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5F4F0D" w14:textId="5AE6D2F9" w:rsidR="00135E16" w:rsidRPr="00FC248D" w:rsidRDefault="00135E16" w:rsidP="00135E16">
      <w:pPr>
        <w:spacing w:before="120" w:line="276" w:lineRule="auto"/>
      </w:pPr>
      <w:r w:rsidRPr="00FC248D">
        <w:rPr>
          <w:u w:val="single"/>
        </w:rPr>
        <w:t>Biological Sciences</w:t>
      </w:r>
      <w:r w:rsidRPr="00FC248D">
        <w:t>: Biophysics &amp; Computational Biology</w:t>
      </w:r>
    </w:p>
    <w:p w14:paraId="0F68699C" w14:textId="77777777" w:rsidR="00135E16" w:rsidRPr="00FC248D" w:rsidRDefault="00135E16" w:rsidP="00135E16">
      <w:pPr>
        <w:spacing w:before="120" w:line="276" w:lineRule="auto"/>
        <w:rPr>
          <w:b/>
        </w:rPr>
      </w:pPr>
    </w:p>
    <w:p w14:paraId="64386E00" w14:textId="77777777" w:rsidR="00135E16" w:rsidRPr="00FC248D" w:rsidRDefault="00C343D6" w:rsidP="00135E16">
      <w:pPr>
        <w:spacing w:before="120" w:line="276" w:lineRule="auto"/>
        <w:rPr>
          <w:b/>
          <w:sz w:val="28"/>
          <w:szCs w:val="28"/>
        </w:rPr>
      </w:pPr>
      <w:r w:rsidRPr="00FC248D">
        <w:rPr>
          <w:b/>
          <w:sz w:val="28"/>
          <w:szCs w:val="28"/>
        </w:rPr>
        <w:t xml:space="preserve">Molecular diffusion in the human nail measured </w:t>
      </w:r>
      <w:r w:rsidR="00E04CD4" w:rsidRPr="00FC248D">
        <w:rPr>
          <w:b/>
          <w:sz w:val="28"/>
          <w:szCs w:val="28"/>
        </w:rPr>
        <w:t>by stimulated Raman scattering microscopy</w:t>
      </w:r>
    </w:p>
    <w:p w14:paraId="459D39BB" w14:textId="77777777" w:rsidR="00135E16" w:rsidRPr="00FC248D" w:rsidRDefault="00135E16" w:rsidP="00135E16">
      <w:pPr>
        <w:spacing w:before="120" w:line="276" w:lineRule="auto"/>
        <w:rPr>
          <w:b/>
        </w:rPr>
      </w:pPr>
    </w:p>
    <w:p w14:paraId="1A2D590F" w14:textId="31217B39" w:rsidR="00E04CD4" w:rsidRPr="00FC248D" w:rsidRDefault="00135E16" w:rsidP="00135E16">
      <w:pPr>
        <w:spacing w:before="120" w:line="276" w:lineRule="auto"/>
        <w:rPr>
          <w:b/>
        </w:rPr>
      </w:pPr>
      <w:r w:rsidRPr="00FC248D">
        <w:rPr>
          <w:u w:val="single"/>
        </w:rPr>
        <w:t>Short title</w:t>
      </w:r>
      <w:r w:rsidRPr="00FC248D">
        <w:t>: Molecular diffusion in human nail</w:t>
      </w:r>
      <w:r w:rsidR="00C343D6" w:rsidRPr="00FC248D">
        <w:rPr>
          <w:b/>
        </w:rPr>
        <w:t xml:space="preserve"> </w:t>
      </w:r>
    </w:p>
    <w:p w14:paraId="58BE45E7" w14:textId="77777777" w:rsidR="00E04CD4" w:rsidRPr="00FC248D" w:rsidRDefault="00E04CD4" w:rsidP="00135E16">
      <w:pPr>
        <w:spacing w:before="120" w:line="276" w:lineRule="auto"/>
        <w:rPr>
          <w:b/>
        </w:rPr>
      </w:pPr>
    </w:p>
    <w:p w14:paraId="0D734E69" w14:textId="7A276F39" w:rsidR="00135E16" w:rsidRPr="00FC248D" w:rsidRDefault="00E04CD4" w:rsidP="00135E16">
      <w:pPr>
        <w:pStyle w:val="DefaultStyle"/>
        <w:spacing w:before="120" w:after="0"/>
        <w:jc w:val="both"/>
        <w:rPr>
          <w:rFonts w:ascii="Times New Roman" w:hAnsi="Times New Roman" w:cs="Times New Roman"/>
          <w:b/>
          <w:sz w:val="24"/>
          <w:szCs w:val="24"/>
        </w:rPr>
      </w:pPr>
      <w:r w:rsidRPr="00FC248D">
        <w:rPr>
          <w:rFonts w:ascii="Times New Roman" w:hAnsi="Times New Roman" w:cs="Times New Roman"/>
          <w:b/>
          <w:sz w:val="24"/>
          <w:szCs w:val="24"/>
        </w:rPr>
        <w:t xml:space="preserve">Wing Sin </w:t>
      </w:r>
      <w:proofErr w:type="spellStart"/>
      <w:r w:rsidRPr="00FC248D">
        <w:rPr>
          <w:rFonts w:ascii="Times New Roman" w:hAnsi="Times New Roman" w:cs="Times New Roman"/>
          <w:b/>
          <w:sz w:val="24"/>
          <w:szCs w:val="24"/>
        </w:rPr>
        <w:t>Chiu</w:t>
      </w:r>
      <w:r w:rsidR="00A859C1" w:rsidRPr="00FC248D">
        <w:rPr>
          <w:rFonts w:ascii="Times New Roman" w:hAnsi="Times New Roman" w:cs="Times New Roman"/>
          <w:b/>
          <w:sz w:val="24"/>
          <w:szCs w:val="24"/>
          <w:vertAlign w:val="superscript"/>
        </w:rPr>
        <w:t>a</w:t>
      </w:r>
      <w:proofErr w:type="spellEnd"/>
      <w:r w:rsidRPr="00FC248D">
        <w:rPr>
          <w:rFonts w:ascii="Times New Roman" w:hAnsi="Times New Roman" w:cs="Times New Roman"/>
          <w:b/>
          <w:sz w:val="24"/>
          <w:szCs w:val="24"/>
        </w:rPr>
        <w:t>, Natalie A. Belsey</w:t>
      </w:r>
      <w:r w:rsidR="00A859C1" w:rsidRPr="00FC248D">
        <w:rPr>
          <w:rFonts w:ascii="Times New Roman" w:hAnsi="Times New Roman" w:cs="Times New Roman"/>
          <w:b/>
          <w:sz w:val="24"/>
          <w:szCs w:val="24"/>
          <w:vertAlign w:val="superscript"/>
        </w:rPr>
        <w:t>a</w:t>
      </w:r>
      <w:proofErr w:type="gramStart"/>
      <w:r w:rsidR="00A859C1" w:rsidRPr="00FC248D">
        <w:rPr>
          <w:rFonts w:ascii="Times New Roman" w:hAnsi="Times New Roman" w:cs="Times New Roman"/>
          <w:b/>
          <w:sz w:val="24"/>
          <w:szCs w:val="24"/>
          <w:vertAlign w:val="superscript"/>
        </w:rPr>
        <w:t>,1</w:t>
      </w:r>
      <w:proofErr w:type="gramEnd"/>
      <w:r w:rsidRPr="00FC248D">
        <w:rPr>
          <w:rFonts w:ascii="Times New Roman" w:hAnsi="Times New Roman" w:cs="Times New Roman"/>
          <w:b/>
          <w:sz w:val="24"/>
          <w:szCs w:val="24"/>
        </w:rPr>
        <w:t xml:space="preserve">, Natalie L. </w:t>
      </w:r>
      <w:proofErr w:type="spellStart"/>
      <w:r w:rsidRPr="00FC248D">
        <w:rPr>
          <w:rFonts w:ascii="Times New Roman" w:hAnsi="Times New Roman" w:cs="Times New Roman"/>
          <w:b/>
          <w:sz w:val="24"/>
          <w:szCs w:val="24"/>
        </w:rPr>
        <w:t>Garrett</w:t>
      </w:r>
      <w:r w:rsidR="00A859C1" w:rsidRPr="00FC248D">
        <w:rPr>
          <w:rFonts w:ascii="Times New Roman" w:hAnsi="Times New Roman" w:cs="Times New Roman"/>
          <w:b/>
          <w:sz w:val="24"/>
          <w:szCs w:val="24"/>
          <w:vertAlign w:val="superscript"/>
        </w:rPr>
        <w:t>b</w:t>
      </w:r>
      <w:proofErr w:type="spellEnd"/>
      <w:r w:rsidRPr="00FC248D">
        <w:rPr>
          <w:rFonts w:ascii="Times New Roman" w:hAnsi="Times New Roman" w:cs="Times New Roman"/>
          <w:b/>
          <w:sz w:val="24"/>
          <w:szCs w:val="24"/>
        </w:rPr>
        <w:t xml:space="preserve">, Julian </w:t>
      </w:r>
      <w:proofErr w:type="spellStart"/>
      <w:r w:rsidRPr="00FC248D">
        <w:rPr>
          <w:rFonts w:ascii="Times New Roman" w:hAnsi="Times New Roman" w:cs="Times New Roman"/>
          <w:b/>
          <w:sz w:val="24"/>
          <w:szCs w:val="24"/>
        </w:rPr>
        <w:t>Moger</w:t>
      </w:r>
      <w:r w:rsidR="00A859C1" w:rsidRPr="00FC248D">
        <w:rPr>
          <w:rFonts w:ascii="Times New Roman" w:hAnsi="Times New Roman" w:cs="Times New Roman"/>
          <w:b/>
          <w:sz w:val="24"/>
          <w:szCs w:val="24"/>
          <w:vertAlign w:val="superscript"/>
        </w:rPr>
        <w:t>b</w:t>
      </w:r>
      <w:proofErr w:type="spellEnd"/>
      <w:r w:rsidRPr="00FC248D">
        <w:rPr>
          <w:rFonts w:ascii="Times New Roman" w:hAnsi="Times New Roman" w:cs="Times New Roman"/>
          <w:b/>
          <w:sz w:val="24"/>
          <w:szCs w:val="24"/>
        </w:rPr>
        <w:t xml:space="preserve">, </w:t>
      </w:r>
    </w:p>
    <w:p w14:paraId="168C8444" w14:textId="33155B7C" w:rsidR="00E04CD4" w:rsidRPr="00FC248D" w:rsidRDefault="00E04CD4" w:rsidP="00135E16">
      <w:pPr>
        <w:pStyle w:val="DefaultStyle"/>
        <w:spacing w:before="120" w:after="0"/>
        <w:jc w:val="both"/>
        <w:rPr>
          <w:rFonts w:ascii="Times New Roman" w:hAnsi="Times New Roman" w:cs="Times New Roman"/>
          <w:b/>
          <w:sz w:val="24"/>
          <w:szCs w:val="24"/>
        </w:rPr>
      </w:pPr>
      <w:r w:rsidRPr="00FC248D">
        <w:rPr>
          <w:rFonts w:ascii="Times New Roman" w:hAnsi="Times New Roman" w:cs="Times New Roman"/>
          <w:b/>
          <w:sz w:val="24"/>
          <w:szCs w:val="24"/>
        </w:rPr>
        <w:t xml:space="preserve">M. </w:t>
      </w:r>
      <w:r w:rsidRPr="00FC248D">
        <w:rPr>
          <w:rStyle w:val="st1"/>
          <w:rFonts w:ascii="Times New Roman" w:hAnsi="Times New Roman" w:cs="Times New Roman"/>
          <w:b/>
          <w:sz w:val="24"/>
          <w:szCs w:val="24"/>
        </w:rPr>
        <w:t>Begoña Delgado-</w:t>
      </w:r>
      <w:proofErr w:type="spellStart"/>
      <w:r w:rsidRPr="00FC248D">
        <w:rPr>
          <w:rStyle w:val="st1"/>
          <w:rFonts w:ascii="Times New Roman" w:hAnsi="Times New Roman" w:cs="Times New Roman"/>
          <w:b/>
          <w:sz w:val="24"/>
          <w:szCs w:val="24"/>
        </w:rPr>
        <w:t>Charro</w:t>
      </w:r>
      <w:r w:rsidR="00A859C1" w:rsidRPr="00FC248D">
        <w:rPr>
          <w:rFonts w:ascii="Times New Roman" w:hAnsi="Times New Roman" w:cs="Times New Roman"/>
          <w:b/>
          <w:sz w:val="24"/>
          <w:szCs w:val="24"/>
          <w:vertAlign w:val="superscript"/>
        </w:rPr>
        <w:t>a</w:t>
      </w:r>
      <w:proofErr w:type="spellEnd"/>
      <w:r w:rsidRPr="00FC248D">
        <w:rPr>
          <w:rStyle w:val="st1"/>
          <w:rFonts w:ascii="Times New Roman" w:hAnsi="Times New Roman" w:cs="Times New Roman"/>
          <w:b/>
          <w:sz w:val="24"/>
          <w:szCs w:val="24"/>
        </w:rPr>
        <w:t xml:space="preserve"> </w:t>
      </w:r>
      <w:r w:rsidRPr="00FC248D">
        <w:rPr>
          <w:rFonts w:ascii="Times New Roman" w:hAnsi="Times New Roman" w:cs="Times New Roman"/>
          <w:b/>
          <w:sz w:val="24"/>
          <w:szCs w:val="24"/>
        </w:rPr>
        <w:t>and Richard H. Guy</w:t>
      </w:r>
      <w:r w:rsidR="00A859C1" w:rsidRPr="00FC248D">
        <w:rPr>
          <w:rFonts w:ascii="Times New Roman" w:hAnsi="Times New Roman" w:cs="Times New Roman"/>
          <w:b/>
          <w:sz w:val="24"/>
          <w:szCs w:val="24"/>
          <w:vertAlign w:val="superscript"/>
        </w:rPr>
        <w:t>a</w:t>
      </w:r>
      <w:proofErr w:type="gramStart"/>
      <w:r w:rsidR="00A859C1" w:rsidRPr="00FC248D">
        <w:rPr>
          <w:rFonts w:ascii="Times New Roman" w:hAnsi="Times New Roman" w:cs="Times New Roman"/>
          <w:b/>
          <w:sz w:val="24"/>
          <w:szCs w:val="24"/>
          <w:vertAlign w:val="superscript"/>
        </w:rPr>
        <w:t>,2</w:t>
      </w:r>
      <w:proofErr w:type="gramEnd"/>
    </w:p>
    <w:p w14:paraId="2F506E1A" w14:textId="77777777" w:rsidR="00135E16" w:rsidRPr="00FC248D" w:rsidRDefault="00135E16" w:rsidP="00135E16">
      <w:pPr>
        <w:pStyle w:val="DefaultStyle"/>
        <w:spacing w:before="120" w:after="0"/>
        <w:jc w:val="both"/>
        <w:rPr>
          <w:rFonts w:ascii="Times New Roman" w:hAnsi="Times New Roman" w:cs="Times New Roman"/>
          <w:sz w:val="24"/>
          <w:szCs w:val="24"/>
        </w:rPr>
      </w:pPr>
    </w:p>
    <w:p w14:paraId="3B9CA134" w14:textId="1DF1177D" w:rsidR="00135E16" w:rsidRPr="00FC248D" w:rsidRDefault="00A859C1" w:rsidP="00135E16">
      <w:pPr>
        <w:pStyle w:val="DefaultStyle"/>
        <w:spacing w:before="120" w:after="0"/>
        <w:jc w:val="both"/>
        <w:rPr>
          <w:rFonts w:ascii="Times New Roman" w:hAnsi="Times New Roman" w:cs="Times New Roman"/>
          <w:sz w:val="24"/>
          <w:szCs w:val="24"/>
        </w:rPr>
      </w:pPr>
      <w:proofErr w:type="spellStart"/>
      <w:proofErr w:type="gramStart"/>
      <w:r w:rsidRPr="00FC248D">
        <w:rPr>
          <w:rFonts w:ascii="Times New Roman" w:hAnsi="Times New Roman" w:cs="Times New Roman"/>
          <w:sz w:val="24"/>
          <w:szCs w:val="24"/>
          <w:vertAlign w:val="superscript"/>
        </w:rPr>
        <w:t>a</w:t>
      </w:r>
      <w:r w:rsidR="00E04CD4" w:rsidRPr="00FC248D">
        <w:rPr>
          <w:rFonts w:ascii="Times New Roman" w:hAnsi="Times New Roman" w:cs="Times New Roman"/>
          <w:sz w:val="24"/>
          <w:szCs w:val="24"/>
        </w:rPr>
        <w:t>University</w:t>
      </w:r>
      <w:proofErr w:type="spellEnd"/>
      <w:proofErr w:type="gramEnd"/>
      <w:r w:rsidR="00E04CD4" w:rsidRPr="00FC248D">
        <w:rPr>
          <w:rFonts w:ascii="Times New Roman" w:hAnsi="Times New Roman" w:cs="Times New Roman"/>
          <w:sz w:val="24"/>
          <w:szCs w:val="24"/>
        </w:rPr>
        <w:t xml:space="preserve"> of Bath, </w:t>
      </w:r>
      <w:r w:rsidR="00135E16" w:rsidRPr="00FC248D">
        <w:rPr>
          <w:rFonts w:ascii="Times New Roman" w:hAnsi="Times New Roman" w:cs="Times New Roman"/>
          <w:sz w:val="24"/>
          <w:szCs w:val="24"/>
        </w:rPr>
        <w:t xml:space="preserve">Department of Pharmacy &amp; Pharmacology, Claverton Down, Bath, </w:t>
      </w:r>
      <w:r w:rsidR="00E04CD4" w:rsidRPr="00FC248D">
        <w:rPr>
          <w:rFonts w:ascii="Times New Roman" w:hAnsi="Times New Roman" w:cs="Times New Roman"/>
          <w:sz w:val="24"/>
          <w:szCs w:val="24"/>
        </w:rPr>
        <w:t xml:space="preserve">BA2 7AY, U.K. </w:t>
      </w:r>
    </w:p>
    <w:p w14:paraId="456055C1" w14:textId="4C6CD605" w:rsidR="00E04CD4" w:rsidRPr="00FC248D" w:rsidRDefault="00A859C1" w:rsidP="00135E16">
      <w:pPr>
        <w:pStyle w:val="DefaultStyle"/>
        <w:spacing w:before="120" w:after="0"/>
        <w:jc w:val="both"/>
        <w:rPr>
          <w:rFonts w:ascii="Times New Roman" w:hAnsi="Times New Roman" w:cs="Times New Roman"/>
          <w:sz w:val="24"/>
          <w:szCs w:val="24"/>
        </w:rPr>
      </w:pPr>
      <w:proofErr w:type="spellStart"/>
      <w:proofErr w:type="gramStart"/>
      <w:r w:rsidRPr="00FC248D">
        <w:rPr>
          <w:rFonts w:ascii="Times New Roman" w:hAnsi="Times New Roman" w:cs="Times New Roman"/>
          <w:sz w:val="24"/>
          <w:szCs w:val="24"/>
          <w:vertAlign w:val="superscript"/>
        </w:rPr>
        <w:t>b</w:t>
      </w:r>
      <w:r w:rsidR="00E04CD4" w:rsidRPr="00FC248D">
        <w:rPr>
          <w:rFonts w:ascii="Times New Roman" w:hAnsi="Times New Roman" w:cs="Times New Roman"/>
          <w:sz w:val="24"/>
          <w:szCs w:val="24"/>
        </w:rPr>
        <w:t>University</w:t>
      </w:r>
      <w:proofErr w:type="spellEnd"/>
      <w:proofErr w:type="gramEnd"/>
      <w:r w:rsidR="00E04CD4" w:rsidRPr="00FC248D">
        <w:rPr>
          <w:rFonts w:ascii="Times New Roman" w:hAnsi="Times New Roman" w:cs="Times New Roman"/>
          <w:sz w:val="24"/>
          <w:szCs w:val="24"/>
        </w:rPr>
        <w:t xml:space="preserve"> of Exeter</w:t>
      </w:r>
      <w:r w:rsidR="00135E16" w:rsidRPr="00FC248D">
        <w:rPr>
          <w:rFonts w:ascii="Times New Roman" w:hAnsi="Times New Roman" w:cs="Times New Roman"/>
          <w:sz w:val="24"/>
          <w:szCs w:val="24"/>
        </w:rPr>
        <w:t>, Department of Physics and Medical Imaging</w:t>
      </w:r>
      <w:r w:rsidR="00E04CD4" w:rsidRPr="00FC248D">
        <w:rPr>
          <w:rFonts w:ascii="Times New Roman" w:hAnsi="Times New Roman" w:cs="Times New Roman"/>
          <w:sz w:val="24"/>
          <w:szCs w:val="24"/>
        </w:rPr>
        <w:t>,</w:t>
      </w:r>
      <w:r w:rsidR="00135E16" w:rsidRPr="00FC248D">
        <w:rPr>
          <w:rFonts w:ascii="Times New Roman" w:hAnsi="Times New Roman" w:cs="Times New Roman"/>
          <w:sz w:val="24"/>
          <w:szCs w:val="24"/>
        </w:rPr>
        <w:t xml:space="preserve"> Stocker Road,</w:t>
      </w:r>
      <w:r w:rsidR="00E04CD4" w:rsidRPr="00FC248D">
        <w:rPr>
          <w:rFonts w:ascii="Times New Roman" w:hAnsi="Times New Roman" w:cs="Times New Roman"/>
          <w:sz w:val="24"/>
          <w:szCs w:val="24"/>
        </w:rPr>
        <w:t xml:space="preserve"> </w:t>
      </w:r>
      <w:r w:rsidR="00135E16" w:rsidRPr="00FC248D">
        <w:rPr>
          <w:rFonts w:ascii="Times New Roman" w:hAnsi="Times New Roman" w:cs="Times New Roman"/>
          <w:sz w:val="24"/>
          <w:szCs w:val="24"/>
        </w:rPr>
        <w:t xml:space="preserve">Exeter, </w:t>
      </w:r>
      <w:r w:rsidR="00E04CD4" w:rsidRPr="00FC248D">
        <w:rPr>
          <w:rFonts w:ascii="Times New Roman" w:hAnsi="Times New Roman" w:cs="Times New Roman"/>
          <w:sz w:val="24"/>
          <w:szCs w:val="24"/>
        </w:rPr>
        <w:t>EX4 4QL, U.K.</w:t>
      </w:r>
    </w:p>
    <w:p w14:paraId="09683855" w14:textId="77777777" w:rsidR="00135E16" w:rsidRPr="00FC248D" w:rsidRDefault="00135E16" w:rsidP="00135E16">
      <w:pPr>
        <w:pStyle w:val="DefaultStyle"/>
        <w:spacing w:before="120" w:after="0"/>
        <w:jc w:val="both"/>
        <w:rPr>
          <w:rFonts w:ascii="Times New Roman" w:hAnsi="Times New Roman" w:cs="Times New Roman"/>
          <w:sz w:val="24"/>
          <w:szCs w:val="24"/>
        </w:rPr>
      </w:pPr>
    </w:p>
    <w:p w14:paraId="55637AE3" w14:textId="788CF977" w:rsidR="00A859C1" w:rsidRPr="00FC248D" w:rsidRDefault="00A859C1" w:rsidP="00135E16">
      <w:pPr>
        <w:pStyle w:val="DefaultStyle"/>
        <w:spacing w:before="120" w:after="0"/>
        <w:jc w:val="both"/>
        <w:rPr>
          <w:rFonts w:ascii="Times New Roman" w:hAnsi="Times New Roman" w:cs="Times New Roman"/>
          <w:sz w:val="24"/>
          <w:szCs w:val="24"/>
        </w:rPr>
      </w:pPr>
      <w:r w:rsidRPr="00FC248D">
        <w:rPr>
          <w:rFonts w:ascii="Times New Roman" w:hAnsi="Times New Roman" w:cs="Times New Roman"/>
          <w:sz w:val="24"/>
          <w:szCs w:val="24"/>
          <w:vertAlign w:val="superscript"/>
        </w:rPr>
        <w:t>1</w:t>
      </w:r>
      <w:r w:rsidR="003B361A" w:rsidRPr="00FC248D">
        <w:rPr>
          <w:rFonts w:ascii="Times New Roman" w:hAnsi="Times New Roman" w:cs="Times New Roman"/>
          <w:sz w:val="24"/>
          <w:szCs w:val="24"/>
        </w:rPr>
        <w:t>Present address: National Physical Laboratory, Hampton Road, Teddington, Middlesex, U.K. TW11 0LW</w:t>
      </w:r>
    </w:p>
    <w:p w14:paraId="7E45BBB0" w14:textId="6D984962" w:rsidR="00135E16" w:rsidRPr="00FC248D" w:rsidRDefault="003B361A" w:rsidP="00135E16">
      <w:pPr>
        <w:pStyle w:val="DefaultStyle"/>
        <w:spacing w:before="120" w:after="0"/>
        <w:jc w:val="both"/>
        <w:rPr>
          <w:rFonts w:ascii="Times New Roman" w:hAnsi="Times New Roman" w:cs="Times New Roman"/>
          <w:sz w:val="24"/>
          <w:szCs w:val="24"/>
        </w:rPr>
      </w:pPr>
      <w:r w:rsidRPr="00FC248D">
        <w:rPr>
          <w:rFonts w:ascii="Times New Roman" w:hAnsi="Times New Roman" w:cs="Times New Roman"/>
          <w:sz w:val="24"/>
          <w:szCs w:val="24"/>
          <w:vertAlign w:val="superscript"/>
        </w:rPr>
        <w:t>2</w:t>
      </w:r>
      <w:r w:rsidRPr="00FC248D">
        <w:rPr>
          <w:rFonts w:ascii="Times New Roman" w:hAnsi="Times New Roman" w:cs="Times New Roman"/>
          <w:sz w:val="24"/>
          <w:szCs w:val="24"/>
        </w:rPr>
        <w:t xml:space="preserve">To whom correspondence may be address. Tel. no. +44-1225-384901. Email: </w:t>
      </w:r>
      <w:hyperlink r:id="rId7" w:history="1">
        <w:r w:rsidRPr="00FC248D">
          <w:rPr>
            <w:rStyle w:val="Hyperlink"/>
            <w:rFonts w:ascii="Times New Roman" w:hAnsi="Times New Roman" w:cs="Times New Roman"/>
            <w:sz w:val="24"/>
            <w:szCs w:val="24"/>
          </w:rPr>
          <w:t>r.h.guy@bath.ac.uk</w:t>
        </w:r>
      </w:hyperlink>
      <w:r w:rsidRPr="00FC248D">
        <w:rPr>
          <w:rStyle w:val="Hyperlink"/>
          <w:rFonts w:ascii="Times New Roman" w:hAnsi="Times New Roman" w:cs="Times New Roman"/>
          <w:color w:val="000000" w:themeColor="text1"/>
          <w:sz w:val="24"/>
          <w:szCs w:val="24"/>
          <w:u w:val="none"/>
        </w:rPr>
        <w:t>.</w:t>
      </w:r>
    </w:p>
    <w:p w14:paraId="1BC6AB3A" w14:textId="77777777" w:rsidR="00E04CD4" w:rsidRPr="00FC248D" w:rsidRDefault="00E04CD4" w:rsidP="0012532F">
      <w:pPr>
        <w:spacing w:line="240" w:lineRule="auto"/>
      </w:pPr>
    </w:p>
    <w:p w14:paraId="1630FE82" w14:textId="77777777" w:rsidR="00135E16" w:rsidRPr="00FC248D" w:rsidRDefault="00135E16">
      <w:pPr>
        <w:spacing w:line="240" w:lineRule="auto"/>
        <w:jc w:val="left"/>
        <w:rPr>
          <w:b/>
        </w:rPr>
      </w:pPr>
      <w:r w:rsidRPr="00FC248D">
        <w:rPr>
          <w:b/>
        </w:rPr>
        <w:br w:type="page"/>
      </w:r>
    </w:p>
    <w:p w14:paraId="66431999" w14:textId="2242586B" w:rsidR="00262FCF" w:rsidRPr="00FC248D" w:rsidRDefault="00135E16" w:rsidP="00135E16">
      <w:pPr>
        <w:spacing w:before="120" w:line="276" w:lineRule="auto"/>
        <w:rPr>
          <w:b/>
          <w:sz w:val="28"/>
          <w:szCs w:val="28"/>
        </w:rPr>
      </w:pPr>
      <w:r w:rsidRPr="00FC248D">
        <w:rPr>
          <w:b/>
          <w:sz w:val="28"/>
          <w:szCs w:val="28"/>
        </w:rPr>
        <w:lastRenderedPageBreak/>
        <w:t>Abstract</w:t>
      </w:r>
    </w:p>
    <w:p w14:paraId="67ECB9F3" w14:textId="0D109282" w:rsidR="00262FCF" w:rsidRPr="00FC248D" w:rsidRDefault="00135E16" w:rsidP="00A54269">
      <w:pPr>
        <w:spacing w:before="240" w:line="276" w:lineRule="auto"/>
      </w:pPr>
      <w:r w:rsidRPr="00FC248D">
        <w:t xml:space="preserve">The effective treatment of diseases of the nail remains an important unmet medical need, primarily because of poor drug delivery. </w:t>
      </w:r>
      <w:r w:rsidR="00C343D6" w:rsidRPr="00FC248D">
        <w:t>T</w:t>
      </w:r>
      <w:r w:rsidRPr="00FC248D">
        <w:t>o address this challenge, t</w:t>
      </w:r>
      <w:r w:rsidR="00262FCF" w:rsidRPr="00FC248D">
        <w:t xml:space="preserve">he </w:t>
      </w:r>
      <w:r w:rsidR="00C343D6" w:rsidRPr="00FC248D">
        <w:t>diffusion, in real time,</w:t>
      </w:r>
      <w:r w:rsidR="00262FCF" w:rsidRPr="00FC248D">
        <w:t xml:space="preserve"> of topically applied </w:t>
      </w:r>
      <w:r w:rsidR="00C343D6" w:rsidRPr="00FC248D">
        <w:t>chemicals</w:t>
      </w:r>
      <w:r w:rsidR="00262FCF" w:rsidRPr="00FC248D">
        <w:t xml:space="preserve"> into</w:t>
      </w:r>
      <w:r w:rsidR="00C343D6" w:rsidRPr="00FC248D">
        <w:t xml:space="preserve"> the</w:t>
      </w:r>
      <w:r w:rsidR="00262FCF" w:rsidRPr="00FC248D">
        <w:t xml:space="preserve"> human nail</w:t>
      </w:r>
      <w:r w:rsidR="00C343D6" w:rsidRPr="00FC248D">
        <w:t xml:space="preserve"> has been visualized and characterized</w:t>
      </w:r>
      <w:r w:rsidR="00262FCF" w:rsidRPr="00FC248D">
        <w:t xml:space="preserve"> using stimulated Raman scattering (SRS) microscopy. Deuterated water (D</w:t>
      </w:r>
      <w:r w:rsidR="00262FCF" w:rsidRPr="00FC248D">
        <w:rPr>
          <w:vertAlign w:val="subscript"/>
        </w:rPr>
        <w:t>2</w:t>
      </w:r>
      <w:r w:rsidR="00262FCF" w:rsidRPr="00FC248D">
        <w:t>O), propylene glycol (PG-d</w:t>
      </w:r>
      <w:r w:rsidR="00262FCF" w:rsidRPr="00FC248D">
        <w:rPr>
          <w:vertAlign w:val="subscript"/>
        </w:rPr>
        <w:t>8</w:t>
      </w:r>
      <w:r w:rsidR="00262FCF" w:rsidRPr="00FC248D">
        <w:t>) and dimethyl sulphoxide (DMSO-d</w:t>
      </w:r>
      <w:r w:rsidR="00262FCF" w:rsidRPr="00FC248D">
        <w:rPr>
          <w:vertAlign w:val="subscript"/>
        </w:rPr>
        <w:t>6</w:t>
      </w:r>
      <w:r w:rsidR="00262FCF" w:rsidRPr="00FC248D">
        <w:t xml:space="preserve">) were separately applied to the dorsal surface of </w:t>
      </w:r>
      <w:r w:rsidR="00C343D6" w:rsidRPr="00FC248D">
        <w:t>human nail samples</w:t>
      </w:r>
      <w:r w:rsidR="00262FCF" w:rsidRPr="00FC248D">
        <w:t>. SRS microscopy was used to image D</w:t>
      </w:r>
      <w:r w:rsidR="00262FCF" w:rsidRPr="00FC248D">
        <w:rPr>
          <w:vertAlign w:val="subscript"/>
        </w:rPr>
        <w:t>2</w:t>
      </w:r>
      <w:r w:rsidR="00262FCF" w:rsidRPr="00FC248D">
        <w:t>O, PG-d</w:t>
      </w:r>
      <w:r w:rsidR="00262FCF" w:rsidRPr="00FC248D">
        <w:rPr>
          <w:vertAlign w:val="subscript"/>
        </w:rPr>
        <w:t>8</w:t>
      </w:r>
      <w:r w:rsidR="00262FCF" w:rsidRPr="00FC248D">
        <w:t>/DMSO-d</w:t>
      </w:r>
      <w:r w:rsidR="00262FCF" w:rsidRPr="00FC248D">
        <w:rPr>
          <w:vertAlign w:val="subscript"/>
        </w:rPr>
        <w:t>6</w:t>
      </w:r>
      <w:r w:rsidR="00262FCF" w:rsidRPr="00FC248D">
        <w:t xml:space="preserve"> and the nail through the O-D, -CD</w:t>
      </w:r>
      <w:r w:rsidR="00262FCF" w:rsidRPr="00FC248D">
        <w:rPr>
          <w:vertAlign w:val="subscript"/>
        </w:rPr>
        <w:t>2</w:t>
      </w:r>
      <w:r w:rsidR="00B60C72" w:rsidRPr="00FC248D">
        <w:t xml:space="preserve"> and -</w:t>
      </w:r>
      <w:r w:rsidR="00262FCF" w:rsidRPr="00FC248D">
        <w:t>CH</w:t>
      </w:r>
      <w:r w:rsidR="00262FCF" w:rsidRPr="00FC248D">
        <w:rPr>
          <w:vertAlign w:val="subscript"/>
        </w:rPr>
        <w:t>2</w:t>
      </w:r>
      <w:r w:rsidR="00262FCF" w:rsidRPr="00FC248D">
        <w:t xml:space="preserve"> bond stretching Raman signals, respectively. Signal intensities obtained were measured as functions</w:t>
      </w:r>
      <w:r w:rsidR="00C950FD" w:rsidRPr="00FC248D">
        <w:t xml:space="preserve"> of time and</w:t>
      </w:r>
      <w:r w:rsidR="00262FCF" w:rsidRPr="00FC248D">
        <w:t xml:space="preserve"> of depth into the nail. </w:t>
      </w:r>
      <w:r w:rsidR="00C950FD" w:rsidRPr="00FC248D">
        <w:t xml:space="preserve">It was </w:t>
      </w:r>
      <w:r w:rsidR="00262FCF" w:rsidRPr="00FC248D">
        <w:t xml:space="preserve">observed </w:t>
      </w:r>
      <w:r w:rsidR="00C950FD" w:rsidRPr="00FC248D">
        <w:t>that</w:t>
      </w:r>
      <w:r w:rsidR="00262FCF" w:rsidRPr="00FC248D">
        <w:t xml:space="preserve"> the diffusion of D</w:t>
      </w:r>
      <w:r w:rsidR="00262FCF" w:rsidRPr="00FC248D">
        <w:rPr>
          <w:vertAlign w:val="subscript"/>
        </w:rPr>
        <w:t>2</w:t>
      </w:r>
      <w:r w:rsidR="00262FCF" w:rsidRPr="00FC248D">
        <w:t xml:space="preserve">O </w:t>
      </w:r>
      <w:r w:rsidR="00C950FD" w:rsidRPr="00FC248D">
        <w:t>was</w:t>
      </w:r>
      <w:r w:rsidR="00262FCF" w:rsidRPr="00FC248D">
        <w:t xml:space="preserve"> more than an order</w:t>
      </w:r>
      <w:r w:rsidR="00C343D6" w:rsidRPr="00FC248D">
        <w:t xml:space="preserve"> of magnitude</w:t>
      </w:r>
      <w:r w:rsidR="00262FCF" w:rsidRPr="00FC248D">
        <w:t xml:space="preserve"> faster than that of PG-d</w:t>
      </w:r>
      <w:r w:rsidR="00262FCF" w:rsidRPr="00FC248D">
        <w:rPr>
          <w:vertAlign w:val="subscript"/>
        </w:rPr>
        <w:t>8</w:t>
      </w:r>
      <w:r w:rsidR="00262FCF" w:rsidRPr="00FC248D">
        <w:t xml:space="preserve"> and DMSO-d</w:t>
      </w:r>
      <w:r w:rsidR="00262FCF" w:rsidRPr="00FC248D">
        <w:rPr>
          <w:vertAlign w:val="subscript"/>
        </w:rPr>
        <w:t>6</w:t>
      </w:r>
      <w:r w:rsidR="00C343D6" w:rsidRPr="00FC248D">
        <w:t>. Normalization of the Raman signals, to correct in part for scattering and absorption, permitted s</w:t>
      </w:r>
      <w:r w:rsidR="00262FCF" w:rsidRPr="00FC248D">
        <w:t>emi-quantitative analysis of the permeation profiles</w:t>
      </w:r>
      <w:r w:rsidR="00C343D6" w:rsidRPr="00FC248D">
        <w:t xml:space="preserve"> </w:t>
      </w:r>
      <w:r w:rsidR="00C950FD" w:rsidRPr="00FC248D">
        <w:t>and</w:t>
      </w:r>
      <w:r w:rsidR="00262FCF" w:rsidRPr="00FC248D">
        <w:t xml:space="preserve"> strongly suggested that solvent diffusion</w:t>
      </w:r>
      <w:r w:rsidR="00F31C11" w:rsidRPr="00FC248D">
        <w:t xml:space="preserve"> diverged from classical behaviour and that derived diffusivities may be</w:t>
      </w:r>
      <w:r w:rsidR="00262FCF" w:rsidRPr="00FC248D">
        <w:t xml:space="preserve"> concentration-dependent. It appeared that the uptake of solvent progressively underm</w:t>
      </w:r>
      <w:r w:rsidR="00C71784" w:rsidRPr="00FC248D">
        <w:t xml:space="preserve">ined the integrity of the nail. </w:t>
      </w:r>
      <w:r w:rsidR="00262FCF" w:rsidRPr="00FC248D">
        <w:t>This novel application of SRS has permitted</w:t>
      </w:r>
      <w:r w:rsidR="00C950FD" w:rsidRPr="00FC248D">
        <w:t>, therefore,</w:t>
      </w:r>
      <w:r w:rsidR="00262FCF" w:rsidRPr="00FC248D">
        <w:t xml:space="preserve"> direct visualization and semi-quantitation of solvent penetration into the </w:t>
      </w:r>
      <w:r w:rsidR="00C343D6" w:rsidRPr="00FC248D">
        <w:t>human nail</w:t>
      </w:r>
      <w:r w:rsidR="00262FCF" w:rsidRPr="00FC248D">
        <w:t>. The kinetics of uptake of the three chemicals studied demonstrated that each altered its own diffusion in the nail in a</w:t>
      </w:r>
      <w:r w:rsidR="00F31C11" w:rsidRPr="00FC248D">
        <w:t>n apparently</w:t>
      </w:r>
      <w:r w:rsidR="00262FCF" w:rsidRPr="00FC248D">
        <w:t xml:space="preserve"> concentration-dependent fashion. The scale of the unexpected behaviour observed may prove beneficial in the design and optimization of</w:t>
      </w:r>
      <w:r w:rsidR="00C343D6" w:rsidRPr="00FC248D">
        <w:t xml:space="preserve"> drug formulations to treat</w:t>
      </w:r>
      <w:r w:rsidR="00262FCF" w:rsidRPr="00FC248D">
        <w:t xml:space="preserve"> </w:t>
      </w:r>
      <w:r w:rsidR="00C343D6" w:rsidRPr="00FC248D">
        <w:t>recalcitrant nail disease</w:t>
      </w:r>
      <w:r w:rsidR="00262FCF" w:rsidRPr="00FC248D">
        <w:t xml:space="preserve">. </w:t>
      </w:r>
    </w:p>
    <w:p w14:paraId="74A1383E" w14:textId="19CA489C" w:rsidR="00E04CD4" w:rsidRPr="00FC248D" w:rsidRDefault="00E04CD4" w:rsidP="00135E16">
      <w:pPr>
        <w:spacing w:before="120" w:line="276" w:lineRule="auto"/>
        <w:rPr>
          <w:b/>
          <w:lang w:eastAsia="en-US"/>
        </w:rPr>
      </w:pPr>
    </w:p>
    <w:p w14:paraId="6646D0D1" w14:textId="69103780" w:rsidR="00135E16" w:rsidRPr="00FC248D" w:rsidRDefault="00135E16" w:rsidP="00135E16">
      <w:pPr>
        <w:spacing w:before="120" w:line="276" w:lineRule="auto"/>
        <w:rPr>
          <w:lang w:eastAsia="en-US"/>
        </w:rPr>
      </w:pPr>
      <w:r w:rsidRPr="00FC248D">
        <w:rPr>
          <w:u w:val="single"/>
          <w:lang w:eastAsia="en-US"/>
        </w:rPr>
        <w:t>Keywords</w:t>
      </w:r>
      <w:r w:rsidRPr="00FC248D">
        <w:rPr>
          <w:lang w:eastAsia="en-US"/>
        </w:rPr>
        <w:t xml:space="preserve">: nail plate | stimulated Raman scattering microscopy | chemical diffusion | imaging </w:t>
      </w:r>
    </w:p>
    <w:p w14:paraId="5DFA07F0" w14:textId="77777777" w:rsidR="00135E16" w:rsidRPr="00FC248D" w:rsidRDefault="00135E16">
      <w:pPr>
        <w:spacing w:line="240" w:lineRule="auto"/>
        <w:jc w:val="left"/>
      </w:pPr>
    </w:p>
    <w:p w14:paraId="5C0F7BCB" w14:textId="77777777" w:rsidR="00135E16" w:rsidRPr="00FC248D" w:rsidRDefault="00135E16" w:rsidP="00135E16">
      <w:pPr>
        <w:spacing w:line="240" w:lineRule="auto"/>
        <w:jc w:val="left"/>
        <w:rPr>
          <w:rFonts w:eastAsia="MS Gothic"/>
          <w:b/>
          <w:bCs/>
          <w:lang w:eastAsia="en-US"/>
        </w:rPr>
      </w:pPr>
      <w:r w:rsidRPr="00FC248D">
        <w:br w:type="page"/>
      </w:r>
    </w:p>
    <w:p w14:paraId="590D1361" w14:textId="77777777" w:rsidR="00135E16" w:rsidRPr="00FC248D" w:rsidRDefault="00135E16" w:rsidP="00135E16">
      <w:pPr>
        <w:spacing w:before="120" w:line="276" w:lineRule="auto"/>
        <w:rPr>
          <w:sz w:val="28"/>
          <w:szCs w:val="28"/>
        </w:rPr>
      </w:pPr>
      <w:r w:rsidRPr="00FC248D">
        <w:rPr>
          <w:b/>
          <w:sz w:val="28"/>
          <w:szCs w:val="28"/>
        </w:rPr>
        <w:lastRenderedPageBreak/>
        <w:t>Significance statement</w:t>
      </w:r>
    </w:p>
    <w:p w14:paraId="41990E52" w14:textId="20B5846C" w:rsidR="00135E16" w:rsidRPr="00FC248D" w:rsidRDefault="00135E16" w:rsidP="00A54269">
      <w:pPr>
        <w:spacing w:before="240" w:line="276" w:lineRule="auto"/>
        <w:rPr>
          <w:rFonts w:eastAsia="MS Gothic"/>
          <w:b/>
          <w:bCs/>
          <w:lang w:eastAsia="en-US"/>
        </w:rPr>
      </w:pPr>
      <w:r w:rsidRPr="00FC248D">
        <w:t xml:space="preserve">Diseases of the nail are particularly hard to treat because drug penetration to the target (which lies below the tightly woven keratin </w:t>
      </w:r>
      <w:r w:rsidR="008A774E" w:rsidRPr="00FC248D">
        <w:t xml:space="preserve">network) is extremely limited. </w:t>
      </w:r>
      <w:r w:rsidRPr="00FC248D">
        <w:t>To shed greater light on the problem, the diffusion of three pharmaceutically relevant solvents across the human nail</w:t>
      </w:r>
      <w:r w:rsidR="00C71784" w:rsidRPr="00FC248D">
        <w:t xml:space="preserve"> has been imaged and characteriz</w:t>
      </w:r>
      <w:r w:rsidRPr="00FC248D">
        <w:t xml:space="preserve">ed by stimulated Raman scattering </w:t>
      </w:r>
      <w:r w:rsidR="00C71784" w:rsidRPr="00FC248D">
        <w:t xml:space="preserve">microscopy. </w:t>
      </w:r>
      <w:r w:rsidRPr="00FC248D">
        <w:t>Remarkably, the kinetics of water transport were more than 10-fold faster tha</w:t>
      </w:r>
      <w:r w:rsidR="00B60C72" w:rsidRPr="00FC248D">
        <w:t>n</w:t>
      </w:r>
      <w:r w:rsidRPr="00FC248D">
        <w:t xml:space="preserve"> those of dimethyl su</w:t>
      </w:r>
      <w:r w:rsidR="008A774E" w:rsidRPr="00FC248D">
        <w:t xml:space="preserve">lphoxide and propylene glycol. </w:t>
      </w:r>
      <w:r w:rsidRPr="00FC248D">
        <w:t>Furthermore,</w:t>
      </w:r>
      <w:r w:rsidR="00F31C11" w:rsidRPr="00FC248D">
        <w:t xml:space="preserve"> the uptake of</w:t>
      </w:r>
      <w:r w:rsidRPr="00FC248D">
        <w:t xml:space="preserve"> all three </w:t>
      </w:r>
      <w:r w:rsidR="00F31C11" w:rsidRPr="00FC248D">
        <w:t>solvent</w:t>
      </w:r>
      <w:r w:rsidRPr="00FC248D">
        <w:t>s,</w:t>
      </w:r>
      <w:r w:rsidR="00F31C11" w:rsidRPr="00FC248D">
        <w:t xml:space="preserve"> the</w:t>
      </w:r>
      <w:r w:rsidRPr="00FC248D">
        <w:t xml:space="preserve"> diffusion</w:t>
      </w:r>
      <w:r w:rsidR="00F31C11" w:rsidRPr="00FC248D">
        <w:t xml:space="preserve"> of which</w:t>
      </w:r>
      <w:r w:rsidRPr="00FC248D">
        <w:t xml:space="preserve"> </w:t>
      </w:r>
      <w:r w:rsidR="00F31C11" w:rsidRPr="00FC248D">
        <w:t>appeared to be</w:t>
      </w:r>
      <w:r w:rsidRPr="00FC248D">
        <w:t xml:space="preserve"> concentration-dependent</w:t>
      </w:r>
      <w:r w:rsidR="00F31C11" w:rsidRPr="00FC248D">
        <w:t xml:space="preserve">, </w:t>
      </w:r>
      <w:r w:rsidRPr="00FC248D">
        <w:t>progressively undermi</w:t>
      </w:r>
      <w:r w:rsidR="008A774E" w:rsidRPr="00FC248D">
        <w:t xml:space="preserve">ned the integrity of the nail. </w:t>
      </w:r>
      <w:r w:rsidRPr="00FC248D">
        <w:t xml:space="preserve">These new insights may facilitate the improved formulation of drug products effective in the treatment of diseases such as fungal infections and nail psoriasis. </w:t>
      </w:r>
      <w:r w:rsidRPr="00FC248D">
        <w:br w:type="page"/>
      </w:r>
    </w:p>
    <w:p w14:paraId="67F7911E" w14:textId="6CF657F4" w:rsidR="00E04CD4" w:rsidRPr="00FC248D" w:rsidRDefault="00E04CD4" w:rsidP="00135E16">
      <w:pPr>
        <w:pStyle w:val="Heading2"/>
        <w:numPr>
          <w:ilvl w:val="0"/>
          <w:numId w:val="0"/>
        </w:numPr>
        <w:spacing w:before="120" w:line="276" w:lineRule="auto"/>
        <w:rPr>
          <w:sz w:val="28"/>
          <w:szCs w:val="28"/>
        </w:rPr>
      </w:pPr>
      <w:r w:rsidRPr="00FC248D">
        <w:rPr>
          <w:sz w:val="28"/>
          <w:szCs w:val="28"/>
        </w:rPr>
        <w:lastRenderedPageBreak/>
        <w:t>Introduction</w:t>
      </w:r>
    </w:p>
    <w:p w14:paraId="5956562F" w14:textId="14F3279F" w:rsidR="00262FCF" w:rsidRPr="00FC248D" w:rsidRDefault="00262FCF" w:rsidP="00A54269">
      <w:pPr>
        <w:spacing w:before="240" w:line="276" w:lineRule="auto"/>
      </w:pPr>
      <w:r w:rsidRPr="00FC248D">
        <w:t>The effective treatment of nail disease requires efficient drug delivery into and through the barrier. However, the tightly woven keratin network of the nail plate means that poor drug uptake following to</w:t>
      </w:r>
      <w:r w:rsidR="00C71784" w:rsidRPr="00FC248D">
        <w:t xml:space="preserve">pical administration is common. </w:t>
      </w:r>
      <w:r w:rsidRPr="00FC248D">
        <w:t xml:space="preserve">Despite considerable effort to improve formulations and to enhance drug delivery to the nail, progress has been slow at best. In general, the approaches adopted have failed to understand the complex interplay between drug, formulation components (including solvents) and the nail. For example, although it is quite clear that drug uptake from typical ‘lacquer’ formulations (comprising the active, a film-forming polymer and a volatile organic solvent) is intimately linked to the disposition of the solvent, and effectively stops once the solvent has gone, there has been little effort to characterize the transport of these key vehicle components into and across the nail. Only the diffusion of water has received attention, its overall time-dependent uptake having been measured by various techniques (1-3); otherwise, apart from some information on the concentration-depth profiles of water and dimethyl sulphoxide (DMSO) in the very superficial, outermost 20 μm of the nail, there are essentially no time and position-dependent data on the movement of chemicals into the nail. </w:t>
      </w:r>
    </w:p>
    <w:p w14:paraId="25651996" w14:textId="1D9A3A53" w:rsidR="0012532F" w:rsidRPr="00FC248D" w:rsidRDefault="00262FCF" w:rsidP="00135E16">
      <w:pPr>
        <w:spacing w:before="120" w:line="276" w:lineRule="auto"/>
      </w:pPr>
      <w:r w:rsidRPr="00FC248D">
        <w:t>Stimulated Raman scattering (SRS) microscopy is a label-free imaging technique that offers a solution to this challenge. This method has been applied in a range of biomedical and pharmaceutical studies involving, for example, visualization in living cell</w:t>
      </w:r>
      <w:r w:rsidR="00135E16" w:rsidRPr="00FC248D">
        <w:t>s</w:t>
      </w:r>
      <w:r w:rsidRPr="00FC248D">
        <w:t xml:space="preserve"> (4), characterization of cortical vasculature morphology (5), imaging the constituents of solid, oral dosage forms (6)</w:t>
      </w:r>
      <w:r w:rsidR="00135E16" w:rsidRPr="00FC248D">
        <w:t>,</w:t>
      </w:r>
      <w:r w:rsidRPr="00FC248D">
        <w:t xml:space="preserve"> and tracking the pharmacokinetics of drugs and excipients in mammalian skin (7-9). In this paper, the first application of SRS microscopy to trace and visualize the diffusion of three pharmaceutically relevant solvents, water, propylene glycol (PG) and DMSO, as a function of depth and in real time, in human nail is presented. The use of deuterated solvents provides unique Raman-active molecular vibrations that are easily distinguished spectroscopically from those originating in the nail, resulting in excellent</w:t>
      </w:r>
      <w:r w:rsidR="00135E16" w:rsidRPr="00FC248D">
        <w:t>, and label-free,</w:t>
      </w:r>
      <w:r w:rsidRPr="00FC248D">
        <w:t xml:space="preserve"> image contrast. Because of the linear relationship between the SRS signal and the concentration of the chemical, the spectroscopic signature of which is being monitored, a semi-quantitative analysis of solvent diffusion across the nail is possible and offers heretofore-unknown insight into the transport process.</w:t>
      </w:r>
    </w:p>
    <w:p w14:paraId="04018C4F" w14:textId="77777777" w:rsidR="00262FCF" w:rsidRPr="00FC248D" w:rsidRDefault="00262FCF" w:rsidP="00135E16">
      <w:pPr>
        <w:spacing w:before="120" w:line="276" w:lineRule="auto"/>
      </w:pPr>
    </w:p>
    <w:p w14:paraId="426E1D2B" w14:textId="7FEA638D" w:rsidR="00135E16" w:rsidRPr="00FC248D" w:rsidRDefault="00135E16" w:rsidP="00135E16">
      <w:pPr>
        <w:spacing w:before="120" w:line="276" w:lineRule="auto"/>
        <w:jc w:val="left"/>
        <w:rPr>
          <w:rFonts w:eastAsia="MS Gothic"/>
          <w:b/>
          <w:bCs/>
          <w:lang w:eastAsia="en-US"/>
        </w:rPr>
      </w:pPr>
      <w:r w:rsidRPr="00FC248D">
        <w:br w:type="page"/>
      </w:r>
    </w:p>
    <w:p w14:paraId="4BC7E589" w14:textId="5D515D5E" w:rsidR="00E04CD4" w:rsidRPr="00FC248D" w:rsidRDefault="00BF3BDE" w:rsidP="00BF3BDE">
      <w:pPr>
        <w:pStyle w:val="Heading2"/>
        <w:numPr>
          <w:ilvl w:val="0"/>
          <w:numId w:val="0"/>
        </w:numPr>
        <w:spacing w:before="120" w:line="276" w:lineRule="auto"/>
        <w:rPr>
          <w:sz w:val="28"/>
          <w:szCs w:val="28"/>
        </w:rPr>
      </w:pPr>
      <w:r w:rsidRPr="00FC248D">
        <w:rPr>
          <w:sz w:val="28"/>
          <w:szCs w:val="28"/>
        </w:rPr>
        <w:lastRenderedPageBreak/>
        <w:t>Results &amp; D</w:t>
      </w:r>
      <w:r w:rsidR="00E04CD4" w:rsidRPr="00FC248D">
        <w:rPr>
          <w:sz w:val="28"/>
          <w:szCs w:val="28"/>
        </w:rPr>
        <w:t>iscussion</w:t>
      </w:r>
    </w:p>
    <w:p w14:paraId="4EBD86D9" w14:textId="16F934B6" w:rsidR="00E04CD4" w:rsidRPr="00FC248D" w:rsidRDefault="0004043B" w:rsidP="00BF3BDE">
      <w:pPr>
        <w:pStyle w:val="Heading3"/>
        <w:numPr>
          <w:ilvl w:val="0"/>
          <w:numId w:val="0"/>
        </w:numPr>
        <w:spacing w:before="240" w:line="276" w:lineRule="auto"/>
      </w:pPr>
      <w:r w:rsidRPr="00FC248D">
        <w:t>Raman spectroscopy and imaging</w:t>
      </w:r>
    </w:p>
    <w:p w14:paraId="61D200F5" w14:textId="0523BB93" w:rsidR="00A85FFE" w:rsidRPr="00FC248D" w:rsidRDefault="00656B0B" w:rsidP="00A85FFE">
      <w:pPr>
        <w:spacing w:before="120" w:line="276" w:lineRule="auto"/>
      </w:pPr>
      <w:r w:rsidRPr="00FC248D">
        <w:t xml:space="preserve">SRS </w:t>
      </w:r>
      <w:r w:rsidR="00DB2475" w:rsidRPr="00FC248D">
        <w:t>involves</w:t>
      </w:r>
      <w:r w:rsidRPr="00FC248D">
        <w:t xml:space="preserve"> an energy transfer between a pump pulse and a Stokes pulse, </w:t>
      </w:r>
      <w:r w:rsidR="00F44100" w:rsidRPr="00FC248D">
        <w:t>the</w:t>
      </w:r>
      <w:r w:rsidRPr="00FC248D">
        <w:t xml:space="preserve"> wavelengths</w:t>
      </w:r>
      <w:r w:rsidR="00F44100" w:rsidRPr="00FC248D">
        <w:t xml:space="preserve"> of which</w:t>
      </w:r>
      <w:r w:rsidRPr="00FC248D">
        <w:t xml:space="preserve"> are tuned s</w:t>
      </w:r>
      <w:r w:rsidR="00F44100" w:rsidRPr="00FC248D">
        <w:t>o</w:t>
      </w:r>
      <w:r w:rsidRPr="00FC248D">
        <w:t xml:space="preserve"> that the energy difference</w:t>
      </w:r>
      <w:r w:rsidR="00F44100" w:rsidRPr="00FC248D">
        <w:t xml:space="preserve"> between them</w:t>
      </w:r>
      <w:r w:rsidRPr="00FC248D">
        <w:t xml:space="preserve"> matches a specific Raman-active vibration of the sample, generating a coherent, </w:t>
      </w:r>
      <w:proofErr w:type="gramStart"/>
      <w:r w:rsidRPr="00FC248D">
        <w:t>chemically-specific</w:t>
      </w:r>
      <w:proofErr w:type="gramEnd"/>
      <w:r w:rsidRPr="00FC248D">
        <w:t xml:space="preserve"> image contrast. </w:t>
      </w:r>
      <w:r w:rsidR="00DB2475" w:rsidRPr="00FC248D">
        <w:t>In this study, unique vibrational modes of the human nail samples and of the solvents were targeted for imaging</w:t>
      </w:r>
      <w:r w:rsidR="00DB2475" w:rsidRPr="00FC248D">
        <w:rPr>
          <w:vanish/>
        </w:rPr>
        <w:t>In this study</w:t>
      </w:r>
      <w:r w:rsidR="00DE7C9F" w:rsidRPr="00FC248D">
        <w:t>, specifically -CH</w:t>
      </w:r>
      <w:r w:rsidR="00DE7C9F" w:rsidRPr="00FC248D">
        <w:rPr>
          <w:vertAlign w:val="subscript"/>
        </w:rPr>
        <w:t>2</w:t>
      </w:r>
      <w:r w:rsidR="00DE7C9F" w:rsidRPr="00FC248D">
        <w:t xml:space="preserve"> bond stretching (2855 cm</w:t>
      </w:r>
      <w:r w:rsidR="00DE7C9F" w:rsidRPr="00FC248D">
        <w:rPr>
          <w:vertAlign w:val="superscript"/>
        </w:rPr>
        <w:t>-1</w:t>
      </w:r>
      <w:r w:rsidR="00DE7C9F" w:rsidRPr="00FC248D">
        <w:t>) from the nail, -CD</w:t>
      </w:r>
      <w:r w:rsidR="00DE7C9F" w:rsidRPr="00FC248D">
        <w:rPr>
          <w:vertAlign w:val="subscript"/>
        </w:rPr>
        <w:t>2</w:t>
      </w:r>
      <w:r w:rsidR="00DE7C9F" w:rsidRPr="00FC248D">
        <w:t xml:space="preserve"> stretching (2120 cm</w:t>
      </w:r>
      <w:r w:rsidR="00DE7C9F" w:rsidRPr="00FC248D">
        <w:rPr>
          <w:vertAlign w:val="superscript"/>
        </w:rPr>
        <w:t>-1</w:t>
      </w:r>
      <w:r w:rsidR="00DE7C9F" w:rsidRPr="00FC248D">
        <w:t>) from PG-d</w:t>
      </w:r>
      <w:r w:rsidR="00DE7C9F" w:rsidRPr="00FC248D">
        <w:rPr>
          <w:vertAlign w:val="subscript"/>
        </w:rPr>
        <w:t>8</w:t>
      </w:r>
      <w:r w:rsidR="00DE7C9F" w:rsidRPr="00FC248D">
        <w:t xml:space="preserve"> and DMSO-d</w:t>
      </w:r>
      <w:r w:rsidR="00DE7C9F" w:rsidRPr="00FC248D">
        <w:rPr>
          <w:vertAlign w:val="subscript"/>
        </w:rPr>
        <w:t>6</w:t>
      </w:r>
      <w:r w:rsidR="00DE7C9F" w:rsidRPr="00FC248D">
        <w:t>, and O-D stretching (2500 cm</w:t>
      </w:r>
      <w:r w:rsidR="00DE7C9F" w:rsidRPr="00FC248D">
        <w:rPr>
          <w:vertAlign w:val="superscript"/>
        </w:rPr>
        <w:t>-1</w:t>
      </w:r>
      <w:r w:rsidR="00DE7C9F" w:rsidRPr="00FC248D">
        <w:t>) from D</w:t>
      </w:r>
      <w:r w:rsidR="00DE7C9F" w:rsidRPr="00FC248D">
        <w:rPr>
          <w:vertAlign w:val="subscript"/>
        </w:rPr>
        <w:t>2</w:t>
      </w:r>
      <w:r w:rsidR="00DE7C9F" w:rsidRPr="00FC248D">
        <w:t>O</w:t>
      </w:r>
      <w:r w:rsidR="00BF3BDE" w:rsidRPr="00FC248D">
        <w:t xml:space="preserve"> (Fig</w:t>
      </w:r>
      <w:r w:rsidR="00E514B2" w:rsidRPr="00FC248D">
        <w:t>.</w:t>
      </w:r>
      <w:r w:rsidR="00BF3BDE" w:rsidRPr="00FC248D">
        <w:t xml:space="preserve"> S1A)</w:t>
      </w:r>
      <w:r w:rsidR="00DE7C9F" w:rsidRPr="00FC248D">
        <w:t xml:space="preserve">. </w:t>
      </w:r>
      <w:r w:rsidR="00BF3BDE" w:rsidRPr="00FC248D">
        <w:t>An</w:t>
      </w:r>
      <w:r w:rsidR="00DE7C9F" w:rsidRPr="00FC248D">
        <w:t xml:space="preserve"> off-resonance signal at 1802 cm</w:t>
      </w:r>
      <w:r w:rsidR="00DE7C9F" w:rsidRPr="00FC248D">
        <w:rPr>
          <w:vertAlign w:val="superscript"/>
        </w:rPr>
        <w:t>-1</w:t>
      </w:r>
      <w:r w:rsidR="00DE7C9F" w:rsidRPr="00FC248D">
        <w:t xml:space="preserve"> </w:t>
      </w:r>
      <w:r w:rsidR="00BF3BDE" w:rsidRPr="00FC248D">
        <w:t>provided</w:t>
      </w:r>
      <w:r w:rsidR="00DE7C9F" w:rsidRPr="00FC248D">
        <w:t xml:space="preserve"> a suitable background </w:t>
      </w:r>
      <w:r w:rsidR="00BF3BDE" w:rsidRPr="00FC248D">
        <w:t>where</w:t>
      </w:r>
      <w:r w:rsidR="00DE7C9F" w:rsidRPr="00FC248D">
        <w:t xml:space="preserve"> neither the nail nor the solvents are Raman-active</w:t>
      </w:r>
      <w:r w:rsidR="00BF3BDE" w:rsidRPr="00FC248D">
        <w:t xml:space="preserve"> (Fig</w:t>
      </w:r>
      <w:r w:rsidR="00E514B2" w:rsidRPr="00FC248D">
        <w:t xml:space="preserve">. </w:t>
      </w:r>
      <w:r w:rsidR="00BF3BDE" w:rsidRPr="00FC248D">
        <w:t>S1B)</w:t>
      </w:r>
      <w:r w:rsidR="00DE7C9F" w:rsidRPr="00FC248D">
        <w:t xml:space="preserve">. </w:t>
      </w:r>
      <w:r w:rsidR="00BF3BDE" w:rsidRPr="00FC248D">
        <w:t>Control images (Fig</w:t>
      </w:r>
      <w:r w:rsidR="00E514B2" w:rsidRPr="00FC248D">
        <w:t xml:space="preserve">. </w:t>
      </w:r>
      <w:r w:rsidR="00BF3BDE" w:rsidRPr="00FC248D">
        <w:t>S1B) from untreated nails were acquired using the -CH</w:t>
      </w:r>
      <w:r w:rsidR="00BF3BDE" w:rsidRPr="00FC248D">
        <w:rPr>
          <w:vertAlign w:val="subscript"/>
        </w:rPr>
        <w:t>2</w:t>
      </w:r>
      <w:r w:rsidR="00BF3BDE" w:rsidRPr="00FC248D">
        <w:t xml:space="preserve"> stretching vibration; the nail surface was clearly observed. For the skin, this </w:t>
      </w:r>
      <w:r w:rsidR="004F109C" w:rsidRPr="00FC248D">
        <w:t>vibrational mode</w:t>
      </w:r>
      <w:r w:rsidR="00BF3BDE" w:rsidRPr="00FC248D">
        <w:t xml:space="preserve"> originates primarily from the lipids in the outermost layer, the stratum corneum (SC) </w:t>
      </w:r>
      <w:r w:rsidR="00BF3BDE" w:rsidRPr="00FC248D">
        <w:rPr>
          <w:noProof/>
        </w:rPr>
        <w:t>(8)</w:t>
      </w:r>
      <w:r w:rsidR="00BF3BDE" w:rsidRPr="00FC248D">
        <w:t xml:space="preserve">. However, the lipid content of the nail is reported to be very low (0.1-1%) </w:t>
      </w:r>
      <w:r w:rsidR="00BF3BDE" w:rsidRPr="00FC248D">
        <w:rPr>
          <w:noProof/>
        </w:rPr>
        <w:t>(1</w:t>
      </w:r>
      <w:r w:rsidR="00330996" w:rsidRPr="00FC248D">
        <w:rPr>
          <w:noProof/>
        </w:rPr>
        <w:t>0</w:t>
      </w:r>
      <w:r w:rsidR="00BF3BDE" w:rsidRPr="00FC248D">
        <w:rPr>
          <w:noProof/>
        </w:rPr>
        <w:t>)</w:t>
      </w:r>
      <w:r w:rsidR="00BF3BDE" w:rsidRPr="00FC248D">
        <w:t xml:space="preserve"> (i.e., an order of magnitude or two less than that in the SC) and the -CH</w:t>
      </w:r>
      <w:r w:rsidR="00BF3BDE" w:rsidRPr="00FC248D">
        <w:rPr>
          <w:vertAlign w:val="subscript"/>
        </w:rPr>
        <w:t>2</w:t>
      </w:r>
      <w:r w:rsidR="00BF3BDE" w:rsidRPr="00FC248D">
        <w:t xml:space="preserve"> signal more likely originates from keratin, the principal protein component present. </w:t>
      </w:r>
      <w:r w:rsidR="00DB2475" w:rsidRPr="00FC248D">
        <w:t xml:space="preserve">The </w:t>
      </w:r>
      <w:r w:rsidR="00BF3BDE" w:rsidRPr="00FC248D">
        <w:t>signal</w:t>
      </w:r>
      <w:r w:rsidR="00DB2475" w:rsidRPr="00FC248D">
        <w:t xml:space="preserve"> from untreated nail</w:t>
      </w:r>
      <w:r w:rsidR="00415304" w:rsidRPr="00FC248D">
        <w:t>s</w:t>
      </w:r>
      <w:r w:rsidR="00DB2475" w:rsidRPr="00FC248D">
        <w:t xml:space="preserve">, either at off-resonance </w:t>
      </w:r>
      <w:r w:rsidR="00415304" w:rsidRPr="00FC248D">
        <w:t>or</w:t>
      </w:r>
      <w:r w:rsidR="00DB2475" w:rsidRPr="00FC248D">
        <w:t xml:space="preserve"> at the -CD</w:t>
      </w:r>
      <w:r w:rsidR="00DB2475" w:rsidRPr="00FC248D">
        <w:rPr>
          <w:vertAlign w:val="subscript"/>
        </w:rPr>
        <w:t>2</w:t>
      </w:r>
      <w:r w:rsidR="00DB2475" w:rsidRPr="00FC248D">
        <w:t xml:space="preserve"> stretching frequency, </w:t>
      </w:r>
      <w:r w:rsidR="00BF3BDE" w:rsidRPr="00FC248D">
        <w:t xml:space="preserve">was </w:t>
      </w:r>
      <w:r w:rsidR="00DB2475" w:rsidRPr="00FC248D">
        <w:t>negligible</w:t>
      </w:r>
      <w:r w:rsidR="00BF3BDE" w:rsidRPr="00FC248D">
        <w:t xml:space="preserve">; the infrequent and small punctate ‘spots’ on the otherwise uniformly black images are due to two-photon absorption (TPA) </w:t>
      </w:r>
      <w:r w:rsidR="00330996" w:rsidRPr="00FC248D">
        <w:rPr>
          <w:noProof/>
        </w:rPr>
        <w:t>(11</w:t>
      </w:r>
      <w:r w:rsidR="00BF3BDE" w:rsidRPr="00FC248D">
        <w:rPr>
          <w:noProof/>
        </w:rPr>
        <w:t>)</w:t>
      </w:r>
      <w:r w:rsidR="00BF3BDE" w:rsidRPr="00FC248D">
        <w:t xml:space="preserve"> from residual dirt particles that were not removed when the nails were cleaned.</w:t>
      </w:r>
    </w:p>
    <w:p w14:paraId="39E5EB0B" w14:textId="46DFAB4D" w:rsidR="00A85FFE" w:rsidRPr="00FC248D" w:rsidRDefault="00B85B16" w:rsidP="00A85FFE">
      <w:pPr>
        <w:spacing w:before="120" w:line="276" w:lineRule="auto"/>
      </w:pPr>
      <w:r w:rsidRPr="00FC248D">
        <w:t>To</w:t>
      </w:r>
      <w:r w:rsidR="00BF3BDE" w:rsidRPr="00FC248D">
        <w:t xml:space="preserve"> enable</w:t>
      </w:r>
      <w:r w:rsidRPr="00FC248D">
        <w:t xml:space="preserve"> a</w:t>
      </w:r>
      <w:r w:rsidR="00BF3BDE" w:rsidRPr="00FC248D">
        <w:t xml:space="preserve"> more quantitative analysis of the</w:t>
      </w:r>
      <w:r w:rsidR="00360EB5" w:rsidRPr="00FC248D">
        <w:t xml:space="preserve"> chemical diffusion</w:t>
      </w:r>
      <w:r w:rsidRPr="00FC248D">
        <w:t xml:space="preserve"> results from</w:t>
      </w:r>
      <w:r w:rsidR="00BF3BDE" w:rsidRPr="00FC248D">
        <w:t xml:space="preserve"> SRS imaging, there remains the unresolved issue</w:t>
      </w:r>
      <w:r w:rsidRPr="00FC248D">
        <w:t>, ubiquitous to confocal imaging,</w:t>
      </w:r>
      <w:r w:rsidR="00BF3BDE" w:rsidRPr="00FC248D">
        <w:t xml:space="preserve"> of signal attenuation with increasing depth into the </w:t>
      </w:r>
      <w:r w:rsidRPr="00FC248D">
        <w:t>sample (in this case, the nail)</w:t>
      </w:r>
      <w:r w:rsidR="00BF3BDE" w:rsidRPr="00FC248D">
        <w:t xml:space="preserve"> due to light absorption and </w:t>
      </w:r>
      <w:r w:rsidR="00360EB5" w:rsidRPr="00FC248D">
        <w:t>scattering that reduce optical excitation and collection efficiencies</w:t>
      </w:r>
      <w:r w:rsidRPr="00FC248D">
        <w:t>.</w:t>
      </w:r>
      <w:r w:rsidR="00BF3BDE" w:rsidRPr="00FC248D">
        <w:t xml:space="preserve"> Therefore, the signals emanating from deeper into the nail </w:t>
      </w:r>
      <w:r w:rsidRPr="00FC248D">
        <w:t>likely</w:t>
      </w:r>
      <w:r w:rsidR="00BF3BDE" w:rsidRPr="00FC248D">
        <w:t xml:space="preserve"> reflect under-estimates of the actual amount of chemical present. </w:t>
      </w:r>
      <w:r w:rsidR="00A85FFE" w:rsidRPr="00FC248D">
        <w:t xml:space="preserve">Although it has been suggested </w:t>
      </w:r>
      <w:r w:rsidR="00360EB5" w:rsidRPr="00FC248D">
        <w:t>that</w:t>
      </w:r>
      <w:r w:rsidR="00A85FFE" w:rsidRPr="00FC248D">
        <w:t xml:space="preserve"> the non-resonant </w:t>
      </w:r>
      <w:r w:rsidR="001D1B03" w:rsidRPr="00FC248D">
        <w:t>contribution</w:t>
      </w:r>
      <w:r w:rsidR="00360EB5" w:rsidRPr="00FC248D">
        <w:t xml:space="preserve"> may be used</w:t>
      </w:r>
      <w:r w:rsidR="00A85FFE" w:rsidRPr="00FC248D">
        <w:t xml:space="preserve"> to correct for the signal</w:t>
      </w:r>
      <w:r w:rsidR="00927AFC" w:rsidRPr="00FC248D">
        <w:t xml:space="preserve"> loss along the sample depth</w:t>
      </w:r>
      <w:r w:rsidR="00951D47" w:rsidRPr="00FC248D">
        <w:t xml:space="preserve"> in coherent anti-Stokes Raman scattering (CARS) imaging</w:t>
      </w:r>
      <w:r w:rsidR="00927AFC" w:rsidRPr="00FC248D">
        <w:t xml:space="preserve"> (1</w:t>
      </w:r>
      <w:r w:rsidR="00330996" w:rsidRPr="00FC248D">
        <w:t>2</w:t>
      </w:r>
      <w:r w:rsidR="00A85FFE" w:rsidRPr="00FC248D">
        <w:t xml:space="preserve">), such a method </w:t>
      </w:r>
      <w:r w:rsidR="00951D47" w:rsidRPr="00FC248D">
        <w:t>may</w:t>
      </w:r>
      <w:r w:rsidR="00A85FFE" w:rsidRPr="00FC248D">
        <w:t xml:space="preserve"> no</w:t>
      </w:r>
      <w:r w:rsidR="004F133E" w:rsidRPr="00FC248D">
        <w:t xml:space="preserve">t be </w:t>
      </w:r>
      <w:r w:rsidR="00D24314" w:rsidRPr="00FC248D">
        <w:t>reliable</w:t>
      </w:r>
      <w:r w:rsidR="004F133E" w:rsidRPr="00FC248D">
        <w:t xml:space="preserve"> </w:t>
      </w:r>
      <w:r w:rsidR="001D1B03" w:rsidRPr="00FC248D">
        <w:t>for</w:t>
      </w:r>
      <w:r w:rsidR="004F133E" w:rsidRPr="00FC248D">
        <w:t xml:space="preserve"> SRS, </w:t>
      </w:r>
      <w:r w:rsidR="001D1B03" w:rsidRPr="00FC248D">
        <w:t xml:space="preserve">in which the background noise generally </w:t>
      </w:r>
      <w:r w:rsidR="004F133E" w:rsidRPr="00FC248D">
        <w:t xml:space="preserve">arises from other quasi-instantaneous nonlinear optical processes </w:t>
      </w:r>
      <w:r w:rsidR="001D1B03" w:rsidRPr="00FC248D">
        <w:t>of ubiquitous sources</w:t>
      </w:r>
      <w:r w:rsidR="00B86C78" w:rsidRPr="00FC248D">
        <w:t xml:space="preserve"> (13)</w:t>
      </w:r>
      <w:r w:rsidR="001D1B03" w:rsidRPr="00FC248D">
        <w:t>.</w:t>
      </w:r>
    </w:p>
    <w:p w14:paraId="4476CEF3" w14:textId="690910CE" w:rsidR="00A85FFE" w:rsidRPr="00FC248D" w:rsidRDefault="001D1B03" w:rsidP="00A85FFE">
      <w:pPr>
        <w:spacing w:before="120" w:line="276" w:lineRule="auto"/>
      </w:pPr>
      <w:r w:rsidRPr="00FC248D">
        <w:t>Instead, a</w:t>
      </w:r>
      <w:r w:rsidR="004F109C" w:rsidRPr="00FC248D">
        <w:t>n</w:t>
      </w:r>
      <w:r w:rsidR="00A85FFE" w:rsidRPr="00FC248D">
        <w:t xml:space="preserve"> approach to account for the loss of the target chemical signal </w:t>
      </w:r>
      <w:r w:rsidR="00360EB5" w:rsidRPr="00FC248D">
        <w:t xml:space="preserve">via normalization </w:t>
      </w:r>
      <w:r w:rsidR="00A85FFE" w:rsidRPr="00FC248D">
        <w:t>to the nail -CH</w:t>
      </w:r>
      <w:r w:rsidR="00A85FFE" w:rsidRPr="00FC248D">
        <w:rPr>
          <w:vertAlign w:val="subscript"/>
        </w:rPr>
        <w:t xml:space="preserve">2 </w:t>
      </w:r>
      <w:r w:rsidR="00360EB5" w:rsidRPr="00FC248D">
        <w:t>resonance has been adopted</w:t>
      </w:r>
      <w:r w:rsidR="00A85FFE" w:rsidRPr="00FC248D">
        <w:t xml:space="preserve">. This method </w:t>
      </w:r>
      <w:r w:rsidR="00360EB5" w:rsidRPr="00FC248D">
        <w:t>took advantage of</w:t>
      </w:r>
      <w:r w:rsidR="00A85FFE" w:rsidRPr="00FC248D">
        <w:t xml:space="preserve"> mapping the </w:t>
      </w:r>
      <w:r w:rsidR="00360EB5" w:rsidRPr="00FC248D">
        <w:t>–</w:t>
      </w:r>
      <w:r w:rsidR="00A85FFE" w:rsidRPr="00FC248D">
        <w:t>CH</w:t>
      </w:r>
      <w:r w:rsidR="00360EB5" w:rsidRPr="00FC248D">
        <w:rPr>
          <w:vertAlign w:val="subscript"/>
        </w:rPr>
        <w:t>2</w:t>
      </w:r>
      <w:r w:rsidR="00A85FFE" w:rsidRPr="00FC248D">
        <w:t xml:space="preserve"> signal intensity (</w:t>
      </w:r>
      <w:r w:rsidR="00360EB5" w:rsidRPr="00FC248D">
        <w:t>Fig</w:t>
      </w:r>
      <w:r w:rsidR="00E514B2" w:rsidRPr="00FC248D">
        <w:t>.</w:t>
      </w:r>
      <w:r w:rsidR="00360EB5" w:rsidRPr="00FC248D">
        <w:t>1A</w:t>
      </w:r>
      <w:r w:rsidR="00A85FFE" w:rsidRPr="00FC248D">
        <w:t>) of the nail cross-section</w:t>
      </w:r>
      <w:r w:rsidR="00360EB5" w:rsidRPr="00FC248D">
        <w:t>. Data</w:t>
      </w:r>
      <w:r w:rsidR="00A85FFE" w:rsidRPr="00FC248D">
        <w:t xml:space="preserve"> were obtained from nail samples </w:t>
      </w:r>
      <w:r w:rsidR="00360EB5" w:rsidRPr="00FC248D">
        <w:t>provided by</w:t>
      </w:r>
      <w:r w:rsidR="00A85FFE" w:rsidRPr="00FC248D">
        <w:t xml:space="preserve"> three different </w:t>
      </w:r>
      <w:r w:rsidR="00360EB5" w:rsidRPr="00FC248D">
        <w:t>donor</w:t>
      </w:r>
      <w:r w:rsidR="00A85FFE" w:rsidRPr="00FC248D">
        <w:t>s</w:t>
      </w:r>
      <w:r w:rsidR="00360EB5" w:rsidRPr="00FC248D">
        <w:t xml:space="preserve"> (Fig</w:t>
      </w:r>
      <w:r w:rsidR="00E514B2" w:rsidRPr="00FC248D">
        <w:t xml:space="preserve">. </w:t>
      </w:r>
      <w:r w:rsidR="00360EB5" w:rsidRPr="00FC248D">
        <w:t>1B)</w:t>
      </w:r>
      <w:r w:rsidR="00927AFC" w:rsidRPr="00FC248D">
        <w:t xml:space="preserve">. </w:t>
      </w:r>
      <w:r w:rsidR="00DE3111" w:rsidRPr="00FC248D">
        <w:t>The –CH</w:t>
      </w:r>
      <w:r w:rsidR="00DE3111" w:rsidRPr="00FC248D">
        <w:rPr>
          <w:vertAlign w:val="subscript"/>
        </w:rPr>
        <w:t>2</w:t>
      </w:r>
      <w:r w:rsidR="00DE3111" w:rsidRPr="00FC248D">
        <w:t xml:space="preserve"> signal profile across the nail from the outer surface towards the inner was </w:t>
      </w:r>
      <w:r w:rsidR="00B766CB" w:rsidRPr="00FC248D">
        <w:t xml:space="preserve">similar </w:t>
      </w:r>
      <w:r w:rsidR="00DE3111" w:rsidRPr="00FC248D">
        <w:t>for the three samples examined (Fig</w:t>
      </w:r>
      <w:r w:rsidR="00E514B2" w:rsidRPr="00FC248D">
        <w:t xml:space="preserve">. </w:t>
      </w:r>
      <w:r w:rsidR="00DE3111" w:rsidRPr="00FC248D">
        <w:t>1C), an</w:t>
      </w:r>
      <w:r w:rsidR="008A774E" w:rsidRPr="00FC248D">
        <w:t xml:space="preserve">d followed a consistent trend. </w:t>
      </w:r>
      <w:r w:rsidR="00B766CB" w:rsidRPr="00FC248D">
        <w:t>No statistical difference was found in the keratin Raman signature, at least over the outermost 60 µm of the nails</w:t>
      </w:r>
      <w:r w:rsidR="00A85FFE" w:rsidRPr="00FC248D">
        <w:t xml:space="preserve">, </w:t>
      </w:r>
      <w:r w:rsidR="00DE3111" w:rsidRPr="00FC248D">
        <w:t xml:space="preserve">meaning that </w:t>
      </w:r>
      <w:r w:rsidR="00A85FFE" w:rsidRPr="00FC248D">
        <w:t xml:space="preserve">attenuation of </w:t>
      </w:r>
      <w:r w:rsidR="00DE3111" w:rsidRPr="00FC248D">
        <w:t>this</w:t>
      </w:r>
      <w:r w:rsidR="00A85FFE" w:rsidRPr="00FC248D">
        <w:rPr>
          <w:vertAlign w:val="subscript"/>
        </w:rPr>
        <w:t xml:space="preserve"> </w:t>
      </w:r>
      <w:r w:rsidR="00DE3111" w:rsidRPr="00FC248D">
        <w:t>resonance</w:t>
      </w:r>
      <w:r w:rsidR="00A85FFE" w:rsidRPr="00FC248D">
        <w:t xml:space="preserve"> during optical sectioning in SRS imaging </w:t>
      </w:r>
      <w:r w:rsidR="00DE3111" w:rsidRPr="00FC248D">
        <w:t>may be confidently attributed</w:t>
      </w:r>
      <w:r w:rsidR="00A85FFE" w:rsidRPr="00FC248D">
        <w:t xml:space="preserve"> </w:t>
      </w:r>
      <w:r w:rsidR="00DE3111" w:rsidRPr="00FC248D">
        <w:t>to</w:t>
      </w:r>
      <w:r w:rsidR="00A85FFE" w:rsidRPr="00FC248D">
        <w:t xml:space="preserve"> light scattering and absorption</w:t>
      </w:r>
      <w:r w:rsidR="00DE3111" w:rsidRPr="00FC248D">
        <w:t xml:space="preserve"> (Fig</w:t>
      </w:r>
      <w:r w:rsidR="00E514B2" w:rsidRPr="00FC248D">
        <w:t xml:space="preserve">. </w:t>
      </w:r>
      <w:r w:rsidR="00DE3111" w:rsidRPr="00FC248D">
        <w:t>1D)</w:t>
      </w:r>
      <w:r w:rsidR="00A85FFE" w:rsidRPr="00FC248D">
        <w:t xml:space="preserve">. </w:t>
      </w:r>
    </w:p>
    <w:p w14:paraId="1CEE24D5" w14:textId="3A3C2371" w:rsidR="00A85FFE" w:rsidRPr="00FC248D" w:rsidRDefault="00A85FFE" w:rsidP="00A85FFE">
      <w:pPr>
        <w:spacing w:before="120" w:line="276" w:lineRule="auto"/>
      </w:pPr>
    </w:p>
    <w:p w14:paraId="01C65ACC" w14:textId="77777777" w:rsidR="00A85FFE" w:rsidRPr="00FC248D" w:rsidRDefault="00A85FFE" w:rsidP="00A85FFE">
      <w:pPr>
        <w:spacing w:before="120" w:line="276" w:lineRule="auto"/>
      </w:pPr>
    </w:p>
    <w:p w14:paraId="2FF14F6C" w14:textId="06AFB80F" w:rsidR="00E04CD4" w:rsidRPr="00FC248D" w:rsidRDefault="0004043B" w:rsidP="00BF3BDE">
      <w:pPr>
        <w:pStyle w:val="Heading3"/>
        <w:numPr>
          <w:ilvl w:val="0"/>
          <w:numId w:val="0"/>
        </w:numPr>
        <w:spacing w:before="120" w:line="276" w:lineRule="auto"/>
      </w:pPr>
      <w:r w:rsidRPr="00FC248D">
        <w:lastRenderedPageBreak/>
        <w:t>Nail penetration</w:t>
      </w:r>
      <w:r w:rsidR="00E04CD4" w:rsidRPr="00FC248D">
        <w:t xml:space="preserve"> of D</w:t>
      </w:r>
      <w:r w:rsidR="00E04CD4" w:rsidRPr="00FC248D">
        <w:rPr>
          <w:vertAlign w:val="subscript"/>
        </w:rPr>
        <w:t>2</w:t>
      </w:r>
      <w:r w:rsidR="00E04CD4" w:rsidRPr="00FC248D">
        <w:t xml:space="preserve">O </w:t>
      </w:r>
    </w:p>
    <w:p w14:paraId="6E1B777A" w14:textId="6BDA86CC" w:rsidR="002156B2" w:rsidRPr="00FC248D" w:rsidRDefault="002156B2" w:rsidP="00BF3BDE">
      <w:pPr>
        <w:spacing w:before="120" w:line="276" w:lineRule="auto"/>
      </w:pPr>
      <w:r w:rsidRPr="00FC248D">
        <w:t xml:space="preserve">To </w:t>
      </w:r>
      <w:r w:rsidR="0004043B" w:rsidRPr="00FC248D">
        <w:t>measure</w:t>
      </w:r>
      <w:r w:rsidRPr="00FC248D">
        <w:t xml:space="preserve"> D</w:t>
      </w:r>
      <w:r w:rsidRPr="00FC248D">
        <w:rPr>
          <w:vertAlign w:val="subscript"/>
        </w:rPr>
        <w:t>2</w:t>
      </w:r>
      <w:r w:rsidRPr="00FC248D">
        <w:t>O</w:t>
      </w:r>
      <w:r w:rsidR="0004043B" w:rsidRPr="00FC248D">
        <w:t xml:space="preserve"> uptake</w:t>
      </w:r>
      <w:r w:rsidRPr="00FC248D">
        <w:t xml:space="preserve"> into the nail plate, the SRS microscope was tuned to the O-D stretching vibration at 2500 cm</w:t>
      </w:r>
      <w:r w:rsidRPr="00FC248D">
        <w:rPr>
          <w:vertAlign w:val="superscript"/>
        </w:rPr>
        <w:t>-1</w:t>
      </w:r>
      <w:r w:rsidRPr="00FC248D">
        <w:t>. After application of the solvent to the nail and positioning the sample on the microscope stage, an x-z line scan (x = 353 μm) was performed at t = 10 minutes capturing every 1 μm in the z-direction into the nail. This scan (150 lines) was repeated on 9 further occasions, every 2.7 minutes (i.e., until t = 34.3 minutes post-application of D</w:t>
      </w:r>
      <w:r w:rsidRPr="00FC248D">
        <w:rPr>
          <w:vertAlign w:val="subscript"/>
        </w:rPr>
        <w:t>2</w:t>
      </w:r>
      <w:r w:rsidRPr="00FC248D">
        <w:t xml:space="preserve">O). Acquisition of each line scan required 1.07 seconds. </w:t>
      </w:r>
      <w:r w:rsidR="0004043B" w:rsidRPr="00FC248D">
        <w:t>At the end of the experiment</w:t>
      </w:r>
      <w:r w:rsidRPr="00FC248D">
        <w:t>, the nail was imaged by re-tuning the SRS microscope to 2855 cm</w:t>
      </w:r>
      <w:r w:rsidRPr="00FC248D">
        <w:rPr>
          <w:vertAlign w:val="superscript"/>
        </w:rPr>
        <w:t>-1</w:t>
      </w:r>
      <w:r w:rsidR="0004043B" w:rsidRPr="00FC248D">
        <w:t>,</w:t>
      </w:r>
      <w:r w:rsidRPr="00FC248D">
        <w:t xml:space="preserve"> and an off-resonance </w:t>
      </w:r>
      <w:r w:rsidR="004F109C" w:rsidRPr="00FC248D">
        <w:t>signal</w:t>
      </w:r>
      <w:r w:rsidRPr="00FC248D">
        <w:t xml:space="preserve"> was</w:t>
      </w:r>
      <w:r w:rsidR="0004043B" w:rsidRPr="00FC248D">
        <w:t xml:space="preserve"> then</w:t>
      </w:r>
      <w:r w:rsidRPr="00FC248D">
        <w:t xml:space="preserve"> recorded at 1802 cm</w:t>
      </w:r>
      <w:r w:rsidRPr="00FC248D">
        <w:rPr>
          <w:vertAlign w:val="superscript"/>
        </w:rPr>
        <w:t>-1</w:t>
      </w:r>
      <w:r w:rsidRPr="00FC248D">
        <w:t xml:space="preserve">. </w:t>
      </w:r>
    </w:p>
    <w:p w14:paraId="13FF2D84" w14:textId="16B8B099" w:rsidR="0004043B" w:rsidRPr="00FC248D" w:rsidRDefault="00E04CD4" w:rsidP="00BF3BDE">
      <w:pPr>
        <w:spacing w:before="120" w:line="276" w:lineRule="auto"/>
      </w:pPr>
      <w:r w:rsidRPr="00FC248D">
        <w:t xml:space="preserve">The results are presented in </w:t>
      </w:r>
      <w:r w:rsidR="0004043B" w:rsidRPr="00FC248D">
        <w:t>Fig</w:t>
      </w:r>
      <w:r w:rsidR="00B92BB5" w:rsidRPr="00FC248D">
        <w:t xml:space="preserve">. </w:t>
      </w:r>
      <w:r w:rsidR="0004043B" w:rsidRPr="00FC248D">
        <w:t xml:space="preserve">2 (and in </w:t>
      </w:r>
      <w:r w:rsidR="00E514B2" w:rsidRPr="00FC248D">
        <w:t>Movie S</w:t>
      </w:r>
      <w:r w:rsidR="0004043B" w:rsidRPr="00FC248D">
        <w:t xml:space="preserve">1), </w:t>
      </w:r>
      <w:r w:rsidR="002156B2" w:rsidRPr="00FC248D">
        <w:t>which</w:t>
      </w:r>
      <w:r w:rsidR="0004043B" w:rsidRPr="00FC248D">
        <w:t xml:space="preserve"> shows</w:t>
      </w:r>
      <w:r w:rsidR="002156B2" w:rsidRPr="00FC248D">
        <w:t xml:space="preserve"> superimposed x-z orthogonal views of the O-D signals obtained from each scan as a function of time from 5 different regions (35 x 150 μm</w:t>
      </w:r>
      <w:r w:rsidR="002156B2" w:rsidRPr="00FC248D">
        <w:rPr>
          <w:vertAlign w:val="superscript"/>
        </w:rPr>
        <w:t>2</w:t>
      </w:r>
      <w:r w:rsidR="002156B2" w:rsidRPr="00FC248D">
        <w:t>) of the D</w:t>
      </w:r>
      <w:r w:rsidR="002156B2" w:rsidRPr="00FC248D">
        <w:rPr>
          <w:vertAlign w:val="subscript"/>
        </w:rPr>
        <w:t>2</w:t>
      </w:r>
      <w:r w:rsidR="002156B2" w:rsidRPr="00FC248D">
        <w:t>O-treated nail. The SRS image from the -CH</w:t>
      </w:r>
      <w:r w:rsidR="002156B2" w:rsidRPr="00FC248D">
        <w:rPr>
          <w:vertAlign w:val="subscript"/>
        </w:rPr>
        <w:t>2</w:t>
      </w:r>
      <w:r w:rsidR="002156B2" w:rsidRPr="00FC248D">
        <w:t xml:space="preserve"> contrast of the nail permits the surface to be clearly delineated; the off-resonance ‘image’ only reveals (as before) a very few bright points of light scattering due to residual particulate matter not removed by the cleaning process pri</w:t>
      </w:r>
      <w:r w:rsidR="000E5343" w:rsidRPr="00FC248D">
        <w:t xml:space="preserve">or to starting the experiment. </w:t>
      </w:r>
    </w:p>
    <w:p w14:paraId="3E5C59E5" w14:textId="6C58A835" w:rsidR="00996994" w:rsidRPr="00FC248D" w:rsidRDefault="00996994" w:rsidP="00BF3BDE">
      <w:pPr>
        <w:spacing w:before="120" w:line="276" w:lineRule="auto"/>
      </w:pPr>
      <w:r w:rsidRPr="00FC248D">
        <w:t xml:space="preserve">The O-D signal recorded at each 2.7-minute interval is represented by a separate </w:t>
      </w:r>
      <w:proofErr w:type="spellStart"/>
      <w:r w:rsidR="00F31C11" w:rsidRPr="00FC248D">
        <w:t>color</w:t>
      </w:r>
      <w:proofErr w:type="spellEnd"/>
      <w:r w:rsidRPr="00FC248D">
        <w:t xml:space="preserve"> on the visible spectrum scale shown on </w:t>
      </w:r>
      <w:r w:rsidR="0004043B" w:rsidRPr="00FC248D">
        <w:t>Fig</w:t>
      </w:r>
      <w:r w:rsidR="00B92BB5" w:rsidRPr="00FC248D">
        <w:t xml:space="preserve">. </w:t>
      </w:r>
      <w:r w:rsidR="0004043B" w:rsidRPr="00FC248D">
        <w:t>2</w:t>
      </w:r>
      <w:r w:rsidRPr="00FC248D">
        <w:t>; that is, red corresponds to the measurement at t = 10 minutes, yellow to that at t = 12.7 minutes, and so on. These scans have then been superimposed (prepared using the ImageJ ‘transparent zero’ function), one upon the other, to generate (at each of the 5 different regions visualized) an image of D</w:t>
      </w:r>
      <w:r w:rsidRPr="00FC248D">
        <w:rPr>
          <w:vertAlign w:val="subscript"/>
        </w:rPr>
        <w:t>2</w:t>
      </w:r>
      <w:r w:rsidRPr="00FC248D">
        <w:t xml:space="preserve">O diffusion into the nail. Within 35 minutes, it can be seen that the deuterated water had diffused approximately 100 μm into the sample. This relatively rapid uptake of water into the nail has been inferred from previous investigations </w:t>
      </w:r>
      <w:r w:rsidR="00927AFC" w:rsidRPr="00FC248D">
        <w:rPr>
          <w:noProof/>
        </w:rPr>
        <w:t>(1</w:t>
      </w:r>
      <w:r w:rsidR="00B86C78" w:rsidRPr="00FC248D">
        <w:rPr>
          <w:noProof/>
        </w:rPr>
        <w:t>4, 15</w:t>
      </w:r>
      <w:r w:rsidRPr="00FC248D">
        <w:rPr>
          <w:noProof/>
        </w:rPr>
        <w:t>)</w:t>
      </w:r>
      <w:r w:rsidRPr="00FC248D">
        <w:t xml:space="preserve"> but the transport process has never been visualized before in such a direct fashion. The results are consistent with the nail being characterized as a dense hydrogel containing overlapping keratin fibres, which create small, tortuous, pore pathways that favour the permeability of small, hydrophilic molecules, such as water </w:t>
      </w:r>
      <w:r w:rsidRPr="00FC248D">
        <w:rPr>
          <w:noProof/>
        </w:rPr>
        <w:t>(1</w:t>
      </w:r>
      <w:r w:rsidR="00B86C78" w:rsidRPr="00FC248D">
        <w:rPr>
          <w:noProof/>
        </w:rPr>
        <w:t>6</w:t>
      </w:r>
      <w:r w:rsidRPr="00FC248D">
        <w:rPr>
          <w:noProof/>
        </w:rPr>
        <w:t>)</w:t>
      </w:r>
      <w:r w:rsidRPr="00FC248D">
        <w:t xml:space="preserve">. </w:t>
      </w:r>
    </w:p>
    <w:p w14:paraId="54CDAF44" w14:textId="30CD6685" w:rsidR="00E04CD4" w:rsidRPr="00FC248D" w:rsidRDefault="0004043B" w:rsidP="0004043B">
      <w:pPr>
        <w:pStyle w:val="Heading3"/>
        <w:numPr>
          <w:ilvl w:val="0"/>
          <w:numId w:val="0"/>
        </w:numPr>
        <w:spacing w:before="240" w:line="276" w:lineRule="auto"/>
      </w:pPr>
      <w:r w:rsidRPr="00FC248D">
        <w:t>Nail penetration</w:t>
      </w:r>
      <w:r w:rsidR="00E04CD4" w:rsidRPr="00FC248D">
        <w:t xml:space="preserve"> PG-d</w:t>
      </w:r>
      <w:r w:rsidR="00E04CD4" w:rsidRPr="00FC248D">
        <w:rPr>
          <w:vertAlign w:val="subscript"/>
        </w:rPr>
        <w:t>8</w:t>
      </w:r>
      <w:r w:rsidR="00E04CD4" w:rsidRPr="00FC248D">
        <w:t xml:space="preserve"> and DMSO-d</w:t>
      </w:r>
      <w:r w:rsidR="00E04CD4" w:rsidRPr="00FC248D">
        <w:rPr>
          <w:vertAlign w:val="subscript"/>
        </w:rPr>
        <w:t>6</w:t>
      </w:r>
      <w:r w:rsidR="00E04CD4" w:rsidRPr="00FC248D">
        <w:t xml:space="preserve"> </w:t>
      </w:r>
    </w:p>
    <w:p w14:paraId="1E3DB467" w14:textId="53F442D0" w:rsidR="00996994" w:rsidRPr="00FC248D" w:rsidRDefault="00996994" w:rsidP="00BF3BDE">
      <w:pPr>
        <w:spacing w:before="120" w:line="276" w:lineRule="auto"/>
      </w:pPr>
      <w:r w:rsidRPr="00FC248D">
        <w:t>To follow the penetration of PG-d</w:t>
      </w:r>
      <w:r w:rsidRPr="00FC248D">
        <w:rPr>
          <w:vertAlign w:val="subscript"/>
        </w:rPr>
        <w:t>8</w:t>
      </w:r>
      <w:r w:rsidRPr="00FC248D">
        <w:t xml:space="preserve"> and DMSO-d</w:t>
      </w:r>
      <w:r w:rsidRPr="00FC248D">
        <w:rPr>
          <w:vertAlign w:val="subscript"/>
        </w:rPr>
        <w:t>6</w:t>
      </w:r>
      <w:r w:rsidRPr="00FC248D">
        <w:t xml:space="preserve"> into the nail, SRS imaging at 2120 cm</w:t>
      </w:r>
      <w:r w:rsidRPr="00FC248D">
        <w:rPr>
          <w:vertAlign w:val="superscript"/>
        </w:rPr>
        <w:t>-1</w:t>
      </w:r>
      <w:r w:rsidRPr="00FC248D">
        <w:t xml:space="preserve"> (the -CD</w:t>
      </w:r>
      <w:r w:rsidRPr="00FC248D">
        <w:rPr>
          <w:vertAlign w:val="subscript"/>
        </w:rPr>
        <w:t>2</w:t>
      </w:r>
      <w:r w:rsidRPr="00FC248D">
        <w:t xml:space="preserve"> stretching vibration) was performed. </w:t>
      </w:r>
      <w:r w:rsidR="0004043B" w:rsidRPr="00FC248D">
        <w:t>A</w:t>
      </w:r>
      <w:r w:rsidRPr="00FC248D">
        <w:t>s the diffusion of these solvents was much slower than that of D</w:t>
      </w:r>
      <w:r w:rsidRPr="00FC248D">
        <w:rPr>
          <w:vertAlign w:val="subscript"/>
        </w:rPr>
        <w:t>2</w:t>
      </w:r>
      <w:r w:rsidRPr="00FC248D">
        <w:t>O, images were also recorded</w:t>
      </w:r>
      <w:r w:rsidR="0004043B" w:rsidRPr="00FC248D">
        <w:t xml:space="preserve"> at each time point</w:t>
      </w:r>
      <w:r w:rsidRPr="00FC248D">
        <w:t xml:space="preserve"> for the nail (-CH</w:t>
      </w:r>
      <w:r w:rsidRPr="00FC248D">
        <w:rPr>
          <w:vertAlign w:val="subscript"/>
        </w:rPr>
        <w:t>2</w:t>
      </w:r>
      <w:r w:rsidRPr="00FC248D">
        <w:t xml:space="preserve"> at 2855 cm</w:t>
      </w:r>
      <w:r w:rsidRPr="00FC248D">
        <w:rPr>
          <w:vertAlign w:val="superscript"/>
        </w:rPr>
        <w:t>-1</w:t>
      </w:r>
      <w:r w:rsidRPr="00FC248D">
        <w:t>) and off-resonance (1802 cm</w:t>
      </w:r>
      <w:r w:rsidRPr="00FC248D">
        <w:rPr>
          <w:vertAlign w:val="superscript"/>
        </w:rPr>
        <w:t>-1</w:t>
      </w:r>
      <w:r w:rsidRPr="00FC248D">
        <w:t>). In this case, x-y planar images (353 µm x 353 µm) were captured every 1 µm in the z-direction at each measurement time. The scan time for each frame was 18.4 seconds.</w:t>
      </w:r>
    </w:p>
    <w:p w14:paraId="12BB0E7E" w14:textId="00FB2577" w:rsidR="0004043B" w:rsidRPr="00FC248D" w:rsidRDefault="00E04CD4" w:rsidP="00BF3BDE">
      <w:pPr>
        <w:spacing w:before="120" w:line="276" w:lineRule="auto"/>
      </w:pPr>
      <w:r w:rsidRPr="00FC248D">
        <w:t>The time-</w:t>
      </w:r>
      <w:r w:rsidR="0004043B" w:rsidRPr="00FC248D">
        <w:t>course</w:t>
      </w:r>
      <w:r w:rsidRPr="00FC248D">
        <w:t xml:space="preserve"> of PG-d</w:t>
      </w:r>
      <w:r w:rsidRPr="00FC248D">
        <w:rPr>
          <w:vertAlign w:val="subscript"/>
        </w:rPr>
        <w:t>8</w:t>
      </w:r>
      <w:r w:rsidRPr="00FC248D">
        <w:t xml:space="preserve"> and DMSO-d</w:t>
      </w:r>
      <w:r w:rsidRPr="00FC248D">
        <w:rPr>
          <w:vertAlign w:val="subscript"/>
        </w:rPr>
        <w:t>6</w:t>
      </w:r>
      <w:r w:rsidRPr="00FC248D">
        <w:t xml:space="preserve"> absorption into the nail as a function of depth are shown in</w:t>
      </w:r>
      <w:r w:rsidR="0012532F" w:rsidRPr="00FC248D">
        <w:t xml:space="preserve"> </w:t>
      </w:r>
      <w:r w:rsidR="0004043B" w:rsidRPr="00FC248D">
        <w:t>Fig</w:t>
      </w:r>
      <w:r w:rsidR="00E514B2" w:rsidRPr="00FC248D">
        <w:t xml:space="preserve">s. </w:t>
      </w:r>
      <w:r w:rsidR="0004043B" w:rsidRPr="00FC248D">
        <w:t>3A and 3C, respectively</w:t>
      </w:r>
      <w:r w:rsidRPr="00FC248D">
        <w:t>. While the -CH</w:t>
      </w:r>
      <w:r w:rsidRPr="00FC248D">
        <w:rPr>
          <w:vertAlign w:val="subscript"/>
        </w:rPr>
        <w:t>2</w:t>
      </w:r>
      <w:r w:rsidRPr="00FC248D">
        <w:t xml:space="preserve"> signal from the nail is relatively constant, the shorter time measurements (t </w:t>
      </w:r>
      <w:r w:rsidR="0004043B" w:rsidRPr="00FC248D">
        <w:t>≤</w:t>
      </w:r>
      <w:r w:rsidRPr="00FC248D">
        <w:t xml:space="preserve"> 8 hours) reveal that uptake of PG and DMSO occurs only into t</w:t>
      </w:r>
      <w:r w:rsidR="00E514B2" w:rsidRPr="00FC248D">
        <w:t xml:space="preserve">he outer 15-20 µm of the nail. </w:t>
      </w:r>
      <w:r w:rsidRPr="00FC248D">
        <w:t xml:space="preserve">Only after about a day have the two solvents reached a depth of about 40-50 µm into the nail. </w:t>
      </w:r>
      <w:r w:rsidR="0012532F" w:rsidRPr="00FC248D">
        <w:t>Fig</w:t>
      </w:r>
      <w:r w:rsidR="00E514B2" w:rsidRPr="00FC248D">
        <w:t xml:space="preserve">s. </w:t>
      </w:r>
      <w:r w:rsidR="0004043B" w:rsidRPr="00FC248D">
        <w:t>3B and 3D</w:t>
      </w:r>
      <w:r w:rsidR="0012532F" w:rsidRPr="00FC248D">
        <w:t xml:space="preserve"> </w:t>
      </w:r>
      <w:r w:rsidR="0004043B" w:rsidRPr="00FC248D">
        <w:t>illustrate</w:t>
      </w:r>
      <w:r w:rsidR="00996994" w:rsidRPr="00FC248D">
        <w:t xml:space="preserve"> alternative, cross-sectional (x-z) view</w:t>
      </w:r>
      <w:r w:rsidR="0004043B" w:rsidRPr="00FC248D">
        <w:t>s</w:t>
      </w:r>
      <w:r w:rsidR="00996994" w:rsidRPr="00FC248D">
        <w:t xml:space="preserve"> of PG and DMSO penetration that enables direct visualization of the solvents on and within the nail. Notably, and self-evidently, the rate of diffusion of PG and DMSO is substantially less than that of D</w:t>
      </w:r>
      <w:r w:rsidR="00996994" w:rsidRPr="00FC248D">
        <w:rPr>
          <w:vertAlign w:val="subscript"/>
        </w:rPr>
        <w:t>2</w:t>
      </w:r>
      <w:r w:rsidR="00996994" w:rsidRPr="00FC248D">
        <w:t xml:space="preserve">O (which had permeated 100 µm in only ~30 </w:t>
      </w:r>
      <w:r w:rsidR="00996994" w:rsidRPr="00FC248D">
        <w:lastRenderedPageBreak/>
        <w:t>minutes), the molecular size of which is about one-quarter of that of the two other solvents: the molecular weights of water, PG and DMSO are 18.0, 76.1 and 78.1, respectively; the corresponding molar volumes are 18.0, 73.4 and 71.0 cm</w:t>
      </w:r>
      <w:r w:rsidR="00996994" w:rsidRPr="00FC248D">
        <w:rPr>
          <w:vertAlign w:val="superscript"/>
        </w:rPr>
        <w:t>3</w:t>
      </w:r>
      <w:r w:rsidR="00996994" w:rsidRPr="00FC248D">
        <w:t xml:space="preserve">. The relatively poorer uptake of PG and DMSO into the nail has been reported </w:t>
      </w:r>
      <w:r w:rsidR="00330996" w:rsidRPr="00FC248D">
        <w:rPr>
          <w:noProof/>
        </w:rPr>
        <w:t>(</w:t>
      </w:r>
      <w:r w:rsidR="00B86C78" w:rsidRPr="00FC248D">
        <w:rPr>
          <w:noProof/>
        </w:rPr>
        <w:t>16</w:t>
      </w:r>
      <w:r w:rsidR="00996994" w:rsidRPr="00FC248D">
        <w:rPr>
          <w:noProof/>
        </w:rPr>
        <w:t>, 1</w:t>
      </w:r>
      <w:r w:rsidR="00B86C78" w:rsidRPr="00FC248D">
        <w:rPr>
          <w:noProof/>
        </w:rPr>
        <w:t>7</w:t>
      </w:r>
      <w:r w:rsidR="00996994" w:rsidRPr="00FC248D">
        <w:rPr>
          <w:noProof/>
        </w:rPr>
        <w:t>)</w:t>
      </w:r>
      <w:r w:rsidR="00996994" w:rsidRPr="00FC248D">
        <w:t xml:space="preserve"> and their penetration-enhancing abilities are less than clear-cut </w:t>
      </w:r>
      <w:r w:rsidR="00330996" w:rsidRPr="00FC248D">
        <w:rPr>
          <w:noProof/>
        </w:rPr>
        <w:t>(</w:t>
      </w:r>
      <w:r w:rsidR="00B86C78" w:rsidRPr="00FC248D">
        <w:rPr>
          <w:noProof/>
        </w:rPr>
        <w:t>18</w:t>
      </w:r>
      <w:r w:rsidR="00996994" w:rsidRPr="00FC248D">
        <w:rPr>
          <w:noProof/>
        </w:rPr>
        <w:t>)</w:t>
      </w:r>
      <w:r w:rsidR="00996994" w:rsidRPr="00FC248D">
        <w:t>. Rotating 3D composite images showing the progressive penetration of PG-d</w:t>
      </w:r>
      <w:r w:rsidR="00996994" w:rsidRPr="00FC248D">
        <w:rPr>
          <w:vertAlign w:val="subscript"/>
        </w:rPr>
        <w:t>8</w:t>
      </w:r>
      <w:r w:rsidR="00996994" w:rsidRPr="00FC248D">
        <w:t xml:space="preserve"> and DMSO-d</w:t>
      </w:r>
      <w:r w:rsidR="00996994" w:rsidRPr="00FC248D">
        <w:rPr>
          <w:vertAlign w:val="subscript"/>
        </w:rPr>
        <w:t>6</w:t>
      </w:r>
      <w:r w:rsidR="00996994" w:rsidRPr="00FC248D">
        <w:t xml:space="preserve"> into the nail are presented in</w:t>
      </w:r>
      <w:r w:rsidR="0004043B" w:rsidRPr="00FC248D">
        <w:t xml:space="preserve"> </w:t>
      </w:r>
      <w:r w:rsidR="00E514B2" w:rsidRPr="00FC248D">
        <w:t>Movie</w:t>
      </w:r>
      <w:r w:rsidR="00FF597B" w:rsidRPr="00FC248D">
        <w:t>s</w:t>
      </w:r>
      <w:r w:rsidR="008D29CE" w:rsidRPr="00FC248D">
        <w:t xml:space="preserve"> </w:t>
      </w:r>
      <w:r w:rsidR="00E514B2" w:rsidRPr="00FC248D">
        <w:t>S2 and S</w:t>
      </w:r>
      <w:r w:rsidR="0004043B" w:rsidRPr="00FC248D">
        <w:t>3</w:t>
      </w:r>
      <w:r w:rsidR="008D29CE" w:rsidRPr="00FC248D">
        <w:t>, respectively.</w:t>
      </w:r>
    </w:p>
    <w:p w14:paraId="70A90E04" w14:textId="77777777" w:rsidR="000E5343" w:rsidRPr="00FC248D" w:rsidRDefault="000E5343" w:rsidP="00BF3BDE">
      <w:pPr>
        <w:spacing w:before="120" w:line="276" w:lineRule="auto"/>
      </w:pPr>
    </w:p>
    <w:p w14:paraId="7FE336E3" w14:textId="77777777" w:rsidR="00E04CD4" w:rsidRPr="00FC248D" w:rsidRDefault="00E04CD4" w:rsidP="00BF3BDE">
      <w:pPr>
        <w:pStyle w:val="Heading3"/>
        <w:numPr>
          <w:ilvl w:val="0"/>
          <w:numId w:val="0"/>
        </w:numPr>
        <w:spacing w:before="120" w:line="276" w:lineRule="auto"/>
      </w:pPr>
      <w:r w:rsidRPr="00FC248D">
        <w:t>SRS signal analysis and interpretation</w:t>
      </w:r>
    </w:p>
    <w:p w14:paraId="65C46B98" w14:textId="7E56A8D5" w:rsidR="00397A1B" w:rsidRPr="00FC248D" w:rsidRDefault="00397A1B" w:rsidP="00BF3BDE">
      <w:pPr>
        <w:spacing w:before="120" w:line="276" w:lineRule="auto"/>
      </w:pPr>
      <w:r w:rsidRPr="00FC248D">
        <w:t>To better interpret the results obtained, an attempt to more quantitatively analyse the SRS signals (specifically, the measured pixel intensities) from the three solvents was undertaken. To do so required a number of potentially confounding factors to be addressed, including: (a) definition of the nail surface, (b) fluctuations in SRS laser intensity, (c) movement of the sample (e.g., due to swelling), (d) artefacts caused by residual particulate matter on the nail, (e) variable off-resonance background signal, and (f) confirmation that no significant depletion of solvent at the nail surface had occurred by the end of the experiment.</w:t>
      </w:r>
    </w:p>
    <w:p w14:paraId="4C66CF41" w14:textId="0DBF2737" w:rsidR="0004043B" w:rsidRPr="00FC248D" w:rsidRDefault="00E04CD4" w:rsidP="00CE430D">
      <w:pPr>
        <w:spacing w:before="120" w:line="276" w:lineRule="auto"/>
      </w:pPr>
      <w:r w:rsidRPr="00FC248D">
        <w:t>Because of the natural curvature of the human nail, it is clear that a z-series of x-y planar images will not sample the same depth across the entire sample (see</w:t>
      </w:r>
      <w:r w:rsidR="005F1ED4" w:rsidRPr="00FC248D">
        <w:t xml:space="preserve"> </w:t>
      </w:r>
      <w:r w:rsidR="00E514B2" w:rsidRPr="00FC248D">
        <w:t>Fig.</w:t>
      </w:r>
      <w:r w:rsidR="0004043B" w:rsidRPr="00FC248D">
        <w:t xml:space="preserve"> S2</w:t>
      </w:r>
      <w:r w:rsidRPr="00FC248D">
        <w:t>) and a virtual surface</w:t>
      </w:r>
      <w:r w:rsidR="0004043B" w:rsidRPr="00FC248D">
        <w:t xml:space="preserve"> was therefore defined</w:t>
      </w:r>
      <w:r w:rsidRPr="00FC248D">
        <w:t xml:space="preserve"> using the intensity of the </w:t>
      </w:r>
      <w:r w:rsidR="00397A1B" w:rsidRPr="00FC248D">
        <w:t>-</w:t>
      </w:r>
      <w:r w:rsidRPr="00FC248D">
        <w:t>CH</w:t>
      </w:r>
      <w:r w:rsidRPr="00FC248D">
        <w:rPr>
          <w:vertAlign w:val="subscript"/>
        </w:rPr>
        <w:t>2</w:t>
      </w:r>
      <w:r w:rsidR="008A774E" w:rsidRPr="00FC248D">
        <w:t xml:space="preserve"> signal from nail protein. </w:t>
      </w:r>
      <w:r w:rsidRPr="00FC248D">
        <w:t>To do so, 5 regions of the examined nail (35.3 x 35.3 μm</w:t>
      </w:r>
      <w:r w:rsidRPr="00FC248D">
        <w:rPr>
          <w:vertAlign w:val="superscript"/>
        </w:rPr>
        <w:t>2</w:t>
      </w:r>
      <w:r w:rsidRPr="00FC248D">
        <w:t xml:space="preserve"> x-y planes for PG</w:t>
      </w:r>
      <w:r w:rsidR="00397A1B" w:rsidRPr="00FC248D">
        <w:t>-d</w:t>
      </w:r>
      <w:r w:rsidR="00397A1B" w:rsidRPr="00FC248D">
        <w:rPr>
          <w:vertAlign w:val="subscript"/>
        </w:rPr>
        <w:t>8</w:t>
      </w:r>
      <w:r w:rsidRPr="00FC248D">
        <w:t xml:space="preserve"> and DMSO</w:t>
      </w:r>
      <w:r w:rsidR="00397A1B" w:rsidRPr="00FC248D">
        <w:t>-d</w:t>
      </w:r>
      <w:r w:rsidR="00397A1B" w:rsidRPr="00FC248D">
        <w:rPr>
          <w:vertAlign w:val="subscript"/>
        </w:rPr>
        <w:t>6</w:t>
      </w:r>
      <w:r w:rsidRPr="00FC248D">
        <w:t>, 20 μm sections for D</w:t>
      </w:r>
      <w:r w:rsidRPr="00FC248D">
        <w:rPr>
          <w:vertAlign w:val="subscript"/>
        </w:rPr>
        <w:t>2</w:t>
      </w:r>
      <w:r w:rsidRPr="00FC248D">
        <w:t xml:space="preserve">O) were delimited avoiding those where either particulate matter or an air bubble in the solvent on the nail clearly interfered with the image (see </w:t>
      </w:r>
      <w:r w:rsidR="0004043B" w:rsidRPr="00FC248D">
        <w:t>Fig</w:t>
      </w:r>
      <w:r w:rsidR="00E514B2" w:rsidRPr="00FC248D">
        <w:t xml:space="preserve">. </w:t>
      </w:r>
      <w:r w:rsidR="0004043B" w:rsidRPr="00FC248D">
        <w:t xml:space="preserve">S3 </w:t>
      </w:r>
      <w:r w:rsidRPr="00FC248D">
        <w:t xml:space="preserve">for an illustration). For each selected region, the nail surface was defined when the </w:t>
      </w:r>
      <w:r w:rsidR="00397A1B" w:rsidRPr="00FC248D">
        <w:t>-</w:t>
      </w:r>
      <w:r w:rsidRPr="00FC248D">
        <w:t>CH</w:t>
      </w:r>
      <w:r w:rsidRPr="00FC248D">
        <w:rPr>
          <w:vertAlign w:val="subscript"/>
        </w:rPr>
        <w:t>2</w:t>
      </w:r>
      <w:r w:rsidRPr="00FC248D">
        <w:t xml:space="preserve"> signal had reached 90% of its maximum value, thereby aligning the 5 surfaces on one horizontal line (</w:t>
      </w:r>
      <w:r w:rsidR="0004043B" w:rsidRPr="00FC248D">
        <w:t>Fig</w:t>
      </w:r>
      <w:r w:rsidR="00E514B2" w:rsidRPr="00FC248D">
        <w:t>.</w:t>
      </w:r>
      <w:r w:rsidR="0004043B" w:rsidRPr="00FC248D">
        <w:t xml:space="preserve"> S2</w:t>
      </w:r>
      <w:r w:rsidR="008A774E" w:rsidRPr="00FC248D">
        <w:t xml:space="preserve">). </w:t>
      </w:r>
      <w:r w:rsidRPr="00FC248D">
        <w:t xml:space="preserve">This procedure also allowed for correction of any sample movement (typically no more than 1-2 μm) </w:t>
      </w:r>
      <w:r w:rsidR="00397A1B" w:rsidRPr="00FC248D">
        <w:t>to be made as well.</w:t>
      </w:r>
      <w:r w:rsidRPr="00FC248D">
        <w:t xml:space="preserve"> The small background off-resonance signal, whe</w:t>
      </w:r>
      <w:r w:rsidR="00E514B2" w:rsidRPr="00FC248D">
        <w:t>n present, was subtracted from -</w:t>
      </w:r>
      <w:r w:rsidRPr="00FC248D">
        <w:t>CH</w:t>
      </w:r>
      <w:r w:rsidRPr="00FC248D">
        <w:rPr>
          <w:vertAlign w:val="subscript"/>
        </w:rPr>
        <w:t>2</w:t>
      </w:r>
      <w:r w:rsidR="00E514B2" w:rsidRPr="00FC248D">
        <w:t xml:space="preserve"> and O-D/-</w:t>
      </w:r>
      <w:r w:rsidRPr="00FC248D">
        <w:t>CD</w:t>
      </w:r>
      <w:r w:rsidRPr="00FC248D">
        <w:rPr>
          <w:vertAlign w:val="subscript"/>
        </w:rPr>
        <w:t>2</w:t>
      </w:r>
      <w:r w:rsidRPr="00FC248D">
        <w:t xml:space="preserve"> signals</w:t>
      </w:r>
      <w:r w:rsidR="00397A1B" w:rsidRPr="00FC248D">
        <w:t xml:space="preserve"> in each image.</w:t>
      </w:r>
      <w:r w:rsidRPr="00FC248D">
        <w:t xml:space="preserve"> The average pi</w:t>
      </w:r>
      <w:r w:rsidR="00B766CB" w:rsidRPr="00FC248D">
        <w:t>xel int</w:t>
      </w:r>
      <w:r w:rsidRPr="00FC248D">
        <w:t xml:space="preserve">ensity of the solvent (as a function of depth </w:t>
      </w:r>
      <w:r w:rsidR="00176B7F" w:rsidRPr="00FC248D">
        <w:t>into the nail) was then normaliz</w:t>
      </w:r>
      <w:r w:rsidRPr="00FC248D">
        <w:t>ed by that at the defined surface (z = 0 μm), i.e., all signals from the solvents were then expressed as a fraction of that at the surface reflecting, in theory at least, a relative concentration profile of</w:t>
      </w:r>
      <w:r w:rsidR="00397A1B" w:rsidRPr="00FC248D">
        <w:t xml:space="preserve"> the compound across the nail. </w:t>
      </w:r>
      <w:r w:rsidRPr="00FC248D">
        <w:t xml:space="preserve">The solvent signals at the nail surface did not decay significantly over the time-course of the experiments confirming that no appreciable depletion had occurred and that an effectively infinite dose had been applied to the nail. </w:t>
      </w:r>
    </w:p>
    <w:p w14:paraId="24C21FBF" w14:textId="5EAA7A78" w:rsidR="00E04CD4" w:rsidRPr="00FC248D" w:rsidRDefault="0004043B" w:rsidP="00BF3BDE">
      <w:pPr>
        <w:spacing w:before="120" w:line="276" w:lineRule="auto"/>
      </w:pPr>
      <w:r w:rsidRPr="00FC248D">
        <w:t>The</w:t>
      </w:r>
      <w:r w:rsidR="00E04CD4" w:rsidRPr="00FC248D">
        <w:t xml:space="preserve"> average pixel intensity data extracted from the SRS images are presented graphically in</w:t>
      </w:r>
      <w:r w:rsidR="0012532F" w:rsidRPr="00FC248D">
        <w:t xml:space="preserve"> </w:t>
      </w:r>
      <w:r w:rsidRPr="00FC248D">
        <w:t>Fig</w:t>
      </w:r>
      <w:r w:rsidR="00B92BB5" w:rsidRPr="00FC248D">
        <w:t>.</w:t>
      </w:r>
      <w:r w:rsidRPr="00FC248D">
        <w:t xml:space="preserve"> 4 (A: D</w:t>
      </w:r>
      <w:r w:rsidRPr="00FC248D">
        <w:rPr>
          <w:vertAlign w:val="subscript"/>
        </w:rPr>
        <w:t>2</w:t>
      </w:r>
      <w:r w:rsidRPr="00FC248D">
        <w:t>O; B: DMSO-d</w:t>
      </w:r>
      <w:r w:rsidRPr="00FC248D">
        <w:rPr>
          <w:vertAlign w:val="subscript"/>
        </w:rPr>
        <w:t>6</w:t>
      </w:r>
      <w:r w:rsidRPr="00FC248D">
        <w:t>; C: PG-d</w:t>
      </w:r>
      <w:r w:rsidRPr="00FC248D">
        <w:rPr>
          <w:vertAlign w:val="subscript"/>
        </w:rPr>
        <w:t>8</w:t>
      </w:r>
      <w:r w:rsidRPr="00FC248D">
        <w:t>)</w:t>
      </w:r>
      <w:r w:rsidR="00E04CD4" w:rsidRPr="00FC248D">
        <w:t>. The error bars (standard deviations) reflect the variability observed across the</w:t>
      </w:r>
      <w:r w:rsidR="008A774E" w:rsidRPr="00FC248D">
        <w:t xml:space="preserve"> 5 sampled regions of the nail.</w:t>
      </w:r>
      <w:r w:rsidR="00E04CD4" w:rsidRPr="00FC248D">
        <w:t xml:space="preserve"> This, at best, semi-quantitative representation of the results offers useful insight into solvent diffusion across the nail as a </w:t>
      </w:r>
      <w:r w:rsidR="008303DA" w:rsidRPr="00FC248D">
        <w:t xml:space="preserve">function of time and position. </w:t>
      </w:r>
      <w:r w:rsidR="00E04CD4" w:rsidRPr="00FC248D">
        <w:t xml:space="preserve">At shorter time points, the concentration profile decays monotonically as one would expect for non-steady state diffusion into a semi-infinite medium </w:t>
      </w:r>
      <w:r w:rsidR="00E04CD4" w:rsidRPr="00FC248D">
        <w:rPr>
          <w:noProof/>
        </w:rPr>
        <w:t>(18)</w:t>
      </w:r>
      <w:r w:rsidR="00117EED" w:rsidRPr="00FC248D">
        <w:t xml:space="preserve">. </w:t>
      </w:r>
      <w:r w:rsidR="00E04CD4" w:rsidRPr="00FC248D">
        <w:t>However, clear deviation from this classic model is observed as the time of diffusion increases and distortion of the concentration profile</w:t>
      </w:r>
      <w:r w:rsidR="005C1BB1" w:rsidRPr="00FC248D">
        <w:t>s</w:t>
      </w:r>
      <w:r w:rsidR="00E04CD4" w:rsidRPr="00FC248D">
        <w:t xml:space="preserve"> of PG</w:t>
      </w:r>
      <w:r w:rsidR="005C1BB1" w:rsidRPr="00FC248D">
        <w:t>-d</w:t>
      </w:r>
      <w:r w:rsidR="005C1BB1" w:rsidRPr="00FC248D">
        <w:rPr>
          <w:vertAlign w:val="subscript"/>
        </w:rPr>
        <w:t>8</w:t>
      </w:r>
      <w:r w:rsidR="00E04CD4" w:rsidRPr="00FC248D">
        <w:t xml:space="preserve"> and DMSO</w:t>
      </w:r>
      <w:r w:rsidR="005C1BB1" w:rsidRPr="00FC248D">
        <w:t>-d</w:t>
      </w:r>
      <w:r w:rsidR="005C1BB1" w:rsidRPr="00FC248D">
        <w:rPr>
          <w:vertAlign w:val="subscript"/>
        </w:rPr>
        <w:t>6</w:t>
      </w:r>
      <w:r w:rsidR="00E04CD4" w:rsidRPr="00FC248D">
        <w:t xml:space="preserve"> at t ≈ 1 day, for example, are clearly apparent with more solvent taken up than would be expected from simple </w:t>
      </w:r>
      <w:r w:rsidR="00E04CD4" w:rsidRPr="00FC248D">
        <w:lastRenderedPageBreak/>
        <w:t>diffusion</w:t>
      </w:r>
      <w:r w:rsidR="004372AB" w:rsidRPr="00FC248D">
        <w:t xml:space="preserve">. </w:t>
      </w:r>
      <w:r w:rsidRPr="00FC248D">
        <w:t>Of course, the uptake</w:t>
      </w:r>
      <w:r w:rsidR="00FF597B" w:rsidRPr="00FC248D">
        <w:t xml:space="preserve"> observed</w:t>
      </w:r>
      <w:r w:rsidRPr="00FC248D">
        <w:t xml:space="preserve"> is </w:t>
      </w:r>
      <w:r w:rsidR="00E04CD4" w:rsidRPr="00FC248D">
        <w:t xml:space="preserve">very likely less than the real amount for the reasons </w:t>
      </w:r>
      <w:r w:rsidRPr="00FC248D">
        <w:t>of light scattering and absorption discussed b</w:t>
      </w:r>
      <w:r w:rsidR="004372AB" w:rsidRPr="00FC248D">
        <w:t xml:space="preserve">efore. </w:t>
      </w:r>
      <w:r w:rsidRPr="00FC248D">
        <w:t>To take this phenomenon into account, using PG-d</w:t>
      </w:r>
      <w:r w:rsidRPr="00FC248D">
        <w:rPr>
          <w:vertAlign w:val="subscript"/>
        </w:rPr>
        <w:t>8</w:t>
      </w:r>
      <w:r w:rsidRPr="00FC248D">
        <w:t xml:space="preserve"> as an example, the –CD</w:t>
      </w:r>
      <w:r w:rsidRPr="00FC248D">
        <w:rPr>
          <w:vertAlign w:val="subscript"/>
        </w:rPr>
        <w:t>2</w:t>
      </w:r>
      <w:r w:rsidRPr="00FC248D">
        <w:t xml:space="preserve"> signal from the solvent was normalized by the corresponding –CH</w:t>
      </w:r>
      <w:r w:rsidRPr="00FC248D">
        <w:rPr>
          <w:vertAlign w:val="subscript"/>
        </w:rPr>
        <w:t>2</w:t>
      </w:r>
      <w:r w:rsidRPr="00FC248D">
        <w:t xml:space="preserve"> resonance (Fig</w:t>
      </w:r>
      <w:r w:rsidR="00E514B2" w:rsidRPr="00FC248D">
        <w:t xml:space="preserve">. </w:t>
      </w:r>
      <w:r w:rsidRPr="00FC248D">
        <w:t>1D) from the nail at each position and time</w:t>
      </w:r>
      <w:r w:rsidR="00E7314C" w:rsidRPr="00FC248D">
        <w:t>,</w:t>
      </w:r>
      <w:r w:rsidRPr="00FC248D">
        <w:t xml:space="preserve"> and the ‘corrected’ profiles are in Fig</w:t>
      </w:r>
      <w:r w:rsidR="00E514B2" w:rsidRPr="00FC248D">
        <w:t>.</w:t>
      </w:r>
      <w:r w:rsidRPr="00FC248D">
        <w:t xml:space="preserve"> 4D</w:t>
      </w:r>
      <w:r w:rsidR="008A774E" w:rsidRPr="00FC248D">
        <w:t xml:space="preserve">. </w:t>
      </w:r>
      <w:r w:rsidRPr="00FC248D">
        <w:t xml:space="preserve">While this results in a (relatively) </w:t>
      </w:r>
      <w:r w:rsidR="00E7314C" w:rsidRPr="00FC248D">
        <w:t>modest</w:t>
      </w:r>
      <w:r w:rsidRPr="00FC248D">
        <w:t xml:space="preserve"> adjustment to the data, most clearly evident at the longest exposure time, the correction in no way alters the interpretatio</w:t>
      </w:r>
      <w:r w:rsidR="004372AB" w:rsidRPr="00FC248D">
        <w:t xml:space="preserve">n of the data presented above. </w:t>
      </w:r>
      <w:r w:rsidRPr="00FC248D">
        <w:t>Nonetheless, it must be recognized that this approach represents only a step towards a t</w:t>
      </w:r>
      <w:r w:rsidR="004372AB" w:rsidRPr="00FC248D">
        <w:t xml:space="preserve">ruly quantitative measurement. </w:t>
      </w:r>
      <w:r w:rsidRPr="00FC248D">
        <w:t>The latter obviously requires appropriate validation with an independent analytical methodology and a more complete understanding of both inter-sample variability and the effects</w:t>
      </w:r>
      <w:r w:rsidR="00E7314C" w:rsidRPr="00FC248D">
        <w:t xml:space="preserve"> of</w:t>
      </w:r>
      <w:r w:rsidRPr="00FC248D">
        <w:t xml:space="preserve"> different solvents (or more complex formulations) on the optical properties of the nail.</w:t>
      </w:r>
    </w:p>
    <w:p w14:paraId="4648BB67" w14:textId="28E31B6B" w:rsidR="00E04CD4" w:rsidRPr="00FC248D" w:rsidRDefault="00E04CD4" w:rsidP="00BF3BDE">
      <w:pPr>
        <w:spacing w:before="120" w:line="276" w:lineRule="auto"/>
      </w:pPr>
      <w:r w:rsidRPr="00FC248D">
        <w:t>Further understanding of the SRS signal profiles is accessible by comparing their progressive deviation from the solution to Fick’s 2</w:t>
      </w:r>
      <w:r w:rsidRPr="00FC248D">
        <w:rPr>
          <w:vertAlign w:val="superscript"/>
        </w:rPr>
        <w:t>nd</w:t>
      </w:r>
      <w:r w:rsidRPr="00FC248D">
        <w:t xml:space="preserve"> law of diffusion for the semi-infinite approximation, i.e., treating the nail as a homogenous plane sheet, with the bound</w:t>
      </w:r>
      <w:r w:rsidR="00176B7F" w:rsidRPr="00FC248D">
        <w:t>ary conditions: (</w:t>
      </w:r>
      <w:proofErr w:type="spellStart"/>
      <w:r w:rsidR="00176B7F" w:rsidRPr="00FC248D">
        <w:t>i</w:t>
      </w:r>
      <w:proofErr w:type="spellEnd"/>
      <w:r w:rsidR="00176B7F" w:rsidRPr="00FC248D">
        <w:t>) the normaliz</w:t>
      </w:r>
      <w:r w:rsidRPr="00FC248D">
        <w:t>ed solvent signal (S/</w:t>
      </w:r>
      <w:proofErr w:type="spellStart"/>
      <w:r w:rsidRPr="00FC248D">
        <w:t>S</w:t>
      </w:r>
      <w:r w:rsidRPr="00FC248D">
        <w:rPr>
          <w:vertAlign w:val="subscript"/>
        </w:rPr>
        <w:t>z</w:t>
      </w:r>
      <w:proofErr w:type="spellEnd"/>
      <w:r w:rsidRPr="00FC248D">
        <w:rPr>
          <w:vertAlign w:val="subscript"/>
        </w:rPr>
        <w:t>=0</w:t>
      </w:r>
      <w:r w:rsidRPr="00FC248D">
        <w:t>) at the nail surface (z = 0) equals 1 at all times, t ≥ 0, (ii) at t = 0, S/</w:t>
      </w:r>
      <w:proofErr w:type="spellStart"/>
      <w:r w:rsidRPr="00FC248D">
        <w:t>S</w:t>
      </w:r>
      <w:r w:rsidRPr="00FC248D">
        <w:rPr>
          <w:vertAlign w:val="subscript"/>
        </w:rPr>
        <w:t>z</w:t>
      </w:r>
      <w:proofErr w:type="spellEnd"/>
      <w:r w:rsidRPr="00FC248D">
        <w:rPr>
          <w:vertAlign w:val="subscript"/>
        </w:rPr>
        <w:t>=0</w:t>
      </w:r>
      <w:r w:rsidRPr="00FC248D">
        <w:t xml:space="preserve"> = 0 at z &gt; 0, and (iii) at t ≥ 0, S/</w:t>
      </w:r>
      <w:proofErr w:type="spellStart"/>
      <w:r w:rsidRPr="00FC248D">
        <w:t>S</w:t>
      </w:r>
      <w:r w:rsidRPr="00FC248D">
        <w:rPr>
          <w:vertAlign w:val="subscript"/>
        </w:rPr>
        <w:t>z</w:t>
      </w:r>
      <w:proofErr w:type="spellEnd"/>
      <w:r w:rsidRPr="00FC248D">
        <w:rPr>
          <w:vertAlign w:val="subscript"/>
        </w:rPr>
        <w:t>=0</w:t>
      </w:r>
      <w:r w:rsidRPr="00FC248D">
        <w:t xml:space="preserve"> = </w:t>
      </w:r>
      <w:r w:rsidR="008A774E" w:rsidRPr="00FC248D">
        <w:t>0 at z = ∞.</w:t>
      </w:r>
      <w:r w:rsidRPr="00FC248D">
        <w:t xml:space="preserve"> In other words, first, during the course of the experiment, there is a constant source </w:t>
      </w:r>
      <w:r w:rsidR="008A774E" w:rsidRPr="00FC248D">
        <w:t>of solvent on the nail surface.</w:t>
      </w:r>
      <w:r w:rsidRPr="00FC248D">
        <w:t xml:space="preserve"> Second, initially, t</w:t>
      </w:r>
      <w:r w:rsidR="005C1BB1" w:rsidRPr="00FC248D">
        <w:t>here is no solvent in the nail.</w:t>
      </w:r>
      <w:r w:rsidRPr="00FC248D">
        <w:t xml:space="preserve"> And, third, the nail can be considered infinitely thick such that no solvent diffuses all the way through during the observation period.</w:t>
      </w:r>
    </w:p>
    <w:p w14:paraId="6F4A302A" w14:textId="2A49F089" w:rsidR="00E04CD4" w:rsidRPr="00FC248D" w:rsidRDefault="00E04CD4" w:rsidP="00BF3BDE">
      <w:pPr>
        <w:spacing w:before="120" w:line="276" w:lineRule="auto"/>
      </w:pPr>
      <w:r w:rsidRPr="00FC248D">
        <w:t>With these constraints, Fick’s 2</w:t>
      </w:r>
      <w:r w:rsidRPr="00FC248D">
        <w:rPr>
          <w:vertAlign w:val="superscript"/>
        </w:rPr>
        <w:t>nd</w:t>
      </w:r>
      <w:r w:rsidRPr="00FC248D">
        <w:t xml:space="preserve"> law can be solved analytically </w:t>
      </w:r>
      <w:r w:rsidRPr="00FC248D">
        <w:rPr>
          <w:noProof/>
        </w:rPr>
        <w:t>(1</w:t>
      </w:r>
      <w:r w:rsidR="00B86C78" w:rsidRPr="00FC248D">
        <w:rPr>
          <w:noProof/>
        </w:rPr>
        <w:t>9</w:t>
      </w:r>
      <w:r w:rsidRPr="00FC248D">
        <w:rPr>
          <w:noProof/>
        </w:rPr>
        <w:t>)</w:t>
      </w:r>
      <w:r w:rsidRPr="00FC248D">
        <w:t xml:space="preserve"> to yield the following expression for the evolution of the SRS profiles as a function of time and position: </w:t>
      </w:r>
    </w:p>
    <w:p w14:paraId="0C269B9E" w14:textId="77176924" w:rsidR="00E04CD4" w:rsidRPr="00FC248D" w:rsidRDefault="00E04CD4" w:rsidP="00BF3BDE">
      <w:pPr>
        <w:spacing w:before="120" w:line="276" w:lineRule="auto"/>
        <w:jc w:val="center"/>
      </w:pPr>
      <w:r w:rsidRPr="00FC248D">
        <w:rPr>
          <w:noProof/>
          <w:position w:val="-32"/>
          <w:lang w:val="en-US" w:eastAsia="en-US"/>
        </w:rPr>
        <w:drawing>
          <wp:inline distT="0" distB="0" distL="0" distR="0" wp14:anchorId="69BCB0A7" wp14:editId="06D1DBE6">
            <wp:extent cx="1422400" cy="482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2400" cy="482600"/>
                    </a:xfrm>
                    <a:prstGeom prst="rect">
                      <a:avLst/>
                    </a:prstGeom>
                    <a:noFill/>
                    <a:ln>
                      <a:noFill/>
                    </a:ln>
                  </pic:spPr>
                </pic:pic>
              </a:graphicData>
            </a:graphic>
          </wp:inline>
        </w:drawing>
      </w:r>
      <w:r w:rsidRPr="00FC248D">
        <w:tab/>
        <w:t>(Eq</w:t>
      </w:r>
      <w:r w:rsidR="00E514B2" w:rsidRPr="00FC248D">
        <w:t>.</w:t>
      </w:r>
      <w:r w:rsidR="005F1ED4" w:rsidRPr="00FC248D">
        <w:t xml:space="preserve"> 1</w:t>
      </w:r>
      <w:r w:rsidRPr="00FC248D">
        <w:t>)</w:t>
      </w:r>
    </w:p>
    <w:p w14:paraId="10CDCEBC" w14:textId="4D292F26" w:rsidR="00E04CD4" w:rsidRPr="00FC248D" w:rsidRDefault="00E04CD4" w:rsidP="00BF3BDE">
      <w:pPr>
        <w:spacing w:before="120" w:line="276" w:lineRule="auto"/>
      </w:pPr>
      <w:proofErr w:type="gramStart"/>
      <w:r w:rsidRPr="00FC248D">
        <w:t>where</w:t>
      </w:r>
      <w:proofErr w:type="gramEnd"/>
      <w:r w:rsidRPr="00FC248D">
        <w:t xml:space="preserve"> D</w:t>
      </w:r>
      <w:r w:rsidRPr="00FC248D">
        <w:rPr>
          <w:vertAlign w:val="subscript"/>
        </w:rPr>
        <w:t>i</w:t>
      </w:r>
      <w:r w:rsidR="00176B7F" w:rsidRPr="00FC248D">
        <w:t xml:space="preserve"> is the solvent diffusivity. </w:t>
      </w:r>
      <w:r w:rsidRPr="00FC248D">
        <w:t>As stated above, the shortest time SRS signal profiles for the three solvents reasonably followed this monotonic decay function a</w:t>
      </w:r>
      <w:r w:rsidR="0012532F" w:rsidRPr="00FC248D">
        <w:t>nd</w:t>
      </w:r>
      <w:r w:rsidR="00212BAB" w:rsidRPr="00FC248D">
        <w:t xml:space="preserve"> fitting these data to Equation</w:t>
      </w:r>
      <w:r w:rsidR="0012532F" w:rsidRPr="00FC248D">
        <w:t xml:space="preserve"> 1</w:t>
      </w:r>
      <w:r w:rsidRPr="00FC248D">
        <w:t xml:space="preserve"> permitted, therefore, an initial value of the solven</w:t>
      </w:r>
      <w:r w:rsidR="00F54D98" w:rsidRPr="00FC248D">
        <w:t>ts</w:t>
      </w:r>
      <w:r w:rsidR="008A774E" w:rsidRPr="00FC248D">
        <w:t>’ diffusivities</w:t>
      </w:r>
      <w:r w:rsidR="00FF597B" w:rsidRPr="00FC248D">
        <w:t xml:space="preserve"> in the nail</w:t>
      </w:r>
      <w:r w:rsidR="008A774E" w:rsidRPr="00FC248D">
        <w:t xml:space="preserve"> to be deduced. </w:t>
      </w:r>
      <w:r w:rsidR="00F54D98" w:rsidRPr="00FC248D">
        <w:t>This resulted in an</w:t>
      </w:r>
      <w:r w:rsidRPr="00FC248D">
        <w:t xml:space="preserve"> estimated value for water</w:t>
      </w:r>
      <w:r w:rsidR="00F54D98" w:rsidRPr="00FC248D">
        <w:t xml:space="preserve"> (125 (± 60) x 10</w:t>
      </w:r>
      <w:r w:rsidR="00F54D98" w:rsidRPr="00FC248D">
        <w:rPr>
          <w:vertAlign w:val="superscript"/>
        </w:rPr>
        <w:t>-11</w:t>
      </w:r>
      <w:r w:rsidR="00F54D98" w:rsidRPr="00FC248D">
        <w:t xml:space="preserve"> cm</w:t>
      </w:r>
      <w:r w:rsidR="00F54D98" w:rsidRPr="00FC248D">
        <w:rPr>
          <w:vertAlign w:val="superscript"/>
        </w:rPr>
        <w:t xml:space="preserve">2 </w:t>
      </w:r>
      <w:r w:rsidR="00F54D98" w:rsidRPr="00FC248D">
        <w:t>s</w:t>
      </w:r>
      <w:r w:rsidR="00F54D98" w:rsidRPr="00FC248D">
        <w:rPr>
          <w:vertAlign w:val="superscript"/>
        </w:rPr>
        <w:t>-1</w:t>
      </w:r>
      <w:r w:rsidR="00F54D98" w:rsidRPr="00FC248D">
        <w:t>; mean (± S.D.); n = 5)</w:t>
      </w:r>
      <w:r w:rsidRPr="00FC248D">
        <w:t xml:space="preserve"> </w:t>
      </w:r>
      <w:r w:rsidR="00F54D98" w:rsidRPr="00FC248D">
        <w:t xml:space="preserve">that </w:t>
      </w:r>
      <w:r w:rsidRPr="00FC248D">
        <w:t>is ~40-fold and 25-fold greater than those for PG</w:t>
      </w:r>
      <w:r w:rsidR="00F54D98" w:rsidRPr="00FC248D">
        <w:t xml:space="preserve"> (3.07 (± 0.82) x 10</w:t>
      </w:r>
      <w:r w:rsidR="00F54D98" w:rsidRPr="00FC248D">
        <w:rPr>
          <w:vertAlign w:val="superscript"/>
        </w:rPr>
        <w:t>-11</w:t>
      </w:r>
      <w:r w:rsidR="00F54D98" w:rsidRPr="00FC248D">
        <w:t xml:space="preserve"> cm</w:t>
      </w:r>
      <w:r w:rsidR="00F54D98" w:rsidRPr="00FC248D">
        <w:rPr>
          <w:vertAlign w:val="superscript"/>
        </w:rPr>
        <w:t xml:space="preserve">2 </w:t>
      </w:r>
      <w:r w:rsidR="00F54D98" w:rsidRPr="00FC248D">
        <w:t>s</w:t>
      </w:r>
      <w:r w:rsidR="00F54D98" w:rsidRPr="00FC248D">
        <w:rPr>
          <w:vertAlign w:val="superscript"/>
        </w:rPr>
        <w:t>-1</w:t>
      </w:r>
      <w:r w:rsidR="00F54D98" w:rsidRPr="00FC248D">
        <w:t>)</w:t>
      </w:r>
      <w:r w:rsidRPr="00FC248D">
        <w:t xml:space="preserve"> and DMSO</w:t>
      </w:r>
      <w:r w:rsidR="00F54D98" w:rsidRPr="00FC248D">
        <w:t xml:space="preserve"> (5.02 (± 0.76) x 10</w:t>
      </w:r>
      <w:r w:rsidR="00F54D98" w:rsidRPr="00FC248D">
        <w:rPr>
          <w:vertAlign w:val="superscript"/>
        </w:rPr>
        <w:t>-11</w:t>
      </w:r>
      <w:r w:rsidR="00F54D98" w:rsidRPr="00FC248D">
        <w:t xml:space="preserve"> cm</w:t>
      </w:r>
      <w:r w:rsidR="00F54D98" w:rsidRPr="00FC248D">
        <w:rPr>
          <w:vertAlign w:val="superscript"/>
        </w:rPr>
        <w:t xml:space="preserve">2 </w:t>
      </w:r>
      <w:r w:rsidR="00F54D98" w:rsidRPr="00FC248D">
        <w:t>s</w:t>
      </w:r>
      <w:r w:rsidR="00F54D98" w:rsidRPr="00FC248D">
        <w:rPr>
          <w:vertAlign w:val="superscript"/>
        </w:rPr>
        <w:t>-1</w:t>
      </w:r>
      <w:r w:rsidR="00F54D98" w:rsidRPr="00FC248D">
        <w:t>)</w:t>
      </w:r>
      <w:r w:rsidRPr="00FC248D">
        <w:t>, respectively.</w:t>
      </w:r>
    </w:p>
    <w:p w14:paraId="61C00ACB" w14:textId="436C706A" w:rsidR="00E04CD4" w:rsidRPr="00FC248D" w:rsidRDefault="00E04CD4" w:rsidP="00BF3BDE">
      <w:pPr>
        <w:spacing w:before="120" w:line="276" w:lineRule="auto"/>
      </w:pPr>
      <w:r w:rsidRPr="00FC248D">
        <w:t>To examine the extent to which the evolution of the SRS signal profiles for the solvents s</w:t>
      </w:r>
      <w:r w:rsidR="0012532F" w:rsidRPr="00FC248D">
        <w:t xml:space="preserve">ubsequently deviated from </w:t>
      </w:r>
      <w:r w:rsidR="00212BAB" w:rsidRPr="00FC248D">
        <w:t>Eq</w:t>
      </w:r>
      <w:r w:rsidR="00E514B2" w:rsidRPr="00FC248D">
        <w:t>.</w:t>
      </w:r>
      <w:r w:rsidR="0012532F" w:rsidRPr="00FC248D">
        <w:t xml:space="preserve"> </w:t>
      </w:r>
      <w:r w:rsidRPr="00FC248D">
        <w:t>1, the data in Fig</w:t>
      </w:r>
      <w:r w:rsidR="00E514B2" w:rsidRPr="00FC248D">
        <w:t xml:space="preserve">. </w:t>
      </w:r>
      <w:r w:rsidR="00F54D98" w:rsidRPr="00FC248D">
        <w:rPr>
          <w:noProof/>
        </w:rPr>
        <w:t>4</w:t>
      </w:r>
      <w:r w:rsidRPr="00FC248D">
        <w:t xml:space="preserve"> w</w:t>
      </w:r>
      <w:r w:rsidR="00176B7F" w:rsidRPr="00FC248D">
        <w:t>ere plotted against the normaliz</w:t>
      </w:r>
      <w:r w:rsidRPr="00FC248D">
        <w:t>ed parameter, z/(4D</w:t>
      </w:r>
      <w:r w:rsidRPr="00FC248D">
        <w:rPr>
          <w:vertAlign w:val="subscript"/>
        </w:rPr>
        <w:t>i</w:t>
      </w:r>
      <w:r w:rsidRPr="00FC248D">
        <w:t>t)</w:t>
      </w:r>
      <w:r w:rsidRPr="00FC248D">
        <w:rPr>
          <w:vertAlign w:val="superscript"/>
        </w:rPr>
        <w:t>½</w:t>
      </w:r>
      <w:r w:rsidRPr="00FC248D">
        <w:t xml:space="preserve"> </w:t>
      </w:r>
      <w:r w:rsidR="00927AFC" w:rsidRPr="00FC248D">
        <w:rPr>
          <w:noProof/>
        </w:rPr>
        <w:t>(</w:t>
      </w:r>
      <w:r w:rsidR="00B86C78" w:rsidRPr="00FC248D">
        <w:rPr>
          <w:noProof/>
        </w:rPr>
        <w:t>19</w:t>
      </w:r>
      <w:r w:rsidRPr="00FC248D">
        <w:rPr>
          <w:noProof/>
        </w:rPr>
        <w:t>)</w:t>
      </w:r>
      <w:r w:rsidRPr="00FC248D">
        <w:t xml:space="preserve">. If the solvent diffusivity remains constant over time and position, the profiles as a function of time </w:t>
      </w:r>
      <w:r w:rsidR="00212BAB" w:rsidRPr="00FC248D">
        <w:t xml:space="preserve">should be aligned and overlap. </w:t>
      </w:r>
      <w:r w:rsidRPr="00FC248D">
        <w:t>However, the outcome of this approach (</w:t>
      </w:r>
      <w:r w:rsidR="00F54D98" w:rsidRPr="00FC248D">
        <w:t>Fig</w:t>
      </w:r>
      <w:r w:rsidR="00E514B2" w:rsidRPr="00FC248D">
        <w:t xml:space="preserve">. </w:t>
      </w:r>
      <w:r w:rsidR="00F54D98" w:rsidRPr="00FC248D">
        <w:t>5</w:t>
      </w:r>
      <w:r w:rsidRPr="00FC248D">
        <w:t>) shows that this is clearly not the case. For D</w:t>
      </w:r>
      <w:r w:rsidRPr="00FC248D">
        <w:rPr>
          <w:vertAlign w:val="subscript"/>
        </w:rPr>
        <w:t>2</w:t>
      </w:r>
      <w:r w:rsidRPr="00FC248D">
        <w:t>O, there is already a shift in the profile by 15 minutes, and the deviation becomes more pronoun</w:t>
      </w:r>
      <w:r w:rsidR="00212BAB" w:rsidRPr="00FC248D">
        <w:t xml:space="preserve">ced as time increases further. </w:t>
      </w:r>
      <w:r w:rsidRPr="00FC248D">
        <w:t>The behaviour observed is consistent with the diffusivity of water increasing with its in</w:t>
      </w:r>
      <w:r w:rsidR="00E514B2" w:rsidRPr="00FC248D">
        <w:t xml:space="preserve">creasing uptake into the nail. </w:t>
      </w:r>
      <w:r w:rsidRPr="00FC248D">
        <w:t xml:space="preserve">Rapid nail hydration when immersed in water is well known, and the resulting swelling/opening of the keratin structure is manifested by an uptake-dependent increase in diffusivity </w:t>
      </w:r>
      <w:r w:rsidRPr="00FC248D">
        <w:rPr>
          <w:noProof/>
        </w:rPr>
        <w:t>(2)</w:t>
      </w:r>
      <w:r w:rsidR="00212BAB" w:rsidRPr="00FC248D">
        <w:t xml:space="preserve">. </w:t>
      </w:r>
      <w:r w:rsidRPr="00FC248D">
        <w:t>Notably, the diffusion of water is substantially faster than that of t</w:t>
      </w:r>
      <w:r w:rsidR="00176B7F" w:rsidRPr="00FC248D">
        <w:t>he other two solvents examined.</w:t>
      </w:r>
      <w:r w:rsidRPr="00FC248D">
        <w:t xml:space="preserve"> For </w:t>
      </w:r>
      <w:r w:rsidR="00212BAB" w:rsidRPr="00FC248D">
        <w:t>PG</w:t>
      </w:r>
      <w:r w:rsidRPr="00FC248D">
        <w:t>, the normali</w:t>
      </w:r>
      <w:r w:rsidR="00176B7F" w:rsidRPr="00FC248D">
        <w:t>z</w:t>
      </w:r>
      <w:r w:rsidRPr="00FC248D">
        <w:t xml:space="preserve">ed profiles overlapped during the first 7 hours of transport, but had clearly deviated by ~1 day, when an obvious </w:t>
      </w:r>
      <w:r w:rsidRPr="00FC248D">
        <w:lastRenderedPageBreak/>
        <w:t>‘shoulder’ in the data had appeared (</w:t>
      </w:r>
      <w:r w:rsidR="0012532F" w:rsidRPr="00FC248D">
        <w:t>Fig</w:t>
      </w:r>
      <w:r w:rsidR="00E514B2" w:rsidRPr="00FC248D">
        <w:t xml:space="preserve">s. </w:t>
      </w:r>
      <w:r w:rsidR="00F54D98" w:rsidRPr="00FC248D">
        <w:t>4</w:t>
      </w:r>
      <w:r w:rsidR="0012532F" w:rsidRPr="00FC248D">
        <w:t xml:space="preserve"> </w:t>
      </w:r>
      <w:r w:rsidRPr="00FC248D">
        <w:t>and</w:t>
      </w:r>
      <w:r w:rsidR="0012532F" w:rsidRPr="00FC248D">
        <w:t xml:space="preserve"> </w:t>
      </w:r>
      <w:r w:rsidR="00F54D98" w:rsidRPr="00FC248D">
        <w:t>5</w:t>
      </w:r>
      <w:r w:rsidR="0012532F" w:rsidRPr="00FC248D">
        <w:t xml:space="preserve">). </w:t>
      </w:r>
      <w:r w:rsidRPr="00FC248D">
        <w:t>The same behaviour was seen for DMSO although the deviation</w:t>
      </w:r>
      <w:r w:rsidR="00212BAB" w:rsidRPr="00FC248D">
        <w:t xml:space="preserve"> began sooner than that for PG.</w:t>
      </w:r>
      <w:r w:rsidRPr="00FC248D">
        <w:t xml:space="preserve"> Like water, therefore, the results suggest strongly that the progressive uptake of the solvents impacts upon the nail structure and f</w:t>
      </w:r>
      <w:r w:rsidR="00176B7F" w:rsidRPr="00FC248D">
        <w:t xml:space="preserve">acilitates enhanced diffusion. </w:t>
      </w:r>
      <w:r w:rsidRPr="00FC248D">
        <w:t xml:space="preserve">The much swifter passage of water, relative to the other two solvents, despite only a 4-fold difference in molar volumes, implies that there must be a strong size-dependence to at least one transport pathway across </w:t>
      </w:r>
      <w:r w:rsidR="00C436D7" w:rsidRPr="00FC248D">
        <w:t>the</w:t>
      </w:r>
      <w:r w:rsidRPr="00FC248D">
        <w:t xml:space="preserve"> nail that is accessible to water but excludes PG and DMSO.</w:t>
      </w:r>
    </w:p>
    <w:p w14:paraId="43ECB85D" w14:textId="134A3D98" w:rsidR="00F54D98" w:rsidRPr="00FC248D" w:rsidRDefault="00E04CD4" w:rsidP="00BF3BDE">
      <w:pPr>
        <w:spacing w:before="120" w:line="276" w:lineRule="auto"/>
      </w:pPr>
      <w:r w:rsidRPr="00FC248D">
        <w:t xml:space="preserve">The </w:t>
      </w:r>
      <w:r w:rsidR="00FF597B" w:rsidRPr="00FC248D">
        <w:t>‘anomalous’</w:t>
      </w:r>
      <w:r w:rsidRPr="00FC248D">
        <w:t xml:space="preserve"> diffusion of the solvents across the nail can also be illustrated by comparing the areas under the SRS signal profiles in </w:t>
      </w:r>
      <w:r w:rsidR="0012532F" w:rsidRPr="00FC248D">
        <w:t>Fig</w:t>
      </w:r>
      <w:r w:rsidR="00654938" w:rsidRPr="00FC248D">
        <w:t>.</w:t>
      </w:r>
      <w:r w:rsidR="0012532F" w:rsidRPr="00FC248D">
        <w:t xml:space="preserve"> </w:t>
      </w:r>
      <w:r w:rsidR="00F54D98" w:rsidRPr="00FC248D">
        <w:t>4</w:t>
      </w:r>
      <w:r w:rsidR="0012532F" w:rsidRPr="00FC248D">
        <w:t xml:space="preserve"> </w:t>
      </w:r>
      <w:r w:rsidRPr="00FC248D">
        <w:t xml:space="preserve">with those which would have been observed had the transport been </w:t>
      </w:r>
      <w:r w:rsidR="00F54D98" w:rsidRPr="00FC248D">
        <w:t>characterized by</w:t>
      </w:r>
      <w:r w:rsidRPr="00FC248D">
        <w:t xml:space="preserve"> a constant value of D</w:t>
      </w:r>
      <w:r w:rsidRPr="00FC248D">
        <w:rPr>
          <w:vertAlign w:val="subscript"/>
        </w:rPr>
        <w:t>i</w:t>
      </w:r>
      <w:r w:rsidR="0012532F" w:rsidRPr="00FC248D">
        <w:t xml:space="preserve"> (i.e., following </w:t>
      </w:r>
      <w:r w:rsidR="00212BAB" w:rsidRPr="00FC248D">
        <w:t>Eq</w:t>
      </w:r>
      <w:r w:rsidR="00654938" w:rsidRPr="00FC248D">
        <w:t xml:space="preserve">. </w:t>
      </w:r>
      <w:r w:rsidR="00212BAB" w:rsidRPr="00FC248D">
        <w:t>1</w:t>
      </w:r>
      <w:r w:rsidRPr="00FC248D">
        <w:t xml:space="preserve">). </w:t>
      </w:r>
      <w:r w:rsidR="00F54D98" w:rsidRPr="00FC248D">
        <w:t xml:space="preserve">The lower panels in </w:t>
      </w:r>
      <w:r w:rsidR="0012532F" w:rsidRPr="00FC248D">
        <w:t>Fig</w:t>
      </w:r>
      <w:r w:rsidR="00654938" w:rsidRPr="00FC248D">
        <w:t>.</w:t>
      </w:r>
      <w:r w:rsidR="0012532F" w:rsidRPr="00FC248D">
        <w:t xml:space="preserve"> </w:t>
      </w:r>
      <w:r w:rsidR="00F54D98" w:rsidRPr="00FC248D">
        <w:t>5</w:t>
      </w:r>
      <w:r w:rsidR="0012532F" w:rsidRPr="00FC248D">
        <w:t xml:space="preserve"> </w:t>
      </w:r>
      <w:r w:rsidR="00F54D98" w:rsidRPr="00FC248D">
        <w:t>show</w:t>
      </w:r>
      <w:r w:rsidRPr="00FC248D">
        <w:t xml:space="preserve"> the outcome of this analysis and highlights the evolution and extent of the deviation f</w:t>
      </w:r>
      <w:r w:rsidR="00176B7F" w:rsidRPr="00FC248D">
        <w:t xml:space="preserve">or each of the three solvents. </w:t>
      </w:r>
      <w:r w:rsidRPr="00FC248D">
        <w:t>As described above, the impact of water on its own transport is substantial and almost immediate, while those of PG and DMSO are more subtle at first, and become more noticeable at longer times; the slightly enhanced onset of the effect of DMSO, relative to PG, can be discerned.</w:t>
      </w:r>
    </w:p>
    <w:p w14:paraId="2C95979F" w14:textId="77777777" w:rsidR="00D33902" w:rsidRPr="00FC248D" w:rsidRDefault="00D33902" w:rsidP="00BF3BDE">
      <w:pPr>
        <w:spacing w:before="120" w:line="276" w:lineRule="auto"/>
      </w:pPr>
    </w:p>
    <w:p w14:paraId="4AF4E982" w14:textId="77777777" w:rsidR="00F54D98" w:rsidRPr="00FC248D" w:rsidRDefault="00F54D98" w:rsidP="00F54D98">
      <w:pPr>
        <w:spacing w:before="120" w:line="276" w:lineRule="auto"/>
        <w:rPr>
          <w:b/>
        </w:rPr>
      </w:pPr>
      <w:r w:rsidRPr="00FC248D">
        <w:rPr>
          <w:b/>
        </w:rPr>
        <w:t>Nail morphology</w:t>
      </w:r>
    </w:p>
    <w:p w14:paraId="71358719" w14:textId="19BDD9D9" w:rsidR="00E04CD4" w:rsidRPr="00FC248D" w:rsidRDefault="00190E60" w:rsidP="00F54D98">
      <w:pPr>
        <w:spacing w:before="240" w:line="276" w:lineRule="auto"/>
        <w:rPr>
          <w:rFonts w:eastAsia="MS Mincho"/>
          <w:lang w:eastAsia="en-US"/>
        </w:rPr>
      </w:pPr>
      <w:r w:rsidRPr="00FC248D">
        <w:t>SEM</w:t>
      </w:r>
      <w:r w:rsidR="00E04CD4" w:rsidRPr="00FC248D">
        <w:t xml:space="preserve"> images of control nail samples and of those exposed to the three solvents for 24 hours are shown in</w:t>
      </w:r>
      <w:r w:rsidR="0012532F" w:rsidRPr="00FC248D">
        <w:t xml:space="preserve"> Fig</w:t>
      </w:r>
      <w:r w:rsidR="00654938" w:rsidRPr="00FC248D">
        <w:t xml:space="preserve">. </w:t>
      </w:r>
      <w:r w:rsidR="00F54D98" w:rsidRPr="00FC248D">
        <w:t>6.</w:t>
      </w:r>
      <w:r w:rsidR="00E04CD4" w:rsidRPr="00FC248D">
        <w:t xml:space="preserve"> The untreated nail surface is compact and relatively smooth, while solvent treatment appears to have loosened the structure and markedly increased surface roughn</w:t>
      </w:r>
      <w:r w:rsidR="00117EED" w:rsidRPr="00FC248D">
        <w:t>ess.</w:t>
      </w:r>
      <w:r w:rsidRPr="00FC248D">
        <w:t xml:space="preserve"> </w:t>
      </w:r>
      <w:r w:rsidR="00E04CD4" w:rsidRPr="00FC248D">
        <w:t xml:space="preserve">It may be inferred, therefore, that the integrity of the outer nail has been compromised, at least to some extent, and this is consistent with recent research reporting an increase in surface porosity with hydration </w:t>
      </w:r>
      <w:r w:rsidR="00330996" w:rsidRPr="00FC248D">
        <w:rPr>
          <w:noProof/>
        </w:rPr>
        <w:t>(</w:t>
      </w:r>
      <w:r w:rsidR="00B86C78" w:rsidRPr="00FC248D">
        <w:rPr>
          <w:noProof/>
        </w:rPr>
        <w:t>20</w:t>
      </w:r>
      <w:r w:rsidR="00E04CD4" w:rsidRPr="00FC248D">
        <w:rPr>
          <w:noProof/>
        </w:rPr>
        <w:t>)</w:t>
      </w:r>
      <w:r w:rsidR="008A774E" w:rsidRPr="00FC248D">
        <w:t xml:space="preserve">. </w:t>
      </w:r>
      <w:r w:rsidR="00E04CD4" w:rsidRPr="00FC248D">
        <w:t>Further precise details as to the molecular mechanism by which the uptake of a solvent facilitates its own diffusion across the nail cannot be dedu</w:t>
      </w:r>
      <w:r w:rsidR="00117EED" w:rsidRPr="00FC248D">
        <w:t xml:space="preserve">ced from the results obtained. </w:t>
      </w:r>
      <w:r w:rsidR="00E04CD4" w:rsidRPr="00FC248D">
        <w:t xml:space="preserve">Nonetheless, the SRS signal profiles, even with the important caveat that light absorption and scattering prevent any absolute quantification of the results, are consistent with the diffusivity of the solvents in the nail exhibiting </w:t>
      </w:r>
      <w:r w:rsidR="00FF597B" w:rsidRPr="00FC248D">
        <w:t xml:space="preserve">some form of </w:t>
      </w:r>
      <w:r w:rsidR="00E04CD4" w:rsidRPr="00FC248D">
        <w:t>concentration-dependent behaviour, a phenomenon that appears to be common (at least f</w:t>
      </w:r>
      <w:r w:rsidR="004372AB" w:rsidRPr="00FC248D">
        <w:t>or water) across other keratiniz</w:t>
      </w:r>
      <w:r w:rsidR="00E04CD4" w:rsidRPr="00FC248D">
        <w:t xml:space="preserve">ed tissues, such as hair and the stratum corneum </w:t>
      </w:r>
      <w:r w:rsidR="00330996" w:rsidRPr="00FC248D">
        <w:rPr>
          <w:noProof/>
        </w:rPr>
        <w:t>(</w:t>
      </w:r>
      <w:r w:rsidR="00467839" w:rsidRPr="00FC248D">
        <w:rPr>
          <w:noProof/>
        </w:rPr>
        <w:t>2, 20</w:t>
      </w:r>
      <w:r w:rsidR="00E04CD4" w:rsidRPr="00FC248D">
        <w:rPr>
          <w:noProof/>
        </w:rPr>
        <w:t>)</w:t>
      </w:r>
      <w:r w:rsidR="00E04CD4" w:rsidRPr="00FC248D">
        <w:t xml:space="preserve">. </w:t>
      </w:r>
      <w:r w:rsidR="00E04CD4" w:rsidRPr="00FC248D">
        <w:rPr>
          <w:rFonts w:eastAsia="MS Mincho"/>
          <w:lang w:eastAsia="en-US"/>
        </w:rPr>
        <w:t>It is worth noting</w:t>
      </w:r>
      <w:r w:rsidR="00F54D98" w:rsidRPr="00FC248D">
        <w:rPr>
          <w:rFonts w:eastAsia="MS Mincho"/>
          <w:lang w:eastAsia="en-US"/>
        </w:rPr>
        <w:t xml:space="preserve"> again</w:t>
      </w:r>
      <w:r w:rsidR="00E04CD4" w:rsidRPr="00FC248D">
        <w:rPr>
          <w:rFonts w:eastAsia="MS Mincho"/>
          <w:lang w:eastAsia="en-US"/>
        </w:rPr>
        <w:t xml:space="preserve"> that (because of the absorption/scattering limitation) that the effects observed and reported here are probably greater than t</w:t>
      </w:r>
      <w:r w:rsidR="00176B7F" w:rsidRPr="00FC248D">
        <w:rPr>
          <w:rFonts w:eastAsia="MS Mincho"/>
          <w:lang w:eastAsia="en-US"/>
        </w:rPr>
        <w:t>hose deduced from the results.</w:t>
      </w:r>
      <w:r w:rsidRPr="00FC248D">
        <w:rPr>
          <w:rFonts w:eastAsia="MS Mincho"/>
          <w:lang w:eastAsia="en-US"/>
        </w:rPr>
        <w:t xml:space="preserve"> </w:t>
      </w:r>
      <w:r w:rsidR="00E04CD4" w:rsidRPr="00FC248D">
        <w:rPr>
          <w:rFonts w:eastAsia="MS Mincho"/>
          <w:lang w:eastAsia="en-US"/>
        </w:rPr>
        <w:t>Whether the solvent diffusional front proceeds uniformly and enhanced transport occurs in a similar fashion across the entire nail, or whether there are solvent ‘channels’ opened up at weak points in the barrier with increasing time of exposure to provide lower resistance pathways, remains to be seen.</w:t>
      </w:r>
      <w:r w:rsidR="00467839" w:rsidRPr="00FC248D">
        <w:rPr>
          <w:rFonts w:eastAsia="MS Mincho"/>
          <w:lang w:eastAsia="en-US"/>
        </w:rPr>
        <w:t xml:space="preserve">  Nonetheless, it is clear from Fig. 6 that the solvents are in some way altering nail structure; the effect is not immediate, however, suggesting </w:t>
      </w:r>
      <w:r w:rsidR="00BF22C0" w:rsidRPr="00FC248D">
        <w:rPr>
          <w:rFonts w:eastAsia="MS Mincho"/>
          <w:lang w:eastAsia="en-US"/>
        </w:rPr>
        <w:t xml:space="preserve">a process </w:t>
      </w:r>
      <w:r w:rsidR="00467839" w:rsidRPr="00FC248D">
        <w:rPr>
          <w:rFonts w:eastAsia="MS Mincho"/>
          <w:lang w:eastAsia="en-US"/>
        </w:rPr>
        <w:t>analogous, for example, to the penetration of solvent into glassy polymers (18, 21) where, behind a moving front of the diffusing chemical, sufficient accumulation occurs to caus</w:t>
      </w:r>
      <w:r w:rsidR="00BF22C0" w:rsidRPr="00FC248D">
        <w:rPr>
          <w:rFonts w:eastAsia="MS Mincho"/>
          <w:lang w:eastAsia="en-US"/>
        </w:rPr>
        <w:t>e rapid relaxation and swelling</w:t>
      </w:r>
      <w:r w:rsidR="00467839" w:rsidRPr="00FC248D">
        <w:rPr>
          <w:rFonts w:eastAsia="MS Mincho"/>
          <w:lang w:eastAsia="en-US"/>
        </w:rPr>
        <w:t xml:space="preserve">.  Further insight into the precise mechanisms involved in the non-classical behaviour observed may be accessed by experiments probing the nano-biomechanical properties of the nail after exposure as a function of time to the different </w:t>
      </w:r>
      <w:r w:rsidR="00467839" w:rsidRPr="00FC248D">
        <w:rPr>
          <w:rFonts w:eastAsia="MS Mincho"/>
          <w:lang w:eastAsia="en-US"/>
        </w:rPr>
        <w:lastRenderedPageBreak/>
        <w:t>solvents (e.g., using nanoindentation with atomic force microscopy</w:t>
      </w:r>
      <w:r w:rsidR="00AC2FB4" w:rsidRPr="00FC248D">
        <w:rPr>
          <w:rFonts w:eastAsia="MS Mincho"/>
          <w:lang w:eastAsia="en-US"/>
        </w:rPr>
        <w:t xml:space="preserve"> (22)</w:t>
      </w:r>
      <w:r w:rsidR="00467839" w:rsidRPr="00FC248D">
        <w:rPr>
          <w:rFonts w:eastAsia="MS Mincho"/>
          <w:lang w:eastAsia="en-US"/>
        </w:rPr>
        <w:t xml:space="preserve"> to determine hardness, viscoelasticity, etc.).</w:t>
      </w:r>
    </w:p>
    <w:p w14:paraId="2D2DCCAC" w14:textId="77777777" w:rsidR="00003616" w:rsidRPr="00FC248D" w:rsidRDefault="00003616" w:rsidP="00003616">
      <w:pPr>
        <w:spacing w:before="120" w:line="276" w:lineRule="auto"/>
      </w:pPr>
    </w:p>
    <w:p w14:paraId="3A7E16DF" w14:textId="47936862" w:rsidR="00A54269" w:rsidRPr="00FC248D" w:rsidRDefault="00A54269">
      <w:pPr>
        <w:spacing w:line="240" w:lineRule="auto"/>
        <w:jc w:val="left"/>
        <w:rPr>
          <w:rFonts w:eastAsia="MS Gothic"/>
          <w:b/>
          <w:bCs/>
          <w:lang w:eastAsia="en-US"/>
        </w:rPr>
      </w:pPr>
      <w:r w:rsidRPr="00FC248D">
        <w:br w:type="page"/>
      </w:r>
    </w:p>
    <w:p w14:paraId="338A813E" w14:textId="704C4EF6" w:rsidR="00E04CD4" w:rsidRPr="00FC248D" w:rsidRDefault="00E04CD4" w:rsidP="001B4FAA">
      <w:pPr>
        <w:pStyle w:val="Heading2"/>
        <w:numPr>
          <w:ilvl w:val="0"/>
          <w:numId w:val="0"/>
        </w:numPr>
        <w:spacing w:before="120" w:after="120" w:line="276" w:lineRule="auto"/>
        <w:rPr>
          <w:sz w:val="28"/>
          <w:szCs w:val="28"/>
        </w:rPr>
      </w:pPr>
      <w:r w:rsidRPr="00FC248D">
        <w:rPr>
          <w:sz w:val="28"/>
          <w:szCs w:val="28"/>
        </w:rPr>
        <w:lastRenderedPageBreak/>
        <w:t>Conclusions</w:t>
      </w:r>
    </w:p>
    <w:p w14:paraId="3B529C7D" w14:textId="32B5C05E" w:rsidR="0001188B" w:rsidRPr="00FC248D" w:rsidRDefault="009A06CB" w:rsidP="001B4FAA">
      <w:pPr>
        <w:spacing w:before="120" w:line="276" w:lineRule="auto"/>
      </w:pPr>
      <w:r w:rsidRPr="00FC248D">
        <w:t xml:space="preserve">SRS microscopy has been successfully used to unambiguously visualize the uptake of water, propylene glycol (PG) and dimethyl sulphoxide (DMSO) into the human nail plate and to characterize the diffusion of these solvents across the tissue. Analysis of the SRS signal profiles revealed the much faster transport of water through the nail, relative to PG and DMSO. Furthermore, the results demonstrate that all three solvents progressively enhance their own diffusion through the nail: as more solvent is taken up, there is a distinct deviation from </w:t>
      </w:r>
      <w:r w:rsidR="0095623D" w:rsidRPr="00FC248D">
        <w:t>ideal</w:t>
      </w:r>
      <w:r w:rsidRPr="00FC248D">
        <w:t xml:space="preserve"> behaviour. This</w:t>
      </w:r>
      <w:r w:rsidR="009823F2" w:rsidRPr="00FC248D">
        <w:t xml:space="preserve"> apparently</w:t>
      </w:r>
      <w:r w:rsidRPr="00FC248D">
        <w:t xml:space="preserve"> concentration-dependent diffusivity is consistent with scanning electron microscopy of the outer nail surface that indicates each solvent’s ability to undermine the integrity of the tissue. </w:t>
      </w:r>
      <w:r w:rsidR="0095623D" w:rsidRPr="00FC248D">
        <w:t>An approach</w:t>
      </w:r>
      <w:r w:rsidR="0001188B" w:rsidRPr="00FC248D">
        <w:t xml:space="preserve"> to account for signal attenuation with sample depth (due to light absorption and scattering) has also been proposed</w:t>
      </w:r>
      <w:r w:rsidR="0095623D" w:rsidRPr="00FC248D">
        <w:t xml:space="preserve"> and illustrated, although further development of the idea will require independent validation and further characterization.</w:t>
      </w:r>
    </w:p>
    <w:p w14:paraId="2F864BFB" w14:textId="642B19D9" w:rsidR="00E04CD4" w:rsidRPr="00FC248D" w:rsidRDefault="00E04CD4" w:rsidP="001B4FAA">
      <w:pPr>
        <w:spacing w:before="120" w:line="276" w:lineRule="auto"/>
      </w:pPr>
      <w:r w:rsidRPr="00FC248D">
        <w:t>The research described is significant as it offers insight into the practical challenge of drug formulation for the treatment of nail disease, a</w:t>
      </w:r>
      <w:r w:rsidR="004372AB" w:rsidRPr="00FC248D">
        <w:t>n important unmet medical need.</w:t>
      </w:r>
      <w:r w:rsidRPr="00FC248D">
        <w:t xml:space="preserve"> The substantial barrier properties of the nail mean that the rate and extent at which topically applied drugs can reach (e.g., fungal) targets in th</w:t>
      </w:r>
      <w:r w:rsidR="004372AB" w:rsidRPr="00FC248D">
        <w:t xml:space="preserve">e nail plate are very limited. </w:t>
      </w:r>
      <w:r w:rsidRPr="00FC248D">
        <w:t>The results presented here show that optimi</w:t>
      </w:r>
      <w:r w:rsidR="00C777ED" w:rsidRPr="00FC248D">
        <w:t>z</w:t>
      </w:r>
      <w:r w:rsidRPr="00FC248D">
        <w:t>ation of delivery platforms to the nail must prolong and sustain exposure of the barrier to excipients, such as common solvents like water, PG and DMSO, that can facilitate bot</w:t>
      </w:r>
      <w:r w:rsidR="00C777ED" w:rsidRPr="00FC248D">
        <w:t>h drug and their own transport.</w:t>
      </w:r>
      <w:r w:rsidRPr="00FC248D">
        <w:t xml:space="preserve"> In this way, it is envisaged, it should be possible to develop new and improved formulations that significantly increase the availability of drugs at their site(s) of action in and/or beneath the nail.</w:t>
      </w:r>
    </w:p>
    <w:p w14:paraId="4E1DAE61" w14:textId="77777777" w:rsidR="0012532F" w:rsidRPr="00FC248D" w:rsidRDefault="0012532F" w:rsidP="0012532F">
      <w:pPr>
        <w:spacing w:line="240" w:lineRule="auto"/>
      </w:pPr>
    </w:p>
    <w:p w14:paraId="28B9F092" w14:textId="77777777" w:rsidR="00A54269" w:rsidRPr="00FC248D" w:rsidRDefault="00A54269">
      <w:pPr>
        <w:spacing w:line="240" w:lineRule="auto"/>
        <w:jc w:val="left"/>
        <w:rPr>
          <w:rFonts w:eastAsia="MS Gothic"/>
          <w:b/>
          <w:bCs/>
          <w:lang w:eastAsia="en-US"/>
        </w:rPr>
      </w:pPr>
      <w:r w:rsidRPr="00FC248D">
        <w:br w:type="page"/>
      </w:r>
    </w:p>
    <w:p w14:paraId="76C0C0D5" w14:textId="77777777" w:rsidR="00A54269" w:rsidRPr="00FC248D" w:rsidRDefault="00A54269" w:rsidP="00A54269">
      <w:pPr>
        <w:pStyle w:val="Heading2"/>
        <w:numPr>
          <w:ilvl w:val="0"/>
          <w:numId w:val="0"/>
        </w:numPr>
        <w:spacing w:before="120" w:line="276" w:lineRule="auto"/>
        <w:rPr>
          <w:sz w:val="28"/>
          <w:szCs w:val="28"/>
        </w:rPr>
      </w:pPr>
      <w:r w:rsidRPr="00FC248D">
        <w:rPr>
          <w:sz w:val="28"/>
          <w:szCs w:val="28"/>
        </w:rPr>
        <w:lastRenderedPageBreak/>
        <w:t>Materials and methods</w:t>
      </w:r>
    </w:p>
    <w:p w14:paraId="5BB2A523" w14:textId="77777777" w:rsidR="00A54269" w:rsidRPr="00FC248D" w:rsidRDefault="00A54269" w:rsidP="00A54269">
      <w:pPr>
        <w:pStyle w:val="Heading3"/>
        <w:numPr>
          <w:ilvl w:val="0"/>
          <w:numId w:val="0"/>
        </w:numPr>
        <w:spacing w:before="240" w:line="276" w:lineRule="auto"/>
      </w:pPr>
      <w:r w:rsidRPr="00FC248D">
        <w:t>Sample preparation</w:t>
      </w:r>
    </w:p>
    <w:p w14:paraId="6F760FFF" w14:textId="235B1A0D" w:rsidR="00A54269" w:rsidRPr="00FC248D" w:rsidRDefault="00A54269" w:rsidP="00A54269">
      <w:pPr>
        <w:spacing w:before="120" w:line="276" w:lineRule="auto"/>
      </w:pPr>
      <w:r w:rsidRPr="00FC248D">
        <w:t>Deuterated water (D</w:t>
      </w:r>
      <w:r w:rsidRPr="00FC248D">
        <w:rPr>
          <w:vertAlign w:val="subscript"/>
        </w:rPr>
        <w:t>2</w:t>
      </w:r>
      <w:r w:rsidRPr="00FC248D">
        <w:t>O), PG-d</w:t>
      </w:r>
      <w:r w:rsidRPr="00FC248D">
        <w:rPr>
          <w:vertAlign w:val="subscript"/>
        </w:rPr>
        <w:t>8</w:t>
      </w:r>
      <w:r w:rsidRPr="00FC248D">
        <w:t xml:space="preserve"> and DMSO-d</w:t>
      </w:r>
      <w:r w:rsidRPr="00FC248D">
        <w:rPr>
          <w:vertAlign w:val="subscript"/>
        </w:rPr>
        <w:t>6</w:t>
      </w:r>
      <w:r w:rsidRPr="00FC248D">
        <w:t xml:space="preserve"> were purchased from Sigma-A</w:t>
      </w:r>
      <w:r w:rsidR="008A774E" w:rsidRPr="00FC248D">
        <w:t>ldrich Co., Ltd. (Gillingham, U</w:t>
      </w:r>
      <w:r w:rsidRPr="00FC248D">
        <w:t>K). Human</w:t>
      </w:r>
      <w:r w:rsidR="0025516B" w:rsidRPr="00FC248D">
        <w:t xml:space="preserve"> fingernail</w:t>
      </w:r>
      <w:r w:rsidRPr="00FC248D">
        <w:t xml:space="preserve"> clippings were obtained from healthy volunteers and stored at -20°C until use. The University of Bath Research Ethics Approval Committee for Health (REACH; EP 11/12 115) granted ethical approval for nail sampling, and all individuals donati</w:t>
      </w:r>
      <w:r w:rsidR="008A774E" w:rsidRPr="00FC248D">
        <w:t>ng nails gave informed consent.</w:t>
      </w:r>
      <w:r w:rsidRPr="00FC248D">
        <w:t xml:space="preserve"> Each nail sample was carefully cleaned with deionized water and dried with absorbent tissue before each experiment. Prior to SRS imaging, 5 </w:t>
      </w:r>
      <w:proofErr w:type="spellStart"/>
      <w:r w:rsidRPr="00FC248D">
        <w:t>μL</w:t>
      </w:r>
      <w:proofErr w:type="spellEnd"/>
      <w:r w:rsidRPr="00FC248D">
        <w:t xml:space="preserve"> of neat solvent were applied over the nail (~16 mm</w:t>
      </w:r>
      <w:r w:rsidRPr="00FC248D">
        <w:rPr>
          <w:vertAlign w:val="superscript"/>
        </w:rPr>
        <w:t xml:space="preserve">2 </w:t>
      </w:r>
      <w:r w:rsidRPr="00FC248D">
        <w:t>in area) which was then sandwiched between two glass coverslips within a Parafilm</w:t>
      </w:r>
      <w:r w:rsidRPr="00FC248D">
        <w:rPr>
          <w:vertAlign w:val="superscript"/>
        </w:rPr>
        <w:t>®</w:t>
      </w:r>
      <w:r w:rsidRPr="00FC248D">
        <w:t xml:space="preserve"> frame, which acted as a spacer. The coverslips were sealed by melting the Parafilm</w:t>
      </w:r>
      <w:r w:rsidRPr="00FC248D">
        <w:rPr>
          <w:vertAlign w:val="superscript"/>
        </w:rPr>
        <w:t>®</w:t>
      </w:r>
      <w:r w:rsidRPr="00FC248D">
        <w:t xml:space="preserve"> and further secured using double-sided tape. This ensured that the sample was tightly sandwiched to minimize solvent evaporation and sample dehydration during the time-lapse experiments.</w:t>
      </w:r>
    </w:p>
    <w:p w14:paraId="1F509323" w14:textId="77777777" w:rsidR="00A54269" w:rsidRPr="00FC248D" w:rsidRDefault="00A54269" w:rsidP="00A54269">
      <w:pPr>
        <w:spacing w:before="120" w:line="276" w:lineRule="auto"/>
        <w:rPr>
          <w:noProof/>
        </w:rPr>
      </w:pPr>
    </w:p>
    <w:p w14:paraId="712975F6" w14:textId="77777777" w:rsidR="00A54269" w:rsidRPr="00FC248D" w:rsidRDefault="00A54269" w:rsidP="00A54269">
      <w:pPr>
        <w:pStyle w:val="Heading3"/>
        <w:numPr>
          <w:ilvl w:val="0"/>
          <w:numId w:val="0"/>
        </w:numPr>
        <w:spacing w:before="120" w:line="276" w:lineRule="auto"/>
      </w:pPr>
      <w:r w:rsidRPr="00FC248D">
        <w:t>Raman spectroscopy</w:t>
      </w:r>
    </w:p>
    <w:p w14:paraId="5E9F4CCF" w14:textId="4EDE1224" w:rsidR="00A54269" w:rsidRPr="00FC248D" w:rsidRDefault="00A54269" w:rsidP="00A54269">
      <w:pPr>
        <w:spacing w:before="120" w:line="276" w:lineRule="auto"/>
      </w:pPr>
      <w:r w:rsidRPr="00FC248D">
        <w:t>To identify suitable vibrational bond resonances for each solvent prior to SRS imaging, their Raman spectra, and that</w:t>
      </w:r>
      <w:r w:rsidR="008F146D" w:rsidRPr="00FC248D">
        <w:t xml:space="preserve"> from the dorsal surface</w:t>
      </w:r>
      <w:r w:rsidRPr="00FC248D">
        <w:t xml:space="preserve"> of a nail sample, were acquired using a Raman microscope (Renishaw RM1000, Renishaw plc, Wotton-under-Edge, UK) and Renishaw v1.2 WIRE software. A 1200-line/mm grating providing spectral resolution of 1 cm</w:t>
      </w:r>
      <w:r w:rsidRPr="00FC248D">
        <w:rPr>
          <w:vertAlign w:val="superscript"/>
        </w:rPr>
        <w:t>-1</w:t>
      </w:r>
      <w:r w:rsidRPr="00FC248D">
        <w:t xml:space="preserve"> was used with a diode laser operating at 785 nm. The Raman band (520 cm</w:t>
      </w:r>
      <w:r w:rsidRPr="00FC248D">
        <w:rPr>
          <w:vertAlign w:val="superscript"/>
        </w:rPr>
        <w:t>-1</w:t>
      </w:r>
      <w:r w:rsidRPr="00FC248D">
        <w:t xml:space="preserve">) of a silicon wafer was used for calibration. </w:t>
      </w:r>
    </w:p>
    <w:p w14:paraId="1B8B4F2A" w14:textId="5D5E4B89" w:rsidR="00A54269" w:rsidRPr="00FC248D" w:rsidRDefault="00A54269" w:rsidP="00A54269">
      <w:pPr>
        <w:spacing w:before="120" w:line="276" w:lineRule="auto"/>
      </w:pPr>
      <w:r w:rsidRPr="00FC248D">
        <w:t>Raman spectra of th</w:t>
      </w:r>
      <w:r w:rsidR="008F146D" w:rsidRPr="00FC248D">
        <w:t xml:space="preserve">ree </w:t>
      </w:r>
      <w:r w:rsidRPr="00FC248D">
        <w:t>nail</w:t>
      </w:r>
      <w:r w:rsidR="008F146D" w:rsidRPr="00FC248D">
        <w:t>s were also obtained across their</w:t>
      </w:r>
      <w:r w:rsidRPr="00FC248D">
        <w:t xml:space="preserve"> cross-section</w:t>
      </w:r>
      <w:r w:rsidR="008F146D" w:rsidRPr="00FC248D">
        <w:t>s using</w:t>
      </w:r>
      <w:r w:rsidRPr="00FC248D">
        <w:t xml:space="preserve"> a</w:t>
      </w:r>
      <w:r w:rsidR="008F146D" w:rsidRPr="00FC248D">
        <w:t xml:space="preserve"> long</w:t>
      </w:r>
      <w:r w:rsidRPr="00FC248D">
        <w:t xml:space="preserve"> x50 working objective. The nail</w:t>
      </w:r>
      <w:r w:rsidR="008F146D" w:rsidRPr="00FC248D">
        <w:t>s</w:t>
      </w:r>
      <w:r w:rsidRPr="00FC248D">
        <w:t xml:space="preserve"> </w:t>
      </w:r>
      <w:r w:rsidR="008F146D" w:rsidRPr="00FC248D">
        <w:t>were</w:t>
      </w:r>
      <w:r w:rsidRPr="00FC248D">
        <w:t xml:space="preserve"> first sectioned with a microtome (Reichert Jung </w:t>
      </w:r>
      <w:proofErr w:type="spellStart"/>
      <w:r w:rsidRPr="00FC248D">
        <w:t>UltraCut</w:t>
      </w:r>
      <w:proofErr w:type="spellEnd"/>
      <w:r w:rsidRPr="00FC248D">
        <w:t xml:space="preserve"> E, Leica Microsystems Ltd, Milton Keynes, UK) to create a clean, horizontal plane, which was then p</w:t>
      </w:r>
      <w:r w:rsidR="008F146D" w:rsidRPr="00FC248D">
        <w:t>osition</w:t>
      </w:r>
      <w:r w:rsidRPr="00FC248D">
        <w:t xml:space="preserve">ed in the microscope with the cut edge orientated towards the objective. Streamline spectral mapping was </w:t>
      </w:r>
      <w:r w:rsidR="008F146D" w:rsidRPr="00FC248D">
        <w:t>performed on</w:t>
      </w:r>
      <w:r w:rsidRPr="00FC248D">
        <w:t xml:space="preserve"> the pl</w:t>
      </w:r>
      <w:r w:rsidR="008F146D" w:rsidRPr="00FC248D">
        <w:t>anar (x-y) surface of the cross-</w:t>
      </w:r>
      <w:r w:rsidRPr="00FC248D">
        <w:t>section, from</w:t>
      </w:r>
      <w:r w:rsidR="008F146D" w:rsidRPr="00FC248D">
        <w:t xml:space="preserve"> the</w:t>
      </w:r>
      <w:r w:rsidRPr="00FC248D">
        <w:t xml:space="preserve"> dorsal to </w:t>
      </w:r>
      <w:r w:rsidR="008F146D" w:rsidRPr="00FC248D">
        <w:t xml:space="preserve">the </w:t>
      </w:r>
      <w:r w:rsidRPr="00FC248D">
        <w:t>ventral side of the nail. A Raman spectrum was recorded for each pixel (2.8</w:t>
      </w:r>
      <w:r w:rsidR="008F146D" w:rsidRPr="00FC248D">
        <w:t xml:space="preserve"> </w:t>
      </w:r>
      <w:r w:rsidRPr="00FC248D">
        <w:t>x</w:t>
      </w:r>
      <w:r w:rsidR="008F146D" w:rsidRPr="00FC248D">
        <w:t xml:space="preserve"> </w:t>
      </w:r>
      <w:r w:rsidRPr="00FC248D">
        <w:t>2.8 µm</w:t>
      </w:r>
      <w:r w:rsidRPr="00FC248D">
        <w:rPr>
          <w:vertAlign w:val="superscript"/>
        </w:rPr>
        <w:t>2</w:t>
      </w:r>
      <w:r w:rsidRPr="00FC248D">
        <w:t xml:space="preserve">) and 13 spectra were collected parallel to the nail surface for each row of the map. The acquisition time was 12.5 seconds per spectrum. All </w:t>
      </w:r>
      <w:r w:rsidR="008F146D" w:rsidRPr="00FC248D">
        <w:t>spectra were baseline-corrected with a</w:t>
      </w:r>
      <w:r w:rsidRPr="00FC248D">
        <w:t xml:space="preserve"> third-order polynomial prior to analysis. </w:t>
      </w:r>
    </w:p>
    <w:p w14:paraId="4A68B82D" w14:textId="77777777" w:rsidR="00A54269" w:rsidRPr="00FC248D" w:rsidRDefault="00A54269" w:rsidP="008F146D">
      <w:pPr>
        <w:pStyle w:val="Heading3"/>
        <w:numPr>
          <w:ilvl w:val="0"/>
          <w:numId w:val="0"/>
        </w:numPr>
        <w:spacing w:before="240" w:line="276" w:lineRule="auto"/>
      </w:pPr>
      <w:r w:rsidRPr="00FC248D">
        <w:t>SRS imaging</w:t>
      </w:r>
    </w:p>
    <w:p w14:paraId="2E6E7FD9" w14:textId="45242878" w:rsidR="00A54269" w:rsidRPr="00FC248D" w:rsidRDefault="00A54269" w:rsidP="00A54269">
      <w:pPr>
        <w:spacing w:before="120" w:line="276" w:lineRule="auto"/>
      </w:pPr>
      <w:r w:rsidRPr="00FC248D">
        <w:t>The SRS microscope consisted of a picosecond laser system and a modified commercial inverted laser-scanning microscope with a confocal laser scanner (FV300/IX171, Olympus UK Ltd, UK). Synchronized, dual-wavelength picosecond excitation was provided by an optical parametric oscillator (OPO) (</w:t>
      </w:r>
      <w:proofErr w:type="spellStart"/>
      <w:r w:rsidRPr="00FC248D">
        <w:t>Levante</w:t>
      </w:r>
      <w:proofErr w:type="spellEnd"/>
      <w:r w:rsidRPr="00FC248D">
        <w:t xml:space="preserve"> Emerald, APE, Berlin) which was synchronously pumped at 532 nm by a frequency-doubled </w:t>
      </w:r>
      <w:proofErr w:type="spellStart"/>
      <w:r w:rsidRPr="00FC248D">
        <w:t>Nd:Vanadium</w:t>
      </w:r>
      <w:proofErr w:type="spellEnd"/>
      <w:r w:rsidRPr="00FC248D">
        <w:t xml:space="preserve"> laser (</w:t>
      </w:r>
      <w:proofErr w:type="spellStart"/>
      <w:r w:rsidRPr="00FC248D">
        <w:t>picoTRAIN</w:t>
      </w:r>
      <w:proofErr w:type="spellEnd"/>
      <w:r w:rsidRPr="00FC248D">
        <w:t xml:space="preserve">, High-Q </w:t>
      </w:r>
      <w:proofErr w:type="spellStart"/>
      <w:r w:rsidRPr="00FC248D">
        <w:t>GmB</w:t>
      </w:r>
      <w:proofErr w:type="spellEnd"/>
      <w:r w:rsidRPr="00FC248D">
        <w:t xml:space="preserve">), delivering a 7 </w:t>
      </w:r>
      <w:proofErr w:type="spellStart"/>
      <w:r w:rsidRPr="00FC248D">
        <w:t>ps</w:t>
      </w:r>
      <w:proofErr w:type="spellEnd"/>
      <w:r w:rsidRPr="00FC248D">
        <w:t xml:space="preserve"> pulse train at a 76 </w:t>
      </w:r>
      <w:proofErr w:type="spellStart"/>
      <w:r w:rsidRPr="00FC248D">
        <w:t>mHz</w:t>
      </w:r>
      <w:proofErr w:type="spellEnd"/>
      <w:r w:rsidRPr="00FC248D">
        <w:t xml:space="preserve"> repetition rate. The OPO consisted of a temperature-tuned</w:t>
      </w:r>
      <w:r w:rsidR="008F146D" w:rsidRPr="00FC248D">
        <w:t xml:space="preserve">, non-critically phase matched lithium </w:t>
      </w:r>
      <w:proofErr w:type="spellStart"/>
      <w:r w:rsidR="008F146D" w:rsidRPr="00FC248D">
        <w:t>t</w:t>
      </w:r>
      <w:r w:rsidRPr="00FC248D">
        <w:t>riborate</w:t>
      </w:r>
      <w:proofErr w:type="spellEnd"/>
      <w:r w:rsidRPr="00FC248D">
        <w:t xml:space="preserve"> (LBO) crystal, which allows the OPO signal (employed as the pump beam) to be continuously tuned from 690 to 980 nm by adjusting the LBO temperature and an inter-cavity </w:t>
      </w:r>
      <w:proofErr w:type="spellStart"/>
      <w:r w:rsidRPr="00FC248D">
        <w:t>Lyot</w:t>
      </w:r>
      <w:proofErr w:type="spellEnd"/>
      <w:r w:rsidRPr="00FC248D">
        <w:t xml:space="preserve"> filter. A Si PIN </w:t>
      </w:r>
      <w:r w:rsidRPr="00FC248D">
        <w:lastRenderedPageBreak/>
        <w:t xml:space="preserve">photodiode was used to record the intensity variations of the OPO signal. The pump-laser fundamental (1064 nm) was also available as a separate output and was used as the Stokes beam, which was amplitude modulated at 1.7 MHz with an acousto-optic modulator (3080-197 Crystal Technologies, West Chester, PA, USA). </w:t>
      </w:r>
    </w:p>
    <w:p w14:paraId="7EAA85B5" w14:textId="21A0F608" w:rsidR="00A54269" w:rsidRPr="00FC248D" w:rsidRDefault="00A54269" w:rsidP="008F146D">
      <w:pPr>
        <w:spacing w:before="120" w:line="276" w:lineRule="auto"/>
      </w:pPr>
      <w:r w:rsidRPr="00FC248D">
        <w:t>The pump beam and the modulated Stokes beam were spatially overlapped using a dichroic mirror (1064 DCRB, Chroma Technology Corp, Bellows Falls, USA) and temporally overlapped using a delay stage. The collinear beams were directed into the microscope and focussed onto the sample using a 20X 0.75 NA air objective (</w:t>
      </w:r>
      <w:proofErr w:type="spellStart"/>
      <w:r w:rsidRPr="00FC248D">
        <w:t>UPlanSApo</w:t>
      </w:r>
      <w:proofErr w:type="spellEnd"/>
      <w:r w:rsidRPr="00FC248D">
        <w:t xml:space="preserve">, Olympus) and scanned in two dimensions using a pair of galvanometer mirrors. The resulting SRL in the pump beam was collected in the forward direction via a 1.0 NA condenser lens (LUMFI, Olympus) and detected by a large area photodiode (FDS1010, </w:t>
      </w:r>
      <w:proofErr w:type="spellStart"/>
      <w:r w:rsidRPr="00FC248D">
        <w:t>Thorlabs</w:t>
      </w:r>
      <w:proofErr w:type="spellEnd"/>
      <w:r w:rsidRPr="00FC248D">
        <w:t xml:space="preserve">, New Jersey, USA). A band-pass filter (850/90 nm, Chroma) was mounted in front of the detector to block the modulated 1064 nm beam. Finally, a lock-in amplifier (SR844, Stanford Research Systems, Sunnyvale, CA, USA) was used to detect the SRL signal with a time constant of 30-100 µs. </w:t>
      </w:r>
    </w:p>
    <w:p w14:paraId="6ED866EA" w14:textId="1450CBF2" w:rsidR="00A54269" w:rsidRPr="00FC248D" w:rsidRDefault="00A54269" w:rsidP="008F146D">
      <w:pPr>
        <w:pStyle w:val="Heading3"/>
        <w:numPr>
          <w:ilvl w:val="0"/>
          <w:numId w:val="0"/>
        </w:numPr>
        <w:spacing w:before="240" w:line="276" w:lineRule="auto"/>
      </w:pPr>
      <w:r w:rsidRPr="00FC248D">
        <w:t>S</w:t>
      </w:r>
      <w:r w:rsidR="008F146D" w:rsidRPr="00FC248D">
        <w:t>canning electron microscopy (SEM)</w:t>
      </w:r>
    </w:p>
    <w:p w14:paraId="001C90D7" w14:textId="62B23641" w:rsidR="00A54269" w:rsidRPr="00FC248D" w:rsidRDefault="008F146D" w:rsidP="00A54269">
      <w:pPr>
        <w:spacing w:before="120" w:line="276" w:lineRule="auto"/>
      </w:pPr>
      <w:r w:rsidRPr="00FC248D">
        <w:t>SEM</w:t>
      </w:r>
      <w:r w:rsidR="00A54269" w:rsidRPr="00FC248D">
        <w:t xml:space="preserve"> was used to investigate solvent effects on the integrity of the nail surface. A nail sample was cut into four pieces of approximately 4 mm</w:t>
      </w:r>
      <w:r w:rsidR="00A54269" w:rsidRPr="00FC248D">
        <w:rPr>
          <w:vertAlign w:val="superscript"/>
        </w:rPr>
        <w:t>2</w:t>
      </w:r>
      <w:r w:rsidR="00A54269" w:rsidRPr="00FC248D">
        <w:t xml:space="preserve"> in area. Three were placed in sealed vials containing 1 mL of either water, PG or DMSO for 24 hours at room temperature; the fourth piece of nail served as an untreated control. Post-treatment, the nails were dried with tissue, mounted on the aluminium stubs using double-sided tape, and imaged by SEM (JEOL SEM6480LV, JEOL Ltd., Tokyo, Japan).</w:t>
      </w:r>
    </w:p>
    <w:p w14:paraId="62ED270D" w14:textId="77777777" w:rsidR="00A54269" w:rsidRPr="00FC248D" w:rsidRDefault="00A54269" w:rsidP="008F146D">
      <w:pPr>
        <w:pStyle w:val="Heading3"/>
        <w:numPr>
          <w:ilvl w:val="0"/>
          <w:numId w:val="0"/>
        </w:numPr>
        <w:spacing w:before="240" w:line="276" w:lineRule="auto"/>
      </w:pPr>
      <w:r w:rsidRPr="00FC248D">
        <w:t>Data analysis</w:t>
      </w:r>
    </w:p>
    <w:p w14:paraId="3EFFF83D" w14:textId="5FC98EC4" w:rsidR="00A54269" w:rsidRPr="00FC248D" w:rsidRDefault="00A54269" w:rsidP="00A54269">
      <w:pPr>
        <w:spacing w:before="120" w:line="276" w:lineRule="auto"/>
      </w:pPr>
      <w:r w:rsidRPr="00FC248D">
        <w:t xml:space="preserve">All acquired SRS images were processed using ImageJ (U.S. National Institutes of Health, USA). Each data point was normalized against the OPO signal recorded on the PIN photodiode to correct for laser intensity fluctuations. Images of different Raman shifts were presented using different </w:t>
      </w:r>
      <w:proofErr w:type="spellStart"/>
      <w:r w:rsidR="00F31C11" w:rsidRPr="00FC248D">
        <w:t>color</w:t>
      </w:r>
      <w:proofErr w:type="spellEnd"/>
      <w:r w:rsidRPr="00FC248D">
        <w:t xml:space="preserve"> schemes for ease of interpretation. Signal quantification of the image was performed using the ‘plot profile’ or ‘plot z-stack profile’ plug</w:t>
      </w:r>
      <w:r w:rsidR="008F146D" w:rsidRPr="00FC248D">
        <w:t>-</w:t>
      </w:r>
      <w:r w:rsidRPr="00FC248D">
        <w:t>ins, overlaid images were obtained using the ‘</w:t>
      </w:r>
      <w:proofErr w:type="spellStart"/>
      <w:r w:rsidR="00F31C11" w:rsidRPr="00FC248D">
        <w:t>color</w:t>
      </w:r>
      <w:proofErr w:type="spellEnd"/>
      <w:r w:rsidRPr="00FC248D">
        <w:t xml:space="preserve"> merge’ function</w:t>
      </w:r>
      <w:r w:rsidR="008F146D" w:rsidRPr="00FC248D">
        <w:t>,</w:t>
      </w:r>
      <w:r w:rsidRPr="00FC248D">
        <w:t xml:space="preserve"> and 3D images were produced using the ‘3D viewer’ function. Data fitting was performed using </w:t>
      </w:r>
      <w:proofErr w:type="spellStart"/>
      <w:r w:rsidRPr="00FC248D">
        <w:t>GraphPad</w:t>
      </w:r>
      <w:proofErr w:type="spellEnd"/>
      <w:r w:rsidRPr="00FC248D">
        <w:t xml:space="preserve"> Prism</w:t>
      </w:r>
      <w:r w:rsidRPr="00FC248D">
        <w:rPr>
          <w:vertAlign w:val="superscript"/>
        </w:rPr>
        <w:t>®</w:t>
      </w:r>
      <w:r w:rsidRPr="00FC248D">
        <w:t xml:space="preserve"> version 5.00 (</w:t>
      </w:r>
      <w:proofErr w:type="spellStart"/>
      <w:r w:rsidRPr="00FC248D">
        <w:t>GraphPad</w:t>
      </w:r>
      <w:proofErr w:type="spellEnd"/>
      <w:r w:rsidRPr="00FC248D">
        <w:t xml:space="preserve"> Software, San Diego, CA, USA). </w:t>
      </w:r>
    </w:p>
    <w:p w14:paraId="7CE30E34" w14:textId="7C530390" w:rsidR="00A54269" w:rsidRPr="00FC248D" w:rsidRDefault="00A54269" w:rsidP="00A54269">
      <w:pPr>
        <w:spacing w:before="120" w:line="276" w:lineRule="auto"/>
      </w:pPr>
      <w:r w:rsidRPr="00FC248D">
        <w:t>For Raman spectral mapping of the nail cross-section</w:t>
      </w:r>
      <w:r w:rsidR="008F146D" w:rsidRPr="00FC248D">
        <w:t>s</w:t>
      </w:r>
      <w:r w:rsidRPr="00FC248D">
        <w:t xml:space="preserve">, non-parametric </w:t>
      </w:r>
      <w:proofErr w:type="spellStart"/>
      <w:r w:rsidRPr="00FC248D">
        <w:t>Kruskal</w:t>
      </w:r>
      <w:proofErr w:type="spellEnd"/>
      <w:r w:rsidRPr="00FC248D">
        <w:t>-Wallis analysis followed by a Dunn’s post-test was used to compare the -CH-stretching signals obtained at different distances perpendicular to the dorsal surface (i.e.</w:t>
      </w:r>
      <w:r w:rsidR="008F146D" w:rsidRPr="00FC248D">
        <w:t>,</w:t>
      </w:r>
      <w:r w:rsidRPr="00FC248D">
        <w:t xml:space="preserve"> depths </w:t>
      </w:r>
      <w:r w:rsidR="008F146D" w:rsidRPr="00FC248D">
        <w:t>into</w:t>
      </w:r>
      <w:r w:rsidRPr="00FC248D">
        <w:t xml:space="preserve"> the nail) for each sample. The level of statistical difference was set to p ≤ 0.05. </w:t>
      </w:r>
    </w:p>
    <w:p w14:paraId="6ADB3658" w14:textId="77777777" w:rsidR="00A54269" w:rsidRPr="00FC248D" w:rsidRDefault="00A54269" w:rsidP="00A54269">
      <w:pPr>
        <w:spacing w:before="120" w:line="276" w:lineRule="auto"/>
        <w:jc w:val="left"/>
        <w:rPr>
          <w:rFonts w:eastAsia="MS Gothic"/>
          <w:b/>
          <w:bCs/>
          <w:lang w:eastAsia="en-US"/>
        </w:rPr>
      </w:pPr>
      <w:r w:rsidRPr="00FC248D">
        <w:br w:type="page"/>
      </w:r>
    </w:p>
    <w:p w14:paraId="63B7A30A" w14:textId="004ED202" w:rsidR="0012532F" w:rsidRPr="00FC248D" w:rsidRDefault="0012532F" w:rsidP="000D5CA3">
      <w:pPr>
        <w:pStyle w:val="Heading2"/>
        <w:numPr>
          <w:ilvl w:val="0"/>
          <w:numId w:val="0"/>
        </w:numPr>
        <w:spacing w:before="120" w:after="120" w:line="276" w:lineRule="auto"/>
        <w:rPr>
          <w:sz w:val="28"/>
          <w:szCs w:val="28"/>
        </w:rPr>
      </w:pPr>
      <w:r w:rsidRPr="00FC248D">
        <w:rPr>
          <w:sz w:val="28"/>
          <w:szCs w:val="28"/>
        </w:rPr>
        <w:lastRenderedPageBreak/>
        <w:t>Acknowledgements</w:t>
      </w:r>
    </w:p>
    <w:p w14:paraId="16F6B4BD" w14:textId="77777777" w:rsidR="0012532F" w:rsidRPr="00FC248D" w:rsidRDefault="0012532F" w:rsidP="000D5CA3">
      <w:pPr>
        <w:pStyle w:val="Heading2"/>
        <w:numPr>
          <w:ilvl w:val="0"/>
          <w:numId w:val="0"/>
        </w:numPr>
        <w:spacing w:before="120" w:line="276" w:lineRule="auto"/>
        <w:rPr>
          <w:rFonts w:eastAsiaTheme="minorEastAsia"/>
          <w:b w:val="0"/>
          <w:bCs w:val="0"/>
          <w:lang w:eastAsia="zh-TW"/>
        </w:rPr>
      </w:pPr>
      <w:r w:rsidRPr="00FC248D">
        <w:rPr>
          <w:rFonts w:eastAsiaTheme="minorEastAsia"/>
          <w:b w:val="0"/>
          <w:bCs w:val="0"/>
          <w:lang w:eastAsia="zh-TW"/>
        </w:rPr>
        <w:t xml:space="preserve">This project was supported in part by </w:t>
      </w:r>
      <w:proofErr w:type="spellStart"/>
      <w:r w:rsidRPr="00FC248D">
        <w:rPr>
          <w:rFonts w:eastAsiaTheme="minorEastAsia"/>
          <w:b w:val="0"/>
          <w:bCs w:val="0"/>
          <w:lang w:eastAsia="zh-TW"/>
        </w:rPr>
        <w:t>Stiefel</w:t>
      </w:r>
      <w:proofErr w:type="spellEnd"/>
      <w:r w:rsidRPr="00FC248D">
        <w:rPr>
          <w:rFonts w:eastAsiaTheme="minorEastAsia"/>
          <w:b w:val="0"/>
          <w:bCs w:val="0"/>
          <w:lang w:eastAsia="zh-TW"/>
        </w:rPr>
        <w:t>, a GSK company, and by a studentship to W. S. Chiu from the University of Bath.</w:t>
      </w:r>
    </w:p>
    <w:p w14:paraId="1180850A" w14:textId="77777777" w:rsidR="0012532F" w:rsidRPr="00FC248D" w:rsidRDefault="0012532F" w:rsidP="000D5CA3">
      <w:pPr>
        <w:spacing w:before="120" w:line="276" w:lineRule="auto"/>
      </w:pPr>
    </w:p>
    <w:p w14:paraId="656AC9C1" w14:textId="77777777" w:rsidR="000D5CA3" w:rsidRPr="00FC248D" w:rsidRDefault="000D5CA3">
      <w:pPr>
        <w:spacing w:line="240" w:lineRule="auto"/>
        <w:jc w:val="left"/>
        <w:rPr>
          <w:rFonts w:eastAsia="MS Gothic"/>
          <w:b/>
          <w:bCs/>
          <w:sz w:val="28"/>
          <w:szCs w:val="28"/>
          <w:lang w:eastAsia="en-US"/>
        </w:rPr>
      </w:pPr>
      <w:r w:rsidRPr="00FC248D">
        <w:rPr>
          <w:sz w:val="28"/>
          <w:szCs w:val="28"/>
        </w:rPr>
        <w:br w:type="page"/>
      </w:r>
    </w:p>
    <w:p w14:paraId="59E24D30" w14:textId="224B9745" w:rsidR="00E04CD4" w:rsidRPr="00FC248D" w:rsidRDefault="00E04CD4" w:rsidP="00E861D8">
      <w:pPr>
        <w:pStyle w:val="Heading2"/>
        <w:numPr>
          <w:ilvl w:val="0"/>
          <w:numId w:val="0"/>
        </w:numPr>
        <w:spacing w:before="120" w:after="120" w:line="240" w:lineRule="auto"/>
        <w:rPr>
          <w:sz w:val="28"/>
          <w:szCs w:val="28"/>
        </w:rPr>
      </w:pPr>
      <w:r w:rsidRPr="00FC248D">
        <w:rPr>
          <w:sz w:val="28"/>
          <w:szCs w:val="28"/>
        </w:rPr>
        <w:lastRenderedPageBreak/>
        <w:t>References</w:t>
      </w:r>
    </w:p>
    <w:p w14:paraId="0E731800" w14:textId="6254BD6C" w:rsidR="008E10B9" w:rsidRPr="00FC248D" w:rsidRDefault="008E10B9" w:rsidP="00AC2FB4">
      <w:pPr>
        <w:spacing w:before="240" w:line="240" w:lineRule="auto"/>
        <w:ind w:left="709" w:hanging="709"/>
        <w:rPr>
          <w:noProof/>
        </w:rPr>
      </w:pPr>
      <w:r w:rsidRPr="00FC248D">
        <w:rPr>
          <w:noProof/>
        </w:rPr>
        <w:t>1.</w:t>
      </w:r>
      <w:r w:rsidRPr="00FC248D">
        <w:rPr>
          <w:noProof/>
        </w:rPr>
        <w:tab/>
        <w:t xml:space="preserve">Wessel S, Gniadecka M, Jemec GB, &amp; Wulf HC (1999) Hydration of human nails investigated by NIR-FT-Raman spectroscopy. </w:t>
      </w:r>
      <w:r w:rsidRPr="00FC248D">
        <w:rPr>
          <w:i/>
          <w:noProof/>
        </w:rPr>
        <w:t>Biochim Biophys Acta</w:t>
      </w:r>
      <w:r w:rsidRPr="00FC248D">
        <w:rPr>
          <w:noProof/>
        </w:rPr>
        <w:t xml:space="preserve"> 1433(1-2):210-216.</w:t>
      </w:r>
    </w:p>
    <w:p w14:paraId="706C7DC1" w14:textId="796B02E9" w:rsidR="008E10B9" w:rsidRPr="00FC248D" w:rsidRDefault="008E10B9" w:rsidP="00AC2FB4">
      <w:pPr>
        <w:spacing w:before="240" w:line="240" w:lineRule="auto"/>
        <w:ind w:left="709" w:hanging="709"/>
        <w:rPr>
          <w:noProof/>
        </w:rPr>
      </w:pPr>
      <w:r w:rsidRPr="00FC248D">
        <w:rPr>
          <w:noProof/>
        </w:rPr>
        <w:t>2.</w:t>
      </w:r>
      <w:r w:rsidRPr="00FC248D">
        <w:rPr>
          <w:noProof/>
        </w:rPr>
        <w:tab/>
        <w:t xml:space="preserve">Gunt HB, Miller MA, &amp; Kasting GB (2007) Water diffusivity in human nail plate. </w:t>
      </w:r>
      <w:r w:rsidRPr="00FC248D">
        <w:rPr>
          <w:i/>
          <w:noProof/>
        </w:rPr>
        <w:t>J Pharm Sci</w:t>
      </w:r>
      <w:r w:rsidRPr="00FC248D">
        <w:rPr>
          <w:noProof/>
        </w:rPr>
        <w:t xml:space="preserve"> 96(12):3352-3362.</w:t>
      </w:r>
    </w:p>
    <w:p w14:paraId="0D215971" w14:textId="658C2726" w:rsidR="008E10B9" w:rsidRPr="00FC248D" w:rsidRDefault="008E10B9" w:rsidP="00AC2FB4">
      <w:pPr>
        <w:spacing w:before="240" w:line="240" w:lineRule="auto"/>
        <w:ind w:left="709" w:hanging="709"/>
        <w:rPr>
          <w:noProof/>
        </w:rPr>
      </w:pPr>
      <w:r w:rsidRPr="00FC248D">
        <w:rPr>
          <w:noProof/>
        </w:rPr>
        <w:t>3.</w:t>
      </w:r>
      <w:r w:rsidRPr="00FC248D">
        <w:rPr>
          <w:noProof/>
        </w:rPr>
        <w:tab/>
        <w:t xml:space="preserve">Xiao P, Ciortea LI, Singh H, Berg EP, &amp; Imhof RE (2010) Opto-thermal radiometry for in-vivo nail measurements. </w:t>
      </w:r>
      <w:r w:rsidRPr="00FC248D">
        <w:rPr>
          <w:i/>
          <w:noProof/>
        </w:rPr>
        <w:t>J Phys Conf Ser</w:t>
      </w:r>
      <w:r w:rsidR="007C704A" w:rsidRPr="00FC248D">
        <w:rPr>
          <w:noProof/>
        </w:rPr>
        <w:t xml:space="preserve"> </w:t>
      </w:r>
      <w:r w:rsidR="00E520FF" w:rsidRPr="00FC248D">
        <w:t>214:012008.</w:t>
      </w:r>
    </w:p>
    <w:p w14:paraId="5370EF22" w14:textId="77777777" w:rsidR="008E10B9" w:rsidRPr="00FC248D" w:rsidRDefault="008E10B9" w:rsidP="00AC2FB4">
      <w:pPr>
        <w:spacing w:before="240" w:line="240" w:lineRule="auto"/>
        <w:ind w:left="709" w:hanging="709"/>
        <w:rPr>
          <w:noProof/>
        </w:rPr>
      </w:pPr>
      <w:r w:rsidRPr="00FC248D">
        <w:rPr>
          <w:noProof/>
        </w:rPr>
        <w:t>4.</w:t>
      </w:r>
      <w:r w:rsidRPr="00FC248D">
        <w:rPr>
          <w:noProof/>
        </w:rPr>
        <w:tab/>
        <w:t xml:space="preserve">Zhang X, et al. (2012) Label-free live-cell imaging of nucleic acids using stimulated Raman scattering microscopy. </w:t>
      </w:r>
      <w:r w:rsidRPr="00FC248D">
        <w:rPr>
          <w:i/>
          <w:noProof/>
        </w:rPr>
        <w:t>Chemphyschem</w:t>
      </w:r>
      <w:r w:rsidRPr="00FC248D">
        <w:rPr>
          <w:noProof/>
        </w:rPr>
        <w:t xml:space="preserve"> 13(4):1054-1059.</w:t>
      </w:r>
    </w:p>
    <w:p w14:paraId="2E92D633" w14:textId="298A4010" w:rsidR="008E10B9" w:rsidRPr="00FC248D" w:rsidRDefault="008E10B9" w:rsidP="00AC2FB4">
      <w:pPr>
        <w:spacing w:before="240" w:line="240" w:lineRule="auto"/>
        <w:ind w:left="709" w:hanging="709"/>
        <w:rPr>
          <w:noProof/>
        </w:rPr>
      </w:pPr>
      <w:r w:rsidRPr="00FC248D">
        <w:rPr>
          <w:noProof/>
        </w:rPr>
        <w:t>5.</w:t>
      </w:r>
      <w:r w:rsidRPr="00FC248D">
        <w:rPr>
          <w:noProof/>
        </w:rPr>
        <w:tab/>
        <w:t xml:space="preserve">Moger J, et al. (2012) Imaging cortical vasculature with stimulated Raman scattering and two-photon photothermal lensing microscopy. </w:t>
      </w:r>
      <w:r w:rsidR="007C704A" w:rsidRPr="00FC248D">
        <w:rPr>
          <w:i/>
          <w:noProof/>
        </w:rPr>
        <w:t>J Raman Spectrosc</w:t>
      </w:r>
      <w:r w:rsidRPr="00FC248D">
        <w:rPr>
          <w:noProof/>
        </w:rPr>
        <w:t xml:space="preserve"> 43(5):668-674.</w:t>
      </w:r>
    </w:p>
    <w:p w14:paraId="52303D1D" w14:textId="77777777" w:rsidR="008E10B9" w:rsidRPr="00FC248D" w:rsidRDefault="008E10B9" w:rsidP="00AC2FB4">
      <w:pPr>
        <w:spacing w:before="240" w:line="240" w:lineRule="auto"/>
        <w:ind w:left="709" w:hanging="709"/>
        <w:rPr>
          <w:noProof/>
        </w:rPr>
      </w:pPr>
      <w:r w:rsidRPr="00FC248D">
        <w:rPr>
          <w:noProof/>
        </w:rPr>
        <w:t>6.</w:t>
      </w:r>
      <w:r w:rsidRPr="00FC248D">
        <w:rPr>
          <w:noProof/>
        </w:rPr>
        <w:tab/>
        <w:t xml:space="preserve">Slipchenko MN, et al. (2010) Vibrational imaging of tablets by epi-detected stimulated Raman scattering microscopy. </w:t>
      </w:r>
      <w:r w:rsidRPr="00FC248D">
        <w:rPr>
          <w:i/>
          <w:noProof/>
        </w:rPr>
        <w:t>Analyst</w:t>
      </w:r>
      <w:r w:rsidRPr="00FC248D">
        <w:rPr>
          <w:noProof/>
        </w:rPr>
        <w:t xml:space="preserve"> 135(10):2613-2619.</w:t>
      </w:r>
    </w:p>
    <w:p w14:paraId="1FA57288" w14:textId="338E484C" w:rsidR="008E10B9" w:rsidRPr="00FC248D" w:rsidRDefault="008E10B9" w:rsidP="00AC2FB4">
      <w:pPr>
        <w:spacing w:before="240" w:line="240" w:lineRule="auto"/>
        <w:ind w:left="709" w:hanging="709"/>
        <w:rPr>
          <w:noProof/>
        </w:rPr>
      </w:pPr>
      <w:r w:rsidRPr="00FC248D">
        <w:rPr>
          <w:noProof/>
        </w:rPr>
        <w:t>7.</w:t>
      </w:r>
      <w:r w:rsidRPr="00FC248D">
        <w:rPr>
          <w:noProof/>
        </w:rPr>
        <w:tab/>
        <w:t xml:space="preserve">Saar BG, Contreras-Rojas LR, Xie XS, &amp; Guy RH (2011) Imaging drug delivery to skin with stimulated Raman Scattering Microscopy. </w:t>
      </w:r>
      <w:r w:rsidR="00B92BB5" w:rsidRPr="00FC248D">
        <w:rPr>
          <w:i/>
          <w:noProof/>
        </w:rPr>
        <w:t>Mol</w:t>
      </w:r>
      <w:r w:rsidRPr="00FC248D">
        <w:rPr>
          <w:i/>
          <w:noProof/>
        </w:rPr>
        <w:t xml:space="preserve"> Pharmaceutics</w:t>
      </w:r>
      <w:r w:rsidRPr="00FC248D">
        <w:rPr>
          <w:noProof/>
        </w:rPr>
        <w:t xml:space="preserve"> 8(3):969-975.</w:t>
      </w:r>
    </w:p>
    <w:p w14:paraId="29277B96" w14:textId="570A564C" w:rsidR="008E10B9" w:rsidRPr="00FC248D" w:rsidRDefault="008E10B9" w:rsidP="00AC2FB4">
      <w:pPr>
        <w:spacing w:before="240" w:line="240" w:lineRule="auto"/>
        <w:ind w:left="709" w:hanging="709"/>
        <w:rPr>
          <w:noProof/>
        </w:rPr>
      </w:pPr>
      <w:r w:rsidRPr="00FC248D">
        <w:rPr>
          <w:noProof/>
        </w:rPr>
        <w:t>8.</w:t>
      </w:r>
      <w:r w:rsidRPr="00FC248D">
        <w:rPr>
          <w:noProof/>
        </w:rPr>
        <w:tab/>
        <w:t xml:space="preserve">Belsey NA, et al. (2014) Evaluation of drug delivery to intact and porated skin by coherent Raman scattering and fluorescence microscopies. </w:t>
      </w:r>
      <w:r w:rsidR="007C704A" w:rsidRPr="00FC248D">
        <w:rPr>
          <w:i/>
          <w:noProof/>
        </w:rPr>
        <w:t xml:space="preserve">J Control </w:t>
      </w:r>
      <w:r w:rsidRPr="00FC248D">
        <w:rPr>
          <w:i/>
          <w:noProof/>
        </w:rPr>
        <w:t>Release</w:t>
      </w:r>
      <w:r w:rsidRPr="00FC248D">
        <w:rPr>
          <w:noProof/>
        </w:rPr>
        <w:t xml:space="preserve"> 174</w:t>
      </w:r>
      <w:r w:rsidR="007747BB" w:rsidRPr="00FC248D">
        <w:rPr>
          <w:noProof/>
        </w:rPr>
        <w:t>(28)</w:t>
      </w:r>
      <w:r w:rsidRPr="00FC248D">
        <w:rPr>
          <w:noProof/>
        </w:rPr>
        <w:t>:37-42.</w:t>
      </w:r>
    </w:p>
    <w:p w14:paraId="6ABCFB76" w14:textId="0867DB52" w:rsidR="008E10B9" w:rsidRPr="00FC248D" w:rsidRDefault="008E10B9" w:rsidP="00AC2FB4">
      <w:pPr>
        <w:spacing w:before="240" w:line="240" w:lineRule="auto"/>
        <w:ind w:left="709" w:hanging="709"/>
        <w:rPr>
          <w:noProof/>
        </w:rPr>
      </w:pPr>
      <w:r w:rsidRPr="00FC248D">
        <w:rPr>
          <w:noProof/>
        </w:rPr>
        <w:t>9.</w:t>
      </w:r>
      <w:r w:rsidRPr="00FC248D">
        <w:rPr>
          <w:noProof/>
        </w:rPr>
        <w:tab/>
        <w:t>Saa</w:t>
      </w:r>
      <w:r w:rsidR="0025516B" w:rsidRPr="00FC248D">
        <w:rPr>
          <w:noProof/>
        </w:rPr>
        <w:t>r B</w:t>
      </w:r>
      <w:r w:rsidR="007C704A" w:rsidRPr="00FC248D">
        <w:rPr>
          <w:noProof/>
        </w:rPr>
        <w:t>G, et al. (2010) Video-rate m</w:t>
      </w:r>
      <w:r w:rsidRPr="00FC248D">
        <w:rPr>
          <w:noProof/>
        </w:rPr>
        <w:t xml:space="preserve">olecular </w:t>
      </w:r>
      <w:r w:rsidR="007C704A" w:rsidRPr="00FC248D">
        <w:rPr>
          <w:noProof/>
        </w:rPr>
        <w:t>imaging in v</w:t>
      </w:r>
      <w:r w:rsidRPr="00FC248D">
        <w:rPr>
          <w:noProof/>
        </w:rPr>
        <w:t xml:space="preserve">ivo with </w:t>
      </w:r>
      <w:r w:rsidR="007C704A" w:rsidRPr="00FC248D">
        <w:rPr>
          <w:noProof/>
        </w:rPr>
        <w:t>stimulated Raman s</w:t>
      </w:r>
      <w:r w:rsidRPr="00FC248D">
        <w:rPr>
          <w:noProof/>
        </w:rPr>
        <w:t xml:space="preserve">cattering. </w:t>
      </w:r>
      <w:r w:rsidRPr="00FC248D">
        <w:rPr>
          <w:i/>
          <w:noProof/>
        </w:rPr>
        <w:t xml:space="preserve">Science </w:t>
      </w:r>
      <w:r w:rsidRPr="00FC248D">
        <w:rPr>
          <w:noProof/>
        </w:rPr>
        <w:t>330(6009):1368-1370.</w:t>
      </w:r>
    </w:p>
    <w:p w14:paraId="1A3B7D18" w14:textId="0F8D5139" w:rsidR="008E10B9" w:rsidRPr="00FC248D" w:rsidRDefault="008E10B9" w:rsidP="00AC2FB4">
      <w:pPr>
        <w:spacing w:before="240" w:line="240" w:lineRule="auto"/>
        <w:ind w:left="709" w:hanging="709"/>
        <w:rPr>
          <w:noProof/>
        </w:rPr>
      </w:pPr>
      <w:r w:rsidRPr="00FC248D">
        <w:rPr>
          <w:noProof/>
        </w:rPr>
        <w:t>1</w:t>
      </w:r>
      <w:r w:rsidR="00330996" w:rsidRPr="00FC248D">
        <w:rPr>
          <w:noProof/>
        </w:rPr>
        <w:t>0</w:t>
      </w:r>
      <w:r w:rsidRPr="00FC248D">
        <w:rPr>
          <w:noProof/>
        </w:rPr>
        <w:t>.</w:t>
      </w:r>
      <w:r w:rsidRPr="00FC248D">
        <w:rPr>
          <w:noProof/>
        </w:rPr>
        <w:tab/>
        <w:t>Walters KA, Flynn GL, &amp; Marvel JR (1983) Physicochemical characterization of the human nail: permeation pattern for water and the homologous alcohols and differences with re</w:t>
      </w:r>
      <w:r w:rsidR="007C704A" w:rsidRPr="00FC248D">
        <w:rPr>
          <w:noProof/>
        </w:rPr>
        <w:t xml:space="preserve">spect to the stratum corneum. </w:t>
      </w:r>
      <w:r w:rsidR="007C704A" w:rsidRPr="00FC248D">
        <w:rPr>
          <w:i/>
          <w:noProof/>
        </w:rPr>
        <w:t>J</w:t>
      </w:r>
      <w:r w:rsidRPr="00FC248D">
        <w:rPr>
          <w:i/>
          <w:noProof/>
        </w:rPr>
        <w:t xml:space="preserve"> Pharm</w:t>
      </w:r>
      <w:r w:rsidR="007C704A" w:rsidRPr="00FC248D">
        <w:rPr>
          <w:i/>
          <w:noProof/>
        </w:rPr>
        <w:t xml:space="preserve"> Pharmacol</w:t>
      </w:r>
      <w:r w:rsidRPr="00FC248D">
        <w:rPr>
          <w:noProof/>
        </w:rPr>
        <w:t xml:space="preserve"> 35(1):28-33.</w:t>
      </w:r>
    </w:p>
    <w:p w14:paraId="773ACEF7" w14:textId="0368176D" w:rsidR="008E10B9" w:rsidRPr="00FC248D" w:rsidRDefault="00330996" w:rsidP="00AC2FB4">
      <w:pPr>
        <w:spacing w:before="240" w:line="240" w:lineRule="auto"/>
        <w:ind w:left="709" w:hanging="709"/>
        <w:rPr>
          <w:noProof/>
        </w:rPr>
      </w:pPr>
      <w:r w:rsidRPr="00FC248D">
        <w:rPr>
          <w:noProof/>
        </w:rPr>
        <w:t>11</w:t>
      </w:r>
      <w:r w:rsidR="008E10B9" w:rsidRPr="00FC248D">
        <w:rPr>
          <w:noProof/>
        </w:rPr>
        <w:t>.</w:t>
      </w:r>
      <w:r w:rsidR="008E10B9" w:rsidRPr="00FC248D">
        <w:rPr>
          <w:noProof/>
        </w:rPr>
        <w:tab/>
        <w:t xml:space="preserve">Mansfield JC, et al. (2013) Label-free chemically specific imaging in planta with stimulated Raman scattering microscopy. </w:t>
      </w:r>
      <w:r w:rsidR="008E10B9" w:rsidRPr="00FC248D">
        <w:rPr>
          <w:i/>
          <w:noProof/>
        </w:rPr>
        <w:t>Anal Chem</w:t>
      </w:r>
      <w:r w:rsidR="008E10B9" w:rsidRPr="00FC248D">
        <w:rPr>
          <w:noProof/>
        </w:rPr>
        <w:t xml:space="preserve"> 85(10):5055-5063.</w:t>
      </w:r>
    </w:p>
    <w:p w14:paraId="2622E45A" w14:textId="1DFBD277" w:rsidR="008E10B9" w:rsidRPr="00FC248D" w:rsidRDefault="00330996" w:rsidP="00AC2FB4">
      <w:pPr>
        <w:spacing w:before="240" w:line="240" w:lineRule="auto"/>
        <w:ind w:left="709" w:hanging="709"/>
        <w:rPr>
          <w:noProof/>
        </w:rPr>
      </w:pPr>
      <w:r w:rsidRPr="00FC248D">
        <w:rPr>
          <w:noProof/>
        </w:rPr>
        <w:t>12</w:t>
      </w:r>
      <w:r w:rsidR="008E10B9" w:rsidRPr="00FC248D">
        <w:rPr>
          <w:noProof/>
        </w:rPr>
        <w:t>.</w:t>
      </w:r>
      <w:r w:rsidR="008E10B9" w:rsidRPr="00FC248D">
        <w:rPr>
          <w:noProof/>
        </w:rPr>
        <w:tab/>
        <w:t xml:space="preserve">Chen X, Gregoire S, Formanek F, Galey JB, &amp; Rigneault H (2014) Quantitative 3D molecular cutaneous absorption in human skin using label free nonlinear microscopy. </w:t>
      </w:r>
      <w:r w:rsidR="008E10B9" w:rsidRPr="00FC248D">
        <w:rPr>
          <w:i/>
          <w:noProof/>
        </w:rPr>
        <w:t xml:space="preserve">J Control Release </w:t>
      </w:r>
      <w:r w:rsidR="007747BB" w:rsidRPr="00FC248D">
        <w:rPr>
          <w:noProof/>
        </w:rPr>
        <w:t>200</w:t>
      </w:r>
      <w:r w:rsidR="008E10B9" w:rsidRPr="00FC248D">
        <w:rPr>
          <w:noProof/>
        </w:rPr>
        <w:t>:78-86.</w:t>
      </w:r>
    </w:p>
    <w:p w14:paraId="219D21CE" w14:textId="55B34A33" w:rsidR="001D1B03" w:rsidRPr="00FC248D" w:rsidRDefault="001D1B03" w:rsidP="00AC2FB4">
      <w:pPr>
        <w:spacing w:before="240" w:line="240" w:lineRule="auto"/>
        <w:ind w:left="709" w:hanging="709"/>
        <w:rPr>
          <w:b/>
          <w:noProof/>
        </w:rPr>
      </w:pPr>
      <w:r w:rsidRPr="00FC248D">
        <w:rPr>
          <w:noProof/>
        </w:rPr>
        <w:t>13.</w:t>
      </w:r>
      <w:r w:rsidRPr="00FC248D">
        <w:rPr>
          <w:noProof/>
        </w:rPr>
        <w:tab/>
        <w:t xml:space="preserve">Berto P, Andresen ER, &amp; Rigneault H (2014) Background-free stimulated Raman spectroscopy and microscopy. </w:t>
      </w:r>
      <w:r w:rsidRPr="00FC248D">
        <w:rPr>
          <w:i/>
          <w:noProof/>
        </w:rPr>
        <w:t>Phys Rev Lett</w:t>
      </w:r>
      <w:r w:rsidRPr="00FC248D">
        <w:rPr>
          <w:noProof/>
        </w:rPr>
        <w:t xml:space="preserve"> 112(5):053905.</w:t>
      </w:r>
      <w:r w:rsidR="0025516B" w:rsidRPr="00FC248D">
        <w:rPr>
          <w:noProof/>
        </w:rPr>
        <w:t xml:space="preserve"> </w:t>
      </w:r>
      <w:r w:rsidR="0025516B" w:rsidRPr="00FC248D">
        <w:rPr>
          <w:b/>
          <w:noProof/>
        </w:rPr>
        <w:t>Where is this ref?</w:t>
      </w:r>
    </w:p>
    <w:p w14:paraId="239F05AC" w14:textId="5AFAF88F" w:rsidR="008E10B9" w:rsidRPr="00FC248D" w:rsidRDefault="00330996" w:rsidP="00AC2FB4">
      <w:pPr>
        <w:spacing w:before="240" w:line="240" w:lineRule="auto"/>
        <w:ind w:left="709" w:hanging="709"/>
        <w:rPr>
          <w:noProof/>
        </w:rPr>
      </w:pPr>
      <w:r w:rsidRPr="00FC248D">
        <w:rPr>
          <w:noProof/>
        </w:rPr>
        <w:t>1</w:t>
      </w:r>
      <w:r w:rsidR="0025516B" w:rsidRPr="00FC248D">
        <w:rPr>
          <w:noProof/>
        </w:rPr>
        <w:t>3</w:t>
      </w:r>
      <w:r w:rsidR="008E10B9" w:rsidRPr="00FC248D">
        <w:rPr>
          <w:noProof/>
        </w:rPr>
        <w:t>.</w:t>
      </w:r>
      <w:r w:rsidR="008E10B9" w:rsidRPr="00FC248D">
        <w:rPr>
          <w:noProof/>
        </w:rPr>
        <w:tab/>
      </w:r>
      <w:r w:rsidR="008003B0" w:rsidRPr="00FC248D">
        <w:rPr>
          <w:noProof/>
        </w:rPr>
        <w:t xml:space="preserve">Baden HP, Goldsmith LA, &amp; Fleming B (1973) A comparative study of the physicochemical properties of human keratinized tissues. </w:t>
      </w:r>
      <w:r w:rsidR="008003B0" w:rsidRPr="00FC248D">
        <w:rPr>
          <w:i/>
          <w:noProof/>
        </w:rPr>
        <w:t>Biochim Biophys Acta</w:t>
      </w:r>
      <w:r w:rsidR="008003B0" w:rsidRPr="00FC248D">
        <w:rPr>
          <w:noProof/>
        </w:rPr>
        <w:t xml:space="preserve"> 322(2):269-278.</w:t>
      </w:r>
    </w:p>
    <w:p w14:paraId="327BFCD2" w14:textId="4F19855D" w:rsidR="00330996" w:rsidRPr="00FC248D" w:rsidRDefault="008E10B9" w:rsidP="00AC2FB4">
      <w:pPr>
        <w:spacing w:before="240" w:line="240" w:lineRule="auto"/>
        <w:ind w:left="709" w:hanging="709"/>
        <w:rPr>
          <w:noProof/>
        </w:rPr>
      </w:pPr>
      <w:r w:rsidRPr="00FC248D">
        <w:rPr>
          <w:noProof/>
        </w:rPr>
        <w:t>1</w:t>
      </w:r>
      <w:r w:rsidR="0025516B" w:rsidRPr="00FC248D">
        <w:rPr>
          <w:noProof/>
        </w:rPr>
        <w:t>4</w:t>
      </w:r>
      <w:r w:rsidRPr="00FC248D">
        <w:rPr>
          <w:noProof/>
        </w:rPr>
        <w:t>.</w:t>
      </w:r>
      <w:r w:rsidRPr="00FC248D">
        <w:rPr>
          <w:noProof/>
        </w:rPr>
        <w:tab/>
      </w:r>
      <w:r w:rsidR="00330996" w:rsidRPr="00FC248D">
        <w:rPr>
          <w:noProof/>
        </w:rPr>
        <w:t xml:space="preserve">Walters KA, Flynn GL, &amp; Marvel JR (1981) Physicochemical characterization of the human nail: I. Pressure sealed apparatus for measuring nail plate permeabilities. </w:t>
      </w:r>
      <w:r w:rsidR="00330996" w:rsidRPr="00FC248D">
        <w:rPr>
          <w:i/>
          <w:noProof/>
        </w:rPr>
        <w:t>J Invest Dermatol</w:t>
      </w:r>
      <w:r w:rsidR="00330996" w:rsidRPr="00FC248D">
        <w:rPr>
          <w:noProof/>
        </w:rPr>
        <w:t xml:space="preserve"> 76(2):76-79.</w:t>
      </w:r>
    </w:p>
    <w:p w14:paraId="4A17953C" w14:textId="19CB0AFE" w:rsidR="008E10B9" w:rsidRPr="00FC248D" w:rsidRDefault="008E10B9" w:rsidP="00AC2FB4">
      <w:pPr>
        <w:spacing w:before="240" w:line="240" w:lineRule="auto"/>
        <w:ind w:left="709" w:hanging="709"/>
        <w:rPr>
          <w:noProof/>
        </w:rPr>
      </w:pPr>
      <w:r w:rsidRPr="00FC248D">
        <w:rPr>
          <w:noProof/>
        </w:rPr>
        <w:lastRenderedPageBreak/>
        <w:t>1</w:t>
      </w:r>
      <w:r w:rsidR="0025516B" w:rsidRPr="00FC248D">
        <w:rPr>
          <w:noProof/>
        </w:rPr>
        <w:t>5</w:t>
      </w:r>
      <w:r w:rsidRPr="00FC248D">
        <w:rPr>
          <w:noProof/>
        </w:rPr>
        <w:t>.</w:t>
      </w:r>
      <w:r w:rsidRPr="00FC248D">
        <w:rPr>
          <w:noProof/>
        </w:rPr>
        <w:tab/>
        <w:t xml:space="preserve">Smith KA, Hao J, &amp; Li SK (2011) Effects of organic solvents on the barrier properties of human nail. </w:t>
      </w:r>
      <w:r w:rsidRPr="00FC248D">
        <w:rPr>
          <w:i/>
          <w:noProof/>
        </w:rPr>
        <w:t>J Pharm Sci</w:t>
      </w:r>
      <w:r w:rsidRPr="00FC248D">
        <w:rPr>
          <w:noProof/>
        </w:rPr>
        <w:t xml:space="preserve"> 100(10):4244-4257.</w:t>
      </w:r>
    </w:p>
    <w:p w14:paraId="6F3F83F0" w14:textId="2208CC0C" w:rsidR="00330996" w:rsidRPr="00FC248D" w:rsidRDefault="00330996" w:rsidP="00AC2FB4">
      <w:pPr>
        <w:spacing w:before="240" w:line="240" w:lineRule="auto"/>
        <w:ind w:left="709" w:hanging="709"/>
        <w:rPr>
          <w:noProof/>
        </w:rPr>
      </w:pPr>
      <w:r w:rsidRPr="00FC248D">
        <w:rPr>
          <w:noProof/>
        </w:rPr>
        <w:t>1</w:t>
      </w:r>
      <w:r w:rsidR="0025516B" w:rsidRPr="00FC248D">
        <w:rPr>
          <w:noProof/>
        </w:rPr>
        <w:t>6</w:t>
      </w:r>
      <w:r w:rsidRPr="00FC248D">
        <w:rPr>
          <w:noProof/>
        </w:rPr>
        <w:t>.</w:t>
      </w:r>
      <w:r w:rsidRPr="00FC248D">
        <w:rPr>
          <w:noProof/>
        </w:rPr>
        <w:tab/>
        <w:t xml:space="preserve">Kligman AM (1965) Topical pharmacology and toxicology of dimethyl sulfoxide .I. </w:t>
      </w:r>
      <w:r w:rsidRPr="00FC248D">
        <w:rPr>
          <w:i/>
          <w:noProof/>
        </w:rPr>
        <w:t>J Am Med Assoc</w:t>
      </w:r>
      <w:r w:rsidRPr="00FC248D">
        <w:rPr>
          <w:noProof/>
        </w:rPr>
        <w:t xml:space="preserve"> 193(10):796-804.</w:t>
      </w:r>
    </w:p>
    <w:p w14:paraId="6FE53DFF" w14:textId="01C972AD" w:rsidR="008E10B9" w:rsidRPr="00FC248D" w:rsidRDefault="00330996" w:rsidP="00AC2FB4">
      <w:pPr>
        <w:spacing w:before="240" w:line="240" w:lineRule="auto"/>
        <w:ind w:left="709" w:hanging="709"/>
        <w:rPr>
          <w:noProof/>
        </w:rPr>
      </w:pPr>
      <w:r w:rsidRPr="00FC248D">
        <w:rPr>
          <w:noProof/>
        </w:rPr>
        <w:t>1</w:t>
      </w:r>
      <w:r w:rsidR="0025516B" w:rsidRPr="00FC248D">
        <w:rPr>
          <w:noProof/>
        </w:rPr>
        <w:t>7</w:t>
      </w:r>
      <w:r w:rsidR="008E10B9" w:rsidRPr="00FC248D">
        <w:rPr>
          <w:noProof/>
        </w:rPr>
        <w:t>.</w:t>
      </w:r>
      <w:r w:rsidR="008E10B9" w:rsidRPr="00FC248D">
        <w:rPr>
          <w:noProof/>
        </w:rPr>
        <w:tab/>
        <w:t xml:space="preserve">Walters KA, Flynn GL, &amp; Marvel JR (1985) Physicochemical characterization of the human nail: solvent effects on the permeation of homologous alcohols. </w:t>
      </w:r>
      <w:r w:rsidR="007C704A" w:rsidRPr="00FC248D">
        <w:rPr>
          <w:i/>
          <w:noProof/>
        </w:rPr>
        <w:t>J Pharm</w:t>
      </w:r>
      <w:r w:rsidR="008E10B9" w:rsidRPr="00FC248D">
        <w:rPr>
          <w:i/>
          <w:noProof/>
        </w:rPr>
        <w:t xml:space="preserve"> </w:t>
      </w:r>
      <w:r w:rsidR="007C704A" w:rsidRPr="00FC248D">
        <w:rPr>
          <w:i/>
          <w:noProof/>
        </w:rPr>
        <w:t>Pharmacol</w:t>
      </w:r>
      <w:r w:rsidR="008E10B9" w:rsidRPr="00FC248D">
        <w:rPr>
          <w:i/>
          <w:noProof/>
        </w:rPr>
        <w:t xml:space="preserve"> </w:t>
      </w:r>
      <w:r w:rsidR="008E10B9" w:rsidRPr="00FC248D">
        <w:rPr>
          <w:noProof/>
        </w:rPr>
        <w:t>37(11):771-775.</w:t>
      </w:r>
    </w:p>
    <w:p w14:paraId="48885BDE" w14:textId="6360D660" w:rsidR="008E10B9" w:rsidRPr="00FC248D" w:rsidRDefault="008E10B9" w:rsidP="00AC2FB4">
      <w:pPr>
        <w:spacing w:before="240" w:line="240" w:lineRule="auto"/>
        <w:ind w:left="709" w:hanging="709"/>
        <w:rPr>
          <w:noProof/>
        </w:rPr>
      </w:pPr>
      <w:r w:rsidRPr="00FC248D">
        <w:rPr>
          <w:noProof/>
        </w:rPr>
        <w:t>1</w:t>
      </w:r>
      <w:r w:rsidR="0025516B" w:rsidRPr="00FC248D">
        <w:rPr>
          <w:noProof/>
        </w:rPr>
        <w:t>8</w:t>
      </w:r>
      <w:r w:rsidRPr="00FC248D">
        <w:rPr>
          <w:noProof/>
        </w:rPr>
        <w:t>.</w:t>
      </w:r>
      <w:r w:rsidRPr="00FC248D">
        <w:rPr>
          <w:noProof/>
        </w:rPr>
        <w:tab/>
        <w:t xml:space="preserve">Crank J (1975) </w:t>
      </w:r>
      <w:r w:rsidRPr="00FC248D">
        <w:rPr>
          <w:i/>
          <w:noProof/>
        </w:rPr>
        <w:t>The mathematics of diffusion</w:t>
      </w:r>
      <w:r w:rsidR="00452C52" w:rsidRPr="00FC248D">
        <w:rPr>
          <w:noProof/>
        </w:rPr>
        <w:t xml:space="preserve"> </w:t>
      </w:r>
      <w:r w:rsidR="009E5312" w:rsidRPr="00FC248D">
        <w:rPr>
          <w:noProof/>
        </w:rPr>
        <w:t>2</w:t>
      </w:r>
      <w:r w:rsidR="007747BB" w:rsidRPr="00FC248D">
        <w:rPr>
          <w:noProof/>
        </w:rPr>
        <w:t>n</w:t>
      </w:r>
      <w:r w:rsidR="009E5312" w:rsidRPr="00FC248D">
        <w:rPr>
          <w:noProof/>
        </w:rPr>
        <w:t xml:space="preserve">d ed </w:t>
      </w:r>
      <w:r w:rsidR="00452C52" w:rsidRPr="00FC248D">
        <w:rPr>
          <w:noProof/>
        </w:rPr>
        <w:t>(Clarendon Press, Oxford</w:t>
      </w:r>
      <w:r w:rsidR="009E5312" w:rsidRPr="00FC248D">
        <w:rPr>
          <w:noProof/>
        </w:rPr>
        <w:t>), pp 20-21</w:t>
      </w:r>
      <w:r w:rsidRPr="00FC248D">
        <w:rPr>
          <w:noProof/>
        </w:rPr>
        <w:t>.</w:t>
      </w:r>
    </w:p>
    <w:p w14:paraId="323933C8" w14:textId="33EA1831" w:rsidR="008E10B9" w:rsidRPr="00FC248D" w:rsidRDefault="0025516B" w:rsidP="00AC2FB4">
      <w:pPr>
        <w:spacing w:before="240" w:line="240" w:lineRule="auto"/>
        <w:ind w:left="709" w:hanging="709"/>
        <w:rPr>
          <w:noProof/>
        </w:rPr>
      </w:pPr>
      <w:r w:rsidRPr="00FC248D">
        <w:rPr>
          <w:noProof/>
        </w:rPr>
        <w:t>19.</w:t>
      </w:r>
      <w:r w:rsidRPr="00FC248D">
        <w:rPr>
          <w:noProof/>
        </w:rPr>
        <w:tab/>
      </w:r>
      <w:r w:rsidR="008E10B9" w:rsidRPr="00FC248D">
        <w:rPr>
          <w:noProof/>
        </w:rPr>
        <w:t>Nogueiras-Nieto L, Gomez-Amoza JL, Delgado-Charro MB, &amp; Otero-Espinar FJ (2011) Hydration and N-acetyl-l-cysteine alter the microstructure of human nail and bovine hoof: im</w:t>
      </w:r>
      <w:r w:rsidR="009E5312" w:rsidRPr="00FC248D">
        <w:rPr>
          <w:noProof/>
        </w:rPr>
        <w:t xml:space="preserve">plications for drug delivery. </w:t>
      </w:r>
      <w:r w:rsidR="009E5312" w:rsidRPr="00FC248D">
        <w:rPr>
          <w:i/>
          <w:noProof/>
        </w:rPr>
        <w:t>J</w:t>
      </w:r>
      <w:r w:rsidR="008E10B9" w:rsidRPr="00FC248D">
        <w:rPr>
          <w:i/>
          <w:noProof/>
        </w:rPr>
        <w:t xml:space="preserve"> Control Release</w:t>
      </w:r>
      <w:r w:rsidR="008E10B9" w:rsidRPr="00FC248D">
        <w:rPr>
          <w:noProof/>
        </w:rPr>
        <w:t xml:space="preserve"> 156(3):337-344.</w:t>
      </w:r>
    </w:p>
    <w:p w14:paraId="57845B38" w14:textId="5AA0D45D" w:rsidR="008E10B9" w:rsidRPr="00FC248D" w:rsidRDefault="008E10B9" w:rsidP="00AC2FB4">
      <w:pPr>
        <w:spacing w:before="240" w:line="240" w:lineRule="auto"/>
        <w:ind w:left="709" w:hanging="709"/>
        <w:rPr>
          <w:noProof/>
        </w:rPr>
      </w:pPr>
      <w:r w:rsidRPr="00FC248D">
        <w:rPr>
          <w:noProof/>
        </w:rPr>
        <w:t>2</w:t>
      </w:r>
      <w:r w:rsidR="0025516B" w:rsidRPr="00FC248D">
        <w:rPr>
          <w:noProof/>
        </w:rPr>
        <w:t>0</w:t>
      </w:r>
      <w:r w:rsidRPr="00FC248D">
        <w:rPr>
          <w:noProof/>
        </w:rPr>
        <w:t>.</w:t>
      </w:r>
      <w:r w:rsidRPr="00FC248D">
        <w:rPr>
          <w:noProof/>
        </w:rPr>
        <w:tab/>
        <w:t>Elshimi AF &amp; Pr</w:t>
      </w:r>
      <w:r w:rsidR="009E5312" w:rsidRPr="00FC248D">
        <w:rPr>
          <w:noProof/>
        </w:rPr>
        <w:t>incen HM (1978) Diffusion characteristics of water-vapor in some k</w:t>
      </w:r>
      <w:r w:rsidRPr="00FC248D">
        <w:rPr>
          <w:noProof/>
        </w:rPr>
        <w:t xml:space="preserve">eratins. </w:t>
      </w:r>
      <w:r w:rsidRPr="00FC248D">
        <w:rPr>
          <w:i/>
          <w:noProof/>
        </w:rPr>
        <w:t>Colloid Polym Sci</w:t>
      </w:r>
      <w:r w:rsidRPr="00FC248D">
        <w:rPr>
          <w:noProof/>
        </w:rPr>
        <w:t xml:space="preserve"> 256(3):209-217.</w:t>
      </w:r>
    </w:p>
    <w:p w14:paraId="66FFD0B2" w14:textId="68D8ED07" w:rsidR="0025516B" w:rsidRPr="00FC248D" w:rsidRDefault="00F6567D" w:rsidP="00AC2FB4">
      <w:pPr>
        <w:spacing w:before="240" w:line="240" w:lineRule="auto"/>
        <w:ind w:left="709" w:hanging="709"/>
        <w:rPr>
          <w:noProof/>
        </w:rPr>
      </w:pPr>
      <w:r w:rsidRPr="00FC248D">
        <w:rPr>
          <w:noProof/>
        </w:rPr>
        <w:t>21.</w:t>
      </w:r>
      <w:r w:rsidRPr="00FC248D">
        <w:rPr>
          <w:noProof/>
        </w:rPr>
        <w:tab/>
        <w:t>Crank J &amp; Park GS</w:t>
      </w:r>
      <w:r w:rsidR="0025516B" w:rsidRPr="00FC248D">
        <w:rPr>
          <w:noProof/>
        </w:rPr>
        <w:t xml:space="preserve"> (1968)</w:t>
      </w:r>
      <w:r w:rsidR="00AC2FB4" w:rsidRPr="00FC248D">
        <w:rPr>
          <w:noProof/>
        </w:rPr>
        <w:t xml:space="preserve"> Methods of measurement.  In:</w:t>
      </w:r>
      <w:r w:rsidR="0025516B" w:rsidRPr="00FC248D">
        <w:rPr>
          <w:noProof/>
        </w:rPr>
        <w:t xml:space="preserve"> </w:t>
      </w:r>
      <w:r w:rsidR="0025516B" w:rsidRPr="00FC248D">
        <w:rPr>
          <w:i/>
          <w:noProof/>
        </w:rPr>
        <w:t>Diffusion in polymers</w:t>
      </w:r>
      <w:r w:rsidR="00AC2FB4" w:rsidRPr="00FC248D">
        <w:rPr>
          <w:noProof/>
        </w:rPr>
        <w:t>, edited by Crank J &amp; Park GS</w:t>
      </w:r>
      <w:r w:rsidRPr="00FC248D">
        <w:rPr>
          <w:noProof/>
        </w:rPr>
        <w:t xml:space="preserve"> (Academic Press, London), pp </w:t>
      </w:r>
      <w:r w:rsidR="00AC2FB4" w:rsidRPr="00FC248D">
        <w:rPr>
          <w:noProof/>
        </w:rPr>
        <w:t>27-30</w:t>
      </w:r>
      <w:r w:rsidRPr="00FC248D">
        <w:rPr>
          <w:noProof/>
        </w:rPr>
        <w:t>.</w:t>
      </w:r>
    </w:p>
    <w:p w14:paraId="650A0860" w14:textId="357B7274" w:rsidR="00AC2FB4" w:rsidRPr="00FC248D" w:rsidRDefault="00AC2FB4" w:rsidP="00AC2FB4">
      <w:pPr>
        <w:spacing w:before="240" w:line="240" w:lineRule="auto"/>
        <w:ind w:left="709" w:hanging="709"/>
        <w:rPr>
          <w:noProof/>
        </w:rPr>
      </w:pPr>
      <w:r w:rsidRPr="00FC248D">
        <w:rPr>
          <w:noProof/>
        </w:rPr>
        <w:t>22.</w:t>
      </w:r>
      <w:r w:rsidRPr="00FC248D">
        <w:rPr>
          <w:noProof/>
        </w:rPr>
        <w:tab/>
      </w:r>
      <w:r w:rsidRPr="00FC248D">
        <w:rPr>
          <w:noProof/>
          <w:lang w:val="en-US"/>
        </w:rPr>
        <w:t xml:space="preserve">Beard JD, Guy RH, &amp; Gordeev SN (2013) Mechanical tomography of human corneocytes with a nanoneedle. </w:t>
      </w:r>
      <w:r w:rsidRPr="00FC248D">
        <w:rPr>
          <w:i/>
          <w:noProof/>
          <w:lang w:val="en-US"/>
        </w:rPr>
        <w:t>J Invest Dermatol</w:t>
      </w:r>
      <w:r w:rsidRPr="00FC248D">
        <w:rPr>
          <w:noProof/>
          <w:lang w:val="en-US"/>
        </w:rPr>
        <w:t xml:space="preserve"> 133(6):1565-1571.</w:t>
      </w:r>
    </w:p>
    <w:p w14:paraId="14717F77" w14:textId="12AD00E2" w:rsidR="00E861D8" w:rsidRPr="00FC248D" w:rsidRDefault="00E861D8" w:rsidP="00F6567D">
      <w:pPr>
        <w:spacing w:line="240" w:lineRule="auto"/>
        <w:ind w:left="567" w:hanging="567"/>
        <w:jc w:val="left"/>
      </w:pPr>
      <w:r w:rsidRPr="00FC248D">
        <w:br w:type="page"/>
      </w:r>
    </w:p>
    <w:p w14:paraId="1207A3F0" w14:textId="581FEEC7" w:rsidR="00B36E64" w:rsidRPr="00FC248D" w:rsidRDefault="00D3410F" w:rsidP="000F1504">
      <w:pPr>
        <w:pStyle w:val="Heading2"/>
        <w:numPr>
          <w:ilvl w:val="0"/>
          <w:numId w:val="0"/>
        </w:numPr>
        <w:rPr>
          <w:sz w:val="28"/>
        </w:rPr>
      </w:pPr>
      <w:r w:rsidRPr="00FC248D">
        <w:rPr>
          <w:sz w:val="28"/>
        </w:rPr>
        <w:lastRenderedPageBreak/>
        <w:t>Figures</w:t>
      </w:r>
      <w:r w:rsidR="000F1504" w:rsidRPr="00FC248D">
        <w:rPr>
          <w:sz w:val="28"/>
        </w:rPr>
        <w:t>:</w:t>
      </w:r>
    </w:p>
    <w:p w14:paraId="13EC8EC8" w14:textId="76E237A3" w:rsidR="00D3410F" w:rsidRPr="00FC248D" w:rsidRDefault="00D3410F" w:rsidP="008E10B9">
      <w:pPr>
        <w:spacing w:before="240" w:line="276" w:lineRule="auto"/>
        <w:ind w:left="567" w:hanging="567"/>
        <w:rPr>
          <w:b/>
          <w:sz w:val="28"/>
          <w:szCs w:val="28"/>
        </w:rPr>
      </w:pPr>
      <w:r w:rsidRPr="00FC248D">
        <w:rPr>
          <w:b/>
          <w:noProof/>
          <w:sz w:val="28"/>
          <w:szCs w:val="28"/>
          <w:lang w:val="en-US" w:eastAsia="en-US"/>
        </w:rPr>
        <w:drawing>
          <wp:inline distT="0" distB="0" distL="0" distR="0" wp14:anchorId="5F7D6532" wp14:editId="339364F9">
            <wp:extent cx="5755640" cy="39096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1.tif"/>
                    <pic:cNvPicPr/>
                  </pic:nvPicPr>
                  <pic:blipFill>
                    <a:blip r:embed="rId9">
                      <a:extLst>
                        <a:ext uri="{28A0092B-C50C-407E-A947-70E740481C1C}">
                          <a14:useLocalDpi xmlns:a14="http://schemas.microsoft.com/office/drawing/2010/main" val="0"/>
                        </a:ext>
                      </a:extLst>
                    </a:blip>
                    <a:stretch>
                      <a:fillRect/>
                    </a:stretch>
                  </pic:blipFill>
                  <pic:spPr>
                    <a:xfrm>
                      <a:off x="0" y="0"/>
                      <a:ext cx="5755640" cy="3909695"/>
                    </a:xfrm>
                    <a:prstGeom prst="rect">
                      <a:avLst/>
                    </a:prstGeom>
                  </pic:spPr>
                </pic:pic>
              </a:graphicData>
            </a:graphic>
          </wp:inline>
        </w:drawing>
      </w:r>
    </w:p>
    <w:p w14:paraId="3EABB19B" w14:textId="77777777" w:rsidR="00F44100" w:rsidRPr="00FC248D" w:rsidRDefault="00F44100" w:rsidP="00D3410F">
      <w:pPr>
        <w:spacing w:before="120" w:line="276" w:lineRule="auto"/>
        <w:rPr>
          <w:b/>
        </w:rPr>
      </w:pPr>
    </w:p>
    <w:p w14:paraId="57B0F716" w14:textId="2B479ECA" w:rsidR="00D3410F" w:rsidRPr="00FC248D" w:rsidRDefault="00D3410F" w:rsidP="00D3410F">
      <w:pPr>
        <w:spacing w:before="120" w:line="276" w:lineRule="auto"/>
      </w:pPr>
      <w:r w:rsidRPr="00FC248D">
        <w:rPr>
          <w:b/>
        </w:rPr>
        <w:t>Fig</w:t>
      </w:r>
      <w:r w:rsidR="00654938" w:rsidRPr="00FC248D">
        <w:rPr>
          <w:b/>
        </w:rPr>
        <w:t>.</w:t>
      </w:r>
      <w:r w:rsidRPr="00FC248D">
        <w:rPr>
          <w:b/>
        </w:rPr>
        <w:t>1:</w:t>
      </w:r>
      <w:r w:rsidRPr="00FC248D">
        <w:t xml:space="preserve"> (A) An example of part of the Raman spectrum taken from</w:t>
      </w:r>
      <w:r w:rsidR="008B2A45" w:rsidRPr="00FC248D">
        <w:t xml:space="preserve"> a cross-section of human nail. </w:t>
      </w:r>
      <w:r w:rsidRPr="00FC248D">
        <w:t>The area shaded in grey indicates –CH</w:t>
      </w:r>
      <w:r w:rsidRPr="00FC248D">
        <w:rPr>
          <w:vertAlign w:val="subscript"/>
        </w:rPr>
        <w:t>2</w:t>
      </w:r>
      <w:r w:rsidRPr="00FC248D">
        <w:t xml:space="preserve"> stretching (2830-2900 cm</w:t>
      </w:r>
      <w:r w:rsidRPr="00FC248D">
        <w:rPr>
          <w:vertAlign w:val="superscript"/>
        </w:rPr>
        <w:t>-1</w:t>
      </w:r>
      <w:r w:rsidR="008B2A45" w:rsidRPr="00FC248D">
        <w:t xml:space="preserve">). (B) </w:t>
      </w:r>
      <w:r w:rsidRPr="00FC248D">
        <w:t>Light microscopic images of nail samples from three donors</w:t>
      </w:r>
      <w:r w:rsidR="00B60C72" w:rsidRPr="00FC248D">
        <w:t xml:space="preserve"> (V1, V3 and V3)</w:t>
      </w:r>
      <w:r w:rsidRPr="00FC248D">
        <w:t>; spectral data were acquired f</w:t>
      </w:r>
      <w:r w:rsidR="008A774E" w:rsidRPr="00FC248D">
        <w:t>rom the areas within the boxes.</w:t>
      </w:r>
      <w:r w:rsidRPr="00FC248D">
        <w:t xml:space="preserve"> The scale bar is 60 µm, and illustrates that the individual nails had quit</w:t>
      </w:r>
      <w:r w:rsidR="008B2A45" w:rsidRPr="00FC248D">
        <w:t xml:space="preserve">e different total thicknesses. </w:t>
      </w:r>
      <w:r w:rsidRPr="00FC248D">
        <w:t>(C) –CH</w:t>
      </w:r>
      <w:r w:rsidRPr="00FC248D">
        <w:rPr>
          <w:vertAlign w:val="subscript"/>
        </w:rPr>
        <w:t>2</w:t>
      </w:r>
      <w:r w:rsidRPr="00FC248D">
        <w:t xml:space="preserve"> signal (n = 13, mean ± S.D.) versus normalized depth for three nail samples (red, orange and </w:t>
      </w:r>
      <w:r w:rsidR="008B2A45" w:rsidRPr="00FC248D">
        <w:t>green symbols from donor nails V1</w:t>
      </w:r>
      <w:r w:rsidRPr="00FC248D">
        <w:t xml:space="preserve">, </w:t>
      </w:r>
      <w:r w:rsidR="008B2A45" w:rsidRPr="00FC248D">
        <w:t>V2 and V3</w:t>
      </w:r>
      <w:r w:rsidRPr="00FC248D">
        <w:t>, respectively). The vertical dashed lines represent a depth o</w:t>
      </w:r>
      <w:r w:rsidR="008B2A45" w:rsidRPr="00FC248D">
        <w:t xml:space="preserve">f 60 µm into each nail sample. </w:t>
      </w:r>
      <w:r w:rsidRPr="00FC248D">
        <w:t>(D) Normalized –CH</w:t>
      </w:r>
      <w:r w:rsidRPr="00FC248D">
        <w:rPr>
          <w:vertAlign w:val="subscript"/>
        </w:rPr>
        <w:t>2</w:t>
      </w:r>
      <w:r w:rsidRPr="00FC248D">
        <w:t xml:space="preserve"> signal from another nail sample acquired as a function of depth during imaging using SRS microscopy following treatment with PG-d</w:t>
      </w:r>
      <w:r w:rsidRPr="00FC248D">
        <w:rPr>
          <w:vertAlign w:val="subscript"/>
        </w:rPr>
        <w:t>8</w:t>
      </w:r>
      <w:r w:rsidRPr="00FC248D">
        <w:t xml:space="preserve"> </w:t>
      </w:r>
      <w:r w:rsidR="008A774E" w:rsidRPr="00FC248D">
        <w:t xml:space="preserve">for different periods of time. </w:t>
      </w:r>
      <w:r w:rsidRPr="00FC248D">
        <w:t xml:space="preserve">Normalization is performed with respect to the signal at the nail outer surface. </w:t>
      </w:r>
    </w:p>
    <w:p w14:paraId="0103DECA" w14:textId="3B03E40E" w:rsidR="00D3410F" w:rsidRPr="00FC248D" w:rsidRDefault="00D3410F">
      <w:pPr>
        <w:spacing w:line="240" w:lineRule="auto"/>
        <w:jc w:val="left"/>
        <w:rPr>
          <w:b/>
          <w:sz w:val="28"/>
          <w:szCs w:val="28"/>
        </w:rPr>
      </w:pPr>
      <w:r w:rsidRPr="00FC248D">
        <w:rPr>
          <w:b/>
          <w:sz w:val="28"/>
          <w:szCs w:val="28"/>
        </w:rPr>
        <w:br w:type="page"/>
      </w:r>
    </w:p>
    <w:p w14:paraId="1F50B77E" w14:textId="0F493DFA" w:rsidR="00E861D8" w:rsidRPr="00FC248D" w:rsidRDefault="00CE430D" w:rsidP="00D3410F">
      <w:pPr>
        <w:spacing w:before="240" w:line="276" w:lineRule="auto"/>
        <w:ind w:left="567" w:hanging="567"/>
        <w:jc w:val="center"/>
        <w:rPr>
          <w:b/>
          <w:sz w:val="28"/>
          <w:szCs w:val="28"/>
        </w:rPr>
      </w:pPr>
      <w:r w:rsidRPr="00FC248D">
        <w:rPr>
          <w:b/>
          <w:noProof/>
          <w:sz w:val="28"/>
          <w:szCs w:val="28"/>
          <w:lang w:val="en-US" w:eastAsia="en-US"/>
        </w:rPr>
        <w:lastRenderedPageBreak/>
        <w:drawing>
          <wp:inline distT="0" distB="0" distL="0" distR="0" wp14:anchorId="07DB5493" wp14:editId="69153104">
            <wp:extent cx="3425952" cy="2505456"/>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2.tif"/>
                    <pic:cNvPicPr/>
                  </pic:nvPicPr>
                  <pic:blipFill>
                    <a:blip r:embed="rId10">
                      <a:extLst>
                        <a:ext uri="{28A0092B-C50C-407E-A947-70E740481C1C}">
                          <a14:useLocalDpi xmlns:a14="http://schemas.microsoft.com/office/drawing/2010/main" val="0"/>
                        </a:ext>
                      </a:extLst>
                    </a:blip>
                    <a:stretch>
                      <a:fillRect/>
                    </a:stretch>
                  </pic:blipFill>
                  <pic:spPr>
                    <a:xfrm>
                      <a:off x="0" y="0"/>
                      <a:ext cx="3425952" cy="2505456"/>
                    </a:xfrm>
                    <a:prstGeom prst="rect">
                      <a:avLst/>
                    </a:prstGeom>
                  </pic:spPr>
                </pic:pic>
              </a:graphicData>
            </a:graphic>
          </wp:inline>
        </w:drawing>
      </w:r>
    </w:p>
    <w:p w14:paraId="5752D06F" w14:textId="36ED84C7" w:rsidR="00D3410F" w:rsidRPr="00FC248D" w:rsidRDefault="00D3410F" w:rsidP="00D3410F">
      <w:pPr>
        <w:spacing w:before="120" w:line="276" w:lineRule="auto"/>
      </w:pPr>
      <w:bookmarkStart w:id="0" w:name="_Ref398131997"/>
      <w:r w:rsidRPr="00FC248D">
        <w:rPr>
          <w:b/>
        </w:rPr>
        <w:t>Fig</w:t>
      </w:r>
      <w:bookmarkEnd w:id="0"/>
      <w:r w:rsidR="00654938" w:rsidRPr="00FC248D">
        <w:rPr>
          <w:b/>
        </w:rPr>
        <w:t xml:space="preserve">. </w:t>
      </w:r>
      <w:r w:rsidRPr="00FC248D">
        <w:rPr>
          <w:b/>
        </w:rPr>
        <w:t>2:</w:t>
      </w:r>
      <w:r w:rsidRPr="00FC248D">
        <w:t xml:space="preserve"> Composite SRS x-z orthogonal view images of the penetration of D</w:t>
      </w:r>
      <w:r w:rsidRPr="00FC248D">
        <w:rPr>
          <w:vertAlign w:val="subscript"/>
        </w:rPr>
        <w:t>2</w:t>
      </w:r>
      <w:r w:rsidRPr="00FC248D">
        <w:t>O into 5 regions of the nail as a function of time (the 5 panels on the right of the figure labelled as O-D). The visible spectrum scale indicates the O-D signal recorded every 2.7 minutes, from t = 10 minutes (red) to t = 34.3 minutes (magenta) post-application. The SRS image from the keratin in nail is shown in the far left panel (labelled as ‘Nail’), while the background, off-resonance control is to the immediate right (labelled as ‘OR’). Scale bar = 20 μm.</w:t>
      </w:r>
    </w:p>
    <w:p w14:paraId="410426D7" w14:textId="33D226E8" w:rsidR="00D3410F" w:rsidRPr="00FC248D" w:rsidRDefault="00D3410F">
      <w:pPr>
        <w:spacing w:line="240" w:lineRule="auto"/>
        <w:jc w:val="left"/>
        <w:rPr>
          <w:b/>
          <w:sz w:val="28"/>
          <w:szCs w:val="28"/>
        </w:rPr>
      </w:pPr>
      <w:bookmarkStart w:id="1" w:name="_GoBack"/>
      <w:r w:rsidRPr="00FC248D">
        <w:rPr>
          <w:b/>
          <w:sz w:val="28"/>
          <w:szCs w:val="28"/>
        </w:rPr>
        <w:br w:type="page"/>
      </w:r>
    </w:p>
    <w:bookmarkEnd w:id="1"/>
    <w:p w14:paraId="3CD7827A" w14:textId="77777777" w:rsidR="00F44100" w:rsidRPr="00FC248D" w:rsidRDefault="00D3410F" w:rsidP="00D3410F">
      <w:pPr>
        <w:spacing w:before="120" w:line="276" w:lineRule="auto"/>
        <w:rPr>
          <w:b/>
        </w:rPr>
      </w:pPr>
      <w:r w:rsidRPr="00FC248D">
        <w:rPr>
          <w:b/>
          <w:noProof/>
          <w:sz w:val="28"/>
          <w:szCs w:val="28"/>
          <w:lang w:val="en-US" w:eastAsia="en-US"/>
        </w:rPr>
        <w:lastRenderedPageBreak/>
        <w:drawing>
          <wp:inline distT="0" distB="0" distL="0" distR="0" wp14:anchorId="1B5EE2D3" wp14:editId="193810DD">
            <wp:extent cx="5755640" cy="39001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3.tif"/>
                    <pic:cNvPicPr/>
                  </pic:nvPicPr>
                  <pic:blipFill>
                    <a:blip r:embed="rId11">
                      <a:extLst>
                        <a:ext uri="{28A0092B-C50C-407E-A947-70E740481C1C}">
                          <a14:useLocalDpi xmlns:a14="http://schemas.microsoft.com/office/drawing/2010/main" val="0"/>
                        </a:ext>
                      </a:extLst>
                    </a:blip>
                    <a:stretch>
                      <a:fillRect/>
                    </a:stretch>
                  </pic:blipFill>
                  <pic:spPr>
                    <a:xfrm>
                      <a:off x="0" y="0"/>
                      <a:ext cx="5755640" cy="3900170"/>
                    </a:xfrm>
                    <a:prstGeom prst="rect">
                      <a:avLst/>
                    </a:prstGeom>
                  </pic:spPr>
                </pic:pic>
              </a:graphicData>
            </a:graphic>
          </wp:inline>
        </w:drawing>
      </w:r>
      <w:r w:rsidRPr="00FC248D">
        <w:rPr>
          <w:b/>
          <w:i/>
        </w:rPr>
        <w:t xml:space="preserve"> </w:t>
      </w:r>
    </w:p>
    <w:p w14:paraId="70671C0A" w14:textId="77777777" w:rsidR="00F44100" w:rsidRPr="00FC248D" w:rsidRDefault="00F44100" w:rsidP="00D3410F">
      <w:pPr>
        <w:spacing w:before="120" w:line="276" w:lineRule="auto"/>
        <w:rPr>
          <w:b/>
        </w:rPr>
      </w:pPr>
    </w:p>
    <w:p w14:paraId="69A95C00" w14:textId="32B54D66" w:rsidR="00D3410F" w:rsidRPr="00FC248D" w:rsidRDefault="00D3410F" w:rsidP="00D3410F">
      <w:pPr>
        <w:spacing w:before="120" w:line="276" w:lineRule="auto"/>
      </w:pPr>
      <w:r w:rsidRPr="00FC248D">
        <w:rPr>
          <w:b/>
        </w:rPr>
        <w:t>Fig</w:t>
      </w:r>
      <w:r w:rsidR="00654938" w:rsidRPr="00FC248D">
        <w:rPr>
          <w:b/>
        </w:rPr>
        <w:t>.</w:t>
      </w:r>
      <w:r w:rsidRPr="00FC248D">
        <w:rPr>
          <w:b/>
        </w:rPr>
        <w:t xml:space="preserve"> 3:</w:t>
      </w:r>
      <w:r w:rsidRPr="00FC248D">
        <w:t xml:space="preserve"> SRS x-y planar images of the penetration of (A) PG-d</w:t>
      </w:r>
      <w:r w:rsidRPr="00FC248D">
        <w:rPr>
          <w:vertAlign w:val="subscript"/>
        </w:rPr>
        <w:t>8</w:t>
      </w:r>
      <w:r w:rsidRPr="00FC248D">
        <w:t xml:space="preserve"> (blue), and (C) DMSO-d</w:t>
      </w:r>
      <w:r w:rsidRPr="00FC248D">
        <w:rPr>
          <w:vertAlign w:val="subscript"/>
        </w:rPr>
        <w:t>6</w:t>
      </w:r>
      <w:r w:rsidRPr="00FC248D">
        <w:t xml:space="preserve"> (green) into the nail (red) as a function of time and depth. OR shows the off-resonance background. Depths of images are indicated along the top while the experimental duration is indicated down the left-h</w:t>
      </w:r>
      <w:r w:rsidR="008A774E" w:rsidRPr="00FC248D">
        <w:t>and column. Scale bars = 50 μm.</w:t>
      </w:r>
      <w:r w:rsidRPr="00FC248D">
        <w:t xml:space="preserve"> SRS x-z orthogonal sections showing the diffusion of (B) PG-d8 (blue), and (D) DMSO-d</w:t>
      </w:r>
      <w:r w:rsidRPr="00FC248D">
        <w:rPr>
          <w:vertAlign w:val="subscript"/>
        </w:rPr>
        <w:t>6</w:t>
      </w:r>
      <w:r w:rsidRPr="00FC248D">
        <w:t xml:space="preserve"> (green) into the nail (red) at various times post-application. Composite images show the superposition of -CH</w:t>
      </w:r>
      <w:r w:rsidRPr="00FC248D">
        <w:rPr>
          <w:vertAlign w:val="subscript"/>
        </w:rPr>
        <w:t>2</w:t>
      </w:r>
      <w:r w:rsidRPr="00FC248D">
        <w:t xml:space="preserve"> and -CD</w:t>
      </w:r>
      <w:r w:rsidRPr="00FC248D">
        <w:rPr>
          <w:vertAlign w:val="subscript"/>
        </w:rPr>
        <w:t>2</w:t>
      </w:r>
      <w:r w:rsidRPr="00FC248D">
        <w:t xml:space="preserve"> signals. Scale bars = 50 μm.</w:t>
      </w:r>
    </w:p>
    <w:p w14:paraId="202B672D" w14:textId="2722BD8F" w:rsidR="006214C9" w:rsidRPr="00FC248D" w:rsidRDefault="006214C9">
      <w:pPr>
        <w:spacing w:line="240" w:lineRule="auto"/>
        <w:jc w:val="left"/>
        <w:rPr>
          <w:b/>
          <w:sz w:val="28"/>
          <w:szCs w:val="28"/>
        </w:rPr>
      </w:pPr>
      <w:r w:rsidRPr="00FC248D">
        <w:rPr>
          <w:b/>
          <w:sz w:val="28"/>
          <w:szCs w:val="28"/>
        </w:rPr>
        <w:br w:type="page"/>
      </w:r>
    </w:p>
    <w:p w14:paraId="0DBB8BF5" w14:textId="77777777" w:rsidR="00F44100" w:rsidRPr="00FC248D" w:rsidRDefault="006214C9" w:rsidP="00D24314">
      <w:pPr>
        <w:pStyle w:val="Caption"/>
        <w:rPr>
          <w:i w:val="0"/>
        </w:rPr>
      </w:pPr>
      <w:r w:rsidRPr="00FC248D">
        <w:rPr>
          <w:b/>
          <w:noProof/>
          <w:sz w:val="28"/>
          <w:szCs w:val="28"/>
          <w:lang w:val="en-US" w:eastAsia="en-US"/>
        </w:rPr>
        <w:lastRenderedPageBreak/>
        <w:drawing>
          <wp:inline distT="0" distB="0" distL="0" distR="0" wp14:anchorId="1B7C5AE0" wp14:editId="3CD3F0A1">
            <wp:extent cx="5755640" cy="38595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4.tif"/>
                    <pic:cNvPicPr/>
                  </pic:nvPicPr>
                  <pic:blipFill>
                    <a:blip r:embed="rId12">
                      <a:extLst>
                        <a:ext uri="{28A0092B-C50C-407E-A947-70E740481C1C}">
                          <a14:useLocalDpi xmlns:a14="http://schemas.microsoft.com/office/drawing/2010/main" val="0"/>
                        </a:ext>
                      </a:extLst>
                    </a:blip>
                    <a:stretch>
                      <a:fillRect/>
                    </a:stretch>
                  </pic:blipFill>
                  <pic:spPr>
                    <a:xfrm>
                      <a:off x="0" y="0"/>
                      <a:ext cx="5755640" cy="3859530"/>
                    </a:xfrm>
                    <a:prstGeom prst="rect">
                      <a:avLst/>
                    </a:prstGeom>
                  </pic:spPr>
                </pic:pic>
              </a:graphicData>
            </a:graphic>
          </wp:inline>
        </w:drawing>
      </w:r>
      <w:r w:rsidRPr="00FC248D">
        <w:t xml:space="preserve"> </w:t>
      </w:r>
    </w:p>
    <w:p w14:paraId="446048D9" w14:textId="77777777" w:rsidR="00F44100" w:rsidRPr="00FC248D" w:rsidRDefault="00F44100" w:rsidP="00D24314">
      <w:pPr>
        <w:pStyle w:val="Caption"/>
        <w:rPr>
          <w:i w:val="0"/>
        </w:rPr>
      </w:pPr>
    </w:p>
    <w:p w14:paraId="416B9AC1" w14:textId="6EF4E774" w:rsidR="006214C9" w:rsidRPr="00FC248D" w:rsidRDefault="006214C9" w:rsidP="00D24314">
      <w:pPr>
        <w:pStyle w:val="Caption"/>
        <w:rPr>
          <w:b/>
        </w:rPr>
      </w:pPr>
      <w:r w:rsidRPr="00FC248D">
        <w:rPr>
          <w:b/>
          <w:i w:val="0"/>
        </w:rPr>
        <w:t>Fig</w:t>
      </w:r>
      <w:r w:rsidR="00654938" w:rsidRPr="00FC248D">
        <w:rPr>
          <w:b/>
          <w:i w:val="0"/>
        </w:rPr>
        <w:t>.</w:t>
      </w:r>
      <w:r w:rsidRPr="00FC248D">
        <w:rPr>
          <w:b/>
          <w:i w:val="0"/>
        </w:rPr>
        <w:t xml:space="preserve"> 4: </w:t>
      </w:r>
      <w:r w:rsidRPr="00FC248D">
        <w:rPr>
          <w:i w:val="0"/>
        </w:rPr>
        <w:t>Normalized SRS signal versus nail depth profiles for (A) D</w:t>
      </w:r>
      <w:r w:rsidRPr="00FC248D">
        <w:rPr>
          <w:i w:val="0"/>
          <w:vertAlign w:val="subscript"/>
        </w:rPr>
        <w:t>2</w:t>
      </w:r>
      <w:r w:rsidRPr="00FC248D">
        <w:rPr>
          <w:i w:val="0"/>
        </w:rPr>
        <w:t>O, (B) DMSO-d</w:t>
      </w:r>
      <w:r w:rsidRPr="00FC248D">
        <w:rPr>
          <w:i w:val="0"/>
          <w:vertAlign w:val="subscript"/>
        </w:rPr>
        <w:t>6</w:t>
      </w:r>
      <w:r w:rsidRPr="00FC248D">
        <w:rPr>
          <w:i w:val="0"/>
        </w:rPr>
        <w:t>, and (C) PG-d</w:t>
      </w:r>
      <w:r w:rsidRPr="00FC248D">
        <w:rPr>
          <w:i w:val="0"/>
          <w:vertAlign w:val="subscript"/>
        </w:rPr>
        <w:t>8</w:t>
      </w:r>
      <w:r w:rsidRPr="00FC248D">
        <w:rPr>
          <w:i w:val="0"/>
        </w:rPr>
        <w:t xml:space="preserve"> as a function of time post-appli</w:t>
      </w:r>
      <w:r w:rsidR="008A774E" w:rsidRPr="00FC248D">
        <w:rPr>
          <w:i w:val="0"/>
        </w:rPr>
        <w:t>cation (n = 5, mean + SD).</w:t>
      </w:r>
      <w:r w:rsidRPr="00FC248D">
        <w:rPr>
          <w:i w:val="0"/>
        </w:rPr>
        <w:t xml:space="preserve"> (D) Correction of the PG-d</w:t>
      </w:r>
      <w:r w:rsidRPr="00FC248D">
        <w:rPr>
          <w:i w:val="0"/>
          <w:vertAlign w:val="subscript"/>
        </w:rPr>
        <w:t>8</w:t>
      </w:r>
      <w:r w:rsidRPr="00FC248D">
        <w:rPr>
          <w:i w:val="0"/>
        </w:rPr>
        <w:t xml:space="preserve"> data for signal attenuation due light absorption and scattering (see Figs</w:t>
      </w:r>
      <w:r w:rsidR="00654938" w:rsidRPr="00FC248D">
        <w:rPr>
          <w:i w:val="0"/>
        </w:rPr>
        <w:t>.</w:t>
      </w:r>
      <w:r w:rsidRPr="00FC248D">
        <w:rPr>
          <w:i w:val="0"/>
        </w:rPr>
        <w:t xml:space="preserve"> 1C and 1D).</w:t>
      </w:r>
    </w:p>
    <w:p w14:paraId="7ACEEC11" w14:textId="3E0B379C" w:rsidR="00D33902" w:rsidRPr="00FC248D" w:rsidRDefault="00D33902">
      <w:pPr>
        <w:spacing w:line="240" w:lineRule="auto"/>
        <w:jc w:val="left"/>
        <w:rPr>
          <w:b/>
          <w:sz w:val="28"/>
          <w:szCs w:val="28"/>
        </w:rPr>
      </w:pPr>
      <w:r w:rsidRPr="00FC248D">
        <w:rPr>
          <w:b/>
          <w:sz w:val="28"/>
          <w:szCs w:val="28"/>
        </w:rPr>
        <w:br w:type="page"/>
      </w:r>
    </w:p>
    <w:p w14:paraId="5BC95874" w14:textId="77777777" w:rsidR="00F44100" w:rsidRPr="00FC248D" w:rsidRDefault="00D33902" w:rsidP="00D33902">
      <w:pPr>
        <w:spacing w:before="120" w:line="276" w:lineRule="auto"/>
        <w:rPr>
          <w:b/>
        </w:rPr>
      </w:pPr>
      <w:r w:rsidRPr="00FC248D">
        <w:rPr>
          <w:b/>
          <w:noProof/>
          <w:sz w:val="28"/>
          <w:szCs w:val="28"/>
          <w:lang w:val="en-US" w:eastAsia="en-US"/>
        </w:rPr>
        <w:lastRenderedPageBreak/>
        <w:drawing>
          <wp:inline distT="0" distB="0" distL="0" distR="0" wp14:anchorId="57609F58" wp14:editId="65CA79A4">
            <wp:extent cx="5529072" cy="381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5.tif"/>
                    <pic:cNvPicPr/>
                  </pic:nvPicPr>
                  <pic:blipFill>
                    <a:blip r:embed="rId13">
                      <a:extLst>
                        <a:ext uri="{28A0092B-C50C-407E-A947-70E740481C1C}">
                          <a14:useLocalDpi xmlns:a14="http://schemas.microsoft.com/office/drawing/2010/main" val="0"/>
                        </a:ext>
                      </a:extLst>
                    </a:blip>
                    <a:stretch>
                      <a:fillRect/>
                    </a:stretch>
                  </pic:blipFill>
                  <pic:spPr>
                    <a:xfrm>
                      <a:off x="0" y="0"/>
                      <a:ext cx="5529072" cy="3810000"/>
                    </a:xfrm>
                    <a:prstGeom prst="rect">
                      <a:avLst/>
                    </a:prstGeom>
                  </pic:spPr>
                </pic:pic>
              </a:graphicData>
            </a:graphic>
          </wp:inline>
        </w:drawing>
      </w:r>
      <w:r w:rsidRPr="00FC248D">
        <w:rPr>
          <w:b/>
          <w:i/>
        </w:rPr>
        <w:t xml:space="preserve"> </w:t>
      </w:r>
    </w:p>
    <w:p w14:paraId="551CE664" w14:textId="77777777" w:rsidR="00F44100" w:rsidRPr="00FC248D" w:rsidRDefault="00F44100" w:rsidP="00D33902">
      <w:pPr>
        <w:spacing w:before="120" w:line="276" w:lineRule="auto"/>
        <w:rPr>
          <w:b/>
        </w:rPr>
      </w:pPr>
    </w:p>
    <w:p w14:paraId="01E666AA" w14:textId="3DD8FF2D" w:rsidR="00D33902" w:rsidRPr="00FC248D" w:rsidRDefault="00D33902" w:rsidP="00D33902">
      <w:pPr>
        <w:spacing w:before="120" w:line="276" w:lineRule="auto"/>
      </w:pPr>
      <w:r w:rsidRPr="00FC248D">
        <w:rPr>
          <w:b/>
        </w:rPr>
        <w:t>Fig</w:t>
      </w:r>
      <w:r w:rsidR="00654938" w:rsidRPr="00FC248D">
        <w:rPr>
          <w:b/>
        </w:rPr>
        <w:t>.</w:t>
      </w:r>
      <w:r w:rsidRPr="00FC248D">
        <w:rPr>
          <w:b/>
        </w:rPr>
        <w:t xml:space="preserve"> 5:</w:t>
      </w:r>
      <w:r w:rsidRPr="00FC248D">
        <w:t xml:space="preserve"> Normalized SRS signal of (A) D</w:t>
      </w:r>
      <w:r w:rsidRPr="00FC248D">
        <w:rPr>
          <w:vertAlign w:val="subscript"/>
        </w:rPr>
        <w:t>2</w:t>
      </w:r>
      <w:r w:rsidRPr="00FC248D">
        <w:t>O, (B) PG-d</w:t>
      </w:r>
      <w:r w:rsidRPr="00FC248D">
        <w:rPr>
          <w:vertAlign w:val="subscript"/>
        </w:rPr>
        <w:t>8</w:t>
      </w:r>
      <w:r w:rsidRPr="00FC248D">
        <w:t xml:space="preserve"> and (C) DMSO-d</w:t>
      </w:r>
      <w:r w:rsidRPr="00FC248D">
        <w:rPr>
          <w:vertAlign w:val="subscript"/>
        </w:rPr>
        <w:t>6</w:t>
      </w:r>
      <w:r w:rsidRPr="00FC248D">
        <w:t xml:space="preserve"> as a function of the composite variable, z/(</w:t>
      </w:r>
      <w:proofErr w:type="gramStart"/>
      <w:r w:rsidRPr="00FC248D">
        <w:t>4D</w:t>
      </w:r>
      <w:r w:rsidRPr="00FC248D">
        <w:rPr>
          <w:vertAlign w:val="subscript"/>
        </w:rPr>
        <w:t>i</w:t>
      </w:r>
      <w:r w:rsidRPr="00FC248D">
        <w:t>t)</w:t>
      </w:r>
      <w:r w:rsidRPr="00FC248D">
        <w:rPr>
          <w:vertAlign w:val="superscript"/>
        </w:rPr>
        <w:t>½</w:t>
      </w:r>
      <w:proofErr w:type="gramEnd"/>
      <w:r w:rsidRPr="00FC248D">
        <w:t xml:space="preserve">, using the </w:t>
      </w:r>
      <w:r w:rsidR="005A7030" w:rsidRPr="00FC248D">
        <w:t>corresponding diffusivity value</w:t>
      </w:r>
      <w:r w:rsidRPr="00FC248D">
        <w:t xml:space="preserve"> </w:t>
      </w:r>
      <w:r w:rsidR="005A7030" w:rsidRPr="00FC248D">
        <w:t>(</w:t>
      </w:r>
      <w:r w:rsidRPr="00FC248D">
        <w:t>D</w:t>
      </w:r>
      <w:r w:rsidRPr="00FC248D">
        <w:rPr>
          <w:vertAlign w:val="subscript"/>
        </w:rPr>
        <w:t>i</w:t>
      </w:r>
      <w:r w:rsidR="005A7030" w:rsidRPr="00FC248D">
        <w:t>)</w:t>
      </w:r>
      <w:r w:rsidR="00FF597B" w:rsidRPr="00FC248D">
        <w:t xml:space="preserve"> </w:t>
      </w:r>
      <w:r w:rsidRPr="00FC248D">
        <w:t xml:space="preserve">deduced from the earliest measurements for each solvent. For each solvent, the fits shown were obtained using the mean data (n = 5) and the LOWESS (fine) curve fit function in </w:t>
      </w:r>
      <w:proofErr w:type="spellStart"/>
      <w:r w:rsidRPr="00FC248D">
        <w:t>GraphPad</w:t>
      </w:r>
      <w:proofErr w:type="spellEnd"/>
      <w:r w:rsidRPr="00FC248D">
        <w:t xml:space="preserve"> Prism</w:t>
      </w:r>
      <w:r w:rsidRPr="00FC248D">
        <w:rPr>
          <w:vertAlign w:val="superscript"/>
        </w:rPr>
        <w:t>®</w:t>
      </w:r>
      <w:r w:rsidR="008A774E" w:rsidRPr="00FC248D">
        <w:t xml:space="preserve">. </w:t>
      </w:r>
      <w:r w:rsidRPr="00FC248D">
        <w:t>The lower three panels show the areas under the measured SRS signal versus depth profiles (AUC) in Fig</w:t>
      </w:r>
      <w:r w:rsidR="00654938" w:rsidRPr="00FC248D">
        <w:t>.</w:t>
      </w:r>
      <w:r w:rsidRPr="00FC248D">
        <w:t xml:space="preserve"> 4 (red circles) compared with the corresponding values (black squares) predicted from Eq</w:t>
      </w:r>
      <w:r w:rsidR="00654938" w:rsidRPr="00FC248D">
        <w:t>.</w:t>
      </w:r>
      <w:r w:rsidRPr="00FC248D">
        <w:t>1 assuming constant values for the solvent diffusivities (mean + SD; n = 5).</w:t>
      </w:r>
    </w:p>
    <w:p w14:paraId="4F612972" w14:textId="0673B783" w:rsidR="00976E87" w:rsidRPr="00FC248D" w:rsidRDefault="00976E87">
      <w:pPr>
        <w:spacing w:line="240" w:lineRule="auto"/>
        <w:jc w:val="left"/>
        <w:rPr>
          <w:b/>
          <w:sz w:val="28"/>
          <w:szCs w:val="28"/>
        </w:rPr>
      </w:pPr>
      <w:r w:rsidRPr="00FC248D">
        <w:rPr>
          <w:b/>
          <w:sz w:val="28"/>
          <w:szCs w:val="28"/>
        </w:rPr>
        <w:br w:type="page"/>
      </w:r>
    </w:p>
    <w:p w14:paraId="2053DB75" w14:textId="4F97E3AA" w:rsidR="00D3410F" w:rsidRPr="00FC248D" w:rsidRDefault="00976E87" w:rsidP="00D3410F">
      <w:pPr>
        <w:spacing w:before="240" w:line="276" w:lineRule="auto"/>
        <w:ind w:left="567" w:hanging="567"/>
        <w:jc w:val="center"/>
        <w:rPr>
          <w:b/>
          <w:sz w:val="28"/>
          <w:szCs w:val="28"/>
        </w:rPr>
      </w:pPr>
      <w:r w:rsidRPr="00FC248D">
        <w:rPr>
          <w:b/>
          <w:noProof/>
          <w:sz w:val="28"/>
          <w:szCs w:val="28"/>
          <w:lang w:val="en-US" w:eastAsia="en-US"/>
        </w:rPr>
        <w:lastRenderedPageBreak/>
        <w:drawing>
          <wp:inline distT="0" distB="0" distL="0" distR="0" wp14:anchorId="1105CA86" wp14:editId="30D42A1D">
            <wp:extent cx="4553712" cy="58704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6.tif"/>
                    <pic:cNvPicPr/>
                  </pic:nvPicPr>
                  <pic:blipFill>
                    <a:blip r:embed="rId14">
                      <a:extLst>
                        <a:ext uri="{28A0092B-C50C-407E-A947-70E740481C1C}">
                          <a14:useLocalDpi xmlns:a14="http://schemas.microsoft.com/office/drawing/2010/main" val="0"/>
                        </a:ext>
                      </a:extLst>
                    </a:blip>
                    <a:stretch>
                      <a:fillRect/>
                    </a:stretch>
                  </pic:blipFill>
                  <pic:spPr>
                    <a:xfrm>
                      <a:off x="0" y="0"/>
                      <a:ext cx="4553712" cy="5870448"/>
                    </a:xfrm>
                    <a:prstGeom prst="rect">
                      <a:avLst/>
                    </a:prstGeom>
                  </pic:spPr>
                </pic:pic>
              </a:graphicData>
            </a:graphic>
          </wp:inline>
        </w:drawing>
      </w:r>
    </w:p>
    <w:p w14:paraId="50BF79D2" w14:textId="77777777" w:rsidR="00F44100" w:rsidRPr="00FC248D" w:rsidRDefault="00F44100" w:rsidP="00D24314">
      <w:pPr>
        <w:pStyle w:val="Caption"/>
        <w:rPr>
          <w:b/>
        </w:rPr>
      </w:pPr>
      <w:bookmarkStart w:id="2" w:name="_Ref269001638"/>
    </w:p>
    <w:p w14:paraId="25189DBF" w14:textId="562A29E3" w:rsidR="00976E87" w:rsidRPr="00FC248D" w:rsidRDefault="00976E87" w:rsidP="00D24314">
      <w:pPr>
        <w:pStyle w:val="Caption"/>
      </w:pPr>
      <w:r w:rsidRPr="00FC248D">
        <w:rPr>
          <w:b/>
          <w:i w:val="0"/>
        </w:rPr>
        <w:t>Fig</w:t>
      </w:r>
      <w:bookmarkEnd w:id="2"/>
      <w:r w:rsidR="00654938" w:rsidRPr="00FC248D">
        <w:rPr>
          <w:b/>
          <w:i w:val="0"/>
        </w:rPr>
        <w:t>.</w:t>
      </w:r>
      <w:r w:rsidRPr="00FC248D">
        <w:rPr>
          <w:b/>
          <w:i w:val="0"/>
        </w:rPr>
        <w:t xml:space="preserve"> 6</w:t>
      </w:r>
      <w:r w:rsidRPr="00FC248D">
        <w:rPr>
          <w:i w:val="0"/>
        </w:rPr>
        <w:t>:</w:t>
      </w:r>
      <w:bookmarkStart w:id="3" w:name="_Ref269000111"/>
      <w:r w:rsidRPr="00FC248D">
        <w:rPr>
          <w:i w:val="0"/>
        </w:rPr>
        <w:t xml:space="preserve"> </w:t>
      </w:r>
      <w:bookmarkEnd w:id="3"/>
      <w:r w:rsidRPr="00FC248D">
        <w:rPr>
          <w:i w:val="0"/>
        </w:rPr>
        <w:t>SEM images of the dorsal nail surface, either (A) untreated or exposed to (B) water, (C) PG or (D) DMSO for 24 hours. The scale bars are 50 μm for the 4 panels on the left, and 10 μm for those on the right</w:t>
      </w:r>
      <w:r w:rsidRPr="00FC248D">
        <w:t>.</w:t>
      </w:r>
    </w:p>
    <w:p w14:paraId="4B916D3D" w14:textId="1165D8B8" w:rsidR="000F1504" w:rsidRPr="00FC248D" w:rsidRDefault="000F1504">
      <w:pPr>
        <w:spacing w:line="240" w:lineRule="auto"/>
        <w:jc w:val="left"/>
        <w:rPr>
          <w:b/>
          <w:sz w:val="28"/>
          <w:szCs w:val="28"/>
        </w:rPr>
      </w:pPr>
      <w:r w:rsidRPr="00FC248D">
        <w:rPr>
          <w:b/>
          <w:sz w:val="28"/>
          <w:szCs w:val="28"/>
        </w:rPr>
        <w:br w:type="page"/>
      </w:r>
    </w:p>
    <w:p w14:paraId="2A320A44" w14:textId="19A07C0A" w:rsidR="000F1504" w:rsidRPr="00FC248D" w:rsidRDefault="00F44100" w:rsidP="000F1504">
      <w:pPr>
        <w:pStyle w:val="Heading2"/>
        <w:numPr>
          <w:ilvl w:val="0"/>
          <w:numId w:val="0"/>
        </w:numPr>
        <w:spacing w:before="120" w:after="120" w:line="276" w:lineRule="auto"/>
        <w:rPr>
          <w:sz w:val="28"/>
          <w:szCs w:val="28"/>
        </w:rPr>
      </w:pPr>
      <w:r w:rsidRPr="00FC248D">
        <w:rPr>
          <w:sz w:val="28"/>
          <w:szCs w:val="28"/>
        </w:rPr>
        <w:lastRenderedPageBreak/>
        <w:t>Supplementary Figures</w:t>
      </w:r>
      <w:r w:rsidR="000F1504" w:rsidRPr="00FC248D">
        <w:rPr>
          <w:sz w:val="28"/>
          <w:szCs w:val="28"/>
        </w:rPr>
        <w:t xml:space="preserve"> </w:t>
      </w:r>
    </w:p>
    <w:p w14:paraId="280975D6" w14:textId="77777777" w:rsidR="000F1504" w:rsidRPr="00FC248D" w:rsidRDefault="000F1504" w:rsidP="000F1504">
      <w:pPr>
        <w:rPr>
          <w:lang w:eastAsia="en-US"/>
        </w:rPr>
      </w:pPr>
    </w:p>
    <w:p w14:paraId="622BCA2D" w14:textId="243178B9" w:rsidR="000F1504" w:rsidRPr="00FC248D" w:rsidRDefault="008B2A45" w:rsidP="000F1504">
      <w:pPr>
        <w:rPr>
          <w:lang w:eastAsia="en-US"/>
        </w:rPr>
      </w:pPr>
      <w:r w:rsidRPr="00FC248D">
        <w:rPr>
          <w:noProof/>
          <w:lang w:val="en-US" w:eastAsia="en-US"/>
        </w:rPr>
        <w:drawing>
          <wp:inline distT="0" distB="0" distL="0" distR="0" wp14:anchorId="18F10F1A" wp14:editId="64B07ADB">
            <wp:extent cx="4870704" cy="3529584"/>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ementary Fig 1.tif"/>
                    <pic:cNvPicPr/>
                  </pic:nvPicPr>
                  <pic:blipFill>
                    <a:blip r:embed="rId15">
                      <a:extLst>
                        <a:ext uri="{28A0092B-C50C-407E-A947-70E740481C1C}">
                          <a14:useLocalDpi xmlns:a14="http://schemas.microsoft.com/office/drawing/2010/main" val="0"/>
                        </a:ext>
                      </a:extLst>
                    </a:blip>
                    <a:stretch>
                      <a:fillRect/>
                    </a:stretch>
                  </pic:blipFill>
                  <pic:spPr>
                    <a:xfrm>
                      <a:off x="0" y="0"/>
                      <a:ext cx="4870704" cy="3529584"/>
                    </a:xfrm>
                    <a:prstGeom prst="rect">
                      <a:avLst/>
                    </a:prstGeom>
                  </pic:spPr>
                </pic:pic>
              </a:graphicData>
            </a:graphic>
          </wp:inline>
        </w:drawing>
      </w:r>
    </w:p>
    <w:p w14:paraId="3CC3530A" w14:textId="77777777" w:rsidR="00F44100" w:rsidRPr="00FC248D" w:rsidRDefault="00F44100" w:rsidP="00D24314">
      <w:pPr>
        <w:pStyle w:val="Caption"/>
        <w:rPr>
          <w:b/>
          <w:i w:val="0"/>
        </w:rPr>
      </w:pPr>
    </w:p>
    <w:p w14:paraId="4D02AAC9" w14:textId="3FE0BD54" w:rsidR="000F1504" w:rsidRPr="00FC248D" w:rsidRDefault="00654938" w:rsidP="00D24314">
      <w:pPr>
        <w:pStyle w:val="Caption"/>
        <w:rPr>
          <w:i w:val="0"/>
        </w:rPr>
      </w:pPr>
      <w:r w:rsidRPr="00FC248D">
        <w:rPr>
          <w:b/>
          <w:i w:val="0"/>
        </w:rPr>
        <w:t xml:space="preserve">Fig. </w:t>
      </w:r>
      <w:proofErr w:type="gramStart"/>
      <w:r w:rsidR="000F1504" w:rsidRPr="00FC248D">
        <w:rPr>
          <w:b/>
          <w:i w:val="0"/>
        </w:rPr>
        <w:t>S1</w:t>
      </w:r>
      <w:r w:rsidR="000F1504" w:rsidRPr="00FC248D">
        <w:rPr>
          <w:i w:val="0"/>
        </w:rPr>
        <w:t>: (A) Raman spectra of the nail and of</w:t>
      </w:r>
      <w:r w:rsidR="008A774E" w:rsidRPr="00FC248D">
        <w:rPr>
          <w:i w:val="0"/>
        </w:rPr>
        <w:t xml:space="preserve"> the solvents studied.</w:t>
      </w:r>
      <w:proofErr w:type="gramEnd"/>
      <w:r w:rsidR="008A774E" w:rsidRPr="00FC248D">
        <w:rPr>
          <w:i w:val="0"/>
        </w:rPr>
        <w:t xml:space="preserve"> </w:t>
      </w:r>
      <w:proofErr w:type="gramStart"/>
      <w:r w:rsidR="000F1504" w:rsidRPr="00FC248D">
        <w:rPr>
          <w:i w:val="0"/>
        </w:rPr>
        <w:t>(B) SRS images of an untreated nail surface showing (a) -CH</w:t>
      </w:r>
      <w:r w:rsidR="000F1504" w:rsidRPr="00FC248D">
        <w:rPr>
          <w:i w:val="0"/>
          <w:vertAlign w:val="subscript"/>
        </w:rPr>
        <w:t>2</w:t>
      </w:r>
      <w:r w:rsidR="000F1504" w:rsidRPr="00FC248D">
        <w:rPr>
          <w:i w:val="0"/>
        </w:rPr>
        <w:t xml:space="preserve"> bond stretching, (b) absence of –CD</w:t>
      </w:r>
      <w:r w:rsidR="000F1504" w:rsidRPr="00FC248D">
        <w:rPr>
          <w:i w:val="0"/>
          <w:vertAlign w:val="subscript"/>
        </w:rPr>
        <w:t>2</w:t>
      </w:r>
      <w:r w:rsidR="000F1504" w:rsidRPr="00FC248D">
        <w:rPr>
          <w:i w:val="0"/>
        </w:rPr>
        <w:t xml:space="preserve"> signal, and (c) the off resonance background.</w:t>
      </w:r>
      <w:proofErr w:type="gramEnd"/>
      <w:r w:rsidR="000F1504" w:rsidRPr="00FC248D">
        <w:rPr>
          <w:i w:val="0"/>
        </w:rPr>
        <w:t xml:space="preserve"> Scale bar = 50 μm.</w:t>
      </w:r>
    </w:p>
    <w:p w14:paraId="5CC08A39" w14:textId="1E86E35B" w:rsidR="000F1504" w:rsidRPr="00FC248D" w:rsidRDefault="000F1504">
      <w:pPr>
        <w:spacing w:line="240" w:lineRule="auto"/>
        <w:jc w:val="left"/>
        <w:rPr>
          <w:rFonts w:eastAsia="MS Gothic"/>
          <w:b/>
          <w:bCs/>
          <w:sz w:val="28"/>
          <w:szCs w:val="28"/>
          <w:lang w:eastAsia="en-US"/>
        </w:rPr>
      </w:pPr>
      <w:r w:rsidRPr="00FC248D">
        <w:rPr>
          <w:sz w:val="28"/>
          <w:szCs w:val="28"/>
        </w:rPr>
        <w:br w:type="page"/>
      </w:r>
    </w:p>
    <w:p w14:paraId="37CCDE52" w14:textId="5D33B9F3" w:rsidR="000F1504" w:rsidRPr="00FC248D" w:rsidRDefault="000F1504" w:rsidP="000F1504">
      <w:pPr>
        <w:pStyle w:val="Heading2"/>
        <w:numPr>
          <w:ilvl w:val="0"/>
          <w:numId w:val="0"/>
        </w:numPr>
        <w:spacing w:before="120" w:after="120" w:line="276" w:lineRule="auto"/>
        <w:jc w:val="center"/>
        <w:rPr>
          <w:sz w:val="28"/>
          <w:szCs w:val="28"/>
        </w:rPr>
      </w:pPr>
      <w:r w:rsidRPr="00FC248D">
        <w:rPr>
          <w:noProof/>
          <w:sz w:val="28"/>
          <w:szCs w:val="28"/>
          <w:lang w:val="en-US"/>
        </w:rPr>
        <w:lastRenderedPageBreak/>
        <w:drawing>
          <wp:inline distT="0" distB="0" distL="0" distR="0" wp14:anchorId="247174B3" wp14:editId="427F63E1">
            <wp:extent cx="2767584" cy="20421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plementary Fig 2.tif"/>
                    <pic:cNvPicPr/>
                  </pic:nvPicPr>
                  <pic:blipFill>
                    <a:blip r:embed="rId16">
                      <a:extLst>
                        <a:ext uri="{28A0092B-C50C-407E-A947-70E740481C1C}">
                          <a14:useLocalDpi xmlns:a14="http://schemas.microsoft.com/office/drawing/2010/main" val="0"/>
                        </a:ext>
                      </a:extLst>
                    </a:blip>
                    <a:stretch>
                      <a:fillRect/>
                    </a:stretch>
                  </pic:blipFill>
                  <pic:spPr>
                    <a:xfrm>
                      <a:off x="0" y="0"/>
                      <a:ext cx="2767584" cy="2042160"/>
                    </a:xfrm>
                    <a:prstGeom prst="rect">
                      <a:avLst/>
                    </a:prstGeom>
                  </pic:spPr>
                </pic:pic>
              </a:graphicData>
            </a:graphic>
          </wp:inline>
        </w:drawing>
      </w:r>
    </w:p>
    <w:p w14:paraId="2C558472" w14:textId="77777777" w:rsidR="00F44100" w:rsidRPr="00FC248D" w:rsidRDefault="00F44100" w:rsidP="00D24314">
      <w:pPr>
        <w:pStyle w:val="Caption"/>
      </w:pPr>
    </w:p>
    <w:p w14:paraId="67C6CCC6" w14:textId="77777777" w:rsidR="00F44100" w:rsidRPr="00FC248D" w:rsidRDefault="00F44100" w:rsidP="00D24314">
      <w:pPr>
        <w:pStyle w:val="Caption"/>
      </w:pPr>
    </w:p>
    <w:p w14:paraId="271B6A6B" w14:textId="513B38EF" w:rsidR="000F1504" w:rsidRPr="00FC248D" w:rsidRDefault="00654938" w:rsidP="00D24314">
      <w:pPr>
        <w:pStyle w:val="Caption"/>
        <w:rPr>
          <w:b/>
          <w:i w:val="0"/>
        </w:rPr>
      </w:pPr>
      <w:r w:rsidRPr="00FC248D">
        <w:rPr>
          <w:b/>
          <w:i w:val="0"/>
        </w:rPr>
        <w:t xml:space="preserve">Fig. </w:t>
      </w:r>
      <w:r w:rsidR="000F1504" w:rsidRPr="00FC248D">
        <w:rPr>
          <w:b/>
          <w:i w:val="0"/>
        </w:rPr>
        <w:t>S2</w:t>
      </w:r>
      <w:r w:rsidR="000F1504" w:rsidRPr="00FC248D">
        <w:rPr>
          <w:i w:val="0"/>
        </w:rPr>
        <w:t>: Schematic diagram illustrating the creation of a horizontal nail surface using the intensity of the -CH</w:t>
      </w:r>
      <w:r w:rsidR="000F1504" w:rsidRPr="00FC248D">
        <w:rPr>
          <w:i w:val="0"/>
          <w:vertAlign w:val="subscript"/>
        </w:rPr>
        <w:t>2</w:t>
      </w:r>
      <w:r w:rsidR="000F1504" w:rsidRPr="00FC248D">
        <w:rPr>
          <w:i w:val="0"/>
        </w:rPr>
        <w:t xml:space="preserve"> signal from nail protein (red) when treated with a solvent (blue). This method was adopted to define z = 0 μm.</w:t>
      </w:r>
    </w:p>
    <w:p w14:paraId="405D9AE1" w14:textId="77777777" w:rsidR="00D820A6" w:rsidRPr="00FC248D" w:rsidRDefault="00D820A6" w:rsidP="00D820A6"/>
    <w:p w14:paraId="620B7D35" w14:textId="6D0653C5" w:rsidR="00CE430D" w:rsidRPr="00FC248D" w:rsidRDefault="00CE430D">
      <w:pPr>
        <w:spacing w:line="240" w:lineRule="auto"/>
        <w:jc w:val="left"/>
      </w:pPr>
      <w:r w:rsidRPr="00FC248D">
        <w:br w:type="page"/>
      </w:r>
    </w:p>
    <w:p w14:paraId="26C8AD4C" w14:textId="2FD0E243" w:rsidR="00D820A6" w:rsidRPr="00FC248D" w:rsidRDefault="00CE430D" w:rsidP="00CE430D">
      <w:pPr>
        <w:jc w:val="center"/>
      </w:pPr>
      <w:r w:rsidRPr="00FC248D">
        <w:rPr>
          <w:noProof/>
          <w:lang w:val="en-US" w:eastAsia="en-US"/>
        </w:rPr>
        <w:lastRenderedPageBreak/>
        <w:drawing>
          <wp:inline distT="0" distB="0" distL="0" distR="0" wp14:anchorId="7B84EA65" wp14:editId="67972CB5">
            <wp:extent cx="3986784" cy="2493264"/>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pplementary Fig 3.tif"/>
                    <pic:cNvPicPr/>
                  </pic:nvPicPr>
                  <pic:blipFill>
                    <a:blip r:embed="rId17">
                      <a:extLst>
                        <a:ext uri="{28A0092B-C50C-407E-A947-70E740481C1C}">
                          <a14:useLocalDpi xmlns:a14="http://schemas.microsoft.com/office/drawing/2010/main" val="0"/>
                        </a:ext>
                      </a:extLst>
                    </a:blip>
                    <a:stretch>
                      <a:fillRect/>
                    </a:stretch>
                  </pic:blipFill>
                  <pic:spPr>
                    <a:xfrm>
                      <a:off x="0" y="0"/>
                      <a:ext cx="3986784" cy="2493264"/>
                    </a:xfrm>
                    <a:prstGeom prst="rect">
                      <a:avLst/>
                    </a:prstGeom>
                  </pic:spPr>
                </pic:pic>
              </a:graphicData>
            </a:graphic>
          </wp:inline>
        </w:drawing>
      </w:r>
    </w:p>
    <w:p w14:paraId="50AAAD15" w14:textId="77777777" w:rsidR="00F44100" w:rsidRPr="00FC248D" w:rsidRDefault="00F44100" w:rsidP="00D24314">
      <w:pPr>
        <w:pStyle w:val="Caption"/>
      </w:pPr>
    </w:p>
    <w:p w14:paraId="197FF50A" w14:textId="4D3B0928" w:rsidR="00CE430D" w:rsidRPr="00FC248D" w:rsidRDefault="00654938" w:rsidP="00D24314">
      <w:pPr>
        <w:pStyle w:val="Caption"/>
        <w:rPr>
          <w:b/>
          <w:i w:val="0"/>
        </w:rPr>
      </w:pPr>
      <w:r w:rsidRPr="00FC248D">
        <w:rPr>
          <w:b/>
          <w:i w:val="0"/>
        </w:rPr>
        <w:t xml:space="preserve">Fig. </w:t>
      </w:r>
      <w:r w:rsidR="00CE430D" w:rsidRPr="00FC248D">
        <w:rPr>
          <w:b/>
          <w:i w:val="0"/>
        </w:rPr>
        <w:t>S3</w:t>
      </w:r>
      <w:r w:rsidR="00CE430D" w:rsidRPr="00FC248D">
        <w:rPr>
          <w:i w:val="0"/>
        </w:rPr>
        <w:t>: Composite SRS x-z orthogonal view images of the penetration of D</w:t>
      </w:r>
      <w:r w:rsidR="00CE430D" w:rsidRPr="00FC248D">
        <w:rPr>
          <w:i w:val="0"/>
          <w:vertAlign w:val="subscript"/>
        </w:rPr>
        <w:t>2</w:t>
      </w:r>
      <w:r w:rsidR="00CE430D" w:rsidRPr="00FC248D">
        <w:rPr>
          <w:i w:val="0"/>
        </w:rPr>
        <w:t>O into human nail</w:t>
      </w:r>
      <w:r w:rsidR="008A774E" w:rsidRPr="00FC248D">
        <w:rPr>
          <w:i w:val="0"/>
        </w:rPr>
        <w:t xml:space="preserve">. </w:t>
      </w:r>
      <w:r w:rsidR="00CE430D" w:rsidRPr="00FC248D">
        <w:rPr>
          <w:i w:val="0"/>
        </w:rPr>
        <w:t>The results are comparable to those in Fig</w:t>
      </w:r>
      <w:r w:rsidR="00D84CB6" w:rsidRPr="00FC248D">
        <w:rPr>
          <w:i w:val="0"/>
        </w:rPr>
        <w:t xml:space="preserve">. </w:t>
      </w:r>
      <w:r w:rsidR="00CE430D" w:rsidRPr="00FC248D">
        <w:rPr>
          <w:i w:val="0"/>
        </w:rPr>
        <w:t>2, except for a central region where an air bubble on the nail surface has blocked the entry of D</w:t>
      </w:r>
      <w:r w:rsidR="00CE430D" w:rsidRPr="00FC248D">
        <w:rPr>
          <w:i w:val="0"/>
          <w:vertAlign w:val="subscript"/>
        </w:rPr>
        <w:t>2</w:t>
      </w:r>
      <w:r w:rsidR="00CE430D" w:rsidRPr="00FC248D">
        <w:rPr>
          <w:i w:val="0"/>
        </w:rPr>
        <w:t>O into the nail.</w:t>
      </w:r>
      <w:r w:rsidR="001A4579" w:rsidRPr="00FC248D">
        <w:rPr>
          <w:i w:val="0"/>
        </w:rPr>
        <w:t xml:space="preserve"> Scale bar = 50 µm.</w:t>
      </w:r>
    </w:p>
    <w:p w14:paraId="23EB6B4B" w14:textId="77777777" w:rsidR="00CE430D" w:rsidRPr="00FC248D" w:rsidRDefault="00CE430D" w:rsidP="00CE430D">
      <w:pPr>
        <w:jc w:val="center"/>
      </w:pPr>
    </w:p>
    <w:p w14:paraId="2D9B0E9F" w14:textId="77777777" w:rsidR="00CE430D" w:rsidRPr="00FC248D" w:rsidRDefault="00CE430D" w:rsidP="00CE430D">
      <w:pPr>
        <w:jc w:val="center"/>
      </w:pPr>
    </w:p>
    <w:p w14:paraId="770E249E" w14:textId="445C7E69" w:rsidR="000F1504" w:rsidRPr="00FC248D" w:rsidRDefault="000F1504" w:rsidP="000F1504">
      <w:pPr>
        <w:pStyle w:val="Heading2"/>
        <w:numPr>
          <w:ilvl w:val="0"/>
          <w:numId w:val="0"/>
        </w:numPr>
        <w:spacing w:before="120" w:after="120" w:line="276" w:lineRule="auto"/>
        <w:rPr>
          <w:sz w:val="28"/>
          <w:szCs w:val="28"/>
        </w:rPr>
      </w:pPr>
      <w:r w:rsidRPr="00FC248D">
        <w:rPr>
          <w:sz w:val="28"/>
          <w:szCs w:val="28"/>
        </w:rPr>
        <w:t>Supplementary data videos:</w:t>
      </w:r>
    </w:p>
    <w:p w14:paraId="749FC2DF" w14:textId="7583DD16" w:rsidR="000F1504" w:rsidRPr="00FC248D" w:rsidRDefault="00654938" w:rsidP="000F1504">
      <w:pPr>
        <w:spacing w:before="240" w:line="276" w:lineRule="auto"/>
      </w:pPr>
      <w:r w:rsidRPr="00FC248D">
        <w:rPr>
          <w:b/>
        </w:rPr>
        <w:t xml:space="preserve">Movie </w:t>
      </w:r>
      <w:r w:rsidR="000F1504" w:rsidRPr="00FC248D">
        <w:rPr>
          <w:b/>
        </w:rPr>
        <w:t>1:</w:t>
      </w:r>
      <w:r w:rsidR="000F1504" w:rsidRPr="00FC248D">
        <w:t xml:space="preserve"> Orthogonal views of D</w:t>
      </w:r>
      <w:r w:rsidR="000F1504" w:rsidRPr="00FC248D">
        <w:rPr>
          <w:vertAlign w:val="subscript"/>
        </w:rPr>
        <w:t>2</w:t>
      </w:r>
      <w:r w:rsidR="000F1504" w:rsidRPr="00FC248D">
        <w:t xml:space="preserve">O penetration into human nail as a function of time. </w:t>
      </w:r>
    </w:p>
    <w:p w14:paraId="3003E06B" w14:textId="2D38DB2F" w:rsidR="000F1504" w:rsidRPr="00FC248D" w:rsidRDefault="00654938" w:rsidP="000F1504">
      <w:pPr>
        <w:spacing w:before="120" w:line="276" w:lineRule="auto"/>
      </w:pPr>
      <w:r w:rsidRPr="00FC248D">
        <w:rPr>
          <w:b/>
        </w:rPr>
        <w:t xml:space="preserve">Movie </w:t>
      </w:r>
      <w:r w:rsidR="000F1504" w:rsidRPr="00FC248D">
        <w:rPr>
          <w:b/>
        </w:rPr>
        <w:t>2:</w:t>
      </w:r>
      <w:r w:rsidR="000F1504" w:rsidRPr="00FC248D">
        <w:t xml:space="preserve"> 3D rotation showing the penetration of PG-d</w:t>
      </w:r>
      <w:r w:rsidR="000F1504" w:rsidRPr="00FC248D">
        <w:rPr>
          <w:vertAlign w:val="subscript"/>
        </w:rPr>
        <w:t xml:space="preserve">8 </w:t>
      </w:r>
      <w:r w:rsidR="000F1504" w:rsidRPr="00FC248D">
        <w:t>into human nail as a function of time (a</w:t>
      </w:r>
      <w:r w:rsidR="00262309" w:rsidRPr="00FC248D">
        <w:t>:</w:t>
      </w:r>
      <w:r w:rsidR="000F1504" w:rsidRPr="00FC248D">
        <w:t xml:space="preserve"> </w:t>
      </w:r>
      <w:r w:rsidR="00F0294D" w:rsidRPr="00FC248D">
        <w:t>3</w:t>
      </w:r>
      <w:r w:rsidR="000F1504" w:rsidRPr="00FC248D">
        <w:t xml:space="preserve"> h; b</w:t>
      </w:r>
      <w:r w:rsidR="00262309" w:rsidRPr="00FC248D">
        <w:t>: 5.5 h; c:</w:t>
      </w:r>
      <w:r w:rsidR="000F1504" w:rsidRPr="00FC248D">
        <w:t xml:space="preserve"> 7 h; d</w:t>
      </w:r>
      <w:r w:rsidR="00262309" w:rsidRPr="00FC248D">
        <w:t>:</w:t>
      </w:r>
      <w:r w:rsidR="000F1504" w:rsidRPr="00FC248D">
        <w:t xml:space="preserve"> 23.5 h).</w:t>
      </w:r>
    </w:p>
    <w:p w14:paraId="1FC54902" w14:textId="49D41672" w:rsidR="000F1504" w:rsidRPr="00F44100" w:rsidRDefault="00654938" w:rsidP="000F1504">
      <w:pPr>
        <w:spacing w:before="120" w:line="276" w:lineRule="auto"/>
      </w:pPr>
      <w:r w:rsidRPr="00FC248D">
        <w:rPr>
          <w:b/>
        </w:rPr>
        <w:t xml:space="preserve">Move </w:t>
      </w:r>
      <w:r w:rsidR="000F1504" w:rsidRPr="00FC248D">
        <w:rPr>
          <w:b/>
        </w:rPr>
        <w:t>3:</w:t>
      </w:r>
      <w:r w:rsidR="000F1504" w:rsidRPr="00FC248D">
        <w:t xml:space="preserve"> 3D rotation showing the penetration of DMSO-d</w:t>
      </w:r>
      <w:r w:rsidR="000F1504" w:rsidRPr="00FC248D">
        <w:rPr>
          <w:vertAlign w:val="subscript"/>
        </w:rPr>
        <w:t xml:space="preserve">6 </w:t>
      </w:r>
      <w:r w:rsidR="000F1504" w:rsidRPr="00FC248D">
        <w:t>into human nail as a function of time (a</w:t>
      </w:r>
      <w:r w:rsidR="00262309" w:rsidRPr="00FC248D">
        <w:t>:</w:t>
      </w:r>
      <w:r w:rsidR="000F1504" w:rsidRPr="00FC248D">
        <w:t xml:space="preserve"> 2 h; b</w:t>
      </w:r>
      <w:r w:rsidR="00262309" w:rsidRPr="00FC248D">
        <w:t>:</w:t>
      </w:r>
      <w:r w:rsidR="000F1504" w:rsidRPr="00FC248D">
        <w:t xml:space="preserve"> 4 h; c</w:t>
      </w:r>
      <w:r w:rsidR="00262309" w:rsidRPr="00FC248D">
        <w:t>:</w:t>
      </w:r>
      <w:r w:rsidR="000F1504" w:rsidRPr="00FC248D">
        <w:t xml:space="preserve"> 6 h; d</w:t>
      </w:r>
      <w:r w:rsidR="00262309" w:rsidRPr="00FC248D">
        <w:t>:</w:t>
      </w:r>
      <w:r w:rsidR="000F1504" w:rsidRPr="00FC248D">
        <w:t xml:space="preserve"> 8 h; e</w:t>
      </w:r>
      <w:r w:rsidR="00262309" w:rsidRPr="00FC248D">
        <w:t>:</w:t>
      </w:r>
      <w:r w:rsidR="000F1504" w:rsidRPr="00FC248D">
        <w:t xml:space="preserve"> 25 h).</w:t>
      </w:r>
    </w:p>
    <w:p w14:paraId="6E8E86EC" w14:textId="77777777" w:rsidR="000F1504" w:rsidRPr="00D17AED" w:rsidRDefault="000F1504" w:rsidP="000F1504">
      <w:pPr>
        <w:spacing w:line="240" w:lineRule="auto"/>
      </w:pPr>
    </w:p>
    <w:p w14:paraId="0B37CF08" w14:textId="3BBF770A" w:rsidR="00976E87" w:rsidRPr="00F44100" w:rsidRDefault="00976E87" w:rsidP="00F44100">
      <w:pPr>
        <w:spacing w:line="240" w:lineRule="auto"/>
        <w:jc w:val="left"/>
        <w:rPr>
          <w:rFonts w:eastAsia="MS Gothic"/>
          <w:b/>
          <w:bCs/>
          <w:lang w:eastAsia="en-US"/>
        </w:rPr>
      </w:pPr>
    </w:p>
    <w:sectPr w:rsidR="00976E87" w:rsidRPr="00F44100" w:rsidSect="00135E16">
      <w:pgSz w:w="11900" w:h="16840"/>
      <w:pgMar w:top="1440" w:right="1418" w:bottom="144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MS Gothic">
    <w:altName w:val="ＭＳ ゴシック"/>
    <w:charset w:val="80"/>
    <w:family w:val="modern"/>
    <w:pitch w:val="fixed"/>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Unicode MS">
    <w:panose1 w:val="020B0604020202020204"/>
    <w:charset w:val="00"/>
    <w:family w:val="auto"/>
    <w:pitch w:val="variable"/>
    <w:sig w:usb0="F7FFAFFF" w:usb1="E9DFFFFF" w:usb2="0000003F" w:usb3="00000000" w:csb0="003F01FF" w:csb1="00000000"/>
  </w:font>
  <w:font w:name="MS Mincho">
    <w:altName w:val="ＭＳ 明朝"/>
    <w:charset w:val="80"/>
    <w:family w:val="modern"/>
    <w:pitch w:val="fixed"/>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1609"/>
    <w:multiLevelType w:val="multilevel"/>
    <w:tmpl w:val="0F58F1F8"/>
    <w:lvl w:ilvl="0">
      <w:start w:val="1"/>
      <w:numFmt w:val="decimal"/>
      <w:pStyle w:val="Heading1"/>
      <w:lvlText w:val="Chapter %1"/>
      <w:lvlJc w:val="left"/>
      <w:pPr>
        <w:ind w:left="4544" w:hanging="432"/>
      </w:pPr>
      <w:rPr>
        <w:rFonts w:cs="Times New Roman" w:hint="default"/>
      </w:rPr>
    </w:lvl>
    <w:lvl w:ilvl="1">
      <w:start w:val="1"/>
      <w:numFmt w:val="decimal"/>
      <w:pStyle w:val="Heading2"/>
      <w:lvlText w:val="%1.%2"/>
      <w:lvlJc w:val="left"/>
      <w:pPr>
        <w:ind w:left="1144"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1">
    <w:nsid w:val="0D603B74"/>
    <w:multiLevelType w:val="hybridMultilevel"/>
    <w:tmpl w:val="3FBED408"/>
    <w:lvl w:ilvl="0" w:tplc="AD3A2D3C">
      <w:start w:val="1"/>
      <w:numFmt w:val="bullet"/>
      <w:lvlText w:val="•"/>
      <w:lvlJc w:val="left"/>
      <w:pPr>
        <w:tabs>
          <w:tab w:val="num" w:pos="720"/>
        </w:tabs>
        <w:ind w:left="720" w:hanging="360"/>
      </w:pPr>
      <w:rPr>
        <w:rFonts w:ascii="Arial" w:hAnsi="Arial" w:hint="default"/>
      </w:rPr>
    </w:lvl>
    <w:lvl w:ilvl="1" w:tplc="CE52DBDE" w:tentative="1">
      <w:start w:val="1"/>
      <w:numFmt w:val="bullet"/>
      <w:lvlText w:val="•"/>
      <w:lvlJc w:val="left"/>
      <w:pPr>
        <w:tabs>
          <w:tab w:val="num" w:pos="1440"/>
        </w:tabs>
        <w:ind w:left="1440" w:hanging="360"/>
      </w:pPr>
      <w:rPr>
        <w:rFonts w:ascii="Arial" w:hAnsi="Arial" w:hint="default"/>
      </w:rPr>
    </w:lvl>
    <w:lvl w:ilvl="2" w:tplc="68D05A0C" w:tentative="1">
      <w:start w:val="1"/>
      <w:numFmt w:val="bullet"/>
      <w:lvlText w:val="•"/>
      <w:lvlJc w:val="left"/>
      <w:pPr>
        <w:tabs>
          <w:tab w:val="num" w:pos="2160"/>
        </w:tabs>
        <w:ind w:left="2160" w:hanging="360"/>
      </w:pPr>
      <w:rPr>
        <w:rFonts w:ascii="Arial" w:hAnsi="Arial" w:hint="default"/>
      </w:rPr>
    </w:lvl>
    <w:lvl w:ilvl="3" w:tplc="D9ECE9CC" w:tentative="1">
      <w:start w:val="1"/>
      <w:numFmt w:val="bullet"/>
      <w:lvlText w:val="•"/>
      <w:lvlJc w:val="left"/>
      <w:pPr>
        <w:tabs>
          <w:tab w:val="num" w:pos="2880"/>
        </w:tabs>
        <w:ind w:left="2880" w:hanging="360"/>
      </w:pPr>
      <w:rPr>
        <w:rFonts w:ascii="Arial" w:hAnsi="Arial" w:hint="default"/>
      </w:rPr>
    </w:lvl>
    <w:lvl w:ilvl="4" w:tplc="C8700B00" w:tentative="1">
      <w:start w:val="1"/>
      <w:numFmt w:val="bullet"/>
      <w:lvlText w:val="•"/>
      <w:lvlJc w:val="left"/>
      <w:pPr>
        <w:tabs>
          <w:tab w:val="num" w:pos="3600"/>
        </w:tabs>
        <w:ind w:left="3600" w:hanging="360"/>
      </w:pPr>
      <w:rPr>
        <w:rFonts w:ascii="Arial" w:hAnsi="Arial" w:hint="default"/>
      </w:rPr>
    </w:lvl>
    <w:lvl w:ilvl="5" w:tplc="417EEDCE" w:tentative="1">
      <w:start w:val="1"/>
      <w:numFmt w:val="bullet"/>
      <w:lvlText w:val="•"/>
      <w:lvlJc w:val="left"/>
      <w:pPr>
        <w:tabs>
          <w:tab w:val="num" w:pos="4320"/>
        </w:tabs>
        <w:ind w:left="4320" w:hanging="360"/>
      </w:pPr>
      <w:rPr>
        <w:rFonts w:ascii="Arial" w:hAnsi="Arial" w:hint="default"/>
      </w:rPr>
    </w:lvl>
    <w:lvl w:ilvl="6" w:tplc="900698A8" w:tentative="1">
      <w:start w:val="1"/>
      <w:numFmt w:val="bullet"/>
      <w:lvlText w:val="•"/>
      <w:lvlJc w:val="left"/>
      <w:pPr>
        <w:tabs>
          <w:tab w:val="num" w:pos="5040"/>
        </w:tabs>
        <w:ind w:left="5040" w:hanging="360"/>
      </w:pPr>
      <w:rPr>
        <w:rFonts w:ascii="Arial" w:hAnsi="Arial" w:hint="default"/>
      </w:rPr>
    </w:lvl>
    <w:lvl w:ilvl="7" w:tplc="DDBE7B62" w:tentative="1">
      <w:start w:val="1"/>
      <w:numFmt w:val="bullet"/>
      <w:lvlText w:val="•"/>
      <w:lvlJc w:val="left"/>
      <w:pPr>
        <w:tabs>
          <w:tab w:val="num" w:pos="5760"/>
        </w:tabs>
        <w:ind w:left="5760" w:hanging="360"/>
      </w:pPr>
      <w:rPr>
        <w:rFonts w:ascii="Arial" w:hAnsi="Arial" w:hint="default"/>
      </w:rPr>
    </w:lvl>
    <w:lvl w:ilvl="8" w:tplc="CA547838" w:tentative="1">
      <w:start w:val="1"/>
      <w:numFmt w:val="bullet"/>
      <w:lvlText w:val="•"/>
      <w:lvlJc w:val="left"/>
      <w:pPr>
        <w:tabs>
          <w:tab w:val="num" w:pos="6480"/>
        </w:tabs>
        <w:ind w:left="6480" w:hanging="360"/>
      </w:pPr>
      <w:rPr>
        <w:rFonts w:ascii="Arial" w:hAnsi="Arial" w:hint="default"/>
      </w:rPr>
    </w:lvl>
  </w:abstractNum>
  <w:abstractNum w:abstractNumId="2">
    <w:nsid w:val="1F80368E"/>
    <w:multiLevelType w:val="hybridMultilevel"/>
    <w:tmpl w:val="54BE7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C31C9F"/>
    <w:multiLevelType w:val="hybridMultilevel"/>
    <w:tmpl w:val="5EEC07BA"/>
    <w:lvl w:ilvl="0" w:tplc="AA90E5A4">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05E3832"/>
    <w:multiLevelType w:val="hybridMultilevel"/>
    <w:tmpl w:val="0CF203D0"/>
    <w:lvl w:ilvl="0" w:tplc="AF98EDB8">
      <w:start w:val="1"/>
      <w:numFmt w:val="bullet"/>
      <w:lvlText w:val="•"/>
      <w:lvlJc w:val="left"/>
      <w:pPr>
        <w:tabs>
          <w:tab w:val="num" w:pos="720"/>
        </w:tabs>
        <w:ind w:left="720" w:hanging="360"/>
      </w:pPr>
      <w:rPr>
        <w:rFonts w:ascii="Arial" w:hAnsi="Arial" w:hint="default"/>
      </w:rPr>
    </w:lvl>
    <w:lvl w:ilvl="1" w:tplc="6B2A975A" w:tentative="1">
      <w:start w:val="1"/>
      <w:numFmt w:val="bullet"/>
      <w:lvlText w:val="•"/>
      <w:lvlJc w:val="left"/>
      <w:pPr>
        <w:tabs>
          <w:tab w:val="num" w:pos="1440"/>
        </w:tabs>
        <w:ind w:left="1440" w:hanging="360"/>
      </w:pPr>
      <w:rPr>
        <w:rFonts w:ascii="Arial" w:hAnsi="Arial" w:hint="default"/>
      </w:rPr>
    </w:lvl>
    <w:lvl w:ilvl="2" w:tplc="E3AE2BB2" w:tentative="1">
      <w:start w:val="1"/>
      <w:numFmt w:val="bullet"/>
      <w:lvlText w:val="•"/>
      <w:lvlJc w:val="left"/>
      <w:pPr>
        <w:tabs>
          <w:tab w:val="num" w:pos="2160"/>
        </w:tabs>
        <w:ind w:left="2160" w:hanging="360"/>
      </w:pPr>
      <w:rPr>
        <w:rFonts w:ascii="Arial" w:hAnsi="Arial" w:hint="default"/>
      </w:rPr>
    </w:lvl>
    <w:lvl w:ilvl="3" w:tplc="CB143A0C" w:tentative="1">
      <w:start w:val="1"/>
      <w:numFmt w:val="bullet"/>
      <w:lvlText w:val="•"/>
      <w:lvlJc w:val="left"/>
      <w:pPr>
        <w:tabs>
          <w:tab w:val="num" w:pos="2880"/>
        </w:tabs>
        <w:ind w:left="2880" w:hanging="360"/>
      </w:pPr>
      <w:rPr>
        <w:rFonts w:ascii="Arial" w:hAnsi="Arial" w:hint="default"/>
      </w:rPr>
    </w:lvl>
    <w:lvl w:ilvl="4" w:tplc="3F109BDA" w:tentative="1">
      <w:start w:val="1"/>
      <w:numFmt w:val="bullet"/>
      <w:lvlText w:val="•"/>
      <w:lvlJc w:val="left"/>
      <w:pPr>
        <w:tabs>
          <w:tab w:val="num" w:pos="3600"/>
        </w:tabs>
        <w:ind w:left="3600" w:hanging="360"/>
      </w:pPr>
      <w:rPr>
        <w:rFonts w:ascii="Arial" w:hAnsi="Arial" w:hint="default"/>
      </w:rPr>
    </w:lvl>
    <w:lvl w:ilvl="5" w:tplc="85662F08" w:tentative="1">
      <w:start w:val="1"/>
      <w:numFmt w:val="bullet"/>
      <w:lvlText w:val="•"/>
      <w:lvlJc w:val="left"/>
      <w:pPr>
        <w:tabs>
          <w:tab w:val="num" w:pos="4320"/>
        </w:tabs>
        <w:ind w:left="4320" w:hanging="360"/>
      </w:pPr>
      <w:rPr>
        <w:rFonts w:ascii="Arial" w:hAnsi="Arial" w:hint="default"/>
      </w:rPr>
    </w:lvl>
    <w:lvl w:ilvl="6" w:tplc="C5C6B392" w:tentative="1">
      <w:start w:val="1"/>
      <w:numFmt w:val="bullet"/>
      <w:lvlText w:val="•"/>
      <w:lvlJc w:val="left"/>
      <w:pPr>
        <w:tabs>
          <w:tab w:val="num" w:pos="5040"/>
        </w:tabs>
        <w:ind w:left="5040" w:hanging="360"/>
      </w:pPr>
      <w:rPr>
        <w:rFonts w:ascii="Arial" w:hAnsi="Arial" w:hint="default"/>
      </w:rPr>
    </w:lvl>
    <w:lvl w:ilvl="7" w:tplc="5C86FAD6" w:tentative="1">
      <w:start w:val="1"/>
      <w:numFmt w:val="bullet"/>
      <w:lvlText w:val="•"/>
      <w:lvlJc w:val="left"/>
      <w:pPr>
        <w:tabs>
          <w:tab w:val="num" w:pos="5760"/>
        </w:tabs>
        <w:ind w:left="5760" w:hanging="360"/>
      </w:pPr>
      <w:rPr>
        <w:rFonts w:ascii="Arial" w:hAnsi="Arial" w:hint="default"/>
      </w:rPr>
    </w:lvl>
    <w:lvl w:ilvl="8" w:tplc="7A72F73A" w:tentative="1">
      <w:start w:val="1"/>
      <w:numFmt w:val="bullet"/>
      <w:lvlText w:val="•"/>
      <w:lvlJc w:val="left"/>
      <w:pPr>
        <w:tabs>
          <w:tab w:val="num" w:pos="6480"/>
        </w:tabs>
        <w:ind w:left="6480" w:hanging="360"/>
      </w:pPr>
      <w:rPr>
        <w:rFonts w:ascii="Arial" w:hAnsi="Arial" w:hint="default"/>
      </w:rPr>
    </w:lvl>
  </w:abstractNum>
  <w:abstractNum w:abstractNumId="5">
    <w:nsid w:val="3A47655D"/>
    <w:multiLevelType w:val="hybridMultilevel"/>
    <w:tmpl w:val="CB68D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9A635DE"/>
    <w:multiLevelType w:val="hybridMultilevel"/>
    <w:tmpl w:val="885EF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0C85F6C"/>
    <w:multiLevelType w:val="hybridMultilevel"/>
    <w:tmpl w:val="1E809F56"/>
    <w:lvl w:ilvl="0" w:tplc="384E8364">
      <w:start w:val="1"/>
      <w:numFmt w:val="bullet"/>
      <w:lvlText w:val="•"/>
      <w:lvlJc w:val="left"/>
      <w:pPr>
        <w:tabs>
          <w:tab w:val="num" w:pos="720"/>
        </w:tabs>
        <w:ind w:left="720" w:hanging="360"/>
      </w:pPr>
      <w:rPr>
        <w:rFonts w:ascii="Arial" w:hAnsi="Arial" w:hint="default"/>
      </w:rPr>
    </w:lvl>
    <w:lvl w:ilvl="1" w:tplc="3C2E186E" w:tentative="1">
      <w:start w:val="1"/>
      <w:numFmt w:val="bullet"/>
      <w:lvlText w:val="•"/>
      <w:lvlJc w:val="left"/>
      <w:pPr>
        <w:tabs>
          <w:tab w:val="num" w:pos="1440"/>
        </w:tabs>
        <w:ind w:left="1440" w:hanging="360"/>
      </w:pPr>
      <w:rPr>
        <w:rFonts w:ascii="Arial" w:hAnsi="Arial" w:hint="default"/>
      </w:rPr>
    </w:lvl>
    <w:lvl w:ilvl="2" w:tplc="B32062B6" w:tentative="1">
      <w:start w:val="1"/>
      <w:numFmt w:val="bullet"/>
      <w:lvlText w:val="•"/>
      <w:lvlJc w:val="left"/>
      <w:pPr>
        <w:tabs>
          <w:tab w:val="num" w:pos="2160"/>
        </w:tabs>
        <w:ind w:left="2160" w:hanging="360"/>
      </w:pPr>
      <w:rPr>
        <w:rFonts w:ascii="Arial" w:hAnsi="Arial" w:hint="default"/>
      </w:rPr>
    </w:lvl>
    <w:lvl w:ilvl="3" w:tplc="4C54BF6C" w:tentative="1">
      <w:start w:val="1"/>
      <w:numFmt w:val="bullet"/>
      <w:lvlText w:val="•"/>
      <w:lvlJc w:val="left"/>
      <w:pPr>
        <w:tabs>
          <w:tab w:val="num" w:pos="2880"/>
        </w:tabs>
        <w:ind w:left="2880" w:hanging="360"/>
      </w:pPr>
      <w:rPr>
        <w:rFonts w:ascii="Arial" w:hAnsi="Arial" w:hint="default"/>
      </w:rPr>
    </w:lvl>
    <w:lvl w:ilvl="4" w:tplc="05107D3C" w:tentative="1">
      <w:start w:val="1"/>
      <w:numFmt w:val="bullet"/>
      <w:lvlText w:val="•"/>
      <w:lvlJc w:val="left"/>
      <w:pPr>
        <w:tabs>
          <w:tab w:val="num" w:pos="3600"/>
        </w:tabs>
        <w:ind w:left="3600" w:hanging="360"/>
      </w:pPr>
      <w:rPr>
        <w:rFonts w:ascii="Arial" w:hAnsi="Arial" w:hint="default"/>
      </w:rPr>
    </w:lvl>
    <w:lvl w:ilvl="5" w:tplc="F9A6E552" w:tentative="1">
      <w:start w:val="1"/>
      <w:numFmt w:val="bullet"/>
      <w:lvlText w:val="•"/>
      <w:lvlJc w:val="left"/>
      <w:pPr>
        <w:tabs>
          <w:tab w:val="num" w:pos="4320"/>
        </w:tabs>
        <w:ind w:left="4320" w:hanging="360"/>
      </w:pPr>
      <w:rPr>
        <w:rFonts w:ascii="Arial" w:hAnsi="Arial" w:hint="default"/>
      </w:rPr>
    </w:lvl>
    <w:lvl w:ilvl="6" w:tplc="26ECB676" w:tentative="1">
      <w:start w:val="1"/>
      <w:numFmt w:val="bullet"/>
      <w:lvlText w:val="•"/>
      <w:lvlJc w:val="left"/>
      <w:pPr>
        <w:tabs>
          <w:tab w:val="num" w:pos="5040"/>
        </w:tabs>
        <w:ind w:left="5040" w:hanging="360"/>
      </w:pPr>
      <w:rPr>
        <w:rFonts w:ascii="Arial" w:hAnsi="Arial" w:hint="default"/>
      </w:rPr>
    </w:lvl>
    <w:lvl w:ilvl="7" w:tplc="45E02EE4" w:tentative="1">
      <w:start w:val="1"/>
      <w:numFmt w:val="bullet"/>
      <w:lvlText w:val="•"/>
      <w:lvlJc w:val="left"/>
      <w:pPr>
        <w:tabs>
          <w:tab w:val="num" w:pos="5760"/>
        </w:tabs>
        <w:ind w:left="5760" w:hanging="360"/>
      </w:pPr>
      <w:rPr>
        <w:rFonts w:ascii="Arial" w:hAnsi="Arial" w:hint="default"/>
      </w:rPr>
    </w:lvl>
    <w:lvl w:ilvl="8" w:tplc="59AC81B4" w:tentative="1">
      <w:start w:val="1"/>
      <w:numFmt w:val="bullet"/>
      <w:lvlText w:val="•"/>
      <w:lvlJc w:val="left"/>
      <w:pPr>
        <w:tabs>
          <w:tab w:val="num" w:pos="6480"/>
        </w:tabs>
        <w:ind w:left="6480" w:hanging="360"/>
      </w:pPr>
      <w:rPr>
        <w:rFonts w:ascii="Arial" w:hAnsi="Arial" w:hint="default"/>
      </w:rPr>
    </w:lvl>
  </w:abstractNum>
  <w:abstractNum w:abstractNumId="8">
    <w:nsid w:val="5B9C367C"/>
    <w:multiLevelType w:val="hybridMultilevel"/>
    <w:tmpl w:val="C2EC7A78"/>
    <w:lvl w:ilvl="0" w:tplc="D31C8AE4">
      <w:start w:val="1"/>
      <w:numFmt w:val="bullet"/>
      <w:lvlText w:val="•"/>
      <w:lvlJc w:val="left"/>
      <w:pPr>
        <w:tabs>
          <w:tab w:val="num" w:pos="720"/>
        </w:tabs>
        <w:ind w:left="720" w:hanging="360"/>
      </w:pPr>
      <w:rPr>
        <w:rFonts w:ascii="Arial" w:hAnsi="Arial" w:hint="default"/>
      </w:rPr>
    </w:lvl>
    <w:lvl w:ilvl="1" w:tplc="F348A05C" w:tentative="1">
      <w:start w:val="1"/>
      <w:numFmt w:val="bullet"/>
      <w:lvlText w:val="•"/>
      <w:lvlJc w:val="left"/>
      <w:pPr>
        <w:tabs>
          <w:tab w:val="num" w:pos="1440"/>
        </w:tabs>
        <w:ind w:left="1440" w:hanging="360"/>
      </w:pPr>
      <w:rPr>
        <w:rFonts w:ascii="Arial" w:hAnsi="Arial" w:hint="default"/>
      </w:rPr>
    </w:lvl>
    <w:lvl w:ilvl="2" w:tplc="7B2E0914" w:tentative="1">
      <w:start w:val="1"/>
      <w:numFmt w:val="bullet"/>
      <w:lvlText w:val="•"/>
      <w:lvlJc w:val="left"/>
      <w:pPr>
        <w:tabs>
          <w:tab w:val="num" w:pos="2160"/>
        </w:tabs>
        <w:ind w:left="2160" w:hanging="360"/>
      </w:pPr>
      <w:rPr>
        <w:rFonts w:ascii="Arial" w:hAnsi="Arial" w:hint="default"/>
      </w:rPr>
    </w:lvl>
    <w:lvl w:ilvl="3" w:tplc="A586815A" w:tentative="1">
      <w:start w:val="1"/>
      <w:numFmt w:val="bullet"/>
      <w:lvlText w:val="•"/>
      <w:lvlJc w:val="left"/>
      <w:pPr>
        <w:tabs>
          <w:tab w:val="num" w:pos="2880"/>
        </w:tabs>
        <w:ind w:left="2880" w:hanging="360"/>
      </w:pPr>
      <w:rPr>
        <w:rFonts w:ascii="Arial" w:hAnsi="Arial" w:hint="default"/>
      </w:rPr>
    </w:lvl>
    <w:lvl w:ilvl="4" w:tplc="E7FC6C1A" w:tentative="1">
      <w:start w:val="1"/>
      <w:numFmt w:val="bullet"/>
      <w:lvlText w:val="•"/>
      <w:lvlJc w:val="left"/>
      <w:pPr>
        <w:tabs>
          <w:tab w:val="num" w:pos="3600"/>
        </w:tabs>
        <w:ind w:left="3600" w:hanging="360"/>
      </w:pPr>
      <w:rPr>
        <w:rFonts w:ascii="Arial" w:hAnsi="Arial" w:hint="default"/>
      </w:rPr>
    </w:lvl>
    <w:lvl w:ilvl="5" w:tplc="936E590A" w:tentative="1">
      <w:start w:val="1"/>
      <w:numFmt w:val="bullet"/>
      <w:lvlText w:val="•"/>
      <w:lvlJc w:val="left"/>
      <w:pPr>
        <w:tabs>
          <w:tab w:val="num" w:pos="4320"/>
        </w:tabs>
        <w:ind w:left="4320" w:hanging="360"/>
      </w:pPr>
      <w:rPr>
        <w:rFonts w:ascii="Arial" w:hAnsi="Arial" w:hint="default"/>
      </w:rPr>
    </w:lvl>
    <w:lvl w:ilvl="6" w:tplc="2AECEFC4" w:tentative="1">
      <w:start w:val="1"/>
      <w:numFmt w:val="bullet"/>
      <w:lvlText w:val="•"/>
      <w:lvlJc w:val="left"/>
      <w:pPr>
        <w:tabs>
          <w:tab w:val="num" w:pos="5040"/>
        </w:tabs>
        <w:ind w:left="5040" w:hanging="360"/>
      </w:pPr>
      <w:rPr>
        <w:rFonts w:ascii="Arial" w:hAnsi="Arial" w:hint="default"/>
      </w:rPr>
    </w:lvl>
    <w:lvl w:ilvl="7" w:tplc="E9169B1C" w:tentative="1">
      <w:start w:val="1"/>
      <w:numFmt w:val="bullet"/>
      <w:lvlText w:val="•"/>
      <w:lvlJc w:val="left"/>
      <w:pPr>
        <w:tabs>
          <w:tab w:val="num" w:pos="5760"/>
        </w:tabs>
        <w:ind w:left="5760" w:hanging="360"/>
      </w:pPr>
      <w:rPr>
        <w:rFonts w:ascii="Arial" w:hAnsi="Arial" w:hint="default"/>
      </w:rPr>
    </w:lvl>
    <w:lvl w:ilvl="8" w:tplc="1310AAA2" w:tentative="1">
      <w:start w:val="1"/>
      <w:numFmt w:val="bullet"/>
      <w:lvlText w:val="•"/>
      <w:lvlJc w:val="left"/>
      <w:pPr>
        <w:tabs>
          <w:tab w:val="num" w:pos="6480"/>
        </w:tabs>
        <w:ind w:left="6480" w:hanging="360"/>
      </w:pPr>
      <w:rPr>
        <w:rFonts w:ascii="Arial" w:hAnsi="Arial" w:hint="default"/>
      </w:rPr>
    </w:lvl>
  </w:abstractNum>
  <w:abstractNum w:abstractNumId="9">
    <w:nsid w:val="6262061F"/>
    <w:multiLevelType w:val="hybridMultilevel"/>
    <w:tmpl w:val="513CC0F6"/>
    <w:lvl w:ilvl="0" w:tplc="F640B9BE">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3"/>
  </w:num>
  <w:num w:numId="4">
    <w:abstractNumId w:val="4"/>
  </w:num>
  <w:num w:numId="5">
    <w:abstractNumId w:val="7"/>
  </w:num>
  <w:num w:numId="6">
    <w:abstractNumId w:val="9"/>
  </w:num>
  <w:num w:numId="7">
    <w:abstractNumId w:val="2"/>
  </w:num>
  <w:num w:numId="8">
    <w:abstractNumId w:val="5"/>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es0rd2pebxxdamexwpc5prtvfw5rz0fwrtrf&quot;&gt;Wing&amp;apos;s endnote Copy&lt;record-ids&gt;&lt;item&gt;7&lt;/item&gt;&lt;item&gt;10&lt;/item&gt;&lt;item&gt;30&lt;/item&gt;&lt;item&gt;117&lt;/item&gt;&lt;item&gt;223&lt;/item&gt;&lt;item&gt;353&lt;/item&gt;&lt;item&gt;408&lt;/item&gt;&lt;item&gt;412&lt;/item&gt;&lt;item&gt;415&lt;/item&gt;&lt;item&gt;416&lt;/item&gt;&lt;item&gt;417&lt;/item&gt;&lt;item&gt;420&lt;/item&gt;&lt;item&gt;431&lt;/item&gt;&lt;item&gt;437&lt;/item&gt;&lt;item&gt;442&lt;/item&gt;&lt;item&gt;459&lt;/item&gt;&lt;item&gt;727&lt;/item&gt;&lt;item&gt;1020&lt;/item&gt;&lt;item&gt;1109&lt;/item&gt;&lt;item&gt;1200&lt;/item&gt;&lt;/record-ids&gt;&lt;/item&gt;&lt;/Libraries&gt;"/>
  </w:docVars>
  <w:rsids>
    <w:rsidRoot w:val="00E04CD4"/>
    <w:rsid w:val="00003616"/>
    <w:rsid w:val="0001084F"/>
    <w:rsid w:val="0001188B"/>
    <w:rsid w:val="00037630"/>
    <w:rsid w:val="0004043B"/>
    <w:rsid w:val="00057102"/>
    <w:rsid w:val="00075F39"/>
    <w:rsid w:val="000866AB"/>
    <w:rsid w:val="000B281D"/>
    <w:rsid w:val="000D5CA3"/>
    <w:rsid w:val="000E5343"/>
    <w:rsid w:val="000F1504"/>
    <w:rsid w:val="00110DE0"/>
    <w:rsid w:val="00117D44"/>
    <w:rsid w:val="00117EED"/>
    <w:rsid w:val="0012532F"/>
    <w:rsid w:val="001358A7"/>
    <w:rsid w:val="00135E16"/>
    <w:rsid w:val="001446E4"/>
    <w:rsid w:val="001562F0"/>
    <w:rsid w:val="00167A13"/>
    <w:rsid w:val="00176B7F"/>
    <w:rsid w:val="00190E60"/>
    <w:rsid w:val="001A1359"/>
    <w:rsid w:val="001A4579"/>
    <w:rsid w:val="001B4FAA"/>
    <w:rsid w:val="001B64F3"/>
    <w:rsid w:val="001D1B03"/>
    <w:rsid w:val="001F5594"/>
    <w:rsid w:val="001F6D53"/>
    <w:rsid w:val="00212BAB"/>
    <w:rsid w:val="002156B2"/>
    <w:rsid w:val="00251DD4"/>
    <w:rsid w:val="002550F4"/>
    <w:rsid w:val="0025516B"/>
    <w:rsid w:val="00262309"/>
    <w:rsid w:val="00262FCF"/>
    <w:rsid w:val="002747AA"/>
    <w:rsid w:val="00283AC3"/>
    <w:rsid w:val="0029418F"/>
    <w:rsid w:val="00294BB5"/>
    <w:rsid w:val="002B6941"/>
    <w:rsid w:val="002B6D5C"/>
    <w:rsid w:val="002C0F06"/>
    <w:rsid w:val="002D69DF"/>
    <w:rsid w:val="003249B2"/>
    <w:rsid w:val="00330996"/>
    <w:rsid w:val="00335194"/>
    <w:rsid w:val="00360EB5"/>
    <w:rsid w:val="00397A1B"/>
    <w:rsid w:val="003B361A"/>
    <w:rsid w:val="003E51DA"/>
    <w:rsid w:val="00400C98"/>
    <w:rsid w:val="00415304"/>
    <w:rsid w:val="00424401"/>
    <w:rsid w:val="004372AB"/>
    <w:rsid w:val="00447975"/>
    <w:rsid w:val="00452C52"/>
    <w:rsid w:val="0045606B"/>
    <w:rsid w:val="00467839"/>
    <w:rsid w:val="004839FF"/>
    <w:rsid w:val="004855DC"/>
    <w:rsid w:val="00487A6A"/>
    <w:rsid w:val="00495E14"/>
    <w:rsid w:val="004A1EB9"/>
    <w:rsid w:val="004D6673"/>
    <w:rsid w:val="004E0823"/>
    <w:rsid w:val="004E0E5C"/>
    <w:rsid w:val="004F109C"/>
    <w:rsid w:val="004F133E"/>
    <w:rsid w:val="005252A3"/>
    <w:rsid w:val="00532F9C"/>
    <w:rsid w:val="00564E32"/>
    <w:rsid w:val="00576059"/>
    <w:rsid w:val="00591CED"/>
    <w:rsid w:val="005A7030"/>
    <w:rsid w:val="005B2D42"/>
    <w:rsid w:val="005C1BB1"/>
    <w:rsid w:val="005F1ED4"/>
    <w:rsid w:val="00606583"/>
    <w:rsid w:val="00611C74"/>
    <w:rsid w:val="006214C9"/>
    <w:rsid w:val="00625F47"/>
    <w:rsid w:val="00654938"/>
    <w:rsid w:val="00656B0B"/>
    <w:rsid w:val="006755ED"/>
    <w:rsid w:val="00675892"/>
    <w:rsid w:val="0067672D"/>
    <w:rsid w:val="006A725B"/>
    <w:rsid w:val="00737DF1"/>
    <w:rsid w:val="00752EF0"/>
    <w:rsid w:val="00757722"/>
    <w:rsid w:val="007747BB"/>
    <w:rsid w:val="00793967"/>
    <w:rsid w:val="007C704A"/>
    <w:rsid w:val="008003B0"/>
    <w:rsid w:val="008303DA"/>
    <w:rsid w:val="00882BAD"/>
    <w:rsid w:val="008A774E"/>
    <w:rsid w:val="008B2A45"/>
    <w:rsid w:val="008C46AD"/>
    <w:rsid w:val="008D29CE"/>
    <w:rsid w:val="008E10B9"/>
    <w:rsid w:val="008F0021"/>
    <w:rsid w:val="008F146D"/>
    <w:rsid w:val="00911B94"/>
    <w:rsid w:val="00924C6D"/>
    <w:rsid w:val="00927AFC"/>
    <w:rsid w:val="00932812"/>
    <w:rsid w:val="00935E89"/>
    <w:rsid w:val="0094626D"/>
    <w:rsid w:val="00946938"/>
    <w:rsid w:val="00951D47"/>
    <w:rsid w:val="0095623D"/>
    <w:rsid w:val="00972CDB"/>
    <w:rsid w:val="00976E87"/>
    <w:rsid w:val="009823F2"/>
    <w:rsid w:val="00996994"/>
    <w:rsid w:val="009A06CB"/>
    <w:rsid w:val="009B2E92"/>
    <w:rsid w:val="009E5312"/>
    <w:rsid w:val="009F1973"/>
    <w:rsid w:val="00A14604"/>
    <w:rsid w:val="00A25BF4"/>
    <w:rsid w:val="00A47597"/>
    <w:rsid w:val="00A54269"/>
    <w:rsid w:val="00A56BB9"/>
    <w:rsid w:val="00A859C1"/>
    <w:rsid w:val="00A85FFE"/>
    <w:rsid w:val="00A862F9"/>
    <w:rsid w:val="00A915A4"/>
    <w:rsid w:val="00A91ADE"/>
    <w:rsid w:val="00AA4884"/>
    <w:rsid w:val="00AA5C9D"/>
    <w:rsid w:val="00AB3FBB"/>
    <w:rsid w:val="00AC2FB4"/>
    <w:rsid w:val="00B05920"/>
    <w:rsid w:val="00B1008A"/>
    <w:rsid w:val="00B27B0F"/>
    <w:rsid w:val="00B35D7A"/>
    <w:rsid w:val="00B36E64"/>
    <w:rsid w:val="00B60C72"/>
    <w:rsid w:val="00B63BD5"/>
    <w:rsid w:val="00B766CB"/>
    <w:rsid w:val="00B85B16"/>
    <w:rsid w:val="00B86C78"/>
    <w:rsid w:val="00B92BB5"/>
    <w:rsid w:val="00BD6D8B"/>
    <w:rsid w:val="00BF22C0"/>
    <w:rsid w:val="00BF3BDE"/>
    <w:rsid w:val="00C235BD"/>
    <w:rsid w:val="00C331EF"/>
    <w:rsid w:val="00C343D6"/>
    <w:rsid w:val="00C416D9"/>
    <w:rsid w:val="00C42D8B"/>
    <w:rsid w:val="00C436D7"/>
    <w:rsid w:val="00C71784"/>
    <w:rsid w:val="00C777ED"/>
    <w:rsid w:val="00C81045"/>
    <w:rsid w:val="00C83786"/>
    <w:rsid w:val="00C950FD"/>
    <w:rsid w:val="00CC5B4D"/>
    <w:rsid w:val="00CE252A"/>
    <w:rsid w:val="00CE430D"/>
    <w:rsid w:val="00D24314"/>
    <w:rsid w:val="00D33902"/>
    <w:rsid w:val="00D3410F"/>
    <w:rsid w:val="00D4288C"/>
    <w:rsid w:val="00D60F23"/>
    <w:rsid w:val="00D820A6"/>
    <w:rsid w:val="00D84CB6"/>
    <w:rsid w:val="00DB2475"/>
    <w:rsid w:val="00DD0798"/>
    <w:rsid w:val="00DE3111"/>
    <w:rsid w:val="00DE7C9F"/>
    <w:rsid w:val="00E04CD4"/>
    <w:rsid w:val="00E17118"/>
    <w:rsid w:val="00E514B2"/>
    <w:rsid w:val="00E519AD"/>
    <w:rsid w:val="00E520FF"/>
    <w:rsid w:val="00E54511"/>
    <w:rsid w:val="00E7314C"/>
    <w:rsid w:val="00E84EF1"/>
    <w:rsid w:val="00E861D8"/>
    <w:rsid w:val="00E973CA"/>
    <w:rsid w:val="00EC06E6"/>
    <w:rsid w:val="00ED6532"/>
    <w:rsid w:val="00EF0242"/>
    <w:rsid w:val="00EF079C"/>
    <w:rsid w:val="00EF5926"/>
    <w:rsid w:val="00F0294D"/>
    <w:rsid w:val="00F06433"/>
    <w:rsid w:val="00F31C11"/>
    <w:rsid w:val="00F34243"/>
    <w:rsid w:val="00F44100"/>
    <w:rsid w:val="00F52AC9"/>
    <w:rsid w:val="00F54D98"/>
    <w:rsid w:val="00F6567D"/>
    <w:rsid w:val="00F76ADD"/>
    <w:rsid w:val="00FC248D"/>
    <w:rsid w:val="00FD55C1"/>
    <w:rsid w:val="00FF59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DF5221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qFormat="1"/>
    <w:lsdException w:name="annotation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Classic 1" w:uiPriority="0"/>
    <w:lsdException w:name="Balloon Text" w:uiPriority="0"/>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CD4"/>
    <w:pPr>
      <w:spacing w:line="360" w:lineRule="auto"/>
      <w:jc w:val="both"/>
    </w:pPr>
    <w:rPr>
      <w:rFonts w:ascii="Times New Roman" w:hAnsi="Times New Roman" w:cs="Times New Roman"/>
      <w:lang w:val="en-GB" w:eastAsia="zh-TW"/>
    </w:rPr>
  </w:style>
  <w:style w:type="paragraph" w:styleId="Heading1">
    <w:name w:val="heading 1"/>
    <w:basedOn w:val="Normal"/>
    <w:next w:val="Normal"/>
    <w:link w:val="Heading1Char"/>
    <w:uiPriority w:val="99"/>
    <w:qFormat/>
    <w:rsid w:val="00E04CD4"/>
    <w:pPr>
      <w:keepNext/>
      <w:keepLines/>
      <w:numPr>
        <w:numId w:val="1"/>
      </w:numPr>
      <w:spacing w:before="480" w:line="276" w:lineRule="auto"/>
      <w:ind w:left="0" w:firstLine="0"/>
      <w:outlineLvl w:val="0"/>
    </w:pPr>
    <w:rPr>
      <w:rFonts w:ascii="Cambria" w:eastAsia="MS Gothic" w:hAnsi="Cambria"/>
      <w:b/>
      <w:bCs/>
      <w:color w:val="345A8A"/>
      <w:sz w:val="32"/>
      <w:szCs w:val="32"/>
      <w:lang w:eastAsia="en-US"/>
    </w:rPr>
  </w:style>
  <w:style w:type="paragraph" w:styleId="Heading2">
    <w:name w:val="heading 2"/>
    <w:basedOn w:val="Normal"/>
    <w:next w:val="Normal"/>
    <w:link w:val="Heading2Char"/>
    <w:uiPriority w:val="99"/>
    <w:qFormat/>
    <w:rsid w:val="00E04CD4"/>
    <w:pPr>
      <w:keepNext/>
      <w:keepLines/>
      <w:numPr>
        <w:ilvl w:val="1"/>
        <w:numId w:val="1"/>
      </w:numPr>
      <w:ind w:left="0" w:firstLine="0"/>
      <w:outlineLvl w:val="1"/>
    </w:pPr>
    <w:rPr>
      <w:rFonts w:eastAsia="MS Gothic"/>
      <w:b/>
      <w:bCs/>
      <w:lang w:eastAsia="en-US"/>
    </w:rPr>
  </w:style>
  <w:style w:type="paragraph" w:styleId="Heading3">
    <w:name w:val="heading 3"/>
    <w:basedOn w:val="Normal"/>
    <w:next w:val="Normal"/>
    <w:link w:val="Heading3Char"/>
    <w:uiPriority w:val="99"/>
    <w:qFormat/>
    <w:rsid w:val="00E04CD4"/>
    <w:pPr>
      <w:keepNext/>
      <w:keepLines/>
      <w:numPr>
        <w:ilvl w:val="2"/>
        <w:numId w:val="1"/>
      </w:numPr>
      <w:ind w:left="0" w:firstLine="0"/>
      <w:outlineLvl w:val="2"/>
    </w:pPr>
    <w:rPr>
      <w:rFonts w:eastAsia="MS Gothic"/>
      <w:b/>
      <w:bCs/>
      <w:lang w:eastAsia="en-US"/>
    </w:rPr>
  </w:style>
  <w:style w:type="paragraph" w:styleId="Heading4">
    <w:name w:val="heading 4"/>
    <w:basedOn w:val="Normal"/>
    <w:next w:val="Normal"/>
    <w:link w:val="Heading4Char"/>
    <w:uiPriority w:val="99"/>
    <w:qFormat/>
    <w:rsid w:val="00E04CD4"/>
    <w:pPr>
      <w:keepNext/>
      <w:keepLines/>
      <w:numPr>
        <w:ilvl w:val="3"/>
        <w:numId w:val="1"/>
      </w:numPr>
      <w:spacing w:before="200" w:line="276" w:lineRule="auto"/>
      <w:outlineLvl w:val="3"/>
    </w:pPr>
    <w:rPr>
      <w:rFonts w:eastAsia="MS Gothic"/>
      <w:b/>
      <w:bCs/>
      <w:iCs/>
      <w:color w:val="000000" w:themeColor="text1"/>
      <w:szCs w:val="22"/>
      <w:lang w:eastAsia="en-US"/>
    </w:rPr>
  </w:style>
  <w:style w:type="paragraph" w:styleId="Heading5">
    <w:name w:val="heading 5"/>
    <w:basedOn w:val="Normal"/>
    <w:next w:val="Normal"/>
    <w:link w:val="Heading5Char"/>
    <w:uiPriority w:val="99"/>
    <w:qFormat/>
    <w:rsid w:val="00E04CD4"/>
    <w:pPr>
      <w:keepNext/>
      <w:keepLines/>
      <w:numPr>
        <w:ilvl w:val="4"/>
        <w:numId w:val="1"/>
      </w:numPr>
      <w:spacing w:before="200" w:line="276" w:lineRule="auto"/>
      <w:outlineLvl w:val="4"/>
    </w:pPr>
    <w:rPr>
      <w:rFonts w:ascii="Cambria" w:eastAsia="MS Gothic" w:hAnsi="Cambria"/>
      <w:color w:val="243F60"/>
      <w:sz w:val="22"/>
      <w:szCs w:val="22"/>
      <w:lang w:eastAsia="en-US"/>
    </w:rPr>
  </w:style>
  <w:style w:type="paragraph" w:styleId="Heading6">
    <w:name w:val="heading 6"/>
    <w:basedOn w:val="Normal"/>
    <w:next w:val="Normal"/>
    <w:link w:val="Heading6Char"/>
    <w:uiPriority w:val="99"/>
    <w:qFormat/>
    <w:rsid w:val="00E04CD4"/>
    <w:pPr>
      <w:keepNext/>
      <w:keepLines/>
      <w:numPr>
        <w:ilvl w:val="5"/>
        <w:numId w:val="1"/>
      </w:numPr>
      <w:spacing w:before="200" w:line="276" w:lineRule="auto"/>
      <w:outlineLvl w:val="5"/>
    </w:pPr>
    <w:rPr>
      <w:rFonts w:ascii="Cambria" w:eastAsia="MS Gothic" w:hAnsi="Cambria"/>
      <w:i/>
      <w:iCs/>
      <w:color w:val="243F60"/>
      <w:sz w:val="22"/>
      <w:szCs w:val="22"/>
      <w:lang w:eastAsia="en-US"/>
    </w:rPr>
  </w:style>
  <w:style w:type="paragraph" w:styleId="Heading7">
    <w:name w:val="heading 7"/>
    <w:basedOn w:val="Normal"/>
    <w:next w:val="Normal"/>
    <w:link w:val="Heading7Char"/>
    <w:uiPriority w:val="99"/>
    <w:qFormat/>
    <w:rsid w:val="00E04CD4"/>
    <w:pPr>
      <w:keepNext/>
      <w:keepLines/>
      <w:numPr>
        <w:ilvl w:val="6"/>
        <w:numId w:val="1"/>
      </w:numPr>
      <w:spacing w:before="200" w:line="276" w:lineRule="auto"/>
      <w:outlineLvl w:val="6"/>
    </w:pPr>
    <w:rPr>
      <w:rFonts w:ascii="Cambria" w:eastAsia="MS Gothic" w:hAnsi="Cambria"/>
      <w:i/>
      <w:iCs/>
      <w:color w:val="404040"/>
      <w:sz w:val="22"/>
      <w:szCs w:val="22"/>
      <w:lang w:eastAsia="en-US"/>
    </w:rPr>
  </w:style>
  <w:style w:type="paragraph" w:styleId="Heading8">
    <w:name w:val="heading 8"/>
    <w:basedOn w:val="Normal"/>
    <w:next w:val="Normal"/>
    <w:link w:val="Heading8Char"/>
    <w:uiPriority w:val="99"/>
    <w:qFormat/>
    <w:rsid w:val="00E04CD4"/>
    <w:pPr>
      <w:keepNext/>
      <w:keepLines/>
      <w:numPr>
        <w:ilvl w:val="7"/>
        <w:numId w:val="1"/>
      </w:numPr>
      <w:spacing w:before="200" w:line="276" w:lineRule="auto"/>
      <w:outlineLvl w:val="7"/>
    </w:pPr>
    <w:rPr>
      <w:rFonts w:ascii="Cambria" w:eastAsia="MS Gothic" w:hAnsi="Cambria"/>
      <w:color w:val="404040"/>
      <w:sz w:val="20"/>
      <w:szCs w:val="20"/>
      <w:lang w:eastAsia="en-US"/>
    </w:rPr>
  </w:style>
  <w:style w:type="paragraph" w:styleId="Heading9">
    <w:name w:val="heading 9"/>
    <w:basedOn w:val="Normal"/>
    <w:next w:val="Normal"/>
    <w:link w:val="Heading9Char"/>
    <w:uiPriority w:val="99"/>
    <w:qFormat/>
    <w:rsid w:val="00E04CD4"/>
    <w:pPr>
      <w:keepNext/>
      <w:keepLines/>
      <w:numPr>
        <w:ilvl w:val="8"/>
        <w:numId w:val="1"/>
      </w:numPr>
      <w:spacing w:before="200" w:line="276" w:lineRule="auto"/>
      <w:outlineLvl w:val="8"/>
    </w:pPr>
    <w:rPr>
      <w:rFonts w:ascii="Cambria" w:eastAsia="MS Gothic" w:hAnsi="Cambria"/>
      <w:i/>
      <w:iCs/>
      <w:color w:val="40404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04CD4"/>
    <w:rPr>
      <w:rFonts w:ascii="Cambria" w:eastAsia="MS Gothic" w:hAnsi="Cambria" w:cs="Times New Roman"/>
      <w:b/>
      <w:bCs/>
      <w:color w:val="345A8A"/>
      <w:sz w:val="32"/>
      <w:szCs w:val="32"/>
      <w:lang w:val="en-GB"/>
    </w:rPr>
  </w:style>
  <w:style w:type="character" w:customStyle="1" w:styleId="Heading2Char">
    <w:name w:val="Heading 2 Char"/>
    <w:basedOn w:val="DefaultParagraphFont"/>
    <w:link w:val="Heading2"/>
    <w:uiPriority w:val="99"/>
    <w:rsid w:val="00E04CD4"/>
    <w:rPr>
      <w:rFonts w:ascii="Times New Roman" w:eastAsia="MS Gothic" w:hAnsi="Times New Roman" w:cs="Times New Roman"/>
      <w:b/>
      <w:bCs/>
      <w:lang w:val="en-GB"/>
    </w:rPr>
  </w:style>
  <w:style w:type="character" w:customStyle="1" w:styleId="Heading3Char">
    <w:name w:val="Heading 3 Char"/>
    <w:basedOn w:val="DefaultParagraphFont"/>
    <w:link w:val="Heading3"/>
    <w:uiPriority w:val="99"/>
    <w:rsid w:val="00E04CD4"/>
    <w:rPr>
      <w:rFonts w:ascii="Times New Roman" w:eastAsia="MS Gothic" w:hAnsi="Times New Roman" w:cs="Times New Roman"/>
      <w:b/>
      <w:bCs/>
      <w:lang w:val="en-GB"/>
    </w:rPr>
  </w:style>
  <w:style w:type="character" w:customStyle="1" w:styleId="Heading4Char">
    <w:name w:val="Heading 4 Char"/>
    <w:basedOn w:val="DefaultParagraphFont"/>
    <w:link w:val="Heading4"/>
    <w:uiPriority w:val="99"/>
    <w:rsid w:val="00E04CD4"/>
    <w:rPr>
      <w:rFonts w:ascii="Times New Roman" w:eastAsia="MS Gothic" w:hAnsi="Times New Roman" w:cs="Times New Roman"/>
      <w:b/>
      <w:bCs/>
      <w:iCs/>
      <w:color w:val="000000" w:themeColor="text1"/>
      <w:szCs w:val="22"/>
      <w:lang w:val="en-GB"/>
    </w:rPr>
  </w:style>
  <w:style w:type="character" w:customStyle="1" w:styleId="Heading5Char">
    <w:name w:val="Heading 5 Char"/>
    <w:basedOn w:val="DefaultParagraphFont"/>
    <w:link w:val="Heading5"/>
    <w:uiPriority w:val="99"/>
    <w:rsid w:val="00E04CD4"/>
    <w:rPr>
      <w:rFonts w:ascii="Cambria" w:eastAsia="MS Gothic" w:hAnsi="Cambria" w:cs="Times New Roman"/>
      <w:color w:val="243F60"/>
      <w:sz w:val="22"/>
      <w:szCs w:val="22"/>
      <w:lang w:val="en-GB"/>
    </w:rPr>
  </w:style>
  <w:style w:type="character" w:customStyle="1" w:styleId="Heading6Char">
    <w:name w:val="Heading 6 Char"/>
    <w:basedOn w:val="DefaultParagraphFont"/>
    <w:link w:val="Heading6"/>
    <w:uiPriority w:val="99"/>
    <w:rsid w:val="00E04CD4"/>
    <w:rPr>
      <w:rFonts w:ascii="Cambria" w:eastAsia="MS Gothic" w:hAnsi="Cambria" w:cs="Times New Roman"/>
      <w:i/>
      <w:iCs/>
      <w:color w:val="243F60"/>
      <w:sz w:val="22"/>
      <w:szCs w:val="22"/>
      <w:lang w:val="en-GB"/>
    </w:rPr>
  </w:style>
  <w:style w:type="character" w:customStyle="1" w:styleId="Heading7Char">
    <w:name w:val="Heading 7 Char"/>
    <w:basedOn w:val="DefaultParagraphFont"/>
    <w:link w:val="Heading7"/>
    <w:uiPriority w:val="99"/>
    <w:rsid w:val="00E04CD4"/>
    <w:rPr>
      <w:rFonts w:ascii="Cambria" w:eastAsia="MS Gothic" w:hAnsi="Cambria" w:cs="Times New Roman"/>
      <w:i/>
      <w:iCs/>
      <w:color w:val="404040"/>
      <w:sz w:val="22"/>
      <w:szCs w:val="22"/>
      <w:lang w:val="en-GB"/>
    </w:rPr>
  </w:style>
  <w:style w:type="character" w:customStyle="1" w:styleId="Heading8Char">
    <w:name w:val="Heading 8 Char"/>
    <w:basedOn w:val="DefaultParagraphFont"/>
    <w:link w:val="Heading8"/>
    <w:uiPriority w:val="99"/>
    <w:rsid w:val="00E04CD4"/>
    <w:rPr>
      <w:rFonts w:ascii="Cambria" w:eastAsia="MS Gothic" w:hAnsi="Cambria" w:cs="Times New Roman"/>
      <w:color w:val="404040"/>
      <w:sz w:val="20"/>
      <w:szCs w:val="20"/>
      <w:lang w:val="en-GB"/>
    </w:rPr>
  </w:style>
  <w:style w:type="character" w:customStyle="1" w:styleId="Heading9Char">
    <w:name w:val="Heading 9 Char"/>
    <w:basedOn w:val="DefaultParagraphFont"/>
    <w:link w:val="Heading9"/>
    <w:uiPriority w:val="99"/>
    <w:rsid w:val="00E04CD4"/>
    <w:rPr>
      <w:rFonts w:ascii="Cambria" w:eastAsia="MS Gothic" w:hAnsi="Cambria" w:cs="Times New Roman"/>
      <w:i/>
      <w:iCs/>
      <w:color w:val="404040"/>
      <w:sz w:val="20"/>
      <w:szCs w:val="20"/>
      <w:lang w:val="en-GB"/>
    </w:rPr>
  </w:style>
  <w:style w:type="paragraph" w:styleId="Header">
    <w:name w:val="header"/>
    <w:basedOn w:val="Normal"/>
    <w:link w:val="HeaderChar"/>
    <w:uiPriority w:val="99"/>
    <w:rsid w:val="00E04CD4"/>
    <w:pPr>
      <w:tabs>
        <w:tab w:val="center" w:pos="4320"/>
        <w:tab w:val="right" w:pos="8640"/>
      </w:tabs>
    </w:pPr>
  </w:style>
  <w:style w:type="character" w:customStyle="1" w:styleId="HeaderChar">
    <w:name w:val="Header Char"/>
    <w:basedOn w:val="DefaultParagraphFont"/>
    <w:link w:val="Header"/>
    <w:uiPriority w:val="99"/>
    <w:rsid w:val="00E04CD4"/>
    <w:rPr>
      <w:rFonts w:ascii="Times New Roman" w:hAnsi="Times New Roman" w:cs="Times New Roman"/>
      <w:lang w:val="en-GB" w:eastAsia="zh-TW"/>
    </w:rPr>
  </w:style>
  <w:style w:type="paragraph" w:styleId="Footer">
    <w:name w:val="footer"/>
    <w:basedOn w:val="Normal"/>
    <w:link w:val="FooterChar"/>
    <w:rsid w:val="00E04CD4"/>
    <w:pPr>
      <w:tabs>
        <w:tab w:val="center" w:pos="4320"/>
        <w:tab w:val="right" w:pos="8640"/>
      </w:tabs>
    </w:pPr>
  </w:style>
  <w:style w:type="character" w:customStyle="1" w:styleId="FooterChar">
    <w:name w:val="Footer Char"/>
    <w:basedOn w:val="DefaultParagraphFont"/>
    <w:link w:val="Footer"/>
    <w:rsid w:val="00E04CD4"/>
    <w:rPr>
      <w:rFonts w:ascii="Times New Roman" w:hAnsi="Times New Roman" w:cs="Times New Roman"/>
      <w:lang w:val="en-GB" w:eastAsia="zh-TW"/>
    </w:rPr>
  </w:style>
  <w:style w:type="character" w:styleId="Hyperlink">
    <w:name w:val="Hyperlink"/>
    <w:basedOn w:val="DefaultParagraphFont"/>
    <w:rsid w:val="00E04CD4"/>
    <w:rPr>
      <w:color w:val="0000FF" w:themeColor="hyperlink"/>
      <w:u w:val="single"/>
    </w:rPr>
  </w:style>
  <w:style w:type="paragraph" w:styleId="Caption">
    <w:name w:val="caption"/>
    <w:basedOn w:val="Normal"/>
    <w:next w:val="Normal"/>
    <w:autoRedefine/>
    <w:uiPriority w:val="99"/>
    <w:unhideWhenUsed/>
    <w:qFormat/>
    <w:rsid w:val="00D24314"/>
    <w:pPr>
      <w:keepNext/>
      <w:tabs>
        <w:tab w:val="left" w:pos="0"/>
      </w:tabs>
      <w:spacing w:before="120" w:line="276" w:lineRule="auto"/>
    </w:pPr>
    <w:rPr>
      <w:bCs/>
      <w:i/>
    </w:rPr>
  </w:style>
  <w:style w:type="paragraph" w:styleId="BalloonText">
    <w:name w:val="Balloon Text"/>
    <w:basedOn w:val="Normal"/>
    <w:link w:val="BalloonTextChar"/>
    <w:rsid w:val="00E04CD4"/>
    <w:rPr>
      <w:rFonts w:ascii="Lucida Grande" w:hAnsi="Lucida Grande" w:cs="Lucida Grande"/>
      <w:sz w:val="18"/>
      <w:szCs w:val="18"/>
    </w:rPr>
  </w:style>
  <w:style w:type="character" w:customStyle="1" w:styleId="BalloonTextChar">
    <w:name w:val="Balloon Text Char"/>
    <w:basedOn w:val="DefaultParagraphFont"/>
    <w:link w:val="BalloonText"/>
    <w:rsid w:val="00E04CD4"/>
    <w:rPr>
      <w:rFonts w:ascii="Lucida Grande" w:hAnsi="Lucida Grande" w:cs="Lucida Grande"/>
      <w:sz w:val="18"/>
      <w:szCs w:val="18"/>
      <w:lang w:val="en-GB" w:eastAsia="zh-TW"/>
    </w:rPr>
  </w:style>
  <w:style w:type="paragraph" w:styleId="ListParagraph">
    <w:name w:val="List Paragraph"/>
    <w:basedOn w:val="Normal"/>
    <w:uiPriority w:val="34"/>
    <w:qFormat/>
    <w:rsid w:val="00E04CD4"/>
    <w:pPr>
      <w:ind w:left="720"/>
      <w:contextualSpacing/>
    </w:pPr>
  </w:style>
  <w:style w:type="table" w:styleId="TableGrid">
    <w:name w:val="Table Grid"/>
    <w:basedOn w:val="TableNormal"/>
    <w:rsid w:val="00E04CD4"/>
    <w:rPr>
      <w:rFonts w:ascii="Times New Roman" w:hAnsi="Times New Roman" w:cs="Times New Roman"/>
      <w:lang w:val="en-GB"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link w:val="EndNoteBibliographyTitleChar"/>
    <w:rsid w:val="00E04CD4"/>
    <w:pPr>
      <w:jc w:val="center"/>
    </w:pPr>
    <w:rPr>
      <w:noProof/>
    </w:rPr>
  </w:style>
  <w:style w:type="character" w:customStyle="1" w:styleId="EndNoteBibliographyTitleChar">
    <w:name w:val="EndNote Bibliography Title Char"/>
    <w:basedOn w:val="DefaultParagraphFont"/>
    <w:link w:val="EndNoteBibliographyTitle"/>
    <w:rsid w:val="00E04CD4"/>
    <w:rPr>
      <w:rFonts w:ascii="Times New Roman" w:hAnsi="Times New Roman" w:cs="Times New Roman"/>
      <w:noProof/>
      <w:lang w:val="en-GB" w:eastAsia="zh-TW"/>
    </w:rPr>
  </w:style>
  <w:style w:type="paragraph" w:customStyle="1" w:styleId="EndNoteBibliography">
    <w:name w:val="EndNote Bibliography"/>
    <w:basedOn w:val="Normal"/>
    <w:link w:val="EndNoteBibliographyChar"/>
    <w:rsid w:val="00E04CD4"/>
    <w:rPr>
      <w:noProof/>
    </w:rPr>
  </w:style>
  <w:style w:type="character" w:customStyle="1" w:styleId="EndNoteBibliographyChar">
    <w:name w:val="EndNote Bibliography Char"/>
    <w:basedOn w:val="DefaultParagraphFont"/>
    <w:link w:val="EndNoteBibliography"/>
    <w:rsid w:val="00E04CD4"/>
    <w:rPr>
      <w:rFonts w:ascii="Times New Roman" w:hAnsi="Times New Roman" w:cs="Times New Roman"/>
      <w:noProof/>
      <w:lang w:val="en-GB" w:eastAsia="zh-TW"/>
    </w:rPr>
  </w:style>
  <w:style w:type="paragraph" w:styleId="NormalWeb">
    <w:name w:val="Normal (Web)"/>
    <w:basedOn w:val="Normal"/>
    <w:uiPriority w:val="99"/>
    <w:unhideWhenUsed/>
    <w:rsid w:val="00E04CD4"/>
    <w:pPr>
      <w:spacing w:before="100" w:beforeAutospacing="1" w:after="100" w:afterAutospacing="1" w:line="240" w:lineRule="auto"/>
    </w:pPr>
    <w:rPr>
      <w:rFonts w:ascii="Times" w:hAnsi="Times"/>
      <w:sz w:val="20"/>
      <w:szCs w:val="20"/>
      <w:lang w:eastAsia="en-US"/>
    </w:rPr>
  </w:style>
  <w:style w:type="character" w:styleId="CommentReference">
    <w:name w:val="annotation reference"/>
    <w:basedOn w:val="DefaultParagraphFont"/>
    <w:rsid w:val="00E04CD4"/>
    <w:rPr>
      <w:sz w:val="16"/>
      <w:szCs w:val="16"/>
    </w:rPr>
  </w:style>
  <w:style w:type="paragraph" w:styleId="CommentText">
    <w:name w:val="annotation text"/>
    <w:basedOn w:val="Normal"/>
    <w:link w:val="CommentTextChar"/>
    <w:rsid w:val="00E04CD4"/>
    <w:pPr>
      <w:spacing w:line="240" w:lineRule="auto"/>
    </w:pPr>
    <w:rPr>
      <w:sz w:val="20"/>
      <w:szCs w:val="20"/>
    </w:rPr>
  </w:style>
  <w:style w:type="character" w:customStyle="1" w:styleId="CommentTextChar">
    <w:name w:val="Comment Text Char"/>
    <w:basedOn w:val="DefaultParagraphFont"/>
    <w:link w:val="CommentText"/>
    <w:rsid w:val="00E04CD4"/>
    <w:rPr>
      <w:rFonts w:ascii="Times New Roman" w:hAnsi="Times New Roman" w:cs="Times New Roman"/>
      <w:sz w:val="20"/>
      <w:szCs w:val="20"/>
      <w:lang w:val="en-GB" w:eastAsia="zh-TW"/>
    </w:rPr>
  </w:style>
  <w:style w:type="paragraph" w:styleId="CommentSubject">
    <w:name w:val="annotation subject"/>
    <w:basedOn w:val="CommentText"/>
    <w:next w:val="CommentText"/>
    <w:link w:val="CommentSubjectChar"/>
    <w:rsid w:val="00E04CD4"/>
    <w:rPr>
      <w:b/>
      <w:bCs/>
    </w:rPr>
  </w:style>
  <w:style w:type="character" w:customStyle="1" w:styleId="CommentSubjectChar">
    <w:name w:val="Comment Subject Char"/>
    <w:basedOn w:val="CommentTextChar"/>
    <w:link w:val="CommentSubject"/>
    <w:rsid w:val="00E04CD4"/>
    <w:rPr>
      <w:rFonts w:ascii="Times New Roman" w:hAnsi="Times New Roman" w:cs="Times New Roman"/>
      <w:b/>
      <w:bCs/>
      <w:sz w:val="20"/>
      <w:szCs w:val="20"/>
      <w:lang w:val="en-GB" w:eastAsia="zh-TW"/>
    </w:rPr>
  </w:style>
  <w:style w:type="paragraph" w:styleId="NoSpacing">
    <w:name w:val="No Spacing"/>
    <w:uiPriority w:val="1"/>
    <w:qFormat/>
    <w:rsid w:val="00E04CD4"/>
    <w:rPr>
      <w:rFonts w:ascii="Times New Roman" w:hAnsi="Times New Roman" w:cs="Times New Roman"/>
      <w:lang w:val="en-GB" w:eastAsia="zh-TW"/>
    </w:rPr>
  </w:style>
  <w:style w:type="paragraph" w:styleId="DocumentMap">
    <w:name w:val="Document Map"/>
    <w:basedOn w:val="Normal"/>
    <w:link w:val="DocumentMapChar"/>
    <w:rsid w:val="00E04CD4"/>
    <w:pPr>
      <w:spacing w:line="240" w:lineRule="auto"/>
    </w:pPr>
    <w:rPr>
      <w:rFonts w:ascii="Lucida Grande" w:hAnsi="Lucida Grande" w:cs="Lucida Grande"/>
    </w:rPr>
  </w:style>
  <w:style w:type="character" w:customStyle="1" w:styleId="DocumentMapChar">
    <w:name w:val="Document Map Char"/>
    <w:basedOn w:val="DefaultParagraphFont"/>
    <w:link w:val="DocumentMap"/>
    <w:rsid w:val="00E04CD4"/>
    <w:rPr>
      <w:rFonts w:ascii="Lucida Grande" w:hAnsi="Lucida Grande" w:cs="Lucida Grande"/>
      <w:lang w:val="en-GB" w:eastAsia="zh-TW"/>
    </w:rPr>
  </w:style>
  <w:style w:type="paragraph" w:styleId="List">
    <w:name w:val="List"/>
    <w:basedOn w:val="Normal"/>
    <w:rsid w:val="00E04CD4"/>
    <w:pPr>
      <w:ind w:left="283" w:hanging="283"/>
      <w:contextualSpacing/>
    </w:pPr>
  </w:style>
  <w:style w:type="paragraph" w:styleId="BodyText">
    <w:name w:val="Body Text"/>
    <w:basedOn w:val="Normal"/>
    <w:link w:val="BodyTextChar"/>
    <w:rsid w:val="00E04CD4"/>
    <w:pPr>
      <w:spacing w:after="120"/>
    </w:pPr>
  </w:style>
  <w:style w:type="character" w:customStyle="1" w:styleId="BodyTextChar">
    <w:name w:val="Body Text Char"/>
    <w:basedOn w:val="DefaultParagraphFont"/>
    <w:link w:val="BodyText"/>
    <w:rsid w:val="00E04CD4"/>
    <w:rPr>
      <w:rFonts w:ascii="Times New Roman" w:hAnsi="Times New Roman" w:cs="Times New Roman"/>
      <w:lang w:val="en-GB" w:eastAsia="zh-TW"/>
    </w:rPr>
  </w:style>
  <w:style w:type="paragraph" w:styleId="IntenseQuote">
    <w:name w:val="Intense Quote"/>
    <w:basedOn w:val="Normal"/>
    <w:next w:val="Normal"/>
    <w:link w:val="IntenseQuoteChar"/>
    <w:uiPriority w:val="30"/>
    <w:qFormat/>
    <w:rsid w:val="00E04CD4"/>
    <w:pPr>
      <w:pBdr>
        <w:bottom w:val="single" w:sz="4" w:space="4" w:color="4F81BD" w:themeColor="accent1"/>
      </w:pBdr>
      <w:spacing w:before="200" w:after="280"/>
      <w:ind w:left="936" w:right="936"/>
    </w:pPr>
    <w:rPr>
      <w:bCs/>
      <w:iCs/>
      <w:color w:val="4F81BD" w:themeColor="accent1"/>
    </w:rPr>
  </w:style>
  <w:style w:type="character" w:customStyle="1" w:styleId="IntenseQuoteChar">
    <w:name w:val="Intense Quote Char"/>
    <w:basedOn w:val="DefaultParagraphFont"/>
    <w:link w:val="IntenseQuote"/>
    <w:uiPriority w:val="30"/>
    <w:rsid w:val="00E04CD4"/>
    <w:rPr>
      <w:rFonts w:ascii="Times New Roman" w:hAnsi="Times New Roman" w:cs="Times New Roman"/>
      <w:bCs/>
      <w:iCs/>
      <w:color w:val="4F81BD" w:themeColor="accent1"/>
      <w:lang w:val="en-GB" w:eastAsia="zh-TW"/>
    </w:rPr>
  </w:style>
  <w:style w:type="character" w:styleId="IntenseEmphasis">
    <w:name w:val="Intense Emphasis"/>
    <w:basedOn w:val="DefaultParagraphFont"/>
    <w:uiPriority w:val="21"/>
    <w:qFormat/>
    <w:rsid w:val="00E04CD4"/>
    <w:rPr>
      <w:rFonts w:ascii="Times New Roman" w:hAnsi="Times New Roman"/>
      <w:b w:val="0"/>
      <w:bCs/>
      <w:i w:val="0"/>
      <w:iCs/>
      <w:color w:val="4F81BD" w:themeColor="accent1"/>
      <w:sz w:val="24"/>
    </w:rPr>
  </w:style>
  <w:style w:type="character" w:styleId="IntenseReference">
    <w:name w:val="Intense Reference"/>
    <w:basedOn w:val="DefaultParagraphFont"/>
    <w:uiPriority w:val="32"/>
    <w:qFormat/>
    <w:rsid w:val="00E04CD4"/>
    <w:rPr>
      <w:rFonts w:ascii="Times New Roman" w:hAnsi="Times New Roman"/>
      <w:b w:val="0"/>
      <w:bCs/>
      <w:smallCaps/>
      <w:color w:val="C0504D" w:themeColor="accent2"/>
      <w:spacing w:val="5"/>
      <w:sz w:val="24"/>
      <w:u w:val="none"/>
    </w:rPr>
  </w:style>
  <w:style w:type="character" w:customStyle="1" w:styleId="st1">
    <w:name w:val="st1"/>
    <w:basedOn w:val="DefaultParagraphFont"/>
    <w:rsid w:val="00E04CD4"/>
  </w:style>
  <w:style w:type="paragraph" w:customStyle="1" w:styleId="DefaultStyle">
    <w:name w:val="Default Style"/>
    <w:rsid w:val="00E04CD4"/>
    <w:pPr>
      <w:suppressAutoHyphens/>
      <w:spacing w:after="200" w:line="276" w:lineRule="auto"/>
    </w:pPr>
    <w:rPr>
      <w:rFonts w:ascii="Calibri" w:eastAsia="Arial Unicode MS" w:hAnsi="Calibri" w:cs="Calibri"/>
      <w:sz w:val="22"/>
      <w:szCs w:val="22"/>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qFormat="1"/>
    <w:lsdException w:name="annotation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Classic 1" w:uiPriority="0"/>
    <w:lsdException w:name="Balloon Text" w:uiPriority="0"/>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CD4"/>
    <w:pPr>
      <w:spacing w:line="360" w:lineRule="auto"/>
      <w:jc w:val="both"/>
    </w:pPr>
    <w:rPr>
      <w:rFonts w:ascii="Times New Roman" w:hAnsi="Times New Roman" w:cs="Times New Roman"/>
      <w:lang w:val="en-GB" w:eastAsia="zh-TW"/>
    </w:rPr>
  </w:style>
  <w:style w:type="paragraph" w:styleId="Heading1">
    <w:name w:val="heading 1"/>
    <w:basedOn w:val="Normal"/>
    <w:next w:val="Normal"/>
    <w:link w:val="Heading1Char"/>
    <w:uiPriority w:val="99"/>
    <w:qFormat/>
    <w:rsid w:val="00E04CD4"/>
    <w:pPr>
      <w:keepNext/>
      <w:keepLines/>
      <w:numPr>
        <w:numId w:val="1"/>
      </w:numPr>
      <w:spacing w:before="480" w:line="276" w:lineRule="auto"/>
      <w:ind w:left="0" w:firstLine="0"/>
      <w:outlineLvl w:val="0"/>
    </w:pPr>
    <w:rPr>
      <w:rFonts w:ascii="Cambria" w:eastAsia="MS Gothic" w:hAnsi="Cambria"/>
      <w:b/>
      <w:bCs/>
      <w:color w:val="345A8A"/>
      <w:sz w:val="32"/>
      <w:szCs w:val="32"/>
      <w:lang w:eastAsia="en-US"/>
    </w:rPr>
  </w:style>
  <w:style w:type="paragraph" w:styleId="Heading2">
    <w:name w:val="heading 2"/>
    <w:basedOn w:val="Normal"/>
    <w:next w:val="Normal"/>
    <w:link w:val="Heading2Char"/>
    <w:uiPriority w:val="99"/>
    <w:qFormat/>
    <w:rsid w:val="00E04CD4"/>
    <w:pPr>
      <w:keepNext/>
      <w:keepLines/>
      <w:numPr>
        <w:ilvl w:val="1"/>
        <w:numId w:val="1"/>
      </w:numPr>
      <w:ind w:left="0" w:firstLine="0"/>
      <w:outlineLvl w:val="1"/>
    </w:pPr>
    <w:rPr>
      <w:rFonts w:eastAsia="MS Gothic"/>
      <w:b/>
      <w:bCs/>
      <w:lang w:eastAsia="en-US"/>
    </w:rPr>
  </w:style>
  <w:style w:type="paragraph" w:styleId="Heading3">
    <w:name w:val="heading 3"/>
    <w:basedOn w:val="Normal"/>
    <w:next w:val="Normal"/>
    <w:link w:val="Heading3Char"/>
    <w:uiPriority w:val="99"/>
    <w:qFormat/>
    <w:rsid w:val="00E04CD4"/>
    <w:pPr>
      <w:keepNext/>
      <w:keepLines/>
      <w:numPr>
        <w:ilvl w:val="2"/>
        <w:numId w:val="1"/>
      </w:numPr>
      <w:ind w:left="0" w:firstLine="0"/>
      <w:outlineLvl w:val="2"/>
    </w:pPr>
    <w:rPr>
      <w:rFonts w:eastAsia="MS Gothic"/>
      <w:b/>
      <w:bCs/>
      <w:lang w:eastAsia="en-US"/>
    </w:rPr>
  </w:style>
  <w:style w:type="paragraph" w:styleId="Heading4">
    <w:name w:val="heading 4"/>
    <w:basedOn w:val="Normal"/>
    <w:next w:val="Normal"/>
    <w:link w:val="Heading4Char"/>
    <w:uiPriority w:val="99"/>
    <w:qFormat/>
    <w:rsid w:val="00E04CD4"/>
    <w:pPr>
      <w:keepNext/>
      <w:keepLines/>
      <w:numPr>
        <w:ilvl w:val="3"/>
        <w:numId w:val="1"/>
      </w:numPr>
      <w:spacing w:before="200" w:line="276" w:lineRule="auto"/>
      <w:outlineLvl w:val="3"/>
    </w:pPr>
    <w:rPr>
      <w:rFonts w:eastAsia="MS Gothic"/>
      <w:b/>
      <w:bCs/>
      <w:iCs/>
      <w:color w:val="000000" w:themeColor="text1"/>
      <w:szCs w:val="22"/>
      <w:lang w:eastAsia="en-US"/>
    </w:rPr>
  </w:style>
  <w:style w:type="paragraph" w:styleId="Heading5">
    <w:name w:val="heading 5"/>
    <w:basedOn w:val="Normal"/>
    <w:next w:val="Normal"/>
    <w:link w:val="Heading5Char"/>
    <w:uiPriority w:val="99"/>
    <w:qFormat/>
    <w:rsid w:val="00E04CD4"/>
    <w:pPr>
      <w:keepNext/>
      <w:keepLines/>
      <w:numPr>
        <w:ilvl w:val="4"/>
        <w:numId w:val="1"/>
      </w:numPr>
      <w:spacing w:before="200" w:line="276" w:lineRule="auto"/>
      <w:outlineLvl w:val="4"/>
    </w:pPr>
    <w:rPr>
      <w:rFonts w:ascii="Cambria" w:eastAsia="MS Gothic" w:hAnsi="Cambria"/>
      <w:color w:val="243F60"/>
      <w:sz w:val="22"/>
      <w:szCs w:val="22"/>
      <w:lang w:eastAsia="en-US"/>
    </w:rPr>
  </w:style>
  <w:style w:type="paragraph" w:styleId="Heading6">
    <w:name w:val="heading 6"/>
    <w:basedOn w:val="Normal"/>
    <w:next w:val="Normal"/>
    <w:link w:val="Heading6Char"/>
    <w:uiPriority w:val="99"/>
    <w:qFormat/>
    <w:rsid w:val="00E04CD4"/>
    <w:pPr>
      <w:keepNext/>
      <w:keepLines/>
      <w:numPr>
        <w:ilvl w:val="5"/>
        <w:numId w:val="1"/>
      </w:numPr>
      <w:spacing w:before="200" w:line="276" w:lineRule="auto"/>
      <w:outlineLvl w:val="5"/>
    </w:pPr>
    <w:rPr>
      <w:rFonts w:ascii="Cambria" w:eastAsia="MS Gothic" w:hAnsi="Cambria"/>
      <w:i/>
      <w:iCs/>
      <w:color w:val="243F60"/>
      <w:sz w:val="22"/>
      <w:szCs w:val="22"/>
      <w:lang w:eastAsia="en-US"/>
    </w:rPr>
  </w:style>
  <w:style w:type="paragraph" w:styleId="Heading7">
    <w:name w:val="heading 7"/>
    <w:basedOn w:val="Normal"/>
    <w:next w:val="Normal"/>
    <w:link w:val="Heading7Char"/>
    <w:uiPriority w:val="99"/>
    <w:qFormat/>
    <w:rsid w:val="00E04CD4"/>
    <w:pPr>
      <w:keepNext/>
      <w:keepLines/>
      <w:numPr>
        <w:ilvl w:val="6"/>
        <w:numId w:val="1"/>
      </w:numPr>
      <w:spacing w:before="200" w:line="276" w:lineRule="auto"/>
      <w:outlineLvl w:val="6"/>
    </w:pPr>
    <w:rPr>
      <w:rFonts w:ascii="Cambria" w:eastAsia="MS Gothic" w:hAnsi="Cambria"/>
      <w:i/>
      <w:iCs/>
      <w:color w:val="404040"/>
      <w:sz w:val="22"/>
      <w:szCs w:val="22"/>
      <w:lang w:eastAsia="en-US"/>
    </w:rPr>
  </w:style>
  <w:style w:type="paragraph" w:styleId="Heading8">
    <w:name w:val="heading 8"/>
    <w:basedOn w:val="Normal"/>
    <w:next w:val="Normal"/>
    <w:link w:val="Heading8Char"/>
    <w:uiPriority w:val="99"/>
    <w:qFormat/>
    <w:rsid w:val="00E04CD4"/>
    <w:pPr>
      <w:keepNext/>
      <w:keepLines/>
      <w:numPr>
        <w:ilvl w:val="7"/>
        <w:numId w:val="1"/>
      </w:numPr>
      <w:spacing w:before="200" w:line="276" w:lineRule="auto"/>
      <w:outlineLvl w:val="7"/>
    </w:pPr>
    <w:rPr>
      <w:rFonts w:ascii="Cambria" w:eastAsia="MS Gothic" w:hAnsi="Cambria"/>
      <w:color w:val="404040"/>
      <w:sz w:val="20"/>
      <w:szCs w:val="20"/>
      <w:lang w:eastAsia="en-US"/>
    </w:rPr>
  </w:style>
  <w:style w:type="paragraph" w:styleId="Heading9">
    <w:name w:val="heading 9"/>
    <w:basedOn w:val="Normal"/>
    <w:next w:val="Normal"/>
    <w:link w:val="Heading9Char"/>
    <w:uiPriority w:val="99"/>
    <w:qFormat/>
    <w:rsid w:val="00E04CD4"/>
    <w:pPr>
      <w:keepNext/>
      <w:keepLines/>
      <w:numPr>
        <w:ilvl w:val="8"/>
        <w:numId w:val="1"/>
      </w:numPr>
      <w:spacing w:before="200" w:line="276" w:lineRule="auto"/>
      <w:outlineLvl w:val="8"/>
    </w:pPr>
    <w:rPr>
      <w:rFonts w:ascii="Cambria" w:eastAsia="MS Gothic" w:hAnsi="Cambria"/>
      <w:i/>
      <w:iCs/>
      <w:color w:val="40404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04CD4"/>
    <w:rPr>
      <w:rFonts w:ascii="Cambria" w:eastAsia="MS Gothic" w:hAnsi="Cambria" w:cs="Times New Roman"/>
      <w:b/>
      <w:bCs/>
      <w:color w:val="345A8A"/>
      <w:sz w:val="32"/>
      <w:szCs w:val="32"/>
      <w:lang w:val="en-GB"/>
    </w:rPr>
  </w:style>
  <w:style w:type="character" w:customStyle="1" w:styleId="Heading2Char">
    <w:name w:val="Heading 2 Char"/>
    <w:basedOn w:val="DefaultParagraphFont"/>
    <w:link w:val="Heading2"/>
    <w:uiPriority w:val="99"/>
    <w:rsid w:val="00E04CD4"/>
    <w:rPr>
      <w:rFonts w:ascii="Times New Roman" w:eastAsia="MS Gothic" w:hAnsi="Times New Roman" w:cs="Times New Roman"/>
      <w:b/>
      <w:bCs/>
      <w:lang w:val="en-GB"/>
    </w:rPr>
  </w:style>
  <w:style w:type="character" w:customStyle="1" w:styleId="Heading3Char">
    <w:name w:val="Heading 3 Char"/>
    <w:basedOn w:val="DefaultParagraphFont"/>
    <w:link w:val="Heading3"/>
    <w:uiPriority w:val="99"/>
    <w:rsid w:val="00E04CD4"/>
    <w:rPr>
      <w:rFonts w:ascii="Times New Roman" w:eastAsia="MS Gothic" w:hAnsi="Times New Roman" w:cs="Times New Roman"/>
      <w:b/>
      <w:bCs/>
      <w:lang w:val="en-GB"/>
    </w:rPr>
  </w:style>
  <w:style w:type="character" w:customStyle="1" w:styleId="Heading4Char">
    <w:name w:val="Heading 4 Char"/>
    <w:basedOn w:val="DefaultParagraphFont"/>
    <w:link w:val="Heading4"/>
    <w:uiPriority w:val="99"/>
    <w:rsid w:val="00E04CD4"/>
    <w:rPr>
      <w:rFonts w:ascii="Times New Roman" w:eastAsia="MS Gothic" w:hAnsi="Times New Roman" w:cs="Times New Roman"/>
      <w:b/>
      <w:bCs/>
      <w:iCs/>
      <w:color w:val="000000" w:themeColor="text1"/>
      <w:szCs w:val="22"/>
      <w:lang w:val="en-GB"/>
    </w:rPr>
  </w:style>
  <w:style w:type="character" w:customStyle="1" w:styleId="Heading5Char">
    <w:name w:val="Heading 5 Char"/>
    <w:basedOn w:val="DefaultParagraphFont"/>
    <w:link w:val="Heading5"/>
    <w:uiPriority w:val="99"/>
    <w:rsid w:val="00E04CD4"/>
    <w:rPr>
      <w:rFonts w:ascii="Cambria" w:eastAsia="MS Gothic" w:hAnsi="Cambria" w:cs="Times New Roman"/>
      <w:color w:val="243F60"/>
      <w:sz w:val="22"/>
      <w:szCs w:val="22"/>
      <w:lang w:val="en-GB"/>
    </w:rPr>
  </w:style>
  <w:style w:type="character" w:customStyle="1" w:styleId="Heading6Char">
    <w:name w:val="Heading 6 Char"/>
    <w:basedOn w:val="DefaultParagraphFont"/>
    <w:link w:val="Heading6"/>
    <w:uiPriority w:val="99"/>
    <w:rsid w:val="00E04CD4"/>
    <w:rPr>
      <w:rFonts w:ascii="Cambria" w:eastAsia="MS Gothic" w:hAnsi="Cambria" w:cs="Times New Roman"/>
      <w:i/>
      <w:iCs/>
      <w:color w:val="243F60"/>
      <w:sz w:val="22"/>
      <w:szCs w:val="22"/>
      <w:lang w:val="en-GB"/>
    </w:rPr>
  </w:style>
  <w:style w:type="character" w:customStyle="1" w:styleId="Heading7Char">
    <w:name w:val="Heading 7 Char"/>
    <w:basedOn w:val="DefaultParagraphFont"/>
    <w:link w:val="Heading7"/>
    <w:uiPriority w:val="99"/>
    <w:rsid w:val="00E04CD4"/>
    <w:rPr>
      <w:rFonts w:ascii="Cambria" w:eastAsia="MS Gothic" w:hAnsi="Cambria" w:cs="Times New Roman"/>
      <w:i/>
      <w:iCs/>
      <w:color w:val="404040"/>
      <w:sz w:val="22"/>
      <w:szCs w:val="22"/>
      <w:lang w:val="en-GB"/>
    </w:rPr>
  </w:style>
  <w:style w:type="character" w:customStyle="1" w:styleId="Heading8Char">
    <w:name w:val="Heading 8 Char"/>
    <w:basedOn w:val="DefaultParagraphFont"/>
    <w:link w:val="Heading8"/>
    <w:uiPriority w:val="99"/>
    <w:rsid w:val="00E04CD4"/>
    <w:rPr>
      <w:rFonts w:ascii="Cambria" w:eastAsia="MS Gothic" w:hAnsi="Cambria" w:cs="Times New Roman"/>
      <w:color w:val="404040"/>
      <w:sz w:val="20"/>
      <w:szCs w:val="20"/>
      <w:lang w:val="en-GB"/>
    </w:rPr>
  </w:style>
  <w:style w:type="character" w:customStyle="1" w:styleId="Heading9Char">
    <w:name w:val="Heading 9 Char"/>
    <w:basedOn w:val="DefaultParagraphFont"/>
    <w:link w:val="Heading9"/>
    <w:uiPriority w:val="99"/>
    <w:rsid w:val="00E04CD4"/>
    <w:rPr>
      <w:rFonts w:ascii="Cambria" w:eastAsia="MS Gothic" w:hAnsi="Cambria" w:cs="Times New Roman"/>
      <w:i/>
      <w:iCs/>
      <w:color w:val="404040"/>
      <w:sz w:val="20"/>
      <w:szCs w:val="20"/>
      <w:lang w:val="en-GB"/>
    </w:rPr>
  </w:style>
  <w:style w:type="paragraph" w:styleId="Header">
    <w:name w:val="header"/>
    <w:basedOn w:val="Normal"/>
    <w:link w:val="HeaderChar"/>
    <w:uiPriority w:val="99"/>
    <w:rsid w:val="00E04CD4"/>
    <w:pPr>
      <w:tabs>
        <w:tab w:val="center" w:pos="4320"/>
        <w:tab w:val="right" w:pos="8640"/>
      </w:tabs>
    </w:pPr>
  </w:style>
  <w:style w:type="character" w:customStyle="1" w:styleId="HeaderChar">
    <w:name w:val="Header Char"/>
    <w:basedOn w:val="DefaultParagraphFont"/>
    <w:link w:val="Header"/>
    <w:uiPriority w:val="99"/>
    <w:rsid w:val="00E04CD4"/>
    <w:rPr>
      <w:rFonts w:ascii="Times New Roman" w:hAnsi="Times New Roman" w:cs="Times New Roman"/>
      <w:lang w:val="en-GB" w:eastAsia="zh-TW"/>
    </w:rPr>
  </w:style>
  <w:style w:type="paragraph" w:styleId="Footer">
    <w:name w:val="footer"/>
    <w:basedOn w:val="Normal"/>
    <w:link w:val="FooterChar"/>
    <w:rsid w:val="00E04CD4"/>
    <w:pPr>
      <w:tabs>
        <w:tab w:val="center" w:pos="4320"/>
        <w:tab w:val="right" w:pos="8640"/>
      </w:tabs>
    </w:pPr>
  </w:style>
  <w:style w:type="character" w:customStyle="1" w:styleId="FooterChar">
    <w:name w:val="Footer Char"/>
    <w:basedOn w:val="DefaultParagraphFont"/>
    <w:link w:val="Footer"/>
    <w:rsid w:val="00E04CD4"/>
    <w:rPr>
      <w:rFonts w:ascii="Times New Roman" w:hAnsi="Times New Roman" w:cs="Times New Roman"/>
      <w:lang w:val="en-GB" w:eastAsia="zh-TW"/>
    </w:rPr>
  </w:style>
  <w:style w:type="character" w:styleId="Hyperlink">
    <w:name w:val="Hyperlink"/>
    <w:basedOn w:val="DefaultParagraphFont"/>
    <w:rsid w:val="00E04CD4"/>
    <w:rPr>
      <w:color w:val="0000FF" w:themeColor="hyperlink"/>
      <w:u w:val="single"/>
    </w:rPr>
  </w:style>
  <w:style w:type="paragraph" w:styleId="Caption">
    <w:name w:val="caption"/>
    <w:basedOn w:val="Normal"/>
    <w:next w:val="Normal"/>
    <w:autoRedefine/>
    <w:uiPriority w:val="99"/>
    <w:unhideWhenUsed/>
    <w:qFormat/>
    <w:rsid w:val="00D24314"/>
    <w:pPr>
      <w:keepNext/>
      <w:tabs>
        <w:tab w:val="left" w:pos="0"/>
      </w:tabs>
      <w:spacing w:before="120" w:line="276" w:lineRule="auto"/>
    </w:pPr>
    <w:rPr>
      <w:bCs/>
      <w:i/>
    </w:rPr>
  </w:style>
  <w:style w:type="paragraph" w:styleId="BalloonText">
    <w:name w:val="Balloon Text"/>
    <w:basedOn w:val="Normal"/>
    <w:link w:val="BalloonTextChar"/>
    <w:rsid w:val="00E04CD4"/>
    <w:rPr>
      <w:rFonts w:ascii="Lucida Grande" w:hAnsi="Lucida Grande" w:cs="Lucida Grande"/>
      <w:sz w:val="18"/>
      <w:szCs w:val="18"/>
    </w:rPr>
  </w:style>
  <w:style w:type="character" w:customStyle="1" w:styleId="BalloonTextChar">
    <w:name w:val="Balloon Text Char"/>
    <w:basedOn w:val="DefaultParagraphFont"/>
    <w:link w:val="BalloonText"/>
    <w:rsid w:val="00E04CD4"/>
    <w:rPr>
      <w:rFonts w:ascii="Lucida Grande" w:hAnsi="Lucida Grande" w:cs="Lucida Grande"/>
      <w:sz w:val="18"/>
      <w:szCs w:val="18"/>
      <w:lang w:val="en-GB" w:eastAsia="zh-TW"/>
    </w:rPr>
  </w:style>
  <w:style w:type="paragraph" w:styleId="ListParagraph">
    <w:name w:val="List Paragraph"/>
    <w:basedOn w:val="Normal"/>
    <w:uiPriority w:val="34"/>
    <w:qFormat/>
    <w:rsid w:val="00E04CD4"/>
    <w:pPr>
      <w:ind w:left="720"/>
      <w:contextualSpacing/>
    </w:pPr>
  </w:style>
  <w:style w:type="table" w:styleId="TableGrid">
    <w:name w:val="Table Grid"/>
    <w:basedOn w:val="TableNormal"/>
    <w:rsid w:val="00E04CD4"/>
    <w:rPr>
      <w:rFonts w:ascii="Times New Roman" w:hAnsi="Times New Roman" w:cs="Times New Roman"/>
      <w:lang w:val="en-GB"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link w:val="EndNoteBibliographyTitleChar"/>
    <w:rsid w:val="00E04CD4"/>
    <w:pPr>
      <w:jc w:val="center"/>
    </w:pPr>
    <w:rPr>
      <w:noProof/>
    </w:rPr>
  </w:style>
  <w:style w:type="character" w:customStyle="1" w:styleId="EndNoteBibliographyTitleChar">
    <w:name w:val="EndNote Bibliography Title Char"/>
    <w:basedOn w:val="DefaultParagraphFont"/>
    <w:link w:val="EndNoteBibliographyTitle"/>
    <w:rsid w:val="00E04CD4"/>
    <w:rPr>
      <w:rFonts w:ascii="Times New Roman" w:hAnsi="Times New Roman" w:cs="Times New Roman"/>
      <w:noProof/>
      <w:lang w:val="en-GB" w:eastAsia="zh-TW"/>
    </w:rPr>
  </w:style>
  <w:style w:type="paragraph" w:customStyle="1" w:styleId="EndNoteBibliography">
    <w:name w:val="EndNote Bibliography"/>
    <w:basedOn w:val="Normal"/>
    <w:link w:val="EndNoteBibliographyChar"/>
    <w:rsid w:val="00E04CD4"/>
    <w:rPr>
      <w:noProof/>
    </w:rPr>
  </w:style>
  <w:style w:type="character" w:customStyle="1" w:styleId="EndNoteBibliographyChar">
    <w:name w:val="EndNote Bibliography Char"/>
    <w:basedOn w:val="DefaultParagraphFont"/>
    <w:link w:val="EndNoteBibliography"/>
    <w:rsid w:val="00E04CD4"/>
    <w:rPr>
      <w:rFonts w:ascii="Times New Roman" w:hAnsi="Times New Roman" w:cs="Times New Roman"/>
      <w:noProof/>
      <w:lang w:val="en-GB" w:eastAsia="zh-TW"/>
    </w:rPr>
  </w:style>
  <w:style w:type="paragraph" w:styleId="NormalWeb">
    <w:name w:val="Normal (Web)"/>
    <w:basedOn w:val="Normal"/>
    <w:uiPriority w:val="99"/>
    <w:unhideWhenUsed/>
    <w:rsid w:val="00E04CD4"/>
    <w:pPr>
      <w:spacing w:before="100" w:beforeAutospacing="1" w:after="100" w:afterAutospacing="1" w:line="240" w:lineRule="auto"/>
    </w:pPr>
    <w:rPr>
      <w:rFonts w:ascii="Times" w:hAnsi="Times"/>
      <w:sz w:val="20"/>
      <w:szCs w:val="20"/>
      <w:lang w:eastAsia="en-US"/>
    </w:rPr>
  </w:style>
  <w:style w:type="character" w:styleId="CommentReference">
    <w:name w:val="annotation reference"/>
    <w:basedOn w:val="DefaultParagraphFont"/>
    <w:rsid w:val="00E04CD4"/>
    <w:rPr>
      <w:sz w:val="16"/>
      <w:szCs w:val="16"/>
    </w:rPr>
  </w:style>
  <w:style w:type="paragraph" w:styleId="CommentText">
    <w:name w:val="annotation text"/>
    <w:basedOn w:val="Normal"/>
    <w:link w:val="CommentTextChar"/>
    <w:rsid w:val="00E04CD4"/>
    <w:pPr>
      <w:spacing w:line="240" w:lineRule="auto"/>
    </w:pPr>
    <w:rPr>
      <w:sz w:val="20"/>
      <w:szCs w:val="20"/>
    </w:rPr>
  </w:style>
  <w:style w:type="character" w:customStyle="1" w:styleId="CommentTextChar">
    <w:name w:val="Comment Text Char"/>
    <w:basedOn w:val="DefaultParagraphFont"/>
    <w:link w:val="CommentText"/>
    <w:rsid w:val="00E04CD4"/>
    <w:rPr>
      <w:rFonts w:ascii="Times New Roman" w:hAnsi="Times New Roman" w:cs="Times New Roman"/>
      <w:sz w:val="20"/>
      <w:szCs w:val="20"/>
      <w:lang w:val="en-GB" w:eastAsia="zh-TW"/>
    </w:rPr>
  </w:style>
  <w:style w:type="paragraph" w:styleId="CommentSubject">
    <w:name w:val="annotation subject"/>
    <w:basedOn w:val="CommentText"/>
    <w:next w:val="CommentText"/>
    <w:link w:val="CommentSubjectChar"/>
    <w:rsid w:val="00E04CD4"/>
    <w:rPr>
      <w:b/>
      <w:bCs/>
    </w:rPr>
  </w:style>
  <w:style w:type="character" w:customStyle="1" w:styleId="CommentSubjectChar">
    <w:name w:val="Comment Subject Char"/>
    <w:basedOn w:val="CommentTextChar"/>
    <w:link w:val="CommentSubject"/>
    <w:rsid w:val="00E04CD4"/>
    <w:rPr>
      <w:rFonts w:ascii="Times New Roman" w:hAnsi="Times New Roman" w:cs="Times New Roman"/>
      <w:b/>
      <w:bCs/>
      <w:sz w:val="20"/>
      <w:szCs w:val="20"/>
      <w:lang w:val="en-GB" w:eastAsia="zh-TW"/>
    </w:rPr>
  </w:style>
  <w:style w:type="paragraph" w:styleId="NoSpacing">
    <w:name w:val="No Spacing"/>
    <w:uiPriority w:val="1"/>
    <w:qFormat/>
    <w:rsid w:val="00E04CD4"/>
    <w:rPr>
      <w:rFonts w:ascii="Times New Roman" w:hAnsi="Times New Roman" w:cs="Times New Roman"/>
      <w:lang w:val="en-GB" w:eastAsia="zh-TW"/>
    </w:rPr>
  </w:style>
  <w:style w:type="paragraph" w:styleId="DocumentMap">
    <w:name w:val="Document Map"/>
    <w:basedOn w:val="Normal"/>
    <w:link w:val="DocumentMapChar"/>
    <w:rsid w:val="00E04CD4"/>
    <w:pPr>
      <w:spacing w:line="240" w:lineRule="auto"/>
    </w:pPr>
    <w:rPr>
      <w:rFonts w:ascii="Lucida Grande" w:hAnsi="Lucida Grande" w:cs="Lucida Grande"/>
    </w:rPr>
  </w:style>
  <w:style w:type="character" w:customStyle="1" w:styleId="DocumentMapChar">
    <w:name w:val="Document Map Char"/>
    <w:basedOn w:val="DefaultParagraphFont"/>
    <w:link w:val="DocumentMap"/>
    <w:rsid w:val="00E04CD4"/>
    <w:rPr>
      <w:rFonts w:ascii="Lucida Grande" w:hAnsi="Lucida Grande" w:cs="Lucida Grande"/>
      <w:lang w:val="en-GB" w:eastAsia="zh-TW"/>
    </w:rPr>
  </w:style>
  <w:style w:type="paragraph" w:styleId="List">
    <w:name w:val="List"/>
    <w:basedOn w:val="Normal"/>
    <w:rsid w:val="00E04CD4"/>
    <w:pPr>
      <w:ind w:left="283" w:hanging="283"/>
      <w:contextualSpacing/>
    </w:pPr>
  </w:style>
  <w:style w:type="paragraph" w:styleId="BodyText">
    <w:name w:val="Body Text"/>
    <w:basedOn w:val="Normal"/>
    <w:link w:val="BodyTextChar"/>
    <w:rsid w:val="00E04CD4"/>
    <w:pPr>
      <w:spacing w:after="120"/>
    </w:pPr>
  </w:style>
  <w:style w:type="character" w:customStyle="1" w:styleId="BodyTextChar">
    <w:name w:val="Body Text Char"/>
    <w:basedOn w:val="DefaultParagraphFont"/>
    <w:link w:val="BodyText"/>
    <w:rsid w:val="00E04CD4"/>
    <w:rPr>
      <w:rFonts w:ascii="Times New Roman" w:hAnsi="Times New Roman" w:cs="Times New Roman"/>
      <w:lang w:val="en-GB" w:eastAsia="zh-TW"/>
    </w:rPr>
  </w:style>
  <w:style w:type="paragraph" w:styleId="IntenseQuote">
    <w:name w:val="Intense Quote"/>
    <w:basedOn w:val="Normal"/>
    <w:next w:val="Normal"/>
    <w:link w:val="IntenseQuoteChar"/>
    <w:uiPriority w:val="30"/>
    <w:qFormat/>
    <w:rsid w:val="00E04CD4"/>
    <w:pPr>
      <w:pBdr>
        <w:bottom w:val="single" w:sz="4" w:space="4" w:color="4F81BD" w:themeColor="accent1"/>
      </w:pBdr>
      <w:spacing w:before="200" w:after="280"/>
      <w:ind w:left="936" w:right="936"/>
    </w:pPr>
    <w:rPr>
      <w:bCs/>
      <w:iCs/>
      <w:color w:val="4F81BD" w:themeColor="accent1"/>
    </w:rPr>
  </w:style>
  <w:style w:type="character" w:customStyle="1" w:styleId="IntenseQuoteChar">
    <w:name w:val="Intense Quote Char"/>
    <w:basedOn w:val="DefaultParagraphFont"/>
    <w:link w:val="IntenseQuote"/>
    <w:uiPriority w:val="30"/>
    <w:rsid w:val="00E04CD4"/>
    <w:rPr>
      <w:rFonts w:ascii="Times New Roman" w:hAnsi="Times New Roman" w:cs="Times New Roman"/>
      <w:bCs/>
      <w:iCs/>
      <w:color w:val="4F81BD" w:themeColor="accent1"/>
      <w:lang w:val="en-GB" w:eastAsia="zh-TW"/>
    </w:rPr>
  </w:style>
  <w:style w:type="character" w:styleId="IntenseEmphasis">
    <w:name w:val="Intense Emphasis"/>
    <w:basedOn w:val="DefaultParagraphFont"/>
    <w:uiPriority w:val="21"/>
    <w:qFormat/>
    <w:rsid w:val="00E04CD4"/>
    <w:rPr>
      <w:rFonts w:ascii="Times New Roman" w:hAnsi="Times New Roman"/>
      <w:b w:val="0"/>
      <w:bCs/>
      <w:i w:val="0"/>
      <w:iCs/>
      <w:color w:val="4F81BD" w:themeColor="accent1"/>
      <w:sz w:val="24"/>
    </w:rPr>
  </w:style>
  <w:style w:type="character" w:styleId="IntenseReference">
    <w:name w:val="Intense Reference"/>
    <w:basedOn w:val="DefaultParagraphFont"/>
    <w:uiPriority w:val="32"/>
    <w:qFormat/>
    <w:rsid w:val="00E04CD4"/>
    <w:rPr>
      <w:rFonts w:ascii="Times New Roman" w:hAnsi="Times New Roman"/>
      <w:b w:val="0"/>
      <w:bCs/>
      <w:smallCaps/>
      <w:color w:val="C0504D" w:themeColor="accent2"/>
      <w:spacing w:val="5"/>
      <w:sz w:val="24"/>
      <w:u w:val="none"/>
    </w:rPr>
  </w:style>
  <w:style w:type="character" w:customStyle="1" w:styleId="st1">
    <w:name w:val="st1"/>
    <w:basedOn w:val="DefaultParagraphFont"/>
    <w:rsid w:val="00E04CD4"/>
  </w:style>
  <w:style w:type="paragraph" w:customStyle="1" w:styleId="DefaultStyle">
    <w:name w:val="Default Style"/>
    <w:rsid w:val="00E04CD4"/>
    <w:pPr>
      <w:suppressAutoHyphens/>
      <w:spacing w:after="200" w:line="276" w:lineRule="auto"/>
    </w:pPr>
    <w:rPr>
      <w:rFonts w:ascii="Calibri" w:eastAsia="Arial Unicode MS" w:hAnsi="Calibri" w:cs="Calibr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tif"/><Relationship Id="rId12" Type="http://schemas.openxmlformats.org/officeDocument/2006/relationships/image" Target="media/image5.tif"/><Relationship Id="rId13" Type="http://schemas.openxmlformats.org/officeDocument/2006/relationships/image" Target="media/image6.tif"/><Relationship Id="rId14" Type="http://schemas.openxmlformats.org/officeDocument/2006/relationships/image" Target="media/image7.tif"/><Relationship Id="rId15" Type="http://schemas.openxmlformats.org/officeDocument/2006/relationships/image" Target="media/image8.tif"/><Relationship Id="rId16" Type="http://schemas.openxmlformats.org/officeDocument/2006/relationships/image" Target="media/image9.tif"/><Relationship Id="rId17" Type="http://schemas.openxmlformats.org/officeDocument/2006/relationships/image" Target="media/image10.tif"/><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hyperlink" Target="mailto:r.h.guy@bath.ac.uk" TargetMode="External"/><Relationship Id="rId8" Type="http://schemas.openxmlformats.org/officeDocument/2006/relationships/image" Target="media/image1.emf"/><Relationship Id="rId9" Type="http://schemas.openxmlformats.org/officeDocument/2006/relationships/image" Target="media/image2.tif"/><Relationship Id="rId10" Type="http://schemas.openxmlformats.org/officeDocument/2006/relationships/image" Target="media/image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23F462-765A-DE48-89C8-37640829D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25</Pages>
  <Words>5839</Words>
  <Characters>33287</Characters>
  <Application>Microsoft Macintosh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Wince Chiu</dc:creator>
  <cp:keywords/>
  <dc:description/>
  <cp:lastModifiedBy>Julian Moger</cp:lastModifiedBy>
  <cp:revision>12</cp:revision>
  <cp:lastPrinted>2015-02-06T13:03:00Z</cp:lastPrinted>
  <dcterms:created xsi:type="dcterms:W3CDTF">2015-03-24T18:00:00Z</dcterms:created>
  <dcterms:modified xsi:type="dcterms:W3CDTF">2015-10-05T12:36:00Z</dcterms:modified>
</cp:coreProperties>
</file>