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24DC7" w14:textId="77777777" w:rsidR="00753405" w:rsidRDefault="00753405" w:rsidP="00884187">
      <w:pPr>
        <w:spacing w:after="0" w:line="240" w:lineRule="auto"/>
        <w:jc w:val="center"/>
        <w:rPr>
          <w:rFonts w:ascii="Times New Roman" w:hAnsi="Times New Roman" w:cs="Times New Roman"/>
          <w:b/>
          <w:sz w:val="36"/>
          <w:szCs w:val="36"/>
        </w:rPr>
      </w:pPr>
    </w:p>
    <w:p w14:paraId="49043B1D" w14:textId="77777777" w:rsidR="00884187" w:rsidRDefault="00884187" w:rsidP="00160049">
      <w:pPr>
        <w:spacing w:after="0" w:line="240" w:lineRule="auto"/>
        <w:rPr>
          <w:rFonts w:ascii="Times New Roman" w:hAnsi="Times New Roman" w:cs="Times New Roman"/>
          <w:b/>
          <w:sz w:val="36"/>
          <w:szCs w:val="36"/>
        </w:rPr>
      </w:pPr>
    </w:p>
    <w:p w14:paraId="06655174" w14:textId="5583CC78" w:rsidR="008E21D8" w:rsidRDefault="00160049" w:rsidP="00214996">
      <w:pPr>
        <w:spacing w:after="0" w:line="240" w:lineRule="auto"/>
        <w:jc w:val="center"/>
        <w:rPr>
          <w:rFonts w:ascii="Times New Roman" w:hAnsi="Times New Roman" w:cs="Times New Roman"/>
          <w:b/>
          <w:sz w:val="36"/>
          <w:szCs w:val="36"/>
          <w:lang w:val="en-US"/>
        </w:rPr>
      </w:pPr>
      <w:r>
        <w:rPr>
          <w:rFonts w:ascii="Times New Roman" w:hAnsi="Times New Roman" w:cs="Times New Roman"/>
          <w:b/>
          <w:sz w:val="36"/>
          <w:szCs w:val="36"/>
          <w:lang w:val="en-US"/>
        </w:rPr>
        <w:t>Induction and Deduction in International Relations</w:t>
      </w:r>
      <w:r w:rsidR="00884187" w:rsidRPr="006A0AD6">
        <w:rPr>
          <w:rFonts w:ascii="Times New Roman" w:hAnsi="Times New Roman" w:cs="Times New Roman"/>
          <w:b/>
          <w:sz w:val="36"/>
          <w:szCs w:val="36"/>
          <w:lang w:val="en-US"/>
        </w:rPr>
        <w:t xml:space="preserve">: </w:t>
      </w:r>
    </w:p>
    <w:p w14:paraId="773A4AF3" w14:textId="4F1C03E5" w:rsidR="00884187" w:rsidRPr="006A0AD6" w:rsidRDefault="00884187" w:rsidP="00214996">
      <w:pPr>
        <w:spacing w:after="0" w:line="240" w:lineRule="auto"/>
        <w:jc w:val="center"/>
        <w:rPr>
          <w:rFonts w:ascii="Times New Roman" w:hAnsi="Times New Roman" w:cs="Times New Roman"/>
          <w:b/>
          <w:sz w:val="36"/>
          <w:szCs w:val="36"/>
          <w:lang w:val="en-US"/>
        </w:rPr>
      </w:pPr>
      <w:r w:rsidRPr="006A0AD6">
        <w:rPr>
          <w:rFonts w:ascii="Times New Roman" w:hAnsi="Times New Roman" w:cs="Times New Roman"/>
          <w:b/>
          <w:sz w:val="36"/>
          <w:szCs w:val="36"/>
          <w:lang w:val="en-US"/>
        </w:rPr>
        <w:t>Squaring the Circle between Theory and Evidence</w:t>
      </w:r>
      <w:r w:rsidR="00753405">
        <w:rPr>
          <w:rStyle w:val="FootnoteReference"/>
          <w:rFonts w:ascii="Times New Roman" w:hAnsi="Times New Roman" w:cs="Times New Roman"/>
          <w:b/>
          <w:sz w:val="36"/>
          <w:szCs w:val="36"/>
          <w:lang w:val="en-US"/>
        </w:rPr>
        <w:footnoteReference w:id="1"/>
      </w:r>
    </w:p>
    <w:p w14:paraId="125A39AD" w14:textId="77777777" w:rsidR="00884187" w:rsidRDefault="00884187" w:rsidP="00884187">
      <w:pPr>
        <w:spacing w:after="0" w:line="240" w:lineRule="auto"/>
        <w:rPr>
          <w:rFonts w:ascii="Times New Roman" w:hAnsi="Times New Roman" w:cs="Times New Roman"/>
          <w:sz w:val="24"/>
          <w:szCs w:val="24"/>
          <w:lang w:val="en-US"/>
        </w:rPr>
      </w:pPr>
    </w:p>
    <w:p w14:paraId="4B7889FB" w14:textId="77777777" w:rsidR="00753405" w:rsidRPr="006A0AD6" w:rsidRDefault="00753405" w:rsidP="00884187">
      <w:pPr>
        <w:spacing w:after="0" w:line="240" w:lineRule="auto"/>
        <w:rPr>
          <w:rFonts w:ascii="Times New Roman" w:hAnsi="Times New Roman" w:cs="Times New Roman"/>
          <w:sz w:val="24"/>
          <w:szCs w:val="24"/>
          <w:lang w:val="en-US"/>
        </w:rPr>
      </w:pPr>
    </w:p>
    <w:p w14:paraId="2A635CD1" w14:textId="77777777" w:rsidR="00884187" w:rsidRPr="006A0AD6" w:rsidRDefault="00884187" w:rsidP="00884187">
      <w:pPr>
        <w:spacing w:after="0" w:line="240" w:lineRule="auto"/>
        <w:rPr>
          <w:rFonts w:ascii="Times New Roman" w:hAnsi="Times New Roman" w:cs="Times New Roman"/>
          <w:sz w:val="24"/>
          <w:szCs w:val="24"/>
          <w:lang w:val="en-US"/>
        </w:rPr>
      </w:pPr>
    </w:p>
    <w:p w14:paraId="1DAE2F41" w14:textId="77777777" w:rsidR="005A705B" w:rsidRDefault="005A705B" w:rsidP="004C48A6">
      <w:pPr>
        <w:spacing w:after="0" w:line="240" w:lineRule="auto"/>
        <w:rPr>
          <w:rFonts w:ascii="Times New Roman" w:hAnsi="Times New Roman" w:cs="Times New Roman"/>
          <w:i/>
          <w:sz w:val="28"/>
          <w:szCs w:val="28"/>
          <w:lang w:val="en-US"/>
        </w:rPr>
      </w:pPr>
    </w:p>
    <w:p w14:paraId="50724972" w14:textId="77777777" w:rsidR="00753405" w:rsidRDefault="00753405" w:rsidP="00160049">
      <w:pPr>
        <w:spacing w:after="0" w:line="240" w:lineRule="auto"/>
        <w:jc w:val="center"/>
        <w:rPr>
          <w:rFonts w:ascii="Times New Roman" w:hAnsi="Times New Roman" w:cs="Times New Roman"/>
          <w:i/>
          <w:sz w:val="28"/>
          <w:szCs w:val="28"/>
          <w:lang w:val="en-US"/>
        </w:rPr>
      </w:pPr>
    </w:p>
    <w:p w14:paraId="1689E319" w14:textId="42D9ED01" w:rsidR="00496604" w:rsidRDefault="00160049" w:rsidP="0049660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David Blagden</w:t>
      </w:r>
    </w:p>
    <w:p w14:paraId="5CB37EF8" w14:textId="39D2F238" w:rsidR="00160049" w:rsidRPr="005A705B" w:rsidRDefault="00160049" w:rsidP="00160049">
      <w:pPr>
        <w:spacing w:after="0" w:line="240" w:lineRule="auto"/>
        <w:jc w:val="center"/>
        <w:rPr>
          <w:rFonts w:ascii="Times New Roman" w:hAnsi="Times New Roman" w:cs="Times New Roman"/>
          <w:i/>
          <w:lang w:val="en-US"/>
        </w:rPr>
      </w:pPr>
      <w:r w:rsidRPr="005A705B">
        <w:rPr>
          <w:rFonts w:ascii="Times New Roman" w:hAnsi="Times New Roman" w:cs="Times New Roman"/>
          <w:i/>
          <w:lang w:val="en-US"/>
        </w:rPr>
        <w:t>University of Exeter</w:t>
      </w:r>
    </w:p>
    <w:p w14:paraId="774557C5" w14:textId="77777777" w:rsidR="00753405" w:rsidRDefault="00753405" w:rsidP="00884187">
      <w:pPr>
        <w:spacing w:after="0" w:line="240" w:lineRule="auto"/>
        <w:rPr>
          <w:rFonts w:ascii="Times New Roman" w:hAnsi="Times New Roman" w:cs="Times New Roman"/>
          <w:b/>
          <w:sz w:val="24"/>
          <w:szCs w:val="24"/>
          <w:lang w:val="en-US"/>
        </w:rPr>
      </w:pPr>
    </w:p>
    <w:p w14:paraId="1D951A84" w14:textId="77777777" w:rsidR="00B52A79" w:rsidRDefault="00B52A79" w:rsidP="00884187">
      <w:pPr>
        <w:spacing w:after="0" w:line="240" w:lineRule="auto"/>
        <w:rPr>
          <w:rFonts w:ascii="Times New Roman" w:hAnsi="Times New Roman" w:cs="Times New Roman"/>
          <w:b/>
          <w:sz w:val="24"/>
          <w:szCs w:val="24"/>
          <w:lang w:val="en-US"/>
        </w:rPr>
      </w:pPr>
    </w:p>
    <w:p w14:paraId="1CA7DB84" w14:textId="77777777" w:rsidR="005A705B" w:rsidRDefault="005A705B" w:rsidP="00884187">
      <w:pPr>
        <w:spacing w:after="0" w:line="240" w:lineRule="auto"/>
        <w:rPr>
          <w:rFonts w:ascii="Times New Roman" w:hAnsi="Times New Roman" w:cs="Times New Roman"/>
          <w:b/>
          <w:sz w:val="24"/>
          <w:szCs w:val="24"/>
          <w:lang w:val="en-US"/>
        </w:rPr>
      </w:pPr>
    </w:p>
    <w:p w14:paraId="6E9D29E5" w14:textId="453D20D2" w:rsidR="005A705B" w:rsidRPr="004C48A6" w:rsidRDefault="004C48A6" w:rsidP="004C48A6">
      <w:pPr>
        <w:spacing w:after="0" w:line="240" w:lineRule="auto"/>
        <w:jc w:val="center"/>
        <w:rPr>
          <w:rFonts w:ascii="Times New Roman" w:hAnsi="Times New Roman" w:cs="Times New Roman"/>
          <w:b/>
          <w:sz w:val="24"/>
          <w:szCs w:val="24"/>
          <w:lang w:val="en-US"/>
        </w:rPr>
      </w:pPr>
      <w:r w:rsidRPr="004C48A6">
        <w:rPr>
          <w:rStyle w:val="Emphasis"/>
          <w:rFonts w:ascii="Verdana" w:hAnsi="Verdana"/>
          <w:sz w:val="17"/>
          <w:szCs w:val="17"/>
          <w:shd w:val="clear" w:color="auto" w:fill="FFFFFF"/>
        </w:rPr>
        <w:t xml:space="preserve">This is a pre-copyedited, author-produced </w:t>
      </w:r>
      <w:r w:rsidR="009B2A26">
        <w:rPr>
          <w:rStyle w:val="Emphasis"/>
          <w:rFonts w:ascii="Verdana" w:hAnsi="Verdana"/>
          <w:sz w:val="17"/>
          <w:szCs w:val="17"/>
          <w:shd w:val="clear" w:color="auto" w:fill="FFFFFF"/>
        </w:rPr>
        <w:t>version</w:t>
      </w:r>
      <w:r w:rsidRPr="004C48A6">
        <w:rPr>
          <w:rStyle w:val="Emphasis"/>
          <w:rFonts w:ascii="Verdana" w:hAnsi="Verdana"/>
          <w:sz w:val="17"/>
          <w:szCs w:val="17"/>
          <w:shd w:val="clear" w:color="auto" w:fill="FFFFFF"/>
        </w:rPr>
        <w:t xml:space="preserve"> of an article accepted for publication in the</w:t>
      </w:r>
      <w:r w:rsidRPr="004C48A6">
        <w:rPr>
          <w:rFonts w:ascii="Verdana" w:hAnsi="Verdana"/>
          <w:sz w:val="17"/>
          <w:szCs w:val="17"/>
          <w:shd w:val="clear" w:color="auto" w:fill="FFFFFF"/>
        </w:rPr>
        <w:t> International Studies Review </w:t>
      </w:r>
      <w:r w:rsidRPr="004C48A6">
        <w:rPr>
          <w:rStyle w:val="Emphasis"/>
          <w:rFonts w:ascii="Verdana" w:hAnsi="Verdana"/>
          <w:sz w:val="17"/>
          <w:szCs w:val="17"/>
          <w:shd w:val="clear" w:color="auto" w:fill="FFFFFF"/>
        </w:rPr>
        <w:t>following peer review. The version of record will be available online at: http://onlinelibrary.wiley.com/journal/10.1111</w:t>
      </w:r>
      <w:proofErr w:type="gramStart"/>
      <w:r w:rsidRPr="004C48A6">
        <w:rPr>
          <w:rStyle w:val="Emphasis"/>
          <w:rFonts w:ascii="Verdana" w:hAnsi="Verdana"/>
          <w:sz w:val="17"/>
          <w:szCs w:val="17"/>
          <w:shd w:val="clear" w:color="auto" w:fill="FFFFFF"/>
        </w:rPr>
        <w:t>/(</w:t>
      </w:r>
      <w:proofErr w:type="gramEnd"/>
      <w:r w:rsidRPr="004C48A6">
        <w:rPr>
          <w:rStyle w:val="Emphasis"/>
          <w:rFonts w:ascii="Verdana" w:hAnsi="Verdana"/>
          <w:sz w:val="17"/>
          <w:szCs w:val="17"/>
          <w:shd w:val="clear" w:color="auto" w:fill="FFFFFF"/>
        </w:rPr>
        <w:t>ISSN)1468-2486</w:t>
      </w:r>
    </w:p>
    <w:p w14:paraId="3E578B48" w14:textId="77777777" w:rsidR="005A705B" w:rsidRDefault="005A705B" w:rsidP="00884187">
      <w:pPr>
        <w:spacing w:after="0" w:line="240" w:lineRule="auto"/>
        <w:rPr>
          <w:rFonts w:ascii="Times New Roman" w:hAnsi="Times New Roman" w:cs="Times New Roman"/>
          <w:b/>
          <w:sz w:val="24"/>
          <w:szCs w:val="24"/>
          <w:lang w:val="en-US"/>
        </w:rPr>
      </w:pPr>
      <w:bookmarkStart w:id="0" w:name="_GoBack"/>
      <w:bookmarkEnd w:id="0"/>
    </w:p>
    <w:p w14:paraId="3F872B9D" w14:textId="77777777" w:rsidR="005A705B" w:rsidRDefault="005A705B" w:rsidP="00884187">
      <w:pPr>
        <w:spacing w:after="0" w:line="240" w:lineRule="auto"/>
        <w:rPr>
          <w:rFonts w:ascii="Times New Roman" w:hAnsi="Times New Roman" w:cs="Times New Roman"/>
          <w:b/>
          <w:sz w:val="24"/>
          <w:szCs w:val="24"/>
          <w:lang w:val="en-US"/>
        </w:rPr>
      </w:pPr>
    </w:p>
    <w:p w14:paraId="7C26FE36" w14:textId="77777777" w:rsidR="00B52A79" w:rsidRDefault="00B52A79" w:rsidP="00884187">
      <w:pPr>
        <w:spacing w:after="0" w:line="240" w:lineRule="auto"/>
        <w:rPr>
          <w:rFonts w:ascii="Times New Roman" w:hAnsi="Times New Roman" w:cs="Times New Roman"/>
          <w:b/>
          <w:sz w:val="24"/>
          <w:szCs w:val="24"/>
          <w:lang w:val="en-US"/>
        </w:rPr>
      </w:pPr>
    </w:p>
    <w:p w14:paraId="00F525C0" w14:textId="046023AD" w:rsidR="00884187" w:rsidRPr="00753405" w:rsidRDefault="00884187" w:rsidP="00884187">
      <w:pPr>
        <w:spacing w:after="0" w:line="240" w:lineRule="auto"/>
        <w:rPr>
          <w:rFonts w:ascii="Times New Roman" w:hAnsi="Times New Roman" w:cs="Times New Roman"/>
          <w:b/>
          <w:sz w:val="24"/>
          <w:szCs w:val="24"/>
          <w:lang w:val="en-US"/>
        </w:rPr>
      </w:pPr>
      <w:r w:rsidRPr="006A0AD6">
        <w:rPr>
          <w:rFonts w:ascii="Times New Roman" w:hAnsi="Times New Roman" w:cs="Times New Roman"/>
          <w:b/>
          <w:sz w:val="24"/>
          <w:szCs w:val="24"/>
          <w:lang w:val="en-US"/>
        </w:rPr>
        <w:t>Abstract</w:t>
      </w:r>
    </w:p>
    <w:p w14:paraId="2722BA08" w14:textId="4C3ACD2E" w:rsidR="00B52A79" w:rsidRDefault="00884187" w:rsidP="00B52A79">
      <w:pPr>
        <w:jc w:val="both"/>
        <w:rPr>
          <w:rFonts w:ascii="Times New Roman" w:hAnsi="Times New Roman" w:cs="Times New Roman"/>
          <w:lang w:val="en-US"/>
        </w:rPr>
      </w:pPr>
      <w:r w:rsidRPr="006A0AD6">
        <w:rPr>
          <w:rFonts w:ascii="Times New Roman" w:hAnsi="Times New Roman" w:cs="Times New Roman"/>
          <w:sz w:val="24"/>
          <w:szCs w:val="24"/>
          <w:lang w:val="en-US"/>
        </w:rPr>
        <w:tab/>
      </w:r>
      <w:r w:rsidRPr="00496604">
        <w:rPr>
          <w:rFonts w:ascii="Times New Roman" w:hAnsi="Times New Roman" w:cs="Times New Roman"/>
          <w:lang w:val="en-US"/>
        </w:rPr>
        <w:t>International Relations (IR) scholarship represents the pursuit of theory about how the world works or ought to work. Yet despite this broad orientation of t</w:t>
      </w:r>
      <w:r w:rsidR="00C77D65">
        <w:rPr>
          <w:rFonts w:ascii="Times New Roman" w:hAnsi="Times New Roman" w:cs="Times New Roman"/>
          <w:lang w:val="en-US"/>
        </w:rPr>
        <w:t xml:space="preserve">he field, the process of theory </w:t>
      </w:r>
      <w:r w:rsidRPr="00496604">
        <w:rPr>
          <w:rFonts w:ascii="Times New Roman" w:hAnsi="Times New Roman" w:cs="Times New Roman"/>
          <w:lang w:val="en-US"/>
        </w:rPr>
        <w:t xml:space="preserve">building itself remains challenging. There is abundant professional guidance on how to refine and test a theory once it has been created, but how do we get from a vague interest in some area of IR to a specific argument that explains or interprets a particular aspect of international politics? This article aims to refine the theorization challenge by </w:t>
      </w:r>
      <w:r w:rsidR="000B2196" w:rsidRPr="00496604">
        <w:rPr>
          <w:rFonts w:ascii="Times New Roman" w:hAnsi="Times New Roman" w:cs="Times New Roman"/>
          <w:lang w:val="en-US"/>
        </w:rPr>
        <w:t>taking stock of</w:t>
      </w:r>
      <w:r w:rsidR="00432402">
        <w:rPr>
          <w:rFonts w:ascii="Times New Roman" w:hAnsi="Times New Roman" w:cs="Times New Roman"/>
          <w:lang w:val="en-US"/>
        </w:rPr>
        <w:t>—</w:t>
      </w:r>
      <w:r w:rsidR="000B2196" w:rsidRPr="00496604">
        <w:rPr>
          <w:rFonts w:ascii="Times New Roman" w:hAnsi="Times New Roman" w:cs="Times New Roman"/>
          <w:lang w:val="en-US"/>
        </w:rPr>
        <w:t>and advancing</w:t>
      </w:r>
      <w:r w:rsidR="00432402">
        <w:rPr>
          <w:rFonts w:ascii="Times New Roman" w:hAnsi="Times New Roman" w:cs="Times New Roman"/>
          <w:lang w:val="en-US"/>
        </w:rPr>
        <w:t>—</w:t>
      </w:r>
      <w:r w:rsidR="000B2196" w:rsidRPr="00496604">
        <w:rPr>
          <w:rFonts w:ascii="Times New Roman" w:hAnsi="Times New Roman" w:cs="Times New Roman"/>
          <w:lang w:val="en-US"/>
        </w:rPr>
        <w:t>the debate over</w:t>
      </w:r>
      <w:r w:rsidRPr="00496604">
        <w:rPr>
          <w:rFonts w:ascii="Times New Roman" w:hAnsi="Times New Roman" w:cs="Times New Roman"/>
          <w:lang w:val="en-US"/>
        </w:rPr>
        <w:t xml:space="preserve"> the relationship between inductive and deductive inference in IR theo</w:t>
      </w:r>
      <w:r w:rsidR="004174D3">
        <w:rPr>
          <w:rFonts w:ascii="Times New Roman" w:hAnsi="Times New Roman" w:cs="Times New Roman"/>
          <w:lang w:val="en-US"/>
        </w:rPr>
        <w:t xml:space="preserve">ry </w:t>
      </w:r>
      <w:r w:rsidRPr="00496604">
        <w:rPr>
          <w:rFonts w:ascii="Times New Roman" w:hAnsi="Times New Roman" w:cs="Times New Roman"/>
          <w:lang w:val="en-US"/>
        </w:rPr>
        <w:t xml:space="preserve">building. It begins with an analysis of the short shrift still given to induction by many in the positivist </w:t>
      </w:r>
      <w:r w:rsidR="00B22849" w:rsidRPr="00496604">
        <w:rPr>
          <w:rFonts w:ascii="Times New Roman" w:hAnsi="Times New Roman" w:cs="Times New Roman"/>
          <w:lang w:val="en-US"/>
        </w:rPr>
        <w:t>IR</w:t>
      </w:r>
      <w:r w:rsidRPr="00496604">
        <w:rPr>
          <w:rFonts w:ascii="Times New Roman" w:hAnsi="Times New Roman" w:cs="Times New Roman"/>
          <w:lang w:val="en-US"/>
        </w:rPr>
        <w:t xml:space="preserve"> community</w:t>
      </w:r>
      <w:r w:rsidR="00432402">
        <w:rPr>
          <w:rFonts w:ascii="Times New Roman" w:hAnsi="Times New Roman" w:cs="Times New Roman"/>
          <w:lang w:val="en-US"/>
        </w:rPr>
        <w:t>—</w:t>
      </w:r>
      <w:r w:rsidRPr="00496604">
        <w:rPr>
          <w:rFonts w:ascii="Times New Roman" w:hAnsi="Times New Roman" w:cs="Times New Roman"/>
          <w:lang w:val="en-US"/>
        </w:rPr>
        <w:t xml:space="preserve">a tendency that follows from the </w:t>
      </w:r>
      <w:r w:rsidR="00301529" w:rsidRPr="00496604">
        <w:rPr>
          <w:rFonts w:ascii="Times New Roman" w:hAnsi="Times New Roman" w:cs="Times New Roman"/>
          <w:lang w:val="en-US"/>
        </w:rPr>
        <w:t>criticism of inductive theory building</w:t>
      </w:r>
      <w:r w:rsidRPr="00496604">
        <w:rPr>
          <w:rFonts w:ascii="Times New Roman" w:hAnsi="Times New Roman" w:cs="Times New Roman"/>
          <w:lang w:val="en-US"/>
        </w:rPr>
        <w:t xml:space="preserve"> contained in Kenneth Waltz’s </w:t>
      </w:r>
      <w:r w:rsidRPr="00496604">
        <w:rPr>
          <w:rFonts w:ascii="Times New Roman" w:hAnsi="Times New Roman" w:cs="Times New Roman"/>
          <w:i/>
          <w:lang w:val="en-US"/>
        </w:rPr>
        <w:t>Theory of International Politics</w:t>
      </w:r>
      <w:r w:rsidRPr="00496604">
        <w:rPr>
          <w:rFonts w:ascii="Times New Roman" w:hAnsi="Times New Roman" w:cs="Times New Roman"/>
          <w:lang w:val="en-US"/>
        </w:rPr>
        <w:t xml:space="preserve"> (1979) and</w:t>
      </w:r>
      <w:r w:rsidR="00710306" w:rsidRPr="00496604">
        <w:rPr>
          <w:rFonts w:ascii="Times New Roman" w:hAnsi="Times New Roman" w:cs="Times New Roman"/>
          <w:lang w:val="en-US"/>
        </w:rPr>
        <w:t xml:space="preserve"> its enduring legacy, despite Waltz’s own professedly non-positivist approach</w:t>
      </w:r>
      <w:r w:rsidR="00432402">
        <w:rPr>
          <w:rFonts w:ascii="Times New Roman" w:hAnsi="Times New Roman" w:cs="Times New Roman"/>
          <w:lang w:val="en-US"/>
        </w:rPr>
        <w:t>—</w:t>
      </w:r>
      <w:r w:rsidRPr="00496604">
        <w:rPr>
          <w:rFonts w:ascii="Times New Roman" w:hAnsi="Times New Roman" w:cs="Times New Roman"/>
          <w:lang w:val="en-US"/>
        </w:rPr>
        <w:t>before progressing to consider the limits of a purely deductive approach to theorizati</w:t>
      </w:r>
      <w:r w:rsidR="008C5EF1">
        <w:rPr>
          <w:rFonts w:ascii="Times New Roman" w:hAnsi="Times New Roman" w:cs="Times New Roman"/>
          <w:lang w:val="en-US"/>
        </w:rPr>
        <w:t>on. The article concludes that “creative-deductive”</w:t>
      </w:r>
      <w:r w:rsidRPr="00496604">
        <w:rPr>
          <w:rFonts w:ascii="Times New Roman" w:hAnsi="Times New Roman" w:cs="Times New Roman"/>
          <w:lang w:val="en-US"/>
        </w:rPr>
        <w:t xml:space="preserve"> </w:t>
      </w:r>
      <w:r w:rsidR="0071692A" w:rsidRPr="00496604">
        <w:rPr>
          <w:rFonts w:ascii="Times New Roman" w:hAnsi="Times New Roman" w:cs="Times New Roman"/>
          <w:lang w:val="en-US"/>
        </w:rPr>
        <w:t xml:space="preserve">theory possesses key strengths, including </w:t>
      </w:r>
      <w:r w:rsidRPr="00496604">
        <w:rPr>
          <w:rFonts w:ascii="Times New Roman" w:hAnsi="Times New Roman" w:cs="Times New Roman"/>
          <w:lang w:val="en-US"/>
        </w:rPr>
        <w:t>its parsimonious and generalizable explanatory reach</w:t>
      </w:r>
      <w:r w:rsidR="0071692A" w:rsidRPr="00496604">
        <w:rPr>
          <w:rFonts w:ascii="Times New Roman" w:hAnsi="Times New Roman" w:cs="Times New Roman"/>
          <w:lang w:val="en-US"/>
        </w:rPr>
        <w:t>, and its truth-preserving quality</w:t>
      </w:r>
      <w:r w:rsidRPr="00496604">
        <w:rPr>
          <w:rFonts w:ascii="Times New Roman" w:hAnsi="Times New Roman" w:cs="Times New Roman"/>
          <w:lang w:val="en-US"/>
        </w:rPr>
        <w:t>. However, given the endogenous feedback relationship that exists between theoretical premises and empirical evidence, the paper argues that it is only once we accept that induction is an intrinsic and unavoidable component of IR theory building that we can truly seek answers to the most important questions of international politics. Accordingly, IR scholars should strive to use the two in tandem as they set about developing new theory.</w:t>
      </w:r>
    </w:p>
    <w:p w14:paraId="7F8970BC" w14:textId="77777777" w:rsidR="008A531B" w:rsidRPr="006A0AD6" w:rsidRDefault="008A531B" w:rsidP="008A531B">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lastRenderedPageBreak/>
        <w:t>International Relations (IR) scholars are in the business of theorizing. L</w:t>
      </w:r>
      <w:r>
        <w:rPr>
          <w:rFonts w:ascii="Times New Roman" w:hAnsi="Times New Roman" w:cs="Times New Roman"/>
          <w:sz w:val="24"/>
          <w:szCs w:val="24"/>
          <w:lang w:val="en-US"/>
        </w:rPr>
        <w:t>ike all social scientists, our “value-added”</w:t>
      </w:r>
      <w:r w:rsidRPr="006A0AD6">
        <w:rPr>
          <w:rFonts w:ascii="Times New Roman" w:hAnsi="Times New Roman" w:cs="Times New Roman"/>
          <w:sz w:val="24"/>
          <w:szCs w:val="24"/>
          <w:lang w:val="en-US"/>
        </w:rPr>
        <w:t xml:space="preserve"> vis-à-vis our more glamorous counterparts in international journalism </w:t>
      </w:r>
      <w:proofErr w:type="gramStart"/>
      <w:r w:rsidRPr="006A0AD6">
        <w:rPr>
          <w:rFonts w:ascii="Times New Roman" w:hAnsi="Times New Roman" w:cs="Times New Roman"/>
          <w:sz w:val="24"/>
          <w:szCs w:val="24"/>
          <w:lang w:val="en-US"/>
        </w:rPr>
        <w:t>lies</w:t>
      </w:r>
      <w:proofErr w:type="gramEnd"/>
      <w:r w:rsidRPr="006A0AD6">
        <w:rPr>
          <w:rFonts w:ascii="Times New Roman" w:hAnsi="Times New Roman" w:cs="Times New Roman"/>
          <w:sz w:val="24"/>
          <w:szCs w:val="24"/>
          <w:lang w:val="en-US"/>
        </w:rPr>
        <w:t xml:space="preserve"> in our ability to make sense of the political structures and social meanings behind the headlines (Hollis </w:t>
      </w:r>
      <w:r>
        <w:rPr>
          <w:rFonts w:ascii="Times New Roman" w:hAnsi="Times New Roman" w:cs="Times New Roman"/>
          <w:sz w:val="24"/>
          <w:szCs w:val="24"/>
          <w:lang w:val="en-US"/>
        </w:rPr>
        <w:t>and Smith 1990:1</w:t>
      </w:r>
      <w:r w:rsidRPr="006A0AD6">
        <w:rPr>
          <w:rFonts w:ascii="Times New Roman" w:hAnsi="Times New Roman" w:cs="Times New Roman"/>
          <w:sz w:val="24"/>
          <w:szCs w:val="24"/>
          <w:lang w:val="en-US"/>
        </w:rPr>
        <w:t>–2).</w:t>
      </w:r>
      <w:r w:rsidRPr="006A0AD6">
        <w:rPr>
          <w:rStyle w:val="FootnoteReference"/>
          <w:rFonts w:ascii="Times New Roman" w:hAnsi="Times New Roman" w:cs="Times New Roman"/>
          <w:sz w:val="24"/>
          <w:szCs w:val="24"/>
          <w:lang w:val="en-US"/>
        </w:rPr>
        <w:footnoteReference w:id="2"/>
      </w:r>
      <w:r w:rsidRPr="006A0AD6">
        <w:rPr>
          <w:rFonts w:ascii="Times New Roman" w:hAnsi="Times New Roman" w:cs="Times New Roman"/>
          <w:sz w:val="24"/>
          <w:szCs w:val="24"/>
          <w:lang w:val="en-US"/>
        </w:rPr>
        <w:t xml:space="preserve"> Theories can be positive, interpretive, </w:t>
      </w:r>
      <w:r>
        <w:rPr>
          <w:rFonts w:ascii="Times New Roman" w:hAnsi="Times New Roman" w:cs="Times New Roman"/>
          <w:sz w:val="24"/>
          <w:szCs w:val="24"/>
          <w:lang w:val="en-US"/>
        </w:rPr>
        <w:t>normative, or even critical of “theory”</w:t>
      </w:r>
      <w:r w:rsidRPr="006A0AD6">
        <w:rPr>
          <w:rFonts w:ascii="Times New Roman" w:hAnsi="Times New Roman" w:cs="Times New Roman"/>
          <w:sz w:val="24"/>
          <w:szCs w:val="24"/>
          <w:lang w:val="en-US"/>
        </w:rPr>
        <w:t xml:space="preserve"> in the sense that much of the IR community uses the term, yet the discipline is nevertheless united by its preoccupation with going beyond the mere description of international events.</w:t>
      </w:r>
      <w:r w:rsidRPr="006A0AD6">
        <w:rPr>
          <w:rStyle w:val="FootnoteReference"/>
          <w:rFonts w:ascii="Times New Roman" w:hAnsi="Times New Roman" w:cs="Times New Roman"/>
          <w:sz w:val="24"/>
          <w:szCs w:val="24"/>
          <w:lang w:val="en-US"/>
        </w:rPr>
        <w:footnoteReference w:id="3"/>
      </w:r>
      <w:r w:rsidRPr="006A0AD6">
        <w:rPr>
          <w:rFonts w:ascii="Times New Roman" w:hAnsi="Times New Roman" w:cs="Times New Roman"/>
          <w:sz w:val="24"/>
          <w:szCs w:val="24"/>
          <w:lang w:val="en-US"/>
        </w:rPr>
        <w:t xml:space="preserve"> Despite this consensus over the utility of theory in improving our knowledge of international affairs, however, it is far less clear how the process of building IR theory should actually proceed. Indeed, while literature on the methodology of theory </w:t>
      </w:r>
      <w:r w:rsidRPr="001666C1">
        <w:rPr>
          <w:rFonts w:ascii="Times New Roman" w:hAnsi="Times New Roman" w:cs="Times New Roman"/>
          <w:sz w:val="24"/>
          <w:szCs w:val="24"/>
          <w:lang w:val="en-US"/>
        </w:rPr>
        <w:t>testing</w:t>
      </w:r>
      <w:r w:rsidRPr="006A0AD6">
        <w:rPr>
          <w:rFonts w:ascii="Times New Roman" w:hAnsi="Times New Roman" w:cs="Times New Roman"/>
          <w:sz w:val="24"/>
          <w:szCs w:val="24"/>
          <w:lang w:val="en-US"/>
        </w:rPr>
        <w:t xml:space="preserve"> has proliferated exponentially in the last two decades, theory </w:t>
      </w:r>
      <w:r w:rsidRPr="006A0AD6">
        <w:rPr>
          <w:rFonts w:ascii="Times New Roman" w:hAnsi="Times New Roman" w:cs="Times New Roman"/>
          <w:i/>
          <w:sz w:val="24"/>
          <w:szCs w:val="24"/>
          <w:lang w:val="en-US"/>
        </w:rPr>
        <w:t>building</w:t>
      </w:r>
      <w:r w:rsidRPr="006A0AD6">
        <w:rPr>
          <w:rFonts w:ascii="Times New Roman" w:hAnsi="Times New Roman" w:cs="Times New Roman"/>
          <w:sz w:val="24"/>
          <w:szCs w:val="24"/>
          <w:lang w:val="en-US"/>
        </w:rPr>
        <w:t xml:space="preserve"> remains something of a black art. To be sure, there is abundant</w:t>
      </w:r>
      <w:r>
        <w:rPr>
          <w:rFonts w:ascii="Times New Roman" w:hAnsi="Times New Roman" w:cs="Times New Roman"/>
          <w:sz w:val="24"/>
          <w:szCs w:val="24"/>
          <w:lang w:val="en-US"/>
        </w:rPr>
        <w:t>—</w:t>
      </w:r>
      <w:r w:rsidRPr="006A0AD6">
        <w:rPr>
          <w:rFonts w:ascii="Times New Roman" w:hAnsi="Times New Roman" w:cs="Times New Roman"/>
          <w:sz w:val="24"/>
          <w:szCs w:val="24"/>
          <w:lang w:val="en-US"/>
        </w:rPr>
        <w:t>and vigorously contested</w:t>
      </w:r>
      <w:r>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professional guidance on what criteria good political-scientific theories should meet </w:t>
      </w:r>
      <w:r w:rsidRPr="00C3649C">
        <w:rPr>
          <w:rFonts w:ascii="Times New Roman" w:hAnsi="Times New Roman" w:cs="Times New Roman"/>
          <w:sz w:val="24"/>
          <w:szCs w:val="24"/>
          <w:lang w:val="en-US"/>
        </w:rPr>
        <w:t>once they exist</w:t>
      </w:r>
      <w:r w:rsidRPr="006A0AD6">
        <w:rPr>
          <w:rFonts w:ascii="Times New Roman" w:hAnsi="Times New Roman" w:cs="Times New Roman"/>
          <w:sz w:val="24"/>
          <w:szCs w:val="24"/>
          <w:lang w:val="en-US"/>
        </w:rPr>
        <w:t>.</w:t>
      </w:r>
      <w:r w:rsidRPr="006A0AD6">
        <w:rPr>
          <w:rStyle w:val="FootnoteReference"/>
          <w:rFonts w:ascii="Times New Roman" w:hAnsi="Times New Roman" w:cs="Times New Roman"/>
          <w:sz w:val="24"/>
          <w:szCs w:val="24"/>
          <w:lang w:val="en-US"/>
        </w:rPr>
        <w:footnoteReference w:id="4"/>
      </w:r>
      <w:r w:rsidRPr="006A0AD6">
        <w:rPr>
          <w:rFonts w:ascii="Times New Roman" w:hAnsi="Times New Roman" w:cs="Times New Roman"/>
          <w:sz w:val="24"/>
          <w:szCs w:val="24"/>
          <w:lang w:val="en-US"/>
        </w:rPr>
        <w:t xml:space="preserve"> But how do we actually get from a vague interest in some area of IR to a specific argument that explains or interprets a particular aspect of international politics (that is, the step </w:t>
      </w:r>
      <w:r w:rsidRPr="00C3649C">
        <w:rPr>
          <w:rFonts w:ascii="Times New Roman" w:hAnsi="Times New Roman" w:cs="Times New Roman"/>
          <w:sz w:val="24"/>
          <w:szCs w:val="24"/>
          <w:lang w:val="en-US"/>
        </w:rPr>
        <w:t>prior</w:t>
      </w:r>
      <w:r w:rsidRPr="006A0AD6">
        <w:rPr>
          <w:rFonts w:ascii="Times New Roman" w:hAnsi="Times New Roman" w:cs="Times New Roman"/>
          <w:sz w:val="24"/>
          <w:szCs w:val="24"/>
          <w:lang w:val="en-US"/>
        </w:rPr>
        <w:t xml:space="preserve"> to KKV’s refinement process)? Addressing this question is the most difficult task faced by any IR scholar at the start of a research project, but it is also the task that determines the project’s ultimate value.</w:t>
      </w:r>
    </w:p>
    <w:p w14:paraId="56B6C605" w14:textId="201AF939" w:rsidR="008A531B" w:rsidRPr="004D6BE9" w:rsidRDefault="008A531B" w:rsidP="008A531B">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The purpose of this study is to take stock of</w:t>
      </w:r>
      <w:r>
        <w:rPr>
          <w:rFonts w:ascii="Times New Roman" w:hAnsi="Times New Roman" w:cs="Times New Roman"/>
          <w:sz w:val="24"/>
          <w:szCs w:val="24"/>
          <w:lang w:val="en-US"/>
        </w:rPr>
        <w:t>—</w:t>
      </w:r>
      <w:r w:rsidRPr="006A0AD6">
        <w:rPr>
          <w:rFonts w:ascii="Times New Roman" w:hAnsi="Times New Roman" w:cs="Times New Roman"/>
          <w:sz w:val="24"/>
          <w:szCs w:val="24"/>
          <w:lang w:val="en-US"/>
        </w:rPr>
        <w:t>and advance</w:t>
      </w:r>
      <w:r>
        <w:rPr>
          <w:rFonts w:ascii="Times New Roman" w:hAnsi="Times New Roman" w:cs="Times New Roman"/>
          <w:sz w:val="24"/>
          <w:szCs w:val="24"/>
          <w:lang w:val="en-US"/>
        </w:rPr>
        <w:t>—</w:t>
      </w:r>
      <w:r w:rsidRPr="006A0AD6">
        <w:rPr>
          <w:rFonts w:ascii="Times New Roman" w:hAnsi="Times New Roman" w:cs="Times New Roman"/>
          <w:sz w:val="24"/>
          <w:szCs w:val="24"/>
          <w:lang w:val="en-US"/>
        </w:rPr>
        <w:t>the debate over how this challenge can best be handled, by scrutinizing the inference relationship that exists between empirical evidence (</w:t>
      </w:r>
      <w:r>
        <w:rPr>
          <w:rFonts w:ascii="Times New Roman" w:hAnsi="Times New Roman" w:cs="Times New Roman"/>
          <w:sz w:val="24"/>
          <w:szCs w:val="24"/>
          <w:lang w:val="en-US"/>
        </w:rPr>
        <w:t>the “real-world”</w:t>
      </w:r>
      <w:r w:rsidRPr="006A0AD6">
        <w:rPr>
          <w:rFonts w:ascii="Times New Roman" w:hAnsi="Times New Roman" w:cs="Times New Roman"/>
          <w:sz w:val="24"/>
          <w:szCs w:val="24"/>
          <w:lang w:val="en-US"/>
        </w:rPr>
        <w:t xml:space="preserve"> events that trigger our interest in an area of IR) and the theories that we use to explain them. The article argues that while deductive inference is a valuable truth-preserving component of the theory-building process, it is only once we recognize that a measure of induction from empirical observations is neces</w:t>
      </w:r>
      <w:r>
        <w:rPr>
          <w:rFonts w:ascii="Times New Roman" w:hAnsi="Times New Roman" w:cs="Times New Roman"/>
          <w:sz w:val="24"/>
          <w:szCs w:val="24"/>
          <w:lang w:val="en-US"/>
        </w:rPr>
        <w:t>sary as a method for finding a “starting point”</w:t>
      </w:r>
      <w:r w:rsidRPr="006A0AD6">
        <w:rPr>
          <w:rFonts w:ascii="Times New Roman" w:hAnsi="Times New Roman" w:cs="Times New Roman"/>
          <w:sz w:val="24"/>
          <w:szCs w:val="24"/>
          <w:lang w:val="en-US"/>
        </w:rPr>
        <w:t xml:space="preserve"> for subsequent theorization that IR scholars can obtain answers to the most pressing questions in international politics.</w:t>
      </w:r>
      <w:r w:rsidRPr="006A0AD6">
        <w:rPr>
          <w:rStyle w:val="FootnoteReference"/>
          <w:rFonts w:ascii="Times New Roman" w:hAnsi="Times New Roman" w:cs="Times New Roman"/>
          <w:sz w:val="24"/>
          <w:szCs w:val="24"/>
          <w:lang w:val="en-US"/>
        </w:rPr>
        <w:footnoteReference w:id="5"/>
      </w:r>
      <w:r w:rsidRPr="006A0AD6">
        <w:rPr>
          <w:rFonts w:ascii="Times New Roman" w:hAnsi="Times New Roman" w:cs="Times New Roman"/>
          <w:sz w:val="24"/>
          <w:szCs w:val="24"/>
          <w:lang w:val="en-US"/>
        </w:rPr>
        <w:t xml:space="preserve"> Indeed, deductive scholars who deny the utility of </w:t>
      </w:r>
      <w:r w:rsidRPr="006A0AD6">
        <w:rPr>
          <w:rFonts w:ascii="Times New Roman" w:hAnsi="Times New Roman" w:cs="Times New Roman"/>
          <w:sz w:val="24"/>
          <w:szCs w:val="24"/>
          <w:lang w:val="en-US"/>
        </w:rPr>
        <w:lastRenderedPageBreak/>
        <w:t>induction as a component of the theorization process while advocating the empirical testing of theoretical premises actually open the door to induction, given that observation of prior empirical data</w:t>
      </w:r>
      <w:r>
        <w:rPr>
          <w:rFonts w:ascii="Times New Roman" w:hAnsi="Times New Roman" w:cs="Times New Roman"/>
          <w:sz w:val="24"/>
          <w:szCs w:val="24"/>
          <w:lang w:val="en-US"/>
        </w:rPr>
        <w:t>—</w:t>
      </w:r>
      <w:r w:rsidRPr="006A0AD6">
        <w:rPr>
          <w:rFonts w:ascii="Times New Roman" w:hAnsi="Times New Roman" w:cs="Times New Roman"/>
          <w:sz w:val="24"/>
          <w:szCs w:val="24"/>
          <w:lang w:val="en-US"/>
        </w:rPr>
        <w:t>particularly data generated in the course of past empirical tests</w:t>
      </w:r>
      <w:r>
        <w:rPr>
          <w:rFonts w:ascii="Times New Roman" w:hAnsi="Times New Roman" w:cs="Times New Roman"/>
          <w:sz w:val="24"/>
          <w:szCs w:val="24"/>
          <w:lang w:val="en-US"/>
        </w:rPr>
        <w:t>—</w:t>
      </w:r>
      <w:r w:rsidRPr="006A0AD6">
        <w:rPr>
          <w:rFonts w:ascii="Times New Roman" w:hAnsi="Times New Roman" w:cs="Times New Roman"/>
          <w:sz w:val="24"/>
          <w:szCs w:val="24"/>
          <w:lang w:val="en-US"/>
        </w:rPr>
        <w:t>functions as a selection rule for new theoretical ideas.</w:t>
      </w:r>
      <w:r>
        <w:rPr>
          <w:rStyle w:val="FootnoteReference"/>
          <w:rFonts w:ascii="Times New Roman" w:hAnsi="Times New Roman" w:cs="Times New Roman"/>
          <w:sz w:val="24"/>
          <w:szCs w:val="24"/>
          <w:lang w:val="en-US"/>
        </w:rPr>
        <w:footnoteReference w:id="6"/>
      </w:r>
      <w:r w:rsidRPr="006A0AD6">
        <w:rPr>
          <w:rFonts w:ascii="Times New Roman" w:hAnsi="Times New Roman" w:cs="Times New Roman"/>
          <w:sz w:val="24"/>
          <w:szCs w:val="24"/>
          <w:lang w:val="en-US"/>
        </w:rPr>
        <w:t xml:space="preserve"> </w:t>
      </w:r>
      <w:r>
        <w:rPr>
          <w:rFonts w:ascii="Times New Roman" w:hAnsi="Times New Roman" w:cs="Times New Roman"/>
          <w:sz w:val="24"/>
          <w:szCs w:val="24"/>
          <w:lang w:val="en-US"/>
        </w:rPr>
        <w:t>The article does not attempt to defend contemporary IR’s preoccupation with data-mining, hypothesis-testing, and “flat-footed empiricism” (Monteiro 2014:20) at the expense of theorization (</w:t>
      </w:r>
      <w:proofErr w:type="spellStart"/>
      <w:r>
        <w:rPr>
          <w:rFonts w:ascii="Times New Roman" w:hAnsi="Times New Roman" w:cs="Times New Roman"/>
          <w:sz w:val="24"/>
          <w:szCs w:val="24"/>
          <w:lang w:val="en-US"/>
        </w:rPr>
        <w:t>Mearsheimer</w:t>
      </w:r>
      <w:proofErr w:type="spellEnd"/>
      <w:r>
        <w:rPr>
          <w:rFonts w:ascii="Times New Roman" w:hAnsi="Times New Roman" w:cs="Times New Roman"/>
          <w:sz w:val="24"/>
          <w:szCs w:val="24"/>
          <w:lang w:val="en-US"/>
        </w:rPr>
        <w:t xml:space="preserve"> and Walt 2013)—</w:t>
      </w:r>
      <w:r w:rsidR="00450893">
        <w:rPr>
          <w:rFonts w:ascii="Times New Roman" w:hAnsi="Times New Roman" w:cs="Times New Roman"/>
          <w:sz w:val="24"/>
          <w:szCs w:val="24"/>
          <w:lang w:val="en-US"/>
        </w:rPr>
        <w:t xml:space="preserve">research </w:t>
      </w:r>
      <w:r>
        <w:rPr>
          <w:rFonts w:ascii="Times New Roman" w:hAnsi="Times New Roman" w:cs="Times New Roman"/>
          <w:sz w:val="24"/>
          <w:szCs w:val="24"/>
          <w:lang w:val="en-US"/>
        </w:rPr>
        <w:t xml:space="preserve">failings that are often justified as “inductive”—and nor is it anti-deduction. On the contrary, it seeks to afford theory the explanatory primacy that it merits, and identify the proper places of inductive </w:t>
      </w:r>
      <w:r w:rsidRPr="000B621E">
        <w:rPr>
          <w:rFonts w:ascii="Times New Roman" w:hAnsi="Times New Roman" w:cs="Times New Roman"/>
          <w:i/>
          <w:sz w:val="24"/>
          <w:szCs w:val="24"/>
          <w:lang w:val="en-US"/>
        </w:rPr>
        <w:t>and</w:t>
      </w:r>
      <w:r>
        <w:rPr>
          <w:rFonts w:ascii="Times New Roman" w:hAnsi="Times New Roman" w:cs="Times New Roman"/>
          <w:sz w:val="24"/>
          <w:szCs w:val="24"/>
          <w:lang w:val="en-US"/>
        </w:rPr>
        <w:t xml:space="preserve"> deductive inference within that</w:t>
      </w:r>
      <w:r w:rsidRPr="004D6BE9">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7"/>
      </w:r>
      <w:r w:rsidRPr="004D6BE9">
        <w:rPr>
          <w:rFonts w:ascii="Times New Roman" w:hAnsi="Times New Roman" w:cs="Times New Roman"/>
          <w:sz w:val="24"/>
          <w:szCs w:val="24"/>
          <w:lang w:val="en-US"/>
        </w:rPr>
        <w:t xml:space="preserve"> </w:t>
      </w:r>
    </w:p>
    <w:p w14:paraId="3CD7930C" w14:textId="77777777" w:rsidR="008A531B" w:rsidRPr="006A0AD6" w:rsidRDefault="008A531B" w:rsidP="008A531B">
      <w:pPr>
        <w:spacing w:after="0" w:line="360" w:lineRule="auto"/>
        <w:ind w:firstLine="720"/>
        <w:jc w:val="both"/>
        <w:rPr>
          <w:rFonts w:ascii="Times New Roman" w:hAnsi="Times New Roman" w:cs="Times New Roman"/>
          <w:sz w:val="24"/>
          <w:szCs w:val="24"/>
          <w:lang w:val="en-US"/>
        </w:rPr>
      </w:pPr>
      <w:r w:rsidRPr="004D6BE9">
        <w:rPr>
          <w:rFonts w:ascii="Times New Roman" w:hAnsi="Times New Roman" w:cs="Times New Roman"/>
          <w:sz w:val="24"/>
          <w:szCs w:val="24"/>
          <w:lang w:val="en-US"/>
        </w:rPr>
        <w:t xml:space="preserve">Considering how IR theory should be related to evidence, and </w:t>
      </w:r>
      <w:r w:rsidRPr="004D6BE9">
        <w:rPr>
          <w:rFonts w:ascii="Times New Roman" w:hAnsi="Times New Roman" w:cs="Times New Roman"/>
          <w:i/>
          <w:sz w:val="24"/>
          <w:szCs w:val="24"/>
          <w:lang w:val="en-US"/>
        </w:rPr>
        <w:t>vice versa</w:t>
      </w:r>
      <w:r w:rsidRPr="004D6BE9">
        <w:rPr>
          <w:rFonts w:ascii="Times New Roman" w:hAnsi="Times New Roman" w:cs="Times New Roman"/>
          <w:sz w:val="24"/>
          <w:szCs w:val="24"/>
          <w:lang w:val="en-US"/>
        </w:rPr>
        <w:t>, allows us to demystify the theory-building process and thereby attain a more systematic ability to perform this important task, as well as shedding</w:t>
      </w:r>
      <w:r w:rsidRPr="006A0AD6">
        <w:rPr>
          <w:rFonts w:ascii="Times New Roman" w:hAnsi="Times New Roman" w:cs="Times New Roman"/>
          <w:sz w:val="24"/>
          <w:szCs w:val="24"/>
          <w:lang w:val="en-US"/>
        </w:rPr>
        <w:t xml:space="preserve"> light on the nature of theory and the metrics by which a theory’s value should be assessed. The argument therefore sits at the nexus of pedagogy, methodology, substantive theory, and philosophy o</w:t>
      </w:r>
      <w:r>
        <w:rPr>
          <w:rFonts w:ascii="Times New Roman" w:hAnsi="Times New Roman" w:cs="Times New Roman"/>
          <w:sz w:val="24"/>
          <w:szCs w:val="24"/>
          <w:lang w:val="en-US"/>
        </w:rPr>
        <w:t>f science: it considers how to “do”</w:t>
      </w:r>
      <w:r w:rsidRPr="006A0AD6">
        <w:rPr>
          <w:rFonts w:ascii="Times New Roman" w:hAnsi="Times New Roman" w:cs="Times New Roman"/>
          <w:sz w:val="24"/>
          <w:szCs w:val="24"/>
          <w:lang w:val="en-US"/>
        </w:rPr>
        <w:t xml:space="preserve"> explanatory IR theory, and in the process provides at least a few thoughts on the nature of IR theory itself.</w:t>
      </w:r>
      <w:r w:rsidRPr="006A0AD6">
        <w:rPr>
          <w:rStyle w:val="FootnoteReference"/>
          <w:rFonts w:ascii="Times New Roman" w:hAnsi="Times New Roman" w:cs="Times New Roman"/>
          <w:sz w:val="24"/>
          <w:szCs w:val="24"/>
          <w:lang w:val="en-US"/>
        </w:rPr>
        <w:footnoteReference w:id="8"/>
      </w:r>
    </w:p>
    <w:p w14:paraId="3530F60C" w14:textId="3D7B1A75" w:rsidR="008A531B" w:rsidRPr="006A0AD6" w:rsidRDefault="008A531B" w:rsidP="008A531B">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The argument advanced in the article is centered around IR as a sub-field of political science, </w:t>
      </w:r>
      <w:r>
        <w:rPr>
          <w:rFonts w:ascii="Times New Roman" w:hAnsi="Times New Roman" w:cs="Times New Roman"/>
          <w:sz w:val="24"/>
          <w:szCs w:val="24"/>
          <w:lang w:val="en-US"/>
        </w:rPr>
        <w:t>beginning with</w:t>
      </w:r>
      <w:r w:rsidRPr="006A0AD6">
        <w:rPr>
          <w:rFonts w:ascii="Times New Roman" w:hAnsi="Times New Roman" w:cs="Times New Roman"/>
          <w:sz w:val="24"/>
          <w:szCs w:val="24"/>
          <w:lang w:val="en-US"/>
        </w:rPr>
        <w:t xml:space="preserve"> the intellectual legacy of Kenneth Waltz’s </w:t>
      </w:r>
      <w:r w:rsidRPr="006A0AD6">
        <w:rPr>
          <w:rFonts w:ascii="Times New Roman" w:hAnsi="Times New Roman" w:cs="Times New Roman"/>
          <w:i/>
          <w:sz w:val="24"/>
          <w:szCs w:val="24"/>
          <w:lang w:val="en-US"/>
        </w:rPr>
        <w:t>Theory of International Politics</w:t>
      </w:r>
      <w:r w:rsidRPr="006A0AD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4D6BE9">
        <w:rPr>
          <w:rFonts w:ascii="Times New Roman" w:hAnsi="Times New Roman" w:cs="Times New Roman"/>
          <w:sz w:val="24"/>
          <w:szCs w:val="24"/>
          <w:lang w:val="en-US"/>
        </w:rPr>
        <w:t xml:space="preserve">1979), the impact that it has had on theoretical development in the discipline, and recent </w:t>
      </w:r>
      <w:r w:rsidRPr="004D6BE9">
        <w:rPr>
          <w:rFonts w:ascii="Times New Roman" w:hAnsi="Times New Roman" w:cs="Times New Roman"/>
          <w:sz w:val="24"/>
          <w:szCs w:val="24"/>
          <w:lang w:val="en-US"/>
        </w:rPr>
        <w:lastRenderedPageBreak/>
        <w:t xml:space="preserve">reformulations and rebuttals of the </w:t>
      </w:r>
      <w:proofErr w:type="spellStart"/>
      <w:r w:rsidRPr="004D6BE9">
        <w:rPr>
          <w:rFonts w:ascii="Times New Roman" w:hAnsi="Times New Roman" w:cs="Times New Roman"/>
          <w:sz w:val="24"/>
          <w:szCs w:val="24"/>
          <w:lang w:val="en-US"/>
        </w:rPr>
        <w:t>Waltzian</w:t>
      </w:r>
      <w:proofErr w:type="spellEnd"/>
      <w:r w:rsidRPr="004D6BE9">
        <w:rPr>
          <w:rFonts w:ascii="Times New Roman" w:hAnsi="Times New Roman" w:cs="Times New Roman"/>
          <w:sz w:val="24"/>
          <w:szCs w:val="24"/>
          <w:lang w:val="en-US"/>
        </w:rPr>
        <w:t xml:space="preserve"> position</w:t>
      </w:r>
      <w:r w:rsidRPr="006A0AD6">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9"/>
      </w:r>
      <w:r w:rsidRPr="006A0AD6">
        <w:rPr>
          <w:rFonts w:ascii="Times New Roman" w:hAnsi="Times New Roman" w:cs="Times New Roman"/>
          <w:sz w:val="24"/>
          <w:szCs w:val="24"/>
          <w:lang w:val="en-US"/>
        </w:rPr>
        <w:t xml:space="preserve"> The particular focus is Waltz’s argument that good theory must not rely on induction in its embryonic stage if it is to tell us what really drives international politics</w:t>
      </w:r>
      <w:r>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a finding that is actually much more nuanced and circumscribed in Waltz’s own work than many of his subsequent admirers have </w:t>
      </w:r>
      <w:r>
        <w:rPr>
          <w:rFonts w:ascii="Times New Roman" w:hAnsi="Times New Roman" w:cs="Times New Roman"/>
          <w:sz w:val="24"/>
          <w:szCs w:val="24"/>
          <w:lang w:val="en-US"/>
        </w:rPr>
        <w:t>implied</w:t>
      </w:r>
      <w:r w:rsidRPr="006A0AD6">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0"/>
      </w:r>
      <w:r w:rsidRPr="006A0AD6">
        <w:rPr>
          <w:rFonts w:ascii="Times New Roman" w:hAnsi="Times New Roman" w:cs="Times New Roman"/>
          <w:sz w:val="24"/>
          <w:szCs w:val="24"/>
          <w:lang w:val="en-US"/>
        </w:rPr>
        <w:t xml:space="preserve"> </w:t>
      </w:r>
      <w:r w:rsidRPr="006A0AD6">
        <w:rPr>
          <w:rFonts w:ascii="Times New Roman" w:hAnsi="Times New Roman" w:cs="Times New Roman"/>
          <w:i/>
          <w:sz w:val="24"/>
          <w:szCs w:val="24"/>
          <w:lang w:val="en-US"/>
        </w:rPr>
        <w:t>Theory</w:t>
      </w:r>
      <w:r w:rsidRPr="006A0AD6">
        <w:rPr>
          <w:rFonts w:ascii="Times New Roman" w:hAnsi="Times New Roman" w:cs="Times New Roman"/>
          <w:sz w:val="24"/>
          <w:szCs w:val="24"/>
          <w:lang w:val="en-US"/>
        </w:rPr>
        <w:t>’s argument has profoundly influenced the positivist-inclining IR community since its publication</w:t>
      </w:r>
      <w:r>
        <w:rPr>
          <w:rFonts w:ascii="Times New Roman" w:hAnsi="Times New Roman" w:cs="Times New Roman"/>
          <w:sz w:val="24"/>
          <w:szCs w:val="24"/>
          <w:lang w:val="en-US"/>
        </w:rPr>
        <w:t>—</w:t>
      </w:r>
      <w:r w:rsidRPr="006A0AD6">
        <w:rPr>
          <w:rFonts w:ascii="Times New Roman" w:hAnsi="Times New Roman" w:cs="Times New Roman"/>
          <w:sz w:val="24"/>
          <w:szCs w:val="24"/>
          <w:lang w:val="en-US"/>
        </w:rPr>
        <w:t>ironically, given Waltz’s self-declaredly non-positivist approach to theorization</w:t>
      </w:r>
      <w:r>
        <w:rPr>
          <w:rFonts w:ascii="Times New Roman" w:hAnsi="Times New Roman" w:cs="Times New Roman"/>
          <w:sz w:val="24"/>
          <w:szCs w:val="24"/>
          <w:lang w:val="en-US"/>
        </w:rPr>
        <w:t>—</w:t>
      </w:r>
      <w:r w:rsidRPr="006A0AD6">
        <w:rPr>
          <w:rFonts w:ascii="Times New Roman" w:hAnsi="Times New Roman" w:cs="Times New Roman"/>
          <w:sz w:val="24"/>
          <w:szCs w:val="24"/>
          <w:lang w:val="en-US"/>
        </w:rPr>
        <w:t>and its legacy continu</w:t>
      </w:r>
      <w:r w:rsidR="00F81936">
        <w:rPr>
          <w:rFonts w:ascii="Times New Roman" w:hAnsi="Times New Roman" w:cs="Times New Roman"/>
          <w:sz w:val="24"/>
          <w:szCs w:val="24"/>
          <w:lang w:val="en-US"/>
        </w:rPr>
        <w:t>es to cast a long shadow today. This is</w:t>
      </w:r>
      <w:r w:rsidRPr="006A0AD6">
        <w:rPr>
          <w:rFonts w:ascii="Times New Roman" w:hAnsi="Times New Roman" w:cs="Times New Roman"/>
          <w:sz w:val="24"/>
          <w:szCs w:val="24"/>
          <w:lang w:val="en-US"/>
        </w:rPr>
        <w:t xml:space="preserve"> not least because other trends in the field, such as the influence of KKV’s approach to methodology, continue to reinforce it, skewing theor</w:t>
      </w:r>
      <w:r>
        <w:rPr>
          <w:rFonts w:ascii="Times New Roman" w:hAnsi="Times New Roman" w:cs="Times New Roman"/>
          <w:sz w:val="24"/>
          <w:szCs w:val="24"/>
          <w:lang w:val="en-US"/>
        </w:rPr>
        <w:t>y towards false professions of “purely”</w:t>
      </w:r>
      <w:r w:rsidRPr="006A0AD6">
        <w:rPr>
          <w:rFonts w:ascii="Times New Roman" w:hAnsi="Times New Roman" w:cs="Times New Roman"/>
          <w:sz w:val="24"/>
          <w:szCs w:val="24"/>
          <w:lang w:val="en-US"/>
        </w:rPr>
        <w:t xml:space="preserve"> deductive underpinnings. There is certainly </w:t>
      </w:r>
      <w:r>
        <w:rPr>
          <w:rFonts w:ascii="Times New Roman" w:hAnsi="Times New Roman" w:cs="Times New Roman"/>
          <w:sz w:val="24"/>
          <w:szCs w:val="24"/>
          <w:lang w:val="en-US"/>
        </w:rPr>
        <w:t>merit</w:t>
      </w:r>
      <w:r w:rsidRPr="006A0AD6">
        <w:rPr>
          <w:rFonts w:ascii="Times New Roman" w:hAnsi="Times New Roman" w:cs="Times New Roman"/>
          <w:sz w:val="24"/>
          <w:szCs w:val="24"/>
          <w:lang w:val="en-US"/>
        </w:rPr>
        <w:t xml:space="preserve"> in the position of induction’s critics: by itself, induction can struggle to produce generalizable results</w:t>
      </w:r>
      <w:r>
        <w:rPr>
          <w:rFonts w:ascii="Times New Roman" w:hAnsi="Times New Roman" w:cs="Times New Roman"/>
          <w:sz w:val="24"/>
          <w:szCs w:val="24"/>
          <w:lang w:val="en-US"/>
        </w:rPr>
        <w:t xml:space="preserve"> and risks degeneration into a “laundry-listing”</w:t>
      </w:r>
      <w:r w:rsidRPr="006A0AD6">
        <w:rPr>
          <w:rFonts w:ascii="Times New Roman" w:hAnsi="Times New Roman" w:cs="Times New Roman"/>
          <w:sz w:val="24"/>
          <w:szCs w:val="24"/>
          <w:lang w:val="en-US"/>
        </w:rPr>
        <w:t xml:space="preserve"> approach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Achen</w:t>
      </w:r>
      <w:proofErr w:type="spellEnd"/>
      <w:r>
        <w:rPr>
          <w:rFonts w:ascii="Times New Roman" w:hAnsi="Times New Roman" w:cs="Times New Roman"/>
          <w:sz w:val="24"/>
          <w:szCs w:val="24"/>
          <w:lang w:val="en-US"/>
        </w:rPr>
        <w:t xml:space="preserve"> and Snidal 1989:155)</w:t>
      </w:r>
      <w:r w:rsidRPr="006A0AD6">
        <w:rPr>
          <w:rFonts w:ascii="Times New Roman" w:hAnsi="Times New Roman" w:cs="Times New Roman"/>
          <w:sz w:val="24"/>
          <w:szCs w:val="24"/>
          <w:lang w:val="en-US"/>
        </w:rPr>
        <w:t xml:space="preserve">, in which a multitude of factors are assumed to have causal importance while failing to identify the relative salience of particular variables. </w:t>
      </w:r>
      <w:r>
        <w:rPr>
          <w:rFonts w:ascii="Times New Roman" w:hAnsi="Times New Roman" w:cs="Times New Roman"/>
          <w:sz w:val="24"/>
          <w:szCs w:val="24"/>
          <w:lang w:val="en-US"/>
        </w:rPr>
        <w:t xml:space="preserve">At its worst, moreover, claims to induction risk being used as mere window-dressing for </w:t>
      </w:r>
      <w:proofErr w:type="spellStart"/>
      <w:r>
        <w:rPr>
          <w:rFonts w:ascii="Times New Roman" w:hAnsi="Times New Roman" w:cs="Times New Roman"/>
          <w:sz w:val="24"/>
          <w:szCs w:val="24"/>
          <w:lang w:val="en-US"/>
        </w:rPr>
        <w:t>atheoretical</w:t>
      </w:r>
      <w:proofErr w:type="spellEnd"/>
      <w:r>
        <w:rPr>
          <w:rFonts w:ascii="Times New Roman" w:hAnsi="Times New Roman" w:cs="Times New Roman"/>
          <w:sz w:val="24"/>
          <w:szCs w:val="24"/>
          <w:lang w:val="en-US"/>
        </w:rPr>
        <w:t xml:space="preserve"> data-mining. </w:t>
      </w:r>
      <w:r w:rsidRPr="006A0AD6">
        <w:rPr>
          <w:rFonts w:ascii="Times New Roman" w:hAnsi="Times New Roman" w:cs="Times New Roman"/>
          <w:sz w:val="24"/>
          <w:szCs w:val="24"/>
          <w:lang w:val="en-US"/>
        </w:rPr>
        <w:t>Yet despite this, the article goes on to demonstrate that even the most strident deductive IR scholars find that a large dose of concealed induction is unavoidable in their analysis, and the field is enriched when this is admitted openly. Indeed, as most scholars</w:t>
      </w:r>
      <w:r>
        <w:rPr>
          <w:rFonts w:ascii="Times New Roman" w:hAnsi="Times New Roman" w:cs="Times New Roman"/>
          <w:sz w:val="24"/>
          <w:szCs w:val="24"/>
          <w:lang w:val="en-US"/>
        </w:rPr>
        <w:t>—</w:t>
      </w:r>
      <w:r w:rsidRPr="006A0AD6">
        <w:rPr>
          <w:rFonts w:ascii="Times New Roman" w:hAnsi="Times New Roman" w:cs="Times New Roman"/>
          <w:sz w:val="24"/>
          <w:szCs w:val="24"/>
          <w:lang w:val="en-US"/>
        </w:rPr>
        <w:t>Waltz included</w:t>
      </w:r>
      <w:r>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have long recognized, theory and evidence exist in an endogenous feedback relationship in which our grasp of each is informed by the other. This leads to the conclusion that anyone hoping to build good IR theory must proceed with an awareness that they need to engage in both deduction </w:t>
      </w:r>
      <w:r w:rsidRPr="006A0AD6">
        <w:rPr>
          <w:rFonts w:ascii="Times New Roman" w:hAnsi="Times New Roman" w:cs="Times New Roman"/>
          <w:i/>
          <w:sz w:val="24"/>
          <w:szCs w:val="24"/>
          <w:lang w:val="en-US"/>
        </w:rPr>
        <w:t>and</w:t>
      </w:r>
      <w:r w:rsidRPr="006A0AD6">
        <w:rPr>
          <w:rFonts w:ascii="Times New Roman" w:hAnsi="Times New Roman" w:cs="Times New Roman"/>
          <w:sz w:val="24"/>
          <w:szCs w:val="24"/>
          <w:lang w:val="en-US"/>
        </w:rPr>
        <w:t xml:space="preserve"> induction, and that each can precede the other: we need a sense of what is empirically interesting before we look at causation, but we need a sense of causal order before we assess the importance of specific events. </w:t>
      </w:r>
    </w:p>
    <w:p w14:paraId="325BF729" w14:textId="77777777" w:rsidR="008A531B" w:rsidRPr="006A0AD6" w:rsidRDefault="008A531B" w:rsidP="008A531B">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In short, IR theorists are free to work backwards from empirics to theory, provided that they also work forwards from the ensuing theory to reassess the significance of evidence, and </w:t>
      </w:r>
      <w:r w:rsidRPr="006A0AD6">
        <w:rPr>
          <w:rFonts w:ascii="Times New Roman" w:hAnsi="Times New Roman" w:cs="Times New Roman"/>
          <w:i/>
          <w:sz w:val="24"/>
          <w:szCs w:val="24"/>
          <w:lang w:val="en-US"/>
        </w:rPr>
        <w:t>vice versa</w:t>
      </w:r>
      <w:r w:rsidRPr="006A0AD6">
        <w:rPr>
          <w:rFonts w:ascii="Times New Roman" w:hAnsi="Times New Roman" w:cs="Times New Roman"/>
          <w:sz w:val="24"/>
          <w:szCs w:val="24"/>
          <w:lang w:val="en-US"/>
        </w:rPr>
        <w:t>: a true fusion of inductive and deductive inference. Moreover, Waltz’s charge that induction should be treated skeptically</w:t>
      </w:r>
      <w:r>
        <w:rPr>
          <w:rFonts w:ascii="Times New Roman" w:hAnsi="Times New Roman" w:cs="Times New Roman"/>
          <w:sz w:val="24"/>
          <w:szCs w:val="24"/>
          <w:lang w:val="en-US"/>
        </w:rPr>
        <w:t xml:space="preserve"> because it cannot show us “objective reality”</w:t>
      </w:r>
      <w:r w:rsidRPr="006A0AD6">
        <w:rPr>
          <w:rFonts w:ascii="Times New Roman" w:hAnsi="Times New Roman" w:cs="Times New Roman"/>
          <w:sz w:val="24"/>
          <w:szCs w:val="24"/>
          <w:lang w:val="en-US"/>
        </w:rPr>
        <w:t xml:space="preserve"> misses the point that the value of an IR theory should be assessed by how well it explains events in the real </w:t>
      </w:r>
      <w:r w:rsidRPr="006A0AD6">
        <w:rPr>
          <w:rFonts w:ascii="Times New Roman" w:hAnsi="Times New Roman" w:cs="Times New Roman"/>
          <w:sz w:val="24"/>
          <w:szCs w:val="24"/>
          <w:lang w:val="en-US"/>
        </w:rPr>
        <w:lastRenderedPageBreak/>
        <w:t>world.</w:t>
      </w:r>
      <w:r w:rsidRPr="006A0AD6">
        <w:rPr>
          <w:rStyle w:val="FootnoteReference"/>
          <w:rFonts w:ascii="Times New Roman" w:hAnsi="Times New Roman" w:cs="Times New Roman"/>
          <w:sz w:val="24"/>
          <w:szCs w:val="24"/>
          <w:lang w:val="en-US"/>
        </w:rPr>
        <w:footnoteReference w:id="11"/>
      </w:r>
      <w:r w:rsidRPr="006A0AD6">
        <w:rPr>
          <w:rFonts w:ascii="Times New Roman" w:hAnsi="Times New Roman" w:cs="Times New Roman"/>
          <w:sz w:val="24"/>
          <w:szCs w:val="24"/>
          <w:lang w:val="en-US"/>
        </w:rPr>
        <w:t xml:space="preserve"> The search for some objective truth criterion is thus likely to be fruitle</w:t>
      </w:r>
      <w:r>
        <w:rPr>
          <w:rFonts w:ascii="Times New Roman" w:hAnsi="Times New Roman" w:cs="Times New Roman"/>
          <w:sz w:val="24"/>
          <w:szCs w:val="24"/>
          <w:lang w:val="en-US"/>
        </w:rPr>
        <w:t>ss, but it is also unnecessary.</w:t>
      </w:r>
      <w:r>
        <w:rPr>
          <w:rStyle w:val="FootnoteReference"/>
          <w:rFonts w:ascii="Times New Roman" w:hAnsi="Times New Roman" w:cs="Times New Roman"/>
          <w:sz w:val="24"/>
          <w:szCs w:val="24"/>
          <w:lang w:val="en-US"/>
        </w:rPr>
        <w:footnoteReference w:id="12"/>
      </w:r>
    </w:p>
    <w:p w14:paraId="5C3ED0B0" w14:textId="77777777" w:rsidR="000B621E" w:rsidRDefault="000B621E" w:rsidP="00F9628D">
      <w:pPr>
        <w:spacing w:after="0" w:line="360" w:lineRule="auto"/>
        <w:jc w:val="both"/>
        <w:rPr>
          <w:rFonts w:ascii="Times New Roman" w:hAnsi="Times New Roman" w:cs="Times New Roman"/>
          <w:b/>
          <w:sz w:val="24"/>
          <w:szCs w:val="24"/>
          <w:lang w:val="en-US"/>
        </w:rPr>
      </w:pPr>
    </w:p>
    <w:p w14:paraId="04D5A729" w14:textId="3FE1D48F" w:rsidR="00884187" w:rsidRPr="006A0AD6" w:rsidRDefault="00CC7407" w:rsidP="006D0F02">
      <w:pPr>
        <w:spacing w:after="0" w:line="360" w:lineRule="auto"/>
        <w:jc w:val="center"/>
        <w:rPr>
          <w:rFonts w:ascii="Times New Roman" w:hAnsi="Times New Roman" w:cs="Times New Roman"/>
          <w:b/>
          <w:sz w:val="24"/>
          <w:szCs w:val="24"/>
          <w:lang w:val="en-US"/>
        </w:rPr>
      </w:pPr>
      <w:r w:rsidRPr="006A0AD6">
        <w:rPr>
          <w:rFonts w:ascii="Times New Roman" w:hAnsi="Times New Roman" w:cs="Times New Roman"/>
          <w:b/>
          <w:sz w:val="24"/>
          <w:szCs w:val="24"/>
          <w:lang w:val="en-US"/>
        </w:rPr>
        <w:t>Neorealism’s Creative-Deductiv</w:t>
      </w:r>
      <w:r w:rsidR="008C5EF1">
        <w:rPr>
          <w:rFonts w:ascii="Times New Roman" w:hAnsi="Times New Roman" w:cs="Times New Roman"/>
          <w:b/>
          <w:sz w:val="24"/>
          <w:szCs w:val="24"/>
          <w:lang w:val="en-US"/>
        </w:rPr>
        <w:t>e Legacy: Building Theory, not “</w:t>
      </w:r>
      <w:r w:rsidRPr="006A0AD6">
        <w:rPr>
          <w:rFonts w:ascii="Times New Roman" w:hAnsi="Times New Roman" w:cs="Times New Roman"/>
          <w:b/>
          <w:sz w:val="24"/>
          <w:szCs w:val="24"/>
          <w:lang w:val="en-US"/>
        </w:rPr>
        <w:t>R</w:t>
      </w:r>
      <w:r w:rsidR="008C5EF1">
        <w:rPr>
          <w:rFonts w:ascii="Times New Roman" w:hAnsi="Times New Roman" w:cs="Times New Roman"/>
          <w:b/>
          <w:sz w:val="24"/>
          <w:szCs w:val="24"/>
          <w:lang w:val="en-US"/>
        </w:rPr>
        <w:t>eality”</w:t>
      </w:r>
    </w:p>
    <w:p w14:paraId="137A8638" w14:textId="4E07A3A1"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Kenneth Waltz’s </w:t>
      </w:r>
      <w:r w:rsidRPr="006A0AD6">
        <w:rPr>
          <w:rFonts w:ascii="Times New Roman" w:hAnsi="Times New Roman" w:cs="Times New Roman"/>
          <w:i/>
          <w:sz w:val="24"/>
          <w:szCs w:val="24"/>
          <w:lang w:val="en-US"/>
        </w:rPr>
        <w:t>Theory of International Politics</w:t>
      </w:r>
      <w:r w:rsidRPr="006A0AD6">
        <w:rPr>
          <w:rFonts w:ascii="Times New Roman" w:hAnsi="Times New Roman" w:cs="Times New Roman"/>
          <w:sz w:val="24"/>
          <w:szCs w:val="24"/>
          <w:lang w:val="en-US"/>
        </w:rPr>
        <w:t xml:space="preserve"> has arguably defined the academic study of IR since its appearance in 1979, insofar as even his most strident critics have felt obliged to address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if only to refute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the model of the international system that he presents</w:t>
      </w:r>
      <w:r w:rsidR="00F47B4B">
        <w:rPr>
          <w:rFonts w:ascii="Times New Roman" w:hAnsi="Times New Roman" w:cs="Times New Roman"/>
          <w:sz w:val="24"/>
          <w:szCs w:val="24"/>
          <w:lang w:val="en-US"/>
        </w:rPr>
        <w:t xml:space="preserve"> (Burchill 1996:83; Wendt 1999:2,</w:t>
      </w:r>
      <w:r w:rsidR="00B657C6" w:rsidRPr="006A0AD6">
        <w:rPr>
          <w:rFonts w:ascii="Times New Roman" w:hAnsi="Times New Roman" w:cs="Times New Roman"/>
          <w:sz w:val="24"/>
          <w:szCs w:val="24"/>
          <w:lang w:val="en-US"/>
        </w:rPr>
        <w:t>15)</w:t>
      </w:r>
      <w:r w:rsidR="00C20ED6"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Yet as influential as the neorealist international theory that Waltz’s text put forth have been the book’s conclusions on the broader p</w:t>
      </w:r>
      <w:r w:rsidR="00D63AE9">
        <w:rPr>
          <w:rFonts w:ascii="Times New Roman" w:hAnsi="Times New Roman" w:cs="Times New Roman"/>
          <w:sz w:val="24"/>
          <w:szCs w:val="24"/>
          <w:lang w:val="en-US"/>
        </w:rPr>
        <w:t>hilosophy of social scientific i</w:t>
      </w:r>
      <w:r w:rsidRPr="006A0AD6">
        <w:rPr>
          <w:rFonts w:ascii="Times New Roman" w:hAnsi="Times New Roman" w:cs="Times New Roman"/>
          <w:sz w:val="24"/>
          <w:szCs w:val="24"/>
          <w:lang w:val="en-US"/>
        </w:rPr>
        <w:t>nquiry as it applies to IR</w:t>
      </w:r>
      <w:r w:rsidR="00F47B4B">
        <w:rPr>
          <w:rFonts w:ascii="Times New Roman" w:hAnsi="Times New Roman" w:cs="Times New Roman"/>
          <w:sz w:val="24"/>
          <w:szCs w:val="24"/>
          <w:lang w:val="en-US"/>
        </w:rPr>
        <w:t xml:space="preserve"> (Waltz 1979:1</w:t>
      </w:r>
      <w:r w:rsidR="00F47B4B" w:rsidRPr="006A0AD6">
        <w:rPr>
          <w:rFonts w:ascii="Times New Roman" w:hAnsi="Times New Roman" w:cs="Times New Roman"/>
          <w:sz w:val="24"/>
          <w:szCs w:val="24"/>
          <w:lang w:val="en-US"/>
        </w:rPr>
        <w:t>–</w:t>
      </w:r>
      <w:r w:rsidR="00B657C6" w:rsidRPr="006A0AD6">
        <w:rPr>
          <w:rFonts w:ascii="Times New Roman" w:hAnsi="Times New Roman" w:cs="Times New Roman"/>
          <w:sz w:val="24"/>
          <w:szCs w:val="24"/>
          <w:lang w:val="en-US"/>
        </w:rPr>
        <w:t>17)</w:t>
      </w:r>
      <w:r w:rsidR="00E41A73"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w:t>
      </w:r>
      <w:r w:rsidRPr="006A0AD6">
        <w:rPr>
          <w:rFonts w:ascii="Times New Roman" w:hAnsi="Times New Roman" w:cs="Times New Roman"/>
          <w:i/>
          <w:sz w:val="24"/>
          <w:szCs w:val="24"/>
          <w:lang w:val="en-US"/>
        </w:rPr>
        <w:t>Theory</w:t>
      </w:r>
      <w:r w:rsidRPr="006A0AD6">
        <w:rPr>
          <w:rFonts w:ascii="Times New Roman" w:hAnsi="Times New Roman" w:cs="Times New Roman"/>
          <w:sz w:val="24"/>
          <w:szCs w:val="24"/>
          <w:lang w:val="en-US"/>
        </w:rPr>
        <w:t xml:space="preserve"> is as much a treatise on what an IR theory should look like and how it should be formulated as it is an expression of Waltz’s own substantive argument. In particular, Waltz’s influence within the </w:t>
      </w:r>
      <w:r w:rsidR="002867C5">
        <w:rPr>
          <w:rFonts w:ascii="Times New Roman" w:hAnsi="Times New Roman" w:cs="Times New Roman"/>
          <w:sz w:val="24"/>
          <w:szCs w:val="24"/>
          <w:lang w:val="en-US"/>
        </w:rPr>
        <w:t>IR</w:t>
      </w:r>
      <w:r w:rsidRPr="006A0AD6">
        <w:rPr>
          <w:rFonts w:ascii="Times New Roman" w:hAnsi="Times New Roman" w:cs="Times New Roman"/>
          <w:sz w:val="24"/>
          <w:szCs w:val="24"/>
          <w:lang w:val="en-US"/>
        </w:rPr>
        <w:t xml:space="preserve"> community has owed largely to</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and, in turn, further bolstered</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the allure of analytically deductive scholarship. Such an approach has appeared to offer the prospect o</w:t>
      </w:r>
      <w:r w:rsidR="008C5EF1">
        <w:rPr>
          <w:rFonts w:ascii="Times New Roman" w:hAnsi="Times New Roman" w:cs="Times New Roman"/>
          <w:sz w:val="24"/>
          <w:szCs w:val="24"/>
          <w:lang w:val="en-US"/>
        </w:rPr>
        <w:t>f turning the study of IR into “real”</w:t>
      </w:r>
      <w:r w:rsidRPr="006A0AD6">
        <w:rPr>
          <w:rFonts w:ascii="Times New Roman" w:hAnsi="Times New Roman" w:cs="Times New Roman"/>
          <w:sz w:val="24"/>
          <w:szCs w:val="24"/>
          <w:lang w:val="en-US"/>
        </w:rPr>
        <w:t xml:space="preserve"> science, by generating logically-coherent theories of how the world works and then testing their explanatory power via empirical observation, just as a natural scientist would do.</w:t>
      </w:r>
      <w:r w:rsidR="00E41A73" w:rsidRPr="006A0AD6">
        <w:rPr>
          <w:rStyle w:val="FootnoteReference"/>
          <w:rFonts w:ascii="Times New Roman" w:hAnsi="Times New Roman" w:cs="Times New Roman"/>
          <w:sz w:val="24"/>
          <w:szCs w:val="24"/>
          <w:lang w:val="en-US"/>
        </w:rPr>
        <w:footnoteReference w:id="13"/>
      </w:r>
      <w:r w:rsidRPr="006A0AD6">
        <w:rPr>
          <w:rFonts w:ascii="Times New Roman" w:hAnsi="Times New Roman" w:cs="Times New Roman"/>
          <w:sz w:val="24"/>
          <w:szCs w:val="24"/>
          <w:lang w:val="en-US"/>
        </w:rPr>
        <w:t xml:space="preserve"> </w:t>
      </w:r>
    </w:p>
    <w:p w14:paraId="5E7BE045" w14:textId="7F69E5EA"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ab/>
        <w:t>The principal target of Waltz’s critique of prior IR scholarship is its over-reliance on inductive theory building</w:t>
      </w:r>
      <w:r w:rsidR="00F47B4B">
        <w:rPr>
          <w:rFonts w:ascii="Times New Roman" w:hAnsi="Times New Roman" w:cs="Times New Roman"/>
          <w:sz w:val="24"/>
          <w:szCs w:val="24"/>
          <w:lang w:val="en-US"/>
        </w:rPr>
        <w:t xml:space="preserve"> (Waltz 1979:2</w:t>
      </w:r>
      <w:r w:rsidR="00F47B4B" w:rsidRPr="006A0AD6">
        <w:rPr>
          <w:rFonts w:ascii="Times New Roman" w:hAnsi="Times New Roman" w:cs="Times New Roman"/>
          <w:sz w:val="24"/>
          <w:szCs w:val="24"/>
          <w:lang w:val="en-US"/>
        </w:rPr>
        <w:t>–</w:t>
      </w:r>
      <w:r w:rsidR="00B657C6" w:rsidRPr="006A0AD6">
        <w:rPr>
          <w:rFonts w:ascii="Times New Roman" w:hAnsi="Times New Roman" w:cs="Times New Roman"/>
          <w:sz w:val="24"/>
          <w:szCs w:val="24"/>
          <w:lang w:val="en-US"/>
        </w:rPr>
        <w:t xml:space="preserve">5; </w:t>
      </w:r>
      <w:proofErr w:type="spellStart"/>
      <w:r w:rsidR="00B657C6" w:rsidRPr="006A0AD6">
        <w:rPr>
          <w:rFonts w:ascii="Times New Roman" w:hAnsi="Times New Roman" w:cs="Times New Roman"/>
          <w:sz w:val="24"/>
          <w:szCs w:val="24"/>
          <w:lang w:val="en-US"/>
        </w:rPr>
        <w:t>Wæver</w:t>
      </w:r>
      <w:proofErr w:type="spellEnd"/>
      <w:r w:rsidR="00F47B4B">
        <w:rPr>
          <w:rFonts w:ascii="Times New Roman" w:hAnsi="Times New Roman" w:cs="Times New Roman"/>
          <w:sz w:val="24"/>
          <w:szCs w:val="24"/>
          <w:lang w:val="en-US"/>
        </w:rPr>
        <w:t xml:space="preserve"> 2009:</w:t>
      </w:r>
      <w:r w:rsidR="00F04D9B" w:rsidRPr="006A0AD6">
        <w:rPr>
          <w:rFonts w:ascii="Times New Roman" w:hAnsi="Times New Roman" w:cs="Times New Roman"/>
          <w:sz w:val="24"/>
          <w:szCs w:val="24"/>
          <w:lang w:val="en-US"/>
        </w:rPr>
        <w:t>203)</w:t>
      </w:r>
      <w:r w:rsidR="00E41A73"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w:t>
      </w:r>
      <w:r w:rsidR="00EB11B7" w:rsidRPr="006A0AD6">
        <w:rPr>
          <w:rFonts w:ascii="Times New Roman" w:hAnsi="Times New Roman" w:cs="Times New Roman"/>
          <w:sz w:val="24"/>
          <w:szCs w:val="24"/>
          <w:lang w:val="en-US"/>
        </w:rPr>
        <w:t xml:space="preserve">This is not to say that he denies a valuable role for induction in theory </w:t>
      </w:r>
      <w:r w:rsidR="00EB11B7" w:rsidRPr="00C3649C">
        <w:rPr>
          <w:rFonts w:ascii="Times New Roman" w:hAnsi="Times New Roman" w:cs="Times New Roman"/>
          <w:sz w:val="24"/>
          <w:szCs w:val="24"/>
          <w:lang w:val="en-US"/>
        </w:rPr>
        <w:t>refinement</w:t>
      </w:r>
      <w:r w:rsidR="00EB11B7" w:rsidRPr="006A0AD6">
        <w:rPr>
          <w:rFonts w:ascii="Times New Roman" w:hAnsi="Times New Roman" w:cs="Times New Roman"/>
          <w:sz w:val="24"/>
          <w:szCs w:val="24"/>
          <w:lang w:val="en-US"/>
        </w:rPr>
        <w:t>, as will be discussed at greater length below, but h</w:t>
      </w:r>
      <w:r w:rsidRPr="006A0AD6">
        <w:rPr>
          <w:rFonts w:ascii="Times New Roman" w:hAnsi="Times New Roman" w:cs="Times New Roman"/>
          <w:sz w:val="24"/>
          <w:szCs w:val="24"/>
          <w:lang w:val="en-US"/>
        </w:rPr>
        <w:t xml:space="preserve">e </w:t>
      </w:r>
      <w:r w:rsidR="00EB11B7" w:rsidRPr="006A0AD6">
        <w:rPr>
          <w:rFonts w:ascii="Times New Roman" w:hAnsi="Times New Roman" w:cs="Times New Roman"/>
          <w:sz w:val="24"/>
          <w:szCs w:val="24"/>
          <w:lang w:val="en-US"/>
        </w:rPr>
        <w:t xml:space="preserve">does not see it as an adequate </w:t>
      </w:r>
      <w:r w:rsidR="00EB11B7" w:rsidRPr="00C3649C">
        <w:rPr>
          <w:rFonts w:ascii="Times New Roman" w:hAnsi="Times New Roman" w:cs="Times New Roman"/>
          <w:sz w:val="24"/>
          <w:szCs w:val="24"/>
          <w:lang w:val="en-US"/>
        </w:rPr>
        <w:t>starting point</w:t>
      </w:r>
      <w:r w:rsidR="00EB11B7" w:rsidRPr="006A0AD6">
        <w:rPr>
          <w:rFonts w:ascii="Times New Roman" w:hAnsi="Times New Roman" w:cs="Times New Roman"/>
          <w:sz w:val="24"/>
          <w:szCs w:val="24"/>
          <w:lang w:val="en-US"/>
        </w:rPr>
        <w:t xml:space="preserve"> for theory. In this vein, he </w:t>
      </w:r>
      <w:r w:rsidRPr="006A0AD6">
        <w:rPr>
          <w:rFonts w:ascii="Times New Roman" w:hAnsi="Times New Roman" w:cs="Times New Roman"/>
          <w:sz w:val="24"/>
          <w:szCs w:val="24"/>
          <w:lang w:val="en-US"/>
        </w:rPr>
        <w:t>is critical of students of politics who simply study more and more cases in the hope that causal connections will eventually present t</w:t>
      </w:r>
      <w:r w:rsidR="008C5EF1">
        <w:rPr>
          <w:rFonts w:ascii="Times New Roman" w:hAnsi="Times New Roman" w:cs="Times New Roman"/>
          <w:sz w:val="24"/>
          <w:szCs w:val="24"/>
          <w:lang w:val="en-US"/>
        </w:rPr>
        <w:t>hemselves, on the grounds that “</w:t>
      </w:r>
      <w:r w:rsidRPr="006A0AD6">
        <w:rPr>
          <w:rFonts w:ascii="Times New Roman" w:hAnsi="Times New Roman" w:cs="Times New Roman"/>
          <w:sz w:val="24"/>
          <w:szCs w:val="24"/>
          <w:lang w:val="en-US"/>
        </w:rPr>
        <w:t>we can never say with assurance that a state of affairs inductively arrived at correspond</w:t>
      </w:r>
      <w:r w:rsidR="008C5EF1">
        <w:rPr>
          <w:rFonts w:ascii="Times New Roman" w:hAnsi="Times New Roman" w:cs="Times New Roman"/>
          <w:sz w:val="24"/>
          <w:szCs w:val="24"/>
          <w:lang w:val="en-US"/>
        </w:rPr>
        <w:t>s to something objectively real”</w:t>
      </w:r>
      <w:r w:rsidR="00F47B4B">
        <w:rPr>
          <w:rFonts w:ascii="Times New Roman" w:hAnsi="Times New Roman" w:cs="Times New Roman"/>
          <w:sz w:val="24"/>
          <w:szCs w:val="24"/>
          <w:lang w:val="en-US"/>
        </w:rPr>
        <w:t xml:space="preserve"> (1979:</w:t>
      </w:r>
      <w:r w:rsidR="00F04D9B" w:rsidRPr="006A0AD6">
        <w:rPr>
          <w:rFonts w:ascii="Times New Roman" w:hAnsi="Times New Roman" w:cs="Times New Roman"/>
          <w:sz w:val="24"/>
          <w:szCs w:val="24"/>
          <w:lang w:val="en-US"/>
        </w:rPr>
        <w:t>5).</w:t>
      </w:r>
      <w:r w:rsidR="000C7A01" w:rsidRPr="006A0AD6">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t xml:space="preserve">It is this </w:t>
      </w:r>
      <w:r w:rsidRPr="006A0AD6">
        <w:rPr>
          <w:rFonts w:ascii="Times New Roman" w:hAnsi="Times New Roman" w:cs="Times New Roman"/>
          <w:sz w:val="24"/>
          <w:szCs w:val="24"/>
          <w:lang w:val="en-US"/>
        </w:rPr>
        <w:lastRenderedPageBreak/>
        <w:t>finding that leads Wal</w:t>
      </w:r>
      <w:r w:rsidR="008C5EF1">
        <w:rPr>
          <w:rFonts w:ascii="Times New Roman" w:hAnsi="Times New Roman" w:cs="Times New Roman"/>
          <w:sz w:val="24"/>
          <w:szCs w:val="24"/>
          <w:lang w:val="en-US"/>
        </w:rPr>
        <w:t>tz</w:t>
      </w:r>
      <w:r w:rsidR="00432402">
        <w:rPr>
          <w:rFonts w:ascii="Times New Roman" w:hAnsi="Times New Roman" w:cs="Times New Roman"/>
          <w:sz w:val="24"/>
          <w:szCs w:val="24"/>
          <w:lang w:val="en-US"/>
        </w:rPr>
        <w:t>—</w:t>
      </w:r>
      <w:r w:rsidR="008C5EF1">
        <w:rPr>
          <w:rFonts w:ascii="Times New Roman" w:hAnsi="Times New Roman" w:cs="Times New Roman"/>
          <w:sz w:val="24"/>
          <w:szCs w:val="24"/>
          <w:lang w:val="en-US"/>
        </w:rPr>
        <w:t>echoing Milton Friedman’s “F-twist”</w:t>
      </w:r>
      <w:r w:rsidRPr="006A0AD6">
        <w:rPr>
          <w:rFonts w:ascii="Times New Roman" w:hAnsi="Times New Roman" w:cs="Times New Roman"/>
          <w:sz w:val="24"/>
          <w:szCs w:val="24"/>
          <w:lang w:val="en-US"/>
        </w:rPr>
        <w:t xml:space="preserve"> argument on the role of assumptions in economic theory</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to one of </w:t>
      </w:r>
      <w:r w:rsidR="008C5EF1">
        <w:rPr>
          <w:rFonts w:ascii="Times New Roman" w:hAnsi="Times New Roman" w:cs="Times New Roman"/>
          <w:sz w:val="24"/>
          <w:szCs w:val="24"/>
          <w:lang w:val="en-US"/>
        </w:rPr>
        <w:t>his most striking conclusions: “</w:t>
      </w:r>
      <w:r w:rsidRPr="006A0AD6">
        <w:rPr>
          <w:rFonts w:ascii="Times New Roman" w:hAnsi="Times New Roman" w:cs="Times New Roman"/>
          <w:sz w:val="24"/>
          <w:szCs w:val="24"/>
          <w:lang w:val="en-US"/>
        </w:rPr>
        <w:t>Explanatory power...is gained by moving away from “reali</w:t>
      </w:r>
      <w:r w:rsidR="008C5EF1">
        <w:rPr>
          <w:rFonts w:ascii="Times New Roman" w:hAnsi="Times New Roman" w:cs="Times New Roman"/>
          <w:sz w:val="24"/>
          <w:szCs w:val="24"/>
          <w:lang w:val="en-US"/>
        </w:rPr>
        <w:t>ty”, not by staying close to it”</w:t>
      </w:r>
      <w:r w:rsidR="00F47B4B">
        <w:rPr>
          <w:rFonts w:ascii="Times New Roman" w:hAnsi="Times New Roman" w:cs="Times New Roman"/>
          <w:sz w:val="24"/>
          <w:szCs w:val="24"/>
          <w:lang w:val="en-US"/>
        </w:rPr>
        <w:t xml:space="preserve"> (1979:</w:t>
      </w:r>
      <w:r w:rsidR="00F04D9B" w:rsidRPr="006A0AD6">
        <w:rPr>
          <w:rFonts w:ascii="Times New Roman" w:hAnsi="Times New Roman" w:cs="Times New Roman"/>
          <w:sz w:val="24"/>
          <w:szCs w:val="24"/>
          <w:lang w:val="en-US"/>
        </w:rPr>
        <w:t>7).</w:t>
      </w:r>
      <w:r w:rsidR="000C7A01" w:rsidRPr="006A0AD6">
        <w:rPr>
          <w:rStyle w:val="FootnoteReference"/>
          <w:rFonts w:ascii="Times New Roman" w:hAnsi="Times New Roman" w:cs="Times New Roman"/>
          <w:sz w:val="24"/>
          <w:szCs w:val="24"/>
          <w:lang w:val="en-US"/>
        </w:rPr>
        <w:footnoteReference w:id="14"/>
      </w:r>
      <w:r w:rsidRPr="006A0AD6">
        <w:rPr>
          <w:rFonts w:ascii="Times New Roman" w:hAnsi="Times New Roman" w:cs="Times New Roman"/>
          <w:sz w:val="24"/>
          <w:szCs w:val="24"/>
          <w:lang w:val="en-US"/>
        </w:rPr>
        <w:t xml:space="preserve"> By this, he means that IR scholars should construct parsimonious, </w:t>
      </w:r>
      <w:r w:rsidR="008C5EF1">
        <w:rPr>
          <w:rFonts w:ascii="Times New Roman" w:hAnsi="Times New Roman" w:cs="Times New Roman"/>
          <w:sz w:val="24"/>
          <w:szCs w:val="24"/>
          <w:lang w:val="en-US"/>
        </w:rPr>
        <w:t>internally-consistent theories “creatively”</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that is, by relying on intelligently- and intuitively-derived starting assumptions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before tracing through the logical implications of these assumptions in an analytically deductive manner</w:t>
      </w:r>
      <w:r w:rsidR="00F47B4B">
        <w:rPr>
          <w:rFonts w:ascii="Times New Roman" w:hAnsi="Times New Roman" w:cs="Times New Roman"/>
          <w:sz w:val="24"/>
          <w:szCs w:val="24"/>
          <w:lang w:val="en-US"/>
        </w:rPr>
        <w:t xml:space="preserve"> (1979:</w:t>
      </w:r>
      <w:r w:rsidR="00F04D9B" w:rsidRPr="006A0AD6">
        <w:rPr>
          <w:rFonts w:ascii="Times New Roman" w:hAnsi="Times New Roman" w:cs="Times New Roman"/>
          <w:sz w:val="24"/>
          <w:szCs w:val="24"/>
          <w:lang w:val="en-US"/>
        </w:rPr>
        <w:t>9)</w:t>
      </w:r>
      <w:r w:rsidR="000C7A01"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Deduction alone is insufficient in generating a helpful theoretical lens through which to view the world, since the process of deduction requires a starting point, and it is this starting point that smart theorists must generate for </w:t>
      </w:r>
      <w:r w:rsidR="008C5EF1">
        <w:rPr>
          <w:rFonts w:ascii="Times New Roman" w:hAnsi="Times New Roman" w:cs="Times New Roman"/>
          <w:sz w:val="24"/>
          <w:szCs w:val="24"/>
          <w:lang w:val="en-US"/>
        </w:rPr>
        <w:t>themselves; hence the need for “creativity”</w:t>
      </w:r>
      <w:r w:rsidR="00AD39BC" w:rsidRPr="006A0AD6">
        <w:rPr>
          <w:rFonts w:ascii="Times New Roman" w:hAnsi="Times New Roman" w:cs="Times New Roman"/>
          <w:sz w:val="24"/>
          <w:szCs w:val="24"/>
          <w:lang w:val="en-US"/>
        </w:rPr>
        <w:t xml:space="preserve"> in developing theory</w:t>
      </w:r>
      <w:r w:rsidR="008C5EF1">
        <w:rPr>
          <w:rFonts w:ascii="Times New Roman" w:hAnsi="Times New Roman" w:cs="Times New Roman"/>
          <w:sz w:val="24"/>
          <w:szCs w:val="24"/>
          <w:lang w:val="en-US"/>
        </w:rPr>
        <w:t xml:space="preserve"> (“</w:t>
      </w:r>
      <w:r w:rsidR="00F04D9B" w:rsidRPr="006A0AD6">
        <w:rPr>
          <w:rFonts w:ascii="Times New Roman" w:hAnsi="Times New Roman" w:cs="Times New Roman"/>
          <w:sz w:val="24"/>
          <w:szCs w:val="24"/>
          <w:lang w:val="en-US"/>
        </w:rPr>
        <w:t>a pi</w:t>
      </w:r>
      <w:r w:rsidR="008C5EF1">
        <w:rPr>
          <w:rFonts w:ascii="Times New Roman" w:hAnsi="Times New Roman" w:cs="Times New Roman"/>
          <w:sz w:val="24"/>
          <w:szCs w:val="24"/>
          <w:lang w:val="en-US"/>
        </w:rPr>
        <w:t>cture, mentally formed”</w:t>
      </w:r>
      <w:r w:rsidR="00F47B4B">
        <w:rPr>
          <w:rFonts w:ascii="Times New Roman" w:hAnsi="Times New Roman" w:cs="Times New Roman"/>
          <w:sz w:val="24"/>
          <w:szCs w:val="24"/>
          <w:lang w:val="en-US"/>
        </w:rPr>
        <w:t>) (1979:8,</w:t>
      </w:r>
      <w:r w:rsidR="00F04D9B" w:rsidRPr="006A0AD6">
        <w:rPr>
          <w:rFonts w:ascii="Times New Roman" w:hAnsi="Times New Roman" w:cs="Times New Roman"/>
          <w:sz w:val="24"/>
          <w:szCs w:val="24"/>
          <w:lang w:val="en-US"/>
        </w:rPr>
        <w:t>11).</w:t>
      </w:r>
      <w:r w:rsidRPr="006A0AD6">
        <w:rPr>
          <w:rFonts w:ascii="Times New Roman" w:hAnsi="Times New Roman" w:cs="Times New Roman"/>
          <w:sz w:val="24"/>
          <w:szCs w:val="24"/>
          <w:lang w:val="en-US"/>
        </w:rPr>
        <w:t xml:space="preserve"> Yet it is imperative that we resist the temptation to replace creativity with empirical data, since in the absence of a clear theoretical framework with which to organize our empirical study, the social world will remain too complex for us to know which data are most important</w:t>
      </w:r>
      <w:r w:rsidR="00F47B4B">
        <w:rPr>
          <w:rFonts w:ascii="Times New Roman" w:hAnsi="Times New Roman" w:cs="Times New Roman"/>
          <w:sz w:val="24"/>
          <w:szCs w:val="24"/>
          <w:lang w:val="en-US"/>
        </w:rPr>
        <w:t xml:space="preserve"> (1979:</w:t>
      </w:r>
      <w:r w:rsidR="00F04D9B" w:rsidRPr="006A0AD6">
        <w:rPr>
          <w:rFonts w:ascii="Times New Roman" w:hAnsi="Times New Roman" w:cs="Times New Roman"/>
          <w:sz w:val="24"/>
          <w:szCs w:val="24"/>
          <w:lang w:val="en-US"/>
        </w:rPr>
        <w:t>7)</w:t>
      </w:r>
      <w:r w:rsidR="000C7A01" w:rsidRPr="006A0AD6">
        <w:rPr>
          <w:rFonts w:ascii="Times New Roman" w:hAnsi="Times New Roman" w:cs="Times New Roman"/>
          <w:sz w:val="24"/>
          <w:szCs w:val="24"/>
          <w:lang w:val="en-US"/>
        </w:rPr>
        <w:t>.</w:t>
      </w:r>
      <w:r w:rsidR="000C7A01" w:rsidRPr="006A0AD6">
        <w:rPr>
          <w:rStyle w:val="FootnoteReference"/>
          <w:rFonts w:ascii="Times New Roman" w:hAnsi="Times New Roman" w:cs="Times New Roman"/>
          <w:sz w:val="24"/>
          <w:szCs w:val="24"/>
          <w:lang w:val="en-US"/>
        </w:rPr>
        <w:footnoteReference w:id="15"/>
      </w:r>
      <w:r w:rsidRPr="006A0AD6">
        <w:rPr>
          <w:rFonts w:ascii="Times New Roman" w:hAnsi="Times New Roman" w:cs="Times New Roman"/>
          <w:sz w:val="24"/>
          <w:szCs w:val="24"/>
          <w:lang w:val="en-US"/>
        </w:rPr>
        <w:t xml:space="preserve"> In short, for Waltz, theory must be generated through a combination of the theorist’s ideas and tracing the logical consequences of those initial assumptions. To be sure, the theory’s subsequent rejection or acceptance </w:t>
      </w:r>
      <w:r w:rsidR="003C11BA" w:rsidRPr="006A0AD6">
        <w:rPr>
          <w:rFonts w:ascii="Times New Roman" w:hAnsi="Times New Roman" w:cs="Times New Roman"/>
          <w:sz w:val="24"/>
          <w:szCs w:val="24"/>
          <w:lang w:val="en-US"/>
        </w:rPr>
        <w:t>may be</w:t>
      </w:r>
      <w:r w:rsidRPr="006A0AD6">
        <w:rPr>
          <w:rFonts w:ascii="Times New Roman" w:hAnsi="Times New Roman" w:cs="Times New Roman"/>
          <w:sz w:val="24"/>
          <w:szCs w:val="24"/>
          <w:lang w:val="en-US"/>
        </w:rPr>
        <w:t xml:space="preserve"> conditional on its explanatory power</w:t>
      </w:r>
      <w:r w:rsidR="00F47B4B">
        <w:rPr>
          <w:rFonts w:ascii="Times New Roman" w:hAnsi="Times New Roman" w:cs="Times New Roman"/>
          <w:sz w:val="24"/>
          <w:szCs w:val="24"/>
          <w:lang w:val="en-US"/>
        </w:rPr>
        <w:t xml:space="preserve"> (Waltz 1997:913</w:t>
      </w:r>
      <w:r w:rsidR="00F47B4B" w:rsidRPr="006A0AD6">
        <w:rPr>
          <w:rFonts w:ascii="Times New Roman" w:hAnsi="Times New Roman" w:cs="Times New Roman"/>
          <w:sz w:val="24"/>
          <w:szCs w:val="24"/>
          <w:lang w:val="en-US"/>
        </w:rPr>
        <w:t>–</w:t>
      </w:r>
      <w:r w:rsidR="00F47B4B">
        <w:rPr>
          <w:rFonts w:ascii="Times New Roman" w:hAnsi="Times New Roman" w:cs="Times New Roman"/>
          <w:sz w:val="24"/>
          <w:szCs w:val="24"/>
          <w:lang w:val="en-US"/>
        </w:rPr>
        <w:t>17; Waltz 2004:2</w:t>
      </w:r>
      <w:r w:rsidR="00F47B4B" w:rsidRPr="006A0AD6">
        <w:rPr>
          <w:rFonts w:ascii="Times New Roman" w:hAnsi="Times New Roman" w:cs="Times New Roman"/>
          <w:sz w:val="24"/>
          <w:szCs w:val="24"/>
          <w:lang w:val="en-US"/>
        </w:rPr>
        <w:t>–</w:t>
      </w:r>
      <w:r w:rsidR="00F04D9B" w:rsidRPr="006A0AD6">
        <w:rPr>
          <w:rFonts w:ascii="Times New Roman" w:hAnsi="Times New Roman" w:cs="Times New Roman"/>
          <w:sz w:val="24"/>
          <w:szCs w:val="24"/>
          <w:lang w:val="en-US"/>
        </w:rPr>
        <w:t>6)</w:t>
      </w:r>
      <w:r w:rsidRPr="006A0AD6">
        <w:rPr>
          <w:rFonts w:ascii="Times New Roman" w:hAnsi="Times New Roman" w:cs="Times New Roman"/>
          <w:sz w:val="24"/>
          <w:szCs w:val="24"/>
          <w:lang w:val="en-US"/>
        </w:rPr>
        <w:t xml:space="preserve">, but </w:t>
      </w:r>
      <w:r w:rsidR="003C11BA" w:rsidRPr="006A0AD6">
        <w:rPr>
          <w:rFonts w:ascii="Times New Roman" w:hAnsi="Times New Roman" w:cs="Times New Roman"/>
          <w:sz w:val="24"/>
          <w:szCs w:val="24"/>
          <w:lang w:val="en-US"/>
        </w:rPr>
        <w:t xml:space="preserve">if this is to be tested, it </w:t>
      </w:r>
      <w:r w:rsidRPr="006A0AD6">
        <w:rPr>
          <w:rFonts w:ascii="Times New Roman" w:hAnsi="Times New Roman" w:cs="Times New Roman"/>
          <w:sz w:val="24"/>
          <w:szCs w:val="24"/>
          <w:lang w:val="en-US"/>
        </w:rPr>
        <w:t xml:space="preserve">is tested only </w:t>
      </w:r>
      <w:r w:rsidRPr="00C3649C">
        <w:rPr>
          <w:rFonts w:ascii="Times New Roman" w:hAnsi="Times New Roman" w:cs="Times New Roman"/>
          <w:sz w:val="24"/>
          <w:szCs w:val="24"/>
          <w:lang w:val="en-US"/>
        </w:rPr>
        <w:t>after</w:t>
      </w:r>
      <w:r w:rsidRPr="006A0AD6">
        <w:rPr>
          <w:rFonts w:ascii="Times New Roman" w:hAnsi="Times New Roman" w:cs="Times New Roman"/>
          <w:sz w:val="24"/>
          <w:szCs w:val="24"/>
          <w:lang w:val="en-US"/>
        </w:rPr>
        <w:t xml:space="preserve"> the act of theorizing; induction from observed effects should not </w:t>
      </w:r>
      <w:r w:rsidRPr="00507D03">
        <w:rPr>
          <w:rFonts w:ascii="Times New Roman" w:hAnsi="Times New Roman" w:cs="Times New Roman"/>
          <w:i/>
          <w:sz w:val="24"/>
          <w:szCs w:val="24"/>
          <w:lang w:val="en-US"/>
        </w:rPr>
        <w:t>itself</w:t>
      </w:r>
      <w:r w:rsidR="00C77D65">
        <w:rPr>
          <w:rFonts w:ascii="Times New Roman" w:hAnsi="Times New Roman" w:cs="Times New Roman"/>
          <w:sz w:val="24"/>
          <w:szCs w:val="24"/>
          <w:lang w:val="en-US"/>
        </w:rPr>
        <w:t xml:space="preserve"> drive theory </w:t>
      </w:r>
      <w:r w:rsidRPr="006A0AD6">
        <w:rPr>
          <w:rFonts w:ascii="Times New Roman" w:hAnsi="Times New Roman" w:cs="Times New Roman"/>
          <w:sz w:val="24"/>
          <w:szCs w:val="24"/>
          <w:lang w:val="en-US"/>
        </w:rPr>
        <w:t xml:space="preserve">building. </w:t>
      </w:r>
    </w:p>
    <w:p w14:paraId="51578D4F" w14:textId="35075493"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ab/>
        <w:t>Of course, Waltz concedes that theoretical models are abstract simplifications of the world that inevitably lose some richness of detail</w:t>
      </w:r>
      <w:r w:rsidR="00F47B4B">
        <w:rPr>
          <w:rFonts w:ascii="Times New Roman" w:hAnsi="Times New Roman" w:cs="Times New Roman"/>
          <w:sz w:val="24"/>
          <w:szCs w:val="24"/>
          <w:lang w:val="en-US"/>
        </w:rPr>
        <w:t xml:space="preserve"> (2004:</w:t>
      </w:r>
      <w:r w:rsidR="008E6D88">
        <w:rPr>
          <w:rFonts w:ascii="Times New Roman" w:hAnsi="Times New Roman" w:cs="Times New Roman"/>
          <w:sz w:val="24"/>
          <w:szCs w:val="24"/>
          <w:lang w:val="en-US"/>
        </w:rPr>
        <w:t>2)</w:t>
      </w:r>
      <w:r w:rsidRPr="006A0AD6">
        <w:rPr>
          <w:rFonts w:ascii="Times New Roman" w:hAnsi="Times New Roman" w:cs="Times New Roman"/>
          <w:sz w:val="24"/>
          <w:szCs w:val="24"/>
          <w:lang w:val="en-US"/>
        </w:rPr>
        <w:t xml:space="preserve">; indeed, this is their very value. Accordingly, his conceptualization of the way theory should be utilized to elucidate and understand the real world appears to bear </w:t>
      </w:r>
      <w:r w:rsidR="005D5661" w:rsidRPr="006A0AD6">
        <w:rPr>
          <w:rFonts w:ascii="Times New Roman" w:hAnsi="Times New Roman" w:cs="Times New Roman"/>
          <w:sz w:val="24"/>
          <w:szCs w:val="24"/>
          <w:lang w:val="en-US"/>
        </w:rPr>
        <w:t>some</w:t>
      </w:r>
      <w:r w:rsidRPr="006A0AD6">
        <w:rPr>
          <w:rFonts w:ascii="Times New Roman" w:hAnsi="Times New Roman" w:cs="Times New Roman"/>
          <w:sz w:val="24"/>
          <w:szCs w:val="24"/>
          <w:lang w:val="en-US"/>
        </w:rPr>
        <w:t xml:space="preserve"> similarity to that of another prominent structural realist thinker, who sta</w:t>
      </w:r>
      <w:r w:rsidR="008C5EF1">
        <w:rPr>
          <w:rFonts w:ascii="Times New Roman" w:hAnsi="Times New Roman" w:cs="Times New Roman"/>
          <w:sz w:val="24"/>
          <w:szCs w:val="24"/>
          <w:lang w:val="en-US"/>
        </w:rPr>
        <w:t>tes that good theory should be “</w:t>
      </w:r>
      <w:r w:rsidRPr="006A0AD6">
        <w:rPr>
          <w:rFonts w:ascii="Times New Roman" w:hAnsi="Times New Roman" w:cs="Times New Roman"/>
          <w:sz w:val="24"/>
          <w:szCs w:val="24"/>
          <w:lang w:val="en-US"/>
        </w:rPr>
        <w:t xml:space="preserve">like a powerful flashlight in a dark room: even though it cannot illuminate every nook and cranny, most of the time it is an excellent tool for </w:t>
      </w:r>
      <w:r w:rsidR="008C5EF1">
        <w:rPr>
          <w:rFonts w:ascii="Times New Roman" w:hAnsi="Times New Roman" w:cs="Times New Roman"/>
          <w:sz w:val="24"/>
          <w:szCs w:val="24"/>
          <w:lang w:val="en-US"/>
        </w:rPr>
        <w:t>navigating through the darkness”</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Mearsheimer</w:t>
      </w:r>
      <w:proofErr w:type="spellEnd"/>
      <w:r w:rsidR="00F47B4B">
        <w:rPr>
          <w:rFonts w:ascii="Times New Roman" w:hAnsi="Times New Roman" w:cs="Times New Roman"/>
          <w:sz w:val="24"/>
          <w:szCs w:val="24"/>
          <w:lang w:val="en-US"/>
        </w:rPr>
        <w:t xml:space="preserve"> 2001:</w:t>
      </w:r>
      <w:r w:rsidR="00F04D9B" w:rsidRPr="006A0AD6">
        <w:rPr>
          <w:rFonts w:ascii="Times New Roman" w:hAnsi="Times New Roman" w:cs="Times New Roman"/>
          <w:sz w:val="24"/>
          <w:szCs w:val="24"/>
          <w:lang w:val="en-US"/>
        </w:rPr>
        <w:t>11).</w:t>
      </w:r>
      <w:r w:rsidR="00B17CE9" w:rsidRPr="006A0AD6">
        <w:rPr>
          <w:rStyle w:val="FootnoteReference"/>
          <w:rFonts w:ascii="Times New Roman" w:hAnsi="Times New Roman" w:cs="Times New Roman"/>
          <w:sz w:val="24"/>
          <w:szCs w:val="24"/>
          <w:lang w:val="en-US"/>
        </w:rPr>
        <w:footnoteReference w:id="16"/>
      </w:r>
      <w:r w:rsidR="00B17CE9" w:rsidRPr="006A0AD6">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t xml:space="preserve">In other words, according to </w:t>
      </w:r>
      <w:r w:rsidRPr="006A0AD6">
        <w:rPr>
          <w:rFonts w:ascii="Times New Roman" w:hAnsi="Times New Roman" w:cs="Times New Roman"/>
          <w:sz w:val="24"/>
          <w:szCs w:val="24"/>
          <w:lang w:val="en-US"/>
        </w:rPr>
        <w:lastRenderedPageBreak/>
        <w:t>Waltz and his intellectual progeny, IR theory sho</w:t>
      </w:r>
      <w:r w:rsidR="008C5EF1">
        <w:rPr>
          <w:rFonts w:ascii="Times New Roman" w:hAnsi="Times New Roman" w:cs="Times New Roman"/>
          <w:sz w:val="24"/>
          <w:szCs w:val="24"/>
          <w:lang w:val="en-US"/>
        </w:rPr>
        <w:t>uld allow us to strip-away the “white noise”</w:t>
      </w:r>
      <w:r w:rsidRPr="006A0AD6">
        <w:rPr>
          <w:rFonts w:ascii="Times New Roman" w:hAnsi="Times New Roman" w:cs="Times New Roman"/>
          <w:sz w:val="24"/>
          <w:szCs w:val="24"/>
          <w:lang w:val="en-US"/>
        </w:rPr>
        <w:t xml:space="preserve"> of international politics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something that he would contend is impossible if we build theory only with reference to the very empirical events that constit</w:t>
      </w:r>
      <w:r w:rsidR="008C5EF1">
        <w:rPr>
          <w:rFonts w:ascii="Times New Roman" w:hAnsi="Times New Roman" w:cs="Times New Roman"/>
          <w:sz w:val="24"/>
          <w:szCs w:val="24"/>
          <w:lang w:val="en-US"/>
        </w:rPr>
        <w:t>ute this “white noise”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allowing theorists to see the variables and factors that really matter. </w:t>
      </w:r>
    </w:p>
    <w:p w14:paraId="26D4EC2A" w14:textId="7FFE3C30"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ab/>
        <w:t>It is important to note at this stage that</w:t>
      </w:r>
      <w:r w:rsidR="00432402">
        <w:rPr>
          <w:rFonts w:ascii="Times New Roman" w:hAnsi="Times New Roman" w:cs="Times New Roman"/>
          <w:sz w:val="24"/>
          <w:szCs w:val="24"/>
          <w:lang w:val="en-US"/>
        </w:rPr>
        <w:t>—</w:t>
      </w:r>
      <w:r w:rsidR="003C11BA" w:rsidRPr="006A0AD6">
        <w:rPr>
          <w:rFonts w:ascii="Times New Roman" w:hAnsi="Times New Roman" w:cs="Times New Roman"/>
          <w:sz w:val="24"/>
          <w:szCs w:val="24"/>
          <w:lang w:val="en-US"/>
        </w:rPr>
        <w:t>to use</w:t>
      </w:r>
      <w:r w:rsidRPr="006A0AD6">
        <w:rPr>
          <w:rFonts w:ascii="Times New Roman" w:hAnsi="Times New Roman" w:cs="Times New Roman"/>
          <w:sz w:val="24"/>
          <w:szCs w:val="24"/>
          <w:lang w:val="en-US"/>
        </w:rPr>
        <w:t xml:space="preserve"> </w:t>
      </w:r>
      <w:r w:rsidR="00D83527" w:rsidRPr="006A0AD6">
        <w:rPr>
          <w:rFonts w:ascii="Times New Roman" w:hAnsi="Times New Roman" w:cs="Times New Roman"/>
          <w:sz w:val="24"/>
          <w:szCs w:val="24"/>
          <w:lang w:val="en-US"/>
        </w:rPr>
        <w:t>the</w:t>
      </w:r>
      <w:r w:rsidR="003C11BA" w:rsidRPr="006A0AD6">
        <w:rPr>
          <w:rFonts w:ascii="Times New Roman" w:hAnsi="Times New Roman" w:cs="Times New Roman"/>
          <w:sz w:val="24"/>
          <w:szCs w:val="24"/>
          <w:lang w:val="en-US"/>
        </w:rPr>
        <w:t xml:space="preserve"> labels properly</w:t>
      </w:r>
      <w:r w:rsidR="00432402">
        <w:rPr>
          <w:rFonts w:ascii="Times New Roman" w:hAnsi="Times New Roman" w:cs="Times New Roman"/>
          <w:sz w:val="24"/>
          <w:szCs w:val="24"/>
          <w:lang w:val="en-US"/>
        </w:rPr>
        <w:t>—</w:t>
      </w:r>
      <w:r w:rsidR="008C5EF1">
        <w:rPr>
          <w:rFonts w:ascii="Times New Roman" w:hAnsi="Times New Roman" w:cs="Times New Roman"/>
          <w:sz w:val="24"/>
          <w:szCs w:val="24"/>
          <w:lang w:val="en-US"/>
        </w:rPr>
        <w:t>Waltz is a “rationalist”</w:t>
      </w:r>
      <w:r w:rsidRPr="006A0AD6">
        <w:rPr>
          <w:rFonts w:ascii="Times New Roman" w:hAnsi="Times New Roman" w:cs="Times New Roman"/>
          <w:sz w:val="24"/>
          <w:szCs w:val="24"/>
          <w:lang w:val="en-US"/>
        </w:rPr>
        <w:t xml:space="preserve"> </w:t>
      </w:r>
      <w:r w:rsidR="005D5661" w:rsidRPr="006A0AD6">
        <w:rPr>
          <w:rFonts w:ascii="Times New Roman" w:hAnsi="Times New Roman" w:cs="Times New Roman"/>
          <w:sz w:val="24"/>
          <w:szCs w:val="24"/>
          <w:lang w:val="en-US"/>
        </w:rPr>
        <w:t xml:space="preserve">or </w:t>
      </w:r>
      <w:r w:rsidR="006E34F4" w:rsidRPr="006A0AD6">
        <w:rPr>
          <w:rFonts w:ascii="Times New Roman" w:hAnsi="Times New Roman" w:cs="Times New Roman"/>
          <w:sz w:val="24"/>
          <w:szCs w:val="24"/>
          <w:lang w:val="en-US"/>
        </w:rPr>
        <w:t xml:space="preserve">a </w:t>
      </w:r>
      <w:r w:rsidR="008C5EF1">
        <w:rPr>
          <w:rFonts w:ascii="Times New Roman" w:hAnsi="Times New Roman" w:cs="Times New Roman"/>
          <w:sz w:val="24"/>
          <w:szCs w:val="24"/>
          <w:lang w:val="en-US"/>
        </w:rPr>
        <w:t>“</w:t>
      </w:r>
      <w:proofErr w:type="spellStart"/>
      <w:r w:rsidR="005D5661" w:rsidRPr="006A0AD6">
        <w:rPr>
          <w:rFonts w:ascii="Times New Roman" w:hAnsi="Times New Roman" w:cs="Times New Roman"/>
          <w:sz w:val="24"/>
          <w:szCs w:val="24"/>
          <w:lang w:val="en-US"/>
        </w:rPr>
        <w:t>systematist</w:t>
      </w:r>
      <w:proofErr w:type="spellEnd"/>
      <w:r w:rsidR="008C5EF1">
        <w:rPr>
          <w:rFonts w:ascii="Times New Roman" w:hAnsi="Times New Roman" w:cs="Times New Roman"/>
          <w:sz w:val="24"/>
          <w:szCs w:val="24"/>
          <w:lang w:val="en-US"/>
        </w:rPr>
        <w:t>,”</w:t>
      </w:r>
      <w:r w:rsidR="005D5661" w:rsidRPr="006A0AD6">
        <w:rPr>
          <w:rFonts w:ascii="Times New Roman" w:hAnsi="Times New Roman" w:cs="Times New Roman"/>
          <w:sz w:val="24"/>
          <w:szCs w:val="24"/>
          <w:lang w:val="en-US"/>
        </w:rPr>
        <w:t xml:space="preserve"> </w:t>
      </w:r>
      <w:r w:rsidR="003C11BA" w:rsidRPr="006A0AD6">
        <w:rPr>
          <w:rFonts w:ascii="Times New Roman" w:hAnsi="Times New Roman" w:cs="Times New Roman"/>
          <w:sz w:val="24"/>
          <w:szCs w:val="24"/>
          <w:lang w:val="en-US"/>
        </w:rPr>
        <w:t xml:space="preserve">rather </w:t>
      </w:r>
      <w:r w:rsidR="008C5EF1">
        <w:rPr>
          <w:rFonts w:ascii="Times New Roman" w:hAnsi="Times New Roman" w:cs="Times New Roman"/>
          <w:sz w:val="24"/>
          <w:szCs w:val="24"/>
          <w:lang w:val="en-US"/>
        </w:rPr>
        <w:t>than a “</w:t>
      </w:r>
      <w:r w:rsidRPr="006A0AD6">
        <w:rPr>
          <w:rFonts w:ascii="Times New Roman" w:hAnsi="Times New Roman" w:cs="Times New Roman"/>
          <w:sz w:val="24"/>
          <w:szCs w:val="24"/>
          <w:lang w:val="en-US"/>
        </w:rPr>
        <w:t>positivist</w:t>
      </w:r>
      <w:r w:rsidR="008C5EF1">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since his conception of theory necessarily gives causal importance to underlying structures and processes that are not directly observable</w:t>
      </w:r>
      <w:r w:rsidR="00F47B4B">
        <w:rPr>
          <w:rFonts w:ascii="Times New Roman" w:hAnsi="Times New Roman" w:cs="Times New Roman"/>
          <w:sz w:val="24"/>
          <w:szCs w:val="24"/>
          <w:lang w:val="en-US"/>
        </w:rPr>
        <w:t xml:space="preserve"> (Hollis 1994:</w:t>
      </w:r>
      <w:r w:rsidR="00F04D9B" w:rsidRPr="006A0AD6">
        <w:rPr>
          <w:rFonts w:ascii="Times New Roman" w:hAnsi="Times New Roman" w:cs="Times New Roman"/>
          <w:sz w:val="24"/>
          <w:szCs w:val="24"/>
          <w:lang w:val="en-US"/>
        </w:rPr>
        <w:t>25)</w:t>
      </w:r>
      <w:r w:rsidR="00B17CE9" w:rsidRPr="006A0AD6">
        <w:rPr>
          <w:rFonts w:ascii="Times New Roman" w:hAnsi="Times New Roman" w:cs="Times New Roman"/>
          <w:sz w:val="24"/>
          <w:szCs w:val="24"/>
          <w:lang w:val="en-US"/>
        </w:rPr>
        <w:t>.</w:t>
      </w:r>
      <w:r w:rsidR="00B17CE9" w:rsidRPr="006A0AD6">
        <w:rPr>
          <w:rStyle w:val="FootnoteReference"/>
          <w:rFonts w:ascii="Times New Roman" w:hAnsi="Times New Roman" w:cs="Times New Roman"/>
          <w:sz w:val="24"/>
          <w:szCs w:val="24"/>
          <w:lang w:val="en-US"/>
        </w:rPr>
        <w:footnoteReference w:id="17"/>
      </w:r>
      <w:r w:rsidRPr="006A0AD6">
        <w:rPr>
          <w:rFonts w:ascii="Times New Roman" w:hAnsi="Times New Roman" w:cs="Times New Roman"/>
          <w:sz w:val="24"/>
          <w:szCs w:val="24"/>
          <w:lang w:val="en-US"/>
        </w:rPr>
        <w:t xml:space="preserve"> Indeed, the narrow empiricism traditionally associated with the term positivism would actually be more in keeping with induction than the deductive theory that Waltz advocates, and he himself </w:t>
      </w:r>
      <w:r w:rsidR="003C11BA" w:rsidRPr="006A0AD6">
        <w:rPr>
          <w:rFonts w:ascii="Times New Roman" w:hAnsi="Times New Roman" w:cs="Times New Roman"/>
          <w:sz w:val="24"/>
          <w:szCs w:val="24"/>
          <w:lang w:val="en-US"/>
        </w:rPr>
        <w:t>eschews</w:t>
      </w:r>
      <w:r w:rsidR="00EE4DEA">
        <w:rPr>
          <w:rFonts w:ascii="Times New Roman" w:hAnsi="Times New Roman" w:cs="Times New Roman"/>
          <w:sz w:val="24"/>
          <w:szCs w:val="24"/>
          <w:lang w:val="en-US"/>
        </w:rPr>
        <w:t xml:space="preserve"> the “positivist”</w:t>
      </w:r>
      <w:r w:rsidR="00B109E5" w:rsidRPr="006A0AD6">
        <w:rPr>
          <w:rFonts w:ascii="Times New Roman" w:hAnsi="Times New Roman" w:cs="Times New Roman"/>
          <w:sz w:val="24"/>
          <w:szCs w:val="24"/>
          <w:lang w:val="en-US"/>
        </w:rPr>
        <w:t xml:space="preserve"> label</w:t>
      </w:r>
      <w:r w:rsidR="00F47B4B">
        <w:rPr>
          <w:rFonts w:ascii="Times New Roman" w:hAnsi="Times New Roman" w:cs="Times New Roman"/>
          <w:sz w:val="24"/>
          <w:szCs w:val="24"/>
          <w:lang w:val="en-US"/>
        </w:rPr>
        <w:t xml:space="preserve"> (Halliday and Rosenberg 1998:379</w:t>
      </w:r>
      <w:r w:rsidR="00F47B4B" w:rsidRPr="006A0AD6">
        <w:rPr>
          <w:rFonts w:ascii="Times New Roman" w:hAnsi="Times New Roman" w:cs="Times New Roman"/>
          <w:sz w:val="24"/>
          <w:szCs w:val="24"/>
          <w:lang w:val="en-US"/>
        </w:rPr>
        <w:t>–</w:t>
      </w:r>
      <w:r w:rsidR="00F47B4B">
        <w:rPr>
          <w:rFonts w:ascii="Times New Roman" w:hAnsi="Times New Roman" w:cs="Times New Roman"/>
          <w:sz w:val="24"/>
          <w:szCs w:val="24"/>
          <w:lang w:val="en-US"/>
        </w:rPr>
        <w:t>86; Waltz 2003</w:t>
      </w:r>
      <w:proofErr w:type="gramStart"/>
      <w:r w:rsidR="00F47B4B">
        <w:rPr>
          <w:rFonts w:ascii="Times New Roman" w:hAnsi="Times New Roman" w:cs="Times New Roman"/>
          <w:sz w:val="24"/>
          <w:szCs w:val="24"/>
          <w:lang w:val="en-US"/>
        </w:rPr>
        <w:t>:xii</w:t>
      </w:r>
      <w:proofErr w:type="gramEnd"/>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Wæver</w:t>
      </w:r>
      <w:proofErr w:type="spellEnd"/>
      <w:r w:rsidR="00F47B4B">
        <w:rPr>
          <w:rFonts w:ascii="Times New Roman" w:hAnsi="Times New Roman" w:cs="Times New Roman"/>
          <w:sz w:val="24"/>
          <w:szCs w:val="24"/>
          <w:lang w:val="en-US"/>
        </w:rPr>
        <w:t xml:space="preserve"> 2009:203</w:t>
      </w:r>
      <w:r w:rsidR="00F47B4B" w:rsidRPr="006A0AD6">
        <w:rPr>
          <w:rFonts w:ascii="Times New Roman" w:hAnsi="Times New Roman" w:cs="Times New Roman"/>
          <w:sz w:val="24"/>
          <w:szCs w:val="24"/>
          <w:lang w:val="en-US"/>
        </w:rPr>
        <w:t>–</w:t>
      </w:r>
      <w:r w:rsidR="00F04D9B" w:rsidRPr="006A0AD6">
        <w:rPr>
          <w:rFonts w:ascii="Times New Roman" w:hAnsi="Times New Roman" w:cs="Times New Roman"/>
          <w:sz w:val="24"/>
          <w:szCs w:val="24"/>
          <w:lang w:val="en-US"/>
        </w:rPr>
        <w:t>4)</w:t>
      </w:r>
      <w:r w:rsidR="00642D30">
        <w:rPr>
          <w:rFonts w:ascii="Times New Roman" w:hAnsi="Times New Roman" w:cs="Times New Roman"/>
          <w:sz w:val="24"/>
          <w:szCs w:val="24"/>
          <w:lang w:val="en-US"/>
        </w:rPr>
        <w:t xml:space="preserve">. This is </w:t>
      </w:r>
      <w:r w:rsidRPr="006A0AD6">
        <w:rPr>
          <w:rFonts w:ascii="Times New Roman" w:hAnsi="Times New Roman" w:cs="Times New Roman"/>
          <w:sz w:val="24"/>
          <w:szCs w:val="24"/>
          <w:lang w:val="en-US"/>
        </w:rPr>
        <w:t>not least because he admits</w:t>
      </w:r>
      <w:r w:rsidR="00432402">
        <w:rPr>
          <w:rFonts w:ascii="Times New Roman" w:hAnsi="Times New Roman" w:cs="Times New Roman"/>
          <w:sz w:val="24"/>
          <w:szCs w:val="24"/>
          <w:lang w:val="en-US"/>
        </w:rPr>
        <w:t>—</w:t>
      </w:r>
      <w:r w:rsidR="003C11BA" w:rsidRPr="006A0AD6">
        <w:rPr>
          <w:rFonts w:ascii="Times New Roman" w:hAnsi="Times New Roman" w:cs="Times New Roman"/>
          <w:sz w:val="24"/>
          <w:szCs w:val="24"/>
          <w:lang w:val="en-US"/>
        </w:rPr>
        <w:t>and is not concerned by</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the limited empirical testability of </w:t>
      </w:r>
      <w:r w:rsidRPr="006A0AD6">
        <w:rPr>
          <w:rFonts w:ascii="Times New Roman" w:hAnsi="Times New Roman" w:cs="Times New Roman"/>
          <w:i/>
          <w:sz w:val="24"/>
          <w:szCs w:val="24"/>
          <w:lang w:val="en-US"/>
        </w:rPr>
        <w:t>Theory</w:t>
      </w:r>
      <w:r w:rsidRPr="006A0AD6">
        <w:rPr>
          <w:rFonts w:ascii="Times New Roman" w:hAnsi="Times New Roman" w:cs="Times New Roman"/>
          <w:sz w:val="24"/>
          <w:szCs w:val="24"/>
          <w:lang w:val="en-US"/>
        </w:rPr>
        <w:t>’s version of neorealism</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Guzzini</w:t>
      </w:r>
      <w:proofErr w:type="spellEnd"/>
      <w:r w:rsidR="00F47B4B">
        <w:rPr>
          <w:rFonts w:ascii="Times New Roman" w:hAnsi="Times New Roman" w:cs="Times New Roman"/>
          <w:sz w:val="24"/>
          <w:szCs w:val="24"/>
          <w:lang w:val="en-US"/>
        </w:rPr>
        <w:t xml:space="preserve"> 1998:128</w:t>
      </w:r>
      <w:r w:rsidR="00F47B4B" w:rsidRPr="006A0AD6">
        <w:rPr>
          <w:rFonts w:ascii="Times New Roman" w:hAnsi="Times New Roman" w:cs="Times New Roman"/>
          <w:sz w:val="24"/>
          <w:szCs w:val="24"/>
          <w:lang w:val="en-US"/>
        </w:rPr>
        <w:t>–</w:t>
      </w:r>
      <w:r w:rsidR="00F04D9B" w:rsidRPr="006A0AD6">
        <w:rPr>
          <w:rFonts w:ascii="Times New Roman" w:hAnsi="Times New Roman" w:cs="Times New Roman"/>
          <w:sz w:val="24"/>
          <w:szCs w:val="24"/>
          <w:lang w:val="en-US"/>
        </w:rPr>
        <w:t>30)</w:t>
      </w:r>
      <w:r w:rsidR="00B109E5" w:rsidRPr="006A0AD6">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t>Furthermore, his emphasis on the r</w:t>
      </w:r>
      <w:r w:rsidR="00EE4DEA">
        <w:rPr>
          <w:rFonts w:ascii="Times New Roman" w:hAnsi="Times New Roman" w:cs="Times New Roman"/>
          <w:sz w:val="24"/>
          <w:szCs w:val="24"/>
          <w:lang w:val="en-US"/>
        </w:rPr>
        <w:t>ole of the theorist’s creative “flash of insight”</w:t>
      </w:r>
      <w:r w:rsidRPr="006A0AD6">
        <w:rPr>
          <w:rFonts w:ascii="Times New Roman" w:hAnsi="Times New Roman" w:cs="Times New Roman"/>
          <w:sz w:val="24"/>
          <w:szCs w:val="24"/>
          <w:lang w:val="en-US"/>
        </w:rPr>
        <w:t xml:space="preserve"> bears more resemblance to the pragmatism of Grounded Theory (he even cites Charles Peirce) than to the strict</w:t>
      </w:r>
      <w:r w:rsidR="005D5661" w:rsidRPr="006A0AD6">
        <w:rPr>
          <w:rFonts w:ascii="Times New Roman" w:hAnsi="Times New Roman" w:cs="Times New Roman"/>
          <w:sz w:val="24"/>
          <w:szCs w:val="24"/>
          <w:lang w:val="en-US"/>
        </w:rPr>
        <w:t>ly</w:t>
      </w:r>
      <w:r w:rsidRPr="006A0AD6">
        <w:rPr>
          <w:rFonts w:ascii="Times New Roman" w:hAnsi="Times New Roman" w:cs="Times New Roman"/>
          <w:sz w:val="24"/>
          <w:szCs w:val="24"/>
          <w:lang w:val="en-US"/>
        </w:rPr>
        <w:t xml:space="preserve"> empiricist hypothesis-testing of positivism</w:t>
      </w:r>
      <w:r w:rsidR="00F47B4B">
        <w:rPr>
          <w:rFonts w:ascii="Times New Roman" w:hAnsi="Times New Roman" w:cs="Times New Roman"/>
          <w:sz w:val="24"/>
          <w:szCs w:val="24"/>
          <w:lang w:val="en-US"/>
        </w:rPr>
        <w:t xml:space="preserve"> (Waltz 1979:</w:t>
      </w:r>
      <w:r w:rsidR="00F04D9B" w:rsidRPr="006A0AD6">
        <w:rPr>
          <w:rFonts w:ascii="Times New Roman" w:hAnsi="Times New Roman" w:cs="Times New Roman"/>
          <w:sz w:val="24"/>
          <w:szCs w:val="24"/>
          <w:lang w:val="en-US"/>
        </w:rPr>
        <w:t>4)</w:t>
      </w:r>
      <w:r w:rsidR="00B109E5" w:rsidRPr="006A0AD6">
        <w:rPr>
          <w:rFonts w:ascii="Times New Roman" w:hAnsi="Times New Roman" w:cs="Times New Roman"/>
          <w:sz w:val="24"/>
          <w:szCs w:val="24"/>
          <w:lang w:val="en-US"/>
        </w:rPr>
        <w:t>.</w:t>
      </w:r>
      <w:r w:rsidR="00B109E5" w:rsidRPr="006A0AD6">
        <w:rPr>
          <w:rStyle w:val="FootnoteReference"/>
          <w:rFonts w:ascii="Times New Roman" w:hAnsi="Times New Roman" w:cs="Times New Roman"/>
          <w:sz w:val="24"/>
          <w:szCs w:val="24"/>
          <w:lang w:val="en-US"/>
        </w:rPr>
        <w:footnoteReference w:id="18"/>
      </w:r>
      <w:r w:rsidRPr="006A0AD6">
        <w:rPr>
          <w:rFonts w:ascii="Times New Roman" w:hAnsi="Times New Roman" w:cs="Times New Roman"/>
          <w:sz w:val="24"/>
          <w:szCs w:val="24"/>
          <w:lang w:val="en-US"/>
        </w:rPr>
        <w:t xml:space="preserve"> However, </w:t>
      </w:r>
      <w:r w:rsidR="00D83527" w:rsidRPr="006A0AD6">
        <w:rPr>
          <w:rFonts w:ascii="Times New Roman" w:hAnsi="Times New Roman" w:cs="Times New Roman"/>
          <w:sz w:val="24"/>
          <w:szCs w:val="24"/>
          <w:lang w:val="en-US"/>
        </w:rPr>
        <w:t>the important point is that much of the contemporary IR community</w:t>
      </w:r>
      <w:r w:rsidR="00432402">
        <w:rPr>
          <w:rFonts w:ascii="Times New Roman" w:hAnsi="Times New Roman" w:cs="Times New Roman"/>
          <w:sz w:val="24"/>
          <w:szCs w:val="24"/>
          <w:lang w:val="en-US"/>
        </w:rPr>
        <w:t>—</w:t>
      </w:r>
      <w:r w:rsidR="00D83527" w:rsidRPr="006A0AD6">
        <w:rPr>
          <w:rFonts w:ascii="Times New Roman" w:hAnsi="Times New Roman" w:cs="Times New Roman"/>
          <w:sz w:val="24"/>
          <w:szCs w:val="24"/>
          <w:lang w:val="en-US"/>
        </w:rPr>
        <w:t>particularly much of the U</w:t>
      </w:r>
      <w:r w:rsidR="00F71FAD">
        <w:rPr>
          <w:rFonts w:ascii="Times New Roman" w:hAnsi="Times New Roman" w:cs="Times New Roman"/>
          <w:sz w:val="24"/>
          <w:szCs w:val="24"/>
          <w:lang w:val="en-US"/>
        </w:rPr>
        <w:t>.</w:t>
      </w:r>
      <w:r w:rsidR="00D83527" w:rsidRPr="006A0AD6">
        <w:rPr>
          <w:rFonts w:ascii="Times New Roman" w:hAnsi="Times New Roman" w:cs="Times New Roman"/>
          <w:sz w:val="24"/>
          <w:szCs w:val="24"/>
          <w:lang w:val="en-US"/>
        </w:rPr>
        <w:t>S</w:t>
      </w:r>
      <w:r w:rsidR="00F71FAD">
        <w:rPr>
          <w:rFonts w:ascii="Times New Roman" w:hAnsi="Times New Roman" w:cs="Times New Roman"/>
          <w:sz w:val="24"/>
          <w:szCs w:val="24"/>
          <w:lang w:val="en-US"/>
        </w:rPr>
        <w:t>.</w:t>
      </w:r>
      <w:r w:rsidR="00D83527" w:rsidRPr="006A0AD6">
        <w:rPr>
          <w:rFonts w:ascii="Times New Roman" w:hAnsi="Times New Roman" w:cs="Times New Roman"/>
          <w:sz w:val="24"/>
          <w:szCs w:val="24"/>
          <w:lang w:val="en-US"/>
        </w:rPr>
        <w:t>-based IR community</w:t>
      </w:r>
      <w:r w:rsidR="00432402">
        <w:rPr>
          <w:rFonts w:ascii="Times New Roman" w:hAnsi="Times New Roman" w:cs="Times New Roman"/>
          <w:sz w:val="24"/>
          <w:szCs w:val="24"/>
          <w:lang w:val="en-US"/>
        </w:rPr>
        <w:t>—</w:t>
      </w:r>
      <w:r w:rsidR="00D83527" w:rsidRPr="006A0AD6">
        <w:rPr>
          <w:rFonts w:ascii="Times New Roman" w:hAnsi="Times New Roman" w:cs="Times New Roman"/>
          <w:sz w:val="24"/>
          <w:szCs w:val="24"/>
          <w:lang w:val="en-US"/>
        </w:rPr>
        <w:t xml:space="preserve">has </w:t>
      </w:r>
      <w:r w:rsidR="00D83527" w:rsidRPr="006A0AD6">
        <w:rPr>
          <w:rFonts w:ascii="Times New Roman" w:hAnsi="Times New Roman" w:cs="Times New Roman"/>
          <w:i/>
          <w:sz w:val="24"/>
          <w:szCs w:val="24"/>
          <w:lang w:val="en-US"/>
        </w:rPr>
        <w:t>taken</w:t>
      </w:r>
      <w:r w:rsidR="00D83527" w:rsidRPr="006A0AD6">
        <w:rPr>
          <w:rFonts w:ascii="Times New Roman" w:hAnsi="Times New Roman" w:cs="Times New Roman"/>
          <w:sz w:val="24"/>
          <w:szCs w:val="24"/>
          <w:lang w:val="en-US"/>
        </w:rPr>
        <w:t xml:space="preserve"> </w:t>
      </w:r>
      <w:r w:rsidR="00D83527" w:rsidRPr="006A0AD6">
        <w:rPr>
          <w:rFonts w:ascii="Times New Roman" w:hAnsi="Times New Roman" w:cs="Times New Roman"/>
          <w:i/>
          <w:sz w:val="24"/>
          <w:szCs w:val="24"/>
          <w:lang w:val="en-US"/>
        </w:rPr>
        <w:t>Waltz to be</w:t>
      </w:r>
      <w:r w:rsidR="00D83527" w:rsidRPr="006A0AD6">
        <w:rPr>
          <w:rFonts w:ascii="Times New Roman" w:hAnsi="Times New Roman" w:cs="Times New Roman"/>
          <w:sz w:val="24"/>
          <w:szCs w:val="24"/>
          <w:lang w:val="en-US"/>
        </w:rPr>
        <w:t xml:space="preserve"> a positivist</w:t>
      </w:r>
      <w:r w:rsidR="00686C79">
        <w:rPr>
          <w:rFonts w:ascii="Times New Roman" w:hAnsi="Times New Roman" w:cs="Times New Roman"/>
          <w:sz w:val="24"/>
          <w:szCs w:val="24"/>
          <w:lang w:val="en-US"/>
        </w:rPr>
        <w:t xml:space="preserve"> </w:t>
      </w:r>
      <w:r w:rsidR="00686C79" w:rsidRPr="006A0AD6">
        <w:rPr>
          <w:rFonts w:ascii="Times New Roman" w:hAnsi="Times New Roman" w:cs="Times New Roman"/>
          <w:sz w:val="24"/>
          <w:szCs w:val="24"/>
          <w:lang w:val="en-US"/>
        </w:rPr>
        <w:t>(</w:t>
      </w:r>
      <w:proofErr w:type="spellStart"/>
      <w:r w:rsidR="00686C79" w:rsidRPr="006A0AD6">
        <w:rPr>
          <w:rFonts w:ascii="Times New Roman" w:hAnsi="Times New Roman" w:cs="Times New Roman"/>
          <w:sz w:val="24"/>
          <w:szCs w:val="24"/>
          <w:lang w:val="en-US"/>
        </w:rPr>
        <w:t>Wæver</w:t>
      </w:r>
      <w:proofErr w:type="spellEnd"/>
      <w:r w:rsidR="00F47B4B">
        <w:rPr>
          <w:rFonts w:ascii="Times New Roman" w:hAnsi="Times New Roman" w:cs="Times New Roman"/>
          <w:sz w:val="24"/>
          <w:szCs w:val="24"/>
          <w:lang w:val="en-US"/>
        </w:rPr>
        <w:t xml:space="preserve"> 2009:203</w:t>
      </w:r>
      <w:r w:rsidR="00F47B4B" w:rsidRPr="006A0AD6">
        <w:rPr>
          <w:rFonts w:ascii="Times New Roman" w:hAnsi="Times New Roman" w:cs="Times New Roman"/>
          <w:sz w:val="24"/>
          <w:szCs w:val="24"/>
          <w:lang w:val="en-US"/>
        </w:rPr>
        <w:t>–</w:t>
      </w:r>
      <w:r w:rsidR="00F47B4B">
        <w:rPr>
          <w:rFonts w:ascii="Times New Roman" w:hAnsi="Times New Roman" w:cs="Times New Roman"/>
          <w:sz w:val="24"/>
          <w:szCs w:val="24"/>
          <w:lang w:val="en-US"/>
        </w:rPr>
        <w:t>4,</w:t>
      </w:r>
      <w:r w:rsidR="00686C79">
        <w:rPr>
          <w:rFonts w:ascii="Times New Roman" w:hAnsi="Times New Roman" w:cs="Times New Roman"/>
          <w:sz w:val="24"/>
          <w:szCs w:val="24"/>
          <w:lang w:val="en-US"/>
        </w:rPr>
        <w:t>216)</w:t>
      </w:r>
      <w:r w:rsidR="00D83527" w:rsidRPr="006A0AD6">
        <w:rPr>
          <w:rFonts w:ascii="Times New Roman" w:hAnsi="Times New Roman" w:cs="Times New Roman"/>
          <w:sz w:val="24"/>
          <w:szCs w:val="24"/>
          <w:lang w:val="en-US"/>
        </w:rPr>
        <w:t xml:space="preserve">, and thus </w:t>
      </w:r>
      <w:r w:rsidR="003C3A8E" w:rsidRPr="006A0AD6">
        <w:rPr>
          <w:rFonts w:ascii="Times New Roman" w:hAnsi="Times New Roman" w:cs="Times New Roman"/>
          <w:sz w:val="24"/>
          <w:szCs w:val="24"/>
          <w:lang w:val="en-US"/>
        </w:rPr>
        <w:t>taken</w:t>
      </w:r>
      <w:r w:rsidR="00D83527" w:rsidRPr="006A0AD6">
        <w:rPr>
          <w:rFonts w:ascii="Times New Roman" w:hAnsi="Times New Roman" w:cs="Times New Roman"/>
          <w:sz w:val="24"/>
          <w:szCs w:val="24"/>
          <w:lang w:val="en-US"/>
        </w:rPr>
        <w:t xml:space="preserve"> the guidance contained in </w:t>
      </w:r>
      <w:r w:rsidR="00D83527" w:rsidRPr="006A0AD6">
        <w:rPr>
          <w:rFonts w:ascii="Times New Roman" w:hAnsi="Times New Roman" w:cs="Times New Roman"/>
          <w:i/>
          <w:sz w:val="24"/>
          <w:szCs w:val="24"/>
          <w:lang w:val="en-US"/>
        </w:rPr>
        <w:t>Theory</w:t>
      </w:r>
      <w:r w:rsidR="00D83527" w:rsidRPr="006A0AD6">
        <w:rPr>
          <w:rFonts w:ascii="Times New Roman" w:hAnsi="Times New Roman" w:cs="Times New Roman"/>
          <w:sz w:val="24"/>
          <w:szCs w:val="24"/>
          <w:lang w:val="en-US"/>
        </w:rPr>
        <w:t xml:space="preserve">’s crucial first chapter </w:t>
      </w:r>
      <w:r w:rsidR="003C3A8E" w:rsidRPr="006A0AD6">
        <w:rPr>
          <w:rFonts w:ascii="Times New Roman" w:hAnsi="Times New Roman" w:cs="Times New Roman"/>
          <w:sz w:val="24"/>
          <w:szCs w:val="24"/>
          <w:lang w:val="en-US"/>
        </w:rPr>
        <w:t>to be</w:t>
      </w:r>
      <w:r w:rsidR="00D83527" w:rsidRPr="006A0AD6">
        <w:rPr>
          <w:rFonts w:ascii="Times New Roman" w:hAnsi="Times New Roman" w:cs="Times New Roman"/>
          <w:sz w:val="24"/>
          <w:szCs w:val="24"/>
          <w:lang w:val="en-US"/>
        </w:rPr>
        <w:t xml:space="preserve"> a seminal manual for positivist IR theorization</w:t>
      </w:r>
      <w:r w:rsidR="00A4217C" w:rsidRPr="006A0AD6">
        <w:rPr>
          <w:rFonts w:ascii="Times New Roman" w:hAnsi="Times New Roman" w:cs="Times New Roman"/>
          <w:sz w:val="24"/>
          <w:szCs w:val="24"/>
          <w:lang w:val="en-US"/>
        </w:rPr>
        <w:t xml:space="preserve"> </w:t>
      </w:r>
      <w:r w:rsidR="00686C79">
        <w:rPr>
          <w:rFonts w:ascii="Times New Roman" w:hAnsi="Times New Roman" w:cs="Times New Roman"/>
          <w:sz w:val="24"/>
          <w:szCs w:val="24"/>
          <w:lang w:val="en-US"/>
        </w:rPr>
        <w:t xml:space="preserve">(for example, </w:t>
      </w:r>
      <w:r w:rsidR="00F47B4B">
        <w:rPr>
          <w:rFonts w:ascii="Times New Roman" w:hAnsi="Times New Roman" w:cs="Times New Roman"/>
          <w:sz w:val="24"/>
          <w:szCs w:val="24"/>
          <w:lang w:val="en-US"/>
        </w:rPr>
        <w:t>Monteiro and Ruby 2009:</w:t>
      </w:r>
      <w:r w:rsidR="00A4217C" w:rsidRPr="006A0AD6">
        <w:rPr>
          <w:rFonts w:ascii="Times New Roman" w:hAnsi="Times New Roman" w:cs="Times New Roman"/>
          <w:sz w:val="24"/>
          <w:szCs w:val="24"/>
          <w:lang w:val="en-US"/>
        </w:rPr>
        <w:t>17)</w:t>
      </w:r>
      <w:r w:rsidR="00B109E5" w:rsidRPr="006A0AD6">
        <w:rPr>
          <w:rFonts w:ascii="Times New Roman" w:hAnsi="Times New Roman" w:cs="Times New Roman"/>
          <w:sz w:val="24"/>
          <w:szCs w:val="24"/>
          <w:lang w:val="en-US"/>
        </w:rPr>
        <w:t>.</w:t>
      </w:r>
      <w:r w:rsidR="00B109E5" w:rsidRPr="006A0AD6">
        <w:rPr>
          <w:rStyle w:val="FootnoteReference"/>
          <w:rFonts w:ascii="Times New Roman" w:hAnsi="Times New Roman" w:cs="Times New Roman"/>
          <w:sz w:val="24"/>
          <w:szCs w:val="24"/>
          <w:lang w:val="en-US"/>
        </w:rPr>
        <w:footnoteReference w:id="19"/>
      </w:r>
      <w:r w:rsidRPr="006A0AD6">
        <w:rPr>
          <w:rFonts w:ascii="Times New Roman" w:hAnsi="Times New Roman" w:cs="Times New Roman"/>
          <w:sz w:val="24"/>
          <w:szCs w:val="24"/>
          <w:lang w:val="en-US"/>
        </w:rPr>
        <w:t xml:space="preserve"> </w:t>
      </w:r>
    </w:p>
    <w:p w14:paraId="5174C047" w14:textId="1D30415F"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An obvious rejoinder to the discussion of Waltz’s stance on</w:t>
      </w:r>
      <w:r w:rsidR="00EE4DEA">
        <w:rPr>
          <w:rFonts w:ascii="Times New Roman" w:hAnsi="Times New Roman" w:cs="Times New Roman"/>
          <w:sz w:val="24"/>
          <w:szCs w:val="24"/>
          <w:lang w:val="en-US"/>
        </w:rPr>
        <w:t xml:space="preserve"> induction conducted above is: “so what</w:t>
      </w:r>
      <w:r w:rsidRPr="006A0AD6">
        <w:rPr>
          <w:rFonts w:ascii="Times New Roman" w:hAnsi="Times New Roman" w:cs="Times New Roman"/>
          <w:sz w:val="24"/>
          <w:szCs w:val="24"/>
          <w:lang w:val="en-US"/>
        </w:rPr>
        <w:t>?</w:t>
      </w:r>
      <w:r w:rsidR="00EE4DEA">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Does a treatise advocating creative-deductive IR theorization contained in a single, alr</w:t>
      </w:r>
      <w:r w:rsidR="00C77D65">
        <w:rPr>
          <w:rFonts w:ascii="Times New Roman" w:hAnsi="Times New Roman" w:cs="Times New Roman"/>
          <w:sz w:val="24"/>
          <w:szCs w:val="24"/>
          <w:lang w:val="en-US"/>
        </w:rPr>
        <w:t>eady-extensively-scrutinized, nearing-40</w:t>
      </w:r>
      <w:r w:rsidRPr="006A0AD6">
        <w:rPr>
          <w:rFonts w:ascii="Times New Roman" w:hAnsi="Times New Roman" w:cs="Times New Roman"/>
          <w:sz w:val="24"/>
          <w:szCs w:val="24"/>
          <w:lang w:val="en-US"/>
        </w:rPr>
        <w:t xml:space="preserve">-year-old book merit renewed analysis in the </w:t>
      </w:r>
      <w:r w:rsidRPr="006A0AD6">
        <w:rPr>
          <w:rFonts w:ascii="Times New Roman" w:hAnsi="Times New Roman" w:cs="Times New Roman"/>
          <w:sz w:val="24"/>
          <w:szCs w:val="24"/>
          <w:lang w:val="en-US"/>
        </w:rPr>
        <w:lastRenderedPageBreak/>
        <w:t xml:space="preserve">second decade of the twenty-first century? Three features of the contemporary scholarly literature suggest that it does indeed. First, the impact of Waltz’s creative-deductive approach is plain to see in foundational texts drawn from other leading schools of thought in IR theory. Neoliberal institutionalism, for instance, essentially subscribes to the </w:t>
      </w:r>
      <w:proofErr w:type="spellStart"/>
      <w:r w:rsidRPr="006A0AD6">
        <w:rPr>
          <w:rFonts w:ascii="Times New Roman" w:hAnsi="Times New Roman" w:cs="Times New Roman"/>
          <w:sz w:val="24"/>
          <w:szCs w:val="24"/>
          <w:lang w:val="en-US"/>
        </w:rPr>
        <w:t>Waltzian</w:t>
      </w:r>
      <w:proofErr w:type="spellEnd"/>
      <w:r w:rsidRPr="006A0AD6">
        <w:rPr>
          <w:rFonts w:ascii="Times New Roman" w:hAnsi="Times New Roman" w:cs="Times New Roman"/>
          <w:sz w:val="24"/>
          <w:szCs w:val="24"/>
          <w:lang w:val="en-US"/>
        </w:rPr>
        <w:t xml:space="preserve"> approach, illustrating that </w:t>
      </w:r>
      <w:r w:rsidRPr="006A0AD6">
        <w:rPr>
          <w:rFonts w:ascii="Times New Roman" w:hAnsi="Times New Roman" w:cs="Times New Roman"/>
          <w:i/>
          <w:sz w:val="24"/>
          <w:szCs w:val="24"/>
          <w:lang w:val="en-US"/>
        </w:rPr>
        <w:t>Theory</w:t>
      </w:r>
      <w:r w:rsidRPr="006A0AD6">
        <w:rPr>
          <w:rFonts w:ascii="Times New Roman" w:hAnsi="Times New Roman" w:cs="Times New Roman"/>
          <w:sz w:val="24"/>
          <w:szCs w:val="24"/>
          <w:lang w:val="en-US"/>
        </w:rPr>
        <w:t xml:space="preserve">’s influence is certainly not restricted to similarly-inclined </w:t>
      </w:r>
      <w:proofErr w:type="spellStart"/>
      <w:r w:rsidRPr="006A0AD6">
        <w:rPr>
          <w:rFonts w:ascii="Times New Roman" w:hAnsi="Times New Roman" w:cs="Times New Roman"/>
          <w:sz w:val="24"/>
          <w:szCs w:val="24"/>
          <w:lang w:val="en-US"/>
        </w:rPr>
        <w:t>neo</w:t>
      </w:r>
      <w:r w:rsidR="00203D03" w:rsidRPr="006A0AD6">
        <w:rPr>
          <w:rFonts w:ascii="Times New Roman" w:hAnsi="Times New Roman" w:cs="Times New Roman"/>
          <w:sz w:val="24"/>
          <w:szCs w:val="24"/>
          <w:lang w:val="en-US"/>
        </w:rPr>
        <w:t>realists</w:t>
      </w:r>
      <w:proofErr w:type="spellEnd"/>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Keohane</w:t>
      </w:r>
      <w:proofErr w:type="spellEnd"/>
      <w:r w:rsidR="00F47B4B">
        <w:rPr>
          <w:rFonts w:ascii="Times New Roman" w:hAnsi="Times New Roman" w:cs="Times New Roman"/>
          <w:sz w:val="24"/>
          <w:szCs w:val="24"/>
          <w:lang w:val="en-US"/>
        </w:rPr>
        <w:t xml:space="preserve"> 2005</w:t>
      </w:r>
      <w:proofErr w:type="gramStart"/>
      <w:r w:rsidR="00F47B4B">
        <w:rPr>
          <w:rFonts w:ascii="Times New Roman" w:hAnsi="Times New Roman" w:cs="Times New Roman"/>
          <w:sz w:val="24"/>
          <w:szCs w:val="24"/>
          <w:lang w:val="en-US"/>
        </w:rPr>
        <w:t>:x</w:t>
      </w:r>
      <w:proofErr w:type="gramEnd"/>
      <w:r w:rsidR="00F47B4B">
        <w:rPr>
          <w:rFonts w:ascii="Times New Roman" w:hAnsi="Times New Roman" w:cs="Times New Roman"/>
          <w:sz w:val="24"/>
          <w:szCs w:val="24"/>
          <w:lang w:val="en-US"/>
        </w:rPr>
        <w:t>; Wendt 1999:31,</w:t>
      </w:r>
      <w:r w:rsidR="00A4217C" w:rsidRPr="006A0AD6">
        <w:rPr>
          <w:rFonts w:ascii="Times New Roman" w:hAnsi="Times New Roman" w:cs="Times New Roman"/>
          <w:sz w:val="24"/>
          <w:szCs w:val="24"/>
          <w:lang w:val="en-US"/>
        </w:rPr>
        <w:t>137)</w:t>
      </w:r>
      <w:r w:rsidR="00203D03"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Constructivism is more open to its inductive or abductive roots</w:t>
      </w:r>
      <w:r w:rsidR="00F47B4B">
        <w:rPr>
          <w:rFonts w:ascii="Times New Roman" w:hAnsi="Times New Roman" w:cs="Times New Roman"/>
          <w:sz w:val="24"/>
          <w:szCs w:val="24"/>
          <w:lang w:val="en-US"/>
        </w:rPr>
        <w:t xml:space="preserve"> (Wendt 1999:</w:t>
      </w:r>
      <w:r w:rsidR="00A4217C" w:rsidRPr="006A0AD6">
        <w:rPr>
          <w:rFonts w:ascii="Times New Roman" w:hAnsi="Times New Roman" w:cs="Times New Roman"/>
          <w:sz w:val="24"/>
          <w:szCs w:val="24"/>
          <w:lang w:val="en-US"/>
        </w:rPr>
        <w:t>87)</w:t>
      </w:r>
      <w:r w:rsidR="00337A31">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t>and indeed, represents a broader theoretical church that includes declaredly non-</w:t>
      </w:r>
      <w:r w:rsidR="00465BC3" w:rsidRPr="006A0AD6">
        <w:rPr>
          <w:rFonts w:ascii="Times New Roman" w:hAnsi="Times New Roman" w:cs="Times New Roman"/>
          <w:sz w:val="24"/>
          <w:szCs w:val="24"/>
          <w:lang w:val="en-US"/>
        </w:rPr>
        <w:t xml:space="preserve">explanatory </w:t>
      </w:r>
      <w:r w:rsidRPr="006A0AD6">
        <w:rPr>
          <w:rFonts w:ascii="Times New Roman" w:hAnsi="Times New Roman" w:cs="Times New Roman"/>
          <w:sz w:val="24"/>
          <w:szCs w:val="24"/>
          <w:lang w:val="en-US"/>
        </w:rPr>
        <w:t>approaches, which lie beyond the purview of this exchange</w:t>
      </w:r>
      <w:r w:rsidR="00337A31">
        <w:rPr>
          <w:rFonts w:ascii="Times New Roman" w:hAnsi="Times New Roman" w:cs="Times New Roman"/>
          <w:sz w:val="24"/>
          <w:szCs w:val="24"/>
          <w:lang w:val="en-US"/>
        </w:rPr>
        <w:t>. Yet even much constructivism—</w:t>
      </w:r>
      <w:r w:rsidRPr="006A0AD6">
        <w:rPr>
          <w:rFonts w:ascii="Times New Roman" w:hAnsi="Times New Roman" w:cs="Times New Roman"/>
          <w:sz w:val="24"/>
          <w:szCs w:val="24"/>
          <w:lang w:val="en-US"/>
        </w:rPr>
        <w:t>certainly of the explanatory, positivist</w:t>
      </w:r>
      <w:r w:rsidR="00804581">
        <w:rPr>
          <w:rFonts w:ascii="Times New Roman" w:hAnsi="Times New Roman" w:cs="Times New Roman"/>
          <w:sz w:val="24"/>
          <w:szCs w:val="24"/>
          <w:lang w:val="en-US"/>
        </w:rPr>
        <w:t>-flavored</w:t>
      </w:r>
      <w:r w:rsidR="00337A31">
        <w:rPr>
          <w:rFonts w:ascii="Times New Roman" w:hAnsi="Times New Roman" w:cs="Times New Roman"/>
          <w:sz w:val="24"/>
          <w:szCs w:val="24"/>
          <w:lang w:val="en-US"/>
        </w:rPr>
        <w:t xml:space="preserve"> sort—</w:t>
      </w:r>
      <w:r w:rsidRPr="006A0AD6">
        <w:rPr>
          <w:rFonts w:ascii="Times New Roman" w:hAnsi="Times New Roman" w:cs="Times New Roman"/>
          <w:sz w:val="24"/>
          <w:szCs w:val="24"/>
          <w:lang w:val="en-US"/>
        </w:rPr>
        <w:t>adopts an esse</w:t>
      </w:r>
      <w:r w:rsidR="00C77D65">
        <w:rPr>
          <w:rFonts w:ascii="Times New Roman" w:hAnsi="Times New Roman" w:cs="Times New Roman"/>
          <w:sz w:val="24"/>
          <w:szCs w:val="24"/>
          <w:lang w:val="en-US"/>
        </w:rPr>
        <w:t xml:space="preserve">ntially </w:t>
      </w:r>
      <w:proofErr w:type="spellStart"/>
      <w:r w:rsidR="00C77D65">
        <w:rPr>
          <w:rFonts w:ascii="Times New Roman" w:hAnsi="Times New Roman" w:cs="Times New Roman"/>
          <w:sz w:val="24"/>
          <w:szCs w:val="24"/>
          <w:lang w:val="en-US"/>
        </w:rPr>
        <w:t>Waltzian</w:t>
      </w:r>
      <w:proofErr w:type="spellEnd"/>
      <w:r w:rsidR="00C77D65">
        <w:rPr>
          <w:rFonts w:ascii="Times New Roman" w:hAnsi="Times New Roman" w:cs="Times New Roman"/>
          <w:sz w:val="24"/>
          <w:szCs w:val="24"/>
          <w:lang w:val="en-US"/>
        </w:rPr>
        <w:t xml:space="preserve"> view of theory </w:t>
      </w:r>
      <w:r w:rsidRPr="006A0AD6">
        <w:rPr>
          <w:rFonts w:ascii="Times New Roman" w:hAnsi="Times New Roman" w:cs="Times New Roman"/>
          <w:sz w:val="24"/>
          <w:szCs w:val="24"/>
          <w:lang w:val="en-US"/>
        </w:rPr>
        <w:t>building</w:t>
      </w:r>
      <w:r w:rsidR="00F47B4B">
        <w:rPr>
          <w:rFonts w:ascii="Times New Roman" w:hAnsi="Times New Roman" w:cs="Times New Roman"/>
          <w:sz w:val="24"/>
          <w:szCs w:val="24"/>
          <w:lang w:val="en-US"/>
        </w:rPr>
        <w:t xml:space="preserve"> (Wendt 1999:</w:t>
      </w:r>
      <w:r w:rsidR="00A4217C" w:rsidRPr="006A0AD6">
        <w:rPr>
          <w:rFonts w:ascii="Times New Roman" w:hAnsi="Times New Roman" w:cs="Times New Roman"/>
          <w:sz w:val="24"/>
          <w:szCs w:val="24"/>
          <w:lang w:val="en-US"/>
        </w:rPr>
        <w:t>39)</w:t>
      </w:r>
      <w:r w:rsidR="00203D03"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w:t>
      </w:r>
    </w:p>
    <w:p w14:paraId="07014667" w14:textId="7994D42F"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Second, much of the best contemporary IR theory is still propagating the </w:t>
      </w:r>
      <w:proofErr w:type="spellStart"/>
      <w:r w:rsidRPr="006A0AD6">
        <w:rPr>
          <w:rFonts w:ascii="Times New Roman" w:hAnsi="Times New Roman" w:cs="Times New Roman"/>
          <w:sz w:val="24"/>
          <w:szCs w:val="24"/>
          <w:lang w:val="en-US"/>
        </w:rPr>
        <w:t>Waltzian</w:t>
      </w:r>
      <w:proofErr w:type="spellEnd"/>
      <w:r w:rsidRPr="006A0AD6">
        <w:rPr>
          <w:rFonts w:ascii="Times New Roman" w:hAnsi="Times New Roman" w:cs="Times New Roman"/>
          <w:sz w:val="24"/>
          <w:szCs w:val="24"/>
          <w:lang w:val="en-US"/>
        </w:rPr>
        <w:t xml:space="preserve"> deductive ideal, even when there is a visible inductive base. Charles Glaser’s </w:t>
      </w:r>
      <w:r w:rsidR="00A4217C" w:rsidRPr="006A0AD6">
        <w:rPr>
          <w:rFonts w:ascii="Times New Roman" w:hAnsi="Times New Roman" w:cs="Times New Roman"/>
          <w:sz w:val="24"/>
          <w:szCs w:val="24"/>
          <w:lang w:val="en-US"/>
        </w:rPr>
        <w:t>2010</w:t>
      </w:r>
      <w:r w:rsidRPr="006A0AD6">
        <w:rPr>
          <w:rFonts w:ascii="Times New Roman" w:hAnsi="Times New Roman" w:cs="Times New Roman"/>
          <w:sz w:val="24"/>
          <w:szCs w:val="24"/>
          <w:lang w:val="en-US"/>
        </w:rPr>
        <w:t xml:space="preserve"> book, for instance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arguably one of the most sophisticated pieces of theoretical scholarship adopting a broadly neorealist perspective to date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is admirable in its fusion of material, informational</w:t>
      </w:r>
      <w:r w:rsidR="00D8619F"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and motivational variables. Moreover, the very utility of Glaser’s argument derives from its identification of a key explanatory gap in simpler power-centric versions of structural realism; namely, the greater empirical prevalence of cooperative major power relations than competing realist accounts would seem to suggest is likely. Yet despite this inductive starting point, the book professes to offer only deductive theory</w:t>
      </w:r>
      <w:r w:rsidR="00F47B4B">
        <w:rPr>
          <w:rFonts w:ascii="Times New Roman" w:hAnsi="Times New Roman" w:cs="Times New Roman"/>
          <w:sz w:val="24"/>
          <w:szCs w:val="24"/>
          <w:lang w:val="en-US"/>
        </w:rPr>
        <w:t xml:space="preserve"> (Glaser 2010:6</w:t>
      </w:r>
      <w:r w:rsidR="00F47B4B" w:rsidRPr="006A0AD6">
        <w:rPr>
          <w:rFonts w:ascii="Times New Roman" w:hAnsi="Times New Roman" w:cs="Times New Roman"/>
          <w:sz w:val="24"/>
          <w:szCs w:val="24"/>
          <w:lang w:val="en-US"/>
        </w:rPr>
        <w:t>–</w:t>
      </w:r>
      <w:r w:rsidR="00A4217C" w:rsidRPr="006A0AD6">
        <w:rPr>
          <w:rFonts w:ascii="Times New Roman" w:hAnsi="Times New Roman" w:cs="Times New Roman"/>
          <w:sz w:val="24"/>
          <w:szCs w:val="24"/>
          <w:lang w:val="en-US"/>
        </w:rPr>
        <w:t>13)</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and, incidentally, criticizes Waltz for flawed deduction in the process. </w:t>
      </w:r>
      <w:r w:rsidR="00B91F68">
        <w:rPr>
          <w:rFonts w:ascii="Times New Roman" w:hAnsi="Times New Roman" w:cs="Times New Roman"/>
          <w:sz w:val="24"/>
          <w:szCs w:val="24"/>
          <w:lang w:val="en-US"/>
        </w:rPr>
        <w:t xml:space="preserve">Another acclaimed recent work, Nuno Monteiro’s </w:t>
      </w:r>
      <w:r w:rsidR="00B91F68" w:rsidRPr="00B91F68">
        <w:rPr>
          <w:rFonts w:ascii="Times New Roman" w:hAnsi="Times New Roman" w:cs="Times New Roman"/>
          <w:i/>
          <w:sz w:val="24"/>
          <w:szCs w:val="24"/>
          <w:lang w:val="en-US"/>
        </w:rPr>
        <w:t>Theory of Unipolar Politics</w:t>
      </w:r>
      <w:r w:rsidR="00F47B4B">
        <w:rPr>
          <w:rFonts w:ascii="Times New Roman" w:hAnsi="Times New Roman" w:cs="Times New Roman"/>
          <w:sz w:val="24"/>
          <w:szCs w:val="24"/>
          <w:lang w:val="en-US"/>
        </w:rPr>
        <w:t xml:space="preserve"> (2014:17</w:t>
      </w:r>
      <w:r w:rsidR="00F47B4B" w:rsidRPr="006A0AD6">
        <w:rPr>
          <w:rFonts w:ascii="Times New Roman" w:hAnsi="Times New Roman" w:cs="Times New Roman"/>
          <w:sz w:val="24"/>
          <w:szCs w:val="24"/>
          <w:lang w:val="en-US"/>
        </w:rPr>
        <w:t>–</w:t>
      </w:r>
      <w:r w:rsidR="00B91F68">
        <w:rPr>
          <w:rFonts w:ascii="Times New Roman" w:hAnsi="Times New Roman" w:cs="Times New Roman"/>
          <w:sz w:val="24"/>
          <w:szCs w:val="24"/>
          <w:lang w:val="en-US"/>
        </w:rPr>
        <w:t>21)</w:t>
      </w:r>
      <w:r w:rsidR="00432402">
        <w:rPr>
          <w:rFonts w:ascii="Times New Roman" w:hAnsi="Times New Roman" w:cs="Times New Roman"/>
          <w:sz w:val="24"/>
          <w:szCs w:val="24"/>
          <w:lang w:val="en-US"/>
        </w:rPr>
        <w:t>—</w:t>
      </w:r>
      <w:r w:rsidR="00B91F68">
        <w:rPr>
          <w:rFonts w:ascii="Times New Roman" w:hAnsi="Times New Roman" w:cs="Times New Roman"/>
          <w:sz w:val="24"/>
          <w:szCs w:val="24"/>
          <w:lang w:val="en-US"/>
        </w:rPr>
        <w:t>to give but another high-profile example</w:t>
      </w:r>
      <w:r w:rsidR="00432402">
        <w:rPr>
          <w:rFonts w:ascii="Times New Roman" w:hAnsi="Times New Roman" w:cs="Times New Roman"/>
          <w:sz w:val="24"/>
          <w:szCs w:val="24"/>
          <w:lang w:val="en-US"/>
        </w:rPr>
        <w:t>—</w:t>
      </w:r>
      <w:r w:rsidR="00B91F68">
        <w:rPr>
          <w:rFonts w:ascii="Times New Roman" w:hAnsi="Times New Roman" w:cs="Times New Roman"/>
          <w:sz w:val="24"/>
          <w:szCs w:val="24"/>
          <w:lang w:val="en-US"/>
        </w:rPr>
        <w:t xml:space="preserve">does not </w:t>
      </w:r>
      <w:r w:rsidR="00B91F68" w:rsidRPr="0085079C">
        <w:rPr>
          <w:rFonts w:ascii="Times New Roman" w:hAnsi="Times New Roman" w:cs="Times New Roman"/>
          <w:i/>
          <w:sz w:val="24"/>
          <w:szCs w:val="24"/>
          <w:lang w:val="en-US"/>
        </w:rPr>
        <w:t>ex</w:t>
      </w:r>
      <w:r w:rsidR="00B91F68">
        <w:rPr>
          <w:rFonts w:ascii="Times New Roman" w:hAnsi="Times New Roman" w:cs="Times New Roman"/>
          <w:sz w:val="24"/>
          <w:szCs w:val="24"/>
          <w:lang w:val="en-US"/>
        </w:rPr>
        <w:t xml:space="preserve">plicitly claim the </w:t>
      </w:r>
      <w:r w:rsidR="00EE4DEA">
        <w:rPr>
          <w:rFonts w:ascii="Times New Roman" w:hAnsi="Times New Roman" w:cs="Times New Roman"/>
          <w:sz w:val="24"/>
          <w:szCs w:val="24"/>
          <w:lang w:val="en-US"/>
        </w:rPr>
        <w:t>“pure”</w:t>
      </w:r>
      <w:r w:rsidR="005A203C">
        <w:rPr>
          <w:rFonts w:ascii="Times New Roman" w:hAnsi="Times New Roman" w:cs="Times New Roman"/>
          <w:sz w:val="24"/>
          <w:szCs w:val="24"/>
          <w:lang w:val="en-US"/>
        </w:rPr>
        <w:t xml:space="preserve"> </w:t>
      </w:r>
      <w:r w:rsidR="00337A31">
        <w:rPr>
          <w:rFonts w:ascii="Times New Roman" w:hAnsi="Times New Roman" w:cs="Times New Roman"/>
          <w:sz w:val="24"/>
          <w:szCs w:val="24"/>
          <w:lang w:val="en-US"/>
        </w:rPr>
        <w:t>deductive mantle. Yet i</w:t>
      </w:r>
      <w:r w:rsidR="00B91F68">
        <w:rPr>
          <w:rFonts w:ascii="Times New Roman" w:hAnsi="Times New Roman" w:cs="Times New Roman"/>
          <w:sz w:val="24"/>
          <w:szCs w:val="24"/>
          <w:lang w:val="en-US"/>
        </w:rPr>
        <w:t xml:space="preserve">t certainly does </w:t>
      </w:r>
      <w:r w:rsidR="005A203C">
        <w:rPr>
          <w:rFonts w:ascii="Times New Roman" w:hAnsi="Times New Roman" w:cs="Times New Roman"/>
          <w:sz w:val="24"/>
          <w:szCs w:val="24"/>
          <w:lang w:val="en-US"/>
        </w:rPr>
        <w:t xml:space="preserve">so </w:t>
      </w:r>
      <w:r w:rsidR="005A203C" w:rsidRPr="0085079C">
        <w:rPr>
          <w:rFonts w:ascii="Times New Roman" w:hAnsi="Times New Roman" w:cs="Times New Roman"/>
          <w:i/>
          <w:sz w:val="24"/>
          <w:szCs w:val="24"/>
          <w:lang w:val="en-US"/>
        </w:rPr>
        <w:t>im</w:t>
      </w:r>
      <w:r w:rsidR="005A203C">
        <w:rPr>
          <w:rFonts w:ascii="Times New Roman" w:hAnsi="Times New Roman" w:cs="Times New Roman"/>
          <w:sz w:val="24"/>
          <w:szCs w:val="24"/>
          <w:lang w:val="en-US"/>
        </w:rPr>
        <w:t xml:space="preserve">plicitly, by </w:t>
      </w:r>
      <w:r w:rsidR="0094721A">
        <w:rPr>
          <w:rFonts w:ascii="Times New Roman" w:hAnsi="Times New Roman" w:cs="Times New Roman"/>
          <w:sz w:val="24"/>
          <w:szCs w:val="24"/>
          <w:lang w:val="en-US"/>
        </w:rPr>
        <w:t>eviscerating</w:t>
      </w:r>
      <w:r w:rsidR="00B91F68">
        <w:rPr>
          <w:rFonts w:ascii="Times New Roman" w:hAnsi="Times New Roman" w:cs="Times New Roman"/>
          <w:sz w:val="24"/>
          <w:szCs w:val="24"/>
          <w:lang w:val="en-US"/>
        </w:rPr>
        <w:t xml:space="preserve"> induction at length</w:t>
      </w:r>
      <w:r w:rsidR="0094721A">
        <w:rPr>
          <w:rFonts w:ascii="Times New Roman" w:hAnsi="Times New Roman" w:cs="Times New Roman"/>
          <w:sz w:val="24"/>
          <w:szCs w:val="24"/>
          <w:lang w:val="en-US"/>
        </w:rPr>
        <w:t xml:space="preserve"> (and lauding </w:t>
      </w:r>
      <w:proofErr w:type="spellStart"/>
      <w:r w:rsidR="0094721A">
        <w:rPr>
          <w:rFonts w:ascii="Times New Roman" w:hAnsi="Times New Roman" w:cs="Times New Roman"/>
          <w:sz w:val="24"/>
          <w:szCs w:val="24"/>
          <w:lang w:val="en-US"/>
        </w:rPr>
        <w:t>Waltz</w:t>
      </w:r>
      <w:r w:rsidR="00580DBC">
        <w:rPr>
          <w:rFonts w:ascii="Times New Roman" w:hAnsi="Times New Roman" w:cs="Times New Roman"/>
          <w:sz w:val="24"/>
          <w:szCs w:val="24"/>
          <w:lang w:val="en-US"/>
        </w:rPr>
        <w:t>ian</w:t>
      </w:r>
      <w:proofErr w:type="spellEnd"/>
      <w:r w:rsidR="00580DBC">
        <w:rPr>
          <w:rFonts w:ascii="Times New Roman" w:hAnsi="Times New Roman" w:cs="Times New Roman"/>
          <w:sz w:val="24"/>
          <w:szCs w:val="24"/>
          <w:lang w:val="en-US"/>
        </w:rPr>
        <w:t xml:space="preserve"> deduction</w:t>
      </w:r>
      <w:r w:rsidR="0094721A">
        <w:rPr>
          <w:rFonts w:ascii="Times New Roman" w:hAnsi="Times New Roman" w:cs="Times New Roman"/>
          <w:sz w:val="24"/>
          <w:szCs w:val="24"/>
          <w:lang w:val="en-US"/>
        </w:rPr>
        <w:t>)</w:t>
      </w:r>
      <w:r w:rsidR="00B91F68">
        <w:rPr>
          <w:rFonts w:ascii="Times New Roman" w:hAnsi="Times New Roman" w:cs="Times New Roman"/>
          <w:sz w:val="24"/>
          <w:szCs w:val="24"/>
          <w:lang w:val="en-US"/>
        </w:rPr>
        <w:t xml:space="preserve">. Much of </w:t>
      </w:r>
      <w:r w:rsidR="0094721A">
        <w:rPr>
          <w:rFonts w:ascii="Times New Roman" w:hAnsi="Times New Roman" w:cs="Times New Roman"/>
          <w:sz w:val="24"/>
          <w:szCs w:val="24"/>
          <w:lang w:val="en-US"/>
        </w:rPr>
        <w:t>Monteiro’s</w:t>
      </w:r>
      <w:r w:rsidR="00B91F68">
        <w:rPr>
          <w:rFonts w:ascii="Times New Roman" w:hAnsi="Times New Roman" w:cs="Times New Roman"/>
          <w:sz w:val="24"/>
          <w:szCs w:val="24"/>
          <w:lang w:val="en-US"/>
        </w:rPr>
        <w:t xml:space="preserve"> </w:t>
      </w:r>
      <w:r w:rsidR="0094721A">
        <w:rPr>
          <w:rFonts w:ascii="Times New Roman" w:hAnsi="Times New Roman" w:cs="Times New Roman"/>
          <w:sz w:val="24"/>
          <w:szCs w:val="24"/>
          <w:lang w:val="en-US"/>
        </w:rPr>
        <w:t>critique</w:t>
      </w:r>
      <w:r w:rsidR="00B91F68">
        <w:rPr>
          <w:rFonts w:ascii="Times New Roman" w:hAnsi="Times New Roman" w:cs="Times New Roman"/>
          <w:sz w:val="24"/>
          <w:szCs w:val="24"/>
          <w:lang w:val="en-US"/>
        </w:rPr>
        <w:t xml:space="preserve"> is well-found</w:t>
      </w:r>
      <w:r w:rsidR="0085079C">
        <w:rPr>
          <w:rFonts w:ascii="Times New Roman" w:hAnsi="Times New Roman" w:cs="Times New Roman"/>
          <w:sz w:val="24"/>
          <w:szCs w:val="24"/>
          <w:lang w:val="en-US"/>
        </w:rPr>
        <w:t>ed, and echoed by this article;</w:t>
      </w:r>
      <w:r w:rsidR="00B91F68">
        <w:rPr>
          <w:rFonts w:ascii="Times New Roman" w:hAnsi="Times New Roman" w:cs="Times New Roman"/>
          <w:sz w:val="24"/>
          <w:szCs w:val="24"/>
          <w:lang w:val="en-US"/>
        </w:rPr>
        <w:t xml:space="preserve"> namely, </w:t>
      </w:r>
      <w:proofErr w:type="gramStart"/>
      <w:r w:rsidR="00B91F68">
        <w:rPr>
          <w:rFonts w:ascii="Times New Roman" w:hAnsi="Times New Roman" w:cs="Times New Roman"/>
          <w:sz w:val="24"/>
          <w:szCs w:val="24"/>
          <w:lang w:val="en-US"/>
        </w:rPr>
        <w:t>its</w:t>
      </w:r>
      <w:proofErr w:type="gramEnd"/>
      <w:r w:rsidR="00B91F68">
        <w:rPr>
          <w:rFonts w:ascii="Times New Roman" w:hAnsi="Times New Roman" w:cs="Times New Roman"/>
          <w:sz w:val="24"/>
          <w:szCs w:val="24"/>
          <w:lang w:val="en-US"/>
        </w:rPr>
        <w:t xml:space="preserve"> targeting of the poverty of mere hypothesis-testing and data-mining in the absence of </w:t>
      </w:r>
      <w:r w:rsidR="0085079C">
        <w:rPr>
          <w:rFonts w:ascii="Times New Roman" w:hAnsi="Times New Roman" w:cs="Times New Roman"/>
          <w:sz w:val="24"/>
          <w:szCs w:val="24"/>
          <w:lang w:val="en-US"/>
        </w:rPr>
        <w:t>creative theorization. It n</w:t>
      </w:r>
      <w:r w:rsidR="00B91F68">
        <w:rPr>
          <w:rFonts w:ascii="Times New Roman" w:hAnsi="Times New Roman" w:cs="Times New Roman"/>
          <w:sz w:val="24"/>
          <w:szCs w:val="24"/>
          <w:lang w:val="en-US"/>
        </w:rPr>
        <w:t>onetheless means</w:t>
      </w:r>
      <w:r w:rsidR="0085079C">
        <w:rPr>
          <w:rFonts w:ascii="Times New Roman" w:hAnsi="Times New Roman" w:cs="Times New Roman"/>
          <w:sz w:val="24"/>
          <w:szCs w:val="24"/>
          <w:lang w:val="en-US"/>
        </w:rPr>
        <w:t>, however,</w:t>
      </w:r>
      <w:r w:rsidR="00B91F68">
        <w:rPr>
          <w:rFonts w:ascii="Times New Roman" w:hAnsi="Times New Roman" w:cs="Times New Roman"/>
          <w:sz w:val="24"/>
          <w:szCs w:val="24"/>
          <w:lang w:val="en-US"/>
        </w:rPr>
        <w:t xml:space="preserve"> that the inductive element</w:t>
      </w:r>
      <w:r w:rsidR="00F71FAD">
        <w:rPr>
          <w:rFonts w:ascii="Times New Roman" w:hAnsi="Times New Roman" w:cs="Times New Roman"/>
          <w:sz w:val="24"/>
          <w:szCs w:val="24"/>
          <w:lang w:val="en-US"/>
        </w:rPr>
        <w:t>s</w:t>
      </w:r>
      <w:r w:rsidR="00B91F68">
        <w:rPr>
          <w:rFonts w:ascii="Times New Roman" w:hAnsi="Times New Roman" w:cs="Times New Roman"/>
          <w:sz w:val="24"/>
          <w:szCs w:val="24"/>
          <w:lang w:val="en-US"/>
        </w:rPr>
        <w:t xml:space="preserve"> of Monteiro’s excellent theory of </w:t>
      </w:r>
      <w:proofErr w:type="spellStart"/>
      <w:r w:rsidR="00B91F68">
        <w:rPr>
          <w:rFonts w:ascii="Times New Roman" w:hAnsi="Times New Roman" w:cs="Times New Roman"/>
          <w:sz w:val="24"/>
          <w:szCs w:val="24"/>
          <w:lang w:val="en-US"/>
        </w:rPr>
        <w:t>unipolarity</w:t>
      </w:r>
      <w:proofErr w:type="spellEnd"/>
      <w:r w:rsidR="00432402">
        <w:rPr>
          <w:rFonts w:ascii="Times New Roman" w:hAnsi="Times New Roman" w:cs="Times New Roman"/>
          <w:sz w:val="24"/>
          <w:szCs w:val="24"/>
          <w:lang w:val="en-US"/>
        </w:rPr>
        <w:t>—</w:t>
      </w:r>
      <w:r w:rsidR="0085079C">
        <w:rPr>
          <w:rFonts w:ascii="Times New Roman" w:hAnsi="Times New Roman" w:cs="Times New Roman"/>
          <w:sz w:val="24"/>
          <w:szCs w:val="24"/>
          <w:lang w:val="en-US"/>
        </w:rPr>
        <w:t>namely, its inference</w:t>
      </w:r>
      <w:r w:rsidR="00F71FAD">
        <w:rPr>
          <w:rFonts w:ascii="Times New Roman" w:hAnsi="Times New Roman" w:cs="Times New Roman"/>
          <w:sz w:val="24"/>
          <w:szCs w:val="24"/>
          <w:lang w:val="en-US"/>
        </w:rPr>
        <w:t>s</w:t>
      </w:r>
      <w:r w:rsidR="0085079C">
        <w:rPr>
          <w:rFonts w:ascii="Times New Roman" w:hAnsi="Times New Roman" w:cs="Times New Roman"/>
          <w:sz w:val="24"/>
          <w:szCs w:val="24"/>
          <w:lang w:val="en-US"/>
        </w:rPr>
        <w:t xml:space="preserve"> </w:t>
      </w:r>
      <w:r w:rsidR="00F71FAD">
        <w:rPr>
          <w:rFonts w:ascii="Times New Roman" w:hAnsi="Times New Roman" w:cs="Times New Roman"/>
          <w:sz w:val="24"/>
          <w:szCs w:val="24"/>
          <w:lang w:val="en-US"/>
        </w:rPr>
        <w:t>from</w:t>
      </w:r>
      <w:r w:rsidR="0085079C">
        <w:rPr>
          <w:rFonts w:ascii="Times New Roman" w:hAnsi="Times New Roman" w:cs="Times New Roman"/>
          <w:sz w:val="24"/>
          <w:szCs w:val="24"/>
          <w:lang w:val="en-US"/>
        </w:rPr>
        <w:t xml:space="preserve"> the </w:t>
      </w:r>
      <w:r w:rsidR="00F71FAD">
        <w:rPr>
          <w:rFonts w:ascii="Times New Roman" w:hAnsi="Times New Roman" w:cs="Times New Roman"/>
          <w:sz w:val="24"/>
          <w:szCs w:val="24"/>
          <w:lang w:val="en-US"/>
        </w:rPr>
        <w:t>evident</w:t>
      </w:r>
      <w:r w:rsidR="00352C64">
        <w:rPr>
          <w:rFonts w:ascii="Times New Roman" w:hAnsi="Times New Roman" w:cs="Times New Roman"/>
          <w:sz w:val="24"/>
          <w:szCs w:val="24"/>
          <w:lang w:val="en-US"/>
        </w:rPr>
        <w:t>-yet-</w:t>
      </w:r>
      <w:r w:rsidR="0085079C">
        <w:rPr>
          <w:rFonts w:ascii="Times New Roman" w:hAnsi="Times New Roman" w:cs="Times New Roman"/>
          <w:sz w:val="24"/>
          <w:szCs w:val="24"/>
          <w:lang w:val="en-US"/>
        </w:rPr>
        <w:t>not-previously-predicted war-pro</w:t>
      </w:r>
      <w:r w:rsidR="00D63AE9">
        <w:rPr>
          <w:rFonts w:ascii="Times New Roman" w:hAnsi="Times New Roman" w:cs="Times New Roman"/>
          <w:sz w:val="24"/>
          <w:szCs w:val="24"/>
          <w:lang w:val="en-US"/>
        </w:rPr>
        <w:t>neness of the United States’ post-Cold War</w:t>
      </w:r>
      <w:r w:rsidR="00EE4DEA">
        <w:rPr>
          <w:rFonts w:ascii="Times New Roman" w:hAnsi="Times New Roman" w:cs="Times New Roman"/>
          <w:sz w:val="24"/>
          <w:szCs w:val="24"/>
          <w:lang w:val="en-US"/>
        </w:rPr>
        <w:t xml:space="preserve"> “unipolar moment”</w:t>
      </w:r>
      <w:r w:rsidR="00432402">
        <w:rPr>
          <w:rFonts w:ascii="Times New Roman" w:hAnsi="Times New Roman" w:cs="Times New Roman"/>
          <w:sz w:val="24"/>
          <w:szCs w:val="24"/>
          <w:lang w:val="en-US"/>
        </w:rPr>
        <w:t>—</w:t>
      </w:r>
      <w:r w:rsidR="00F71FAD">
        <w:rPr>
          <w:rFonts w:ascii="Times New Roman" w:hAnsi="Times New Roman" w:cs="Times New Roman"/>
          <w:sz w:val="24"/>
          <w:szCs w:val="24"/>
          <w:lang w:val="en-US"/>
        </w:rPr>
        <w:t>are</w:t>
      </w:r>
      <w:r w:rsidR="00B91F68">
        <w:rPr>
          <w:rFonts w:ascii="Times New Roman" w:hAnsi="Times New Roman" w:cs="Times New Roman"/>
          <w:sz w:val="24"/>
          <w:szCs w:val="24"/>
          <w:lang w:val="en-US"/>
        </w:rPr>
        <w:t xml:space="preserve"> under-played.</w:t>
      </w:r>
    </w:p>
    <w:p w14:paraId="56F69264" w14:textId="6A2F8D44"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Third, political science’s broader concern for avoiding selection on the dependent variable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a key legacy of KKV’s </w:t>
      </w:r>
      <w:r w:rsidR="00F71FAD">
        <w:rPr>
          <w:rFonts w:ascii="Times New Roman" w:hAnsi="Times New Roman" w:cs="Times New Roman"/>
          <w:sz w:val="24"/>
          <w:szCs w:val="24"/>
          <w:lang w:val="en-US"/>
        </w:rPr>
        <w:t xml:space="preserve">still-profound </w:t>
      </w:r>
      <w:r w:rsidRPr="006A0AD6">
        <w:rPr>
          <w:rFonts w:ascii="Times New Roman" w:hAnsi="Times New Roman" w:cs="Times New Roman"/>
          <w:sz w:val="24"/>
          <w:szCs w:val="24"/>
          <w:lang w:val="en-US"/>
        </w:rPr>
        <w:t>impact on methodology</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continues to reinforce </w:t>
      </w:r>
      <w:r w:rsidRPr="006A0AD6">
        <w:rPr>
          <w:rFonts w:ascii="Times New Roman" w:hAnsi="Times New Roman" w:cs="Times New Roman"/>
          <w:sz w:val="24"/>
          <w:szCs w:val="24"/>
          <w:lang w:val="en-US"/>
        </w:rPr>
        <w:lastRenderedPageBreak/>
        <w:t>IR’s creative-deductive bent</w:t>
      </w:r>
      <w:r w:rsidR="00A4217C" w:rsidRPr="006A0AD6">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 xml:space="preserve">(King, </w:t>
      </w:r>
      <w:proofErr w:type="spellStart"/>
      <w:r w:rsidR="00F47B4B">
        <w:rPr>
          <w:rFonts w:ascii="Times New Roman" w:hAnsi="Times New Roman" w:cs="Times New Roman"/>
          <w:sz w:val="24"/>
          <w:szCs w:val="24"/>
          <w:lang w:val="en-US"/>
        </w:rPr>
        <w:t>Keohane</w:t>
      </w:r>
      <w:proofErr w:type="spellEnd"/>
      <w:r w:rsidR="00F47B4B">
        <w:rPr>
          <w:rFonts w:ascii="Times New Roman" w:hAnsi="Times New Roman" w:cs="Times New Roman"/>
          <w:sz w:val="24"/>
          <w:szCs w:val="24"/>
          <w:lang w:val="en-US"/>
        </w:rPr>
        <w:t xml:space="preserve">, and </w:t>
      </w:r>
      <w:proofErr w:type="spellStart"/>
      <w:r w:rsidR="00F47B4B">
        <w:rPr>
          <w:rFonts w:ascii="Times New Roman" w:hAnsi="Times New Roman" w:cs="Times New Roman"/>
          <w:sz w:val="24"/>
          <w:szCs w:val="24"/>
          <w:lang w:val="en-US"/>
        </w:rPr>
        <w:t>Verba</w:t>
      </w:r>
      <w:proofErr w:type="spellEnd"/>
      <w:r w:rsidR="00F47B4B">
        <w:rPr>
          <w:rFonts w:ascii="Times New Roman" w:hAnsi="Times New Roman" w:cs="Times New Roman"/>
          <w:sz w:val="24"/>
          <w:szCs w:val="24"/>
          <w:lang w:val="en-US"/>
        </w:rPr>
        <w:t xml:space="preserve"> 1994:</w:t>
      </w:r>
      <w:r w:rsidR="00A4217C" w:rsidRPr="006A0AD6">
        <w:rPr>
          <w:rFonts w:ascii="Times New Roman" w:hAnsi="Times New Roman" w:cs="Times New Roman"/>
          <w:sz w:val="24"/>
          <w:szCs w:val="24"/>
          <w:lang w:val="en-US"/>
        </w:rPr>
        <w:t>108)</w:t>
      </w:r>
      <w:r w:rsidR="00203D03" w:rsidRPr="006A0AD6">
        <w:rPr>
          <w:rFonts w:ascii="Times New Roman" w:hAnsi="Times New Roman" w:cs="Times New Roman"/>
          <w:sz w:val="24"/>
          <w:szCs w:val="24"/>
          <w:lang w:val="en-US"/>
        </w:rPr>
        <w:t>.</w:t>
      </w:r>
      <w:r w:rsidR="0069394A">
        <w:rPr>
          <w:rStyle w:val="FootnoteReference"/>
          <w:rFonts w:ascii="Times New Roman" w:hAnsi="Times New Roman" w:cs="Times New Roman"/>
          <w:sz w:val="24"/>
          <w:szCs w:val="24"/>
          <w:lang w:val="en-US"/>
        </w:rPr>
        <w:footnoteReference w:id="20"/>
      </w:r>
      <w:r w:rsidRPr="006A0AD6">
        <w:rPr>
          <w:rFonts w:ascii="Times New Roman" w:hAnsi="Times New Roman" w:cs="Times New Roman"/>
          <w:sz w:val="24"/>
          <w:szCs w:val="24"/>
          <w:lang w:val="en-US"/>
        </w:rPr>
        <w:t xml:space="preserve"> To be sure, the argument against generalizing from a biased set of cases that have been chosen because of their fit with a particular theory is compelling. But if taken too far, the mantra that selection on the dependent variable is the Work of the Devil can have a chilling effect, creating a situation whereby junior scholars begin their academic careers paranoid about the censure that may ensue from building theory by working backwards from interesting observed cases and empirical patterns</w:t>
      </w:r>
      <w:r w:rsidR="00A4217C" w:rsidRPr="006A0AD6">
        <w:rPr>
          <w:rFonts w:ascii="Times New Roman" w:hAnsi="Times New Roman" w:cs="Times New Roman"/>
          <w:sz w:val="24"/>
          <w:szCs w:val="24"/>
          <w:lang w:val="en-US"/>
        </w:rPr>
        <w:t xml:space="preserve"> (George and Bennett 2005:12)</w:t>
      </w:r>
      <w:r w:rsidR="00203D03" w:rsidRPr="006A0AD6">
        <w:rPr>
          <w:rFonts w:ascii="Times New Roman" w:hAnsi="Times New Roman" w:cs="Times New Roman"/>
          <w:sz w:val="24"/>
          <w:szCs w:val="24"/>
          <w:lang w:val="en-US"/>
        </w:rPr>
        <w:t>.</w:t>
      </w:r>
      <w:r w:rsidR="0063300C">
        <w:rPr>
          <w:rStyle w:val="FootnoteReference"/>
          <w:rFonts w:ascii="Times New Roman" w:hAnsi="Times New Roman" w:cs="Times New Roman"/>
          <w:sz w:val="24"/>
          <w:szCs w:val="24"/>
          <w:lang w:val="en-US"/>
        </w:rPr>
        <w:footnoteReference w:id="21"/>
      </w:r>
      <w:r w:rsidRPr="006A0AD6">
        <w:rPr>
          <w:rFonts w:ascii="Times New Roman" w:hAnsi="Times New Roman" w:cs="Times New Roman"/>
          <w:sz w:val="24"/>
          <w:szCs w:val="24"/>
          <w:lang w:val="en-US"/>
        </w:rPr>
        <w:t xml:space="preserve"> The</w:t>
      </w:r>
      <w:r w:rsidR="00EE4DEA">
        <w:rPr>
          <w:rFonts w:ascii="Times New Roman" w:hAnsi="Times New Roman" w:cs="Times New Roman"/>
          <w:sz w:val="24"/>
          <w:szCs w:val="24"/>
          <w:lang w:val="en-US"/>
        </w:rPr>
        <w:t xml:space="preserve"> result is that professions of “purely”</w:t>
      </w:r>
      <w:r w:rsidRPr="006A0AD6">
        <w:rPr>
          <w:rFonts w:ascii="Times New Roman" w:hAnsi="Times New Roman" w:cs="Times New Roman"/>
          <w:sz w:val="24"/>
          <w:szCs w:val="24"/>
          <w:lang w:val="en-US"/>
        </w:rPr>
        <w:t xml:space="preserve"> deductive theorization continue to abound, even in cases where there is a substantial and visible inductive element</w:t>
      </w:r>
      <w:r w:rsidR="006C715D">
        <w:rPr>
          <w:rFonts w:ascii="Times New Roman" w:hAnsi="Times New Roman" w:cs="Times New Roman"/>
          <w:sz w:val="24"/>
          <w:szCs w:val="24"/>
          <w:lang w:val="en-US"/>
        </w:rPr>
        <w:t xml:space="preserve"> (as in the Glaser and Monteiro cases cited above)</w:t>
      </w:r>
      <w:r w:rsidRPr="006A0AD6">
        <w:rPr>
          <w:rFonts w:ascii="Times New Roman" w:hAnsi="Times New Roman" w:cs="Times New Roman"/>
          <w:sz w:val="24"/>
          <w:szCs w:val="24"/>
          <w:lang w:val="en-US"/>
        </w:rPr>
        <w:t>.</w:t>
      </w:r>
      <w:r w:rsidR="00D355E0" w:rsidRPr="006A0AD6">
        <w:rPr>
          <w:rStyle w:val="FootnoteReference"/>
          <w:rFonts w:ascii="Times New Roman" w:hAnsi="Times New Roman" w:cs="Times New Roman"/>
          <w:sz w:val="24"/>
          <w:szCs w:val="24"/>
          <w:lang w:val="en-US"/>
        </w:rPr>
        <w:footnoteReference w:id="22"/>
      </w:r>
      <w:r w:rsidRPr="006A0AD6">
        <w:rPr>
          <w:rFonts w:ascii="Times New Roman" w:hAnsi="Times New Roman" w:cs="Times New Roman"/>
          <w:sz w:val="24"/>
          <w:szCs w:val="24"/>
          <w:lang w:val="en-US"/>
        </w:rPr>
        <w:t xml:space="preserve"> </w:t>
      </w:r>
    </w:p>
    <w:p w14:paraId="4C5AF047" w14:textId="77777777" w:rsidR="00884187" w:rsidRPr="006A0AD6" w:rsidRDefault="00884187" w:rsidP="00F9628D">
      <w:pPr>
        <w:spacing w:after="0" w:line="360" w:lineRule="auto"/>
        <w:ind w:firstLine="720"/>
        <w:jc w:val="both"/>
        <w:rPr>
          <w:rFonts w:ascii="Times New Roman" w:hAnsi="Times New Roman" w:cs="Times New Roman"/>
          <w:sz w:val="24"/>
          <w:szCs w:val="24"/>
          <w:lang w:val="en-US"/>
        </w:rPr>
      </w:pPr>
    </w:p>
    <w:p w14:paraId="57C0A77D" w14:textId="77777777" w:rsidR="00884187" w:rsidRPr="006A0AD6" w:rsidRDefault="00C24A8B" w:rsidP="006D0F02">
      <w:pPr>
        <w:spacing w:after="0" w:line="360" w:lineRule="auto"/>
        <w:jc w:val="center"/>
        <w:rPr>
          <w:rFonts w:ascii="Times New Roman" w:hAnsi="Times New Roman" w:cs="Times New Roman"/>
          <w:b/>
          <w:sz w:val="24"/>
          <w:szCs w:val="24"/>
          <w:lang w:val="en-US"/>
        </w:rPr>
      </w:pPr>
      <w:r w:rsidRPr="006A0AD6">
        <w:rPr>
          <w:rFonts w:ascii="Times New Roman" w:hAnsi="Times New Roman" w:cs="Times New Roman"/>
          <w:b/>
          <w:sz w:val="24"/>
          <w:szCs w:val="24"/>
          <w:lang w:val="en-US"/>
        </w:rPr>
        <w:t>Creative-Deduction’s S</w:t>
      </w:r>
      <w:r w:rsidR="00884187" w:rsidRPr="006A0AD6">
        <w:rPr>
          <w:rFonts w:ascii="Times New Roman" w:hAnsi="Times New Roman" w:cs="Times New Roman"/>
          <w:b/>
          <w:sz w:val="24"/>
          <w:szCs w:val="24"/>
          <w:lang w:val="en-US"/>
        </w:rPr>
        <w:t>had</w:t>
      </w:r>
      <w:r w:rsidRPr="006A0AD6">
        <w:rPr>
          <w:rFonts w:ascii="Times New Roman" w:hAnsi="Times New Roman" w:cs="Times New Roman"/>
          <w:b/>
          <w:sz w:val="24"/>
          <w:szCs w:val="24"/>
          <w:lang w:val="en-US"/>
        </w:rPr>
        <w:t>ow Lengthens: Overlaps and Parallels Elsewhere in the F</w:t>
      </w:r>
      <w:r w:rsidR="00884187" w:rsidRPr="006A0AD6">
        <w:rPr>
          <w:rFonts w:ascii="Times New Roman" w:hAnsi="Times New Roman" w:cs="Times New Roman"/>
          <w:b/>
          <w:sz w:val="24"/>
          <w:szCs w:val="24"/>
          <w:lang w:val="en-US"/>
        </w:rPr>
        <w:t>ield</w:t>
      </w:r>
    </w:p>
    <w:p w14:paraId="14E63C22" w14:textId="6AA9FA37"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A key legacy of Waltz’s argument has been the primacy of parsimony and generalizability over case-specific detail in much IR scholarship. Adding more and more causal factors to our explanations of certain political phenomena has tended to win less </w:t>
      </w:r>
      <w:r w:rsidR="006A0AD6" w:rsidRPr="006A0AD6">
        <w:rPr>
          <w:rFonts w:ascii="Times New Roman" w:hAnsi="Times New Roman" w:cs="Times New Roman"/>
          <w:sz w:val="24"/>
          <w:szCs w:val="24"/>
          <w:lang w:val="en-US"/>
        </w:rPr>
        <w:t>favor</w:t>
      </w:r>
      <w:r w:rsidRPr="006A0AD6">
        <w:rPr>
          <w:rFonts w:ascii="Times New Roman" w:hAnsi="Times New Roman" w:cs="Times New Roman"/>
          <w:sz w:val="24"/>
          <w:szCs w:val="24"/>
          <w:lang w:val="en-US"/>
        </w:rPr>
        <w:t xml:space="preserve"> in much of the political science community than reducing our explanations of a broader set of such phenomena to one or two pivotal variables.</w:t>
      </w:r>
      <w:r w:rsidR="00203D03" w:rsidRPr="006A0AD6">
        <w:rPr>
          <w:rStyle w:val="FootnoteReference"/>
          <w:rFonts w:ascii="Times New Roman" w:hAnsi="Times New Roman" w:cs="Times New Roman"/>
          <w:sz w:val="24"/>
          <w:szCs w:val="24"/>
          <w:lang w:val="en-US"/>
        </w:rPr>
        <w:footnoteReference w:id="23"/>
      </w:r>
      <w:r w:rsidRPr="006A0AD6">
        <w:rPr>
          <w:rFonts w:ascii="Times New Roman" w:hAnsi="Times New Roman" w:cs="Times New Roman"/>
          <w:sz w:val="24"/>
          <w:szCs w:val="24"/>
          <w:lang w:val="en-US"/>
        </w:rPr>
        <w:t xml:space="preserve"> The appeal of this latter approach is obvious: it creates the possibility of inference and extrapolation to an array of past or future cases, which in turn offers the prospect of wider explanatory and predictive power</w:t>
      </w:r>
      <w:r w:rsidR="00501AD7" w:rsidRPr="006A0AD6">
        <w:rPr>
          <w:rFonts w:ascii="Times New Roman" w:hAnsi="Times New Roman" w:cs="Times New Roman"/>
          <w:sz w:val="24"/>
          <w:szCs w:val="24"/>
          <w:lang w:val="en-US"/>
        </w:rPr>
        <w:t xml:space="preserve"> (King, </w:t>
      </w:r>
      <w:proofErr w:type="spellStart"/>
      <w:r w:rsidR="00501AD7" w:rsidRPr="006A0AD6">
        <w:rPr>
          <w:rFonts w:ascii="Times New Roman" w:hAnsi="Times New Roman" w:cs="Times New Roman"/>
          <w:sz w:val="24"/>
          <w:szCs w:val="24"/>
          <w:lang w:val="en-US"/>
        </w:rPr>
        <w:t>Keohane</w:t>
      </w:r>
      <w:proofErr w:type="spellEnd"/>
      <w:r w:rsidR="00501AD7" w:rsidRPr="006A0AD6">
        <w:rPr>
          <w:rFonts w:ascii="Times New Roman" w:hAnsi="Times New Roman" w:cs="Times New Roman"/>
          <w:sz w:val="24"/>
          <w:szCs w:val="24"/>
          <w:lang w:val="en-US"/>
        </w:rPr>
        <w:t xml:space="preserve">, and </w:t>
      </w:r>
      <w:proofErr w:type="spellStart"/>
      <w:r w:rsidR="00501AD7" w:rsidRPr="006A0AD6">
        <w:rPr>
          <w:rFonts w:ascii="Times New Roman" w:hAnsi="Times New Roman" w:cs="Times New Roman"/>
          <w:sz w:val="24"/>
          <w:szCs w:val="24"/>
          <w:lang w:val="en-US"/>
        </w:rPr>
        <w:t>Verba</w:t>
      </w:r>
      <w:proofErr w:type="spellEnd"/>
      <w:r w:rsidR="00501AD7" w:rsidRPr="006A0AD6">
        <w:rPr>
          <w:rFonts w:ascii="Times New Roman" w:hAnsi="Times New Roman" w:cs="Times New Roman"/>
          <w:sz w:val="24"/>
          <w:szCs w:val="24"/>
          <w:lang w:val="en-US"/>
        </w:rPr>
        <w:t xml:space="preserve"> 1994</w:t>
      </w:r>
      <w:r w:rsidR="00F47B4B">
        <w:rPr>
          <w:rFonts w:ascii="Times New Roman" w:hAnsi="Times New Roman" w:cs="Times New Roman"/>
          <w:sz w:val="24"/>
          <w:szCs w:val="24"/>
          <w:lang w:val="en-US"/>
        </w:rPr>
        <w:t>:</w:t>
      </w:r>
      <w:r w:rsidR="00A4217C" w:rsidRPr="006A0AD6">
        <w:rPr>
          <w:rFonts w:ascii="Times New Roman" w:hAnsi="Times New Roman" w:cs="Times New Roman"/>
          <w:sz w:val="24"/>
          <w:szCs w:val="24"/>
          <w:lang w:val="en-US"/>
        </w:rPr>
        <w:t>7)</w:t>
      </w:r>
      <w:r w:rsidR="001B66C5" w:rsidRPr="006A0AD6">
        <w:rPr>
          <w:rFonts w:ascii="Times New Roman" w:hAnsi="Times New Roman" w:cs="Times New Roman"/>
          <w:sz w:val="24"/>
          <w:szCs w:val="24"/>
          <w:lang w:val="en-US"/>
        </w:rPr>
        <w:t>.</w:t>
      </w:r>
      <w:r w:rsidR="00686C79">
        <w:rPr>
          <w:rStyle w:val="FootnoteReference"/>
          <w:rFonts w:ascii="Times New Roman" w:hAnsi="Times New Roman" w:cs="Times New Roman"/>
          <w:sz w:val="24"/>
          <w:szCs w:val="24"/>
          <w:lang w:val="en-US"/>
        </w:rPr>
        <w:footnoteReference w:id="24"/>
      </w:r>
    </w:p>
    <w:p w14:paraId="5F9D9008" w14:textId="02271A59"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lastRenderedPageBreak/>
        <w:t>Such an exchange has the potential to interact with what Martin Hollis and Steve Smith famo</w:t>
      </w:r>
      <w:r w:rsidR="00EE4DEA">
        <w:rPr>
          <w:rFonts w:ascii="Times New Roman" w:hAnsi="Times New Roman" w:cs="Times New Roman"/>
          <w:sz w:val="24"/>
          <w:szCs w:val="24"/>
          <w:lang w:val="en-US"/>
        </w:rPr>
        <w:t>usly called the divide between “holism” and “individualism”</w:t>
      </w:r>
      <w:r w:rsidRPr="006A0AD6">
        <w:rPr>
          <w:rFonts w:ascii="Times New Roman" w:hAnsi="Times New Roman" w:cs="Times New Roman"/>
          <w:sz w:val="24"/>
          <w:szCs w:val="24"/>
          <w:lang w:val="en-US"/>
        </w:rPr>
        <w:t xml:space="preserve"> in explanatory IR, but it should be stressed that there is no clear induction-individualism/deduction-holism connection (or </w:t>
      </w:r>
      <w:r w:rsidRPr="006A0AD6">
        <w:rPr>
          <w:rFonts w:ascii="Times New Roman" w:hAnsi="Times New Roman" w:cs="Times New Roman"/>
          <w:i/>
          <w:sz w:val="24"/>
          <w:szCs w:val="24"/>
          <w:lang w:val="en-US"/>
        </w:rPr>
        <w:t>vice versa</w:t>
      </w:r>
      <w:r w:rsidRPr="006A0AD6">
        <w:rPr>
          <w:rFonts w:ascii="Times New Roman" w:hAnsi="Times New Roman" w:cs="Times New Roman"/>
          <w:sz w:val="24"/>
          <w:szCs w:val="24"/>
          <w:lang w:val="en-US"/>
        </w:rPr>
        <w:t>), and so this article should not be interpreted as simply equating these two debates.</w:t>
      </w:r>
      <w:r w:rsidR="00040EBF" w:rsidRPr="006A0AD6">
        <w:rPr>
          <w:rStyle w:val="FootnoteReference"/>
          <w:rFonts w:ascii="Times New Roman" w:hAnsi="Times New Roman" w:cs="Times New Roman"/>
          <w:sz w:val="24"/>
          <w:szCs w:val="24"/>
          <w:lang w:val="en-US"/>
        </w:rPr>
        <w:footnoteReference w:id="25"/>
      </w:r>
      <w:r w:rsidRPr="006A0AD6">
        <w:rPr>
          <w:rFonts w:ascii="Times New Roman" w:hAnsi="Times New Roman" w:cs="Times New Roman"/>
          <w:sz w:val="24"/>
          <w:szCs w:val="24"/>
          <w:lang w:val="en-US"/>
        </w:rPr>
        <w:t xml:space="preserve"> However, there </w:t>
      </w:r>
      <w:r w:rsidRPr="00507D03">
        <w:rPr>
          <w:rFonts w:ascii="Times New Roman" w:hAnsi="Times New Roman" w:cs="Times New Roman"/>
          <w:sz w:val="24"/>
          <w:szCs w:val="24"/>
          <w:lang w:val="en-US"/>
        </w:rPr>
        <w:t>are</w:t>
      </w:r>
      <w:r w:rsidRPr="006A0AD6">
        <w:rPr>
          <w:rFonts w:ascii="Times New Roman" w:hAnsi="Times New Roman" w:cs="Times New Roman"/>
          <w:sz w:val="24"/>
          <w:szCs w:val="24"/>
          <w:lang w:val="en-US"/>
        </w:rPr>
        <w:t xml:space="preserve"> stronger parallels between the deduction/induction debate and that between the nomothetic and idiogr</w:t>
      </w:r>
      <w:r w:rsidR="00D63AE9">
        <w:rPr>
          <w:rFonts w:ascii="Times New Roman" w:hAnsi="Times New Roman" w:cs="Times New Roman"/>
          <w:sz w:val="24"/>
          <w:szCs w:val="24"/>
          <w:lang w:val="en-US"/>
        </w:rPr>
        <w:t>aphic approaches to scientific i</w:t>
      </w:r>
      <w:r w:rsidRPr="006A0AD6">
        <w:rPr>
          <w:rFonts w:ascii="Times New Roman" w:hAnsi="Times New Roman" w:cs="Times New Roman"/>
          <w:sz w:val="24"/>
          <w:szCs w:val="24"/>
          <w:lang w:val="en-US"/>
        </w:rPr>
        <w:t>nquiry: the former seeks to draw generalizations about objective phenomena, while the latter seeks to understand specific and contingent events</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Windelband</w:t>
      </w:r>
      <w:proofErr w:type="spellEnd"/>
      <w:r w:rsidR="00F47B4B">
        <w:rPr>
          <w:rFonts w:ascii="Times New Roman" w:hAnsi="Times New Roman" w:cs="Times New Roman"/>
          <w:sz w:val="24"/>
          <w:szCs w:val="24"/>
          <w:lang w:val="en-US"/>
        </w:rPr>
        <w:t xml:space="preserve"> 1998:13; </w:t>
      </w:r>
      <w:proofErr w:type="spellStart"/>
      <w:r w:rsidR="00F47B4B">
        <w:rPr>
          <w:rFonts w:ascii="Times New Roman" w:hAnsi="Times New Roman" w:cs="Times New Roman"/>
          <w:sz w:val="24"/>
          <w:szCs w:val="24"/>
          <w:lang w:val="en-US"/>
        </w:rPr>
        <w:t>Lebow</w:t>
      </w:r>
      <w:proofErr w:type="spellEnd"/>
      <w:r w:rsidR="00F47B4B">
        <w:rPr>
          <w:rFonts w:ascii="Times New Roman" w:hAnsi="Times New Roman" w:cs="Times New Roman"/>
          <w:sz w:val="24"/>
          <w:szCs w:val="24"/>
          <w:lang w:val="en-US"/>
        </w:rPr>
        <w:t xml:space="preserve"> 2007:</w:t>
      </w:r>
      <w:r w:rsidR="00501AD7" w:rsidRPr="006A0AD6">
        <w:rPr>
          <w:rFonts w:ascii="Times New Roman" w:hAnsi="Times New Roman" w:cs="Times New Roman"/>
          <w:sz w:val="24"/>
          <w:szCs w:val="24"/>
          <w:lang w:val="en-US"/>
        </w:rPr>
        <w:t>10)</w:t>
      </w:r>
      <w:r w:rsidR="00305B5A"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The</w:t>
      </w:r>
      <w:r w:rsidR="00F96E6C" w:rsidRPr="006A0AD6">
        <w:rPr>
          <w:rFonts w:ascii="Times New Roman" w:hAnsi="Times New Roman" w:cs="Times New Roman"/>
          <w:sz w:val="24"/>
          <w:szCs w:val="24"/>
          <w:lang w:val="en-US"/>
        </w:rPr>
        <w:t xml:space="preserve"> key implication of the Waltz-inspired</w:t>
      </w:r>
      <w:r w:rsidRPr="006A0AD6">
        <w:rPr>
          <w:rFonts w:ascii="Times New Roman" w:hAnsi="Times New Roman" w:cs="Times New Roman"/>
          <w:sz w:val="24"/>
          <w:szCs w:val="24"/>
          <w:lang w:val="en-US"/>
        </w:rPr>
        <w:t xml:space="preserve"> perspective taken up by much of the IR community may be that the nomothetic approach is superior to the idiographic approach, since the former offers the prospect of a parsimonious theoretical lens with which to make sense of the world</w:t>
      </w:r>
      <w:r w:rsidR="00686C79">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while the latter can (critics might argue) reduce to a succession of unconnected historical case studies.</w:t>
      </w:r>
      <w:r w:rsidR="002F753D" w:rsidRPr="006A0AD6">
        <w:rPr>
          <w:rStyle w:val="FootnoteReference"/>
          <w:rFonts w:ascii="Times New Roman" w:hAnsi="Times New Roman" w:cs="Times New Roman"/>
          <w:sz w:val="24"/>
          <w:szCs w:val="24"/>
          <w:lang w:val="en-US"/>
        </w:rPr>
        <w:footnoteReference w:id="26"/>
      </w:r>
      <w:r w:rsidRPr="006A0AD6">
        <w:rPr>
          <w:rFonts w:ascii="Times New Roman" w:hAnsi="Times New Roman" w:cs="Times New Roman"/>
          <w:sz w:val="24"/>
          <w:szCs w:val="24"/>
          <w:lang w:val="en-US"/>
        </w:rPr>
        <w:t xml:space="preserve"> The connections between these debates over types of IR scholarship deserve to be investigated further, but for now they lie beyond the scope of this article.</w:t>
      </w:r>
    </w:p>
    <w:p w14:paraId="3AAB7F23" w14:textId="27AD3ABB"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Further parallels exist between the </w:t>
      </w:r>
      <w:proofErr w:type="spellStart"/>
      <w:r w:rsidRPr="006A0AD6">
        <w:rPr>
          <w:rFonts w:ascii="Times New Roman" w:hAnsi="Times New Roman" w:cs="Times New Roman"/>
          <w:sz w:val="24"/>
          <w:szCs w:val="24"/>
          <w:lang w:val="en-US"/>
        </w:rPr>
        <w:t>Waltzian</w:t>
      </w:r>
      <w:proofErr w:type="spellEnd"/>
      <w:r w:rsidRPr="006A0AD6">
        <w:rPr>
          <w:rFonts w:ascii="Times New Roman" w:hAnsi="Times New Roman" w:cs="Times New Roman"/>
          <w:sz w:val="24"/>
          <w:szCs w:val="24"/>
          <w:lang w:val="en-US"/>
        </w:rPr>
        <w:t xml:space="preserve"> focus on building theory prior to observation and the</w:t>
      </w:r>
      <w:r w:rsidR="00D63AE9">
        <w:rPr>
          <w:rFonts w:ascii="Times New Roman" w:hAnsi="Times New Roman" w:cs="Times New Roman"/>
          <w:sz w:val="24"/>
          <w:szCs w:val="24"/>
          <w:lang w:val="en-US"/>
        </w:rPr>
        <w:t xml:space="preserve"> popular approach to scholarly i</w:t>
      </w:r>
      <w:r w:rsidRPr="006A0AD6">
        <w:rPr>
          <w:rFonts w:ascii="Times New Roman" w:hAnsi="Times New Roman" w:cs="Times New Roman"/>
          <w:sz w:val="24"/>
          <w:szCs w:val="24"/>
          <w:lang w:val="en-US"/>
        </w:rPr>
        <w:t xml:space="preserve">nquiry in </w:t>
      </w:r>
      <w:r w:rsidR="00F71FAD">
        <w:rPr>
          <w:rFonts w:ascii="Times New Roman" w:hAnsi="Times New Roman" w:cs="Times New Roman"/>
          <w:sz w:val="24"/>
          <w:szCs w:val="24"/>
          <w:lang w:val="en-US"/>
        </w:rPr>
        <w:t>political science</w:t>
      </w:r>
      <w:r w:rsidRPr="006A0AD6">
        <w:rPr>
          <w:rFonts w:ascii="Times New Roman" w:hAnsi="Times New Roman" w:cs="Times New Roman"/>
          <w:sz w:val="24"/>
          <w:szCs w:val="24"/>
          <w:lang w:val="en-US"/>
        </w:rPr>
        <w:t xml:space="preserve"> that James Mahoney and Gary </w:t>
      </w:r>
      <w:proofErr w:type="spellStart"/>
      <w:r w:rsidRPr="006A0AD6">
        <w:rPr>
          <w:rFonts w:ascii="Times New Roman" w:hAnsi="Times New Roman" w:cs="Times New Roman"/>
          <w:sz w:val="24"/>
          <w:szCs w:val="24"/>
          <w:lang w:val="en-US"/>
        </w:rPr>
        <w:t>Goertz</w:t>
      </w:r>
      <w:proofErr w:type="spellEnd"/>
      <w:r w:rsidRPr="006A0AD6">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(2006:227</w:t>
      </w:r>
      <w:r w:rsidR="00F47B4B" w:rsidRPr="006A0AD6">
        <w:rPr>
          <w:rFonts w:ascii="Times New Roman" w:hAnsi="Times New Roman" w:cs="Times New Roman"/>
          <w:sz w:val="24"/>
          <w:szCs w:val="24"/>
          <w:lang w:val="en-US"/>
        </w:rPr>
        <w:t>–</w:t>
      </w:r>
      <w:r w:rsidR="00501AD7" w:rsidRPr="006A0AD6">
        <w:rPr>
          <w:rFonts w:ascii="Times New Roman" w:hAnsi="Times New Roman" w:cs="Times New Roman"/>
          <w:sz w:val="24"/>
          <w:szCs w:val="24"/>
          <w:lang w:val="en-US"/>
        </w:rPr>
        <w:t xml:space="preserve">49) </w:t>
      </w:r>
      <w:r w:rsidRPr="006A0AD6">
        <w:rPr>
          <w:rFonts w:ascii="Times New Roman" w:hAnsi="Times New Roman" w:cs="Times New Roman"/>
          <w:sz w:val="24"/>
          <w:szCs w:val="24"/>
          <w:lang w:val="en-US"/>
        </w:rPr>
        <w:t>characterize as studying th</w:t>
      </w:r>
      <w:r w:rsidR="00EE4DEA">
        <w:rPr>
          <w:rFonts w:ascii="Times New Roman" w:hAnsi="Times New Roman" w:cs="Times New Roman"/>
          <w:sz w:val="24"/>
          <w:szCs w:val="24"/>
          <w:lang w:val="en-US"/>
        </w:rPr>
        <w:t>e “effects-of-causes”</w:t>
      </w:r>
      <w:r w:rsidRPr="006A0AD6">
        <w:rPr>
          <w:rFonts w:ascii="Times New Roman" w:hAnsi="Times New Roman" w:cs="Times New Roman"/>
          <w:sz w:val="24"/>
          <w:szCs w:val="24"/>
          <w:lang w:val="en-US"/>
        </w:rPr>
        <w:t>; that is, first identifying potentially causal independent variables, and then measuring their impact on an array of dependent variables.</w:t>
      </w:r>
      <w:r w:rsidR="002F753D" w:rsidRPr="006A0AD6">
        <w:rPr>
          <w:rStyle w:val="FootnoteReference"/>
          <w:rFonts w:ascii="Times New Roman" w:hAnsi="Times New Roman" w:cs="Times New Roman"/>
          <w:sz w:val="24"/>
          <w:szCs w:val="24"/>
          <w:lang w:val="en-US"/>
        </w:rPr>
        <w:footnoteReference w:id="27"/>
      </w:r>
      <w:r w:rsidRPr="006A0AD6">
        <w:rPr>
          <w:rFonts w:ascii="Times New Roman" w:hAnsi="Times New Roman" w:cs="Times New Roman"/>
          <w:sz w:val="24"/>
          <w:szCs w:val="24"/>
          <w:lang w:val="en-US"/>
        </w:rPr>
        <w:t xml:space="preserve"> Mahoney and </w:t>
      </w:r>
      <w:proofErr w:type="spellStart"/>
      <w:r w:rsidRPr="006A0AD6">
        <w:rPr>
          <w:rFonts w:ascii="Times New Roman" w:hAnsi="Times New Roman" w:cs="Times New Roman"/>
          <w:sz w:val="24"/>
          <w:szCs w:val="24"/>
          <w:lang w:val="en-US"/>
        </w:rPr>
        <w:t>Goertz</w:t>
      </w:r>
      <w:proofErr w:type="spellEnd"/>
      <w:r w:rsidRPr="006A0AD6">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(2006:</w:t>
      </w:r>
      <w:r w:rsidR="00CF2C21" w:rsidRPr="006A0AD6">
        <w:rPr>
          <w:rFonts w:ascii="Times New Roman" w:hAnsi="Times New Roman" w:cs="Times New Roman"/>
          <w:sz w:val="24"/>
          <w:szCs w:val="24"/>
          <w:lang w:val="en-US"/>
        </w:rPr>
        <w:t xml:space="preserve">229) </w:t>
      </w:r>
      <w:r w:rsidRPr="006A0AD6">
        <w:rPr>
          <w:rFonts w:ascii="Times New Roman" w:hAnsi="Times New Roman" w:cs="Times New Roman"/>
          <w:sz w:val="24"/>
          <w:szCs w:val="24"/>
          <w:lang w:val="en-US"/>
        </w:rPr>
        <w:t>identify this approach as more frequently synonymous with quantitative research, since a theoretical statement about the likely effects (say, peace or war) of certain causal conditions (say, democracy or authoritarianism) can then be tested against a large-</w:t>
      </w:r>
      <w:r w:rsidRPr="006A0AD6">
        <w:rPr>
          <w:rFonts w:ascii="Times New Roman" w:hAnsi="Times New Roman" w:cs="Times New Roman"/>
          <w:i/>
          <w:sz w:val="24"/>
          <w:szCs w:val="24"/>
          <w:lang w:val="en-US"/>
        </w:rPr>
        <w:t>N</w:t>
      </w:r>
      <w:r w:rsidRPr="006A0AD6">
        <w:rPr>
          <w:rFonts w:ascii="Times New Roman" w:hAnsi="Times New Roman" w:cs="Times New Roman"/>
          <w:sz w:val="24"/>
          <w:szCs w:val="24"/>
          <w:lang w:val="en-US"/>
        </w:rPr>
        <w:t xml:space="preserve"> dataset to determine whether there is a statistically robust correlation. Yet there is nothing necessary about this link between quantitative methodology and the effects-</w:t>
      </w:r>
      <w:r w:rsidRPr="006A0AD6">
        <w:rPr>
          <w:rFonts w:ascii="Times New Roman" w:hAnsi="Times New Roman" w:cs="Times New Roman"/>
          <w:sz w:val="24"/>
          <w:szCs w:val="24"/>
          <w:lang w:val="en-US"/>
        </w:rPr>
        <w:lastRenderedPageBreak/>
        <w:t xml:space="preserve">of-causes approach to </w:t>
      </w:r>
      <w:r w:rsidR="00EE4DEA">
        <w:rPr>
          <w:rFonts w:ascii="Times New Roman" w:hAnsi="Times New Roman" w:cs="Times New Roman"/>
          <w:sz w:val="24"/>
          <w:szCs w:val="24"/>
          <w:lang w:val="en-US"/>
        </w:rPr>
        <w:t>political science; indeed, the “easy”</w:t>
      </w:r>
      <w:r w:rsidRPr="006A0AD6">
        <w:rPr>
          <w:rFonts w:ascii="Times New Roman" w:hAnsi="Times New Roman" w:cs="Times New Roman"/>
          <w:sz w:val="24"/>
          <w:szCs w:val="24"/>
          <w:lang w:val="en-US"/>
        </w:rPr>
        <w:t xml:space="preserve"> data-mining via iterated regressions that has been made possible by modern computing power is antithetical to the </w:t>
      </w:r>
      <w:proofErr w:type="spellStart"/>
      <w:r w:rsidRPr="006A0AD6">
        <w:rPr>
          <w:rFonts w:ascii="Times New Roman" w:hAnsi="Times New Roman" w:cs="Times New Roman"/>
          <w:sz w:val="24"/>
          <w:szCs w:val="24"/>
          <w:lang w:val="en-US"/>
        </w:rPr>
        <w:t>Waltzian</w:t>
      </w:r>
      <w:proofErr w:type="spellEnd"/>
      <w:r w:rsidRPr="006A0AD6">
        <w:rPr>
          <w:rFonts w:ascii="Times New Roman" w:hAnsi="Times New Roman" w:cs="Times New Roman"/>
          <w:sz w:val="24"/>
          <w:szCs w:val="24"/>
          <w:lang w:val="en-US"/>
        </w:rPr>
        <w:t xml:space="preserve"> ideal of s</w:t>
      </w:r>
      <w:r w:rsidR="00EE4DEA">
        <w:rPr>
          <w:rFonts w:ascii="Times New Roman" w:hAnsi="Times New Roman" w:cs="Times New Roman"/>
          <w:sz w:val="24"/>
          <w:szCs w:val="24"/>
          <w:lang w:val="en-US"/>
        </w:rPr>
        <w:t>pecifying theory in advance of “seeing”</w:t>
      </w:r>
      <w:r w:rsidRPr="006A0AD6">
        <w:rPr>
          <w:rFonts w:ascii="Times New Roman" w:hAnsi="Times New Roman" w:cs="Times New Roman"/>
          <w:sz w:val="24"/>
          <w:szCs w:val="24"/>
          <w:lang w:val="en-US"/>
        </w:rPr>
        <w:t xml:space="preserve"> the data. Rather, it should be more broadly conceived as a particular epi</w:t>
      </w:r>
      <w:r w:rsidR="00D63AE9">
        <w:rPr>
          <w:rFonts w:ascii="Times New Roman" w:hAnsi="Times New Roman" w:cs="Times New Roman"/>
          <w:sz w:val="24"/>
          <w:szCs w:val="24"/>
          <w:lang w:val="en-US"/>
        </w:rPr>
        <w:t>stemology of social scientific i</w:t>
      </w:r>
      <w:r w:rsidRPr="006A0AD6">
        <w:rPr>
          <w:rFonts w:ascii="Times New Roman" w:hAnsi="Times New Roman" w:cs="Times New Roman"/>
          <w:sz w:val="24"/>
          <w:szCs w:val="24"/>
          <w:lang w:val="en-US"/>
        </w:rPr>
        <w:t>nquiry. Those scholars who seek to build a creative-deductive theoretical model through which to view the world, refining or rejecting their theory on the basis of its explanatory power, may all choose to adopt this approach</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irrespective of whether their theory-testing utilizes quantitative or qualitative methods.</w:t>
      </w:r>
      <w:r w:rsidR="00C256E3" w:rsidRPr="006A0AD6">
        <w:rPr>
          <w:rStyle w:val="FootnoteReference"/>
          <w:rFonts w:ascii="Times New Roman" w:hAnsi="Times New Roman" w:cs="Times New Roman"/>
          <w:sz w:val="24"/>
          <w:szCs w:val="24"/>
          <w:lang w:val="en-US"/>
        </w:rPr>
        <w:footnoteReference w:id="28"/>
      </w:r>
      <w:r w:rsidRPr="006A0AD6">
        <w:rPr>
          <w:rFonts w:ascii="Times New Roman" w:hAnsi="Times New Roman" w:cs="Times New Roman"/>
          <w:sz w:val="24"/>
          <w:szCs w:val="24"/>
          <w:lang w:val="en-US"/>
        </w:rPr>
        <w:t xml:space="preserve"> Indeed, in their influential guide to the conduct of social scientific research, KKV </w:t>
      </w:r>
      <w:r w:rsidR="00F47B4B">
        <w:rPr>
          <w:rFonts w:ascii="Times New Roman" w:hAnsi="Times New Roman" w:cs="Times New Roman"/>
          <w:sz w:val="24"/>
          <w:szCs w:val="24"/>
          <w:lang w:val="en-US"/>
        </w:rPr>
        <w:t>(1994:99</w:t>
      </w:r>
      <w:r w:rsidR="00F47B4B" w:rsidRPr="006A0AD6">
        <w:rPr>
          <w:rFonts w:ascii="Times New Roman" w:hAnsi="Times New Roman" w:cs="Times New Roman"/>
          <w:sz w:val="24"/>
          <w:szCs w:val="24"/>
          <w:lang w:val="en-US"/>
        </w:rPr>
        <w:t>–</w:t>
      </w:r>
      <w:r w:rsidR="00501AD7" w:rsidRPr="006A0AD6">
        <w:rPr>
          <w:rFonts w:ascii="Times New Roman" w:hAnsi="Times New Roman" w:cs="Times New Roman"/>
          <w:sz w:val="24"/>
          <w:szCs w:val="24"/>
          <w:lang w:val="en-US"/>
        </w:rPr>
        <w:t xml:space="preserve">114) </w:t>
      </w:r>
      <w:r w:rsidRPr="006A0AD6">
        <w:rPr>
          <w:rFonts w:ascii="Times New Roman" w:hAnsi="Times New Roman" w:cs="Times New Roman"/>
          <w:sz w:val="24"/>
          <w:szCs w:val="24"/>
          <w:lang w:val="en-US"/>
        </w:rPr>
        <w:t xml:space="preserve">call explicitly for qualitative researchers to adopt the effects-of-causes approach in their methodological design (although they acknowledge the difficulty of </w:t>
      </w:r>
      <w:r w:rsidR="00EE4DEA">
        <w:rPr>
          <w:rFonts w:ascii="Times New Roman" w:hAnsi="Times New Roman" w:cs="Times New Roman"/>
          <w:sz w:val="24"/>
          <w:szCs w:val="24"/>
          <w:lang w:val="en-US"/>
        </w:rPr>
        <w:t>including “pure”</w:t>
      </w:r>
      <w:r w:rsidRPr="006A0AD6">
        <w:rPr>
          <w:rFonts w:ascii="Times New Roman" w:hAnsi="Times New Roman" w:cs="Times New Roman"/>
          <w:sz w:val="24"/>
          <w:szCs w:val="24"/>
          <w:lang w:val="en-US"/>
        </w:rPr>
        <w:t xml:space="preserve"> negative cases in a small-</w:t>
      </w:r>
      <w:r w:rsidRPr="006A0AD6">
        <w:rPr>
          <w:rFonts w:ascii="Times New Roman" w:hAnsi="Times New Roman" w:cs="Times New Roman"/>
          <w:i/>
          <w:sz w:val="24"/>
          <w:szCs w:val="24"/>
          <w:lang w:val="en-US"/>
        </w:rPr>
        <w:t>n</w:t>
      </w:r>
      <w:r w:rsidRPr="006A0AD6">
        <w:rPr>
          <w:rFonts w:ascii="Times New Roman" w:hAnsi="Times New Roman" w:cs="Times New Roman"/>
          <w:sz w:val="24"/>
          <w:szCs w:val="24"/>
          <w:lang w:val="en-US"/>
        </w:rPr>
        <w:t xml:space="preserve"> dataset)</w:t>
      </w:r>
      <w:r w:rsidR="00C256E3" w:rsidRPr="006A0AD6">
        <w:rPr>
          <w:rFonts w:ascii="Times New Roman" w:hAnsi="Times New Roman" w:cs="Times New Roman"/>
          <w:sz w:val="24"/>
          <w:szCs w:val="24"/>
          <w:lang w:val="en-US"/>
        </w:rPr>
        <w:t>.</w:t>
      </w:r>
    </w:p>
    <w:p w14:paraId="603941B2" w14:textId="7DB26FBA" w:rsidR="00884187" w:rsidRPr="006A0AD6" w:rsidRDefault="00EE4DEA" w:rsidP="00F9628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“effects-of-causes”</w:t>
      </w:r>
      <w:r w:rsidR="00884187" w:rsidRPr="006A0AD6">
        <w:rPr>
          <w:rFonts w:ascii="Times New Roman" w:hAnsi="Times New Roman" w:cs="Times New Roman"/>
          <w:sz w:val="24"/>
          <w:szCs w:val="24"/>
          <w:lang w:val="en-US"/>
        </w:rPr>
        <w:t xml:space="preserve"> approach </w:t>
      </w:r>
      <w:r>
        <w:rPr>
          <w:rFonts w:ascii="Times New Roman" w:hAnsi="Times New Roman" w:cs="Times New Roman"/>
          <w:sz w:val="24"/>
          <w:szCs w:val="24"/>
          <w:lang w:val="en-US"/>
        </w:rPr>
        <w:t>is posed as an antimony to the “causes-of-effects”</w:t>
      </w:r>
      <w:r w:rsidR="00884187" w:rsidRPr="006A0AD6">
        <w:rPr>
          <w:rFonts w:ascii="Times New Roman" w:hAnsi="Times New Roman" w:cs="Times New Roman"/>
          <w:sz w:val="24"/>
          <w:szCs w:val="24"/>
          <w:lang w:val="en-US"/>
        </w:rPr>
        <w:t xml:space="preserve"> approach that Mahoney and </w:t>
      </w:r>
      <w:proofErr w:type="spellStart"/>
      <w:r w:rsidR="00884187" w:rsidRPr="006A0AD6">
        <w:rPr>
          <w:rFonts w:ascii="Times New Roman" w:hAnsi="Times New Roman" w:cs="Times New Roman"/>
          <w:sz w:val="24"/>
          <w:szCs w:val="24"/>
          <w:lang w:val="en-US"/>
        </w:rPr>
        <w:t>Goertz</w:t>
      </w:r>
      <w:proofErr w:type="spellEnd"/>
      <w:r w:rsidR="00884187" w:rsidRPr="006A0AD6">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(2006:</w:t>
      </w:r>
      <w:r w:rsidR="00501AD7" w:rsidRPr="006A0AD6">
        <w:rPr>
          <w:rFonts w:ascii="Times New Roman" w:hAnsi="Times New Roman" w:cs="Times New Roman"/>
          <w:sz w:val="24"/>
          <w:szCs w:val="24"/>
          <w:lang w:val="en-US"/>
        </w:rPr>
        <w:t xml:space="preserve">299) </w:t>
      </w:r>
      <w:r w:rsidR="00884187" w:rsidRPr="006A0AD6">
        <w:rPr>
          <w:rFonts w:ascii="Times New Roman" w:hAnsi="Times New Roman" w:cs="Times New Roman"/>
          <w:sz w:val="24"/>
          <w:szCs w:val="24"/>
          <w:lang w:val="en-US"/>
        </w:rPr>
        <w:t>equate with a large body of qualitative research</w:t>
      </w:r>
      <w:r w:rsidR="00C256E3" w:rsidRPr="006A0AD6">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 although note too that some of the best quantitative work is characterized by an identification of data that needs explaining</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Achen</w:t>
      </w:r>
      <w:proofErr w:type="spellEnd"/>
      <w:r w:rsidR="00F47B4B">
        <w:rPr>
          <w:rFonts w:ascii="Times New Roman" w:hAnsi="Times New Roman" w:cs="Times New Roman"/>
          <w:sz w:val="24"/>
          <w:szCs w:val="24"/>
          <w:lang w:val="en-US"/>
        </w:rPr>
        <w:t xml:space="preserve"> 2002:441</w:t>
      </w:r>
      <w:r w:rsidR="00F47B4B" w:rsidRPr="006A0AD6">
        <w:rPr>
          <w:rFonts w:ascii="Times New Roman" w:hAnsi="Times New Roman" w:cs="Times New Roman"/>
          <w:sz w:val="24"/>
          <w:szCs w:val="24"/>
          <w:lang w:val="en-US"/>
        </w:rPr>
        <w:t>–</w:t>
      </w:r>
      <w:r w:rsidR="00501AD7" w:rsidRPr="006A0AD6">
        <w:rPr>
          <w:rFonts w:ascii="Times New Roman" w:hAnsi="Times New Roman" w:cs="Times New Roman"/>
          <w:sz w:val="24"/>
          <w:szCs w:val="24"/>
          <w:lang w:val="en-US"/>
        </w:rPr>
        <w:t>42)</w:t>
      </w:r>
      <w:r w:rsidR="00C256E3" w:rsidRPr="006A0AD6">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 The causes-of-effects approach process-traces in exactly the opposite direction to the effects-of-causes approach, insofar as it starts with an important effect(s) that scholars consider it important to understand (say, a particular major war, such as World War II), and then works back to consider its multifarious causes (</w:t>
      </w:r>
      <w:proofErr w:type="spellStart"/>
      <w:r w:rsidR="00884187" w:rsidRPr="006A0AD6">
        <w:rPr>
          <w:rFonts w:ascii="Times New Roman" w:hAnsi="Times New Roman" w:cs="Times New Roman"/>
          <w:sz w:val="24"/>
          <w:szCs w:val="24"/>
          <w:lang w:val="en-US"/>
        </w:rPr>
        <w:t>multipolarity</w:t>
      </w:r>
      <w:proofErr w:type="spellEnd"/>
      <w:r w:rsidR="00884187" w:rsidRPr="006A0AD6">
        <w:rPr>
          <w:rFonts w:ascii="Times New Roman" w:hAnsi="Times New Roman" w:cs="Times New Roman"/>
          <w:sz w:val="24"/>
          <w:szCs w:val="24"/>
          <w:lang w:val="en-US"/>
        </w:rPr>
        <w:t xml:space="preserve">, hyper-nationalism, Hitler’s character, </w:t>
      </w:r>
      <w:r w:rsidR="00CF2C21">
        <w:rPr>
          <w:rFonts w:ascii="Times New Roman" w:hAnsi="Times New Roman" w:cs="Times New Roman"/>
          <w:sz w:val="24"/>
          <w:szCs w:val="24"/>
          <w:lang w:val="en-US"/>
        </w:rPr>
        <w:t>offens</w:t>
      </w:r>
      <w:r w:rsidR="00884187" w:rsidRPr="006A0AD6">
        <w:rPr>
          <w:rFonts w:ascii="Times New Roman" w:hAnsi="Times New Roman" w:cs="Times New Roman"/>
          <w:sz w:val="24"/>
          <w:szCs w:val="24"/>
          <w:lang w:val="en-US"/>
        </w:rPr>
        <w:t>e-</w:t>
      </w:r>
      <w:r w:rsidR="006A0AD6" w:rsidRPr="006A0AD6">
        <w:rPr>
          <w:rFonts w:ascii="Times New Roman" w:hAnsi="Times New Roman" w:cs="Times New Roman"/>
          <w:sz w:val="24"/>
          <w:szCs w:val="24"/>
          <w:lang w:val="en-US"/>
        </w:rPr>
        <w:t>favorable</w:t>
      </w:r>
      <w:r w:rsidR="00884187" w:rsidRPr="006A0AD6">
        <w:rPr>
          <w:rFonts w:ascii="Times New Roman" w:hAnsi="Times New Roman" w:cs="Times New Roman"/>
          <w:sz w:val="24"/>
          <w:szCs w:val="24"/>
          <w:lang w:val="en-US"/>
        </w:rPr>
        <w:t xml:space="preserve"> military technology, territorial revisionism, and so forth). This approach yields great scholarly richness in that it offers comprehensive, detailed, nuanced understanding of particular international events of major importance</w:t>
      </w:r>
      <w:r w:rsidR="00501AD7" w:rsidRPr="006A0AD6">
        <w:rPr>
          <w:rFonts w:ascii="Times New Roman" w:hAnsi="Times New Roman" w:cs="Times New Roman"/>
          <w:sz w:val="24"/>
          <w:szCs w:val="24"/>
          <w:lang w:val="en-US"/>
        </w:rPr>
        <w:t xml:space="preserve"> (Mahoney and </w:t>
      </w:r>
      <w:proofErr w:type="spellStart"/>
      <w:r w:rsidR="00F47B4B">
        <w:rPr>
          <w:rFonts w:ascii="Times New Roman" w:hAnsi="Times New Roman" w:cs="Times New Roman"/>
          <w:sz w:val="24"/>
          <w:szCs w:val="24"/>
          <w:lang w:val="en-US"/>
        </w:rPr>
        <w:t>Goertz</w:t>
      </w:r>
      <w:proofErr w:type="spellEnd"/>
      <w:r w:rsidR="00F47B4B">
        <w:rPr>
          <w:rFonts w:ascii="Times New Roman" w:hAnsi="Times New Roman" w:cs="Times New Roman"/>
          <w:sz w:val="24"/>
          <w:szCs w:val="24"/>
          <w:lang w:val="en-US"/>
        </w:rPr>
        <w:t xml:space="preserve"> 2006:230</w:t>
      </w:r>
      <w:r w:rsidR="00F47B4B" w:rsidRPr="006A0AD6">
        <w:rPr>
          <w:rFonts w:ascii="Times New Roman" w:hAnsi="Times New Roman" w:cs="Times New Roman"/>
          <w:sz w:val="24"/>
          <w:szCs w:val="24"/>
          <w:lang w:val="en-US"/>
        </w:rPr>
        <w:t>–</w:t>
      </w:r>
      <w:r w:rsidR="00501AD7" w:rsidRPr="006A0AD6">
        <w:rPr>
          <w:rFonts w:ascii="Times New Roman" w:hAnsi="Times New Roman" w:cs="Times New Roman"/>
          <w:sz w:val="24"/>
          <w:szCs w:val="24"/>
          <w:lang w:val="en-US"/>
        </w:rPr>
        <w:t>32)</w:t>
      </w:r>
      <w:r w:rsidR="00C256E3" w:rsidRPr="006A0AD6">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 Yet as demonstrated above, it has also been eviscerated by many in the positivist political science community</w:t>
      </w:r>
      <w:r w:rsidR="00432402">
        <w:rPr>
          <w:rFonts w:ascii="Times New Roman" w:hAnsi="Times New Roman" w:cs="Times New Roman"/>
          <w:sz w:val="24"/>
          <w:szCs w:val="24"/>
          <w:lang w:val="en-US"/>
        </w:rPr>
        <w:t>—</w:t>
      </w:r>
      <w:r w:rsidR="0069394A">
        <w:rPr>
          <w:rFonts w:ascii="Times New Roman" w:hAnsi="Times New Roman" w:cs="Times New Roman"/>
          <w:sz w:val="24"/>
          <w:szCs w:val="24"/>
          <w:lang w:val="en-US"/>
        </w:rPr>
        <w:t>often with good reason</w:t>
      </w:r>
      <w:r w:rsidR="00432402">
        <w:rPr>
          <w:rFonts w:ascii="Times New Roman" w:hAnsi="Times New Roman" w:cs="Times New Roman"/>
          <w:sz w:val="24"/>
          <w:szCs w:val="24"/>
          <w:lang w:val="en-US"/>
        </w:rPr>
        <w:t>—</w:t>
      </w:r>
      <w:r>
        <w:rPr>
          <w:rFonts w:ascii="Times New Roman" w:hAnsi="Times New Roman" w:cs="Times New Roman"/>
          <w:sz w:val="24"/>
          <w:szCs w:val="24"/>
          <w:lang w:val="en-US"/>
        </w:rPr>
        <w:t>for reducing to a “laundry list”</w:t>
      </w:r>
      <w:r w:rsidR="00884187" w:rsidRPr="006A0AD6">
        <w:rPr>
          <w:rFonts w:ascii="Times New Roman" w:hAnsi="Times New Roman" w:cs="Times New Roman"/>
          <w:sz w:val="24"/>
          <w:szCs w:val="24"/>
          <w:lang w:val="en-US"/>
        </w:rPr>
        <w:t xml:space="preserve"> of factors of possible causal importance while failing to </w:t>
      </w:r>
      <w:r w:rsidR="00D8619F" w:rsidRPr="006A0AD6">
        <w:rPr>
          <w:rFonts w:ascii="Times New Roman" w:hAnsi="Times New Roman" w:cs="Times New Roman"/>
          <w:sz w:val="24"/>
          <w:szCs w:val="24"/>
          <w:lang w:val="en-US"/>
        </w:rPr>
        <w:t>specify</w:t>
      </w:r>
      <w:r w:rsidR="00884187" w:rsidRPr="006A0AD6">
        <w:rPr>
          <w:rFonts w:ascii="Times New Roman" w:hAnsi="Times New Roman" w:cs="Times New Roman"/>
          <w:sz w:val="24"/>
          <w:szCs w:val="24"/>
          <w:lang w:val="en-US"/>
        </w:rPr>
        <w:t xml:space="preserve"> the few variables of greatest salience, thus leaving the approach with little generalizable explanatory power or parsimony.</w:t>
      </w:r>
      <w:r w:rsidR="000866A3" w:rsidRPr="006A0AD6">
        <w:rPr>
          <w:rStyle w:val="FootnoteReference"/>
          <w:rFonts w:ascii="Times New Roman" w:hAnsi="Times New Roman" w:cs="Times New Roman"/>
          <w:sz w:val="24"/>
          <w:szCs w:val="24"/>
          <w:lang w:val="en-US"/>
        </w:rPr>
        <w:footnoteReference w:id="29"/>
      </w:r>
    </w:p>
    <w:p w14:paraId="0F9A3DA8" w14:textId="3F71A86A"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lastRenderedPageBreak/>
        <w:tab/>
        <w:t xml:space="preserve">How </w:t>
      </w:r>
      <w:proofErr w:type="gramStart"/>
      <w:r w:rsidRPr="006A0AD6">
        <w:rPr>
          <w:rFonts w:ascii="Times New Roman" w:hAnsi="Times New Roman" w:cs="Times New Roman"/>
          <w:sz w:val="24"/>
          <w:szCs w:val="24"/>
          <w:lang w:val="en-US"/>
        </w:rPr>
        <w:t>does</w:t>
      </w:r>
      <w:proofErr w:type="gramEnd"/>
      <w:r w:rsidRPr="006A0AD6">
        <w:rPr>
          <w:rFonts w:ascii="Times New Roman" w:hAnsi="Times New Roman" w:cs="Times New Roman"/>
          <w:sz w:val="24"/>
          <w:szCs w:val="24"/>
          <w:lang w:val="en-US"/>
        </w:rPr>
        <w:t xml:space="preserve"> the effects-of-causes versus causes-of-effects debate bear on the induction versus deduction debate? After all, the charge here is not that the two are directly equivalent.</w:t>
      </w:r>
      <w:r w:rsidR="000866A3" w:rsidRPr="006A0AD6">
        <w:rPr>
          <w:rStyle w:val="FootnoteReference"/>
          <w:rFonts w:ascii="Times New Roman" w:hAnsi="Times New Roman" w:cs="Times New Roman"/>
          <w:sz w:val="24"/>
          <w:szCs w:val="24"/>
          <w:lang w:val="en-US"/>
        </w:rPr>
        <w:footnoteReference w:id="30"/>
      </w:r>
      <w:r w:rsidRPr="006A0AD6">
        <w:rPr>
          <w:rFonts w:ascii="Times New Roman" w:hAnsi="Times New Roman" w:cs="Times New Roman"/>
          <w:sz w:val="24"/>
          <w:szCs w:val="24"/>
          <w:lang w:val="en-US"/>
        </w:rPr>
        <w:t xml:space="preserve"> Nonetheless, there is some visible common ground. If seeking to identify the causes of a particularly interesting empirical effect, working backwards to identify factors that played a causal role is likely to involve a substantial measure of induction. Conversely, if seeking to trace forwards in a truth-pre</w:t>
      </w:r>
      <w:r w:rsidR="00741466" w:rsidRPr="006A0AD6">
        <w:rPr>
          <w:rFonts w:ascii="Times New Roman" w:hAnsi="Times New Roman" w:cs="Times New Roman"/>
          <w:sz w:val="24"/>
          <w:szCs w:val="24"/>
          <w:lang w:val="en-US"/>
        </w:rPr>
        <w:t>serving manner to i</w:t>
      </w:r>
      <w:r w:rsidRPr="006A0AD6">
        <w:rPr>
          <w:rFonts w:ascii="Times New Roman" w:hAnsi="Times New Roman" w:cs="Times New Roman"/>
          <w:sz w:val="24"/>
          <w:szCs w:val="24"/>
          <w:lang w:val="en-US"/>
        </w:rPr>
        <w:t xml:space="preserve">dentify the various dependent results of a particular causal variable, deductive inference is likely to be a useful tool. Indeed, KKV make clear that a key research maxim for social scientific theorization in the effects-of-causes </w:t>
      </w:r>
      <w:r w:rsidR="006A0AD6" w:rsidRPr="006A0AD6">
        <w:rPr>
          <w:rFonts w:ascii="Times New Roman" w:hAnsi="Times New Roman" w:cs="Times New Roman"/>
          <w:sz w:val="24"/>
          <w:szCs w:val="24"/>
          <w:lang w:val="en-US"/>
        </w:rPr>
        <w:t>mold</w:t>
      </w:r>
      <w:r w:rsidRPr="006A0AD6">
        <w:rPr>
          <w:rFonts w:ascii="Times New Roman" w:hAnsi="Times New Roman" w:cs="Times New Roman"/>
          <w:sz w:val="24"/>
          <w:szCs w:val="24"/>
          <w:lang w:val="en-US"/>
        </w:rPr>
        <w:t xml:space="preserve"> should be to obtain as much generalizable explanatory reach</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that is, the sort of reach provided by a deductive covering law</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as possible</w:t>
      </w:r>
      <w:r w:rsidR="00F47B4B">
        <w:rPr>
          <w:rFonts w:ascii="Times New Roman" w:hAnsi="Times New Roman" w:cs="Times New Roman"/>
          <w:sz w:val="24"/>
          <w:szCs w:val="24"/>
          <w:lang w:val="en-US"/>
        </w:rPr>
        <w:t xml:space="preserve"> (1994:113</w:t>
      </w:r>
      <w:r w:rsidR="00F47B4B" w:rsidRPr="006A0AD6">
        <w:rPr>
          <w:rFonts w:ascii="Times New Roman" w:hAnsi="Times New Roman" w:cs="Times New Roman"/>
          <w:sz w:val="24"/>
          <w:szCs w:val="24"/>
          <w:lang w:val="en-US"/>
        </w:rPr>
        <w:t>–</w:t>
      </w:r>
      <w:r w:rsidR="00501AD7" w:rsidRPr="006A0AD6">
        <w:rPr>
          <w:rFonts w:ascii="Times New Roman" w:hAnsi="Times New Roman" w:cs="Times New Roman"/>
          <w:sz w:val="24"/>
          <w:szCs w:val="24"/>
          <w:lang w:val="en-US"/>
        </w:rPr>
        <w:t>14)</w:t>
      </w:r>
      <w:r w:rsidRPr="006A0AD6">
        <w:rPr>
          <w:rFonts w:ascii="Times New Roman" w:hAnsi="Times New Roman" w:cs="Times New Roman"/>
          <w:sz w:val="24"/>
          <w:szCs w:val="24"/>
          <w:lang w:val="en-US"/>
        </w:rPr>
        <w:t>. And on the flip side, the causes-of-effects approach can of course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like scholarship utilizing inductive inference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be more readily accused of selecting on the dependent variable. Following from the discussion at the end of the previous section, therefore, this is another instance of a powerful methodological trend in the discipline serving to reinforce the influence of the creative-deductive </w:t>
      </w:r>
      <w:proofErr w:type="spellStart"/>
      <w:r w:rsidRPr="006A0AD6">
        <w:rPr>
          <w:rFonts w:ascii="Times New Roman" w:hAnsi="Times New Roman" w:cs="Times New Roman"/>
          <w:sz w:val="24"/>
          <w:szCs w:val="24"/>
          <w:lang w:val="en-US"/>
        </w:rPr>
        <w:t>Waltzian</w:t>
      </w:r>
      <w:proofErr w:type="spellEnd"/>
      <w:r w:rsidRPr="006A0AD6">
        <w:rPr>
          <w:rFonts w:ascii="Times New Roman" w:hAnsi="Times New Roman" w:cs="Times New Roman"/>
          <w:sz w:val="24"/>
          <w:szCs w:val="24"/>
          <w:lang w:val="en-US"/>
        </w:rPr>
        <w:t xml:space="preserve"> ideal. </w:t>
      </w:r>
    </w:p>
    <w:p w14:paraId="2B3C1067" w14:textId="77777777" w:rsidR="00884187" w:rsidRPr="006A0AD6" w:rsidRDefault="00884187" w:rsidP="00F9628D">
      <w:pPr>
        <w:spacing w:after="0" w:line="360" w:lineRule="auto"/>
        <w:jc w:val="both"/>
        <w:rPr>
          <w:rFonts w:ascii="Times New Roman" w:hAnsi="Times New Roman" w:cs="Times New Roman"/>
          <w:sz w:val="24"/>
          <w:szCs w:val="24"/>
          <w:lang w:val="en-US"/>
        </w:rPr>
      </w:pPr>
    </w:p>
    <w:p w14:paraId="3A4E0600" w14:textId="4656F5FB" w:rsidR="00884187" w:rsidRPr="006A0AD6" w:rsidRDefault="00C24A8B" w:rsidP="006D0F02">
      <w:pPr>
        <w:spacing w:after="0" w:line="360" w:lineRule="auto"/>
        <w:jc w:val="center"/>
        <w:rPr>
          <w:rFonts w:ascii="Times New Roman" w:hAnsi="Times New Roman" w:cs="Times New Roman"/>
          <w:b/>
          <w:sz w:val="24"/>
          <w:szCs w:val="24"/>
          <w:lang w:val="en-US"/>
        </w:rPr>
      </w:pPr>
      <w:r w:rsidRPr="006A0AD6">
        <w:rPr>
          <w:rFonts w:ascii="Times New Roman" w:hAnsi="Times New Roman" w:cs="Times New Roman"/>
          <w:b/>
          <w:sz w:val="24"/>
          <w:szCs w:val="24"/>
          <w:lang w:val="en-US"/>
        </w:rPr>
        <w:t>The Problem for Creative-</w:t>
      </w:r>
      <w:proofErr w:type="spellStart"/>
      <w:r w:rsidRPr="006A0AD6">
        <w:rPr>
          <w:rFonts w:ascii="Times New Roman" w:hAnsi="Times New Roman" w:cs="Times New Roman"/>
          <w:b/>
          <w:sz w:val="24"/>
          <w:szCs w:val="24"/>
          <w:lang w:val="en-US"/>
        </w:rPr>
        <w:t>Deducers</w:t>
      </w:r>
      <w:proofErr w:type="spellEnd"/>
      <w:r w:rsidRPr="006A0AD6">
        <w:rPr>
          <w:rFonts w:ascii="Times New Roman" w:hAnsi="Times New Roman" w:cs="Times New Roman"/>
          <w:b/>
          <w:sz w:val="24"/>
          <w:szCs w:val="24"/>
          <w:lang w:val="en-US"/>
        </w:rPr>
        <w:t>: The E</w:t>
      </w:r>
      <w:r w:rsidR="00884187" w:rsidRPr="006A0AD6">
        <w:rPr>
          <w:rFonts w:ascii="Times New Roman" w:hAnsi="Times New Roman" w:cs="Times New Roman"/>
          <w:b/>
          <w:sz w:val="24"/>
          <w:szCs w:val="24"/>
          <w:lang w:val="en-US"/>
        </w:rPr>
        <w:t>ndogeneity</w:t>
      </w:r>
      <w:r w:rsidR="00EE4DEA">
        <w:rPr>
          <w:rFonts w:ascii="Times New Roman" w:hAnsi="Times New Roman" w:cs="Times New Roman"/>
          <w:b/>
          <w:sz w:val="24"/>
          <w:szCs w:val="24"/>
          <w:lang w:val="en-US"/>
        </w:rPr>
        <w:t xml:space="preserve"> of “</w:t>
      </w:r>
      <w:r w:rsidRPr="006A0AD6">
        <w:rPr>
          <w:rFonts w:ascii="Times New Roman" w:hAnsi="Times New Roman" w:cs="Times New Roman"/>
          <w:b/>
          <w:sz w:val="24"/>
          <w:szCs w:val="24"/>
          <w:lang w:val="en-US"/>
        </w:rPr>
        <w:t>Interesting Q</w:t>
      </w:r>
      <w:r w:rsidR="00EE4DEA">
        <w:rPr>
          <w:rFonts w:ascii="Times New Roman" w:hAnsi="Times New Roman" w:cs="Times New Roman"/>
          <w:b/>
          <w:sz w:val="24"/>
          <w:szCs w:val="24"/>
          <w:lang w:val="en-US"/>
        </w:rPr>
        <w:t>uestions”</w:t>
      </w:r>
    </w:p>
    <w:p w14:paraId="5E490BE2" w14:textId="74C464AC"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Despite its undeniable parsimony, the ultimate weakness of the </w:t>
      </w:r>
      <w:r w:rsidR="00077920" w:rsidRPr="006A0AD6">
        <w:rPr>
          <w:rFonts w:ascii="Times New Roman" w:hAnsi="Times New Roman" w:cs="Times New Roman"/>
          <w:sz w:val="24"/>
          <w:szCs w:val="24"/>
          <w:lang w:val="en-US"/>
        </w:rPr>
        <w:t>approach</w:t>
      </w:r>
      <w:r w:rsidRPr="006A0AD6">
        <w:rPr>
          <w:rFonts w:ascii="Times New Roman" w:hAnsi="Times New Roman" w:cs="Times New Roman"/>
          <w:sz w:val="24"/>
          <w:szCs w:val="24"/>
          <w:lang w:val="en-US"/>
        </w:rPr>
        <w:t xml:space="preserve"> whereby theory is developed through intuition and deduction before being tested for explanatory </w:t>
      </w:r>
      <w:proofErr w:type="gramStart"/>
      <w:r w:rsidRPr="006A0AD6">
        <w:rPr>
          <w:rFonts w:ascii="Times New Roman" w:hAnsi="Times New Roman" w:cs="Times New Roman"/>
          <w:sz w:val="24"/>
          <w:szCs w:val="24"/>
          <w:lang w:val="en-US"/>
        </w:rPr>
        <w:t>power,</w:t>
      </w:r>
      <w:proofErr w:type="gramEnd"/>
      <w:r w:rsidRPr="006A0AD6">
        <w:rPr>
          <w:rFonts w:ascii="Times New Roman" w:hAnsi="Times New Roman" w:cs="Times New Roman"/>
          <w:sz w:val="24"/>
          <w:szCs w:val="24"/>
          <w:lang w:val="en-US"/>
        </w:rPr>
        <w:t xml:space="preserve"> is that</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unless we make refere</w:t>
      </w:r>
      <w:r w:rsidR="00EE4DEA">
        <w:rPr>
          <w:rFonts w:ascii="Times New Roman" w:hAnsi="Times New Roman" w:cs="Times New Roman"/>
          <w:sz w:val="24"/>
          <w:szCs w:val="24"/>
          <w:lang w:val="en-US"/>
        </w:rPr>
        <w:t>nce to what Waltz dismisses as “reality”</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we can have no idea of what is </w:t>
      </w:r>
      <w:r w:rsidRPr="00371584">
        <w:rPr>
          <w:rFonts w:ascii="Times New Roman" w:hAnsi="Times New Roman" w:cs="Times New Roman"/>
          <w:i/>
          <w:sz w:val="24"/>
          <w:szCs w:val="24"/>
          <w:lang w:val="en-US"/>
        </w:rPr>
        <w:t>actually worth theorizing</w:t>
      </w:r>
      <w:r w:rsidRPr="006A0AD6">
        <w:rPr>
          <w:rFonts w:ascii="Times New Roman" w:hAnsi="Times New Roman" w:cs="Times New Roman"/>
          <w:sz w:val="24"/>
          <w:szCs w:val="24"/>
          <w:lang w:val="en-US"/>
        </w:rPr>
        <w:t>. We also have no idea where to set the boundary conditions on our theoretical targets, or even how to generate the broad analytical concepts from which more precisely specified theories are ultimately drawn.</w:t>
      </w:r>
      <w:r w:rsidR="000866A3" w:rsidRPr="006A0AD6">
        <w:rPr>
          <w:rStyle w:val="FootnoteReference"/>
          <w:rFonts w:ascii="Times New Roman" w:hAnsi="Times New Roman" w:cs="Times New Roman"/>
          <w:sz w:val="24"/>
          <w:szCs w:val="24"/>
          <w:lang w:val="en-US"/>
        </w:rPr>
        <w:footnoteReference w:id="31"/>
      </w:r>
      <w:r w:rsidRPr="006A0AD6">
        <w:rPr>
          <w:rFonts w:ascii="Times New Roman" w:hAnsi="Times New Roman" w:cs="Times New Roman"/>
          <w:sz w:val="24"/>
          <w:szCs w:val="24"/>
          <w:lang w:val="en-US"/>
        </w:rPr>
        <w:t xml:space="preserve"> John </w:t>
      </w:r>
      <w:proofErr w:type="spellStart"/>
      <w:r w:rsidRPr="006A0AD6">
        <w:rPr>
          <w:rFonts w:ascii="Times New Roman" w:hAnsi="Times New Roman" w:cs="Times New Roman"/>
          <w:sz w:val="24"/>
          <w:szCs w:val="24"/>
          <w:lang w:val="en-US"/>
        </w:rPr>
        <w:t>Mearsheimer</w:t>
      </w:r>
      <w:proofErr w:type="spellEnd"/>
      <w:r w:rsidRPr="006A0AD6">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(2001:</w:t>
      </w:r>
      <w:r w:rsidR="00AC3F45" w:rsidRPr="006A0AD6">
        <w:rPr>
          <w:rFonts w:ascii="Times New Roman" w:hAnsi="Times New Roman" w:cs="Times New Roman"/>
          <w:sz w:val="24"/>
          <w:szCs w:val="24"/>
          <w:lang w:val="en-US"/>
        </w:rPr>
        <w:t xml:space="preserve">6) </w:t>
      </w:r>
      <w:r w:rsidR="00EE4DEA">
        <w:rPr>
          <w:rFonts w:ascii="Times New Roman" w:hAnsi="Times New Roman" w:cs="Times New Roman"/>
          <w:sz w:val="24"/>
          <w:szCs w:val="24"/>
          <w:lang w:val="en-US"/>
        </w:rPr>
        <w:t>observes that “</w:t>
      </w:r>
      <w:r w:rsidRPr="006A0AD6">
        <w:rPr>
          <w:rFonts w:ascii="Times New Roman" w:hAnsi="Times New Roman" w:cs="Times New Roman"/>
          <w:sz w:val="24"/>
          <w:szCs w:val="24"/>
          <w:lang w:val="en-US"/>
        </w:rPr>
        <w:t>The ultimate test of any theory is how well it explains eve</w:t>
      </w:r>
      <w:r w:rsidR="000866A3" w:rsidRPr="006A0AD6">
        <w:rPr>
          <w:rFonts w:ascii="Times New Roman" w:hAnsi="Times New Roman" w:cs="Times New Roman"/>
          <w:sz w:val="24"/>
          <w:szCs w:val="24"/>
          <w:lang w:val="en-US"/>
        </w:rPr>
        <w:t>nts in the real world</w:t>
      </w:r>
      <w:r w:rsidRPr="006A0AD6">
        <w:rPr>
          <w:rFonts w:ascii="Times New Roman" w:hAnsi="Times New Roman" w:cs="Times New Roman"/>
          <w:sz w:val="24"/>
          <w:szCs w:val="24"/>
          <w:lang w:val="en-US"/>
        </w:rPr>
        <w:t>,</w:t>
      </w:r>
      <w:r w:rsidR="00EE4DEA">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and in doing so provides a neat and intuitively appealing summation of an essentially </w:t>
      </w:r>
      <w:r w:rsidR="00EE4DEA">
        <w:rPr>
          <w:rFonts w:ascii="Times New Roman" w:hAnsi="Times New Roman" w:cs="Times New Roman"/>
          <w:sz w:val="24"/>
          <w:szCs w:val="24"/>
          <w:lang w:val="en-US"/>
        </w:rPr>
        <w:t>“mainstream”</w:t>
      </w:r>
      <w:r w:rsidRPr="006A0AD6">
        <w:rPr>
          <w:rFonts w:ascii="Times New Roman" w:hAnsi="Times New Roman" w:cs="Times New Roman"/>
          <w:sz w:val="24"/>
          <w:szCs w:val="24"/>
          <w:lang w:val="en-US"/>
        </w:rPr>
        <w:t xml:space="preserve"> approach to predictive validity. More recently, Adam Humphreys </w:t>
      </w:r>
      <w:r w:rsidR="00F47B4B">
        <w:rPr>
          <w:rFonts w:ascii="Times New Roman" w:hAnsi="Times New Roman" w:cs="Times New Roman"/>
          <w:sz w:val="24"/>
          <w:szCs w:val="24"/>
          <w:lang w:val="en-US"/>
        </w:rPr>
        <w:t>(2011:257</w:t>
      </w:r>
      <w:r w:rsidR="00F47B4B" w:rsidRPr="006A0AD6">
        <w:rPr>
          <w:rFonts w:ascii="Times New Roman" w:hAnsi="Times New Roman" w:cs="Times New Roman"/>
          <w:sz w:val="24"/>
          <w:szCs w:val="24"/>
          <w:lang w:val="en-US"/>
        </w:rPr>
        <w:t>–</w:t>
      </w:r>
      <w:r w:rsidR="00AC3F45" w:rsidRPr="006A0AD6">
        <w:rPr>
          <w:rFonts w:ascii="Times New Roman" w:hAnsi="Times New Roman" w:cs="Times New Roman"/>
          <w:sz w:val="24"/>
          <w:szCs w:val="24"/>
          <w:lang w:val="en-US"/>
        </w:rPr>
        <w:t xml:space="preserve">77) </w:t>
      </w:r>
      <w:r w:rsidRPr="006A0AD6">
        <w:rPr>
          <w:rFonts w:ascii="Times New Roman" w:hAnsi="Times New Roman" w:cs="Times New Roman"/>
          <w:sz w:val="24"/>
          <w:szCs w:val="24"/>
          <w:lang w:val="en-US"/>
        </w:rPr>
        <w:t xml:space="preserve">has argued that </w:t>
      </w:r>
      <w:r w:rsidR="00EE4DEA">
        <w:rPr>
          <w:rFonts w:ascii="Times New Roman" w:hAnsi="Times New Roman" w:cs="Times New Roman"/>
          <w:sz w:val="24"/>
          <w:szCs w:val="24"/>
          <w:lang w:val="en-US"/>
        </w:rPr>
        <w:t>given the problems inherent in “quasi-deductive”</w:t>
      </w:r>
      <w:r w:rsidRPr="006A0AD6">
        <w:rPr>
          <w:rFonts w:ascii="Times New Roman" w:hAnsi="Times New Roman" w:cs="Times New Roman"/>
          <w:sz w:val="24"/>
          <w:szCs w:val="24"/>
          <w:lang w:val="en-US"/>
        </w:rPr>
        <w:t xml:space="preserve"> theorizing, the true utility of IR theories lies in their role as heuristic tools that help us to understand the </w:t>
      </w:r>
      <w:r w:rsidRPr="00507D03">
        <w:rPr>
          <w:rFonts w:ascii="Times New Roman" w:hAnsi="Times New Roman" w:cs="Times New Roman"/>
          <w:sz w:val="24"/>
          <w:szCs w:val="24"/>
          <w:lang w:val="en-US"/>
        </w:rPr>
        <w:t>type</w:t>
      </w:r>
      <w:r w:rsidRPr="006A0AD6">
        <w:rPr>
          <w:rFonts w:ascii="Times New Roman" w:hAnsi="Times New Roman" w:cs="Times New Roman"/>
          <w:sz w:val="24"/>
          <w:szCs w:val="24"/>
          <w:lang w:val="en-US"/>
        </w:rPr>
        <w:t xml:space="preserve"> of explanation and categorization needed for </w:t>
      </w:r>
      <w:r w:rsidRPr="006A0AD6">
        <w:rPr>
          <w:rFonts w:ascii="Times New Roman" w:hAnsi="Times New Roman" w:cs="Times New Roman"/>
          <w:sz w:val="24"/>
          <w:szCs w:val="24"/>
          <w:lang w:val="en-US"/>
        </w:rPr>
        <w:lastRenderedPageBreak/>
        <w:t>a particular empirical puzzle, rather than as explanatory covering laws in their own right</w:t>
      </w:r>
      <w:r w:rsidR="000866A3" w:rsidRPr="006A0AD6">
        <w:rPr>
          <w:rFonts w:ascii="Times New Roman" w:hAnsi="Times New Roman" w:cs="Times New Roman"/>
          <w:sz w:val="24"/>
          <w:szCs w:val="24"/>
          <w:lang w:val="en-US"/>
        </w:rPr>
        <w:t>.</w:t>
      </w:r>
      <w:r w:rsidR="000866A3" w:rsidRPr="006A0AD6">
        <w:rPr>
          <w:rStyle w:val="FootnoteReference"/>
          <w:rFonts w:ascii="Times New Roman" w:hAnsi="Times New Roman" w:cs="Times New Roman"/>
          <w:sz w:val="24"/>
          <w:szCs w:val="24"/>
          <w:lang w:val="en-US"/>
        </w:rPr>
        <w:footnoteReference w:id="32"/>
      </w:r>
      <w:r w:rsidRPr="006A0AD6">
        <w:rPr>
          <w:rFonts w:ascii="Times New Roman" w:hAnsi="Times New Roman" w:cs="Times New Roman"/>
          <w:sz w:val="24"/>
          <w:szCs w:val="24"/>
          <w:lang w:val="en-US"/>
        </w:rPr>
        <w:t xml:space="preserve"> But again, neither </w:t>
      </w:r>
      <w:proofErr w:type="spellStart"/>
      <w:r w:rsidRPr="006A0AD6">
        <w:rPr>
          <w:rFonts w:ascii="Times New Roman" w:hAnsi="Times New Roman" w:cs="Times New Roman"/>
          <w:sz w:val="24"/>
          <w:szCs w:val="24"/>
          <w:lang w:val="en-US"/>
        </w:rPr>
        <w:t>Mearsheimer’s</w:t>
      </w:r>
      <w:proofErr w:type="spellEnd"/>
      <w:r w:rsidRPr="006A0AD6">
        <w:rPr>
          <w:rFonts w:ascii="Times New Roman" w:hAnsi="Times New Roman" w:cs="Times New Roman"/>
          <w:sz w:val="24"/>
          <w:szCs w:val="24"/>
          <w:lang w:val="en-US"/>
        </w:rPr>
        <w:t xml:space="preserve"> </w:t>
      </w:r>
      <w:r w:rsidR="00465BC3" w:rsidRPr="006A0AD6">
        <w:rPr>
          <w:rFonts w:ascii="Times New Roman" w:hAnsi="Times New Roman" w:cs="Times New Roman"/>
          <w:sz w:val="24"/>
          <w:szCs w:val="24"/>
          <w:lang w:val="en-US"/>
        </w:rPr>
        <w:t xml:space="preserve">(broadly) </w:t>
      </w:r>
      <w:r w:rsidRPr="006A0AD6">
        <w:rPr>
          <w:rFonts w:ascii="Times New Roman" w:hAnsi="Times New Roman" w:cs="Times New Roman"/>
          <w:sz w:val="24"/>
          <w:szCs w:val="24"/>
          <w:lang w:val="en-US"/>
        </w:rPr>
        <w:t xml:space="preserve">positivist assessment nor </w:t>
      </w:r>
      <w:proofErr w:type="gramStart"/>
      <w:r w:rsidRPr="006A0AD6">
        <w:rPr>
          <w:rFonts w:ascii="Times New Roman" w:hAnsi="Times New Roman" w:cs="Times New Roman"/>
          <w:sz w:val="24"/>
          <w:szCs w:val="24"/>
          <w:lang w:val="en-US"/>
        </w:rPr>
        <w:t>Humphreys’ critical perspective tells</w:t>
      </w:r>
      <w:proofErr w:type="gramEnd"/>
      <w:r w:rsidRPr="006A0AD6">
        <w:rPr>
          <w:rFonts w:ascii="Times New Roman" w:hAnsi="Times New Roman" w:cs="Times New Roman"/>
          <w:sz w:val="24"/>
          <w:szCs w:val="24"/>
          <w:lang w:val="en-US"/>
        </w:rPr>
        <w:t xml:space="preserve"> us anything about how to come up with a valuable theory that sheds light on </w:t>
      </w:r>
      <w:r w:rsidRPr="006A0AD6">
        <w:rPr>
          <w:rFonts w:ascii="Times New Roman" w:hAnsi="Times New Roman" w:cs="Times New Roman"/>
          <w:i/>
          <w:sz w:val="24"/>
          <w:szCs w:val="24"/>
          <w:lang w:val="en-US"/>
        </w:rPr>
        <w:t>important</w:t>
      </w:r>
      <w:r w:rsidRPr="006A0AD6">
        <w:rPr>
          <w:rFonts w:ascii="Times New Roman" w:hAnsi="Times New Roman" w:cs="Times New Roman"/>
          <w:sz w:val="24"/>
          <w:szCs w:val="24"/>
          <w:lang w:val="en-US"/>
        </w:rPr>
        <w:t xml:space="preserve"> patterns or events in the first place. No matter how hard theory-builders try to avoid induction from strings of observable events, and no matter how much creativity is employed (as it undoubtedly must be), the only way to derive interesting questions about the world that are in turn converted into IR theory is by observing empirical phenomena and deciding that there is a relationship at work significant enough to actually merit theorizing</w:t>
      </w:r>
      <w:r w:rsidR="00BC034D" w:rsidRPr="006A0AD6">
        <w:rPr>
          <w:rFonts w:ascii="Times New Roman" w:hAnsi="Times New Roman" w:cs="Times New Roman"/>
          <w:sz w:val="24"/>
          <w:szCs w:val="24"/>
          <w:lang w:val="en-US"/>
        </w:rPr>
        <w:t>.</w:t>
      </w:r>
      <w:r w:rsidR="00BC034D" w:rsidRPr="006A0AD6">
        <w:rPr>
          <w:rStyle w:val="FootnoteReference"/>
          <w:rFonts w:ascii="Times New Roman" w:hAnsi="Times New Roman" w:cs="Times New Roman"/>
          <w:sz w:val="24"/>
          <w:szCs w:val="24"/>
          <w:lang w:val="en-US"/>
        </w:rPr>
        <w:footnoteReference w:id="33"/>
      </w:r>
      <w:r w:rsidRPr="006A0AD6">
        <w:rPr>
          <w:rFonts w:ascii="Times New Roman" w:hAnsi="Times New Roman" w:cs="Times New Roman"/>
          <w:sz w:val="24"/>
          <w:szCs w:val="24"/>
          <w:lang w:val="en-US"/>
        </w:rPr>
        <w:t xml:space="preserve"> </w:t>
      </w:r>
      <w:r w:rsidR="001A0268">
        <w:rPr>
          <w:rFonts w:ascii="Times New Roman" w:hAnsi="Times New Roman" w:cs="Times New Roman"/>
          <w:sz w:val="24"/>
          <w:szCs w:val="24"/>
          <w:lang w:val="en-US"/>
        </w:rPr>
        <w:t>Just as IR scholars must resist the drive towards mere hypothesis testing, and ensure that creative deduction remains at the heart of the theory-generation pro</w:t>
      </w:r>
      <w:r w:rsidR="0069394A">
        <w:rPr>
          <w:rFonts w:ascii="Times New Roman" w:hAnsi="Times New Roman" w:cs="Times New Roman"/>
          <w:sz w:val="24"/>
          <w:szCs w:val="24"/>
          <w:lang w:val="en-US"/>
        </w:rPr>
        <w:t>cess (</w:t>
      </w:r>
      <w:proofErr w:type="spellStart"/>
      <w:r w:rsidR="0069394A">
        <w:rPr>
          <w:rFonts w:ascii="Times New Roman" w:hAnsi="Times New Roman" w:cs="Times New Roman"/>
          <w:sz w:val="24"/>
          <w:szCs w:val="24"/>
          <w:lang w:val="en-US"/>
        </w:rPr>
        <w:t>Mearsheimer</w:t>
      </w:r>
      <w:proofErr w:type="spellEnd"/>
      <w:r w:rsidR="0069394A">
        <w:rPr>
          <w:rFonts w:ascii="Times New Roman" w:hAnsi="Times New Roman" w:cs="Times New Roman"/>
          <w:sz w:val="24"/>
          <w:szCs w:val="24"/>
          <w:lang w:val="en-US"/>
        </w:rPr>
        <w:t xml:space="preserve"> and Walt 2013</w:t>
      </w:r>
      <w:r w:rsidR="001A0268">
        <w:rPr>
          <w:rFonts w:ascii="Times New Roman" w:hAnsi="Times New Roman" w:cs="Times New Roman"/>
          <w:sz w:val="24"/>
          <w:szCs w:val="24"/>
          <w:lang w:val="en-US"/>
        </w:rPr>
        <w:t>), so too we must continue to recognize and investigate the empirical puzzles that throw up the need to theorize.</w:t>
      </w:r>
    </w:p>
    <w:p w14:paraId="3359CDCB" w14:textId="54BD367A"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To be sure, there </w:t>
      </w:r>
      <w:r w:rsidRPr="00507D03">
        <w:rPr>
          <w:rFonts w:ascii="Times New Roman" w:hAnsi="Times New Roman" w:cs="Times New Roman"/>
          <w:sz w:val="24"/>
          <w:szCs w:val="24"/>
          <w:lang w:val="en-US"/>
        </w:rPr>
        <w:t>are</w:t>
      </w:r>
      <w:r w:rsidRPr="006A0AD6">
        <w:rPr>
          <w:rFonts w:ascii="Times New Roman" w:hAnsi="Times New Roman" w:cs="Times New Roman"/>
          <w:sz w:val="24"/>
          <w:szCs w:val="24"/>
          <w:lang w:val="en-US"/>
        </w:rPr>
        <w:t xml:space="preserve"> interesting questions to be asked that primarily involve the reconsideration of prior </w:t>
      </w:r>
      <w:r w:rsidRPr="00507D03">
        <w:rPr>
          <w:rFonts w:ascii="Times New Roman" w:hAnsi="Times New Roman" w:cs="Times New Roman"/>
          <w:sz w:val="24"/>
          <w:szCs w:val="24"/>
          <w:lang w:val="en-US"/>
        </w:rPr>
        <w:t>theoretical</w:t>
      </w:r>
      <w:r w:rsidRPr="006A0AD6">
        <w:rPr>
          <w:rFonts w:ascii="Times New Roman" w:hAnsi="Times New Roman" w:cs="Times New Roman"/>
          <w:sz w:val="24"/>
          <w:szCs w:val="24"/>
          <w:lang w:val="en-US"/>
        </w:rPr>
        <w:t xml:space="preserve"> premises, rather than the analysis of </w:t>
      </w:r>
      <w:r w:rsidRPr="00507D03">
        <w:rPr>
          <w:rFonts w:ascii="Times New Roman" w:hAnsi="Times New Roman" w:cs="Times New Roman"/>
          <w:sz w:val="24"/>
          <w:szCs w:val="24"/>
          <w:lang w:val="en-US"/>
        </w:rPr>
        <w:t>new</w:t>
      </w:r>
      <w:r w:rsidRPr="006A0AD6">
        <w:rPr>
          <w:rFonts w:ascii="Times New Roman" w:hAnsi="Times New Roman" w:cs="Times New Roman"/>
          <w:sz w:val="24"/>
          <w:szCs w:val="24"/>
          <w:lang w:val="en-US"/>
        </w:rPr>
        <w:t xml:space="preserve"> empirical puzzles: consider, as but one example, Randall </w:t>
      </w:r>
      <w:proofErr w:type="spellStart"/>
      <w:r w:rsidRPr="006A0AD6">
        <w:rPr>
          <w:rFonts w:ascii="Times New Roman" w:hAnsi="Times New Roman" w:cs="Times New Roman"/>
          <w:sz w:val="24"/>
          <w:szCs w:val="24"/>
          <w:lang w:val="en-US"/>
        </w:rPr>
        <w:t>Schweller’s</w:t>
      </w:r>
      <w:proofErr w:type="spellEnd"/>
      <w:r w:rsidRPr="006A0AD6">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(1996:90</w:t>
      </w:r>
      <w:r w:rsidR="00F47B4B" w:rsidRPr="006A0AD6">
        <w:rPr>
          <w:rFonts w:ascii="Times New Roman" w:hAnsi="Times New Roman" w:cs="Times New Roman"/>
          <w:sz w:val="24"/>
          <w:szCs w:val="24"/>
          <w:lang w:val="en-US"/>
        </w:rPr>
        <w:t>–</w:t>
      </w:r>
      <w:r w:rsidR="00AC3F45" w:rsidRPr="006A0AD6">
        <w:rPr>
          <w:rFonts w:ascii="Times New Roman" w:hAnsi="Times New Roman" w:cs="Times New Roman"/>
          <w:sz w:val="24"/>
          <w:szCs w:val="24"/>
          <w:lang w:val="en-US"/>
        </w:rPr>
        <w:t xml:space="preserve">121) </w:t>
      </w:r>
      <w:r w:rsidRPr="006A0AD6">
        <w:rPr>
          <w:rFonts w:ascii="Times New Roman" w:hAnsi="Times New Roman" w:cs="Times New Roman"/>
          <w:sz w:val="24"/>
          <w:szCs w:val="24"/>
          <w:lang w:val="en-US"/>
        </w:rPr>
        <w:t>investi</w:t>
      </w:r>
      <w:r w:rsidR="00EE4DEA">
        <w:rPr>
          <w:rFonts w:ascii="Times New Roman" w:hAnsi="Times New Roman" w:cs="Times New Roman"/>
          <w:sz w:val="24"/>
          <w:szCs w:val="24"/>
          <w:lang w:val="en-US"/>
        </w:rPr>
        <w:t>gation of neorealism’s alleged “</w:t>
      </w:r>
      <w:r w:rsidRPr="006A0AD6">
        <w:rPr>
          <w:rFonts w:ascii="Times New Roman" w:hAnsi="Times New Roman" w:cs="Times New Roman"/>
          <w:sz w:val="24"/>
          <w:szCs w:val="24"/>
          <w:lang w:val="en-US"/>
        </w:rPr>
        <w:t>status-quo bias</w:t>
      </w:r>
      <w:r w:rsidR="009430B7" w:rsidRPr="006A0AD6">
        <w:rPr>
          <w:rFonts w:ascii="Times New Roman" w:hAnsi="Times New Roman" w:cs="Times New Roman"/>
          <w:sz w:val="24"/>
          <w:szCs w:val="24"/>
          <w:lang w:val="en-US"/>
        </w:rPr>
        <w:t>.</w:t>
      </w:r>
      <w:r w:rsidR="00EE4DEA">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Throughout IR, theoretical schools tha</w:t>
      </w:r>
      <w:r w:rsidR="00EE4DEA">
        <w:rPr>
          <w:rFonts w:ascii="Times New Roman" w:hAnsi="Times New Roman" w:cs="Times New Roman"/>
          <w:sz w:val="24"/>
          <w:szCs w:val="24"/>
          <w:lang w:val="en-US"/>
        </w:rPr>
        <w:t>t begin as attempts to explain “real-world”</w:t>
      </w:r>
      <w:r w:rsidRPr="006A0AD6">
        <w:rPr>
          <w:rFonts w:ascii="Times New Roman" w:hAnsi="Times New Roman" w:cs="Times New Roman"/>
          <w:sz w:val="24"/>
          <w:szCs w:val="24"/>
          <w:lang w:val="en-US"/>
        </w:rPr>
        <w:t xml:space="preserve"> phenomena can take on an intra-paradigmatic life of their own, with rich research </w:t>
      </w:r>
      <w:r w:rsidR="006A0AD6" w:rsidRPr="006A0AD6">
        <w:rPr>
          <w:rFonts w:ascii="Times New Roman" w:hAnsi="Times New Roman" w:cs="Times New Roman"/>
          <w:sz w:val="24"/>
          <w:szCs w:val="24"/>
          <w:lang w:val="en-US"/>
        </w:rPr>
        <w:t>programs</w:t>
      </w:r>
      <w:r w:rsidRPr="006A0AD6">
        <w:rPr>
          <w:rFonts w:ascii="Times New Roman" w:hAnsi="Times New Roman" w:cs="Times New Roman"/>
          <w:sz w:val="24"/>
          <w:szCs w:val="24"/>
          <w:lang w:val="en-US"/>
        </w:rPr>
        <w:t xml:space="preserve"> revolving around their own internal logics</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Lebow</w:t>
      </w:r>
      <w:proofErr w:type="spellEnd"/>
      <w:r w:rsidR="00F47B4B">
        <w:rPr>
          <w:rFonts w:ascii="Times New Roman" w:hAnsi="Times New Roman" w:cs="Times New Roman"/>
          <w:sz w:val="24"/>
          <w:szCs w:val="24"/>
          <w:lang w:val="en-US"/>
        </w:rPr>
        <w:t xml:space="preserve"> 2007:</w:t>
      </w:r>
      <w:r w:rsidR="00AC3F45" w:rsidRPr="006A0AD6">
        <w:rPr>
          <w:rFonts w:ascii="Times New Roman" w:hAnsi="Times New Roman" w:cs="Times New Roman"/>
          <w:sz w:val="24"/>
          <w:szCs w:val="24"/>
          <w:lang w:val="en-US"/>
        </w:rPr>
        <w:t>17)</w:t>
      </w:r>
      <w:r w:rsidR="009430B7" w:rsidRPr="006A0AD6">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t xml:space="preserve">Yet even these discussions are inherently rooted in empirical questions about interesting features of international politics. In </w:t>
      </w:r>
      <w:proofErr w:type="spellStart"/>
      <w:r w:rsidRPr="006A0AD6">
        <w:rPr>
          <w:rFonts w:ascii="Times New Roman" w:hAnsi="Times New Roman" w:cs="Times New Roman"/>
          <w:sz w:val="24"/>
          <w:szCs w:val="24"/>
          <w:lang w:val="en-US"/>
        </w:rPr>
        <w:t>Schweller’s</w:t>
      </w:r>
      <w:proofErr w:type="spellEnd"/>
      <w:r w:rsidRPr="006A0AD6">
        <w:rPr>
          <w:rFonts w:ascii="Times New Roman" w:hAnsi="Times New Roman" w:cs="Times New Roman"/>
          <w:sz w:val="24"/>
          <w:szCs w:val="24"/>
          <w:lang w:val="en-US"/>
        </w:rPr>
        <w:t xml:space="preserve"> case, his (theoretical) critique of Waltz’s purely structural variant of realism would not have arisen if there had not first been a broader</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in </w:t>
      </w:r>
      <w:proofErr w:type="spellStart"/>
      <w:r w:rsidRPr="006A0AD6">
        <w:rPr>
          <w:rFonts w:ascii="Times New Roman" w:hAnsi="Times New Roman" w:cs="Times New Roman"/>
          <w:sz w:val="24"/>
          <w:szCs w:val="24"/>
          <w:lang w:val="en-US"/>
        </w:rPr>
        <w:t>Schweller’s</w:t>
      </w:r>
      <w:proofErr w:type="spellEnd"/>
      <w:r w:rsidRPr="006A0AD6">
        <w:rPr>
          <w:rFonts w:ascii="Times New Roman" w:hAnsi="Times New Roman" w:cs="Times New Roman"/>
          <w:sz w:val="24"/>
          <w:szCs w:val="24"/>
          <w:lang w:val="en-US"/>
        </w:rPr>
        <w:t xml:space="preserve"> view, inadequate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realist research program that sought to explain the repeated </w:t>
      </w:r>
      <w:r w:rsidRPr="00507D03">
        <w:rPr>
          <w:rFonts w:ascii="Times New Roman" w:hAnsi="Times New Roman" w:cs="Times New Roman"/>
          <w:sz w:val="24"/>
          <w:szCs w:val="24"/>
          <w:lang w:val="en-US"/>
        </w:rPr>
        <w:t>empirical</w:t>
      </w:r>
      <w:r w:rsidRPr="006A0AD6">
        <w:rPr>
          <w:rFonts w:ascii="Times New Roman" w:hAnsi="Times New Roman" w:cs="Times New Roman"/>
          <w:sz w:val="24"/>
          <w:szCs w:val="24"/>
          <w:lang w:val="en-US"/>
        </w:rPr>
        <w:t xml:space="preserve"> occurrence of security competition between major powers throughout history.</w:t>
      </w:r>
    </w:p>
    <w:p w14:paraId="66B78F2C" w14:textId="0B8B37B9" w:rsidR="003D2BE3" w:rsidRPr="003D2BE3" w:rsidRDefault="00884187" w:rsidP="003D2BE3">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In short, there is an intractable endogenous feedback loop between theory and evidence: studying the effects of causes only makes sense if we decide that the effects are important </w:t>
      </w:r>
      <w:r w:rsidRPr="006A0AD6">
        <w:rPr>
          <w:rFonts w:ascii="Times New Roman" w:hAnsi="Times New Roman" w:cs="Times New Roman"/>
          <w:sz w:val="24"/>
          <w:szCs w:val="24"/>
          <w:lang w:val="en-US"/>
        </w:rPr>
        <w:lastRenderedPageBreak/>
        <w:t>enough for their causes to be worth studying.</w:t>
      </w:r>
      <w:r w:rsidR="009430B7" w:rsidRPr="006A0AD6">
        <w:rPr>
          <w:rStyle w:val="FootnoteReference"/>
          <w:rFonts w:ascii="Times New Roman" w:hAnsi="Times New Roman" w:cs="Times New Roman"/>
          <w:sz w:val="24"/>
          <w:szCs w:val="24"/>
          <w:lang w:val="en-US"/>
        </w:rPr>
        <w:footnoteReference w:id="34"/>
      </w:r>
      <w:r w:rsidRPr="006A0AD6">
        <w:rPr>
          <w:rFonts w:ascii="Times New Roman" w:hAnsi="Times New Roman" w:cs="Times New Roman"/>
          <w:sz w:val="24"/>
          <w:szCs w:val="24"/>
          <w:lang w:val="en-US"/>
        </w:rPr>
        <w:t xml:space="preserve"> To give </w:t>
      </w:r>
      <w:r w:rsidR="00AF4FE0" w:rsidRPr="006A0AD6">
        <w:rPr>
          <w:rFonts w:ascii="Times New Roman" w:hAnsi="Times New Roman" w:cs="Times New Roman"/>
          <w:sz w:val="24"/>
          <w:szCs w:val="24"/>
          <w:lang w:val="en-US"/>
        </w:rPr>
        <w:t xml:space="preserve">very </w:t>
      </w:r>
      <w:r w:rsidR="00F96E6C" w:rsidRPr="006A0AD6">
        <w:rPr>
          <w:rFonts w:ascii="Times New Roman" w:hAnsi="Times New Roman" w:cs="Times New Roman"/>
          <w:sz w:val="24"/>
          <w:szCs w:val="24"/>
          <w:lang w:val="en-US"/>
        </w:rPr>
        <w:t>basic and stylized</w:t>
      </w:r>
      <w:r w:rsidRPr="006A0AD6">
        <w:rPr>
          <w:rFonts w:ascii="Times New Roman" w:hAnsi="Times New Roman" w:cs="Times New Roman"/>
          <w:sz w:val="24"/>
          <w:szCs w:val="24"/>
          <w:lang w:val="en-US"/>
        </w:rPr>
        <w:t xml:space="preserve"> examples, would there be an abundant theoretical literature on nuclear deterrence if nuclear war happened every six months and if it was no less rare when both sides had secure second-strike nuclear arsenals? Would IR scholars be obsessed with the causes of major power warfare if major powers had only ever enjoyed harmonious, cooperative relations? </w:t>
      </w:r>
      <w:r w:rsidR="003D2BE3" w:rsidRPr="006A0AD6">
        <w:rPr>
          <w:rFonts w:ascii="Times New Roman" w:hAnsi="Times New Roman" w:cs="Times New Roman"/>
          <w:sz w:val="24"/>
          <w:szCs w:val="24"/>
          <w:lang w:val="en-US"/>
        </w:rPr>
        <w:t xml:space="preserve">Would Robert Pape’s arguments about the strategic motivations behind suicide terrorism (2006) or David Edelstein’s conclusions on what causes the </w:t>
      </w:r>
      <w:r w:rsidR="003D2BE3" w:rsidRPr="003D2BE3">
        <w:rPr>
          <w:rFonts w:ascii="Times New Roman" w:hAnsi="Times New Roman" w:cs="Times New Roman"/>
          <w:sz w:val="24"/>
          <w:szCs w:val="24"/>
          <w:lang w:val="en-US"/>
        </w:rPr>
        <w:t>success or failure of military occupations (2008)</w:t>
      </w:r>
      <w:r w:rsidR="00432402">
        <w:rPr>
          <w:rFonts w:ascii="Times New Roman" w:hAnsi="Times New Roman" w:cs="Times New Roman"/>
          <w:sz w:val="24"/>
          <w:szCs w:val="24"/>
          <w:lang w:val="en-US"/>
        </w:rPr>
        <w:t>—</w:t>
      </w:r>
      <w:r w:rsidR="003D2BE3" w:rsidRPr="003D2BE3">
        <w:rPr>
          <w:rFonts w:ascii="Times New Roman" w:hAnsi="Times New Roman" w:cs="Times New Roman"/>
          <w:sz w:val="24"/>
          <w:szCs w:val="24"/>
          <w:lang w:val="en-US"/>
        </w:rPr>
        <w:t xml:space="preserve">to give but two prominent </w:t>
      </w:r>
      <w:r w:rsidR="00263801">
        <w:rPr>
          <w:rFonts w:ascii="Times New Roman" w:hAnsi="Times New Roman" w:cs="Times New Roman"/>
          <w:sz w:val="24"/>
          <w:szCs w:val="24"/>
          <w:lang w:val="en-US"/>
        </w:rPr>
        <w:t xml:space="preserve">and theoretically rich </w:t>
      </w:r>
      <w:r w:rsidR="003D2BE3" w:rsidRPr="003D2BE3">
        <w:rPr>
          <w:rFonts w:ascii="Times New Roman" w:hAnsi="Times New Roman" w:cs="Times New Roman"/>
          <w:sz w:val="24"/>
          <w:szCs w:val="24"/>
          <w:lang w:val="en-US"/>
        </w:rPr>
        <w:t>recent works</w:t>
      </w:r>
      <w:r w:rsidR="00432402">
        <w:rPr>
          <w:rFonts w:ascii="Times New Roman" w:hAnsi="Times New Roman" w:cs="Times New Roman"/>
          <w:sz w:val="24"/>
          <w:szCs w:val="24"/>
          <w:lang w:val="en-US"/>
        </w:rPr>
        <w:t>—</w:t>
      </w:r>
      <w:r w:rsidR="003D2BE3" w:rsidRPr="003D2BE3">
        <w:rPr>
          <w:rFonts w:ascii="Times New Roman" w:hAnsi="Times New Roman" w:cs="Times New Roman"/>
          <w:sz w:val="24"/>
          <w:szCs w:val="24"/>
          <w:lang w:val="en-US"/>
        </w:rPr>
        <w:t xml:space="preserve">have turned out the way they did if there were not noteworthy patterns emerging directly from the data? </w:t>
      </w:r>
    </w:p>
    <w:p w14:paraId="1738C5C8" w14:textId="65BEB16A" w:rsidR="00884187" w:rsidRPr="003D2BE3" w:rsidRDefault="003D2BE3" w:rsidP="00F9628D">
      <w:pPr>
        <w:spacing w:after="0" w:line="360" w:lineRule="auto"/>
        <w:ind w:firstLine="720"/>
        <w:jc w:val="both"/>
        <w:rPr>
          <w:rFonts w:ascii="Times New Roman" w:hAnsi="Times New Roman" w:cs="Times New Roman"/>
          <w:sz w:val="24"/>
          <w:szCs w:val="24"/>
          <w:lang w:val="en-US"/>
        </w:rPr>
      </w:pPr>
      <w:r w:rsidRPr="003D2BE3">
        <w:rPr>
          <w:rFonts w:ascii="Times New Roman" w:hAnsi="Times New Roman" w:cs="Times New Roman"/>
          <w:sz w:val="24"/>
          <w:szCs w:val="24"/>
          <w:lang w:val="en-US"/>
        </w:rPr>
        <w:t>Democratic peace scholarship is a particularly salient case of the circulatory induction-deduction fusi</w:t>
      </w:r>
      <w:r w:rsidR="00206B2E">
        <w:rPr>
          <w:rFonts w:ascii="Times New Roman" w:hAnsi="Times New Roman" w:cs="Times New Roman"/>
          <w:sz w:val="24"/>
          <w:szCs w:val="24"/>
          <w:lang w:val="en-US"/>
        </w:rPr>
        <w:t>on approach to theory generation</w:t>
      </w:r>
      <w:r w:rsidR="00432402">
        <w:rPr>
          <w:rFonts w:ascii="Times New Roman" w:hAnsi="Times New Roman" w:cs="Times New Roman"/>
          <w:sz w:val="24"/>
          <w:szCs w:val="24"/>
          <w:lang w:val="en-US"/>
        </w:rPr>
        <w:t>—</w:t>
      </w:r>
      <w:r w:rsidRPr="003D2BE3">
        <w:rPr>
          <w:rFonts w:ascii="Times New Roman" w:hAnsi="Times New Roman" w:cs="Times New Roman"/>
          <w:sz w:val="24"/>
          <w:szCs w:val="24"/>
          <w:lang w:val="en-US"/>
        </w:rPr>
        <w:t>w</w:t>
      </w:r>
      <w:r w:rsidR="00884187" w:rsidRPr="003D2BE3">
        <w:rPr>
          <w:rFonts w:ascii="Times New Roman" w:hAnsi="Times New Roman" w:cs="Times New Roman"/>
          <w:sz w:val="24"/>
          <w:szCs w:val="24"/>
          <w:lang w:val="en-US"/>
        </w:rPr>
        <w:t>ould there be democratic peace theory</w:t>
      </w:r>
      <w:r w:rsidR="004513DE">
        <w:rPr>
          <w:rFonts w:ascii="Times New Roman" w:hAnsi="Times New Roman" w:cs="Times New Roman"/>
          <w:sz w:val="24"/>
          <w:szCs w:val="24"/>
          <w:lang w:val="en-US"/>
        </w:rPr>
        <w:t>,</w:t>
      </w:r>
      <w:r w:rsidR="00884187" w:rsidRPr="003D2BE3">
        <w:rPr>
          <w:rFonts w:ascii="Times New Roman" w:hAnsi="Times New Roman" w:cs="Times New Roman"/>
          <w:sz w:val="24"/>
          <w:szCs w:val="24"/>
          <w:lang w:val="en-US"/>
        </w:rPr>
        <w:t xml:space="preserve"> in all of its guises</w:t>
      </w:r>
      <w:r w:rsidR="004513DE">
        <w:rPr>
          <w:rFonts w:ascii="Times New Roman" w:hAnsi="Times New Roman" w:cs="Times New Roman"/>
          <w:sz w:val="24"/>
          <w:szCs w:val="24"/>
          <w:lang w:val="en-US"/>
        </w:rPr>
        <w:t>,</w:t>
      </w:r>
      <w:r w:rsidR="00884187" w:rsidRPr="003D2BE3">
        <w:rPr>
          <w:rFonts w:ascii="Times New Roman" w:hAnsi="Times New Roman" w:cs="Times New Roman"/>
          <w:sz w:val="24"/>
          <w:szCs w:val="24"/>
          <w:lang w:val="en-US"/>
        </w:rPr>
        <w:t xml:space="preserve"> if there was no striking empirical regularity</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Achen</w:t>
      </w:r>
      <w:proofErr w:type="spellEnd"/>
      <w:r w:rsidR="00F47B4B">
        <w:rPr>
          <w:rFonts w:ascii="Times New Roman" w:hAnsi="Times New Roman" w:cs="Times New Roman"/>
          <w:sz w:val="24"/>
          <w:szCs w:val="24"/>
          <w:lang w:val="en-US"/>
        </w:rPr>
        <w:t xml:space="preserve"> 2002:</w:t>
      </w:r>
      <w:r w:rsidR="0069394A">
        <w:rPr>
          <w:rFonts w:ascii="Times New Roman" w:hAnsi="Times New Roman" w:cs="Times New Roman"/>
          <w:sz w:val="24"/>
          <w:szCs w:val="24"/>
          <w:lang w:val="en-US"/>
        </w:rPr>
        <w:t>442)</w:t>
      </w:r>
      <w:r w:rsidR="00884187" w:rsidRPr="003D2BE3">
        <w:rPr>
          <w:rFonts w:ascii="Times New Roman" w:hAnsi="Times New Roman" w:cs="Times New Roman"/>
          <w:sz w:val="24"/>
          <w:szCs w:val="24"/>
          <w:lang w:val="en-US"/>
        </w:rPr>
        <w:t>?</w:t>
      </w:r>
      <w:r w:rsidRPr="003D2BE3">
        <w:rPr>
          <w:rFonts w:ascii="Times New Roman" w:hAnsi="Times New Roman" w:cs="Times New Roman"/>
          <w:sz w:val="24"/>
          <w:szCs w:val="24"/>
          <w:lang w:val="en-US"/>
        </w:rPr>
        <w:t xml:space="preserve"> With loose underpinnings in Kantian philosophy, the notion of a specifically democratic peace emerg</w:t>
      </w:r>
      <w:r w:rsidR="00EE4DEA">
        <w:rPr>
          <w:rFonts w:ascii="Times New Roman" w:hAnsi="Times New Roman" w:cs="Times New Roman"/>
          <w:sz w:val="24"/>
          <w:szCs w:val="24"/>
          <w:lang w:val="en-US"/>
        </w:rPr>
        <w:t>ed from the historical data as “</w:t>
      </w:r>
      <w:r w:rsidRPr="003D2BE3">
        <w:rPr>
          <w:rFonts w:ascii="Times New Roman" w:hAnsi="Times New Roman" w:cs="Times New Roman"/>
          <w:sz w:val="24"/>
          <w:szCs w:val="24"/>
          <w:lang w:val="en-US"/>
        </w:rPr>
        <w:t>the closest thing we have to an empirical law in the study of inter</w:t>
      </w:r>
      <w:r w:rsidR="00EE4DEA">
        <w:rPr>
          <w:rFonts w:ascii="Times New Roman" w:hAnsi="Times New Roman" w:cs="Times New Roman"/>
          <w:sz w:val="24"/>
          <w:szCs w:val="24"/>
          <w:lang w:val="en-US"/>
        </w:rPr>
        <w:t>national relations”</w:t>
      </w:r>
      <w:r w:rsidR="00F47B4B">
        <w:rPr>
          <w:rFonts w:ascii="Times New Roman" w:hAnsi="Times New Roman" w:cs="Times New Roman"/>
          <w:sz w:val="24"/>
          <w:szCs w:val="24"/>
          <w:lang w:val="en-US"/>
        </w:rPr>
        <w:t xml:space="preserve"> (Levy 1989:</w:t>
      </w:r>
      <w:r w:rsidRPr="003D2BE3">
        <w:rPr>
          <w:rFonts w:ascii="Times New Roman" w:hAnsi="Times New Roman" w:cs="Times New Roman"/>
          <w:sz w:val="24"/>
          <w:szCs w:val="24"/>
          <w:lang w:val="en-US"/>
        </w:rPr>
        <w:t>88). This empirical law was followed by increasingly sophisticated theorizations</w:t>
      </w:r>
      <w:r w:rsidR="00432402">
        <w:rPr>
          <w:rFonts w:ascii="Times New Roman" w:hAnsi="Times New Roman" w:cs="Times New Roman"/>
          <w:sz w:val="24"/>
          <w:szCs w:val="24"/>
          <w:lang w:val="en-US"/>
        </w:rPr>
        <w:t>—</w:t>
      </w:r>
      <w:r w:rsidRPr="003D2BE3">
        <w:rPr>
          <w:rFonts w:ascii="Times New Roman" w:hAnsi="Times New Roman" w:cs="Times New Roman"/>
          <w:sz w:val="24"/>
          <w:szCs w:val="24"/>
          <w:lang w:val="en-US"/>
        </w:rPr>
        <w:t xml:space="preserve">note the important </w:t>
      </w:r>
      <w:proofErr w:type="spellStart"/>
      <w:r w:rsidRPr="003D2BE3">
        <w:rPr>
          <w:rFonts w:ascii="Times New Roman" w:hAnsi="Times New Roman" w:cs="Times New Roman"/>
          <w:sz w:val="24"/>
          <w:szCs w:val="24"/>
          <w:lang w:val="en-US"/>
        </w:rPr>
        <w:t>Waltzian</w:t>
      </w:r>
      <w:proofErr w:type="spellEnd"/>
      <w:r w:rsidRPr="003D2BE3">
        <w:rPr>
          <w:rFonts w:ascii="Times New Roman" w:hAnsi="Times New Roman" w:cs="Times New Roman"/>
          <w:sz w:val="24"/>
          <w:szCs w:val="24"/>
          <w:lang w:val="en-US"/>
        </w:rPr>
        <w:t xml:space="preserve"> distinction between</w:t>
      </w:r>
      <w:r w:rsidR="00F47B4B">
        <w:rPr>
          <w:rFonts w:ascii="Times New Roman" w:hAnsi="Times New Roman" w:cs="Times New Roman"/>
          <w:sz w:val="24"/>
          <w:szCs w:val="24"/>
          <w:lang w:val="en-US"/>
        </w:rPr>
        <w:t xml:space="preserve"> laws and theories (Waltz 1979:1</w:t>
      </w:r>
      <w:r w:rsidR="00F47B4B" w:rsidRPr="006A0AD6">
        <w:rPr>
          <w:rFonts w:ascii="Times New Roman" w:hAnsi="Times New Roman" w:cs="Times New Roman"/>
          <w:sz w:val="24"/>
          <w:szCs w:val="24"/>
          <w:lang w:val="en-US"/>
        </w:rPr>
        <w:t>–</w:t>
      </w:r>
      <w:r w:rsidRPr="003D2BE3">
        <w:rPr>
          <w:rFonts w:ascii="Times New Roman" w:hAnsi="Times New Roman" w:cs="Times New Roman"/>
          <w:sz w:val="24"/>
          <w:szCs w:val="24"/>
          <w:lang w:val="en-US"/>
        </w:rPr>
        <w:t>9)</w:t>
      </w:r>
      <w:r w:rsidR="00432402">
        <w:rPr>
          <w:rFonts w:ascii="Times New Roman" w:hAnsi="Times New Roman" w:cs="Times New Roman"/>
          <w:sz w:val="24"/>
          <w:szCs w:val="24"/>
          <w:lang w:val="en-US"/>
        </w:rPr>
        <w:t>—</w:t>
      </w:r>
      <w:r w:rsidRPr="003D2BE3">
        <w:rPr>
          <w:rFonts w:ascii="Times New Roman" w:hAnsi="Times New Roman" w:cs="Times New Roman"/>
          <w:sz w:val="24"/>
          <w:szCs w:val="24"/>
          <w:lang w:val="en-US"/>
        </w:rPr>
        <w:t>attempting to explain the causation behind the visible pattern (for example, Lipson (2005)</w:t>
      </w:r>
      <w:r w:rsidR="00496604">
        <w:rPr>
          <w:rFonts w:ascii="Times New Roman" w:hAnsi="Times New Roman" w:cs="Times New Roman"/>
          <w:sz w:val="24"/>
          <w:szCs w:val="24"/>
          <w:lang w:val="en-US"/>
        </w:rPr>
        <w:t>, Hayes (2012a), and Hayes (2013)</w:t>
      </w:r>
      <w:r w:rsidRPr="003D2BE3">
        <w:rPr>
          <w:rFonts w:ascii="Times New Roman" w:hAnsi="Times New Roman" w:cs="Times New Roman"/>
          <w:sz w:val="24"/>
          <w:szCs w:val="24"/>
          <w:lang w:val="en-US"/>
        </w:rPr>
        <w:t>)</w:t>
      </w:r>
      <w:r w:rsidR="00371584">
        <w:rPr>
          <w:rFonts w:ascii="Times New Roman" w:hAnsi="Times New Roman" w:cs="Times New Roman"/>
          <w:sz w:val="24"/>
          <w:szCs w:val="24"/>
          <w:lang w:val="en-US"/>
        </w:rPr>
        <w:t xml:space="preserve">. These further theorizations have added </w:t>
      </w:r>
      <w:r w:rsidR="00A807F3">
        <w:rPr>
          <w:rFonts w:ascii="Times New Roman" w:hAnsi="Times New Roman" w:cs="Times New Roman"/>
          <w:sz w:val="24"/>
          <w:szCs w:val="24"/>
          <w:lang w:val="en-US"/>
        </w:rPr>
        <w:t>micro-level specificity (for example, the monadic-versus-dyadic causation distinction)</w:t>
      </w:r>
      <w:r w:rsidR="00371584">
        <w:rPr>
          <w:rFonts w:ascii="Times New Roman" w:hAnsi="Times New Roman" w:cs="Times New Roman"/>
          <w:sz w:val="24"/>
          <w:szCs w:val="24"/>
          <w:lang w:val="en-US"/>
        </w:rPr>
        <w:t>,</w:t>
      </w:r>
      <w:r w:rsidR="00A807F3">
        <w:rPr>
          <w:rFonts w:ascii="Times New Roman" w:hAnsi="Times New Roman" w:cs="Times New Roman"/>
          <w:sz w:val="24"/>
          <w:szCs w:val="24"/>
          <w:lang w:val="en-US"/>
        </w:rPr>
        <w:t xml:space="preserve"> bolstering explanatory power</w:t>
      </w:r>
      <w:r w:rsidRPr="003D2BE3">
        <w:rPr>
          <w:rFonts w:ascii="Times New Roman" w:hAnsi="Times New Roman" w:cs="Times New Roman"/>
          <w:sz w:val="24"/>
          <w:szCs w:val="24"/>
          <w:lang w:val="en-US"/>
        </w:rPr>
        <w:t xml:space="preserve">. In turn, such theorization has been followed by yet more sophisticated empirical testing </w:t>
      </w:r>
      <w:r w:rsidR="00603D81">
        <w:rPr>
          <w:rFonts w:ascii="Times New Roman" w:hAnsi="Times New Roman" w:cs="Times New Roman"/>
          <w:sz w:val="24"/>
          <w:szCs w:val="24"/>
          <w:lang w:val="en-US"/>
        </w:rPr>
        <w:t xml:space="preserve">and </w:t>
      </w:r>
      <w:r w:rsidR="00FE0C5F">
        <w:rPr>
          <w:rFonts w:ascii="Times New Roman" w:hAnsi="Times New Roman" w:cs="Times New Roman"/>
          <w:sz w:val="24"/>
          <w:szCs w:val="24"/>
          <w:lang w:val="en-US"/>
        </w:rPr>
        <w:t>exploration</w:t>
      </w:r>
      <w:r w:rsidR="00603D81">
        <w:rPr>
          <w:rFonts w:ascii="Times New Roman" w:hAnsi="Times New Roman" w:cs="Times New Roman"/>
          <w:sz w:val="24"/>
          <w:szCs w:val="24"/>
          <w:lang w:val="en-US"/>
        </w:rPr>
        <w:t xml:space="preserve"> </w:t>
      </w:r>
      <w:r w:rsidRPr="003D2BE3">
        <w:rPr>
          <w:rFonts w:ascii="Times New Roman" w:hAnsi="Times New Roman" w:cs="Times New Roman"/>
          <w:sz w:val="24"/>
          <w:szCs w:val="24"/>
          <w:lang w:val="en-US"/>
        </w:rPr>
        <w:t>(Hayes 2012</w:t>
      </w:r>
      <w:r w:rsidR="00496604">
        <w:rPr>
          <w:rFonts w:ascii="Times New Roman" w:hAnsi="Times New Roman" w:cs="Times New Roman"/>
          <w:sz w:val="24"/>
          <w:szCs w:val="24"/>
          <w:lang w:val="en-US"/>
        </w:rPr>
        <w:t>b</w:t>
      </w:r>
      <w:r w:rsidR="00F47B4B">
        <w:rPr>
          <w:rFonts w:ascii="Times New Roman" w:hAnsi="Times New Roman" w:cs="Times New Roman"/>
          <w:sz w:val="24"/>
          <w:szCs w:val="24"/>
          <w:lang w:val="en-US"/>
        </w:rPr>
        <w:t>:</w:t>
      </w:r>
      <w:r w:rsidRPr="003D2BE3">
        <w:rPr>
          <w:rFonts w:ascii="Times New Roman" w:hAnsi="Times New Roman" w:cs="Times New Roman"/>
          <w:sz w:val="24"/>
          <w:szCs w:val="24"/>
          <w:lang w:val="en-US"/>
        </w:rPr>
        <w:t>767-91)</w:t>
      </w:r>
      <w:r w:rsidR="00FE0C5F">
        <w:rPr>
          <w:rFonts w:ascii="Times New Roman" w:hAnsi="Times New Roman" w:cs="Times New Roman"/>
          <w:sz w:val="24"/>
          <w:szCs w:val="24"/>
          <w:lang w:val="en-US"/>
        </w:rPr>
        <w:t>; not simply data-mining, but rigorous, theory-focused investigation</w:t>
      </w:r>
      <w:r w:rsidRPr="003D2BE3">
        <w:rPr>
          <w:rFonts w:ascii="Times New Roman" w:hAnsi="Times New Roman" w:cs="Times New Roman"/>
          <w:sz w:val="24"/>
          <w:szCs w:val="24"/>
          <w:lang w:val="en-US"/>
        </w:rPr>
        <w:t>. Such a circulation between theory and evidence represents the mechanism by which our understanding of international politics moves forward, in line with the core argument of this article; it is important that neither testing nor theorization alone comes to dominate a topic of study, lest the research program become degenerative (Hayes 2012</w:t>
      </w:r>
      <w:r w:rsidR="00496604">
        <w:rPr>
          <w:rFonts w:ascii="Times New Roman" w:hAnsi="Times New Roman" w:cs="Times New Roman"/>
          <w:sz w:val="24"/>
          <w:szCs w:val="24"/>
          <w:lang w:val="en-US"/>
        </w:rPr>
        <w:t>b</w:t>
      </w:r>
      <w:r w:rsidR="00F47B4B">
        <w:rPr>
          <w:rFonts w:ascii="Times New Roman" w:hAnsi="Times New Roman" w:cs="Times New Roman"/>
          <w:sz w:val="24"/>
          <w:szCs w:val="24"/>
          <w:lang w:val="en-US"/>
        </w:rPr>
        <w:t>:</w:t>
      </w:r>
      <w:r w:rsidRPr="003D2BE3">
        <w:rPr>
          <w:rFonts w:ascii="Times New Roman" w:hAnsi="Times New Roman" w:cs="Times New Roman"/>
          <w:sz w:val="24"/>
          <w:szCs w:val="24"/>
          <w:lang w:val="en-US"/>
        </w:rPr>
        <w:t>768)</w:t>
      </w:r>
    </w:p>
    <w:p w14:paraId="0C568F70" w14:textId="77777777" w:rsidR="00C125EE" w:rsidRDefault="00884187" w:rsidP="00F9628D">
      <w:pPr>
        <w:spacing w:after="0" w:line="360" w:lineRule="auto"/>
        <w:ind w:firstLine="720"/>
        <w:jc w:val="both"/>
        <w:rPr>
          <w:rFonts w:ascii="Times New Roman" w:hAnsi="Times New Roman" w:cs="Times New Roman"/>
          <w:sz w:val="24"/>
          <w:szCs w:val="24"/>
          <w:lang w:val="en-US"/>
        </w:rPr>
      </w:pPr>
      <w:r w:rsidRPr="003D2BE3">
        <w:rPr>
          <w:rFonts w:ascii="Times New Roman" w:hAnsi="Times New Roman" w:cs="Times New Roman"/>
          <w:sz w:val="24"/>
          <w:szCs w:val="24"/>
          <w:lang w:val="en-US"/>
        </w:rPr>
        <w:t xml:space="preserve">Even </w:t>
      </w:r>
      <w:r w:rsidRPr="003D2BE3">
        <w:rPr>
          <w:rFonts w:ascii="Times New Roman" w:hAnsi="Times New Roman" w:cs="Times New Roman"/>
          <w:i/>
          <w:sz w:val="24"/>
          <w:szCs w:val="24"/>
          <w:lang w:val="en-US"/>
        </w:rPr>
        <w:t>Theory of International Politics</w:t>
      </w:r>
      <w:r w:rsidR="00432402">
        <w:rPr>
          <w:rFonts w:ascii="Times New Roman" w:hAnsi="Times New Roman" w:cs="Times New Roman"/>
          <w:sz w:val="24"/>
          <w:szCs w:val="24"/>
          <w:lang w:val="en-US"/>
        </w:rPr>
        <w:t>—</w:t>
      </w:r>
      <w:r w:rsidRPr="003D2BE3">
        <w:rPr>
          <w:rFonts w:ascii="Times New Roman" w:hAnsi="Times New Roman" w:cs="Times New Roman"/>
          <w:sz w:val="24"/>
          <w:szCs w:val="24"/>
          <w:lang w:val="en-US"/>
        </w:rPr>
        <w:t xml:space="preserve">the </w:t>
      </w:r>
      <w:r w:rsidRPr="003D2BE3">
        <w:rPr>
          <w:rFonts w:ascii="Times New Roman" w:hAnsi="Times New Roman" w:cs="Times New Roman"/>
          <w:i/>
          <w:sz w:val="24"/>
          <w:szCs w:val="24"/>
          <w:lang w:val="en-US"/>
        </w:rPr>
        <w:t>magnum opus</w:t>
      </w:r>
      <w:r w:rsidRPr="003D2BE3">
        <w:rPr>
          <w:rFonts w:ascii="Times New Roman" w:hAnsi="Times New Roman" w:cs="Times New Roman"/>
          <w:sz w:val="24"/>
          <w:szCs w:val="24"/>
          <w:lang w:val="en-US"/>
        </w:rPr>
        <w:t xml:space="preserve"> of the creative-deductive approach to IR scholarship</w:t>
      </w:r>
      <w:r w:rsidR="00432402">
        <w:rPr>
          <w:rFonts w:ascii="Times New Roman" w:hAnsi="Times New Roman" w:cs="Times New Roman"/>
          <w:sz w:val="24"/>
          <w:szCs w:val="24"/>
          <w:lang w:val="en-US"/>
        </w:rPr>
        <w:t>—</w:t>
      </w:r>
      <w:r w:rsidRPr="003D2BE3">
        <w:rPr>
          <w:rFonts w:ascii="Times New Roman" w:hAnsi="Times New Roman" w:cs="Times New Roman"/>
          <w:sz w:val="24"/>
          <w:szCs w:val="24"/>
          <w:lang w:val="en-US"/>
        </w:rPr>
        <w:t>has scarcely-concealed inductive roots</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Guzzini</w:t>
      </w:r>
      <w:proofErr w:type="spellEnd"/>
      <w:r w:rsidR="00F47B4B">
        <w:rPr>
          <w:rFonts w:ascii="Times New Roman" w:hAnsi="Times New Roman" w:cs="Times New Roman"/>
          <w:sz w:val="24"/>
          <w:szCs w:val="24"/>
          <w:lang w:val="en-US"/>
        </w:rPr>
        <w:t xml:space="preserve"> 1998:130</w:t>
      </w:r>
      <w:r w:rsidR="00F47B4B" w:rsidRPr="006A0AD6">
        <w:rPr>
          <w:rFonts w:ascii="Times New Roman" w:hAnsi="Times New Roman" w:cs="Times New Roman"/>
          <w:sz w:val="24"/>
          <w:szCs w:val="24"/>
          <w:lang w:val="en-US"/>
        </w:rPr>
        <w:t>–</w:t>
      </w:r>
      <w:r w:rsidR="007B3177" w:rsidRPr="003D2BE3">
        <w:rPr>
          <w:rFonts w:ascii="Times New Roman" w:hAnsi="Times New Roman" w:cs="Times New Roman"/>
          <w:sz w:val="24"/>
          <w:szCs w:val="24"/>
          <w:lang w:val="en-US"/>
        </w:rPr>
        <w:t>35)</w:t>
      </w:r>
      <w:r w:rsidR="00872E63" w:rsidRPr="003D2BE3">
        <w:rPr>
          <w:rFonts w:ascii="Times New Roman" w:hAnsi="Times New Roman" w:cs="Times New Roman"/>
          <w:sz w:val="24"/>
          <w:szCs w:val="24"/>
          <w:lang w:val="en-US"/>
        </w:rPr>
        <w:t>.</w:t>
      </w:r>
      <w:r w:rsidRPr="003D2BE3">
        <w:rPr>
          <w:rFonts w:ascii="Times New Roman" w:hAnsi="Times New Roman" w:cs="Times New Roman"/>
          <w:sz w:val="24"/>
          <w:szCs w:val="24"/>
          <w:lang w:val="en-US"/>
        </w:rPr>
        <w:t xml:space="preserve"> In constructing a theory that produces a causal rationale for the relative stability</w:t>
      </w:r>
      <w:r w:rsidRPr="006A0AD6">
        <w:rPr>
          <w:rFonts w:ascii="Times New Roman" w:hAnsi="Times New Roman" w:cs="Times New Roman"/>
          <w:sz w:val="24"/>
          <w:szCs w:val="24"/>
          <w:lang w:val="en-US"/>
        </w:rPr>
        <w:t xml:space="preserve"> of bipolarity, rejecting past work on the superior stability of </w:t>
      </w:r>
      <w:proofErr w:type="spellStart"/>
      <w:r w:rsidRPr="006A0AD6">
        <w:rPr>
          <w:rFonts w:ascii="Times New Roman" w:hAnsi="Times New Roman" w:cs="Times New Roman"/>
          <w:sz w:val="24"/>
          <w:szCs w:val="24"/>
          <w:lang w:val="en-US"/>
        </w:rPr>
        <w:t>multipolarity</w:t>
      </w:r>
      <w:proofErr w:type="spellEnd"/>
      <w:r w:rsidRPr="006A0AD6">
        <w:rPr>
          <w:rFonts w:ascii="Times New Roman" w:hAnsi="Times New Roman" w:cs="Times New Roman"/>
          <w:sz w:val="24"/>
          <w:szCs w:val="24"/>
          <w:lang w:val="en-US"/>
        </w:rPr>
        <w:t xml:space="preserve"> in the process</w:t>
      </w:r>
      <w:r w:rsidR="007B3177" w:rsidRPr="006A0AD6">
        <w:rPr>
          <w:rFonts w:ascii="Times New Roman" w:hAnsi="Times New Roman" w:cs="Times New Roman"/>
          <w:sz w:val="24"/>
          <w:szCs w:val="24"/>
          <w:lang w:val="en-US"/>
        </w:rPr>
        <w:t xml:space="preserve"> (for example, Deutsch </w:t>
      </w:r>
      <w:r w:rsidR="007B3177" w:rsidRPr="006A0AD6">
        <w:rPr>
          <w:rFonts w:ascii="Times New Roman" w:hAnsi="Times New Roman" w:cs="Times New Roman"/>
          <w:sz w:val="24"/>
          <w:szCs w:val="24"/>
          <w:lang w:val="en-US"/>
        </w:rPr>
        <w:lastRenderedPageBreak/>
        <w:t>and Singer 1964)</w:t>
      </w:r>
      <w:r w:rsidR="00872E63"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Waltz’s interest in a key empirical puzzle of the time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frosty-but-peaceful superpower relations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shines through</w:t>
      </w:r>
      <w:r w:rsidR="007B3177" w:rsidRPr="006A0AD6">
        <w:rPr>
          <w:rFonts w:ascii="Times New Roman" w:hAnsi="Times New Roman" w:cs="Times New Roman"/>
          <w:sz w:val="24"/>
          <w:szCs w:val="24"/>
          <w:lang w:val="en-US"/>
        </w:rPr>
        <w:t xml:space="preserve"> (Humphr</w:t>
      </w:r>
      <w:r w:rsidR="00F47B4B">
        <w:rPr>
          <w:rFonts w:ascii="Times New Roman" w:hAnsi="Times New Roman" w:cs="Times New Roman"/>
          <w:sz w:val="24"/>
          <w:szCs w:val="24"/>
          <w:lang w:val="en-US"/>
        </w:rPr>
        <w:t>eys 2011:265</w:t>
      </w:r>
      <w:r w:rsidR="00F47B4B" w:rsidRPr="006A0AD6">
        <w:rPr>
          <w:rFonts w:ascii="Times New Roman" w:hAnsi="Times New Roman" w:cs="Times New Roman"/>
          <w:sz w:val="24"/>
          <w:szCs w:val="24"/>
          <w:lang w:val="en-US"/>
        </w:rPr>
        <w:t>–</w:t>
      </w:r>
      <w:r w:rsidR="007B3177" w:rsidRPr="006A0AD6">
        <w:rPr>
          <w:rFonts w:ascii="Times New Roman" w:hAnsi="Times New Roman" w:cs="Times New Roman"/>
          <w:sz w:val="24"/>
          <w:szCs w:val="24"/>
          <w:lang w:val="en-US"/>
        </w:rPr>
        <w:t>67).</w:t>
      </w:r>
      <w:r w:rsidRPr="006A0AD6">
        <w:rPr>
          <w:rFonts w:ascii="Times New Roman" w:hAnsi="Times New Roman" w:cs="Times New Roman"/>
          <w:sz w:val="24"/>
          <w:szCs w:val="24"/>
          <w:lang w:val="en-US"/>
        </w:rPr>
        <w:t xml:space="preserve"> As Alexander George and Andrew Bennett observe </w:t>
      </w:r>
      <w:r w:rsidR="00F47B4B">
        <w:rPr>
          <w:rFonts w:ascii="Times New Roman" w:hAnsi="Times New Roman" w:cs="Times New Roman"/>
          <w:sz w:val="24"/>
          <w:szCs w:val="24"/>
          <w:lang w:val="en-US"/>
        </w:rPr>
        <w:t>(2005:</w:t>
      </w:r>
      <w:r w:rsidR="007B3177" w:rsidRPr="006A0AD6">
        <w:rPr>
          <w:rFonts w:ascii="Times New Roman" w:hAnsi="Times New Roman" w:cs="Times New Roman"/>
          <w:sz w:val="24"/>
          <w:szCs w:val="24"/>
          <w:lang w:val="en-US"/>
        </w:rPr>
        <w:t xml:space="preserve">12) </w:t>
      </w:r>
      <w:r w:rsidRPr="006A0AD6">
        <w:rPr>
          <w:rFonts w:ascii="Times New Roman" w:hAnsi="Times New Roman" w:cs="Times New Roman"/>
          <w:sz w:val="24"/>
          <w:szCs w:val="24"/>
          <w:lang w:val="en-US"/>
        </w:rPr>
        <w:t>in their critique of KKV, unless you investigate interesting historical cases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an intrinsically inductive (as well as creative) process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you can never move from the logic of testing to the logic of discovery; that is, the creation of new hypotheses</w:t>
      </w:r>
      <w:r w:rsidR="007B3177" w:rsidRPr="006A0AD6">
        <w:rPr>
          <w:rFonts w:ascii="Times New Roman" w:hAnsi="Times New Roman" w:cs="Times New Roman"/>
          <w:sz w:val="24"/>
          <w:szCs w:val="24"/>
          <w:lang w:val="en-US"/>
        </w:rPr>
        <w:t xml:space="preserve"> (see also Mahoney 2010)</w:t>
      </w:r>
      <w:r w:rsidR="00273B15"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w:t>
      </w:r>
      <w:r w:rsidR="00002528">
        <w:rPr>
          <w:rFonts w:ascii="Times New Roman" w:hAnsi="Times New Roman" w:cs="Times New Roman"/>
          <w:sz w:val="24"/>
          <w:szCs w:val="24"/>
          <w:lang w:val="en-US"/>
        </w:rPr>
        <w:t>The involvement of induct</w:t>
      </w:r>
      <w:r w:rsidR="00EE4DEA">
        <w:rPr>
          <w:rFonts w:ascii="Times New Roman" w:hAnsi="Times New Roman" w:cs="Times New Roman"/>
          <w:sz w:val="24"/>
          <w:szCs w:val="24"/>
          <w:lang w:val="en-US"/>
        </w:rPr>
        <w:t>ion can be “thick”</w:t>
      </w:r>
      <w:r w:rsidR="00371584">
        <w:rPr>
          <w:rFonts w:ascii="Times New Roman" w:hAnsi="Times New Roman" w:cs="Times New Roman"/>
          <w:sz w:val="24"/>
          <w:szCs w:val="24"/>
          <w:lang w:val="en-US"/>
        </w:rPr>
        <w:t xml:space="preserve">: </w:t>
      </w:r>
      <w:r w:rsidR="00CA10CB">
        <w:rPr>
          <w:rFonts w:ascii="Times New Roman" w:hAnsi="Times New Roman" w:cs="Times New Roman"/>
          <w:sz w:val="24"/>
          <w:szCs w:val="24"/>
          <w:lang w:val="en-US"/>
        </w:rPr>
        <w:t>an empirically-driven research agenda, in which case the deductive component of effective theory-genera</w:t>
      </w:r>
      <w:r w:rsidR="00371584">
        <w:rPr>
          <w:rFonts w:ascii="Times New Roman" w:hAnsi="Times New Roman" w:cs="Times New Roman"/>
          <w:sz w:val="24"/>
          <w:szCs w:val="24"/>
          <w:lang w:val="en-US"/>
        </w:rPr>
        <w:t>tion must not be forgotten. Or it can be</w:t>
      </w:r>
      <w:r w:rsidR="00EE4DEA">
        <w:rPr>
          <w:rFonts w:ascii="Times New Roman" w:hAnsi="Times New Roman" w:cs="Times New Roman"/>
          <w:sz w:val="24"/>
          <w:szCs w:val="24"/>
          <w:lang w:val="en-US"/>
        </w:rPr>
        <w:t xml:space="preserve"> “thin”</w:t>
      </w:r>
      <w:r w:rsidR="00371584">
        <w:rPr>
          <w:rFonts w:ascii="Times New Roman" w:hAnsi="Times New Roman" w:cs="Times New Roman"/>
          <w:sz w:val="24"/>
          <w:szCs w:val="24"/>
          <w:lang w:val="en-US"/>
        </w:rPr>
        <w:t xml:space="preserve">: </w:t>
      </w:r>
      <w:r w:rsidR="00CA10CB">
        <w:rPr>
          <w:rFonts w:ascii="Times New Roman" w:hAnsi="Times New Roman" w:cs="Times New Roman"/>
          <w:sz w:val="24"/>
          <w:szCs w:val="24"/>
          <w:lang w:val="en-US"/>
        </w:rPr>
        <w:t>a theoretically-driven deductive research agenda, in which initial empirical puzzles simply serve to identify the relevant topic and questions of investigation)</w:t>
      </w:r>
      <w:r w:rsidR="00371584">
        <w:rPr>
          <w:rFonts w:ascii="Times New Roman" w:hAnsi="Times New Roman" w:cs="Times New Roman"/>
          <w:sz w:val="24"/>
          <w:szCs w:val="24"/>
          <w:lang w:val="en-US"/>
        </w:rPr>
        <w:t xml:space="preserve">. </w:t>
      </w:r>
      <w:r w:rsidR="00C125EE">
        <w:rPr>
          <w:rFonts w:ascii="Times New Roman" w:hAnsi="Times New Roman" w:cs="Times New Roman"/>
          <w:sz w:val="24"/>
          <w:szCs w:val="24"/>
          <w:lang w:val="en-US"/>
        </w:rPr>
        <w:t>Moreover,</w:t>
      </w:r>
      <w:r w:rsidR="00CA10CB">
        <w:rPr>
          <w:rFonts w:ascii="Times New Roman" w:hAnsi="Times New Roman" w:cs="Times New Roman"/>
          <w:sz w:val="24"/>
          <w:szCs w:val="24"/>
          <w:lang w:val="en-US"/>
        </w:rPr>
        <w:t xml:space="preserve"> there </w:t>
      </w:r>
      <w:r w:rsidR="00C125EE">
        <w:rPr>
          <w:rFonts w:ascii="Times New Roman" w:hAnsi="Times New Roman" w:cs="Times New Roman"/>
          <w:sz w:val="24"/>
          <w:szCs w:val="24"/>
          <w:lang w:val="en-US"/>
        </w:rPr>
        <w:t>is clearly a</w:t>
      </w:r>
      <w:r w:rsidR="00CA10CB">
        <w:rPr>
          <w:rFonts w:ascii="Times New Roman" w:hAnsi="Times New Roman" w:cs="Times New Roman"/>
          <w:sz w:val="24"/>
          <w:szCs w:val="24"/>
          <w:lang w:val="en-US"/>
        </w:rPr>
        <w:t xml:space="preserve"> spectrum between these ideal-types</w:t>
      </w:r>
      <w:r w:rsidR="00432402">
        <w:rPr>
          <w:rFonts w:ascii="Times New Roman" w:hAnsi="Times New Roman" w:cs="Times New Roman"/>
          <w:sz w:val="24"/>
          <w:szCs w:val="24"/>
          <w:lang w:val="en-US"/>
        </w:rPr>
        <w:t>—</w:t>
      </w:r>
      <w:r w:rsidR="00CA10CB">
        <w:rPr>
          <w:rFonts w:ascii="Times New Roman" w:hAnsi="Times New Roman" w:cs="Times New Roman"/>
          <w:sz w:val="24"/>
          <w:szCs w:val="24"/>
          <w:lang w:val="en-US"/>
        </w:rPr>
        <w:t xml:space="preserve">but it is always present to at least some extent. </w:t>
      </w:r>
      <w:r w:rsidR="00634D71">
        <w:rPr>
          <w:rFonts w:ascii="Times New Roman" w:hAnsi="Times New Roman" w:cs="Times New Roman"/>
          <w:sz w:val="24"/>
          <w:szCs w:val="24"/>
          <w:lang w:val="en-US"/>
        </w:rPr>
        <w:t xml:space="preserve">Indeed, narrow empiricists who claim not to be interested in theory development are nevertheless invariably engaged in the implicit </w:t>
      </w:r>
      <w:r w:rsidR="00C125EE">
        <w:rPr>
          <w:rFonts w:ascii="Times New Roman" w:hAnsi="Times New Roman" w:cs="Times New Roman"/>
          <w:sz w:val="24"/>
          <w:szCs w:val="24"/>
          <w:lang w:val="en-US"/>
        </w:rPr>
        <w:t xml:space="preserve">inductive </w:t>
      </w:r>
      <w:r w:rsidR="00634D71">
        <w:rPr>
          <w:rFonts w:ascii="Times New Roman" w:hAnsi="Times New Roman" w:cs="Times New Roman"/>
          <w:sz w:val="24"/>
          <w:szCs w:val="24"/>
          <w:lang w:val="en-US"/>
        </w:rPr>
        <w:t xml:space="preserve">positing of theoretical priors: the most pernicious approach of all, since this can obscure assumptions and causal linkages that should be open to critique. </w:t>
      </w:r>
    </w:p>
    <w:p w14:paraId="780845BF" w14:textId="5221AD22" w:rsidR="00884187" w:rsidRPr="006A0AD6" w:rsidRDefault="00C125EE" w:rsidP="00F9628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addition</w:t>
      </w:r>
      <w:r w:rsidR="00884187" w:rsidRPr="006A0AD6">
        <w:rPr>
          <w:rFonts w:ascii="Times New Roman" w:hAnsi="Times New Roman" w:cs="Times New Roman"/>
          <w:sz w:val="24"/>
          <w:szCs w:val="24"/>
          <w:lang w:val="en-US"/>
        </w:rPr>
        <w:t>, if adopting a question-driven approach is the most desirable way to conduct substantive IR scholarship, rathe</w:t>
      </w:r>
      <w:r w:rsidR="00EE4DEA">
        <w:rPr>
          <w:rFonts w:ascii="Times New Roman" w:hAnsi="Times New Roman" w:cs="Times New Roman"/>
          <w:sz w:val="24"/>
          <w:szCs w:val="24"/>
          <w:lang w:val="en-US"/>
        </w:rPr>
        <w:t>r than wading into intractable “great debates”</w:t>
      </w:r>
      <w:r w:rsidR="00884187" w:rsidRPr="006A0AD6">
        <w:rPr>
          <w:rFonts w:ascii="Times New Roman" w:hAnsi="Times New Roman" w:cs="Times New Roman"/>
          <w:sz w:val="24"/>
          <w:szCs w:val="24"/>
          <w:lang w:val="en-US"/>
        </w:rPr>
        <w:t xml:space="preserve"> about the underlying philosophy of the discipline</w:t>
      </w:r>
      <w:r w:rsidR="00F47B4B">
        <w:rPr>
          <w:rFonts w:ascii="Times New Roman" w:hAnsi="Times New Roman" w:cs="Times New Roman"/>
          <w:sz w:val="24"/>
          <w:szCs w:val="24"/>
          <w:lang w:val="en-US"/>
        </w:rPr>
        <w:t xml:space="preserve"> (Monteiro and Ruby 2009:42</w:t>
      </w:r>
      <w:r w:rsidR="00F47B4B" w:rsidRPr="006A0AD6">
        <w:rPr>
          <w:rFonts w:ascii="Times New Roman" w:hAnsi="Times New Roman" w:cs="Times New Roman"/>
          <w:sz w:val="24"/>
          <w:szCs w:val="24"/>
          <w:lang w:val="en-US"/>
        </w:rPr>
        <w:t>–</w:t>
      </w:r>
      <w:r w:rsidR="007B3177" w:rsidRPr="006A0AD6">
        <w:rPr>
          <w:rFonts w:ascii="Times New Roman" w:hAnsi="Times New Roman" w:cs="Times New Roman"/>
          <w:sz w:val="24"/>
          <w:szCs w:val="24"/>
          <w:lang w:val="en-US"/>
        </w:rPr>
        <w:t>44)</w:t>
      </w:r>
      <w:r w:rsidR="00273B15" w:rsidRPr="006A0AD6">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 then engaging in the induction-deduction fusion approach to IR theory is unavoidable. This is because developing theory in a bid to explain an interesting question about international politics </w:t>
      </w:r>
      <w:r w:rsidR="00884187" w:rsidRPr="006A0AD6">
        <w:rPr>
          <w:rFonts w:ascii="Times New Roman" w:hAnsi="Times New Roman" w:cs="Times New Roman"/>
          <w:i/>
          <w:sz w:val="24"/>
          <w:szCs w:val="24"/>
          <w:lang w:val="en-US"/>
        </w:rPr>
        <w:t>is</w:t>
      </w:r>
      <w:r w:rsidR="00884187" w:rsidRPr="006A0AD6">
        <w:rPr>
          <w:rFonts w:ascii="Times New Roman" w:hAnsi="Times New Roman" w:cs="Times New Roman"/>
          <w:sz w:val="24"/>
          <w:szCs w:val="24"/>
          <w:lang w:val="en-US"/>
        </w:rPr>
        <w:t xml:space="preserve"> certainly creative, but it also necessarily involves induction from that same real-world puzzle.</w:t>
      </w:r>
      <w:r w:rsidR="00273B15" w:rsidRPr="006A0AD6">
        <w:rPr>
          <w:rStyle w:val="FootnoteReference"/>
          <w:rFonts w:ascii="Times New Roman" w:hAnsi="Times New Roman" w:cs="Times New Roman"/>
          <w:sz w:val="24"/>
          <w:szCs w:val="24"/>
          <w:lang w:val="en-US"/>
        </w:rPr>
        <w:footnoteReference w:id="35"/>
      </w:r>
      <w:r w:rsidR="00884187" w:rsidRPr="006A0AD6">
        <w:rPr>
          <w:rFonts w:ascii="Times New Roman" w:hAnsi="Times New Roman" w:cs="Times New Roman"/>
          <w:sz w:val="24"/>
          <w:szCs w:val="24"/>
          <w:lang w:val="en-US"/>
        </w:rPr>
        <w:t xml:space="preserve"> </w:t>
      </w:r>
    </w:p>
    <w:p w14:paraId="43A9F3D1" w14:textId="70FBD947" w:rsidR="00361724"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ab/>
      </w:r>
      <w:r w:rsidR="00EF7845" w:rsidRPr="006A0AD6">
        <w:rPr>
          <w:rFonts w:ascii="Times New Roman" w:hAnsi="Times New Roman" w:cs="Times New Roman"/>
          <w:sz w:val="24"/>
          <w:szCs w:val="24"/>
          <w:lang w:val="en-US"/>
        </w:rPr>
        <w:t>One particularly remarkable dimension of Waltz’s impact on the deduction-versus-induction debate in IR</w:t>
      </w:r>
      <w:r w:rsidR="00432402">
        <w:rPr>
          <w:rFonts w:ascii="Times New Roman" w:hAnsi="Times New Roman" w:cs="Times New Roman"/>
          <w:sz w:val="24"/>
          <w:szCs w:val="24"/>
          <w:lang w:val="en-US"/>
        </w:rPr>
        <w:t>—</w:t>
      </w:r>
      <w:r w:rsidR="00EF7845" w:rsidRPr="006A0AD6">
        <w:rPr>
          <w:rFonts w:ascii="Times New Roman" w:hAnsi="Times New Roman" w:cs="Times New Roman"/>
          <w:sz w:val="24"/>
          <w:szCs w:val="24"/>
          <w:lang w:val="en-US"/>
        </w:rPr>
        <w:t>specifically</w:t>
      </w:r>
      <w:r w:rsidR="00C125EE">
        <w:rPr>
          <w:rFonts w:ascii="Times New Roman" w:hAnsi="Times New Roman" w:cs="Times New Roman"/>
          <w:sz w:val="24"/>
          <w:szCs w:val="24"/>
          <w:lang w:val="en-US"/>
        </w:rPr>
        <w:t>,</w:t>
      </w:r>
      <w:r w:rsidR="00EF7845" w:rsidRPr="006A0AD6">
        <w:rPr>
          <w:rFonts w:ascii="Times New Roman" w:hAnsi="Times New Roman" w:cs="Times New Roman"/>
          <w:sz w:val="24"/>
          <w:szCs w:val="24"/>
          <w:lang w:val="en-US"/>
        </w:rPr>
        <w:t xml:space="preserve"> the veneration of deduction at the expense of induction that has become commonplace in the </w:t>
      </w:r>
      <w:r w:rsidR="00EE4DEA">
        <w:rPr>
          <w:rFonts w:ascii="Times New Roman" w:hAnsi="Times New Roman" w:cs="Times New Roman"/>
          <w:sz w:val="24"/>
          <w:szCs w:val="24"/>
          <w:lang w:val="en-US"/>
        </w:rPr>
        <w:t>self-identified “</w:t>
      </w:r>
      <w:r w:rsidR="00EF7845" w:rsidRPr="006A0AD6">
        <w:rPr>
          <w:rFonts w:ascii="Times New Roman" w:hAnsi="Times New Roman" w:cs="Times New Roman"/>
          <w:sz w:val="24"/>
          <w:szCs w:val="24"/>
          <w:lang w:val="en-US"/>
        </w:rPr>
        <w:t>positivist</w:t>
      </w:r>
      <w:r w:rsidR="00EE4DEA">
        <w:rPr>
          <w:rFonts w:ascii="Times New Roman" w:hAnsi="Times New Roman" w:cs="Times New Roman"/>
          <w:sz w:val="24"/>
          <w:szCs w:val="24"/>
          <w:lang w:val="en-US"/>
        </w:rPr>
        <w:t>”</w:t>
      </w:r>
      <w:r w:rsidR="00EF7845" w:rsidRPr="006A0AD6">
        <w:rPr>
          <w:rFonts w:ascii="Times New Roman" w:hAnsi="Times New Roman" w:cs="Times New Roman"/>
          <w:sz w:val="24"/>
          <w:szCs w:val="24"/>
          <w:lang w:val="en-US"/>
        </w:rPr>
        <w:t xml:space="preserve"> IR community</w:t>
      </w:r>
      <w:r w:rsidR="00432402">
        <w:rPr>
          <w:rFonts w:ascii="Times New Roman" w:hAnsi="Times New Roman" w:cs="Times New Roman"/>
          <w:sz w:val="24"/>
          <w:szCs w:val="24"/>
          <w:lang w:val="en-US"/>
        </w:rPr>
        <w:t>—</w:t>
      </w:r>
      <w:r w:rsidR="00EF7845" w:rsidRPr="006A0AD6">
        <w:rPr>
          <w:rFonts w:ascii="Times New Roman" w:hAnsi="Times New Roman" w:cs="Times New Roman"/>
          <w:sz w:val="24"/>
          <w:szCs w:val="24"/>
          <w:lang w:val="en-US"/>
        </w:rPr>
        <w:t>is that</w:t>
      </w:r>
      <w:r w:rsidR="00CF4D50" w:rsidRPr="006A0AD6">
        <w:rPr>
          <w:rFonts w:ascii="Times New Roman" w:hAnsi="Times New Roman" w:cs="Times New Roman"/>
          <w:sz w:val="24"/>
          <w:szCs w:val="24"/>
          <w:lang w:val="en-US"/>
        </w:rPr>
        <w:t>, as noted earlier,</w:t>
      </w:r>
      <w:r w:rsidR="00EF7845" w:rsidRPr="006A0AD6">
        <w:rPr>
          <w:rFonts w:ascii="Times New Roman" w:hAnsi="Times New Roman" w:cs="Times New Roman"/>
          <w:sz w:val="24"/>
          <w:szCs w:val="24"/>
          <w:lang w:val="en-US"/>
        </w:rPr>
        <w:t xml:space="preserve"> Waltz does not deny the potential for induction to make a valuable contribution to theorization. He </w:t>
      </w:r>
      <w:r w:rsidRPr="006A0AD6">
        <w:rPr>
          <w:rFonts w:ascii="Times New Roman" w:hAnsi="Times New Roman" w:cs="Times New Roman"/>
          <w:sz w:val="24"/>
          <w:szCs w:val="24"/>
          <w:lang w:val="en-US"/>
        </w:rPr>
        <w:t>acknowledge</w:t>
      </w:r>
      <w:r w:rsidR="00EF7845" w:rsidRPr="006A0AD6">
        <w:rPr>
          <w:rFonts w:ascii="Times New Roman" w:hAnsi="Times New Roman" w:cs="Times New Roman"/>
          <w:sz w:val="24"/>
          <w:szCs w:val="24"/>
          <w:lang w:val="en-US"/>
        </w:rPr>
        <w:t>s</w:t>
      </w:r>
      <w:r w:rsidRPr="006A0AD6">
        <w:rPr>
          <w:rFonts w:ascii="Times New Roman" w:hAnsi="Times New Roman" w:cs="Times New Roman"/>
          <w:sz w:val="24"/>
          <w:szCs w:val="24"/>
          <w:lang w:val="en-US"/>
        </w:rPr>
        <w:t xml:space="preserve"> the circularity of the theory-evidence relationship, and </w:t>
      </w:r>
      <w:r w:rsidR="00EF7845" w:rsidRPr="006A0AD6">
        <w:rPr>
          <w:rFonts w:ascii="Times New Roman" w:hAnsi="Times New Roman" w:cs="Times New Roman"/>
          <w:sz w:val="24"/>
          <w:szCs w:val="24"/>
          <w:lang w:val="en-US"/>
        </w:rPr>
        <w:t>notes</w:t>
      </w:r>
      <w:r w:rsidR="00EE4DEA">
        <w:rPr>
          <w:rFonts w:ascii="Times New Roman" w:hAnsi="Times New Roman" w:cs="Times New Roman"/>
          <w:sz w:val="24"/>
          <w:szCs w:val="24"/>
          <w:lang w:val="en-US"/>
        </w:rPr>
        <w:t xml:space="preserve"> that we “</w:t>
      </w:r>
      <w:r w:rsidRPr="006A0AD6">
        <w:rPr>
          <w:rFonts w:ascii="Times New Roman" w:hAnsi="Times New Roman" w:cs="Times New Roman"/>
          <w:sz w:val="24"/>
          <w:szCs w:val="24"/>
          <w:lang w:val="en-US"/>
        </w:rPr>
        <w:t>need some sense of the puzzling connections of things and events before we can worry</w:t>
      </w:r>
      <w:r w:rsidR="00EE4DEA">
        <w:rPr>
          <w:rFonts w:ascii="Times New Roman" w:hAnsi="Times New Roman" w:cs="Times New Roman"/>
          <w:sz w:val="24"/>
          <w:szCs w:val="24"/>
          <w:lang w:val="en-US"/>
        </w:rPr>
        <w:t xml:space="preserve"> about constructing theories”</w:t>
      </w:r>
      <w:r w:rsidR="00F47B4B">
        <w:rPr>
          <w:rFonts w:ascii="Times New Roman" w:hAnsi="Times New Roman" w:cs="Times New Roman"/>
          <w:sz w:val="24"/>
          <w:szCs w:val="24"/>
          <w:lang w:val="en-US"/>
        </w:rPr>
        <w:t xml:space="preserve"> (1979:</w:t>
      </w:r>
      <w:r w:rsidR="007B3177" w:rsidRPr="006A0AD6">
        <w:rPr>
          <w:rFonts w:ascii="Times New Roman" w:hAnsi="Times New Roman" w:cs="Times New Roman"/>
          <w:sz w:val="24"/>
          <w:szCs w:val="24"/>
          <w:lang w:val="en-US"/>
        </w:rPr>
        <w:t xml:space="preserve">8). </w:t>
      </w:r>
      <w:r w:rsidR="00BD7E6C" w:rsidRPr="006A0AD6">
        <w:rPr>
          <w:rFonts w:ascii="Times New Roman" w:hAnsi="Times New Roman" w:cs="Times New Roman"/>
          <w:sz w:val="24"/>
          <w:szCs w:val="24"/>
          <w:lang w:val="en-US"/>
        </w:rPr>
        <w:t>Indeed, his contention</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contained earlier in</w:t>
      </w:r>
      <w:r w:rsidR="00EE4DEA">
        <w:rPr>
          <w:rFonts w:ascii="Times New Roman" w:hAnsi="Times New Roman" w:cs="Times New Roman"/>
          <w:sz w:val="24"/>
          <w:szCs w:val="24"/>
          <w:lang w:val="en-US"/>
        </w:rPr>
        <w:t xml:space="preserve"> the very same sentence</w:t>
      </w:r>
      <w:r w:rsidR="00432402">
        <w:rPr>
          <w:rFonts w:ascii="Times New Roman" w:hAnsi="Times New Roman" w:cs="Times New Roman"/>
          <w:sz w:val="24"/>
          <w:szCs w:val="24"/>
          <w:lang w:val="en-US"/>
        </w:rPr>
        <w:t>—</w:t>
      </w:r>
      <w:r w:rsidR="00EE4DEA">
        <w:rPr>
          <w:rFonts w:ascii="Times New Roman" w:hAnsi="Times New Roman" w:cs="Times New Roman"/>
          <w:sz w:val="24"/>
          <w:szCs w:val="24"/>
          <w:lang w:val="en-US"/>
        </w:rPr>
        <w:t>that “</w:t>
      </w:r>
      <w:r w:rsidRPr="006A0AD6">
        <w:rPr>
          <w:rFonts w:ascii="Times New Roman" w:hAnsi="Times New Roman" w:cs="Times New Roman"/>
          <w:sz w:val="24"/>
          <w:szCs w:val="24"/>
          <w:lang w:val="en-US"/>
        </w:rPr>
        <w:t xml:space="preserve">induction </w:t>
      </w:r>
      <w:r w:rsidR="00EE4DEA">
        <w:rPr>
          <w:rFonts w:ascii="Times New Roman" w:hAnsi="Times New Roman" w:cs="Times New Roman"/>
          <w:sz w:val="24"/>
          <w:szCs w:val="24"/>
          <w:lang w:val="en-US"/>
        </w:rPr>
        <w:t>leads to a theoretical dead end”</w:t>
      </w:r>
      <w:r w:rsidR="0052672D">
        <w:rPr>
          <w:rFonts w:ascii="Times New Roman" w:hAnsi="Times New Roman" w:cs="Times New Roman"/>
          <w:sz w:val="24"/>
          <w:szCs w:val="24"/>
          <w:lang w:val="en-US"/>
        </w:rPr>
        <w:t xml:space="preserve"> (1979</w:t>
      </w:r>
      <w:r w:rsidR="00F47B4B">
        <w:rPr>
          <w:rFonts w:ascii="Times New Roman" w:hAnsi="Times New Roman" w:cs="Times New Roman"/>
          <w:sz w:val="24"/>
          <w:szCs w:val="24"/>
          <w:lang w:val="en-US"/>
        </w:rPr>
        <w:t>:</w:t>
      </w:r>
      <w:r w:rsidR="007B3177" w:rsidRPr="006A0AD6">
        <w:rPr>
          <w:rFonts w:ascii="Times New Roman" w:hAnsi="Times New Roman" w:cs="Times New Roman"/>
          <w:sz w:val="24"/>
          <w:szCs w:val="24"/>
          <w:lang w:val="en-US"/>
        </w:rPr>
        <w:t>8)</w:t>
      </w:r>
      <w:r w:rsidRPr="006A0AD6">
        <w:rPr>
          <w:rFonts w:ascii="Times New Roman" w:hAnsi="Times New Roman" w:cs="Times New Roman"/>
          <w:sz w:val="24"/>
          <w:szCs w:val="24"/>
          <w:lang w:val="en-US"/>
        </w:rPr>
        <w:t xml:space="preserve"> </w:t>
      </w:r>
      <w:r w:rsidR="00BD7E6C" w:rsidRPr="006A0AD6">
        <w:rPr>
          <w:rFonts w:ascii="Times New Roman" w:hAnsi="Times New Roman" w:cs="Times New Roman"/>
          <w:sz w:val="24"/>
          <w:szCs w:val="24"/>
          <w:lang w:val="en-US"/>
        </w:rPr>
        <w:t>is tempered by his assertion</w:t>
      </w:r>
      <w:r w:rsidRPr="006A0AD6">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lastRenderedPageBreak/>
        <w:t xml:space="preserve">a little later in </w:t>
      </w:r>
      <w:r w:rsidRPr="006A0AD6">
        <w:rPr>
          <w:rFonts w:ascii="Times New Roman" w:hAnsi="Times New Roman" w:cs="Times New Roman"/>
          <w:i/>
          <w:sz w:val="24"/>
          <w:szCs w:val="24"/>
          <w:lang w:val="en-US"/>
        </w:rPr>
        <w:t>Theory</w:t>
      </w:r>
      <w:r w:rsidR="00BD7E6C" w:rsidRPr="006A0AD6">
        <w:rPr>
          <w:rFonts w:ascii="Times New Roman" w:hAnsi="Times New Roman" w:cs="Times New Roman"/>
          <w:sz w:val="24"/>
          <w:szCs w:val="24"/>
          <w:lang w:val="en-US"/>
        </w:rPr>
        <w:t>, that</w:t>
      </w:r>
      <w:r w:rsidR="00EE4DEA">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t xml:space="preserve">Both induction and deduction are </w:t>
      </w:r>
      <w:r w:rsidR="00361724" w:rsidRPr="006A0AD6">
        <w:rPr>
          <w:rFonts w:ascii="Times New Roman" w:hAnsi="Times New Roman" w:cs="Times New Roman"/>
          <w:sz w:val="24"/>
          <w:szCs w:val="24"/>
          <w:lang w:val="en-US"/>
        </w:rPr>
        <w:t>indispensable</w:t>
      </w:r>
      <w:r w:rsidRPr="006A0AD6">
        <w:rPr>
          <w:rFonts w:ascii="Times New Roman" w:hAnsi="Times New Roman" w:cs="Times New Roman"/>
          <w:sz w:val="24"/>
          <w:szCs w:val="24"/>
          <w:lang w:val="en-US"/>
        </w:rPr>
        <w:t xml:space="preserve"> in the construction of theory, but using them in combination gives rise to a theory </w:t>
      </w:r>
      <w:r w:rsidR="00EE4DEA">
        <w:rPr>
          <w:rFonts w:ascii="Times New Roman" w:hAnsi="Times New Roman" w:cs="Times New Roman"/>
          <w:sz w:val="24"/>
          <w:szCs w:val="24"/>
          <w:lang w:val="en-US"/>
        </w:rPr>
        <w:t>only if a creative idea emerges”</w:t>
      </w:r>
      <w:r w:rsidR="00F47B4B">
        <w:rPr>
          <w:rFonts w:ascii="Times New Roman" w:hAnsi="Times New Roman" w:cs="Times New Roman"/>
          <w:sz w:val="24"/>
          <w:szCs w:val="24"/>
          <w:lang w:val="en-US"/>
        </w:rPr>
        <w:t xml:space="preserve"> (1979:</w:t>
      </w:r>
      <w:r w:rsidR="007B3177" w:rsidRPr="006A0AD6">
        <w:rPr>
          <w:rFonts w:ascii="Times New Roman" w:hAnsi="Times New Roman" w:cs="Times New Roman"/>
          <w:sz w:val="24"/>
          <w:szCs w:val="24"/>
          <w:lang w:val="en-US"/>
        </w:rPr>
        <w:t xml:space="preserve">11). </w:t>
      </w:r>
      <w:r w:rsidR="00361724" w:rsidRPr="006A0AD6">
        <w:rPr>
          <w:rFonts w:ascii="Times New Roman" w:hAnsi="Times New Roman" w:cs="Times New Roman"/>
          <w:sz w:val="24"/>
          <w:szCs w:val="24"/>
          <w:lang w:val="en-US"/>
        </w:rPr>
        <w:t>Years lat</w:t>
      </w:r>
      <w:r w:rsidR="00EE4DEA">
        <w:rPr>
          <w:rFonts w:ascii="Times New Roman" w:hAnsi="Times New Roman" w:cs="Times New Roman"/>
          <w:sz w:val="24"/>
          <w:szCs w:val="24"/>
          <w:lang w:val="en-US"/>
        </w:rPr>
        <w:t>er, he reasoned similarly that “</w:t>
      </w:r>
      <w:r w:rsidR="00361724" w:rsidRPr="006A0AD6">
        <w:rPr>
          <w:rFonts w:ascii="Times New Roman" w:hAnsi="Times New Roman" w:cs="Times New Roman"/>
          <w:sz w:val="24"/>
          <w:szCs w:val="24"/>
          <w:lang w:val="en-US"/>
        </w:rPr>
        <w:t>Evaluating a theory requires working back and forth between the implications of the theory and an uncertain state of affairs that we take to be the reality aga</w:t>
      </w:r>
      <w:r w:rsidR="007B3177" w:rsidRPr="006A0AD6">
        <w:rPr>
          <w:rFonts w:ascii="Times New Roman" w:hAnsi="Times New Roman" w:cs="Times New Roman"/>
          <w:sz w:val="24"/>
          <w:szCs w:val="24"/>
          <w:lang w:val="en-US"/>
        </w:rPr>
        <w:t>inst which the theory is tested</w:t>
      </w:r>
      <w:r w:rsidR="00EE4DEA">
        <w:rPr>
          <w:rFonts w:ascii="Times New Roman" w:hAnsi="Times New Roman" w:cs="Times New Roman"/>
          <w:sz w:val="24"/>
          <w:szCs w:val="24"/>
          <w:lang w:val="en-US"/>
        </w:rPr>
        <w:t>”</w:t>
      </w:r>
      <w:r w:rsidR="00F47B4B">
        <w:rPr>
          <w:rFonts w:ascii="Times New Roman" w:hAnsi="Times New Roman" w:cs="Times New Roman"/>
          <w:sz w:val="24"/>
          <w:szCs w:val="24"/>
          <w:lang w:val="en-US"/>
        </w:rPr>
        <w:t xml:space="preserve"> (1997:</w:t>
      </w:r>
      <w:r w:rsidR="007B3177" w:rsidRPr="006A0AD6">
        <w:rPr>
          <w:rFonts w:ascii="Times New Roman" w:hAnsi="Times New Roman" w:cs="Times New Roman"/>
          <w:sz w:val="24"/>
          <w:szCs w:val="24"/>
          <w:lang w:val="en-US"/>
        </w:rPr>
        <w:t xml:space="preserve">916). </w:t>
      </w:r>
      <w:r w:rsidR="00DE58DF" w:rsidRPr="006A0AD6">
        <w:rPr>
          <w:rFonts w:ascii="Times New Roman" w:hAnsi="Times New Roman" w:cs="Times New Roman"/>
          <w:sz w:val="24"/>
          <w:szCs w:val="24"/>
          <w:lang w:val="en-US"/>
        </w:rPr>
        <w:t>S</w:t>
      </w:r>
      <w:r w:rsidR="00361724" w:rsidRPr="006A0AD6">
        <w:rPr>
          <w:rFonts w:ascii="Times New Roman" w:hAnsi="Times New Roman" w:cs="Times New Roman"/>
          <w:sz w:val="24"/>
          <w:szCs w:val="24"/>
          <w:lang w:val="en-US"/>
        </w:rPr>
        <w:t>uch</w:t>
      </w:r>
      <w:r w:rsidRPr="006A0AD6">
        <w:rPr>
          <w:rFonts w:ascii="Times New Roman" w:hAnsi="Times New Roman" w:cs="Times New Roman"/>
          <w:sz w:val="24"/>
          <w:szCs w:val="24"/>
          <w:lang w:val="en-US"/>
        </w:rPr>
        <w:t xml:space="preserve"> sentence</w:t>
      </w:r>
      <w:r w:rsidR="00361724" w:rsidRPr="006A0AD6">
        <w:rPr>
          <w:rFonts w:ascii="Times New Roman" w:hAnsi="Times New Roman" w:cs="Times New Roman"/>
          <w:sz w:val="24"/>
          <w:szCs w:val="24"/>
          <w:lang w:val="en-US"/>
        </w:rPr>
        <w:t>s</w:t>
      </w:r>
      <w:r w:rsidRPr="006A0AD6">
        <w:rPr>
          <w:rFonts w:ascii="Times New Roman" w:hAnsi="Times New Roman" w:cs="Times New Roman"/>
          <w:sz w:val="24"/>
          <w:szCs w:val="24"/>
          <w:lang w:val="en-US"/>
        </w:rPr>
        <w:t xml:space="preserve"> </w:t>
      </w:r>
      <w:r w:rsidR="00DE58DF" w:rsidRPr="006A0AD6">
        <w:rPr>
          <w:rFonts w:ascii="Times New Roman" w:hAnsi="Times New Roman" w:cs="Times New Roman"/>
          <w:sz w:val="24"/>
          <w:szCs w:val="24"/>
          <w:lang w:val="en-US"/>
        </w:rPr>
        <w:t xml:space="preserve">actually </w:t>
      </w:r>
      <w:r w:rsidRPr="006A0AD6">
        <w:rPr>
          <w:rFonts w:ascii="Times New Roman" w:hAnsi="Times New Roman" w:cs="Times New Roman"/>
          <w:sz w:val="24"/>
          <w:szCs w:val="24"/>
          <w:lang w:val="en-US"/>
        </w:rPr>
        <w:t>ech</w:t>
      </w:r>
      <w:r w:rsidR="00361724" w:rsidRPr="006A0AD6">
        <w:rPr>
          <w:rFonts w:ascii="Times New Roman" w:hAnsi="Times New Roman" w:cs="Times New Roman"/>
          <w:sz w:val="24"/>
          <w:szCs w:val="24"/>
          <w:lang w:val="en-US"/>
        </w:rPr>
        <w:t>o</w:t>
      </w:r>
      <w:r w:rsidRPr="006A0AD6">
        <w:rPr>
          <w:rFonts w:ascii="Times New Roman" w:hAnsi="Times New Roman" w:cs="Times New Roman"/>
          <w:sz w:val="24"/>
          <w:szCs w:val="24"/>
          <w:lang w:val="en-US"/>
        </w:rPr>
        <w:t xml:space="preserve"> t</w:t>
      </w:r>
      <w:r w:rsidR="00DE58DF" w:rsidRPr="006A0AD6">
        <w:rPr>
          <w:rFonts w:ascii="Times New Roman" w:hAnsi="Times New Roman" w:cs="Times New Roman"/>
          <w:sz w:val="24"/>
          <w:szCs w:val="24"/>
          <w:lang w:val="en-US"/>
        </w:rPr>
        <w:t>he key argument of this article</w:t>
      </w:r>
      <w:r w:rsidR="00CA10CB">
        <w:rPr>
          <w:rFonts w:ascii="Times New Roman" w:hAnsi="Times New Roman" w:cs="Times New Roman"/>
          <w:sz w:val="24"/>
          <w:szCs w:val="24"/>
          <w:lang w:val="en-US"/>
        </w:rPr>
        <w:t xml:space="preserve">: </w:t>
      </w:r>
      <w:r w:rsidR="00EE4DEA">
        <w:rPr>
          <w:rFonts w:ascii="Times New Roman" w:hAnsi="Times New Roman" w:cs="Times New Roman"/>
          <w:sz w:val="24"/>
          <w:szCs w:val="24"/>
          <w:lang w:val="en-US"/>
        </w:rPr>
        <w:t>he may only be calling for the “thin”</w:t>
      </w:r>
      <w:r w:rsidR="00CA10CB">
        <w:rPr>
          <w:rFonts w:ascii="Times New Roman" w:hAnsi="Times New Roman" w:cs="Times New Roman"/>
          <w:sz w:val="24"/>
          <w:szCs w:val="24"/>
          <w:lang w:val="en-US"/>
        </w:rPr>
        <w:t xml:space="preserve"> version of inductive theorization identified above, but he is calling for it nonetheless</w:t>
      </w:r>
      <w:r w:rsidR="00DE58DF" w:rsidRPr="006A0AD6">
        <w:rPr>
          <w:rFonts w:ascii="Times New Roman" w:hAnsi="Times New Roman" w:cs="Times New Roman"/>
          <w:sz w:val="24"/>
          <w:szCs w:val="24"/>
          <w:lang w:val="en-US"/>
        </w:rPr>
        <w:t xml:space="preserve">. </w:t>
      </w:r>
    </w:p>
    <w:p w14:paraId="7068A426" w14:textId="0D1E10C6" w:rsidR="00884187" w:rsidRPr="006A0AD6" w:rsidRDefault="00361724"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D</w:t>
      </w:r>
      <w:r w:rsidR="00DE58DF" w:rsidRPr="006A0AD6">
        <w:rPr>
          <w:rFonts w:ascii="Times New Roman" w:hAnsi="Times New Roman" w:cs="Times New Roman"/>
          <w:sz w:val="24"/>
          <w:szCs w:val="24"/>
          <w:lang w:val="en-US"/>
        </w:rPr>
        <w:t xml:space="preserve">espite this recognition, </w:t>
      </w:r>
      <w:r w:rsidRPr="006A0AD6">
        <w:rPr>
          <w:rFonts w:ascii="Times New Roman" w:hAnsi="Times New Roman" w:cs="Times New Roman"/>
          <w:sz w:val="24"/>
          <w:szCs w:val="24"/>
          <w:lang w:val="en-US"/>
        </w:rPr>
        <w:t xml:space="preserve">however, </w:t>
      </w:r>
      <w:r w:rsidR="00DE58DF" w:rsidRPr="006A0AD6">
        <w:rPr>
          <w:rFonts w:ascii="Times New Roman" w:hAnsi="Times New Roman" w:cs="Times New Roman"/>
          <w:sz w:val="24"/>
          <w:szCs w:val="24"/>
          <w:lang w:val="en-US"/>
        </w:rPr>
        <w:t>Waltz still maintains that empirical data and observed pa</w:t>
      </w:r>
      <w:r w:rsidR="00EE4DEA">
        <w:rPr>
          <w:rFonts w:ascii="Times New Roman" w:hAnsi="Times New Roman" w:cs="Times New Roman"/>
          <w:sz w:val="24"/>
          <w:szCs w:val="24"/>
          <w:lang w:val="en-US"/>
        </w:rPr>
        <w:t>tterns should not serve as the “starting point”</w:t>
      </w:r>
      <w:r w:rsidR="00DE58DF" w:rsidRPr="006A0AD6">
        <w:rPr>
          <w:rFonts w:ascii="Times New Roman" w:hAnsi="Times New Roman" w:cs="Times New Roman"/>
          <w:sz w:val="24"/>
          <w:szCs w:val="24"/>
          <w:lang w:val="en-US"/>
        </w:rPr>
        <w:t xml:space="preserve"> for theorization</w:t>
      </w:r>
      <w:r w:rsidR="00862EFD" w:rsidRPr="006A0AD6">
        <w:rPr>
          <w:rFonts w:ascii="Times New Roman" w:hAnsi="Times New Roman" w:cs="Times New Roman"/>
          <w:sz w:val="24"/>
          <w:szCs w:val="24"/>
          <w:lang w:val="en-US"/>
        </w:rPr>
        <w:t xml:space="preserve">, which means that </w:t>
      </w:r>
      <w:r w:rsidR="00862EFD" w:rsidRPr="006A0AD6">
        <w:rPr>
          <w:rFonts w:ascii="Times New Roman" w:hAnsi="Times New Roman" w:cs="Times New Roman"/>
          <w:i/>
          <w:sz w:val="24"/>
          <w:szCs w:val="24"/>
          <w:lang w:val="en-US"/>
        </w:rPr>
        <w:t>Theory</w:t>
      </w:r>
      <w:r w:rsidR="00862EFD" w:rsidRPr="006A0AD6">
        <w:rPr>
          <w:rFonts w:ascii="Times New Roman" w:hAnsi="Times New Roman" w:cs="Times New Roman"/>
          <w:sz w:val="24"/>
          <w:szCs w:val="24"/>
          <w:lang w:val="en-US"/>
        </w:rPr>
        <w:t xml:space="preserve"> can still be read</w:t>
      </w:r>
      <w:r w:rsidR="00432402">
        <w:rPr>
          <w:rFonts w:ascii="Times New Roman" w:hAnsi="Times New Roman" w:cs="Times New Roman"/>
          <w:sz w:val="24"/>
          <w:szCs w:val="24"/>
          <w:lang w:val="en-US"/>
        </w:rPr>
        <w:t>—</w:t>
      </w:r>
      <w:r w:rsidR="00632774" w:rsidRPr="006A0AD6">
        <w:rPr>
          <w:rFonts w:ascii="Times New Roman" w:hAnsi="Times New Roman" w:cs="Times New Roman"/>
          <w:sz w:val="24"/>
          <w:szCs w:val="24"/>
          <w:lang w:val="en-US"/>
        </w:rPr>
        <w:t>or at least has been read</w:t>
      </w:r>
      <w:r w:rsidR="00432402">
        <w:rPr>
          <w:rFonts w:ascii="Times New Roman" w:hAnsi="Times New Roman" w:cs="Times New Roman"/>
          <w:sz w:val="24"/>
          <w:szCs w:val="24"/>
          <w:lang w:val="en-US"/>
        </w:rPr>
        <w:t>—</w:t>
      </w:r>
      <w:r w:rsidR="00862EFD" w:rsidRPr="006A0AD6">
        <w:rPr>
          <w:rFonts w:ascii="Times New Roman" w:hAnsi="Times New Roman" w:cs="Times New Roman"/>
          <w:sz w:val="24"/>
          <w:szCs w:val="24"/>
          <w:lang w:val="en-US"/>
        </w:rPr>
        <w:t>as cautioning against giving inductio</w:t>
      </w:r>
      <w:r w:rsidR="00632774" w:rsidRPr="006A0AD6">
        <w:rPr>
          <w:rFonts w:ascii="Times New Roman" w:hAnsi="Times New Roman" w:cs="Times New Roman"/>
          <w:sz w:val="24"/>
          <w:szCs w:val="24"/>
          <w:lang w:val="en-US"/>
        </w:rPr>
        <w:t>n too influential a</w:t>
      </w:r>
      <w:r w:rsidR="00862EFD" w:rsidRPr="006A0AD6">
        <w:rPr>
          <w:rFonts w:ascii="Times New Roman" w:hAnsi="Times New Roman" w:cs="Times New Roman"/>
          <w:sz w:val="24"/>
          <w:szCs w:val="24"/>
          <w:lang w:val="en-US"/>
        </w:rPr>
        <w:t xml:space="preserve"> role in the embryonic stages of theorization</w:t>
      </w:r>
      <w:r w:rsidR="00C125EE">
        <w:rPr>
          <w:rFonts w:ascii="Times New Roman" w:hAnsi="Times New Roman" w:cs="Times New Roman"/>
          <w:sz w:val="24"/>
          <w:szCs w:val="24"/>
          <w:lang w:val="en-US"/>
        </w:rPr>
        <w:t xml:space="preserve">. This holds despite the fact that </w:t>
      </w:r>
      <w:r w:rsidR="00862EFD" w:rsidRPr="006A0AD6">
        <w:rPr>
          <w:rFonts w:ascii="Times New Roman" w:hAnsi="Times New Roman" w:cs="Times New Roman"/>
          <w:sz w:val="24"/>
          <w:szCs w:val="24"/>
          <w:lang w:val="en-US"/>
        </w:rPr>
        <w:t>his position vis-à-vis the overall merits of induction is actually more balanced than many Waltz-following positivist IR scholars have taken it to be.</w:t>
      </w:r>
      <w:r w:rsidR="00083207" w:rsidRPr="006A0AD6">
        <w:rPr>
          <w:rStyle w:val="FootnoteReference"/>
          <w:rFonts w:ascii="Times New Roman" w:hAnsi="Times New Roman" w:cs="Times New Roman"/>
          <w:sz w:val="24"/>
          <w:szCs w:val="24"/>
          <w:lang w:val="en-US"/>
        </w:rPr>
        <w:footnoteReference w:id="36"/>
      </w:r>
      <w:r w:rsidR="00862EFD" w:rsidRPr="006A0AD6">
        <w:rPr>
          <w:rFonts w:ascii="Times New Roman" w:hAnsi="Times New Roman" w:cs="Times New Roman"/>
          <w:sz w:val="24"/>
          <w:szCs w:val="24"/>
          <w:lang w:val="en-US"/>
        </w:rPr>
        <w:t xml:space="preserve"> And crucially, moreover,</w:t>
      </w:r>
      <w:r w:rsidR="00DE58DF" w:rsidRPr="006A0AD6">
        <w:rPr>
          <w:rFonts w:ascii="Times New Roman" w:hAnsi="Times New Roman" w:cs="Times New Roman"/>
          <w:sz w:val="24"/>
          <w:szCs w:val="24"/>
          <w:lang w:val="en-US"/>
        </w:rPr>
        <w:t xml:space="preserve"> </w:t>
      </w:r>
      <w:r w:rsidR="00862EFD" w:rsidRPr="006A0AD6">
        <w:rPr>
          <w:rFonts w:ascii="Times New Roman" w:hAnsi="Times New Roman" w:cs="Times New Roman"/>
          <w:sz w:val="24"/>
          <w:szCs w:val="24"/>
          <w:lang w:val="en-US"/>
        </w:rPr>
        <w:t>these followers’ own veneration of deduction at the expense of induction</w:t>
      </w:r>
      <w:r w:rsidR="00432402">
        <w:rPr>
          <w:rFonts w:ascii="Times New Roman" w:hAnsi="Times New Roman" w:cs="Times New Roman"/>
          <w:sz w:val="24"/>
          <w:szCs w:val="24"/>
          <w:lang w:val="en-US"/>
        </w:rPr>
        <w:t>—</w:t>
      </w:r>
      <w:r w:rsidR="00632774" w:rsidRPr="006A0AD6">
        <w:rPr>
          <w:rFonts w:ascii="Times New Roman" w:hAnsi="Times New Roman" w:cs="Times New Roman"/>
          <w:sz w:val="24"/>
          <w:szCs w:val="24"/>
          <w:lang w:val="en-US"/>
        </w:rPr>
        <w:t>a trend reinforced by the methodological influence of KKV’s approach to theory testing, as discussed earlier</w:t>
      </w:r>
      <w:r w:rsidR="00083207" w:rsidRPr="006A0AD6">
        <w:rPr>
          <w:rStyle w:val="FootnoteReference"/>
          <w:rFonts w:ascii="Times New Roman" w:hAnsi="Times New Roman" w:cs="Times New Roman"/>
          <w:sz w:val="24"/>
          <w:szCs w:val="24"/>
          <w:lang w:val="en-US"/>
        </w:rPr>
        <w:footnoteReference w:id="37"/>
      </w:r>
      <w:r w:rsidR="00432402">
        <w:rPr>
          <w:rFonts w:ascii="Times New Roman" w:hAnsi="Times New Roman" w:cs="Times New Roman"/>
          <w:sz w:val="24"/>
          <w:szCs w:val="24"/>
          <w:lang w:val="en-US"/>
        </w:rPr>
        <w:t>—</w:t>
      </w:r>
      <w:r w:rsidR="00632774" w:rsidRPr="006A0AD6">
        <w:rPr>
          <w:rFonts w:ascii="Times New Roman" w:hAnsi="Times New Roman" w:cs="Times New Roman"/>
          <w:sz w:val="24"/>
          <w:szCs w:val="24"/>
          <w:lang w:val="en-US"/>
        </w:rPr>
        <w:t>goes the rest of the way to explain why IR has so often downplayed the important role of induction in theorization</w:t>
      </w:r>
      <w:r w:rsidR="00DE58DF" w:rsidRPr="006A0AD6">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 In </w:t>
      </w:r>
      <w:r w:rsidR="00632774" w:rsidRPr="006A0AD6">
        <w:rPr>
          <w:rFonts w:ascii="Times New Roman" w:hAnsi="Times New Roman" w:cs="Times New Roman"/>
          <w:sz w:val="24"/>
          <w:szCs w:val="24"/>
          <w:lang w:val="en-US"/>
        </w:rPr>
        <w:t>short</w:t>
      </w:r>
      <w:r w:rsidR="00884187" w:rsidRPr="006A0AD6">
        <w:rPr>
          <w:rFonts w:ascii="Times New Roman" w:hAnsi="Times New Roman" w:cs="Times New Roman"/>
          <w:sz w:val="24"/>
          <w:szCs w:val="24"/>
          <w:lang w:val="en-US"/>
        </w:rPr>
        <w:t xml:space="preserve">, the inductive approach </w:t>
      </w:r>
      <w:r w:rsidR="00DE58DF" w:rsidRPr="006A0AD6">
        <w:rPr>
          <w:rFonts w:ascii="Times New Roman" w:hAnsi="Times New Roman" w:cs="Times New Roman"/>
          <w:sz w:val="24"/>
          <w:szCs w:val="24"/>
          <w:lang w:val="en-US"/>
        </w:rPr>
        <w:t>that Waltz cautions against (without wholly rejecting)</w:t>
      </w:r>
      <w:r w:rsidR="00432402">
        <w:rPr>
          <w:rFonts w:ascii="Times New Roman" w:hAnsi="Times New Roman" w:cs="Times New Roman"/>
          <w:sz w:val="24"/>
          <w:szCs w:val="24"/>
          <w:lang w:val="en-US"/>
        </w:rPr>
        <w:t>—</w:t>
      </w:r>
      <w:r w:rsidR="00EE4DEA">
        <w:rPr>
          <w:rFonts w:ascii="Times New Roman" w:hAnsi="Times New Roman" w:cs="Times New Roman"/>
          <w:sz w:val="24"/>
          <w:szCs w:val="24"/>
          <w:lang w:val="en-US"/>
        </w:rPr>
        <w:t>roughly paralleled by the “</w:t>
      </w:r>
      <w:r w:rsidR="00884187" w:rsidRPr="006A0AD6">
        <w:rPr>
          <w:rFonts w:ascii="Times New Roman" w:hAnsi="Times New Roman" w:cs="Times New Roman"/>
          <w:sz w:val="24"/>
          <w:szCs w:val="24"/>
          <w:lang w:val="en-US"/>
        </w:rPr>
        <w:t>ideographi</w:t>
      </w:r>
      <w:r w:rsidR="00EE4DEA">
        <w:rPr>
          <w:rFonts w:ascii="Times New Roman" w:hAnsi="Times New Roman" w:cs="Times New Roman"/>
          <w:sz w:val="24"/>
          <w:szCs w:val="24"/>
          <w:lang w:val="en-US"/>
        </w:rPr>
        <w:t>c”</w:t>
      </w:r>
      <w:r w:rsidR="00884187" w:rsidRPr="006A0AD6">
        <w:rPr>
          <w:rFonts w:ascii="Times New Roman" w:hAnsi="Times New Roman" w:cs="Times New Roman"/>
          <w:sz w:val="24"/>
          <w:szCs w:val="24"/>
          <w:lang w:val="en-US"/>
        </w:rPr>
        <w:t xml:space="preserve"> </w:t>
      </w:r>
      <w:r w:rsidR="00EE4DEA">
        <w:rPr>
          <w:rFonts w:ascii="Times New Roman" w:hAnsi="Times New Roman" w:cs="Times New Roman"/>
          <w:sz w:val="24"/>
          <w:szCs w:val="24"/>
          <w:lang w:val="en-US"/>
        </w:rPr>
        <w:t xml:space="preserve">approach of </w:t>
      </w:r>
      <w:proofErr w:type="spellStart"/>
      <w:r w:rsidR="00EE4DEA">
        <w:rPr>
          <w:rFonts w:ascii="Times New Roman" w:hAnsi="Times New Roman" w:cs="Times New Roman"/>
          <w:sz w:val="24"/>
          <w:szCs w:val="24"/>
          <w:lang w:val="en-US"/>
        </w:rPr>
        <w:t>Windelband</w:t>
      </w:r>
      <w:proofErr w:type="spellEnd"/>
      <w:r w:rsidR="00EE4DEA">
        <w:rPr>
          <w:rFonts w:ascii="Times New Roman" w:hAnsi="Times New Roman" w:cs="Times New Roman"/>
          <w:sz w:val="24"/>
          <w:szCs w:val="24"/>
          <w:lang w:val="en-US"/>
        </w:rPr>
        <w:t xml:space="preserve"> and the “causes-of-effects”</w:t>
      </w:r>
      <w:r w:rsidR="00884187" w:rsidRPr="006A0AD6">
        <w:rPr>
          <w:rFonts w:ascii="Times New Roman" w:hAnsi="Times New Roman" w:cs="Times New Roman"/>
          <w:sz w:val="24"/>
          <w:szCs w:val="24"/>
          <w:lang w:val="en-US"/>
        </w:rPr>
        <w:t xml:space="preserve"> approach discussed by Mahoney and </w:t>
      </w:r>
      <w:proofErr w:type="spellStart"/>
      <w:r w:rsidR="00884187" w:rsidRPr="006A0AD6">
        <w:rPr>
          <w:rFonts w:ascii="Times New Roman" w:hAnsi="Times New Roman" w:cs="Times New Roman"/>
          <w:sz w:val="24"/>
          <w:szCs w:val="24"/>
          <w:lang w:val="en-US"/>
        </w:rPr>
        <w:t>Goertz</w:t>
      </w:r>
      <w:proofErr w:type="spellEnd"/>
      <w:r w:rsidR="00432402">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can certainly lack parsimony and generalizability. However, it is also impossible to avoid incorporating induction into the early stages of building any new explanatory IR theory if we are to actually build interesting theories that explain important aspects of international politics. </w:t>
      </w:r>
      <w:r w:rsidR="00263801">
        <w:rPr>
          <w:rFonts w:ascii="Times New Roman" w:hAnsi="Times New Roman" w:cs="Times New Roman"/>
          <w:sz w:val="24"/>
          <w:szCs w:val="24"/>
          <w:lang w:val="en-US"/>
        </w:rPr>
        <w:t xml:space="preserve">Such incorporation </w:t>
      </w:r>
      <w:r w:rsidR="00D11D90">
        <w:rPr>
          <w:rFonts w:ascii="Times New Roman" w:hAnsi="Times New Roman" w:cs="Times New Roman"/>
          <w:sz w:val="24"/>
          <w:szCs w:val="24"/>
          <w:lang w:val="en-US"/>
        </w:rPr>
        <w:t>might</w:t>
      </w:r>
      <w:r w:rsidR="00263801">
        <w:rPr>
          <w:rFonts w:ascii="Times New Roman" w:hAnsi="Times New Roman" w:cs="Times New Roman"/>
          <w:sz w:val="24"/>
          <w:szCs w:val="24"/>
          <w:lang w:val="en-US"/>
        </w:rPr>
        <w:t xml:space="preserve"> take the form of assessing the causes of a calamitous international event (or non-event), probing the contextual factors behind a case </w:t>
      </w:r>
      <w:r w:rsidR="00D11D90">
        <w:rPr>
          <w:rFonts w:ascii="Times New Roman" w:hAnsi="Times New Roman" w:cs="Times New Roman"/>
          <w:sz w:val="24"/>
          <w:szCs w:val="24"/>
          <w:lang w:val="en-US"/>
        </w:rPr>
        <w:t xml:space="preserve">(or set of cases) </w:t>
      </w:r>
      <w:r w:rsidR="00263801">
        <w:rPr>
          <w:rFonts w:ascii="Times New Roman" w:hAnsi="Times New Roman" w:cs="Times New Roman"/>
          <w:sz w:val="24"/>
          <w:szCs w:val="24"/>
          <w:lang w:val="en-US"/>
        </w:rPr>
        <w:t xml:space="preserve">that past scholarship or present intuition judges to be outlying, observing an aberrant pattern in an otherwise-regular series of quantitative data, or more </w:t>
      </w:r>
      <w:r w:rsidR="00D11D90">
        <w:rPr>
          <w:rFonts w:ascii="Times New Roman" w:hAnsi="Times New Roman" w:cs="Times New Roman"/>
          <w:sz w:val="24"/>
          <w:szCs w:val="24"/>
          <w:lang w:val="en-US"/>
        </w:rPr>
        <w:t xml:space="preserve">besides; all are valuable approaches. The key point is that one does not simply sit down of an afternoon and decide to </w:t>
      </w:r>
      <w:r w:rsidR="00D11D90">
        <w:rPr>
          <w:rFonts w:ascii="Times New Roman" w:hAnsi="Times New Roman" w:cs="Times New Roman"/>
          <w:sz w:val="24"/>
          <w:szCs w:val="24"/>
          <w:lang w:val="en-US"/>
        </w:rPr>
        <w:lastRenderedPageBreak/>
        <w:t>theorize without at least some prior inference about theory-worthy (</w:t>
      </w:r>
      <w:proofErr w:type="spellStart"/>
      <w:r w:rsidR="00D11D90">
        <w:rPr>
          <w:rFonts w:ascii="Times New Roman" w:hAnsi="Times New Roman" w:cs="Times New Roman"/>
          <w:sz w:val="24"/>
          <w:szCs w:val="24"/>
          <w:lang w:val="en-US"/>
        </w:rPr>
        <w:t>ir</w:t>
      </w:r>
      <w:proofErr w:type="spellEnd"/>
      <w:proofErr w:type="gramStart"/>
      <w:r w:rsidR="00D11D90">
        <w:rPr>
          <w:rFonts w:ascii="Times New Roman" w:hAnsi="Times New Roman" w:cs="Times New Roman"/>
          <w:sz w:val="24"/>
          <w:szCs w:val="24"/>
          <w:lang w:val="en-US"/>
        </w:rPr>
        <w:t>)regularities</w:t>
      </w:r>
      <w:proofErr w:type="gramEnd"/>
      <w:r w:rsidR="00D11D90">
        <w:rPr>
          <w:rFonts w:ascii="Times New Roman" w:hAnsi="Times New Roman" w:cs="Times New Roman"/>
          <w:sz w:val="24"/>
          <w:szCs w:val="24"/>
          <w:lang w:val="en-US"/>
        </w:rPr>
        <w:t xml:space="preserve"> in international politics.</w:t>
      </w:r>
      <w:r w:rsidR="00D11D90">
        <w:rPr>
          <w:rStyle w:val="FootnoteReference"/>
          <w:rFonts w:ascii="Times New Roman" w:hAnsi="Times New Roman" w:cs="Times New Roman"/>
          <w:sz w:val="24"/>
          <w:szCs w:val="24"/>
          <w:lang w:val="en-US"/>
        </w:rPr>
        <w:footnoteReference w:id="38"/>
      </w:r>
      <w:r w:rsidR="00D11D90">
        <w:rPr>
          <w:rFonts w:ascii="Times New Roman" w:hAnsi="Times New Roman" w:cs="Times New Roman"/>
          <w:sz w:val="24"/>
          <w:szCs w:val="24"/>
          <w:lang w:val="en-US"/>
        </w:rPr>
        <w:t xml:space="preserve"> </w:t>
      </w:r>
    </w:p>
    <w:p w14:paraId="796E3811" w14:textId="4405E6CD"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Accordingly, even in denying a useful role for induction in the theorization process, those deductive scholars who advocate empirical testing of their premises are in fact opening the door to induction, for past empirical tests play a key role in generating selection rules for new theoretical ideas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an intrinsically circulatory inductive-deductive feedback relationship.</w:t>
      </w:r>
      <w:r w:rsidR="004110B8">
        <w:rPr>
          <w:rFonts w:ascii="Times New Roman" w:hAnsi="Times New Roman" w:cs="Times New Roman"/>
          <w:sz w:val="24"/>
          <w:szCs w:val="24"/>
          <w:lang w:val="en-US"/>
        </w:rPr>
        <w:t xml:space="preserve"> Investigating the unique particularities thrown-up by key cases, and observed </w:t>
      </w:r>
      <w:r w:rsidR="00DA3C62">
        <w:rPr>
          <w:rFonts w:ascii="Times New Roman" w:hAnsi="Times New Roman" w:cs="Times New Roman"/>
          <w:sz w:val="24"/>
          <w:szCs w:val="24"/>
          <w:lang w:val="en-US"/>
        </w:rPr>
        <w:t xml:space="preserve">similarities and </w:t>
      </w:r>
      <w:r w:rsidR="004110B8">
        <w:rPr>
          <w:rFonts w:ascii="Times New Roman" w:hAnsi="Times New Roman" w:cs="Times New Roman"/>
          <w:sz w:val="24"/>
          <w:szCs w:val="24"/>
          <w:lang w:val="en-US"/>
        </w:rPr>
        <w:t xml:space="preserve">differences between such cases, can be a particularly fruitful </w:t>
      </w:r>
      <w:r w:rsidR="00C06ED4">
        <w:rPr>
          <w:rFonts w:ascii="Times New Roman" w:hAnsi="Times New Roman" w:cs="Times New Roman"/>
          <w:sz w:val="24"/>
          <w:szCs w:val="24"/>
          <w:lang w:val="en-US"/>
        </w:rPr>
        <w:t xml:space="preserve">contributor </w:t>
      </w:r>
      <w:r w:rsidR="00DA3C62">
        <w:rPr>
          <w:rFonts w:ascii="Times New Roman" w:hAnsi="Times New Roman" w:cs="Times New Roman"/>
          <w:sz w:val="24"/>
          <w:szCs w:val="24"/>
          <w:lang w:val="en-US"/>
        </w:rPr>
        <w:t>of empirical generalizations worthy of theorization</w:t>
      </w:r>
      <w:r w:rsidR="00432402">
        <w:rPr>
          <w:rFonts w:ascii="Times New Roman" w:hAnsi="Times New Roman" w:cs="Times New Roman"/>
          <w:sz w:val="24"/>
          <w:szCs w:val="24"/>
          <w:lang w:val="en-US"/>
        </w:rPr>
        <w:t>—</w:t>
      </w:r>
      <w:r w:rsidR="004110B8">
        <w:rPr>
          <w:rFonts w:ascii="Times New Roman" w:hAnsi="Times New Roman" w:cs="Times New Roman"/>
          <w:sz w:val="24"/>
          <w:szCs w:val="24"/>
          <w:lang w:val="en-US"/>
        </w:rPr>
        <w:t xml:space="preserve">theory that can then, in turn, be </w:t>
      </w:r>
      <w:r w:rsidR="00DA3C62">
        <w:rPr>
          <w:rFonts w:ascii="Times New Roman" w:hAnsi="Times New Roman" w:cs="Times New Roman"/>
          <w:sz w:val="24"/>
          <w:szCs w:val="24"/>
          <w:lang w:val="en-US"/>
        </w:rPr>
        <w:t>used to identify</w:t>
      </w:r>
      <w:r w:rsidR="004110B8">
        <w:rPr>
          <w:rFonts w:ascii="Times New Roman" w:hAnsi="Times New Roman" w:cs="Times New Roman"/>
          <w:sz w:val="24"/>
          <w:szCs w:val="24"/>
          <w:lang w:val="en-US"/>
        </w:rPr>
        <w:t xml:space="preserve"> further cases</w:t>
      </w:r>
      <w:r w:rsidR="00DA3C62">
        <w:rPr>
          <w:rFonts w:ascii="Times New Roman" w:hAnsi="Times New Roman" w:cs="Times New Roman"/>
          <w:sz w:val="24"/>
          <w:szCs w:val="24"/>
          <w:lang w:val="en-US"/>
        </w:rPr>
        <w:t>, as both pro-in</w:t>
      </w:r>
      <w:r w:rsidR="00F47B4B">
        <w:rPr>
          <w:rFonts w:ascii="Times New Roman" w:hAnsi="Times New Roman" w:cs="Times New Roman"/>
          <w:sz w:val="24"/>
          <w:szCs w:val="24"/>
          <w:lang w:val="en-US"/>
        </w:rPr>
        <w:t>duction (George and Smoke 1989:170</w:t>
      </w:r>
      <w:r w:rsidR="00F47B4B" w:rsidRPr="006A0AD6">
        <w:rPr>
          <w:rFonts w:ascii="Times New Roman" w:hAnsi="Times New Roman" w:cs="Times New Roman"/>
          <w:sz w:val="24"/>
          <w:szCs w:val="24"/>
          <w:lang w:val="en-US"/>
        </w:rPr>
        <w:t>–</w:t>
      </w:r>
      <w:r w:rsidR="00DA3C62">
        <w:rPr>
          <w:rFonts w:ascii="Times New Roman" w:hAnsi="Times New Roman" w:cs="Times New Roman"/>
          <w:sz w:val="24"/>
          <w:szCs w:val="24"/>
          <w:lang w:val="en-US"/>
        </w:rPr>
        <w:t>71) and pro-de</w:t>
      </w:r>
      <w:r w:rsidR="00F47B4B">
        <w:rPr>
          <w:rFonts w:ascii="Times New Roman" w:hAnsi="Times New Roman" w:cs="Times New Roman"/>
          <w:sz w:val="24"/>
          <w:szCs w:val="24"/>
          <w:lang w:val="en-US"/>
        </w:rPr>
        <w:t>duction (</w:t>
      </w:r>
      <w:proofErr w:type="spellStart"/>
      <w:r w:rsidR="00F47B4B">
        <w:rPr>
          <w:rFonts w:ascii="Times New Roman" w:hAnsi="Times New Roman" w:cs="Times New Roman"/>
          <w:sz w:val="24"/>
          <w:szCs w:val="24"/>
          <w:lang w:val="en-US"/>
        </w:rPr>
        <w:t>Achen</w:t>
      </w:r>
      <w:proofErr w:type="spellEnd"/>
      <w:r w:rsidR="00F47B4B">
        <w:rPr>
          <w:rFonts w:ascii="Times New Roman" w:hAnsi="Times New Roman" w:cs="Times New Roman"/>
          <w:sz w:val="24"/>
          <w:szCs w:val="24"/>
          <w:lang w:val="en-US"/>
        </w:rPr>
        <w:t xml:space="preserve"> and Snidal 1989:</w:t>
      </w:r>
      <w:r w:rsidR="00DA3C62">
        <w:rPr>
          <w:rFonts w:ascii="Times New Roman" w:hAnsi="Times New Roman" w:cs="Times New Roman"/>
          <w:sz w:val="24"/>
          <w:szCs w:val="24"/>
          <w:lang w:val="en-US"/>
        </w:rPr>
        <w:t>145) scholars respectively agree</w:t>
      </w:r>
      <w:r w:rsidR="004110B8">
        <w:rPr>
          <w:rFonts w:ascii="Times New Roman" w:hAnsi="Times New Roman" w:cs="Times New Roman"/>
          <w:sz w:val="24"/>
          <w:szCs w:val="24"/>
          <w:lang w:val="en-US"/>
        </w:rPr>
        <w:t>.</w:t>
      </w:r>
      <w:r w:rsidR="00C06ED4">
        <w:rPr>
          <w:rStyle w:val="FootnoteReference"/>
          <w:rFonts w:ascii="Times New Roman" w:hAnsi="Times New Roman" w:cs="Times New Roman"/>
          <w:sz w:val="24"/>
          <w:szCs w:val="24"/>
          <w:lang w:val="en-US"/>
        </w:rPr>
        <w:footnoteReference w:id="39"/>
      </w:r>
      <w:r w:rsidRPr="006A0AD6">
        <w:rPr>
          <w:rFonts w:ascii="Times New Roman" w:hAnsi="Times New Roman" w:cs="Times New Roman"/>
          <w:sz w:val="24"/>
          <w:szCs w:val="24"/>
          <w:lang w:val="en-US"/>
        </w:rPr>
        <w:t xml:space="preserve"> To return to the World War II vignette offered earlier, </w:t>
      </w:r>
      <w:r w:rsidR="0052672D">
        <w:rPr>
          <w:rFonts w:ascii="Times New Roman" w:hAnsi="Times New Roman" w:cs="Times New Roman"/>
          <w:sz w:val="24"/>
          <w:szCs w:val="24"/>
          <w:lang w:val="en-US"/>
        </w:rPr>
        <w:t>offens</w:t>
      </w:r>
      <w:r w:rsidRPr="006A0AD6">
        <w:rPr>
          <w:rFonts w:ascii="Times New Roman" w:hAnsi="Times New Roman" w:cs="Times New Roman"/>
          <w:sz w:val="24"/>
          <w:szCs w:val="24"/>
          <w:lang w:val="en-US"/>
        </w:rPr>
        <w:t>e-</w:t>
      </w:r>
      <w:r w:rsidR="006A0AD6" w:rsidRPr="006A0AD6">
        <w:rPr>
          <w:rFonts w:ascii="Times New Roman" w:hAnsi="Times New Roman" w:cs="Times New Roman"/>
          <w:sz w:val="24"/>
          <w:szCs w:val="24"/>
          <w:lang w:val="en-US"/>
        </w:rPr>
        <w:t>defense</w:t>
      </w:r>
      <w:r w:rsidRPr="006A0AD6">
        <w:rPr>
          <w:rFonts w:ascii="Times New Roman" w:hAnsi="Times New Roman" w:cs="Times New Roman"/>
          <w:sz w:val="24"/>
          <w:szCs w:val="24"/>
          <w:lang w:val="en-US"/>
        </w:rPr>
        <w:t xml:space="preserve"> theory</w:t>
      </w:r>
      <w:r w:rsidR="0087038D" w:rsidRPr="0087038D">
        <w:rPr>
          <w:rFonts w:ascii="Times New Roman" w:hAnsi="Times New Roman" w:cs="Times New Roman"/>
          <w:sz w:val="24"/>
          <w:szCs w:val="24"/>
          <w:lang w:val="en-US"/>
        </w:rPr>
        <w:t xml:space="preserve"> </w:t>
      </w:r>
      <w:r w:rsidR="0087038D" w:rsidRPr="006A0AD6">
        <w:rPr>
          <w:rFonts w:ascii="Times New Roman" w:hAnsi="Times New Roman" w:cs="Times New Roman"/>
          <w:sz w:val="24"/>
          <w:szCs w:val="24"/>
          <w:lang w:val="en-US"/>
        </w:rPr>
        <w:t>may now wear the trappings of a deductive and testable explanation of variation in both international stability and battlefield performance.</w:t>
      </w:r>
      <w:r w:rsidR="00273B15" w:rsidRPr="006A0AD6">
        <w:rPr>
          <w:rStyle w:val="FootnoteReference"/>
          <w:rFonts w:ascii="Times New Roman" w:hAnsi="Times New Roman" w:cs="Times New Roman"/>
          <w:sz w:val="24"/>
          <w:szCs w:val="24"/>
          <w:lang w:val="en-US"/>
        </w:rPr>
        <w:footnoteReference w:id="40"/>
      </w:r>
      <w:r w:rsidRPr="006A0AD6">
        <w:rPr>
          <w:rFonts w:ascii="Times New Roman" w:hAnsi="Times New Roman" w:cs="Times New Roman"/>
          <w:sz w:val="24"/>
          <w:szCs w:val="24"/>
          <w:lang w:val="en-US"/>
        </w:rPr>
        <w:t xml:space="preserve"> Yet the theory would never have even existed unless scholars had noted with interest the marked difference in effectiveness between the early-war offensive</w:t>
      </w:r>
      <w:r w:rsidR="001919FC" w:rsidRPr="006A0AD6">
        <w:rPr>
          <w:rFonts w:ascii="Times New Roman" w:hAnsi="Times New Roman" w:cs="Times New Roman"/>
          <w:sz w:val="24"/>
          <w:szCs w:val="24"/>
          <w:lang w:val="en-US"/>
        </w:rPr>
        <w:t>s</w:t>
      </w:r>
      <w:r w:rsidR="00F47B4B">
        <w:rPr>
          <w:rFonts w:ascii="Times New Roman" w:hAnsi="Times New Roman" w:cs="Times New Roman"/>
          <w:sz w:val="24"/>
          <w:szCs w:val="24"/>
          <w:lang w:val="en-US"/>
        </w:rPr>
        <w:t xml:space="preserve"> of 1914</w:t>
      </w:r>
      <w:r w:rsidR="00F47B4B" w:rsidRPr="006A0AD6">
        <w:rPr>
          <w:rFonts w:ascii="Times New Roman" w:hAnsi="Times New Roman" w:cs="Times New Roman"/>
          <w:sz w:val="24"/>
          <w:szCs w:val="24"/>
          <w:lang w:val="en-US"/>
        </w:rPr>
        <w:t>–</w:t>
      </w:r>
      <w:r w:rsidR="00F47B4B">
        <w:rPr>
          <w:rFonts w:ascii="Times New Roman" w:hAnsi="Times New Roman" w:cs="Times New Roman"/>
          <w:sz w:val="24"/>
          <w:szCs w:val="24"/>
          <w:lang w:val="en-US"/>
        </w:rPr>
        <w:t>16 and those of 1940</w:t>
      </w:r>
      <w:r w:rsidR="00F47B4B"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41, and worked backwards from this empirical observation. Hollis and Smith identify this theory-evidence feedback loop</w:t>
      </w:r>
      <w:r w:rsidR="00F47B4B">
        <w:rPr>
          <w:rFonts w:ascii="Times New Roman" w:hAnsi="Times New Roman" w:cs="Times New Roman"/>
          <w:sz w:val="24"/>
          <w:szCs w:val="24"/>
          <w:lang w:val="en-US"/>
        </w:rPr>
        <w:t xml:space="preserve"> (1990:</w:t>
      </w:r>
      <w:r w:rsidR="001F0241" w:rsidRPr="006A0AD6">
        <w:rPr>
          <w:rFonts w:ascii="Times New Roman" w:hAnsi="Times New Roman" w:cs="Times New Roman"/>
          <w:sz w:val="24"/>
          <w:szCs w:val="24"/>
          <w:lang w:val="en-US"/>
        </w:rPr>
        <w:t>64)</w:t>
      </w:r>
      <w:r w:rsidRPr="006A0AD6">
        <w:rPr>
          <w:rFonts w:ascii="Times New Roman" w:hAnsi="Times New Roman" w:cs="Times New Roman"/>
          <w:sz w:val="24"/>
          <w:szCs w:val="24"/>
          <w:lang w:val="en-US"/>
        </w:rPr>
        <w:t>, and the double-sided pressures they create for IR theorists, when they argue that,</w:t>
      </w:r>
    </w:p>
    <w:p w14:paraId="1469E488" w14:textId="2F16E86E" w:rsidR="00884187" w:rsidRPr="006A0AD6" w:rsidRDefault="00884187" w:rsidP="00F9628D">
      <w:pPr>
        <w:spacing w:after="0" w:line="360" w:lineRule="auto"/>
        <w:ind w:left="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Models are supposed to reproduce the causal features of the world and so the [model’s] necessities must be those of the world, and not those of the model’s inner logic.... On the other hand, there is no alternative to understanding the world through interpretations and hence through what are, in the last analysis, intellectual fictions...</w:t>
      </w:r>
      <w:r w:rsidR="001F0241" w:rsidRPr="006A0AD6">
        <w:rPr>
          <w:rFonts w:ascii="Times New Roman" w:hAnsi="Times New Roman" w:cs="Times New Roman"/>
          <w:sz w:val="24"/>
          <w:szCs w:val="24"/>
          <w:lang w:val="en-US"/>
        </w:rPr>
        <w:t xml:space="preserve"> </w:t>
      </w:r>
    </w:p>
    <w:p w14:paraId="3D70EEBA" w14:textId="77777777" w:rsidR="00884187" w:rsidRPr="006A0AD6" w:rsidRDefault="00884187" w:rsidP="00F9628D">
      <w:pPr>
        <w:spacing w:after="0" w:line="360" w:lineRule="auto"/>
        <w:jc w:val="both"/>
        <w:rPr>
          <w:rFonts w:ascii="Times New Roman" w:hAnsi="Times New Roman" w:cs="Times New Roman"/>
          <w:sz w:val="24"/>
          <w:szCs w:val="24"/>
          <w:lang w:val="en-US"/>
        </w:rPr>
      </w:pPr>
    </w:p>
    <w:p w14:paraId="30832DB0" w14:textId="6264FA06"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lastRenderedPageBreak/>
        <w:t>The first sentence of these two makes the case for at least an element of induction, since only through empirical obs</w:t>
      </w:r>
      <w:r w:rsidR="00EE4DEA">
        <w:rPr>
          <w:rFonts w:ascii="Times New Roman" w:hAnsi="Times New Roman" w:cs="Times New Roman"/>
          <w:sz w:val="24"/>
          <w:szCs w:val="24"/>
          <w:lang w:val="en-US"/>
        </w:rPr>
        <w:t>ervation can we estimate these “necessities”</w:t>
      </w:r>
      <w:r w:rsidRPr="006A0AD6">
        <w:rPr>
          <w:rFonts w:ascii="Times New Roman" w:hAnsi="Times New Roman" w:cs="Times New Roman"/>
          <w:sz w:val="24"/>
          <w:szCs w:val="24"/>
          <w:lang w:val="en-US"/>
        </w:rPr>
        <w:t xml:space="preserve"> of the </w:t>
      </w:r>
      <w:r w:rsidRPr="00507D03">
        <w:rPr>
          <w:rFonts w:ascii="Times New Roman" w:hAnsi="Times New Roman" w:cs="Times New Roman"/>
          <w:sz w:val="24"/>
          <w:szCs w:val="24"/>
          <w:lang w:val="en-US"/>
        </w:rPr>
        <w:t>real world</w:t>
      </w:r>
      <w:r w:rsidRPr="006A0AD6">
        <w:rPr>
          <w:rFonts w:ascii="Times New Roman" w:hAnsi="Times New Roman" w:cs="Times New Roman"/>
          <w:sz w:val="24"/>
          <w:szCs w:val="24"/>
          <w:lang w:val="en-US"/>
        </w:rPr>
        <w:t xml:space="preserve">. Yet the latter sentence similarly implies the necessity of going beyond induction in IR scholarship, since only when we have analytically-derived theoretical lenses in place can we determine what actually </w:t>
      </w:r>
      <w:r w:rsidRPr="006A0AD6">
        <w:rPr>
          <w:rFonts w:ascii="Times New Roman" w:hAnsi="Times New Roman" w:cs="Times New Roman"/>
          <w:i/>
          <w:sz w:val="24"/>
          <w:szCs w:val="24"/>
          <w:lang w:val="en-US"/>
        </w:rPr>
        <w:t>matters</w:t>
      </w:r>
      <w:r w:rsidRPr="006A0AD6">
        <w:rPr>
          <w:rFonts w:ascii="Times New Roman" w:hAnsi="Times New Roman" w:cs="Times New Roman"/>
          <w:sz w:val="24"/>
          <w:szCs w:val="24"/>
          <w:lang w:val="en-US"/>
        </w:rPr>
        <w:t xml:space="preserve"> in the real wor</w:t>
      </w:r>
      <w:r w:rsidR="00EE4DEA">
        <w:rPr>
          <w:rFonts w:ascii="Times New Roman" w:hAnsi="Times New Roman" w:cs="Times New Roman"/>
          <w:sz w:val="24"/>
          <w:szCs w:val="24"/>
          <w:lang w:val="en-US"/>
        </w:rPr>
        <w:t>ld. As Waltz himself observes, “</w:t>
      </w:r>
      <w:r w:rsidRPr="006A0AD6">
        <w:rPr>
          <w:rFonts w:ascii="Times New Roman" w:hAnsi="Times New Roman" w:cs="Times New Roman"/>
          <w:sz w:val="24"/>
          <w:szCs w:val="24"/>
          <w:lang w:val="en-US"/>
        </w:rPr>
        <w:t>The</w:t>
      </w:r>
      <w:r w:rsidR="00EE4DEA">
        <w:rPr>
          <w:rFonts w:ascii="Times New Roman" w:hAnsi="Times New Roman" w:cs="Times New Roman"/>
          <w:sz w:val="24"/>
          <w:szCs w:val="24"/>
          <w:lang w:val="en-US"/>
        </w:rPr>
        <w:t>ory and fact are interdependent”</w:t>
      </w:r>
      <w:r w:rsidR="00F47B4B">
        <w:rPr>
          <w:rFonts w:ascii="Times New Roman" w:hAnsi="Times New Roman" w:cs="Times New Roman"/>
          <w:sz w:val="24"/>
          <w:szCs w:val="24"/>
          <w:lang w:val="en-US"/>
        </w:rPr>
        <w:t xml:space="preserve"> (2003</w:t>
      </w:r>
      <w:proofErr w:type="gramStart"/>
      <w:r w:rsidR="00F47B4B">
        <w:rPr>
          <w:rFonts w:ascii="Times New Roman" w:hAnsi="Times New Roman" w:cs="Times New Roman"/>
          <w:sz w:val="24"/>
          <w:szCs w:val="24"/>
          <w:lang w:val="en-US"/>
        </w:rPr>
        <w:t>:</w:t>
      </w:r>
      <w:r w:rsidR="001F0241" w:rsidRPr="006A0AD6">
        <w:rPr>
          <w:rFonts w:ascii="Times New Roman" w:hAnsi="Times New Roman" w:cs="Times New Roman"/>
          <w:sz w:val="24"/>
          <w:szCs w:val="24"/>
          <w:lang w:val="en-US"/>
        </w:rPr>
        <w:t>viii</w:t>
      </w:r>
      <w:proofErr w:type="gramEnd"/>
      <w:r w:rsidR="001F0241" w:rsidRPr="006A0AD6">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t>Moreover, with this recognition in mind, Waltz’s arguments for what IR theory should aspire to achieve and his critique of induction are no longer mutually compatible. If the ultimate test of an IR theory is how well it exp</w:t>
      </w:r>
      <w:r w:rsidR="001F0241" w:rsidRPr="006A0AD6">
        <w:rPr>
          <w:rFonts w:ascii="Times New Roman" w:hAnsi="Times New Roman" w:cs="Times New Roman"/>
          <w:sz w:val="24"/>
          <w:szCs w:val="24"/>
          <w:lang w:val="en-US"/>
        </w:rPr>
        <w:t>lains events in the real world</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to paraphrase </w:t>
      </w:r>
      <w:proofErr w:type="spellStart"/>
      <w:r w:rsidRPr="006A0AD6">
        <w:rPr>
          <w:rFonts w:ascii="Times New Roman" w:hAnsi="Times New Roman" w:cs="Times New Roman"/>
          <w:sz w:val="24"/>
          <w:szCs w:val="24"/>
          <w:lang w:val="en-US"/>
        </w:rPr>
        <w:t>Mearsheimer’s</w:t>
      </w:r>
      <w:proofErr w:type="spellEnd"/>
      <w:r w:rsidRPr="006A0AD6">
        <w:rPr>
          <w:rFonts w:ascii="Times New Roman" w:hAnsi="Times New Roman" w:cs="Times New Roman"/>
          <w:sz w:val="24"/>
          <w:szCs w:val="24"/>
          <w:lang w:val="en-US"/>
        </w:rPr>
        <w:t xml:space="preserve"> appealing maxim</w:t>
      </w:r>
      <w:r w:rsidR="00F47B4B">
        <w:rPr>
          <w:rFonts w:ascii="Times New Roman" w:hAnsi="Times New Roman" w:cs="Times New Roman"/>
          <w:sz w:val="24"/>
          <w:szCs w:val="24"/>
          <w:lang w:val="en-US"/>
        </w:rPr>
        <w:t xml:space="preserve"> (2001:</w:t>
      </w:r>
      <w:r w:rsidR="001F0241" w:rsidRPr="006A0AD6">
        <w:rPr>
          <w:rFonts w:ascii="Times New Roman" w:hAnsi="Times New Roman" w:cs="Times New Roman"/>
          <w:sz w:val="24"/>
          <w:szCs w:val="24"/>
          <w:lang w:val="en-US"/>
        </w:rPr>
        <w:t>11)</w:t>
      </w:r>
      <w:r w:rsidR="00710306" w:rsidRPr="006A0AD6">
        <w:rPr>
          <w:rFonts w:ascii="Times New Roman" w:hAnsi="Times New Roman" w:cs="Times New Roman"/>
          <w:sz w:val="24"/>
          <w:szCs w:val="24"/>
          <w:lang w:val="en-US"/>
        </w:rPr>
        <w:t>, and as Waltz himself acknowledges in places</w:t>
      </w:r>
      <w:r w:rsidR="00F47B4B">
        <w:rPr>
          <w:rFonts w:ascii="Times New Roman" w:hAnsi="Times New Roman" w:cs="Times New Roman"/>
          <w:sz w:val="24"/>
          <w:szCs w:val="24"/>
          <w:lang w:val="en-US"/>
        </w:rPr>
        <w:t xml:space="preserve"> (1997:913</w:t>
      </w:r>
      <w:r w:rsidR="00F47B4B" w:rsidRPr="006A0AD6">
        <w:rPr>
          <w:rFonts w:ascii="Times New Roman" w:hAnsi="Times New Roman" w:cs="Times New Roman"/>
          <w:sz w:val="24"/>
          <w:szCs w:val="24"/>
          <w:lang w:val="en-US"/>
        </w:rPr>
        <w:t>–</w:t>
      </w:r>
      <w:r w:rsidR="00F47B4B">
        <w:rPr>
          <w:rFonts w:ascii="Times New Roman" w:hAnsi="Times New Roman" w:cs="Times New Roman"/>
          <w:sz w:val="24"/>
          <w:szCs w:val="24"/>
          <w:lang w:val="en-US"/>
        </w:rPr>
        <w:t>17; 2004:2</w:t>
      </w:r>
      <w:r w:rsidR="00F47B4B" w:rsidRPr="006A0AD6">
        <w:rPr>
          <w:rFonts w:ascii="Times New Roman" w:hAnsi="Times New Roman" w:cs="Times New Roman"/>
          <w:sz w:val="24"/>
          <w:szCs w:val="24"/>
          <w:lang w:val="en-US"/>
        </w:rPr>
        <w:t>–</w:t>
      </w:r>
      <w:r w:rsidR="001F0241" w:rsidRPr="006A0AD6">
        <w:rPr>
          <w:rFonts w:ascii="Times New Roman" w:hAnsi="Times New Roman" w:cs="Times New Roman"/>
          <w:sz w:val="24"/>
          <w:szCs w:val="24"/>
          <w:lang w:val="en-US"/>
        </w:rPr>
        <w:t>6</w:t>
      </w:r>
      <w:r w:rsidRPr="006A0AD6">
        <w:rPr>
          <w:rFonts w:ascii="Times New Roman" w:hAnsi="Times New Roman" w:cs="Times New Roman"/>
          <w:sz w:val="24"/>
          <w:szCs w:val="24"/>
          <w:lang w:val="en-US"/>
        </w:rPr>
        <w:t>)</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then the argument that we should reject induction because we cannot be </w:t>
      </w:r>
      <w:r w:rsidRPr="00507D03">
        <w:rPr>
          <w:rFonts w:ascii="Times New Roman" w:hAnsi="Times New Roman" w:cs="Times New Roman"/>
          <w:sz w:val="24"/>
          <w:szCs w:val="24"/>
          <w:lang w:val="en-US"/>
        </w:rPr>
        <w:t>sure</w:t>
      </w:r>
      <w:r w:rsidRPr="006A0AD6">
        <w:rPr>
          <w:rFonts w:ascii="Times New Roman" w:hAnsi="Times New Roman" w:cs="Times New Roman"/>
          <w:sz w:val="24"/>
          <w:szCs w:val="24"/>
          <w:lang w:val="en-US"/>
        </w:rPr>
        <w:t xml:space="preserve"> that a state of affairs inductively arrived at corresponds to something objectively real is flawed. For if IR theory is to be judged by its wide-ranging explanatory power alone, and if induction is a vital supplement to creativity in helping us to find a starting point for our deductive theory, then induction has considerable instrumental value </w:t>
      </w:r>
      <w:r w:rsidR="001B506D" w:rsidRPr="006A0AD6">
        <w:rPr>
          <w:rFonts w:ascii="Times New Roman" w:hAnsi="Times New Roman" w:cs="Times New Roman"/>
          <w:sz w:val="24"/>
          <w:szCs w:val="24"/>
          <w:lang w:val="en-US"/>
        </w:rPr>
        <w:t>from the outset of</w:t>
      </w:r>
      <w:r w:rsidRPr="006A0AD6">
        <w:rPr>
          <w:rFonts w:ascii="Times New Roman" w:hAnsi="Times New Roman" w:cs="Times New Roman"/>
          <w:sz w:val="24"/>
          <w:szCs w:val="24"/>
          <w:lang w:val="en-US"/>
        </w:rPr>
        <w:t xml:space="preserve"> the theory-building process </w:t>
      </w:r>
      <w:r w:rsidRPr="006A0AD6">
        <w:rPr>
          <w:rFonts w:ascii="Times New Roman" w:hAnsi="Times New Roman" w:cs="Times New Roman"/>
          <w:i/>
          <w:sz w:val="24"/>
          <w:szCs w:val="24"/>
          <w:lang w:val="en-US"/>
        </w:rPr>
        <w:t>regardless</w:t>
      </w:r>
      <w:r w:rsidRPr="006A0AD6">
        <w:rPr>
          <w:rFonts w:ascii="Times New Roman" w:hAnsi="Times New Roman" w:cs="Times New Roman"/>
          <w:sz w:val="24"/>
          <w:szCs w:val="24"/>
          <w:lang w:val="en-US"/>
        </w:rPr>
        <w:t xml:space="preserve"> of whether it is capable of showing us</w:t>
      </w:r>
      <w:r w:rsidR="00EE4DEA">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t>objective reality</w:t>
      </w:r>
      <w:r w:rsidR="00EE4DEA">
        <w:rPr>
          <w:rFonts w:ascii="Times New Roman" w:hAnsi="Times New Roman" w:cs="Times New Roman"/>
          <w:sz w:val="24"/>
          <w:szCs w:val="24"/>
          <w:lang w:val="en-US"/>
        </w:rPr>
        <w:t>.”</w:t>
      </w:r>
      <w:r w:rsidR="00861354" w:rsidRPr="006A0AD6">
        <w:rPr>
          <w:rStyle w:val="FootnoteReference"/>
          <w:rFonts w:ascii="Times New Roman" w:hAnsi="Times New Roman" w:cs="Times New Roman"/>
          <w:sz w:val="24"/>
          <w:szCs w:val="24"/>
          <w:lang w:val="en-US"/>
        </w:rPr>
        <w:footnoteReference w:id="41"/>
      </w:r>
    </w:p>
    <w:p w14:paraId="337C83CB" w14:textId="77777777" w:rsidR="00884187" w:rsidRPr="006A0AD6" w:rsidRDefault="00884187" w:rsidP="00F9628D">
      <w:pPr>
        <w:spacing w:after="0" w:line="360" w:lineRule="auto"/>
        <w:jc w:val="both"/>
        <w:rPr>
          <w:rFonts w:ascii="Times New Roman" w:hAnsi="Times New Roman" w:cs="Times New Roman"/>
          <w:sz w:val="24"/>
          <w:szCs w:val="24"/>
          <w:lang w:val="en-US"/>
        </w:rPr>
      </w:pPr>
    </w:p>
    <w:p w14:paraId="264A007D" w14:textId="77777777" w:rsidR="00FD6BE0" w:rsidRDefault="00AF4FE0" w:rsidP="00FD6BE0">
      <w:pPr>
        <w:spacing w:after="0" w:line="360" w:lineRule="auto"/>
        <w:jc w:val="center"/>
        <w:rPr>
          <w:rFonts w:ascii="Times New Roman" w:hAnsi="Times New Roman" w:cs="Times New Roman"/>
          <w:b/>
          <w:sz w:val="24"/>
          <w:szCs w:val="24"/>
          <w:lang w:val="en-US"/>
        </w:rPr>
      </w:pPr>
      <w:r w:rsidRPr="006A0AD6">
        <w:rPr>
          <w:rFonts w:ascii="Times New Roman" w:hAnsi="Times New Roman" w:cs="Times New Roman"/>
          <w:b/>
          <w:sz w:val="24"/>
          <w:szCs w:val="24"/>
          <w:lang w:val="en-US"/>
        </w:rPr>
        <w:t>Squaring the C</w:t>
      </w:r>
      <w:r w:rsidR="00884187" w:rsidRPr="006A0AD6">
        <w:rPr>
          <w:rFonts w:ascii="Times New Roman" w:hAnsi="Times New Roman" w:cs="Times New Roman"/>
          <w:b/>
          <w:sz w:val="24"/>
          <w:szCs w:val="24"/>
          <w:lang w:val="en-US"/>
        </w:rPr>
        <w:t xml:space="preserve">ircle, or: </w:t>
      </w:r>
    </w:p>
    <w:p w14:paraId="4AD8C7D4" w14:textId="5A43F465" w:rsidR="00884187" w:rsidRPr="006A0AD6" w:rsidRDefault="00884187" w:rsidP="00FD6BE0">
      <w:pPr>
        <w:spacing w:after="0" w:line="360" w:lineRule="auto"/>
        <w:jc w:val="center"/>
        <w:rPr>
          <w:rFonts w:ascii="Times New Roman" w:hAnsi="Times New Roman" w:cs="Times New Roman"/>
          <w:b/>
          <w:sz w:val="24"/>
          <w:szCs w:val="24"/>
          <w:lang w:val="en-US"/>
        </w:rPr>
      </w:pPr>
      <w:r w:rsidRPr="006A0AD6">
        <w:rPr>
          <w:rFonts w:ascii="Times New Roman" w:hAnsi="Times New Roman" w:cs="Times New Roman"/>
          <w:b/>
          <w:sz w:val="24"/>
          <w:szCs w:val="24"/>
          <w:lang w:val="en-US"/>
        </w:rPr>
        <w:t>How I Learned to Stop Worr</w:t>
      </w:r>
      <w:r w:rsidR="00C77D65">
        <w:rPr>
          <w:rFonts w:ascii="Times New Roman" w:hAnsi="Times New Roman" w:cs="Times New Roman"/>
          <w:b/>
          <w:sz w:val="24"/>
          <w:szCs w:val="24"/>
          <w:lang w:val="en-US"/>
        </w:rPr>
        <w:t xml:space="preserve">ying and Love Endogenous Theory </w:t>
      </w:r>
      <w:r w:rsidRPr="006A0AD6">
        <w:rPr>
          <w:rFonts w:ascii="Times New Roman" w:hAnsi="Times New Roman" w:cs="Times New Roman"/>
          <w:b/>
          <w:sz w:val="24"/>
          <w:szCs w:val="24"/>
          <w:lang w:val="en-US"/>
        </w:rPr>
        <w:t>Building</w:t>
      </w:r>
    </w:p>
    <w:p w14:paraId="7976FBFC" w14:textId="73085BC6"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The discussion above leads to the conclusion that IR scholarship</w:t>
      </w:r>
      <w:r w:rsidR="006C1919">
        <w:rPr>
          <w:rFonts w:ascii="Times New Roman" w:hAnsi="Times New Roman" w:cs="Times New Roman"/>
          <w:sz w:val="24"/>
          <w:szCs w:val="24"/>
          <w:lang w:val="en-US"/>
        </w:rPr>
        <w:t>, like most social science,</w:t>
      </w:r>
      <w:r w:rsidRPr="006A0AD6">
        <w:rPr>
          <w:rFonts w:ascii="Times New Roman" w:hAnsi="Times New Roman" w:cs="Times New Roman"/>
          <w:sz w:val="24"/>
          <w:szCs w:val="24"/>
          <w:lang w:val="en-US"/>
        </w:rPr>
        <w:t xml:space="preserve"> is characterized by an intractably circular feedback relationship. The need for both induction and deduction to play a role in IR theorizing raises the </w:t>
      </w:r>
      <w:r w:rsidR="006A0AD6" w:rsidRPr="006A0AD6">
        <w:rPr>
          <w:rFonts w:ascii="Times New Roman" w:hAnsi="Times New Roman" w:cs="Times New Roman"/>
          <w:sz w:val="24"/>
          <w:szCs w:val="24"/>
          <w:lang w:val="en-US"/>
        </w:rPr>
        <w:t>specter</w:t>
      </w:r>
      <w:r w:rsidR="00EE4DEA">
        <w:rPr>
          <w:rFonts w:ascii="Times New Roman" w:hAnsi="Times New Roman" w:cs="Times New Roman"/>
          <w:sz w:val="24"/>
          <w:szCs w:val="24"/>
          <w:lang w:val="en-US"/>
        </w:rPr>
        <w:t xml:space="preserve"> of a “chicken-and-egg”</w:t>
      </w:r>
      <w:r w:rsidRPr="006A0AD6">
        <w:rPr>
          <w:rFonts w:ascii="Times New Roman" w:hAnsi="Times New Roman" w:cs="Times New Roman"/>
          <w:sz w:val="24"/>
          <w:szCs w:val="24"/>
          <w:lang w:val="en-US"/>
        </w:rPr>
        <w:t xml:space="preserve"> endogeneity problem not dissimilar to the Platonic proposition that we need to know everything before we can know anything</w:t>
      </w:r>
      <w:r w:rsidR="00F47B4B">
        <w:rPr>
          <w:rFonts w:ascii="Times New Roman" w:hAnsi="Times New Roman" w:cs="Times New Roman"/>
          <w:sz w:val="24"/>
          <w:szCs w:val="24"/>
          <w:lang w:val="en-US"/>
        </w:rPr>
        <w:t xml:space="preserve"> (Waltz 1979:</w:t>
      </w:r>
      <w:r w:rsidR="00B776E3" w:rsidRPr="006A0AD6">
        <w:rPr>
          <w:rFonts w:ascii="Times New Roman" w:hAnsi="Times New Roman" w:cs="Times New Roman"/>
          <w:sz w:val="24"/>
          <w:szCs w:val="24"/>
          <w:lang w:val="en-US"/>
        </w:rPr>
        <w:t>8)</w:t>
      </w:r>
      <w:r w:rsidR="00861354"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Put simply, </w:t>
      </w:r>
      <w:r w:rsidR="00EE4DEA">
        <w:rPr>
          <w:rFonts w:ascii="Times New Roman" w:hAnsi="Times New Roman" w:cs="Times New Roman"/>
          <w:sz w:val="24"/>
          <w:szCs w:val="24"/>
          <w:lang w:val="en-US"/>
        </w:rPr>
        <w:t>if we cannot make sense of the “real world”</w:t>
      </w:r>
      <w:r w:rsidRPr="006A0AD6">
        <w:rPr>
          <w:rFonts w:ascii="Times New Roman" w:hAnsi="Times New Roman" w:cs="Times New Roman"/>
          <w:sz w:val="24"/>
          <w:szCs w:val="24"/>
          <w:lang w:val="en-US"/>
        </w:rPr>
        <w:t xml:space="preserve"> without an effective theoretical lens, yet we cannot construct an effective theoretical lens without some sense of what matters in the real world, how are we ever to make sense of anything</w:t>
      </w:r>
      <w:r w:rsidR="00F47B4B">
        <w:rPr>
          <w:rFonts w:ascii="Times New Roman" w:hAnsi="Times New Roman" w:cs="Times New Roman"/>
          <w:sz w:val="24"/>
          <w:szCs w:val="24"/>
          <w:lang w:val="en-US"/>
        </w:rPr>
        <w:t xml:space="preserve"> (Trachtenberg 2006:</w:t>
      </w:r>
      <w:r w:rsidR="00177432">
        <w:rPr>
          <w:rFonts w:ascii="Times New Roman" w:hAnsi="Times New Roman" w:cs="Times New Roman"/>
          <w:sz w:val="24"/>
          <w:szCs w:val="24"/>
          <w:lang w:val="en-US"/>
        </w:rPr>
        <w:t>17</w:t>
      </w:r>
      <w:r w:rsidR="00177432" w:rsidRPr="006A0AD6">
        <w:rPr>
          <w:rFonts w:ascii="Times New Roman" w:hAnsi="Times New Roman" w:cs="Times New Roman"/>
          <w:sz w:val="24"/>
          <w:szCs w:val="24"/>
          <w:lang w:val="en-US"/>
        </w:rPr>
        <w:t>–</w:t>
      </w:r>
      <w:r w:rsidR="00B776E3" w:rsidRPr="006A0AD6">
        <w:rPr>
          <w:rFonts w:ascii="Times New Roman" w:hAnsi="Times New Roman" w:cs="Times New Roman"/>
          <w:sz w:val="24"/>
          <w:szCs w:val="24"/>
          <w:lang w:val="en-US"/>
        </w:rPr>
        <w:t>18)</w:t>
      </w:r>
      <w:r w:rsidR="00861354"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w:t>
      </w:r>
    </w:p>
    <w:p w14:paraId="46AF4802" w14:textId="549C0680" w:rsidR="00467B05"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lastRenderedPageBreak/>
        <w:tab/>
        <w:t>Despite this seeming contradiction, however, this endogenous feedback process between empirical ob</w:t>
      </w:r>
      <w:r w:rsidR="00C77D65">
        <w:rPr>
          <w:rFonts w:ascii="Times New Roman" w:hAnsi="Times New Roman" w:cs="Times New Roman"/>
          <w:sz w:val="24"/>
          <w:szCs w:val="24"/>
          <w:lang w:val="en-US"/>
        </w:rPr>
        <w:t xml:space="preserve">servation and analytical theory </w:t>
      </w:r>
      <w:r w:rsidRPr="006A0AD6">
        <w:rPr>
          <w:rFonts w:ascii="Times New Roman" w:hAnsi="Times New Roman" w:cs="Times New Roman"/>
          <w:sz w:val="24"/>
          <w:szCs w:val="24"/>
          <w:lang w:val="en-US"/>
        </w:rPr>
        <w:t>building can represent a prospect rather than a problem for academic IR. Indeed, provided that our understanding of the subject matter keeps expanding, then we are making scholarly progress, whatever the eclectic combination of theoretical and methodological means by which we get there</w:t>
      </w:r>
      <w:r w:rsidR="00F47B4B">
        <w:rPr>
          <w:rFonts w:ascii="Times New Roman" w:hAnsi="Times New Roman" w:cs="Times New Roman"/>
          <w:sz w:val="24"/>
          <w:szCs w:val="24"/>
          <w:lang w:val="en-US"/>
        </w:rPr>
        <w:t xml:space="preserve"> (Reus-Smit and Snidal 2008:25; </w:t>
      </w:r>
      <w:proofErr w:type="spellStart"/>
      <w:r w:rsidR="00F47B4B">
        <w:rPr>
          <w:rFonts w:ascii="Times New Roman" w:hAnsi="Times New Roman" w:cs="Times New Roman"/>
          <w:sz w:val="24"/>
          <w:szCs w:val="24"/>
          <w:lang w:val="en-US"/>
        </w:rPr>
        <w:t>Sil</w:t>
      </w:r>
      <w:proofErr w:type="spellEnd"/>
      <w:r w:rsidR="00F47B4B">
        <w:rPr>
          <w:rFonts w:ascii="Times New Roman" w:hAnsi="Times New Roman" w:cs="Times New Roman"/>
          <w:sz w:val="24"/>
          <w:szCs w:val="24"/>
          <w:lang w:val="en-US"/>
        </w:rPr>
        <w:t xml:space="preserve"> and </w:t>
      </w:r>
      <w:proofErr w:type="spellStart"/>
      <w:r w:rsidR="00F47B4B">
        <w:rPr>
          <w:rFonts w:ascii="Times New Roman" w:hAnsi="Times New Roman" w:cs="Times New Roman"/>
          <w:sz w:val="24"/>
          <w:szCs w:val="24"/>
          <w:lang w:val="en-US"/>
        </w:rPr>
        <w:t>Katzenstein</w:t>
      </w:r>
      <w:proofErr w:type="spellEnd"/>
      <w:r w:rsidR="00F47B4B">
        <w:rPr>
          <w:rFonts w:ascii="Times New Roman" w:hAnsi="Times New Roman" w:cs="Times New Roman"/>
          <w:sz w:val="24"/>
          <w:szCs w:val="24"/>
          <w:lang w:val="en-US"/>
        </w:rPr>
        <w:t xml:space="preserve"> 2010:</w:t>
      </w:r>
      <w:r w:rsidR="00177432">
        <w:rPr>
          <w:rFonts w:ascii="Times New Roman" w:hAnsi="Times New Roman" w:cs="Times New Roman"/>
          <w:sz w:val="24"/>
          <w:szCs w:val="24"/>
          <w:lang w:val="en-US"/>
        </w:rPr>
        <w:t>10</w:t>
      </w:r>
      <w:r w:rsidR="00177432" w:rsidRPr="006A0AD6">
        <w:rPr>
          <w:rFonts w:ascii="Times New Roman" w:hAnsi="Times New Roman" w:cs="Times New Roman"/>
          <w:sz w:val="24"/>
          <w:szCs w:val="24"/>
          <w:lang w:val="en-US"/>
        </w:rPr>
        <w:t>–</w:t>
      </w:r>
      <w:r w:rsidR="00B776E3" w:rsidRPr="006A0AD6">
        <w:rPr>
          <w:rFonts w:ascii="Times New Roman" w:hAnsi="Times New Roman" w:cs="Times New Roman"/>
          <w:sz w:val="24"/>
          <w:szCs w:val="24"/>
          <w:lang w:val="en-US"/>
        </w:rPr>
        <w:t>13)</w:t>
      </w:r>
      <w:r w:rsidR="004560C6"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As </w:t>
      </w:r>
      <w:r w:rsidR="00B51E32">
        <w:rPr>
          <w:rFonts w:ascii="Times New Roman" w:hAnsi="Times New Roman" w:cs="Times New Roman"/>
          <w:sz w:val="24"/>
          <w:szCs w:val="24"/>
          <w:lang w:val="en-US"/>
        </w:rPr>
        <w:t xml:space="preserve">both </w:t>
      </w:r>
      <w:r w:rsidRPr="006A0AD6">
        <w:rPr>
          <w:rFonts w:ascii="Times New Roman" w:hAnsi="Times New Roman" w:cs="Times New Roman"/>
          <w:sz w:val="24"/>
          <w:szCs w:val="24"/>
          <w:lang w:val="en-US"/>
        </w:rPr>
        <w:t xml:space="preserve">Mahoney and </w:t>
      </w:r>
      <w:proofErr w:type="spellStart"/>
      <w:r w:rsidR="004560C6" w:rsidRPr="006A0AD6">
        <w:rPr>
          <w:rFonts w:ascii="Times New Roman" w:hAnsi="Times New Roman" w:cs="Times New Roman"/>
          <w:sz w:val="24"/>
          <w:szCs w:val="24"/>
          <w:lang w:val="en-US"/>
        </w:rPr>
        <w:t>Goertz</w:t>
      </w:r>
      <w:proofErr w:type="spellEnd"/>
      <w:r w:rsidR="004560C6" w:rsidRPr="006A0AD6">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(2006:</w:t>
      </w:r>
      <w:r w:rsidR="00B776E3" w:rsidRPr="006A0AD6">
        <w:rPr>
          <w:rFonts w:ascii="Times New Roman" w:hAnsi="Times New Roman" w:cs="Times New Roman"/>
          <w:sz w:val="24"/>
          <w:szCs w:val="24"/>
          <w:lang w:val="en-US"/>
        </w:rPr>
        <w:t>231)</w:t>
      </w:r>
      <w:r w:rsidR="00B51E32">
        <w:rPr>
          <w:rFonts w:ascii="Times New Roman" w:hAnsi="Times New Roman" w:cs="Times New Roman"/>
          <w:sz w:val="24"/>
          <w:szCs w:val="24"/>
          <w:lang w:val="en-US"/>
        </w:rPr>
        <w:t xml:space="preserve"> and </w:t>
      </w:r>
      <w:proofErr w:type="spellStart"/>
      <w:r w:rsidR="00B51E32">
        <w:rPr>
          <w:rFonts w:ascii="Times New Roman" w:hAnsi="Times New Roman" w:cs="Times New Roman"/>
          <w:sz w:val="24"/>
          <w:szCs w:val="24"/>
          <w:lang w:val="en-US"/>
        </w:rPr>
        <w:t>Achen</w:t>
      </w:r>
      <w:proofErr w:type="spellEnd"/>
      <w:r w:rsidR="00B51E32">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2002:</w:t>
      </w:r>
      <w:r w:rsidR="00B51E32">
        <w:rPr>
          <w:rFonts w:ascii="Times New Roman" w:hAnsi="Times New Roman" w:cs="Times New Roman"/>
          <w:sz w:val="24"/>
          <w:szCs w:val="24"/>
          <w:lang w:val="en-US"/>
        </w:rPr>
        <w:t>442) note</w:t>
      </w:r>
      <w:r w:rsidR="00EE4DEA">
        <w:rPr>
          <w:rFonts w:ascii="Times New Roman" w:hAnsi="Times New Roman" w:cs="Times New Roman"/>
          <w:sz w:val="24"/>
          <w:szCs w:val="24"/>
          <w:lang w:val="en-US"/>
        </w:rPr>
        <w:t>, even “real”</w:t>
      </w:r>
      <w:r w:rsidRPr="006A0AD6">
        <w:rPr>
          <w:rFonts w:ascii="Times New Roman" w:hAnsi="Times New Roman" w:cs="Times New Roman"/>
          <w:sz w:val="24"/>
          <w:szCs w:val="24"/>
          <w:lang w:val="en-US"/>
        </w:rPr>
        <w:t xml:space="preserve"> (natural) science often takes an observed effect as the starting point for developing theory, which is in turn tested and revised on the basis of its explanatory power, for the simple reason that the observed </w:t>
      </w:r>
      <w:r w:rsidRPr="00467B05">
        <w:rPr>
          <w:rFonts w:ascii="Times New Roman" w:hAnsi="Times New Roman" w:cs="Times New Roman"/>
          <w:sz w:val="24"/>
          <w:szCs w:val="24"/>
          <w:lang w:val="en-US"/>
        </w:rPr>
        <w:t>effect in question happens to matter (be that the onset of cancer or the disintegration of a space shuttle).</w:t>
      </w:r>
      <w:r w:rsidR="00EE4DEA">
        <w:rPr>
          <w:rFonts w:ascii="Times New Roman" w:hAnsi="Times New Roman" w:cs="Times New Roman"/>
          <w:sz w:val="24"/>
          <w:szCs w:val="24"/>
          <w:lang w:val="en-US"/>
        </w:rPr>
        <w:t xml:space="preserve"> Indeed, the very language of “</w:t>
      </w:r>
      <w:r w:rsidR="00467B05" w:rsidRPr="00467B05">
        <w:rPr>
          <w:rFonts w:ascii="Times New Roman" w:hAnsi="Times New Roman" w:cs="Times New Roman"/>
          <w:sz w:val="24"/>
          <w:szCs w:val="24"/>
          <w:lang w:val="en-US"/>
        </w:rPr>
        <w:t>small-</w:t>
      </w:r>
      <w:r w:rsidR="00467B05" w:rsidRPr="00467B05">
        <w:rPr>
          <w:rFonts w:ascii="Times New Roman" w:hAnsi="Times New Roman" w:cs="Times New Roman"/>
          <w:i/>
          <w:sz w:val="24"/>
          <w:szCs w:val="24"/>
          <w:lang w:val="en-US"/>
        </w:rPr>
        <w:t>n</w:t>
      </w:r>
      <w:r w:rsidR="00EE4DEA">
        <w:rPr>
          <w:rFonts w:ascii="Times New Roman" w:hAnsi="Times New Roman" w:cs="Times New Roman"/>
          <w:sz w:val="24"/>
          <w:szCs w:val="24"/>
          <w:lang w:val="en-US"/>
        </w:rPr>
        <w:t xml:space="preserve"> testing”</w:t>
      </w:r>
      <w:r w:rsidR="00467B05" w:rsidRPr="00467B05">
        <w:rPr>
          <w:rFonts w:ascii="Times New Roman" w:hAnsi="Times New Roman" w:cs="Times New Roman"/>
          <w:sz w:val="24"/>
          <w:szCs w:val="24"/>
          <w:lang w:val="en-US"/>
        </w:rPr>
        <w:t xml:space="preserve"> (</w:t>
      </w:r>
      <w:r w:rsidR="00B51E32">
        <w:rPr>
          <w:rFonts w:ascii="Times New Roman" w:hAnsi="Times New Roman" w:cs="Times New Roman"/>
          <w:sz w:val="24"/>
          <w:szCs w:val="24"/>
          <w:lang w:val="en-US"/>
        </w:rPr>
        <w:t xml:space="preserve">when used </w:t>
      </w:r>
      <w:r w:rsidR="00467B05" w:rsidRPr="00467B05">
        <w:rPr>
          <w:rFonts w:ascii="Times New Roman" w:hAnsi="Times New Roman" w:cs="Times New Roman"/>
          <w:sz w:val="24"/>
          <w:szCs w:val="24"/>
          <w:lang w:val="en-US"/>
        </w:rPr>
        <w:t>as a rhetorical tool to justify a detailed focus on particular cases) and the related idea that selection on the dependent variable is a cardinal sin risks obscuring the reality</w:t>
      </w:r>
      <w:r w:rsidR="00432402">
        <w:rPr>
          <w:rFonts w:ascii="Times New Roman" w:hAnsi="Times New Roman" w:cs="Times New Roman"/>
          <w:sz w:val="24"/>
          <w:szCs w:val="24"/>
          <w:lang w:val="en-US"/>
        </w:rPr>
        <w:t>—</w:t>
      </w:r>
      <w:r w:rsidR="00467B05" w:rsidRPr="00467B05">
        <w:rPr>
          <w:rFonts w:ascii="Times New Roman" w:hAnsi="Times New Roman" w:cs="Times New Roman"/>
          <w:sz w:val="24"/>
          <w:szCs w:val="24"/>
          <w:lang w:val="en-US"/>
        </w:rPr>
        <w:t xml:space="preserve">often missed </w:t>
      </w:r>
      <w:r w:rsidR="00EE4DEA">
        <w:rPr>
          <w:rFonts w:ascii="Times New Roman" w:hAnsi="Times New Roman" w:cs="Times New Roman"/>
          <w:sz w:val="24"/>
          <w:szCs w:val="24"/>
          <w:lang w:val="en-US"/>
        </w:rPr>
        <w:t>by political scientists</w:t>
      </w:r>
      <w:r w:rsidR="00432402">
        <w:rPr>
          <w:rFonts w:ascii="Times New Roman" w:hAnsi="Times New Roman" w:cs="Times New Roman"/>
          <w:sz w:val="24"/>
          <w:szCs w:val="24"/>
          <w:lang w:val="en-US"/>
        </w:rPr>
        <w:t>—</w:t>
      </w:r>
      <w:r w:rsidR="00EE4DEA">
        <w:rPr>
          <w:rFonts w:ascii="Times New Roman" w:hAnsi="Times New Roman" w:cs="Times New Roman"/>
          <w:sz w:val="24"/>
          <w:szCs w:val="24"/>
          <w:lang w:val="en-US"/>
        </w:rPr>
        <w:t>that “real”</w:t>
      </w:r>
      <w:r w:rsidR="00467B05" w:rsidRPr="00467B05">
        <w:rPr>
          <w:rFonts w:ascii="Times New Roman" w:hAnsi="Times New Roman" w:cs="Times New Roman"/>
          <w:sz w:val="24"/>
          <w:szCs w:val="24"/>
          <w:lang w:val="en-US"/>
        </w:rPr>
        <w:t xml:space="preserve"> (natural) science does not just progress b</w:t>
      </w:r>
      <w:r w:rsidR="0087038D">
        <w:rPr>
          <w:rFonts w:ascii="Times New Roman" w:hAnsi="Times New Roman" w:cs="Times New Roman"/>
          <w:sz w:val="24"/>
          <w:szCs w:val="24"/>
          <w:lang w:val="en-US"/>
        </w:rPr>
        <w:t>y accounting for regularities. I</w:t>
      </w:r>
      <w:r w:rsidR="00467B05" w:rsidRPr="00467B05">
        <w:rPr>
          <w:rFonts w:ascii="Times New Roman" w:hAnsi="Times New Roman" w:cs="Times New Roman"/>
          <w:sz w:val="24"/>
          <w:szCs w:val="24"/>
          <w:lang w:val="en-US"/>
        </w:rPr>
        <w:t>t also progresses</w:t>
      </w:r>
      <w:r w:rsidR="0087038D">
        <w:rPr>
          <w:rFonts w:ascii="Times New Roman" w:hAnsi="Times New Roman" w:cs="Times New Roman"/>
          <w:sz w:val="24"/>
          <w:szCs w:val="24"/>
          <w:lang w:val="en-US"/>
        </w:rPr>
        <w:t>, rather,</w:t>
      </w:r>
      <w:r w:rsidR="00467B05" w:rsidRPr="00467B05">
        <w:rPr>
          <w:rFonts w:ascii="Times New Roman" w:hAnsi="Times New Roman" w:cs="Times New Roman"/>
          <w:sz w:val="24"/>
          <w:szCs w:val="24"/>
          <w:lang w:val="en-US"/>
        </w:rPr>
        <w:t xml:space="preserve"> by explaining specific events and outcom</w:t>
      </w:r>
      <w:r w:rsidR="00F47B4B">
        <w:rPr>
          <w:rFonts w:ascii="Times New Roman" w:hAnsi="Times New Roman" w:cs="Times New Roman"/>
          <w:sz w:val="24"/>
          <w:szCs w:val="24"/>
          <w:lang w:val="en-US"/>
        </w:rPr>
        <w:t>es (Wagner 2007:</w:t>
      </w:r>
      <w:r w:rsidR="00467B05" w:rsidRPr="00467B05">
        <w:rPr>
          <w:rFonts w:ascii="Times New Roman" w:hAnsi="Times New Roman" w:cs="Times New Roman"/>
          <w:sz w:val="24"/>
          <w:szCs w:val="24"/>
          <w:lang w:val="en-US"/>
        </w:rPr>
        <w:t xml:space="preserve">6; </w:t>
      </w:r>
      <w:r w:rsidR="00F47B4B">
        <w:rPr>
          <w:rFonts w:ascii="Times New Roman" w:hAnsi="Times New Roman" w:cs="Times New Roman"/>
          <w:sz w:val="24"/>
          <w:szCs w:val="24"/>
          <w:lang w:val="en-US"/>
        </w:rPr>
        <w:t>Jackson 2011:</w:t>
      </w:r>
      <w:r w:rsidR="00467B05" w:rsidRPr="00467B05">
        <w:rPr>
          <w:rFonts w:ascii="Times New Roman" w:hAnsi="Times New Roman" w:cs="Times New Roman"/>
          <w:sz w:val="24"/>
          <w:szCs w:val="24"/>
          <w:lang w:val="en-US"/>
        </w:rPr>
        <w:t xml:space="preserve">189). </w:t>
      </w:r>
      <w:r w:rsidR="00467B05">
        <w:rPr>
          <w:rFonts w:ascii="Times New Roman" w:hAnsi="Times New Roman" w:cs="Times New Roman"/>
          <w:sz w:val="24"/>
          <w:szCs w:val="24"/>
          <w:lang w:val="en-US"/>
        </w:rPr>
        <w:t>O</w:t>
      </w:r>
      <w:r w:rsidRPr="00467B05">
        <w:rPr>
          <w:rFonts w:ascii="Times New Roman" w:hAnsi="Times New Roman" w:cs="Times New Roman"/>
          <w:sz w:val="24"/>
          <w:szCs w:val="24"/>
          <w:lang w:val="en-US"/>
        </w:rPr>
        <w:t>nly proofs of the purest logic can ever be known through deductive reasoning</w:t>
      </w:r>
      <w:r w:rsidRPr="006A0AD6">
        <w:rPr>
          <w:rFonts w:ascii="Times New Roman" w:hAnsi="Times New Roman" w:cs="Times New Roman"/>
          <w:sz w:val="24"/>
          <w:szCs w:val="24"/>
          <w:lang w:val="en-US"/>
        </w:rPr>
        <w:t xml:space="preserve"> alone; there must always be a large dose of induction in scientific theorizing</w:t>
      </w:r>
      <w:r w:rsidR="00B51E32">
        <w:rPr>
          <w:rFonts w:ascii="Times New Roman" w:hAnsi="Times New Roman" w:cs="Times New Roman"/>
          <w:sz w:val="24"/>
          <w:szCs w:val="24"/>
          <w:lang w:val="en-US"/>
        </w:rPr>
        <w:t xml:space="preserve"> if it is to have real-world applicability</w:t>
      </w:r>
      <w:r w:rsidR="0087038D">
        <w:rPr>
          <w:rFonts w:ascii="Times New Roman" w:hAnsi="Times New Roman" w:cs="Times New Roman"/>
          <w:sz w:val="24"/>
          <w:szCs w:val="24"/>
          <w:lang w:val="en-US"/>
        </w:rPr>
        <w:t>. T</w:t>
      </w:r>
      <w:r w:rsidRPr="006A0AD6">
        <w:rPr>
          <w:rFonts w:ascii="Times New Roman" w:hAnsi="Times New Roman" w:cs="Times New Roman"/>
          <w:sz w:val="24"/>
          <w:szCs w:val="24"/>
          <w:lang w:val="en-US"/>
        </w:rPr>
        <w:t xml:space="preserve">hat does not render science (be </w:t>
      </w:r>
      <w:r w:rsidR="00EE4DEA">
        <w:rPr>
          <w:rFonts w:ascii="Times New Roman" w:hAnsi="Times New Roman" w:cs="Times New Roman"/>
          <w:sz w:val="24"/>
          <w:szCs w:val="24"/>
          <w:lang w:val="en-US"/>
        </w:rPr>
        <w:t>it social or natural) any less “</w:t>
      </w:r>
      <w:r w:rsidRPr="006A0AD6">
        <w:rPr>
          <w:rFonts w:ascii="Times New Roman" w:hAnsi="Times New Roman" w:cs="Times New Roman"/>
          <w:sz w:val="24"/>
          <w:szCs w:val="24"/>
          <w:lang w:val="en-US"/>
        </w:rPr>
        <w:t>scientific</w:t>
      </w:r>
      <w:r w:rsidR="00EE4DEA">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w:t>
      </w:r>
      <w:r w:rsidR="0087038D">
        <w:rPr>
          <w:rFonts w:ascii="Times New Roman" w:hAnsi="Times New Roman" w:cs="Times New Roman"/>
          <w:sz w:val="24"/>
          <w:szCs w:val="24"/>
          <w:lang w:val="en-US"/>
        </w:rPr>
        <w:t xml:space="preserve">however, </w:t>
      </w:r>
      <w:r w:rsidR="00EE4DEA">
        <w:rPr>
          <w:rFonts w:ascii="Times New Roman" w:hAnsi="Times New Roman" w:cs="Times New Roman"/>
          <w:sz w:val="24"/>
          <w:szCs w:val="24"/>
          <w:lang w:val="en-US"/>
        </w:rPr>
        <w:t>just as theory is not rendered “un-explanatory”</w:t>
      </w:r>
      <w:r w:rsidRPr="006A0AD6">
        <w:rPr>
          <w:rFonts w:ascii="Times New Roman" w:hAnsi="Times New Roman" w:cs="Times New Roman"/>
          <w:sz w:val="24"/>
          <w:szCs w:val="24"/>
          <w:lang w:val="en-US"/>
        </w:rPr>
        <w:t xml:space="preserve"> by invariably containing a normative aspect</w:t>
      </w:r>
      <w:r w:rsidR="00F47B4B">
        <w:rPr>
          <w:rFonts w:ascii="Times New Roman" w:hAnsi="Times New Roman" w:cs="Times New Roman"/>
          <w:sz w:val="24"/>
          <w:szCs w:val="24"/>
          <w:lang w:val="en-US"/>
        </w:rPr>
        <w:t xml:space="preserve"> (Reus-Smit and Snidal 2008:</w:t>
      </w:r>
      <w:r w:rsidR="00177432">
        <w:rPr>
          <w:rFonts w:ascii="Times New Roman" w:hAnsi="Times New Roman" w:cs="Times New Roman"/>
          <w:sz w:val="24"/>
          <w:szCs w:val="24"/>
          <w:lang w:val="en-US"/>
        </w:rPr>
        <w:t>6</w:t>
      </w:r>
      <w:r w:rsidR="00177432" w:rsidRPr="006A0AD6">
        <w:rPr>
          <w:rFonts w:ascii="Times New Roman" w:hAnsi="Times New Roman" w:cs="Times New Roman"/>
          <w:sz w:val="24"/>
          <w:szCs w:val="24"/>
          <w:lang w:val="en-US"/>
        </w:rPr>
        <w:t>–</w:t>
      </w:r>
      <w:r w:rsidR="00F47B4B">
        <w:rPr>
          <w:rFonts w:ascii="Times New Roman" w:hAnsi="Times New Roman" w:cs="Times New Roman"/>
          <w:sz w:val="24"/>
          <w:szCs w:val="24"/>
          <w:lang w:val="en-US"/>
        </w:rPr>
        <w:t xml:space="preserve">8; </w:t>
      </w:r>
      <w:proofErr w:type="spellStart"/>
      <w:r w:rsidR="00F47B4B">
        <w:rPr>
          <w:rFonts w:ascii="Times New Roman" w:hAnsi="Times New Roman" w:cs="Times New Roman"/>
          <w:sz w:val="24"/>
          <w:szCs w:val="24"/>
          <w:lang w:val="en-US"/>
        </w:rPr>
        <w:t>Lebow</w:t>
      </w:r>
      <w:proofErr w:type="spellEnd"/>
      <w:r w:rsidR="00F47B4B">
        <w:rPr>
          <w:rFonts w:ascii="Times New Roman" w:hAnsi="Times New Roman" w:cs="Times New Roman"/>
          <w:sz w:val="24"/>
          <w:szCs w:val="24"/>
          <w:lang w:val="en-US"/>
        </w:rPr>
        <w:t xml:space="preserve"> 2007:12; </w:t>
      </w:r>
      <w:proofErr w:type="spellStart"/>
      <w:r w:rsidR="00F47B4B">
        <w:rPr>
          <w:rFonts w:ascii="Times New Roman" w:hAnsi="Times New Roman" w:cs="Times New Roman"/>
          <w:sz w:val="24"/>
          <w:szCs w:val="24"/>
          <w:lang w:val="en-US"/>
        </w:rPr>
        <w:t>Mearsheimer</w:t>
      </w:r>
      <w:proofErr w:type="spellEnd"/>
      <w:r w:rsidR="00F47B4B">
        <w:rPr>
          <w:rFonts w:ascii="Times New Roman" w:hAnsi="Times New Roman" w:cs="Times New Roman"/>
          <w:sz w:val="24"/>
          <w:szCs w:val="24"/>
          <w:lang w:val="en-US"/>
        </w:rPr>
        <w:t xml:space="preserve"> 2009:</w:t>
      </w:r>
      <w:r w:rsidR="00B776E3" w:rsidRPr="006A0AD6">
        <w:rPr>
          <w:rFonts w:ascii="Times New Roman" w:hAnsi="Times New Roman" w:cs="Times New Roman"/>
          <w:sz w:val="24"/>
          <w:szCs w:val="24"/>
          <w:lang w:val="en-US"/>
        </w:rPr>
        <w:t>2</w:t>
      </w:r>
      <w:r w:rsidR="00177432">
        <w:rPr>
          <w:rFonts w:ascii="Times New Roman" w:hAnsi="Times New Roman" w:cs="Times New Roman"/>
          <w:sz w:val="24"/>
          <w:szCs w:val="24"/>
          <w:lang w:val="en-US"/>
        </w:rPr>
        <w:t>41</w:t>
      </w:r>
      <w:r w:rsidR="00177432" w:rsidRPr="006A0AD6">
        <w:rPr>
          <w:rFonts w:ascii="Times New Roman" w:hAnsi="Times New Roman" w:cs="Times New Roman"/>
          <w:sz w:val="24"/>
          <w:szCs w:val="24"/>
          <w:lang w:val="en-US"/>
        </w:rPr>
        <w:t>–</w:t>
      </w:r>
      <w:r w:rsidR="00B776E3" w:rsidRPr="006A0AD6">
        <w:rPr>
          <w:rFonts w:ascii="Times New Roman" w:hAnsi="Times New Roman" w:cs="Times New Roman"/>
          <w:sz w:val="24"/>
          <w:szCs w:val="24"/>
          <w:lang w:val="en-US"/>
        </w:rPr>
        <w:t>56)</w:t>
      </w:r>
      <w:r w:rsidR="008778C6" w:rsidRPr="006A0AD6">
        <w:rPr>
          <w:rFonts w:ascii="Times New Roman" w:hAnsi="Times New Roman" w:cs="Times New Roman"/>
          <w:sz w:val="24"/>
          <w:szCs w:val="24"/>
          <w:lang w:val="en-US"/>
        </w:rPr>
        <w:t>.</w:t>
      </w:r>
      <w:r w:rsidR="007C1FBF">
        <w:rPr>
          <w:rStyle w:val="FootnoteReference"/>
          <w:rFonts w:ascii="Times New Roman" w:hAnsi="Times New Roman" w:cs="Times New Roman"/>
          <w:sz w:val="24"/>
          <w:szCs w:val="24"/>
          <w:lang w:val="en-US"/>
        </w:rPr>
        <w:footnoteReference w:id="42"/>
      </w:r>
      <w:r w:rsidRPr="006A0AD6">
        <w:rPr>
          <w:rFonts w:ascii="Times New Roman" w:hAnsi="Times New Roman" w:cs="Times New Roman"/>
          <w:sz w:val="24"/>
          <w:szCs w:val="24"/>
          <w:lang w:val="en-US"/>
        </w:rPr>
        <w:t xml:space="preserve"> </w:t>
      </w:r>
    </w:p>
    <w:p w14:paraId="7FC3BD73" w14:textId="401F0B45" w:rsidR="00467B05" w:rsidRPr="00467B05" w:rsidRDefault="008778C6" w:rsidP="00467B05">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I</w:t>
      </w:r>
      <w:r w:rsidR="007A208E" w:rsidRPr="006A0AD6">
        <w:rPr>
          <w:rFonts w:ascii="Times New Roman" w:hAnsi="Times New Roman" w:cs="Times New Roman"/>
          <w:sz w:val="24"/>
          <w:szCs w:val="24"/>
          <w:lang w:val="en-US"/>
        </w:rPr>
        <w:t>ncorporating induction at the beginning of the theorization process</w:t>
      </w:r>
      <w:r w:rsidRPr="006A0AD6">
        <w:rPr>
          <w:rFonts w:ascii="Times New Roman" w:hAnsi="Times New Roman" w:cs="Times New Roman"/>
          <w:sz w:val="24"/>
          <w:szCs w:val="24"/>
          <w:lang w:val="en-US"/>
        </w:rPr>
        <w:t>, furthermore,</w:t>
      </w:r>
      <w:r w:rsidR="007A208E" w:rsidRPr="006A0AD6">
        <w:rPr>
          <w:rFonts w:ascii="Times New Roman" w:hAnsi="Times New Roman" w:cs="Times New Roman"/>
          <w:sz w:val="24"/>
          <w:szCs w:val="24"/>
          <w:lang w:val="en-US"/>
        </w:rPr>
        <w:t xml:space="preserve"> does not make the ensuing deductive argument any less logically valid</w:t>
      </w:r>
      <w:r w:rsidR="00F47B4B">
        <w:rPr>
          <w:rFonts w:ascii="Times New Roman" w:hAnsi="Times New Roman" w:cs="Times New Roman"/>
          <w:sz w:val="24"/>
          <w:szCs w:val="24"/>
          <w:lang w:val="en-US"/>
        </w:rPr>
        <w:t xml:space="preserve"> (Wagner 2007:</w:t>
      </w:r>
      <w:r w:rsidR="00177432">
        <w:rPr>
          <w:rFonts w:ascii="Times New Roman" w:hAnsi="Times New Roman" w:cs="Times New Roman"/>
          <w:sz w:val="24"/>
          <w:szCs w:val="24"/>
          <w:lang w:val="en-US"/>
        </w:rPr>
        <w:t>2</w:t>
      </w:r>
      <w:r w:rsidR="00177432" w:rsidRPr="006A0AD6">
        <w:rPr>
          <w:rFonts w:ascii="Times New Roman" w:hAnsi="Times New Roman" w:cs="Times New Roman"/>
          <w:sz w:val="24"/>
          <w:szCs w:val="24"/>
          <w:lang w:val="en-US"/>
        </w:rPr>
        <w:t>–</w:t>
      </w:r>
      <w:r w:rsidR="00B776E3" w:rsidRPr="006A0AD6">
        <w:rPr>
          <w:rFonts w:ascii="Times New Roman" w:hAnsi="Times New Roman" w:cs="Times New Roman"/>
          <w:sz w:val="24"/>
          <w:szCs w:val="24"/>
          <w:lang w:val="en-US"/>
        </w:rPr>
        <w:t>8)</w:t>
      </w:r>
      <w:r w:rsidR="007A208E" w:rsidRPr="006A0AD6">
        <w:rPr>
          <w:rFonts w:ascii="Times New Roman" w:hAnsi="Times New Roman" w:cs="Times New Roman"/>
          <w:sz w:val="24"/>
          <w:szCs w:val="24"/>
          <w:lang w:val="en-US"/>
        </w:rPr>
        <w:t xml:space="preserve">. </w:t>
      </w:r>
      <w:r w:rsidR="00884187" w:rsidRPr="006A0AD6">
        <w:rPr>
          <w:rFonts w:ascii="Times New Roman" w:hAnsi="Times New Roman" w:cs="Times New Roman"/>
          <w:sz w:val="24"/>
          <w:szCs w:val="24"/>
          <w:lang w:val="en-US"/>
        </w:rPr>
        <w:t xml:space="preserve">Duncan Snidal’s example of coupled differential equations in his discussion of the role of empirics in formal theory is telling: no matter how formally deductive a set of equations may be, they can just as easily be describing a chemical reaction </w:t>
      </w:r>
      <w:r w:rsidR="00884187" w:rsidRPr="00467B05">
        <w:rPr>
          <w:rFonts w:ascii="Times New Roman" w:hAnsi="Times New Roman" w:cs="Times New Roman"/>
          <w:sz w:val="24"/>
          <w:szCs w:val="24"/>
          <w:lang w:val="en-US"/>
        </w:rPr>
        <w:t>or an arms race</w:t>
      </w:r>
      <w:r w:rsidR="00432402">
        <w:rPr>
          <w:rFonts w:ascii="Times New Roman" w:hAnsi="Times New Roman" w:cs="Times New Roman"/>
          <w:sz w:val="24"/>
          <w:szCs w:val="24"/>
          <w:lang w:val="en-US"/>
        </w:rPr>
        <w:t>—</w:t>
      </w:r>
      <w:r w:rsidR="00884187" w:rsidRPr="00467B05">
        <w:rPr>
          <w:rFonts w:ascii="Times New Roman" w:hAnsi="Times New Roman" w:cs="Times New Roman"/>
          <w:sz w:val="24"/>
          <w:szCs w:val="24"/>
          <w:lang w:val="en-US"/>
        </w:rPr>
        <w:t xml:space="preserve">and therefore have no </w:t>
      </w:r>
      <w:r w:rsidR="002B7325" w:rsidRPr="00467B05">
        <w:rPr>
          <w:rFonts w:ascii="Times New Roman" w:hAnsi="Times New Roman" w:cs="Times New Roman"/>
          <w:sz w:val="24"/>
          <w:szCs w:val="24"/>
          <w:lang w:val="en-US"/>
        </w:rPr>
        <w:t xml:space="preserve">substantive </w:t>
      </w:r>
      <w:r w:rsidR="00884187" w:rsidRPr="00467B05">
        <w:rPr>
          <w:rFonts w:ascii="Times New Roman" w:hAnsi="Times New Roman" w:cs="Times New Roman"/>
          <w:sz w:val="24"/>
          <w:szCs w:val="24"/>
          <w:lang w:val="en-US"/>
        </w:rPr>
        <w:t>meaning</w:t>
      </w:r>
      <w:r w:rsidR="00432402">
        <w:rPr>
          <w:rFonts w:ascii="Times New Roman" w:hAnsi="Times New Roman" w:cs="Times New Roman"/>
          <w:sz w:val="24"/>
          <w:szCs w:val="24"/>
          <w:lang w:val="en-US"/>
        </w:rPr>
        <w:t>—</w:t>
      </w:r>
      <w:r w:rsidR="00884187" w:rsidRPr="00467B05">
        <w:rPr>
          <w:rFonts w:ascii="Times New Roman" w:hAnsi="Times New Roman" w:cs="Times New Roman"/>
          <w:sz w:val="24"/>
          <w:szCs w:val="24"/>
          <w:lang w:val="en-US"/>
        </w:rPr>
        <w:t>until inductively-derived empirical referents are added</w:t>
      </w:r>
      <w:r w:rsidR="00F47B4B">
        <w:rPr>
          <w:rFonts w:ascii="Times New Roman" w:hAnsi="Times New Roman" w:cs="Times New Roman"/>
          <w:sz w:val="24"/>
          <w:szCs w:val="24"/>
          <w:lang w:val="en-US"/>
        </w:rPr>
        <w:t xml:space="preserve"> (Snidal 1986:</w:t>
      </w:r>
      <w:r w:rsidR="00177432">
        <w:rPr>
          <w:rFonts w:ascii="Times New Roman" w:hAnsi="Times New Roman" w:cs="Times New Roman"/>
          <w:sz w:val="24"/>
          <w:szCs w:val="24"/>
          <w:lang w:val="en-US"/>
        </w:rPr>
        <w:t>34</w:t>
      </w:r>
      <w:r w:rsidR="00177432" w:rsidRPr="006A0AD6">
        <w:rPr>
          <w:rFonts w:ascii="Times New Roman" w:hAnsi="Times New Roman" w:cs="Times New Roman"/>
          <w:sz w:val="24"/>
          <w:szCs w:val="24"/>
          <w:lang w:val="en-US"/>
        </w:rPr>
        <w:t>–</w:t>
      </w:r>
      <w:r w:rsidR="00B776E3" w:rsidRPr="00467B05">
        <w:rPr>
          <w:rFonts w:ascii="Times New Roman" w:hAnsi="Times New Roman" w:cs="Times New Roman"/>
          <w:sz w:val="24"/>
          <w:szCs w:val="24"/>
          <w:lang w:val="en-US"/>
        </w:rPr>
        <w:t xml:space="preserve">35; see </w:t>
      </w:r>
      <w:r w:rsidR="00F47B4B">
        <w:rPr>
          <w:rFonts w:ascii="Times New Roman" w:hAnsi="Times New Roman" w:cs="Times New Roman"/>
          <w:sz w:val="24"/>
          <w:szCs w:val="24"/>
          <w:lang w:val="en-US"/>
        </w:rPr>
        <w:t>also Reus-Smit and Snidal 2008:</w:t>
      </w:r>
      <w:r w:rsidR="00B776E3" w:rsidRPr="00467B05">
        <w:rPr>
          <w:rFonts w:ascii="Times New Roman" w:hAnsi="Times New Roman" w:cs="Times New Roman"/>
          <w:sz w:val="24"/>
          <w:szCs w:val="24"/>
          <w:lang w:val="en-US"/>
        </w:rPr>
        <w:t>1</w:t>
      </w:r>
      <w:r w:rsidR="00177432">
        <w:rPr>
          <w:rFonts w:ascii="Times New Roman" w:hAnsi="Times New Roman" w:cs="Times New Roman"/>
          <w:sz w:val="24"/>
          <w:szCs w:val="24"/>
          <w:lang w:val="en-US"/>
        </w:rPr>
        <w:t>3</w:t>
      </w:r>
      <w:r w:rsidR="00177432" w:rsidRPr="006A0AD6">
        <w:rPr>
          <w:rFonts w:ascii="Times New Roman" w:hAnsi="Times New Roman" w:cs="Times New Roman"/>
          <w:sz w:val="24"/>
          <w:szCs w:val="24"/>
          <w:lang w:val="en-US"/>
        </w:rPr>
        <w:t>–</w:t>
      </w:r>
      <w:r w:rsidR="00F47B4B">
        <w:rPr>
          <w:rFonts w:ascii="Times New Roman" w:hAnsi="Times New Roman" w:cs="Times New Roman"/>
          <w:sz w:val="24"/>
          <w:szCs w:val="24"/>
          <w:lang w:val="en-US"/>
        </w:rPr>
        <w:t xml:space="preserve">16; </w:t>
      </w:r>
      <w:proofErr w:type="spellStart"/>
      <w:r w:rsidR="00F47B4B">
        <w:rPr>
          <w:rFonts w:ascii="Times New Roman" w:hAnsi="Times New Roman" w:cs="Times New Roman"/>
          <w:sz w:val="24"/>
          <w:szCs w:val="24"/>
          <w:lang w:val="en-US"/>
        </w:rPr>
        <w:t>Sil</w:t>
      </w:r>
      <w:proofErr w:type="spellEnd"/>
      <w:r w:rsidR="00F47B4B">
        <w:rPr>
          <w:rFonts w:ascii="Times New Roman" w:hAnsi="Times New Roman" w:cs="Times New Roman"/>
          <w:sz w:val="24"/>
          <w:szCs w:val="24"/>
          <w:lang w:val="en-US"/>
        </w:rPr>
        <w:t xml:space="preserve"> and </w:t>
      </w:r>
      <w:proofErr w:type="spellStart"/>
      <w:r w:rsidR="00F47B4B">
        <w:rPr>
          <w:rFonts w:ascii="Times New Roman" w:hAnsi="Times New Roman" w:cs="Times New Roman"/>
          <w:sz w:val="24"/>
          <w:szCs w:val="24"/>
          <w:lang w:val="en-US"/>
        </w:rPr>
        <w:t>Katzenstein</w:t>
      </w:r>
      <w:proofErr w:type="spellEnd"/>
      <w:r w:rsidR="00F47B4B">
        <w:rPr>
          <w:rFonts w:ascii="Times New Roman" w:hAnsi="Times New Roman" w:cs="Times New Roman"/>
          <w:sz w:val="24"/>
          <w:szCs w:val="24"/>
          <w:lang w:val="en-US"/>
        </w:rPr>
        <w:t xml:space="preserve"> 2010:</w:t>
      </w:r>
      <w:r w:rsidR="00B776E3" w:rsidRPr="00467B05">
        <w:rPr>
          <w:rFonts w:ascii="Times New Roman" w:hAnsi="Times New Roman" w:cs="Times New Roman"/>
          <w:sz w:val="24"/>
          <w:szCs w:val="24"/>
          <w:lang w:val="en-US"/>
        </w:rPr>
        <w:t>15)</w:t>
      </w:r>
      <w:r w:rsidR="003D1CFD" w:rsidRPr="00467B05">
        <w:rPr>
          <w:rFonts w:ascii="Times New Roman" w:hAnsi="Times New Roman" w:cs="Times New Roman"/>
          <w:sz w:val="24"/>
          <w:szCs w:val="24"/>
          <w:lang w:val="en-US"/>
        </w:rPr>
        <w:t>.</w:t>
      </w:r>
      <w:r w:rsidR="00884187" w:rsidRPr="00467B05">
        <w:rPr>
          <w:rFonts w:ascii="Times New Roman" w:hAnsi="Times New Roman" w:cs="Times New Roman"/>
          <w:sz w:val="24"/>
          <w:szCs w:val="24"/>
          <w:lang w:val="en-US"/>
        </w:rPr>
        <w:t xml:space="preserve"> </w:t>
      </w:r>
      <w:r w:rsidR="009C2C54">
        <w:rPr>
          <w:rFonts w:ascii="Times New Roman" w:hAnsi="Times New Roman" w:cs="Times New Roman"/>
          <w:sz w:val="24"/>
          <w:szCs w:val="24"/>
          <w:lang w:val="en-US"/>
        </w:rPr>
        <w:t>This is not to</w:t>
      </w:r>
      <w:r w:rsidR="00467B05" w:rsidRPr="00467B05">
        <w:rPr>
          <w:rFonts w:ascii="Times New Roman" w:hAnsi="Times New Roman" w:cs="Times New Roman"/>
          <w:sz w:val="24"/>
          <w:szCs w:val="24"/>
          <w:lang w:val="en-US"/>
        </w:rPr>
        <w:t xml:space="preserve"> conflate deductive theorizing with </w:t>
      </w:r>
      <w:r w:rsidR="00467B05" w:rsidRPr="00467B05">
        <w:rPr>
          <w:rFonts w:ascii="Times New Roman" w:hAnsi="Times New Roman" w:cs="Times New Roman"/>
          <w:i/>
          <w:sz w:val="24"/>
          <w:szCs w:val="24"/>
          <w:lang w:val="en-US"/>
        </w:rPr>
        <w:t>a priori</w:t>
      </w:r>
      <w:r w:rsidR="00467B05" w:rsidRPr="00467B05">
        <w:rPr>
          <w:rFonts w:ascii="Times New Roman" w:hAnsi="Times New Roman" w:cs="Times New Roman"/>
          <w:sz w:val="24"/>
          <w:szCs w:val="24"/>
          <w:lang w:val="en-US"/>
        </w:rPr>
        <w:t xml:space="preserve"> theorizing</w:t>
      </w:r>
      <w:r w:rsidR="005E0E3C">
        <w:rPr>
          <w:rFonts w:ascii="Times New Roman" w:hAnsi="Times New Roman" w:cs="Times New Roman"/>
          <w:sz w:val="24"/>
          <w:szCs w:val="24"/>
          <w:lang w:val="en-US"/>
        </w:rPr>
        <w:t>, however. B</w:t>
      </w:r>
      <w:r w:rsidR="00467B05" w:rsidRPr="00467B05">
        <w:rPr>
          <w:rFonts w:ascii="Times New Roman" w:hAnsi="Times New Roman" w:cs="Times New Roman"/>
          <w:sz w:val="24"/>
          <w:szCs w:val="24"/>
          <w:lang w:val="en-US"/>
        </w:rPr>
        <w:t xml:space="preserve">oth inductive </w:t>
      </w:r>
      <w:r w:rsidR="00467B05" w:rsidRPr="00467B05">
        <w:rPr>
          <w:rFonts w:ascii="Times New Roman" w:hAnsi="Times New Roman" w:cs="Times New Roman"/>
          <w:i/>
          <w:sz w:val="24"/>
          <w:szCs w:val="24"/>
          <w:lang w:val="en-US"/>
        </w:rPr>
        <w:t>and</w:t>
      </w:r>
      <w:r w:rsidR="00467B05" w:rsidRPr="00467B05">
        <w:rPr>
          <w:rFonts w:ascii="Times New Roman" w:hAnsi="Times New Roman" w:cs="Times New Roman"/>
          <w:sz w:val="24"/>
          <w:szCs w:val="24"/>
          <w:lang w:val="en-US"/>
        </w:rPr>
        <w:t xml:space="preserve"> deductive arguments can</w:t>
      </w:r>
      <w:r w:rsidR="005E0E3C">
        <w:rPr>
          <w:rFonts w:ascii="Times New Roman" w:hAnsi="Times New Roman" w:cs="Times New Roman"/>
          <w:sz w:val="24"/>
          <w:szCs w:val="24"/>
          <w:lang w:val="en-US"/>
        </w:rPr>
        <w:t>, conceptually-speaking,</w:t>
      </w:r>
      <w:r w:rsidR="00467B05" w:rsidRPr="00467B05">
        <w:rPr>
          <w:rFonts w:ascii="Times New Roman" w:hAnsi="Times New Roman" w:cs="Times New Roman"/>
          <w:sz w:val="24"/>
          <w:szCs w:val="24"/>
          <w:lang w:val="en-US"/>
        </w:rPr>
        <w:t xml:space="preserve"> be made using empirical propositions </w:t>
      </w:r>
      <w:r w:rsidR="00467B05" w:rsidRPr="00467B05">
        <w:rPr>
          <w:rFonts w:ascii="Times New Roman" w:hAnsi="Times New Roman" w:cs="Times New Roman"/>
          <w:i/>
          <w:sz w:val="24"/>
          <w:szCs w:val="24"/>
          <w:lang w:val="en-US"/>
        </w:rPr>
        <w:t>or</w:t>
      </w:r>
      <w:r w:rsidR="00467B05" w:rsidRPr="00467B05">
        <w:rPr>
          <w:rFonts w:ascii="Times New Roman" w:hAnsi="Times New Roman" w:cs="Times New Roman"/>
          <w:sz w:val="24"/>
          <w:szCs w:val="24"/>
          <w:lang w:val="en-US"/>
        </w:rPr>
        <w:t xml:space="preserve"> sym</w:t>
      </w:r>
      <w:r w:rsidR="00EE4DEA">
        <w:rPr>
          <w:rFonts w:ascii="Times New Roman" w:hAnsi="Times New Roman" w:cs="Times New Roman"/>
          <w:sz w:val="24"/>
          <w:szCs w:val="24"/>
          <w:lang w:val="en-US"/>
        </w:rPr>
        <w:t>bols. The Socratic syllogism</w:t>
      </w:r>
      <w:r w:rsidR="00432402">
        <w:rPr>
          <w:rFonts w:ascii="Times New Roman" w:hAnsi="Times New Roman" w:cs="Times New Roman"/>
          <w:sz w:val="24"/>
          <w:szCs w:val="24"/>
          <w:lang w:val="en-US"/>
        </w:rPr>
        <w:t>—</w:t>
      </w:r>
      <w:r w:rsidR="00EE4DEA">
        <w:rPr>
          <w:rFonts w:ascii="Times New Roman" w:hAnsi="Times New Roman" w:cs="Times New Roman"/>
          <w:sz w:val="24"/>
          <w:szCs w:val="24"/>
          <w:lang w:val="en-US"/>
        </w:rPr>
        <w:t>“</w:t>
      </w:r>
      <w:r w:rsidR="00467B05" w:rsidRPr="00467B05">
        <w:rPr>
          <w:rFonts w:ascii="Times New Roman" w:hAnsi="Times New Roman" w:cs="Times New Roman"/>
          <w:sz w:val="24"/>
          <w:szCs w:val="24"/>
          <w:lang w:val="en-US"/>
        </w:rPr>
        <w:t>all men are mortal; Socrates is a man</w:t>
      </w:r>
      <w:r w:rsidR="00EE4DEA">
        <w:rPr>
          <w:rFonts w:ascii="Times New Roman" w:hAnsi="Times New Roman" w:cs="Times New Roman"/>
          <w:sz w:val="24"/>
          <w:szCs w:val="24"/>
          <w:lang w:val="en-US"/>
        </w:rPr>
        <w:t>; therefore, Socrates is mortal”</w:t>
      </w:r>
      <w:r w:rsidR="00432402">
        <w:rPr>
          <w:rFonts w:ascii="Times New Roman" w:hAnsi="Times New Roman" w:cs="Times New Roman"/>
          <w:sz w:val="24"/>
          <w:szCs w:val="24"/>
          <w:lang w:val="en-US"/>
        </w:rPr>
        <w:t>—</w:t>
      </w:r>
      <w:r w:rsidR="00467B05" w:rsidRPr="00467B05">
        <w:rPr>
          <w:rFonts w:ascii="Times New Roman" w:hAnsi="Times New Roman" w:cs="Times New Roman"/>
          <w:sz w:val="24"/>
          <w:szCs w:val="24"/>
          <w:lang w:val="en-US"/>
        </w:rPr>
        <w:t xml:space="preserve">is </w:t>
      </w:r>
      <w:r w:rsidR="00467B05" w:rsidRPr="00467B05">
        <w:rPr>
          <w:rFonts w:ascii="Times New Roman" w:hAnsi="Times New Roman" w:cs="Times New Roman"/>
          <w:sz w:val="24"/>
          <w:szCs w:val="24"/>
          <w:lang w:val="en-US"/>
        </w:rPr>
        <w:lastRenderedPageBreak/>
        <w:t xml:space="preserve">clearly a deductive argument, despite its use of empirical referents. </w:t>
      </w:r>
      <w:r w:rsidR="00EE4DEA">
        <w:rPr>
          <w:rFonts w:ascii="Times New Roman" w:hAnsi="Times New Roman" w:cs="Times New Roman"/>
          <w:sz w:val="24"/>
          <w:szCs w:val="24"/>
          <w:lang w:val="en-US"/>
        </w:rPr>
        <w:t>Conversely, the argument that “</w:t>
      </w:r>
      <w:r w:rsidR="00467B05" w:rsidRPr="00467B05">
        <w:rPr>
          <w:rFonts w:ascii="Times New Roman" w:hAnsi="Times New Roman" w:cs="Times New Roman"/>
          <w:sz w:val="24"/>
          <w:szCs w:val="24"/>
          <w:lang w:val="en-US"/>
        </w:rPr>
        <w:t xml:space="preserve">most P are Q; R is P; therefore, </w:t>
      </w:r>
      <w:r w:rsidR="00EE4DEA">
        <w:rPr>
          <w:rFonts w:ascii="Times New Roman" w:hAnsi="Times New Roman" w:cs="Times New Roman"/>
          <w:sz w:val="24"/>
          <w:szCs w:val="24"/>
          <w:lang w:val="en-US"/>
        </w:rPr>
        <w:t>it is highly likely that R is Q”</w:t>
      </w:r>
      <w:r w:rsidR="00467B05" w:rsidRPr="00467B05">
        <w:rPr>
          <w:rFonts w:ascii="Times New Roman" w:hAnsi="Times New Roman" w:cs="Times New Roman"/>
          <w:sz w:val="24"/>
          <w:szCs w:val="24"/>
          <w:lang w:val="en-US"/>
        </w:rPr>
        <w:t xml:space="preserve"> is clearly an inductive argument, despite including n</w:t>
      </w:r>
      <w:r w:rsidR="005E0E3C">
        <w:rPr>
          <w:rFonts w:ascii="Times New Roman" w:hAnsi="Times New Roman" w:cs="Times New Roman"/>
          <w:sz w:val="24"/>
          <w:szCs w:val="24"/>
          <w:lang w:val="en-US"/>
        </w:rPr>
        <w:t>o observational data. T</w:t>
      </w:r>
      <w:r w:rsidR="00467B05" w:rsidRPr="00467B05">
        <w:rPr>
          <w:rFonts w:ascii="Times New Roman" w:hAnsi="Times New Roman" w:cs="Times New Roman"/>
          <w:sz w:val="24"/>
          <w:szCs w:val="24"/>
          <w:lang w:val="en-US"/>
        </w:rPr>
        <w:t>he key point</w:t>
      </w:r>
      <w:r w:rsidR="005E0E3C">
        <w:rPr>
          <w:rFonts w:ascii="Times New Roman" w:hAnsi="Times New Roman" w:cs="Times New Roman"/>
          <w:sz w:val="24"/>
          <w:szCs w:val="24"/>
          <w:lang w:val="en-US"/>
        </w:rPr>
        <w:t xml:space="preserve">, </w:t>
      </w:r>
      <w:r w:rsidR="00206B2E">
        <w:rPr>
          <w:rFonts w:ascii="Times New Roman" w:hAnsi="Times New Roman" w:cs="Times New Roman"/>
          <w:sz w:val="24"/>
          <w:szCs w:val="24"/>
          <w:lang w:val="en-US"/>
        </w:rPr>
        <w:t>rather</w:t>
      </w:r>
      <w:r w:rsidR="005E0E3C">
        <w:rPr>
          <w:rFonts w:ascii="Times New Roman" w:hAnsi="Times New Roman" w:cs="Times New Roman"/>
          <w:sz w:val="24"/>
          <w:szCs w:val="24"/>
          <w:lang w:val="en-US"/>
        </w:rPr>
        <w:t>,</w:t>
      </w:r>
      <w:r w:rsidR="00467B05" w:rsidRPr="00467B05">
        <w:rPr>
          <w:rFonts w:ascii="Times New Roman" w:hAnsi="Times New Roman" w:cs="Times New Roman"/>
          <w:sz w:val="24"/>
          <w:szCs w:val="24"/>
          <w:lang w:val="en-US"/>
        </w:rPr>
        <w:t xml:space="preserve"> is that in the practical business of addressing important problems of IR, denying the utility of induct</w:t>
      </w:r>
      <w:r w:rsidR="00EE4DEA">
        <w:rPr>
          <w:rFonts w:ascii="Times New Roman" w:hAnsi="Times New Roman" w:cs="Times New Roman"/>
          <w:sz w:val="24"/>
          <w:szCs w:val="24"/>
          <w:lang w:val="en-US"/>
        </w:rPr>
        <w:t>ion as a means of generating a “starting point”</w:t>
      </w:r>
      <w:r w:rsidR="00467B05" w:rsidRPr="00467B05">
        <w:rPr>
          <w:rFonts w:ascii="Times New Roman" w:hAnsi="Times New Roman" w:cs="Times New Roman"/>
          <w:sz w:val="24"/>
          <w:szCs w:val="24"/>
          <w:lang w:val="en-US"/>
        </w:rPr>
        <w:t xml:space="preserve"> for deductive theorization is foolish. Indeed, it is when deduction-aspiring IR scholars deny this valuable role for induction that they themselves risk descending into </w:t>
      </w:r>
      <w:r w:rsidR="00467B05" w:rsidRPr="00467B05">
        <w:rPr>
          <w:rFonts w:ascii="Times New Roman" w:hAnsi="Times New Roman" w:cs="Times New Roman"/>
          <w:i/>
          <w:sz w:val="24"/>
          <w:szCs w:val="24"/>
          <w:lang w:val="en-US"/>
        </w:rPr>
        <w:t xml:space="preserve">a priori </w:t>
      </w:r>
      <w:r w:rsidR="00467B05" w:rsidRPr="00467B05">
        <w:rPr>
          <w:rFonts w:ascii="Times New Roman" w:hAnsi="Times New Roman" w:cs="Times New Roman"/>
          <w:sz w:val="24"/>
          <w:szCs w:val="24"/>
          <w:lang w:val="en-US"/>
        </w:rPr>
        <w:t xml:space="preserve">theorization. So, in the context of the Snidal example cited above, the equation denoting both a chemical reaction and an arms race </w:t>
      </w:r>
      <w:r w:rsidR="00467B05" w:rsidRPr="00467B05">
        <w:rPr>
          <w:rFonts w:ascii="Times New Roman" w:hAnsi="Times New Roman" w:cs="Times New Roman"/>
          <w:i/>
          <w:sz w:val="24"/>
          <w:szCs w:val="24"/>
          <w:lang w:val="en-US"/>
        </w:rPr>
        <w:t>can</w:t>
      </w:r>
      <w:r w:rsidR="00467B05" w:rsidRPr="00467B05">
        <w:rPr>
          <w:rFonts w:ascii="Times New Roman" w:hAnsi="Times New Roman" w:cs="Times New Roman"/>
          <w:sz w:val="24"/>
          <w:szCs w:val="24"/>
          <w:lang w:val="en-US"/>
        </w:rPr>
        <w:t xml:space="preserve"> be pure deduction, as long as the labels are merely fulfilling a symbolic role within the equation. The </w:t>
      </w:r>
      <w:r w:rsidR="001C65B5">
        <w:rPr>
          <w:rFonts w:ascii="Times New Roman" w:hAnsi="Times New Roman" w:cs="Times New Roman"/>
          <w:sz w:val="24"/>
          <w:szCs w:val="24"/>
          <w:lang w:val="en-US"/>
        </w:rPr>
        <w:t>corollary</w:t>
      </w:r>
      <w:r w:rsidR="00467B05" w:rsidRPr="00467B05">
        <w:rPr>
          <w:rFonts w:ascii="Times New Roman" w:hAnsi="Times New Roman" w:cs="Times New Roman"/>
          <w:sz w:val="24"/>
          <w:szCs w:val="24"/>
          <w:lang w:val="en-US"/>
        </w:rPr>
        <w:t xml:space="preserve">, however, is </w:t>
      </w:r>
      <w:proofErr w:type="gramStart"/>
      <w:r w:rsidR="00467B05" w:rsidRPr="00467B05">
        <w:rPr>
          <w:rFonts w:ascii="Times New Roman" w:hAnsi="Times New Roman" w:cs="Times New Roman"/>
          <w:sz w:val="24"/>
          <w:szCs w:val="24"/>
          <w:lang w:val="en-US"/>
        </w:rPr>
        <w:t>that scholars</w:t>
      </w:r>
      <w:proofErr w:type="gramEnd"/>
      <w:r w:rsidR="00467B05" w:rsidRPr="00467B05">
        <w:rPr>
          <w:rFonts w:ascii="Times New Roman" w:hAnsi="Times New Roman" w:cs="Times New Roman"/>
          <w:sz w:val="24"/>
          <w:szCs w:val="24"/>
          <w:lang w:val="en-US"/>
        </w:rPr>
        <w:t xml:space="preserve"> do not get to theorizing about arms races in the first place without a healthy dose of prior induction</w:t>
      </w:r>
      <w:r w:rsidR="00206B2E">
        <w:rPr>
          <w:rFonts w:ascii="Times New Roman" w:hAnsi="Times New Roman" w:cs="Times New Roman"/>
          <w:sz w:val="24"/>
          <w:szCs w:val="24"/>
          <w:lang w:val="en-US"/>
        </w:rPr>
        <w:t xml:space="preserve"> to identify the objects of theorization</w:t>
      </w:r>
      <w:r w:rsidR="0087038D">
        <w:rPr>
          <w:rFonts w:ascii="Times New Roman" w:hAnsi="Times New Roman" w:cs="Times New Roman"/>
          <w:sz w:val="24"/>
          <w:szCs w:val="24"/>
          <w:lang w:val="en-US"/>
        </w:rPr>
        <w:t>. T</w:t>
      </w:r>
      <w:r w:rsidR="00467B05" w:rsidRPr="00467B05">
        <w:rPr>
          <w:rFonts w:ascii="Times New Roman" w:hAnsi="Times New Roman" w:cs="Times New Roman"/>
          <w:sz w:val="24"/>
          <w:szCs w:val="24"/>
          <w:lang w:val="en-US"/>
        </w:rPr>
        <w:t xml:space="preserve">he moment that the labels in the equation take on substantive meaning, it is no longer </w:t>
      </w:r>
      <w:r w:rsidR="009C2C54">
        <w:rPr>
          <w:rFonts w:ascii="Times New Roman" w:hAnsi="Times New Roman" w:cs="Times New Roman"/>
          <w:sz w:val="24"/>
          <w:szCs w:val="24"/>
          <w:lang w:val="en-US"/>
        </w:rPr>
        <w:t>reasonable</w:t>
      </w:r>
      <w:r w:rsidR="00467B05" w:rsidRPr="00467B05">
        <w:rPr>
          <w:rFonts w:ascii="Times New Roman" w:hAnsi="Times New Roman" w:cs="Times New Roman"/>
          <w:sz w:val="24"/>
          <w:szCs w:val="24"/>
          <w:lang w:val="en-US"/>
        </w:rPr>
        <w:t xml:space="preserve"> to deny that induction was a valuable part of beginning the theorization process</w:t>
      </w:r>
      <w:r w:rsidR="009C2C54">
        <w:rPr>
          <w:rFonts w:ascii="Times New Roman" w:hAnsi="Times New Roman" w:cs="Times New Roman"/>
          <w:sz w:val="24"/>
          <w:szCs w:val="24"/>
          <w:lang w:val="en-US"/>
        </w:rPr>
        <w:t>.</w:t>
      </w:r>
    </w:p>
    <w:p w14:paraId="64ADE8EF" w14:textId="51B0414F" w:rsidR="00884187" w:rsidRPr="006A0AD6" w:rsidRDefault="00884187" w:rsidP="00467B05">
      <w:pPr>
        <w:spacing w:after="0" w:line="360" w:lineRule="auto"/>
        <w:ind w:firstLine="720"/>
        <w:jc w:val="both"/>
        <w:rPr>
          <w:rFonts w:ascii="Times New Roman" w:hAnsi="Times New Roman" w:cs="Times New Roman"/>
          <w:sz w:val="24"/>
          <w:szCs w:val="24"/>
          <w:lang w:val="en-US"/>
        </w:rPr>
      </w:pPr>
      <w:r w:rsidRPr="00467B05">
        <w:rPr>
          <w:rFonts w:ascii="Times New Roman" w:hAnsi="Times New Roman" w:cs="Times New Roman"/>
          <w:sz w:val="24"/>
          <w:szCs w:val="24"/>
          <w:lang w:val="en-US"/>
        </w:rPr>
        <w:t xml:space="preserve">Deduction is </w:t>
      </w:r>
      <w:r w:rsidR="00467B05" w:rsidRPr="00467B05">
        <w:rPr>
          <w:rFonts w:ascii="Times New Roman" w:hAnsi="Times New Roman" w:cs="Times New Roman"/>
          <w:sz w:val="24"/>
          <w:szCs w:val="24"/>
          <w:lang w:val="en-US"/>
        </w:rPr>
        <w:t xml:space="preserve">thus </w:t>
      </w:r>
      <w:r w:rsidRPr="00467B05">
        <w:rPr>
          <w:rFonts w:ascii="Times New Roman" w:hAnsi="Times New Roman" w:cs="Times New Roman"/>
          <w:sz w:val="24"/>
          <w:szCs w:val="24"/>
          <w:lang w:val="en-US"/>
        </w:rPr>
        <w:t>tautological; it is a useful truth-preserving analytical tool, but it cannot</w:t>
      </w:r>
      <w:r w:rsidR="00432402">
        <w:rPr>
          <w:rFonts w:ascii="Times New Roman" w:hAnsi="Times New Roman" w:cs="Times New Roman"/>
          <w:sz w:val="24"/>
          <w:szCs w:val="24"/>
          <w:lang w:val="en-US"/>
        </w:rPr>
        <w:t>—</w:t>
      </w:r>
      <w:r w:rsidRPr="00467B05">
        <w:rPr>
          <w:rFonts w:ascii="Times New Roman" w:hAnsi="Times New Roman" w:cs="Times New Roman"/>
          <w:sz w:val="24"/>
          <w:szCs w:val="24"/>
          <w:lang w:val="en-US"/>
        </w:rPr>
        <w:t>as Waltz freely admits</w:t>
      </w:r>
      <w:r w:rsidR="00432402">
        <w:rPr>
          <w:rFonts w:ascii="Times New Roman" w:hAnsi="Times New Roman" w:cs="Times New Roman"/>
          <w:sz w:val="24"/>
          <w:szCs w:val="24"/>
          <w:lang w:val="en-US"/>
        </w:rPr>
        <w:t>—</w:t>
      </w:r>
      <w:r w:rsidRPr="00467B05">
        <w:rPr>
          <w:rFonts w:ascii="Times New Roman" w:hAnsi="Times New Roman" w:cs="Times New Roman"/>
          <w:sz w:val="24"/>
          <w:szCs w:val="24"/>
          <w:lang w:val="en-US"/>
        </w:rPr>
        <w:t>tell us anything new</w:t>
      </w:r>
      <w:r w:rsidR="005E0E3C">
        <w:rPr>
          <w:rFonts w:ascii="Times New Roman" w:hAnsi="Times New Roman" w:cs="Times New Roman"/>
          <w:sz w:val="24"/>
          <w:szCs w:val="24"/>
          <w:lang w:val="en-US"/>
        </w:rPr>
        <w:t>, at least</w:t>
      </w:r>
      <w:r w:rsidR="006C6655" w:rsidRPr="00467B05">
        <w:rPr>
          <w:rFonts w:ascii="Times New Roman" w:hAnsi="Times New Roman" w:cs="Times New Roman"/>
          <w:sz w:val="24"/>
          <w:szCs w:val="24"/>
          <w:lang w:val="en-US"/>
        </w:rPr>
        <w:t xml:space="preserve"> </w:t>
      </w:r>
      <w:r w:rsidR="005E0E3C">
        <w:rPr>
          <w:rFonts w:ascii="Times New Roman" w:hAnsi="Times New Roman" w:cs="Times New Roman"/>
          <w:sz w:val="24"/>
          <w:szCs w:val="24"/>
          <w:lang w:val="en-US"/>
        </w:rPr>
        <w:t xml:space="preserve">in relation to the </w:t>
      </w:r>
      <w:r w:rsidR="00EA670F">
        <w:rPr>
          <w:rFonts w:ascii="Times New Roman" w:hAnsi="Times New Roman" w:cs="Times New Roman"/>
          <w:sz w:val="24"/>
          <w:szCs w:val="24"/>
          <w:lang w:val="en-US"/>
        </w:rPr>
        <w:t>empirical</w:t>
      </w:r>
      <w:r w:rsidR="005E0E3C">
        <w:rPr>
          <w:rFonts w:ascii="Times New Roman" w:hAnsi="Times New Roman" w:cs="Times New Roman"/>
          <w:sz w:val="24"/>
          <w:szCs w:val="24"/>
          <w:lang w:val="en-US"/>
        </w:rPr>
        <w:t xml:space="preserve"> world </w:t>
      </w:r>
      <w:r w:rsidR="006C6655" w:rsidRPr="00467B05">
        <w:rPr>
          <w:rFonts w:ascii="Times New Roman" w:hAnsi="Times New Roman" w:cs="Times New Roman"/>
          <w:sz w:val="24"/>
          <w:szCs w:val="24"/>
          <w:lang w:val="en-US"/>
        </w:rPr>
        <w:t>(</w:t>
      </w:r>
      <w:proofErr w:type="spellStart"/>
      <w:r w:rsidR="006C6655" w:rsidRPr="00467B05">
        <w:rPr>
          <w:rFonts w:ascii="Times New Roman" w:hAnsi="Times New Roman" w:cs="Times New Roman"/>
          <w:sz w:val="24"/>
          <w:szCs w:val="24"/>
          <w:lang w:val="en-US"/>
        </w:rPr>
        <w:t>Reic</w:t>
      </w:r>
      <w:r w:rsidR="00F47B4B">
        <w:rPr>
          <w:rFonts w:ascii="Times New Roman" w:hAnsi="Times New Roman" w:cs="Times New Roman"/>
          <w:sz w:val="24"/>
          <w:szCs w:val="24"/>
          <w:lang w:val="en-US"/>
        </w:rPr>
        <w:t>hertz</w:t>
      </w:r>
      <w:proofErr w:type="spellEnd"/>
      <w:r w:rsidR="00F47B4B">
        <w:rPr>
          <w:rFonts w:ascii="Times New Roman" w:hAnsi="Times New Roman" w:cs="Times New Roman"/>
          <w:sz w:val="24"/>
          <w:szCs w:val="24"/>
          <w:lang w:val="en-US"/>
        </w:rPr>
        <w:t xml:space="preserve"> 2010:5; Waltz 1979:</w:t>
      </w:r>
      <w:r w:rsidR="006C6655" w:rsidRPr="00467B05">
        <w:rPr>
          <w:rFonts w:ascii="Times New Roman" w:hAnsi="Times New Roman" w:cs="Times New Roman"/>
          <w:sz w:val="24"/>
          <w:szCs w:val="24"/>
          <w:lang w:val="en-US"/>
        </w:rPr>
        <w:t>11)</w:t>
      </w:r>
      <w:r w:rsidR="0051741B" w:rsidRPr="00467B05">
        <w:rPr>
          <w:rFonts w:ascii="Times New Roman" w:hAnsi="Times New Roman" w:cs="Times New Roman"/>
          <w:sz w:val="24"/>
          <w:szCs w:val="24"/>
          <w:lang w:val="en-US"/>
        </w:rPr>
        <w:t>.</w:t>
      </w:r>
      <w:r w:rsidR="005E0E3C">
        <w:rPr>
          <w:rStyle w:val="FootnoteReference"/>
          <w:rFonts w:ascii="Times New Roman" w:hAnsi="Times New Roman" w:cs="Times New Roman"/>
          <w:sz w:val="24"/>
          <w:szCs w:val="24"/>
          <w:lang w:val="en-US"/>
        </w:rPr>
        <w:footnoteReference w:id="43"/>
      </w:r>
      <w:r w:rsidR="00FF4C96" w:rsidRPr="00467B05">
        <w:rPr>
          <w:rFonts w:ascii="Times New Roman" w:hAnsi="Times New Roman" w:cs="Times New Roman"/>
          <w:sz w:val="24"/>
          <w:szCs w:val="24"/>
          <w:lang w:val="en-US"/>
        </w:rPr>
        <w:t xml:space="preserve"> And while deduction by itself can certainly deliver a logically valid theory, logical validity alone does not </w:t>
      </w:r>
      <w:r w:rsidR="0087038D">
        <w:rPr>
          <w:rFonts w:ascii="Times New Roman" w:hAnsi="Times New Roman" w:cs="Times New Roman"/>
          <w:sz w:val="24"/>
          <w:szCs w:val="24"/>
          <w:lang w:val="en-US"/>
        </w:rPr>
        <w:t>make a theory useful. O</w:t>
      </w:r>
      <w:r w:rsidR="00FF4C96" w:rsidRPr="00467B05">
        <w:rPr>
          <w:rFonts w:ascii="Times New Roman" w:hAnsi="Times New Roman" w:cs="Times New Roman"/>
          <w:sz w:val="24"/>
          <w:szCs w:val="24"/>
          <w:lang w:val="en-US"/>
        </w:rPr>
        <w:t>nly circulation between induction, cr</w:t>
      </w:r>
      <w:r w:rsidR="00DF33D5" w:rsidRPr="00467B05">
        <w:rPr>
          <w:rFonts w:ascii="Times New Roman" w:hAnsi="Times New Roman" w:cs="Times New Roman"/>
          <w:sz w:val="24"/>
          <w:szCs w:val="24"/>
          <w:lang w:val="en-US"/>
        </w:rPr>
        <w:t>eativity</w:t>
      </w:r>
      <w:r w:rsidR="009C2029" w:rsidRPr="00467B05">
        <w:rPr>
          <w:rFonts w:ascii="Times New Roman" w:hAnsi="Times New Roman" w:cs="Times New Roman"/>
          <w:sz w:val="24"/>
          <w:szCs w:val="24"/>
          <w:lang w:val="en-US"/>
        </w:rPr>
        <w:t>,</w:t>
      </w:r>
      <w:r w:rsidR="00DF33D5" w:rsidRPr="00467B05">
        <w:rPr>
          <w:rFonts w:ascii="Times New Roman" w:hAnsi="Times New Roman" w:cs="Times New Roman"/>
          <w:sz w:val="24"/>
          <w:szCs w:val="24"/>
          <w:lang w:val="en-US"/>
        </w:rPr>
        <w:t xml:space="preserve"> and empirical testing</w:t>
      </w:r>
      <w:r w:rsidR="00432402">
        <w:rPr>
          <w:rFonts w:ascii="Times New Roman" w:hAnsi="Times New Roman" w:cs="Times New Roman"/>
          <w:sz w:val="24"/>
          <w:szCs w:val="24"/>
          <w:lang w:val="en-US"/>
        </w:rPr>
        <w:t>—</w:t>
      </w:r>
      <w:r w:rsidR="00DF33D5" w:rsidRPr="00467B05">
        <w:rPr>
          <w:rFonts w:ascii="Times New Roman" w:hAnsi="Times New Roman" w:cs="Times New Roman"/>
          <w:sz w:val="24"/>
          <w:szCs w:val="24"/>
          <w:lang w:val="en-US"/>
        </w:rPr>
        <w:t>as well as deduction</w:t>
      </w:r>
      <w:r w:rsidR="00432402">
        <w:rPr>
          <w:rFonts w:ascii="Times New Roman" w:hAnsi="Times New Roman" w:cs="Times New Roman"/>
          <w:sz w:val="24"/>
          <w:szCs w:val="24"/>
          <w:lang w:val="en-US"/>
        </w:rPr>
        <w:t>—</w:t>
      </w:r>
      <w:r w:rsidR="00FF4C96" w:rsidRPr="00467B05">
        <w:rPr>
          <w:rFonts w:ascii="Times New Roman" w:hAnsi="Times New Roman" w:cs="Times New Roman"/>
          <w:sz w:val="24"/>
          <w:szCs w:val="24"/>
          <w:lang w:val="en-US"/>
        </w:rPr>
        <w:t>can deliver a logically valid argument that also happe</w:t>
      </w:r>
      <w:r w:rsidR="00FF4C96" w:rsidRPr="006A0AD6">
        <w:rPr>
          <w:rFonts w:ascii="Times New Roman" w:hAnsi="Times New Roman" w:cs="Times New Roman"/>
          <w:sz w:val="24"/>
          <w:szCs w:val="24"/>
          <w:lang w:val="en-US"/>
        </w:rPr>
        <w:t xml:space="preserve">ns to be </w:t>
      </w:r>
      <w:r w:rsidR="00FF4C96" w:rsidRPr="00E53CAE">
        <w:rPr>
          <w:rFonts w:ascii="Times New Roman" w:hAnsi="Times New Roman" w:cs="Times New Roman"/>
          <w:sz w:val="24"/>
          <w:szCs w:val="24"/>
          <w:lang w:val="en-US"/>
        </w:rPr>
        <w:t>superior</w:t>
      </w:r>
      <w:r w:rsidR="00FF4C96" w:rsidRPr="006A0AD6">
        <w:rPr>
          <w:rFonts w:ascii="Times New Roman" w:hAnsi="Times New Roman" w:cs="Times New Roman"/>
          <w:sz w:val="24"/>
          <w:szCs w:val="24"/>
          <w:lang w:val="en-US"/>
        </w:rPr>
        <w:t xml:space="preserve"> in explanatory terms to other potentially equally valid logical arguments</w:t>
      </w:r>
      <w:r w:rsidR="00F47B4B">
        <w:rPr>
          <w:rFonts w:ascii="Times New Roman" w:hAnsi="Times New Roman" w:cs="Times New Roman"/>
          <w:sz w:val="24"/>
          <w:szCs w:val="24"/>
          <w:lang w:val="en-US"/>
        </w:rPr>
        <w:t xml:space="preserve"> (Wagner 2007:</w:t>
      </w:r>
      <w:r w:rsidR="006C6655" w:rsidRPr="006A0AD6">
        <w:rPr>
          <w:rFonts w:ascii="Times New Roman" w:hAnsi="Times New Roman" w:cs="Times New Roman"/>
          <w:sz w:val="24"/>
          <w:szCs w:val="24"/>
          <w:lang w:val="en-US"/>
        </w:rPr>
        <w:t>238)</w:t>
      </w:r>
      <w:r w:rsidR="00FF4C96" w:rsidRPr="006A0AD6">
        <w:rPr>
          <w:rFonts w:ascii="Times New Roman" w:hAnsi="Times New Roman" w:cs="Times New Roman"/>
          <w:sz w:val="24"/>
          <w:szCs w:val="24"/>
          <w:lang w:val="en-US"/>
        </w:rPr>
        <w:t xml:space="preserve">. </w:t>
      </w:r>
      <w:r w:rsidR="00B51E32">
        <w:rPr>
          <w:rFonts w:ascii="Times New Roman" w:hAnsi="Times New Roman" w:cs="Times New Roman"/>
          <w:sz w:val="24"/>
          <w:szCs w:val="24"/>
          <w:lang w:val="en-US"/>
        </w:rPr>
        <w:t>Note that none of this is to say that induction should be excused when done badly</w:t>
      </w:r>
      <w:r w:rsidR="0087038D">
        <w:rPr>
          <w:rFonts w:ascii="Times New Roman" w:hAnsi="Times New Roman" w:cs="Times New Roman"/>
          <w:sz w:val="24"/>
          <w:szCs w:val="24"/>
          <w:lang w:val="en-US"/>
        </w:rPr>
        <w:t xml:space="preserve">: </w:t>
      </w:r>
      <w:r w:rsidR="00B51E32">
        <w:rPr>
          <w:rFonts w:ascii="Times New Roman" w:hAnsi="Times New Roman" w:cs="Times New Roman"/>
          <w:sz w:val="24"/>
          <w:szCs w:val="24"/>
          <w:lang w:val="en-US"/>
        </w:rPr>
        <w:t xml:space="preserve">its tendency to laundry-list explanatory </w:t>
      </w:r>
      <w:r w:rsidR="00A9200A">
        <w:rPr>
          <w:rFonts w:ascii="Times New Roman" w:hAnsi="Times New Roman" w:cs="Times New Roman"/>
          <w:sz w:val="24"/>
          <w:szCs w:val="24"/>
          <w:lang w:val="en-US"/>
        </w:rPr>
        <w:t>factors</w:t>
      </w:r>
      <w:r w:rsidR="00B51E32">
        <w:rPr>
          <w:rFonts w:ascii="Times New Roman" w:hAnsi="Times New Roman" w:cs="Times New Roman"/>
          <w:sz w:val="24"/>
          <w:szCs w:val="24"/>
          <w:lang w:val="en-US"/>
        </w:rPr>
        <w:t xml:space="preserve"> without establishing their relative </w:t>
      </w:r>
      <w:r w:rsidR="00A9200A">
        <w:rPr>
          <w:rFonts w:ascii="Times New Roman" w:hAnsi="Times New Roman" w:cs="Times New Roman"/>
          <w:sz w:val="24"/>
          <w:szCs w:val="24"/>
          <w:lang w:val="en-US"/>
        </w:rPr>
        <w:t>causal importance</w:t>
      </w:r>
      <w:r w:rsidR="00B51E32">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w:t>
      </w:r>
      <w:proofErr w:type="spellStart"/>
      <w:r w:rsidR="00F47B4B">
        <w:rPr>
          <w:rFonts w:ascii="Times New Roman" w:hAnsi="Times New Roman" w:cs="Times New Roman"/>
          <w:sz w:val="24"/>
          <w:szCs w:val="24"/>
          <w:lang w:val="en-US"/>
        </w:rPr>
        <w:t>Achen</w:t>
      </w:r>
      <w:proofErr w:type="spellEnd"/>
      <w:r w:rsidR="00F47B4B">
        <w:rPr>
          <w:rFonts w:ascii="Times New Roman" w:hAnsi="Times New Roman" w:cs="Times New Roman"/>
          <w:sz w:val="24"/>
          <w:szCs w:val="24"/>
          <w:lang w:val="en-US"/>
        </w:rPr>
        <w:t xml:space="preserve"> and Snidal 1989:</w:t>
      </w:r>
      <w:r w:rsidR="00A9200A">
        <w:rPr>
          <w:rFonts w:ascii="Times New Roman" w:hAnsi="Times New Roman" w:cs="Times New Roman"/>
          <w:sz w:val="24"/>
          <w:szCs w:val="24"/>
          <w:lang w:val="en-US"/>
        </w:rPr>
        <w:t>155) must be countered via upper limits on numbers of</w:t>
      </w:r>
      <w:r w:rsidR="00F47B4B">
        <w:rPr>
          <w:rFonts w:ascii="Times New Roman" w:hAnsi="Times New Roman" w:cs="Times New Roman"/>
          <w:sz w:val="24"/>
          <w:szCs w:val="24"/>
          <w:lang w:val="en-US"/>
        </w:rPr>
        <w:t xml:space="preserve"> posited variables (</w:t>
      </w:r>
      <w:proofErr w:type="spellStart"/>
      <w:r w:rsidR="00F47B4B">
        <w:rPr>
          <w:rFonts w:ascii="Times New Roman" w:hAnsi="Times New Roman" w:cs="Times New Roman"/>
          <w:sz w:val="24"/>
          <w:szCs w:val="24"/>
          <w:lang w:val="en-US"/>
        </w:rPr>
        <w:t>Achen</w:t>
      </w:r>
      <w:proofErr w:type="spellEnd"/>
      <w:r w:rsidR="00F47B4B">
        <w:rPr>
          <w:rFonts w:ascii="Times New Roman" w:hAnsi="Times New Roman" w:cs="Times New Roman"/>
          <w:sz w:val="24"/>
          <w:szCs w:val="24"/>
          <w:lang w:val="en-US"/>
        </w:rPr>
        <w:t xml:space="preserve"> 2002:</w:t>
      </w:r>
      <w:r w:rsidR="00A9200A">
        <w:rPr>
          <w:rFonts w:ascii="Times New Roman" w:hAnsi="Times New Roman" w:cs="Times New Roman"/>
          <w:sz w:val="24"/>
          <w:szCs w:val="24"/>
          <w:lang w:val="en-US"/>
        </w:rPr>
        <w:t>446), for example</w:t>
      </w:r>
      <w:r w:rsidR="0087038D">
        <w:rPr>
          <w:rFonts w:ascii="Times New Roman" w:hAnsi="Times New Roman" w:cs="Times New Roman"/>
          <w:sz w:val="24"/>
          <w:szCs w:val="24"/>
          <w:lang w:val="en-US"/>
        </w:rPr>
        <w:t>. Nor is it to excuse those who conduct inductive inference subconsciously while claiming not to be interested in theory generation. It is</w:t>
      </w:r>
      <w:r w:rsidR="00A9200A">
        <w:rPr>
          <w:rFonts w:ascii="Times New Roman" w:hAnsi="Times New Roman" w:cs="Times New Roman"/>
          <w:sz w:val="24"/>
          <w:szCs w:val="24"/>
          <w:lang w:val="en-US"/>
        </w:rPr>
        <w:t xml:space="preserve"> simply</w:t>
      </w:r>
      <w:r w:rsidR="0087038D">
        <w:rPr>
          <w:rFonts w:ascii="Times New Roman" w:hAnsi="Times New Roman" w:cs="Times New Roman"/>
          <w:sz w:val="24"/>
          <w:szCs w:val="24"/>
          <w:lang w:val="en-US"/>
        </w:rPr>
        <w:t xml:space="preserve"> a recognition, rather, that induction</w:t>
      </w:r>
      <w:r w:rsidR="00A9200A">
        <w:rPr>
          <w:rFonts w:ascii="Times New Roman" w:hAnsi="Times New Roman" w:cs="Times New Roman"/>
          <w:sz w:val="24"/>
          <w:szCs w:val="24"/>
          <w:lang w:val="en-US"/>
        </w:rPr>
        <w:t xml:space="preserve"> is an essential component of the real-world theorization process.</w:t>
      </w:r>
    </w:p>
    <w:p w14:paraId="7ECDF25C" w14:textId="5EC36167"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lastRenderedPageBreak/>
        <w:t>The continual circulation between observed effects that we seek to understand due to their importance and the creatively-generated analytical theories that explain them thus represents the means by which our grasp of international politics and the broader social world moves forward.</w:t>
      </w:r>
      <w:r w:rsidR="00923A72" w:rsidRPr="006A0AD6">
        <w:rPr>
          <w:rStyle w:val="FootnoteReference"/>
          <w:rFonts w:ascii="Times New Roman" w:hAnsi="Times New Roman" w:cs="Times New Roman"/>
          <w:sz w:val="24"/>
          <w:szCs w:val="24"/>
          <w:lang w:val="en-US"/>
        </w:rPr>
        <w:footnoteReference w:id="44"/>
      </w:r>
      <w:r w:rsidRPr="006A0AD6">
        <w:rPr>
          <w:rFonts w:ascii="Times New Roman" w:hAnsi="Times New Roman" w:cs="Times New Roman"/>
          <w:sz w:val="24"/>
          <w:szCs w:val="24"/>
          <w:lang w:val="en-US"/>
        </w:rPr>
        <w:t xml:space="preserve"> In this sense, the causes-of-effects and effects-of-causes approaches are not antinomies but complements. The chicken-and-egg problem is only a problem if IR scholars view themselves as engaged </w:t>
      </w:r>
      <w:r w:rsidR="00EE4DEA">
        <w:rPr>
          <w:rFonts w:ascii="Times New Roman" w:hAnsi="Times New Roman" w:cs="Times New Roman"/>
          <w:sz w:val="24"/>
          <w:szCs w:val="24"/>
          <w:lang w:val="en-US"/>
        </w:rPr>
        <w:t>in seeking a final, definitive “truth”</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Kratochwil</w:t>
      </w:r>
      <w:proofErr w:type="spellEnd"/>
      <w:r w:rsidR="00F47B4B">
        <w:rPr>
          <w:rFonts w:ascii="Times New Roman" w:hAnsi="Times New Roman" w:cs="Times New Roman"/>
          <w:sz w:val="24"/>
          <w:szCs w:val="24"/>
          <w:lang w:val="en-US"/>
        </w:rPr>
        <w:t xml:space="preserve"> 2007:</w:t>
      </w:r>
      <w:r w:rsidR="00177432">
        <w:rPr>
          <w:rFonts w:ascii="Times New Roman" w:hAnsi="Times New Roman" w:cs="Times New Roman"/>
          <w:sz w:val="24"/>
          <w:szCs w:val="24"/>
          <w:lang w:val="en-US"/>
        </w:rPr>
        <w:t>26</w:t>
      </w:r>
      <w:r w:rsidR="00177432" w:rsidRPr="006A0AD6">
        <w:rPr>
          <w:rFonts w:ascii="Times New Roman" w:hAnsi="Times New Roman" w:cs="Times New Roman"/>
          <w:sz w:val="24"/>
          <w:szCs w:val="24"/>
          <w:lang w:val="en-US"/>
        </w:rPr>
        <w:t>–</w:t>
      </w:r>
      <w:r w:rsidR="002A5FA8" w:rsidRPr="006A0AD6">
        <w:rPr>
          <w:rFonts w:ascii="Times New Roman" w:hAnsi="Times New Roman" w:cs="Times New Roman"/>
          <w:sz w:val="24"/>
          <w:szCs w:val="24"/>
          <w:lang w:val="en-US"/>
        </w:rPr>
        <w:t>27).</w:t>
      </w:r>
      <w:r w:rsidRPr="006A0AD6">
        <w:rPr>
          <w:rFonts w:ascii="Times New Roman" w:hAnsi="Times New Roman" w:cs="Times New Roman"/>
          <w:sz w:val="24"/>
          <w:szCs w:val="24"/>
          <w:lang w:val="en-US"/>
        </w:rPr>
        <w:t xml:space="preserve"> If, by contrast, we concede that we are simply engaged in an evolutionary process of improving our knowledge of the world via incremental refinements to our theoretical lenses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a process in which neither induction nor deduction can exist in isolation</w:t>
      </w:r>
      <w:r w:rsidR="00BC4962" w:rsidRPr="006A0AD6">
        <w:rPr>
          <w:rFonts w:ascii="Times New Roman" w:hAnsi="Times New Roman" w:cs="Times New Roman"/>
          <w:sz w:val="24"/>
          <w:szCs w:val="24"/>
          <w:lang w:val="en-US"/>
        </w:rPr>
        <w:t>, and in which scholars’ creativity must also play a pivotal role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the explanatory value of which is assessed empirically, then this continual feedback need not represent an epistemological weakness. Rather, it represents a chance for us to progressively improve our ability to explain what will always remain complex social phenomena. </w:t>
      </w:r>
      <w:r w:rsidR="00EA52B8">
        <w:rPr>
          <w:rFonts w:ascii="Times New Roman" w:hAnsi="Times New Roman" w:cs="Times New Roman"/>
          <w:sz w:val="24"/>
          <w:szCs w:val="24"/>
          <w:lang w:val="en-US"/>
        </w:rPr>
        <w:t>Such a contention also implies, encouragingly, that there ne</w:t>
      </w:r>
      <w:r w:rsidR="00EE4DEA">
        <w:rPr>
          <w:rFonts w:ascii="Times New Roman" w:hAnsi="Times New Roman" w:cs="Times New Roman"/>
          <w:sz w:val="24"/>
          <w:szCs w:val="24"/>
          <w:lang w:val="en-US"/>
        </w:rPr>
        <w:t>ed not be the gulf between “</w:t>
      </w:r>
      <w:r w:rsidR="00EA52B8">
        <w:rPr>
          <w:rFonts w:ascii="Times New Roman" w:hAnsi="Times New Roman" w:cs="Times New Roman"/>
          <w:sz w:val="24"/>
          <w:szCs w:val="24"/>
          <w:lang w:val="en-US"/>
        </w:rPr>
        <w:t>IR</w:t>
      </w:r>
      <w:r w:rsidR="00E43AF4">
        <w:rPr>
          <w:rFonts w:ascii="Times New Roman" w:hAnsi="Times New Roman" w:cs="Times New Roman"/>
          <w:sz w:val="24"/>
          <w:szCs w:val="24"/>
          <w:lang w:val="en-US"/>
        </w:rPr>
        <w:t xml:space="preserve"> theory</w:t>
      </w:r>
      <w:r w:rsidR="00EE4DEA">
        <w:rPr>
          <w:rFonts w:ascii="Times New Roman" w:hAnsi="Times New Roman" w:cs="Times New Roman"/>
          <w:sz w:val="24"/>
          <w:szCs w:val="24"/>
          <w:lang w:val="en-US"/>
        </w:rPr>
        <w:t>” and “foreign policy analysis”</w:t>
      </w:r>
      <w:r w:rsidR="00EA52B8">
        <w:rPr>
          <w:rFonts w:ascii="Times New Roman" w:hAnsi="Times New Roman" w:cs="Times New Roman"/>
          <w:sz w:val="24"/>
          <w:szCs w:val="24"/>
          <w:lang w:val="en-US"/>
        </w:rPr>
        <w:t xml:space="preserve"> (FPA) that is often generated by disciplinary silos, since </w:t>
      </w:r>
      <w:r w:rsidR="00EA52B8" w:rsidRPr="00E53CAE">
        <w:rPr>
          <w:rFonts w:ascii="Times New Roman" w:hAnsi="Times New Roman" w:cs="Times New Roman"/>
          <w:sz w:val="24"/>
          <w:szCs w:val="24"/>
          <w:lang w:val="en-US"/>
        </w:rPr>
        <w:t>both</w:t>
      </w:r>
      <w:r w:rsidR="00EA52B8">
        <w:rPr>
          <w:rFonts w:ascii="Times New Roman" w:hAnsi="Times New Roman" w:cs="Times New Roman"/>
          <w:sz w:val="24"/>
          <w:szCs w:val="24"/>
          <w:lang w:val="en-US"/>
        </w:rPr>
        <w:t xml:space="preserve"> can aspire to be </w:t>
      </w:r>
      <w:r w:rsidR="00B51E32">
        <w:rPr>
          <w:rFonts w:ascii="Times New Roman" w:hAnsi="Times New Roman" w:cs="Times New Roman"/>
          <w:sz w:val="24"/>
          <w:szCs w:val="24"/>
          <w:lang w:val="en-US"/>
        </w:rPr>
        <w:t xml:space="preserve">real-world </w:t>
      </w:r>
      <w:r w:rsidR="00EA52B8">
        <w:rPr>
          <w:rFonts w:ascii="Times New Roman" w:hAnsi="Times New Roman" w:cs="Times New Roman"/>
          <w:sz w:val="24"/>
          <w:szCs w:val="24"/>
          <w:lang w:val="en-US"/>
        </w:rPr>
        <w:t xml:space="preserve">puzzle-driven (FPA’s recognized forte) </w:t>
      </w:r>
      <w:r w:rsidR="00EA52B8" w:rsidRPr="00E53CAE">
        <w:rPr>
          <w:rFonts w:ascii="Times New Roman" w:hAnsi="Times New Roman" w:cs="Times New Roman"/>
          <w:sz w:val="24"/>
          <w:szCs w:val="24"/>
          <w:lang w:val="en-US"/>
        </w:rPr>
        <w:t>and</w:t>
      </w:r>
      <w:r w:rsidR="00E43AF4">
        <w:rPr>
          <w:rFonts w:ascii="Times New Roman" w:hAnsi="Times New Roman" w:cs="Times New Roman"/>
          <w:sz w:val="24"/>
          <w:szCs w:val="24"/>
          <w:lang w:val="en-US"/>
        </w:rPr>
        <w:t xml:space="preserve"> generate robust, potentially generalizable explanations </w:t>
      </w:r>
      <w:r w:rsidR="00EA52B8">
        <w:rPr>
          <w:rFonts w:ascii="Times New Roman" w:hAnsi="Times New Roman" w:cs="Times New Roman"/>
          <w:sz w:val="24"/>
          <w:szCs w:val="24"/>
          <w:lang w:val="en-US"/>
        </w:rPr>
        <w:t>(IR’s prized preserve).</w:t>
      </w:r>
    </w:p>
    <w:p w14:paraId="3DD7B5F3" w14:textId="0C664A86" w:rsidR="00884187" w:rsidRDefault="00EE4DEA" w:rsidP="00F9628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Perhaps the “abductive”</w:t>
      </w:r>
      <w:r w:rsidR="00884187" w:rsidRPr="006A0AD6">
        <w:rPr>
          <w:rFonts w:ascii="Times New Roman" w:hAnsi="Times New Roman" w:cs="Times New Roman"/>
          <w:sz w:val="24"/>
          <w:szCs w:val="24"/>
          <w:lang w:val="en-US"/>
        </w:rPr>
        <w:t xml:space="preserve"> inference of pragmatist Grounded Theory, by which new theories are created in the presence of surprising data by moving from one known (an unexplained result) </w:t>
      </w:r>
      <w:r w:rsidR="0012080D">
        <w:rPr>
          <w:rFonts w:ascii="Times New Roman" w:hAnsi="Times New Roman" w:cs="Times New Roman"/>
          <w:sz w:val="24"/>
          <w:szCs w:val="24"/>
          <w:lang w:val="en-US"/>
        </w:rPr>
        <w:t xml:space="preserve">plus a hypothetical rule </w:t>
      </w:r>
      <w:r w:rsidR="00884187" w:rsidRPr="006A0AD6">
        <w:rPr>
          <w:rFonts w:ascii="Times New Roman" w:hAnsi="Times New Roman" w:cs="Times New Roman"/>
          <w:sz w:val="24"/>
          <w:szCs w:val="24"/>
          <w:lang w:val="en-US"/>
        </w:rPr>
        <w:t xml:space="preserve">to </w:t>
      </w:r>
      <w:r w:rsidR="00884187" w:rsidRPr="006A0AD6">
        <w:rPr>
          <w:rFonts w:ascii="Times New Roman" w:hAnsi="Times New Roman" w:cs="Times New Roman"/>
          <w:i/>
          <w:sz w:val="24"/>
          <w:szCs w:val="24"/>
          <w:lang w:val="en-US"/>
        </w:rPr>
        <w:t>two</w:t>
      </w:r>
      <w:r w:rsidR="00884187" w:rsidRPr="006A0AD6">
        <w:rPr>
          <w:rFonts w:ascii="Times New Roman" w:hAnsi="Times New Roman" w:cs="Times New Roman"/>
          <w:sz w:val="24"/>
          <w:szCs w:val="24"/>
          <w:lang w:val="en-US"/>
        </w:rPr>
        <w:t xml:space="preserve"> unknowns (</w:t>
      </w:r>
      <w:r w:rsidR="0012080D">
        <w:rPr>
          <w:rFonts w:ascii="Times New Roman" w:hAnsi="Times New Roman" w:cs="Times New Roman"/>
          <w:sz w:val="24"/>
          <w:szCs w:val="24"/>
          <w:lang w:val="en-US"/>
        </w:rPr>
        <w:t xml:space="preserve">no-longer-hypothetical </w:t>
      </w:r>
      <w:r w:rsidR="00884187" w:rsidRPr="006A0AD6">
        <w:rPr>
          <w:rFonts w:ascii="Times New Roman" w:hAnsi="Times New Roman" w:cs="Times New Roman"/>
          <w:sz w:val="24"/>
          <w:szCs w:val="24"/>
          <w:lang w:val="en-US"/>
        </w:rPr>
        <w:t xml:space="preserve">rule </w:t>
      </w:r>
      <w:r w:rsidR="00884187" w:rsidRPr="006A0AD6">
        <w:rPr>
          <w:rFonts w:ascii="Times New Roman" w:hAnsi="Times New Roman" w:cs="Times New Roman"/>
          <w:i/>
          <w:sz w:val="24"/>
          <w:szCs w:val="24"/>
          <w:lang w:val="en-US"/>
        </w:rPr>
        <w:t>and</w:t>
      </w:r>
      <w:r w:rsidR="00884187" w:rsidRPr="006A0AD6">
        <w:rPr>
          <w:rFonts w:ascii="Times New Roman" w:hAnsi="Times New Roman" w:cs="Times New Roman"/>
          <w:sz w:val="24"/>
          <w:szCs w:val="24"/>
          <w:lang w:val="en-US"/>
        </w:rPr>
        <w:t xml:space="preserve"> case) is an approach that needs to be explored further by explanatory IR theorists</w:t>
      </w:r>
      <w:r w:rsidR="002A5FA8" w:rsidRPr="006A0AD6">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Fann</w:t>
      </w:r>
      <w:proofErr w:type="spellEnd"/>
      <w:r w:rsidR="00F47B4B">
        <w:rPr>
          <w:rFonts w:ascii="Times New Roman" w:hAnsi="Times New Roman" w:cs="Times New Roman"/>
          <w:sz w:val="24"/>
          <w:szCs w:val="24"/>
          <w:lang w:val="en-US"/>
        </w:rPr>
        <w:t xml:space="preserve"> 1970:</w:t>
      </w:r>
      <w:r w:rsidR="00177432">
        <w:rPr>
          <w:rFonts w:ascii="Times New Roman" w:hAnsi="Times New Roman" w:cs="Times New Roman"/>
          <w:sz w:val="24"/>
          <w:szCs w:val="24"/>
          <w:lang w:val="en-US"/>
        </w:rPr>
        <w:t>7</w:t>
      </w:r>
      <w:r w:rsidR="00177432" w:rsidRPr="006A0AD6">
        <w:rPr>
          <w:rFonts w:ascii="Times New Roman" w:hAnsi="Times New Roman" w:cs="Times New Roman"/>
          <w:sz w:val="24"/>
          <w:szCs w:val="24"/>
          <w:lang w:val="en-US"/>
        </w:rPr>
        <w:t>–</w:t>
      </w:r>
      <w:r w:rsidR="00F47B4B">
        <w:rPr>
          <w:rFonts w:ascii="Times New Roman" w:hAnsi="Times New Roman" w:cs="Times New Roman"/>
          <w:sz w:val="24"/>
          <w:szCs w:val="24"/>
          <w:lang w:val="en-US"/>
        </w:rPr>
        <w:t xml:space="preserve">10; </w:t>
      </w:r>
      <w:proofErr w:type="spellStart"/>
      <w:r w:rsidR="00F47B4B">
        <w:rPr>
          <w:rFonts w:ascii="Times New Roman" w:hAnsi="Times New Roman" w:cs="Times New Roman"/>
          <w:sz w:val="24"/>
          <w:szCs w:val="24"/>
          <w:lang w:val="en-US"/>
        </w:rPr>
        <w:t>Reichertz</w:t>
      </w:r>
      <w:proofErr w:type="spellEnd"/>
      <w:r w:rsidR="00F47B4B">
        <w:rPr>
          <w:rFonts w:ascii="Times New Roman" w:hAnsi="Times New Roman" w:cs="Times New Roman"/>
          <w:sz w:val="24"/>
          <w:szCs w:val="24"/>
          <w:lang w:val="en-US"/>
        </w:rPr>
        <w:t xml:space="preserve"> 2010:</w:t>
      </w:r>
      <w:r w:rsidR="00177432">
        <w:rPr>
          <w:rFonts w:ascii="Times New Roman" w:hAnsi="Times New Roman" w:cs="Times New Roman"/>
          <w:sz w:val="24"/>
          <w:szCs w:val="24"/>
          <w:lang w:val="en-US"/>
        </w:rPr>
        <w:t>6</w:t>
      </w:r>
      <w:r w:rsidR="00177432" w:rsidRPr="006A0AD6">
        <w:rPr>
          <w:rFonts w:ascii="Times New Roman" w:hAnsi="Times New Roman" w:cs="Times New Roman"/>
          <w:sz w:val="24"/>
          <w:szCs w:val="24"/>
          <w:lang w:val="en-US"/>
        </w:rPr>
        <w:t>–</w:t>
      </w:r>
      <w:r w:rsidR="002A5FA8" w:rsidRPr="006A0AD6">
        <w:rPr>
          <w:rFonts w:ascii="Times New Roman" w:hAnsi="Times New Roman" w:cs="Times New Roman"/>
          <w:sz w:val="24"/>
          <w:szCs w:val="24"/>
          <w:lang w:val="en-US"/>
        </w:rPr>
        <w:t>7</w:t>
      </w:r>
      <w:r w:rsidR="00F47B4B">
        <w:rPr>
          <w:rFonts w:ascii="Times New Roman" w:hAnsi="Times New Roman" w:cs="Times New Roman"/>
          <w:sz w:val="24"/>
          <w:szCs w:val="24"/>
          <w:lang w:val="en-US"/>
        </w:rPr>
        <w:t>; Heaven 2012:</w:t>
      </w:r>
      <w:r w:rsidR="00627B18">
        <w:rPr>
          <w:rFonts w:ascii="Times New Roman" w:hAnsi="Times New Roman" w:cs="Times New Roman"/>
          <w:sz w:val="24"/>
          <w:szCs w:val="24"/>
          <w:lang w:val="en-US"/>
        </w:rPr>
        <w:t>5</w:t>
      </w:r>
      <w:r w:rsidR="002A5FA8" w:rsidRPr="006A0AD6">
        <w:rPr>
          <w:rFonts w:ascii="Times New Roman" w:hAnsi="Times New Roman" w:cs="Times New Roman"/>
          <w:sz w:val="24"/>
          <w:szCs w:val="24"/>
          <w:lang w:val="en-US"/>
        </w:rPr>
        <w:t>)</w:t>
      </w:r>
      <w:r w:rsidR="00923A72" w:rsidRPr="006A0AD6">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 </w:t>
      </w:r>
      <w:r w:rsidR="0012080D">
        <w:rPr>
          <w:rFonts w:ascii="Times New Roman" w:hAnsi="Times New Roman" w:cs="Times New Roman"/>
          <w:sz w:val="24"/>
          <w:szCs w:val="24"/>
          <w:lang w:val="en-US"/>
        </w:rPr>
        <w:t xml:space="preserve">After all, as Thomas </w:t>
      </w:r>
      <w:proofErr w:type="spellStart"/>
      <w:r w:rsidR="0012080D">
        <w:rPr>
          <w:rFonts w:ascii="Times New Roman" w:hAnsi="Times New Roman" w:cs="Times New Roman"/>
          <w:sz w:val="24"/>
          <w:szCs w:val="24"/>
          <w:lang w:val="en-US"/>
        </w:rPr>
        <w:t>Schmalberger</w:t>
      </w:r>
      <w:proofErr w:type="spellEnd"/>
      <w:r w:rsidR="0012080D">
        <w:rPr>
          <w:rFonts w:ascii="Times New Roman" w:hAnsi="Times New Roman" w:cs="Times New Roman"/>
          <w:sz w:val="24"/>
          <w:szCs w:val="24"/>
          <w:lang w:val="en-US"/>
        </w:rPr>
        <w:t xml:space="preserve"> and Hayward </w:t>
      </w:r>
      <w:proofErr w:type="spellStart"/>
      <w:r w:rsidR="0012080D">
        <w:rPr>
          <w:rFonts w:ascii="Times New Roman" w:hAnsi="Times New Roman" w:cs="Times New Roman"/>
          <w:sz w:val="24"/>
          <w:szCs w:val="24"/>
          <w:lang w:val="en-US"/>
        </w:rPr>
        <w:t>Alker</w:t>
      </w:r>
      <w:proofErr w:type="spellEnd"/>
      <w:r w:rsidR="0012080D">
        <w:rPr>
          <w:rFonts w:ascii="Times New Roman" w:hAnsi="Times New Roman" w:cs="Times New Roman"/>
          <w:sz w:val="24"/>
          <w:szCs w:val="24"/>
          <w:lang w:val="en-US"/>
        </w:rPr>
        <w:t xml:space="preserve"> (</w:t>
      </w:r>
      <w:r w:rsidR="00391D94" w:rsidRPr="00391D94">
        <w:rPr>
          <w:rFonts w:ascii="Times New Roman" w:hAnsi="Times New Roman" w:cs="Times New Roman"/>
          <w:sz w:val="24"/>
          <w:szCs w:val="24"/>
          <w:lang w:val="en-US"/>
        </w:rPr>
        <w:t>2001</w:t>
      </w:r>
      <w:r w:rsidR="00F47B4B">
        <w:rPr>
          <w:rFonts w:ascii="Times New Roman" w:hAnsi="Times New Roman" w:cs="Times New Roman"/>
          <w:sz w:val="24"/>
          <w:szCs w:val="24"/>
          <w:lang w:val="en-US"/>
        </w:rPr>
        <w:t>:</w:t>
      </w:r>
      <w:r>
        <w:rPr>
          <w:rFonts w:ascii="Times New Roman" w:hAnsi="Times New Roman" w:cs="Times New Roman"/>
          <w:sz w:val="24"/>
          <w:szCs w:val="24"/>
          <w:lang w:val="en-US"/>
        </w:rPr>
        <w:t>392) note, “</w:t>
      </w:r>
      <w:r w:rsidR="0012080D">
        <w:rPr>
          <w:rFonts w:ascii="Times New Roman" w:hAnsi="Times New Roman" w:cs="Times New Roman"/>
          <w:sz w:val="24"/>
          <w:szCs w:val="24"/>
          <w:lang w:val="en-US"/>
        </w:rPr>
        <w:t>abduction is the only mode of inference that generates a set of which</w:t>
      </w:r>
      <w:r>
        <w:rPr>
          <w:rFonts w:ascii="Times New Roman" w:hAnsi="Times New Roman" w:cs="Times New Roman"/>
          <w:sz w:val="24"/>
          <w:szCs w:val="24"/>
          <w:lang w:val="en-US"/>
        </w:rPr>
        <w:t xml:space="preserve"> the observation is an element,”</w:t>
      </w:r>
      <w:r w:rsidR="0012080D">
        <w:rPr>
          <w:rFonts w:ascii="Times New Roman" w:hAnsi="Times New Roman" w:cs="Times New Roman"/>
          <w:sz w:val="24"/>
          <w:szCs w:val="24"/>
          <w:lang w:val="en-US"/>
        </w:rPr>
        <w:t xml:space="preserve"> and it is therefore an approach that reflects how much perceptual inference is conducted in the social sciences. </w:t>
      </w:r>
      <w:r w:rsidR="006C1919">
        <w:rPr>
          <w:rFonts w:ascii="Times New Roman" w:hAnsi="Times New Roman" w:cs="Times New Roman"/>
          <w:sz w:val="24"/>
          <w:szCs w:val="24"/>
          <w:lang w:val="en-US"/>
        </w:rPr>
        <w:t>S</w:t>
      </w:r>
      <w:r w:rsidR="00884187" w:rsidRPr="006A0AD6">
        <w:rPr>
          <w:rFonts w:ascii="Times New Roman" w:hAnsi="Times New Roman" w:cs="Times New Roman"/>
          <w:sz w:val="24"/>
          <w:szCs w:val="24"/>
          <w:lang w:val="en-US"/>
        </w:rPr>
        <w:t xml:space="preserve">uch an investigation lies beyond the scope of this paper, </w:t>
      </w:r>
      <w:r w:rsidR="006C1919">
        <w:rPr>
          <w:rFonts w:ascii="Times New Roman" w:hAnsi="Times New Roman" w:cs="Times New Roman"/>
          <w:sz w:val="24"/>
          <w:szCs w:val="24"/>
          <w:lang w:val="en-US"/>
        </w:rPr>
        <w:t xml:space="preserve">however, </w:t>
      </w:r>
      <w:r w:rsidR="00884187" w:rsidRPr="006A0AD6">
        <w:rPr>
          <w:rFonts w:ascii="Times New Roman" w:hAnsi="Times New Roman" w:cs="Times New Roman"/>
          <w:sz w:val="24"/>
          <w:szCs w:val="24"/>
          <w:lang w:val="en-US"/>
        </w:rPr>
        <w:t xml:space="preserve">and it is open to contestation how far abduction actually reduces to some internalized combination of induction and deduction as advocated here. Likewise, there is an undeniable attractiveness to avoiding </w:t>
      </w:r>
      <w:r w:rsidR="00884187" w:rsidRPr="006A0AD6">
        <w:rPr>
          <w:rFonts w:ascii="Times New Roman" w:hAnsi="Times New Roman" w:cs="Times New Roman"/>
          <w:i/>
          <w:sz w:val="24"/>
          <w:szCs w:val="24"/>
          <w:lang w:val="en-US"/>
        </w:rPr>
        <w:t>all</w:t>
      </w:r>
      <w:r>
        <w:rPr>
          <w:rFonts w:ascii="Times New Roman" w:hAnsi="Times New Roman" w:cs="Times New Roman"/>
          <w:sz w:val="24"/>
          <w:szCs w:val="24"/>
          <w:lang w:val="en-US"/>
        </w:rPr>
        <w:t xml:space="preserve"> varieties of “-</w:t>
      </w:r>
      <w:proofErr w:type="spellStart"/>
      <w:r>
        <w:rPr>
          <w:rFonts w:ascii="Times New Roman" w:hAnsi="Times New Roman" w:cs="Times New Roman"/>
          <w:sz w:val="24"/>
          <w:szCs w:val="24"/>
          <w:lang w:val="en-US"/>
        </w:rPr>
        <w:t>uctive</w:t>
      </w:r>
      <w:proofErr w:type="spellEnd"/>
      <w:r>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 label; Peter </w:t>
      </w:r>
      <w:proofErr w:type="spellStart"/>
      <w:r w:rsidR="00884187" w:rsidRPr="006A0AD6">
        <w:rPr>
          <w:rFonts w:ascii="Times New Roman" w:hAnsi="Times New Roman" w:cs="Times New Roman"/>
          <w:sz w:val="24"/>
          <w:szCs w:val="24"/>
          <w:lang w:val="en-US"/>
        </w:rPr>
        <w:t>Ordes</w:t>
      </w:r>
      <w:r>
        <w:rPr>
          <w:rFonts w:ascii="Times New Roman" w:hAnsi="Times New Roman" w:cs="Times New Roman"/>
          <w:sz w:val="24"/>
          <w:szCs w:val="24"/>
          <w:lang w:val="en-US"/>
        </w:rPr>
        <w:t>hook’s</w:t>
      </w:r>
      <w:proofErr w:type="spellEnd"/>
      <w:r>
        <w:rPr>
          <w:rFonts w:ascii="Times New Roman" w:hAnsi="Times New Roman" w:cs="Times New Roman"/>
          <w:sz w:val="24"/>
          <w:szCs w:val="24"/>
          <w:lang w:val="en-US"/>
        </w:rPr>
        <w:t xml:space="preserve"> “postulated preferences”</w:t>
      </w:r>
      <w:r w:rsidR="00884187" w:rsidRPr="006A0AD6">
        <w:rPr>
          <w:rFonts w:ascii="Times New Roman" w:hAnsi="Times New Roman" w:cs="Times New Roman"/>
          <w:sz w:val="24"/>
          <w:szCs w:val="24"/>
          <w:lang w:val="en-US"/>
        </w:rPr>
        <w:t xml:space="preserve"> terminology </w:t>
      </w:r>
      <w:r w:rsidR="002A5FA8" w:rsidRPr="006A0AD6">
        <w:rPr>
          <w:rFonts w:ascii="Times New Roman" w:hAnsi="Times New Roman" w:cs="Times New Roman"/>
          <w:sz w:val="24"/>
          <w:szCs w:val="24"/>
          <w:lang w:val="en-US"/>
        </w:rPr>
        <w:t xml:space="preserve">(1986) </w:t>
      </w:r>
      <w:r w:rsidR="00884187" w:rsidRPr="006A0AD6">
        <w:rPr>
          <w:rFonts w:ascii="Times New Roman" w:hAnsi="Times New Roman" w:cs="Times New Roman"/>
          <w:sz w:val="24"/>
          <w:szCs w:val="24"/>
          <w:lang w:val="en-US"/>
        </w:rPr>
        <w:t>represents one such alternative.</w:t>
      </w:r>
      <w:r w:rsidR="00856403">
        <w:rPr>
          <w:rStyle w:val="FootnoteReference"/>
          <w:rFonts w:ascii="Times New Roman" w:hAnsi="Times New Roman" w:cs="Times New Roman"/>
          <w:sz w:val="24"/>
          <w:szCs w:val="24"/>
          <w:lang w:val="en-US"/>
        </w:rPr>
        <w:footnoteReference w:id="45"/>
      </w:r>
      <w:r w:rsidR="00884187" w:rsidRPr="006A0AD6">
        <w:rPr>
          <w:rFonts w:ascii="Times New Roman" w:hAnsi="Times New Roman" w:cs="Times New Roman"/>
          <w:sz w:val="24"/>
          <w:szCs w:val="24"/>
          <w:lang w:val="en-US"/>
        </w:rPr>
        <w:t xml:space="preserve"> Again, however, the issue returns to how theorists decide that the preferences being postulated are in fact good </w:t>
      </w:r>
      <w:r w:rsidR="00884187" w:rsidRPr="006A0AD6">
        <w:rPr>
          <w:rFonts w:ascii="Times New Roman" w:hAnsi="Times New Roman" w:cs="Times New Roman"/>
          <w:sz w:val="24"/>
          <w:szCs w:val="24"/>
          <w:lang w:val="en-US"/>
        </w:rPr>
        <w:lastRenderedPageBreak/>
        <w:t xml:space="preserve">approximations of reality, and how they acquire sufficient interest in the implications of those same postulated preferences that they choose to postulate them in the first place. Hence, despite the temptation to leave the induction-deduction debate aside, confronting the utility and necessity of </w:t>
      </w:r>
      <w:r w:rsidR="00BC4962" w:rsidRPr="006A0AD6">
        <w:rPr>
          <w:rFonts w:ascii="Times New Roman" w:hAnsi="Times New Roman" w:cs="Times New Roman"/>
          <w:sz w:val="24"/>
          <w:szCs w:val="24"/>
          <w:lang w:val="en-US"/>
        </w:rPr>
        <w:t xml:space="preserve">using </w:t>
      </w:r>
      <w:r w:rsidR="00884187" w:rsidRPr="006A0AD6">
        <w:rPr>
          <w:rFonts w:ascii="Times New Roman" w:hAnsi="Times New Roman" w:cs="Times New Roman"/>
          <w:sz w:val="24"/>
          <w:szCs w:val="24"/>
          <w:lang w:val="en-US"/>
        </w:rPr>
        <w:t>both</w:t>
      </w:r>
      <w:r w:rsidR="00432402">
        <w:rPr>
          <w:rFonts w:ascii="Times New Roman" w:hAnsi="Times New Roman" w:cs="Times New Roman"/>
          <w:sz w:val="24"/>
          <w:szCs w:val="24"/>
          <w:lang w:val="en-US"/>
        </w:rPr>
        <w:t>—</w:t>
      </w:r>
      <w:r w:rsidR="00BC4962" w:rsidRPr="006A0AD6">
        <w:rPr>
          <w:rFonts w:ascii="Times New Roman" w:hAnsi="Times New Roman" w:cs="Times New Roman"/>
          <w:sz w:val="24"/>
          <w:szCs w:val="24"/>
          <w:lang w:val="en-US"/>
        </w:rPr>
        <w:t xml:space="preserve">in conjunction with creativity, as Waltz </w:t>
      </w:r>
      <w:r w:rsidR="00B470F3" w:rsidRPr="006A0AD6">
        <w:rPr>
          <w:rFonts w:ascii="Times New Roman" w:hAnsi="Times New Roman" w:cs="Times New Roman"/>
          <w:sz w:val="24"/>
          <w:szCs w:val="24"/>
          <w:lang w:val="en-US"/>
        </w:rPr>
        <w:t xml:space="preserve">argued </w:t>
      </w:r>
      <w:r w:rsidR="00BC4962" w:rsidRPr="006A0AD6">
        <w:rPr>
          <w:rFonts w:ascii="Times New Roman" w:hAnsi="Times New Roman" w:cs="Times New Roman"/>
          <w:sz w:val="24"/>
          <w:szCs w:val="24"/>
          <w:lang w:val="en-US"/>
        </w:rPr>
        <w:t>compellingly</w:t>
      </w:r>
      <w:r w:rsidR="00432402">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remains an important challenge for IR scholarship. </w:t>
      </w:r>
    </w:p>
    <w:p w14:paraId="143D822A" w14:textId="0DDEF9CA" w:rsidR="001C65B5" w:rsidRPr="006A0AD6" w:rsidRDefault="001C65B5" w:rsidP="00F9628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Such </w:t>
      </w:r>
      <w:r w:rsidR="00214866">
        <w:rPr>
          <w:rFonts w:ascii="Times New Roman" w:hAnsi="Times New Roman" w:cs="Times New Roman"/>
          <w:sz w:val="24"/>
          <w:szCs w:val="24"/>
          <w:lang w:val="en-US"/>
        </w:rPr>
        <w:t>an argument</w:t>
      </w:r>
      <w:r>
        <w:rPr>
          <w:rFonts w:ascii="Times New Roman" w:hAnsi="Times New Roman" w:cs="Times New Roman"/>
          <w:sz w:val="24"/>
          <w:szCs w:val="24"/>
          <w:lang w:val="en-US"/>
        </w:rPr>
        <w:t xml:space="preserve"> is not a rejection of methodological rigor, and the induction-deduction fusion approach to theorization is of</w:t>
      </w:r>
      <w:r w:rsidR="00214866">
        <w:rPr>
          <w:rFonts w:ascii="Times New Roman" w:hAnsi="Times New Roman" w:cs="Times New Roman"/>
          <w:sz w:val="24"/>
          <w:szCs w:val="24"/>
          <w:lang w:val="en-US"/>
        </w:rPr>
        <w:t xml:space="preserve"> course not without limitations, particularly when </w:t>
      </w:r>
      <w:r>
        <w:rPr>
          <w:rFonts w:ascii="Times New Roman" w:hAnsi="Times New Roman" w:cs="Times New Roman"/>
          <w:sz w:val="24"/>
          <w:szCs w:val="24"/>
          <w:lang w:val="en-US"/>
        </w:rPr>
        <w:t xml:space="preserve">used poorly. </w:t>
      </w:r>
      <w:r w:rsidR="00214866">
        <w:rPr>
          <w:rFonts w:ascii="Times New Roman" w:hAnsi="Times New Roman" w:cs="Times New Roman"/>
          <w:sz w:val="24"/>
          <w:szCs w:val="24"/>
          <w:lang w:val="en-US"/>
        </w:rPr>
        <w:t xml:space="preserve">Most obviously, if the same evidence is used </w:t>
      </w:r>
      <w:r w:rsidR="005145AD">
        <w:rPr>
          <w:rFonts w:ascii="Times New Roman" w:hAnsi="Times New Roman" w:cs="Times New Roman"/>
          <w:sz w:val="24"/>
          <w:szCs w:val="24"/>
          <w:lang w:val="en-US"/>
        </w:rPr>
        <w:t>as a starting point for theory generation</w:t>
      </w:r>
      <w:r w:rsidR="00214866">
        <w:rPr>
          <w:rFonts w:ascii="Times New Roman" w:hAnsi="Times New Roman" w:cs="Times New Roman"/>
          <w:sz w:val="24"/>
          <w:szCs w:val="24"/>
          <w:lang w:val="en-US"/>
        </w:rPr>
        <w:t xml:space="preserve"> is then used to test </w:t>
      </w:r>
      <w:r w:rsidR="005145AD">
        <w:rPr>
          <w:rFonts w:ascii="Times New Roman" w:hAnsi="Times New Roman" w:cs="Times New Roman"/>
          <w:sz w:val="24"/>
          <w:szCs w:val="24"/>
          <w:lang w:val="en-US"/>
        </w:rPr>
        <w:t xml:space="preserve">the ensuing </w:t>
      </w:r>
      <w:proofErr w:type="gramStart"/>
      <w:r w:rsidR="005145AD">
        <w:rPr>
          <w:rFonts w:ascii="Times New Roman" w:hAnsi="Times New Roman" w:cs="Times New Roman"/>
          <w:sz w:val="24"/>
          <w:szCs w:val="24"/>
          <w:lang w:val="en-US"/>
        </w:rPr>
        <w:t>theory</w:t>
      </w:r>
      <w:r w:rsidR="00214866">
        <w:rPr>
          <w:rFonts w:ascii="Times New Roman" w:hAnsi="Times New Roman" w:cs="Times New Roman"/>
          <w:sz w:val="24"/>
          <w:szCs w:val="24"/>
          <w:lang w:val="en-US"/>
        </w:rPr>
        <w:t xml:space="preserve">, </w:t>
      </w:r>
      <w:r w:rsidR="005145AD">
        <w:rPr>
          <w:rFonts w:ascii="Times New Roman" w:hAnsi="Times New Roman" w:cs="Times New Roman"/>
          <w:sz w:val="24"/>
          <w:szCs w:val="24"/>
          <w:lang w:val="en-US"/>
        </w:rPr>
        <w:t xml:space="preserve">that </w:t>
      </w:r>
      <w:r w:rsidR="0087038D">
        <w:rPr>
          <w:rFonts w:ascii="Times New Roman" w:hAnsi="Times New Roman" w:cs="Times New Roman"/>
          <w:sz w:val="24"/>
          <w:szCs w:val="24"/>
          <w:lang w:val="en-US"/>
        </w:rPr>
        <w:t>could well</w:t>
      </w:r>
      <w:r w:rsidR="005145AD">
        <w:rPr>
          <w:rFonts w:ascii="Times New Roman" w:hAnsi="Times New Roman" w:cs="Times New Roman"/>
          <w:sz w:val="24"/>
          <w:szCs w:val="24"/>
          <w:lang w:val="en-US"/>
        </w:rPr>
        <w:t xml:space="preserve"> prove methodologically </w:t>
      </w:r>
      <w:r w:rsidR="006D0F02">
        <w:rPr>
          <w:rFonts w:ascii="Times New Roman" w:hAnsi="Times New Roman" w:cs="Times New Roman"/>
          <w:sz w:val="24"/>
          <w:szCs w:val="24"/>
          <w:lang w:val="en-US"/>
        </w:rPr>
        <w:t>inadequate</w:t>
      </w:r>
      <w:r w:rsidR="005145AD">
        <w:rPr>
          <w:rFonts w:ascii="Times New Roman" w:hAnsi="Times New Roman" w:cs="Times New Roman"/>
          <w:sz w:val="24"/>
          <w:szCs w:val="24"/>
          <w:lang w:val="en-US"/>
        </w:rPr>
        <w:t xml:space="preserve">, unless a compelling case </w:t>
      </w:r>
      <w:r w:rsidR="0087038D">
        <w:rPr>
          <w:rFonts w:ascii="Times New Roman" w:hAnsi="Times New Roman" w:cs="Times New Roman"/>
          <w:sz w:val="24"/>
          <w:szCs w:val="24"/>
          <w:lang w:val="en-US"/>
        </w:rPr>
        <w:t>can</w:t>
      </w:r>
      <w:r w:rsidR="005145AD">
        <w:rPr>
          <w:rFonts w:ascii="Times New Roman" w:hAnsi="Times New Roman" w:cs="Times New Roman"/>
          <w:sz w:val="24"/>
          <w:szCs w:val="24"/>
          <w:lang w:val="en-US"/>
        </w:rPr>
        <w:t xml:space="preserve"> be made that new or different features of the case(s)</w:t>
      </w:r>
      <w:proofErr w:type="gramEnd"/>
      <w:r w:rsidR="005145AD">
        <w:rPr>
          <w:rFonts w:ascii="Times New Roman" w:hAnsi="Times New Roman" w:cs="Times New Roman"/>
          <w:sz w:val="24"/>
          <w:szCs w:val="24"/>
          <w:lang w:val="en-US"/>
        </w:rPr>
        <w:t xml:space="preserve"> were being used in the latter stage compared to the former. Nonetheless, </w:t>
      </w:r>
      <w:r w:rsidR="006D0F02">
        <w:rPr>
          <w:rFonts w:ascii="Times New Roman" w:hAnsi="Times New Roman" w:cs="Times New Roman"/>
          <w:sz w:val="24"/>
          <w:szCs w:val="24"/>
          <w:lang w:val="en-US"/>
        </w:rPr>
        <w:t>this recognition does not diminish the</w:t>
      </w:r>
      <w:r w:rsidR="002E4180">
        <w:rPr>
          <w:rFonts w:ascii="Times New Roman" w:hAnsi="Times New Roman" w:cs="Times New Roman"/>
          <w:sz w:val="24"/>
          <w:szCs w:val="24"/>
          <w:lang w:val="en-US"/>
        </w:rPr>
        <w:t xml:space="preserve"> value of the overall approach, nor overturn the argument’s claims to widespread applicability. </w:t>
      </w:r>
    </w:p>
    <w:p w14:paraId="176BEEF1" w14:textId="77777777" w:rsidR="00884187" w:rsidRPr="006A0AD6" w:rsidRDefault="00884187" w:rsidP="00F9628D">
      <w:pPr>
        <w:spacing w:after="0" w:line="360" w:lineRule="auto"/>
        <w:jc w:val="both"/>
        <w:rPr>
          <w:rFonts w:ascii="Times New Roman" w:hAnsi="Times New Roman" w:cs="Times New Roman"/>
          <w:sz w:val="24"/>
          <w:szCs w:val="24"/>
          <w:lang w:val="en-US"/>
        </w:rPr>
      </w:pPr>
    </w:p>
    <w:p w14:paraId="22BA47DA" w14:textId="77777777" w:rsidR="00884187" w:rsidRPr="006A0AD6" w:rsidRDefault="00AF4FE0" w:rsidP="006D0F02">
      <w:pPr>
        <w:spacing w:after="0" w:line="360" w:lineRule="auto"/>
        <w:jc w:val="center"/>
        <w:rPr>
          <w:rFonts w:ascii="Times New Roman" w:hAnsi="Times New Roman" w:cs="Times New Roman"/>
          <w:b/>
          <w:sz w:val="24"/>
          <w:szCs w:val="24"/>
          <w:lang w:val="en-US"/>
        </w:rPr>
      </w:pPr>
      <w:r w:rsidRPr="006A0AD6">
        <w:rPr>
          <w:rFonts w:ascii="Times New Roman" w:hAnsi="Times New Roman" w:cs="Times New Roman"/>
          <w:b/>
          <w:sz w:val="24"/>
          <w:szCs w:val="24"/>
          <w:lang w:val="en-US"/>
        </w:rPr>
        <w:t>Conclusion: IR Theorization</w:t>
      </w:r>
      <w:r w:rsidR="00884187" w:rsidRPr="006A0AD6">
        <w:rPr>
          <w:rFonts w:ascii="Times New Roman" w:hAnsi="Times New Roman" w:cs="Times New Roman"/>
          <w:b/>
          <w:sz w:val="24"/>
          <w:szCs w:val="24"/>
          <w:lang w:val="en-US"/>
        </w:rPr>
        <w:t xml:space="preserve"> 101</w:t>
      </w:r>
    </w:p>
    <w:p w14:paraId="5F6347CA" w14:textId="6A22EED2"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What does this finding mean f</w:t>
      </w:r>
      <w:r w:rsidR="00EE4DEA">
        <w:rPr>
          <w:rFonts w:ascii="Times New Roman" w:hAnsi="Times New Roman" w:cs="Times New Roman"/>
          <w:sz w:val="24"/>
          <w:szCs w:val="24"/>
          <w:lang w:val="en-US"/>
        </w:rPr>
        <w:t>or those grappling with how to “do”</w:t>
      </w:r>
      <w:r w:rsidRPr="006A0AD6">
        <w:rPr>
          <w:rFonts w:ascii="Times New Roman" w:hAnsi="Times New Roman" w:cs="Times New Roman"/>
          <w:sz w:val="24"/>
          <w:szCs w:val="24"/>
          <w:lang w:val="en-US"/>
        </w:rPr>
        <w:t xml:space="preserve"> IR theory in the early stages of a new research project? Quite simply, it means that beginning with induction from a particular empirical puzzle or pattern of interest</w:t>
      </w:r>
      <w:r w:rsidR="00AE405A">
        <w:rPr>
          <w:rFonts w:ascii="Times New Roman" w:hAnsi="Times New Roman" w:cs="Times New Roman"/>
          <w:sz w:val="24"/>
          <w:szCs w:val="24"/>
          <w:lang w:val="en-US"/>
        </w:rPr>
        <w:t xml:space="preserve"> in one of the manners described above</w:t>
      </w:r>
      <w:r w:rsidRPr="006A0AD6">
        <w:rPr>
          <w:rFonts w:ascii="Times New Roman" w:hAnsi="Times New Roman" w:cs="Times New Roman"/>
          <w:sz w:val="24"/>
          <w:szCs w:val="24"/>
          <w:lang w:val="en-US"/>
        </w:rPr>
        <w:t xml:space="preserve"> is perfectly acceptable</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Achen</w:t>
      </w:r>
      <w:proofErr w:type="spellEnd"/>
      <w:r w:rsidR="00F47B4B">
        <w:rPr>
          <w:rFonts w:ascii="Times New Roman" w:hAnsi="Times New Roman" w:cs="Times New Roman"/>
          <w:sz w:val="24"/>
          <w:szCs w:val="24"/>
          <w:lang w:val="en-US"/>
        </w:rPr>
        <w:t xml:space="preserve"> 2002:</w:t>
      </w:r>
      <w:r w:rsidR="002A5FA8" w:rsidRPr="006A0AD6">
        <w:rPr>
          <w:rFonts w:ascii="Times New Roman" w:hAnsi="Times New Roman" w:cs="Times New Roman"/>
          <w:sz w:val="24"/>
          <w:szCs w:val="24"/>
          <w:lang w:val="en-US"/>
        </w:rPr>
        <w:t>442)</w:t>
      </w:r>
      <w:r w:rsidR="00923A72"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provided that the implications of a specific inductively-derived</w:t>
      </w:r>
      <w:r w:rsidR="00EE4DEA">
        <w:rPr>
          <w:rFonts w:ascii="Times New Roman" w:hAnsi="Times New Roman" w:cs="Times New Roman"/>
          <w:sz w:val="24"/>
          <w:szCs w:val="24"/>
          <w:lang w:val="en-US"/>
        </w:rPr>
        <w:t xml:space="preserve"> finding</w:t>
      </w:r>
      <w:r w:rsidR="00432402">
        <w:rPr>
          <w:rFonts w:ascii="Times New Roman" w:hAnsi="Times New Roman" w:cs="Times New Roman"/>
          <w:sz w:val="24"/>
          <w:szCs w:val="24"/>
          <w:lang w:val="en-US"/>
        </w:rPr>
        <w:t>—</w:t>
      </w:r>
      <w:r w:rsidR="00EE4DEA">
        <w:rPr>
          <w:rFonts w:ascii="Times New Roman" w:hAnsi="Times New Roman" w:cs="Times New Roman"/>
          <w:sz w:val="24"/>
          <w:szCs w:val="24"/>
          <w:lang w:val="en-US"/>
        </w:rPr>
        <w:t>which can serve the “starting point”</w:t>
      </w:r>
      <w:r w:rsidRPr="006A0AD6">
        <w:rPr>
          <w:rFonts w:ascii="Times New Roman" w:hAnsi="Times New Roman" w:cs="Times New Roman"/>
          <w:sz w:val="24"/>
          <w:szCs w:val="24"/>
          <w:lang w:val="en-US"/>
        </w:rPr>
        <w:t xml:space="preserve"> referent function on which to focus our </w:t>
      </w:r>
      <w:proofErr w:type="spellStart"/>
      <w:r w:rsidRPr="006A0AD6">
        <w:rPr>
          <w:rFonts w:ascii="Times New Roman" w:hAnsi="Times New Roman" w:cs="Times New Roman"/>
          <w:sz w:val="24"/>
          <w:szCs w:val="24"/>
          <w:lang w:val="en-US"/>
        </w:rPr>
        <w:t>Waltzian</w:t>
      </w:r>
      <w:proofErr w:type="spellEnd"/>
      <w:r w:rsidRPr="006A0AD6">
        <w:rPr>
          <w:rFonts w:ascii="Times New Roman" w:hAnsi="Times New Roman" w:cs="Times New Roman"/>
          <w:sz w:val="24"/>
          <w:szCs w:val="24"/>
          <w:lang w:val="en-US"/>
        </w:rPr>
        <w:t xml:space="preserve"> creativity</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are then traced forward in an analytically-deductive manner to derive parsimonious and potentially generalizable causal arguments. </w:t>
      </w:r>
      <w:r w:rsidR="00AE405A">
        <w:rPr>
          <w:rFonts w:ascii="Times New Roman" w:hAnsi="Times New Roman" w:cs="Times New Roman"/>
          <w:sz w:val="24"/>
          <w:szCs w:val="24"/>
          <w:lang w:val="en-US"/>
        </w:rPr>
        <w:t>Such tracing forward allows the recognition of further aberrant or consistent cases, and regular or irregular data patterns, and the process can then be repeated. Along the way</w:t>
      </w:r>
      <w:r w:rsidR="00EE4DEA">
        <w:rPr>
          <w:rFonts w:ascii="Times New Roman" w:hAnsi="Times New Roman" w:cs="Times New Roman"/>
          <w:sz w:val="24"/>
          <w:szCs w:val="24"/>
          <w:lang w:val="en-US"/>
        </w:rPr>
        <w:t>, the veneration of “pure”</w:t>
      </w:r>
      <w:r w:rsidRPr="006A0AD6">
        <w:rPr>
          <w:rFonts w:ascii="Times New Roman" w:hAnsi="Times New Roman" w:cs="Times New Roman"/>
          <w:sz w:val="24"/>
          <w:szCs w:val="24"/>
          <w:lang w:val="en-US"/>
        </w:rPr>
        <w:t xml:space="preserve"> deduction that has been a key legacy of </w:t>
      </w:r>
      <w:r w:rsidR="00AF4FE0" w:rsidRPr="006A0AD6">
        <w:rPr>
          <w:rFonts w:ascii="Times New Roman" w:hAnsi="Times New Roman" w:cs="Times New Roman"/>
          <w:sz w:val="24"/>
          <w:szCs w:val="24"/>
          <w:lang w:val="en-US"/>
        </w:rPr>
        <w:t xml:space="preserve">positivist IR’s reading of </w:t>
      </w:r>
      <w:proofErr w:type="spellStart"/>
      <w:r w:rsidRPr="006A0AD6">
        <w:rPr>
          <w:rFonts w:ascii="Times New Roman" w:hAnsi="Times New Roman" w:cs="Times New Roman"/>
          <w:sz w:val="24"/>
          <w:szCs w:val="24"/>
          <w:lang w:val="en-US"/>
        </w:rPr>
        <w:t>Waltzian</w:t>
      </w:r>
      <w:proofErr w:type="spellEnd"/>
      <w:r w:rsidRPr="006A0AD6">
        <w:rPr>
          <w:rFonts w:ascii="Times New Roman" w:hAnsi="Times New Roman" w:cs="Times New Roman"/>
          <w:sz w:val="24"/>
          <w:szCs w:val="24"/>
          <w:lang w:val="en-US"/>
        </w:rPr>
        <w:t xml:space="preserve"> neorealism and the methodological paranoia surrounding selection on the dependent variable must both be relinquished in cases where it is appropriate, recognizing that such inductive selection can be the best way to identify problems, patterns</w:t>
      </w:r>
      <w:r w:rsidR="009C2029"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and cases that matter. The precise balance of induction, deduction</w:t>
      </w:r>
      <w:r w:rsidR="009C2029"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and creativity in formulating such arguments is a matter for the theorists’ judgment, with reflection on the nature of that judgment process itself representing a </w:t>
      </w:r>
      <w:r w:rsidR="00B92492" w:rsidRPr="006A0AD6">
        <w:rPr>
          <w:rFonts w:ascii="Times New Roman" w:hAnsi="Times New Roman" w:cs="Times New Roman"/>
          <w:sz w:val="24"/>
          <w:szCs w:val="24"/>
          <w:lang w:val="en-US"/>
        </w:rPr>
        <w:t>valuable</w:t>
      </w:r>
      <w:r w:rsidR="00D63AE9">
        <w:rPr>
          <w:rFonts w:ascii="Times New Roman" w:hAnsi="Times New Roman" w:cs="Times New Roman"/>
          <w:sz w:val="24"/>
          <w:szCs w:val="24"/>
          <w:lang w:val="en-US"/>
        </w:rPr>
        <w:t xml:space="preserve"> avenue of scholarly i</w:t>
      </w:r>
      <w:r w:rsidRPr="006A0AD6">
        <w:rPr>
          <w:rFonts w:ascii="Times New Roman" w:hAnsi="Times New Roman" w:cs="Times New Roman"/>
          <w:sz w:val="24"/>
          <w:szCs w:val="24"/>
          <w:lang w:val="en-US"/>
        </w:rPr>
        <w:t>nquiry</w:t>
      </w:r>
      <w:r w:rsidR="00F47B4B">
        <w:rPr>
          <w:rFonts w:ascii="Times New Roman" w:hAnsi="Times New Roman" w:cs="Times New Roman"/>
          <w:sz w:val="24"/>
          <w:szCs w:val="24"/>
          <w:lang w:val="en-US"/>
        </w:rPr>
        <w:t xml:space="preserve"> (Bull 1969:</w:t>
      </w:r>
      <w:r w:rsidR="002A5FA8" w:rsidRPr="006A0AD6">
        <w:rPr>
          <w:rFonts w:ascii="Times New Roman" w:hAnsi="Times New Roman" w:cs="Times New Roman"/>
          <w:sz w:val="24"/>
          <w:szCs w:val="24"/>
          <w:lang w:val="en-US"/>
        </w:rPr>
        <w:t xml:space="preserve">20; </w:t>
      </w:r>
      <w:proofErr w:type="spellStart"/>
      <w:r w:rsidR="002A5FA8" w:rsidRPr="006A0AD6">
        <w:rPr>
          <w:rFonts w:ascii="Times New Roman" w:hAnsi="Times New Roman" w:cs="Times New Roman"/>
          <w:sz w:val="24"/>
          <w:szCs w:val="24"/>
          <w:lang w:val="en-US"/>
        </w:rPr>
        <w:t>Tetlock</w:t>
      </w:r>
      <w:proofErr w:type="spellEnd"/>
      <w:r w:rsidR="002A5FA8" w:rsidRPr="006A0AD6">
        <w:rPr>
          <w:rFonts w:ascii="Times New Roman" w:hAnsi="Times New Roman" w:cs="Times New Roman"/>
          <w:sz w:val="24"/>
          <w:szCs w:val="24"/>
          <w:lang w:val="en-US"/>
        </w:rPr>
        <w:t xml:space="preserve"> 2006)</w:t>
      </w:r>
      <w:r w:rsidRPr="006A0AD6">
        <w:rPr>
          <w:rFonts w:ascii="Times New Roman" w:hAnsi="Times New Roman" w:cs="Times New Roman"/>
          <w:sz w:val="24"/>
          <w:szCs w:val="24"/>
          <w:lang w:val="en-US"/>
        </w:rPr>
        <w:t>,</w:t>
      </w:r>
      <w:r w:rsidR="009C2029" w:rsidRPr="006A0AD6">
        <w:rPr>
          <w:rFonts w:ascii="Times New Roman" w:hAnsi="Times New Roman" w:cs="Times New Roman"/>
          <w:sz w:val="24"/>
          <w:szCs w:val="24"/>
          <w:lang w:val="en-US"/>
        </w:rPr>
        <w:t xml:space="preserve"> but all must be present in some portion.</w:t>
      </w:r>
    </w:p>
    <w:p w14:paraId="7EC6092A" w14:textId="6A1C1FC9"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lastRenderedPageBreak/>
        <w:t xml:space="preserve">Testing arguments against the empirical record determines the strength of </w:t>
      </w:r>
      <w:r w:rsidR="00AE405A">
        <w:rPr>
          <w:rFonts w:ascii="Times New Roman" w:hAnsi="Times New Roman" w:cs="Times New Roman"/>
          <w:sz w:val="24"/>
          <w:szCs w:val="24"/>
          <w:lang w:val="en-US"/>
        </w:rPr>
        <w:t>a</w:t>
      </w:r>
      <w:r w:rsidRPr="006A0AD6">
        <w:rPr>
          <w:rFonts w:ascii="Times New Roman" w:hAnsi="Times New Roman" w:cs="Times New Roman"/>
          <w:sz w:val="24"/>
          <w:szCs w:val="24"/>
          <w:lang w:val="en-US"/>
        </w:rPr>
        <w:t xml:space="preserve"> theory, and if it is a strong theory, it in turn help</w:t>
      </w:r>
      <w:r w:rsidR="00AE405A">
        <w:rPr>
          <w:rFonts w:ascii="Times New Roman" w:hAnsi="Times New Roman" w:cs="Times New Roman"/>
          <w:sz w:val="24"/>
          <w:szCs w:val="24"/>
          <w:lang w:val="en-US"/>
        </w:rPr>
        <w:t>s</w:t>
      </w:r>
      <w:r w:rsidRPr="006A0AD6">
        <w:rPr>
          <w:rFonts w:ascii="Times New Roman" w:hAnsi="Times New Roman" w:cs="Times New Roman"/>
          <w:sz w:val="24"/>
          <w:szCs w:val="24"/>
          <w:lang w:val="en-US"/>
        </w:rPr>
        <w:t xml:space="preserve"> us to (re-)identify the empirical data that are of interest. Repeating this cycle allows us to refine our own theories, as well as enabling others to do it for us in a critical manner. It is an iterative, constantly conjunctive process, in which worrying about the primacy of the chicken or the egg misunderstands the nature of theory evolution</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Kratochwil</w:t>
      </w:r>
      <w:proofErr w:type="spellEnd"/>
      <w:r w:rsidR="00F47B4B">
        <w:rPr>
          <w:rFonts w:ascii="Times New Roman" w:hAnsi="Times New Roman" w:cs="Times New Roman"/>
          <w:sz w:val="24"/>
          <w:szCs w:val="24"/>
          <w:lang w:val="en-US"/>
        </w:rPr>
        <w:t xml:space="preserve"> 2007:</w:t>
      </w:r>
      <w:r w:rsidR="00177432">
        <w:rPr>
          <w:rFonts w:ascii="Times New Roman" w:hAnsi="Times New Roman" w:cs="Times New Roman"/>
          <w:sz w:val="24"/>
          <w:szCs w:val="24"/>
          <w:lang w:val="en-US"/>
        </w:rPr>
        <w:t>32</w:t>
      </w:r>
      <w:r w:rsidR="00177432" w:rsidRPr="006A0AD6">
        <w:rPr>
          <w:rFonts w:ascii="Times New Roman" w:hAnsi="Times New Roman" w:cs="Times New Roman"/>
          <w:sz w:val="24"/>
          <w:szCs w:val="24"/>
          <w:lang w:val="en-US"/>
        </w:rPr>
        <w:t>–</w:t>
      </w:r>
      <w:r w:rsidR="002A5FA8" w:rsidRPr="006A0AD6">
        <w:rPr>
          <w:rFonts w:ascii="Times New Roman" w:hAnsi="Times New Roman" w:cs="Times New Roman"/>
          <w:sz w:val="24"/>
          <w:szCs w:val="24"/>
          <w:lang w:val="en-US"/>
        </w:rPr>
        <w:t>33)</w:t>
      </w:r>
      <w:r w:rsidR="00C23F7D"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Most IR scholars actually already go through this process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Waltz</w:t>
      </w:r>
      <w:r w:rsidR="00E53CAE">
        <w:rPr>
          <w:rFonts w:ascii="Times New Roman" w:hAnsi="Times New Roman" w:cs="Times New Roman"/>
          <w:sz w:val="24"/>
          <w:szCs w:val="24"/>
          <w:lang w:val="en-US"/>
        </w:rPr>
        <w:t xml:space="preserve"> included</w:t>
      </w:r>
      <w:r w:rsidRPr="006A0AD6">
        <w:rPr>
          <w:rFonts w:ascii="Times New Roman" w:hAnsi="Times New Roman" w:cs="Times New Roman"/>
          <w:sz w:val="24"/>
          <w:szCs w:val="24"/>
          <w:lang w:val="en-US"/>
        </w:rPr>
        <w:t>, given the earlier discussion of his theoretical extrapolation from the stability of Cold War bipolarity</w:t>
      </w:r>
      <w:r w:rsidR="00B03A94">
        <w:rPr>
          <w:rStyle w:val="FootnoteReference"/>
          <w:rFonts w:ascii="Times New Roman" w:hAnsi="Times New Roman" w:cs="Times New Roman"/>
          <w:sz w:val="24"/>
          <w:szCs w:val="24"/>
          <w:lang w:val="en-US"/>
        </w:rPr>
        <w:footnoteReference w:id="46"/>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even if the half of the act that they reify and document is the deductive part. However, there is still methodological value in making the process explicit, because this creates the possibility of more reliable, systematic theorizing that is open to scholarly scrutiny.</w:t>
      </w:r>
      <w:r w:rsidR="00C23F7D" w:rsidRPr="006A0AD6">
        <w:rPr>
          <w:rStyle w:val="FootnoteReference"/>
          <w:rFonts w:ascii="Times New Roman" w:hAnsi="Times New Roman" w:cs="Times New Roman"/>
          <w:sz w:val="24"/>
          <w:szCs w:val="24"/>
          <w:lang w:val="en-US"/>
        </w:rPr>
        <w:footnoteReference w:id="47"/>
      </w:r>
      <w:r w:rsidRPr="006A0AD6">
        <w:rPr>
          <w:rFonts w:ascii="Times New Roman" w:hAnsi="Times New Roman" w:cs="Times New Roman"/>
          <w:sz w:val="24"/>
          <w:szCs w:val="24"/>
          <w:lang w:val="en-US"/>
        </w:rPr>
        <w:t xml:space="preserve"> There are also sound pedagogical reasons for making this process clear and replicable, since learning to move from an interesting puzzle to a testable theory</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even if that is just a tweaked and applied variant of an existing theory</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is one of the most difficult challenges faced by new IR scholars at the beginning of their postgraduate careers. </w:t>
      </w:r>
    </w:p>
    <w:p w14:paraId="0E5A88F8" w14:textId="27A3F814" w:rsidR="00BF3A2B"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ab/>
        <w:t>Two postscripts to this overall conclusion are in turn due. First, intellectual honesty improves both the character and the utility of IR theorizing. If scholars are able to acknowledge the observable events, puzzles</w:t>
      </w:r>
      <w:r w:rsidR="00740F60"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and past experiences that lead them to consider certain theoretical questions in the first place, then the explanatory power of the theories that emerge will be all the greater.</w:t>
      </w:r>
      <w:r w:rsidR="009C2029" w:rsidRPr="006A0AD6">
        <w:rPr>
          <w:rStyle w:val="FootnoteReference"/>
          <w:rFonts w:ascii="Times New Roman" w:hAnsi="Times New Roman" w:cs="Times New Roman"/>
          <w:sz w:val="24"/>
          <w:szCs w:val="24"/>
          <w:lang w:val="en-US"/>
        </w:rPr>
        <w:footnoteReference w:id="48"/>
      </w:r>
      <w:r w:rsidRPr="006A0AD6">
        <w:rPr>
          <w:rFonts w:ascii="Times New Roman" w:hAnsi="Times New Roman" w:cs="Times New Roman"/>
          <w:sz w:val="24"/>
          <w:szCs w:val="24"/>
          <w:lang w:val="en-US"/>
        </w:rPr>
        <w:t xml:space="preserve"> Second, IR scholars must demonstrate humility in their approach to explanation. Since our understanding of social phenomena can never be complete even when particular events are studied in all their uniqueness, the process of generalization and theoretical abstraction will inevitably lose significant causal detail.</w:t>
      </w:r>
      <w:r w:rsidR="00EE4DEA">
        <w:rPr>
          <w:rFonts w:ascii="Times New Roman" w:hAnsi="Times New Roman" w:cs="Times New Roman"/>
          <w:sz w:val="24"/>
          <w:szCs w:val="24"/>
          <w:lang w:val="en-US"/>
        </w:rPr>
        <w:t xml:space="preserve"> IR scholars will never find a “</w:t>
      </w:r>
      <w:r w:rsidRPr="006A0AD6">
        <w:rPr>
          <w:rFonts w:ascii="Times New Roman" w:hAnsi="Times New Roman" w:cs="Times New Roman"/>
          <w:sz w:val="24"/>
          <w:szCs w:val="24"/>
          <w:lang w:val="en-US"/>
        </w:rPr>
        <w:t>correct answer</w:t>
      </w:r>
      <w:r w:rsidR="00EE4DEA">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only models that more or less accurately characterize certain aspects of reality. Barney Glaser and Anselm Strauss had it right when they argued th</w:t>
      </w:r>
      <w:r w:rsidR="00EE4DEA">
        <w:rPr>
          <w:rFonts w:ascii="Times New Roman" w:hAnsi="Times New Roman" w:cs="Times New Roman"/>
          <w:sz w:val="24"/>
          <w:szCs w:val="24"/>
          <w:lang w:val="en-US"/>
        </w:rPr>
        <w:t>at “</w:t>
      </w:r>
      <w:r w:rsidRPr="006A0AD6">
        <w:rPr>
          <w:rFonts w:ascii="Times New Roman" w:hAnsi="Times New Roman" w:cs="Times New Roman"/>
          <w:sz w:val="24"/>
          <w:szCs w:val="24"/>
          <w:lang w:val="en-US"/>
        </w:rPr>
        <w:t>the published word is not the final one, but only a pause in the never-endi</w:t>
      </w:r>
      <w:r w:rsidR="00EE4DEA">
        <w:rPr>
          <w:rFonts w:ascii="Times New Roman" w:hAnsi="Times New Roman" w:cs="Times New Roman"/>
          <w:sz w:val="24"/>
          <w:szCs w:val="24"/>
          <w:lang w:val="en-US"/>
        </w:rPr>
        <w:t>ng process of generating theory”</w:t>
      </w:r>
      <w:r w:rsidR="00F47B4B">
        <w:rPr>
          <w:rFonts w:ascii="Times New Roman" w:hAnsi="Times New Roman" w:cs="Times New Roman"/>
          <w:sz w:val="24"/>
          <w:szCs w:val="24"/>
          <w:lang w:val="en-US"/>
        </w:rPr>
        <w:t xml:space="preserve"> (1967:</w:t>
      </w:r>
      <w:r w:rsidR="002A5FA8" w:rsidRPr="006A0AD6">
        <w:rPr>
          <w:rFonts w:ascii="Times New Roman" w:hAnsi="Times New Roman" w:cs="Times New Roman"/>
          <w:sz w:val="24"/>
          <w:szCs w:val="24"/>
          <w:lang w:val="en-US"/>
        </w:rPr>
        <w:t>40).</w:t>
      </w:r>
      <w:r w:rsidRPr="006A0AD6">
        <w:rPr>
          <w:rFonts w:ascii="Times New Roman" w:hAnsi="Times New Roman" w:cs="Times New Roman"/>
          <w:sz w:val="24"/>
          <w:szCs w:val="24"/>
          <w:lang w:val="en-US"/>
        </w:rPr>
        <w:t xml:space="preserve"> Theorists that can </w:t>
      </w:r>
      <w:r w:rsidRPr="006A0AD6">
        <w:rPr>
          <w:rFonts w:ascii="Times New Roman" w:hAnsi="Times New Roman" w:cs="Times New Roman"/>
          <w:sz w:val="24"/>
          <w:szCs w:val="24"/>
          <w:lang w:val="en-US"/>
        </w:rPr>
        <w:lastRenderedPageBreak/>
        <w:t xml:space="preserve">acknowledge their limitations are therefore to be admired, not least because </w:t>
      </w:r>
      <w:r w:rsidR="006C1919">
        <w:rPr>
          <w:rFonts w:ascii="Times New Roman" w:hAnsi="Times New Roman" w:cs="Times New Roman"/>
          <w:sz w:val="24"/>
          <w:szCs w:val="24"/>
          <w:lang w:val="en-US"/>
        </w:rPr>
        <w:t>such</w:t>
      </w:r>
      <w:r w:rsidRPr="006A0AD6">
        <w:rPr>
          <w:rFonts w:ascii="Times New Roman" w:hAnsi="Times New Roman" w:cs="Times New Roman"/>
          <w:sz w:val="24"/>
          <w:szCs w:val="24"/>
          <w:lang w:val="en-US"/>
        </w:rPr>
        <w:t xml:space="preserve"> recognition of the remaining room in the debate presents opportunities for further scholarly advances.</w:t>
      </w:r>
      <w:r w:rsidR="00C23F7D" w:rsidRPr="006A0AD6">
        <w:rPr>
          <w:rStyle w:val="FootnoteReference"/>
          <w:rFonts w:ascii="Times New Roman" w:hAnsi="Times New Roman" w:cs="Times New Roman"/>
          <w:sz w:val="24"/>
          <w:szCs w:val="24"/>
          <w:lang w:val="en-US"/>
        </w:rPr>
        <w:footnoteReference w:id="49"/>
      </w:r>
    </w:p>
    <w:p w14:paraId="5145D2E2" w14:textId="77777777" w:rsidR="00236DAF" w:rsidRPr="006A0AD6" w:rsidRDefault="00236DAF" w:rsidP="00F9628D">
      <w:pPr>
        <w:spacing w:after="0" w:line="360" w:lineRule="auto"/>
        <w:jc w:val="both"/>
        <w:rPr>
          <w:rFonts w:ascii="Times New Roman" w:hAnsi="Times New Roman" w:cs="Times New Roman"/>
          <w:sz w:val="24"/>
          <w:szCs w:val="24"/>
          <w:lang w:val="en-US"/>
        </w:rPr>
      </w:pPr>
    </w:p>
    <w:p w14:paraId="11E42F4B" w14:textId="3375112A" w:rsidR="00236DAF" w:rsidRPr="006A0AD6" w:rsidRDefault="00236DAF" w:rsidP="006D0F02">
      <w:pPr>
        <w:spacing w:after="0" w:line="360" w:lineRule="auto"/>
        <w:jc w:val="center"/>
        <w:rPr>
          <w:rFonts w:ascii="Times New Roman" w:hAnsi="Times New Roman" w:cs="Times New Roman"/>
          <w:b/>
          <w:sz w:val="24"/>
          <w:szCs w:val="24"/>
          <w:lang w:val="en-US"/>
        </w:rPr>
      </w:pPr>
      <w:r w:rsidRPr="006A0AD6">
        <w:rPr>
          <w:rFonts w:ascii="Times New Roman" w:hAnsi="Times New Roman" w:cs="Times New Roman"/>
          <w:b/>
          <w:sz w:val="24"/>
          <w:szCs w:val="24"/>
          <w:lang w:val="en-US"/>
        </w:rPr>
        <w:t>References</w:t>
      </w:r>
    </w:p>
    <w:p w14:paraId="2D204343" w14:textId="72047743" w:rsidR="00236DAF" w:rsidRDefault="00AC172E"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Achen</w:t>
      </w:r>
      <w:proofErr w:type="spellEnd"/>
      <w:r w:rsidRPr="00160049">
        <w:rPr>
          <w:rFonts w:ascii="Times New Roman" w:hAnsi="Times New Roman" w:cs="Times New Roman"/>
          <w:smallCaps/>
          <w:lang w:val="en-US"/>
        </w:rPr>
        <w:t>, Christopher H</w:t>
      </w:r>
      <w:r w:rsidR="00236DAF" w:rsidRPr="006A0AD6">
        <w:rPr>
          <w:rFonts w:ascii="Times New Roman" w:hAnsi="Times New Roman" w:cs="Times New Roman"/>
          <w:lang w:val="en-US"/>
        </w:rPr>
        <w:t xml:space="preserve">. (2002) Toward a New Political Methodology: </w:t>
      </w:r>
      <w:proofErr w:type="spellStart"/>
      <w:r w:rsidR="00236DAF" w:rsidRPr="006A0AD6">
        <w:rPr>
          <w:rFonts w:ascii="Times New Roman" w:hAnsi="Times New Roman" w:cs="Times New Roman"/>
          <w:lang w:val="en-US"/>
        </w:rPr>
        <w:t>Microfoundations</w:t>
      </w:r>
      <w:proofErr w:type="spellEnd"/>
      <w:r w:rsidR="00236DAF" w:rsidRPr="006A0AD6">
        <w:rPr>
          <w:rFonts w:ascii="Times New Roman" w:hAnsi="Times New Roman" w:cs="Times New Roman"/>
          <w:lang w:val="en-US"/>
        </w:rPr>
        <w:t xml:space="preserve"> and ART. </w:t>
      </w:r>
      <w:r w:rsidR="00236DAF" w:rsidRPr="006A0AD6">
        <w:rPr>
          <w:rFonts w:ascii="Times New Roman" w:hAnsi="Times New Roman" w:cs="Times New Roman"/>
          <w:i/>
          <w:lang w:val="en-US"/>
        </w:rPr>
        <w:t>Annual Review of Political Science</w:t>
      </w:r>
      <w:r w:rsidR="001C65B5">
        <w:rPr>
          <w:rFonts w:ascii="Times New Roman" w:hAnsi="Times New Roman" w:cs="Times New Roman"/>
          <w:lang w:val="en-US"/>
        </w:rPr>
        <w:t xml:space="preserve"> 5 (2002): 423</w:t>
      </w:r>
      <w:r w:rsidR="001C65B5" w:rsidRPr="00496604">
        <w:rPr>
          <w:rFonts w:ascii="Times New Roman" w:hAnsi="Times New Roman" w:cs="Times New Roman"/>
          <w:lang w:val="en-US"/>
        </w:rPr>
        <w:t>–</w:t>
      </w:r>
      <w:r w:rsidR="00236DAF" w:rsidRPr="006A0AD6">
        <w:rPr>
          <w:rFonts w:ascii="Times New Roman" w:hAnsi="Times New Roman" w:cs="Times New Roman"/>
          <w:lang w:val="en-US"/>
        </w:rPr>
        <w:t>450.</w:t>
      </w:r>
    </w:p>
    <w:p w14:paraId="4BACEA85" w14:textId="33884B1A" w:rsidR="00AC172E" w:rsidRDefault="00AC172E" w:rsidP="001B4639">
      <w:pPr>
        <w:spacing w:after="0" w:line="360" w:lineRule="auto"/>
        <w:ind w:left="720" w:hanging="720"/>
        <w:rPr>
          <w:rFonts w:ascii="Times New Roman" w:hAnsi="Times New Roman" w:cs="Times New Roman"/>
          <w:lang w:val="en-US"/>
        </w:rPr>
      </w:pPr>
      <w:proofErr w:type="spellStart"/>
      <w:proofErr w:type="gramStart"/>
      <w:r w:rsidRPr="00160049">
        <w:rPr>
          <w:rFonts w:ascii="Times New Roman" w:hAnsi="Times New Roman" w:cs="Times New Roman"/>
          <w:smallCaps/>
          <w:lang w:val="en-US"/>
        </w:rPr>
        <w:t>Achen</w:t>
      </w:r>
      <w:proofErr w:type="spellEnd"/>
      <w:r w:rsidRPr="00160049">
        <w:rPr>
          <w:rFonts w:ascii="Times New Roman" w:hAnsi="Times New Roman" w:cs="Times New Roman"/>
          <w:smallCaps/>
          <w:lang w:val="en-US"/>
        </w:rPr>
        <w:t>, Christopher H., and Duncan Snidal</w:t>
      </w:r>
      <w:r>
        <w:rPr>
          <w:rFonts w:ascii="Times New Roman" w:hAnsi="Times New Roman" w:cs="Times New Roman"/>
          <w:lang w:val="en-US"/>
        </w:rPr>
        <w:t xml:space="preserve"> (1989) Rational Deterrence Theory and Comparative Case Studies.</w:t>
      </w:r>
      <w:proofErr w:type="gramEnd"/>
      <w:r>
        <w:rPr>
          <w:rFonts w:ascii="Times New Roman" w:hAnsi="Times New Roman" w:cs="Times New Roman"/>
          <w:lang w:val="en-US"/>
        </w:rPr>
        <w:t xml:space="preserve"> </w:t>
      </w:r>
      <w:r w:rsidRPr="00AC172E">
        <w:rPr>
          <w:rFonts w:ascii="Times New Roman" w:hAnsi="Times New Roman" w:cs="Times New Roman"/>
          <w:i/>
          <w:lang w:val="en-US"/>
        </w:rPr>
        <w:t>World Politics</w:t>
      </w:r>
      <w:r w:rsidR="001C65B5">
        <w:rPr>
          <w:rFonts w:ascii="Times New Roman" w:hAnsi="Times New Roman" w:cs="Times New Roman"/>
          <w:lang w:val="en-US"/>
        </w:rPr>
        <w:t xml:space="preserve"> 41 (2): 143</w:t>
      </w:r>
      <w:r w:rsidR="001C65B5" w:rsidRPr="00496604">
        <w:rPr>
          <w:rFonts w:ascii="Times New Roman" w:hAnsi="Times New Roman" w:cs="Times New Roman"/>
          <w:lang w:val="en-US"/>
        </w:rPr>
        <w:t>–</w:t>
      </w:r>
      <w:r>
        <w:rPr>
          <w:rFonts w:ascii="Times New Roman" w:hAnsi="Times New Roman" w:cs="Times New Roman"/>
          <w:lang w:val="en-US"/>
        </w:rPr>
        <w:t>169.</w:t>
      </w:r>
    </w:p>
    <w:p w14:paraId="6FD2F3C3" w14:textId="786D7641" w:rsidR="004320A2" w:rsidRPr="006A0AD6" w:rsidRDefault="004320A2"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Arrow, Kenneth J.</w:t>
      </w:r>
      <w:r>
        <w:rPr>
          <w:rFonts w:ascii="Times New Roman" w:hAnsi="Times New Roman" w:cs="Times New Roman"/>
          <w:lang w:val="en-US"/>
        </w:rPr>
        <w:t xml:space="preserve"> (1950) A Difficulty in the Concept of Social Welfare.</w:t>
      </w:r>
      <w:proofErr w:type="gramEnd"/>
      <w:r>
        <w:rPr>
          <w:rFonts w:ascii="Times New Roman" w:hAnsi="Times New Roman" w:cs="Times New Roman"/>
          <w:lang w:val="en-US"/>
        </w:rPr>
        <w:t xml:space="preserve"> </w:t>
      </w:r>
      <w:r w:rsidRPr="004320A2">
        <w:rPr>
          <w:rFonts w:ascii="Times New Roman" w:hAnsi="Times New Roman" w:cs="Times New Roman"/>
          <w:i/>
          <w:lang w:val="en-US"/>
        </w:rPr>
        <w:t>Journal of Political Economy</w:t>
      </w:r>
      <w:r w:rsidR="001C65B5">
        <w:rPr>
          <w:rFonts w:ascii="Times New Roman" w:hAnsi="Times New Roman" w:cs="Times New Roman"/>
          <w:lang w:val="en-US"/>
        </w:rPr>
        <w:t xml:space="preserve"> 58 (4): 328</w:t>
      </w:r>
      <w:r w:rsidR="001C65B5" w:rsidRPr="00496604">
        <w:rPr>
          <w:rFonts w:ascii="Times New Roman" w:hAnsi="Times New Roman" w:cs="Times New Roman"/>
          <w:lang w:val="en-US"/>
        </w:rPr>
        <w:t>–</w:t>
      </w:r>
      <w:r>
        <w:rPr>
          <w:rFonts w:ascii="Times New Roman" w:hAnsi="Times New Roman" w:cs="Times New Roman"/>
          <w:lang w:val="en-US"/>
        </w:rPr>
        <w:t xml:space="preserve">346. </w:t>
      </w:r>
    </w:p>
    <w:p w14:paraId="49C1345C" w14:textId="35E02A60"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Baggini</w:t>
      </w:r>
      <w:proofErr w:type="spellEnd"/>
      <w:r w:rsidRPr="00160049">
        <w:rPr>
          <w:rFonts w:ascii="Times New Roman" w:hAnsi="Times New Roman" w:cs="Times New Roman"/>
          <w:smallCaps/>
          <w:lang w:val="en-US"/>
        </w:rPr>
        <w:t>, Julian</w:t>
      </w:r>
      <w:r w:rsidR="00E507DD">
        <w:rPr>
          <w:rFonts w:ascii="Times New Roman" w:hAnsi="Times New Roman" w:cs="Times New Roman"/>
          <w:smallCaps/>
          <w:lang w:val="en-US"/>
        </w:rPr>
        <w:t>.</w:t>
      </w:r>
      <w:r w:rsidRPr="006A0AD6">
        <w:rPr>
          <w:rFonts w:ascii="Times New Roman" w:hAnsi="Times New Roman" w:cs="Times New Roman"/>
          <w:lang w:val="en-US"/>
        </w:rPr>
        <w:t xml:space="preserve"> (2003) </w:t>
      </w:r>
      <w:r w:rsidRPr="006A0AD6">
        <w:rPr>
          <w:rFonts w:ascii="Times New Roman" w:hAnsi="Times New Roman" w:cs="Times New Roman"/>
          <w:i/>
          <w:lang w:val="en-US"/>
        </w:rPr>
        <w:t>Making Sense: Philosophy behind the Headlines</w:t>
      </w:r>
      <w:r w:rsidRPr="006A0AD6">
        <w:rPr>
          <w:rFonts w:ascii="Times New Roman" w:hAnsi="Times New Roman" w:cs="Times New Roman"/>
          <w:lang w:val="en-US"/>
        </w:rPr>
        <w:t>. Oxford: Oxford University Press.</w:t>
      </w:r>
    </w:p>
    <w:p w14:paraId="14029128" w14:textId="73C681C9" w:rsidR="00236DAF" w:rsidRPr="006A0AD6" w:rsidRDefault="00236DAF" w:rsidP="001B4639">
      <w:pPr>
        <w:spacing w:after="0" w:line="360" w:lineRule="auto"/>
        <w:ind w:left="720" w:hanging="720"/>
        <w:rPr>
          <w:rFonts w:ascii="Times New Roman" w:hAnsi="Times New Roman" w:cs="Times New Roman"/>
          <w:color w:val="000000"/>
          <w:lang w:val="en-US"/>
        </w:rPr>
      </w:pPr>
      <w:r w:rsidRPr="00160049">
        <w:rPr>
          <w:rFonts w:ascii="Times New Roman" w:hAnsi="Times New Roman" w:cs="Times New Roman"/>
          <w:smallCaps/>
          <w:lang w:val="en-US"/>
        </w:rPr>
        <w:t>Bull, Hedley</w:t>
      </w:r>
      <w:r w:rsidR="00E507DD">
        <w:rPr>
          <w:rFonts w:ascii="Times New Roman" w:hAnsi="Times New Roman" w:cs="Times New Roman"/>
          <w:smallCaps/>
          <w:lang w:val="en-US"/>
        </w:rPr>
        <w:t>.</w:t>
      </w:r>
      <w:r w:rsidRPr="006A0AD6">
        <w:rPr>
          <w:rFonts w:ascii="Times New Roman" w:hAnsi="Times New Roman" w:cs="Times New Roman"/>
          <w:lang w:val="en-US"/>
        </w:rPr>
        <w:t xml:space="preserve"> (1969) </w:t>
      </w:r>
      <w:r w:rsidRPr="006A0AD6">
        <w:rPr>
          <w:rFonts w:ascii="Times New Roman" w:hAnsi="Times New Roman" w:cs="Times New Roman"/>
          <w:color w:val="000000"/>
          <w:lang w:val="en-US"/>
        </w:rPr>
        <w:t xml:space="preserve">International Theory: The Case for a Classical Approach. </w:t>
      </w:r>
      <w:proofErr w:type="gramStart"/>
      <w:r w:rsidRPr="006A0AD6">
        <w:rPr>
          <w:rFonts w:ascii="Times New Roman" w:hAnsi="Times New Roman" w:cs="Times New Roman"/>
          <w:color w:val="000000"/>
          <w:lang w:val="en-US"/>
        </w:rPr>
        <w:t xml:space="preserve">In </w:t>
      </w:r>
      <w:r w:rsidRPr="006A0AD6">
        <w:rPr>
          <w:rFonts w:ascii="Times New Roman" w:hAnsi="Times New Roman" w:cs="Times New Roman"/>
          <w:i/>
          <w:iCs/>
          <w:color w:val="000000"/>
          <w:lang w:val="en-US"/>
        </w:rPr>
        <w:t>Contending Approaches to International Politics</w:t>
      </w:r>
      <w:r w:rsidRPr="006A0AD6">
        <w:rPr>
          <w:rFonts w:ascii="Times New Roman" w:hAnsi="Times New Roman" w:cs="Times New Roman"/>
          <w:color w:val="000000"/>
          <w:lang w:val="en-US"/>
        </w:rPr>
        <w:t xml:space="preserve">, edited by Klaus Knorr and James N. </w:t>
      </w:r>
      <w:proofErr w:type="spellStart"/>
      <w:r w:rsidRPr="006A0AD6">
        <w:rPr>
          <w:rFonts w:ascii="Times New Roman" w:hAnsi="Times New Roman" w:cs="Times New Roman"/>
          <w:color w:val="000000"/>
          <w:lang w:val="en-US"/>
        </w:rPr>
        <w:t>Rosenau</w:t>
      </w:r>
      <w:proofErr w:type="spellEnd"/>
      <w:r w:rsidRPr="006A0AD6">
        <w:rPr>
          <w:rFonts w:ascii="Times New Roman" w:hAnsi="Times New Roman" w:cs="Times New Roman"/>
          <w:color w:val="000000"/>
          <w:lang w:val="en-US"/>
        </w:rPr>
        <w:t>.</w:t>
      </w:r>
      <w:proofErr w:type="gramEnd"/>
      <w:r w:rsidRPr="006A0AD6">
        <w:rPr>
          <w:rFonts w:ascii="Times New Roman" w:hAnsi="Times New Roman" w:cs="Times New Roman"/>
          <w:color w:val="000000"/>
          <w:lang w:val="en-US"/>
        </w:rPr>
        <w:t xml:space="preserve"> Princeton, NJ: Princeton University Press.</w:t>
      </w:r>
    </w:p>
    <w:p w14:paraId="418755F1" w14:textId="216DDEDA" w:rsidR="00236DAF" w:rsidRPr="006A0AD6" w:rsidRDefault="00236DAF" w:rsidP="001B4639">
      <w:pPr>
        <w:spacing w:after="0" w:line="360" w:lineRule="auto"/>
        <w:ind w:left="720" w:hanging="720"/>
        <w:rPr>
          <w:rFonts w:ascii="Times New Roman" w:hAnsi="Times New Roman" w:cs="Times New Roman"/>
          <w:i/>
          <w:iCs/>
          <w:color w:val="000000"/>
          <w:lang w:val="en-US"/>
        </w:rPr>
      </w:pPr>
      <w:r w:rsidRPr="00160049">
        <w:rPr>
          <w:rFonts w:ascii="Times New Roman" w:hAnsi="Times New Roman" w:cs="Times New Roman"/>
          <w:smallCaps/>
          <w:color w:val="000000"/>
          <w:lang w:val="en-US"/>
        </w:rPr>
        <w:t>Bunge, Mario</w:t>
      </w:r>
      <w:r w:rsidR="00E507DD">
        <w:rPr>
          <w:rFonts w:ascii="Times New Roman" w:hAnsi="Times New Roman" w:cs="Times New Roman"/>
          <w:smallCaps/>
          <w:color w:val="000000"/>
          <w:lang w:val="en-US"/>
        </w:rPr>
        <w:t>.</w:t>
      </w:r>
      <w:r w:rsidRPr="006A0AD6">
        <w:rPr>
          <w:rFonts w:ascii="Times New Roman" w:hAnsi="Times New Roman" w:cs="Times New Roman"/>
          <w:color w:val="000000"/>
          <w:lang w:val="en-US"/>
        </w:rPr>
        <w:t xml:space="preserve"> (1996) </w:t>
      </w:r>
      <w:r w:rsidRPr="006A0AD6">
        <w:rPr>
          <w:rFonts w:ascii="Times New Roman" w:hAnsi="Times New Roman" w:cs="Times New Roman"/>
          <w:i/>
          <w:color w:val="000000"/>
          <w:lang w:val="en-US"/>
        </w:rPr>
        <w:t>Finding Philosophy in Social Science</w:t>
      </w:r>
      <w:r w:rsidRPr="006A0AD6">
        <w:rPr>
          <w:rFonts w:ascii="Times New Roman" w:hAnsi="Times New Roman" w:cs="Times New Roman"/>
          <w:color w:val="000000"/>
          <w:lang w:val="en-US"/>
        </w:rPr>
        <w:t>. New Haven, CT: Yale University Press.</w:t>
      </w:r>
    </w:p>
    <w:p w14:paraId="7FF8D10B" w14:textId="4EBF2664"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Burchill, Scott</w:t>
      </w:r>
      <w:r w:rsidR="00E507DD">
        <w:rPr>
          <w:rFonts w:ascii="Times New Roman" w:hAnsi="Times New Roman" w:cs="Times New Roman"/>
          <w:smallCaps/>
          <w:lang w:val="en-US"/>
        </w:rPr>
        <w:t>.</w:t>
      </w:r>
      <w:r w:rsidRPr="006A0AD6">
        <w:rPr>
          <w:rFonts w:ascii="Times New Roman" w:hAnsi="Times New Roman" w:cs="Times New Roman"/>
          <w:lang w:val="en-US"/>
        </w:rPr>
        <w:t xml:space="preserve"> (1996) Realism and Neo-realism. </w:t>
      </w:r>
      <w:proofErr w:type="gramStart"/>
      <w:r w:rsidRPr="006A0AD6">
        <w:rPr>
          <w:rFonts w:ascii="Times New Roman" w:hAnsi="Times New Roman" w:cs="Times New Roman"/>
          <w:lang w:val="en-US"/>
        </w:rPr>
        <w:t xml:space="preserve">In </w:t>
      </w:r>
      <w:r w:rsidRPr="006A0AD6">
        <w:rPr>
          <w:rFonts w:ascii="Times New Roman" w:hAnsi="Times New Roman" w:cs="Times New Roman"/>
          <w:i/>
          <w:lang w:val="en-US"/>
        </w:rPr>
        <w:t>Theories of International Relations</w:t>
      </w:r>
      <w:r w:rsidRPr="006A0AD6">
        <w:rPr>
          <w:rFonts w:ascii="Times New Roman" w:hAnsi="Times New Roman" w:cs="Times New Roman"/>
          <w:lang w:val="en-US"/>
        </w:rPr>
        <w:t>, edited by Scott Burchill et al. Basin</w:t>
      </w:r>
      <w:r w:rsidR="001C65B5">
        <w:rPr>
          <w:rFonts w:ascii="Times New Roman" w:hAnsi="Times New Roman" w:cs="Times New Roman"/>
          <w:lang w:val="en-US"/>
        </w:rPr>
        <w:t>gstoke, UK: Palgrave Macmillan.</w:t>
      </w:r>
      <w:proofErr w:type="gramEnd"/>
    </w:p>
    <w:p w14:paraId="077892AD" w14:textId="507EC559"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Clarke, Chris D.</w:t>
      </w:r>
      <w:r w:rsidRPr="006A0AD6">
        <w:rPr>
          <w:rFonts w:ascii="Times New Roman" w:hAnsi="Times New Roman" w:cs="Times New Roman"/>
          <w:lang w:val="en-US"/>
        </w:rPr>
        <w:t xml:space="preserve"> (2009) Paths between Positivism and </w:t>
      </w:r>
      <w:proofErr w:type="spellStart"/>
      <w:r w:rsidRPr="006A0AD6">
        <w:rPr>
          <w:rFonts w:ascii="Times New Roman" w:hAnsi="Times New Roman" w:cs="Times New Roman"/>
          <w:lang w:val="en-US"/>
        </w:rPr>
        <w:t>Interpretivism</w:t>
      </w:r>
      <w:proofErr w:type="spellEnd"/>
      <w:r w:rsidRPr="006A0AD6">
        <w:rPr>
          <w:rFonts w:ascii="Times New Roman" w:hAnsi="Times New Roman" w:cs="Times New Roman"/>
          <w:lang w:val="en-US"/>
        </w:rPr>
        <w:t xml:space="preserve">: An Appraisal of Hay’s </w:t>
      </w:r>
      <w:r w:rsidRPr="006A0AD6">
        <w:rPr>
          <w:rFonts w:ascii="Times New Roman" w:hAnsi="Times New Roman" w:cs="Times New Roman"/>
          <w:i/>
          <w:lang w:val="en-US"/>
        </w:rPr>
        <w:t>Via Media</w:t>
      </w:r>
      <w:r w:rsidRPr="006A0AD6">
        <w:rPr>
          <w:rFonts w:ascii="Times New Roman" w:hAnsi="Times New Roman" w:cs="Times New Roman"/>
          <w:lang w:val="en-US"/>
        </w:rPr>
        <w:t xml:space="preserve">. </w:t>
      </w:r>
      <w:r w:rsidRPr="006A0AD6">
        <w:rPr>
          <w:rFonts w:ascii="Times New Roman" w:hAnsi="Times New Roman" w:cs="Times New Roman"/>
          <w:i/>
          <w:lang w:val="en-US"/>
        </w:rPr>
        <w:t>Politics</w:t>
      </w:r>
      <w:r w:rsidR="001C65B5">
        <w:rPr>
          <w:rFonts w:ascii="Times New Roman" w:hAnsi="Times New Roman" w:cs="Times New Roman"/>
          <w:lang w:val="en-US"/>
        </w:rPr>
        <w:t xml:space="preserve"> 29 (1): 28</w:t>
      </w:r>
      <w:r w:rsidR="001C65B5" w:rsidRPr="00496604">
        <w:rPr>
          <w:rFonts w:ascii="Times New Roman" w:hAnsi="Times New Roman" w:cs="Times New Roman"/>
          <w:lang w:val="en-US"/>
        </w:rPr>
        <w:t>–</w:t>
      </w:r>
      <w:r w:rsidRPr="006A0AD6">
        <w:rPr>
          <w:rFonts w:ascii="Times New Roman" w:hAnsi="Times New Roman" w:cs="Times New Roman"/>
          <w:lang w:val="en-US"/>
        </w:rPr>
        <w:t xml:space="preserve">36. </w:t>
      </w:r>
    </w:p>
    <w:p w14:paraId="379FBE1B" w14:textId="77D3E9E5" w:rsidR="00236DAF"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Deutsch, Karl W., and J. David Singer</w:t>
      </w:r>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(1964) Multipolar Power Systems and International Stability.</w:t>
      </w:r>
      <w:proofErr w:type="gramEnd"/>
      <w:r w:rsidRPr="006A0AD6">
        <w:rPr>
          <w:rFonts w:ascii="Times New Roman" w:hAnsi="Times New Roman" w:cs="Times New Roman"/>
          <w:lang w:val="en-US"/>
        </w:rPr>
        <w:t xml:space="preserve"> </w:t>
      </w:r>
      <w:r w:rsidRPr="006A0AD6">
        <w:rPr>
          <w:rFonts w:ascii="Times New Roman" w:hAnsi="Times New Roman" w:cs="Times New Roman"/>
          <w:i/>
          <w:lang w:val="en-US"/>
        </w:rPr>
        <w:t>World Politics</w:t>
      </w:r>
      <w:r w:rsidR="001C65B5">
        <w:rPr>
          <w:rFonts w:ascii="Times New Roman" w:hAnsi="Times New Roman" w:cs="Times New Roman"/>
          <w:lang w:val="en-US"/>
        </w:rPr>
        <w:t xml:space="preserve"> 16 (3): 390</w:t>
      </w:r>
      <w:r w:rsidR="001C65B5" w:rsidRPr="00496604">
        <w:rPr>
          <w:rFonts w:ascii="Times New Roman" w:hAnsi="Times New Roman" w:cs="Times New Roman"/>
          <w:lang w:val="en-US"/>
        </w:rPr>
        <w:t>–</w:t>
      </w:r>
      <w:r w:rsidRPr="006A0AD6">
        <w:rPr>
          <w:rFonts w:ascii="Times New Roman" w:hAnsi="Times New Roman" w:cs="Times New Roman"/>
          <w:lang w:val="en-US"/>
        </w:rPr>
        <w:t>406.</w:t>
      </w:r>
    </w:p>
    <w:p w14:paraId="7DAC3BF2" w14:textId="119DF178" w:rsidR="00B02012" w:rsidRPr="006A0AD6" w:rsidRDefault="00B02012"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Downs, George W.</w:t>
      </w:r>
      <w:r>
        <w:rPr>
          <w:rFonts w:ascii="Times New Roman" w:hAnsi="Times New Roman" w:cs="Times New Roman"/>
          <w:lang w:val="en-US"/>
        </w:rPr>
        <w:t xml:space="preserve"> (1989) </w:t>
      </w:r>
      <w:proofErr w:type="gramStart"/>
      <w:r>
        <w:rPr>
          <w:rFonts w:ascii="Times New Roman" w:hAnsi="Times New Roman" w:cs="Times New Roman"/>
          <w:lang w:val="en-US"/>
        </w:rPr>
        <w:t>The</w:t>
      </w:r>
      <w:proofErr w:type="gramEnd"/>
      <w:r>
        <w:rPr>
          <w:rFonts w:ascii="Times New Roman" w:hAnsi="Times New Roman" w:cs="Times New Roman"/>
          <w:lang w:val="en-US"/>
        </w:rPr>
        <w:t xml:space="preserve"> Rational Deterrence Debate. </w:t>
      </w:r>
      <w:r w:rsidRPr="00AC172E">
        <w:rPr>
          <w:rFonts w:ascii="Times New Roman" w:hAnsi="Times New Roman" w:cs="Times New Roman"/>
          <w:i/>
          <w:lang w:val="en-US"/>
        </w:rPr>
        <w:t>World Politics</w:t>
      </w:r>
      <w:r w:rsidR="001C65B5">
        <w:rPr>
          <w:rFonts w:ascii="Times New Roman" w:hAnsi="Times New Roman" w:cs="Times New Roman"/>
          <w:lang w:val="en-US"/>
        </w:rPr>
        <w:t xml:space="preserve"> 41 (2): 225</w:t>
      </w:r>
      <w:r w:rsidR="001C65B5" w:rsidRPr="00496604">
        <w:rPr>
          <w:rFonts w:ascii="Times New Roman" w:hAnsi="Times New Roman" w:cs="Times New Roman"/>
          <w:lang w:val="en-US"/>
        </w:rPr>
        <w:t>–</w:t>
      </w:r>
      <w:r>
        <w:rPr>
          <w:rFonts w:ascii="Times New Roman" w:hAnsi="Times New Roman" w:cs="Times New Roman"/>
          <w:lang w:val="en-US"/>
        </w:rPr>
        <w:t>237.</w:t>
      </w:r>
    </w:p>
    <w:p w14:paraId="064CE1B0" w14:textId="77777777" w:rsidR="00236DAF"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Edelstein, David M.</w:t>
      </w:r>
      <w:r w:rsidRPr="006A0AD6">
        <w:rPr>
          <w:rFonts w:ascii="Times New Roman" w:hAnsi="Times New Roman" w:cs="Times New Roman"/>
          <w:lang w:val="en-US"/>
        </w:rPr>
        <w:t xml:space="preserve"> (2008) </w:t>
      </w:r>
      <w:r w:rsidRPr="006A0AD6">
        <w:rPr>
          <w:rFonts w:ascii="Times New Roman" w:hAnsi="Times New Roman" w:cs="Times New Roman"/>
          <w:i/>
          <w:lang w:val="en-US"/>
        </w:rPr>
        <w:t>Occupational Hazards: Success and Failure in Military Occupation</w:t>
      </w:r>
      <w:r w:rsidRPr="006A0AD6">
        <w:rPr>
          <w:rFonts w:ascii="Times New Roman" w:hAnsi="Times New Roman" w:cs="Times New Roman"/>
          <w:lang w:val="en-US"/>
        </w:rPr>
        <w:t xml:space="preserve">. Ithaca, NY: Cornell University Press. </w:t>
      </w:r>
    </w:p>
    <w:p w14:paraId="757B8565" w14:textId="0A134B74" w:rsidR="00856403" w:rsidRPr="006A0AD6" w:rsidRDefault="00856403" w:rsidP="001B4639">
      <w:pPr>
        <w:spacing w:after="0" w:line="360" w:lineRule="auto"/>
        <w:ind w:left="720" w:hanging="720"/>
        <w:rPr>
          <w:rFonts w:ascii="Times New Roman" w:hAnsi="Times New Roman" w:cs="Times New Roman"/>
          <w:lang w:val="en-US"/>
        </w:rPr>
      </w:pPr>
      <w:proofErr w:type="spellStart"/>
      <w:proofErr w:type="gramStart"/>
      <w:r w:rsidRPr="00160049">
        <w:rPr>
          <w:rFonts w:ascii="Times New Roman" w:hAnsi="Times New Roman" w:cs="Times New Roman"/>
          <w:smallCaps/>
          <w:lang w:val="en-US"/>
        </w:rPr>
        <w:t>Eun</w:t>
      </w:r>
      <w:proofErr w:type="spellEnd"/>
      <w:r w:rsidRPr="00160049">
        <w:rPr>
          <w:rFonts w:ascii="Times New Roman" w:hAnsi="Times New Roman" w:cs="Times New Roman"/>
          <w:smallCaps/>
          <w:lang w:val="en-US"/>
        </w:rPr>
        <w:t>, Yong-Soo</w:t>
      </w:r>
      <w:r w:rsidR="00E507DD">
        <w:rPr>
          <w:rFonts w:ascii="Times New Roman" w:hAnsi="Times New Roman" w:cs="Times New Roman"/>
          <w:smallCaps/>
          <w:lang w:val="en-US"/>
        </w:rPr>
        <w:t>.</w:t>
      </w:r>
      <w:proofErr w:type="gramEnd"/>
      <w:r>
        <w:rPr>
          <w:rFonts w:ascii="Times New Roman" w:hAnsi="Times New Roman" w:cs="Times New Roman"/>
          <w:lang w:val="en-US"/>
        </w:rPr>
        <w:t xml:space="preserve"> (2012) Rethinking Logic of Inference and Explanation in the Field of International Relations. </w:t>
      </w:r>
      <w:r w:rsidRPr="00856403">
        <w:rPr>
          <w:rFonts w:ascii="Times New Roman" w:hAnsi="Times New Roman" w:cs="Times New Roman"/>
          <w:i/>
          <w:lang w:val="en-US"/>
        </w:rPr>
        <w:t>Politics</w:t>
      </w:r>
      <w:r w:rsidR="001C65B5">
        <w:rPr>
          <w:rFonts w:ascii="Times New Roman" w:hAnsi="Times New Roman" w:cs="Times New Roman"/>
          <w:lang w:val="en-US"/>
        </w:rPr>
        <w:t xml:space="preserve"> 32 (3): 162</w:t>
      </w:r>
      <w:r w:rsidR="001C65B5" w:rsidRPr="00496604">
        <w:rPr>
          <w:rFonts w:ascii="Times New Roman" w:hAnsi="Times New Roman" w:cs="Times New Roman"/>
          <w:lang w:val="en-US"/>
        </w:rPr>
        <w:t>–</w:t>
      </w:r>
      <w:r>
        <w:rPr>
          <w:rFonts w:ascii="Times New Roman" w:hAnsi="Times New Roman" w:cs="Times New Roman"/>
          <w:lang w:val="en-US"/>
        </w:rPr>
        <w:t xml:space="preserve">174. </w:t>
      </w:r>
    </w:p>
    <w:p w14:paraId="4E7AC22D" w14:textId="77777777" w:rsidR="00236DAF" w:rsidRPr="006A0AD6" w:rsidRDefault="00236DAF" w:rsidP="001B4639">
      <w:pPr>
        <w:spacing w:after="0" w:line="360" w:lineRule="auto"/>
        <w:ind w:left="720" w:hanging="720"/>
        <w:rPr>
          <w:rFonts w:ascii="Times New Roman" w:hAnsi="Times New Roman" w:cs="Times New Roman"/>
          <w:lang w:val="en-US"/>
        </w:rPr>
      </w:pPr>
      <w:proofErr w:type="spellStart"/>
      <w:proofErr w:type="gramStart"/>
      <w:r w:rsidRPr="00160049">
        <w:rPr>
          <w:rFonts w:ascii="Times New Roman" w:hAnsi="Times New Roman" w:cs="Times New Roman"/>
          <w:smallCaps/>
          <w:lang w:val="en-US"/>
        </w:rPr>
        <w:t>Fann</w:t>
      </w:r>
      <w:proofErr w:type="spellEnd"/>
      <w:r w:rsidRPr="00160049">
        <w:rPr>
          <w:rFonts w:ascii="Times New Roman" w:hAnsi="Times New Roman" w:cs="Times New Roman"/>
          <w:smallCaps/>
          <w:lang w:val="en-US"/>
        </w:rPr>
        <w:t>, K. T.</w:t>
      </w:r>
      <w:r w:rsidRPr="006A0AD6">
        <w:rPr>
          <w:rFonts w:ascii="Times New Roman" w:hAnsi="Times New Roman" w:cs="Times New Roman"/>
          <w:lang w:val="en-US"/>
        </w:rPr>
        <w:t xml:space="preserve"> (1970) </w:t>
      </w:r>
      <w:r w:rsidRPr="006A0AD6">
        <w:rPr>
          <w:rFonts w:ascii="Times New Roman" w:hAnsi="Times New Roman" w:cs="Times New Roman"/>
          <w:i/>
          <w:lang w:val="en-US"/>
        </w:rPr>
        <w:t>Peirce’s Theory of Abduction</w:t>
      </w:r>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The Hague: </w:t>
      </w:r>
      <w:proofErr w:type="spellStart"/>
      <w:r w:rsidRPr="006A0AD6">
        <w:rPr>
          <w:rFonts w:ascii="Times New Roman" w:hAnsi="Times New Roman" w:cs="Times New Roman"/>
          <w:lang w:val="en-US"/>
        </w:rPr>
        <w:t>Martinus</w:t>
      </w:r>
      <w:proofErr w:type="spellEnd"/>
      <w:r w:rsidRPr="006A0AD6">
        <w:rPr>
          <w:rFonts w:ascii="Times New Roman" w:hAnsi="Times New Roman" w:cs="Times New Roman"/>
          <w:lang w:val="en-US"/>
        </w:rPr>
        <w:t xml:space="preserve"> </w:t>
      </w:r>
      <w:proofErr w:type="spellStart"/>
      <w:r w:rsidRPr="006A0AD6">
        <w:rPr>
          <w:rFonts w:ascii="Times New Roman" w:hAnsi="Times New Roman" w:cs="Times New Roman"/>
          <w:lang w:val="en-US"/>
        </w:rPr>
        <w:t>Nijhoff</w:t>
      </w:r>
      <w:proofErr w:type="spellEnd"/>
      <w:r w:rsidRPr="006A0AD6">
        <w:rPr>
          <w:rFonts w:ascii="Times New Roman" w:hAnsi="Times New Roman" w:cs="Times New Roman"/>
          <w:lang w:val="en-US"/>
        </w:rPr>
        <w:t>.</w:t>
      </w:r>
    </w:p>
    <w:p w14:paraId="56781CC0" w14:textId="043CAFCB" w:rsidR="00236DAF"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George, Alexander L., and Andrew Bennett</w:t>
      </w:r>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 xml:space="preserve">(2005) </w:t>
      </w:r>
      <w:r w:rsidRPr="006A0AD6">
        <w:rPr>
          <w:rFonts w:ascii="Times New Roman" w:hAnsi="Times New Roman" w:cs="Times New Roman"/>
          <w:i/>
          <w:lang w:val="en-US"/>
        </w:rPr>
        <w:t>Case Studies and Theory Development in the Social Sciences</w:t>
      </w:r>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Cambridge, MA: The MIT Press. </w:t>
      </w:r>
    </w:p>
    <w:p w14:paraId="786897CB" w14:textId="64563211" w:rsidR="000231BF" w:rsidRPr="006A0AD6" w:rsidRDefault="000231B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George, Alexander L., and Richard Smoke</w:t>
      </w:r>
      <w:r w:rsidR="00E507DD">
        <w:rPr>
          <w:rFonts w:ascii="Times New Roman" w:hAnsi="Times New Roman" w:cs="Times New Roman"/>
          <w:smallCaps/>
          <w:lang w:val="en-US"/>
        </w:rPr>
        <w:t>.</w:t>
      </w:r>
      <w:r>
        <w:rPr>
          <w:rFonts w:ascii="Times New Roman" w:hAnsi="Times New Roman" w:cs="Times New Roman"/>
          <w:lang w:val="en-US"/>
        </w:rPr>
        <w:t xml:space="preserve"> (1989) Deterrence and Foreign Policy. </w:t>
      </w:r>
      <w:r w:rsidRPr="000231BF">
        <w:rPr>
          <w:rFonts w:ascii="Times New Roman" w:hAnsi="Times New Roman" w:cs="Times New Roman"/>
          <w:i/>
          <w:lang w:val="en-US"/>
        </w:rPr>
        <w:t>World Politics</w:t>
      </w:r>
      <w:r w:rsidR="001C65B5">
        <w:rPr>
          <w:rFonts w:ascii="Times New Roman" w:hAnsi="Times New Roman" w:cs="Times New Roman"/>
          <w:lang w:val="en-US"/>
        </w:rPr>
        <w:t xml:space="preserve"> 41 (2): 170</w:t>
      </w:r>
      <w:r w:rsidR="001C65B5" w:rsidRPr="00496604">
        <w:rPr>
          <w:rFonts w:ascii="Times New Roman" w:hAnsi="Times New Roman" w:cs="Times New Roman"/>
          <w:lang w:val="en-US"/>
        </w:rPr>
        <w:t>–</w:t>
      </w:r>
      <w:r w:rsidR="004305AD">
        <w:rPr>
          <w:rFonts w:ascii="Times New Roman" w:hAnsi="Times New Roman" w:cs="Times New Roman"/>
          <w:lang w:val="en-US"/>
        </w:rPr>
        <w:t>182.</w:t>
      </w:r>
    </w:p>
    <w:p w14:paraId="58F3DAE0" w14:textId="12BC002D"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lastRenderedPageBreak/>
        <w:t>Glaser, Barney G., and Anselm L. Strauss</w:t>
      </w:r>
      <w:r w:rsidR="00E507DD">
        <w:rPr>
          <w:rFonts w:ascii="Times New Roman" w:hAnsi="Times New Roman" w:cs="Times New Roman"/>
          <w:smallCaps/>
          <w:lang w:val="en-US"/>
        </w:rPr>
        <w:t>.</w:t>
      </w:r>
      <w:proofErr w:type="gramEnd"/>
      <w:r w:rsidRPr="00160049">
        <w:rPr>
          <w:rFonts w:ascii="Times New Roman" w:hAnsi="Times New Roman" w:cs="Times New Roman"/>
          <w:smallCaps/>
          <w:lang w:val="en-US"/>
        </w:rPr>
        <w:t xml:space="preserve"> </w:t>
      </w:r>
      <w:r w:rsidRPr="006A0AD6">
        <w:rPr>
          <w:rFonts w:ascii="Times New Roman" w:hAnsi="Times New Roman" w:cs="Times New Roman"/>
          <w:lang w:val="en-US"/>
        </w:rPr>
        <w:t xml:space="preserve">(1967) </w:t>
      </w:r>
      <w:proofErr w:type="gramStart"/>
      <w:r w:rsidRPr="006A0AD6">
        <w:rPr>
          <w:rFonts w:ascii="Times New Roman" w:hAnsi="Times New Roman" w:cs="Times New Roman"/>
          <w:i/>
          <w:lang w:val="en-US"/>
        </w:rPr>
        <w:t>The</w:t>
      </w:r>
      <w:proofErr w:type="gramEnd"/>
      <w:r w:rsidRPr="006A0AD6">
        <w:rPr>
          <w:rFonts w:ascii="Times New Roman" w:hAnsi="Times New Roman" w:cs="Times New Roman"/>
          <w:i/>
          <w:lang w:val="en-US"/>
        </w:rPr>
        <w:t xml:space="preserve"> Discovery of Grounded Theory: Strategies for Qualitative Research</w:t>
      </w:r>
      <w:r w:rsidRPr="006A0AD6">
        <w:rPr>
          <w:rFonts w:ascii="Times New Roman" w:hAnsi="Times New Roman" w:cs="Times New Roman"/>
          <w:lang w:val="en-US"/>
        </w:rPr>
        <w:t xml:space="preserve">. Chicago: Aldine. </w:t>
      </w:r>
    </w:p>
    <w:p w14:paraId="1E209726" w14:textId="77777777"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Glaser, Charles L.</w:t>
      </w:r>
      <w:r w:rsidRPr="006A0AD6">
        <w:rPr>
          <w:rFonts w:ascii="Times New Roman" w:hAnsi="Times New Roman" w:cs="Times New Roman"/>
          <w:lang w:val="en-US"/>
        </w:rPr>
        <w:t xml:space="preserve"> (2010) </w:t>
      </w:r>
      <w:r w:rsidRPr="006A0AD6">
        <w:rPr>
          <w:rFonts w:ascii="Times New Roman" w:hAnsi="Times New Roman" w:cs="Times New Roman"/>
          <w:i/>
          <w:lang w:val="en-US"/>
        </w:rPr>
        <w:t>Rational Theory of International Politics: The Logic of Competition and Cooperation</w:t>
      </w:r>
      <w:r w:rsidRPr="006A0AD6">
        <w:rPr>
          <w:rFonts w:ascii="Times New Roman" w:hAnsi="Times New Roman" w:cs="Times New Roman"/>
          <w:lang w:val="en-US"/>
        </w:rPr>
        <w:t xml:space="preserve">. Princeton, NJ: Princeton University Press. </w:t>
      </w:r>
    </w:p>
    <w:p w14:paraId="63534320" w14:textId="34860AAD"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 xml:space="preserve">Goddard, Stacie E., and Daniel H. </w:t>
      </w:r>
      <w:proofErr w:type="spellStart"/>
      <w:r w:rsidRPr="00160049">
        <w:rPr>
          <w:rFonts w:ascii="Times New Roman" w:hAnsi="Times New Roman" w:cs="Times New Roman"/>
          <w:smallCaps/>
          <w:lang w:val="en-US"/>
        </w:rPr>
        <w:t>Nexon</w:t>
      </w:r>
      <w:proofErr w:type="spellEnd"/>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(2005) Paradigm Lost? </w:t>
      </w:r>
      <w:proofErr w:type="gramStart"/>
      <w:r w:rsidRPr="006A0AD6">
        <w:rPr>
          <w:rFonts w:ascii="Times New Roman" w:hAnsi="Times New Roman" w:cs="Times New Roman"/>
          <w:lang w:val="en-US"/>
        </w:rPr>
        <w:t xml:space="preserve">Reassessing </w:t>
      </w:r>
      <w:r w:rsidRPr="00626034">
        <w:rPr>
          <w:rFonts w:ascii="Times New Roman" w:hAnsi="Times New Roman" w:cs="Times New Roman"/>
          <w:i/>
          <w:lang w:val="en-US"/>
        </w:rPr>
        <w:t>Theory of International Politics</w:t>
      </w:r>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w:t>
      </w:r>
      <w:r w:rsidRPr="006A0AD6">
        <w:rPr>
          <w:rFonts w:ascii="Times New Roman" w:hAnsi="Times New Roman" w:cs="Times New Roman"/>
          <w:i/>
          <w:lang w:val="en-US"/>
        </w:rPr>
        <w:t>European Journal of International Relations</w:t>
      </w:r>
      <w:r w:rsidR="001C65B5">
        <w:rPr>
          <w:rFonts w:ascii="Times New Roman" w:hAnsi="Times New Roman" w:cs="Times New Roman"/>
          <w:lang w:val="en-US"/>
        </w:rPr>
        <w:t xml:space="preserve"> 11 (1): 9</w:t>
      </w:r>
      <w:r w:rsidR="001C65B5" w:rsidRPr="00496604">
        <w:rPr>
          <w:rFonts w:ascii="Times New Roman" w:hAnsi="Times New Roman" w:cs="Times New Roman"/>
          <w:lang w:val="en-US"/>
        </w:rPr>
        <w:t>–</w:t>
      </w:r>
      <w:r w:rsidRPr="006A0AD6">
        <w:rPr>
          <w:rFonts w:ascii="Times New Roman" w:hAnsi="Times New Roman" w:cs="Times New Roman"/>
          <w:lang w:val="en-US"/>
        </w:rPr>
        <w:t>61.</w:t>
      </w:r>
    </w:p>
    <w:p w14:paraId="0C4316EB" w14:textId="54A74872"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Guzzini</w:t>
      </w:r>
      <w:proofErr w:type="spellEnd"/>
      <w:r w:rsidRPr="00160049">
        <w:rPr>
          <w:rFonts w:ascii="Times New Roman" w:hAnsi="Times New Roman" w:cs="Times New Roman"/>
          <w:smallCaps/>
          <w:lang w:val="en-US"/>
        </w:rPr>
        <w:t>, Stefano</w:t>
      </w:r>
      <w:r w:rsidR="00E507DD">
        <w:rPr>
          <w:rFonts w:ascii="Times New Roman" w:hAnsi="Times New Roman" w:cs="Times New Roman"/>
          <w:smallCaps/>
          <w:lang w:val="en-US"/>
        </w:rPr>
        <w:t>.</w:t>
      </w:r>
      <w:r w:rsidRPr="006A0AD6">
        <w:rPr>
          <w:rFonts w:ascii="Times New Roman" w:hAnsi="Times New Roman" w:cs="Times New Roman"/>
          <w:lang w:val="en-US"/>
        </w:rPr>
        <w:t xml:space="preserve"> (1998) </w:t>
      </w:r>
      <w:r w:rsidRPr="006A0AD6">
        <w:rPr>
          <w:rFonts w:ascii="Times New Roman" w:hAnsi="Times New Roman" w:cs="Times New Roman"/>
          <w:i/>
          <w:lang w:val="en-US"/>
        </w:rPr>
        <w:t>Realism in International Relations and International Political Economy: The Continuing Story of a Death Foretold</w:t>
      </w:r>
      <w:r w:rsidRPr="006A0AD6">
        <w:rPr>
          <w:rFonts w:ascii="Times New Roman" w:hAnsi="Times New Roman" w:cs="Times New Roman"/>
          <w:lang w:val="en-US"/>
        </w:rPr>
        <w:t xml:space="preserve">. </w:t>
      </w:r>
      <w:r w:rsidR="00BB689A">
        <w:rPr>
          <w:rFonts w:ascii="Times New Roman" w:hAnsi="Times New Roman" w:cs="Times New Roman"/>
          <w:lang w:val="en-US"/>
        </w:rPr>
        <w:t>Abingdon, UK</w:t>
      </w:r>
      <w:r w:rsidRPr="006A0AD6">
        <w:rPr>
          <w:rFonts w:ascii="Times New Roman" w:hAnsi="Times New Roman" w:cs="Times New Roman"/>
          <w:lang w:val="en-US"/>
        </w:rPr>
        <w:t xml:space="preserve">: Routledge. </w:t>
      </w:r>
    </w:p>
    <w:p w14:paraId="04D2E541" w14:textId="524D852F"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Halliday, Fred, and Justin Rosenberg</w:t>
      </w:r>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(1998) Interview with Ken Waltz.</w:t>
      </w:r>
      <w:proofErr w:type="gramEnd"/>
      <w:r w:rsidRPr="006A0AD6">
        <w:rPr>
          <w:rFonts w:ascii="Times New Roman" w:hAnsi="Times New Roman" w:cs="Times New Roman"/>
          <w:lang w:val="en-US"/>
        </w:rPr>
        <w:t xml:space="preserve"> </w:t>
      </w:r>
      <w:r w:rsidRPr="006A0AD6">
        <w:rPr>
          <w:rFonts w:ascii="Times New Roman" w:hAnsi="Times New Roman" w:cs="Times New Roman"/>
          <w:i/>
          <w:lang w:val="en-US"/>
        </w:rPr>
        <w:t>Review of International Studies</w:t>
      </w:r>
      <w:r w:rsidR="001C65B5">
        <w:rPr>
          <w:rFonts w:ascii="Times New Roman" w:hAnsi="Times New Roman" w:cs="Times New Roman"/>
          <w:lang w:val="en-US"/>
        </w:rPr>
        <w:t xml:space="preserve"> 24 (3): 371</w:t>
      </w:r>
      <w:r w:rsidR="001C65B5" w:rsidRPr="00496604">
        <w:rPr>
          <w:rFonts w:ascii="Times New Roman" w:hAnsi="Times New Roman" w:cs="Times New Roman"/>
          <w:lang w:val="en-US"/>
        </w:rPr>
        <w:t>–</w:t>
      </w:r>
      <w:r w:rsidRPr="006A0AD6">
        <w:rPr>
          <w:rFonts w:ascii="Times New Roman" w:hAnsi="Times New Roman" w:cs="Times New Roman"/>
          <w:lang w:val="en-US"/>
        </w:rPr>
        <w:t>386.</w:t>
      </w:r>
    </w:p>
    <w:p w14:paraId="27D4B79C" w14:textId="1AA37D30" w:rsidR="00496604" w:rsidRDefault="00496604" w:rsidP="001B4639">
      <w:pPr>
        <w:spacing w:after="0" w:line="360" w:lineRule="auto"/>
        <w:ind w:left="720" w:hanging="720"/>
        <w:rPr>
          <w:rFonts w:ascii="Times New Roman" w:hAnsi="Times New Roman" w:cs="Times New Roman"/>
          <w:smallCaps/>
          <w:lang w:val="en-US"/>
        </w:rPr>
      </w:pPr>
      <w:r>
        <w:rPr>
          <w:rFonts w:ascii="Times New Roman" w:hAnsi="Times New Roman" w:cs="Times New Roman"/>
          <w:smallCaps/>
          <w:lang w:val="en-US"/>
        </w:rPr>
        <w:t>Hayes, Jarrod</w:t>
      </w:r>
      <w:r w:rsidR="00E507DD">
        <w:rPr>
          <w:rFonts w:ascii="Times New Roman" w:hAnsi="Times New Roman" w:cs="Times New Roman"/>
          <w:smallCaps/>
          <w:lang w:val="en-US"/>
        </w:rPr>
        <w:t>.</w:t>
      </w:r>
      <w:r>
        <w:rPr>
          <w:rFonts w:ascii="Times New Roman" w:hAnsi="Times New Roman" w:cs="Times New Roman"/>
          <w:smallCaps/>
          <w:lang w:val="en-US"/>
        </w:rPr>
        <w:t xml:space="preserve"> (2012) </w:t>
      </w:r>
      <w:r w:rsidRPr="00496604">
        <w:rPr>
          <w:rFonts w:ascii="Times New Roman" w:hAnsi="Times New Roman" w:cs="Times New Roman"/>
          <w:lang w:val="en-US"/>
        </w:rPr>
        <w:t>Securitization, Social Identity, and Democratic Security: Nixon, India, and the Ties That Bind.</w:t>
      </w:r>
      <w:r>
        <w:rPr>
          <w:rFonts w:ascii="Times New Roman" w:hAnsi="Times New Roman" w:cs="Times New Roman"/>
          <w:lang w:val="en-US"/>
        </w:rPr>
        <w:t xml:space="preserve"> </w:t>
      </w:r>
      <w:r w:rsidRPr="00496604">
        <w:rPr>
          <w:rFonts w:ascii="Times New Roman" w:hAnsi="Times New Roman" w:cs="Times New Roman"/>
          <w:i/>
          <w:lang w:val="en-US"/>
        </w:rPr>
        <w:t>International Organization</w:t>
      </w:r>
      <w:r w:rsidR="001C65B5">
        <w:rPr>
          <w:rFonts w:ascii="Times New Roman" w:hAnsi="Times New Roman" w:cs="Times New Roman"/>
          <w:lang w:val="en-US"/>
        </w:rPr>
        <w:t xml:space="preserve"> 66 (1): 63</w:t>
      </w:r>
      <w:r w:rsidR="001C65B5" w:rsidRPr="00496604">
        <w:rPr>
          <w:rFonts w:ascii="Times New Roman" w:hAnsi="Times New Roman" w:cs="Times New Roman"/>
          <w:lang w:val="en-US"/>
        </w:rPr>
        <w:t>–</w:t>
      </w:r>
      <w:r>
        <w:rPr>
          <w:rFonts w:ascii="Times New Roman" w:hAnsi="Times New Roman" w:cs="Times New Roman"/>
          <w:lang w:val="en-US"/>
        </w:rPr>
        <w:t xml:space="preserve">93. </w:t>
      </w:r>
    </w:p>
    <w:p w14:paraId="29B1A4B7" w14:textId="417D68FA" w:rsidR="00236DAF"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Hayes, Jarrod</w:t>
      </w:r>
      <w:r w:rsidR="00E507DD">
        <w:rPr>
          <w:rFonts w:ascii="Times New Roman" w:hAnsi="Times New Roman" w:cs="Times New Roman"/>
          <w:smallCaps/>
          <w:lang w:val="en-US"/>
        </w:rPr>
        <w:t>.</w:t>
      </w:r>
      <w:r w:rsidRPr="006A0AD6">
        <w:rPr>
          <w:rFonts w:ascii="Times New Roman" w:hAnsi="Times New Roman" w:cs="Times New Roman"/>
          <w:lang w:val="en-US"/>
        </w:rPr>
        <w:t xml:space="preserve"> (2012) </w:t>
      </w:r>
      <w:proofErr w:type="gramStart"/>
      <w:r w:rsidRPr="006A0AD6">
        <w:rPr>
          <w:rFonts w:ascii="Times New Roman" w:hAnsi="Times New Roman" w:cs="Times New Roman"/>
          <w:lang w:val="en-US"/>
        </w:rPr>
        <w:t>The</w:t>
      </w:r>
      <w:proofErr w:type="gramEnd"/>
      <w:r w:rsidRPr="006A0AD6">
        <w:rPr>
          <w:rFonts w:ascii="Times New Roman" w:hAnsi="Times New Roman" w:cs="Times New Roman"/>
          <w:lang w:val="en-US"/>
        </w:rPr>
        <w:t xml:space="preserve"> Democratic Peace and the New Evolution of an Old Idea. </w:t>
      </w:r>
      <w:r w:rsidRPr="006A0AD6">
        <w:rPr>
          <w:rFonts w:ascii="Times New Roman" w:hAnsi="Times New Roman" w:cs="Times New Roman"/>
          <w:i/>
          <w:lang w:val="en-US"/>
        </w:rPr>
        <w:t xml:space="preserve">European Journal of International Relations </w:t>
      </w:r>
      <w:r w:rsidR="001C65B5">
        <w:rPr>
          <w:rFonts w:ascii="Times New Roman" w:hAnsi="Times New Roman" w:cs="Times New Roman"/>
          <w:lang w:val="en-US"/>
        </w:rPr>
        <w:t>18 (4): 767</w:t>
      </w:r>
      <w:r w:rsidR="001C65B5" w:rsidRPr="00496604">
        <w:rPr>
          <w:rFonts w:ascii="Times New Roman" w:hAnsi="Times New Roman" w:cs="Times New Roman"/>
          <w:lang w:val="en-US"/>
        </w:rPr>
        <w:t>–</w:t>
      </w:r>
      <w:r w:rsidRPr="006A0AD6">
        <w:rPr>
          <w:rFonts w:ascii="Times New Roman" w:hAnsi="Times New Roman" w:cs="Times New Roman"/>
          <w:lang w:val="en-US"/>
        </w:rPr>
        <w:t>791.</w:t>
      </w:r>
    </w:p>
    <w:p w14:paraId="554C5489" w14:textId="685ECF63" w:rsidR="00496604" w:rsidRDefault="00496604" w:rsidP="001B4639">
      <w:pPr>
        <w:spacing w:after="0" w:line="360" w:lineRule="auto"/>
        <w:ind w:left="720" w:hanging="720"/>
        <w:rPr>
          <w:rFonts w:ascii="Times New Roman" w:hAnsi="Times New Roman" w:cs="Times New Roman"/>
          <w:lang w:val="en-US"/>
        </w:rPr>
      </w:pPr>
      <w:r w:rsidRPr="00496604">
        <w:rPr>
          <w:rFonts w:ascii="Times New Roman" w:hAnsi="Times New Roman" w:cs="Times New Roman"/>
          <w:smallCaps/>
          <w:lang w:val="en-US"/>
        </w:rPr>
        <w:t>Hayes, Jarrod</w:t>
      </w:r>
      <w:r w:rsidR="00E507DD">
        <w:rPr>
          <w:rFonts w:ascii="Times New Roman" w:hAnsi="Times New Roman" w:cs="Times New Roman"/>
          <w:smallCaps/>
          <w:lang w:val="en-US"/>
        </w:rPr>
        <w:t>.</w:t>
      </w:r>
      <w:r>
        <w:rPr>
          <w:rFonts w:ascii="Times New Roman" w:hAnsi="Times New Roman" w:cs="Times New Roman"/>
          <w:lang w:val="en-US"/>
        </w:rPr>
        <w:t xml:space="preserve"> (2013) </w:t>
      </w:r>
      <w:r w:rsidRPr="00496604">
        <w:rPr>
          <w:rFonts w:ascii="Times New Roman" w:hAnsi="Times New Roman" w:cs="Times New Roman"/>
          <w:i/>
          <w:lang w:val="en-US"/>
        </w:rPr>
        <w:t>Constructing National Security: U.S. Relations with China and India</w:t>
      </w:r>
      <w:r>
        <w:rPr>
          <w:rFonts w:ascii="Times New Roman" w:hAnsi="Times New Roman" w:cs="Times New Roman"/>
          <w:lang w:val="en-US"/>
        </w:rPr>
        <w:t xml:space="preserve">. Cambridge: Cambridge University Press. </w:t>
      </w:r>
    </w:p>
    <w:p w14:paraId="54DF0245" w14:textId="360C3465" w:rsidR="00627B18" w:rsidRPr="00627B18" w:rsidRDefault="00627B18"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Heaven, Corinne</w:t>
      </w:r>
      <w:r w:rsidR="00E507DD">
        <w:rPr>
          <w:rFonts w:ascii="Times New Roman" w:hAnsi="Times New Roman" w:cs="Times New Roman"/>
          <w:smallCaps/>
          <w:lang w:val="en-US"/>
        </w:rPr>
        <w:t>.</w:t>
      </w:r>
      <w:r w:rsidRPr="00627B18">
        <w:rPr>
          <w:rFonts w:ascii="Times New Roman" w:hAnsi="Times New Roman" w:cs="Times New Roman"/>
          <w:lang w:val="en-US"/>
        </w:rPr>
        <w:t xml:space="preserve"> (2012) </w:t>
      </w:r>
      <w:r w:rsidRPr="00627B18">
        <w:rPr>
          <w:rFonts w:ascii="Times New Roman" w:hAnsi="Times New Roman" w:cs="Times New Roman"/>
        </w:rPr>
        <w:t xml:space="preserve">Speaking Across Epistemic Communities: The Promotion of the Interpretive Project. </w:t>
      </w:r>
      <w:r w:rsidRPr="00627B18">
        <w:rPr>
          <w:rFonts w:ascii="Times New Roman" w:hAnsi="Times New Roman" w:cs="Times New Roman"/>
          <w:i/>
        </w:rPr>
        <w:t>Qualitative and Multi-Method Research</w:t>
      </w:r>
      <w:r w:rsidR="001C65B5">
        <w:rPr>
          <w:rFonts w:ascii="Times New Roman" w:hAnsi="Times New Roman" w:cs="Times New Roman"/>
        </w:rPr>
        <w:t xml:space="preserve"> 10 (2): 4</w:t>
      </w:r>
      <w:r w:rsidR="001C65B5" w:rsidRPr="00496604">
        <w:rPr>
          <w:rFonts w:ascii="Times New Roman" w:hAnsi="Times New Roman" w:cs="Times New Roman"/>
          <w:lang w:val="en-US"/>
        </w:rPr>
        <w:t>–</w:t>
      </w:r>
      <w:r w:rsidRPr="00627B18">
        <w:rPr>
          <w:rFonts w:ascii="Times New Roman" w:hAnsi="Times New Roman" w:cs="Times New Roman"/>
        </w:rPr>
        <w:t xml:space="preserve">6. </w:t>
      </w:r>
    </w:p>
    <w:p w14:paraId="1F08B981" w14:textId="5675DAFB"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Holland, Paul W.</w:t>
      </w:r>
      <w:r w:rsidRPr="006A0AD6">
        <w:rPr>
          <w:rFonts w:ascii="Times New Roman" w:hAnsi="Times New Roman" w:cs="Times New Roman"/>
          <w:lang w:val="en-US"/>
        </w:rPr>
        <w:t xml:space="preserve"> (1986) Statistics and Causal Inference. </w:t>
      </w:r>
      <w:r w:rsidRPr="006A0AD6">
        <w:rPr>
          <w:rFonts w:ascii="Times New Roman" w:hAnsi="Times New Roman" w:cs="Times New Roman"/>
          <w:i/>
          <w:lang w:val="en-US"/>
        </w:rPr>
        <w:t>Journal of the American Statistical Association</w:t>
      </w:r>
      <w:r w:rsidR="001C65B5">
        <w:rPr>
          <w:rFonts w:ascii="Times New Roman" w:hAnsi="Times New Roman" w:cs="Times New Roman"/>
          <w:lang w:val="en-US"/>
        </w:rPr>
        <w:t xml:space="preserve"> 81 (396): 945</w:t>
      </w:r>
      <w:r w:rsidR="001C65B5" w:rsidRPr="00496604">
        <w:rPr>
          <w:rFonts w:ascii="Times New Roman" w:hAnsi="Times New Roman" w:cs="Times New Roman"/>
          <w:lang w:val="en-US"/>
        </w:rPr>
        <w:t>–</w:t>
      </w:r>
      <w:r w:rsidRPr="006A0AD6">
        <w:rPr>
          <w:rFonts w:ascii="Times New Roman" w:hAnsi="Times New Roman" w:cs="Times New Roman"/>
          <w:lang w:val="en-US"/>
        </w:rPr>
        <w:t xml:space="preserve">960. </w:t>
      </w:r>
    </w:p>
    <w:p w14:paraId="2CC1461B" w14:textId="78208953"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Hollis, Martin</w:t>
      </w:r>
      <w:r w:rsidR="00E507DD">
        <w:rPr>
          <w:rFonts w:ascii="Times New Roman" w:hAnsi="Times New Roman" w:cs="Times New Roman"/>
          <w:smallCaps/>
          <w:lang w:val="en-US"/>
        </w:rPr>
        <w:t>.</w:t>
      </w:r>
      <w:r w:rsidRPr="006A0AD6">
        <w:rPr>
          <w:rFonts w:ascii="Times New Roman" w:hAnsi="Times New Roman" w:cs="Times New Roman"/>
          <w:lang w:val="en-US"/>
        </w:rPr>
        <w:t xml:space="preserve"> (1994) </w:t>
      </w:r>
      <w:proofErr w:type="gramStart"/>
      <w:r w:rsidRPr="006A0AD6">
        <w:rPr>
          <w:rFonts w:ascii="Times New Roman" w:hAnsi="Times New Roman" w:cs="Times New Roman"/>
          <w:i/>
          <w:lang w:val="en-US"/>
        </w:rPr>
        <w:t>The</w:t>
      </w:r>
      <w:proofErr w:type="gramEnd"/>
      <w:r w:rsidRPr="006A0AD6">
        <w:rPr>
          <w:rFonts w:ascii="Times New Roman" w:hAnsi="Times New Roman" w:cs="Times New Roman"/>
          <w:i/>
          <w:lang w:val="en-US"/>
        </w:rPr>
        <w:t xml:space="preserve"> Philosophy of Social Science: An Introduction</w:t>
      </w:r>
      <w:r w:rsidRPr="006A0AD6">
        <w:rPr>
          <w:rFonts w:ascii="Times New Roman" w:hAnsi="Times New Roman" w:cs="Times New Roman"/>
          <w:lang w:val="en-US"/>
        </w:rPr>
        <w:t xml:space="preserve">. Cambridge, UK: Cambridge University Press. </w:t>
      </w:r>
    </w:p>
    <w:p w14:paraId="0DAB5526" w14:textId="13412F83"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Hollis, Martin, and Steve Smith</w:t>
      </w:r>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 xml:space="preserve">(1990) </w:t>
      </w:r>
      <w:r w:rsidRPr="006A0AD6">
        <w:rPr>
          <w:rFonts w:ascii="Times New Roman" w:hAnsi="Times New Roman" w:cs="Times New Roman"/>
          <w:i/>
          <w:lang w:val="en-US"/>
        </w:rPr>
        <w:t>Explaining and Understanding International Relations</w:t>
      </w:r>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Oxford: Clarendon Press.</w:t>
      </w:r>
    </w:p>
    <w:p w14:paraId="00EE5665" w14:textId="18E096F1"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Humphreys, Adam R. C.</w:t>
      </w:r>
      <w:r w:rsidRPr="006A0AD6">
        <w:rPr>
          <w:rFonts w:ascii="Times New Roman" w:hAnsi="Times New Roman" w:cs="Times New Roman"/>
          <w:lang w:val="en-US"/>
        </w:rPr>
        <w:t xml:space="preserve"> (2011) </w:t>
      </w:r>
      <w:proofErr w:type="gramStart"/>
      <w:r w:rsidRPr="006A0AD6">
        <w:rPr>
          <w:rFonts w:ascii="Times New Roman" w:hAnsi="Times New Roman" w:cs="Times New Roman"/>
          <w:lang w:val="en-US"/>
        </w:rPr>
        <w:t>The</w:t>
      </w:r>
      <w:proofErr w:type="gramEnd"/>
      <w:r w:rsidRPr="006A0AD6">
        <w:rPr>
          <w:rFonts w:ascii="Times New Roman" w:hAnsi="Times New Roman" w:cs="Times New Roman"/>
          <w:lang w:val="en-US"/>
        </w:rPr>
        <w:t xml:space="preserve"> Heuristic Application of Explanatory Theories in International Relations. </w:t>
      </w:r>
      <w:r w:rsidRPr="006A0AD6">
        <w:rPr>
          <w:rFonts w:ascii="Times New Roman" w:hAnsi="Times New Roman" w:cs="Times New Roman"/>
          <w:i/>
          <w:lang w:val="en-US"/>
        </w:rPr>
        <w:t>European Journal of International Relations</w:t>
      </w:r>
      <w:r w:rsidR="001C65B5">
        <w:rPr>
          <w:rFonts w:ascii="Times New Roman" w:hAnsi="Times New Roman" w:cs="Times New Roman"/>
          <w:lang w:val="en-US"/>
        </w:rPr>
        <w:t xml:space="preserve"> 17 (2): 257</w:t>
      </w:r>
      <w:r w:rsidR="001C65B5" w:rsidRPr="00496604">
        <w:rPr>
          <w:rFonts w:ascii="Times New Roman" w:hAnsi="Times New Roman" w:cs="Times New Roman"/>
          <w:lang w:val="en-US"/>
        </w:rPr>
        <w:t>–</w:t>
      </w:r>
      <w:r w:rsidRPr="006A0AD6">
        <w:rPr>
          <w:rFonts w:ascii="Times New Roman" w:hAnsi="Times New Roman" w:cs="Times New Roman"/>
          <w:lang w:val="en-US"/>
        </w:rPr>
        <w:t>277.</w:t>
      </w:r>
    </w:p>
    <w:p w14:paraId="52750E06" w14:textId="2AF3222E"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Jackson, Patrick Thaddeus</w:t>
      </w:r>
      <w:r w:rsidR="00E507DD">
        <w:rPr>
          <w:rFonts w:ascii="Times New Roman" w:hAnsi="Times New Roman" w:cs="Times New Roman"/>
          <w:smallCaps/>
          <w:lang w:val="en-US"/>
        </w:rPr>
        <w:t>.</w:t>
      </w:r>
      <w:r w:rsidRPr="006A0AD6">
        <w:rPr>
          <w:rFonts w:ascii="Times New Roman" w:hAnsi="Times New Roman" w:cs="Times New Roman"/>
          <w:lang w:val="en-US"/>
        </w:rPr>
        <w:t xml:space="preserve"> (2009) A Faulty Solution to a False(</w:t>
      </w:r>
      <w:proofErr w:type="spellStart"/>
      <w:r w:rsidRPr="006A0AD6">
        <w:rPr>
          <w:rFonts w:ascii="Times New Roman" w:hAnsi="Times New Roman" w:cs="Times New Roman"/>
          <w:lang w:val="en-US"/>
        </w:rPr>
        <w:t>ly</w:t>
      </w:r>
      <w:proofErr w:type="spellEnd"/>
      <w:r w:rsidRPr="006A0AD6">
        <w:rPr>
          <w:rFonts w:ascii="Times New Roman" w:hAnsi="Times New Roman" w:cs="Times New Roman"/>
          <w:lang w:val="en-US"/>
        </w:rPr>
        <w:t xml:space="preserve">) Characterized Problem: A Comment on Monteiro and Ruby. </w:t>
      </w:r>
      <w:r w:rsidRPr="006A0AD6">
        <w:rPr>
          <w:rFonts w:ascii="Times New Roman" w:hAnsi="Times New Roman" w:cs="Times New Roman"/>
          <w:i/>
          <w:lang w:val="en-US"/>
        </w:rPr>
        <w:t>International Theory</w:t>
      </w:r>
      <w:r w:rsidR="001C65B5">
        <w:rPr>
          <w:rFonts w:ascii="Times New Roman" w:hAnsi="Times New Roman" w:cs="Times New Roman"/>
          <w:lang w:val="en-US"/>
        </w:rPr>
        <w:t xml:space="preserve"> 1 (3): 455</w:t>
      </w:r>
      <w:r w:rsidR="001C65B5" w:rsidRPr="00496604">
        <w:rPr>
          <w:rFonts w:ascii="Times New Roman" w:hAnsi="Times New Roman" w:cs="Times New Roman"/>
          <w:lang w:val="en-US"/>
        </w:rPr>
        <w:t>–</w:t>
      </w:r>
      <w:r w:rsidRPr="006A0AD6">
        <w:rPr>
          <w:rFonts w:ascii="Times New Roman" w:hAnsi="Times New Roman" w:cs="Times New Roman"/>
          <w:lang w:val="en-US"/>
        </w:rPr>
        <w:t xml:space="preserve">465. </w:t>
      </w:r>
    </w:p>
    <w:p w14:paraId="6FA7D1E5" w14:textId="14DF3CBA"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Jackson, Patrick T</w:t>
      </w:r>
      <w:r w:rsidR="00BB689A" w:rsidRPr="00160049">
        <w:rPr>
          <w:rFonts w:ascii="Times New Roman" w:hAnsi="Times New Roman" w:cs="Times New Roman"/>
          <w:smallCaps/>
          <w:lang w:val="en-US"/>
        </w:rPr>
        <w:t>haddeus</w:t>
      </w:r>
      <w:r w:rsidR="00E507DD">
        <w:rPr>
          <w:rFonts w:ascii="Times New Roman" w:hAnsi="Times New Roman" w:cs="Times New Roman"/>
          <w:smallCaps/>
          <w:lang w:val="en-US"/>
        </w:rPr>
        <w:t>.</w:t>
      </w:r>
      <w:r w:rsidR="00BB689A">
        <w:rPr>
          <w:rFonts w:ascii="Times New Roman" w:hAnsi="Times New Roman" w:cs="Times New Roman"/>
          <w:lang w:val="en-US"/>
        </w:rPr>
        <w:t xml:space="preserve"> (2011</w:t>
      </w:r>
      <w:r w:rsidRPr="006A0AD6">
        <w:rPr>
          <w:rFonts w:ascii="Times New Roman" w:hAnsi="Times New Roman" w:cs="Times New Roman"/>
          <w:lang w:val="en-US"/>
        </w:rPr>
        <w:t>)</w:t>
      </w:r>
      <w:r w:rsidR="007839C1" w:rsidRPr="006A0AD6">
        <w:rPr>
          <w:rFonts w:ascii="Times New Roman" w:hAnsi="Times New Roman" w:cs="Times New Roman"/>
          <w:lang w:val="en-US"/>
        </w:rPr>
        <w:t xml:space="preserve"> </w:t>
      </w:r>
      <w:proofErr w:type="gramStart"/>
      <w:r w:rsidR="007839C1" w:rsidRPr="006A0AD6">
        <w:rPr>
          <w:rFonts w:ascii="Times New Roman" w:hAnsi="Times New Roman" w:cs="Times New Roman"/>
          <w:i/>
          <w:lang w:val="en-US"/>
        </w:rPr>
        <w:t>The</w:t>
      </w:r>
      <w:proofErr w:type="gramEnd"/>
      <w:r w:rsidR="007839C1" w:rsidRPr="006A0AD6">
        <w:rPr>
          <w:rFonts w:ascii="Times New Roman" w:hAnsi="Times New Roman" w:cs="Times New Roman"/>
          <w:i/>
          <w:lang w:val="en-US"/>
        </w:rPr>
        <w:t xml:space="preserve"> Conduct of Inquiry in International Relations: Philosophy of Science and Its Implications for the Study of World Politics</w:t>
      </w:r>
      <w:r w:rsidR="007839C1" w:rsidRPr="006A0AD6">
        <w:rPr>
          <w:rFonts w:ascii="Times New Roman" w:hAnsi="Times New Roman" w:cs="Times New Roman"/>
          <w:lang w:val="en-US"/>
        </w:rPr>
        <w:t xml:space="preserve">. </w:t>
      </w:r>
      <w:r w:rsidR="00BB689A">
        <w:rPr>
          <w:rFonts w:ascii="Times New Roman" w:hAnsi="Times New Roman" w:cs="Times New Roman"/>
          <w:lang w:val="en-US"/>
        </w:rPr>
        <w:t>Abingdon, UK</w:t>
      </w:r>
      <w:r w:rsidR="007839C1" w:rsidRPr="006A0AD6">
        <w:rPr>
          <w:rFonts w:ascii="Times New Roman" w:hAnsi="Times New Roman" w:cs="Times New Roman"/>
          <w:lang w:val="en-US"/>
        </w:rPr>
        <w:t>: Routledge.</w:t>
      </w:r>
    </w:p>
    <w:p w14:paraId="142C4211" w14:textId="30CCF745" w:rsidR="00236DAF" w:rsidRPr="00E507DD" w:rsidRDefault="00E507DD" w:rsidP="001B4639">
      <w:pPr>
        <w:spacing w:after="0" w:line="360" w:lineRule="auto"/>
        <w:ind w:left="720" w:hanging="720"/>
        <w:rPr>
          <w:rFonts w:ascii="Times New Roman" w:hAnsi="Times New Roman" w:cs="Times New Roman"/>
          <w:lang w:val="en-US"/>
        </w:rPr>
      </w:pPr>
      <w:proofErr w:type="gramStart"/>
      <w:r>
        <w:rPr>
          <w:rFonts w:ascii="Times New Roman" w:hAnsi="Times New Roman" w:cs="Times New Roman"/>
          <w:smallCaps/>
          <w:lang w:val="en-US"/>
        </w:rPr>
        <w:t xml:space="preserve">Jordan, Richard, Daniel </w:t>
      </w:r>
      <w:proofErr w:type="spellStart"/>
      <w:r>
        <w:rPr>
          <w:rFonts w:ascii="Times New Roman" w:hAnsi="Times New Roman" w:cs="Times New Roman"/>
          <w:smallCaps/>
          <w:lang w:val="en-US"/>
        </w:rPr>
        <w:t>Maliniak</w:t>
      </w:r>
      <w:proofErr w:type="spellEnd"/>
      <w:r>
        <w:rPr>
          <w:rFonts w:ascii="Times New Roman" w:hAnsi="Times New Roman" w:cs="Times New Roman"/>
          <w:smallCaps/>
          <w:lang w:val="en-US"/>
        </w:rPr>
        <w:t>, Amy Oakes, Susan Peterson, and Michael J. Tierney</w:t>
      </w:r>
      <w:r w:rsidR="00236DAF" w:rsidRPr="00160049">
        <w:rPr>
          <w:rFonts w:ascii="Times New Roman" w:hAnsi="Times New Roman" w:cs="Times New Roman"/>
          <w:smallCaps/>
          <w:lang w:val="en-US"/>
        </w:rPr>
        <w:t>.</w:t>
      </w:r>
      <w:proofErr w:type="gramEnd"/>
      <w:r w:rsidR="00236DAF" w:rsidRPr="006A0AD6">
        <w:rPr>
          <w:rFonts w:ascii="Times New Roman" w:hAnsi="Times New Roman" w:cs="Times New Roman"/>
          <w:lang w:val="en-US"/>
        </w:rPr>
        <w:t xml:space="preserve"> (2009) </w:t>
      </w:r>
      <w:r w:rsidR="00236DAF" w:rsidRPr="006A0AD6">
        <w:rPr>
          <w:rFonts w:ascii="Times New Roman" w:hAnsi="Times New Roman" w:cs="Times New Roman"/>
          <w:i/>
          <w:lang w:val="en-US"/>
        </w:rPr>
        <w:t xml:space="preserve">One Discipline or Many? </w:t>
      </w:r>
      <w:proofErr w:type="gramStart"/>
      <w:r w:rsidR="00236DAF" w:rsidRPr="006A0AD6">
        <w:rPr>
          <w:rFonts w:ascii="Times New Roman" w:hAnsi="Times New Roman" w:cs="Times New Roman"/>
          <w:i/>
          <w:lang w:val="en-US"/>
        </w:rPr>
        <w:t>TRIP Survey of International Relations Faculty in Ten Countries.</w:t>
      </w:r>
      <w:proofErr w:type="gramEnd"/>
      <w:r w:rsidR="00236DAF" w:rsidRPr="006A0AD6">
        <w:rPr>
          <w:rFonts w:ascii="Times New Roman" w:hAnsi="Times New Roman" w:cs="Times New Roman"/>
          <w:lang w:val="en-US"/>
        </w:rPr>
        <w:t xml:space="preserve"> Final Report of the Teaching, Research, and International Policy (TRIP) Project at the College of William </w:t>
      </w:r>
      <w:r w:rsidR="00236DAF" w:rsidRPr="00E507DD">
        <w:rPr>
          <w:rFonts w:ascii="Times New Roman" w:hAnsi="Times New Roman" w:cs="Times New Roman"/>
          <w:lang w:val="en-US"/>
        </w:rPr>
        <w:t xml:space="preserve">and Mary, Williamsburg, Virginia, United States. </w:t>
      </w:r>
      <w:proofErr w:type="gramStart"/>
      <w:r>
        <w:rPr>
          <w:rFonts w:ascii="Times New Roman" w:hAnsi="Times New Roman" w:cs="Times New Roman"/>
          <w:lang w:val="en-US"/>
        </w:rPr>
        <w:t xml:space="preserve">Available at </w:t>
      </w:r>
      <w:r w:rsidRPr="00E507DD">
        <w:rPr>
          <w:rFonts w:ascii="Times New Roman" w:hAnsi="Times New Roman" w:cs="Times New Roman"/>
        </w:rPr>
        <w:lastRenderedPageBreak/>
        <w:t>https://www.wm.edu/offices/itpir/_documents/trip/final_trip_report_2009.pdf</w:t>
      </w:r>
      <w:r w:rsidR="00236DAF" w:rsidRPr="00E507DD">
        <w:rPr>
          <w:rFonts w:ascii="Times New Roman" w:hAnsi="Times New Roman" w:cs="Times New Roman"/>
          <w:lang w:val="en-US"/>
        </w:rPr>
        <w:t xml:space="preserve"> </w:t>
      </w:r>
      <w:r>
        <w:rPr>
          <w:rFonts w:ascii="Times New Roman" w:hAnsi="Times New Roman" w:cs="Times New Roman"/>
          <w:lang w:val="en-US"/>
        </w:rPr>
        <w:t>(Accessed December 12, 2015).</w:t>
      </w:r>
      <w:proofErr w:type="gramEnd"/>
    </w:p>
    <w:p w14:paraId="00EF5408" w14:textId="53295874" w:rsidR="00236DAF" w:rsidRPr="00E507DD" w:rsidRDefault="00236DAF" w:rsidP="001B4639">
      <w:pPr>
        <w:spacing w:after="0" w:line="360" w:lineRule="auto"/>
        <w:ind w:left="720" w:hanging="720"/>
        <w:rPr>
          <w:rFonts w:ascii="Times New Roman" w:hAnsi="Times New Roman" w:cs="Times New Roman"/>
          <w:lang w:val="en-US"/>
        </w:rPr>
      </w:pPr>
      <w:r w:rsidRPr="00E507DD">
        <w:rPr>
          <w:rFonts w:ascii="Times New Roman" w:hAnsi="Times New Roman" w:cs="Times New Roman"/>
          <w:smallCaps/>
          <w:lang w:val="en-US"/>
        </w:rPr>
        <w:t>Kay, John</w:t>
      </w:r>
      <w:r w:rsidR="00E507DD" w:rsidRPr="00E507DD">
        <w:rPr>
          <w:rFonts w:ascii="Times New Roman" w:hAnsi="Times New Roman" w:cs="Times New Roman"/>
          <w:smallCaps/>
          <w:lang w:val="en-US"/>
        </w:rPr>
        <w:t>.</w:t>
      </w:r>
      <w:r w:rsidRPr="00E507DD">
        <w:rPr>
          <w:rFonts w:ascii="Times New Roman" w:hAnsi="Times New Roman" w:cs="Times New Roman"/>
          <w:lang w:val="en-US"/>
        </w:rPr>
        <w:t xml:space="preserve"> (2011) </w:t>
      </w:r>
      <w:r w:rsidRPr="00E507DD">
        <w:rPr>
          <w:rFonts w:ascii="Times New Roman" w:hAnsi="Times New Roman" w:cs="Times New Roman"/>
          <w:i/>
          <w:lang w:val="en-US"/>
        </w:rPr>
        <w:t>The Map is Not the Territory: An Essay on the State of Economics</w:t>
      </w:r>
      <w:r w:rsidRPr="00E507DD">
        <w:rPr>
          <w:rFonts w:ascii="Times New Roman" w:hAnsi="Times New Roman" w:cs="Times New Roman"/>
          <w:lang w:val="en-US"/>
        </w:rPr>
        <w:t xml:space="preserve">. New York: Institute for New Economic Thinking. </w:t>
      </w:r>
    </w:p>
    <w:p w14:paraId="78775FD0" w14:textId="77777777"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Keohane</w:t>
      </w:r>
      <w:proofErr w:type="spellEnd"/>
      <w:r w:rsidRPr="00160049">
        <w:rPr>
          <w:rFonts w:ascii="Times New Roman" w:hAnsi="Times New Roman" w:cs="Times New Roman"/>
          <w:smallCaps/>
          <w:lang w:val="en-US"/>
        </w:rPr>
        <w:t>, Robert O.</w:t>
      </w:r>
      <w:r w:rsidRPr="006A0AD6">
        <w:rPr>
          <w:rFonts w:ascii="Times New Roman" w:hAnsi="Times New Roman" w:cs="Times New Roman"/>
          <w:lang w:val="en-US"/>
        </w:rPr>
        <w:t xml:space="preserve"> (2005 [1984]) </w:t>
      </w:r>
      <w:r w:rsidRPr="006A0AD6">
        <w:rPr>
          <w:rFonts w:ascii="Times New Roman" w:hAnsi="Times New Roman" w:cs="Times New Roman"/>
          <w:i/>
          <w:lang w:val="en-US"/>
        </w:rPr>
        <w:t>After Hegemony: Cooperation and Discord in the World Political Economy</w:t>
      </w:r>
      <w:r w:rsidRPr="006A0AD6">
        <w:rPr>
          <w:rFonts w:ascii="Times New Roman" w:hAnsi="Times New Roman" w:cs="Times New Roman"/>
          <w:lang w:val="en-US"/>
        </w:rPr>
        <w:t xml:space="preserve"> (2nd </w:t>
      </w:r>
      <w:proofErr w:type="spellStart"/>
      <w:r w:rsidRPr="006A0AD6">
        <w:rPr>
          <w:rFonts w:ascii="Times New Roman" w:hAnsi="Times New Roman" w:cs="Times New Roman"/>
          <w:lang w:val="en-US"/>
        </w:rPr>
        <w:t>edn</w:t>
      </w:r>
      <w:proofErr w:type="spellEnd"/>
      <w:r w:rsidRPr="006A0AD6">
        <w:rPr>
          <w:rFonts w:ascii="Times New Roman" w:hAnsi="Times New Roman" w:cs="Times New Roman"/>
          <w:lang w:val="en-US"/>
        </w:rPr>
        <w:t xml:space="preserve">, with a new preface). Princeton, NJ: Princeton University Press. </w:t>
      </w:r>
    </w:p>
    <w:p w14:paraId="16A3B583" w14:textId="74332C69"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 xml:space="preserve">King, Gary, Robert O. </w:t>
      </w:r>
      <w:proofErr w:type="spellStart"/>
      <w:r w:rsidRPr="00160049">
        <w:rPr>
          <w:rFonts w:ascii="Times New Roman" w:hAnsi="Times New Roman" w:cs="Times New Roman"/>
          <w:smallCaps/>
          <w:lang w:val="en-US"/>
        </w:rPr>
        <w:t>Keohane</w:t>
      </w:r>
      <w:proofErr w:type="spellEnd"/>
      <w:r w:rsidRPr="00160049">
        <w:rPr>
          <w:rFonts w:ascii="Times New Roman" w:hAnsi="Times New Roman" w:cs="Times New Roman"/>
          <w:smallCaps/>
          <w:lang w:val="en-US"/>
        </w:rPr>
        <w:t xml:space="preserve">, and Sidney </w:t>
      </w:r>
      <w:proofErr w:type="spellStart"/>
      <w:r w:rsidRPr="00160049">
        <w:rPr>
          <w:rFonts w:ascii="Times New Roman" w:hAnsi="Times New Roman" w:cs="Times New Roman"/>
          <w:smallCaps/>
          <w:lang w:val="en-US"/>
        </w:rPr>
        <w:t>Verba</w:t>
      </w:r>
      <w:proofErr w:type="spellEnd"/>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(1994) </w:t>
      </w:r>
      <w:r w:rsidRPr="006A0AD6">
        <w:rPr>
          <w:rFonts w:ascii="Times New Roman" w:hAnsi="Times New Roman" w:cs="Times New Roman"/>
          <w:i/>
          <w:lang w:val="en-US"/>
        </w:rPr>
        <w:t>Designing Social Inquiry: Scientific Inference in Qualitative Research</w:t>
      </w:r>
      <w:r w:rsidRPr="006A0AD6">
        <w:rPr>
          <w:rFonts w:ascii="Times New Roman" w:hAnsi="Times New Roman" w:cs="Times New Roman"/>
          <w:lang w:val="en-US"/>
        </w:rPr>
        <w:t>. Princeton, NJ: Princeton University Press.</w:t>
      </w:r>
    </w:p>
    <w:p w14:paraId="217726DA" w14:textId="77777777"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Kratochwil</w:t>
      </w:r>
      <w:proofErr w:type="spellEnd"/>
      <w:r w:rsidRPr="00160049">
        <w:rPr>
          <w:rFonts w:ascii="Times New Roman" w:hAnsi="Times New Roman" w:cs="Times New Roman"/>
          <w:smallCaps/>
          <w:lang w:val="en-US"/>
        </w:rPr>
        <w:t>, Friedrich V.</w:t>
      </w:r>
      <w:r w:rsidRPr="006A0AD6">
        <w:rPr>
          <w:rFonts w:ascii="Times New Roman" w:hAnsi="Times New Roman" w:cs="Times New Roman"/>
          <w:lang w:val="en-US"/>
        </w:rPr>
        <w:t xml:space="preserve"> (2007) Evidence, Inference, and Truth as Problems of Theory Building in the Social Sciences. </w:t>
      </w:r>
      <w:proofErr w:type="gramStart"/>
      <w:r w:rsidRPr="006A0AD6">
        <w:rPr>
          <w:rFonts w:ascii="Times New Roman" w:hAnsi="Times New Roman" w:cs="Times New Roman"/>
          <w:lang w:val="en-US"/>
        </w:rPr>
        <w:t xml:space="preserve">In </w:t>
      </w:r>
      <w:r w:rsidRPr="006A0AD6">
        <w:rPr>
          <w:rFonts w:ascii="Times New Roman" w:hAnsi="Times New Roman" w:cs="Times New Roman"/>
          <w:i/>
          <w:lang w:val="en-US"/>
        </w:rPr>
        <w:t>Theory and Evidence in Comparative Politics and International Relations</w:t>
      </w:r>
      <w:r w:rsidRPr="006A0AD6">
        <w:rPr>
          <w:rFonts w:ascii="Times New Roman" w:hAnsi="Times New Roman" w:cs="Times New Roman"/>
          <w:lang w:val="en-US"/>
        </w:rPr>
        <w:t xml:space="preserve">, edited by Richard Ned </w:t>
      </w:r>
      <w:proofErr w:type="spellStart"/>
      <w:r w:rsidRPr="006A0AD6">
        <w:rPr>
          <w:rFonts w:ascii="Times New Roman" w:hAnsi="Times New Roman" w:cs="Times New Roman"/>
          <w:lang w:val="en-US"/>
        </w:rPr>
        <w:t>Lebow</w:t>
      </w:r>
      <w:proofErr w:type="spellEnd"/>
      <w:r w:rsidRPr="006A0AD6">
        <w:rPr>
          <w:rFonts w:ascii="Times New Roman" w:hAnsi="Times New Roman" w:cs="Times New Roman"/>
          <w:lang w:val="en-US"/>
        </w:rPr>
        <w:t xml:space="preserve"> and Mark I. </w:t>
      </w:r>
      <w:proofErr w:type="spellStart"/>
      <w:r w:rsidRPr="006A0AD6">
        <w:rPr>
          <w:rFonts w:ascii="Times New Roman" w:hAnsi="Times New Roman" w:cs="Times New Roman"/>
          <w:lang w:val="en-US"/>
        </w:rPr>
        <w:t>Lichbach</w:t>
      </w:r>
      <w:proofErr w:type="spellEnd"/>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New York: Palgrave Macmillan.</w:t>
      </w:r>
    </w:p>
    <w:p w14:paraId="731A3EE0" w14:textId="5629ADCB"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Kurki</w:t>
      </w:r>
      <w:proofErr w:type="spellEnd"/>
      <w:r w:rsidRPr="00160049">
        <w:rPr>
          <w:rFonts w:ascii="Times New Roman" w:hAnsi="Times New Roman" w:cs="Times New Roman"/>
          <w:smallCaps/>
          <w:lang w:val="en-US"/>
        </w:rPr>
        <w:t xml:space="preserve">, </w:t>
      </w:r>
      <w:proofErr w:type="spellStart"/>
      <w:r w:rsidRPr="00160049">
        <w:rPr>
          <w:rFonts w:ascii="Times New Roman" w:hAnsi="Times New Roman" w:cs="Times New Roman"/>
          <w:smallCaps/>
          <w:lang w:val="en-US"/>
        </w:rPr>
        <w:t>Milja</w:t>
      </w:r>
      <w:proofErr w:type="spellEnd"/>
      <w:r w:rsidR="00E507DD">
        <w:rPr>
          <w:rFonts w:ascii="Times New Roman" w:hAnsi="Times New Roman" w:cs="Times New Roman"/>
          <w:smallCaps/>
          <w:lang w:val="en-US"/>
        </w:rPr>
        <w:t>.</w:t>
      </w:r>
      <w:r w:rsidRPr="006A0AD6">
        <w:rPr>
          <w:rFonts w:ascii="Times New Roman" w:hAnsi="Times New Roman" w:cs="Times New Roman"/>
          <w:lang w:val="en-US"/>
        </w:rPr>
        <w:t xml:space="preserve"> (2009) </w:t>
      </w:r>
      <w:proofErr w:type="gramStart"/>
      <w:r w:rsidRPr="006A0AD6">
        <w:rPr>
          <w:rFonts w:ascii="Times New Roman" w:hAnsi="Times New Roman" w:cs="Times New Roman"/>
          <w:lang w:val="en-US"/>
        </w:rPr>
        <w:t>The</w:t>
      </w:r>
      <w:proofErr w:type="gramEnd"/>
      <w:r w:rsidRPr="006A0AD6">
        <w:rPr>
          <w:rFonts w:ascii="Times New Roman" w:hAnsi="Times New Roman" w:cs="Times New Roman"/>
          <w:lang w:val="en-US"/>
        </w:rPr>
        <w:t xml:space="preserve"> Politics of the Philosophy of Science. </w:t>
      </w:r>
      <w:r w:rsidRPr="006A0AD6">
        <w:rPr>
          <w:rFonts w:ascii="Times New Roman" w:hAnsi="Times New Roman" w:cs="Times New Roman"/>
          <w:i/>
          <w:lang w:val="en-US"/>
        </w:rPr>
        <w:t>International Theory</w:t>
      </w:r>
      <w:r w:rsidR="001C65B5">
        <w:rPr>
          <w:rFonts w:ascii="Times New Roman" w:hAnsi="Times New Roman" w:cs="Times New Roman"/>
          <w:lang w:val="en-US"/>
        </w:rPr>
        <w:t xml:space="preserve"> 1 (3): 440</w:t>
      </w:r>
      <w:r w:rsidR="001C65B5" w:rsidRPr="00496604">
        <w:rPr>
          <w:rFonts w:ascii="Times New Roman" w:hAnsi="Times New Roman" w:cs="Times New Roman"/>
          <w:lang w:val="en-US"/>
        </w:rPr>
        <w:t>–</w:t>
      </w:r>
      <w:r w:rsidRPr="006A0AD6">
        <w:rPr>
          <w:rFonts w:ascii="Times New Roman" w:hAnsi="Times New Roman" w:cs="Times New Roman"/>
          <w:lang w:val="en-US"/>
        </w:rPr>
        <w:t>454.</w:t>
      </w:r>
    </w:p>
    <w:p w14:paraId="50EB14BB" w14:textId="0CE5E512"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Lakatos</w:t>
      </w:r>
      <w:proofErr w:type="spellEnd"/>
      <w:r w:rsidRPr="00160049">
        <w:rPr>
          <w:rFonts w:ascii="Times New Roman" w:hAnsi="Times New Roman" w:cs="Times New Roman"/>
          <w:smallCaps/>
          <w:lang w:val="en-US"/>
        </w:rPr>
        <w:t xml:space="preserve">, </w:t>
      </w:r>
      <w:proofErr w:type="spellStart"/>
      <w:r w:rsidRPr="00160049">
        <w:rPr>
          <w:rFonts w:ascii="Times New Roman" w:hAnsi="Times New Roman" w:cs="Times New Roman"/>
          <w:smallCaps/>
          <w:lang w:val="en-US"/>
        </w:rPr>
        <w:t>Imre</w:t>
      </w:r>
      <w:proofErr w:type="spellEnd"/>
      <w:r w:rsidR="00E507DD">
        <w:rPr>
          <w:rFonts w:ascii="Times New Roman" w:hAnsi="Times New Roman" w:cs="Times New Roman"/>
          <w:smallCaps/>
          <w:lang w:val="en-US"/>
        </w:rPr>
        <w:t>.</w:t>
      </w:r>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 xml:space="preserve">(1970) Falsification and the Methodology of Scientific Research </w:t>
      </w:r>
      <w:proofErr w:type="spellStart"/>
      <w:r w:rsidRPr="006A0AD6">
        <w:rPr>
          <w:rFonts w:ascii="Times New Roman" w:hAnsi="Times New Roman" w:cs="Times New Roman"/>
          <w:lang w:val="en-US"/>
        </w:rPr>
        <w:t>Programmes</w:t>
      </w:r>
      <w:proofErr w:type="spellEnd"/>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In </w:t>
      </w:r>
      <w:r w:rsidRPr="006A0AD6">
        <w:rPr>
          <w:rFonts w:ascii="Times New Roman" w:hAnsi="Times New Roman" w:cs="Times New Roman"/>
          <w:i/>
          <w:lang w:val="en-US"/>
        </w:rPr>
        <w:t>Criticism and the Growth of Knowledge: Proceedings of the International Colloquium in the Philosophy of Science, London, 1965, Volume 4</w:t>
      </w:r>
      <w:r w:rsidRPr="006A0AD6">
        <w:rPr>
          <w:rFonts w:ascii="Times New Roman" w:hAnsi="Times New Roman" w:cs="Times New Roman"/>
          <w:lang w:val="en-US"/>
        </w:rPr>
        <w:t xml:space="preserve">, edited by </w:t>
      </w:r>
      <w:proofErr w:type="spellStart"/>
      <w:r w:rsidRPr="006A0AD6">
        <w:rPr>
          <w:rFonts w:ascii="Times New Roman" w:hAnsi="Times New Roman" w:cs="Times New Roman"/>
          <w:lang w:val="en-US"/>
        </w:rPr>
        <w:t>Imre</w:t>
      </w:r>
      <w:proofErr w:type="spellEnd"/>
      <w:r w:rsidRPr="006A0AD6">
        <w:rPr>
          <w:rFonts w:ascii="Times New Roman" w:hAnsi="Times New Roman" w:cs="Times New Roman"/>
          <w:lang w:val="en-US"/>
        </w:rPr>
        <w:t xml:space="preserve"> </w:t>
      </w:r>
      <w:proofErr w:type="spellStart"/>
      <w:r w:rsidRPr="006A0AD6">
        <w:rPr>
          <w:rFonts w:ascii="Times New Roman" w:hAnsi="Times New Roman" w:cs="Times New Roman"/>
          <w:lang w:val="en-US"/>
        </w:rPr>
        <w:t>Lakatos</w:t>
      </w:r>
      <w:proofErr w:type="spellEnd"/>
      <w:r w:rsidRPr="006A0AD6">
        <w:rPr>
          <w:rFonts w:ascii="Times New Roman" w:hAnsi="Times New Roman" w:cs="Times New Roman"/>
          <w:lang w:val="en-US"/>
        </w:rPr>
        <w:t xml:space="preserve"> and Alan E. Musgrave. Cambridge: Cambridge University Press. </w:t>
      </w:r>
    </w:p>
    <w:p w14:paraId="65871F6D" w14:textId="6A9192E4"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Laudan</w:t>
      </w:r>
      <w:proofErr w:type="spellEnd"/>
      <w:r w:rsidRPr="00160049">
        <w:rPr>
          <w:rFonts w:ascii="Times New Roman" w:hAnsi="Times New Roman" w:cs="Times New Roman"/>
          <w:smallCaps/>
          <w:lang w:val="en-US"/>
        </w:rPr>
        <w:t>, Larry</w:t>
      </w:r>
      <w:r w:rsidR="00E507DD">
        <w:rPr>
          <w:rFonts w:ascii="Times New Roman" w:hAnsi="Times New Roman" w:cs="Times New Roman"/>
          <w:smallCaps/>
          <w:lang w:val="en-US"/>
        </w:rPr>
        <w:t>.</w:t>
      </w:r>
      <w:r w:rsidRPr="006A0AD6">
        <w:rPr>
          <w:rFonts w:ascii="Times New Roman" w:hAnsi="Times New Roman" w:cs="Times New Roman"/>
          <w:lang w:val="en-US"/>
        </w:rPr>
        <w:t xml:space="preserve"> (1977) </w:t>
      </w:r>
      <w:r w:rsidRPr="006A0AD6">
        <w:rPr>
          <w:rFonts w:ascii="Times New Roman" w:hAnsi="Times New Roman" w:cs="Times New Roman"/>
          <w:i/>
          <w:lang w:val="en-US"/>
        </w:rPr>
        <w:t>Progress and Its Problems: Towards a Theory of Scientific Growth</w:t>
      </w:r>
      <w:r w:rsidRPr="006A0AD6">
        <w:rPr>
          <w:rFonts w:ascii="Times New Roman" w:hAnsi="Times New Roman" w:cs="Times New Roman"/>
          <w:lang w:val="en-US"/>
        </w:rPr>
        <w:t xml:space="preserve">. Berkeley, CA: University of California Press. </w:t>
      </w:r>
    </w:p>
    <w:p w14:paraId="0BCD7C1B" w14:textId="6DBD2D3C"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Lebow</w:t>
      </w:r>
      <w:proofErr w:type="spellEnd"/>
      <w:r w:rsidRPr="00160049">
        <w:rPr>
          <w:rFonts w:ascii="Times New Roman" w:hAnsi="Times New Roman" w:cs="Times New Roman"/>
          <w:smallCaps/>
          <w:lang w:val="en-US"/>
        </w:rPr>
        <w:t>, Richard Ned</w:t>
      </w:r>
      <w:r w:rsidR="00E507DD">
        <w:rPr>
          <w:rFonts w:ascii="Times New Roman" w:hAnsi="Times New Roman" w:cs="Times New Roman"/>
          <w:smallCaps/>
          <w:lang w:val="en-US"/>
        </w:rPr>
        <w:t>.</w:t>
      </w:r>
      <w:r w:rsidRPr="006A0AD6">
        <w:rPr>
          <w:rFonts w:ascii="Times New Roman" w:hAnsi="Times New Roman" w:cs="Times New Roman"/>
          <w:lang w:val="en-US"/>
        </w:rPr>
        <w:t xml:space="preserve"> (2007) What Can We Know? How Do We Know? </w:t>
      </w:r>
      <w:proofErr w:type="gramStart"/>
      <w:r w:rsidRPr="006A0AD6">
        <w:rPr>
          <w:rFonts w:ascii="Times New Roman" w:hAnsi="Times New Roman" w:cs="Times New Roman"/>
          <w:lang w:val="en-US"/>
        </w:rPr>
        <w:t xml:space="preserve">In </w:t>
      </w:r>
      <w:r w:rsidRPr="006A0AD6">
        <w:rPr>
          <w:rFonts w:ascii="Times New Roman" w:hAnsi="Times New Roman" w:cs="Times New Roman"/>
          <w:i/>
          <w:lang w:val="en-US"/>
        </w:rPr>
        <w:t>Theory and Evidence in Comparative Politics and International Relations</w:t>
      </w:r>
      <w:r w:rsidRPr="006A0AD6">
        <w:rPr>
          <w:rFonts w:ascii="Times New Roman" w:hAnsi="Times New Roman" w:cs="Times New Roman"/>
          <w:lang w:val="en-US"/>
        </w:rPr>
        <w:t xml:space="preserve">, edited by Richard Ned </w:t>
      </w:r>
      <w:proofErr w:type="spellStart"/>
      <w:r w:rsidRPr="006A0AD6">
        <w:rPr>
          <w:rFonts w:ascii="Times New Roman" w:hAnsi="Times New Roman" w:cs="Times New Roman"/>
          <w:lang w:val="en-US"/>
        </w:rPr>
        <w:t>Lebow</w:t>
      </w:r>
      <w:proofErr w:type="spellEnd"/>
      <w:r w:rsidRPr="006A0AD6">
        <w:rPr>
          <w:rFonts w:ascii="Times New Roman" w:hAnsi="Times New Roman" w:cs="Times New Roman"/>
          <w:lang w:val="en-US"/>
        </w:rPr>
        <w:t xml:space="preserve"> and Mark I. </w:t>
      </w:r>
      <w:proofErr w:type="spellStart"/>
      <w:r w:rsidRPr="006A0AD6">
        <w:rPr>
          <w:rFonts w:ascii="Times New Roman" w:hAnsi="Times New Roman" w:cs="Times New Roman"/>
          <w:lang w:val="en-US"/>
        </w:rPr>
        <w:t>Lichbach</w:t>
      </w:r>
      <w:proofErr w:type="spellEnd"/>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New York: Palgrave Macmillan.</w:t>
      </w:r>
    </w:p>
    <w:p w14:paraId="651ED3AD" w14:textId="5A414BE6"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Levy, Jack S.</w:t>
      </w:r>
      <w:r w:rsidRPr="006A0AD6">
        <w:rPr>
          <w:rFonts w:ascii="Times New Roman" w:hAnsi="Times New Roman" w:cs="Times New Roman"/>
          <w:lang w:val="en-US"/>
        </w:rPr>
        <w:t xml:space="preserve"> (1989) Domestic Politics and War.</w:t>
      </w:r>
      <w:proofErr w:type="gramEnd"/>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 xml:space="preserve">In </w:t>
      </w:r>
      <w:r w:rsidRPr="006A0AD6">
        <w:rPr>
          <w:rFonts w:ascii="Times New Roman" w:hAnsi="Times New Roman" w:cs="Times New Roman"/>
          <w:i/>
          <w:lang w:val="en-US"/>
        </w:rPr>
        <w:t>The Origin and Prevention of Major Wars</w:t>
      </w:r>
      <w:r w:rsidRPr="006A0AD6">
        <w:rPr>
          <w:rFonts w:ascii="Times New Roman" w:hAnsi="Times New Roman" w:cs="Times New Roman"/>
          <w:lang w:val="en-US"/>
        </w:rPr>
        <w:t xml:space="preserve">, edited by Robert I. </w:t>
      </w:r>
      <w:proofErr w:type="spellStart"/>
      <w:r w:rsidRPr="006A0AD6">
        <w:rPr>
          <w:rFonts w:ascii="Times New Roman" w:hAnsi="Times New Roman" w:cs="Times New Roman"/>
          <w:lang w:val="en-US"/>
        </w:rPr>
        <w:t>Rotberg</w:t>
      </w:r>
      <w:proofErr w:type="spellEnd"/>
      <w:r w:rsidRPr="006A0AD6">
        <w:rPr>
          <w:rFonts w:ascii="Times New Roman" w:hAnsi="Times New Roman" w:cs="Times New Roman"/>
          <w:lang w:val="en-US"/>
        </w:rPr>
        <w:t xml:space="preserve"> and Theodore K. Rabb.</w:t>
      </w:r>
      <w:proofErr w:type="gramEnd"/>
      <w:r w:rsidRPr="006A0AD6">
        <w:rPr>
          <w:rFonts w:ascii="Times New Roman" w:hAnsi="Times New Roman" w:cs="Times New Roman"/>
          <w:lang w:val="en-US"/>
        </w:rPr>
        <w:t xml:space="preserve"> Cambridge</w:t>
      </w:r>
      <w:r w:rsidR="00E5381C" w:rsidRPr="006A0AD6">
        <w:rPr>
          <w:rFonts w:ascii="Times New Roman" w:hAnsi="Times New Roman" w:cs="Times New Roman"/>
          <w:lang w:val="en-US"/>
        </w:rPr>
        <w:t>, UK</w:t>
      </w:r>
      <w:r w:rsidRPr="006A0AD6">
        <w:rPr>
          <w:rFonts w:ascii="Times New Roman" w:hAnsi="Times New Roman" w:cs="Times New Roman"/>
          <w:lang w:val="en-US"/>
        </w:rPr>
        <w:t>: Cambridge Unive</w:t>
      </w:r>
      <w:r w:rsidR="00E5381C" w:rsidRPr="006A0AD6">
        <w:rPr>
          <w:rFonts w:ascii="Times New Roman" w:hAnsi="Times New Roman" w:cs="Times New Roman"/>
          <w:lang w:val="en-US"/>
        </w:rPr>
        <w:t>rsity Press</w:t>
      </w:r>
      <w:r w:rsidRPr="006A0AD6">
        <w:rPr>
          <w:rFonts w:ascii="Times New Roman" w:hAnsi="Times New Roman" w:cs="Times New Roman"/>
          <w:lang w:val="en-US"/>
        </w:rPr>
        <w:t xml:space="preserve">. </w:t>
      </w:r>
    </w:p>
    <w:p w14:paraId="6AAB72B4" w14:textId="77777777"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Lieber</w:t>
      </w:r>
      <w:proofErr w:type="spellEnd"/>
      <w:r w:rsidRPr="00160049">
        <w:rPr>
          <w:rFonts w:ascii="Times New Roman" w:hAnsi="Times New Roman" w:cs="Times New Roman"/>
          <w:smallCaps/>
          <w:lang w:val="en-US"/>
        </w:rPr>
        <w:t>, Kier A.</w:t>
      </w:r>
      <w:r w:rsidRPr="006A0AD6">
        <w:rPr>
          <w:rFonts w:ascii="Times New Roman" w:hAnsi="Times New Roman" w:cs="Times New Roman"/>
          <w:lang w:val="en-US"/>
        </w:rPr>
        <w:t xml:space="preserve"> (2005) </w:t>
      </w:r>
      <w:r w:rsidRPr="006A0AD6">
        <w:rPr>
          <w:rFonts w:ascii="Times New Roman" w:hAnsi="Times New Roman" w:cs="Times New Roman"/>
          <w:i/>
          <w:lang w:val="en-US"/>
        </w:rPr>
        <w:t>War and the Engineers: The Primacy of Politics over Technology</w:t>
      </w:r>
      <w:r w:rsidRPr="006A0AD6">
        <w:rPr>
          <w:rFonts w:ascii="Times New Roman" w:hAnsi="Times New Roman" w:cs="Times New Roman"/>
          <w:lang w:val="en-US"/>
        </w:rPr>
        <w:t xml:space="preserve">. Ithaca, NY: Cornell University Press. </w:t>
      </w:r>
    </w:p>
    <w:p w14:paraId="4E5C61F2" w14:textId="0D7D5308"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Lipson, Charles</w:t>
      </w:r>
      <w:r w:rsidR="00E507DD">
        <w:rPr>
          <w:rFonts w:ascii="Times New Roman" w:hAnsi="Times New Roman" w:cs="Times New Roman"/>
          <w:smallCaps/>
          <w:lang w:val="en-US"/>
        </w:rPr>
        <w:t>.</w:t>
      </w:r>
      <w:r w:rsidRPr="006A0AD6">
        <w:rPr>
          <w:rFonts w:ascii="Times New Roman" w:hAnsi="Times New Roman" w:cs="Times New Roman"/>
          <w:lang w:val="en-US"/>
        </w:rPr>
        <w:t xml:space="preserve"> (2005) </w:t>
      </w:r>
      <w:r w:rsidRPr="006A0AD6">
        <w:rPr>
          <w:rFonts w:ascii="Times New Roman" w:hAnsi="Times New Roman" w:cs="Times New Roman"/>
          <w:i/>
          <w:lang w:val="en-US"/>
        </w:rPr>
        <w:t>Reliable Partners: How Democracies Have Made a Separate Peace</w:t>
      </w:r>
      <w:r w:rsidRPr="006A0AD6">
        <w:rPr>
          <w:rFonts w:ascii="Times New Roman" w:hAnsi="Times New Roman" w:cs="Times New Roman"/>
          <w:lang w:val="en-US"/>
        </w:rPr>
        <w:t xml:space="preserve">. Princeton, NJ: Princeton University Press. </w:t>
      </w:r>
    </w:p>
    <w:p w14:paraId="492652BC" w14:textId="378EF195"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Mahoney, James</w:t>
      </w:r>
      <w:r w:rsidR="00E507DD">
        <w:rPr>
          <w:rFonts w:ascii="Times New Roman" w:hAnsi="Times New Roman" w:cs="Times New Roman"/>
          <w:smallCaps/>
          <w:lang w:val="en-US"/>
        </w:rPr>
        <w:t>.</w:t>
      </w:r>
      <w:r w:rsidRPr="006A0AD6">
        <w:rPr>
          <w:rFonts w:ascii="Times New Roman" w:hAnsi="Times New Roman" w:cs="Times New Roman"/>
          <w:lang w:val="en-US"/>
        </w:rPr>
        <w:t xml:space="preserve"> (2010) After KKV: The New Methodology of Qualitative Research. </w:t>
      </w:r>
      <w:r w:rsidRPr="006A0AD6">
        <w:rPr>
          <w:rFonts w:ascii="Times New Roman" w:hAnsi="Times New Roman" w:cs="Times New Roman"/>
          <w:i/>
          <w:lang w:val="en-US"/>
        </w:rPr>
        <w:t>World Politics</w:t>
      </w:r>
      <w:r w:rsidR="001C65B5">
        <w:rPr>
          <w:rFonts w:ascii="Times New Roman" w:hAnsi="Times New Roman" w:cs="Times New Roman"/>
          <w:lang w:val="en-US"/>
        </w:rPr>
        <w:t xml:space="preserve"> 62 (1): 120</w:t>
      </w:r>
      <w:r w:rsidR="001C65B5" w:rsidRPr="00496604">
        <w:rPr>
          <w:rFonts w:ascii="Times New Roman" w:hAnsi="Times New Roman" w:cs="Times New Roman"/>
          <w:lang w:val="en-US"/>
        </w:rPr>
        <w:t>–</w:t>
      </w:r>
      <w:r w:rsidRPr="006A0AD6">
        <w:rPr>
          <w:rFonts w:ascii="Times New Roman" w:hAnsi="Times New Roman" w:cs="Times New Roman"/>
          <w:lang w:val="en-US"/>
        </w:rPr>
        <w:t xml:space="preserve">147. </w:t>
      </w:r>
    </w:p>
    <w:p w14:paraId="5E40DD9F" w14:textId="0D294B3C"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 xml:space="preserve">Mahoney, James, and Gary </w:t>
      </w:r>
      <w:proofErr w:type="spellStart"/>
      <w:r w:rsidRPr="00160049">
        <w:rPr>
          <w:rFonts w:ascii="Times New Roman" w:hAnsi="Times New Roman" w:cs="Times New Roman"/>
          <w:smallCaps/>
          <w:lang w:val="en-US"/>
        </w:rPr>
        <w:t>Goertz</w:t>
      </w:r>
      <w:proofErr w:type="spellEnd"/>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(2006) </w:t>
      </w:r>
      <w:proofErr w:type="gramStart"/>
      <w:r w:rsidRPr="006A0AD6">
        <w:rPr>
          <w:rFonts w:ascii="Times New Roman" w:hAnsi="Times New Roman" w:cs="Times New Roman"/>
          <w:lang w:val="en-US"/>
        </w:rPr>
        <w:t>A</w:t>
      </w:r>
      <w:proofErr w:type="gramEnd"/>
      <w:r w:rsidRPr="006A0AD6">
        <w:rPr>
          <w:rFonts w:ascii="Times New Roman" w:hAnsi="Times New Roman" w:cs="Times New Roman"/>
          <w:lang w:val="en-US"/>
        </w:rPr>
        <w:t xml:space="preserve"> Tale of Two Cultures: Contrasting Quantitative and Qualitative Research. </w:t>
      </w:r>
      <w:r w:rsidRPr="006A0AD6">
        <w:rPr>
          <w:rFonts w:ascii="Times New Roman" w:hAnsi="Times New Roman" w:cs="Times New Roman"/>
          <w:i/>
          <w:lang w:val="en-US"/>
        </w:rPr>
        <w:t>Political Analysis</w:t>
      </w:r>
      <w:r w:rsidR="001C65B5">
        <w:rPr>
          <w:rFonts w:ascii="Times New Roman" w:hAnsi="Times New Roman" w:cs="Times New Roman"/>
          <w:lang w:val="en-US"/>
        </w:rPr>
        <w:t xml:space="preserve"> 14 (3): 227</w:t>
      </w:r>
      <w:r w:rsidR="001C65B5" w:rsidRPr="00496604">
        <w:rPr>
          <w:rFonts w:ascii="Times New Roman" w:hAnsi="Times New Roman" w:cs="Times New Roman"/>
          <w:lang w:val="en-US"/>
        </w:rPr>
        <w:t>–</w:t>
      </w:r>
      <w:r w:rsidRPr="006A0AD6">
        <w:rPr>
          <w:rFonts w:ascii="Times New Roman" w:hAnsi="Times New Roman" w:cs="Times New Roman"/>
          <w:lang w:val="en-US"/>
        </w:rPr>
        <w:t>249.</w:t>
      </w:r>
    </w:p>
    <w:p w14:paraId="7983091B" w14:textId="77777777"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Mearsheimer</w:t>
      </w:r>
      <w:proofErr w:type="spellEnd"/>
      <w:r w:rsidRPr="00160049">
        <w:rPr>
          <w:rFonts w:ascii="Times New Roman" w:hAnsi="Times New Roman" w:cs="Times New Roman"/>
          <w:smallCaps/>
          <w:lang w:val="en-US"/>
        </w:rPr>
        <w:t>, John J.</w:t>
      </w:r>
      <w:r w:rsidRPr="006A0AD6">
        <w:rPr>
          <w:rFonts w:ascii="Times New Roman" w:hAnsi="Times New Roman" w:cs="Times New Roman"/>
          <w:lang w:val="en-US"/>
        </w:rPr>
        <w:t xml:space="preserve"> (2001) </w:t>
      </w:r>
      <w:proofErr w:type="gramStart"/>
      <w:r w:rsidRPr="006A0AD6">
        <w:rPr>
          <w:rFonts w:ascii="Times New Roman" w:hAnsi="Times New Roman" w:cs="Times New Roman"/>
          <w:i/>
          <w:lang w:val="en-US"/>
        </w:rPr>
        <w:t>The</w:t>
      </w:r>
      <w:proofErr w:type="gramEnd"/>
      <w:r w:rsidRPr="006A0AD6">
        <w:rPr>
          <w:rFonts w:ascii="Times New Roman" w:hAnsi="Times New Roman" w:cs="Times New Roman"/>
          <w:i/>
          <w:lang w:val="en-US"/>
        </w:rPr>
        <w:t xml:space="preserve"> Tragedy of Great Power Politics</w:t>
      </w:r>
      <w:r w:rsidRPr="006A0AD6">
        <w:rPr>
          <w:rFonts w:ascii="Times New Roman" w:hAnsi="Times New Roman" w:cs="Times New Roman"/>
          <w:lang w:val="en-US"/>
        </w:rPr>
        <w:t>.</w:t>
      </w:r>
      <w:r w:rsidRPr="006A0AD6">
        <w:rPr>
          <w:rFonts w:ascii="Times New Roman" w:hAnsi="Times New Roman" w:cs="Times New Roman"/>
          <w:i/>
          <w:lang w:val="en-US"/>
        </w:rPr>
        <w:t xml:space="preserve"> </w:t>
      </w:r>
      <w:r w:rsidRPr="006A0AD6">
        <w:rPr>
          <w:rFonts w:ascii="Times New Roman" w:hAnsi="Times New Roman" w:cs="Times New Roman"/>
          <w:lang w:val="en-US"/>
        </w:rPr>
        <w:t>New York: W.W. Norton.</w:t>
      </w:r>
    </w:p>
    <w:p w14:paraId="330143AD" w14:textId="1C56C96A" w:rsidR="00236DAF"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Mearsheimer</w:t>
      </w:r>
      <w:proofErr w:type="spellEnd"/>
      <w:r w:rsidRPr="00160049">
        <w:rPr>
          <w:rFonts w:ascii="Times New Roman" w:hAnsi="Times New Roman" w:cs="Times New Roman"/>
          <w:smallCaps/>
          <w:lang w:val="en-US"/>
        </w:rPr>
        <w:t>, John J.</w:t>
      </w:r>
      <w:r w:rsidRPr="006A0AD6">
        <w:rPr>
          <w:rFonts w:ascii="Times New Roman" w:hAnsi="Times New Roman" w:cs="Times New Roman"/>
          <w:lang w:val="en-US"/>
        </w:rPr>
        <w:t xml:space="preserve"> (2009) Reckless States and Realism. </w:t>
      </w:r>
      <w:r w:rsidRPr="006A0AD6">
        <w:rPr>
          <w:rFonts w:ascii="Times New Roman" w:hAnsi="Times New Roman" w:cs="Times New Roman"/>
          <w:i/>
          <w:lang w:val="en-US"/>
        </w:rPr>
        <w:t>International Relations</w:t>
      </w:r>
      <w:r w:rsidR="001C65B5">
        <w:rPr>
          <w:rFonts w:ascii="Times New Roman" w:hAnsi="Times New Roman" w:cs="Times New Roman"/>
          <w:lang w:val="en-US"/>
        </w:rPr>
        <w:t xml:space="preserve"> 23 (2): 241</w:t>
      </w:r>
      <w:r w:rsidR="001C65B5" w:rsidRPr="00496604">
        <w:rPr>
          <w:rFonts w:ascii="Times New Roman" w:hAnsi="Times New Roman" w:cs="Times New Roman"/>
          <w:lang w:val="en-US"/>
        </w:rPr>
        <w:t>–</w:t>
      </w:r>
      <w:r w:rsidRPr="006A0AD6">
        <w:rPr>
          <w:rFonts w:ascii="Times New Roman" w:hAnsi="Times New Roman" w:cs="Times New Roman"/>
          <w:lang w:val="en-US"/>
        </w:rPr>
        <w:t xml:space="preserve">256. </w:t>
      </w:r>
    </w:p>
    <w:p w14:paraId="057F8201" w14:textId="02CD7996" w:rsidR="001A0268" w:rsidRPr="006A0AD6" w:rsidRDefault="001A0268" w:rsidP="001B4639">
      <w:pPr>
        <w:spacing w:after="0" w:line="360" w:lineRule="auto"/>
        <w:ind w:left="720" w:hanging="720"/>
        <w:rPr>
          <w:rFonts w:ascii="Times New Roman" w:hAnsi="Times New Roman" w:cs="Times New Roman"/>
          <w:lang w:val="en-US"/>
        </w:rPr>
      </w:pPr>
      <w:proofErr w:type="spellStart"/>
      <w:proofErr w:type="gramStart"/>
      <w:r w:rsidRPr="00160049">
        <w:rPr>
          <w:rFonts w:ascii="Times New Roman" w:hAnsi="Times New Roman" w:cs="Times New Roman"/>
          <w:smallCaps/>
          <w:lang w:val="en-US"/>
        </w:rPr>
        <w:lastRenderedPageBreak/>
        <w:t>Mearsheimer</w:t>
      </w:r>
      <w:proofErr w:type="spellEnd"/>
      <w:r w:rsidRPr="00160049">
        <w:rPr>
          <w:rFonts w:ascii="Times New Roman" w:hAnsi="Times New Roman" w:cs="Times New Roman"/>
          <w:smallCaps/>
          <w:lang w:val="en-US"/>
        </w:rPr>
        <w:t>, John J., and Stephen M. Walt</w:t>
      </w:r>
      <w:r w:rsidR="00E507DD">
        <w:rPr>
          <w:rFonts w:ascii="Times New Roman" w:hAnsi="Times New Roman" w:cs="Times New Roman"/>
          <w:smallCaps/>
          <w:lang w:val="en-US"/>
        </w:rPr>
        <w:t>.</w:t>
      </w:r>
      <w:proofErr w:type="gramEnd"/>
      <w:r>
        <w:rPr>
          <w:rFonts w:ascii="Times New Roman" w:hAnsi="Times New Roman" w:cs="Times New Roman"/>
          <w:lang w:val="en-US"/>
        </w:rPr>
        <w:t xml:space="preserve"> (2013) Leaving Theory Behind: Why Simplistic Hypothesis Testing is Bad for International Relations. </w:t>
      </w:r>
      <w:r w:rsidRPr="001A0268">
        <w:rPr>
          <w:rFonts w:ascii="Times New Roman" w:hAnsi="Times New Roman" w:cs="Times New Roman"/>
          <w:i/>
          <w:lang w:val="en-US"/>
        </w:rPr>
        <w:t>European Journal of International Relations</w:t>
      </w:r>
      <w:r w:rsidR="001C65B5">
        <w:rPr>
          <w:rFonts w:ascii="Times New Roman" w:hAnsi="Times New Roman" w:cs="Times New Roman"/>
          <w:lang w:val="en-US"/>
        </w:rPr>
        <w:t xml:space="preserve"> 19 (3): 427</w:t>
      </w:r>
      <w:r w:rsidR="001C65B5" w:rsidRPr="00496604">
        <w:rPr>
          <w:rFonts w:ascii="Times New Roman" w:hAnsi="Times New Roman" w:cs="Times New Roman"/>
          <w:lang w:val="en-US"/>
        </w:rPr>
        <w:t>–</w:t>
      </w:r>
      <w:r>
        <w:rPr>
          <w:rFonts w:ascii="Times New Roman" w:hAnsi="Times New Roman" w:cs="Times New Roman"/>
          <w:lang w:val="en-US"/>
        </w:rPr>
        <w:t xml:space="preserve">457. </w:t>
      </w:r>
    </w:p>
    <w:p w14:paraId="528E08DB" w14:textId="5E0EA9A7"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Mercado, Raymond</w:t>
      </w:r>
      <w:r w:rsidR="00E507DD">
        <w:rPr>
          <w:rFonts w:ascii="Times New Roman" w:hAnsi="Times New Roman" w:cs="Times New Roman"/>
          <w:smallCaps/>
          <w:lang w:val="en-US"/>
        </w:rPr>
        <w:t>.</w:t>
      </w:r>
      <w:r w:rsidRPr="006A0AD6">
        <w:rPr>
          <w:rFonts w:ascii="Times New Roman" w:hAnsi="Times New Roman" w:cs="Times New Roman"/>
          <w:lang w:val="en-US"/>
        </w:rPr>
        <w:t xml:space="preserve"> (2009) Keep Muddling Through? </w:t>
      </w:r>
      <w:r w:rsidRPr="006A0AD6">
        <w:rPr>
          <w:rFonts w:ascii="Times New Roman" w:hAnsi="Times New Roman" w:cs="Times New Roman"/>
          <w:i/>
          <w:lang w:val="en-US"/>
        </w:rPr>
        <w:t>International Theory</w:t>
      </w:r>
      <w:r w:rsidR="001C65B5">
        <w:rPr>
          <w:rFonts w:ascii="Times New Roman" w:hAnsi="Times New Roman" w:cs="Times New Roman"/>
          <w:lang w:val="en-US"/>
        </w:rPr>
        <w:t xml:space="preserve"> 1 (3): 478</w:t>
      </w:r>
      <w:r w:rsidR="001C65B5" w:rsidRPr="00496604">
        <w:rPr>
          <w:rFonts w:ascii="Times New Roman" w:hAnsi="Times New Roman" w:cs="Times New Roman"/>
          <w:lang w:val="en-US"/>
        </w:rPr>
        <w:t>–</w:t>
      </w:r>
      <w:r w:rsidRPr="006A0AD6">
        <w:rPr>
          <w:rFonts w:ascii="Times New Roman" w:hAnsi="Times New Roman" w:cs="Times New Roman"/>
          <w:lang w:val="en-US"/>
        </w:rPr>
        <w:t xml:space="preserve">487. </w:t>
      </w:r>
    </w:p>
    <w:p w14:paraId="2DF69E90" w14:textId="0B1DA5F8"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Mill, John Stuart</w:t>
      </w:r>
      <w:r w:rsidR="00E507DD">
        <w:rPr>
          <w:rFonts w:ascii="Times New Roman" w:hAnsi="Times New Roman" w:cs="Times New Roman"/>
          <w:smallCaps/>
          <w:lang w:val="en-US"/>
        </w:rPr>
        <w:t>.</w:t>
      </w:r>
      <w:r w:rsidRPr="006A0AD6">
        <w:rPr>
          <w:rFonts w:ascii="Times New Roman" w:hAnsi="Times New Roman" w:cs="Times New Roman"/>
          <w:lang w:val="en-US"/>
        </w:rPr>
        <w:t xml:space="preserve"> (2011 [1843]) </w:t>
      </w:r>
      <w:proofErr w:type="gramStart"/>
      <w:r w:rsidRPr="006A0AD6">
        <w:rPr>
          <w:rFonts w:ascii="Times New Roman" w:hAnsi="Times New Roman" w:cs="Times New Roman"/>
          <w:i/>
          <w:lang w:val="en-US"/>
        </w:rPr>
        <w:t>A System of Logic, Ratiocinative and Inductive</w:t>
      </w:r>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Charleston, SC: Forgotten Books. </w:t>
      </w:r>
    </w:p>
    <w:p w14:paraId="60AFE0D7" w14:textId="565183A0" w:rsidR="00856403" w:rsidRDefault="00856403"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Monteiro, Nuno P.</w:t>
      </w:r>
      <w:r>
        <w:rPr>
          <w:rFonts w:ascii="Times New Roman" w:hAnsi="Times New Roman" w:cs="Times New Roman"/>
          <w:lang w:val="en-US"/>
        </w:rPr>
        <w:t xml:space="preserve"> (2014) </w:t>
      </w:r>
      <w:r w:rsidRPr="00856403">
        <w:rPr>
          <w:rFonts w:ascii="Times New Roman" w:hAnsi="Times New Roman" w:cs="Times New Roman"/>
          <w:i/>
          <w:lang w:val="en-US"/>
        </w:rPr>
        <w:t>Theory of Unipolar Politics</w:t>
      </w:r>
      <w:r>
        <w:rPr>
          <w:rFonts w:ascii="Times New Roman" w:hAnsi="Times New Roman" w:cs="Times New Roman"/>
          <w:lang w:val="en-US"/>
        </w:rPr>
        <w:t xml:space="preserve">. Cambridge, UK: Cambridge University Press. </w:t>
      </w:r>
    </w:p>
    <w:p w14:paraId="692DCE74" w14:textId="74D3DD71"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Monteiro, Nuno P., and Keven G. Ruby</w:t>
      </w:r>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(2009) IR and the False Promise of Philosophical Foundations.</w:t>
      </w:r>
      <w:proofErr w:type="gramEnd"/>
      <w:r w:rsidRPr="006A0AD6">
        <w:rPr>
          <w:rFonts w:ascii="Times New Roman" w:hAnsi="Times New Roman" w:cs="Times New Roman"/>
          <w:lang w:val="en-US"/>
        </w:rPr>
        <w:t xml:space="preserve"> </w:t>
      </w:r>
      <w:r w:rsidRPr="006A0AD6">
        <w:rPr>
          <w:rFonts w:ascii="Times New Roman" w:hAnsi="Times New Roman" w:cs="Times New Roman"/>
          <w:i/>
          <w:lang w:val="en-US"/>
        </w:rPr>
        <w:t>International Theory</w:t>
      </w:r>
      <w:r w:rsidR="001C65B5">
        <w:rPr>
          <w:rFonts w:ascii="Times New Roman" w:hAnsi="Times New Roman" w:cs="Times New Roman"/>
          <w:lang w:val="en-US"/>
        </w:rPr>
        <w:t xml:space="preserve"> 1 (1): 15</w:t>
      </w:r>
      <w:r w:rsidR="001C65B5" w:rsidRPr="00496604">
        <w:rPr>
          <w:rFonts w:ascii="Times New Roman" w:hAnsi="Times New Roman" w:cs="Times New Roman"/>
          <w:lang w:val="en-US"/>
        </w:rPr>
        <w:t>–</w:t>
      </w:r>
      <w:r w:rsidRPr="006A0AD6">
        <w:rPr>
          <w:rFonts w:ascii="Times New Roman" w:hAnsi="Times New Roman" w:cs="Times New Roman"/>
          <w:lang w:val="en-US"/>
        </w:rPr>
        <w:t>48.</w:t>
      </w:r>
    </w:p>
    <w:p w14:paraId="1D5637AC" w14:textId="439E696D"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Musgrave, Alan E.</w:t>
      </w:r>
      <w:r w:rsidRPr="006A0AD6">
        <w:rPr>
          <w:rFonts w:ascii="Times New Roman" w:hAnsi="Times New Roman" w:cs="Times New Roman"/>
          <w:lang w:val="en-US"/>
        </w:rPr>
        <w:t xml:space="preserve"> (1981) ‘Unreal Assumptions’ in Economic Theory: The F-twist Untwisted. </w:t>
      </w:r>
      <w:proofErr w:type="spellStart"/>
      <w:r w:rsidRPr="006A0AD6">
        <w:rPr>
          <w:rFonts w:ascii="Times New Roman" w:hAnsi="Times New Roman" w:cs="Times New Roman"/>
          <w:i/>
          <w:lang w:val="en-US"/>
        </w:rPr>
        <w:t>Kyklos</w:t>
      </w:r>
      <w:proofErr w:type="spellEnd"/>
      <w:r w:rsidR="001C65B5">
        <w:rPr>
          <w:rFonts w:ascii="Times New Roman" w:hAnsi="Times New Roman" w:cs="Times New Roman"/>
          <w:lang w:val="en-US"/>
        </w:rPr>
        <w:t xml:space="preserve"> 34 (3): 377</w:t>
      </w:r>
      <w:r w:rsidR="001C65B5" w:rsidRPr="00496604">
        <w:rPr>
          <w:rFonts w:ascii="Times New Roman" w:hAnsi="Times New Roman" w:cs="Times New Roman"/>
          <w:lang w:val="en-US"/>
        </w:rPr>
        <w:t>–</w:t>
      </w:r>
      <w:r w:rsidRPr="006A0AD6">
        <w:rPr>
          <w:rFonts w:ascii="Times New Roman" w:hAnsi="Times New Roman" w:cs="Times New Roman"/>
          <w:lang w:val="en-US"/>
        </w:rPr>
        <w:t>387.</w:t>
      </w:r>
    </w:p>
    <w:p w14:paraId="0FA27ACF" w14:textId="77777777"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Ordeshook</w:t>
      </w:r>
      <w:proofErr w:type="spellEnd"/>
      <w:r w:rsidRPr="00160049">
        <w:rPr>
          <w:rFonts w:ascii="Times New Roman" w:hAnsi="Times New Roman" w:cs="Times New Roman"/>
          <w:smallCaps/>
          <w:lang w:val="en-US"/>
        </w:rPr>
        <w:t>, Peter C.</w:t>
      </w:r>
      <w:r w:rsidRPr="006A0AD6">
        <w:rPr>
          <w:rFonts w:ascii="Times New Roman" w:hAnsi="Times New Roman" w:cs="Times New Roman"/>
          <w:lang w:val="en-US"/>
        </w:rPr>
        <w:t xml:space="preserve"> (1986) </w:t>
      </w:r>
      <w:r w:rsidRPr="006A0AD6">
        <w:rPr>
          <w:rFonts w:ascii="Times New Roman" w:hAnsi="Times New Roman" w:cs="Times New Roman"/>
          <w:i/>
          <w:lang w:val="en-US"/>
        </w:rPr>
        <w:t>Game Theory and Political Theory: An Introduction</w:t>
      </w:r>
      <w:r w:rsidRPr="006A0AD6">
        <w:rPr>
          <w:rFonts w:ascii="Times New Roman" w:hAnsi="Times New Roman" w:cs="Times New Roman"/>
          <w:lang w:val="en-US"/>
        </w:rPr>
        <w:t xml:space="preserve">. Cambridge, UK: Cambridge University Press. </w:t>
      </w:r>
    </w:p>
    <w:p w14:paraId="674E08F3" w14:textId="77777777"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Pape, Robert A.</w:t>
      </w:r>
      <w:r w:rsidRPr="006A0AD6">
        <w:rPr>
          <w:rFonts w:ascii="Times New Roman" w:hAnsi="Times New Roman" w:cs="Times New Roman"/>
          <w:lang w:val="en-US"/>
        </w:rPr>
        <w:t xml:space="preserve"> (2006) </w:t>
      </w:r>
      <w:r w:rsidRPr="006A0AD6">
        <w:rPr>
          <w:rFonts w:ascii="Times New Roman" w:hAnsi="Times New Roman" w:cs="Times New Roman"/>
          <w:i/>
          <w:lang w:val="en-US"/>
        </w:rPr>
        <w:t>Dying to Win: The Strategic Logic of Suicide Terrorism</w:t>
      </w:r>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New York: Random House. </w:t>
      </w:r>
    </w:p>
    <w:p w14:paraId="37BA437F" w14:textId="0F687EDC"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Popper, Karl R.</w:t>
      </w:r>
      <w:r w:rsidRPr="006A0AD6">
        <w:rPr>
          <w:rFonts w:ascii="Times New Roman" w:hAnsi="Times New Roman" w:cs="Times New Roman"/>
          <w:lang w:val="en-US"/>
        </w:rPr>
        <w:t xml:space="preserve"> (2002 [1959]) </w:t>
      </w:r>
      <w:proofErr w:type="gramStart"/>
      <w:r w:rsidRPr="006A0AD6">
        <w:rPr>
          <w:rFonts w:ascii="Times New Roman" w:hAnsi="Times New Roman" w:cs="Times New Roman"/>
          <w:i/>
          <w:lang w:val="en-US"/>
        </w:rPr>
        <w:t>The</w:t>
      </w:r>
      <w:proofErr w:type="gramEnd"/>
      <w:r w:rsidRPr="006A0AD6">
        <w:rPr>
          <w:rFonts w:ascii="Times New Roman" w:hAnsi="Times New Roman" w:cs="Times New Roman"/>
          <w:i/>
          <w:lang w:val="en-US"/>
        </w:rPr>
        <w:t xml:space="preserve"> Logic of Scientific Discovery</w:t>
      </w:r>
      <w:r w:rsidRPr="006A0AD6">
        <w:rPr>
          <w:rFonts w:ascii="Times New Roman" w:hAnsi="Times New Roman" w:cs="Times New Roman"/>
          <w:lang w:val="en-US"/>
        </w:rPr>
        <w:t xml:space="preserve">. </w:t>
      </w:r>
      <w:r w:rsidR="00BB689A">
        <w:rPr>
          <w:rFonts w:ascii="Times New Roman" w:hAnsi="Times New Roman" w:cs="Times New Roman"/>
          <w:lang w:val="en-US"/>
        </w:rPr>
        <w:t>Abingdon, UK</w:t>
      </w:r>
      <w:r w:rsidRPr="006A0AD6">
        <w:rPr>
          <w:rFonts w:ascii="Times New Roman" w:hAnsi="Times New Roman" w:cs="Times New Roman"/>
          <w:lang w:val="en-US"/>
        </w:rPr>
        <w:t>: Routledge.</w:t>
      </w:r>
    </w:p>
    <w:p w14:paraId="7FBC2438" w14:textId="00A7EFEF" w:rsidR="00236DAF" w:rsidRPr="00B93C98"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Popper, Karl R.</w:t>
      </w:r>
      <w:r w:rsidRPr="006A0AD6">
        <w:rPr>
          <w:rFonts w:ascii="Times New Roman" w:hAnsi="Times New Roman" w:cs="Times New Roman"/>
          <w:lang w:val="en-US"/>
        </w:rPr>
        <w:t xml:space="preserve"> (2002 [1963]) </w:t>
      </w:r>
      <w:r w:rsidRPr="006A0AD6">
        <w:rPr>
          <w:rFonts w:ascii="Times New Roman" w:hAnsi="Times New Roman" w:cs="Times New Roman"/>
          <w:i/>
          <w:lang w:val="en-US"/>
        </w:rPr>
        <w:t>Conjectures and Refutations: The Growth of Scientific Knowledge</w:t>
      </w:r>
      <w:r w:rsidRPr="006A0AD6">
        <w:rPr>
          <w:rFonts w:ascii="Times New Roman" w:hAnsi="Times New Roman" w:cs="Times New Roman"/>
          <w:lang w:val="en-US"/>
        </w:rPr>
        <w:t xml:space="preserve">. </w:t>
      </w:r>
      <w:r w:rsidR="00BB689A">
        <w:rPr>
          <w:rFonts w:ascii="Times New Roman" w:hAnsi="Times New Roman" w:cs="Times New Roman"/>
          <w:lang w:val="en-US"/>
        </w:rPr>
        <w:t>Abingdon</w:t>
      </w:r>
      <w:r w:rsidR="00BB689A" w:rsidRPr="00B93C98">
        <w:rPr>
          <w:rFonts w:ascii="Times New Roman" w:hAnsi="Times New Roman" w:cs="Times New Roman"/>
          <w:lang w:val="en-US"/>
        </w:rPr>
        <w:t>, UK</w:t>
      </w:r>
      <w:r w:rsidRPr="00B93C98">
        <w:rPr>
          <w:rFonts w:ascii="Times New Roman" w:hAnsi="Times New Roman" w:cs="Times New Roman"/>
          <w:lang w:val="en-US"/>
        </w:rPr>
        <w:t>: Routledge.</w:t>
      </w:r>
    </w:p>
    <w:p w14:paraId="2CA983CB" w14:textId="5DACC1DA" w:rsidR="00B93C98" w:rsidRPr="00B93C98" w:rsidRDefault="00B93C98"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rPr>
        <w:t>Pouliot</w:t>
      </w:r>
      <w:proofErr w:type="spellEnd"/>
      <w:r w:rsidRPr="00160049">
        <w:rPr>
          <w:rFonts w:ascii="Times New Roman" w:hAnsi="Times New Roman" w:cs="Times New Roman"/>
          <w:smallCaps/>
        </w:rPr>
        <w:t>, Vincent</w:t>
      </w:r>
      <w:r w:rsidR="00E507DD">
        <w:rPr>
          <w:rFonts w:ascii="Times New Roman" w:hAnsi="Times New Roman" w:cs="Times New Roman"/>
          <w:smallCaps/>
        </w:rPr>
        <w:t>.</w:t>
      </w:r>
      <w:r w:rsidRPr="00B93C98">
        <w:rPr>
          <w:rFonts w:ascii="Times New Roman" w:hAnsi="Times New Roman" w:cs="Times New Roman"/>
        </w:rPr>
        <w:t xml:space="preserve"> (2008) </w:t>
      </w:r>
      <w:proofErr w:type="gramStart"/>
      <w:r w:rsidRPr="00B93C98">
        <w:rPr>
          <w:rFonts w:ascii="Times New Roman" w:hAnsi="Times New Roman" w:cs="Times New Roman"/>
        </w:rPr>
        <w:t>The</w:t>
      </w:r>
      <w:proofErr w:type="gramEnd"/>
      <w:r w:rsidRPr="00B93C98">
        <w:rPr>
          <w:rFonts w:ascii="Times New Roman" w:hAnsi="Times New Roman" w:cs="Times New Roman"/>
        </w:rPr>
        <w:t xml:space="preserve"> Logic of Practicality: A Theory of Practice of Security Communities. </w:t>
      </w:r>
      <w:r w:rsidRPr="00B93C98">
        <w:rPr>
          <w:rFonts w:ascii="Times New Roman" w:hAnsi="Times New Roman" w:cs="Times New Roman"/>
          <w:i/>
        </w:rPr>
        <w:t>International Organization</w:t>
      </w:r>
      <w:r w:rsidR="001C65B5">
        <w:rPr>
          <w:rFonts w:ascii="Times New Roman" w:hAnsi="Times New Roman" w:cs="Times New Roman"/>
        </w:rPr>
        <w:t xml:space="preserve"> 26 (2): 257</w:t>
      </w:r>
      <w:r w:rsidR="001C65B5" w:rsidRPr="00496604">
        <w:rPr>
          <w:rFonts w:ascii="Times New Roman" w:hAnsi="Times New Roman" w:cs="Times New Roman"/>
          <w:lang w:val="en-US"/>
        </w:rPr>
        <w:t>–</w:t>
      </w:r>
      <w:r w:rsidRPr="00B93C98">
        <w:rPr>
          <w:rFonts w:ascii="Times New Roman" w:hAnsi="Times New Roman" w:cs="Times New Roman"/>
        </w:rPr>
        <w:t>288.</w:t>
      </w:r>
    </w:p>
    <w:p w14:paraId="6FC66450" w14:textId="5F0AE823" w:rsidR="00236DAF" w:rsidRPr="00B93C98"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Reichertz</w:t>
      </w:r>
      <w:proofErr w:type="spellEnd"/>
      <w:r w:rsidRPr="00160049">
        <w:rPr>
          <w:rFonts w:ascii="Times New Roman" w:hAnsi="Times New Roman" w:cs="Times New Roman"/>
          <w:smallCaps/>
          <w:lang w:val="en-US"/>
        </w:rPr>
        <w:t>, Jo</w:t>
      </w:r>
      <w:r w:rsidR="00E507DD">
        <w:rPr>
          <w:rFonts w:ascii="Times New Roman" w:hAnsi="Times New Roman" w:cs="Times New Roman"/>
          <w:smallCaps/>
          <w:lang w:val="en-US"/>
        </w:rPr>
        <w:t>.</w:t>
      </w:r>
      <w:r w:rsidRPr="00B93C98">
        <w:rPr>
          <w:rFonts w:ascii="Times New Roman" w:hAnsi="Times New Roman" w:cs="Times New Roman"/>
          <w:lang w:val="en-US"/>
        </w:rPr>
        <w:t xml:space="preserve"> (2010) Abduction: The Logic of Discovery in Grounded Theory. </w:t>
      </w:r>
      <w:r w:rsidRPr="00B93C98">
        <w:rPr>
          <w:rFonts w:ascii="Times New Roman" w:hAnsi="Times New Roman" w:cs="Times New Roman"/>
          <w:i/>
          <w:lang w:val="en-US"/>
        </w:rPr>
        <w:t xml:space="preserve">Forum Qualitative </w:t>
      </w:r>
      <w:proofErr w:type="spellStart"/>
      <w:r w:rsidRPr="00B93C98">
        <w:rPr>
          <w:rFonts w:ascii="Times New Roman" w:hAnsi="Times New Roman" w:cs="Times New Roman"/>
          <w:i/>
          <w:lang w:val="en-US"/>
        </w:rPr>
        <w:t>Sozialforschung</w:t>
      </w:r>
      <w:proofErr w:type="spellEnd"/>
      <w:r w:rsidRPr="00B93C98">
        <w:rPr>
          <w:rFonts w:ascii="Times New Roman" w:hAnsi="Times New Roman" w:cs="Times New Roman"/>
          <w:lang w:val="en-US"/>
        </w:rPr>
        <w:t xml:space="preserve"> 11 (1): Article 13.</w:t>
      </w:r>
    </w:p>
    <w:p w14:paraId="29034787" w14:textId="40787A7B"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 xml:space="preserve">Reus-Smit, Christian, and </w:t>
      </w:r>
      <w:proofErr w:type="spellStart"/>
      <w:r w:rsidRPr="00160049">
        <w:rPr>
          <w:rFonts w:ascii="Times New Roman" w:hAnsi="Times New Roman" w:cs="Times New Roman"/>
          <w:smallCaps/>
          <w:lang w:val="en-US"/>
        </w:rPr>
        <w:t>Duncal</w:t>
      </w:r>
      <w:proofErr w:type="spellEnd"/>
      <w:r w:rsidRPr="00160049">
        <w:rPr>
          <w:rFonts w:ascii="Times New Roman" w:hAnsi="Times New Roman" w:cs="Times New Roman"/>
          <w:smallCaps/>
          <w:lang w:val="en-US"/>
        </w:rPr>
        <w:t xml:space="preserve"> Snidal</w:t>
      </w:r>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(2008) Between Utopia and Reality: The Practical Discourses of International Relations. </w:t>
      </w:r>
      <w:proofErr w:type="gramStart"/>
      <w:r w:rsidRPr="006A0AD6">
        <w:rPr>
          <w:rFonts w:ascii="Times New Roman" w:hAnsi="Times New Roman" w:cs="Times New Roman"/>
          <w:lang w:val="en-US"/>
        </w:rPr>
        <w:t xml:space="preserve">In </w:t>
      </w:r>
      <w:r w:rsidRPr="006A0AD6">
        <w:rPr>
          <w:rFonts w:ascii="Times New Roman" w:hAnsi="Times New Roman" w:cs="Times New Roman"/>
          <w:i/>
          <w:lang w:val="en-US"/>
        </w:rPr>
        <w:t>The Oxford Handbook of International Relations</w:t>
      </w:r>
      <w:r w:rsidRPr="006A0AD6">
        <w:rPr>
          <w:rFonts w:ascii="Times New Roman" w:hAnsi="Times New Roman" w:cs="Times New Roman"/>
          <w:lang w:val="en-US"/>
        </w:rPr>
        <w:t xml:space="preserve">, edited by Christian Reus-Smit and </w:t>
      </w:r>
      <w:proofErr w:type="spellStart"/>
      <w:r w:rsidRPr="006A0AD6">
        <w:rPr>
          <w:rFonts w:ascii="Times New Roman" w:hAnsi="Times New Roman" w:cs="Times New Roman"/>
          <w:lang w:val="en-US"/>
        </w:rPr>
        <w:t>Duncal</w:t>
      </w:r>
      <w:proofErr w:type="spellEnd"/>
      <w:r w:rsidRPr="006A0AD6">
        <w:rPr>
          <w:rFonts w:ascii="Times New Roman" w:hAnsi="Times New Roman" w:cs="Times New Roman"/>
          <w:lang w:val="en-US"/>
        </w:rPr>
        <w:t xml:space="preserve"> Snidal.</w:t>
      </w:r>
      <w:proofErr w:type="gramEnd"/>
      <w:r w:rsidRPr="006A0AD6">
        <w:rPr>
          <w:rFonts w:ascii="Times New Roman" w:hAnsi="Times New Roman" w:cs="Times New Roman"/>
          <w:lang w:val="en-US"/>
        </w:rPr>
        <w:t xml:space="preserve"> Oxford: Oxford University Press.</w:t>
      </w:r>
    </w:p>
    <w:p w14:paraId="7DDBC042" w14:textId="77777777"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Rosenau</w:t>
      </w:r>
      <w:proofErr w:type="spellEnd"/>
      <w:r w:rsidRPr="00160049">
        <w:rPr>
          <w:rFonts w:ascii="Times New Roman" w:hAnsi="Times New Roman" w:cs="Times New Roman"/>
          <w:smallCaps/>
          <w:lang w:val="en-US"/>
        </w:rPr>
        <w:t>, James N.</w:t>
      </w:r>
      <w:r w:rsidRPr="006A0AD6">
        <w:rPr>
          <w:rFonts w:ascii="Times New Roman" w:hAnsi="Times New Roman" w:cs="Times New Roman"/>
          <w:lang w:val="en-US"/>
        </w:rPr>
        <w:t xml:space="preserve"> (1966) Pre-theories and Theories of Foreign Policy. </w:t>
      </w:r>
      <w:proofErr w:type="gramStart"/>
      <w:r w:rsidRPr="006A0AD6">
        <w:rPr>
          <w:rFonts w:ascii="Times New Roman" w:hAnsi="Times New Roman" w:cs="Times New Roman"/>
          <w:lang w:val="en-US"/>
        </w:rPr>
        <w:t xml:space="preserve">In </w:t>
      </w:r>
      <w:r w:rsidRPr="006A0AD6">
        <w:rPr>
          <w:rFonts w:ascii="Times New Roman" w:hAnsi="Times New Roman" w:cs="Times New Roman"/>
          <w:i/>
          <w:lang w:val="en-US"/>
        </w:rPr>
        <w:t>Approaches to Comparative and International Politics</w:t>
      </w:r>
      <w:r w:rsidRPr="006A0AD6">
        <w:rPr>
          <w:rFonts w:ascii="Times New Roman" w:hAnsi="Times New Roman" w:cs="Times New Roman"/>
          <w:lang w:val="en-US"/>
        </w:rPr>
        <w:t>, edited by Robert B. Farrell.</w:t>
      </w:r>
      <w:proofErr w:type="gramEnd"/>
      <w:r w:rsidRPr="006A0AD6">
        <w:rPr>
          <w:rFonts w:ascii="Times New Roman" w:hAnsi="Times New Roman" w:cs="Times New Roman"/>
          <w:lang w:val="en-US"/>
        </w:rPr>
        <w:t xml:space="preserve"> Evanston, IL: Northwestern University Press. </w:t>
      </w:r>
    </w:p>
    <w:p w14:paraId="726BA959" w14:textId="60C6FB24"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Russett</w:t>
      </w:r>
      <w:proofErr w:type="spellEnd"/>
      <w:r w:rsidRPr="00160049">
        <w:rPr>
          <w:rFonts w:ascii="Times New Roman" w:hAnsi="Times New Roman" w:cs="Times New Roman"/>
          <w:smallCaps/>
          <w:lang w:val="en-US"/>
        </w:rPr>
        <w:t>, Bruce M.</w:t>
      </w:r>
      <w:r w:rsidRPr="006A0AD6">
        <w:rPr>
          <w:rFonts w:ascii="Times New Roman" w:hAnsi="Times New Roman" w:cs="Times New Roman"/>
          <w:lang w:val="en-US"/>
        </w:rPr>
        <w:t xml:space="preserve"> (1969) </w:t>
      </w:r>
      <w:proofErr w:type="gramStart"/>
      <w:r w:rsidRPr="006A0AD6">
        <w:rPr>
          <w:rFonts w:ascii="Times New Roman" w:hAnsi="Times New Roman" w:cs="Times New Roman"/>
          <w:lang w:val="en-US"/>
        </w:rPr>
        <w:t>The</w:t>
      </w:r>
      <w:proofErr w:type="gramEnd"/>
      <w:r w:rsidRPr="006A0AD6">
        <w:rPr>
          <w:rFonts w:ascii="Times New Roman" w:hAnsi="Times New Roman" w:cs="Times New Roman"/>
          <w:lang w:val="en-US"/>
        </w:rPr>
        <w:t xml:space="preserve"> Young Science of International Politics. </w:t>
      </w:r>
      <w:r w:rsidRPr="006A0AD6">
        <w:rPr>
          <w:rFonts w:ascii="Times New Roman" w:hAnsi="Times New Roman" w:cs="Times New Roman"/>
          <w:i/>
          <w:lang w:val="en-US"/>
        </w:rPr>
        <w:t>World Politics</w:t>
      </w:r>
      <w:r w:rsidR="001C65B5">
        <w:rPr>
          <w:rFonts w:ascii="Times New Roman" w:hAnsi="Times New Roman" w:cs="Times New Roman"/>
          <w:lang w:val="en-US"/>
        </w:rPr>
        <w:t xml:space="preserve"> 22 (1): 87</w:t>
      </w:r>
      <w:r w:rsidR="001C65B5" w:rsidRPr="00496604">
        <w:rPr>
          <w:rFonts w:ascii="Times New Roman" w:hAnsi="Times New Roman" w:cs="Times New Roman"/>
          <w:lang w:val="en-US"/>
        </w:rPr>
        <w:t>–</w:t>
      </w:r>
      <w:r w:rsidRPr="006A0AD6">
        <w:rPr>
          <w:rFonts w:ascii="Times New Roman" w:hAnsi="Times New Roman" w:cs="Times New Roman"/>
          <w:lang w:val="en-US"/>
        </w:rPr>
        <w:t>94.</w:t>
      </w:r>
    </w:p>
    <w:p w14:paraId="274CA176" w14:textId="77777777" w:rsidR="00236DAF"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Salmon, Wesley C.</w:t>
      </w:r>
      <w:r w:rsidRPr="006A0AD6">
        <w:rPr>
          <w:rFonts w:ascii="Times New Roman" w:hAnsi="Times New Roman" w:cs="Times New Roman"/>
          <w:lang w:val="en-US"/>
        </w:rPr>
        <w:t xml:space="preserve"> (1967) </w:t>
      </w:r>
      <w:proofErr w:type="gramStart"/>
      <w:r w:rsidRPr="006A0AD6">
        <w:rPr>
          <w:rFonts w:ascii="Times New Roman" w:hAnsi="Times New Roman" w:cs="Times New Roman"/>
          <w:i/>
          <w:lang w:val="en-US"/>
        </w:rPr>
        <w:t>The</w:t>
      </w:r>
      <w:proofErr w:type="gramEnd"/>
      <w:r w:rsidRPr="006A0AD6">
        <w:rPr>
          <w:rFonts w:ascii="Times New Roman" w:hAnsi="Times New Roman" w:cs="Times New Roman"/>
          <w:i/>
          <w:lang w:val="en-US"/>
        </w:rPr>
        <w:t xml:space="preserve"> Foundations of Scientific Inference</w:t>
      </w:r>
      <w:r w:rsidRPr="006A0AD6">
        <w:rPr>
          <w:rFonts w:ascii="Times New Roman" w:hAnsi="Times New Roman" w:cs="Times New Roman"/>
          <w:lang w:val="en-US"/>
        </w:rPr>
        <w:t xml:space="preserve">. Pittsburgh, PA: University of Pittsburgh Press. </w:t>
      </w:r>
    </w:p>
    <w:p w14:paraId="0D63C939" w14:textId="68FF8C82" w:rsidR="000C10E5" w:rsidRDefault="000C10E5" w:rsidP="001B4639">
      <w:pPr>
        <w:spacing w:after="0" w:line="360" w:lineRule="auto"/>
        <w:ind w:left="720" w:hanging="720"/>
        <w:rPr>
          <w:rFonts w:ascii="Times New Roman" w:hAnsi="Times New Roman" w:cs="Times New Roman"/>
          <w:lang w:val="en-US"/>
        </w:rPr>
      </w:pPr>
      <w:proofErr w:type="spellStart"/>
      <w:proofErr w:type="gramStart"/>
      <w:r w:rsidRPr="00160049">
        <w:rPr>
          <w:rFonts w:ascii="Times New Roman" w:hAnsi="Times New Roman" w:cs="Times New Roman"/>
          <w:smallCaps/>
          <w:lang w:val="en-US"/>
        </w:rPr>
        <w:t>Schmalberger</w:t>
      </w:r>
      <w:proofErr w:type="spellEnd"/>
      <w:r w:rsidRPr="00160049">
        <w:rPr>
          <w:rFonts w:ascii="Times New Roman" w:hAnsi="Times New Roman" w:cs="Times New Roman"/>
          <w:smallCaps/>
          <w:lang w:val="en-US"/>
        </w:rPr>
        <w:t xml:space="preserve">, Thomas, and Hayward R. </w:t>
      </w:r>
      <w:proofErr w:type="spellStart"/>
      <w:r w:rsidRPr="00160049">
        <w:rPr>
          <w:rFonts w:ascii="Times New Roman" w:hAnsi="Times New Roman" w:cs="Times New Roman"/>
          <w:smallCaps/>
          <w:lang w:val="en-US"/>
        </w:rPr>
        <w:t>Alker</w:t>
      </w:r>
      <w:proofErr w:type="spellEnd"/>
      <w:r w:rsidR="00E507DD">
        <w:rPr>
          <w:rFonts w:ascii="Times New Roman" w:hAnsi="Times New Roman" w:cs="Times New Roman"/>
          <w:smallCaps/>
          <w:lang w:val="en-US"/>
        </w:rPr>
        <w:t>.</w:t>
      </w:r>
      <w:proofErr w:type="gramEnd"/>
      <w:r>
        <w:rPr>
          <w:rFonts w:ascii="Times New Roman" w:hAnsi="Times New Roman" w:cs="Times New Roman"/>
          <w:lang w:val="en-US"/>
        </w:rPr>
        <w:t xml:space="preserve"> </w:t>
      </w:r>
      <w:r w:rsidR="00391D94">
        <w:rPr>
          <w:rFonts w:ascii="Times New Roman" w:hAnsi="Times New Roman" w:cs="Times New Roman"/>
          <w:lang w:val="en-US"/>
        </w:rPr>
        <w:t>(2001</w:t>
      </w:r>
      <w:r>
        <w:rPr>
          <w:rFonts w:ascii="Times New Roman" w:hAnsi="Times New Roman" w:cs="Times New Roman"/>
          <w:lang w:val="en-US"/>
        </w:rPr>
        <w:t xml:space="preserve">) </w:t>
      </w:r>
      <w:r w:rsidR="00391D94">
        <w:rPr>
          <w:rFonts w:ascii="Times New Roman" w:hAnsi="Times New Roman" w:cs="Times New Roman"/>
          <w:lang w:val="en-US"/>
        </w:rPr>
        <w:t>Exploring Alternative Conflict Theories with the CEWS Explorer</w:t>
      </w:r>
      <w:r>
        <w:rPr>
          <w:rFonts w:ascii="Times New Roman" w:hAnsi="Times New Roman" w:cs="Times New Roman"/>
          <w:lang w:val="en-US"/>
        </w:rPr>
        <w:t xml:space="preserve">. In </w:t>
      </w:r>
      <w:r w:rsidRPr="000C10E5">
        <w:rPr>
          <w:rFonts w:ascii="Times New Roman" w:hAnsi="Times New Roman" w:cs="Times New Roman"/>
          <w:i/>
          <w:lang w:val="en-US"/>
        </w:rPr>
        <w:t>Journeys through Conflict: Narratives and Lessons</w:t>
      </w:r>
      <w:r>
        <w:rPr>
          <w:rFonts w:ascii="Times New Roman" w:hAnsi="Times New Roman" w:cs="Times New Roman"/>
          <w:lang w:val="en-US"/>
        </w:rPr>
        <w:t xml:space="preserve">, edited by </w:t>
      </w:r>
      <w:r>
        <w:rPr>
          <w:rFonts w:ascii="Times New Roman" w:hAnsi="Times New Roman" w:cs="Times New Roman"/>
          <w:lang w:val="en-US"/>
        </w:rPr>
        <w:lastRenderedPageBreak/>
        <w:t xml:space="preserve">Hayward R. </w:t>
      </w:r>
      <w:proofErr w:type="spellStart"/>
      <w:r>
        <w:rPr>
          <w:rFonts w:ascii="Times New Roman" w:hAnsi="Times New Roman" w:cs="Times New Roman"/>
          <w:lang w:val="en-US"/>
        </w:rPr>
        <w:t>Alker</w:t>
      </w:r>
      <w:proofErr w:type="spellEnd"/>
      <w:r>
        <w:rPr>
          <w:rFonts w:ascii="Times New Roman" w:hAnsi="Times New Roman" w:cs="Times New Roman"/>
          <w:lang w:val="en-US"/>
        </w:rPr>
        <w:t xml:space="preserve">, Ted Robert Gurr, and Kumar </w:t>
      </w:r>
      <w:proofErr w:type="spellStart"/>
      <w:r>
        <w:rPr>
          <w:rFonts w:ascii="Times New Roman" w:hAnsi="Times New Roman" w:cs="Times New Roman"/>
          <w:lang w:val="en-US"/>
        </w:rPr>
        <w:t>Rubesinghe</w:t>
      </w:r>
      <w:proofErr w:type="spellEnd"/>
      <w:r>
        <w:rPr>
          <w:rFonts w:ascii="Times New Roman" w:hAnsi="Times New Roman" w:cs="Times New Roman"/>
          <w:lang w:val="en-US"/>
        </w:rPr>
        <w:t xml:space="preserve">. </w:t>
      </w:r>
      <w:r w:rsidR="00391D94">
        <w:rPr>
          <w:rFonts w:ascii="Times New Roman" w:hAnsi="Times New Roman" w:cs="Times New Roman"/>
          <w:lang w:val="en-US"/>
        </w:rPr>
        <w:t>Lanham, MD</w:t>
      </w:r>
      <w:r>
        <w:rPr>
          <w:rFonts w:ascii="Times New Roman" w:hAnsi="Times New Roman" w:cs="Times New Roman"/>
          <w:lang w:val="en-US"/>
        </w:rPr>
        <w:t xml:space="preserve">: Rowman and Littlefield. </w:t>
      </w:r>
    </w:p>
    <w:p w14:paraId="41DAF586" w14:textId="6266B548"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Schweller</w:t>
      </w:r>
      <w:proofErr w:type="spellEnd"/>
      <w:r w:rsidRPr="00160049">
        <w:rPr>
          <w:rFonts w:ascii="Times New Roman" w:hAnsi="Times New Roman" w:cs="Times New Roman"/>
          <w:smallCaps/>
          <w:lang w:val="en-US"/>
        </w:rPr>
        <w:t>, Randall L.</w:t>
      </w:r>
      <w:r w:rsidRPr="006A0AD6">
        <w:rPr>
          <w:rFonts w:ascii="Times New Roman" w:hAnsi="Times New Roman" w:cs="Times New Roman"/>
          <w:lang w:val="en-US"/>
        </w:rPr>
        <w:t xml:space="preserve"> (1996) Neorealism’s Status-quo Bias: What Security Dilemma? </w:t>
      </w:r>
      <w:r w:rsidRPr="006A0AD6">
        <w:rPr>
          <w:rFonts w:ascii="Times New Roman" w:hAnsi="Times New Roman" w:cs="Times New Roman"/>
          <w:i/>
          <w:lang w:val="en-US"/>
        </w:rPr>
        <w:t>Security Studies</w:t>
      </w:r>
      <w:r w:rsidR="001C65B5">
        <w:rPr>
          <w:rFonts w:ascii="Times New Roman" w:hAnsi="Times New Roman" w:cs="Times New Roman"/>
          <w:lang w:val="en-US"/>
        </w:rPr>
        <w:t xml:space="preserve"> 5 (3): 90</w:t>
      </w:r>
      <w:r w:rsidR="001C65B5" w:rsidRPr="00496604">
        <w:rPr>
          <w:rFonts w:ascii="Times New Roman" w:hAnsi="Times New Roman" w:cs="Times New Roman"/>
          <w:lang w:val="en-US"/>
        </w:rPr>
        <w:t>–</w:t>
      </w:r>
      <w:r w:rsidRPr="006A0AD6">
        <w:rPr>
          <w:rFonts w:ascii="Times New Roman" w:hAnsi="Times New Roman" w:cs="Times New Roman"/>
          <w:lang w:val="en-US"/>
        </w:rPr>
        <w:t>121.</w:t>
      </w:r>
    </w:p>
    <w:p w14:paraId="0809DE5D" w14:textId="2EBE5089" w:rsidR="00236DAF" w:rsidRPr="006A0AD6" w:rsidRDefault="00236DAF" w:rsidP="001B4639">
      <w:pPr>
        <w:spacing w:after="0" w:line="360" w:lineRule="auto"/>
        <w:ind w:left="720" w:hanging="720"/>
        <w:rPr>
          <w:rFonts w:ascii="Times New Roman" w:hAnsi="Times New Roman" w:cs="Times New Roman"/>
          <w:lang w:val="en-US"/>
        </w:rPr>
      </w:pPr>
      <w:proofErr w:type="spellStart"/>
      <w:proofErr w:type="gramStart"/>
      <w:r w:rsidRPr="00160049">
        <w:rPr>
          <w:rFonts w:ascii="Times New Roman" w:hAnsi="Times New Roman" w:cs="Times New Roman"/>
          <w:smallCaps/>
          <w:lang w:val="en-US"/>
        </w:rPr>
        <w:t>Sil</w:t>
      </w:r>
      <w:proofErr w:type="spellEnd"/>
      <w:r w:rsidRPr="00160049">
        <w:rPr>
          <w:rFonts w:ascii="Times New Roman" w:hAnsi="Times New Roman" w:cs="Times New Roman"/>
          <w:smallCaps/>
          <w:lang w:val="en-US"/>
        </w:rPr>
        <w:t xml:space="preserve">, </w:t>
      </w:r>
      <w:proofErr w:type="spellStart"/>
      <w:r w:rsidRPr="00160049">
        <w:rPr>
          <w:rFonts w:ascii="Times New Roman" w:hAnsi="Times New Roman" w:cs="Times New Roman"/>
          <w:smallCaps/>
          <w:lang w:val="en-US"/>
        </w:rPr>
        <w:t>Rud</w:t>
      </w:r>
      <w:r w:rsidR="00640353" w:rsidRPr="00160049">
        <w:rPr>
          <w:rFonts w:ascii="Times New Roman" w:hAnsi="Times New Roman" w:cs="Times New Roman"/>
          <w:smallCaps/>
          <w:lang w:val="en-US"/>
        </w:rPr>
        <w:t>ra</w:t>
      </w:r>
      <w:proofErr w:type="spellEnd"/>
      <w:r w:rsidR="00640353" w:rsidRPr="00160049">
        <w:rPr>
          <w:rFonts w:ascii="Times New Roman" w:hAnsi="Times New Roman" w:cs="Times New Roman"/>
          <w:smallCaps/>
          <w:lang w:val="en-US"/>
        </w:rPr>
        <w:t xml:space="preserve">, and Peter J. </w:t>
      </w:r>
      <w:proofErr w:type="spellStart"/>
      <w:r w:rsidR="00640353" w:rsidRPr="00160049">
        <w:rPr>
          <w:rFonts w:ascii="Times New Roman" w:hAnsi="Times New Roman" w:cs="Times New Roman"/>
          <w:smallCaps/>
          <w:lang w:val="en-US"/>
        </w:rPr>
        <w:t>Katzenstein</w:t>
      </w:r>
      <w:proofErr w:type="spellEnd"/>
      <w:r w:rsidR="00E507DD">
        <w:rPr>
          <w:rFonts w:ascii="Times New Roman" w:hAnsi="Times New Roman" w:cs="Times New Roman"/>
          <w:smallCaps/>
          <w:lang w:val="en-US"/>
        </w:rPr>
        <w:t>.</w:t>
      </w:r>
      <w:proofErr w:type="gramEnd"/>
      <w:r w:rsidR="00640353">
        <w:rPr>
          <w:rFonts w:ascii="Times New Roman" w:hAnsi="Times New Roman" w:cs="Times New Roman"/>
          <w:lang w:val="en-US"/>
        </w:rPr>
        <w:t xml:space="preserve"> </w:t>
      </w:r>
      <w:r w:rsidRPr="006A0AD6">
        <w:rPr>
          <w:rFonts w:ascii="Times New Roman" w:hAnsi="Times New Roman" w:cs="Times New Roman"/>
          <w:lang w:val="en-US"/>
        </w:rPr>
        <w:t xml:space="preserve">(2010) </w:t>
      </w:r>
      <w:r w:rsidRPr="006A0AD6">
        <w:rPr>
          <w:rFonts w:ascii="Times New Roman" w:hAnsi="Times New Roman" w:cs="Times New Roman"/>
          <w:i/>
          <w:lang w:val="en-US"/>
        </w:rPr>
        <w:t>Beyond Paradigms: Analytic Eclecticism in the Study of World Politics</w:t>
      </w:r>
      <w:r w:rsidRPr="006A0AD6">
        <w:rPr>
          <w:rFonts w:ascii="Times New Roman" w:hAnsi="Times New Roman" w:cs="Times New Roman"/>
          <w:lang w:val="en-US"/>
        </w:rPr>
        <w:t>. Basingstoke, UK: Palgrave Macmillan.</w:t>
      </w:r>
    </w:p>
    <w:p w14:paraId="23B51457" w14:textId="56247488"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Snidal, Duncan</w:t>
      </w:r>
      <w:r w:rsidR="00E507DD">
        <w:rPr>
          <w:rFonts w:ascii="Times New Roman" w:hAnsi="Times New Roman" w:cs="Times New Roman"/>
          <w:smallCaps/>
          <w:lang w:val="en-US"/>
        </w:rPr>
        <w:t>.</w:t>
      </w:r>
      <w:r w:rsidRPr="006A0AD6">
        <w:rPr>
          <w:rFonts w:ascii="Times New Roman" w:hAnsi="Times New Roman" w:cs="Times New Roman"/>
          <w:lang w:val="en-US"/>
        </w:rPr>
        <w:t xml:space="preserve"> (1986) </w:t>
      </w:r>
      <w:proofErr w:type="gramStart"/>
      <w:r w:rsidRPr="006A0AD6">
        <w:rPr>
          <w:rFonts w:ascii="Times New Roman" w:hAnsi="Times New Roman" w:cs="Times New Roman"/>
          <w:lang w:val="en-US"/>
        </w:rPr>
        <w:t>The</w:t>
      </w:r>
      <w:proofErr w:type="gramEnd"/>
      <w:r w:rsidRPr="006A0AD6">
        <w:rPr>
          <w:rFonts w:ascii="Times New Roman" w:hAnsi="Times New Roman" w:cs="Times New Roman"/>
          <w:lang w:val="en-US"/>
        </w:rPr>
        <w:t xml:space="preserve"> Game </w:t>
      </w:r>
      <w:r w:rsidRPr="006A0AD6">
        <w:rPr>
          <w:rFonts w:ascii="Times New Roman" w:hAnsi="Times New Roman" w:cs="Times New Roman"/>
          <w:i/>
          <w:lang w:val="en-US"/>
        </w:rPr>
        <w:t>Theory</w:t>
      </w:r>
      <w:r w:rsidRPr="006A0AD6">
        <w:rPr>
          <w:rFonts w:ascii="Times New Roman" w:hAnsi="Times New Roman" w:cs="Times New Roman"/>
          <w:lang w:val="en-US"/>
        </w:rPr>
        <w:t xml:space="preserve"> of International Politics. In </w:t>
      </w:r>
      <w:r w:rsidRPr="006A0AD6">
        <w:rPr>
          <w:rFonts w:ascii="Times New Roman" w:hAnsi="Times New Roman" w:cs="Times New Roman"/>
          <w:i/>
          <w:lang w:val="en-US"/>
        </w:rPr>
        <w:t xml:space="preserve">Cooperation </w:t>
      </w:r>
      <w:proofErr w:type="gramStart"/>
      <w:r w:rsidRPr="006A0AD6">
        <w:rPr>
          <w:rFonts w:ascii="Times New Roman" w:hAnsi="Times New Roman" w:cs="Times New Roman"/>
          <w:i/>
          <w:lang w:val="en-US"/>
        </w:rPr>
        <w:t>Under</w:t>
      </w:r>
      <w:proofErr w:type="gramEnd"/>
      <w:r w:rsidRPr="006A0AD6">
        <w:rPr>
          <w:rFonts w:ascii="Times New Roman" w:hAnsi="Times New Roman" w:cs="Times New Roman"/>
          <w:i/>
          <w:lang w:val="en-US"/>
        </w:rPr>
        <w:t xml:space="preserve"> Anarchy</w:t>
      </w:r>
      <w:r w:rsidRPr="006A0AD6">
        <w:rPr>
          <w:rFonts w:ascii="Times New Roman" w:hAnsi="Times New Roman" w:cs="Times New Roman"/>
          <w:lang w:val="en-US"/>
        </w:rPr>
        <w:t xml:space="preserve">, edited by Kenneth A. </w:t>
      </w:r>
      <w:proofErr w:type="spellStart"/>
      <w:r w:rsidRPr="006A0AD6">
        <w:rPr>
          <w:rFonts w:ascii="Times New Roman" w:hAnsi="Times New Roman" w:cs="Times New Roman"/>
          <w:lang w:val="en-US"/>
        </w:rPr>
        <w:t>Oye</w:t>
      </w:r>
      <w:proofErr w:type="spellEnd"/>
      <w:r w:rsidRPr="006A0AD6">
        <w:rPr>
          <w:rFonts w:ascii="Times New Roman" w:hAnsi="Times New Roman" w:cs="Times New Roman"/>
          <w:lang w:val="en-US"/>
        </w:rPr>
        <w:t>. Princeton, NJ: Princeton University Press.</w:t>
      </w:r>
    </w:p>
    <w:p w14:paraId="74DA12C3" w14:textId="77777777"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Tetlock</w:t>
      </w:r>
      <w:proofErr w:type="spellEnd"/>
      <w:r w:rsidRPr="00160049">
        <w:rPr>
          <w:rFonts w:ascii="Times New Roman" w:hAnsi="Times New Roman" w:cs="Times New Roman"/>
          <w:smallCaps/>
          <w:lang w:val="en-US"/>
        </w:rPr>
        <w:t>, Philip E.</w:t>
      </w:r>
      <w:r w:rsidRPr="006A0AD6">
        <w:rPr>
          <w:rFonts w:ascii="Times New Roman" w:hAnsi="Times New Roman" w:cs="Times New Roman"/>
          <w:lang w:val="en-US"/>
        </w:rPr>
        <w:t xml:space="preserve"> (2006) </w:t>
      </w:r>
      <w:r w:rsidRPr="006A0AD6">
        <w:rPr>
          <w:rFonts w:ascii="Times New Roman" w:hAnsi="Times New Roman" w:cs="Times New Roman"/>
          <w:i/>
          <w:lang w:val="en-US"/>
        </w:rPr>
        <w:t>Expert Political Judgment: How Good Is It? How Can We Know?</w:t>
      </w:r>
      <w:r w:rsidRPr="006A0AD6">
        <w:rPr>
          <w:rFonts w:ascii="Times New Roman" w:hAnsi="Times New Roman" w:cs="Times New Roman"/>
          <w:lang w:val="en-US"/>
        </w:rPr>
        <w:t xml:space="preserve"> Princeton, NJ: Princeton University Press. </w:t>
      </w:r>
    </w:p>
    <w:p w14:paraId="6D0EB5C7" w14:textId="4F975A4D" w:rsidR="00236DAF" w:rsidRPr="006A0AD6" w:rsidRDefault="00236DAF" w:rsidP="001B4639">
      <w:pPr>
        <w:spacing w:after="0" w:line="360" w:lineRule="auto"/>
        <w:ind w:left="720" w:hanging="720"/>
        <w:rPr>
          <w:rFonts w:ascii="Times New Roman" w:hAnsi="Times New Roman" w:cs="Times New Roman"/>
          <w:lang w:val="en-US"/>
        </w:rPr>
      </w:pPr>
      <w:r w:rsidRPr="00753405">
        <w:rPr>
          <w:rFonts w:ascii="Times New Roman" w:hAnsi="Times New Roman" w:cs="Times New Roman"/>
          <w:smallCaps/>
          <w:lang w:val="en-US"/>
        </w:rPr>
        <w:t>Trachtenberg, Marc</w:t>
      </w:r>
      <w:r w:rsidR="00E507DD">
        <w:rPr>
          <w:rFonts w:ascii="Times New Roman" w:hAnsi="Times New Roman" w:cs="Times New Roman"/>
          <w:smallCaps/>
          <w:lang w:val="en-US"/>
        </w:rPr>
        <w:t>.</w:t>
      </w:r>
      <w:r w:rsidRPr="006A0AD6">
        <w:rPr>
          <w:rFonts w:ascii="Times New Roman" w:hAnsi="Times New Roman" w:cs="Times New Roman"/>
          <w:lang w:val="en-US"/>
        </w:rPr>
        <w:t xml:space="preserve"> (2006) </w:t>
      </w:r>
      <w:proofErr w:type="gramStart"/>
      <w:r w:rsidRPr="006A0AD6">
        <w:rPr>
          <w:rFonts w:ascii="Times New Roman" w:hAnsi="Times New Roman" w:cs="Times New Roman"/>
          <w:i/>
          <w:lang w:val="en-US"/>
        </w:rPr>
        <w:t>The</w:t>
      </w:r>
      <w:proofErr w:type="gramEnd"/>
      <w:r w:rsidRPr="006A0AD6">
        <w:rPr>
          <w:rFonts w:ascii="Times New Roman" w:hAnsi="Times New Roman" w:cs="Times New Roman"/>
          <w:i/>
          <w:lang w:val="en-US"/>
        </w:rPr>
        <w:t xml:space="preserve"> Craft of International History: A Guide to Method</w:t>
      </w:r>
      <w:r w:rsidRPr="006A0AD6">
        <w:rPr>
          <w:rFonts w:ascii="Times New Roman" w:hAnsi="Times New Roman" w:cs="Times New Roman"/>
          <w:lang w:val="en-US"/>
        </w:rPr>
        <w:t xml:space="preserve">. Princeton, NJ: Princeton University Press. </w:t>
      </w:r>
    </w:p>
    <w:p w14:paraId="686085B5" w14:textId="4415027F" w:rsidR="00236DAF" w:rsidRPr="006A0AD6" w:rsidRDefault="00236DAF" w:rsidP="001B4639">
      <w:pPr>
        <w:spacing w:after="0" w:line="360" w:lineRule="auto"/>
        <w:ind w:left="720" w:hanging="720"/>
        <w:rPr>
          <w:rFonts w:ascii="Times New Roman" w:hAnsi="Times New Roman" w:cs="Times New Roman"/>
          <w:highlight w:val="yellow"/>
          <w:lang w:val="en-US"/>
        </w:rPr>
      </w:pPr>
      <w:proofErr w:type="spellStart"/>
      <w:r w:rsidRPr="00753405">
        <w:rPr>
          <w:rFonts w:ascii="Times New Roman" w:hAnsi="Times New Roman" w:cs="Times New Roman"/>
          <w:smallCaps/>
          <w:lang w:val="en-US"/>
        </w:rPr>
        <w:t>Wæver</w:t>
      </w:r>
      <w:proofErr w:type="spellEnd"/>
      <w:r w:rsidRPr="00753405">
        <w:rPr>
          <w:rFonts w:ascii="Times New Roman" w:hAnsi="Times New Roman" w:cs="Times New Roman"/>
          <w:smallCaps/>
          <w:lang w:val="en-US"/>
        </w:rPr>
        <w:t>, Ole</w:t>
      </w:r>
      <w:r w:rsidR="00E507DD">
        <w:rPr>
          <w:rFonts w:ascii="Times New Roman" w:hAnsi="Times New Roman" w:cs="Times New Roman"/>
          <w:smallCaps/>
          <w:lang w:val="en-US"/>
        </w:rPr>
        <w:t>.</w:t>
      </w:r>
      <w:r w:rsidRPr="006A0AD6">
        <w:rPr>
          <w:rFonts w:ascii="Times New Roman" w:hAnsi="Times New Roman" w:cs="Times New Roman"/>
          <w:lang w:val="en-US"/>
        </w:rPr>
        <w:t xml:space="preserve"> (2009) Waltz’s Theory of Theory. </w:t>
      </w:r>
      <w:r w:rsidRPr="006A0AD6">
        <w:rPr>
          <w:rFonts w:ascii="Times New Roman" w:hAnsi="Times New Roman" w:cs="Times New Roman"/>
          <w:i/>
          <w:lang w:val="en-US"/>
        </w:rPr>
        <w:t>International Relations</w:t>
      </w:r>
      <w:r w:rsidR="001C65B5">
        <w:rPr>
          <w:rFonts w:ascii="Times New Roman" w:hAnsi="Times New Roman" w:cs="Times New Roman"/>
          <w:lang w:val="en-US"/>
        </w:rPr>
        <w:t xml:space="preserve"> 23 (2): 201</w:t>
      </w:r>
      <w:r w:rsidR="001C65B5" w:rsidRPr="00496604">
        <w:rPr>
          <w:rFonts w:ascii="Times New Roman" w:hAnsi="Times New Roman" w:cs="Times New Roman"/>
          <w:lang w:val="en-US"/>
        </w:rPr>
        <w:t>–</w:t>
      </w:r>
      <w:r w:rsidRPr="006A0AD6">
        <w:rPr>
          <w:rFonts w:ascii="Times New Roman" w:hAnsi="Times New Roman" w:cs="Times New Roman"/>
          <w:lang w:val="en-US"/>
        </w:rPr>
        <w:t>222.</w:t>
      </w:r>
    </w:p>
    <w:p w14:paraId="59F658AE" w14:textId="77777777" w:rsidR="00236DAF" w:rsidRPr="006A0AD6" w:rsidRDefault="00236DAF" w:rsidP="001B4639">
      <w:pPr>
        <w:spacing w:after="0" w:line="360" w:lineRule="auto"/>
        <w:ind w:left="720" w:hanging="720"/>
        <w:rPr>
          <w:rFonts w:ascii="Times New Roman" w:hAnsi="Times New Roman" w:cs="Times New Roman"/>
          <w:lang w:val="en-US"/>
        </w:rPr>
      </w:pPr>
      <w:r w:rsidRPr="00753405">
        <w:rPr>
          <w:rFonts w:ascii="Times New Roman" w:hAnsi="Times New Roman" w:cs="Times New Roman"/>
          <w:smallCaps/>
          <w:lang w:val="en-US"/>
        </w:rPr>
        <w:t>Wagner, R. Harrison</w:t>
      </w:r>
      <w:r w:rsidRPr="006A0AD6">
        <w:rPr>
          <w:rFonts w:ascii="Times New Roman" w:hAnsi="Times New Roman" w:cs="Times New Roman"/>
          <w:lang w:val="en-US"/>
        </w:rPr>
        <w:t xml:space="preserve"> (2007) </w:t>
      </w:r>
      <w:r w:rsidRPr="006A0AD6">
        <w:rPr>
          <w:rFonts w:ascii="Times New Roman" w:hAnsi="Times New Roman" w:cs="Times New Roman"/>
          <w:i/>
          <w:lang w:val="en-US"/>
        </w:rPr>
        <w:t>War and the State: The Theory of International Politics</w:t>
      </w:r>
      <w:r w:rsidRPr="006A0AD6">
        <w:rPr>
          <w:rFonts w:ascii="Times New Roman" w:hAnsi="Times New Roman" w:cs="Times New Roman"/>
          <w:lang w:val="en-US"/>
        </w:rPr>
        <w:t>. Ann Arbor, MI: University of Michigan Press.</w:t>
      </w:r>
    </w:p>
    <w:p w14:paraId="5AB4E293" w14:textId="644DF936"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753405">
        <w:rPr>
          <w:rFonts w:ascii="Times New Roman" w:hAnsi="Times New Roman" w:cs="Times New Roman"/>
          <w:smallCaps/>
          <w:lang w:val="en-US"/>
        </w:rPr>
        <w:t>Waltz, Kenneth N.</w:t>
      </w:r>
      <w:r w:rsidRPr="006A0AD6">
        <w:rPr>
          <w:rFonts w:ascii="Times New Roman" w:hAnsi="Times New Roman" w:cs="Times New Roman"/>
          <w:lang w:val="en-US"/>
        </w:rPr>
        <w:t xml:space="preserve"> (1997) Evaluating Theories.</w:t>
      </w:r>
      <w:proofErr w:type="gramEnd"/>
      <w:r w:rsidRPr="006A0AD6">
        <w:rPr>
          <w:rFonts w:ascii="Times New Roman" w:hAnsi="Times New Roman" w:cs="Times New Roman"/>
          <w:lang w:val="en-US"/>
        </w:rPr>
        <w:t xml:space="preserve"> </w:t>
      </w:r>
      <w:r w:rsidRPr="006A0AD6">
        <w:rPr>
          <w:rFonts w:ascii="Times New Roman" w:hAnsi="Times New Roman" w:cs="Times New Roman"/>
          <w:i/>
          <w:lang w:val="en-US"/>
        </w:rPr>
        <w:t>American Political Science Review</w:t>
      </w:r>
      <w:r w:rsidRPr="006A0AD6">
        <w:rPr>
          <w:rFonts w:ascii="Times New Roman" w:hAnsi="Times New Roman" w:cs="Times New Roman"/>
          <w:lang w:val="en-US"/>
        </w:rPr>
        <w:t xml:space="preserve"> 91</w:t>
      </w:r>
      <w:r w:rsidR="001C65B5">
        <w:rPr>
          <w:rFonts w:ascii="Times New Roman" w:hAnsi="Times New Roman" w:cs="Times New Roman"/>
          <w:lang w:val="en-US"/>
        </w:rPr>
        <w:t xml:space="preserve"> (4): 913</w:t>
      </w:r>
      <w:r w:rsidR="001C65B5" w:rsidRPr="00496604">
        <w:rPr>
          <w:rFonts w:ascii="Times New Roman" w:hAnsi="Times New Roman" w:cs="Times New Roman"/>
          <w:lang w:val="en-US"/>
        </w:rPr>
        <w:t>–</w:t>
      </w:r>
      <w:r w:rsidRPr="006A0AD6">
        <w:rPr>
          <w:rFonts w:ascii="Times New Roman" w:hAnsi="Times New Roman" w:cs="Times New Roman"/>
          <w:lang w:val="en-US"/>
        </w:rPr>
        <w:t>917.</w:t>
      </w:r>
    </w:p>
    <w:p w14:paraId="686519A9" w14:textId="48DE0172" w:rsidR="00236DAF" w:rsidRPr="006A0AD6" w:rsidRDefault="00236DAF" w:rsidP="001B4639">
      <w:pPr>
        <w:pStyle w:val="CommentText"/>
        <w:spacing w:after="0" w:line="360" w:lineRule="auto"/>
        <w:ind w:left="720" w:hanging="720"/>
        <w:rPr>
          <w:rFonts w:ascii="Times New Roman" w:hAnsi="Times New Roman" w:cs="Times New Roman"/>
          <w:sz w:val="22"/>
          <w:szCs w:val="22"/>
          <w:lang w:val="en-US"/>
        </w:rPr>
      </w:pPr>
      <w:r w:rsidRPr="00753405">
        <w:rPr>
          <w:rFonts w:ascii="Times New Roman" w:hAnsi="Times New Roman" w:cs="Times New Roman"/>
          <w:smallCaps/>
          <w:sz w:val="22"/>
          <w:szCs w:val="22"/>
          <w:lang w:val="en-US"/>
        </w:rPr>
        <w:t>Waltz, Kenneth N.</w:t>
      </w:r>
      <w:r w:rsidRPr="006A0AD6">
        <w:rPr>
          <w:rFonts w:ascii="Times New Roman" w:hAnsi="Times New Roman" w:cs="Times New Roman"/>
          <w:sz w:val="22"/>
          <w:szCs w:val="22"/>
          <w:lang w:val="en-US"/>
        </w:rPr>
        <w:t xml:space="preserve"> (2004) Neorealism: Confusions and Criticisms. </w:t>
      </w:r>
      <w:r w:rsidRPr="006A0AD6">
        <w:rPr>
          <w:rFonts w:ascii="Times New Roman" w:hAnsi="Times New Roman" w:cs="Times New Roman"/>
          <w:i/>
          <w:sz w:val="22"/>
          <w:szCs w:val="22"/>
          <w:lang w:val="en-US"/>
        </w:rPr>
        <w:t>Journal of Politics and Society</w:t>
      </w:r>
      <w:r w:rsidR="001C65B5">
        <w:rPr>
          <w:rFonts w:ascii="Times New Roman" w:hAnsi="Times New Roman" w:cs="Times New Roman"/>
          <w:sz w:val="22"/>
          <w:szCs w:val="22"/>
          <w:lang w:val="en-US"/>
        </w:rPr>
        <w:t xml:space="preserve"> 15 (1): 2</w:t>
      </w:r>
      <w:r w:rsidR="001C65B5" w:rsidRPr="00496604">
        <w:rPr>
          <w:rFonts w:ascii="Times New Roman" w:hAnsi="Times New Roman" w:cs="Times New Roman"/>
          <w:lang w:val="en-US"/>
        </w:rPr>
        <w:t>–</w:t>
      </w:r>
      <w:r w:rsidRPr="006A0AD6">
        <w:rPr>
          <w:rFonts w:ascii="Times New Roman" w:hAnsi="Times New Roman" w:cs="Times New Roman"/>
          <w:sz w:val="22"/>
          <w:szCs w:val="22"/>
          <w:lang w:val="en-US"/>
        </w:rPr>
        <w:t>6.</w:t>
      </w:r>
    </w:p>
    <w:p w14:paraId="099656B1" w14:textId="4A09AC61"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753405">
        <w:rPr>
          <w:rFonts w:ascii="Times New Roman" w:hAnsi="Times New Roman" w:cs="Times New Roman"/>
          <w:smallCaps/>
          <w:lang w:val="en-US"/>
        </w:rPr>
        <w:t>Waltz, Kenneth N.</w:t>
      </w:r>
      <w:r w:rsidRPr="006A0AD6">
        <w:rPr>
          <w:rFonts w:ascii="Times New Roman" w:hAnsi="Times New Roman" w:cs="Times New Roman"/>
          <w:lang w:val="en-US"/>
        </w:rPr>
        <w:t xml:space="preserve"> (2000) Structural Realism after the Cold War.</w:t>
      </w:r>
      <w:proofErr w:type="gramEnd"/>
      <w:r w:rsidRPr="006A0AD6">
        <w:rPr>
          <w:rFonts w:ascii="Times New Roman" w:hAnsi="Times New Roman" w:cs="Times New Roman"/>
          <w:lang w:val="en-US"/>
        </w:rPr>
        <w:t xml:space="preserve"> </w:t>
      </w:r>
      <w:r w:rsidRPr="006A0AD6">
        <w:rPr>
          <w:rFonts w:ascii="Times New Roman" w:hAnsi="Times New Roman" w:cs="Times New Roman"/>
          <w:i/>
          <w:lang w:val="en-US"/>
        </w:rPr>
        <w:t>International Security</w:t>
      </w:r>
      <w:r w:rsidR="001C65B5">
        <w:rPr>
          <w:rFonts w:ascii="Times New Roman" w:hAnsi="Times New Roman" w:cs="Times New Roman"/>
          <w:lang w:val="en-US"/>
        </w:rPr>
        <w:t xml:space="preserve"> 25 (1): 5</w:t>
      </w:r>
      <w:r w:rsidR="001C65B5" w:rsidRPr="00496604">
        <w:rPr>
          <w:rFonts w:ascii="Times New Roman" w:hAnsi="Times New Roman" w:cs="Times New Roman"/>
          <w:lang w:val="en-US"/>
        </w:rPr>
        <w:t>–</w:t>
      </w:r>
      <w:r w:rsidRPr="006A0AD6">
        <w:rPr>
          <w:rFonts w:ascii="Times New Roman" w:hAnsi="Times New Roman" w:cs="Times New Roman"/>
          <w:lang w:val="en-US"/>
        </w:rPr>
        <w:t>41.</w:t>
      </w:r>
    </w:p>
    <w:p w14:paraId="67888629" w14:textId="77777777"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753405">
        <w:rPr>
          <w:rFonts w:ascii="Times New Roman" w:hAnsi="Times New Roman" w:cs="Times New Roman"/>
          <w:smallCaps/>
          <w:lang w:val="en-US"/>
        </w:rPr>
        <w:t>Waltz, Kenneth N.</w:t>
      </w:r>
      <w:r w:rsidRPr="006A0AD6">
        <w:rPr>
          <w:rFonts w:ascii="Times New Roman" w:hAnsi="Times New Roman" w:cs="Times New Roman"/>
          <w:lang w:val="en-US"/>
        </w:rPr>
        <w:t xml:space="preserve"> (1979) </w:t>
      </w:r>
      <w:r w:rsidRPr="006A0AD6">
        <w:rPr>
          <w:rFonts w:ascii="Times New Roman" w:hAnsi="Times New Roman" w:cs="Times New Roman"/>
          <w:i/>
          <w:lang w:val="en-US"/>
        </w:rPr>
        <w:t>Theory of International Politics</w:t>
      </w:r>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New York: Random House.</w:t>
      </w:r>
    </w:p>
    <w:p w14:paraId="7B8FC622" w14:textId="77777777"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753405">
        <w:rPr>
          <w:rFonts w:ascii="Times New Roman" w:hAnsi="Times New Roman" w:cs="Times New Roman"/>
          <w:smallCaps/>
          <w:lang w:val="en-US"/>
        </w:rPr>
        <w:t>Waltz, Kenneth N.</w:t>
      </w:r>
      <w:r w:rsidRPr="006A0AD6">
        <w:rPr>
          <w:rFonts w:ascii="Times New Roman" w:hAnsi="Times New Roman" w:cs="Times New Roman"/>
          <w:lang w:val="en-US"/>
        </w:rPr>
        <w:t xml:space="preserve"> (2003) Thoughts about Assaying Theories.</w:t>
      </w:r>
      <w:proofErr w:type="gramEnd"/>
      <w:r w:rsidRPr="006A0AD6">
        <w:rPr>
          <w:rFonts w:ascii="Times New Roman" w:hAnsi="Times New Roman" w:cs="Times New Roman"/>
          <w:lang w:val="en-US"/>
        </w:rPr>
        <w:t xml:space="preserve"> In </w:t>
      </w:r>
      <w:r w:rsidRPr="006A0AD6">
        <w:rPr>
          <w:rFonts w:ascii="Times New Roman" w:hAnsi="Times New Roman" w:cs="Times New Roman"/>
          <w:i/>
          <w:lang w:val="en-US"/>
        </w:rPr>
        <w:t>Progress in International Relations Theory: Appraising the Field</w:t>
      </w:r>
      <w:r w:rsidRPr="006A0AD6">
        <w:rPr>
          <w:rFonts w:ascii="Times New Roman" w:hAnsi="Times New Roman" w:cs="Times New Roman"/>
          <w:lang w:val="en-US"/>
        </w:rPr>
        <w:t>, edited by Colin Elman and Miriam F. Elman. Cambridge, MA: The MIT Press.</w:t>
      </w:r>
    </w:p>
    <w:p w14:paraId="55B0EE20" w14:textId="71D98B8D" w:rsidR="00236DAF" w:rsidRPr="006A0AD6" w:rsidRDefault="00236DAF" w:rsidP="001B4639">
      <w:pPr>
        <w:spacing w:after="0" w:line="360" w:lineRule="auto"/>
        <w:ind w:left="720" w:hanging="720"/>
        <w:rPr>
          <w:rFonts w:ascii="Times New Roman" w:hAnsi="Times New Roman" w:cs="Times New Roman"/>
          <w:lang w:val="en-US"/>
        </w:rPr>
      </w:pPr>
      <w:r w:rsidRPr="00753405">
        <w:rPr>
          <w:rFonts w:ascii="Times New Roman" w:hAnsi="Times New Roman" w:cs="Times New Roman"/>
          <w:smallCaps/>
          <w:lang w:val="en-US"/>
        </w:rPr>
        <w:t>Wendt, Alexander</w:t>
      </w:r>
      <w:r w:rsidR="00E507DD">
        <w:rPr>
          <w:rFonts w:ascii="Times New Roman" w:hAnsi="Times New Roman" w:cs="Times New Roman"/>
          <w:smallCaps/>
          <w:lang w:val="en-US"/>
        </w:rPr>
        <w:t>.</w:t>
      </w:r>
      <w:r w:rsidRPr="006A0AD6">
        <w:rPr>
          <w:rFonts w:ascii="Times New Roman" w:hAnsi="Times New Roman" w:cs="Times New Roman"/>
          <w:lang w:val="en-US"/>
        </w:rPr>
        <w:t xml:space="preserve"> (1999) </w:t>
      </w:r>
      <w:r w:rsidRPr="006A0AD6">
        <w:rPr>
          <w:rFonts w:ascii="Times New Roman" w:hAnsi="Times New Roman" w:cs="Times New Roman"/>
          <w:i/>
          <w:lang w:val="en-US"/>
        </w:rPr>
        <w:t>Social Theory of International Politics</w:t>
      </w:r>
      <w:r w:rsidRPr="006A0AD6">
        <w:rPr>
          <w:rFonts w:ascii="Times New Roman" w:hAnsi="Times New Roman" w:cs="Times New Roman"/>
          <w:lang w:val="en-US"/>
        </w:rPr>
        <w:t>.</w:t>
      </w:r>
      <w:r w:rsidRPr="006A0AD6">
        <w:rPr>
          <w:rFonts w:ascii="Times New Roman" w:hAnsi="Times New Roman" w:cs="Times New Roman"/>
          <w:i/>
          <w:lang w:val="en-US"/>
        </w:rPr>
        <w:t xml:space="preserve"> </w:t>
      </w:r>
      <w:r w:rsidRPr="006A0AD6">
        <w:rPr>
          <w:rFonts w:ascii="Times New Roman" w:hAnsi="Times New Roman" w:cs="Times New Roman"/>
          <w:lang w:val="en-US"/>
        </w:rPr>
        <w:t xml:space="preserve">Cambridge: Cambridge University Press. </w:t>
      </w:r>
    </w:p>
    <w:p w14:paraId="7FAC317D" w14:textId="41CBA286" w:rsidR="00236DAF" w:rsidRPr="006A0AD6" w:rsidRDefault="00236DAF" w:rsidP="001B4639">
      <w:pPr>
        <w:spacing w:after="0" w:line="360" w:lineRule="auto"/>
        <w:ind w:left="720" w:hanging="720"/>
        <w:rPr>
          <w:rFonts w:ascii="Times New Roman" w:hAnsi="Times New Roman" w:cs="Times New Roman"/>
          <w:lang w:val="en-US"/>
        </w:rPr>
      </w:pPr>
      <w:r w:rsidRPr="00753405">
        <w:rPr>
          <w:rFonts w:ascii="Times New Roman" w:hAnsi="Times New Roman" w:cs="Times New Roman"/>
          <w:smallCaps/>
          <w:lang w:val="en-US"/>
        </w:rPr>
        <w:t>Wight, Colin</w:t>
      </w:r>
      <w:r w:rsidR="00E507DD">
        <w:rPr>
          <w:rFonts w:ascii="Times New Roman" w:hAnsi="Times New Roman" w:cs="Times New Roman"/>
          <w:smallCaps/>
          <w:lang w:val="en-US"/>
        </w:rPr>
        <w:t>.</w:t>
      </w:r>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(2002) Philosophy of Social Science in International Relations.</w:t>
      </w:r>
      <w:proofErr w:type="gramEnd"/>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 xml:space="preserve">In </w:t>
      </w:r>
      <w:r w:rsidRPr="006A0AD6">
        <w:rPr>
          <w:rFonts w:ascii="Times New Roman" w:hAnsi="Times New Roman" w:cs="Times New Roman"/>
          <w:i/>
          <w:lang w:val="en-US"/>
        </w:rPr>
        <w:t>Handbook of International Relations</w:t>
      </w:r>
      <w:r w:rsidRPr="006A0AD6">
        <w:rPr>
          <w:rFonts w:ascii="Times New Roman" w:hAnsi="Times New Roman" w:cs="Times New Roman"/>
          <w:lang w:val="en-US"/>
        </w:rPr>
        <w:t xml:space="preserve">, edited by Walter </w:t>
      </w:r>
      <w:proofErr w:type="spellStart"/>
      <w:r w:rsidRPr="006A0AD6">
        <w:rPr>
          <w:rFonts w:ascii="Times New Roman" w:hAnsi="Times New Roman" w:cs="Times New Roman"/>
          <w:lang w:val="en-US"/>
        </w:rPr>
        <w:t>Carlsnaes</w:t>
      </w:r>
      <w:proofErr w:type="spellEnd"/>
      <w:r w:rsidRPr="006A0AD6">
        <w:rPr>
          <w:rFonts w:ascii="Times New Roman" w:hAnsi="Times New Roman" w:cs="Times New Roman"/>
          <w:lang w:val="en-US"/>
        </w:rPr>
        <w:t xml:space="preserve">, Thomas </w:t>
      </w:r>
      <w:proofErr w:type="spellStart"/>
      <w:r w:rsidRPr="006A0AD6">
        <w:rPr>
          <w:rFonts w:ascii="Times New Roman" w:hAnsi="Times New Roman" w:cs="Times New Roman"/>
          <w:lang w:val="en-US"/>
        </w:rPr>
        <w:t>Risse</w:t>
      </w:r>
      <w:proofErr w:type="spellEnd"/>
      <w:r w:rsidRPr="006A0AD6">
        <w:rPr>
          <w:rFonts w:ascii="Times New Roman" w:hAnsi="Times New Roman" w:cs="Times New Roman"/>
          <w:lang w:val="en-US"/>
        </w:rPr>
        <w:t>, and Beth A. Simmons.</w:t>
      </w:r>
      <w:proofErr w:type="gramEnd"/>
      <w:r w:rsidRPr="006A0AD6">
        <w:rPr>
          <w:rFonts w:ascii="Times New Roman" w:hAnsi="Times New Roman" w:cs="Times New Roman"/>
          <w:lang w:val="en-US"/>
        </w:rPr>
        <w:t xml:space="preserve"> London: Sage.</w:t>
      </w:r>
    </w:p>
    <w:p w14:paraId="0BF38FE2" w14:textId="259AABF6"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753405">
        <w:rPr>
          <w:rFonts w:ascii="Times New Roman" w:hAnsi="Times New Roman" w:cs="Times New Roman"/>
          <w:smallCaps/>
          <w:lang w:val="en-US"/>
        </w:rPr>
        <w:t>Windelband</w:t>
      </w:r>
      <w:proofErr w:type="spellEnd"/>
      <w:r w:rsidRPr="00753405">
        <w:rPr>
          <w:rFonts w:ascii="Times New Roman" w:hAnsi="Times New Roman" w:cs="Times New Roman"/>
          <w:smallCaps/>
          <w:lang w:val="en-US"/>
        </w:rPr>
        <w:t>, Wilhelm</w:t>
      </w:r>
      <w:r w:rsidR="00E507DD">
        <w:rPr>
          <w:rFonts w:ascii="Times New Roman" w:hAnsi="Times New Roman" w:cs="Times New Roman"/>
          <w:smallCaps/>
          <w:lang w:val="en-US"/>
        </w:rPr>
        <w:t>.</w:t>
      </w:r>
      <w:r w:rsidRPr="006A0AD6">
        <w:rPr>
          <w:rFonts w:ascii="Times New Roman" w:hAnsi="Times New Roman" w:cs="Times New Roman"/>
          <w:lang w:val="en-US"/>
        </w:rPr>
        <w:t xml:space="preserve"> (1998 [1894]) </w:t>
      </w:r>
      <w:proofErr w:type="gramStart"/>
      <w:r w:rsidRPr="006A0AD6">
        <w:rPr>
          <w:rFonts w:ascii="Times New Roman" w:hAnsi="Times New Roman" w:cs="Times New Roman"/>
          <w:lang w:val="en-US"/>
        </w:rPr>
        <w:t>History and Natural Science.</w:t>
      </w:r>
      <w:proofErr w:type="gramEnd"/>
      <w:r w:rsidRPr="006A0AD6">
        <w:rPr>
          <w:rFonts w:ascii="Times New Roman" w:hAnsi="Times New Roman" w:cs="Times New Roman"/>
          <w:lang w:val="en-US"/>
        </w:rPr>
        <w:t xml:space="preserve"> </w:t>
      </w:r>
      <w:r w:rsidRPr="006A0AD6">
        <w:rPr>
          <w:rFonts w:ascii="Times New Roman" w:hAnsi="Times New Roman" w:cs="Times New Roman"/>
          <w:i/>
          <w:lang w:val="en-US"/>
        </w:rPr>
        <w:t>Theory and Psychology</w:t>
      </w:r>
      <w:r w:rsidR="001C65B5">
        <w:rPr>
          <w:rFonts w:ascii="Times New Roman" w:hAnsi="Times New Roman" w:cs="Times New Roman"/>
          <w:lang w:val="en-US"/>
        </w:rPr>
        <w:t xml:space="preserve"> 8 (1): 5</w:t>
      </w:r>
      <w:r w:rsidR="001C65B5" w:rsidRPr="00496604">
        <w:rPr>
          <w:rFonts w:ascii="Times New Roman" w:hAnsi="Times New Roman" w:cs="Times New Roman"/>
          <w:lang w:val="en-US"/>
        </w:rPr>
        <w:t>–</w:t>
      </w:r>
      <w:r w:rsidRPr="006A0AD6">
        <w:rPr>
          <w:rFonts w:ascii="Times New Roman" w:hAnsi="Times New Roman" w:cs="Times New Roman"/>
          <w:lang w:val="en-US"/>
        </w:rPr>
        <w:t xml:space="preserve">22. </w:t>
      </w:r>
    </w:p>
    <w:p w14:paraId="19E3942A" w14:textId="69EEE5BC" w:rsidR="00236DAF" w:rsidRPr="006A0AD6" w:rsidRDefault="00236DAF" w:rsidP="001B4639">
      <w:pPr>
        <w:spacing w:after="0" w:line="360" w:lineRule="auto"/>
        <w:ind w:left="720" w:hanging="720"/>
        <w:rPr>
          <w:rFonts w:ascii="Times New Roman" w:hAnsi="Times New Roman" w:cs="Times New Roman"/>
          <w:lang w:val="en-US"/>
        </w:rPr>
      </w:pPr>
      <w:r w:rsidRPr="00753405">
        <w:rPr>
          <w:rFonts w:ascii="Times New Roman" w:hAnsi="Times New Roman" w:cs="Times New Roman"/>
          <w:smallCaps/>
          <w:lang w:val="en-US"/>
        </w:rPr>
        <w:t>Young, Oran R.</w:t>
      </w:r>
      <w:r w:rsidRPr="006A0AD6">
        <w:rPr>
          <w:rFonts w:ascii="Times New Roman" w:hAnsi="Times New Roman" w:cs="Times New Roman"/>
          <w:lang w:val="en-US"/>
        </w:rPr>
        <w:t xml:space="preserve"> (1969) Professor </w:t>
      </w:r>
      <w:proofErr w:type="spellStart"/>
      <w:r w:rsidRPr="006A0AD6">
        <w:rPr>
          <w:rFonts w:ascii="Times New Roman" w:hAnsi="Times New Roman" w:cs="Times New Roman"/>
          <w:lang w:val="en-US"/>
        </w:rPr>
        <w:t>Russett</w:t>
      </w:r>
      <w:proofErr w:type="spellEnd"/>
      <w:r w:rsidRPr="006A0AD6">
        <w:rPr>
          <w:rFonts w:ascii="Times New Roman" w:hAnsi="Times New Roman" w:cs="Times New Roman"/>
          <w:lang w:val="en-US"/>
        </w:rPr>
        <w:t xml:space="preserve">: Industrious Tailor to a Naked Emperor. </w:t>
      </w:r>
      <w:r w:rsidRPr="006A0AD6">
        <w:rPr>
          <w:rFonts w:ascii="Times New Roman" w:hAnsi="Times New Roman" w:cs="Times New Roman"/>
          <w:i/>
          <w:lang w:val="en-US"/>
        </w:rPr>
        <w:t>World Politics</w:t>
      </w:r>
      <w:r w:rsidR="001C65B5">
        <w:rPr>
          <w:rFonts w:ascii="Times New Roman" w:hAnsi="Times New Roman" w:cs="Times New Roman"/>
          <w:lang w:val="en-US"/>
        </w:rPr>
        <w:t xml:space="preserve"> 21 (3): 486</w:t>
      </w:r>
      <w:r w:rsidR="001C65B5" w:rsidRPr="00496604">
        <w:rPr>
          <w:rFonts w:ascii="Times New Roman" w:hAnsi="Times New Roman" w:cs="Times New Roman"/>
          <w:lang w:val="en-US"/>
        </w:rPr>
        <w:t>–</w:t>
      </w:r>
      <w:r w:rsidRPr="006A0AD6">
        <w:rPr>
          <w:rFonts w:ascii="Times New Roman" w:hAnsi="Times New Roman" w:cs="Times New Roman"/>
          <w:lang w:val="en-US"/>
        </w:rPr>
        <w:t xml:space="preserve">511. </w:t>
      </w:r>
    </w:p>
    <w:p w14:paraId="22DDD65A" w14:textId="77777777" w:rsidR="00236DAF" w:rsidRPr="006A0AD6" w:rsidRDefault="00236DAF" w:rsidP="001B4639">
      <w:pPr>
        <w:spacing w:after="0" w:line="360" w:lineRule="auto"/>
        <w:rPr>
          <w:rFonts w:ascii="Times New Roman" w:hAnsi="Times New Roman" w:cs="Times New Roman"/>
          <w:sz w:val="24"/>
          <w:szCs w:val="24"/>
          <w:lang w:val="en-US"/>
        </w:rPr>
      </w:pPr>
    </w:p>
    <w:sectPr w:rsidR="00236DAF" w:rsidRPr="006A0AD6" w:rsidSect="00C256E3">
      <w:footerReference w:type="default" r:id="rId9"/>
      <w:endnotePr>
        <w:numFmt w:val="decimal"/>
      </w:endnotePr>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91C7D" w14:textId="77777777" w:rsidR="008C5EF1" w:rsidRDefault="008C5EF1" w:rsidP="00884187">
      <w:pPr>
        <w:spacing w:after="0" w:line="240" w:lineRule="auto"/>
      </w:pPr>
      <w:r>
        <w:separator/>
      </w:r>
    </w:p>
  </w:endnote>
  <w:endnote w:type="continuationSeparator" w:id="0">
    <w:p w14:paraId="05968D3B" w14:textId="77777777" w:rsidR="008C5EF1" w:rsidRDefault="008C5EF1" w:rsidP="0088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25970"/>
      <w:docPartObj>
        <w:docPartGallery w:val="Page Numbers (Bottom of Page)"/>
        <w:docPartUnique/>
      </w:docPartObj>
    </w:sdtPr>
    <w:sdtEndPr/>
    <w:sdtContent>
      <w:p w14:paraId="2B4B81B1" w14:textId="77777777" w:rsidR="008C5EF1" w:rsidRDefault="008C5EF1">
        <w:pPr>
          <w:pStyle w:val="Footer"/>
          <w:jc w:val="center"/>
        </w:pPr>
        <w:r>
          <w:fldChar w:fldCharType="begin"/>
        </w:r>
        <w:r>
          <w:instrText xml:space="preserve"> PAGE   \* MERGEFORMAT </w:instrText>
        </w:r>
        <w:r>
          <w:fldChar w:fldCharType="separate"/>
        </w:r>
        <w:r w:rsidR="009B2A26">
          <w:rPr>
            <w:noProof/>
          </w:rPr>
          <w:t>1</w:t>
        </w:r>
        <w:r>
          <w:rPr>
            <w:noProof/>
          </w:rPr>
          <w:fldChar w:fldCharType="end"/>
        </w:r>
      </w:p>
    </w:sdtContent>
  </w:sdt>
  <w:p w14:paraId="0ABB2BFC" w14:textId="77777777" w:rsidR="008C5EF1" w:rsidRDefault="008C5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8FB05" w14:textId="77777777" w:rsidR="008C5EF1" w:rsidRDefault="008C5EF1" w:rsidP="00884187">
      <w:pPr>
        <w:spacing w:after="0" w:line="240" w:lineRule="auto"/>
      </w:pPr>
      <w:r>
        <w:separator/>
      </w:r>
    </w:p>
  </w:footnote>
  <w:footnote w:type="continuationSeparator" w:id="0">
    <w:p w14:paraId="732F848F" w14:textId="77777777" w:rsidR="008C5EF1" w:rsidRDefault="008C5EF1" w:rsidP="00884187">
      <w:pPr>
        <w:spacing w:after="0" w:line="240" w:lineRule="auto"/>
      </w:pPr>
      <w:r>
        <w:continuationSeparator/>
      </w:r>
    </w:p>
  </w:footnote>
  <w:footnote w:id="1">
    <w:p w14:paraId="00CE354C" w14:textId="66BA9464" w:rsidR="008C5EF1" w:rsidRPr="00B52A79" w:rsidRDefault="008C5EF1" w:rsidP="00B52A79">
      <w:pPr>
        <w:spacing w:after="0" w:line="240" w:lineRule="auto"/>
        <w:rPr>
          <w:rFonts w:ascii="Times New Roman" w:hAnsi="Times New Roman" w:cs="Times New Roman"/>
          <w:sz w:val="20"/>
          <w:szCs w:val="20"/>
        </w:rPr>
      </w:pPr>
      <w:r w:rsidRPr="00753405">
        <w:rPr>
          <w:rStyle w:val="FootnoteReference"/>
          <w:rFonts w:ascii="Times New Roman" w:hAnsi="Times New Roman" w:cs="Times New Roman"/>
        </w:rPr>
        <w:footnoteRef/>
      </w:r>
      <w:r w:rsidR="00F81936" w:rsidRPr="00F81936">
        <w:rPr>
          <w:rFonts w:ascii="Times New Roman" w:hAnsi="Times New Roman" w:cs="Times New Roman"/>
          <w:i/>
          <w:sz w:val="20"/>
          <w:szCs w:val="20"/>
        </w:rPr>
        <w:t>Author’s note:</w:t>
      </w:r>
      <w:r w:rsidR="00F81936">
        <w:rPr>
          <w:rFonts w:ascii="Times New Roman" w:hAnsi="Times New Roman" w:cs="Times New Roman"/>
          <w:sz w:val="20"/>
          <w:szCs w:val="20"/>
        </w:rPr>
        <w:t xml:space="preserve"> David Blagden (</w:t>
      </w:r>
      <w:hyperlink r:id="rId1" w:history="1">
        <w:r w:rsidR="00F81936" w:rsidRPr="00F81936">
          <w:rPr>
            <w:rStyle w:val="Hyperlink"/>
            <w:rFonts w:ascii="Times New Roman" w:hAnsi="Times New Roman" w:cs="Times New Roman"/>
            <w:color w:val="auto"/>
            <w:sz w:val="20"/>
            <w:szCs w:val="20"/>
            <w:u w:val="none"/>
          </w:rPr>
          <w:t>d.w.blagden@exeter.ac.uk</w:t>
        </w:r>
      </w:hyperlink>
      <w:r w:rsidR="00F81936">
        <w:rPr>
          <w:rFonts w:ascii="Times New Roman" w:hAnsi="Times New Roman" w:cs="Times New Roman"/>
          <w:sz w:val="20"/>
          <w:szCs w:val="20"/>
        </w:rPr>
        <w:t>) is a lecturer at the Strategy and Security Institute within the Department of Politics at the University of Exeter. He</w:t>
      </w:r>
      <w:r w:rsidRPr="009B4A86">
        <w:rPr>
          <w:rFonts w:ascii="Times New Roman" w:hAnsi="Times New Roman" w:cs="Times New Roman"/>
          <w:sz w:val="20"/>
          <w:szCs w:val="20"/>
        </w:rPr>
        <w:t xml:space="preserve"> thanks Nina Hall, Adam Humphreys, Andrew </w:t>
      </w:r>
      <w:proofErr w:type="spellStart"/>
      <w:r w:rsidRPr="009B4A86">
        <w:rPr>
          <w:rFonts w:ascii="Times New Roman" w:hAnsi="Times New Roman" w:cs="Times New Roman"/>
          <w:sz w:val="20"/>
          <w:szCs w:val="20"/>
        </w:rPr>
        <w:t>Hurrell</w:t>
      </w:r>
      <w:proofErr w:type="spellEnd"/>
      <w:r w:rsidRPr="009B4A86">
        <w:rPr>
          <w:rFonts w:ascii="Times New Roman" w:hAnsi="Times New Roman" w:cs="Times New Roman"/>
          <w:sz w:val="20"/>
          <w:szCs w:val="20"/>
        </w:rPr>
        <w:t xml:space="preserve">, Patrick James, Shashank Joshi, Eddie Keene, Ned </w:t>
      </w:r>
      <w:proofErr w:type="spellStart"/>
      <w:r w:rsidRPr="009B4A86">
        <w:rPr>
          <w:rFonts w:ascii="Times New Roman" w:hAnsi="Times New Roman" w:cs="Times New Roman"/>
          <w:sz w:val="20"/>
          <w:szCs w:val="20"/>
        </w:rPr>
        <w:t>Lebow</w:t>
      </w:r>
      <w:proofErr w:type="spellEnd"/>
      <w:r w:rsidRPr="009B4A86">
        <w:rPr>
          <w:rFonts w:ascii="Times New Roman" w:hAnsi="Times New Roman" w:cs="Times New Roman"/>
          <w:sz w:val="20"/>
          <w:szCs w:val="20"/>
        </w:rPr>
        <w:t xml:space="preserve">, Daniel McCarthy, Nuno Monteiro, </w:t>
      </w:r>
      <w:r w:rsidR="001474E8">
        <w:rPr>
          <w:rFonts w:ascii="Times New Roman" w:hAnsi="Times New Roman" w:cs="Times New Roman"/>
          <w:sz w:val="20"/>
          <w:szCs w:val="20"/>
        </w:rPr>
        <w:t xml:space="preserve">Patrick Porter, </w:t>
      </w:r>
      <w:r w:rsidRPr="009B4A86">
        <w:rPr>
          <w:rFonts w:ascii="Times New Roman" w:hAnsi="Times New Roman" w:cs="Times New Roman"/>
          <w:sz w:val="20"/>
          <w:szCs w:val="20"/>
        </w:rPr>
        <w:t>John Schuessler, Duncan Snidal, Henning Tamm, Alex Wendt, and the anonymous peer reviewers</w:t>
      </w:r>
      <w:r w:rsidR="00F81936">
        <w:rPr>
          <w:rFonts w:ascii="Times New Roman" w:hAnsi="Times New Roman" w:cs="Times New Roman"/>
          <w:sz w:val="20"/>
          <w:szCs w:val="20"/>
        </w:rPr>
        <w:t xml:space="preserve"> f</w:t>
      </w:r>
      <w:r w:rsidR="00F81936" w:rsidRPr="00753405">
        <w:rPr>
          <w:rFonts w:ascii="Times New Roman" w:hAnsi="Times New Roman" w:cs="Times New Roman"/>
          <w:sz w:val="20"/>
          <w:szCs w:val="20"/>
        </w:rPr>
        <w:t>or</w:t>
      </w:r>
      <w:r w:rsidR="00F81936" w:rsidRPr="009B4A86">
        <w:rPr>
          <w:rFonts w:ascii="Times New Roman" w:hAnsi="Times New Roman" w:cs="Times New Roman"/>
          <w:sz w:val="20"/>
          <w:szCs w:val="20"/>
        </w:rPr>
        <w:t xml:space="preserve"> invaluable comments on drafts of this article</w:t>
      </w:r>
      <w:r w:rsidRPr="009B4A86">
        <w:rPr>
          <w:rFonts w:ascii="Times New Roman" w:hAnsi="Times New Roman" w:cs="Times New Roman"/>
          <w:sz w:val="20"/>
          <w:szCs w:val="20"/>
        </w:rPr>
        <w:t>. He also thanks the UK Economic and Social Research Council [Grant Number ES/H015906/1] for its financial support of the do</w:t>
      </w:r>
      <w:r>
        <w:rPr>
          <w:rFonts w:ascii="Times New Roman" w:hAnsi="Times New Roman" w:cs="Times New Roman"/>
          <w:sz w:val="20"/>
          <w:szCs w:val="20"/>
        </w:rPr>
        <w:t>ctoral project during which the</w:t>
      </w:r>
      <w:r w:rsidRPr="009B4A86">
        <w:rPr>
          <w:rFonts w:ascii="Times New Roman" w:hAnsi="Times New Roman" w:cs="Times New Roman"/>
          <w:sz w:val="20"/>
          <w:szCs w:val="20"/>
        </w:rPr>
        <w:t xml:space="preserve"> paper was initiated. </w:t>
      </w:r>
    </w:p>
  </w:footnote>
  <w:footnote w:id="2">
    <w:p w14:paraId="0D25C0B5" w14:textId="77777777" w:rsidR="008A531B" w:rsidRPr="006A0AD6" w:rsidRDefault="008A531B" w:rsidP="008A531B">
      <w:pPr>
        <w:pStyle w:val="End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For a similar argument made in the context of a different academic field, see </w:t>
      </w:r>
      <w:proofErr w:type="spellStart"/>
      <w:r w:rsidRPr="006A0AD6">
        <w:rPr>
          <w:rFonts w:ascii="Times New Roman" w:hAnsi="Times New Roman" w:cs="Times New Roman"/>
          <w:lang w:val="en-US"/>
        </w:rPr>
        <w:t>Baggini</w:t>
      </w:r>
      <w:proofErr w:type="spellEnd"/>
      <w:r w:rsidRPr="006A0AD6">
        <w:rPr>
          <w:rFonts w:ascii="Times New Roman" w:hAnsi="Times New Roman" w:cs="Times New Roman"/>
          <w:lang w:val="en-US"/>
        </w:rPr>
        <w:t xml:space="preserve"> (2003). </w:t>
      </w:r>
    </w:p>
  </w:footnote>
  <w:footnote w:id="3">
    <w:p w14:paraId="7C5E86F0" w14:textId="77777777" w:rsidR="008A531B" w:rsidRPr="006A0AD6" w:rsidRDefault="008A531B" w:rsidP="008A531B">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To be sure, there are empirical</w:t>
      </w:r>
      <w:r>
        <w:rPr>
          <w:rFonts w:ascii="Times New Roman" w:hAnsi="Times New Roman" w:cs="Times New Roman"/>
          <w:lang w:val="en-US"/>
        </w:rPr>
        <w:t>—</w:t>
      </w:r>
      <w:r w:rsidRPr="006A0AD6">
        <w:rPr>
          <w:rFonts w:ascii="Times New Roman" w:hAnsi="Times New Roman" w:cs="Times New Roman"/>
          <w:lang w:val="en-US"/>
        </w:rPr>
        <w:t>particularly quantitative</w:t>
      </w:r>
      <w:r>
        <w:rPr>
          <w:rFonts w:ascii="Times New Roman" w:hAnsi="Times New Roman" w:cs="Times New Roman"/>
          <w:lang w:val="en-US"/>
        </w:rPr>
        <w:t>—</w:t>
      </w:r>
      <w:r w:rsidRPr="006A0AD6">
        <w:rPr>
          <w:rFonts w:ascii="Times New Roman" w:hAnsi="Times New Roman" w:cs="Times New Roman"/>
          <w:lang w:val="en-US"/>
        </w:rPr>
        <w:t>scholars who declaredly eschew generating their own theories, but even they must test hypotheses (even if generated by other scholars) if they are to derive interesting findings from their data. Moreover, the avoidance of theoretical micro-foundations in choosing quantitative estimators when building statistical tests</w:t>
      </w:r>
      <w:r>
        <w:rPr>
          <w:rFonts w:ascii="Times New Roman" w:hAnsi="Times New Roman" w:cs="Times New Roman"/>
          <w:lang w:val="en-US"/>
        </w:rPr>
        <w:t>—</w:t>
      </w:r>
      <w:r w:rsidRPr="006A0AD6">
        <w:rPr>
          <w:rFonts w:ascii="Times New Roman" w:hAnsi="Times New Roman" w:cs="Times New Roman"/>
          <w:lang w:val="en-US"/>
        </w:rPr>
        <w:t>always a questionable approach</w:t>
      </w:r>
      <w:r>
        <w:rPr>
          <w:rFonts w:ascii="Times New Roman" w:hAnsi="Times New Roman" w:cs="Times New Roman"/>
          <w:lang w:val="en-US"/>
        </w:rPr>
        <w:t>—</w:t>
      </w:r>
      <w:r w:rsidRPr="006A0AD6">
        <w:rPr>
          <w:rFonts w:ascii="Times New Roman" w:hAnsi="Times New Roman" w:cs="Times New Roman"/>
          <w:lang w:val="en-US"/>
        </w:rPr>
        <w:t>now enjoys less metho</w:t>
      </w:r>
      <w:r>
        <w:rPr>
          <w:rFonts w:ascii="Times New Roman" w:hAnsi="Times New Roman" w:cs="Times New Roman"/>
          <w:lang w:val="en-US"/>
        </w:rPr>
        <w:t>dological tolerance even among</w:t>
      </w:r>
      <w:r w:rsidRPr="006A0AD6">
        <w:rPr>
          <w:rFonts w:ascii="Times New Roman" w:hAnsi="Times New Roman" w:cs="Times New Roman"/>
          <w:lang w:val="en-US"/>
        </w:rPr>
        <w:t xml:space="preserve"> other qua</w:t>
      </w:r>
      <w:r>
        <w:rPr>
          <w:rFonts w:ascii="Times New Roman" w:hAnsi="Times New Roman" w:cs="Times New Roman"/>
          <w:lang w:val="en-US"/>
        </w:rPr>
        <w:t>ntitative scholars (</w:t>
      </w:r>
      <w:proofErr w:type="spellStart"/>
      <w:r>
        <w:rPr>
          <w:rFonts w:ascii="Times New Roman" w:hAnsi="Times New Roman" w:cs="Times New Roman"/>
          <w:lang w:val="en-US"/>
        </w:rPr>
        <w:t>Achen</w:t>
      </w:r>
      <w:proofErr w:type="spellEnd"/>
      <w:r>
        <w:rPr>
          <w:rFonts w:ascii="Times New Roman" w:hAnsi="Times New Roman" w:cs="Times New Roman"/>
          <w:lang w:val="en-US"/>
        </w:rPr>
        <w:t xml:space="preserve"> 2002:440</w:t>
      </w:r>
      <w:r w:rsidRPr="006A0AD6">
        <w:rPr>
          <w:rFonts w:ascii="Times New Roman" w:hAnsi="Times New Roman" w:cs="Times New Roman"/>
          <w:lang w:val="en-US"/>
        </w:rPr>
        <w:t>–41).</w:t>
      </w:r>
    </w:p>
  </w:footnote>
  <w:footnote w:id="4">
    <w:p w14:paraId="516BA550" w14:textId="77777777" w:rsidR="008A531B" w:rsidRPr="006A0AD6" w:rsidRDefault="008A531B" w:rsidP="008A531B">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For one seminal example, see </w:t>
      </w:r>
      <w:r>
        <w:rPr>
          <w:rFonts w:ascii="Times New Roman" w:hAnsi="Times New Roman" w:cs="Times New Roman"/>
          <w:lang w:val="en-US"/>
        </w:rPr>
        <w:t xml:space="preserve">King, </w:t>
      </w:r>
      <w:proofErr w:type="spellStart"/>
      <w:r>
        <w:rPr>
          <w:rFonts w:ascii="Times New Roman" w:hAnsi="Times New Roman" w:cs="Times New Roman"/>
          <w:lang w:val="en-US"/>
        </w:rPr>
        <w:t>Keohane</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Verba</w:t>
      </w:r>
      <w:proofErr w:type="spellEnd"/>
      <w:r>
        <w:rPr>
          <w:rFonts w:ascii="Times New Roman" w:hAnsi="Times New Roman" w:cs="Times New Roman"/>
          <w:lang w:val="en-US"/>
        </w:rPr>
        <w:t xml:space="preserve"> (1994:99</w:t>
      </w:r>
      <w:r w:rsidRPr="006A0AD6">
        <w:rPr>
          <w:rFonts w:ascii="Times New Roman" w:hAnsi="Times New Roman" w:cs="Times New Roman"/>
          <w:lang w:val="en-US"/>
        </w:rPr>
        <w:t>–</w:t>
      </w:r>
      <w:r>
        <w:rPr>
          <w:rFonts w:ascii="Times New Roman" w:hAnsi="Times New Roman" w:cs="Times New Roman"/>
          <w:lang w:val="en-US"/>
        </w:rPr>
        <w:t>114) (hereafter, “KKV”</w:t>
      </w:r>
      <w:r w:rsidRPr="006A0AD6">
        <w:rPr>
          <w:rFonts w:ascii="Times New Roman" w:hAnsi="Times New Roman" w:cs="Times New Roman"/>
          <w:lang w:val="en-US"/>
        </w:rPr>
        <w:t>); for a recent KKV-critical account, see George and Bennett (2005).</w:t>
      </w:r>
    </w:p>
  </w:footnote>
  <w:footnote w:id="5">
    <w:p w14:paraId="29B1DF22" w14:textId="77777777" w:rsidR="008A531B" w:rsidRPr="004D6BE9" w:rsidRDefault="008A531B" w:rsidP="008A531B">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Pr>
          <w:rFonts w:ascii="Times New Roman" w:hAnsi="Times New Roman" w:cs="Times New Roman"/>
          <w:lang w:val="en-US"/>
        </w:rPr>
        <w:t>Deduction is defined as “top-down”</w:t>
      </w:r>
      <w:r w:rsidRPr="006A0AD6">
        <w:rPr>
          <w:rFonts w:ascii="Times New Roman" w:hAnsi="Times New Roman" w:cs="Times New Roman"/>
          <w:lang w:val="en-US"/>
        </w:rPr>
        <w:t xml:space="preserve"> reasoning whereby, if the premises are held to be true (and the terms in use precisely specified), then the conclusion follows as a logical necessity, based on the reductive application of covering laws to a closed domain of discussion. Induction, by contrast, i</w:t>
      </w:r>
      <w:r>
        <w:rPr>
          <w:rFonts w:ascii="Times New Roman" w:hAnsi="Times New Roman" w:cs="Times New Roman"/>
          <w:lang w:val="en-US"/>
        </w:rPr>
        <w:t>s defined as “bottom-up”</w:t>
      </w:r>
      <w:r w:rsidRPr="006A0AD6">
        <w:rPr>
          <w:rFonts w:ascii="Times New Roman" w:hAnsi="Times New Roman" w:cs="Times New Roman"/>
          <w:lang w:val="en-US"/>
        </w:rPr>
        <w:t xml:space="preserve"> reasoning, whereby a conclusion is reached via generalization or extrapolation f</w:t>
      </w:r>
      <w:r>
        <w:rPr>
          <w:rFonts w:ascii="Times New Roman" w:hAnsi="Times New Roman" w:cs="Times New Roman"/>
          <w:lang w:val="en-US"/>
        </w:rPr>
        <w:t>rom initial information. Thus, “</w:t>
      </w:r>
      <w:r w:rsidRPr="006A0AD6">
        <w:rPr>
          <w:rFonts w:ascii="Times New Roman" w:hAnsi="Times New Roman" w:cs="Times New Roman"/>
          <w:lang w:val="en-US"/>
        </w:rPr>
        <w:t>all P a</w:t>
      </w:r>
      <w:r>
        <w:rPr>
          <w:rFonts w:ascii="Times New Roman" w:hAnsi="Times New Roman" w:cs="Times New Roman"/>
          <w:lang w:val="en-US"/>
        </w:rPr>
        <w:t>re Q; R is P; therefore, R is Q” is a deductive argument; “</w:t>
      </w:r>
      <w:r w:rsidRPr="006A0AD6">
        <w:rPr>
          <w:rFonts w:ascii="Times New Roman" w:hAnsi="Times New Roman" w:cs="Times New Roman"/>
          <w:lang w:val="en-US"/>
        </w:rPr>
        <w:t xml:space="preserve">most P are Q; R is P; therefore, it is highly likely </w:t>
      </w:r>
      <w:r>
        <w:rPr>
          <w:rFonts w:ascii="Times New Roman" w:hAnsi="Times New Roman" w:cs="Times New Roman"/>
          <w:lang w:val="en-US"/>
        </w:rPr>
        <w:t>that R is Q,”</w:t>
      </w:r>
      <w:r w:rsidRPr="006A0AD6">
        <w:rPr>
          <w:rFonts w:ascii="Times New Roman" w:hAnsi="Times New Roman" w:cs="Times New Roman"/>
          <w:lang w:val="en-US"/>
        </w:rPr>
        <w:t xml:space="preserve"> by </w:t>
      </w:r>
      <w:r w:rsidRPr="004D6BE9">
        <w:rPr>
          <w:rFonts w:ascii="Times New Roman" w:hAnsi="Times New Roman" w:cs="Times New Roman"/>
          <w:lang w:val="en-US"/>
        </w:rPr>
        <w:t xml:space="preserve">contrast, is an inductive argument. Further elaboration </w:t>
      </w:r>
      <w:r>
        <w:rPr>
          <w:rFonts w:ascii="Times New Roman" w:hAnsi="Times New Roman" w:cs="Times New Roman"/>
          <w:lang w:val="en-US"/>
        </w:rPr>
        <w:t xml:space="preserve">in the context of IR theorization </w:t>
      </w:r>
      <w:r w:rsidRPr="004D6BE9">
        <w:rPr>
          <w:rFonts w:ascii="Times New Roman" w:hAnsi="Times New Roman" w:cs="Times New Roman"/>
          <w:lang w:val="en-US"/>
        </w:rPr>
        <w:t>follows later in the article.</w:t>
      </w:r>
    </w:p>
  </w:footnote>
  <w:footnote w:id="6">
    <w:p w14:paraId="27C9D280" w14:textId="77777777" w:rsidR="008A531B" w:rsidRPr="00B55BD6" w:rsidRDefault="008A531B" w:rsidP="008A531B">
      <w:pPr>
        <w:pStyle w:val="FootnoteText"/>
        <w:rPr>
          <w:rFonts w:ascii="Times New Roman" w:hAnsi="Times New Roman" w:cs="Times New Roman"/>
        </w:rPr>
      </w:pPr>
      <w:r w:rsidRPr="00B55BD6">
        <w:rPr>
          <w:rStyle w:val="FootnoteReference"/>
          <w:rFonts w:ascii="Times New Roman" w:hAnsi="Times New Roman" w:cs="Times New Roman"/>
        </w:rPr>
        <w:footnoteRef/>
      </w:r>
      <w:r w:rsidRPr="00B55BD6">
        <w:rPr>
          <w:rFonts w:ascii="Times New Roman" w:hAnsi="Times New Roman" w:cs="Times New Roman"/>
          <w:lang w:val="en-US"/>
        </w:rPr>
        <w:t>This contention is not intended to be the final word on the matter, but rather a spur to further discussion.</w:t>
      </w:r>
    </w:p>
  </w:footnote>
  <w:footnote w:id="7">
    <w:p w14:paraId="049D465B" w14:textId="77777777" w:rsidR="008A531B" w:rsidRDefault="008A531B" w:rsidP="008A531B">
      <w:pPr>
        <w:pStyle w:val="FootnoteText"/>
      </w:pPr>
      <w:r w:rsidRPr="00B55BD6">
        <w:rPr>
          <w:rStyle w:val="FootnoteReference"/>
          <w:rFonts w:ascii="Times New Roman" w:hAnsi="Times New Roman" w:cs="Times New Roman"/>
        </w:rPr>
        <w:footnoteRef/>
      </w:r>
      <w:r w:rsidRPr="00B55BD6">
        <w:rPr>
          <w:rFonts w:ascii="Times New Roman" w:hAnsi="Times New Roman" w:cs="Times New Roman"/>
          <w:lang w:val="en-US"/>
        </w:rPr>
        <w:t>Note too that the focus is on explanatory theory</w:t>
      </w:r>
      <w:r>
        <w:rPr>
          <w:rFonts w:ascii="Times New Roman" w:hAnsi="Times New Roman" w:cs="Times New Roman"/>
          <w:lang w:val="en-US"/>
        </w:rPr>
        <w:t>—</w:t>
      </w:r>
      <w:r w:rsidRPr="00B55BD6">
        <w:rPr>
          <w:rFonts w:ascii="Times New Roman" w:hAnsi="Times New Roman" w:cs="Times New Roman"/>
          <w:lang w:val="en-US"/>
        </w:rPr>
        <w:t>that is, the sort of theory that seeks to identify the causal processes that purportedly bring about certain international outcomes</w:t>
      </w:r>
      <w:r>
        <w:rPr>
          <w:rFonts w:ascii="Times New Roman" w:hAnsi="Times New Roman" w:cs="Times New Roman"/>
          <w:lang w:val="en-US"/>
        </w:rPr>
        <w:t>—</w:t>
      </w:r>
      <w:r w:rsidRPr="00B55BD6">
        <w:rPr>
          <w:rFonts w:ascii="Times New Roman" w:hAnsi="Times New Roman" w:cs="Times New Roman"/>
          <w:lang w:val="en-US"/>
        </w:rPr>
        <w:t>although application to the field of interpretive theory could conceivably represent an extension of the argument. The article thus adheres broadly to the notion of a world about which things can be known external to the knower</w:t>
      </w:r>
      <w:r>
        <w:rPr>
          <w:rFonts w:ascii="Times New Roman" w:hAnsi="Times New Roman" w:cs="Times New Roman"/>
          <w:lang w:val="en-US"/>
        </w:rPr>
        <w:t>—</w:t>
      </w:r>
      <w:r w:rsidRPr="00B55BD6">
        <w:rPr>
          <w:rFonts w:ascii="Times New Roman" w:hAnsi="Times New Roman" w:cs="Times New Roman"/>
          <w:lang w:val="en-US"/>
        </w:rPr>
        <w:t>mind-world dualism</w:t>
      </w:r>
      <w:r>
        <w:rPr>
          <w:rFonts w:ascii="Times New Roman" w:hAnsi="Times New Roman" w:cs="Times New Roman"/>
          <w:lang w:val="en-US"/>
        </w:rPr>
        <w:t>—</w:t>
      </w:r>
      <w:r w:rsidRPr="00B55BD6">
        <w:rPr>
          <w:rFonts w:ascii="Times New Roman" w:hAnsi="Times New Roman" w:cs="Times New Roman"/>
          <w:lang w:val="en-US"/>
        </w:rPr>
        <w:t xml:space="preserve">and is thus aligned primarily with positivist and critical/scientific realist ontological positions (Jackson 2011:196–201), although this is certainly not to claim that other approaches are less worthwhile. Indeed, to the extent that </w:t>
      </w:r>
      <w:r w:rsidRPr="00B55BD6">
        <w:rPr>
          <w:rFonts w:ascii="Times New Roman" w:hAnsi="Times New Roman" w:cs="Times New Roman"/>
        </w:rPr>
        <w:t>interpretive research is best understood as a continual circulation, starting from a puzzle, and working back and forth between theoretical conceptions and empirical material, its approach corresponds closely to that advocated here</w:t>
      </w:r>
      <w:r>
        <w:rPr>
          <w:rFonts w:ascii="Times New Roman" w:hAnsi="Times New Roman" w:cs="Times New Roman"/>
        </w:rPr>
        <w:t>—</w:t>
      </w:r>
      <w:r w:rsidRPr="00B55BD6">
        <w:rPr>
          <w:rFonts w:ascii="Times New Roman" w:hAnsi="Times New Roman" w:cs="Times New Roman"/>
        </w:rPr>
        <w:t>although its emphasis on exploring specific contexts rather than explaining generalizable patterns is not the focus of this article (Heaven 2012:5)</w:t>
      </w:r>
      <w:r w:rsidRPr="00B55BD6">
        <w:rPr>
          <w:rFonts w:ascii="Times New Roman" w:hAnsi="Times New Roman" w:cs="Times New Roman"/>
          <w:lang w:val="en-US"/>
        </w:rPr>
        <w:t>.</w:t>
      </w:r>
    </w:p>
  </w:footnote>
  <w:footnote w:id="8">
    <w:p w14:paraId="20A0B9F9" w14:textId="77777777" w:rsidR="008A531B" w:rsidRPr="002E4AF6" w:rsidRDefault="008A531B" w:rsidP="008A531B">
      <w:pPr>
        <w:pStyle w:val="FootnoteText"/>
        <w:rPr>
          <w:rFonts w:ascii="Times New Roman" w:hAnsi="Times New Roman" w:cs="Times New Roman"/>
          <w:lang w:val="en-US"/>
        </w:rPr>
      </w:pPr>
      <w:r w:rsidRPr="002E4AF6">
        <w:rPr>
          <w:rStyle w:val="FootnoteReference"/>
          <w:rFonts w:ascii="Times New Roman" w:hAnsi="Times New Roman" w:cs="Times New Roman"/>
          <w:lang w:val="en-US"/>
        </w:rPr>
        <w:footnoteRef/>
      </w:r>
      <w:proofErr w:type="spellStart"/>
      <w:r w:rsidRPr="002E4AF6">
        <w:rPr>
          <w:rFonts w:ascii="Times New Roman" w:hAnsi="Times New Roman" w:cs="Times New Roman"/>
          <w:lang w:val="en-US"/>
        </w:rPr>
        <w:t>Rudra</w:t>
      </w:r>
      <w:proofErr w:type="spellEnd"/>
      <w:r w:rsidRPr="002E4AF6">
        <w:rPr>
          <w:rFonts w:ascii="Times New Roman" w:hAnsi="Times New Roman" w:cs="Times New Roman"/>
          <w:lang w:val="en-US"/>
        </w:rPr>
        <w:t xml:space="preserve"> </w:t>
      </w:r>
      <w:proofErr w:type="spellStart"/>
      <w:r w:rsidRPr="002E4AF6">
        <w:rPr>
          <w:rFonts w:ascii="Times New Roman" w:hAnsi="Times New Roman" w:cs="Times New Roman"/>
          <w:lang w:val="en-US"/>
        </w:rPr>
        <w:t>Sil</w:t>
      </w:r>
      <w:proofErr w:type="spellEnd"/>
      <w:r w:rsidRPr="002E4AF6">
        <w:rPr>
          <w:rFonts w:ascii="Times New Roman" w:hAnsi="Times New Roman" w:cs="Times New Roman"/>
          <w:lang w:val="en-US"/>
        </w:rPr>
        <w:t xml:space="preserve"> and Peter </w:t>
      </w:r>
      <w:proofErr w:type="spellStart"/>
      <w:r w:rsidRPr="002E4AF6">
        <w:rPr>
          <w:rFonts w:ascii="Times New Roman" w:hAnsi="Times New Roman" w:cs="Times New Roman"/>
          <w:lang w:val="en-US"/>
        </w:rPr>
        <w:t>Katzenstein</w:t>
      </w:r>
      <w:proofErr w:type="spellEnd"/>
      <w:r w:rsidRPr="002E4AF6">
        <w:rPr>
          <w:rFonts w:ascii="Times New Roman" w:hAnsi="Times New Roman" w:cs="Times New Roman"/>
          <w:lang w:val="en-US"/>
        </w:rPr>
        <w:t xml:space="preserve"> (2010) have recently made a case in favor of analytic eclecticism as a means of moving beyond the meta-theoretical rigidity of paradigm debates in a way that frees IR scholars to utilize an array of concepts in addressing important questions of international politics</w:t>
      </w:r>
      <w:r>
        <w:rPr>
          <w:rFonts w:ascii="Times New Roman" w:hAnsi="Times New Roman" w:cs="Times New Roman"/>
          <w:lang w:val="en-US"/>
        </w:rPr>
        <w:t>, navigating between the ideal-type “poles” of theory</w:t>
      </w:r>
      <w:r w:rsidRPr="002E4AF6">
        <w:rPr>
          <w:rFonts w:ascii="Times New Roman" w:hAnsi="Times New Roman" w:cs="Times New Roman"/>
          <w:lang w:val="en-US"/>
        </w:rPr>
        <w:t xml:space="preserve">. The argument presented here echoes this call, but at a higher level: </w:t>
      </w:r>
      <w:r>
        <w:rPr>
          <w:rFonts w:ascii="Times New Roman" w:hAnsi="Times New Roman" w:cs="Times New Roman"/>
          <w:lang w:val="en-US"/>
        </w:rPr>
        <w:t xml:space="preserve">while such “poles” must be identified, </w:t>
      </w:r>
      <w:r w:rsidRPr="002E4AF6">
        <w:rPr>
          <w:rFonts w:ascii="Times New Roman" w:hAnsi="Times New Roman" w:cs="Times New Roman"/>
          <w:lang w:val="en-US"/>
        </w:rPr>
        <w:t>it is only once an appreciation of the utility of meta-theoretical pluralism is reached in the context of the induction/deduction debate that IR can connect most effectively to real-world issues worthy of analysis (see also Jackson 2011:188–212)</w:t>
      </w:r>
      <w:r>
        <w:rPr>
          <w:rFonts w:ascii="Times New Roman" w:hAnsi="Times New Roman" w:cs="Times New Roman"/>
          <w:lang w:val="en-US"/>
        </w:rPr>
        <w:t>—</w:t>
      </w:r>
      <w:r w:rsidRPr="002E4AF6">
        <w:rPr>
          <w:rFonts w:ascii="Times New Roman" w:hAnsi="Times New Roman" w:cs="Times New Roman"/>
          <w:lang w:val="en-US"/>
        </w:rPr>
        <w:t>“epistemic ecumenism” might be an equally appropriate characterization.</w:t>
      </w:r>
    </w:p>
  </w:footnote>
  <w:footnote w:id="9">
    <w:p w14:paraId="510B3FAD" w14:textId="77777777" w:rsidR="008A531B" w:rsidRPr="00430F86" w:rsidRDefault="008A531B" w:rsidP="008A531B">
      <w:pPr>
        <w:pStyle w:val="FootnoteText"/>
        <w:rPr>
          <w:rFonts w:ascii="Times New Roman" w:hAnsi="Times New Roman" w:cs="Times New Roman"/>
        </w:rPr>
      </w:pPr>
      <w:r w:rsidRPr="00430F86">
        <w:rPr>
          <w:rStyle w:val="FootnoteReference"/>
          <w:rFonts w:ascii="Times New Roman" w:hAnsi="Times New Roman" w:cs="Times New Roman"/>
        </w:rPr>
        <w:footnoteRef/>
      </w:r>
      <w:r w:rsidRPr="00430F86">
        <w:rPr>
          <w:rFonts w:ascii="Times New Roman" w:hAnsi="Times New Roman" w:cs="Times New Roman"/>
          <w:lang w:val="en-US"/>
        </w:rPr>
        <w:t>Exploring such a field-defining exemplar gives practical meaning to the flexible and eclectic approach to combining induction and deduction described above; the rationale for paying yet more attention to an already-extensively-analyzed treatise will be explained at length subsequently.</w:t>
      </w:r>
    </w:p>
  </w:footnote>
  <w:footnote w:id="10">
    <w:p w14:paraId="3796AEDC" w14:textId="77777777" w:rsidR="008A531B" w:rsidRDefault="008A531B" w:rsidP="008A531B">
      <w:pPr>
        <w:pStyle w:val="FootnoteText"/>
      </w:pPr>
      <w:r w:rsidRPr="00430F86">
        <w:rPr>
          <w:rStyle w:val="FootnoteReference"/>
          <w:rFonts w:ascii="Times New Roman" w:hAnsi="Times New Roman" w:cs="Times New Roman"/>
        </w:rPr>
        <w:footnoteRef/>
      </w:r>
      <w:r w:rsidRPr="00430F86">
        <w:rPr>
          <w:rFonts w:ascii="Times New Roman" w:hAnsi="Times New Roman" w:cs="Times New Roman"/>
          <w:lang w:val="en-US"/>
        </w:rPr>
        <w:t xml:space="preserve">This is not to deny that the debate over the relative merits of inductive and deductive theorization has long resonated throughout the wider vista of social science. The point here, however, is to advance the debate insofar as it pertains to those engaged in </w:t>
      </w:r>
      <w:r w:rsidRPr="00430F86">
        <w:rPr>
          <w:rFonts w:ascii="Times New Roman" w:hAnsi="Times New Roman" w:cs="Times New Roman"/>
          <w:i/>
          <w:lang w:val="en-US"/>
        </w:rPr>
        <w:t>IR</w:t>
      </w:r>
      <w:r w:rsidRPr="00430F86">
        <w:rPr>
          <w:rFonts w:ascii="Times New Roman" w:hAnsi="Times New Roman" w:cs="Times New Roman"/>
          <w:lang w:val="en-US"/>
        </w:rPr>
        <w:t xml:space="preserve"> theory building—and given the particular implications of the induction/deduction debate for contemporary IR scholarship, the subject merit</w:t>
      </w:r>
      <w:r>
        <w:rPr>
          <w:rFonts w:ascii="Times New Roman" w:hAnsi="Times New Roman" w:cs="Times New Roman"/>
          <w:lang w:val="en-US"/>
        </w:rPr>
        <w:t>s</w:t>
      </w:r>
      <w:r w:rsidRPr="00430F86">
        <w:rPr>
          <w:rFonts w:ascii="Times New Roman" w:hAnsi="Times New Roman" w:cs="Times New Roman"/>
          <w:lang w:val="en-US"/>
        </w:rPr>
        <w:t xml:space="preserve"> consideration in its own right.</w:t>
      </w:r>
    </w:p>
  </w:footnote>
  <w:footnote w:id="11">
    <w:p w14:paraId="2ABEEDB0" w14:textId="77777777" w:rsidR="008A531B" w:rsidRPr="006A0AD6" w:rsidRDefault="008A531B" w:rsidP="008A531B">
      <w:pPr>
        <w:pStyle w:val="CommentText"/>
        <w:spacing w:after="0"/>
        <w:rPr>
          <w:rFonts w:ascii="Times New Roman" w:hAnsi="Times New Roman" w:cs="Times New Roman"/>
          <w:lang w:val="en-US"/>
        </w:rPr>
      </w:pPr>
      <w:r w:rsidRPr="006A0AD6">
        <w:rPr>
          <w:rStyle w:val="FootnoteReference"/>
          <w:rFonts w:ascii="Times New Roman" w:hAnsi="Times New Roman" w:cs="Times New Roman"/>
          <w:lang w:val="en-US"/>
        </w:rPr>
        <w:footnoteRef/>
      </w:r>
      <w:proofErr w:type="gramStart"/>
      <w:r w:rsidRPr="006A0AD6">
        <w:rPr>
          <w:rFonts w:ascii="Times New Roman" w:hAnsi="Times New Roman" w:cs="Times New Roman"/>
          <w:lang w:val="en-US"/>
        </w:rPr>
        <w:t>A measure of value that Waltz himself subscr</w:t>
      </w:r>
      <w:r>
        <w:rPr>
          <w:rFonts w:ascii="Times New Roman" w:hAnsi="Times New Roman" w:cs="Times New Roman"/>
          <w:lang w:val="en-US"/>
        </w:rPr>
        <w:t>ibes to (1997:913</w:t>
      </w:r>
      <w:r w:rsidRPr="006A0AD6">
        <w:rPr>
          <w:rFonts w:ascii="Times New Roman" w:hAnsi="Times New Roman" w:cs="Times New Roman"/>
          <w:lang w:val="en-US"/>
        </w:rPr>
        <w:t>–</w:t>
      </w:r>
      <w:r>
        <w:rPr>
          <w:rFonts w:ascii="Times New Roman" w:hAnsi="Times New Roman" w:cs="Times New Roman"/>
          <w:lang w:val="en-US"/>
        </w:rPr>
        <w:t>17; 2004:2</w:t>
      </w:r>
      <w:r w:rsidRPr="006A0AD6">
        <w:rPr>
          <w:rFonts w:ascii="Times New Roman" w:hAnsi="Times New Roman" w:cs="Times New Roman"/>
          <w:lang w:val="en-US"/>
        </w:rPr>
        <w:t>–6).</w:t>
      </w:r>
      <w:proofErr w:type="gramEnd"/>
    </w:p>
  </w:footnote>
  <w:footnote w:id="12">
    <w:p w14:paraId="79B14284" w14:textId="77777777" w:rsidR="008A531B" w:rsidRPr="00B55BD6" w:rsidRDefault="008A531B" w:rsidP="008A531B">
      <w:pPr>
        <w:pStyle w:val="FootnoteText"/>
        <w:rPr>
          <w:rFonts w:ascii="Times New Roman" w:hAnsi="Times New Roman" w:cs="Times New Roman"/>
        </w:rPr>
      </w:pPr>
      <w:r w:rsidRPr="00B55BD6">
        <w:rPr>
          <w:rStyle w:val="FootnoteReference"/>
          <w:rFonts w:ascii="Times New Roman" w:hAnsi="Times New Roman" w:cs="Times New Roman"/>
        </w:rPr>
        <w:footnoteRef/>
      </w:r>
      <w:r w:rsidRPr="00B55BD6">
        <w:rPr>
          <w:rFonts w:ascii="Times New Roman" w:hAnsi="Times New Roman" w:cs="Times New Roman"/>
          <w:lang w:val="en-US"/>
        </w:rPr>
        <w:t xml:space="preserve">The argument accordingly echoes Bruce </w:t>
      </w:r>
      <w:proofErr w:type="spellStart"/>
      <w:r w:rsidRPr="00B55BD6">
        <w:rPr>
          <w:rFonts w:ascii="Times New Roman" w:hAnsi="Times New Roman" w:cs="Times New Roman"/>
          <w:lang w:val="en-US"/>
        </w:rPr>
        <w:t>Russett’s</w:t>
      </w:r>
      <w:proofErr w:type="spellEnd"/>
      <w:r w:rsidRPr="00B55BD6">
        <w:rPr>
          <w:rFonts w:ascii="Times New Roman" w:hAnsi="Times New Roman" w:cs="Times New Roman"/>
          <w:lang w:val="en-US"/>
        </w:rPr>
        <w:t xml:space="preserve"> </w:t>
      </w:r>
      <w:r>
        <w:rPr>
          <w:rFonts w:ascii="Times New Roman" w:hAnsi="Times New Roman" w:cs="Times New Roman"/>
          <w:lang w:val="en-US"/>
        </w:rPr>
        <w:t>near-50-</w:t>
      </w:r>
      <w:r w:rsidRPr="00B55BD6">
        <w:rPr>
          <w:rFonts w:ascii="Times New Roman" w:hAnsi="Times New Roman" w:cs="Times New Roman"/>
          <w:lang w:val="en-US"/>
        </w:rPr>
        <w:t xml:space="preserve">year-old call </w:t>
      </w:r>
      <w:r>
        <w:rPr>
          <w:rFonts w:ascii="Times New Roman" w:hAnsi="Times New Roman" w:cs="Times New Roman"/>
          <w:lang w:val="en-US"/>
        </w:rPr>
        <w:t>(</w:t>
      </w:r>
      <w:r w:rsidRPr="00B55BD6">
        <w:rPr>
          <w:rFonts w:ascii="Times New Roman" w:hAnsi="Times New Roman" w:cs="Times New Roman"/>
          <w:lang w:val="en-US"/>
        </w:rPr>
        <w:t>1969:87–</w:t>
      </w:r>
      <w:r>
        <w:rPr>
          <w:rFonts w:ascii="Times New Roman" w:hAnsi="Times New Roman" w:cs="Times New Roman"/>
          <w:lang w:val="en-US"/>
        </w:rPr>
        <w:t xml:space="preserve">94) </w:t>
      </w:r>
      <w:r w:rsidRPr="00B55BD6">
        <w:rPr>
          <w:rFonts w:ascii="Times New Roman" w:hAnsi="Times New Roman" w:cs="Times New Roman"/>
          <w:lang w:val="en-US"/>
        </w:rPr>
        <w:t>for both deduction and induction to have a legitimate role in the IR theory-building process, but goes further in arguing for an end to seeing them as alternative approaches to theorization (</w:t>
      </w:r>
      <w:r>
        <w:rPr>
          <w:rFonts w:ascii="Times New Roman" w:hAnsi="Times New Roman" w:cs="Times New Roman"/>
          <w:lang w:val="en-US"/>
        </w:rPr>
        <w:t>f</w:t>
      </w:r>
      <w:r w:rsidRPr="00B55BD6">
        <w:rPr>
          <w:rFonts w:ascii="Times New Roman" w:hAnsi="Times New Roman" w:cs="Times New Roman"/>
          <w:lang w:val="en-US"/>
        </w:rPr>
        <w:t xml:space="preserve">or the original counterpoint to </w:t>
      </w:r>
      <w:proofErr w:type="spellStart"/>
      <w:r w:rsidRPr="00B55BD6">
        <w:rPr>
          <w:rFonts w:ascii="Times New Roman" w:hAnsi="Times New Roman" w:cs="Times New Roman"/>
          <w:lang w:val="en-US"/>
        </w:rPr>
        <w:t>Russett</w:t>
      </w:r>
      <w:proofErr w:type="spellEnd"/>
      <w:r w:rsidRPr="00B55BD6">
        <w:rPr>
          <w:rFonts w:ascii="Times New Roman" w:hAnsi="Times New Roman" w:cs="Times New Roman"/>
          <w:lang w:val="en-US"/>
        </w:rPr>
        <w:t>, making the case for the merits of deduction and the perils of inductive reasoning in IR, see Young (1969:486–511). Indeed, despite the visible circularity of the induction-deduction connection, this article contends that the interaction between theorizing and empirical observation represents an opportunity for us to further our knowledge of international politics, rather than an insurmountable problem. All that is required is that scholars have the humility to see their theoretical contribution as part of an ongoing process, rather than as a revelation of final truth.</w:t>
      </w:r>
      <w:r>
        <w:rPr>
          <w:rFonts w:ascii="Times New Roman" w:hAnsi="Times New Roman" w:cs="Times New Roman"/>
          <w:lang w:val="en-US"/>
        </w:rPr>
        <w:t xml:space="preserve"> </w:t>
      </w:r>
      <w:r w:rsidRPr="00B55BD6">
        <w:rPr>
          <w:rFonts w:ascii="Times New Roman" w:hAnsi="Times New Roman" w:cs="Times New Roman"/>
          <w:lang w:val="en-US"/>
        </w:rPr>
        <w:t>On induction and deduction’s inherent compatibility in IR theory, see Wagner (2007:2–8).</w:t>
      </w:r>
    </w:p>
  </w:footnote>
  <w:footnote w:id="13">
    <w:p w14:paraId="71D3593B" w14:textId="7B4F06F2"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On </w:t>
      </w:r>
      <w:r w:rsidR="00BE364D">
        <w:rPr>
          <w:rFonts w:ascii="Times New Roman" w:hAnsi="Times New Roman" w:cs="Times New Roman"/>
          <w:lang w:val="en-US"/>
        </w:rPr>
        <w:t>the legitimating appeal of the “</w:t>
      </w:r>
      <w:r w:rsidRPr="006A0AD6">
        <w:rPr>
          <w:rFonts w:ascii="Times New Roman" w:hAnsi="Times New Roman" w:cs="Times New Roman"/>
          <w:lang w:val="en-US"/>
        </w:rPr>
        <w:t>s</w:t>
      </w:r>
      <w:r w:rsidR="00BE364D">
        <w:rPr>
          <w:rFonts w:ascii="Times New Roman" w:hAnsi="Times New Roman" w:cs="Times New Roman"/>
          <w:lang w:val="en-US"/>
        </w:rPr>
        <w:t>cience”</w:t>
      </w:r>
      <w:r>
        <w:rPr>
          <w:rFonts w:ascii="Times New Roman" w:hAnsi="Times New Roman" w:cs="Times New Roman"/>
          <w:lang w:val="en-US"/>
        </w:rPr>
        <w:t xml:space="preserve"> label, see Wight (2002:</w:t>
      </w:r>
      <w:r w:rsidRPr="006A0AD6">
        <w:rPr>
          <w:rFonts w:ascii="Times New Roman" w:hAnsi="Times New Roman" w:cs="Times New Roman"/>
          <w:lang w:val="en-US"/>
        </w:rPr>
        <w:t>25)</w:t>
      </w:r>
      <w:r>
        <w:rPr>
          <w:rFonts w:ascii="Times New Roman" w:hAnsi="Times New Roman" w:cs="Times New Roman"/>
          <w:lang w:val="en-US"/>
        </w:rPr>
        <w:t xml:space="preserve"> and Jackson (2011:189)</w:t>
      </w:r>
      <w:r w:rsidRPr="006A0AD6">
        <w:rPr>
          <w:rFonts w:ascii="Times New Roman" w:hAnsi="Times New Roman" w:cs="Times New Roman"/>
          <w:lang w:val="en-US"/>
        </w:rPr>
        <w:t>. Note that, as will be discussed further below, Waltz’s influence on this front owes more to how his work has been interpreted by the wider field than to his own actual approach to theorizati</w:t>
      </w:r>
      <w:r>
        <w:rPr>
          <w:rFonts w:ascii="Times New Roman" w:hAnsi="Times New Roman" w:cs="Times New Roman"/>
          <w:lang w:val="en-US"/>
        </w:rPr>
        <w:t xml:space="preserve">on, given that Waltz </w:t>
      </w:r>
      <w:r w:rsidRPr="006A0AD6">
        <w:rPr>
          <w:rFonts w:ascii="Times New Roman" w:hAnsi="Times New Roman" w:cs="Times New Roman"/>
          <w:lang w:val="en-US"/>
        </w:rPr>
        <w:t xml:space="preserve">advocated measuring a theory’s strength on the basis of its analytical and logical strength, rather than by </w:t>
      </w:r>
      <w:r>
        <w:rPr>
          <w:rFonts w:ascii="Times New Roman" w:hAnsi="Times New Roman" w:cs="Times New Roman"/>
          <w:lang w:val="en-US"/>
        </w:rPr>
        <w:t>relying wholly on</w:t>
      </w:r>
      <w:r w:rsidRPr="006A0AD6">
        <w:rPr>
          <w:rFonts w:ascii="Times New Roman" w:hAnsi="Times New Roman" w:cs="Times New Roman"/>
          <w:lang w:val="en-US"/>
        </w:rPr>
        <w:t xml:space="preserve"> empirical tests.  </w:t>
      </w:r>
    </w:p>
  </w:footnote>
  <w:footnote w:id="14">
    <w:p w14:paraId="2EB6ACD2" w14:textId="55E2E208"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00BE364D">
        <w:rPr>
          <w:rFonts w:ascii="Times New Roman" w:hAnsi="Times New Roman" w:cs="Times New Roman"/>
          <w:lang w:val="en-US"/>
        </w:rPr>
        <w:t>On Friedman, the so-called “F-twist,”</w:t>
      </w:r>
      <w:r w:rsidRPr="006A0AD6">
        <w:rPr>
          <w:rFonts w:ascii="Times New Roman" w:hAnsi="Times New Roman" w:cs="Times New Roman"/>
          <w:lang w:val="en-US"/>
        </w:rPr>
        <w:t xml:space="preserve"> and the </w:t>
      </w:r>
      <w:r w:rsidR="00BE364D">
        <w:rPr>
          <w:rFonts w:ascii="Times New Roman" w:hAnsi="Times New Roman" w:cs="Times New Roman"/>
          <w:lang w:val="en-US"/>
        </w:rPr>
        <w:t>role of “unreal”</w:t>
      </w:r>
      <w:r w:rsidRPr="006A0AD6">
        <w:rPr>
          <w:rFonts w:ascii="Times New Roman" w:hAnsi="Times New Roman" w:cs="Times New Roman"/>
          <w:lang w:val="en-US"/>
        </w:rPr>
        <w:t xml:space="preserve"> assumptions in econo</w:t>
      </w:r>
      <w:r>
        <w:rPr>
          <w:rFonts w:ascii="Times New Roman" w:hAnsi="Times New Roman" w:cs="Times New Roman"/>
          <w:lang w:val="en-US"/>
        </w:rPr>
        <w:t xml:space="preserve">mic theory, </w:t>
      </w:r>
      <w:proofErr w:type="gramStart"/>
      <w:r>
        <w:rPr>
          <w:rFonts w:ascii="Times New Roman" w:hAnsi="Times New Roman" w:cs="Times New Roman"/>
          <w:lang w:val="en-US"/>
        </w:rPr>
        <w:t>see</w:t>
      </w:r>
      <w:proofErr w:type="gramEnd"/>
      <w:r>
        <w:rPr>
          <w:rFonts w:ascii="Times New Roman" w:hAnsi="Times New Roman" w:cs="Times New Roman"/>
          <w:lang w:val="en-US"/>
        </w:rPr>
        <w:t xml:space="preserve"> Musgrave (1981:377</w:t>
      </w:r>
      <w:r w:rsidRPr="006A0AD6">
        <w:rPr>
          <w:rFonts w:ascii="Times New Roman" w:hAnsi="Times New Roman" w:cs="Times New Roman"/>
          <w:lang w:val="en-US"/>
        </w:rPr>
        <w:t>–87). On the perils posed for the relevance of social science by the accumulation of unrealistic</w:t>
      </w:r>
      <w:r>
        <w:rPr>
          <w:rFonts w:ascii="Times New Roman" w:hAnsi="Times New Roman" w:cs="Times New Roman"/>
          <w:lang w:val="en-US"/>
        </w:rPr>
        <w:t xml:space="preserve"> assumptions within a field of i</w:t>
      </w:r>
      <w:r w:rsidRPr="006A0AD6">
        <w:rPr>
          <w:rFonts w:ascii="Times New Roman" w:hAnsi="Times New Roman" w:cs="Times New Roman"/>
          <w:lang w:val="en-US"/>
        </w:rPr>
        <w:t>nquiry, see Kay (2011).</w:t>
      </w:r>
    </w:p>
  </w:footnote>
  <w:footnote w:id="15">
    <w:p w14:paraId="34503636" w14:textId="360709E7"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See also T</w:t>
      </w:r>
      <w:r>
        <w:rPr>
          <w:rFonts w:ascii="Times New Roman" w:hAnsi="Times New Roman" w:cs="Times New Roman"/>
          <w:lang w:val="en-US"/>
        </w:rPr>
        <w:t>rachtenberg (2006:</w:t>
      </w:r>
      <w:r w:rsidRPr="006A0AD6">
        <w:rPr>
          <w:rFonts w:ascii="Times New Roman" w:hAnsi="Times New Roman" w:cs="Times New Roman"/>
          <w:lang w:val="en-US"/>
        </w:rPr>
        <w:t xml:space="preserve">17). </w:t>
      </w:r>
    </w:p>
  </w:footnote>
  <w:footnote w:id="16">
    <w:p w14:paraId="043C9588" w14:textId="22B2FD4C" w:rsidR="008C5EF1" w:rsidRPr="006A0AD6" w:rsidRDefault="008C5EF1" w:rsidP="00B17CE9">
      <w:pPr>
        <w:pStyle w:val="End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Note here that because Waltz, like </w:t>
      </w:r>
      <w:proofErr w:type="spellStart"/>
      <w:r w:rsidRPr="006A0AD6">
        <w:rPr>
          <w:rFonts w:ascii="Times New Roman" w:hAnsi="Times New Roman" w:cs="Times New Roman"/>
          <w:lang w:val="en-US"/>
        </w:rPr>
        <w:t>Mearsheimer</w:t>
      </w:r>
      <w:proofErr w:type="spellEnd"/>
      <w:r w:rsidRPr="006A0AD6">
        <w:rPr>
          <w:rFonts w:ascii="Times New Roman" w:hAnsi="Times New Roman" w:cs="Times New Roman"/>
          <w:lang w:val="en-US"/>
        </w:rPr>
        <w:t>, sees the international system as having little substance beyond the sum of its parts, he is in one sense an individualist</w:t>
      </w:r>
      <w:r w:rsidR="00432402">
        <w:rPr>
          <w:rFonts w:ascii="Times New Roman" w:hAnsi="Times New Roman" w:cs="Times New Roman"/>
          <w:lang w:val="en-US"/>
        </w:rPr>
        <w:t>—</w:t>
      </w:r>
      <w:r w:rsidRPr="006A0AD6">
        <w:rPr>
          <w:rFonts w:ascii="Times New Roman" w:hAnsi="Times New Roman" w:cs="Times New Roman"/>
          <w:lang w:val="en-US"/>
        </w:rPr>
        <w:t>and there</w:t>
      </w:r>
      <w:r w:rsidR="00BE364D">
        <w:rPr>
          <w:rFonts w:ascii="Times New Roman" w:hAnsi="Times New Roman" w:cs="Times New Roman"/>
          <w:lang w:val="en-US"/>
        </w:rPr>
        <w:t>fore perhaps more accurately a “systemic realist”</w:t>
      </w:r>
      <w:r w:rsidR="00432402">
        <w:rPr>
          <w:rFonts w:ascii="Times New Roman" w:hAnsi="Times New Roman" w:cs="Times New Roman"/>
          <w:lang w:val="en-US"/>
        </w:rPr>
        <w:t>—</w:t>
      </w:r>
      <w:r w:rsidRPr="006A0AD6">
        <w:rPr>
          <w:rFonts w:ascii="Times New Roman" w:hAnsi="Times New Roman" w:cs="Times New Roman"/>
          <w:lang w:val="en-US"/>
        </w:rPr>
        <w:t>than</w:t>
      </w:r>
      <w:r>
        <w:rPr>
          <w:rFonts w:ascii="Times New Roman" w:hAnsi="Times New Roman" w:cs="Times New Roman"/>
          <w:lang w:val="en-US"/>
        </w:rPr>
        <w:t xml:space="preserve"> a </w:t>
      </w:r>
      <w:proofErr w:type="spellStart"/>
      <w:r>
        <w:rPr>
          <w:rFonts w:ascii="Times New Roman" w:hAnsi="Times New Roman" w:cs="Times New Roman"/>
          <w:lang w:val="en-US"/>
        </w:rPr>
        <w:t>structuralist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Guzzini</w:t>
      </w:r>
      <w:proofErr w:type="spellEnd"/>
      <w:r>
        <w:rPr>
          <w:rFonts w:ascii="Times New Roman" w:hAnsi="Times New Roman" w:cs="Times New Roman"/>
          <w:lang w:val="en-US"/>
        </w:rPr>
        <w:t xml:space="preserve"> 1998:129; Wendt 1999:15</w:t>
      </w:r>
      <w:r w:rsidRPr="006A0AD6">
        <w:rPr>
          <w:rFonts w:ascii="Times New Roman" w:hAnsi="Times New Roman" w:cs="Times New Roman"/>
          <w:lang w:val="en-US"/>
        </w:rPr>
        <w:t xml:space="preserve">–16). However, insofar as Waltz’s theory attributes causality primarily to the </w:t>
      </w:r>
      <w:r>
        <w:rPr>
          <w:rFonts w:ascii="Times New Roman" w:hAnsi="Times New Roman" w:cs="Times New Roman"/>
          <w:lang w:val="en-US"/>
        </w:rPr>
        <w:t>international-</w:t>
      </w:r>
      <w:r w:rsidRPr="006A0AD6">
        <w:rPr>
          <w:rFonts w:ascii="Times New Roman" w:hAnsi="Times New Roman" w:cs="Times New Roman"/>
          <w:lang w:val="en-US"/>
        </w:rPr>
        <w:t>structural</w:t>
      </w:r>
      <w:r w:rsidR="00BE364D">
        <w:rPr>
          <w:rFonts w:ascii="Times New Roman" w:hAnsi="Times New Roman" w:cs="Times New Roman"/>
          <w:lang w:val="en-US"/>
        </w:rPr>
        <w:t xml:space="preserve"> level, the assignation of the “structural realist”</w:t>
      </w:r>
      <w:r w:rsidRPr="006A0AD6">
        <w:rPr>
          <w:rFonts w:ascii="Times New Roman" w:hAnsi="Times New Roman" w:cs="Times New Roman"/>
          <w:lang w:val="en-US"/>
        </w:rPr>
        <w:t xml:space="preserve"> label remains justified.</w:t>
      </w:r>
    </w:p>
  </w:footnote>
  <w:footnote w:id="17">
    <w:p w14:paraId="234122B4" w14:textId="73CF7EBD"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Indeed, following from the previous footnote, a key insight of </w:t>
      </w:r>
      <w:r w:rsidRPr="006A0AD6">
        <w:rPr>
          <w:rFonts w:ascii="Times New Roman" w:hAnsi="Times New Roman" w:cs="Times New Roman"/>
          <w:i/>
          <w:lang w:val="en-US"/>
        </w:rPr>
        <w:t>Theory</w:t>
      </w:r>
      <w:r w:rsidRPr="006A0AD6">
        <w:rPr>
          <w:rFonts w:ascii="Times New Roman" w:hAnsi="Times New Roman" w:cs="Times New Roman"/>
          <w:lang w:val="en-US"/>
        </w:rPr>
        <w:t xml:space="preserve"> is that reductionist political science</w:t>
      </w:r>
      <w:r w:rsidR="00432402">
        <w:rPr>
          <w:rFonts w:ascii="Times New Roman" w:hAnsi="Times New Roman" w:cs="Times New Roman"/>
          <w:lang w:val="en-US"/>
        </w:rPr>
        <w:t>—</w:t>
      </w:r>
      <w:r w:rsidRPr="006A0AD6">
        <w:rPr>
          <w:rFonts w:ascii="Times New Roman" w:hAnsi="Times New Roman" w:cs="Times New Roman"/>
          <w:lang w:val="en-US"/>
        </w:rPr>
        <w:t xml:space="preserve">theories that reduce systems and structures </w:t>
      </w:r>
      <w:r w:rsidRPr="006A0AD6">
        <w:rPr>
          <w:rFonts w:ascii="Times New Roman" w:hAnsi="Times New Roman" w:cs="Times New Roman"/>
          <w:i/>
          <w:lang w:val="en-US"/>
        </w:rPr>
        <w:t>solely</w:t>
      </w:r>
      <w:r w:rsidRPr="006A0AD6">
        <w:rPr>
          <w:rFonts w:ascii="Times New Roman" w:hAnsi="Times New Roman" w:cs="Times New Roman"/>
          <w:lang w:val="en-US"/>
        </w:rPr>
        <w:t xml:space="preserve"> to their constitute agents and actors</w:t>
      </w:r>
      <w:r w:rsidR="00432402">
        <w:rPr>
          <w:rFonts w:ascii="Times New Roman" w:hAnsi="Times New Roman" w:cs="Times New Roman"/>
          <w:lang w:val="en-US"/>
        </w:rPr>
        <w:t>—</w:t>
      </w:r>
      <w:r w:rsidRPr="006A0AD6">
        <w:rPr>
          <w:rFonts w:ascii="Times New Roman" w:hAnsi="Times New Roman" w:cs="Times New Roman"/>
          <w:lang w:val="en-US"/>
        </w:rPr>
        <w:t>cannot adequately account for international order and change (Goddard</w:t>
      </w:r>
      <w:r>
        <w:rPr>
          <w:rFonts w:ascii="Times New Roman" w:hAnsi="Times New Roman" w:cs="Times New Roman"/>
          <w:lang w:val="en-US"/>
        </w:rPr>
        <w:t xml:space="preserve"> and </w:t>
      </w:r>
      <w:proofErr w:type="spellStart"/>
      <w:r>
        <w:rPr>
          <w:rFonts w:ascii="Times New Roman" w:hAnsi="Times New Roman" w:cs="Times New Roman"/>
          <w:lang w:val="en-US"/>
        </w:rPr>
        <w:t>Nexon</w:t>
      </w:r>
      <w:proofErr w:type="spellEnd"/>
      <w:r>
        <w:rPr>
          <w:rFonts w:ascii="Times New Roman" w:hAnsi="Times New Roman" w:cs="Times New Roman"/>
          <w:lang w:val="en-US"/>
        </w:rPr>
        <w:t xml:space="preserve"> 2005:</w:t>
      </w:r>
      <w:r w:rsidRPr="006A0AD6">
        <w:rPr>
          <w:rFonts w:ascii="Times New Roman" w:hAnsi="Times New Roman" w:cs="Times New Roman"/>
          <w:lang w:val="en-US"/>
        </w:rPr>
        <w:t xml:space="preserve">10). </w:t>
      </w:r>
    </w:p>
  </w:footnote>
  <w:footnote w:id="18">
    <w:p w14:paraId="2D81A51C" w14:textId="2B2D4117"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On grounded theory and the role it attributes to such flashes o</w:t>
      </w:r>
      <w:r>
        <w:rPr>
          <w:rFonts w:ascii="Times New Roman" w:hAnsi="Times New Roman" w:cs="Times New Roman"/>
          <w:lang w:val="en-US"/>
        </w:rPr>
        <w:t xml:space="preserve">f insight, see </w:t>
      </w:r>
      <w:proofErr w:type="spellStart"/>
      <w:r>
        <w:rPr>
          <w:rFonts w:ascii="Times New Roman" w:hAnsi="Times New Roman" w:cs="Times New Roman"/>
          <w:lang w:val="en-US"/>
        </w:rPr>
        <w:t>Reichertz</w:t>
      </w:r>
      <w:proofErr w:type="spellEnd"/>
      <w:r>
        <w:rPr>
          <w:rFonts w:ascii="Times New Roman" w:hAnsi="Times New Roman" w:cs="Times New Roman"/>
          <w:lang w:val="en-US"/>
        </w:rPr>
        <w:t xml:space="preserve"> (2010:6</w:t>
      </w:r>
      <w:r w:rsidRPr="006A0AD6">
        <w:rPr>
          <w:rFonts w:ascii="Times New Roman" w:hAnsi="Times New Roman" w:cs="Times New Roman"/>
          <w:lang w:val="en-US"/>
        </w:rPr>
        <w:t>–9).</w:t>
      </w:r>
    </w:p>
  </w:footnote>
  <w:footnote w:id="19">
    <w:p w14:paraId="61A7DBBE" w14:textId="38082D97"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Pr>
          <w:rFonts w:ascii="Times New Roman" w:hAnsi="Times New Roman" w:cs="Times New Roman"/>
          <w:lang w:val="en-US"/>
        </w:rPr>
        <w:t>This divergence between the traditional understanding of positivism and the way that contemporary IR scholars now tend to interpret the term leads Jackson (2011:41</w:t>
      </w:r>
      <w:r w:rsidRPr="006A0AD6">
        <w:rPr>
          <w:rFonts w:ascii="Times New Roman" w:hAnsi="Times New Roman" w:cs="Times New Roman"/>
          <w:lang w:val="en-US"/>
        </w:rPr>
        <w:t>–</w:t>
      </w:r>
      <w:r>
        <w:rPr>
          <w:rFonts w:ascii="Times New Roman" w:hAnsi="Times New Roman" w:cs="Times New Roman"/>
          <w:lang w:val="en-US"/>
        </w:rPr>
        <w:t>7</w:t>
      </w:r>
      <w:r w:rsidR="00BE364D">
        <w:rPr>
          <w:rFonts w:ascii="Times New Roman" w:hAnsi="Times New Roman" w:cs="Times New Roman"/>
          <w:lang w:val="en-US"/>
        </w:rPr>
        <w:t>1) to dub the latter community “</w:t>
      </w:r>
      <w:proofErr w:type="spellStart"/>
      <w:r w:rsidR="00BE364D">
        <w:rPr>
          <w:rFonts w:ascii="Times New Roman" w:hAnsi="Times New Roman" w:cs="Times New Roman"/>
          <w:lang w:val="en-US"/>
        </w:rPr>
        <w:t>neopositivists</w:t>
      </w:r>
      <w:proofErr w:type="spellEnd"/>
      <w:r w:rsidR="00BE364D">
        <w:rPr>
          <w:rFonts w:ascii="Times New Roman" w:hAnsi="Times New Roman" w:cs="Times New Roman"/>
          <w:lang w:val="en-US"/>
        </w:rPr>
        <w:t>.”</w:t>
      </w:r>
      <w:r>
        <w:rPr>
          <w:rFonts w:ascii="Times New Roman" w:hAnsi="Times New Roman" w:cs="Times New Roman"/>
          <w:lang w:val="en-US"/>
        </w:rPr>
        <w:t xml:space="preserve"> </w:t>
      </w:r>
      <w:r w:rsidRPr="006A0AD6">
        <w:rPr>
          <w:rFonts w:ascii="Times New Roman" w:hAnsi="Times New Roman" w:cs="Times New Roman"/>
          <w:lang w:val="en-US"/>
        </w:rPr>
        <w:t xml:space="preserve">It is also worth noting that Waltz’s view of the extent to which the merits of a theory should be assessed by empirical testing is not fully clear or consistent over time. Early in </w:t>
      </w:r>
      <w:r w:rsidRPr="006A0AD6">
        <w:rPr>
          <w:rFonts w:ascii="Times New Roman" w:hAnsi="Times New Roman" w:cs="Times New Roman"/>
          <w:i/>
          <w:lang w:val="en-US"/>
        </w:rPr>
        <w:t>Theory</w:t>
      </w:r>
      <w:r w:rsidRPr="006A0AD6">
        <w:rPr>
          <w:rFonts w:ascii="Times New Roman" w:hAnsi="Times New Roman" w:cs="Times New Roman"/>
          <w:lang w:val="en-US"/>
        </w:rPr>
        <w:t>, he identifies several requirements of theory testing (despite the rest of the book showing little interest in testing)</w:t>
      </w:r>
      <w:r w:rsidR="00432402">
        <w:rPr>
          <w:rFonts w:ascii="Times New Roman" w:hAnsi="Times New Roman" w:cs="Times New Roman"/>
          <w:lang w:val="en-US"/>
        </w:rPr>
        <w:t>—</w:t>
      </w:r>
      <w:r w:rsidRPr="006A0AD6">
        <w:rPr>
          <w:rFonts w:ascii="Times New Roman" w:hAnsi="Times New Roman" w:cs="Times New Roman"/>
          <w:lang w:val="en-US"/>
        </w:rPr>
        <w:t>and lambasts many of his contemporaries for not meeting these requirements, principally because the theories that they are purportedly testing are not precisely eno</w:t>
      </w:r>
      <w:r>
        <w:rPr>
          <w:rFonts w:ascii="Times New Roman" w:hAnsi="Times New Roman" w:cs="Times New Roman"/>
          <w:lang w:val="en-US"/>
        </w:rPr>
        <w:t>ugh specified in advance (1979:13</w:t>
      </w:r>
      <w:r w:rsidRPr="006A0AD6">
        <w:rPr>
          <w:rFonts w:ascii="Times New Roman" w:hAnsi="Times New Roman" w:cs="Times New Roman"/>
          <w:lang w:val="en-US"/>
        </w:rPr>
        <w:t>–16). Yet in his later work, he appears t</w:t>
      </w:r>
      <w:r w:rsidR="00BE364D">
        <w:rPr>
          <w:rFonts w:ascii="Times New Roman" w:hAnsi="Times New Roman" w:cs="Times New Roman"/>
          <w:lang w:val="en-US"/>
        </w:rPr>
        <w:t>o come closer to following the “usual”</w:t>
      </w:r>
      <w:r w:rsidRPr="006A0AD6">
        <w:rPr>
          <w:rFonts w:ascii="Times New Roman" w:hAnsi="Times New Roman" w:cs="Times New Roman"/>
          <w:lang w:val="en-US"/>
        </w:rPr>
        <w:t xml:space="preserve"> </w:t>
      </w:r>
      <w:r w:rsidR="00BE364D">
        <w:rPr>
          <w:rFonts w:ascii="Times New Roman" w:hAnsi="Times New Roman" w:cs="Times New Roman"/>
          <w:lang w:val="en-US"/>
        </w:rPr>
        <w:t>(neo)</w:t>
      </w:r>
      <w:r w:rsidRPr="006A0AD6">
        <w:rPr>
          <w:rFonts w:ascii="Times New Roman" w:hAnsi="Times New Roman" w:cs="Times New Roman"/>
          <w:lang w:val="en-US"/>
        </w:rPr>
        <w:t>positivist process of theoretical argument followed by empirical testing common to much</w:t>
      </w:r>
      <w:r>
        <w:rPr>
          <w:rFonts w:ascii="Times New Roman" w:hAnsi="Times New Roman" w:cs="Times New Roman"/>
          <w:lang w:val="en-US"/>
        </w:rPr>
        <w:t xml:space="preserve"> contemporary IR (1997:913</w:t>
      </w:r>
      <w:r w:rsidRPr="006A0AD6">
        <w:rPr>
          <w:rFonts w:ascii="Times New Roman" w:hAnsi="Times New Roman" w:cs="Times New Roman"/>
          <w:lang w:val="en-US"/>
        </w:rPr>
        <w:t>–</w:t>
      </w:r>
      <w:r>
        <w:rPr>
          <w:rFonts w:ascii="Times New Roman" w:hAnsi="Times New Roman" w:cs="Times New Roman"/>
          <w:lang w:val="en-US"/>
        </w:rPr>
        <w:t>17; 2000:5</w:t>
      </w:r>
      <w:r w:rsidRPr="006A0AD6">
        <w:rPr>
          <w:rFonts w:ascii="Times New Roman" w:hAnsi="Times New Roman" w:cs="Times New Roman"/>
          <w:lang w:val="en-US"/>
        </w:rPr>
        <w:t>–</w:t>
      </w:r>
      <w:r>
        <w:rPr>
          <w:rFonts w:ascii="Times New Roman" w:hAnsi="Times New Roman" w:cs="Times New Roman"/>
          <w:lang w:val="en-US"/>
        </w:rPr>
        <w:t>41; 2004:2</w:t>
      </w:r>
      <w:r w:rsidRPr="006A0AD6">
        <w:rPr>
          <w:rFonts w:ascii="Times New Roman" w:hAnsi="Times New Roman" w:cs="Times New Roman"/>
          <w:lang w:val="en-US"/>
        </w:rPr>
        <w:t xml:space="preserve">–6). For the charge that Waltz’s critique of those who focus on testing rather than precise theory specification is unjust because his neorealism itself does not constitute a logically valid argument, see </w:t>
      </w:r>
      <w:r>
        <w:rPr>
          <w:rFonts w:ascii="Times New Roman" w:hAnsi="Times New Roman" w:cs="Times New Roman"/>
          <w:lang w:val="en-US"/>
        </w:rPr>
        <w:t>Wagner (2010:17</w:t>
      </w:r>
      <w:r w:rsidRPr="006A0AD6">
        <w:rPr>
          <w:rFonts w:ascii="Times New Roman" w:hAnsi="Times New Roman" w:cs="Times New Roman"/>
          <w:lang w:val="en-US"/>
        </w:rPr>
        <w:t>–</w:t>
      </w:r>
      <w:r>
        <w:rPr>
          <w:rFonts w:ascii="Times New Roman" w:hAnsi="Times New Roman" w:cs="Times New Roman"/>
          <w:lang w:val="en-US"/>
        </w:rPr>
        <w:t>33,</w:t>
      </w:r>
      <w:r w:rsidRPr="006A0AD6">
        <w:rPr>
          <w:rFonts w:ascii="Times New Roman" w:hAnsi="Times New Roman" w:cs="Times New Roman"/>
          <w:lang w:val="en-US"/>
        </w:rPr>
        <w:t xml:space="preserve">238). </w:t>
      </w:r>
    </w:p>
  </w:footnote>
  <w:footnote w:id="20">
    <w:p w14:paraId="6E36A20A" w14:textId="3D2E1745" w:rsidR="008C5EF1" w:rsidRPr="0069394A" w:rsidRDefault="008C5EF1">
      <w:pPr>
        <w:pStyle w:val="FootnoteText"/>
        <w:rPr>
          <w:rFonts w:ascii="Times New Roman" w:hAnsi="Times New Roman" w:cs="Times New Roman"/>
        </w:rPr>
      </w:pPr>
      <w:r w:rsidRPr="0069394A">
        <w:rPr>
          <w:rStyle w:val="FootnoteReference"/>
          <w:rFonts w:ascii="Times New Roman" w:hAnsi="Times New Roman" w:cs="Times New Roman"/>
        </w:rPr>
        <w:footnoteRef/>
      </w:r>
      <w:r>
        <w:rPr>
          <w:rFonts w:ascii="Times New Roman" w:hAnsi="Times New Roman" w:cs="Times New Roman"/>
        </w:rPr>
        <w:t xml:space="preserve">Qualitative methodology has certainly moved beyond KKV (Mahoney 2010), as will be discussed subsequently, but their rubric for rigorous testing continues to cast a long shadow over the field. </w:t>
      </w:r>
    </w:p>
  </w:footnote>
  <w:footnote w:id="21">
    <w:p w14:paraId="733B1BA6" w14:textId="5D5F8808" w:rsidR="008C5EF1" w:rsidRPr="00B11727" w:rsidRDefault="008C5EF1">
      <w:pPr>
        <w:pStyle w:val="FootnoteText"/>
        <w:rPr>
          <w:rFonts w:ascii="Times New Roman" w:hAnsi="Times New Roman" w:cs="Times New Roman"/>
        </w:rPr>
      </w:pPr>
      <w:r w:rsidRPr="0069394A">
        <w:rPr>
          <w:rStyle w:val="FootnoteReference"/>
          <w:rFonts w:ascii="Times New Roman" w:hAnsi="Times New Roman" w:cs="Times New Roman"/>
        </w:rPr>
        <w:footnoteRef/>
      </w:r>
      <w:r w:rsidRPr="0069394A">
        <w:rPr>
          <w:rFonts w:ascii="Times New Roman" w:hAnsi="Times New Roman" w:cs="Times New Roman"/>
        </w:rPr>
        <w:t>Of course, the demand that scholars should avoid selection bias in testing</w:t>
      </w:r>
      <w:r w:rsidR="00432402">
        <w:rPr>
          <w:rFonts w:ascii="Times New Roman" w:hAnsi="Times New Roman" w:cs="Times New Roman"/>
        </w:rPr>
        <w:t>—</w:t>
      </w:r>
      <w:r w:rsidRPr="0069394A">
        <w:rPr>
          <w:rFonts w:ascii="Times New Roman" w:hAnsi="Times New Roman" w:cs="Times New Roman"/>
        </w:rPr>
        <w:t>particularly when that bias risks the rejection</w:t>
      </w:r>
      <w:r>
        <w:rPr>
          <w:rFonts w:ascii="Times New Roman" w:hAnsi="Times New Roman" w:cs="Times New Roman"/>
        </w:rPr>
        <w:t xml:space="preserve"> of an otherwise-persuasive deductive theory following systematic mismeasurement</w:t>
      </w:r>
      <w:r w:rsidR="00432402">
        <w:rPr>
          <w:rFonts w:ascii="Times New Roman" w:hAnsi="Times New Roman" w:cs="Times New Roman"/>
        </w:rPr>
        <w:t>—</w:t>
      </w:r>
      <w:r w:rsidRPr="00B11727">
        <w:rPr>
          <w:rFonts w:ascii="Times New Roman" w:hAnsi="Times New Roman" w:cs="Times New Roman"/>
        </w:rPr>
        <w:t xml:space="preserve">is </w:t>
      </w:r>
      <w:r>
        <w:rPr>
          <w:rFonts w:ascii="Times New Roman" w:hAnsi="Times New Roman" w:cs="Times New Roman"/>
        </w:rPr>
        <w:t xml:space="preserve">an eminently </w:t>
      </w:r>
      <w:r w:rsidRPr="00B11727">
        <w:rPr>
          <w:rFonts w:ascii="Times New Roman" w:hAnsi="Times New Roman" w:cs="Times New Roman"/>
        </w:rPr>
        <w:t xml:space="preserve">reasonable </w:t>
      </w:r>
      <w:r>
        <w:rPr>
          <w:rFonts w:ascii="Times New Roman" w:hAnsi="Times New Roman" w:cs="Times New Roman"/>
        </w:rPr>
        <w:t>one (</w:t>
      </w:r>
      <w:proofErr w:type="spellStart"/>
      <w:r>
        <w:rPr>
          <w:rFonts w:ascii="Times New Roman" w:hAnsi="Times New Roman" w:cs="Times New Roman"/>
        </w:rPr>
        <w:t>Achen</w:t>
      </w:r>
      <w:proofErr w:type="spellEnd"/>
      <w:r>
        <w:rPr>
          <w:rFonts w:ascii="Times New Roman" w:hAnsi="Times New Roman" w:cs="Times New Roman"/>
        </w:rPr>
        <w:t xml:space="preserve"> and Snidal 1989:160</w:t>
      </w:r>
      <w:r w:rsidRPr="006A0AD6">
        <w:rPr>
          <w:rFonts w:ascii="Times New Roman" w:hAnsi="Times New Roman" w:cs="Times New Roman"/>
          <w:lang w:val="en-US"/>
        </w:rPr>
        <w:t>–</w:t>
      </w:r>
      <w:r>
        <w:rPr>
          <w:rFonts w:ascii="Times New Roman" w:hAnsi="Times New Roman" w:cs="Times New Roman"/>
        </w:rPr>
        <w:t xml:space="preserve">63; Downs 1989:228), and one that this article endorses. The point here is simply that concern with avoiding such bias in </w:t>
      </w:r>
      <w:r w:rsidRPr="00B02012">
        <w:rPr>
          <w:rFonts w:ascii="Times New Roman" w:hAnsi="Times New Roman" w:cs="Times New Roman"/>
          <w:i/>
        </w:rPr>
        <w:t>testing</w:t>
      </w:r>
      <w:r>
        <w:rPr>
          <w:rFonts w:ascii="Times New Roman" w:hAnsi="Times New Roman" w:cs="Times New Roman"/>
        </w:rPr>
        <w:t xml:space="preserve"> all-too-easily spills over into a reticence to </w:t>
      </w:r>
      <w:r w:rsidRPr="00B02012">
        <w:rPr>
          <w:rFonts w:ascii="Times New Roman" w:hAnsi="Times New Roman" w:cs="Times New Roman"/>
          <w:i/>
        </w:rPr>
        <w:t>begin</w:t>
      </w:r>
      <w:r>
        <w:rPr>
          <w:rFonts w:ascii="Times New Roman" w:hAnsi="Times New Roman" w:cs="Times New Roman"/>
        </w:rPr>
        <w:t xml:space="preserve"> theorization by investigating particular cases; that is, it exerts a chilling effect. And as George and Smoke (1989:170</w:t>
      </w:r>
      <w:r w:rsidRPr="006A0AD6">
        <w:rPr>
          <w:rFonts w:ascii="Times New Roman" w:hAnsi="Times New Roman" w:cs="Times New Roman"/>
          <w:lang w:val="en-US"/>
        </w:rPr>
        <w:t>–</w:t>
      </w:r>
      <w:r>
        <w:rPr>
          <w:rFonts w:ascii="Times New Roman" w:hAnsi="Times New Roman" w:cs="Times New Roman"/>
        </w:rPr>
        <w:t xml:space="preserve">71) note, exploring such cases can often provide the starting point for theory development. </w:t>
      </w:r>
    </w:p>
  </w:footnote>
  <w:footnote w:id="22">
    <w:p w14:paraId="36506387" w14:textId="31A8EF2A" w:rsidR="008C5EF1" w:rsidRPr="00A17C37" w:rsidRDefault="008C5EF1">
      <w:pPr>
        <w:pStyle w:val="FootnoteText"/>
        <w:rPr>
          <w:rFonts w:ascii="Times New Roman" w:hAnsi="Times New Roman" w:cs="Times New Roman"/>
          <w:lang w:val="en-US"/>
        </w:rPr>
      </w:pPr>
      <w:r w:rsidRPr="00B11727">
        <w:rPr>
          <w:rStyle w:val="FootnoteReference"/>
          <w:rFonts w:ascii="Times New Roman" w:hAnsi="Times New Roman" w:cs="Times New Roman"/>
          <w:lang w:val="en-US"/>
        </w:rPr>
        <w:footnoteRef/>
      </w:r>
      <w:r w:rsidRPr="00B11727">
        <w:rPr>
          <w:rFonts w:ascii="Times New Roman" w:hAnsi="Times New Roman" w:cs="Times New Roman"/>
          <w:lang w:val="en-US"/>
        </w:rPr>
        <w:t>Note that because Waltz is a critic of narrowly empiricist positivism, his approach to theory building is actually at odds with that</w:t>
      </w:r>
      <w:r w:rsidRPr="006A0AD6">
        <w:rPr>
          <w:rFonts w:ascii="Times New Roman" w:hAnsi="Times New Roman" w:cs="Times New Roman"/>
          <w:lang w:val="en-US"/>
        </w:rPr>
        <w:t xml:space="preserve"> of KKV</w:t>
      </w:r>
      <w:r w:rsidR="00432402">
        <w:rPr>
          <w:rFonts w:ascii="Times New Roman" w:hAnsi="Times New Roman" w:cs="Times New Roman"/>
          <w:lang w:val="en-US"/>
        </w:rPr>
        <w:t>—</w:t>
      </w:r>
      <w:r w:rsidRPr="006A0AD6">
        <w:rPr>
          <w:rFonts w:ascii="Times New Roman" w:hAnsi="Times New Roman" w:cs="Times New Roman"/>
          <w:lang w:val="en-US"/>
        </w:rPr>
        <w:t xml:space="preserve">and indeed, Waltz became an open critic of </w:t>
      </w:r>
      <w:r w:rsidRPr="006A0AD6">
        <w:rPr>
          <w:rFonts w:ascii="Times New Roman" w:hAnsi="Times New Roman" w:cs="Times New Roman"/>
          <w:i/>
          <w:lang w:val="en-US"/>
        </w:rPr>
        <w:t>Designing Social Inquiry</w:t>
      </w:r>
      <w:r w:rsidRPr="006A0AD6">
        <w:rPr>
          <w:rFonts w:ascii="Times New Roman" w:hAnsi="Times New Roman" w:cs="Times New Roman"/>
          <w:lang w:val="en-US"/>
        </w:rPr>
        <w:t>’s guidance aft</w:t>
      </w:r>
      <w:r>
        <w:rPr>
          <w:rFonts w:ascii="Times New Roman" w:hAnsi="Times New Roman" w:cs="Times New Roman"/>
          <w:lang w:val="en-US"/>
        </w:rPr>
        <w:t>er its publication (</w:t>
      </w:r>
      <w:proofErr w:type="spellStart"/>
      <w:r>
        <w:rPr>
          <w:rFonts w:ascii="Times New Roman" w:hAnsi="Times New Roman" w:cs="Times New Roman"/>
          <w:lang w:val="en-US"/>
        </w:rPr>
        <w:t>Wæver</w:t>
      </w:r>
      <w:proofErr w:type="spellEnd"/>
      <w:r>
        <w:rPr>
          <w:rFonts w:ascii="Times New Roman" w:hAnsi="Times New Roman" w:cs="Times New Roman"/>
          <w:lang w:val="en-US"/>
        </w:rPr>
        <w:t xml:space="preserve"> 2009:</w:t>
      </w:r>
      <w:r w:rsidRPr="006A0AD6">
        <w:rPr>
          <w:rFonts w:ascii="Times New Roman" w:hAnsi="Times New Roman" w:cs="Times New Roman"/>
          <w:lang w:val="en-US"/>
        </w:rPr>
        <w:t xml:space="preserve">205). However, because Waltz is often incorrectly </w:t>
      </w:r>
      <w:r w:rsidRPr="006A0AD6">
        <w:rPr>
          <w:rFonts w:ascii="Times New Roman" w:hAnsi="Times New Roman" w:cs="Times New Roman"/>
          <w:i/>
          <w:lang w:val="en-US"/>
        </w:rPr>
        <w:t>taken as</w:t>
      </w:r>
      <w:r w:rsidRPr="006A0AD6">
        <w:rPr>
          <w:rFonts w:ascii="Times New Roman" w:hAnsi="Times New Roman" w:cs="Times New Roman"/>
          <w:lang w:val="en-US"/>
        </w:rPr>
        <w:t xml:space="preserve"> a positivist, the methodological influence of KKV has served to reinforce what many positivists </w:t>
      </w:r>
      <w:r w:rsidRPr="006A0AD6">
        <w:rPr>
          <w:rFonts w:ascii="Times New Roman" w:hAnsi="Times New Roman" w:cs="Times New Roman"/>
          <w:i/>
          <w:lang w:val="en-US"/>
        </w:rPr>
        <w:t>imagine</w:t>
      </w:r>
      <w:r w:rsidRPr="006A0AD6">
        <w:rPr>
          <w:rFonts w:ascii="Times New Roman" w:hAnsi="Times New Roman" w:cs="Times New Roman"/>
          <w:lang w:val="en-US"/>
        </w:rPr>
        <w:t xml:space="preserve"> Waltz to say. KKV’s argument is not an argument for deductive theorization, </w:t>
      </w:r>
      <w:r>
        <w:rPr>
          <w:rFonts w:ascii="Times New Roman" w:hAnsi="Times New Roman" w:cs="Times New Roman"/>
          <w:lang w:val="en-US"/>
        </w:rPr>
        <w:t xml:space="preserve">ironically, </w:t>
      </w:r>
      <w:r w:rsidRPr="006A0AD6">
        <w:rPr>
          <w:rFonts w:ascii="Times New Roman" w:hAnsi="Times New Roman" w:cs="Times New Roman"/>
          <w:lang w:val="en-US"/>
        </w:rPr>
        <w:t xml:space="preserve">but it </w:t>
      </w:r>
      <w:r w:rsidRPr="006A0AD6">
        <w:rPr>
          <w:rFonts w:ascii="Times New Roman" w:hAnsi="Times New Roman" w:cs="Times New Roman"/>
          <w:i/>
          <w:lang w:val="en-US"/>
        </w:rPr>
        <w:t>is</w:t>
      </w:r>
      <w:r w:rsidRPr="006A0AD6">
        <w:rPr>
          <w:rFonts w:ascii="Times New Roman" w:hAnsi="Times New Roman" w:cs="Times New Roman"/>
          <w:lang w:val="en-US"/>
        </w:rPr>
        <w:t xml:space="preserve"> an argument against selection on the dependent variable</w:t>
      </w:r>
      <w:r w:rsidR="00432402">
        <w:rPr>
          <w:rFonts w:ascii="Times New Roman" w:hAnsi="Times New Roman" w:cs="Times New Roman"/>
          <w:lang w:val="en-US"/>
        </w:rPr>
        <w:t>—</w:t>
      </w:r>
      <w:r w:rsidRPr="006A0AD6">
        <w:rPr>
          <w:rFonts w:ascii="Times New Roman" w:hAnsi="Times New Roman" w:cs="Times New Roman"/>
          <w:lang w:val="en-US"/>
        </w:rPr>
        <w:t xml:space="preserve">and </w:t>
      </w:r>
      <w:r w:rsidRPr="00A17C37">
        <w:rPr>
          <w:rFonts w:ascii="Times New Roman" w:hAnsi="Times New Roman" w:cs="Times New Roman"/>
          <w:lang w:val="en-US"/>
        </w:rPr>
        <w:t xml:space="preserve">inductive inference from particularly interesting cases does open scholars to charges of such allegedly sinful selection. </w:t>
      </w:r>
    </w:p>
  </w:footnote>
  <w:footnote w:id="23">
    <w:p w14:paraId="4506FDDF" w14:textId="62AE2AB0" w:rsidR="008C5EF1" w:rsidRPr="00686C79" w:rsidRDefault="008C5EF1">
      <w:pPr>
        <w:pStyle w:val="FootnoteText"/>
        <w:rPr>
          <w:rFonts w:ascii="Times New Roman" w:hAnsi="Times New Roman" w:cs="Times New Roman"/>
          <w:lang w:val="en-US"/>
        </w:rPr>
      </w:pPr>
      <w:r w:rsidRPr="00A17C37">
        <w:rPr>
          <w:rStyle w:val="FootnoteReference"/>
          <w:rFonts w:ascii="Times New Roman" w:hAnsi="Times New Roman" w:cs="Times New Roman"/>
          <w:lang w:val="en-US"/>
        </w:rPr>
        <w:footnoteRef/>
      </w:r>
      <w:r w:rsidRPr="00A17C37">
        <w:rPr>
          <w:rFonts w:ascii="Times New Roman" w:hAnsi="Times New Roman" w:cs="Times New Roman"/>
          <w:lang w:val="en-US"/>
        </w:rPr>
        <w:t>The TRIP survey of the state of the IR scholarly</w:t>
      </w:r>
      <w:r w:rsidRPr="006A0AD6">
        <w:rPr>
          <w:rFonts w:ascii="Times New Roman" w:hAnsi="Times New Roman" w:cs="Times New Roman"/>
          <w:lang w:val="en-US"/>
        </w:rPr>
        <w:t xml:space="preserve"> discipline finds that 55 percent of scholars across ten countries cla</w:t>
      </w:r>
      <w:r w:rsidR="00BE364D">
        <w:rPr>
          <w:rFonts w:ascii="Times New Roman" w:hAnsi="Times New Roman" w:cs="Times New Roman"/>
          <w:lang w:val="en-US"/>
        </w:rPr>
        <w:t>ssify themselves as adopting a “positivist”</w:t>
      </w:r>
      <w:r w:rsidRPr="006A0AD6">
        <w:rPr>
          <w:rFonts w:ascii="Times New Roman" w:hAnsi="Times New Roman" w:cs="Times New Roman"/>
          <w:lang w:val="en-US"/>
        </w:rPr>
        <w:t xml:space="preserve"> approach to research, with this figure rising to 65 percent in the United States (the single largest center for the academic s</w:t>
      </w:r>
      <w:r>
        <w:rPr>
          <w:rFonts w:ascii="Times New Roman" w:hAnsi="Times New Roman" w:cs="Times New Roman"/>
          <w:lang w:val="en-US"/>
        </w:rPr>
        <w:t>tudy of IR) (Jordan et al 2009:</w:t>
      </w:r>
      <w:r w:rsidRPr="006A0AD6">
        <w:rPr>
          <w:rFonts w:ascii="Times New Roman" w:hAnsi="Times New Roman" w:cs="Times New Roman"/>
          <w:lang w:val="en-US"/>
        </w:rPr>
        <w:t>38). As noted earlier, while Waltz is not actually a positivist</w:t>
      </w:r>
      <w:r w:rsidR="00432402">
        <w:rPr>
          <w:rFonts w:ascii="Times New Roman" w:hAnsi="Times New Roman" w:cs="Times New Roman"/>
          <w:lang w:val="en-US"/>
        </w:rPr>
        <w:t>—</w:t>
      </w:r>
      <w:r w:rsidRPr="006A0AD6">
        <w:rPr>
          <w:rFonts w:ascii="Times New Roman" w:hAnsi="Times New Roman" w:cs="Times New Roman"/>
          <w:lang w:val="en-US"/>
        </w:rPr>
        <w:t>at least on any strict reading of the term</w:t>
      </w:r>
      <w:r w:rsidR="00432402">
        <w:rPr>
          <w:rFonts w:ascii="Times New Roman" w:hAnsi="Times New Roman" w:cs="Times New Roman"/>
          <w:lang w:val="en-US"/>
        </w:rPr>
        <w:t>—</w:t>
      </w:r>
      <w:r w:rsidRPr="006A0AD6">
        <w:rPr>
          <w:rFonts w:ascii="Times New Roman" w:hAnsi="Times New Roman" w:cs="Times New Roman"/>
          <w:lang w:val="en-US"/>
        </w:rPr>
        <w:t>he is nonetheless often taken to be one by much of the rest of the positivist IR community, especially in</w:t>
      </w:r>
      <w:r>
        <w:rPr>
          <w:rFonts w:ascii="Times New Roman" w:hAnsi="Times New Roman" w:cs="Times New Roman"/>
          <w:lang w:val="en-US"/>
        </w:rPr>
        <w:t xml:space="preserve"> the United States (</w:t>
      </w:r>
      <w:proofErr w:type="spellStart"/>
      <w:r>
        <w:rPr>
          <w:rFonts w:ascii="Times New Roman" w:hAnsi="Times New Roman" w:cs="Times New Roman"/>
          <w:lang w:val="en-US"/>
        </w:rPr>
        <w:t>Wæver</w:t>
      </w:r>
      <w:proofErr w:type="spellEnd"/>
      <w:r>
        <w:rPr>
          <w:rFonts w:ascii="Times New Roman" w:hAnsi="Times New Roman" w:cs="Times New Roman"/>
          <w:lang w:val="en-US"/>
        </w:rPr>
        <w:t xml:space="preserve"> 2009:</w:t>
      </w:r>
      <w:r w:rsidRPr="006A0AD6">
        <w:rPr>
          <w:rFonts w:ascii="Times New Roman" w:hAnsi="Times New Roman" w:cs="Times New Roman"/>
          <w:lang w:val="en-US"/>
        </w:rPr>
        <w:t xml:space="preserve">216; Monteiro and </w:t>
      </w:r>
      <w:r>
        <w:rPr>
          <w:rFonts w:ascii="Times New Roman" w:hAnsi="Times New Roman" w:cs="Times New Roman"/>
          <w:lang w:val="en-US"/>
        </w:rPr>
        <w:t>Ruby 2009:</w:t>
      </w:r>
      <w:r w:rsidRPr="00686C79">
        <w:rPr>
          <w:rFonts w:ascii="Times New Roman" w:hAnsi="Times New Roman" w:cs="Times New Roman"/>
          <w:lang w:val="en-US"/>
        </w:rPr>
        <w:t xml:space="preserve">17). </w:t>
      </w:r>
    </w:p>
  </w:footnote>
  <w:footnote w:id="24">
    <w:p w14:paraId="48BDA451" w14:textId="2CC9BEAD" w:rsidR="008C5EF1" w:rsidRDefault="008C5EF1">
      <w:pPr>
        <w:pStyle w:val="FootnoteText"/>
      </w:pPr>
      <w:r w:rsidRPr="00686C79">
        <w:rPr>
          <w:rStyle w:val="FootnoteReference"/>
          <w:rFonts w:ascii="Times New Roman" w:hAnsi="Times New Roman" w:cs="Times New Roman"/>
        </w:rPr>
        <w:footnoteRef/>
      </w:r>
      <w:r w:rsidRPr="00A17C37">
        <w:rPr>
          <w:rFonts w:ascii="Times New Roman" w:hAnsi="Times New Roman" w:cs="Times New Roman"/>
        </w:rPr>
        <w:t>For a critique of such quests for single-variab</w:t>
      </w:r>
      <w:r>
        <w:rPr>
          <w:rFonts w:ascii="Times New Roman" w:hAnsi="Times New Roman" w:cs="Times New Roman"/>
        </w:rPr>
        <w:t>le parsimony, see Glaser (2010:6</w:t>
      </w:r>
      <w:r w:rsidRPr="006A0AD6">
        <w:rPr>
          <w:rFonts w:ascii="Times New Roman" w:hAnsi="Times New Roman" w:cs="Times New Roman"/>
          <w:lang w:val="en-US"/>
        </w:rPr>
        <w:t>–</w:t>
      </w:r>
      <w:r w:rsidRPr="00A17C37">
        <w:rPr>
          <w:rFonts w:ascii="Times New Roman" w:hAnsi="Times New Roman" w:cs="Times New Roman"/>
        </w:rPr>
        <w:t>7).</w:t>
      </w:r>
    </w:p>
  </w:footnote>
  <w:footnote w:id="25">
    <w:p w14:paraId="765161C3" w14:textId="059019E4"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Individualism attributes causal importance to individual unit-level agents-as-variables alone, while holism sees an independent causal role for systems and structures that are more than the sum of their part</w:t>
      </w:r>
      <w:r>
        <w:rPr>
          <w:rFonts w:ascii="Times New Roman" w:hAnsi="Times New Roman" w:cs="Times New Roman"/>
          <w:lang w:val="en-US"/>
        </w:rPr>
        <w:t>s (Hollis and Smith 1990:1</w:t>
      </w:r>
      <w:r w:rsidRPr="006A0AD6">
        <w:rPr>
          <w:rFonts w:ascii="Times New Roman" w:hAnsi="Times New Roman" w:cs="Times New Roman"/>
          <w:lang w:val="en-US"/>
        </w:rPr>
        <w:t>–</w:t>
      </w:r>
      <w:r>
        <w:rPr>
          <w:rFonts w:ascii="Times New Roman" w:hAnsi="Times New Roman" w:cs="Times New Roman"/>
          <w:lang w:val="en-US"/>
        </w:rPr>
        <w:t>7; Hollis 1994:15</w:t>
      </w:r>
      <w:r w:rsidRPr="006A0AD6">
        <w:rPr>
          <w:rFonts w:ascii="Times New Roman" w:hAnsi="Times New Roman" w:cs="Times New Roman"/>
          <w:lang w:val="en-US"/>
        </w:rPr>
        <w:t>–</w:t>
      </w:r>
      <w:r>
        <w:rPr>
          <w:rFonts w:ascii="Times New Roman" w:hAnsi="Times New Roman" w:cs="Times New Roman"/>
          <w:lang w:val="en-US"/>
        </w:rPr>
        <w:t>16; Wendt 1999:26</w:t>
      </w:r>
      <w:r w:rsidRPr="006A0AD6">
        <w:rPr>
          <w:rFonts w:ascii="Times New Roman" w:hAnsi="Times New Roman" w:cs="Times New Roman"/>
          <w:lang w:val="en-US"/>
        </w:rPr>
        <w:t>–29; Bunge 1996). An individualist theory can be arrived at in a way that is more or less deductive, and the same can be said of holism, hence the lack of equivalence between the two exchanges.</w:t>
      </w:r>
    </w:p>
  </w:footnote>
  <w:footnote w:id="26">
    <w:p w14:paraId="169F9E48" w14:textId="2FFB708B"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Indeed</w:t>
      </w:r>
      <w:r w:rsidR="00BE364D">
        <w:rPr>
          <w:rFonts w:ascii="Times New Roman" w:hAnsi="Times New Roman" w:cs="Times New Roman"/>
          <w:lang w:val="en-US"/>
        </w:rPr>
        <w:t>, Waltz explicitly states that “</w:t>
      </w:r>
      <w:r w:rsidRPr="006A0AD6">
        <w:rPr>
          <w:rFonts w:ascii="Times New Roman" w:hAnsi="Times New Roman" w:cs="Times New Roman"/>
          <w:lang w:val="en-US"/>
        </w:rPr>
        <w:t xml:space="preserve">Departing from reality is not necessarily good, but unless one can do so in a clever way, </w:t>
      </w:r>
      <w:r w:rsidRPr="006A0AD6">
        <w:rPr>
          <w:rFonts w:ascii="Times New Roman" w:hAnsi="Times New Roman" w:cs="Times New Roman"/>
          <w:i/>
          <w:lang w:val="en-US"/>
        </w:rPr>
        <w:t>one can only describe and not explain</w:t>
      </w:r>
      <w:r w:rsidR="00BE364D">
        <w:rPr>
          <w:rFonts w:ascii="Times New Roman" w:hAnsi="Times New Roman" w:cs="Times New Roman"/>
          <w:lang w:val="en-US"/>
        </w:rPr>
        <w:t>”</w:t>
      </w:r>
      <w:r>
        <w:rPr>
          <w:rFonts w:ascii="Times New Roman" w:hAnsi="Times New Roman" w:cs="Times New Roman"/>
          <w:lang w:val="en-US"/>
        </w:rPr>
        <w:t xml:space="preserve"> (1979:</w:t>
      </w:r>
      <w:r w:rsidRPr="006A0AD6">
        <w:rPr>
          <w:rFonts w:ascii="Times New Roman" w:hAnsi="Times New Roman" w:cs="Times New Roman"/>
          <w:lang w:val="en-US"/>
        </w:rPr>
        <w:t>7) [emphasis added].</w:t>
      </w:r>
    </w:p>
  </w:footnote>
  <w:footnote w:id="27">
    <w:p w14:paraId="0487ED9A" w14:textId="00C3E0ED"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Of course, the effects-of-causes and causes-of-effects distinction was drawn long before Mahoney and </w:t>
      </w:r>
      <w:proofErr w:type="spellStart"/>
      <w:r w:rsidRPr="006A0AD6">
        <w:rPr>
          <w:rFonts w:ascii="Times New Roman" w:hAnsi="Times New Roman" w:cs="Times New Roman"/>
          <w:lang w:val="en-US"/>
        </w:rPr>
        <w:t>Goertz</w:t>
      </w:r>
      <w:proofErr w:type="spellEnd"/>
      <w:r w:rsidRPr="006A0AD6">
        <w:rPr>
          <w:rFonts w:ascii="Times New Roman" w:hAnsi="Times New Roman" w:cs="Times New Roman"/>
          <w:lang w:val="en-US"/>
        </w:rPr>
        <w:t xml:space="preserve"> approached th</w:t>
      </w:r>
      <w:r>
        <w:rPr>
          <w:rFonts w:ascii="Times New Roman" w:hAnsi="Times New Roman" w:cs="Times New Roman"/>
          <w:lang w:val="en-US"/>
        </w:rPr>
        <w:t>e issue, by Paul Holland (1986:945</w:t>
      </w:r>
      <w:r w:rsidRPr="006A0AD6">
        <w:rPr>
          <w:rFonts w:ascii="Times New Roman" w:hAnsi="Times New Roman" w:cs="Times New Roman"/>
          <w:lang w:val="en-US"/>
        </w:rPr>
        <w:t>–60) in the context of statistical inference and, indeed</w:t>
      </w:r>
      <w:r w:rsidR="00432402">
        <w:rPr>
          <w:rFonts w:ascii="Times New Roman" w:hAnsi="Times New Roman" w:cs="Times New Roman"/>
          <w:lang w:val="en-US"/>
        </w:rPr>
        <w:t>—</w:t>
      </w:r>
      <w:r w:rsidRPr="006A0AD6">
        <w:rPr>
          <w:rFonts w:ascii="Times New Roman" w:hAnsi="Times New Roman" w:cs="Times New Roman"/>
          <w:lang w:val="en-US"/>
        </w:rPr>
        <w:t>at least in terms of the conceptual intuition, if not in terms of the specific parlance</w:t>
      </w:r>
      <w:r w:rsidR="00432402">
        <w:rPr>
          <w:rFonts w:ascii="Times New Roman" w:hAnsi="Times New Roman" w:cs="Times New Roman"/>
          <w:lang w:val="en-US"/>
        </w:rPr>
        <w:t>—</w:t>
      </w:r>
      <w:r w:rsidRPr="006A0AD6">
        <w:rPr>
          <w:rFonts w:ascii="Times New Roman" w:hAnsi="Times New Roman" w:cs="Times New Roman"/>
          <w:lang w:val="en-US"/>
        </w:rPr>
        <w:t>by John Stuart Mill (2011). Accordingly, the discussion here is not cre</w:t>
      </w:r>
      <w:r w:rsidR="00BE364D">
        <w:rPr>
          <w:rFonts w:ascii="Times New Roman" w:hAnsi="Times New Roman" w:cs="Times New Roman"/>
          <w:lang w:val="en-US"/>
        </w:rPr>
        <w:t xml:space="preserve">diting Mahoney and </w:t>
      </w:r>
      <w:proofErr w:type="spellStart"/>
      <w:r w:rsidR="00BE364D">
        <w:rPr>
          <w:rFonts w:ascii="Times New Roman" w:hAnsi="Times New Roman" w:cs="Times New Roman"/>
          <w:lang w:val="en-US"/>
        </w:rPr>
        <w:t>Goertz</w:t>
      </w:r>
      <w:proofErr w:type="spellEnd"/>
      <w:r w:rsidR="00BE364D">
        <w:rPr>
          <w:rFonts w:ascii="Times New Roman" w:hAnsi="Times New Roman" w:cs="Times New Roman"/>
          <w:lang w:val="en-US"/>
        </w:rPr>
        <w:t xml:space="preserve"> with “discovery”</w:t>
      </w:r>
      <w:r w:rsidRPr="006A0AD6">
        <w:rPr>
          <w:rFonts w:ascii="Times New Roman" w:hAnsi="Times New Roman" w:cs="Times New Roman"/>
          <w:lang w:val="en-US"/>
        </w:rPr>
        <w:t xml:space="preserve"> of the dichotomy, but rather with the application of the distinction to the cultural polarization that has been prevalent between different methodological sub-fields of contemporary political science.</w:t>
      </w:r>
    </w:p>
  </w:footnote>
  <w:footnote w:id="28">
    <w:p w14:paraId="0207E488" w14:textId="3347766D"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proofErr w:type="spellStart"/>
      <w:r>
        <w:rPr>
          <w:rFonts w:ascii="Times New Roman" w:hAnsi="Times New Roman" w:cs="Times New Roman"/>
          <w:lang w:val="en-US"/>
        </w:rPr>
        <w:t>Lebow</w:t>
      </w:r>
      <w:proofErr w:type="spellEnd"/>
      <w:r>
        <w:rPr>
          <w:rFonts w:ascii="Times New Roman" w:hAnsi="Times New Roman" w:cs="Times New Roman"/>
          <w:lang w:val="en-US"/>
        </w:rPr>
        <w:t xml:space="preserve"> (2007:</w:t>
      </w:r>
      <w:r w:rsidR="00BE364D">
        <w:rPr>
          <w:rFonts w:ascii="Times New Roman" w:hAnsi="Times New Roman" w:cs="Times New Roman"/>
          <w:lang w:val="en-US"/>
        </w:rPr>
        <w:t>9) uses the label “hypothetical-deductive”</w:t>
      </w:r>
      <w:r w:rsidRPr="006A0AD6">
        <w:rPr>
          <w:rFonts w:ascii="Times New Roman" w:hAnsi="Times New Roman" w:cs="Times New Roman"/>
          <w:lang w:val="en-US"/>
        </w:rPr>
        <w:t xml:space="preserve"> (H-D) rather than creative-deduct</w:t>
      </w:r>
      <w:r w:rsidR="00BE364D">
        <w:rPr>
          <w:rFonts w:ascii="Times New Roman" w:hAnsi="Times New Roman" w:cs="Times New Roman"/>
          <w:lang w:val="en-US"/>
        </w:rPr>
        <w:t>ive. This article includes the “creative”</w:t>
      </w:r>
      <w:r w:rsidRPr="006A0AD6">
        <w:rPr>
          <w:rFonts w:ascii="Times New Roman" w:hAnsi="Times New Roman" w:cs="Times New Roman"/>
          <w:lang w:val="en-US"/>
        </w:rPr>
        <w:t xml:space="preserve"> label explicitly, due to Waltz’s focus on the necessity for creativity in theorizing, but uses the term in essentially the same way as </w:t>
      </w:r>
      <w:proofErr w:type="spellStart"/>
      <w:r w:rsidRPr="006A0AD6">
        <w:rPr>
          <w:rFonts w:ascii="Times New Roman" w:hAnsi="Times New Roman" w:cs="Times New Roman"/>
          <w:lang w:val="en-US"/>
        </w:rPr>
        <w:t>Lebow’s</w:t>
      </w:r>
      <w:proofErr w:type="spellEnd"/>
      <w:r w:rsidRPr="006A0AD6">
        <w:rPr>
          <w:rFonts w:ascii="Times New Roman" w:hAnsi="Times New Roman" w:cs="Times New Roman"/>
          <w:lang w:val="en-US"/>
        </w:rPr>
        <w:t xml:space="preserve"> H-D characterization.</w:t>
      </w:r>
    </w:p>
  </w:footnote>
  <w:footnote w:id="29">
    <w:p w14:paraId="28627874" w14:textId="54E31950"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proofErr w:type="spellStart"/>
      <w:r w:rsidR="00BE364D">
        <w:rPr>
          <w:rFonts w:ascii="Times New Roman" w:hAnsi="Times New Roman" w:cs="Times New Roman"/>
          <w:lang w:val="en-US"/>
        </w:rPr>
        <w:t>Achen’s</w:t>
      </w:r>
      <w:proofErr w:type="spellEnd"/>
      <w:r w:rsidR="00BE364D">
        <w:rPr>
          <w:rFonts w:ascii="Times New Roman" w:hAnsi="Times New Roman" w:cs="Times New Roman"/>
          <w:lang w:val="en-US"/>
        </w:rPr>
        <w:t xml:space="preserve"> “ART”</w:t>
      </w:r>
      <w:r w:rsidRPr="006A0AD6">
        <w:rPr>
          <w:rFonts w:ascii="Times New Roman" w:hAnsi="Times New Roman" w:cs="Times New Roman"/>
          <w:lang w:val="en-US"/>
        </w:rPr>
        <w:t xml:space="preserve"> formulation represents one significant effort to control induction’s laundry-listing tendenci</w:t>
      </w:r>
      <w:r>
        <w:rPr>
          <w:rFonts w:ascii="Times New Roman" w:hAnsi="Times New Roman" w:cs="Times New Roman"/>
          <w:lang w:val="en-US"/>
        </w:rPr>
        <w:t>es in empirical research (2002:445</w:t>
      </w:r>
      <w:r w:rsidRPr="006A0AD6">
        <w:rPr>
          <w:rFonts w:ascii="Times New Roman" w:hAnsi="Times New Roman" w:cs="Times New Roman"/>
          <w:lang w:val="en-US"/>
        </w:rPr>
        <w:t>–47). Nevertheless, on a conceptual level, the problems of case specificity and limited generalizability remain.</w:t>
      </w:r>
    </w:p>
  </w:footnote>
  <w:footnote w:id="30">
    <w:p w14:paraId="64B3C2BF" w14:textId="01E9822D"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Linear additive quantitative work fitting an effects-of-causes mold can be inductive, for example, while applied formal models that seek to identify a set of causes that are jointly sufficient to produce an effect may be more deductive. That said, even here, once questions are asked over how to preserve truth when tracing additive quantitative hypotheses forwards, or how we get to analyzing a specific problem via an applied formal model, the neatness of the distinction again begins to break down.</w:t>
      </w:r>
    </w:p>
  </w:footnote>
  <w:footnote w:id="31">
    <w:p w14:paraId="26882919" w14:textId="742A4BB4"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Of course, empirical testing itself cannot proceed until concepts of explanation are in place, hence the need for a circulation of constantly-improving t</w:t>
      </w:r>
      <w:r>
        <w:rPr>
          <w:rFonts w:ascii="Times New Roman" w:hAnsi="Times New Roman" w:cs="Times New Roman"/>
          <w:lang w:val="en-US"/>
        </w:rPr>
        <w:t>heory and evidence (Wight 2002:</w:t>
      </w:r>
      <w:r w:rsidRPr="006A0AD6">
        <w:rPr>
          <w:rFonts w:ascii="Times New Roman" w:hAnsi="Times New Roman" w:cs="Times New Roman"/>
          <w:lang w:val="en-US"/>
        </w:rPr>
        <w:t xml:space="preserve">26). </w:t>
      </w:r>
    </w:p>
  </w:footnote>
  <w:footnote w:id="32">
    <w:p w14:paraId="41CCDCBF" w14:textId="4B556F6A"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Pr>
          <w:rFonts w:ascii="Times New Roman" w:hAnsi="Times New Roman" w:cs="Times New Roman"/>
          <w:lang w:val="en-US"/>
        </w:rPr>
        <w:t xml:space="preserve">See also </w:t>
      </w:r>
      <w:proofErr w:type="spellStart"/>
      <w:r>
        <w:rPr>
          <w:rFonts w:ascii="Times New Roman" w:hAnsi="Times New Roman" w:cs="Times New Roman"/>
          <w:lang w:val="en-US"/>
        </w:rPr>
        <w:t>Kratochwil</w:t>
      </w:r>
      <w:proofErr w:type="spellEnd"/>
      <w:r>
        <w:rPr>
          <w:rFonts w:ascii="Times New Roman" w:hAnsi="Times New Roman" w:cs="Times New Roman"/>
          <w:lang w:val="en-US"/>
        </w:rPr>
        <w:t xml:space="preserve"> (2007:</w:t>
      </w:r>
      <w:r w:rsidRPr="006A0AD6">
        <w:rPr>
          <w:rFonts w:ascii="Times New Roman" w:hAnsi="Times New Roman" w:cs="Times New Roman"/>
          <w:lang w:val="en-US"/>
        </w:rPr>
        <w:t>35).</w:t>
      </w:r>
    </w:p>
  </w:footnote>
  <w:footnote w:id="33">
    <w:p w14:paraId="6B3D6BE4" w14:textId="28191B44" w:rsidR="008C5EF1" w:rsidRPr="006A0AD6" w:rsidRDefault="008C5EF1" w:rsidP="009430B7">
      <w:pPr>
        <w:pStyle w:val="End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For an early articulation of this basic int</w:t>
      </w:r>
      <w:r>
        <w:rPr>
          <w:rFonts w:ascii="Times New Roman" w:hAnsi="Times New Roman" w:cs="Times New Roman"/>
          <w:lang w:val="en-US"/>
        </w:rPr>
        <w:t xml:space="preserve">uition, see </w:t>
      </w:r>
      <w:proofErr w:type="spellStart"/>
      <w:r>
        <w:rPr>
          <w:rFonts w:ascii="Times New Roman" w:hAnsi="Times New Roman" w:cs="Times New Roman"/>
          <w:lang w:val="en-US"/>
        </w:rPr>
        <w:t>Rosenau</w:t>
      </w:r>
      <w:proofErr w:type="spellEnd"/>
      <w:r>
        <w:rPr>
          <w:rFonts w:ascii="Times New Roman" w:hAnsi="Times New Roman" w:cs="Times New Roman"/>
          <w:lang w:val="en-US"/>
        </w:rPr>
        <w:t xml:space="preserve"> (1966:27</w:t>
      </w:r>
      <w:r w:rsidRPr="006A0AD6">
        <w:rPr>
          <w:rFonts w:ascii="Times New Roman" w:hAnsi="Times New Roman" w:cs="Times New Roman"/>
          <w:lang w:val="en-US"/>
        </w:rPr>
        <w:t xml:space="preserve">–92). Note, however, that in applying this argument to the context of IR theory, the article is </w:t>
      </w:r>
      <w:r w:rsidRPr="006A0AD6">
        <w:rPr>
          <w:rFonts w:ascii="Times New Roman" w:hAnsi="Times New Roman" w:cs="Times New Roman"/>
          <w:i/>
          <w:lang w:val="en-US"/>
        </w:rPr>
        <w:t>not</w:t>
      </w:r>
      <w:r w:rsidRPr="006A0AD6">
        <w:rPr>
          <w:rFonts w:ascii="Times New Roman" w:hAnsi="Times New Roman" w:cs="Times New Roman"/>
          <w:lang w:val="en-US"/>
        </w:rPr>
        <w:t xml:space="preserve"> attempting to pretend that these debates are either new or unique to political science. The two-decade exchange between Karl Popper, Wesley Salmon, </w:t>
      </w:r>
      <w:proofErr w:type="spellStart"/>
      <w:r w:rsidRPr="006A0AD6">
        <w:rPr>
          <w:rFonts w:ascii="Times New Roman" w:hAnsi="Times New Roman" w:cs="Times New Roman"/>
          <w:lang w:val="en-US"/>
        </w:rPr>
        <w:t>Imre</w:t>
      </w:r>
      <w:proofErr w:type="spellEnd"/>
      <w:r w:rsidRPr="006A0AD6">
        <w:rPr>
          <w:rFonts w:ascii="Times New Roman" w:hAnsi="Times New Roman" w:cs="Times New Roman"/>
          <w:lang w:val="en-US"/>
        </w:rPr>
        <w:t xml:space="preserve"> </w:t>
      </w:r>
      <w:proofErr w:type="spellStart"/>
      <w:r w:rsidRPr="006A0AD6">
        <w:rPr>
          <w:rFonts w:ascii="Times New Roman" w:hAnsi="Times New Roman" w:cs="Times New Roman"/>
          <w:lang w:val="en-US"/>
        </w:rPr>
        <w:t>Lakatos</w:t>
      </w:r>
      <w:proofErr w:type="spellEnd"/>
      <w:r>
        <w:rPr>
          <w:rFonts w:ascii="Times New Roman" w:hAnsi="Times New Roman" w:cs="Times New Roman"/>
          <w:lang w:val="en-US"/>
        </w:rPr>
        <w:t xml:space="preserve">, and Larry </w:t>
      </w:r>
      <w:proofErr w:type="spellStart"/>
      <w:r>
        <w:rPr>
          <w:rFonts w:ascii="Times New Roman" w:hAnsi="Times New Roman" w:cs="Times New Roman"/>
          <w:lang w:val="en-US"/>
        </w:rPr>
        <w:t>Laudan</w:t>
      </w:r>
      <w:proofErr w:type="spellEnd"/>
      <w:r>
        <w:rPr>
          <w:rFonts w:ascii="Times New Roman" w:hAnsi="Times New Roman" w:cs="Times New Roman"/>
          <w:lang w:val="en-US"/>
        </w:rPr>
        <w:t>, among</w:t>
      </w:r>
      <w:r w:rsidRPr="006A0AD6">
        <w:rPr>
          <w:rFonts w:ascii="Times New Roman" w:hAnsi="Times New Roman" w:cs="Times New Roman"/>
          <w:lang w:val="en-US"/>
        </w:rPr>
        <w:t xml:space="preserve"> others, has of course already explored the merits of various approaches to scientific inference and knowledge progression with far more sophistication and at a much higher level of abstraction than is feasible here (Popper 2002</w:t>
      </w:r>
      <w:r>
        <w:rPr>
          <w:rFonts w:ascii="Times New Roman" w:hAnsi="Times New Roman" w:cs="Times New Roman"/>
          <w:lang w:val="en-US"/>
        </w:rPr>
        <w:t xml:space="preserve">a; Popper 2002b; Salmon 1967; </w:t>
      </w:r>
      <w:proofErr w:type="spellStart"/>
      <w:r>
        <w:rPr>
          <w:rFonts w:ascii="Times New Roman" w:hAnsi="Times New Roman" w:cs="Times New Roman"/>
          <w:lang w:val="en-US"/>
        </w:rPr>
        <w:t>Lakatos</w:t>
      </w:r>
      <w:proofErr w:type="spellEnd"/>
      <w:r>
        <w:rPr>
          <w:rFonts w:ascii="Times New Roman" w:hAnsi="Times New Roman" w:cs="Times New Roman"/>
          <w:lang w:val="en-US"/>
        </w:rPr>
        <w:t xml:space="preserve"> 1970:91</w:t>
      </w:r>
      <w:r w:rsidRPr="006A0AD6">
        <w:rPr>
          <w:rFonts w:ascii="Times New Roman" w:hAnsi="Times New Roman" w:cs="Times New Roman"/>
          <w:lang w:val="en-US"/>
        </w:rPr>
        <w:t xml:space="preserve">–195; </w:t>
      </w:r>
      <w:proofErr w:type="spellStart"/>
      <w:r w:rsidRPr="006A0AD6">
        <w:rPr>
          <w:rFonts w:ascii="Times New Roman" w:hAnsi="Times New Roman" w:cs="Times New Roman"/>
          <w:lang w:val="en-US"/>
        </w:rPr>
        <w:t>Laudan</w:t>
      </w:r>
      <w:proofErr w:type="spellEnd"/>
      <w:r w:rsidRPr="006A0AD6">
        <w:rPr>
          <w:rFonts w:ascii="Times New Roman" w:hAnsi="Times New Roman" w:cs="Times New Roman"/>
          <w:lang w:val="en-US"/>
        </w:rPr>
        <w:t xml:space="preserve"> 1977).  It should therefore be made clear here that this art</w:t>
      </w:r>
      <w:r w:rsidR="00BE364D">
        <w:rPr>
          <w:rFonts w:ascii="Times New Roman" w:hAnsi="Times New Roman" w:cs="Times New Roman"/>
          <w:lang w:val="en-US"/>
        </w:rPr>
        <w:t>icle is not attempting to make “new”</w:t>
      </w:r>
      <w:r w:rsidRPr="006A0AD6">
        <w:rPr>
          <w:rFonts w:ascii="Times New Roman" w:hAnsi="Times New Roman" w:cs="Times New Roman"/>
          <w:lang w:val="en-US"/>
        </w:rPr>
        <w:t xml:space="preserve"> strides in the philosophy of science, but rather to bring an awareness of the importance of fusing induction </w:t>
      </w:r>
      <w:r w:rsidRPr="006A0AD6">
        <w:rPr>
          <w:rFonts w:ascii="Times New Roman" w:hAnsi="Times New Roman" w:cs="Times New Roman"/>
          <w:i/>
          <w:lang w:val="en-US"/>
        </w:rPr>
        <w:t>and</w:t>
      </w:r>
      <w:r w:rsidRPr="006A0AD6">
        <w:rPr>
          <w:rFonts w:ascii="Times New Roman" w:hAnsi="Times New Roman" w:cs="Times New Roman"/>
          <w:lang w:val="en-US"/>
        </w:rPr>
        <w:t xml:space="preserve"> deduction back to IR theorization in the wake of the </w:t>
      </w:r>
      <w:proofErr w:type="spellStart"/>
      <w:r w:rsidRPr="006A0AD6">
        <w:rPr>
          <w:rFonts w:ascii="Times New Roman" w:hAnsi="Times New Roman" w:cs="Times New Roman"/>
          <w:lang w:val="en-US"/>
        </w:rPr>
        <w:t>Waltzian</w:t>
      </w:r>
      <w:proofErr w:type="spellEnd"/>
      <w:r w:rsidRPr="006A0AD6">
        <w:rPr>
          <w:rFonts w:ascii="Times New Roman" w:hAnsi="Times New Roman" w:cs="Times New Roman"/>
          <w:lang w:val="en-US"/>
        </w:rPr>
        <w:t xml:space="preserve"> brand of neorealism’s anti-inductive aspirations. </w:t>
      </w:r>
    </w:p>
  </w:footnote>
  <w:footnote w:id="34">
    <w:p w14:paraId="31CE47A7" w14:textId="1AE175DD"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On the duty of social scientists to study those issues which are </w:t>
      </w:r>
      <w:r w:rsidRPr="00FB11DB">
        <w:rPr>
          <w:rFonts w:ascii="Times New Roman" w:hAnsi="Times New Roman" w:cs="Times New Roman"/>
          <w:i/>
          <w:lang w:val="en-US"/>
        </w:rPr>
        <w:t>important</w:t>
      </w:r>
      <w:r w:rsidRPr="006A0AD6">
        <w:rPr>
          <w:rFonts w:ascii="Times New Roman" w:hAnsi="Times New Roman" w:cs="Times New Roman"/>
          <w:lang w:val="en-US"/>
        </w:rPr>
        <w:t>, rather than merely choosing any that are methodologically tractable in the pursuit of profess</w:t>
      </w:r>
      <w:r>
        <w:rPr>
          <w:rFonts w:ascii="Times New Roman" w:hAnsi="Times New Roman" w:cs="Times New Roman"/>
          <w:lang w:val="en-US"/>
        </w:rPr>
        <w:t>ional output, see Clarke (2009:</w:t>
      </w:r>
      <w:r w:rsidRPr="006A0AD6">
        <w:rPr>
          <w:rFonts w:ascii="Times New Roman" w:hAnsi="Times New Roman" w:cs="Times New Roman"/>
          <w:lang w:val="en-US"/>
        </w:rPr>
        <w:t>31).</w:t>
      </w:r>
    </w:p>
  </w:footnote>
  <w:footnote w:id="35">
    <w:p w14:paraId="29624BD1" w14:textId="14EB84F8"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Moreover, despite Waltz’s work being more than 30 years old, the habit of downplaying the inductive half of the theory-building process while venerating the deductive half remains prevalent in much of the otherwise most impressive and nuanced contemporary IR theory, as the earlier discussion of Charles Glaser’s recent (2010) book</w:t>
      </w:r>
      <w:r w:rsidR="00432402">
        <w:rPr>
          <w:rFonts w:ascii="Times New Roman" w:hAnsi="Times New Roman" w:cs="Times New Roman"/>
          <w:lang w:val="en-US"/>
        </w:rPr>
        <w:t>—</w:t>
      </w:r>
      <w:r w:rsidRPr="006A0AD6">
        <w:rPr>
          <w:rFonts w:ascii="Times New Roman" w:hAnsi="Times New Roman" w:cs="Times New Roman"/>
          <w:lang w:val="en-US"/>
        </w:rPr>
        <w:t>to give but one example</w:t>
      </w:r>
      <w:r w:rsidR="00432402">
        <w:rPr>
          <w:rFonts w:ascii="Times New Roman" w:hAnsi="Times New Roman" w:cs="Times New Roman"/>
          <w:lang w:val="en-US"/>
        </w:rPr>
        <w:t>—</w:t>
      </w:r>
      <w:r w:rsidRPr="006A0AD6">
        <w:rPr>
          <w:rFonts w:ascii="Times New Roman" w:hAnsi="Times New Roman" w:cs="Times New Roman"/>
          <w:lang w:val="en-US"/>
        </w:rPr>
        <w:t>makes clear.</w:t>
      </w:r>
    </w:p>
  </w:footnote>
  <w:footnote w:id="36">
    <w:p w14:paraId="1D010672" w14:textId="202DF2E2"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For the argument that Waltz has been influential to the point of bein</w:t>
      </w:r>
      <w:r w:rsidR="00BE364D">
        <w:rPr>
          <w:rFonts w:ascii="Times New Roman" w:hAnsi="Times New Roman" w:cs="Times New Roman"/>
          <w:lang w:val="en-US"/>
        </w:rPr>
        <w:t>g “victorious”</w:t>
      </w:r>
      <w:r w:rsidRPr="006A0AD6">
        <w:rPr>
          <w:rFonts w:ascii="Times New Roman" w:hAnsi="Times New Roman" w:cs="Times New Roman"/>
          <w:lang w:val="en-US"/>
        </w:rPr>
        <w:t xml:space="preserve"> in the discipline (or at least the U</w:t>
      </w:r>
      <w:r>
        <w:rPr>
          <w:rFonts w:ascii="Times New Roman" w:hAnsi="Times New Roman" w:cs="Times New Roman"/>
          <w:lang w:val="en-US"/>
        </w:rPr>
        <w:t>.</w:t>
      </w:r>
      <w:r w:rsidRPr="006A0AD6">
        <w:rPr>
          <w:rFonts w:ascii="Times New Roman" w:hAnsi="Times New Roman" w:cs="Times New Roman"/>
          <w:lang w:val="en-US"/>
        </w:rPr>
        <w:t>S</w:t>
      </w:r>
      <w:r>
        <w:rPr>
          <w:rFonts w:ascii="Times New Roman" w:hAnsi="Times New Roman" w:cs="Times New Roman"/>
          <w:lang w:val="en-US"/>
        </w:rPr>
        <w:t>.</w:t>
      </w:r>
      <w:r w:rsidRPr="006A0AD6">
        <w:rPr>
          <w:rFonts w:ascii="Times New Roman" w:hAnsi="Times New Roman" w:cs="Times New Roman"/>
          <w:lang w:val="en-US"/>
        </w:rPr>
        <w:t>-centric positivist discipline)</w:t>
      </w:r>
      <w:r w:rsidR="00432402">
        <w:rPr>
          <w:rFonts w:ascii="Times New Roman" w:hAnsi="Times New Roman" w:cs="Times New Roman"/>
          <w:lang w:val="en-US"/>
        </w:rPr>
        <w:t>—</w:t>
      </w:r>
      <w:r w:rsidRPr="006A0AD6">
        <w:rPr>
          <w:rFonts w:ascii="Times New Roman" w:hAnsi="Times New Roman" w:cs="Times New Roman"/>
          <w:lang w:val="en-US"/>
        </w:rPr>
        <w:t>yet has also been consistently misinterpreted</w:t>
      </w:r>
      <w:r w:rsidR="00432402">
        <w:rPr>
          <w:rFonts w:ascii="Times New Roman" w:hAnsi="Times New Roman" w:cs="Times New Roman"/>
          <w:lang w:val="en-US"/>
        </w:rPr>
        <w:t>—</w:t>
      </w:r>
      <w:r w:rsidRPr="006A0AD6">
        <w:rPr>
          <w:rFonts w:ascii="Times New Roman" w:hAnsi="Times New Roman" w:cs="Times New Roman"/>
          <w:lang w:val="en-US"/>
        </w:rPr>
        <w:t>on questions of meta-theory, with negative consequences for the wider theorizati</w:t>
      </w:r>
      <w:r>
        <w:rPr>
          <w:rFonts w:ascii="Times New Roman" w:hAnsi="Times New Roman" w:cs="Times New Roman"/>
          <w:lang w:val="en-US"/>
        </w:rPr>
        <w:t xml:space="preserve">on enterprise, see </w:t>
      </w:r>
      <w:proofErr w:type="spellStart"/>
      <w:r>
        <w:rPr>
          <w:rFonts w:ascii="Times New Roman" w:hAnsi="Times New Roman" w:cs="Times New Roman"/>
          <w:lang w:val="en-US"/>
        </w:rPr>
        <w:t>Wæver</w:t>
      </w:r>
      <w:proofErr w:type="spellEnd"/>
      <w:r>
        <w:rPr>
          <w:rFonts w:ascii="Times New Roman" w:hAnsi="Times New Roman" w:cs="Times New Roman"/>
          <w:lang w:val="en-US"/>
        </w:rPr>
        <w:t xml:space="preserve"> (2009:205,</w:t>
      </w:r>
      <w:r w:rsidRPr="006A0AD6">
        <w:rPr>
          <w:rFonts w:ascii="Times New Roman" w:hAnsi="Times New Roman" w:cs="Times New Roman"/>
          <w:lang w:val="en-US"/>
        </w:rPr>
        <w:t>216).</w:t>
      </w:r>
    </w:p>
  </w:footnote>
  <w:footnote w:id="37">
    <w:p w14:paraId="4B60FA7C" w14:textId="24A3B3AB" w:rsidR="008C5EF1" w:rsidRPr="00C06ED4"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Again, because Waltz is actually opposed to the narrow empiricism of positivism, his argument and that of KKV </w:t>
      </w:r>
      <w:r w:rsidRPr="00C06ED4">
        <w:rPr>
          <w:rFonts w:ascii="Times New Roman" w:hAnsi="Times New Roman" w:cs="Times New Roman"/>
          <w:i/>
          <w:lang w:val="en-US"/>
        </w:rPr>
        <w:t>ought</w:t>
      </w:r>
      <w:r w:rsidRPr="00C06ED4">
        <w:rPr>
          <w:rFonts w:ascii="Times New Roman" w:hAnsi="Times New Roman" w:cs="Times New Roman"/>
          <w:lang w:val="en-US"/>
        </w:rPr>
        <w:t xml:space="preserve"> to be pulling in opposite directions</w:t>
      </w:r>
      <w:r w:rsidR="00432402">
        <w:rPr>
          <w:rFonts w:ascii="Times New Roman" w:hAnsi="Times New Roman" w:cs="Times New Roman"/>
          <w:lang w:val="en-US"/>
        </w:rPr>
        <w:t>—</w:t>
      </w:r>
      <w:r w:rsidRPr="00C06ED4">
        <w:rPr>
          <w:rFonts w:ascii="Times New Roman" w:hAnsi="Times New Roman" w:cs="Times New Roman"/>
          <w:lang w:val="en-US"/>
        </w:rPr>
        <w:t xml:space="preserve">yet because Waltz is </w:t>
      </w:r>
      <w:r w:rsidRPr="00C06ED4">
        <w:rPr>
          <w:rFonts w:ascii="Times New Roman" w:hAnsi="Times New Roman" w:cs="Times New Roman"/>
          <w:i/>
          <w:lang w:val="en-US"/>
        </w:rPr>
        <w:t>taken as</w:t>
      </w:r>
      <w:r w:rsidRPr="00C06ED4">
        <w:rPr>
          <w:rFonts w:ascii="Times New Roman" w:hAnsi="Times New Roman" w:cs="Times New Roman"/>
          <w:lang w:val="en-US"/>
        </w:rPr>
        <w:t xml:space="preserve"> a positivist by many, the methodological influence of KKV has served to reinforce what many positivists </w:t>
      </w:r>
      <w:r w:rsidRPr="00C06ED4">
        <w:rPr>
          <w:rFonts w:ascii="Times New Roman" w:hAnsi="Times New Roman" w:cs="Times New Roman"/>
          <w:i/>
          <w:lang w:val="en-US"/>
        </w:rPr>
        <w:t>imagine</w:t>
      </w:r>
      <w:r>
        <w:rPr>
          <w:rFonts w:ascii="Times New Roman" w:hAnsi="Times New Roman" w:cs="Times New Roman"/>
          <w:lang w:val="en-US"/>
        </w:rPr>
        <w:t xml:space="preserve"> Waltz to say (</w:t>
      </w:r>
      <w:proofErr w:type="spellStart"/>
      <w:r>
        <w:rPr>
          <w:rFonts w:ascii="Times New Roman" w:hAnsi="Times New Roman" w:cs="Times New Roman"/>
          <w:lang w:val="en-US"/>
        </w:rPr>
        <w:t>Wæver</w:t>
      </w:r>
      <w:proofErr w:type="spellEnd"/>
      <w:r>
        <w:rPr>
          <w:rFonts w:ascii="Times New Roman" w:hAnsi="Times New Roman" w:cs="Times New Roman"/>
          <w:lang w:val="en-US"/>
        </w:rPr>
        <w:t xml:space="preserve"> 2009:205,</w:t>
      </w:r>
      <w:r w:rsidRPr="00C06ED4">
        <w:rPr>
          <w:rFonts w:ascii="Times New Roman" w:hAnsi="Times New Roman" w:cs="Times New Roman"/>
          <w:lang w:val="en-US"/>
        </w:rPr>
        <w:t xml:space="preserve">216). </w:t>
      </w:r>
    </w:p>
  </w:footnote>
  <w:footnote w:id="38">
    <w:p w14:paraId="328BA192" w14:textId="7CEFE259" w:rsidR="008C5EF1" w:rsidRPr="00D11D90" w:rsidRDefault="008C5EF1">
      <w:pPr>
        <w:pStyle w:val="FootnoteText"/>
        <w:rPr>
          <w:rFonts w:ascii="Times New Roman" w:hAnsi="Times New Roman" w:cs="Times New Roman"/>
        </w:rPr>
      </w:pPr>
      <w:r w:rsidRPr="00D11D90">
        <w:rPr>
          <w:rStyle w:val="FootnoteReference"/>
          <w:rFonts w:ascii="Times New Roman" w:hAnsi="Times New Roman" w:cs="Times New Roman"/>
        </w:rPr>
        <w:footnoteRef/>
      </w:r>
      <w:r w:rsidRPr="00D11D90">
        <w:rPr>
          <w:rFonts w:ascii="Times New Roman" w:hAnsi="Times New Roman" w:cs="Times New Roman"/>
        </w:rPr>
        <w:t xml:space="preserve">Consider rational deterrence theory, a powerful deductive theory that </w:t>
      </w:r>
      <w:proofErr w:type="spellStart"/>
      <w:r w:rsidRPr="00D11D90">
        <w:rPr>
          <w:rFonts w:ascii="Times New Roman" w:hAnsi="Times New Roman" w:cs="Times New Roman"/>
        </w:rPr>
        <w:t>Achen</w:t>
      </w:r>
      <w:proofErr w:type="spellEnd"/>
      <w:r w:rsidRPr="00D11D90">
        <w:rPr>
          <w:rFonts w:ascii="Times New Roman" w:hAnsi="Times New Roman" w:cs="Times New Roman"/>
        </w:rPr>
        <w:t xml:space="preserve"> and Snidal (1989) defend against inductive critics who</w:t>
      </w:r>
      <w:r w:rsidR="00432402">
        <w:rPr>
          <w:rFonts w:ascii="Times New Roman" w:hAnsi="Times New Roman" w:cs="Times New Roman"/>
        </w:rPr>
        <w:t>—</w:t>
      </w:r>
      <w:r w:rsidRPr="00D11D90">
        <w:rPr>
          <w:rFonts w:ascii="Times New Roman" w:hAnsi="Times New Roman" w:cs="Times New Roman"/>
        </w:rPr>
        <w:t>in focusing on cases of deterrence failure</w:t>
      </w:r>
      <w:r w:rsidR="00432402">
        <w:rPr>
          <w:rFonts w:ascii="Times New Roman" w:hAnsi="Times New Roman" w:cs="Times New Roman"/>
        </w:rPr>
        <w:t>—</w:t>
      </w:r>
      <w:r>
        <w:rPr>
          <w:rFonts w:ascii="Times New Roman" w:hAnsi="Times New Roman" w:cs="Times New Roman"/>
        </w:rPr>
        <w:t>risk measuring</w:t>
      </w:r>
      <w:r w:rsidRPr="00D11D90">
        <w:rPr>
          <w:rFonts w:ascii="Times New Roman" w:hAnsi="Times New Roman" w:cs="Times New Roman"/>
        </w:rPr>
        <w:t xml:space="preserve"> only a biased set of the relevant data (since the innumerable possible cases of deterrence success appear only as immeasurable non-events).</w:t>
      </w:r>
      <w:r>
        <w:rPr>
          <w:rFonts w:ascii="Times New Roman" w:hAnsi="Times New Roman" w:cs="Times New Roman"/>
        </w:rPr>
        <w:t xml:space="preserve"> Yet for this deductive theory itself to come into existence, as it did in the Cold War, an element of prior induction</w:t>
      </w:r>
      <w:r w:rsidR="00432402">
        <w:rPr>
          <w:rFonts w:ascii="Times New Roman" w:hAnsi="Times New Roman" w:cs="Times New Roman"/>
        </w:rPr>
        <w:t>—</w:t>
      </w:r>
      <w:r>
        <w:rPr>
          <w:rFonts w:ascii="Times New Roman" w:hAnsi="Times New Roman" w:cs="Times New Roman"/>
        </w:rPr>
        <w:t>from past instances of opposing military forces keeping each other in check through equality of power making conquest infeasible, coupled to data about the destructive capabilities and associated terror of nuclear weapons</w:t>
      </w:r>
      <w:r w:rsidR="00432402">
        <w:rPr>
          <w:rFonts w:ascii="Times New Roman" w:hAnsi="Times New Roman" w:cs="Times New Roman"/>
        </w:rPr>
        <w:t>—</w:t>
      </w:r>
      <w:r>
        <w:rPr>
          <w:rFonts w:ascii="Times New Roman" w:hAnsi="Times New Roman" w:cs="Times New Roman"/>
        </w:rPr>
        <w:t xml:space="preserve">was required. Furthermore, the inductive investigation of deterrence failures that some critics hoped would discredit the deductive theory, and that deterrence advocates therefore sought to defend against, has, rather, helped to refine and thus actually strengthen rationalist deterrent thought: another case of a productive circulation between both modes of inference. </w:t>
      </w:r>
    </w:p>
  </w:footnote>
  <w:footnote w:id="39">
    <w:p w14:paraId="497B9EF9" w14:textId="23B49197" w:rsidR="008C5EF1" w:rsidRPr="00C06ED4" w:rsidRDefault="008C5EF1">
      <w:pPr>
        <w:pStyle w:val="FootnoteText"/>
        <w:rPr>
          <w:rFonts w:ascii="Times New Roman" w:hAnsi="Times New Roman" w:cs="Times New Roman"/>
        </w:rPr>
      </w:pPr>
      <w:r w:rsidRPr="00C06ED4">
        <w:rPr>
          <w:rStyle w:val="FootnoteReference"/>
          <w:rFonts w:ascii="Times New Roman" w:hAnsi="Times New Roman" w:cs="Times New Roman"/>
        </w:rPr>
        <w:footnoteRef/>
      </w:r>
      <w:r w:rsidRPr="00C06ED4">
        <w:rPr>
          <w:rFonts w:ascii="Times New Roman" w:hAnsi="Times New Roman" w:cs="Times New Roman"/>
        </w:rPr>
        <w:t>Note that while the cited authors disagree over whether contingent empirical generalizations can them</w:t>
      </w:r>
      <w:r>
        <w:rPr>
          <w:rFonts w:ascii="Times New Roman" w:hAnsi="Times New Roman" w:cs="Times New Roman"/>
        </w:rPr>
        <w:t xml:space="preserve">selves form the basis for </w:t>
      </w:r>
      <w:r w:rsidRPr="00C06ED4">
        <w:rPr>
          <w:rFonts w:ascii="Times New Roman" w:hAnsi="Times New Roman" w:cs="Times New Roman"/>
          <w:i/>
        </w:rPr>
        <w:t>theories</w:t>
      </w:r>
      <w:r>
        <w:rPr>
          <w:rFonts w:ascii="Times New Roman" w:hAnsi="Times New Roman" w:cs="Times New Roman"/>
        </w:rPr>
        <w:t xml:space="preserve"> or merely </w:t>
      </w:r>
      <w:r w:rsidRPr="00C06ED4">
        <w:rPr>
          <w:rFonts w:ascii="Times New Roman" w:hAnsi="Times New Roman" w:cs="Times New Roman"/>
          <w:i/>
        </w:rPr>
        <w:t>laws</w:t>
      </w:r>
      <w:r>
        <w:rPr>
          <w:rFonts w:ascii="Times New Roman" w:hAnsi="Times New Roman" w:cs="Times New Roman"/>
          <w:i/>
        </w:rPr>
        <w:t xml:space="preserve"> </w:t>
      </w:r>
      <w:r>
        <w:rPr>
          <w:rFonts w:ascii="Times New Roman" w:hAnsi="Times New Roman" w:cs="Times New Roman"/>
        </w:rPr>
        <w:t>(</w:t>
      </w:r>
      <w:proofErr w:type="spellStart"/>
      <w:r>
        <w:rPr>
          <w:rFonts w:ascii="Times New Roman" w:hAnsi="Times New Roman" w:cs="Times New Roman"/>
        </w:rPr>
        <w:t>Achen</w:t>
      </w:r>
      <w:proofErr w:type="spellEnd"/>
      <w:r>
        <w:rPr>
          <w:rFonts w:ascii="Times New Roman" w:hAnsi="Times New Roman" w:cs="Times New Roman"/>
        </w:rPr>
        <w:t xml:space="preserve"> and Snidal 1989:148)</w:t>
      </w:r>
      <w:r w:rsidRPr="00C06ED4">
        <w:rPr>
          <w:rFonts w:ascii="Times New Roman" w:hAnsi="Times New Roman" w:cs="Times New Roman"/>
        </w:rPr>
        <w:t xml:space="preserve">, they agree on this much. </w:t>
      </w:r>
    </w:p>
  </w:footnote>
  <w:footnote w:id="40">
    <w:p w14:paraId="6276544A" w14:textId="768430A3" w:rsidR="008C5EF1" w:rsidRPr="006A0AD6" w:rsidRDefault="008C5EF1">
      <w:pPr>
        <w:pStyle w:val="FootnoteText"/>
        <w:rPr>
          <w:rFonts w:ascii="Times New Roman" w:hAnsi="Times New Roman" w:cs="Times New Roman"/>
          <w:lang w:val="en-US"/>
        </w:rPr>
      </w:pPr>
      <w:r w:rsidRPr="00C06ED4">
        <w:rPr>
          <w:rStyle w:val="FootnoteReference"/>
          <w:rFonts w:ascii="Times New Roman" w:hAnsi="Times New Roman" w:cs="Times New Roman"/>
          <w:lang w:val="en-US"/>
        </w:rPr>
        <w:footnoteRef/>
      </w:r>
      <w:r w:rsidRPr="00C06ED4">
        <w:rPr>
          <w:rFonts w:ascii="Times New Roman" w:hAnsi="Times New Roman" w:cs="Times New Roman"/>
          <w:lang w:val="en-US"/>
        </w:rPr>
        <w:t xml:space="preserve">See </w:t>
      </w:r>
      <w:proofErr w:type="spellStart"/>
      <w:r w:rsidRPr="00C06ED4">
        <w:rPr>
          <w:rFonts w:ascii="Times New Roman" w:hAnsi="Times New Roman" w:cs="Times New Roman"/>
          <w:lang w:val="en-US"/>
        </w:rPr>
        <w:t>Lieber</w:t>
      </w:r>
      <w:proofErr w:type="spellEnd"/>
      <w:r w:rsidRPr="00C06ED4">
        <w:rPr>
          <w:rFonts w:ascii="Times New Roman" w:hAnsi="Times New Roman" w:cs="Times New Roman"/>
          <w:lang w:val="en-US"/>
        </w:rPr>
        <w:t xml:space="preserve"> (2005) for a recent critical analysis.</w:t>
      </w:r>
    </w:p>
  </w:footnote>
  <w:footnote w:id="41">
    <w:p w14:paraId="1A7BFC8E" w14:textId="0675BAE8"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Of course, if induction </w:t>
      </w:r>
      <w:r w:rsidRPr="006A0AD6">
        <w:rPr>
          <w:rFonts w:ascii="Times New Roman" w:hAnsi="Times New Roman" w:cs="Times New Roman"/>
          <w:i/>
          <w:lang w:val="en-US"/>
        </w:rPr>
        <w:t>is</w:t>
      </w:r>
      <w:r w:rsidR="00BE364D">
        <w:rPr>
          <w:rFonts w:ascii="Times New Roman" w:hAnsi="Times New Roman" w:cs="Times New Roman"/>
          <w:lang w:val="en-US"/>
        </w:rPr>
        <w:t xml:space="preserve"> capable of elucidating “objective reality,”</w:t>
      </w:r>
      <w:r w:rsidRPr="006A0AD6">
        <w:rPr>
          <w:rFonts w:ascii="Times New Roman" w:hAnsi="Times New Roman" w:cs="Times New Roman"/>
          <w:lang w:val="en-US"/>
        </w:rPr>
        <w:t xml:space="preserve"> then there is no need to dismiss it as merely instrumental. This means that fusing induction and deduction in building IR theory is arguably compatible with both Instrumentalist </w:t>
      </w:r>
      <w:r w:rsidRPr="006A0AD6">
        <w:rPr>
          <w:rFonts w:ascii="Times New Roman" w:hAnsi="Times New Roman" w:cs="Times New Roman"/>
          <w:i/>
          <w:lang w:val="en-US"/>
        </w:rPr>
        <w:t>and</w:t>
      </w:r>
      <w:r w:rsidRPr="006A0AD6">
        <w:rPr>
          <w:rFonts w:ascii="Times New Roman" w:hAnsi="Times New Roman" w:cs="Times New Roman"/>
          <w:lang w:val="en-US"/>
        </w:rPr>
        <w:t xml:space="preserve"> Scientific Realist approaches to the philosophy of science (</w:t>
      </w:r>
      <w:proofErr w:type="spellStart"/>
      <w:r w:rsidRPr="006A0AD6">
        <w:rPr>
          <w:rFonts w:ascii="Times New Roman" w:hAnsi="Times New Roman" w:cs="Times New Roman"/>
          <w:lang w:val="en-US"/>
        </w:rPr>
        <w:t>PoS</w:t>
      </w:r>
      <w:proofErr w:type="spellEnd"/>
      <w:r w:rsidRPr="006A0AD6">
        <w:rPr>
          <w:rFonts w:ascii="Times New Roman" w:hAnsi="Times New Roman" w:cs="Times New Roman"/>
          <w:lang w:val="en-US"/>
        </w:rPr>
        <w:t>), removing the need for advocates of s</w:t>
      </w:r>
      <w:r w:rsidR="00BE364D">
        <w:rPr>
          <w:rFonts w:ascii="Times New Roman" w:hAnsi="Times New Roman" w:cs="Times New Roman"/>
          <w:lang w:val="en-US"/>
        </w:rPr>
        <w:t>uch a fusion to also to take a “position”</w:t>
      </w:r>
      <w:r w:rsidRPr="006A0AD6">
        <w:rPr>
          <w:rFonts w:ascii="Times New Roman" w:hAnsi="Times New Roman" w:cs="Times New Roman"/>
          <w:lang w:val="en-US"/>
        </w:rPr>
        <w:t xml:space="preserve"> in the (arguably irresolvable) </w:t>
      </w:r>
      <w:proofErr w:type="spellStart"/>
      <w:r w:rsidRPr="006A0AD6">
        <w:rPr>
          <w:rFonts w:ascii="Times New Roman" w:hAnsi="Times New Roman" w:cs="Times New Roman"/>
          <w:lang w:val="en-US"/>
        </w:rPr>
        <w:t>PoS</w:t>
      </w:r>
      <w:proofErr w:type="spellEnd"/>
      <w:r w:rsidRPr="006A0AD6">
        <w:rPr>
          <w:rFonts w:ascii="Times New Roman" w:hAnsi="Times New Roman" w:cs="Times New Roman"/>
          <w:lang w:val="en-US"/>
        </w:rPr>
        <w:t xml:space="preserve"> </w:t>
      </w:r>
      <w:r>
        <w:rPr>
          <w:rFonts w:ascii="Times New Roman" w:hAnsi="Times New Roman" w:cs="Times New Roman"/>
          <w:lang w:val="en-US"/>
        </w:rPr>
        <w:t>debate (Monteiro and Ruby 2009:27</w:t>
      </w:r>
      <w:r w:rsidRPr="006A0AD6">
        <w:rPr>
          <w:rFonts w:ascii="Times New Roman" w:hAnsi="Times New Roman" w:cs="Times New Roman"/>
          <w:lang w:val="en-US"/>
        </w:rPr>
        <w:t xml:space="preserve">–35). For arguments critical of various dimensions of the Monteiro and Ruby position, see Jackson (2009), </w:t>
      </w:r>
      <w:proofErr w:type="spellStart"/>
      <w:r w:rsidRPr="006A0AD6">
        <w:rPr>
          <w:rFonts w:ascii="Times New Roman" w:hAnsi="Times New Roman" w:cs="Times New Roman"/>
          <w:lang w:val="en-US"/>
        </w:rPr>
        <w:t>Kurki</w:t>
      </w:r>
      <w:proofErr w:type="spellEnd"/>
      <w:r w:rsidRPr="006A0AD6">
        <w:rPr>
          <w:rFonts w:ascii="Times New Roman" w:hAnsi="Times New Roman" w:cs="Times New Roman"/>
          <w:lang w:val="en-US"/>
        </w:rPr>
        <w:t xml:space="preserve"> (2009), and Mercado (2009). </w:t>
      </w:r>
    </w:p>
  </w:footnote>
  <w:footnote w:id="42">
    <w:p w14:paraId="450DF815" w14:textId="2C69CC5D" w:rsidR="008C5EF1" w:rsidRPr="007C1FBF" w:rsidRDefault="008C5EF1">
      <w:pPr>
        <w:pStyle w:val="FootnoteText"/>
        <w:rPr>
          <w:rFonts w:ascii="Times New Roman" w:hAnsi="Times New Roman" w:cs="Times New Roman"/>
        </w:rPr>
      </w:pPr>
      <w:r w:rsidRPr="007C1FBF">
        <w:rPr>
          <w:rStyle w:val="FootnoteReference"/>
          <w:rFonts w:ascii="Times New Roman" w:hAnsi="Times New Roman" w:cs="Times New Roman"/>
        </w:rPr>
        <w:footnoteRef/>
      </w:r>
      <w:r w:rsidRPr="007C1FBF">
        <w:rPr>
          <w:rFonts w:ascii="Times New Roman" w:hAnsi="Times New Roman" w:cs="Times New Roman"/>
        </w:rPr>
        <w:t>Of course, proofs of the purest logic can themselves have real-world applicability</w:t>
      </w:r>
      <w:r w:rsidR="00432402">
        <w:rPr>
          <w:rFonts w:ascii="Times New Roman" w:hAnsi="Times New Roman" w:cs="Times New Roman"/>
        </w:rPr>
        <w:t>—</w:t>
      </w:r>
      <w:r w:rsidRPr="007C1FBF">
        <w:rPr>
          <w:rFonts w:ascii="Times New Roman" w:hAnsi="Times New Roman" w:cs="Times New Roman"/>
        </w:rPr>
        <w:t xml:space="preserve">see the next footnote. </w:t>
      </w:r>
    </w:p>
  </w:footnote>
  <w:footnote w:id="43">
    <w:p w14:paraId="43B4C208" w14:textId="7FE2E3B1" w:rsidR="008C5EF1" w:rsidRPr="00856403" w:rsidRDefault="008C5EF1">
      <w:pPr>
        <w:pStyle w:val="FootnoteText"/>
        <w:rPr>
          <w:rFonts w:ascii="Times New Roman" w:hAnsi="Times New Roman" w:cs="Times New Roman"/>
        </w:rPr>
      </w:pPr>
      <w:r w:rsidRPr="004320A2">
        <w:rPr>
          <w:rStyle w:val="FootnoteReference"/>
          <w:rFonts w:ascii="Times New Roman" w:hAnsi="Times New Roman" w:cs="Times New Roman"/>
        </w:rPr>
        <w:footnoteRef/>
      </w:r>
      <w:r w:rsidR="00BE364D">
        <w:rPr>
          <w:rFonts w:ascii="Times New Roman" w:hAnsi="Times New Roman" w:cs="Times New Roman"/>
        </w:rPr>
        <w:t>Of course, the “</w:t>
      </w:r>
      <w:r w:rsidRPr="004320A2">
        <w:rPr>
          <w:rFonts w:ascii="Times New Roman" w:hAnsi="Times New Roman" w:cs="Times New Roman"/>
        </w:rPr>
        <w:t xml:space="preserve">at least in </w:t>
      </w:r>
      <w:r w:rsidR="00BE364D">
        <w:rPr>
          <w:rFonts w:ascii="Times New Roman" w:hAnsi="Times New Roman" w:cs="Times New Roman"/>
        </w:rPr>
        <w:t>relation to the empirical world”</w:t>
      </w:r>
      <w:r w:rsidRPr="004320A2">
        <w:rPr>
          <w:rFonts w:ascii="Times New Roman" w:hAnsi="Times New Roman" w:cs="Times New Roman"/>
        </w:rPr>
        <w:t xml:space="preserve"> caveat r</w:t>
      </w:r>
      <w:r w:rsidR="00BE364D">
        <w:rPr>
          <w:rFonts w:ascii="Times New Roman" w:hAnsi="Times New Roman" w:cs="Times New Roman"/>
        </w:rPr>
        <w:t>ecognizes that at the level of “pure”</w:t>
      </w:r>
      <w:r w:rsidRPr="004320A2">
        <w:rPr>
          <w:rFonts w:ascii="Times New Roman" w:hAnsi="Times New Roman" w:cs="Times New Roman"/>
        </w:rPr>
        <w:t xml:space="preserve"> theory, deductive inference </w:t>
      </w:r>
      <w:r w:rsidRPr="004320A2">
        <w:rPr>
          <w:rFonts w:ascii="Times New Roman" w:hAnsi="Times New Roman" w:cs="Times New Roman"/>
          <w:i/>
        </w:rPr>
        <w:t>can</w:t>
      </w:r>
      <w:r w:rsidRPr="004320A2">
        <w:rPr>
          <w:rFonts w:ascii="Times New Roman" w:hAnsi="Times New Roman" w:cs="Times New Roman"/>
        </w:rPr>
        <w:t xml:space="preserve"> tell us certain new things. The Pythagorean theorem of </w:t>
      </w:r>
      <w:r>
        <w:rPr>
          <w:rFonts w:ascii="Times New Roman" w:hAnsi="Times New Roman" w:cs="Times New Roman"/>
        </w:rPr>
        <w:t xml:space="preserve">right-angled </w:t>
      </w:r>
      <w:r w:rsidRPr="004320A2">
        <w:rPr>
          <w:rFonts w:ascii="Times New Roman" w:hAnsi="Times New Roman" w:cs="Times New Roman"/>
        </w:rPr>
        <w:t>triangular geometry and Kenneth Arrow’s impossibility theorem of voter preferences (1950), f</w:t>
      </w:r>
      <w:r w:rsidR="00BE364D">
        <w:rPr>
          <w:rFonts w:ascii="Times New Roman" w:hAnsi="Times New Roman" w:cs="Times New Roman"/>
        </w:rPr>
        <w:t>or instance, are both cases of “new”</w:t>
      </w:r>
      <w:r w:rsidRPr="004320A2">
        <w:rPr>
          <w:rFonts w:ascii="Times New Roman" w:hAnsi="Times New Roman" w:cs="Times New Roman"/>
        </w:rPr>
        <w:t xml:space="preserve"> insights </w:t>
      </w:r>
      <w:r>
        <w:rPr>
          <w:rFonts w:ascii="Times New Roman" w:hAnsi="Times New Roman" w:cs="Times New Roman"/>
        </w:rPr>
        <w:t xml:space="preserve">with </w:t>
      </w:r>
      <w:r w:rsidRPr="00F973F9">
        <w:rPr>
          <w:rFonts w:ascii="Times New Roman" w:hAnsi="Times New Roman" w:cs="Times New Roman"/>
          <w:i/>
        </w:rPr>
        <w:t>potential</w:t>
      </w:r>
      <w:r>
        <w:rPr>
          <w:rFonts w:ascii="Times New Roman" w:hAnsi="Times New Roman" w:cs="Times New Roman"/>
        </w:rPr>
        <w:t xml:space="preserve"> real-world applications </w:t>
      </w:r>
      <w:r w:rsidRPr="004320A2">
        <w:rPr>
          <w:rFonts w:ascii="Times New Roman" w:hAnsi="Times New Roman" w:cs="Times New Roman"/>
        </w:rPr>
        <w:t xml:space="preserve">that did not require induction in </w:t>
      </w:r>
      <w:r>
        <w:rPr>
          <w:rFonts w:ascii="Times New Roman" w:hAnsi="Times New Roman" w:cs="Times New Roman"/>
        </w:rPr>
        <w:t>order to be deductively inferred</w:t>
      </w:r>
      <w:r w:rsidR="00432402">
        <w:rPr>
          <w:rFonts w:ascii="Times New Roman" w:hAnsi="Times New Roman" w:cs="Times New Roman"/>
        </w:rPr>
        <w:t>—</w:t>
      </w:r>
      <w:r w:rsidRPr="004320A2">
        <w:rPr>
          <w:rFonts w:ascii="Times New Roman" w:hAnsi="Times New Roman" w:cs="Times New Roman"/>
        </w:rPr>
        <w:t>as, indeed, are plenty of conceptual insights in IR that arise from the reconsideration of</w:t>
      </w:r>
      <w:r>
        <w:rPr>
          <w:rFonts w:ascii="Times New Roman" w:hAnsi="Times New Roman" w:cs="Times New Roman"/>
        </w:rPr>
        <w:t xml:space="preserve"> existing theoretical puzzles, à</w:t>
      </w:r>
      <w:r w:rsidRPr="004320A2">
        <w:rPr>
          <w:rFonts w:ascii="Times New Roman" w:hAnsi="Times New Roman" w:cs="Times New Roman"/>
        </w:rPr>
        <w:t xml:space="preserve"> la the earl</w:t>
      </w:r>
      <w:r w:rsidR="00BE364D">
        <w:rPr>
          <w:rFonts w:ascii="Times New Roman" w:hAnsi="Times New Roman" w:cs="Times New Roman"/>
        </w:rPr>
        <w:t>ier discussion of neorealism’s “</w:t>
      </w:r>
      <w:r w:rsidRPr="004320A2">
        <w:rPr>
          <w:rFonts w:ascii="Times New Roman" w:hAnsi="Times New Roman" w:cs="Times New Roman"/>
        </w:rPr>
        <w:t>status-</w:t>
      </w:r>
      <w:r w:rsidR="00BE364D">
        <w:rPr>
          <w:rFonts w:ascii="Times New Roman" w:hAnsi="Times New Roman" w:cs="Times New Roman"/>
        </w:rPr>
        <w:t>quo bias”</w:t>
      </w:r>
      <w:r w:rsidRPr="004320A2">
        <w:rPr>
          <w:rFonts w:ascii="Times New Roman" w:hAnsi="Times New Roman" w:cs="Times New Roman"/>
        </w:rPr>
        <w:t xml:space="preserve"> </w:t>
      </w:r>
      <w:r>
        <w:rPr>
          <w:rFonts w:ascii="Times New Roman" w:hAnsi="Times New Roman" w:cs="Times New Roman"/>
        </w:rPr>
        <w:t>identified</w:t>
      </w:r>
      <w:r w:rsidRPr="004320A2">
        <w:rPr>
          <w:rFonts w:ascii="Times New Roman" w:hAnsi="Times New Roman" w:cs="Times New Roman"/>
        </w:rPr>
        <w:t xml:space="preserve"> by </w:t>
      </w:r>
      <w:proofErr w:type="spellStart"/>
      <w:r w:rsidRPr="004320A2">
        <w:rPr>
          <w:rFonts w:ascii="Times New Roman" w:hAnsi="Times New Roman" w:cs="Times New Roman"/>
        </w:rPr>
        <w:t>Schweller</w:t>
      </w:r>
      <w:proofErr w:type="spellEnd"/>
      <w:r w:rsidRPr="004320A2">
        <w:rPr>
          <w:rFonts w:ascii="Times New Roman" w:hAnsi="Times New Roman" w:cs="Times New Roman"/>
        </w:rPr>
        <w:t xml:space="preserve"> (1996). </w:t>
      </w:r>
      <w:r>
        <w:rPr>
          <w:rFonts w:ascii="Times New Roman" w:hAnsi="Times New Roman" w:cs="Times New Roman"/>
        </w:rPr>
        <w:t>The key point, however, is that</w:t>
      </w:r>
      <w:r w:rsidR="00432402">
        <w:rPr>
          <w:rFonts w:ascii="Times New Roman" w:hAnsi="Times New Roman" w:cs="Times New Roman"/>
        </w:rPr>
        <w:t>—</w:t>
      </w:r>
      <w:r>
        <w:rPr>
          <w:rFonts w:ascii="Times New Roman" w:hAnsi="Times New Roman" w:cs="Times New Roman"/>
        </w:rPr>
        <w:t xml:space="preserve">as </w:t>
      </w:r>
      <w:r w:rsidRPr="00856403">
        <w:rPr>
          <w:rFonts w:ascii="Times New Roman" w:hAnsi="Times New Roman" w:cs="Times New Roman"/>
        </w:rPr>
        <w:t>discussed above, in the context of Snidal’s (1986) critique of formal theory</w:t>
      </w:r>
      <w:r w:rsidR="00432402">
        <w:rPr>
          <w:rFonts w:ascii="Times New Roman" w:hAnsi="Times New Roman" w:cs="Times New Roman"/>
        </w:rPr>
        <w:t>—</w:t>
      </w:r>
      <w:r w:rsidRPr="00856403">
        <w:rPr>
          <w:rFonts w:ascii="Times New Roman" w:hAnsi="Times New Roman" w:cs="Times New Roman"/>
        </w:rPr>
        <w:t xml:space="preserve">such deductive insights require the addition of inductively-derived empirical referents if they are to acquire </w:t>
      </w:r>
      <w:r w:rsidRPr="00E53CAE">
        <w:rPr>
          <w:rFonts w:ascii="Times New Roman" w:hAnsi="Times New Roman" w:cs="Times New Roman"/>
        </w:rPr>
        <w:t>actual</w:t>
      </w:r>
      <w:r w:rsidRPr="00856403">
        <w:rPr>
          <w:rFonts w:ascii="Times New Roman" w:hAnsi="Times New Roman" w:cs="Times New Roman"/>
        </w:rPr>
        <w:t xml:space="preserve"> real-world applicability. </w:t>
      </w:r>
    </w:p>
  </w:footnote>
  <w:footnote w:id="44">
    <w:p w14:paraId="7C3EBBB0" w14:textId="378681F2" w:rsidR="008C5EF1" w:rsidRPr="00856403" w:rsidRDefault="008C5EF1">
      <w:pPr>
        <w:pStyle w:val="FootnoteText"/>
        <w:rPr>
          <w:rFonts w:ascii="Times New Roman" w:hAnsi="Times New Roman" w:cs="Times New Roman"/>
          <w:lang w:val="en-US"/>
        </w:rPr>
      </w:pPr>
      <w:r w:rsidRPr="00856403">
        <w:rPr>
          <w:rStyle w:val="FootnoteReference"/>
          <w:rFonts w:ascii="Times New Roman" w:hAnsi="Times New Roman" w:cs="Times New Roman"/>
          <w:lang w:val="en-US"/>
        </w:rPr>
        <w:footnoteRef/>
      </w:r>
      <w:r w:rsidRPr="00856403">
        <w:rPr>
          <w:rFonts w:ascii="Times New Roman" w:hAnsi="Times New Roman" w:cs="Times New Roman"/>
          <w:lang w:val="en-US"/>
        </w:rPr>
        <w:t xml:space="preserve">Again, this parallels the </w:t>
      </w:r>
      <w:proofErr w:type="spellStart"/>
      <w:r w:rsidRPr="00856403">
        <w:rPr>
          <w:rFonts w:ascii="Times New Roman" w:hAnsi="Times New Roman" w:cs="Times New Roman"/>
          <w:lang w:val="en-US"/>
        </w:rPr>
        <w:t>Sil</w:t>
      </w:r>
      <w:proofErr w:type="spellEnd"/>
      <w:r w:rsidRPr="00856403">
        <w:rPr>
          <w:rFonts w:ascii="Times New Roman" w:hAnsi="Times New Roman" w:cs="Times New Roman"/>
          <w:lang w:val="en-US"/>
        </w:rPr>
        <w:t xml:space="preserve"> and </w:t>
      </w:r>
      <w:proofErr w:type="spellStart"/>
      <w:r w:rsidRPr="00856403">
        <w:rPr>
          <w:rFonts w:ascii="Times New Roman" w:hAnsi="Times New Roman" w:cs="Times New Roman"/>
          <w:lang w:val="en-US"/>
        </w:rPr>
        <w:t>Katzenstein</w:t>
      </w:r>
      <w:proofErr w:type="spellEnd"/>
      <w:r w:rsidRPr="00856403">
        <w:rPr>
          <w:rFonts w:ascii="Times New Roman" w:hAnsi="Times New Roman" w:cs="Times New Roman"/>
          <w:lang w:val="en-US"/>
        </w:rPr>
        <w:t xml:space="preserve"> (2010) and Jackson (2011) arguments in favor of analytic eclecticism.</w:t>
      </w:r>
    </w:p>
  </w:footnote>
  <w:footnote w:id="45">
    <w:p w14:paraId="61313E59" w14:textId="3E33F163" w:rsidR="008C5EF1" w:rsidRDefault="008C5EF1">
      <w:pPr>
        <w:pStyle w:val="FootnoteText"/>
      </w:pPr>
      <w:r w:rsidRPr="00856403">
        <w:rPr>
          <w:rStyle w:val="FootnoteReference"/>
          <w:rFonts w:ascii="Times New Roman" w:hAnsi="Times New Roman" w:cs="Times New Roman"/>
        </w:rPr>
        <w:footnoteRef/>
      </w:r>
      <w:r w:rsidRPr="00856403">
        <w:rPr>
          <w:rFonts w:ascii="Times New Roman" w:hAnsi="Times New Roman" w:cs="Times New Roman"/>
        </w:rPr>
        <w:t xml:space="preserve">See also </w:t>
      </w:r>
      <w:proofErr w:type="spellStart"/>
      <w:r w:rsidRPr="00856403">
        <w:rPr>
          <w:rFonts w:ascii="Times New Roman" w:hAnsi="Times New Roman" w:cs="Times New Roman"/>
        </w:rPr>
        <w:t>Eun</w:t>
      </w:r>
      <w:proofErr w:type="spellEnd"/>
      <w:r w:rsidRPr="00856403">
        <w:rPr>
          <w:rFonts w:ascii="Times New Roman" w:hAnsi="Times New Roman" w:cs="Times New Roman"/>
        </w:rPr>
        <w:t xml:space="preserve"> (2012) for an approach to complementing the induction/deduction dichotomy.</w:t>
      </w:r>
      <w:r>
        <w:t xml:space="preserve"> </w:t>
      </w:r>
    </w:p>
  </w:footnote>
  <w:footnote w:id="46">
    <w:p w14:paraId="0B264FAA" w14:textId="1AC835E5" w:rsidR="008C5EF1" w:rsidRPr="00B03A94" w:rsidRDefault="008C5EF1">
      <w:pPr>
        <w:pStyle w:val="FootnoteText"/>
        <w:rPr>
          <w:rFonts w:ascii="Times New Roman" w:hAnsi="Times New Roman" w:cs="Times New Roman"/>
        </w:rPr>
      </w:pPr>
      <w:r w:rsidRPr="00B03A94">
        <w:rPr>
          <w:rStyle w:val="FootnoteReference"/>
          <w:rFonts w:ascii="Times New Roman" w:hAnsi="Times New Roman" w:cs="Times New Roman"/>
        </w:rPr>
        <w:footnoteRef/>
      </w:r>
      <w:r w:rsidR="00BE364D">
        <w:rPr>
          <w:rFonts w:ascii="Times New Roman" w:hAnsi="Times New Roman" w:cs="Times New Roman"/>
        </w:rPr>
        <w:t>Of course, “bipolarity is stable”</w:t>
      </w:r>
      <w:r w:rsidRPr="00B03A94">
        <w:rPr>
          <w:rFonts w:ascii="Times New Roman" w:hAnsi="Times New Roman" w:cs="Times New Roman"/>
        </w:rPr>
        <w:t xml:space="preserve"> is merely a stylized fact, and not in itself evidence </w:t>
      </w:r>
      <w:r>
        <w:rPr>
          <w:rFonts w:ascii="Times New Roman" w:hAnsi="Times New Roman" w:cs="Times New Roman"/>
        </w:rPr>
        <w:t>of inductive inference</w:t>
      </w:r>
      <w:r w:rsidR="00432402">
        <w:rPr>
          <w:rFonts w:ascii="Times New Roman" w:hAnsi="Times New Roman" w:cs="Times New Roman"/>
        </w:rPr>
        <w:t>—</w:t>
      </w:r>
      <w:r w:rsidRPr="00B03A94">
        <w:rPr>
          <w:rFonts w:ascii="Times New Roman" w:hAnsi="Times New Roman" w:cs="Times New Roman"/>
          <w:shd w:val="clear" w:color="auto" w:fill="FFFFFF"/>
        </w:rPr>
        <w:t xml:space="preserve">but the broader understanding of the international system that Waltz develops </w:t>
      </w:r>
      <w:r>
        <w:rPr>
          <w:rFonts w:ascii="Times New Roman" w:hAnsi="Times New Roman" w:cs="Times New Roman"/>
          <w:shd w:val="clear" w:color="auto" w:fill="FFFFFF"/>
        </w:rPr>
        <w:t>contains a substantial element of induction</w:t>
      </w:r>
      <w:r w:rsidRPr="00B03A94">
        <w:rPr>
          <w:rFonts w:ascii="Times New Roman" w:hAnsi="Times New Roman" w:cs="Times New Roman"/>
          <w:shd w:val="clear" w:color="auto" w:fill="FFFFFF"/>
        </w:rPr>
        <w:t xml:space="preserve"> from Cold War stability to develop a wider theory of international politics.</w:t>
      </w:r>
    </w:p>
  </w:footnote>
  <w:footnote w:id="47">
    <w:p w14:paraId="6564A49D" w14:textId="3A2CE40A" w:rsidR="008C5EF1" w:rsidRPr="006A0AD6" w:rsidRDefault="008C5EF1">
      <w:pPr>
        <w:pStyle w:val="FootnoteText"/>
        <w:rPr>
          <w:rFonts w:ascii="Times New Roman" w:hAnsi="Times New Roman" w:cs="Times New Roman"/>
          <w:lang w:val="en-US"/>
        </w:rPr>
      </w:pPr>
      <w:r w:rsidRPr="00B03A94">
        <w:rPr>
          <w:rStyle w:val="FootnoteReference"/>
          <w:rFonts w:ascii="Times New Roman" w:hAnsi="Times New Roman" w:cs="Times New Roman"/>
          <w:lang w:val="en-US"/>
        </w:rPr>
        <w:footnoteRef/>
      </w:r>
      <w:r w:rsidRPr="00B03A94">
        <w:rPr>
          <w:rFonts w:ascii="Times New Roman" w:hAnsi="Times New Roman" w:cs="Times New Roman"/>
          <w:lang w:val="en-US"/>
        </w:rPr>
        <w:t>Waltz concedes that his statement t</w:t>
      </w:r>
      <w:r w:rsidR="00BE364D">
        <w:rPr>
          <w:rFonts w:ascii="Times New Roman" w:hAnsi="Times New Roman" w:cs="Times New Roman"/>
          <w:lang w:val="en-US"/>
        </w:rPr>
        <w:t>hat theories should be started “creatively”</w:t>
      </w:r>
      <w:r w:rsidRPr="00B03A94">
        <w:rPr>
          <w:rFonts w:ascii="Times New Roman" w:hAnsi="Times New Roman" w:cs="Times New Roman"/>
          <w:lang w:val="en-US"/>
        </w:rPr>
        <w:t xml:space="preserve"> rather than through </w:t>
      </w:r>
      <w:r w:rsidR="00BE364D">
        <w:rPr>
          <w:rFonts w:ascii="Times New Roman" w:hAnsi="Times New Roman" w:cs="Times New Roman"/>
          <w:lang w:val="en-US"/>
        </w:rPr>
        <w:t>induction is “unhelpful”</w:t>
      </w:r>
      <w:r>
        <w:rPr>
          <w:rFonts w:ascii="Times New Roman" w:hAnsi="Times New Roman" w:cs="Times New Roman"/>
          <w:lang w:val="en-US"/>
        </w:rPr>
        <w:t xml:space="preserve"> (1979:</w:t>
      </w:r>
      <w:r w:rsidRPr="00B03A94">
        <w:rPr>
          <w:rFonts w:ascii="Times New Roman" w:hAnsi="Times New Roman" w:cs="Times New Roman"/>
          <w:lang w:val="en-US"/>
        </w:rPr>
        <w:t xml:space="preserve">9). Hopefully the approach suggested here provides at least </w:t>
      </w:r>
      <w:r w:rsidRPr="006A0AD6">
        <w:rPr>
          <w:rFonts w:ascii="Times New Roman" w:hAnsi="Times New Roman" w:cs="Times New Roman"/>
          <w:lang w:val="en-US"/>
        </w:rPr>
        <w:t>an attempt at greater systematism.</w:t>
      </w:r>
    </w:p>
  </w:footnote>
  <w:footnote w:id="48">
    <w:p w14:paraId="610BF9F8" w14:textId="0212F7C5" w:rsidR="008C5EF1" w:rsidRPr="006A0AD6" w:rsidRDefault="008C5EF1" w:rsidP="006A0AD6">
      <w:pPr>
        <w:pStyle w:val="CommentText"/>
        <w:spacing w:after="0"/>
        <w:rPr>
          <w:lang w:val="en-US"/>
        </w:rPr>
      </w:pPr>
      <w:r w:rsidRPr="006A0AD6">
        <w:rPr>
          <w:rStyle w:val="FootnoteReference"/>
          <w:rFonts w:ascii="Times New Roman" w:hAnsi="Times New Roman" w:cs="Times New Roman"/>
          <w:lang w:val="en-US"/>
        </w:rPr>
        <w:footnoteRef/>
      </w:r>
      <w:r>
        <w:rPr>
          <w:rFonts w:ascii="Times New Roman" w:hAnsi="Times New Roman" w:cs="Times New Roman"/>
          <w:lang w:val="en-US"/>
        </w:rPr>
        <w:t xml:space="preserve">Note that, while not meant as an endorsement of the anti-abstraction and anti-philosophical </w:t>
      </w:r>
      <w:r w:rsidR="00BE364D">
        <w:rPr>
          <w:rFonts w:ascii="Times New Roman" w:hAnsi="Times New Roman" w:cs="Times New Roman"/>
          <w:lang w:val="en-US"/>
        </w:rPr>
        <w:t>aspirations of the “practice turn,”</w:t>
      </w:r>
      <w:r>
        <w:rPr>
          <w:rFonts w:ascii="Times New Roman" w:hAnsi="Times New Roman" w:cs="Times New Roman"/>
          <w:lang w:val="en-US"/>
        </w:rPr>
        <w:t xml:space="preserve"> the approach advocated </w:t>
      </w:r>
      <w:r w:rsidR="00BE364D">
        <w:rPr>
          <w:rFonts w:ascii="Times New Roman" w:hAnsi="Times New Roman" w:cs="Times New Roman"/>
          <w:lang w:val="en-US"/>
        </w:rPr>
        <w:t>here is consistent with such a “bottom-up”</w:t>
      </w:r>
      <w:r>
        <w:rPr>
          <w:rFonts w:ascii="Times New Roman" w:hAnsi="Times New Roman" w:cs="Times New Roman"/>
          <w:lang w:val="en-US"/>
        </w:rPr>
        <w:t xml:space="preserve"> approach to experiential theory-development (</w:t>
      </w:r>
      <w:proofErr w:type="spellStart"/>
      <w:r>
        <w:rPr>
          <w:rFonts w:ascii="Times New Roman" w:hAnsi="Times New Roman" w:cs="Times New Roman"/>
          <w:lang w:val="en-US"/>
        </w:rPr>
        <w:t>Pouliot</w:t>
      </w:r>
      <w:proofErr w:type="spellEnd"/>
      <w:r>
        <w:rPr>
          <w:rFonts w:ascii="Times New Roman" w:hAnsi="Times New Roman" w:cs="Times New Roman"/>
          <w:lang w:val="en-US"/>
        </w:rPr>
        <w:t xml:space="preserve"> 2008:258</w:t>
      </w:r>
      <w:r w:rsidRPr="006A0AD6">
        <w:rPr>
          <w:rFonts w:ascii="Times New Roman" w:hAnsi="Times New Roman" w:cs="Times New Roman"/>
          <w:lang w:val="en-US"/>
        </w:rPr>
        <w:t>–</w:t>
      </w:r>
      <w:r>
        <w:rPr>
          <w:rFonts w:ascii="Times New Roman" w:hAnsi="Times New Roman" w:cs="Times New Roman"/>
          <w:lang w:val="en-US"/>
        </w:rPr>
        <w:t>60).</w:t>
      </w:r>
    </w:p>
  </w:footnote>
  <w:footnote w:id="49">
    <w:p w14:paraId="39D55151" w14:textId="40A4CD83" w:rsidR="008C5EF1" w:rsidRPr="006A0AD6" w:rsidRDefault="008C5EF1" w:rsidP="006A0AD6">
      <w:pPr>
        <w:pStyle w:val="FootnoteText"/>
        <w:rPr>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For an example of a major work of IR theory explicitly acknowledging its explanatory limitations, see </w:t>
      </w:r>
      <w:proofErr w:type="spellStart"/>
      <w:r w:rsidRPr="006A0AD6">
        <w:rPr>
          <w:rFonts w:ascii="Times New Roman" w:hAnsi="Times New Roman" w:cs="Times New Roman"/>
          <w:lang w:val="en-US"/>
        </w:rPr>
        <w:t>Mearsheimer’s</w:t>
      </w:r>
      <w:proofErr w:type="spellEnd"/>
      <w:r w:rsidRPr="006A0AD6">
        <w:rPr>
          <w:rFonts w:ascii="Times New Roman" w:hAnsi="Times New Roman" w:cs="Times New Roman"/>
          <w:lang w:val="en-US"/>
        </w:rPr>
        <w:t xml:space="preserve"> account of the lim</w:t>
      </w:r>
      <w:r>
        <w:rPr>
          <w:rFonts w:ascii="Times New Roman" w:hAnsi="Times New Roman" w:cs="Times New Roman"/>
          <w:lang w:val="en-US"/>
        </w:rPr>
        <w:t>its of offensive realism (2001:10</w:t>
      </w:r>
      <w:r w:rsidRPr="006A0AD6">
        <w:rPr>
          <w:rFonts w:ascii="Times New Roman" w:hAnsi="Times New Roman" w:cs="Times New Roman"/>
          <w:lang w:val="en-US"/>
        </w:rPr>
        <w:t>–11).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DE9"/>
    <w:multiLevelType w:val="hybridMultilevel"/>
    <w:tmpl w:val="07D4CA7C"/>
    <w:lvl w:ilvl="0" w:tplc="827A17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466A6"/>
    <w:multiLevelType w:val="hybridMultilevel"/>
    <w:tmpl w:val="5C7E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A0211"/>
    <w:multiLevelType w:val="hybridMultilevel"/>
    <w:tmpl w:val="8A461E76"/>
    <w:lvl w:ilvl="0" w:tplc="7F52120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D4774"/>
    <w:multiLevelType w:val="hybridMultilevel"/>
    <w:tmpl w:val="E4FE83A6"/>
    <w:lvl w:ilvl="0" w:tplc="4560CD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275539"/>
    <w:multiLevelType w:val="hybridMultilevel"/>
    <w:tmpl w:val="CA189FC0"/>
    <w:lvl w:ilvl="0" w:tplc="FF76DB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E01F1A"/>
    <w:multiLevelType w:val="hybridMultilevel"/>
    <w:tmpl w:val="EC4EFCFE"/>
    <w:lvl w:ilvl="0" w:tplc="A30A4DA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5F2B85"/>
    <w:multiLevelType w:val="hybridMultilevel"/>
    <w:tmpl w:val="F274F3EC"/>
    <w:lvl w:ilvl="0" w:tplc="06D8D59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87"/>
    <w:rsid w:val="000021A0"/>
    <w:rsid w:val="00002528"/>
    <w:rsid w:val="000231BF"/>
    <w:rsid w:val="0003534D"/>
    <w:rsid w:val="00040EBF"/>
    <w:rsid w:val="00046B6F"/>
    <w:rsid w:val="00065A51"/>
    <w:rsid w:val="00077920"/>
    <w:rsid w:val="000826B8"/>
    <w:rsid w:val="00083207"/>
    <w:rsid w:val="00084DC1"/>
    <w:rsid w:val="000866A3"/>
    <w:rsid w:val="000B2196"/>
    <w:rsid w:val="000B621E"/>
    <w:rsid w:val="000C10E5"/>
    <w:rsid w:val="000C1B08"/>
    <w:rsid w:val="000C6B86"/>
    <w:rsid w:val="000C7A01"/>
    <w:rsid w:val="000E2050"/>
    <w:rsid w:val="000F34B7"/>
    <w:rsid w:val="0010083D"/>
    <w:rsid w:val="00101786"/>
    <w:rsid w:val="0010725D"/>
    <w:rsid w:val="0012080D"/>
    <w:rsid w:val="00131678"/>
    <w:rsid w:val="00132AFA"/>
    <w:rsid w:val="00146D49"/>
    <w:rsid w:val="001474E8"/>
    <w:rsid w:val="00151EB7"/>
    <w:rsid w:val="00160049"/>
    <w:rsid w:val="00170B1E"/>
    <w:rsid w:val="00177432"/>
    <w:rsid w:val="00186FDC"/>
    <w:rsid w:val="001919FC"/>
    <w:rsid w:val="00196749"/>
    <w:rsid w:val="001A0268"/>
    <w:rsid w:val="001B4639"/>
    <w:rsid w:val="001B506D"/>
    <w:rsid w:val="001B66C5"/>
    <w:rsid w:val="001C23B0"/>
    <w:rsid w:val="001C5F9A"/>
    <w:rsid w:val="001C65B5"/>
    <w:rsid w:val="001D48BB"/>
    <w:rsid w:val="001F0241"/>
    <w:rsid w:val="001F55AB"/>
    <w:rsid w:val="00203D03"/>
    <w:rsid w:val="0020622E"/>
    <w:rsid w:val="00206B2E"/>
    <w:rsid w:val="00213EB4"/>
    <w:rsid w:val="00214866"/>
    <w:rsid w:val="00214996"/>
    <w:rsid w:val="00236DAF"/>
    <w:rsid w:val="002414E3"/>
    <w:rsid w:val="00263801"/>
    <w:rsid w:val="00273B15"/>
    <w:rsid w:val="00280BC9"/>
    <w:rsid w:val="00283111"/>
    <w:rsid w:val="002867C5"/>
    <w:rsid w:val="002953A0"/>
    <w:rsid w:val="002A3AAC"/>
    <w:rsid w:val="002A5FA8"/>
    <w:rsid w:val="002A6C11"/>
    <w:rsid w:val="002B7325"/>
    <w:rsid w:val="002C0C51"/>
    <w:rsid w:val="002C1461"/>
    <w:rsid w:val="002E1A50"/>
    <w:rsid w:val="002E4180"/>
    <w:rsid w:val="002F753D"/>
    <w:rsid w:val="00301529"/>
    <w:rsid w:val="00305B5A"/>
    <w:rsid w:val="00313290"/>
    <w:rsid w:val="00324E35"/>
    <w:rsid w:val="00337A31"/>
    <w:rsid w:val="00351601"/>
    <w:rsid w:val="00352C64"/>
    <w:rsid w:val="00361724"/>
    <w:rsid w:val="00371584"/>
    <w:rsid w:val="00380763"/>
    <w:rsid w:val="00391D94"/>
    <w:rsid w:val="00391E60"/>
    <w:rsid w:val="003B3D08"/>
    <w:rsid w:val="003C11BA"/>
    <w:rsid w:val="003C3A8E"/>
    <w:rsid w:val="003C7A35"/>
    <w:rsid w:val="003D1CFD"/>
    <w:rsid w:val="003D2BE3"/>
    <w:rsid w:val="003F3F86"/>
    <w:rsid w:val="00407D65"/>
    <w:rsid w:val="00407FC6"/>
    <w:rsid w:val="004110B8"/>
    <w:rsid w:val="004174D3"/>
    <w:rsid w:val="004305AD"/>
    <w:rsid w:val="004320A2"/>
    <w:rsid w:val="00432402"/>
    <w:rsid w:val="00440E16"/>
    <w:rsid w:val="0044230D"/>
    <w:rsid w:val="004454B2"/>
    <w:rsid w:val="00450893"/>
    <w:rsid w:val="004509AA"/>
    <w:rsid w:val="004513DE"/>
    <w:rsid w:val="004560C6"/>
    <w:rsid w:val="004629B4"/>
    <w:rsid w:val="00465BC3"/>
    <w:rsid w:val="00467B05"/>
    <w:rsid w:val="00473783"/>
    <w:rsid w:val="00480D2E"/>
    <w:rsid w:val="00496604"/>
    <w:rsid w:val="004A1E5A"/>
    <w:rsid w:val="004A5787"/>
    <w:rsid w:val="004A6B5A"/>
    <w:rsid w:val="004C01C3"/>
    <w:rsid w:val="004C341D"/>
    <w:rsid w:val="004C3F5F"/>
    <w:rsid w:val="004C48A6"/>
    <w:rsid w:val="004C5A41"/>
    <w:rsid w:val="004D1662"/>
    <w:rsid w:val="004D691B"/>
    <w:rsid w:val="004D6BE9"/>
    <w:rsid w:val="004D7544"/>
    <w:rsid w:val="004E3615"/>
    <w:rsid w:val="004F7BF0"/>
    <w:rsid w:val="00501AD7"/>
    <w:rsid w:val="00507D03"/>
    <w:rsid w:val="00513F37"/>
    <w:rsid w:val="005145AD"/>
    <w:rsid w:val="0051741B"/>
    <w:rsid w:val="0052672D"/>
    <w:rsid w:val="00532F40"/>
    <w:rsid w:val="0055555B"/>
    <w:rsid w:val="00562162"/>
    <w:rsid w:val="00580DBC"/>
    <w:rsid w:val="00596B06"/>
    <w:rsid w:val="005A203C"/>
    <w:rsid w:val="005A705B"/>
    <w:rsid w:val="005B1627"/>
    <w:rsid w:val="005C1163"/>
    <w:rsid w:val="005C3065"/>
    <w:rsid w:val="005D5661"/>
    <w:rsid w:val="005E0E3C"/>
    <w:rsid w:val="0060158C"/>
    <w:rsid w:val="00603D81"/>
    <w:rsid w:val="00611F78"/>
    <w:rsid w:val="00614F43"/>
    <w:rsid w:val="00626034"/>
    <w:rsid w:val="00627B18"/>
    <w:rsid w:val="00632774"/>
    <w:rsid w:val="0063300C"/>
    <w:rsid w:val="00634D71"/>
    <w:rsid w:val="00635BA5"/>
    <w:rsid w:val="00640353"/>
    <w:rsid w:val="00642436"/>
    <w:rsid w:val="00642D30"/>
    <w:rsid w:val="00643DC7"/>
    <w:rsid w:val="006532B6"/>
    <w:rsid w:val="00661EA9"/>
    <w:rsid w:val="00681355"/>
    <w:rsid w:val="00686C79"/>
    <w:rsid w:val="00687CB7"/>
    <w:rsid w:val="00692058"/>
    <w:rsid w:val="0069394A"/>
    <w:rsid w:val="006A0AD6"/>
    <w:rsid w:val="006A6132"/>
    <w:rsid w:val="006B4DB9"/>
    <w:rsid w:val="006C12C7"/>
    <w:rsid w:val="006C1919"/>
    <w:rsid w:val="006C306A"/>
    <w:rsid w:val="006C6655"/>
    <w:rsid w:val="006C715D"/>
    <w:rsid w:val="006D0F02"/>
    <w:rsid w:val="006E0797"/>
    <w:rsid w:val="006E33BF"/>
    <w:rsid w:val="006E34F4"/>
    <w:rsid w:val="006E5E5A"/>
    <w:rsid w:val="00710306"/>
    <w:rsid w:val="00711D38"/>
    <w:rsid w:val="0071692A"/>
    <w:rsid w:val="007223AE"/>
    <w:rsid w:val="00725AA5"/>
    <w:rsid w:val="00740F60"/>
    <w:rsid w:val="00741466"/>
    <w:rsid w:val="00746637"/>
    <w:rsid w:val="00753405"/>
    <w:rsid w:val="00754D16"/>
    <w:rsid w:val="00756653"/>
    <w:rsid w:val="0076270E"/>
    <w:rsid w:val="007839C1"/>
    <w:rsid w:val="007A208E"/>
    <w:rsid w:val="007B3177"/>
    <w:rsid w:val="007B327B"/>
    <w:rsid w:val="007B6227"/>
    <w:rsid w:val="007B778E"/>
    <w:rsid w:val="007C1FBF"/>
    <w:rsid w:val="00802AE2"/>
    <w:rsid w:val="0080400D"/>
    <w:rsid w:val="00804581"/>
    <w:rsid w:val="008313E5"/>
    <w:rsid w:val="00833336"/>
    <w:rsid w:val="0085079C"/>
    <w:rsid w:val="00856403"/>
    <w:rsid w:val="00861354"/>
    <w:rsid w:val="00862EFD"/>
    <w:rsid w:val="0087038D"/>
    <w:rsid w:val="0087075A"/>
    <w:rsid w:val="00872E63"/>
    <w:rsid w:val="008778C6"/>
    <w:rsid w:val="00877CBB"/>
    <w:rsid w:val="00881A81"/>
    <w:rsid w:val="0088287C"/>
    <w:rsid w:val="00884187"/>
    <w:rsid w:val="008957B0"/>
    <w:rsid w:val="008A531B"/>
    <w:rsid w:val="008C5EF1"/>
    <w:rsid w:val="008C7D54"/>
    <w:rsid w:val="008E21D8"/>
    <w:rsid w:val="008E6D88"/>
    <w:rsid w:val="008F4CD7"/>
    <w:rsid w:val="0090566E"/>
    <w:rsid w:val="00906BF5"/>
    <w:rsid w:val="00923A72"/>
    <w:rsid w:val="00927987"/>
    <w:rsid w:val="009430B7"/>
    <w:rsid w:val="0094721A"/>
    <w:rsid w:val="00951058"/>
    <w:rsid w:val="00952CB2"/>
    <w:rsid w:val="00960BCB"/>
    <w:rsid w:val="009745D6"/>
    <w:rsid w:val="00985EEE"/>
    <w:rsid w:val="009B2A26"/>
    <w:rsid w:val="009B4A05"/>
    <w:rsid w:val="009C2029"/>
    <w:rsid w:val="009C2C54"/>
    <w:rsid w:val="009D15F2"/>
    <w:rsid w:val="009E0D99"/>
    <w:rsid w:val="009E3DD9"/>
    <w:rsid w:val="009F1145"/>
    <w:rsid w:val="009F3CDE"/>
    <w:rsid w:val="00A00E62"/>
    <w:rsid w:val="00A02786"/>
    <w:rsid w:val="00A17C37"/>
    <w:rsid w:val="00A218B3"/>
    <w:rsid w:val="00A324FD"/>
    <w:rsid w:val="00A4217C"/>
    <w:rsid w:val="00A44422"/>
    <w:rsid w:val="00A52196"/>
    <w:rsid w:val="00A71AD0"/>
    <w:rsid w:val="00A807F3"/>
    <w:rsid w:val="00A9200A"/>
    <w:rsid w:val="00AB44F8"/>
    <w:rsid w:val="00AC0E56"/>
    <w:rsid w:val="00AC172E"/>
    <w:rsid w:val="00AC3F45"/>
    <w:rsid w:val="00AC69E0"/>
    <w:rsid w:val="00AD39BC"/>
    <w:rsid w:val="00AD623A"/>
    <w:rsid w:val="00AE2300"/>
    <w:rsid w:val="00AE28F9"/>
    <w:rsid w:val="00AE405A"/>
    <w:rsid w:val="00AF3AF1"/>
    <w:rsid w:val="00AF4FE0"/>
    <w:rsid w:val="00B02012"/>
    <w:rsid w:val="00B03A94"/>
    <w:rsid w:val="00B05B43"/>
    <w:rsid w:val="00B109E5"/>
    <w:rsid w:val="00B11727"/>
    <w:rsid w:val="00B16395"/>
    <w:rsid w:val="00B17CE9"/>
    <w:rsid w:val="00B22849"/>
    <w:rsid w:val="00B243EE"/>
    <w:rsid w:val="00B268F1"/>
    <w:rsid w:val="00B307C9"/>
    <w:rsid w:val="00B470E4"/>
    <w:rsid w:val="00B470F3"/>
    <w:rsid w:val="00B51E32"/>
    <w:rsid w:val="00B52A79"/>
    <w:rsid w:val="00B52AF7"/>
    <w:rsid w:val="00B657C6"/>
    <w:rsid w:val="00B70DF4"/>
    <w:rsid w:val="00B776E3"/>
    <w:rsid w:val="00B91F68"/>
    <w:rsid w:val="00B92492"/>
    <w:rsid w:val="00B93C98"/>
    <w:rsid w:val="00BA5764"/>
    <w:rsid w:val="00BB689A"/>
    <w:rsid w:val="00BC034D"/>
    <w:rsid w:val="00BC128B"/>
    <w:rsid w:val="00BC4962"/>
    <w:rsid w:val="00BD2618"/>
    <w:rsid w:val="00BD7E6C"/>
    <w:rsid w:val="00BE0AF6"/>
    <w:rsid w:val="00BE364D"/>
    <w:rsid w:val="00BF3A2B"/>
    <w:rsid w:val="00BF6162"/>
    <w:rsid w:val="00C013DC"/>
    <w:rsid w:val="00C04EF8"/>
    <w:rsid w:val="00C06ED4"/>
    <w:rsid w:val="00C0771A"/>
    <w:rsid w:val="00C125EE"/>
    <w:rsid w:val="00C149C0"/>
    <w:rsid w:val="00C15E3E"/>
    <w:rsid w:val="00C20ED6"/>
    <w:rsid w:val="00C23F7D"/>
    <w:rsid w:val="00C24A8B"/>
    <w:rsid w:val="00C256E3"/>
    <w:rsid w:val="00C312C9"/>
    <w:rsid w:val="00C3649C"/>
    <w:rsid w:val="00C708C2"/>
    <w:rsid w:val="00C735AF"/>
    <w:rsid w:val="00C77D65"/>
    <w:rsid w:val="00C8426C"/>
    <w:rsid w:val="00CA10CB"/>
    <w:rsid w:val="00CC6AA3"/>
    <w:rsid w:val="00CC7407"/>
    <w:rsid w:val="00CD213B"/>
    <w:rsid w:val="00CF1A36"/>
    <w:rsid w:val="00CF2C21"/>
    <w:rsid w:val="00CF4D50"/>
    <w:rsid w:val="00D06573"/>
    <w:rsid w:val="00D11D90"/>
    <w:rsid w:val="00D14402"/>
    <w:rsid w:val="00D16E55"/>
    <w:rsid w:val="00D237D4"/>
    <w:rsid w:val="00D24D63"/>
    <w:rsid w:val="00D3317F"/>
    <w:rsid w:val="00D3335B"/>
    <w:rsid w:val="00D355E0"/>
    <w:rsid w:val="00D51789"/>
    <w:rsid w:val="00D556E9"/>
    <w:rsid w:val="00D63AE9"/>
    <w:rsid w:val="00D67E30"/>
    <w:rsid w:val="00D73ECC"/>
    <w:rsid w:val="00D80260"/>
    <w:rsid w:val="00D83527"/>
    <w:rsid w:val="00D8619F"/>
    <w:rsid w:val="00D923E2"/>
    <w:rsid w:val="00D93500"/>
    <w:rsid w:val="00DA3C62"/>
    <w:rsid w:val="00DB0228"/>
    <w:rsid w:val="00DE0A68"/>
    <w:rsid w:val="00DE58DF"/>
    <w:rsid w:val="00DF33D5"/>
    <w:rsid w:val="00E02E65"/>
    <w:rsid w:val="00E13925"/>
    <w:rsid w:val="00E166DE"/>
    <w:rsid w:val="00E22BD1"/>
    <w:rsid w:val="00E26AD6"/>
    <w:rsid w:val="00E32FCA"/>
    <w:rsid w:val="00E41A73"/>
    <w:rsid w:val="00E43AF4"/>
    <w:rsid w:val="00E507DD"/>
    <w:rsid w:val="00E5381C"/>
    <w:rsid w:val="00E53CAE"/>
    <w:rsid w:val="00E54EC4"/>
    <w:rsid w:val="00E7135E"/>
    <w:rsid w:val="00E867CE"/>
    <w:rsid w:val="00E94D7B"/>
    <w:rsid w:val="00EA08DF"/>
    <w:rsid w:val="00EA2B4D"/>
    <w:rsid w:val="00EA52B8"/>
    <w:rsid w:val="00EA670F"/>
    <w:rsid w:val="00EB11B7"/>
    <w:rsid w:val="00EB2542"/>
    <w:rsid w:val="00EB3B37"/>
    <w:rsid w:val="00EC0BEA"/>
    <w:rsid w:val="00ED1D57"/>
    <w:rsid w:val="00ED7E89"/>
    <w:rsid w:val="00EE4DEA"/>
    <w:rsid w:val="00EF1D46"/>
    <w:rsid w:val="00EF7845"/>
    <w:rsid w:val="00F04D9B"/>
    <w:rsid w:val="00F16B57"/>
    <w:rsid w:val="00F41E77"/>
    <w:rsid w:val="00F47B4B"/>
    <w:rsid w:val="00F6025B"/>
    <w:rsid w:val="00F6549C"/>
    <w:rsid w:val="00F71FAD"/>
    <w:rsid w:val="00F7462E"/>
    <w:rsid w:val="00F76CEE"/>
    <w:rsid w:val="00F802E2"/>
    <w:rsid w:val="00F80B6E"/>
    <w:rsid w:val="00F81936"/>
    <w:rsid w:val="00F8286D"/>
    <w:rsid w:val="00F9628D"/>
    <w:rsid w:val="00F96E6C"/>
    <w:rsid w:val="00F971F5"/>
    <w:rsid w:val="00F973F9"/>
    <w:rsid w:val="00FA2011"/>
    <w:rsid w:val="00FB11DB"/>
    <w:rsid w:val="00FD6BE0"/>
    <w:rsid w:val="00FE0C5F"/>
    <w:rsid w:val="00FF165F"/>
    <w:rsid w:val="00FF4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84187"/>
    <w:pPr>
      <w:spacing w:after="0" w:line="240" w:lineRule="auto"/>
    </w:pPr>
    <w:rPr>
      <w:sz w:val="20"/>
      <w:szCs w:val="20"/>
    </w:rPr>
  </w:style>
  <w:style w:type="character" w:customStyle="1" w:styleId="EndnoteTextChar">
    <w:name w:val="Endnote Text Char"/>
    <w:basedOn w:val="DefaultParagraphFont"/>
    <w:link w:val="EndnoteText"/>
    <w:uiPriority w:val="99"/>
    <w:rsid w:val="00884187"/>
    <w:rPr>
      <w:sz w:val="20"/>
      <w:szCs w:val="20"/>
      <w:lang w:val="en-US"/>
    </w:rPr>
  </w:style>
  <w:style w:type="character" w:styleId="EndnoteReference">
    <w:name w:val="endnote reference"/>
    <w:basedOn w:val="DefaultParagraphFont"/>
    <w:uiPriority w:val="99"/>
    <w:semiHidden/>
    <w:unhideWhenUsed/>
    <w:rsid w:val="00884187"/>
    <w:rPr>
      <w:vertAlign w:val="superscript"/>
    </w:rPr>
  </w:style>
  <w:style w:type="character" w:styleId="Hyperlink">
    <w:name w:val="Hyperlink"/>
    <w:basedOn w:val="DefaultParagraphFont"/>
    <w:uiPriority w:val="99"/>
    <w:unhideWhenUsed/>
    <w:rsid w:val="00884187"/>
    <w:rPr>
      <w:color w:val="0000FF" w:themeColor="hyperlink"/>
      <w:u w:val="single"/>
    </w:rPr>
  </w:style>
  <w:style w:type="paragraph" w:styleId="Footer">
    <w:name w:val="footer"/>
    <w:basedOn w:val="Normal"/>
    <w:link w:val="FooterChar"/>
    <w:uiPriority w:val="99"/>
    <w:unhideWhenUsed/>
    <w:rsid w:val="00884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187"/>
    <w:rPr>
      <w:lang w:val="en-US"/>
    </w:rPr>
  </w:style>
  <w:style w:type="paragraph" w:styleId="Header">
    <w:name w:val="header"/>
    <w:basedOn w:val="Normal"/>
    <w:link w:val="HeaderChar"/>
    <w:uiPriority w:val="99"/>
    <w:unhideWhenUsed/>
    <w:rsid w:val="00884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187"/>
    <w:rPr>
      <w:lang w:val="en-US"/>
    </w:rPr>
  </w:style>
  <w:style w:type="character" w:styleId="CommentReference">
    <w:name w:val="annotation reference"/>
    <w:basedOn w:val="DefaultParagraphFont"/>
    <w:uiPriority w:val="99"/>
    <w:semiHidden/>
    <w:unhideWhenUsed/>
    <w:rsid w:val="0020622E"/>
    <w:rPr>
      <w:sz w:val="16"/>
      <w:szCs w:val="16"/>
    </w:rPr>
  </w:style>
  <w:style w:type="paragraph" w:styleId="CommentText">
    <w:name w:val="annotation text"/>
    <w:basedOn w:val="Normal"/>
    <w:link w:val="CommentTextChar"/>
    <w:uiPriority w:val="99"/>
    <w:unhideWhenUsed/>
    <w:rsid w:val="0020622E"/>
    <w:pPr>
      <w:spacing w:line="240" w:lineRule="auto"/>
    </w:pPr>
    <w:rPr>
      <w:sz w:val="20"/>
      <w:szCs w:val="20"/>
    </w:rPr>
  </w:style>
  <w:style w:type="character" w:customStyle="1" w:styleId="CommentTextChar">
    <w:name w:val="Comment Text Char"/>
    <w:basedOn w:val="DefaultParagraphFont"/>
    <w:link w:val="CommentText"/>
    <w:uiPriority w:val="99"/>
    <w:rsid w:val="0020622E"/>
    <w:rPr>
      <w:sz w:val="20"/>
      <w:szCs w:val="20"/>
      <w:lang w:val="en-US"/>
    </w:rPr>
  </w:style>
  <w:style w:type="paragraph" w:styleId="CommentSubject">
    <w:name w:val="annotation subject"/>
    <w:basedOn w:val="CommentText"/>
    <w:next w:val="CommentText"/>
    <w:link w:val="CommentSubjectChar"/>
    <w:uiPriority w:val="99"/>
    <w:semiHidden/>
    <w:unhideWhenUsed/>
    <w:rsid w:val="0020622E"/>
    <w:rPr>
      <w:b/>
      <w:bCs/>
    </w:rPr>
  </w:style>
  <w:style w:type="character" w:customStyle="1" w:styleId="CommentSubjectChar">
    <w:name w:val="Comment Subject Char"/>
    <w:basedOn w:val="CommentTextChar"/>
    <w:link w:val="CommentSubject"/>
    <w:uiPriority w:val="99"/>
    <w:semiHidden/>
    <w:rsid w:val="0020622E"/>
    <w:rPr>
      <w:b/>
      <w:bCs/>
      <w:sz w:val="20"/>
      <w:szCs w:val="20"/>
      <w:lang w:val="en-US"/>
    </w:rPr>
  </w:style>
  <w:style w:type="paragraph" w:styleId="BalloonText">
    <w:name w:val="Balloon Text"/>
    <w:basedOn w:val="Normal"/>
    <w:link w:val="BalloonTextChar"/>
    <w:uiPriority w:val="99"/>
    <w:semiHidden/>
    <w:unhideWhenUsed/>
    <w:rsid w:val="0020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2E"/>
    <w:rPr>
      <w:rFonts w:ascii="Tahoma" w:hAnsi="Tahoma" w:cs="Tahoma"/>
      <w:sz w:val="16"/>
      <w:szCs w:val="16"/>
      <w:lang w:val="en-US"/>
    </w:rPr>
  </w:style>
  <w:style w:type="character" w:styleId="FootnoteReference">
    <w:name w:val="footnote reference"/>
    <w:basedOn w:val="DefaultParagraphFont"/>
    <w:uiPriority w:val="99"/>
    <w:semiHidden/>
    <w:unhideWhenUsed/>
    <w:rsid w:val="0020622E"/>
    <w:rPr>
      <w:vertAlign w:val="superscript"/>
    </w:rPr>
  </w:style>
  <w:style w:type="character" w:styleId="FollowedHyperlink">
    <w:name w:val="FollowedHyperlink"/>
    <w:basedOn w:val="DefaultParagraphFont"/>
    <w:uiPriority w:val="99"/>
    <w:semiHidden/>
    <w:unhideWhenUsed/>
    <w:rsid w:val="005C3065"/>
    <w:rPr>
      <w:color w:val="800080" w:themeColor="followedHyperlink"/>
      <w:u w:val="single"/>
    </w:rPr>
  </w:style>
  <w:style w:type="paragraph" w:styleId="FootnoteText">
    <w:name w:val="footnote text"/>
    <w:basedOn w:val="Normal"/>
    <w:link w:val="FootnoteTextChar"/>
    <w:uiPriority w:val="99"/>
    <w:semiHidden/>
    <w:unhideWhenUsed/>
    <w:rsid w:val="00084D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DC1"/>
    <w:rPr>
      <w:sz w:val="20"/>
      <w:szCs w:val="20"/>
      <w:lang w:val="en-US"/>
    </w:rPr>
  </w:style>
  <w:style w:type="paragraph" w:styleId="ListParagraph">
    <w:name w:val="List Paragraph"/>
    <w:basedOn w:val="Normal"/>
    <w:uiPriority w:val="34"/>
    <w:qFormat/>
    <w:rsid w:val="009E3DD9"/>
    <w:pPr>
      <w:ind w:left="720"/>
      <w:contextualSpacing/>
    </w:pPr>
  </w:style>
  <w:style w:type="character" w:styleId="Emphasis">
    <w:name w:val="Emphasis"/>
    <w:basedOn w:val="DefaultParagraphFont"/>
    <w:uiPriority w:val="20"/>
    <w:qFormat/>
    <w:rsid w:val="004C48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84187"/>
    <w:pPr>
      <w:spacing w:after="0" w:line="240" w:lineRule="auto"/>
    </w:pPr>
    <w:rPr>
      <w:sz w:val="20"/>
      <w:szCs w:val="20"/>
    </w:rPr>
  </w:style>
  <w:style w:type="character" w:customStyle="1" w:styleId="EndnoteTextChar">
    <w:name w:val="Endnote Text Char"/>
    <w:basedOn w:val="DefaultParagraphFont"/>
    <w:link w:val="EndnoteText"/>
    <w:uiPriority w:val="99"/>
    <w:rsid w:val="00884187"/>
    <w:rPr>
      <w:sz w:val="20"/>
      <w:szCs w:val="20"/>
      <w:lang w:val="en-US"/>
    </w:rPr>
  </w:style>
  <w:style w:type="character" w:styleId="EndnoteReference">
    <w:name w:val="endnote reference"/>
    <w:basedOn w:val="DefaultParagraphFont"/>
    <w:uiPriority w:val="99"/>
    <w:semiHidden/>
    <w:unhideWhenUsed/>
    <w:rsid w:val="00884187"/>
    <w:rPr>
      <w:vertAlign w:val="superscript"/>
    </w:rPr>
  </w:style>
  <w:style w:type="character" w:styleId="Hyperlink">
    <w:name w:val="Hyperlink"/>
    <w:basedOn w:val="DefaultParagraphFont"/>
    <w:uiPriority w:val="99"/>
    <w:unhideWhenUsed/>
    <w:rsid w:val="00884187"/>
    <w:rPr>
      <w:color w:val="0000FF" w:themeColor="hyperlink"/>
      <w:u w:val="single"/>
    </w:rPr>
  </w:style>
  <w:style w:type="paragraph" w:styleId="Footer">
    <w:name w:val="footer"/>
    <w:basedOn w:val="Normal"/>
    <w:link w:val="FooterChar"/>
    <w:uiPriority w:val="99"/>
    <w:unhideWhenUsed/>
    <w:rsid w:val="00884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187"/>
    <w:rPr>
      <w:lang w:val="en-US"/>
    </w:rPr>
  </w:style>
  <w:style w:type="paragraph" w:styleId="Header">
    <w:name w:val="header"/>
    <w:basedOn w:val="Normal"/>
    <w:link w:val="HeaderChar"/>
    <w:uiPriority w:val="99"/>
    <w:unhideWhenUsed/>
    <w:rsid w:val="00884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187"/>
    <w:rPr>
      <w:lang w:val="en-US"/>
    </w:rPr>
  </w:style>
  <w:style w:type="character" w:styleId="CommentReference">
    <w:name w:val="annotation reference"/>
    <w:basedOn w:val="DefaultParagraphFont"/>
    <w:uiPriority w:val="99"/>
    <w:semiHidden/>
    <w:unhideWhenUsed/>
    <w:rsid w:val="0020622E"/>
    <w:rPr>
      <w:sz w:val="16"/>
      <w:szCs w:val="16"/>
    </w:rPr>
  </w:style>
  <w:style w:type="paragraph" w:styleId="CommentText">
    <w:name w:val="annotation text"/>
    <w:basedOn w:val="Normal"/>
    <w:link w:val="CommentTextChar"/>
    <w:uiPriority w:val="99"/>
    <w:unhideWhenUsed/>
    <w:rsid w:val="0020622E"/>
    <w:pPr>
      <w:spacing w:line="240" w:lineRule="auto"/>
    </w:pPr>
    <w:rPr>
      <w:sz w:val="20"/>
      <w:szCs w:val="20"/>
    </w:rPr>
  </w:style>
  <w:style w:type="character" w:customStyle="1" w:styleId="CommentTextChar">
    <w:name w:val="Comment Text Char"/>
    <w:basedOn w:val="DefaultParagraphFont"/>
    <w:link w:val="CommentText"/>
    <w:uiPriority w:val="99"/>
    <w:rsid w:val="0020622E"/>
    <w:rPr>
      <w:sz w:val="20"/>
      <w:szCs w:val="20"/>
      <w:lang w:val="en-US"/>
    </w:rPr>
  </w:style>
  <w:style w:type="paragraph" w:styleId="CommentSubject">
    <w:name w:val="annotation subject"/>
    <w:basedOn w:val="CommentText"/>
    <w:next w:val="CommentText"/>
    <w:link w:val="CommentSubjectChar"/>
    <w:uiPriority w:val="99"/>
    <w:semiHidden/>
    <w:unhideWhenUsed/>
    <w:rsid w:val="0020622E"/>
    <w:rPr>
      <w:b/>
      <w:bCs/>
    </w:rPr>
  </w:style>
  <w:style w:type="character" w:customStyle="1" w:styleId="CommentSubjectChar">
    <w:name w:val="Comment Subject Char"/>
    <w:basedOn w:val="CommentTextChar"/>
    <w:link w:val="CommentSubject"/>
    <w:uiPriority w:val="99"/>
    <w:semiHidden/>
    <w:rsid w:val="0020622E"/>
    <w:rPr>
      <w:b/>
      <w:bCs/>
      <w:sz w:val="20"/>
      <w:szCs w:val="20"/>
      <w:lang w:val="en-US"/>
    </w:rPr>
  </w:style>
  <w:style w:type="paragraph" w:styleId="BalloonText">
    <w:name w:val="Balloon Text"/>
    <w:basedOn w:val="Normal"/>
    <w:link w:val="BalloonTextChar"/>
    <w:uiPriority w:val="99"/>
    <w:semiHidden/>
    <w:unhideWhenUsed/>
    <w:rsid w:val="0020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2E"/>
    <w:rPr>
      <w:rFonts w:ascii="Tahoma" w:hAnsi="Tahoma" w:cs="Tahoma"/>
      <w:sz w:val="16"/>
      <w:szCs w:val="16"/>
      <w:lang w:val="en-US"/>
    </w:rPr>
  </w:style>
  <w:style w:type="character" w:styleId="FootnoteReference">
    <w:name w:val="footnote reference"/>
    <w:basedOn w:val="DefaultParagraphFont"/>
    <w:uiPriority w:val="99"/>
    <w:semiHidden/>
    <w:unhideWhenUsed/>
    <w:rsid w:val="0020622E"/>
    <w:rPr>
      <w:vertAlign w:val="superscript"/>
    </w:rPr>
  </w:style>
  <w:style w:type="character" w:styleId="FollowedHyperlink">
    <w:name w:val="FollowedHyperlink"/>
    <w:basedOn w:val="DefaultParagraphFont"/>
    <w:uiPriority w:val="99"/>
    <w:semiHidden/>
    <w:unhideWhenUsed/>
    <w:rsid w:val="005C3065"/>
    <w:rPr>
      <w:color w:val="800080" w:themeColor="followedHyperlink"/>
      <w:u w:val="single"/>
    </w:rPr>
  </w:style>
  <w:style w:type="paragraph" w:styleId="FootnoteText">
    <w:name w:val="footnote text"/>
    <w:basedOn w:val="Normal"/>
    <w:link w:val="FootnoteTextChar"/>
    <w:uiPriority w:val="99"/>
    <w:semiHidden/>
    <w:unhideWhenUsed/>
    <w:rsid w:val="00084D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DC1"/>
    <w:rPr>
      <w:sz w:val="20"/>
      <w:szCs w:val="20"/>
      <w:lang w:val="en-US"/>
    </w:rPr>
  </w:style>
  <w:style w:type="paragraph" w:styleId="ListParagraph">
    <w:name w:val="List Paragraph"/>
    <w:basedOn w:val="Normal"/>
    <w:uiPriority w:val="34"/>
    <w:qFormat/>
    <w:rsid w:val="009E3DD9"/>
    <w:pPr>
      <w:ind w:left="720"/>
      <w:contextualSpacing/>
    </w:pPr>
  </w:style>
  <w:style w:type="character" w:styleId="Emphasis">
    <w:name w:val="Emphasis"/>
    <w:basedOn w:val="DefaultParagraphFont"/>
    <w:uiPriority w:val="20"/>
    <w:qFormat/>
    <w:rsid w:val="004C48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d.w.blagden@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9199E-410F-40BD-A3CC-0E77F4E1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28</Pages>
  <Words>9568</Words>
  <Characters>54541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Blagden</dc:creator>
  <cp:lastModifiedBy>Blagden, David</cp:lastModifiedBy>
  <cp:revision>19</cp:revision>
  <cp:lastPrinted>2013-02-04T15:41:00Z</cp:lastPrinted>
  <dcterms:created xsi:type="dcterms:W3CDTF">2015-08-18T16:22:00Z</dcterms:created>
  <dcterms:modified xsi:type="dcterms:W3CDTF">2016-02-08T14:56:00Z</dcterms:modified>
</cp:coreProperties>
</file>