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03BA8" w14:textId="7693A821" w:rsidR="008B485B" w:rsidRPr="006769AC" w:rsidRDefault="00C70851" w:rsidP="00C70851">
      <w:pPr>
        <w:pStyle w:val="Paragraphedeliste"/>
        <w:spacing w:before="100" w:beforeAutospacing="1" w:after="120" w:line="240" w:lineRule="auto"/>
        <w:jc w:val="center"/>
        <w:rPr>
          <w:rFonts w:ascii="Times New Roman" w:hAnsi="Times New Roman" w:cs="Times New Roman"/>
          <w:b/>
          <w:bCs/>
          <w:iCs/>
          <w:sz w:val="32"/>
          <w:szCs w:val="32"/>
          <w:lang w:val="en-US"/>
        </w:rPr>
      </w:pPr>
      <w:bookmarkStart w:id="0" w:name="_GoBack"/>
      <w:r w:rsidRPr="006769AC">
        <w:rPr>
          <w:rFonts w:ascii="Times New Roman" w:hAnsi="Times New Roman" w:cs="Times New Roman"/>
          <w:b/>
          <w:bCs/>
          <w:iCs/>
          <w:sz w:val="32"/>
          <w:szCs w:val="32"/>
          <w:lang w:val="en-US"/>
        </w:rPr>
        <w:t>Common G</w:t>
      </w:r>
      <w:r w:rsidR="00903246" w:rsidRPr="006769AC">
        <w:rPr>
          <w:rFonts w:ascii="Times New Roman" w:hAnsi="Times New Roman" w:cs="Times New Roman"/>
          <w:b/>
          <w:bCs/>
          <w:iCs/>
          <w:sz w:val="32"/>
          <w:szCs w:val="32"/>
          <w:lang w:val="en-US"/>
        </w:rPr>
        <w:t>round</w:t>
      </w:r>
      <w:r w:rsidR="00B67F1D" w:rsidRPr="006769AC">
        <w:rPr>
          <w:rFonts w:ascii="Times New Roman" w:hAnsi="Times New Roman" w:cs="Times New Roman"/>
          <w:b/>
          <w:bCs/>
          <w:iCs/>
          <w:sz w:val="32"/>
          <w:szCs w:val="32"/>
          <w:lang w:val="en-US"/>
        </w:rPr>
        <w:t xml:space="preserve"> or </w:t>
      </w:r>
      <w:r w:rsidRPr="006769AC">
        <w:rPr>
          <w:rFonts w:ascii="Times New Roman" w:hAnsi="Times New Roman" w:cs="Times New Roman"/>
          <w:b/>
          <w:bCs/>
          <w:iCs/>
          <w:sz w:val="32"/>
          <w:szCs w:val="32"/>
          <w:lang w:val="en-US"/>
        </w:rPr>
        <w:t>B</w:t>
      </w:r>
      <w:r w:rsidR="007045F9" w:rsidRPr="006769AC">
        <w:rPr>
          <w:rFonts w:ascii="Times New Roman" w:hAnsi="Times New Roman" w:cs="Times New Roman"/>
          <w:b/>
          <w:bCs/>
          <w:iCs/>
          <w:sz w:val="32"/>
          <w:szCs w:val="32"/>
          <w:lang w:val="en-US"/>
        </w:rPr>
        <w:t>attlefield</w:t>
      </w:r>
      <w:r w:rsidR="00B67F1D" w:rsidRPr="006769AC">
        <w:rPr>
          <w:rFonts w:ascii="Times New Roman" w:hAnsi="Times New Roman" w:cs="Times New Roman"/>
          <w:b/>
          <w:bCs/>
          <w:iCs/>
          <w:sz w:val="32"/>
          <w:szCs w:val="32"/>
          <w:lang w:val="en-US"/>
        </w:rPr>
        <w:t>?</w:t>
      </w:r>
      <w:r w:rsidR="004079EA" w:rsidRPr="006769AC">
        <w:rPr>
          <w:rFonts w:ascii="Times New Roman" w:hAnsi="Times New Roman" w:cs="Times New Roman"/>
          <w:b/>
          <w:bCs/>
          <w:iCs/>
          <w:sz w:val="32"/>
          <w:szCs w:val="32"/>
          <w:lang w:val="en-US"/>
        </w:rPr>
        <w:t xml:space="preserve"> </w:t>
      </w:r>
      <w:r w:rsidR="002A2558" w:rsidRPr="006769AC">
        <w:rPr>
          <w:rFonts w:ascii="Times New Roman" w:hAnsi="Times New Roman" w:cs="Times New Roman"/>
          <w:b/>
          <w:bCs/>
          <w:iCs/>
          <w:sz w:val="32"/>
          <w:szCs w:val="32"/>
          <w:lang w:val="en-US"/>
        </w:rPr>
        <w:t>Deconstructi</w:t>
      </w:r>
      <w:r w:rsidR="00D85283" w:rsidRPr="006769AC">
        <w:rPr>
          <w:rFonts w:ascii="Times New Roman" w:hAnsi="Times New Roman" w:cs="Times New Roman"/>
          <w:b/>
          <w:bCs/>
          <w:iCs/>
          <w:sz w:val="32"/>
          <w:szCs w:val="32"/>
          <w:lang w:val="en-US"/>
        </w:rPr>
        <w:t>n</w:t>
      </w:r>
      <w:r w:rsidR="002A2558" w:rsidRPr="006769AC">
        <w:rPr>
          <w:rFonts w:ascii="Times New Roman" w:hAnsi="Times New Roman" w:cs="Times New Roman"/>
          <w:b/>
          <w:bCs/>
          <w:iCs/>
          <w:sz w:val="32"/>
          <w:szCs w:val="32"/>
          <w:lang w:val="en-US"/>
        </w:rPr>
        <w:t>g</w:t>
      </w:r>
      <w:r w:rsidR="00D85283" w:rsidRPr="006769AC">
        <w:rPr>
          <w:rFonts w:ascii="Times New Roman" w:hAnsi="Times New Roman" w:cs="Times New Roman"/>
          <w:b/>
          <w:bCs/>
          <w:iCs/>
          <w:sz w:val="32"/>
          <w:szCs w:val="32"/>
          <w:lang w:val="en-US"/>
        </w:rPr>
        <w:t xml:space="preserve"> </w:t>
      </w:r>
      <w:r w:rsidRPr="006769AC">
        <w:rPr>
          <w:rFonts w:ascii="Times New Roman" w:hAnsi="Times New Roman" w:cs="Times New Roman"/>
          <w:b/>
          <w:bCs/>
          <w:iCs/>
          <w:sz w:val="32"/>
          <w:szCs w:val="32"/>
          <w:lang w:val="en-US"/>
        </w:rPr>
        <w:t>the Politics of R</w:t>
      </w:r>
      <w:r w:rsidR="00B67F1D" w:rsidRPr="006769AC">
        <w:rPr>
          <w:rFonts w:ascii="Times New Roman" w:hAnsi="Times New Roman" w:cs="Times New Roman"/>
          <w:b/>
          <w:bCs/>
          <w:iCs/>
          <w:sz w:val="32"/>
          <w:szCs w:val="32"/>
          <w:lang w:val="en-US"/>
        </w:rPr>
        <w:t>ecognition</w:t>
      </w:r>
      <w:r w:rsidR="00D85283" w:rsidRPr="006769AC">
        <w:rPr>
          <w:rFonts w:ascii="Times New Roman" w:hAnsi="Times New Roman" w:cs="Times New Roman"/>
          <w:b/>
          <w:bCs/>
          <w:iCs/>
          <w:sz w:val="32"/>
          <w:szCs w:val="32"/>
          <w:lang w:val="en-US"/>
        </w:rPr>
        <w:t xml:space="preserve"> </w:t>
      </w:r>
      <w:r w:rsidR="002A2558" w:rsidRPr="006769AC">
        <w:rPr>
          <w:rFonts w:ascii="Times New Roman" w:hAnsi="Times New Roman" w:cs="Times New Roman"/>
          <w:b/>
          <w:bCs/>
          <w:iCs/>
          <w:sz w:val="32"/>
          <w:szCs w:val="32"/>
          <w:lang w:val="en-US"/>
        </w:rPr>
        <w:t>in Turkey</w:t>
      </w:r>
    </w:p>
    <w:bookmarkEnd w:id="0"/>
    <w:p w14:paraId="539F7E8F" w14:textId="77777777" w:rsidR="00EF21D4" w:rsidRPr="006769AC" w:rsidRDefault="00EF21D4" w:rsidP="00D04314">
      <w:pPr>
        <w:pStyle w:val="Paragraphedeliste"/>
        <w:spacing w:before="100" w:beforeAutospacing="1" w:after="120" w:line="240" w:lineRule="auto"/>
        <w:jc w:val="both"/>
        <w:rPr>
          <w:rFonts w:ascii="Times New Roman" w:hAnsi="Times New Roman" w:cs="Times New Roman"/>
          <w:b/>
          <w:bCs/>
          <w:i/>
          <w:iCs/>
          <w:lang w:val="en-US"/>
        </w:rPr>
      </w:pPr>
    </w:p>
    <w:p w14:paraId="76D49BEA" w14:textId="0B3FD2CF" w:rsidR="00FD69D7" w:rsidRPr="00C35C42" w:rsidRDefault="00D3266E" w:rsidP="00C70851">
      <w:pPr>
        <w:pStyle w:val="Paragraphedeliste"/>
        <w:spacing w:before="100" w:beforeAutospacing="1" w:after="120" w:line="240" w:lineRule="auto"/>
        <w:jc w:val="center"/>
        <w:rPr>
          <w:rFonts w:ascii="Times New Roman" w:hAnsi="Times New Roman" w:cs="Times New Roman"/>
          <w:bCs/>
          <w:iCs/>
          <w:sz w:val="28"/>
          <w:szCs w:val="28"/>
          <w:lang w:val="en-US"/>
        </w:rPr>
      </w:pPr>
      <w:r w:rsidRPr="00C35C42">
        <w:rPr>
          <w:rFonts w:ascii="Times New Roman" w:hAnsi="Times New Roman" w:cs="Times New Roman"/>
          <w:bCs/>
          <w:iCs/>
          <w:sz w:val="28"/>
          <w:szCs w:val="28"/>
          <w:lang w:val="en-US"/>
        </w:rPr>
        <w:t>Clémence Scalbert Yücel</w:t>
      </w:r>
    </w:p>
    <w:p w14:paraId="3DE36FD4" w14:textId="04E43D6A" w:rsidR="004C46BB" w:rsidRPr="00C35C42" w:rsidRDefault="00C70851" w:rsidP="004C46BB">
      <w:pPr>
        <w:pStyle w:val="Paragraphedeliste"/>
        <w:spacing w:before="100" w:beforeAutospacing="1" w:after="120" w:line="240" w:lineRule="auto"/>
        <w:jc w:val="center"/>
        <w:rPr>
          <w:rFonts w:ascii="Times New Roman" w:hAnsi="Times New Roman" w:cs="Times New Roman"/>
          <w:bCs/>
          <w:i/>
          <w:iCs/>
          <w:sz w:val="28"/>
          <w:szCs w:val="28"/>
          <w:lang w:val="en-US"/>
        </w:rPr>
      </w:pPr>
      <w:r w:rsidRPr="00C35C42">
        <w:rPr>
          <w:rFonts w:ascii="Times New Roman" w:hAnsi="Times New Roman" w:cs="Times New Roman"/>
          <w:bCs/>
          <w:i/>
          <w:iCs/>
          <w:sz w:val="28"/>
          <w:szCs w:val="28"/>
          <w:lang w:val="en-US"/>
        </w:rPr>
        <w:t>University</w:t>
      </w:r>
      <w:r w:rsidR="00D3266E" w:rsidRPr="00C35C42">
        <w:rPr>
          <w:rFonts w:ascii="Times New Roman" w:hAnsi="Times New Roman" w:cs="Times New Roman"/>
          <w:bCs/>
          <w:i/>
          <w:iCs/>
          <w:sz w:val="28"/>
          <w:szCs w:val="28"/>
          <w:lang w:val="en-US"/>
        </w:rPr>
        <w:t xml:space="preserve"> of Exeter</w:t>
      </w:r>
      <w:r w:rsidR="00404F78">
        <w:rPr>
          <w:rFonts w:ascii="Times New Roman" w:hAnsi="Times New Roman" w:cs="Times New Roman"/>
          <w:bCs/>
          <w:i/>
          <w:iCs/>
          <w:sz w:val="28"/>
          <w:szCs w:val="28"/>
          <w:lang w:val="en-US"/>
        </w:rPr>
        <w:t xml:space="preserve"> </w:t>
      </w:r>
      <w:r w:rsidR="00DD093F">
        <w:rPr>
          <w:rFonts w:ascii="Times New Roman" w:hAnsi="Times New Roman" w:cs="Times New Roman"/>
          <w:bCs/>
          <w:i/>
          <w:iCs/>
          <w:sz w:val="28"/>
          <w:szCs w:val="28"/>
          <w:lang w:val="en-US"/>
        </w:rPr>
        <w:t>and Institut Français des Etudes Anatoliennes</w:t>
      </w:r>
    </w:p>
    <w:p w14:paraId="2180E437" w14:textId="4157E0AF" w:rsidR="00404F78" w:rsidRPr="00C35C42" w:rsidRDefault="00404F78" w:rsidP="00C70851">
      <w:pPr>
        <w:pStyle w:val="Paragraphedeliste"/>
        <w:spacing w:before="100" w:beforeAutospacing="1" w:after="120" w:line="240" w:lineRule="auto"/>
        <w:jc w:val="center"/>
        <w:rPr>
          <w:rFonts w:ascii="Times New Roman" w:hAnsi="Times New Roman" w:cs="Times New Roman"/>
          <w:bCs/>
          <w:i/>
          <w:iCs/>
          <w:sz w:val="28"/>
          <w:szCs w:val="28"/>
          <w:lang w:val="en-US"/>
        </w:rPr>
      </w:pPr>
    </w:p>
    <w:p w14:paraId="4A9403B7" w14:textId="77777777" w:rsidR="00C70851" w:rsidRPr="00C35C42" w:rsidRDefault="00C70851" w:rsidP="00C70851">
      <w:pPr>
        <w:pStyle w:val="Paragraphedeliste"/>
        <w:spacing w:before="100" w:beforeAutospacing="1" w:after="120" w:line="240" w:lineRule="auto"/>
        <w:rPr>
          <w:rFonts w:ascii="Times New Roman" w:hAnsi="Times New Roman" w:cs="Times New Roman"/>
          <w:bCs/>
          <w:i/>
          <w:iCs/>
          <w:sz w:val="28"/>
          <w:szCs w:val="28"/>
          <w:lang w:val="en-US"/>
        </w:rPr>
      </w:pPr>
    </w:p>
    <w:p w14:paraId="0C5F0729" w14:textId="7FEA65DD" w:rsidR="00002023" w:rsidRPr="00CB4943" w:rsidRDefault="00C35C42" w:rsidP="00D87526">
      <w:pPr>
        <w:pStyle w:val="Paragraphedeliste"/>
        <w:spacing w:before="100" w:beforeAutospacing="1" w:after="120" w:line="240" w:lineRule="auto"/>
        <w:ind w:right="720"/>
        <w:jc w:val="both"/>
        <w:rPr>
          <w:rFonts w:ascii="Times New Roman" w:hAnsi="Times New Roman" w:cs="Times New Roman"/>
          <w:bCs/>
          <w:i/>
          <w:iCs/>
          <w:sz w:val="28"/>
          <w:szCs w:val="28"/>
          <w:lang w:val="en-US"/>
        </w:rPr>
      </w:pPr>
      <w:r w:rsidRPr="00DD093F">
        <w:rPr>
          <w:rFonts w:ascii="Times New Roman" w:hAnsi="Times New Roman" w:cs="Times New Roman"/>
          <w:bCs/>
          <w:i/>
          <w:iCs/>
          <w:sz w:val="24"/>
          <w:szCs w:val="24"/>
          <w:lang w:val="en-US"/>
        </w:rPr>
        <w:t>This article</w:t>
      </w:r>
      <w:r w:rsidR="00002023" w:rsidRPr="00DD093F">
        <w:rPr>
          <w:rFonts w:ascii="Times New Roman" w:hAnsi="Times New Roman" w:cs="Times New Roman"/>
          <w:bCs/>
          <w:i/>
          <w:iCs/>
          <w:sz w:val="24"/>
          <w:szCs w:val="24"/>
          <w:lang w:val="en-US"/>
        </w:rPr>
        <w:t xml:space="preserve"> examines </w:t>
      </w:r>
      <w:r w:rsidR="00DD093F" w:rsidRPr="00DD093F">
        <w:rPr>
          <w:rFonts w:ascii="Times New Roman" w:hAnsi="Times New Roman"/>
          <w:i/>
          <w:color w:val="000000"/>
          <w:sz w:val="24"/>
          <w:szCs w:val="24"/>
          <w:lang w:val="en-GB"/>
        </w:rPr>
        <w:t xml:space="preserve">the impacts </w:t>
      </w:r>
      <w:r w:rsidR="00345B90">
        <w:rPr>
          <w:rFonts w:ascii="Times New Roman" w:hAnsi="Times New Roman"/>
          <w:i/>
          <w:color w:val="000000"/>
          <w:sz w:val="24"/>
          <w:szCs w:val="24"/>
          <w:lang w:val="en-GB"/>
        </w:rPr>
        <w:t xml:space="preserve">that </w:t>
      </w:r>
      <w:r w:rsidR="00DD093F">
        <w:rPr>
          <w:rFonts w:ascii="Times New Roman" w:hAnsi="Times New Roman"/>
          <w:i/>
          <w:color w:val="000000"/>
          <w:sz w:val="24"/>
          <w:szCs w:val="24"/>
          <w:lang w:val="en-GB"/>
        </w:rPr>
        <w:t xml:space="preserve">the embrace of diversity </w:t>
      </w:r>
      <w:r w:rsidR="00DD093F" w:rsidRPr="00DD093F">
        <w:rPr>
          <w:rFonts w:ascii="Times New Roman" w:hAnsi="Times New Roman"/>
          <w:i/>
          <w:color w:val="000000"/>
          <w:sz w:val="24"/>
          <w:szCs w:val="24"/>
          <w:lang w:val="en-GB"/>
        </w:rPr>
        <w:t xml:space="preserve">talk has had on </w:t>
      </w:r>
      <w:r w:rsidR="00345B90">
        <w:rPr>
          <w:rFonts w:ascii="Times New Roman" w:hAnsi="Times New Roman"/>
          <w:i/>
          <w:color w:val="000000"/>
          <w:sz w:val="24"/>
          <w:szCs w:val="24"/>
          <w:lang w:val="en-GB"/>
        </w:rPr>
        <w:t xml:space="preserve">identity and </w:t>
      </w:r>
      <w:r w:rsidR="00DD093F" w:rsidRPr="00DD093F">
        <w:rPr>
          <w:rFonts w:ascii="Times New Roman" w:hAnsi="Times New Roman"/>
          <w:i/>
          <w:color w:val="000000"/>
          <w:sz w:val="24"/>
          <w:szCs w:val="24"/>
          <w:lang w:val="en-GB"/>
        </w:rPr>
        <w:t>ethnic politics</w:t>
      </w:r>
      <w:r w:rsidR="00345B90">
        <w:rPr>
          <w:rFonts w:ascii="Times New Roman" w:hAnsi="Times New Roman"/>
          <w:i/>
          <w:color w:val="000000"/>
          <w:sz w:val="24"/>
          <w:szCs w:val="24"/>
          <w:lang w:val="en-GB"/>
        </w:rPr>
        <w:t xml:space="preserve"> </w:t>
      </w:r>
      <w:r w:rsidR="00345B90" w:rsidRPr="00DD093F">
        <w:rPr>
          <w:rFonts w:ascii="Times New Roman" w:hAnsi="Times New Roman" w:cs="Times New Roman"/>
          <w:i/>
          <w:sz w:val="24"/>
          <w:szCs w:val="24"/>
          <w:lang w:val="en-US"/>
        </w:rPr>
        <w:t>in Turkey</w:t>
      </w:r>
      <w:r w:rsidR="00DD093F" w:rsidRPr="00DD093F">
        <w:rPr>
          <w:rFonts w:ascii="Times New Roman" w:hAnsi="Times New Roman"/>
          <w:i/>
          <w:color w:val="000000"/>
          <w:sz w:val="24"/>
          <w:szCs w:val="24"/>
          <w:lang w:val="en-GB"/>
        </w:rPr>
        <w:t xml:space="preserve"> </w:t>
      </w:r>
      <w:r w:rsidR="00345B90">
        <w:rPr>
          <w:rFonts w:ascii="Times New Roman" w:hAnsi="Times New Roman"/>
          <w:i/>
          <w:color w:val="000000"/>
          <w:sz w:val="24"/>
          <w:szCs w:val="24"/>
          <w:lang w:val="en-GB"/>
        </w:rPr>
        <w:t>that has evolved toward a relative and selective recognition</w:t>
      </w:r>
      <w:r w:rsidR="00002023" w:rsidRPr="00DD093F">
        <w:rPr>
          <w:rFonts w:ascii="Times New Roman" w:hAnsi="Times New Roman" w:cs="Times New Roman"/>
          <w:i/>
          <w:sz w:val="24"/>
          <w:szCs w:val="24"/>
          <w:lang w:val="en-US"/>
        </w:rPr>
        <w:t xml:space="preserve">. </w:t>
      </w:r>
      <w:r w:rsidR="00002023" w:rsidRPr="00DD093F">
        <w:rPr>
          <w:rFonts w:ascii="Times New Roman" w:hAnsi="Times New Roman" w:cs="Times New Roman"/>
          <w:bCs/>
          <w:i/>
          <w:iCs/>
          <w:sz w:val="24"/>
          <w:szCs w:val="24"/>
          <w:lang w:val="en-US"/>
        </w:rPr>
        <w:t>Based on the analysis of the cases of the Laz</w:t>
      </w:r>
      <w:r w:rsidR="00DD093F" w:rsidRPr="00DD093F">
        <w:rPr>
          <w:rFonts w:ascii="Times New Roman" w:hAnsi="Times New Roman" w:cs="Times New Roman"/>
          <w:bCs/>
          <w:i/>
          <w:iCs/>
          <w:sz w:val="24"/>
          <w:szCs w:val="24"/>
          <w:lang w:val="en-US"/>
        </w:rPr>
        <w:t>e</w:t>
      </w:r>
      <w:r w:rsidR="00002023" w:rsidRPr="00DD093F">
        <w:rPr>
          <w:rFonts w:ascii="Times New Roman" w:hAnsi="Times New Roman" w:cs="Times New Roman"/>
          <w:bCs/>
          <w:i/>
          <w:iCs/>
          <w:sz w:val="24"/>
          <w:szCs w:val="24"/>
          <w:lang w:val="en-US"/>
        </w:rPr>
        <w:t xml:space="preserve"> and Kurdish movements, </w:t>
      </w:r>
      <w:r w:rsidR="00002023" w:rsidRPr="00DD093F">
        <w:rPr>
          <w:rFonts w:ascii="Times New Roman" w:hAnsi="Times New Roman" w:cs="Times New Roman"/>
          <w:i/>
          <w:sz w:val="24"/>
          <w:szCs w:val="24"/>
          <w:lang w:val="en-US"/>
        </w:rPr>
        <w:t xml:space="preserve">the article argues that the politics of recognition is built conjointly by an array of actors, at different levels, with different aims, and through their very practices and interactions. The article shows that although the embrace of diversity talk may mark a depolitisation of the </w:t>
      </w:r>
      <w:r w:rsidR="00002023" w:rsidRPr="00DD093F">
        <w:rPr>
          <w:rFonts w:ascii="Times New Roman" w:hAnsi="Times New Roman" w:cs="Times New Roman"/>
          <w:i/>
          <w:color w:val="000000"/>
          <w:sz w:val="24"/>
          <w:szCs w:val="24"/>
          <w:lang w:val="en-GB"/>
        </w:rPr>
        <w:t xml:space="preserve">ethno-national claims, it still gives room to forms of resistance. </w:t>
      </w:r>
      <w:r w:rsidR="00002023" w:rsidRPr="00DD093F">
        <w:rPr>
          <w:rFonts w:ascii="Times New Roman" w:hAnsi="Times New Roman" w:cs="Times New Roman"/>
          <w:i/>
          <w:sz w:val="24"/>
          <w:szCs w:val="24"/>
          <w:lang w:val="en-US"/>
        </w:rPr>
        <w:t xml:space="preserve">These dynamics have shaped a non-coherent, multi-layered, recognition that </w:t>
      </w:r>
      <w:r w:rsidR="00002023" w:rsidRPr="00DD093F">
        <w:rPr>
          <w:rFonts w:ascii="Times New Roman" w:hAnsi="Times New Roman" w:cs="Times New Roman"/>
          <w:i/>
          <w:color w:val="000000"/>
          <w:sz w:val="24"/>
          <w:szCs w:val="24"/>
          <w:lang w:val="en-GB"/>
        </w:rPr>
        <w:t>does not allow the building of a common</w:t>
      </w:r>
      <w:r w:rsidR="008E27AC" w:rsidRPr="00DD093F">
        <w:rPr>
          <w:rFonts w:ascii="Times New Roman" w:hAnsi="Times New Roman" w:cs="Times New Roman"/>
          <w:i/>
          <w:color w:val="000000"/>
          <w:sz w:val="24"/>
          <w:szCs w:val="24"/>
          <w:lang w:val="en-GB"/>
        </w:rPr>
        <w:t xml:space="preserve"> </w:t>
      </w:r>
      <w:r w:rsidR="00002023" w:rsidRPr="00DD093F">
        <w:rPr>
          <w:rFonts w:ascii="Times New Roman" w:hAnsi="Times New Roman" w:cs="Times New Roman"/>
          <w:i/>
          <w:color w:val="000000"/>
          <w:sz w:val="24"/>
          <w:szCs w:val="24"/>
          <w:lang w:val="en-GB"/>
        </w:rPr>
        <w:t xml:space="preserve">ground </w:t>
      </w:r>
      <w:r w:rsidR="00DD093F">
        <w:rPr>
          <w:rFonts w:ascii="Times New Roman" w:hAnsi="Times New Roman" w:cs="Times New Roman"/>
          <w:i/>
          <w:color w:val="000000"/>
          <w:sz w:val="24"/>
          <w:szCs w:val="24"/>
          <w:lang w:val="en-GB"/>
        </w:rPr>
        <w:t xml:space="preserve">in the country </w:t>
      </w:r>
      <w:r w:rsidR="00002023" w:rsidRPr="00DD093F">
        <w:rPr>
          <w:rFonts w:ascii="Times New Roman" w:hAnsi="Times New Roman" w:cs="Times New Roman"/>
          <w:i/>
          <w:color w:val="000000"/>
          <w:sz w:val="24"/>
          <w:szCs w:val="24"/>
          <w:lang w:val="en-GB"/>
        </w:rPr>
        <w:t>but rather of</w:t>
      </w:r>
      <w:r w:rsidR="008E27AC" w:rsidRPr="00DD093F">
        <w:rPr>
          <w:rFonts w:ascii="Times New Roman" w:hAnsi="Times New Roman" w:cs="Times New Roman"/>
          <w:i/>
          <w:color w:val="000000"/>
          <w:sz w:val="24"/>
          <w:szCs w:val="24"/>
          <w:lang w:val="en-GB"/>
        </w:rPr>
        <w:t xml:space="preserve"> a battle</w:t>
      </w:r>
      <w:r w:rsidR="00002023" w:rsidRPr="00DD093F">
        <w:rPr>
          <w:rFonts w:ascii="Times New Roman" w:hAnsi="Times New Roman" w:cs="Times New Roman"/>
          <w:i/>
          <w:color w:val="000000"/>
          <w:sz w:val="24"/>
          <w:szCs w:val="24"/>
          <w:lang w:val="en-GB"/>
        </w:rPr>
        <w:t>field around discursive and policies choices</w:t>
      </w:r>
      <w:r w:rsidR="00002023" w:rsidRPr="00624C47">
        <w:rPr>
          <w:rFonts w:ascii="Times New Roman" w:hAnsi="Times New Roman" w:cs="Times New Roman"/>
          <w:i/>
          <w:color w:val="000000"/>
          <w:sz w:val="24"/>
          <w:szCs w:val="24"/>
          <w:lang w:val="en-GB"/>
        </w:rPr>
        <w:t xml:space="preserve">. </w:t>
      </w:r>
    </w:p>
    <w:p w14:paraId="7A66EDA3" w14:textId="77777777" w:rsidR="00E341A2" w:rsidRDefault="00E341A2" w:rsidP="00C70851">
      <w:pPr>
        <w:pStyle w:val="Paragraphedeliste"/>
        <w:spacing w:before="100" w:beforeAutospacing="1" w:after="120" w:line="240" w:lineRule="auto"/>
        <w:ind w:left="1440" w:right="1440"/>
        <w:rPr>
          <w:rFonts w:ascii="Times New Roman" w:hAnsi="Times New Roman" w:cs="Times New Roman"/>
          <w:bCs/>
          <w:i/>
          <w:iCs/>
          <w:sz w:val="24"/>
          <w:szCs w:val="24"/>
          <w:lang w:val="en-US"/>
        </w:rPr>
      </w:pPr>
    </w:p>
    <w:p w14:paraId="69B0EA17" w14:textId="77777777" w:rsidR="00C70851" w:rsidRPr="006769AC" w:rsidRDefault="00C70851" w:rsidP="00C70851">
      <w:pPr>
        <w:pStyle w:val="Paragraphedeliste"/>
        <w:spacing w:before="100" w:beforeAutospacing="1" w:after="120" w:line="240" w:lineRule="auto"/>
        <w:ind w:left="1440" w:right="1440"/>
        <w:rPr>
          <w:rFonts w:ascii="Times New Roman" w:hAnsi="Times New Roman" w:cs="Times New Roman"/>
          <w:bCs/>
          <w:i/>
          <w:iCs/>
          <w:sz w:val="28"/>
          <w:szCs w:val="28"/>
          <w:lang w:val="en-US"/>
        </w:rPr>
      </w:pPr>
    </w:p>
    <w:p w14:paraId="5CDDC024" w14:textId="77777777" w:rsidR="00C70851" w:rsidRPr="006769AC" w:rsidRDefault="00C70851" w:rsidP="00C70851">
      <w:pPr>
        <w:pStyle w:val="Paragraphedeliste"/>
        <w:spacing w:before="100" w:beforeAutospacing="1" w:after="120" w:line="240" w:lineRule="auto"/>
        <w:ind w:left="1440" w:right="1440"/>
        <w:rPr>
          <w:rFonts w:ascii="Times New Roman" w:hAnsi="Times New Roman" w:cs="Times New Roman"/>
          <w:bCs/>
          <w:i/>
          <w:iCs/>
          <w:sz w:val="28"/>
          <w:szCs w:val="28"/>
          <w:lang w:val="en-US"/>
        </w:rPr>
      </w:pPr>
    </w:p>
    <w:p w14:paraId="43116160" w14:textId="0CD184BB" w:rsidR="00C70851" w:rsidRPr="006769AC" w:rsidRDefault="00C70851" w:rsidP="00C70851">
      <w:pPr>
        <w:pStyle w:val="Paragraphedeliste"/>
        <w:spacing w:before="100" w:beforeAutospacing="1" w:after="120" w:line="240" w:lineRule="auto"/>
        <w:ind w:left="0"/>
        <w:jc w:val="center"/>
        <w:rPr>
          <w:rFonts w:ascii="Times New Roman" w:hAnsi="Times New Roman" w:cs="Times New Roman"/>
          <w:bCs/>
          <w:iCs/>
          <w:sz w:val="28"/>
          <w:szCs w:val="28"/>
          <w:lang w:val="en-US"/>
        </w:rPr>
      </w:pPr>
      <w:r w:rsidRPr="006769AC">
        <w:rPr>
          <w:rFonts w:ascii="Times New Roman" w:hAnsi="Times New Roman" w:cs="Times New Roman"/>
          <w:bCs/>
          <w:iCs/>
          <w:sz w:val="28"/>
          <w:szCs w:val="28"/>
          <w:lang w:val="en-US"/>
        </w:rPr>
        <w:t>INTRODUCTION</w:t>
      </w:r>
    </w:p>
    <w:p w14:paraId="13DA6112" w14:textId="3C3E7B5C" w:rsidR="00574BB8" w:rsidRPr="00404F78" w:rsidRDefault="002C0B11" w:rsidP="00002023">
      <w:pPr>
        <w:spacing w:before="100" w:beforeAutospacing="1" w:after="120"/>
        <w:rPr>
          <w:rFonts w:ascii="Times New Roman" w:hAnsi="Times New Roman"/>
          <w:color w:val="000000"/>
          <w:sz w:val="24"/>
          <w:szCs w:val="24"/>
          <w:lang w:val="en-GB"/>
        </w:rPr>
      </w:pPr>
      <w:r>
        <w:rPr>
          <w:rFonts w:ascii="Times New Roman" w:hAnsi="Times New Roman"/>
          <w:sz w:val="24"/>
          <w:szCs w:val="24"/>
          <w:lang w:val="en-US"/>
        </w:rPr>
        <w:t>Identity and e</w:t>
      </w:r>
      <w:r w:rsidR="00002023" w:rsidRPr="00B31F32">
        <w:rPr>
          <w:rFonts w:ascii="Times New Roman" w:hAnsi="Times New Roman"/>
          <w:sz w:val="24"/>
          <w:szCs w:val="24"/>
          <w:lang w:val="en-US"/>
        </w:rPr>
        <w:t>thnic politics is a burning issue in contemporary Turkey. Since the foundation of the Republic of Turkey in 1923, “nation,” “citizenship,” and “minority” have been the key concepts for managing difference</w:t>
      </w:r>
      <w:r w:rsidR="00002023" w:rsidRPr="00B31F32">
        <w:rPr>
          <w:rStyle w:val="Marquedenotedefin"/>
          <w:rFonts w:ascii="Times New Roman" w:hAnsi="Times New Roman"/>
          <w:sz w:val="24"/>
          <w:szCs w:val="24"/>
          <w:lang w:val="en-US"/>
        </w:rPr>
        <w:endnoteReference w:id="1"/>
      </w:r>
      <w:r w:rsidR="00002023" w:rsidRPr="00B31F32">
        <w:rPr>
          <w:rFonts w:ascii="Times New Roman" w:hAnsi="Times New Roman"/>
          <w:sz w:val="24"/>
          <w:szCs w:val="24"/>
          <w:lang w:val="en-US"/>
        </w:rPr>
        <w:t xml:space="preserve"> but the principle of non-discrimination has been used to silence any expression of difference, which has therefore been impeded, if not banned or punished. The last 20 years however, and in particular the period of the Justice and Development Party </w:t>
      </w:r>
      <w:r w:rsidR="004C46BB">
        <w:rPr>
          <w:rFonts w:ascii="Times New Roman" w:hAnsi="Times New Roman"/>
          <w:sz w:val="24"/>
          <w:szCs w:val="24"/>
          <w:lang w:val="en-US"/>
        </w:rPr>
        <w:t>g</w:t>
      </w:r>
      <w:r w:rsidR="00002023" w:rsidRPr="00B31F32">
        <w:rPr>
          <w:rFonts w:ascii="Times New Roman" w:hAnsi="Times New Roman"/>
          <w:sz w:val="24"/>
          <w:szCs w:val="24"/>
          <w:lang w:val="en-US"/>
        </w:rPr>
        <w:t>overnment (</w:t>
      </w:r>
      <w:r w:rsidR="00002023" w:rsidRPr="00B31F32">
        <w:rPr>
          <w:rFonts w:ascii="Times New Roman" w:hAnsi="Times New Roman"/>
          <w:i/>
          <w:sz w:val="24"/>
          <w:szCs w:val="24"/>
          <w:lang w:val="en-US"/>
        </w:rPr>
        <w:t>Adalet ve Kalkınma Partisi</w:t>
      </w:r>
      <w:r w:rsidR="00002023" w:rsidRPr="00B31F32">
        <w:rPr>
          <w:rFonts w:ascii="Times New Roman" w:hAnsi="Times New Roman"/>
          <w:sz w:val="24"/>
          <w:szCs w:val="24"/>
          <w:lang w:val="en-US"/>
        </w:rPr>
        <w:t xml:space="preserve"> – AKP) from 2002, have witnessed some changes toward more accommodation of difference and what Derya Bayir has </w:t>
      </w:r>
      <w:r w:rsidR="00D80466">
        <w:rPr>
          <w:rFonts w:ascii="Times New Roman" w:hAnsi="Times New Roman"/>
          <w:sz w:val="24"/>
          <w:szCs w:val="24"/>
          <w:lang w:val="en-US"/>
        </w:rPr>
        <w:t>called a “selective recognition.</w:t>
      </w:r>
      <w:r w:rsidR="00002023" w:rsidRPr="00B31F32">
        <w:rPr>
          <w:rFonts w:ascii="Times New Roman" w:hAnsi="Times New Roman"/>
          <w:sz w:val="24"/>
          <w:szCs w:val="24"/>
          <w:lang w:val="en-US"/>
        </w:rPr>
        <w:t>”</w:t>
      </w:r>
      <w:r w:rsidR="00002023" w:rsidRPr="00B31F32">
        <w:rPr>
          <w:rStyle w:val="Marquedenotedefin"/>
          <w:rFonts w:ascii="Times New Roman" w:hAnsi="Times New Roman"/>
          <w:sz w:val="24"/>
          <w:szCs w:val="24"/>
          <w:lang w:val="en-US"/>
        </w:rPr>
        <w:endnoteReference w:id="2"/>
      </w:r>
      <w:r w:rsidR="00002023" w:rsidRPr="00B31F32">
        <w:rPr>
          <w:rFonts w:ascii="Times New Roman" w:hAnsi="Times New Roman"/>
          <w:sz w:val="24"/>
          <w:szCs w:val="24"/>
          <w:lang w:val="en-US"/>
        </w:rPr>
        <w:t xml:space="preserve"> One has witnessed the rise of diversity-talk among various actors from governmental bodies to ethnic activists. </w:t>
      </w:r>
      <w:r w:rsidR="00D80466">
        <w:rPr>
          <w:rFonts w:ascii="Times New Roman" w:hAnsi="Times New Roman"/>
          <w:sz w:val="24"/>
          <w:szCs w:val="24"/>
          <w:lang w:val="en-US"/>
        </w:rPr>
        <w:t>E</w:t>
      </w:r>
      <w:r w:rsidR="00002023" w:rsidRPr="00B31F32">
        <w:rPr>
          <w:rFonts w:ascii="Times New Roman" w:hAnsi="Times New Roman"/>
          <w:sz w:val="24"/>
          <w:szCs w:val="24"/>
          <w:lang w:val="en-US"/>
        </w:rPr>
        <w:t xml:space="preserve">xpressions like “multiculturalism,” “diversity,” </w:t>
      </w:r>
      <w:r w:rsidR="00B41DE6">
        <w:rPr>
          <w:rFonts w:ascii="Times New Roman" w:hAnsi="Times New Roman"/>
          <w:sz w:val="24"/>
          <w:szCs w:val="24"/>
          <w:lang w:val="en-US"/>
        </w:rPr>
        <w:t>and</w:t>
      </w:r>
      <w:r w:rsidR="00002023" w:rsidRPr="00B31F32">
        <w:rPr>
          <w:rFonts w:ascii="Times New Roman" w:hAnsi="Times New Roman"/>
          <w:sz w:val="24"/>
          <w:szCs w:val="24"/>
          <w:lang w:val="en-US"/>
        </w:rPr>
        <w:t xml:space="preserve"> “pluralism” </w:t>
      </w:r>
      <w:r w:rsidR="00B41DE6">
        <w:rPr>
          <w:rFonts w:ascii="Times New Roman" w:hAnsi="Times New Roman"/>
          <w:sz w:val="24"/>
          <w:szCs w:val="24"/>
          <w:lang w:val="en-US"/>
        </w:rPr>
        <w:t>have become</w:t>
      </w:r>
      <w:r w:rsidR="00002023" w:rsidRPr="00B31F32">
        <w:rPr>
          <w:rFonts w:ascii="Times New Roman" w:hAnsi="Times New Roman"/>
          <w:sz w:val="24"/>
          <w:szCs w:val="24"/>
          <w:lang w:val="en-US"/>
        </w:rPr>
        <w:t xml:space="preserve"> widespread within the public sphere(s), and even among various </w:t>
      </w:r>
      <w:r w:rsidR="00002023" w:rsidRPr="001139BD">
        <w:rPr>
          <w:rFonts w:ascii="Times New Roman" w:hAnsi="Times New Roman"/>
          <w:sz w:val="24"/>
          <w:szCs w:val="24"/>
          <w:lang w:val="en-US"/>
        </w:rPr>
        <w:t xml:space="preserve">ethno-national groups. </w:t>
      </w:r>
      <w:r w:rsidR="00002023" w:rsidRPr="00404F78">
        <w:rPr>
          <w:rFonts w:ascii="Times New Roman" w:hAnsi="Times New Roman"/>
          <w:color w:val="000000"/>
          <w:sz w:val="24"/>
          <w:szCs w:val="24"/>
          <w:lang w:val="en-GB"/>
        </w:rPr>
        <w:t xml:space="preserve">The objective of this article is to examine these changes and to question what </w:t>
      </w:r>
      <w:r w:rsidR="00B41DE6" w:rsidRPr="00404F78">
        <w:rPr>
          <w:rFonts w:ascii="Times New Roman" w:hAnsi="Times New Roman"/>
          <w:color w:val="000000"/>
          <w:sz w:val="24"/>
          <w:szCs w:val="24"/>
          <w:lang w:val="en-GB"/>
        </w:rPr>
        <w:t xml:space="preserve">impact </w:t>
      </w:r>
      <w:r w:rsidR="00002023" w:rsidRPr="00404F78">
        <w:rPr>
          <w:rFonts w:ascii="Times New Roman" w:hAnsi="Times New Roman"/>
          <w:color w:val="000000"/>
          <w:sz w:val="24"/>
          <w:szCs w:val="24"/>
          <w:lang w:val="en-GB"/>
        </w:rPr>
        <w:t xml:space="preserve">the embrace of diversity-talk has </w:t>
      </w:r>
      <w:r w:rsidR="00B41DE6" w:rsidRPr="00404F78">
        <w:rPr>
          <w:rFonts w:ascii="Times New Roman" w:hAnsi="Times New Roman"/>
          <w:color w:val="000000"/>
          <w:sz w:val="24"/>
          <w:szCs w:val="24"/>
          <w:lang w:val="en-GB"/>
        </w:rPr>
        <w:t>had</w:t>
      </w:r>
      <w:r w:rsidR="00002023" w:rsidRPr="00404F78">
        <w:rPr>
          <w:rFonts w:ascii="Times New Roman" w:hAnsi="Times New Roman"/>
          <w:color w:val="000000"/>
          <w:sz w:val="24"/>
          <w:szCs w:val="24"/>
          <w:lang w:val="en-GB"/>
        </w:rPr>
        <w:t xml:space="preserve"> </w:t>
      </w:r>
      <w:r w:rsidR="00B41DE6" w:rsidRPr="00404F78">
        <w:rPr>
          <w:rFonts w:ascii="Times New Roman" w:hAnsi="Times New Roman"/>
          <w:color w:val="000000"/>
          <w:sz w:val="24"/>
          <w:szCs w:val="24"/>
          <w:lang w:val="en-GB"/>
        </w:rPr>
        <w:t>on</w:t>
      </w:r>
      <w:r w:rsidR="00002023" w:rsidRPr="00404F78">
        <w:rPr>
          <w:rFonts w:ascii="Times New Roman" w:hAnsi="Times New Roman"/>
          <w:color w:val="000000"/>
          <w:sz w:val="24"/>
          <w:szCs w:val="24"/>
          <w:lang w:val="en-GB"/>
        </w:rPr>
        <w:t xml:space="preserve"> ethnic politics</w:t>
      </w:r>
      <w:r w:rsidR="00AC528D" w:rsidRPr="00404F78">
        <w:rPr>
          <w:rFonts w:ascii="Times New Roman" w:hAnsi="Times New Roman"/>
          <w:color w:val="000000"/>
          <w:sz w:val="24"/>
          <w:szCs w:val="24"/>
          <w:lang w:val="en-GB"/>
        </w:rPr>
        <w:t xml:space="preserve"> and </w:t>
      </w:r>
      <w:r w:rsidR="0094422A" w:rsidRPr="00404F78">
        <w:rPr>
          <w:rFonts w:ascii="Times New Roman" w:hAnsi="Times New Roman"/>
          <w:color w:val="000000"/>
          <w:sz w:val="24"/>
          <w:szCs w:val="24"/>
          <w:lang w:val="en-GB"/>
        </w:rPr>
        <w:t xml:space="preserve">on </w:t>
      </w:r>
      <w:r w:rsidR="00AC528D" w:rsidRPr="00404F78">
        <w:rPr>
          <w:rFonts w:ascii="Times New Roman" w:hAnsi="Times New Roman"/>
          <w:color w:val="000000"/>
          <w:sz w:val="24"/>
          <w:szCs w:val="24"/>
          <w:lang w:val="en-GB"/>
        </w:rPr>
        <w:t xml:space="preserve">the making of </w:t>
      </w:r>
      <w:r w:rsidR="0094422A" w:rsidRPr="00404F78">
        <w:rPr>
          <w:rFonts w:ascii="Times New Roman" w:hAnsi="Times New Roman"/>
          <w:color w:val="000000"/>
          <w:sz w:val="24"/>
          <w:szCs w:val="24"/>
          <w:lang w:val="en-GB"/>
        </w:rPr>
        <w:t>a</w:t>
      </w:r>
      <w:r w:rsidR="00AC528D" w:rsidRPr="00404F78">
        <w:rPr>
          <w:rFonts w:ascii="Times New Roman" w:hAnsi="Times New Roman"/>
          <w:color w:val="000000"/>
          <w:sz w:val="24"/>
          <w:szCs w:val="24"/>
          <w:lang w:val="en-GB"/>
        </w:rPr>
        <w:t xml:space="preserve"> selective </w:t>
      </w:r>
      <w:r w:rsidR="00F52556">
        <w:rPr>
          <w:rFonts w:ascii="Times New Roman" w:hAnsi="Times New Roman"/>
          <w:color w:val="000000"/>
          <w:sz w:val="24"/>
          <w:szCs w:val="24"/>
          <w:lang w:val="en-GB"/>
        </w:rPr>
        <w:t xml:space="preserve">and relative </w:t>
      </w:r>
      <w:r w:rsidR="00AC528D" w:rsidRPr="00404F78">
        <w:rPr>
          <w:rFonts w:ascii="Times New Roman" w:hAnsi="Times New Roman"/>
          <w:color w:val="000000"/>
          <w:sz w:val="24"/>
          <w:szCs w:val="24"/>
          <w:lang w:val="en-GB"/>
        </w:rPr>
        <w:t>politics of recognition</w:t>
      </w:r>
      <w:r w:rsidR="00565985" w:rsidRPr="00404F78">
        <w:rPr>
          <w:rFonts w:ascii="Times New Roman" w:hAnsi="Times New Roman"/>
          <w:color w:val="000000"/>
          <w:sz w:val="24"/>
          <w:szCs w:val="24"/>
          <w:lang w:val="en-GB"/>
        </w:rPr>
        <w:t xml:space="preserve"> </w:t>
      </w:r>
      <w:r w:rsidR="00565985" w:rsidRPr="00BB604D">
        <w:rPr>
          <w:rFonts w:ascii="Times New Roman" w:hAnsi="Times New Roman" w:cs="Times New Roman"/>
          <w:sz w:val="24"/>
          <w:szCs w:val="24"/>
          <w:lang w:val="en-US"/>
        </w:rPr>
        <w:t>as well as on the power dynamics underlying it</w:t>
      </w:r>
      <w:r w:rsidR="00002023" w:rsidRPr="00404F78">
        <w:rPr>
          <w:rFonts w:ascii="Times New Roman" w:hAnsi="Times New Roman"/>
          <w:color w:val="000000"/>
          <w:sz w:val="24"/>
          <w:szCs w:val="24"/>
          <w:lang w:val="en-GB"/>
        </w:rPr>
        <w:t>.</w:t>
      </w:r>
      <w:r w:rsidR="00D80466" w:rsidRPr="00BB604D">
        <w:rPr>
          <w:rStyle w:val="Marquedenotedefin"/>
          <w:rFonts w:ascii="Times New Roman" w:hAnsi="Times New Roman"/>
          <w:color w:val="000000"/>
          <w:sz w:val="24"/>
          <w:szCs w:val="24"/>
        </w:rPr>
        <w:endnoteReference w:id="3"/>
      </w:r>
      <w:r w:rsidR="00002023" w:rsidRPr="00404F78">
        <w:rPr>
          <w:rFonts w:ascii="Times New Roman" w:hAnsi="Times New Roman"/>
          <w:color w:val="000000"/>
          <w:sz w:val="24"/>
          <w:szCs w:val="24"/>
          <w:lang w:val="en-GB"/>
        </w:rPr>
        <w:t xml:space="preserve"> </w:t>
      </w:r>
      <w:r w:rsidR="00002023" w:rsidRPr="00404F78">
        <w:rPr>
          <w:rFonts w:ascii="Times New Roman" w:hAnsi="Times New Roman"/>
          <w:color w:val="000000"/>
          <w:sz w:val="24"/>
          <w:szCs w:val="24"/>
          <w:lang w:val="en-GB"/>
        </w:rPr>
        <w:tab/>
      </w:r>
      <w:r w:rsidR="00002023" w:rsidRPr="00404F78">
        <w:rPr>
          <w:rFonts w:ascii="Times New Roman" w:hAnsi="Times New Roman"/>
          <w:color w:val="000000"/>
          <w:sz w:val="24"/>
          <w:szCs w:val="24"/>
          <w:lang w:val="en-GB"/>
        </w:rPr>
        <w:tab/>
      </w:r>
      <w:r w:rsidR="00002023" w:rsidRPr="00404F78">
        <w:rPr>
          <w:rFonts w:ascii="Times New Roman" w:hAnsi="Times New Roman"/>
          <w:color w:val="000000"/>
          <w:sz w:val="24"/>
          <w:szCs w:val="24"/>
          <w:lang w:val="en-GB"/>
        </w:rPr>
        <w:tab/>
      </w:r>
      <w:r w:rsidR="00C425A0" w:rsidRPr="00404F78">
        <w:rPr>
          <w:rFonts w:ascii="Times New Roman" w:hAnsi="Times New Roman"/>
          <w:color w:val="000000"/>
          <w:sz w:val="24"/>
          <w:szCs w:val="24"/>
          <w:lang w:val="en-GB"/>
        </w:rPr>
        <w:tab/>
      </w:r>
      <w:r w:rsidR="00C425A0" w:rsidRPr="00404F78">
        <w:rPr>
          <w:rFonts w:ascii="Times New Roman" w:hAnsi="Times New Roman"/>
          <w:color w:val="000000"/>
          <w:sz w:val="24"/>
          <w:szCs w:val="24"/>
          <w:lang w:val="en-GB"/>
        </w:rPr>
        <w:tab/>
      </w:r>
      <w:r w:rsidR="00C425A0" w:rsidRPr="00404F78">
        <w:rPr>
          <w:rFonts w:ascii="Times New Roman" w:hAnsi="Times New Roman"/>
          <w:color w:val="000000"/>
          <w:sz w:val="24"/>
          <w:szCs w:val="24"/>
          <w:lang w:val="en-GB"/>
        </w:rPr>
        <w:tab/>
      </w:r>
      <w:r w:rsidR="00C425A0" w:rsidRPr="00404F78">
        <w:rPr>
          <w:rFonts w:ascii="Times New Roman" w:hAnsi="Times New Roman"/>
          <w:color w:val="000000"/>
          <w:sz w:val="24"/>
          <w:szCs w:val="24"/>
          <w:lang w:val="en-GB"/>
        </w:rPr>
        <w:tab/>
      </w:r>
      <w:r w:rsidR="00C425A0" w:rsidRPr="00404F78">
        <w:rPr>
          <w:rFonts w:ascii="Times New Roman" w:hAnsi="Times New Roman"/>
          <w:color w:val="000000"/>
          <w:sz w:val="24"/>
          <w:szCs w:val="24"/>
          <w:lang w:val="en-GB"/>
        </w:rPr>
        <w:tab/>
      </w:r>
      <w:r w:rsidR="00C425A0" w:rsidRPr="00404F78">
        <w:rPr>
          <w:rFonts w:ascii="Times New Roman" w:hAnsi="Times New Roman"/>
          <w:color w:val="000000"/>
          <w:sz w:val="24"/>
          <w:szCs w:val="24"/>
          <w:lang w:val="en-GB"/>
        </w:rPr>
        <w:tab/>
      </w:r>
      <w:r w:rsidR="00C425A0" w:rsidRPr="00404F78">
        <w:rPr>
          <w:rFonts w:ascii="Times New Roman" w:hAnsi="Times New Roman"/>
          <w:color w:val="000000"/>
          <w:sz w:val="24"/>
          <w:szCs w:val="24"/>
          <w:lang w:val="en-GB"/>
        </w:rPr>
        <w:tab/>
      </w:r>
      <w:r w:rsidR="00C425A0" w:rsidRPr="00404F78">
        <w:rPr>
          <w:rFonts w:ascii="Times New Roman" w:hAnsi="Times New Roman"/>
          <w:color w:val="000000"/>
          <w:sz w:val="24"/>
          <w:szCs w:val="24"/>
          <w:lang w:val="en-GB"/>
        </w:rPr>
        <w:tab/>
      </w:r>
      <w:r w:rsidR="00C425A0" w:rsidRPr="00404F78">
        <w:rPr>
          <w:rFonts w:ascii="Times New Roman" w:hAnsi="Times New Roman"/>
          <w:color w:val="000000"/>
          <w:sz w:val="24"/>
          <w:szCs w:val="24"/>
          <w:lang w:val="en-GB"/>
        </w:rPr>
        <w:tab/>
      </w:r>
      <w:r w:rsidR="00C425A0" w:rsidRPr="00404F78">
        <w:rPr>
          <w:rFonts w:ascii="Times New Roman" w:hAnsi="Times New Roman"/>
          <w:color w:val="000000"/>
          <w:sz w:val="24"/>
          <w:szCs w:val="24"/>
          <w:lang w:val="en-GB"/>
        </w:rPr>
        <w:tab/>
      </w:r>
      <w:r w:rsidR="00D3266E" w:rsidRPr="00D3266E">
        <w:rPr>
          <w:rFonts w:ascii="Times New Roman" w:hAnsi="Times New Roman" w:cs="Times New Roman"/>
          <w:sz w:val="24"/>
          <w:szCs w:val="24"/>
          <w:lang w:val="en-US"/>
        </w:rPr>
        <w:t>T</w:t>
      </w:r>
      <w:r w:rsidR="00CA24F9" w:rsidRPr="00D3266E">
        <w:rPr>
          <w:rFonts w:ascii="Times New Roman" w:hAnsi="Times New Roman" w:cs="Times New Roman"/>
          <w:sz w:val="24"/>
          <w:szCs w:val="24"/>
          <w:lang w:val="en-US"/>
        </w:rPr>
        <w:t xml:space="preserve">o date, </w:t>
      </w:r>
      <w:r w:rsidR="00F50ED6" w:rsidRPr="00D3266E">
        <w:rPr>
          <w:rFonts w:ascii="Times New Roman" w:hAnsi="Times New Roman" w:cs="Times New Roman"/>
          <w:sz w:val="24"/>
          <w:szCs w:val="24"/>
          <w:lang w:val="en-US"/>
        </w:rPr>
        <w:t xml:space="preserve">research </w:t>
      </w:r>
      <w:r w:rsidR="00783CA1" w:rsidRPr="00D3266E">
        <w:rPr>
          <w:rFonts w:ascii="Times New Roman" w:hAnsi="Times New Roman" w:cs="Times New Roman"/>
          <w:sz w:val="24"/>
          <w:szCs w:val="24"/>
          <w:lang w:val="en-US"/>
        </w:rPr>
        <w:t xml:space="preserve">has focused on </w:t>
      </w:r>
      <w:r w:rsidR="00783CA1" w:rsidRPr="00D3266E">
        <w:rPr>
          <w:rFonts w:ascii="Times New Roman" w:hAnsi="Times New Roman" w:cs="Times New Roman"/>
          <w:color w:val="000000"/>
          <w:sz w:val="24"/>
          <w:szCs w:val="24"/>
          <w:lang w:val="en-GB"/>
        </w:rPr>
        <w:t xml:space="preserve">these changes at the level of </w:t>
      </w:r>
      <w:r w:rsidR="00CA24F9" w:rsidRPr="00D3266E">
        <w:rPr>
          <w:rFonts w:ascii="Times New Roman" w:hAnsi="Times New Roman" w:cs="Times New Roman"/>
          <w:sz w:val="24"/>
          <w:szCs w:val="24"/>
          <w:lang w:val="en-US"/>
        </w:rPr>
        <w:t>national policies</w:t>
      </w:r>
      <w:r w:rsidR="00783CA1" w:rsidRPr="00D3266E">
        <w:rPr>
          <w:rFonts w:ascii="Times New Roman" w:hAnsi="Times New Roman" w:cs="Times New Roman"/>
          <w:sz w:val="24"/>
          <w:szCs w:val="24"/>
          <w:lang w:val="en-US"/>
        </w:rPr>
        <w:t>,</w:t>
      </w:r>
      <w:r w:rsidR="00CA24F9" w:rsidRPr="00D3266E">
        <w:rPr>
          <w:rFonts w:ascii="Times New Roman" w:hAnsi="Times New Roman" w:cs="Times New Roman"/>
          <w:sz w:val="24"/>
          <w:szCs w:val="24"/>
          <w:lang w:val="en-US"/>
        </w:rPr>
        <w:t xml:space="preserve"> </w:t>
      </w:r>
      <w:r w:rsidR="00F81B66" w:rsidRPr="00D3266E">
        <w:rPr>
          <w:rFonts w:ascii="Times New Roman" w:hAnsi="Times New Roman" w:cs="Times New Roman"/>
          <w:sz w:val="24"/>
          <w:szCs w:val="24"/>
          <w:lang w:val="en-US"/>
        </w:rPr>
        <w:t xml:space="preserve">and in particular on </w:t>
      </w:r>
      <w:r w:rsidR="00783CA1" w:rsidRPr="00D3266E">
        <w:rPr>
          <w:rFonts w:ascii="Times New Roman" w:hAnsi="Times New Roman" w:cs="Times New Roman"/>
          <w:sz w:val="24"/>
          <w:szCs w:val="24"/>
          <w:lang w:val="en-US"/>
        </w:rPr>
        <w:t>the</w:t>
      </w:r>
      <w:r w:rsidR="00783CA1" w:rsidRPr="006769AC">
        <w:rPr>
          <w:rFonts w:ascii="Times New Roman" w:hAnsi="Times New Roman" w:cs="Times New Roman"/>
          <w:sz w:val="24"/>
          <w:szCs w:val="24"/>
          <w:lang w:val="en-US"/>
        </w:rPr>
        <w:t xml:space="preserve"> debates about citizenship</w:t>
      </w:r>
      <w:r w:rsidR="00C34AF1" w:rsidRPr="006769AC">
        <w:rPr>
          <w:rFonts w:ascii="Times New Roman" w:hAnsi="Times New Roman" w:cs="Times New Roman"/>
          <w:sz w:val="24"/>
          <w:szCs w:val="24"/>
          <w:lang w:val="en-US"/>
        </w:rPr>
        <w:t xml:space="preserve">, and legal </w:t>
      </w:r>
      <w:r w:rsidR="00C34AF1" w:rsidRPr="00565985">
        <w:rPr>
          <w:rFonts w:ascii="Times New Roman" w:hAnsi="Times New Roman" w:cs="Times New Roman"/>
          <w:sz w:val="24"/>
          <w:szCs w:val="24"/>
          <w:lang w:val="en-US"/>
        </w:rPr>
        <w:t>issues at large</w:t>
      </w:r>
      <w:r w:rsidR="00CA24F9" w:rsidRPr="00565985">
        <w:rPr>
          <w:rFonts w:ascii="Times New Roman" w:hAnsi="Times New Roman" w:cs="Times New Roman"/>
          <w:sz w:val="24"/>
          <w:szCs w:val="24"/>
          <w:lang w:val="en-US"/>
        </w:rPr>
        <w:t>.</w:t>
      </w:r>
      <w:r w:rsidR="00CA24F9" w:rsidRPr="00565985">
        <w:rPr>
          <w:rStyle w:val="Marquedenotedefin"/>
          <w:rFonts w:ascii="Times New Roman" w:hAnsi="Times New Roman" w:cs="Times New Roman"/>
          <w:sz w:val="24"/>
          <w:szCs w:val="24"/>
          <w:lang w:val="en-US"/>
        </w:rPr>
        <w:endnoteReference w:id="4"/>
      </w:r>
      <w:r w:rsidR="00CA24F9" w:rsidRPr="00565985">
        <w:rPr>
          <w:rFonts w:ascii="Times New Roman" w:hAnsi="Times New Roman" w:cs="Times New Roman"/>
          <w:sz w:val="24"/>
          <w:szCs w:val="24"/>
          <w:lang w:val="en-US"/>
        </w:rPr>
        <w:t xml:space="preserve"> There is still very little </w:t>
      </w:r>
      <w:r w:rsidR="00EA1C0C">
        <w:rPr>
          <w:rFonts w:ascii="Times New Roman" w:hAnsi="Times New Roman" w:cs="Times New Roman"/>
          <w:sz w:val="24"/>
          <w:szCs w:val="24"/>
          <w:lang w:val="en-US"/>
        </w:rPr>
        <w:t xml:space="preserve">analysis of the actors and their practices </w:t>
      </w:r>
      <w:r w:rsidR="00E96B4D" w:rsidRPr="00565985">
        <w:rPr>
          <w:rFonts w:ascii="Times New Roman" w:hAnsi="Times New Roman" w:cs="Times New Roman"/>
          <w:sz w:val="24"/>
          <w:szCs w:val="24"/>
          <w:lang w:val="en-US"/>
        </w:rPr>
        <w:t xml:space="preserve">that have </w:t>
      </w:r>
      <w:r w:rsidR="00CA24F9" w:rsidRPr="00565985">
        <w:rPr>
          <w:rFonts w:ascii="Times New Roman" w:hAnsi="Times New Roman" w:cs="Times New Roman"/>
          <w:sz w:val="24"/>
          <w:szCs w:val="24"/>
          <w:lang w:val="en-US"/>
        </w:rPr>
        <w:t xml:space="preserve">participated in the actual </w:t>
      </w:r>
      <w:r w:rsidR="00B41DE6" w:rsidRPr="00565985">
        <w:rPr>
          <w:rFonts w:ascii="Times New Roman" w:hAnsi="Times New Roman" w:cs="Times New Roman"/>
          <w:sz w:val="24"/>
          <w:szCs w:val="24"/>
          <w:lang w:val="en-US"/>
        </w:rPr>
        <w:t>shaping</w:t>
      </w:r>
      <w:r w:rsidR="00CA24F9" w:rsidRPr="00565985">
        <w:rPr>
          <w:rFonts w:ascii="Times New Roman" w:hAnsi="Times New Roman" w:cs="Times New Roman"/>
          <w:sz w:val="24"/>
          <w:szCs w:val="24"/>
          <w:lang w:val="en-US"/>
        </w:rPr>
        <w:t xml:space="preserve"> of th</w:t>
      </w:r>
      <w:r w:rsidR="001139BD" w:rsidRPr="00565985">
        <w:rPr>
          <w:rFonts w:ascii="Times New Roman" w:hAnsi="Times New Roman" w:cs="Times New Roman"/>
          <w:sz w:val="24"/>
          <w:szCs w:val="24"/>
          <w:lang w:val="en-US"/>
        </w:rPr>
        <w:t>is</w:t>
      </w:r>
      <w:r w:rsidR="00CA24F9" w:rsidRPr="00565985">
        <w:rPr>
          <w:rFonts w:ascii="Times New Roman" w:hAnsi="Times New Roman" w:cs="Times New Roman"/>
          <w:sz w:val="24"/>
          <w:szCs w:val="24"/>
          <w:lang w:val="en-US"/>
        </w:rPr>
        <w:t xml:space="preserve"> politics of recognition.</w:t>
      </w:r>
      <w:r w:rsidR="00F50ED6" w:rsidRPr="00565985">
        <w:rPr>
          <w:rFonts w:ascii="Times New Roman" w:hAnsi="Times New Roman" w:cs="Times New Roman"/>
          <w:sz w:val="24"/>
          <w:szCs w:val="24"/>
          <w:lang w:val="en-US"/>
        </w:rPr>
        <w:t xml:space="preserve"> </w:t>
      </w:r>
      <w:r w:rsidR="00F81B66" w:rsidRPr="00565985">
        <w:rPr>
          <w:rFonts w:ascii="Times New Roman" w:hAnsi="Times New Roman" w:cs="Times New Roman"/>
          <w:sz w:val="24"/>
          <w:szCs w:val="24"/>
          <w:lang w:val="en-US"/>
        </w:rPr>
        <w:t>Some</w:t>
      </w:r>
      <w:r w:rsidR="0006088E" w:rsidRPr="00565985">
        <w:rPr>
          <w:rFonts w:ascii="Times New Roman" w:hAnsi="Times New Roman" w:cs="Times New Roman"/>
          <w:sz w:val="24"/>
          <w:szCs w:val="24"/>
          <w:lang w:val="en-US"/>
        </w:rPr>
        <w:t xml:space="preserve"> literature has</w:t>
      </w:r>
      <w:r w:rsidR="00E96B4D" w:rsidRPr="00565985">
        <w:rPr>
          <w:rFonts w:ascii="Times New Roman" w:hAnsi="Times New Roman" w:cs="Times New Roman"/>
          <w:sz w:val="24"/>
          <w:szCs w:val="24"/>
          <w:lang w:val="en-US"/>
        </w:rPr>
        <w:t xml:space="preserve"> </w:t>
      </w:r>
      <w:r w:rsidR="0006088E" w:rsidRPr="00565985">
        <w:rPr>
          <w:rFonts w:ascii="Times New Roman" w:hAnsi="Times New Roman" w:cs="Times New Roman"/>
          <w:sz w:val="24"/>
          <w:szCs w:val="24"/>
          <w:lang w:val="en-US"/>
        </w:rPr>
        <w:t>focused on a critique of a</w:t>
      </w:r>
      <w:r w:rsidR="0006088E" w:rsidRPr="00565985">
        <w:rPr>
          <w:rFonts w:ascii="Times New Roman" w:hAnsi="Times New Roman" w:cs="Times New Roman"/>
          <w:color w:val="000000"/>
          <w:sz w:val="24"/>
          <w:szCs w:val="24"/>
          <w:lang w:val="en-GB"/>
        </w:rPr>
        <w:t xml:space="preserve"> diversity</w:t>
      </w:r>
      <w:r w:rsidR="00EA1C0C">
        <w:rPr>
          <w:rFonts w:ascii="Times New Roman" w:hAnsi="Times New Roman" w:cs="Times New Roman"/>
          <w:color w:val="000000"/>
          <w:sz w:val="24"/>
          <w:szCs w:val="24"/>
          <w:lang w:val="en-GB"/>
        </w:rPr>
        <w:t xml:space="preserve"> talk</w:t>
      </w:r>
      <w:r w:rsidR="0006088E" w:rsidRPr="006769AC">
        <w:rPr>
          <w:rFonts w:ascii="Times New Roman" w:hAnsi="Times New Roman" w:cs="Times New Roman"/>
          <w:color w:val="000000"/>
          <w:sz w:val="24"/>
          <w:szCs w:val="24"/>
          <w:lang w:val="en-GB"/>
        </w:rPr>
        <w:t xml:space="preserve"> that </w:t>
      </w:r>
      <w:r w:rsidR="00F915A3">
        <w:rPr>
          <w:rFonts w:ascii="Times New Roman" w:hAnsi="Times New Roman" w:cs="Times New Roman"/>
          <w:color w:val="000000"/>
          <w:sz w:val="24"/>
          <w:szCs w:val="24"/>
          <w:lang w:val="en-GB"/>
        </w:rPr>
        <w:t>emphasizes</w:t>
      </w:r>
      <w:r w:rsidR="0006088E" w:rsidRPr="006769AC">
        <w:rPr>
          <w:rFonts w:ascii="Times New Roman" w:hAnsi="Times New Roman" w:cs="Times New Roman"/>
          <w:color w:val="000000"/>
          <w:sz w:val="24"/>
          <w:szCs w:val="24"/>
          <w:lang w:val="en-GB"/>
        </w:rPr>
        <w:t xml:space="preserve"> the mixture of cultures in a spirit of “tolerance” and “sympathy</w:t>
      </w:r>
      <w:r w:rsidR="00F81B66" w:rsidRPr="006769AC">
        <w:rPr>
          <w:rFonts w:ascii="Times New Roman" w:hAnsi="Times New Roman" w:cs="Times New Roman"/>
          <w:color w:val="000000"/>
          <w:sz w:val="24"/>
          <w:szCs w:val="24"/>
          <w:lang w:val="en-GB"/>
        </w:rPr>
        <w:t>,</w:t>
      </w:r>
      <w:r w:rsidR="0006088E" w:rsidRPr="006769AC">
        <w:rPr>
          <w:rFonts w:ascii="Times New Roman" w:hAnsi="Times New Roman" w:cs="Times New Roman"/>
          <w:color w:val="000000"/>
          <w:sz w:val="24"/>
          <w:szCs w:val="24"/>
          <w:lang w:val="en-GB"/>
        </w:rPr>
        <w:t>”</w:t>
      </w:r>
      <w:r w:rsidR="0006088E" w:rsidRPr="006769AC">
        <w:rPr>
          <w:rStyle w:val="Marquedenotedefin"/>
          <w:rFonts w:ascii="Times New Roman" w:hAnsi="Times New Roman" w:cs="Times New Roman"/>
          <w:color w:val="000000"/>
          <w:sz w:val="24"/>
          <w:szCs w:val="24"/>
          <w:lang w:val="en-GB"/>
        </w:rPr>
        <w:endnoteReference w:id="5"/>
      </w:r>
      <w:r w:rsidR="0006088E" w:rsidRPr="006769AC">
        <w:rPr>
          <w:rFonts w:ascii="Times New Roman" w:hAnsi="Times New Roman" w:cs="Times New Roman"/>
          <w:color w:val="000000"/>
          <w:sz w:val="24"/>
          <w:szCs w:val="24"/>
          <w:lang w:val="en-GB"/>
        </w:rPr>
        <w:t xml:space="preserve"> while concealing the contentious dimensions of both </w:t>
      </w:r>
      <w:r w:rsidR="0006088E" w:rsidRPr="00EA1C0C">
        <w:rPr>
          <w:rFonts w:ascii="Times New Roman" w:hAnsi="Times New Roman" w:cs="Times New Roman"/>
          <w:color w:val="000000"/>
          <w:sz w:val="24"/>
          <w:szCs w:val="24"/>
          <w:lang w:val="en-GB"/>
        </w:rPr>
        <w:t>the past and present and tra</w:t>
      </w:r>
      <w:r w:rsidR="007C6F83" w:rsidRPr="00EA1C0C">
        <w:rPr>
          <w:rFonts w:ascii="Times New Roman" w:hAnsi="Times New Roman" w:cs="Times New Roman"/>
          <w:color w:val="000000"/>
          <w:sz w:val="24"/>
          <w:szCs w:val="24"/>
          <w:lang w:val="en-GB"/>
        </w:rPr>
        <w:t>nsforming diversity in</w:t>
      </w:r>
      <w:r w:rsidR="00B41DE6" w:rsidRPr="00EA1C0C">
        <w:rPr>
          <w:rFonts w:ascii="Times New Roman" w:hAnsi="Times New Roman" w:cs="Times New Roman"/>
          <w:color w:val="000000"/>
          <w:sz w:val="24"/>
          <w:szCs w:val="24"/>
          <w:lang w:val="en-GB"/>
        </w:rPr>
        <w:t>to a</w:t>
      </w:r>
      <w:r w:rsidR="007C6F83" w:rsidRPr="00EA1C0C">
        <w:rPr>
          <w:rFonts w:ascii="Times New Roman" w:hAnsi="Times New Roman" w:cs="Times New Roman"/>
          <w:color w:val="000000"/>
          <w:sz w:val="24"/>
          <w:szCs w:val="24"/>
          <w:lang w:val="en-GB"/>
        </w:rPr>
        <w:t xml:space="preserve"> commodity</w:t>
      </w:r>
      <w:r w:rsidR="0006088E" w:rsidRPr="00EA1C0C">
        <w:rPr>
          <w:rFonts w:ascii="Times New Roman" w:hAnsi="Times New Roman" w:cs="Times New Roman"/>
          <w:color w:val="000000"/>
          <w:sz w:val="24"/>
          <w:szCs w:val="24"/>
          <w:lang w:val="en-GB"/>
        </w:rPr>
        <w:t>.</w:t>
      </w:r>
      <w:r w:rsidR="0006088E" w:rsidRPr="00EA1C0C">
        <w:rPr>
          <w:rStyle w:val="Marquedenotedefin"/>
          <w:rFonts w:ascii="Times New Roman" w:hAnsi="Times New Roman" w:cs="Times New Roman"/>
          <w:sz w:val="24"/>
          <w:szCs w:val="24"/>
          <w:lang w:val="en-US"/>
        </w:rPr>
        <w:endnoteReference w:id="6"/>
      </w:r>
      <w:r w:rsidR="0006088E" w:rsidRPr="00EA1C0C">
        <w:rPr>
          <w:rFonts w:ascii="Times New Roman" w:hAnsi="Times New Roman" w:cs="Times New Roman"/>
          <w:color w:val="000000"/>
          <w:sz w:val="24"/>
          <w:szCs w:val="24"/>
          <w:lang w:val="en-GB"/>
        </w:rPr>
        <w:t xml:space="preserve"> </w:t>
      </w:r>
      <w:r w:rsidR="00005522" w:rsidRPr="00EA1C0C">
        <w:rPr>
          <w:rFonts w:ascii="Times New Roman" w:hAnsi="Times New Roman" w:cs="Times New Roman"/>
          <w:color w:val="000000"/>
          <w:sz w:val="24"/>
          <w:szCs w:val="24"/>
          <w:lang w:val="en-GB"/>
        </w:rPr>
        <w:t>So far, the literature has not focused on ethnic entrepreneurs</w:t>
      </w:r>
      <w:r w:rsidR="00F81B66" w:rsidRPr="00EA1C0C">
        <w:rPr>
          <w:rFonts w:ascii="Times New Roman" w:hAnsi="Times New Roman" w:cs="Times New Roman"/>
          <w:color w:val="000000"/>
          <w:sz w:val="24"/>
          <w:szCs w:val="24"/>
          <w:lang w:val="en-GB"/>
        </w:rPr>
        <w:t>’</w:t>
      </w:r>
      <w:r w:rsidR="005A048B" w:rsidRPr="00EA1C0C">
        <w:rPr>
          <w:rFonts w:ascii="Times New Roman" w:hAnsi="Times New Roman" w:cs="Times New Roman"/>
          <w:color w:val="000000"/>
          <w:sz w:val="24"/>
          <w:szCs w:val="24"/>
          <w:lang w:val="en-GB"/>
        </w:rPr>
        <w:t xml:space="preserve"> use of </w:t>
      </w:r>
      <w:r w:rsidR="00B41DE6" w:rsidRPr="00EA1C0C">
        <w:rPr>
          <w:rFonts w:ascii="Times New Roman" w:hAnsi="Times New Roman" w:cs="Times New Roman"/>
          <w:color w:val="000000"/>
          <w:sz w:val="24"/>
          <w:szCs w:val="24"/>
          <w:lang w:val="en-GB"/>
        </w:rPr>
        <w:t xml:space="preserve">diversity </w:t>
      </w:r>
      <w:r w:rsidR="005A048B" w:rsidRPr="00EA1C0C">
        <w:rPr>
          <w:rFonts w:ascii="Times New Roman" w:hAnsi="Times New Roman" w:cs="Times New Roman"/>
          <w:color w:val="000000"/>
          <w:sz w:val="24"/>
          <w:szCs w:val="24"/>
          <w:lang w:val="en-GB"/>
        </w:rPr>
        <w:t>talk</w:t>
      </w:r>
      <w:r w:rsidR="004C11D8" w:rsidRPr="00EA1C0C">
        <w:rPr>
          <w:rFonts w:ascii="Times New Roman" w:hAnsi="Times New Roman" w:cs="Times New Roman"/>
          <w:color w:val="000000"/>
          <w:sz w:val="24"/>
          <w:szCs w:val="24"/>
          <w:lang w:val="en-GB"/>
        </w:rPr>
        <w:t xml:space="preserve"> and on their role in </w:t>
      </w:r>
      <w:r w:rsidR="00EA1C0C" w:rsidRPr="00EA1C0C">
        <w:rPr>
          <w:rFonts w:ascii="Times New Roman" w:hAnsi="Times New Roman" w:cs="Times New Roman"/>
          <w:color w:val="000000"/>
          <w:sz w:val="24"/>
          <w:szCs w:val="24"/>
          <w:lang w:val="en-GB"/>
        </w:rPr>
        <w:t xml:space="preserve">the </w:t>
      </w:r>
      <w:r w:rsidR="004C11D8" w:rsidRPr="00EA1C0C">
        <w:rPr>
          <w:rFonts w:ascii="Times New Roman" w:hAnsi="Times New Roman" w:cs="Times New Roman"/>
          <w:color w:val="000000"/>
          <w:sz w:val="24"/>
          <w:szCs w:val="24"/>
          <w:lang w:val="en-GB"/>
        </w:rPr>
        <w:t xml:space="preserve">shaping of </w:t>
      </w:r>
      <w:r w:rsidR="00EA1C0C" w:rsidRPr="00EA1C0C">
        <w:rPr>
          <w:rFonts w:ascii="Times New Roman" w:hAnsi="Times New Roman" w:cs="Times New Roman"/>
          <w:color w:val="000000"/>
          <w:sz w:val="24"/>
          <w:szCs w:val="24"/>
          <w:lang w:val="en-GB"/>
        </w:rPr>
        <w:t>the</w:t>
      </w:r>
      <w:r w:rsidR="004C11D8" w:rsidRPr="00EA1C0C">
        <w:rPr>
          <w:rFonts w:ascii="Times New Roman" w:hAnsi="Times New Roman" w:cs="Times New Roman"/>
          <w:color w:val="000000"/>
          <w:sz w:val="24"/>
          <w:szCs w:val="24"/>
          <w:lang w:val="en-GB"/>
        </w:rPr>
        <w:t xml:space="preserve"> politics of recognition</w:t>
      </w:r>
      <w:r w:rsidR="00005522" w:rsidRPr="00EA1C0C">
        <w:rPr>
          <w:rFonts w:ascii="Times New Roman" w:hAnsi="Times New Roman" w:cs="Times New Roman"/>
          <w:color w:val="000000"/>
          <w:sz w:val="24"/>
          <w:szCs w:val="24"/>
          <w:lang w:val="en-GB"/>
        </w:rPr>
        <w:t xml:space="preserve">. </w:t>
      </w:r>
      <w:r w:rsidR="00BD6B71" w:rsidRPr="00EA1C0C">
        <w:rPr>
          <w:rFonts w:ascii="Times New Roman" w:hAnsi="Times New Roman" w:cs="Times New Roman"/>
          <w:sz w:val="24"/>
          <w:szCs w:val="24"/>
          <w:lang w:val="en-US"/>
        </w:rPr>
        <w:t>Drawing</w:t>
      </w:r>
      <w:r w:rsidR="00BD6B71" w:rsidRPr="001139BD">
        <w:rPr>
          <w:rFonts w:ascii="Times New Roman" w:hAnsi="Times New Roman" w:cs="Times New Roman"/>
          <w:sz w:val="24"/>
          <w:szCs w:val="24"/>
          <w:lang w:val="en-US"/>
        </w:rPr>
        <w:t xml:space="preserve"> o</w:t>
      </w:r>
      <w:r w:rsidR="00760AD0" w:rsidRPr="001139BD">
        <w:rPr>
          <w:rFonts w:ascii="Times New Roman" w:hAnsi="Times New Roman" w:cs="Times New Roman"/>
          <w:sz w:val="24"/>
          <w:szCs w:val="24"/>
          <w:lang w:val="en-US"/>
        </w:rPr>
        <w:t xml:space="preserve">n </w:t>
      </w:r>
      <w:r w:rsidR="00CA24F9" w:rsidRPr="001139BD">
        <w:rPr>
          <w:rFonts w:ascii="Times New Roman" w:hAnsi="Times New Roman" w:cs="Times New Roman"/>
          <w:sz w:val="24"/>
          <w:szCs w:val="24"/>
          <w:lang w:val="en-US"/>
        </w:rPr>
        <w:t>th</w:t>
      </w:r>
      <w:r w:rsidR="00005522" w:rsidRPr="001139BD">
        <w:rPr>
          <w:rFonts w:ascii="Times New Roman" w:hAnsi="Times New Roman" w:cs="Times New Roman"/>
          <w:sz w:val="24"/>
          <w:szCs w:val="24"/>
          <w:lang w:val="en-US"/>
        </w:rPr>
        <w:t>ese observation</w:t>
      </w:r>
      <w:r w:rsidR="00DB37A7" w:rsidRPr="001139BD">
        <w:rPr>
          <w:rFonts w:ascii="Times New Roman" w:hAnsi="Times New Roman" w:cs="Times New Roman"/>
          <w:sz w:val="24"/>
          <w:szCs w:val="24"/>
          <w:lang w:val="en-US"/>
        </w:rPr>
        <w:t>s</w:t>
      </w:r>
      <w:r w:rsidR="00AF59AF" w:rsidRPr="001139BD">
        <w:rPr>
          <w:rFonts w:ascii="Times New Roman" w:hAnsi="Times New Roman" w:cs="Times New Roman"/>
          <w:sz w:val="24"/>
          <w:szCs w:val="24"/>
          <w:lang w:val="en-US"/>
        </w:rPr>
        <w:t>,</w:t>
      </w:r>
      <w:r w:rsidR="00AF043A" w:rsidRPr="001139BD">
        <w:rPr>
          <w:rFonts w:ascii="Times New Roman" w:hAnsi="Times New Roman" w:cs="Times New Roman"/>
          <w:sz w:val="24"/>
          <w:szCs w:val="24"/>
          <w:lang w:val="en-US"/>
        </w:rPr>
        <w:t xml:space="preserve"> </w:t>
      </w:r>
      <w:r w:rsidR="00E1740E" w:rsidRPr="001139BD">
        <w:rPr>
          <w:rFonts w:ascii="Times New Roman" w:hAnsi="Times New Roman" w:cs="Times New Roman"/>
          <w:sz w:val="24"/>
          <w:szCs w:val="24"/>
          <w:lang w:val="en-US"/>
        </w:rPr>
        <w:t>as well as</w:t>
      </w:r>
      <w:r w:rsidR="00AF043A" w:rsidRPr="001139BD">
        <w:rPr>
          <w:rFonts w:ascii="Times New Roman" w:hAnsi="Times New Roman" w:cs="Times New Roman"/>
          <w:sz w:val="24"/>
          <w:szCs w:val="24"/>
          <w:lang w:val="en-US"/>
        </w:rPr>
        <w:t xml:space="preserve"> on the literature that has </w:t>
      </w:r>
      <w:r w:rsidR="00005522" w:rsidRPr="001139BD">
        <w:rPr>
          <w:rFonts w:ascii="Times New Roman" w:hAnsi="Times New Roman" w:cs="Times New Roman"/>
          <w:sz w:val="24"/>
          <w:szCs w:val="24"/>
          <w:lang w:val="en-US"/>
        </w:rPr>
        <w:t>stressed</w:t>
      </w:r>
      <w:r w:rsidR="00AF043A" w:rsidRPr="001139BD">
        <w:rPr>
          <w:rFonts w:ascii="Times New Roman" w:hAnsi="Times New Roman" w:cs="Times New Roman"/>
          <w:sz w:val="24"/>
          <w:szCs w:val="24"/>
          <w:lang w:val="en-US"/>
        </w:rPr>
        <w:t xml:space="preserve"> the</w:t>
      </w:r>
      <w:r w:rsidR="005556BC" w:rsidRPr="001139BD">
        <w:rPr>
          <w:rFonts w:ascii="Times New Roman" w:hAnsi="Times New Roman" w:cs="Times New Roman"/>
          <w:sz w:val="24"/>
          <w:szCs w:val="24"/>
          <w:lang w:val="en-US"/>
        </w:rPr>
        <w:t xml:space="preserve"> </w:t>
      </w:r>
      <w:r w:rsidR="00AF043A" w:rsidRPr="001139BD">
        <w:rPr>
          <w:rFonts w:ascii="Times New Roman" w:hAnsi="Times New Roman" w:cs="Times New Roman"/>
          <w:sz w:val="24"/>
          <w:szCs w:val="24"/>
          <w:lang w:val="en-US"/>
        </w:rPr>
        <w:t>hegemon</w:t>
      </w:r>
      <w:r w:rsidR="005A048B" w:rsidRPr="001139BD">
        <w:rPr>
          <w:rFonts w:ascii="Times New Roman" w:hAnsi="Times New Roman" w:cs="Times New Roman"/>
          <w:sz w:val="24"/>
          <w:szCs w:val="24"/>
          <w:lang w:val="en-US"/>
        </w:rPr>
        <w:t>ic</w:t>
      </w:r>
      <w:r w:rsidR="00AF043A" w:rsidRPr="001139BD">
        <w:rPr>
          <w:rFonts w:ascii="Times New Roman" w:hAnsi="Times New Roman" w:cs="Times New Roman"/>
          <w:sz w:val="24"/>
          <w:szCs w:val="24"/>
          <w:lang w:val="en-US"/>
        </w:rPr>
        <w:t xml:space="preserve"> </w:t>
      </w:r>
      <w:r w:rsidR="007C6F83" w:rsidRPr="001139BD">
        <w:rPr>
          <w:rFonts w:ascii="Times New Roman" w:hAnsi="Times New Roman" w:cs="Times New Roman"/>
          <w:sz w:val="24"/>
          <w:szCs w:val="24"/>
          <w:lang w:val="en-US"/>
        </w:rPr>
        <w:t xml:space="preserve">potential </w:t>
      </w:r>
      <w:r w:rsidR="00AF043A" w:rsidRPr="001139BD">
        <w:rPr>
          <w:rFonts w:ascii="Times New Roman" w:hAnsi="Times New Roman" w:cs="Times New Roman"/>
          <w:sz w:val="24"/>
          <w:szCs w:val="24"/>
          <w:lang w:val="en-US"/>
        </w:rPr>
        <w:t>of multicultural</w:t>
      </w:r>
      <w:r w:rsidR="005F6536" w:rsidRPr="001139BD">
        <w:rPr>
          <w:rFonts w:ascii="Times New Roman" w:hAnsi="Times New Roman" w:cs="Times New Roman"/>
          <w:sz w:val="24"/>
          <w:szCs w:val="24"/>
          <w:lang w:val="en-US"/>
        </w:rPr>
        <w:t xml:space="preserve"> policies</w:t>
      </w:r>
      <w:r w:rsidR="00205B60" w:rsidRPr="001139BD">
        <w:rPr>
          <w:rFonts w:ascii="Times New Roman" w:hAnsi="Times New Roman" w:cs="Times New Roman"/>
          <w:sz w:val="24"/>
          <w:szCs w:val="24"/>
          <w:lang w:val="en-US"/>
        </w:rPr>
        <w:t>,</w:t>
      </w:r>
      <w:r w:rsidR="00F81B66" w:rsidRPr="001139BD">
        <w:rPr>
          <w:rStyle w:val="Marquedenotedefin"/>
          <w:rFonts w:ascii="Times New Roman" w:hAnsi="Times New Roman" w:cs="Times New Roman"/>
          <w:sz w:val="24"/>
          <w:szCs w:val="24"/>
          <w:lang w:val="en-US"/>
        </w:rPr>
        <w:endnoteReference w:id="7"/>
      </w:r>
      <w:r w:rsidR="006147CA" w:rsidRPr="001139BD">
        <w:rPr>
          <w:rFonts w:ascii="Times New Roman" w:hAnsi="Times New Roman" w:cs="Times New Roman"/>
          <w:sz w:val="24"/>
          <w:szCs w:val="24"/>
          <w:lang w:val="en-US"/>
        </w:rPr>
        <w:t xml:space="preserve"> th</w:t>
      </w:r>
      <w:r w:rsidR="00BD6B71" w:rsidRPr="001139BD">
        <w:rPr>
          <w:rFonts w:ascii="Times New Roman" w:hAnsi="Times New Roman" w:cs="Times New Roman"/>
          <w:sz w:val="24"/>
          <w:szCs w:val="24"/>
          <w:lang w:val="en-US"/>
        </w:rPr>
        <w:t xml:space="preserve">e </w:t>
      </w:r>
      <w:r w:rsidR="006147CA" w:rsidRPr="001139BD">
        <w:rPr>
          <w:rFonts w:ascii="Times New Roman" w:hAnsi="Times New Roman" w:cs="Times New Roman"/>
          <w:sz w:val="24"/>
          <w:szCs w:val="24"/>
          <w:lang w:val="en-US"/>
        </w:rPr>
        <w:t xml:space="preserve">article aims </w:t>
      </w:r>
      <w:r w:rsidR="00D3266E" w:rsidRPr="001139BD">
        <w:rPr>
          <w:rFonts w:ascii="Times New Roman" w:hAnsi="Times New Roman" w:cs="Times New Roman"/>
          <w:sz w:val="24"/>
          <w:szCs w:val="24"/>
          <w:lang w:val="en-US"/>
        </w:rPr>
        <w:t>to question</w:t>
      </w:r>
      <w:r w:rsidR="006147CA" w:rsidRPr="001139BD">
        <w:rPr>
          <w:rFonts w:ascii="Times New Roman" w:hAnsi="Times New Roman" w:cs="Times New Roman"/>
          <w:sz w:val="24"/>
          <w:szCs w:val="24"/>
          <w:lang w:val="en-US"/>
        </w:rPr>
        <w:t xml:space="preserve"> the dynamics of power and domination </w:t>
      </w:r>
      <w:r w:rsidR="006147CA" w:rsidRPr="001139BD">
        <w:rPr>
          <w:rFonts w:ascii="Times New Roman" w:hAnsi="Times New Roman" w:cs="Times New Roman"/>
          <w:sz w:val="24"/>
          <w:szCs w:val="24"/>
          <w:lang w:val="en-US"/>
        </w:rPr>
        <w:lastRenderedPageBreak/>
        <w:t>behind the spread</w:t>
      </w:r>
      <w:r w:rsidR="00EA047E" w:rsidRPr="001139BD">
        <w:rPr>
          <w:rFonts w:ascii="Times New Roman" w:hAnsi="Times New Roman" w:cs="Times New Roman"/>
          <w:sz w:val="24"/>
          <w:szCs w:val="24"/>
          <w:lang w:val="en-US"/>
        </w:rPr>
        <w:t>ing</w:t>
      </w:r>
      <w:r w:rsidR="00E96B4D">
        <w:rPr>
          <w:rFonts w:ascii="Times New Roman" w:hAnsi="Times New Roman" w:cs="Times New Roman"/>
          <w:sz w:val="24"/>
          <w:szCs w:val="24"/>
          <w:lang w:val="en-US"/>
        </w:rPr>
        <w:t xml:space="preserve"> use of </w:t>
      </w:r>
      <w:r w:rsidR="00E96B4D" w:rsidRPr="00C425A0">
        <w:rPr>
          <w:rFonts w:ascii="Times New Roman" w:hAnsi="Times New Roman" w:cs="Times New Roman"/>
          <w:sz w:val="24"/>
          <w:szCs w:val="24"/>
          <w:lang w:val="en-US"/>
        </w:rPr>
        <w:t>diversity talk</w:t>
      </w:r>
      <w:r w:rsidR="00E96B4D">
        <w:rPr>
          <w:rFonts w:ascii="Times New Roman" w:hAnsi="Times New Roman" w:cs="Times New Roman"/>
          <w:sz w:val="24"/>
          <w:szCs w:val="24"/>
          <w:lang w:val="en-US"/>
        </w:rPr>
        <w:t xml:space="preserve"> </w:t>
      </w:r>
      <w:r w:rsidR="004079EA" w:rsidRPr="001139BD">
        <w:rPr>
          <w:rFonts w:ascii="Times New Roman" w:hAnsi="Times New Roman" w:cs="Times New Roman"/>
          <w:sz w:val="24"/>
          <w:szCs w:val="24"/>
          <w:lang w:val="en-US"/>
        </w:rPr>
        <w:t>in Turkey</w:t>
      </w:r>
      <w:r w:rsidR="006147CA" w:rsidRPr="006769AC">
        <w:rPr>
          <w:rFonts w:ascii="Times New Roman" w:hAnsi="Times New Roman" w:cs="Times New Roman"/>
          <w:sz w:val="24"/>
          <w:szCs w:val="24"/>
          <w:lang w:val="en-US"/>
        </w:rPr>
        <w:t xml:space="preserve">. </w:t>
      </w:r>
      <w:r w:rsidR="00B41DE6">
        <w:rPr>
          <w:rFonts w:ascii="Times New Roman" w:hAnsi="Times New Roman" w:cs="Times New Roman"/>
          <w:sz w:val="24"/>
          <w:szCs w:val="24"/>
          <w:lang w:val="en-US"/>
        </w:rPr>
        <w:t>M</w:t>
      </w:r>
      <w:r w:rsidR="00BB3E65" w:rsidRPr="006769AC">
        <w:rPr>
          <w:rFonts w:ascii="Times New Roman" w:hAnsi="Times New Roman" w:cs="Times New Roman"/>
          <w:sz w:val="24"/>
          <w:szCs w:val="24"/>
          <w:lang w:val="en-US"/>
        </w:rPr>
        <w:t xml:space="preserve">ore particularly, it focuses on the ways it is used </w:t>
      </w:r>
      <w:r w:rsidR="00BD6B71" w:rsidRPr="006769AC">
        <w:rPr>
          <w:rFonts w:ascii="Times New Roman" w:hAnsi="Times New Roman" w:cs="Times New Roman"/>
          <w:sz w:val="24"/>
          <w:szCs w:val="24"/>
          <w:lang w:val="en-US"/>
        </w:rPr>
        <w:t xml:space="preserve">by </w:t>
      </w:r>
      <w:r w:rsidR="00420641" w:rsidRPr="006769AC">
        <w:rPr>
          <w:rFonts w:ascii="Times New Roman" w:hAnsi="Times New Roman" w:cs="Times New Roman"/>
          <w:sz w:val="24"/>
          <w:szCs w:val="24"/>
          <w:lang w:val="en-US"/>
        </w:rPr>
        <w:t>ethnic movement</w:t>
      </w:r>
      <w:r w:rsidR="001C3BC0" w:rsidRPr="006769AC">
        <w:rPr>
          <w:rFonts w:ascii="Times New Roman" w:hAnsi="Times New Roman" w:cs="Times New Roman"/>
          <w:sz w:val="24"/>
          <w:szCs w:val="24"/>
          <w:lang w:val="en-US"/>
        </w:rPr>
        <w:t>s and entrepreneurs</w:t>
      </w:r>
      <w:r w:rsidR="00966859" w:rsidRPr="006769AC">
        <w:rPr>
          <w:rFonts w:ascii="Times New Roman" w:hAnsi="Times New Roman" w:cs="Times New Roman"/>
          <w:sz w:val="24"/>
          <w:szCs w:val="24"/>
          <w:lang w:val="en-US"/>
        </w:rPr>
        <w:t xml:space="preserve"> </w:t>
      </w:r>
      <w:r w:rsidR="00136B8A" w:rsidRPr="006769AC">
        <w:rPr>
          <w:rFonts w:ascii="Times New Roman" w:hAnsi="Times New Roman" w:cs="Times New Roman"/>
          <w:sz w:val="24"/>
          <w:szCs w:val="24"/>
          <w:lang w:val="en-US"/>
        </w:rPr>
        <w:t xml:space="preserve">and </w:t>
      </w:r>
      <w:r w:rsidR="005A048B" w:rsidRPr="006769AC">
        <w:rPr>
          <w:rFonts w:ascii="Times New Roman" w:hAnsi="Times New Roman" w:cs="Times New Roman"/>
          <w:sz w:val="24"/>
          <w:szCs w:val="24"/>
          <w:lang w:val="en-US"/>
        </w:rPr>
        <w:t xml:space="preserve">on </w:t>
      </w:r>
      <w:r w:rsidR="00136B8A" w:rsidRPr="006769AC">
        <w:rPr>
          <w:rFonts w:ascii="Times New Roman" w:hAnsi="Times New Roman" w:cs="Times New Roman"/>
          <w:sz w:val="24"/>
          <w:szCs w:val="24"/>
          <w:lang w:val="en-US"/>
        </w:rPr>
        <w:t>how these uses play</w:t>
      </w:r>
      <w:r w:rsidR="003A7183" w:rsidRPr="006769AC">
        <w:rPr>
          <w:rFonts w:ascii="Times New Roman" w:hAnsi="Times New Roman" w:cs="Times New Roman"/>
          <w:sz w:val="24"/>
          <w:szCs w:val="24"/>
          <w:lang w:val="en-US"/>
        </w:rPr>
        <w:t xml:space="preserve"> </w:t>
      </w:r>
      <w:r w:rsidR="00BB3E65" w:rsidRPr="006769AC">
        <w:rPr>
          <w:rFonts w:ascii="Times New Roman" w:hAnsi="Times New Roman" w:cs="Times New Roman"/>
          <w:sz w:val="24"/>
          <w:szCs w:val="24"/>
          <w:lang w:val="en-US"/>
        </w:rPr>
        <w:t>in the power relationship</w:t>
      </w:r>
      <w:r w:rsidR="00005522" w:rsidRPr="006769AC">
        <w:rPr>
          <w:rFonts w:ascii="Times New Roman" w:hAnsi="Times New Roman" w:cs="Times New Roman"/>
          <w:sz w:val="24"/>
          <w:szCs w:val="24"/>
          <w:lang w:val="en-US"/>
        </w:rPr>
        <w:t xml:space="preserve"> and in the conflict that has opposed for nearly a century the state to all </w:t>
      </w:r>
      <w:r w:rsidR="00F81B66" w:rsidRPr="006769AC">
        <w:rPr>
          <w:rFonts w:ascii="Times New Roman" w:hAnsi="Times New Roman" w:cs="Times New Roman"/>
          <w:sz w:val="24"/>
          <w:szCs w:val="24"/>
          <w:lang w:val="en-US"/>
        </w:rPr>
        <w:t xml:space="preserve">forms of </w:t>
      </w:r>
      <w:r w:rsidR="00005522" w:rsidRPr="006769AC">
        <w:rPr>
          <w:rFonts w:ascii="Times New Roman" w:hAnsi="Times New Roman" w:cs="Times New Roman"/>
          <w:sz w:val="24"/>
          <w:szCs w:val="24"/>
          <w:lang w:val="en-US"/>
        </w:rPr>
        <w:t>ethno</w:t>
      </w:r>
      <w:r w:rsidR="00F81B66" w:rsidRPr="006769AC">
        <w:rPr>
          <w:rFonts w:ascii="Times New Roman" w:hAnsi="Times New Roman" w:cs="Times New Roman"/>
          <w:sz w:val="24"/>
          <w:szCs w:val="24"/>
          <w:lang w:val="en-US"/>
        </w:rPr>
        <w:t>-</w:t>
      </w:r>
      <w:r w:rsidR="00005522" w:rsidRPr="006769AC">
        <w:rPr>
          <w:rFonts w:ascii="Times New Roman" w:hAnsi="Times New Roman" w:cs="Times New Roman"/>
          <w:sz w:val="24"/>
          <w:szCs w:val="24"/>
          <w:lang w:val="en-US"/>
        </w:rPr>
        <w:t xml:space="preserve">political </w:t>
      </w:r>
      <w:r w:rsidR="00F81B66" w:rsidRPr="006769AC">
        <w:rPr>
          <w:rFonts w:ascii="Times New Roman" w:hAnsi="Times New Roman" w:cs="Times New Roman"/>
          <w:sz w:val="24"/>
          <w:szCs w:val="24"/>
          <w:lang w:val="en-US"/>
        </w:rPr>
        <w:t xml:space="preserve">expression and </w:t>
      </w:r>
      <w:r w:rsidR="00005522" w:rsidRPr="006769AC">
        <w:rPr>
          <w:rFonts w:ascii="Times New Roman" w:hAnsi="Times New Roman" w:cs="Times New Roman"/>
          <w:sz w:val="24"/>
          <w:szCs w:val="24"/>
          <w:lang w:val="en-US"/>
        </w:rPr>
        <w:t>mobilization</w:t>
      </w:r>
      <w:r w:rsidR="009F32C2" w:rsidRPr="006769AC">
        <w:rPr>
          <w:rFonts w:ascii="Times New Roman" w:hAnsi="Times New Roman" w:cs="Times New Roman"/>
          <w:sz w:val="24"/>
          <w:szCs w:val="24"/>
          <w:lang w:val="en-US"/>
        </w:rPr>
        <w:t xml:space="preserve">. </w:t>
      </w:r>
      <w:r w:rsidR="00DB37A7" w:rsidRPr="006769AC">
        <w:rPr>
          <w:rFonts w:ascii="Times New Roman" w:hAnsi="Times New Roman" w:cs="Times New Roman"/>
          <w:sz w:val="24"/>
          <w:szCs w:val="24"/>
          <w:lang w:val="en-US"/>
        </w:rPr>
        <w:t>I embrace a</w:t>
      </w:r>
      <w:r w:rsidR="00EA1C0C">
        <w:rPr>
          <w:rFonts w:ascii="Times New Roman" w:hAnsi="Times New Roman" w:cs="Times New Roman"/>
          <w:sz w:val="24"/>
          <w:szCs w:val="24"/>
          <w:lang w:val="en-US"/>
        </w:rPr>
        <w:t>n</w:t>
      </w:r>
      <w:r w:rsidR="00DB37A7" w:rsidRPr="006769AC">
        <w:rPr>
          <w:rFonts w:ascii="Times New Roman" w:hAnsi="Times New Roman" w:cs="Times New Roman"/>
          <w:sz w:val="24"/>
          <w:szCs w:val="24"/>
          <w:lang w:val="en-US"/>
        </w:rPr>
        <w:t xml:space="preserve"> </w:t>
      </w:r>
      <w:r w:rsidR="00C34AF1" w:rsidRPr="006769AC">
        <w:rPr>
          <w:rFonts w:ascii="Times New Roman" w:hAnsi="Times New Roman" w:cs="Times New Roman"/>
          <w:sz w:val="24"/>
          <w:szCs w:val="24"/>
          <w:lang w:val="en-US"/>
        </w:rPr>
        <w:t>approach</w:t>
      </w:r>
      <w:r w:rsidR="00763E35" w:rsidRPr="006769AC">
        <w:rPr>
          <w:rFonts w:ascii="Times New Roman" w:hAnsi="Times New Roman" w:cs="Times New Roman"/>
          <w:sz w:val="24"/>
          <w:szCs w:val="24"/>
          <w:lang w:val="en-US"/>
        </w:rPr>
        <w:t xml:space="preserve"> </w:t>
      </w:r>
      <w:r w:rsidR="00C34AF1" w:rsidRPr="006769AC">
        <w:rPr>
          <w:rFonts w:ascii="Times New Roman" w:hAnsi="Times New Roman" w:cs="Times New Roman"/>
          <w:sz w:val="24"/>
          <w:szCs w:val="24"/>
          <w:lang w:val="en-US"/>
        </w:rPr>
        <w:t>according to w</w:t>
      </w:r>
      <w:r w:rsidR="0006088E" w:rsidRPr="006769AC">
        <w:rPr>
          <w:rFonts w:ascii="Times New Roman" w:hAnsi="Times New Roman" w:cs="Times New Roman"/>
          <w:sz w:val="24"/>
          <w:szCs w:val="24"/>
          <w:lang w:val="en-US"/>
        </w:rPr>
        <w:t>h</w:t>
      </w:r>
      <w:r w:rsidR="00C34AF1" w:rsidRPr="006769AC">
        <w:rPr>
          <w:rFonts w:ascii="Times New Roman" w:hAnsi="Times New Roman" w:cs="Times New Roman"/>
          <w:sz w:val="24"/>
          <w:szCs w:val="24"/>
          <w:lang w:val="en-US"/>
        </w:rPr>
        <w:t xml:space="preserve">ich power does not lie in </w:t>
      </w:r>
      <w:r w:rsidR="0006088E" w:rsidRPr="006769AC">
        <w:rPr>
          <w:rFonts w:ascii="Times New Roman" w:hAnsi="Times New Roman" w:cs="Times New Roman"/>
          <w:sz w:val="24"/>
          <w:szCs w:val="24"/>
          <w:lang w:val="en-US"/>
        </w:rPr>
        <w:t xml:space="preserve">force </w:t>
      </w:r>
      <w:r w:rsidR="005743B9" w:rsidRPr="006769AC">
        <w:rPr>
          <w:rFonts w:ascii="Times New Roman" w:hAnsi="Times New Roman" w:cs="Times New Roman"/>
          <w:sz w:val="24"/>
          <w:szCs w:val="24"/>
          <w:lang w:val="en-US"/>
        </w:rPr>
        <w:t xml:space="preserve">alone </w:t>
      </w:r>
      <w:r w:rsidR="0006088E" w:rsidRPr="006769AC">
        <w:rPr>
          <w:rFonts w:ascii="Times New Roman" w:hAnsi="Times New Roman" w:cs="Times New Roman"/>
          <w:sz w:val="24"/>
          <w:szCs w:val="24"/>
          <w:lang w:val="en-US"/>
        </w:rPr>
        <w:t xml:space="preserve">but </w:t>
      </w:r>
      <w:r w:rsidR="007C6F83" w:rsidRPr="006769AC">
        <w:rPr>
          <w:rFonts w:ascii="Times New Roman" w:hAnsi="Times New Roman" w:cs="Times New Roman"/>
          <w:sz w:val="24"/>
          <w:szCs w:val="24"/>
          <w:lang w:val="en-US"/>
        </w:rPr>
        <w:t xml:space="preserve">also in a </w:t>
      </w:r>
      <w:r w:rsidR="00DB37A7" w:rsidRPr="006769AC">
        <w:rPr>
          <w:rFonts w:ascii="Times New Roman" w:hAnsi="Times New Roman" w:cs="Times New Roman"/>
          <w:sz w:val="24"/>
          <w:szCs w:val="24"/>
          <w:lang w:val="en-US"/>
        </w:rPr>
        <w:t xml:space="preserve">will to obey, </w:t>
      </w:r>
      <w:r w:rsidR="00B97834" w:rsidRPr="006769AC">
        <w:rPr>
          <w:rFonts w:ascii="Times New Roman" w:hAnsi="Times New Roman" w:cs="Times New Roman"/>
          <w:sz w:val="24"/>
          <w:szCs w:val="24"/>
          <w:lang w:val="en-US"/>
        </w:rPr>
        <w:t xml:space="preserve">is </w:t>
      </w:r>
      <w:r w:rsidR="005743B9" w:rsidRPr="006769AC">
        <w:rPr>
          <w:rFonts w:ascii="Times New Roman" w:hAnsi="Times New Roman" w:cs="Times New Roman"/>
          <w:sz w:val="24"/>
          <w:szCs w:val="24"/>
          <w:lang w:val="en-US"/>
        </w:rPr>
        <w:t xml:space="preserve">made of conflicts and compromises, </w:t>
      </w:r>
      <w:r w:rsidR="00413ABC" w:rsidRPr="006769AC">
        <w:rPr>
          <w:rFonts w:ascii="Times New Roman" w:hAnsi="Times New Roman" w:cs="Times New Roman"/>
          <w:sz w:val="24"/>
          <w:szCs w:val="24"/>
          <w:lang w:val="en-US"/>
        </w:rPr>
        <w:t xml:space="preserve">and </w:t>
      </w:r>
      <w:r w:rsidR="005A048B" w:rsidRPr="006769AC">
        <w:rPr>
          <w:rFonts w:ascii="Times New Roman" w:hAnsi="Times New Roman" w:cs="Times New Roman"/>
          <w:sz w:val="24"/>
          <w:szCs w:val="24"/>
          <w:lang w:val="en-US"/>
        </w:rPr>
        <w:t>graspable</w:t>
      </w:r>
      <w:r w:rsidR="00413ABC" w:rsidRPr="006769AC">
        <w:rPr>
          <w:rFonts w:ascii="Times New Roman" w:hAnsi="Times New Roman" w:cs="Times New Roman"/>
          <w:sz w:val="24"/>
          <w:szCs w:val="24"/>
          <w:lang w:val="en-US"/>
        </w:rPr>
        <w:t xml:space="preserve"> </w:t>
      </w:r>
      <w:r w:rsidR="00BF0456" w:rsidRPr="006769AC">
        <w:rPr>
          <w:rFonts w:ascii="Times New Roman" w:hAnsi="Times New Roman" w:cs="Times New Roman"/>
          <w:sz w:val="24"/>
          <w:szCs w:val="24"/>
          <w:lang w:val="en-US"/>
        </w:rPr>
        <w:t xml:space="preserve">only </w:t>
      </w:r>
      <w:r w:rsidR="00413ABC" w:rsidRPr="006769AC">
        <w:rPr>
          <w:rFonts w:ascii="Times New Roman" w:hAnsi="Times New Roman" w:cs="Times New Roman"/>
          <w:sz w:val="24"/>
          <w:szCs w:val="24"/>
          <w:lang w:val="en-US"/>
        </w:rPr>
        <w:t xml:space="preserve">in </w:t>
      </w:r>
      <w:r w:rsidR="005743B9" w:rsidRPr="006769AC">
        <w:rPr>
          <w:rFonts w:ascii="Times New Roman" w:hAnsi="Times New Roman" w:cs="Times New Roman"/>
          <w:sz w:val="24"/>
          <w:szCs w:val="24"/>
          <w:lang w:val="en-US"/>
        </w:rPr>
        <w:t xml:space="preserve">its </w:t>
      </w:r>
      <w:r w:rsidR="00BC1F0C">
        <w:rPr>
          <w:rFonts w:ascii="Times New Roman" w:hAnsi="Times New Roman" w:cs="Times New Roman"/>
          <w:sz w:val="24"/>
          <w:szCs w:val="24"/>
          <w:lang w:val="en-US"/>
        </w:rPr>
        <w:t>very</w:t>
      </w:r>
      <w:r w:rsidR="00413ABC" w:rsidRPr="006769AC">
        <w:rPr>
          <w:rFonts w:ascii="Times New Roman" w:hAnsi="Times New Roman" w:cs="Times New Roman"/>
          <w:sz w:val="24"/>
          <w:szCs w:val="24"/>
          <w:lang w:val="en-US"/>
        </w:rPr>
        <w:t xml:space="preserve"> practice</w:t>
      </w:r>
      <w:r w:rsidR="004F592C" w:rsidRPr="006769AC">
        <w:rPr>
          <w:rFonts w:ascii="Times New Roman" w:hAnsi="Times New Roman" w:cs="Times New Roman"/>
          <w:sz w:val="24"/>
          <w:szCs w:val="24"/>
          <w:lang w:val="en-US"/>
        </w:rPr>
        <w:t>.</w:t>
      </w:r>
      <w:r w:rsidR="004F592C" w:rsidRPr="006769AC">
        <w:rPr>
          <w:rStyle w:val="Marquedenotedefin"/>
          <w:rFonts w:ascii="Times New Roman" w:hAnsi="Times New Roman" w:cs="Times New Roman"/>
          <w:sz w:val="24"/>
          <w:szCs w:val="24"/>
          <w:lang w:val="en-US"/>
        </w:rPr>
        <w:endnoteReference w:id="8"/>
      </w:r>
      <w:r w:rsidR="0006088E" w:rsidRPr="006769AC">
        <w:rPr>
          <w:rFonts w:ascii="Times New Roman" w:hAnsi="Times New Roman" w:cs="Times New Roman"/>
          <w:sz w:val="24"/>
          <w:szCs w:val="24"/>
          <w:lang w:val="en-US"/>
        </w:rPr>
        <w:t xml:space="preserve"> </w:t>
      </w:r>
      <w:r w:rsidR="004F592C" w:rsidRPr="006769AC">
        <w:rPr>
          <w:rFonts w:ascii="Times New Roman" w:hAnsi="Times New Roman" w:cs="Times New Roman"/>
          <w:sz w:val="24"/>
          <w:szCs w:val="24"/>
          <w:lang w:val="en-US"/>
        </w:rPr>
        <w:t>T</w:t>
      </w:r>
      <w:r w:rsidR="00BF7CFC" w:rsidRPr="006769AC">
        <w:rPr>
          <w:rFonts w:ascii="Times New Roman" w:hAnsi="Times New Roman" w:cs="Times New Roman"/>
          <w:sz w:val="24"/>
          <w:szCs w:val="24"/>
          <w:lang w:val="en-US"/>
        </w:rPr>
        <w:t>he</w:t>
      </w:r>
      <w:r w:rsidR="004F592C" w:rsidRPr="006769AC">
        <w:rPr>
          <w:rFonts w:ascii="Times New Roman" w:hAnsi="Times New Roman" w:cs="Times New Roman"/>
          <w:sz w:val="24"/>
          <w:szCs w:val="24"/>
          <w:lang w:val="en-US"/>
        </w:rPr>
        <w:t>reby, the</w:t>
      </w:r>
      <w:r w:rsidR="00BF7CFC" w:rsidRPr="006769AC">
        <w:rPr>
          <w:rFonts w:ascii="Times New Roman" w:hAnsi="Times New Roman" w:cs="Times New Roman"/>
          <w:sz w:val="24"/>
          <w:szCs w:val="24"/>
          <w:lang w:val="en-US"/>
        </w:rPr>
        <w:t xml:space="preserve"> </w:t>
      </w:r>
      <w:r w:rsidR="00102958">
        <w:rPr>
          <w:rFonts w:ascii="Times New Roman" w:hAnsi="Times New Roman" w:cs="Times New Roman"/>
          <w:sz w:val="24"/>
          <w:szCs w:val="24"/>
          <w:lang w:val="en-US"/>
        </w:rPr>
        <w:t>article</w:t>
      </w:r>
      <w:r w:rsidR="00596B9E" w:rsidRPr="006769AC">
        <w:rPr>
          <w:rFonts w:ascii="Times New Roman" w:hAnsi="Times New Roman" w:cs="Times New Roman"/>
          <w:sz w:val="24"/>
          <w:szCs w:val="24"/>
          <w:lang w:val="en-US"/>
        </w:rPr>
        <w:t xml:space="preserve"> </w:t>
      </w:r>
      <w:r w:rsidR="00BF7CFC" w:rsidRPr="006769AC">
        <w:rPr>
          <w:rFonts w:ascii="Times New Roman" w:hAnsi="Times New Roman" w:cs="Times New Roman"/>
          <w:sz w:val="24"/>
          <w:szCs w:val="24"/>
          <w:lang w:val="en-US"/>
        </w:rPr>
        <w:t>argue</w:t>
      </w:r>
      <w:r w:rsidR="00763E35" w:rsidRPr="006769AC">
        <w:rPr>
          <w:rFonts w:ascii="Times New Roman" w:hAnsi="Times New Roman" w:cs="Times New Roman"/>
          <w:sz w:val="24"/>
          <w:szCs w:val="24"/>
          <w:lang w:val="en-US"/>
        </w:rPr>
        <w:t>s</w:t>
      </w:r>
      <w:r w:rsidR="00BF7CFC" w:rsidRPr="006769AC">
        <w:rPr>
          <w:rFonts w:ascii="Times New Roman" w:hAnsi="Times New Roman" w:cs="Times New Roman"/>
          <w:sz w:val="24"/>
          <w:szCs w:val="24"/>
          <w:lang w:val="en-US"/>
        </w:rPr>
        <w:t xml:space="preserve"> that </w:t>
      </w:r>
      <w:r w:rsidR="00A25D86" w:rsidRPr="006769AC">
        <w:rPr>
          <w:rFonts w:ascii="Times New Roman" w:hAnsi="Times New Roman" w:cs="Times New Roman"/>
          <w:sz w:val="24"/>
          <w:szCs w:val="24"/>
          <w:lang w:val="en-US"/>
        </w:rPr>
        <w:t xml:space="preserve">the dynamics of depolitisation and contention coexist and that </w:t>
      </w:r>
      <w:r w:rsidR="00BF7CFC" w:rsidRPr="006769AC">
        <w:rPr>
          <w:rFonts w:ascii="Times New Roman" w:hAnsi="Times New Roman" w:cs="Times New Roman"/>
          <w:sz w:val="24"/>
          <w:szCs w:val="24"/>
          <w:lang w:val="en-US"/>
        </w:rPr>
        <w:t xml:space="preserve">although the embrace of diversity talk may mark a depolitisation of the </w:t>
      </w:r>
      <w:r w:rsidR="00A25D86" w:rsidRPr="006769AC">
        <w:rPr>
          <w:rFonts w:ascii="Times New Roman" w:hAnsi="Times New Roman" w:cs="Times New Roman"/>
          <w:color w:val="000000"/>
          <w:sz w:val="24"/>
          <w:szCs w:val="24"/>
          <w:lang w:val="en-GB"/>
        </w:rPr>
        <w:t>ethno-national claims</w:t>
      </w:r>
      <w:r w:rsidR="00763E35" w:rsidRPr="006769AC">
        <w:rPr>
          <w:rFonts w:ascii="Times New Roman" w:hAnsi="Times New Roman" w:cs="Times New Roman"/>
          <w:color w:val="000000"/>
          <w:sz w:val="24"/>
          <w:szCs w:val="24"/>
          <w:lang w:val="en-GB"/>
        </w:rPr>
        <w:t>, in some specific contexts, and at some specific times</w:t>
      </w:r>
      <w:r w:rsidR="00A25D86" w:rsidRPr="006769AC">
        <w:rPr>
          <w:rFonts w:ascii="Times New Roman" w:hAnsi="Times New Roman" w:cs="Times New Roman"/>
          <w:color w:val="000000"/>
          <w:sz w:val="24"/>
          <w:szCs w:val="24"/>
          <w:lang w:val="en-GB"/>
        </w:rPr>
        <w:t>, it still give</w:t>
      </w:r>
      <w:r w:rsidR="00612092" w:rsidRPr="006769AC">
        <w:rPr>
          <w:rFonts w:ascii="Times New Roman" w:hAnsi="Times New Roman" w:cs="Times New Roman"/>
          <w:color w:val="000000"/>
          <w:sz w:val="24"/>
          <w:szCs w:val="24"/>
          <w:lang w:val="en-GB"/>
        </w:rPr>
        <w:t>s</w:t>
      </w:r>
      <w:r w:rsidR="00A25D86" w:rsidRPr="006769AC">
        <w:rPr>
          <w:rFonts w:ascii="Times New Roman" w:hAnsi="Times New Roman" w:cs="Times New Roman"/>
          <w:color w:val="000000"/>
          <w:sz w:val="24"/>
          <w:szCs w:val="24"/>
          <w:lang w:val="en-GB"/>
        </w:rPr>
        <w:t xml:space="preserve"> room – </w:t>
      </w:r>
      <w:r w:rsidR="00763E35" w:rsidRPr="006769AC">
        <w:rPr>
          <w:rFonts w:ascii="Times New Roman" w:hAnsi="Times New Roman" w:cs="Times New Roman"/>
          <w:color w:val="000000"/>
          <w:sz w:val="24"/>
          <w:szCs w:val="24"/>
          <w:lang w:val="en-GB"/>
        </w:rPr>
        <w:t xml:space="preserve">both </w:t>
      </w:r>
      <w:r w:rsidR="00A25D86" w:rsidRPr="006769AC">
        <w:rPr>
          <w:rFonts w:ascii="Times New Roman" w:hAnsi="Times New Roman" w:cs="Times New Roman"/>
          <w:color w:val="000000"/>
          <w:sz w:val="24"/>
          <w:szCs w:val="24"/>
          <w:lang w:val="en-GB"/>
        </w:rPr>
        <w:t xml:space="preserve">at the same time or in </w:t>
      </w:r>
      <w:r w:rsidR="00A25D86" w:rsidRPr="00D3266E">
        <w:rPr>
          <w:rFonts w:ascii="Times New Roman" w:hAnsi="Times New Roman" w:cs="Times New Roman"/>
          <w:color w:val="000000"/>
          <w:sz w:val="24"/>
          <w:szCs w:val="24"/>
          <w:lang w:val="en-GB"/>
        </w:rPr>
        <w:t>different times or context -</w:t>
      </w:r>
      <w:r w:rsidR="00BF7CFC" w:rsidRPr="00D3266E">
        <w:rPr>
          <w:rFonts w:ascii="Times New Roman" w:hAnsi="Times New Roman" w:cs="Times New Roman"/>
          <w:color w:val="000000"/>
          <w:sz w:val="24"/>
          <w:szCs w:val="24"/>
          <w:lang w:val="en-GB"/>
        </w:rPr>
        <w:t xml:space="preserve"> </w:t>
      </w:r>
      <w:r w:rsidR="005A048B" w:rsidRPr="00D3266E">
        <w:rPr>
          <w:rFonts w:ascii="Times New Roman" w:hAnsi="Times New Roman" w:cs="Times New Roman"/>
          <w:color w:val="000000"/>
          <w:sz w:val="24"/>
          <w:szCs w:val="24"/>
          <w:lang w:val="en-GB"/>
        </w:rPr>
        <w:t>to</w:t>
      </w:r>
      <w:r w:rsidR="00BF7CFC" w:rsidRPr="00D3266E">
        <w:rPr>
          <w:rFonts w:ascii="Times New Roman" w:hAnsi="Times New Roman" w:cs="Times New Roman"/>
          <w:color w:val="000000"/>
          <w:sz w:val="24"/>
          <w:szCs w:val="24"/>
          <w:lang w:val="en-GB"/>
        </w:rPr>
        <w:t xml:space="preserve"> </w:t>
      </w:r>
      <w:r w:rsidR="00763E35" w:rsidRPr="00D3266E">
        <w:rPr>
          <w:rFonts w:ascii="Times New Roman" w:hAnsi="Times New Roman" w:cs="Times New Roman"/>
          <w:color w:val="000000"/>
          <w:sz w:val="24"/>
          <w:szCs w:val="24"/>
          <w:lang w:val="en-GB"/>
        </w:rPr>
        <w:t xml:space="preserve">forms </w:t>
      </w:r>
      <w:r w:rsidR="001B0CCF" w:rsidRPr="00D3266E">
        <w:rPr>
          <w:rFonts w:ascii="Times New Roman" w:hAnsi="Times New Roman" w:cs="Times New Roman"/>
          <w:color w:val="000000"/>
          <w:sz w:val="24"/>
          <w:szCs w:val="24"/>
          <w:lang w:val="en-GB"/>
        </w:rPr>
        <w:t xml:space="preserve">of </w:t>
      </w:r>
      <w:r w:rsidR="00BF7CFC" w:rsidRPr="00D3266E">
        <w:rPr>
          <w:rFonts w:ascii="Times New Roman" w:hAnsi="Times New Roman" w:cs="Times New Roman"/>
          <w:color w:val="000000"/>
          <w:sz w:val="24"/>
          <w:szCs w:val="24"/>
          <w:lang w:val="en-GB"/>
        </w:rPr>
        <w:t xml:space="preserve">resistance. </w:t>
      </w:r>
      <w:r w:rsidR="00763E35" w:rsidRPr="00D3266E">
        <w:rPr>
          <w:rFonts w:ascii="Times New Roman" w:hAnsi="Times New Roman" w:cs="Times New Roman"/>
          <w:color w:val="000000"/>
          <w:sz w:val="24"/>
          <w:szCs w:val="24"/>
          <w:lang w:val="en-GB"/>
        </w:rPr>
        <w:t>This r</w:t>
      </w:r>
      <w:r w:rsidR="001B0CCF" w:rsidRPr="00D3266E">
        <w:rPr>
          <w:rFonts w:ascii="Times New Roman" w:hAnsi="Times New Roman" w:cs="Times New Roman"/>
          <w:color w:val="000000"/>
          <w:sz w:val="24"/>
          <w:szCs w:val="24"/>
          <w:lang w:val="en-GB"/>
        </w:rPr>
        <w:t xml:space="preserve">esistance </w:t>
      </w:r>
      <w:r w:rsidR="00BF0456" w:rsidRPr="00D3266E">
        <w:rPr>
          <w:rFonts w:ascii="Times New Roman" w:hAnsi="Times New Roman" w:cs="Times New Roman"/>
          <w:color w:val="000000"/>
          <w:sz w:val="24"/>
          <w:szCs w:val="24"/>
          <w:lang w:val="en-GB"/>
        </w:rPr>
        <w:t>oscillate</w:t>
      </w:r>
      <w:r w:rsidR="00BC1F0C">
        <w:rPr>
          <w:rFonts w:ascii="Times New Roman" w:hAnsi="Times New Roman" w:cs="Times New Roman"/>
          <w:color w:val="000000"/>
          <w:sz w:val="24"/>
          <w:szCs w:val="24"/>
          <w:lang w:val="en-GB"/>
        </w:rPr>
        <w:t>s</w:t>
      </w:r>
      <w:r w:rsidR="00BF0456" w:rsidRPr="00D3266E">
        <w:rPr>
          <w:rFonts w:ascii="Times New Roman" w:hAnsi="Times New Roman" w:cs="Times New Roman"/>
          <w:color w:val="000000"/>
          <w:sz w:val="24"/>
          <w:szCs w:val="24"/>
          <w:lang w:val="en-GB"/>
        </w:rPr>
        <w:t xml:space="preserve"> between the </w:t>
      </w:r>
      <w:r w:rsidR="001B0CCF" w:rsidRPr="00D3266E">
        <w:rPr>
          <w:rFonts w:ascii="Times New Roman" w:hAnsi="Times New Roman" w:cs="Times New Roman"/>
          <w:color w:val="000000"/>
          <w:sz w:val="24"/>
          <w:szCs w:val="24"/>
          <w:lang w:val="en-GB"/>
        </w:rPr>
        <w:t>tactics</w:t>
      </w:r>
      <w:r w:rsidR="00BF0456" w:rsidRPr="00D3266E">
        <w:rPr>
          <w:rFonts w:ascii="Times New Roman" w:hAnsi="Times New Roman" w:cs="Times New Roman"/>
          <w:color w:val="000000"/>
          <w:sz w:val="24"/>
          <w:szCs w:val="24"/>
          <w:lang w:val="en-GB"/>
        </w:rPr>
        <w:t>,</w:t>
      </w:r>
      <w:r w:rsidR="001B0CCF" w:rsidRPr="00D3266E">
        <w:rPr>
          <w:rFonts w:ascii="Times New Roman" w:hAnsi="Times New Roman" w:cs="Times New Roman"/>
          <w:color w:val="000000"/>
          <w:sz w:val="24"/>
          <w:szCs w:val="24"/>
          <w:lang w:val="en-GB"/>
        </w:rPr>
        <w:t xml:space="preserve"> </w:t>
      </w:r>
      <w:r w:rsidR="00BD0261" w:rsidRPr="00D3266E">
        <w:rPr>
          <w:rFonts w:ascii="Times New Roman" w:hAnsi="Times New Roman" w:cs="Times New Roman"/>
          <w:color w:val="000000"/>
          <w:sz w:val="24"/>
          <w:szCs w:val="24"/>
          <w:lang w:val="en-GB"/>
        </w:rPr>
        <w:t>as defined by Michel de Certeau</w:t>
      </w:r>
      <w:r w:rsidR="00BD0261" w:rsidRPr="00D3266E">
        <w:rPr>
          <w:rStyle w:val="Marquedenotedefin"/>
          <w:rFonts w:ascii="Times New Roman" w:hAnsi="Times New Roman" w:cs="Times New Roman"/>
          <w:color w:val="000000"/>
          <w:sz w:val="24"/>
          <w:szCs w:val="24"/>
          <w:lang w:val="en-GB"/>
        </w:rPr>
        <w:endnoteReference w:id="9"/>
      </w:r>
      <w:r w:rsidR="00BD0261" w:rsidRPr="00D3266E">
        <w:rPr>
          <w:rFonts w:ascii="Times New Roman" w:hAnsi="Times New Roman" w:cs="Times New Roman"/>
          <w:color w:val="000000"/>
          <w:sz w:val="24"/>
          <w:szCs w:val="24"/>
          <w:lang w:val="en-GB"/>
        </w:rPr>
        <w:t xml:space="preserve"> as “an art of the weak,” “a maneuver</w:t>
      </w:r>
      <w:r w:rsidR="00D3266E" w:rsidRPr="00D3266E">
        <w:rPr>
          <w:rFonts w:ascii="Times New Roman" w:hAnsi="Times New Roman" w:cs="Times New Roman"/>
          <w:color w:val="000000"/>
          <w:sz w:val="24"/>
          <w:szCs w:val="24"/>
          <w:lang w:val="en-GB"/>
        </w:rPr>
        <w:t>” “</w:t>
      </w:r>
      <w:r w:rsidR="00BD0261" w:rsidRPr="00D3266E">
        <w:rPr>
          <w:rFonts w:ascii="Times New Roman" w:hAnsi="Times New Roman" w:cs="Times New Roman"/>
          <w:color w:val="000000"/>
          <w:sz w:val="24"/>
          <w:szCs w:val="24"/>
          <w:lang w:val="en-GB"/>
        </w:rPr>
        <w:t xml:space="preserve">within </w:t>
      </w:r>
      <w:r w:rsidR="00D3266E" w:rsidRPr="00D3266E">
        <w:rPr>
          <w:rFonts w:ascii="Times New Roman" w:hAnsi="Times New Roman" w:cs="Times New Roman"/>
          <w:color w:val="000000"/>
          <w:sz w:val="24"/>
          <w:szCs w:val="24"/>
          <w:lang w:val="en-GB"/>
        </w:rPr>
        <w:t>enemy territory</w:t>
      </w:r>
      <w:r w:rsidR="00BF0456" w:rsidRPr="00D3266E">
        <w:rPr>
          <w:rFonts w:ascii="Times New Roman" w:hAnsi="Times New Roman" w:cs="Times New Roman"/>
          <w:color w:val="000000"/>
          <w:sz w:val="24"/>
          <w:szCs w:val="24"/>
          <w:lang w:val="en-GB"/>
        </w:rPr>
        <w:t>,</w:t>
      </w:r>
      <w:r w:rsidR="001B0CCF" w:rsidRPr="00D3266E">
        <w:rPr>
          <w:rFonts w:ascii="Times New Roman" w:hAnsi="Times New Roman" w:cs="Times New Roman"/>
          <w:color w:val="000000"/>
          <w:sz w:val="24"/>
          <w:szCs w:val="24"/>
          <w:lang w:val="en-GB"/>
        </w:rPr>
        <w:t>”</w:t>
      </w:r>
      <w:r w:rsidR="00367CBB" w:rsidRPr="00D3266E">
        <w:rPr>
          <w:rStyle w:val="Marquedenotedefin"/>
          <w:rFonts w:ascii="Times New Roman" w:hAnsi="Times New Roman" w:cs="Times New Roman"/>
          <w:color w:val="000000"/>
          <w:sz w:val="24"/>
          <w:szCs w:val="24"/>
          <w:lang w:val="en-GB"/>
        </w:rPr>
        <w:endnoteReference w:id="10"/>
      </w:r>
      <w:r w:rsidR="000F22C3" w:rsidRPr="00D3266E">
        <w:rPr>
          <w:rFonts w:ascii="Times New Roman" w:hAnsi="Times New Roman" w:cs="Times New Roman"/>
          <w:color w:val="000000"/>
          <w:sz w:val="24"/>
          <w:szCs w:val="24"/>
          <w:lang w:val="en-GB"/>
        </w:rPr>
        <w:t xml:space="preserve"> </w:t>
      </w:r>
      <w:r w:rsidR="00BF0456" w:rsidRPr="00D3266E">
        <w:rPr>
          <w:rFonts w:ascii="Times New Roman" w:hAnsi="Times New Roman" w:cs="Times New Roman"/>
          <w:color w:val="000000"/>
          <w:sz w:val="24"/>
          <w:szCs w:val="24"/>
          <w:lang w:val="en-GB"/>
        </w:rPr>
        <w:t>to</w:t>
      </w:r>
      <w:r w:rsidR="00BF0456" w:rsidRPr="006769AC">
        <w:rPr>
          <w:rFonts w:ascii="Times New Roman" w:hAnsi="Times New Roman" w:cs="Times New Roman"/>
          <w:color w:val="000000"/>
          <w:sz w:val="24"/>
          <w:szCs w:val="24"/>
          <w:lang w:val="en-GB"/>
        </w:rPr>
        <w:t xml:space="preserve"> the</w:t>
      </w:r>
      <w:r w:rsidR="000F22C3" w:rsidRPr="006769AC">
        <w:rPr>
          <w:rFonts w:ascii="Times New Roman" w:hAnsi="Times New Roman" w:cs="Times New Roman"/>
          <w:color w:val="000000"/>
          <w:sz w:val="24"/>
          <w:szCs w:val="24"/>
          <w:lang w:val="en-GB"/>
        </w:rPr>
        <w:t xml:space="preserve"> </w:t>
      </w:r>
      <w:r w:rsidR="00BF0456" w:rsidRPr="006769AC">
        <w:rPr>
          <w:rFonts w:ascii="Times New Roman" w:hAnsi="Times New Roman" w:cs="Times New Roman"/>
          <w:color w:val="000000"/>
          <w:sz w:val="24"/>
          <w:szCs w:val="24"/>
          <w:lang w:val="en-GB"/>
        </w:rPr>
        <w:t xml:space="preserve">constitution of </w:t>
      </w:r>
      <w:r w:rsidR="000F22C3" w:rsidRPr="006769AC">
        <w:rPr>
          <w:rFonts w:ascii="Times New Roman" w:hAnsi="Times New Roman" w:cs="Times New Roman"/>
          <w:color w:val="000000"/>
          <w:sz w:val="24"/>
          <w:szCs w:val="24"/>
          <w:lang w:val="en-GB"/>
        </w:rPr>
        <w:t>alt</w:t>
      </w:r>
      <w:r w:rsidR="00CB4943">
        <w:rPr>
          <w:rFonts w:ascii="Times New Roman" w:hAnsi="Times New Roman" w:cs="Times New Roman"/>
          <w:color w:val="000000"/>
          <w:sz w:val="24"/>
          <w:szCs w:val="24"/>
          <w:lang w:val="en-GB"/>
        </w:rPr>
        <w:t xml:space="preserve">ernative, “proper”, </w:t>
      </w:r>
      <w:r w:rsidR="000F22C3" w:rsidRPr="006769AC">
        <w:rPr>
          <w:rFonts w:ascii="Times New Roman" w:hAnsi="Times New Roman" w:cs="Times New Roman"/>
          <w:color w:val="000000"/>
          <w:sz w:val="24"/>
          <w:szCs w:val="24"/>
          <w:lang w:val="en-GB"/>
        </w:rPr>
        <w:t>poli</w:t>
      </w:r>
      <w:r w:rsidR="005A048B" w:rsidRPr="006769AC">
        <w:rPr>
          <w:rFonts w:ascii="Times New Roman" w:hAnsi="Times New Roman" w:cs="Times New Roman"/>
          <w:color w:val="000000"/>
          <w:sz w:val="24"/>
          <w:szCs w:val="24"/>
          <w:lang w:val="en-GB"/>
        </w:rPr>
        <w:t>tics</w:t>
      </w:r>
      <w:r w:rsidR="000F22C3" w:rsidRPr="006769AC">
        <w:rPr>
          <w:rFonts w:ascii="Times New Roman" w:hAnsi="Times New Roman" w:cs="Times New Roman"/>
          <w:color w:val="000000"/>
          <w:sz w:val="24"/>
          <w:szCs w:val="24"/>
          <w:lang w:val="en-GB"/>
        </w:rPr>
        <w:t>.</w:t>
      </w:r>
      <w:r w:rsidR="005E705D" w:rsidRPr="006769AC">
        <w:rPr>
          <w:rFonts w:ascii="Times New Roman" w:hAnsi="Times New Roman" w:cs="Times New Roman"/>
          <w:color w:val="000000"/>
          <w:sz w:val="24"/>
          <w:szCs w:val="24"/>
          <w:lang w:val="en-GB"/>
        </w:rPr>
        <w:tab/>
      </w:r>
      <w:r w:rsidR="005E705D" w:rsidRPr="006769AC">
        <w:rPr>
          <w:rFonts w:ascii="Times New Roman" w:hAnsi="Times New Roman" w:cs="Times New Roman"/>
          <w:color w:val="000000"/>
          <w:sz w:val="24"/>
          <w:szCs w:val="24"/>
          <w:lang w:val="en-GB"/>
        </w:rPr>
        <w:tab/>
      </w:r>
      <w:r w:rsidR="005E705D" w:rsidRPr="006769AC">
        <w:rPr>
          <w:rFonts w:ascii="Times New Roman" w:hAnsi="Times New Roman" w:cs="Times New Roman"/>
          <w:color w:val="000000"/>
          <w:sz w:val="24"/>
          <w:szCs w:val="24"/>
          <w:lang w:val="en-GB"/>
        </w:rPr>
        <w:tab/>
      </w:r>
      <w:r w:rsidR="00C425A0">
        <w:rPr>
          <w:rFonts w:ascii="Times New Roman" w:hAnsi="Times New Roman" w:cs="Times New Roman"/>
          <w:color w:val="000000"/>
          <w:sz w:val="24"/>
          <w:szCs w:val="24"/>
          <w:lang w:val="en-GB"/>
        </w:rPr>
        <w:tab/>
      </w:r>
      <w:r w:rsidR="00AF043A" w:rsidRPr="006769AC">
        <w:rPr>
          <w:rFonts w:ascii="Times New Roman" w:hAnsi="Times New Roman" w:cs="Times New Roman"/>
          <w:sz w:val="24"/>
          <w:szCs w:val="24"/>
          <w:lang w:val="en-US"/>
        </w:rPr>
        <w:t xml:space="preserve">In order to </w:t>
      </w:r>
      <w:r w:rsidR="00A25D86" w:rsidRPr="006769AC">
        <w:rPr>
          <w:rFonts w:ascii="Times New Roman" w:hAnsi="Times New Roman" w:cs="Times New Roman"/>
          <w:sz w:val="24"/>
          <w:szCs w:val="24"/>
          <w:lang w:val="en-US"/>
        </w:rPr>
        <w:t>articulate my argument</w:t>
      </w:r>
      <w:r w:rsidR="00AF043A" w:rsidRPr="006769AC">
        <w:rPr>
          <w:rFonts w:ascii="Times New Roman" w:hAnsi="Times New Roman" w:cs="Times New Roman"/>
          <w:sz w:val="24"/>
          <w:szCs w:val="24"/>
          <w:lang w:val="en-US"/>
        </w:rPr>
        <w:t xml:space="preserve">, </w:t>
      </w:r>
      <w:r w:rsidR="00420641" w:rsidRPr="006769AC">
        <w:rPr>
          <w:rFonts w:ascii="Times New Roman" w:hAnsi="Times New Roman" w:cs="Times New Roman"/>
          <w:sz w:val="24"/>
          <w:szCs w:val="24"/>
          <w:lang w:val="en-US"/>
        </w:rPr>
        <w:t xml:space="preserve">I </w:t>
      </w:r>
      <w:r w:rsidR="003F02EB" w:rsidRPr="006769AC">
        <w:rPr>
          <w:rFonts w:ascii="Times New Roman" w:hAnsi="Times New Roman" w:cs="Times New Roman"/>
          <w:sz w:val="24"/>
          <w:szCs w:val="24"/>
          <w:lang w:val="en-US"/>
        </w:rPr>
        <w:t>adopt</w:t>
      </w:r>
      <w:r w:rsidR="00420641" w:rsidRPr="006769AC">
        <w:rPr>
          <w:rFonts w:ascii="Times New Roman" w:hAnsi="Times New Roman" w:cs="Times New Roman"/>
          <w:sz w:val="24"/>
          <w:szCs w:val="24"/>
          <w:lang w:val="en-US"/>
        </w:rPr>
        <w:t xml:space="preserve"> </w:t>
      </w:r>
      <w:r w:rsidR="00EA047E" w:rsidRPr="006769AC">
        <w:rPr>
          <w:rFonts w:ascii="Times New Roman" w:hAnsi="Times New Roman" w:cs="Times New Roman"/>
          <w:sz w:val="24"/>
          <w:szCs w:val="24"/>
          <w:lang w:val="en-US"/>
        </w:rPr>
        <w:t>two</w:t>
      </w:r>
      <w:r w:rsidR="00420641" w:rsidRPr="006769AC">
        <w:rPr>
          <w:rFonts w:ascii="Times New Roman" w:hAnsi="Times New Roman" w:cs="Times New Roman"/>
          <w:sz w:val="24"/>
          <w:szCs w:val="24"/>
          <w:lang w:val="en-US"/>
        </w:rPr>
        <w:t xml:space="preserve"> </w:t>
      </w:r>
      <w:r w:rsidR="00AF043A" w:rsidRPr="006769AC">
        <w:rPr>
          <w:rFonts w:ascii="Times New Roman" w:hAnsi="Times New Roman" w:cs="Times New Roman"/>
          <w:sz w:val="24"/>
          <w:szCs w:val="24"/>
          <w:lang w:val="en-US"/>
        </w:rPr>
        <w:t xml:space="preserve">methodological </w:t>
      </w:r>
      <w:r w:rsidR="003F02EB" w:rsidRPr="006769AC">
        <w:rPr>
          <w:rFonts w:ascii="Times New Roman" w:hAnsi="Times New Roman" w:cs="Times New Roman"/>
          <w:sz w:val="24"/>
          <w:szCs w:val="24"/>
          <w:lang w:val="en-US"/>
        </w:rPr>
        <w:t>stances</w:t>
      </w:r>
      <w:r w:rsidR="00420641" w:rsidRPr="006769AC">
        <w:rPr>
          <w:rFonts w:ascii="Times New Roman" w:hAnsi="Times New Roman" w:cs="Times New Roman"/>
          <w:sz w:val="24"/>
          <w:szCs w:val="24"/>
          <w:lang w:val="en-US"/>
        </w:rPr>
        <w:t>: the comparison</w:t>
      </w:r>
      <w:r w:rsidR="009E3E61" w:rsidRPr="006769AC">
        <w:rPr>
          <w:rFonts w:ascii="Times New Roman" w:hAnsi="Times New Roman" w:cs="Times New Roman"/>
          <w:sz w:val="24"/>
          <w:szCs w:val="24"/>
          <w:lang w:val="en-US"/>
        </w:rPr>
        <w:t xml:space="preserve"> and</w:t>
      </w:r>
      <w:r w:rsidR="00420641" w:rsidRPr="006769AC">
        <w:rPr>
          <w:rFonts w:ascii="Times New Roman" w:hAnsi="Times New Roman" w:cs="Times New Roman"/>
          <w:sz w:val="24"/>
          <w:szCs w:val="24"/>
          <w:lang w:val="en-US"/>
        </w:rPr>
        <w:t xml:space="preserve"> </w:t>
      </w:r>
      <w:r w:rsidR="00B06B0E" w:rsidRPr="006769AC">
        <w:rPr>
          <w:rFonts w:ascii="Times New Roman" w:hAnsi="Times New Roman" w:cs="Times New Roman"/>
          <w:sz w:val="24"/>
          <w:szCs w:val="24"/>
          <w:lang w:val="en-US"/>
        </w:rPr>
        <w:t xml:space="preserve">the focus on the micro level </w:t>
      </w:r>
      <w:r w:rsidR="00420641" w:rsidRPr="006769AC">
        <w:rPr>
          <w:rFonts w:ascii="Times New Roman" w:hAnsi="Times New Roman" w:cs="Times New Roman"/>
          <w:sz w:val="24"/>
          <w:szCs w:val="24"/>
          <w:lang w:val="en-US"/>
        </w:rPr>
        <w:t>(</w:t>
      </w:r>
      <w:r w:rsidR="00B06B0E" w:rsidRPr="006769AC">
        <w:rPr>
          <w:rFonts w:ascii="Times New Roman" w:hAnsi="Times New Roman" w:cs="Times New Roman"/>
          <w:sz w:val="24"/>
          <w:szCs w:val="24"/>
          <w:lang w:val="en-US"/>
        </w:rPr>
        <w:t xml:space="preserve">while paying attention to the </w:t>
      </w:r>
      <w:r w:rsidR="00420641" w:rsidRPr="006769AC">
        <w:rPr>
          <w:rFonts w:ascii="Times New Roman" w:hAnsi="Times New Roman" w:cs="Times New Roman"/>
          <w:sz w:val="24"/>
          <w:szCs w:val="24"/>
          <w:lang w:val="en-US"/>
        </w:rPr>
        <w:t>variation of scales</w:t>
      </w:r>
      <w:r w:rsidR="00182CE2" w:rsidRPr="006769AC">
        <w:rPr>
          <w:rFonts w:ascii="Times New Roman" w:hAnsi="Times New Roman" w:cs="Times New Roman"/>
          <w:sz w:val="24"/>
          <w:szCs w:val="24"/>
          <w:lang w:val="en-US"/>
        </w:rPr>
        <w:t>, and historical moments</w:t>
      </w:r>
      <w:r w:rsidR="00420641" w:rsidRPr="006769AC">
        <w:rPr>
          <w:rFonts w:ascii="Times New Roman" w:hAnsi="Times New Roman" w:cs="Times New Roman"/>
          <w:sz w:val="24"/>
          <w:szCs w:val="24"/>
          <w:lang w:val="en-US"/>
        </w:rPr>
        <w:t xml:space="preserve">). </w:t>
      </w:r>
      <w:r w:rsidR="003F02EB" w:rsidRPr="006769AC">
        <w:rPr>
          <w:rFonts w:ascii="Times New Roman" w:hAnsi="Times New Roman" w:cs="Times New Roman"/>
          <w:sz w:val="24"/>
          <w:szCs w:val="24"/>
          <w:lang w:val="en-US"/>
        </w:rPr>
        <w:t>T</w:t>
      </w:r>
      <w:r w:rsidR="00420641" w:rsidRPr="006769AC">
        <w:rPr>
          <w:rFonts w:ascii="Times New Roman" w:hAnsi="Times New Roman" w:cs="Times New Roman"/>
          <w:sz w:val="24"/>
          <w:szCs w:val="24"/>
          <w:lang w:val="en-US"/>
        </w:rPr>
        <w:t xml:space="preserve">he comparison between </w:t>
      </w:r>
      <w:r w:rsidR="00EA047E" w:rsidRPr="006769AC">
        <w:rPr>
          <w:rFonts w:ascii="Times New Roman" w:hAnsi="Times New Roman" w:cs="Times New Roman"/>
          <w:sz w:val="24"/>
          <w:szCs w:val="24"/>
          <w:lang w:val="en-US"/>
        </w:rPr>
        <w:t>two</w:t>
      </w:r>
      <w:r w:rsidR="00420641" w:rsidRPr="006769AC">
        <w:rPr>
          <w:rFonts w:ascii="Times New Roman" w:hAnsi="Times New Roman" w:cs="Times New Roman"/>
          <w:sz w:val="24"/>
          <w:szCs w:val="24"/>
          <w:lang w:val="en-US"/>
        </w:rPr>
        <w:t xml:space="preserve"> ethnic movement</w:t>
      </w:r>
      <w:r w:rsidR="001C3BC0" w:rsidRPr="006769AC">
        <w:rPr>
          <w:rFonts w:ascii="Times New Roman" w:hAnsi="Times New Roman" w:cs="Times New Roman"/>
          <w:sz w:val="24"/>
          <w:szCs w:val="24"/>
          <w:lang w:val="en-US"/>
        </w:rPr>
        <w:t>s</w:t>
      </w:r>
      <w:r w:rsidR="00420641" w:rsidRPr="006769AC">
        <w:rPr>
          <w:rFonts w:ascii="Times New Roman" w:hAnsi="Times New Roman" w:cs="Times New Roman"/>
          <w:sz w:val="24"/>
          <w:szCs w:val="24"/>
          <w:lang w:val="en-US"/>
        </w:rPr>
        <w:t xml:space="preserve"> and claims</w:t>
      </w:r>
      <w:r w:rsidR="004963BE" w:rsidRPr="006769AC">
        <w:rPr>
          <w:rFonts w:ascii="Times New Roman" w:hAnsi="Times New Roman" w:cs="Times New Roman"/>
          <w:sz w:val="24"/>
          <w:szCs w:val="24"/>
          <w:lang w:val="en-US"/>
        </w:rPr>
        <w:t xml:space="preserve"> </w:t>
      </w:r>
      <w:r w:rsidR="003F02EB" w:rsidRPr="006769AC">
        <w:rPr>
          <w:rFonts w:ascii="Times New Roman" w:hAnsi="Times New Roman" w:cs="Times New Roman"/>
          <w:sz w:val="24"/>
          <w:szCs w:val="24"/>
          <w:lang w:val="en-US"/>
        </w:rPr>
        <w:t>aims</w:t>
      </w:r>
      <w:r w:rsidR="00AA4E11" w:rsidRPr="006769AC">
        <w:rPr>
          <w:rFonts w:ascii="Times New Roman" w:hAnsi="Times New Roman" w:cs="Times New Roman"/>
          <w:sz w:val="24"/>
          <w:szCs w:val="24"/>
          <w:lang w:val="en-US"/>
        </w:rPr>
        <w:t xml:space="preserve"> </w:t>
      </w:r>
      <w:r w:rsidR="003F02EB" w:rsidRPr="006769AC">
        <w:rPr>
          <w:rFonts w:ascii="Times New Roman" w:hAnsi="Times New Roman" w:cs="Times New Roman"/>
          <w:sz w:val="24"/>
          <w:szCs w:val="24"/>
          <w:lang w:val="en-US"/>
        </w:rPr>
        <w:t xml:space="preserve">at </w:t>
      </w:r>
      <w:r w:rsidR="00AA4E11" w:rsidRPr="006769AC">
        <w:rPr>
          <w:rFonts w:ascii="Times New Roman" w:hAnsi="Times New Roman" w:cs="Times New Roman"/>
          <w:sz w:val="24"/>
          <w:szCs w:val="24"/>
          <w:lang w:val="en-US"/>
        </w:rPr>
        <w:t>highlight</w:t>
      </w:r>
      <w:r w:rsidR="003F02EB" w:rsidRPr="006769AC">
        <w:rPr>
          <w:rFonts w:ascii="Times New Roman" w:hAnsi="Times New Roman" w:cs="Times New Roman"/>
          <w:sz w:val="24"/>
          <w:szCs w:val="24"/>
          <w:lang w:val="en-US"/>
        </w:rPr>
        <w:t>ing</w:t>
      </w:r>
      <w:r w:rsidR="00AA4E11" w:rsidRPr="006769AC">
        <w:rPr>
          <w:rFonts w:ascii="Times New Roman" w:hAnsi="Times New Roman" w:cs="Times New Roman"/>
          <w:sz w:val="24"/>
          <w:szCs w:val="24"/>
          <w:lang w:val="en-US"/>
        </w:rPr>
        <w:t xml:space="preserve"> some of </w:t>
      </w:r>
      <w:r w:rsidR="00F62C1E" w:rsidRPr="006769AC">
        <w:rPr>
          <w:rFonts w:ascii="Times New Roman" w:hAnsi="Times New Roman" w:cs="Times New Roman"/>
          <w:sz w:val="24"/>
          <w:szCs w:val="24"/>
          <w:lang w:val="en-US"/>
        </w:rPr>
        <w:t>the key</w:t>
      </w:r>
      <w:r w:rsidR="00AA4E11" w:rsidRPr="006769AC">
        <w:rPr>
          <w:rFonts w:ascii="Times New Roman" w:hAnsi="Times New Roman" w:cs="Times New Roman"/>
          <w:sz w:val="24"/>
          <w:szCs w:val="24"/>
          <w:lang w:val="en-US"/>
        </w:rPr>
        <w:t xml:space="preserve"> dynamics within </w:t>
      </w:r>
      <w:r w:rsidR="00F52556">
        <w:rPr>
          <w:rFonts w:ascii="Times New Roman" w:hAnsi="Times New Roman" w:cs="Times New Roman"/>
          <w:sz w:val="24"/>
          <w:szCs w:val="24"/>
          <w:lang w:val="en-US"/>
        </w:rPr>
        <w:t xml:space="preserve">the country’s </w:t>
      </w:r>
      <w:r w:rsidR="00F62C1E" w:rsidRPr="006769AC">
        <w:rPr>
          <w:rFonts w:ascii="Times New Roman" w:hAnsi="Times New Roman" w:cs="Times New Roman"/>
          <w:sz w:val="24"/>
          <w:szCs w:val="24"/>
          <w:lang w:val="en-US"/>
        </w:rPr>
        <w:t>politics of recognition</w:t>
      </w:r>
      <w:r w:rsidR="003F02EB" w:rsidRPr="006769AC">
        <w:rPr>
          <w:rFonts w:ascii="Times New Roman" w:hAnsi="Times New Roman" w:cs="Times New Roman"/>
          <w:sz w:val="24"/>
          <w:szCs w:val="24"/>
          <w:lang w:val="en-US"/>
        </w:rPr>
        <w:t>. T</w:t>
      </w:r>
      <w:r w:rsidR="00EA047E" w:rsidRPr="006769AC">
        <w:rPr>
          <w:rFonts w:ascii="Times New Roman" w:hAnsi="Times New Roman" w:cs="Times New Roman"/>
          <w:sz w:val="24"/>
          <w:szCs w:val="24"/>
          <w:lang w:val="en-US"/>
        </w:rPr>
        <w:t>he first one is</w:t>
      </w:r>
      <w:r w:rsidR="00420641" w:rsidRPr="006769AC">
        <w:rPr>
          <w:rFonts w:ascii="Times New Roman" w:hAnsi="Times New Roman" w:cs="Times New Roman"/>
          <w:sz w:val="24"/>
          <w:szCs w:val="24"/>
          <w:lang w:val="en-US"/>
        </w:rPr>
        <w:t xml:space="preserve"> </w:t>
      </w:r>
      <w:r w:rsidR="00EA047E" w:rsidRPr="006769AC">
        <w:rPr>
          <w:rFonts w:ascii="Times New Roman" w:hAnsi="Times New Roman" w:cs="Times New Roman"/>
          <w:sz w:val="24"/>
          <w:szCs w:val="24"/>
          <w:lang w:val="en-US"/>
        </w:rPr>
        <w:t xml:space="preserve">the Kurdish movement, the </w:t>
      </w:r>
      <w:r w:rsidR="00420641" w:rsidRPr="006769AC">
        <w:rPr>
          <w:rFonts w:ascii="Times New Roman" w:hAnsi="Times New Roman" w:cs="Times New Roman"/>
          <w:sz w:val="24"/>
          <w:szCs w:val="24"/>
          <w:lang w:val="en-US"/>
        </w:rPr>
        <w:t>oldest</w:t>
      </w:r>
      <w:r w:rsidR="00EA047E" w:rsidRPr="006769AC">
        <w:rPr>
          <w:rFonts w:ascii="Times New Roman" w:hAnsi="Times New Roman" w:cs="Times New Roman"/>
          <w:sz w:val="24"/>
          <w:szCs w:val="24"/>
          <w:lang w:val="en-US"/>
        </w:rPr>
        <w:t xml:space="preserve"> </w:t>
      </w:r>
      <w:r w:rsidR="00F62C1E" w:rsidRPr="006769AC">
        <w:rPr>
          <w:rFonts w:ascii="Times New Roman" w:hAnsi="Times New Roman" w:cs="Times New Roman"/>
          <w:sz w:val="24"/>
          <w:szCs w:val="24"/>
          <w:lang w:val="en-US"/>
        </w:rPr>
        <w:t xml:space="preserve">ethno-national </w:t>
      </w:r>
      <w:r w:rsidR="00EA047E" w:rsidRPr="006769AC">
        <w:rPr>
          <w:rFonts w:ascii="Times New Roman" w:hAnsi="Times New Roman" w:cs="Times New Roman"/>
          <w:sz w:val="24"/>
          <w:szCs w:val="24"/>
          <w:lang w:val="en-US"/>
        </w:rPr>
        <w:t>movement in the Republic of Turkey, characterized by political and armed contention</w:t>
      </w:r>
      <w:r w:rsidR="006A3355" w:rsidRPr="006769AC">
        <w:rPr>
          <w:rFonts w:ascii="Times New Roman" w:hAnsi="Times New Roman" w:cs="Times New Roman"/>
          <w:sz w:val="24"/>
          <w:szCs w:val="24"/>
          <w:lang w:val="en-US"/>
        </w:rPr>
        <w:t>, and long standing territorial claims (from separatism in the early days to autonomy today)</w:t>
      </w:r>
      <w:r w:rsidR="003F02EB" w:rsidRPr="006769AC">
        <w:rPr>
          <w:rFonts w:ascii="Times New Roman" w:hAnsi="Times New Roman" w:cs="Times New Roman"/>
          <w:sz w:val="24"/>
          <w:szCs w:val="24"/>
          <w:lang w:val="en-US"/>
        </w:rPr>
        <w:t xml:space="preserve">. The second is </w:t>
      </w:r>
      <w:r w:rsidR="00EA047E" w:rsidRPr="006769AC">
        <w:rPr>
          <w:rFonts w:ascii="Times New Roman" w:hAnsi="Times New Roman" w:cs="Times New Roman"/>
          <w:sz w:val="24"/>
          <w:szCs w:val="24"/>
          <w:lang w:val="en-US"/>
        </w:rPr>
        <w:t xml:space="preserve">one of the </w:t>
      </w:r>
      <w:r w:rsidR="00420641" w:rsidRPr="006769AC">
        <w:rPr>
          <w:rFonts w:ascii="Times New Roman" w:hAnsi="Times New Roman" w:cs="Times New Roman"/>
          <w:sz w:val="24"/>
          <w:szCs w:val="24"/>
          <w:lang w:val="en-US"/>
        </w:rPr>
        <w:t xml:space="preserve">more recent </w:t>
      </w:r>
      <w:r w:rsidR="00EA047E" w:rsidRPr="006769AC">
        <w:rPr>
          <w:rFonts w:ascii="Times New Roman" w:hAnsi="Times New Roman" w:cs="Times New Roman"/>
          <w:sz w:val="24"/>
          <w:szCs w:val="24"/>
          <w:lang w:val="en-US"/>
        </w:rPr>
        <w:t>ethnic movements</w:t>
      </w:r>
      <w:r w:rsidR="00B06B0E" w:rsidRPr="006769AC">
        <w:rPr>
          <w:rFonts w:ascii="Times New Roman" w:hAnsi="Times New Roman" w:cs="Times New Roman"/>
          <w:sz w:val="24"/>
          <w:szCs w:val="24"/>
          <w:lang w:val="en-US"/>
        </w:rPr>
        <w:t>, the Laz</w:t>
      </w:r>
      <w:r w:rsidR="00A26167">
        <w:rPr>
          <w:rFonts w:ascii="Times New Roman" w:hAnsi="Times New Roman" w:cs="Times New Roman"/>
          <w:sz w:val="24"/>
          <w:szCs w:val="24"/>
          <w:lang w:val="en-US"/>
        </w:rPr>
        <w:t>e</w:t>
      </w:r>
      <w:r w:rsidR="00AA4E11" w:rsidRPr="006769AC">
        <w:rPr>
          <w:rFonts w:ascii="Times New Roman" w:hAnsi="Times New Roman" w:cs="Times New Roman"/>
          <w:sz w:val="24"/>
          <w:szCs w:val="24"/>
          <w:lang w:val="en-US"/>
        </w:rPr>
        <w:t xml:space="preserve"> </w:t>
      </w:r>
      <w:r w:rsidR="003F02EB" w:rsidRPr="006769AC">
        <w:rPr>
          <w:rFonts w:ascii="Times New Roman" w:hAnsi="Times New Roman" w:cs="Times New Roman"/>
          <w:sz w:val="24"/>
          <w:szCs w:val="24"/>
          <w:lang w:val="en-US"/>
        </w:rPr>
        <w:t>movement</w:t>
      </w:r>
      <w:r w:rsidR="00EA047E" w:rsidRPr="006769AC">
        <w:rPr>
          <w:rFonts w:ascii="Times New Roman" w:hAnsi="Times New Roman" w:cs="Times New Roman"/>
          <w:sz w:val="24"/>
          <w:szCs w:val="24"/>
          <w:lang w:val="en-US"/>
        </w:rPr>
        <w:t>, often characterized by the actors as mainly a c</w:t>
      </w:r>
      <w:r w:rsidR="00420641" w:rsidRPr="006769AC">
        <w:rPr>
          <w:rFonts w:ascii="Times New Roman" w:hAnsi="Times New Roman" w:cs="Times New Roman"/>
          <w:sz w:val="24"/>
          <w:szCs w:val="24"/>
          <w:lang w:val="en-US"/>
        </w:rPr>
        <w:t xml:space="preserve">ultural movement. I propose to </w:t>
      </w:r>
      <w:r w:rsidR="001C3BC0" w:rsidRPr="006769AC">
        <w:rPr>
          <w:rFonts w:ascii="Times New Roman" w:hAnsi="Times New Roman" w:cs="Times New Roman"/>
          <w:sz w:val="24"/>
          <w:szCs w:val="24"/>
          <w:lang w:val="en-US"/>
        </w:rPr>
        <w:t>observe these movement</w:t>
      </w:r>
      <w:r w:rsidR="000E2E2E" w:rsidRPr="006769AC">
        <w:rPr>
          <w:rFonts w:ascii="Times New Roman" w:hAnsi="Times New Roman" w:cs="Times New Roman"/>
          <w:sz w:val="24"/>
          <w:szCs w:val="24"/>
          <w:lang w:val="en-US"/>
        </w:rPr>
        <w:t>s</w:t>
      </w:r>
      <w:r w:rsidR="00EA047E" w:rsidRPr="006769AC">
        <w:rPr>
          <w:rFonts w:ascii="Times New Roman" w:hAnsi="Times New Roman" w:cs="Times New Roman"/>
          <w:sz w:val="24"/>
          <w:szCs w:val="24"/>
          <w:lang w:val="en-US"/>
        </w:rPr>
        <w:t xml:space="preserve"> from the local </w:t>
      </w:r>
      <w:r w:rsidR="00D3266E">
        <w:rPr>
          <w:rFonts w:ascii="Times New Roman" w:hAnsi="Times New Roman" w:cs="Times New Roman"/>
          <w:sz w:val="24"/>
          <w:szCs w:val="24"/>
          <w:lang w:val="en-US"/>
        </w:rPr>
        <w:t>level</w:t>
      </w:r>
      <w:r w:rsidR="001C3BC0" w:rsidRPr="006769AC">
        <w:rPr>
          <w:rFonts w:ascii="Times New Roman" w:hAnsi="Times New Roman" w:cs="Times New Roman"/>
          <w:sz w:val="24"/>
          <w:szCs w:val="24"/>
          <w:lang w:val="en-US"/>
        </w:rPr>
        <w:t xml:space="preserve"> </w:t>
      </w:r>
      <w:r w:rsidR="004C096D" w:rsidRPr="006769AC">
        <w:rPr>
          <w:rFonts w:ascii="Times New Roman" w:hAnsi="Times New Roman" w:cs="Times New Roman"/>
          <w:sz w:val="24"/>
          <w:szCs w:val="24"/>
          <w:lang w:val="en-US"/>
        </w:rPr>
        <w:t>that provides a good lens to</w:t>
      </w:r>
      <w:r w:rsidR="00420641" w:rsidRPr="006769AC">
        <w:rPr>
          <w:rFonts w:ascii="Times New Roman" w:hAnsi="Times New Roman" w:cs="Times New Roman"/>
          <w:sz w:val="24"/>
          <w:szCs w:val="24"/>
          <w:lang w:val="en-US"/>
        </w:rPr>
        <w:t xml:space="preserve"> grasp the</w:t>
      </w:r>
      <w:r w:rsidR="008B0DB7" w:rsidRPr="006769AC">
        <w:rPr>
          <w:rFonts w:ascii="Times New Roman" w:hAnsi="Times New Roman" w:cs="Times New Roman"/>
          <w:sz w:val="24"/>
          <w:szCs w:val="24"/>
          <w:lang w:val="en-US"/>
        </w:rPr>
        <w:t xml:space="preserve"> circulations and interactions that shape the</w:t>
      </w:r>
      <w:r w:rsidR="00420641" w:rsidRPr="006769AC">
        <w:rPr>
          <w:rFonts w:ascii="Times New Roman" w:hAnsi="Times New Roman" w:cs="Times New Roman"/>
          <w:sz w:val="24"/>
          <w:szCs w:val="24"/>
          <w:lang w:val="en-US"/>
        </w:rPr>
        <w:t xml:space="preserve"> dynamics of </w:t>
      </w:r>
      <w:r w:rsidR="003F02EB" w:rsidRPr="006769AC">
        <w:rPr>
          <w:rFonts w:ascii="Times New Roman" w:hAnsi="Times New Roman" w:cs="Times New Roman"/>
          <w:sz w:val="24"/>
          <w:szCs w:val="24"/>
          <w:lang w:val="en-US"/>
        </w:rPr>
        <w:t xml:space="preserve">power and </w:t>
      </w:r>
      <w:r w:rsidR="00420641" w:rsidRPr="006769AC">
        <w:rPr>
          <w:rFonts w:ascii="Times New Roman" w:hAnsi="Times New Roman" w:cs="Times New Roman"/>
          <w:sz w:val="24"/>
          <w:szCs w:val="24"/>
          <w:lang w:val="en-US"/>
        </w:rPr>
        <w:t xml:space="preserve">domination. </w:t>
      </w:r>
      <w:r w:rsidR="00A246ED" w:rsidRPr="006769AC">
        <w:rPr>
          <w:rFonts w:ascii="Times New Roman" w:hAnsi="Times New Roman" w:cs="Times New Roman"/>
          <w:sz w:val="24"/>
          <w:szCs w:val="24"/>
          <w:lang w:val="en-US"/>
        </w:rPr>
        <w:t>T</w:t>
      </w:r>
      <w:r w:rsidR="008B0DB7" w:rsidRPr="006769AC">
        <w:rPr>
          <w:rFonts w:ascii="Times New Roman" w:hAnsi="Times New Roman" w:cs="Times New Roman"/>
          <w:sz w:val="24"/>
          <w:szCs w:val="24"/>
          <w:lang w:val="en-US"/>
        </w:rPr>
        <w:t>herefore, t</w:t>
      </w:r>
      <w:r w:rsidR="00A246ED" w:rsidRPr="006769AC">
        <w:rPr>
          <w:rFonts w:ascii="Times New Roman" w:hAnsi="Times New Roman" w:cs="Times New Roman"/>
          <w:sz w:val="24"/>
          <w:szCs w:val="24"/>
          <w:lang w:val="en-US"/>
        </w:rPr>
        <w:t>aking the local as a scale of observation</w:t>
      </w:r>
      <w:r w:rsidR="00E8475F" w:rsidRPr="006769AC">
        <w:rPr>
          <w:rFonts w:ascii="Times New Roman" w:hAnsi="Times New Roman" w:cs="Times New Roman"/>
          <w:sz w:val="24"/>
          <w:szCs w:val="24"/>
          <w:lang w:val="en-US"/>
        </w:rPr>
        <w:t>,</w:t>
      </w:r>
      <w:r w:rsidR="00A246ED" w:rsidRPr="006769AC">
        <w:rPr>
          <w:rFonts w:ascii="Times New Roman" w:hAnsi="Times New Roman" w:cs="Times New Roman"/>
          <w:sz w:val="24"/>
          <w:szCs w:val="24"/>
          <w:lang w:val="en-US"/>
        </w:rPr>
        <w:t xml:space="preserve"> </w:t>
      </w:r>
      <w:r w:rsidR="008B0DB7" w:rsidRPr="006769AC">
        <w:rPr>
          <w:rFonts w:ascii="Times New Roman" w:hAnsi="Times New Roman" w:cs="Times New Roman"/>
          <w:sz w:val="24"/>
          <w:szCs w:val="24"/>
          <w:lang w:val="en-US"/>
        </w:rPr>
        <w:t>I</w:t>
      </w:r>
      <w:r w:rsidR="004079EA" w:rsidRPr="006769AC">
        <w:rPr>
          <w:rFonts w:ascii="Times New Roman" w:hAnsi="Times New Roman" w:cs="Times New Roman"/>
          <w:sz w:val="24"/>
          <w:szCs w:val="24"/>
          <w:lang w:val="en-US"/>
        </w:rPr>
        <w:t xml:space="preserve"> </w:t>
      </w:r>
      <w:r w:rsidR="00E7158E" w:rsidRPr="006769AC">
        <w:rPr>
          <w:rFonts w:ascii="Times New Roman" w:hAnsi="Times New Roman" w:cs="Times New Roman"/>
          <w:sz w:val="24"/>
          <w:szCs w:val="24"/>
          <w:lang w:val="en-US"/>
        </w:rPr>
        <w:t xml:space="preserve">nonetheless </w:t>
      </w:r>
      <w:r w:rsidR="004079EA" w:rsidRPr="006769AC">
        <w:rPr>
          <w:rFonts w:ascii="Times New Roman" w:hAnsi="Times New Roman" w:cs="Times New Roman"/>
          <w:sz w:val="24"/>
          <w:szCs w:val="24"/>
          <w:lang w:val="en-US"/>
        </w:rPr>
        <w:t>pay attention to the variation</w:t>
      </w:r>
      <w:r w:rsidR="003F02EB" w:rsidRPr="006769AC">
        <w:rPr>
          <w:rFonts w:ascii="Times New Roman" w:hAnsi="Times New Roman" w:cs="Times New Roman"/>
          <w:sz w:val="24"/>
          <w:szCs w:val="24"/>
          <w:lang w:val="en-US"/>
        </w:rPr>
        <w:t>s</w:t>
      </w:r>
      <w:r w:rsidR="00E8475F" w:rsidRPr="006769AC">
        <w:rPr>
          <w:rFonts w:ascii="Times New Roman" w:hAnsi="Times New Roman" w:cs="Times New Roman"/>
          <w:sz w:val="24"/>
          <w:szCs w:val="24"/>
          <w:lang w:val="en-US"/>
        </w:rPr>
        <w:t xml:space="preserve"> of scales and to the circulations</w:t>
      </w:r>
      <w:r w:rsidR="00F915A3">
        <w:rPr>
          <w:rFonts w:ascii="Times New Roman" w:hAnsi="Times New Roman" w:cs="Times New Roman"/>
          <w:sz w:val="24"/>
          <w:szCs w:val="24"/>
          <w:lang w:val="en-US"/>
        </w:rPr>
        <w:t>. I</w:t>
      </w:r>
      <w:r w:rsidR="00E8475F" w:rsidRPr="006769AC">
        <w:rPr>
          <w:rFonts w:ascii="Times New Roman" w:hAnsi="Times New Roman" w:cs="Times New Roman"/>
          <w:sz w:val="24"/>
          <w:szCs w:val="24"/>
          <w:lang w:val="en-US"/>
        </w:rPr>
        <w:t xml:space="preserve">n </w:t>
      </w:r>
      <w:r w:rsidR="001C3BC0" w:rsidRPr="006769AC">
        <w:rPr>
          <w:rFonts w:ascii="Times New Roman" w:hAnsi="Times New Roman" w:cs="Times New Roman"/>
          <w:sz w:val="24"/>
          <w:szCs w:val="24"/>
          <w:lang w:val="en-US"/>
        </w:rPr>
        <w:t>particular</w:t>
      </w:r>
      <w:r w:rsidR="00EA047E" w:rsidRPr="006769AC">
        <w:rPr>
          <w:rFonts w:ascii="Times New Roman" w:hAnsi="Times New Roman" w:cs="Times New Roman"/>
          <w:sz w:val="24"/>
          <w:szCs w:val="24"/>
          <w:lang w:val="en-US"/>
        </w:rPr>
        <w:t xml:space="preserve"> I am very</w:t>
      </w:r>
      <w:r w:rsidR="001C3BC0" w:rsidRPr="006769AC">
        <w:rPr>
          <w:rFonts w:ascii="Times New Roman" w:hAnsi="Times New Roman" w:cs="Times New Roman"/>
          <w:sz w:val="24"/>
          <w:szCs w:val="24"/>
          <w:lang w:val="en-US"/>
        </w:rPr>
        <w:t xml:space="preserve"> </w:t>
      </w:r>
      <w:r w:rsidR="004079EA" w:rsidRPr="006769AC">
        <w:rPr>
          <w:rFonts w:ascii="Times New Roman" w:hAnsi="Times New Roman" w:cs="Times New Roman"/>
          <w:sz w:val="24"/>
          <w:szCs w:val="24"/>
          <w:lang w:val="en-US"/>
        </w:rPr>
        <w:t>aware of the “global diffusion of the political discourse of multiculturalism” and the “codification of multiculturalism in certain international legal (or quasi legal) norms.”</w:t>
      </w:r>
      <w:r w:rsidR="004079EA" w:rsidRPr="006769AC">
        <w:rPr>
          <w:rStyle w:val="Marquedenotedefin"/>
          <w:rFonts w:ascii="Times New Roman" w:hAnsi="Times New Roman" w:cs="Times New Roman"/>
          <w:sz w:val="24"/>
          <w:szCs w:val="24"/>
          <w:lang w:val="en-US"/>
        </w:rPr>
        <w:endnoteReference w:id="11"/>
      </w:r>
      <w:r w:rsidR="004079EA" w:rsidRPr="006769AC">
        <w:rPr>
          <w:rFonts w:ascii="Times New Roman" w:hAnsi="Times New Roman" w:cs="Times New Roman"/>
          <w:sz w:val="24"/>
          <w:szCs w:val="24"/>
          <w:lang w:val="en-US"/>
        </w:rPr>
        <w:t xml:space="preserve"> </w:t>
      </w:r>
      <w:r w:rsidR="00A246ED" w:rsidRPr="006769AC">
        <w:rPr>
          <w:rFonts w:ascii="Times New Roman" w:hAnsi="Times New Roman" w:cs="Times New Roman"/>
          <w:sz w:val="24"/>
          <w:szCs w:val="24"/>
          <w:lang w:val="en-US"/>
        </w:rPr>
        <w:t xml:space="preserve">Doing so I stand aloof from </w:t>
      </w:r>
      <w:r w:rsidR="004079EA" w:rsidRPr="006769AC">
        <w:rPr>
          <w:rFonts w:ascii="Times New Roman" w:hAnsi="Times New Roman" w:cs="Times New Roman"/>
          <w:sz w:val="24"/>
          <w:szCs w:val="24"/>
          <w:lang w:val="en-US"/>
        </w:rPr>
        <w:t>the mainstream works on Europeanization</w:t>
      </w:r>
      <w:r w:rsidR="003F02EB" w:rsidRPr="006769AC">
        <w:rPr>
          <w:rStyle w:val="Marquedenotedefin"/>
          <w:rFonts w:ascii="Times New Roman" w:hAnsi="Times New Roman" w:cs="Times New Roman"/>
          <w:sz w:val="24"/>
          <w:szCs w:val="24"/>
          <w:lang w:val="en-US"/>
        </w:rPr>
        <w:endnoteReference w:id="12"/>
      </w:r>
      <w:r w:rsidR="004079EA" w:rsidRPr="006769AC">
        <w:rPr>
          <w:rFonts w:ascii="Times New Roman" w:hAnsi="Times New Roman" w:cs="Times New Roman"/>
          <w:sz w:val="24"/>
          <w:szCs w:val="24"/>
          <w:lang w:val="en-US"/>
        </w:rPr>
        <w:t xml:space="preserve"> for example, </w:t>
      </w:r>
      <w:r w:rsidR="00A246ED" w:rsidRPr="006769AC">
        <w:rPr>
          <w:rFonts w:ascii="Times New Roman" w:hAnsi="Times New Roman" w:cs="Times New Roman"/>
          <w:sz w:val="24"/>
          <w:szCs w:val="24"/>
          <w:lang w:val="en-US"/>
        </w:rPr>
        <w:t xml:space="preserve">according to which </w:t>
      </w:r>
      <w:r w:rsidR="004079EA" w:rsidRPr="006769AC">
        <w:rPr>
          <w:rFonts w:ascii="Times New Roman" w:hAnsi="Times New Roman" w:cs="Times New Roman"/>
          <w:sz w:val="24"/>
          <w:szCs w:val="24"/>
          <w:lang w:val="en-US"/>
        </w:rPr>
        <w:t xml:space="preserve">one could put forward the hypothesis that the Turkish politics of recognition directly </w:t>
      </w:r>
      <w:r w:rsidR="004079EA" w:rsidRPr="00D3266E">
        <w:rPr>
          <w:rFonts w:ascii="Times New Roman" w:hAnsi="Times New Roman" w:cs="Times New Roman"/>
          <w:sz w:val="24"/>
          <w:szCs w:val="24"/>
          <w:lang w:val="en-US"/>
        </w:rPr>
        <w:t>stems from the liberal turn of the country and the European integration processes</w:t>
      </w:r>
      <w:r w:rsidR="008B0DB7" w:rsidRPr="00D3266E">
        <w:rPr>
          <w:rFonts w:ascii="Times New Roman" w:hAnsi="Times New Roman" w:cs="Times New Roman"/>
          <w:sz w:val="24"/>
          <w:szCs w:val="24"/>
          <w:lang w:val="en-US"/>
        </w:rPr>
        <w:t>.</w:t>
      </w:r>
      <w:r w:rsidR="004079EA" w:rsidRPr="00D3266E">
        <w:rPr>
          <w:rStyle w:val="Marquedenotedefin"/>
          <w:rFonts w:ascii="Times New Roman" w:hAnsi="Times New Roman" w:cs="Times New Roman"/>
          <w:sz w:val="24"/>
          <w:szCs w:val="24"/>
          <w:lang w:val="en-US"/>
        </w:rPr>
        <w:endnoteReference w:id="13"/>
      </w:r>
      <w:r w:rsidR="004079EA" w:rsidRPr="00D3266E">
        <w:rPr>
          <w:rFonts w:ascii="Times New Roman" w:hAnsi="Times New Roman" w:cs="Times New Roman"/>
          <w:sz w:val="24"/>
          <w:szCs w:val="24"/>
          <w:lang w:val="en-US"/>
        </w:rPr>
        <w:t xml:space="preserve"> </w:t>
      </w:r>
      <w:r w:rsidR="003A45FA" w:rsidRPr="00D3266E">
        <w:rPr>
          <w:rFonts w:ascii="Times New Roman" w:hAnsi="Times New Roman" w:cs="Times New Roman"/>
          <w:sz w:val="24"/>
          <w:szCs w:val="24"/>
          <w:lang w:val="en-US"/>
        </w:rPr>
        <w:t xml:space="preserve">Being aware </w:t>
      </w:r>
      <w:r w:rsidR="00182CE2" w:rsidRPr="00D3266E">
        <w:rPr>
          <w:rFonts w:ascii="Times New Roman" w:hAnsi="Times New Roman" w:cs="Times New Roman"/>
          <w:sz w:val="24"/>
          <w:szCs w:val="24"/>
          <w:lang w:val="en-US"/>
        </w:rPr>
        <w:t>of</w:t>
      </w:r>
      <w:r w:rsidR="003A45FA" w:rsidRPr="00D3266E">
        <w:rPr>
          <w:rFonts w:ascii="Times New Roman" w:hAnsi="Times New Roman" w:cs="Times New Roman"/>
          <w:sz w:val="24"/>
          <w:szCs w:val="24"/>
          <w:lang w:val="en-US"/>
        </w:rPr>
        <w:t xml:space="preserve"> the variation</w:t>
      </w:r>
      <w:r w:rsidR="008B0DB7" w:rsidRPr="00D3266E">
        <w:rPr>
          <w:rFonts w:ascii="Times New Roman" w:hAnsi="Times New Roman" w:cs="Times New Roman"/>
          <w:sz w:val="24"/>
          <w:szCs w:val="24"/>
          <w:lang w:val="en-US"/>
        </w:rPr>
        <w:t>s</w:t>
      </w:r>
      <w:r w:rsidR="003A45FA" w:rsidRPr="00D3266E">
        <w:rPr>
          <w:rFonts w:ascii="Times New Roman" w:hAnsi="Times New Roman" w:cs="Times New Roman"/>
          <w:sz w:val="24"/>
          <w:szCs w:val="24"/>
          <w:lang w:val="en-US"/>
        </w:rPr>
        <w:t xml:space="preserve"> of scale and circulation</w:t>
      </w:r>
      <w:r w:rsidR="008B0DB7" w:rsidRPr="00D3266E">
        <w:rPr>
          <w:rFonts w:ascii="Times New Roman" w:hAnsi="Times New Roman" w:cs="Times New Roman"/>
          <w:sz w:val="24"/>
          <w:szCs w:val="24"/>
          <w:lang w:val="en-US"/>
        </w:rPr>
        <w:t>s</w:t>
      </w:r>
      <w:r w:rsidR="00E7158E" w:rsidRPr="00D3266E">
        <w:rPr>
          <w:rFonts w:ascii="Times New Roman" w:hAnsi="Times New Roman" w:cs="Times New Roman"/>
          <w:sz w:val="24"/>
          <w:szCs w:val="24"/>
          <w:lang w:val="en-US"/>
        </w:rPr>
        <w:t xml:space="preserve">, </w:t>
      </w:r>
      <w:r w:rsidR="00182CE2" w:rsidRPr="00D3266E">
        <w:rPr>
          <w:rFonts w:ascii="Times New Roman" w:hAnsi="Times New Roman" w:cs="Times New Roman"/>
          <w:sz w:val="24"/>
          <w:szCs w:val="24"/>
          <w:lang w:val="en-US"/>
        </w:rPr>
        <w:t>with</w:t>
      </w:r>
      <w:r w:rsidR="00E7158E" w:rsidRPr="00D3266E">
        <w:rPr>
          <w:rFonts w:ascii="Times New Roman" w:hAnsi="Times New Roman" w:cs="Times New Roman"/>
          <w:sz w:val="24"/>
          <w:szCs w:val="24"/>
          <w:lang w:val="en-US"/>
        </w:rPr>
        <w:t xml:space="preserve">in </w:t>
      </w:r>
      <w:r w:rsidR="00182CE2" w:rsidRPr="00D3266E">
        <w:rPr>
          <w:rFonts w:ascii="Times New Roman" w:hAnsi="Times New Roman" w:cs="Times New Roman"/>
          <w:sz w:val="24"/>
          <w:szCs w:val="24"/>
          <w:lang w:val="en-US"/>
        </w:rPr>
        <w:t>a</w:t>
      </w:r>
      <w:r w:rsidR="00E7158E" w:rsidRPr="00D3266E">
        <w:rPr>
          <w:rFonts w:ascii="Times New Roman" w:hAnsi="Times New Roman" w:cs="Times New Roman"/>
          <w:sz w:val="24"/>
          <w:szCs w:val="24"/>
          <w:lang w:val="en-US"/>
        </w:rPr>
        <w:t xml:space="preserve"> historical trajectory,</w:t>
      </w:r>
      <w:r w:rsidR="003A45FA" w:rsidRPr="00D3266E">
        <w:rPr>
          <w:rFonts w:ascii="Times New Roman" w:hAnsi="Times New Roman" w:cs="Times New Roman"/>
          <w:sz w:val="24"/>
          <w:szCs w:val="24"/>
          <w:lang w:val="en-US"/>
        </w:rPr>
        <w:t xml:space="preserve"> should enable </w:t>
      </w:r>
      <w:r w:rsidR="00D3266E" w:rsidRPr="00D3266E">
        <w:rPr>
          <w:rFonts w:ascii="Times New Roman" w:hAnsi="Times New Roman" w:cs="Times New Roman"/>
          <w:sz w:val="24"/>
          <w:szCs w:val="24"/>
          <w:lang w:val="en-US"/>
        </w:rPr>
        <w:t xml:space="preserve">us </w:t>
      </w:r>
      <w:r w:rsidR="003A45FA" w:rsidRPr="00D3266E">
        <w:rPr>
          <w:rFonts w:ascii="Times New Roman" w:hAnsi="Times New Roman" w:cs="Times New Roman"/>
          <w:sz w:val="24"/>
          <w:szCs w:val="24"/>
          <w:lang w:val="en-US"/>
        </w:rPr>
        <w:t xml:space="preserve">to grasp the </w:t>
      </w:r>
      <w:r w:rsidR="00182CE2" w:rsidRPr="00D3266E">
        <w:rPr>
          <w:rFonts w:ascii="Times New Roman" w:hAnsi="Times New Roman" w:cs="Times New Roman"/>
          <w:sz w:val="24"/>
          <w:szCs w:val="24"/>
          <w:lang w:val="en-US"/>
        </w:rPr>
        <w:t>domination</w:t>
      </w:r>
      <w:r w:rsidR="003A45FA" w:rsidRPr="00D3266E">
        <w:rPr>
          <w:rFonts w:ascii="Times New Roman" w:hAnsi="Times New Roman" w:cs="Times New Roman"/>
          <w:sz w:val="24"/>
          <w:szCs w:val="24"/>
          <w:lang w:val="en-US"/>
        </w:rPr>
        <w:t xml:space="preserve">-resistance dynamics in </w:t>
      </w:r>
      <w:r w:rsidR="00BF0456" w:rsidRPr="00D3266E">
        <w:rPr>
          <w:rFonts w:ascii="Times New Roman" w:hAnsi="Times New Roman" w:cs="Times New Roman"/>
          <w:sz w:val="24"/>
          <w:szCs w:val="24"/>
          <w:lang w:val="en-US"/>
        </w:rPr>
        <w:t>its</w:t>
      </w:r>
      <w:r w:rsidR="003A45FA" w:rsidRPr="00D3266E">
        <w:rPr>
          <w:rFonts w:ascii="Times New Roman" w:hAnsi="Times New Roman" w:cs="Times New Roman"/>
          <w:sz w:val="24"/>
          <w:szCs w:val="24"/>
          <w:lang w:val="en-US"/>
        </w:rPr>
        <w:t xml:space="preserve"> complexity. I</w:t>
      </w:r>
      <w:r w:rsidR="008B0DB7" w:rsidRPr="00D3266E">
        <w:rPr>
          <w:rFonts w:ascii="Times New Roman" w:hAnsi="Times New Roman" w:cs="Times New Roman"/>
          <w:sz w:val="24"/>
          <w:szCs w:val="24"/>
          <w:lang w:val="en-US"/>
        </w:rPr>
        <w:t>ndeed I</w:t>
      </w:r>
      <w:r w:rsidR="003A45FA" w:rsidRPr="00D3266E">
        <w:rPr>
          <w:rFonts w:ascii="Times New Roman" w:hAnsi="Times New Roman" w:cs="Times New Roman"/>
          <w:sz w:val="24"/>
          <w:szCs w:val="24"/>
          <w:lang w:val="en-US"/>
        </w:rPr>
        <w:t xml:space="preserve"> argue that the politics of reco</w:t>
      </w:r>
      <w:r w:rsidR="003A45FA" w:rsidRPr="006769AC">
        <w:rPr>
          <w:rFonts w:ascii="Times New Roman" w:hAnsi="Times New Roman" w:cs="Times New Roman"/>
          <w:sz w:val="24"/>
          <w:szCs w:val="24"/>
          <w:lang w:val="en-US"/>
        </w:rPr>
        <w:t>gnition is built conjointly by an array</w:t>
      </w:r>
      <w:r w:rsidR="00E7158E" w:rsidRPr="006769AC">
        <w:rPr>
          <w:rFonts w:ascii="Times New Roman" w:hAnsi="Times New Roman" w:cs="Times New Roman"/>
          <w:sz w:val="24"/>
          <w:szCs w:val="24"/>
          <w:lang w:val="en-US"/>
        </w:rPr>
        <w:t xml:space="preserve"> of actors, at different levels,</w:t>
      </w:r>
      <w:r w:rsidR="003A45FA" w:rsidRPr="006769AC">
        <w:rPr>
          <w:rFonts w:ascii="Times New Roman" w:hAnsi="Times New Roman" w:cs="Times New Roman"/>
          <w:sz w:val="24"/>
          <w:szCs w:val="24"/>
          <w:lang w:val="en-US"/>
        </w:rPr>
        <w:t xml:space="preserve"> with different aims, and through their very practices and interactions. </w:t>
      </w:r>
      <w:r w:rsidR="00D3266E">
        <w:rPr>
          <w:rFonts w:ascii="Times New Roman" w:hAnsi="Times New Roman" w:cs="Times New Roman"/>
          <w:sz w:val="24"/>
          <w:szCs w:val="24"/>
          <w:lang w:val="en-US"/>
        </w:rPr>
        <w:t>It</w:t>
      </w:r>
      <w:r w:rsidR="003A45FA" w:rsidRPr="006769AC">
        <w:rPr>
          <w:rFonts w:ascii="Times New Roman" w:hAnsi="Times New Roman" w:cs="Times New Roman"/>
          <w:sz w:val="24"/>
          <w:szCs w:val="24"/>
          <w:lang w:val="en-US"/>
        </w:rPr>
        <w:t xml:space="preserve"> is by deconstructing the making of these politics of recognition that one can find where the political stakes and domination lay.</w:t>
      </w:r>
      <w:r w:rsidR="00612092" w:rsidRPr="006769AC">
        <w:rPr>
          <w:rFonts w:ascii="Times New Roman" w:hAnsi="Times New Roman" w:cs="Times New Roman"/>
          <w:sz w:val="24"/>
          <w:szCs w:val="24"/>
          <w:lang w:val="en-US"/>
        </w:rPr>
        <w:t xml:space="preserve"> </w:t>
      </w:r>
      <w:r w:rsidR="005E705D" w:rsidRPr="006769AC">
        <w:rPr>
          <w:rFonts w:ascii="Times New Roman" w:hAnsi="Times New Roman" w:cs="Times New Roman"/>
          <w:sz w:val="24"/>
          <w:szCs w:val="24"/>
          <w:lang w:val="en-US"/>
        </w:rPr>
        <w:tab/>
      </w:r>
      <w:r w:rsidR="005E705D" w:rsidRPr="006769AC">
        <w:rPr>
          <w:rFonts w:ascii="Times New Roman" w:hAnsi="Times New Roman" w:cs="Times New Roman"/>
          <w:sz w:val="24"/>
          <w:szCs w:val="24"/>
          <w:lang w:val="en-US"/>
        </w:rPr>
        <w:tab/>
      </w:r>
      <w:r w:rsidR="00293B5E" w:rsidRPr="006769AC">
        <w:rPr>
          <w:rFonts w:ascii="Times New Roman" w:hAnsi="Times New Roman" w:cs="Times New Roman"/>
          <w:sz w:val="24"/>
          <w:szCs w:val="24"/>
          <w:lang w:val="en-US"/>
        </w:rPr>
        <w:t>I</w:t>
      </w:r>
      <w:r w:rsidR="005F62CF" w:rsidRPr="006769AC">
        <w:rPr>
          <w:rFonts w:ascii="Times New Roman" w:hAnsi="Times New Roman" w:cs="Times New Roman"/>
          <w:sz w:val="24"/>
          <w:szCs w:val="24"/>
          <w:lang w:val="en-US"/>
        </w:rPr>
        <w:t xml:space="preserve"> have chosen to observe these dynamics from the case of the municipality </w:t>
      </w:r>
      <w:r w:rsidR="005F62CF" w:rsidRPr="00D3266E">
        <w:rPr>
          <w:rFonts w:ascii="Times New Roman" w:hAnsi="Times New Roman" w:cs="Times New Roman"/>
          <w:sz w:val="24"/>
          <w:szCs w:val="24"/>
          <w:lang w:val="en-US"/>
        </w:rPr>
        <w:t xml:space="preserve">of Diyarbakir in Turkey’s Kurdish populated areas and the case of the association </w:t>
      </w:r>
      <w:r w:rsidR="00393BA6">
        <w:rPr>
          <w:rFonts w:ascii="Times New Roman" w:hAnsi="Times New Roman" w:cs="Times New Roman"/>
          <w:sz w:val="24"/>
          <w:szCs w:val="24"/>
          <w:lang w:val="en-US"/>
        </w:rPr>
        <w:t>GOLA</w:t>
      </w:r>
      <w:r w:rsidR="00E7158E" w:rsidRPr="00D3266E">
        <w:rPr>
          <w:rFonts w:ascii="Times New Roman" w:hAnsi="Times New Roman" w:cs="Times New Roman"/>
          <w:sz w:val="24"/>
          <w:szCs w:val="24"/>
          <w:lang w:val="en-US"/>
        </w:rPr>
        <w:t xml:space="preserve">. </w:t>
      </w:r>
      <w:r w:rsidR="00030621" w:rsidRPr="00D3266E">
        <w:rPr>
          <w:rFonts w:ascii="Times New Roman" w:hAnsi="Times New Roman" w:cs="Times New Roman"/>
          <w:sz w:val="24"/>
          <w:szCs w:val="24"/>
          <w:lang w:val="en-US"/>
        </w:rPr>
        <w:t>It</w:t>
      </w:r>
      <w:r w:rsidR="00E7158E" w:rsidRPr="00D3266E">
        <w:rPr>
          <w:rFonts w:ascii="Times New Roman" w:hAnsi="Times New Roman" w:cs="Times New Roman"/>
          <w:sz w:val="24"/>
          <w:szCs w:val="24"/>
          <w:lang w:val="en-US"/>
        </w:rPr>
        <w:t xml:space="preserve"> is</w:t>
      </w:r>
      <w:r w:rsidR="005F62CF" w:rsidRPr="00D3266E">
        <w:rPr>
          <w:rFonts w:ascii="Times New Roman" w:hAnsi="Times New Roman" w:cs="Times New Roman"/>
          <w:sz w:val="24"/>
          <w:szCs w:val="24"/>
          <w:lang w:val="en-US"/>
        </w:rPr>
        <w:t xml:space="preserve"> one of the most ancient Laz</w:t>
      </w:r>
      <w:r w:rsidR="00A26167">
        <w:rPr>
          <w:rFonts w:ascii="Times New Roman" w:hAnsi="Times New Roman" w:cs="Times New Roman"/>
          <w:sz w:val="24"/>
          <w:szCs w:val="24"/>
          <w:lang w:val="en-US"/>
        </w:rPr>
        <w:t>e</w:t>
      </w:r>
      <w:r w:rsidR="005F62CF" w:rsidRPr="00D3266E">
        <w:rPr>
          <w:rFonts w:ascii="Times New Roman" w:hAnsi="Times New Roman" w:cs="Times New Roman"/>
          <w:sz w:val="24"/>
          <w:szCs w:val="24"/>
          <w:lang w:val="en-US"/>
        </w:rPr>
        <w:t xml:space="preserve"> association</w:t>
      </w:r>
      <w:r w:rsidR="00D3266E" w:rsidRPr="00D3266E">
        <w:rPr>
          <w:rFonts w:ascii="Times New Roman" w:hAnsi="Times New Roman" w:cs="Times New Roman"/>
          <w:sz w:val="24"/>
          <w:szCs w:val="24"/>
          <w:lang w:val="en-US"/>
        </w:rPr>
        <w:t>s</w:t>
      </w:r>
      <w:r w:rsidR="005F62CF" w:rsidRPr="00D3266E">
        <w:rPr>
          <w:rFonts w:ascii="Times New Roman" w:hAnsi="Times New Roman" w:cs="Times New Roman"/>
          <w:sz w:val="24"/>
          <w:szCs w:val="24"/>
          <w:lang w:val="en-US"/>
        </w:rPr>
        <w:t xml:space="preserve"> and </w:t>
      </w:r>
      <w:r w:rsidR="00F52556">
        <w:rPr>
          <w:rFonts w:ascii="Times New Roman" w:hAnsi="Times New Roman" w:cs="Times New Roman"/>
          <w:sz w:val="24"/>
          <w:szCs w:val="24"/>
          <w:lang w:val="en-US"/>
        </w:rPr>
        <w:t xml:space="preserve">of </w:t>
      </w:r>
      <w:r w:rsidR="005F62CF" w:rsidRPr="00D3266E">
        <w:rPr>
          <w:rFonts w:ascii="Times New Roman" w:hAnsi="Times New Roman" w:cs="Times New Roman"/>
          <w:sz w:val="24"/>
          <w:szCs w:val="24"/>
          <w:lang w:val="en-US"/>
        </w:rPr>
        <w:t>the rare one</w:t>
      </w:r>
      <w:r w:rsidR="00F52556">
        <w:rPr>
          <w:rFonts w:ascii="Times New Roman" w:hAnsi="Times New Roman" w:cs="Times New Roman"/>
          <w:sz w:val="24"/>
          <w:szCs w:val="24"/>
          <w:lang w:val="en-US"/>
        </w:rPr>
        <w:t>s</w:t>
      </w:r>
      <w:r w:rsidR="005F62CF" w:rsidRPr="00D3266E">
        <w:rPr>
          <w:rFonts w:ascii="Times New Roman" w:hAnsi="Times New Roman" w:cs="Times New Roman"/>
          <w:sz w:val="24"/>
          <w:szCs w:val="24"/>
          <w:lang w:val="en-US"/>
        </w:rPr>
        <w:t xml:space="preserve"> being actively involved in the Laz</w:t>
      </w:r>
      <w:r w:rsidR="00A26167">
        <w:rPr>
          <w:rFonts w:ascii="Times New Roman" w:hAnsi="Times New Roman" w:cs="Times New Roman"/>
          <w:sz w:val="24"/>
          <w:szCs w:val="24"/>
          <w:lang w:val="en-US"/>
        </w:rPr>
        <w:t>e</w:t>
      </w:r>
      <w:r w:rsidR="00293B5E" w:rsidRPr="00D3266E">
        <w:rPr>
          <w:rFonts w:ascii="Times New Roman" w:hAnsi="Times New Roman" w:cs="Times New Roman"/>
          <w:sz w:val="24"/>
          <w:szCs w:val="24"/>
          <w:lang w:val="en-US"/>
        </w:rPr>
        <w:t xml:space="preserve"> region of </w:t>
      </w:r>
      <w:r w:rsidR="00D3266E" w:rsidRPr="00D3266E">
        <w:rPr>
          <w:rFonts w:ascii="Times New Roman" w:hAnsi="Times New Roman" w:cs="Times New Roman"/>
          <w:sz w:val="24"/>
          <w:szCs w:val="24"/>
          <w:lang w:val="en-US"/>
        </w:rPr>
        <w:t xml:space="preserve">the </w:t>
      </w:r>
      <w:r w:rsidR="00293B5E" w:rsidRPr="00D3266E">
        <w:rPr>
          <w:rFonts w:ascii="Times New Roman" w:hAnsi="Times New Roman" w:cs="Times New Roman"/>
          <w:sz w:val="24"/>
          <w:szCs w:val="24"/>
          <w:lang w:val="en-US"/>
        </w:rPr>
        <w:t xml:space="preserve">Eastern Black Sea. </w:t>
      </w:r>
      <w:r w:rsidR="004079EA" w:rsidRPr="00D3266E">
        <w:rPr>
          <w:rFonts w:ascii="Times New Roman" w:hAnsi="Times New Roman" w:cs="Times New Roman"/>
          <w:sz w:val="24"/>
          <w:szCs w:val="24"/>
          <w:lang w:val="en-US"/>
        </w:rPr>
        <w:t xml:space="preserve">Diyarbakir is </w:t>
      </w:r>
      <w:r w:rsidR="00D3266E" w:rsidRPr="00393BA6">
        <w:rPr>
          <w:rFonts w:ascii="Times New Roman" w:hAnsi="Times New Roman" w:cs="Times New Roman"/>
          <w:sz w:val="24"/>
          <w:szCs w:val="24"/>
          <w:lang w:val="en-US"/>
        </w:rPr>
        <w:t>a</w:t>
      </w:r>
      <w:r w:rsidR="00E7158E" w:rsidRPr="00393BA6">
        <w:rPr>
          <w:rFonts w:ascii="Times New Roman" w:hAnsi="Times New Roman" w:cs="Times New Roman"/>
          <w:sz w:val="24"/>
          <w:szCs w:val="24"/>
          <w:lang w:val="en-US"/>
        </w:rPr>
        <w:t xml:space="preserve"> </w:t>
      </w:r>
      <w:r w:rsidR="00D3266E" w:rsidRPr="00393BA6">
        <w:rPr>
          <w:rFonts w:ascii="Times New Roman" w:hAnsi="Times New Roman" w:cs="Times New Roman"/>
          <w:sz w:val="24"/>
          <w:szCs w:val="24"/>
          <w:lang w:val="en-US"/>
        </w:rPr>
        <w:t>major</w:t>
      </w:r>
      <w:r w:rsidR="00E7158E" w:rsidRPr="00393BA6">
        <w:rPr>
          <w:rFonts w:ascii="Times New Roman" w:hAnsi="Times New Roman" w:cs="Times New Roman"/>
          <w:sz w:val="24"/>
          <w:szCs w:val="24"/>
          <w:lang w:val="en-US"/>
        </w:rPr>
        <w:t xml:space="preserve"> city in the</w:t>
      </w:r>
      <w:r w:rsidR="004079EA" w:rsidRPr="00393BA6">
        <w:rPr>
          <w:rFonts w:ascii="Times New Roman" w:hAnsi="Times New Roman" w:cs="Times New Roman"/>
          <w:sz w:val="24"/>
          <w:szCs w:val="24"/>
          <w:lang w:val="en-US"/>
        </w:rPr>
        <w:t xml:space="preserve"> Kurdish-populated area in Turkey and has been at the heart of the Kurdish conflict </w:t>
      </w:r>
      <w:r w:rsidR="00BD072D" w:rsidRPr="00393BA6">
        <w:rPr>
          <w:rFonts w:ascii="Times New Roman" w:hAnsi="Times New Roman" w:cs="Times New Roman"/>
          <w:sz w:val="24"/>
          <w:szCs w:val="24"/>
          <w:lang w:val="en-US"/>
        </w:rPr>
        <w:t>at</w:t>
      </w:r>
      <w:r w:rsidR="00BD072D" w:rsidRPr="00D3266E">
        <w:rPr>
          <w:rFonts w:ascii="Times New Roman" w:hAnsi="Times New Roman" w:cs="Times New Roman"/>
          <w:sz w:val="24"/>
          <w:szCs w:val="24"/>
          <w:lang w:val="en-US"/>
        </w:rPr>
        <w:t xml:space="preserve"> least </w:t>
      </w:r>
      <w:r w:rsidR="004079EA" w:rsidRPr="00D3266E">
        <w:rPr>
          <w:rFonts w:ascii="Times New Roman" w:hAnsi="Times New Roman" w:cs="Times New Roman"/>
          <w:sz w:val="24"/>
          <w:szCs w:val="24"/>
          <w:lang w:val="en-US"/>
        </w:rPr>
        <w:t xml:space="preserve">since the </w:t>
      </w:r>
      <w:r w:rsidR="00BD072D" w:rsidRPr="00D3266E">
        <w:rPr>
          <w:rFonts w:ascii="Times New Roman" w:hAnsi="Times New Roman" w:cs="Times New Roman"/>
          <w:sz w:val="24"/>
          <w:szCs w:val="24"/>
          <w:lang w:val="en-US"/>
        </w:rPr>
        <w:t>late 1970s</w:t>
      </w:r>
      <w:r w:rsidR="004079EA" w:rsidRPr="00D3266E">
        <w:rPr>
          <w:rFonts w:ascii="Times New Roman" w:hAnsi="Times New Roman" w:cs="Times New Roman"/>
          <w:sz w:val="24"/>
          <w:szCs w:val="24"/>
          <w:lang w:val="en-US"/>
        </w:rPr>
        <w:t xml:space="preserve">. </w:t>
      </w:r>
      <w:r w:rsidR="00161382" w:rsidRPr="00D3266E">
        <w:rPr>
          <w:rFonts w:ascii="Times New Roman" w:hAnsi="Times New Roman" w:cs="Times New Roman"/>
          <w:sz w:val="24"/>
          <w:szCs w:val="24"/>
          <w:lang w:val="en-US"/>
        </w:rPr>
        <w:t xml:space="preserve">As such it has been </w:t>
      </w:r>
      <w:r w:rsidR="00D3266E" w:rsidRPr="00D3266E">
        <w:rPr>
          <w:rFonts w:ascii="Times New Roman" w:hAnsi="Times New Roman" w:cs="Times New Roman"/>
          <w:sz w:val="24"/>
          <w:szCs w:val="24"/>
          <w:lang w:val="en-US"/>
        </w:rPr>
        <w:t>the</w:t>
      </w:r>
      <w:r w:rsidR="00EE713F" w:rsidRPr="00D3266E">
        <w:rPr>
          <w:rFonts w:ascii="Times New Roman" w:hAnsi="Times New Roman" w:cs="Times New Roman"/>
          <w:sz w:val="24"/>
          <w:szCs w:val="24"/>
          <w:lang w:val="en-US"/>
        </w:rPr>
        <w:t xml:space="preserve"> focus of external attention and intervention and play</w:t>
      </w:r>
      <w:r w:rsidR="00D3266E" w:rsidRPr="00D3266E">
        <w:rPr>
          <w:rFonts w:ascii="Times New Roman" w:hAnsi="Times New Roman" w:cs="Times New Roman"/>
          <w:sz w:val="24"/>
          <w:szCs w:val="24"/>
          <w:lang w:val="en-US"/>
        </w:rPr>
        <w:t>s</w:t>
      </w:r>
      <w:r w:rsidR="00EE713F" w:rsidRPr="00D3266E">
        <w:rPr>
          <w:rFonts w:ascii="Times New Roman" w:hAnsi="Times New Roman" w:cs="Times New Roman"/>
          <w:sz w:val="24"/>
          <w:szCs w:val="24"/>
          <w:lang w:val="en-US"/>
        </w:rPr>
        <w:t xml:space="preserve"> a central role in shaping</w:t>
      </w:r>
      <w:r w:rsidR="00EE713F" w:rsidRPr="006769AC">
        <w:rPr>
          <w:rFonts w:ascii="Times New Roman" w:hAnsi="Times New Roman" w:cs="Times New Roman"/>
          <w:sz w:val="24"/>
          <w:szCs w:val="24"/>
          <w:lang w:val="en-US"/>
        </w:rPr>
        <w:t xml:space="preserve"> the politics of the Kurdish movement at large. </w:t>
      </w:r>
      <w:r w:rsidR="004079EA" w:rsidRPr="006769AC">
        <w:rPr>
          <w:rFonts w:ascii="Times New Roman" w:hAnsi="Times New Roman" w:cs="Times New Roman"/>
          <w:sz w:val="24"/>
          <w:szCs w:val="24"/>
          <w:lang w:val="en-US"/>
        </w:rPr>
        <w:t xml:space="preserve">Diyarbakir is governed by </w:t>
      </w:r>
      <w:r w:rsidR="00E7158E" w:rsidRPr="006769AC">
        <w:rPr>
          <w:rFonts w:ascii="Times New Roman" w:hAnsi="Times New Roman" w:cs="Times New Roman"/>
          <w:sz w:val="24"/>
          <w:szCs w:val="24"/>
          <w:lang w:val="en-US"/>
        </w:rPr>
        <w:t>a</w:t>
      </w:r>
      <w:r w:rsidR="004079EA" w:rsidRPr="006769AC">
        <w:rPr>
          <w:rFonts w:ascii="Times New Roman" w:hAnsi="Times New Roman" w:cs="Times New Roman"/>
          <w:sz w:val="24"/>
          <w:szCs w:val="24"/>
          <w:lang w:val="en-US"/>
        </w:rPr>
        <w:t xml:space="preserve"> pro-Kurdish major since 1999.</w:t>
      </w:r>
      <w:r w:rsidR="00BF0456" w:rsidRPr="006769AC">
        <w:rPr>
          <w:rStyle w:val="Marquedenotedefin"/>
          <w:rFonts w:ascii="Times New Roman" w:hAnsi="Times New Roman" w:cs="Times New Roman"/>
          <w:sz w:val="24"/>
          <w:szCs w:val="24"/>
          <w:lang w:val="en-US"/>
        </w:rPr>
        <w:endnoteReference w:id="14"/>
      </w:r>
      <w:r w:rsidR="004079EA" w:rsidRPr="006769AC">
        <w:rPr>
          <w:rFonts w:ascii="Times New Roman" w:hAnsi="Times New Roman" w:cs="Times New Roman"/>
          <w:sz w:val="24"/>
          <w:szCs w:val="24"/>
          <w:lang w:val="en-US"/>
        </w:rPr>
        <w:t xml:space="preserve"> It is therefore a site of “contention”: </w:t>
      </w:r>
      <w:r w:rsidR="004079EA" w:rsidRPr="00227E3E">
        <w:rPr>
          <w:rFonts w:ascii="Times New Roman" w:hAnsi="Times New Roman" w:cs="Times New Roman"/>
          <w:sz w:val="24"/>
          <w:szCs w:val="24"/>
          <w:lang w:val="en-US"/>
        </w:rPr>
        <w:t>al</w:t>
      </w:r>
      <w:r w:rsidR="00D3266E" w:rsidRPr="00227E3E">
        <w:rPr>
          <w:rFonts w:ascii="Times New Roman" w:hAnsi="Times New Roman" w:cs="Times New Roman"/>
          <w:sz w:val="24"/>
          <w:szCs w:val="24"/>
          <w:lang w:val="en-US"/>
        </w:rPr>
        <w:t>though</w:t>
      </w:r>
      <w:r w:rsidR="004079EA" w:rsidRPr="00227E3E">
        <w:rPr>
          <w:rFonts w:ascii="Times New Roman" w:hAnsi="Times New Roman" w:cs="Times New Roman"/>
          <w:sz w:val="24"/>
          <w:szCs w:val="24"/>
          <w:lang w:val="en-US"/>
        </w:rPr>
        <w:t xml:space="preserve"> the local government is engaged in ‘representative politics</w:t>
      </w:r>
      <w:r w:rsidR="00CD7B21" w:rsidRPr="00227E3E">
        <w:rPr>
          <w:rFonts w:ascii="Times New Roman" w:hAnsi="Times New Roman" w:cs="Times New Roman"/>
          <w:sz w:val="24"/>
          <w:szCs w:val="24"/>
          <w:lang w:val="en-US"/>
        </w:rPr>
        <w:t>,</w:t>
      </w:r>
      <w:r w:rsidR="004079EA" w:rsidRPr="00227E3E">
        <w:rPr>
          <w:rFonts w:ascii="Times New Roman" w:hAnsi="Times New Roman" w:cs="Times New Roman"/>
          <w:sz w:val="24"/>
          <w:szCs w:val="24"/>
          <w:lang w:val="en-US"/>
        </w:rPr>
        <w:t>’ “the relationships betw</w:t>
      </w:r>
      <w:r w:rsidR="004079EA" w:rsidRPr="006769AC">
        <w:rPr>
          <w:rFonts w:ascii="Times New Roman" w:hAnsi="Times New Roman" w:cs="Times New Roman"/>
          <w:sz w:val="24"/>
          <w:szCs w:val="24"/>
          <w:lang w:val="en-US"/>
        </w:rPr>
        <w:t>een the state and office holders continues to be a publicly adversarial one</w:t>
      </w:r>
      <w:r w:rsidR="00CD7B21">
        <w:rPr>
          <w:rFonts w:ascii="Times New Roman" w:hAnsi="Times New Roman" w:cs="Times New Roman"/>
          <w:sz w:val="24"/>
          <w:szCs w:val="24"/>
          <w:lang w:val="en-US"/>
        </w:rPr>
        <w:t>.</w:t>
      </w:r>
      <w:r w:rsidR="004079EA" w:rsidRPr="006769AC">
        <w:rPr>
          <w:rFonts w:ascii="Times New Roman" w:hAnsi="Times New Roman" w:cs="Times New Roman"/>
          <w:sz w:val="24"/>
          <w:szCs w:val="24"/>
          <w:lang w:val="en-US"/>
        </w:rPr>
        <w:t>”</w:t>
      </w:r>
      <w:r w:rsidR="004079EA" w:rsidRPr="006769AC">
        <w:rPr>
          <w:rStyle w:val="Marquedenotedefin"/>
          <w:rFonts w:ascii="Times New Roman" w:hAnsi="Times New Roman" w:cs="Times New Roman"/>
          <w:sz w:val="24"/>
          <w:szCs w:val="24"/>
          <w:lang w:val="en-US"/>
        </w:rPr>
        <w:endnoteReference w:id="15"/>
      </w:r>
      <w:r w:rsidR="004079EA" w:rsidRPr="006769AC">
        <w:rPr>
          <w:rFonts w:ascii="Times New Roman" w:hAnsi="Times New Roman" w:cs="Times New Roman"/>
          <w:sz w:val="24"/>
          <w:szCs w:val="24"/>
          <w:lang w:val="en-US"/>
        </w:rPr>
        <w:t xml:space="preserve"> </w:t>
      </w:r>
      <w:r w:rsidR="00DB4802" w:rsidRPr="006769AC">
        <w:rPr>
          <w:rFonts w:ascii="Times New Roman" w:hAnsi="Times New Roman" w:cs="Times New Roman"/>
          <w:sz w:val="24"/>
          <w:szCs w:val="24"/>
          <w:lang w:val="en-US"/>
        </w:rPr>
        <w:t xml:space="preserve">As such it is an important place to observe </w:t>
      </w:r>
      <w:r w:rsidR="00EE713F" w:rsidRPr="006769AC">
        <w:rPr>
          <w:rFonts w:ascii="Times New Roman" w:hAnsi="Times New Roman" w:cs="Times New Roman"/>
          <w:sz w:val="24"/>
          <w:szCs w:val="24"/>
          <w:lang w:val="en-US"/>
        </w:rPr>
        <w:t xml:space="preserve">these above dimensions of domination-resistance. This </w:t>
      </w:r>
      <w:r w:rsidR="00CD7B21">
        <w:rPr>
          <w:rFonts w:ascii="Times New Roman" w:hAnsi="Times New Roman" w:cs="Times New Roman"/>
          <w:sz w:val="24"/>
          <w:szCs w:val="24"/>
          <w:lang w:val="en-US"/>
        </w:rPr>
        <w:t>article</w:t>
      </w:r>
      <w:r w:rsidR="006D5DB4" w:rsidRPr="006769AC">
        <w:rPr>
          <w:rFonts w:ascii="Times New Roman" w:hAnsi="Times New Roman" w:cs="Times New Roman"/>
          <w:sz w:val="24"/>
          <w:szCs w:val="24"/>
          <w:lang w:val="en-GB"/>
        </w:rPr>
        <w:t xml:space="preserve"> </w:t>
      </w:r>
      <w:r w:rsidR="00EE713F" w:rsidRPr="006769AC">
        <w:rPr>
          <w:rFonts w:ascii="Times New Roman" w:hAnsi="Times New Roman" w:cs="Times New Roman"/>
          <w:sz w:val="24"/>
          <w:szCs w:val="24"/>
          <w:lang w:val="en-GB"/>
        </w:rPr>
        <w:t>is based on</w:t>
      </w:r>
      <w:r w:rsidR="00CB4941" w:rsidRPr="006769AC">
        <w:rPr>
          <w:rFonts w:ascii="Times New Roman" w:hAnsi="Times New Roman" w:cs="Times New Roman"/>
          <w:sz w:val="24"/>
          <w:szCs w:val="24"/>
          <w:lang w:val="en-GB"/>
        </w:rPr>
        <w:t xml:space="preserve"> data</w:t>
      </w:r>
      <w:r w:rsidR="006D5DB4" w:rsidRPr="006769AC">
        <w:rPr>
          <w:rFonts w:ascii="Times New Roman" w:hAnsi="Times New Roman" w:cs="Times New Roman"/>
          <w:sz w:val="24"/>
          <w:szCs w:val="24"/>
          <w:lang w:val="en-GB"/>
        </w:rPr>
        <w:t xml:space="preserve"> </w:t>
      </w:r>
      <w:r w:rsidR="00EE713F" w:rsidRPr="006769AC">
        <w:rPr>
          <w:rFonts w:ascii="Times New Roman" w:hAnsi="Times New Roman" w:cs="Times New Roman"/>
          <w:sz w:val="24"/>
          <w:szCs w:val="24"/>
          <w:lang w:val="en-GB"/>
        </w:rPr>
        <w:t>collected during</w:t>
      </w:r>
      <w:r w:rsidR="00E7158E" w:rsidRPr="006769AC">
        <w:rPr>
          <w:rFonts w:ascii="Times New Roman" w:hAnsi="Times New Roman" w:cs="Times New Roman"/>
          <w:sz w:val="24"/>
          <w:szCs w:val="24"/>
          <w:lang w:val="en-GB"/>
        </w:rPr>
        <w:t xml:space="preserve"> numerous fieldtrips</w:t>
      </w:r>
      <w:r w:rsidR="006D5DB4" w:rsidRPr="006769AC">
        <w:rPr>
          <w:rFonts w:ascii="Times New Roman" w:hAnsi="Times New Roman" w:cs="Times New Roman"/>
          <w:sz w:val="24"/>
          <w:szCs w:val="24"/>
          <w:lang w:val="en-GB"/>
        </w:rPr>
        <w:t xml:space="preserve"> in</w:t>
      </w:r>
      <w:r w:rsidR="007A7E09" w:rsidRPr="006769AC">
        <w:rPr>
          <w:rFonts w:ascii="Times New Roman" w:hAnsi="Times New Roman" w:cs="Times New Roman"/>
          <w:sz w:val="24"/>
          <w:szCs w:val="24"/>
          <w:lang w:val="en-GB"/>
        </w:rPr>
        <w:t xml:space="preserve"> both Diyarbakir (numerous trips since 2001) and the Laz</w:t>
      </w:r>
      <w:r w:rsidR="00A26167">
        <w:rPr>
          <w:rFonts w:ascii="Times New Roman" w:hAnsi="Times New Roman" w:cs="Times New Roman"/>
          <w:sz w:val="24"/>
          <w:szCs w:val="24"/>
          <w:lang w:val="en-GB"/>
        </w:rPr>
        <w:t>e</w:t>
      </w:r>
      <w:r w:rsidR="00EE713F" w:rsidRPr="006769AC">
        <w:rPr>
          <w:rFonts w:ascii="Times New Roman" w:hAnsi="Times New Roman" w:cs="Times New Roman"/>
          <w:sz w:val="24"/>
          <w:szCs w:val="24"/>
          <w:lang w:val="en-GB"/>
        </w:rPr>
        <w:t xml:space="preserve"> area</w:t>
      </w:r>
      <w:r w:rsidR="007A7E09" w:rsidRPr="006769AC">
        <w:rPr>
          <w:rFonts w:ascii="Times New Roman" w:hAnsi="Times New Roman" w:cs="Times New Roman"/>
          <w:sz w:val="24"/>
          <w:szCs w:val="24"/>
          <w:lang w:val="en-GB"/>
        </w:rPr>
        <w:t xml:space="preserve"> (4 fieldtrips since 2012)</w:t>
      </w:r>
      <w:r w:rsidR="00EE713F" w:rsidRPr="006769AC">
        <w:rPr>
          <w:rFonts w:ascii="Times New Roman" w:hAnsi="Times New Roman" w:cs="Times New Roman"/>
          <w:sz w:val="24"/>
          <w:szCs w:val="24"/>
          <w:lang w:val="en-GB"/>
        </w:rPr>
        <w:t xml:space="preserve">, and </w:t>
      </w:r>
      <w:r w:rsidR="00E7158E" w:rsidRPr="006769AC">
        <w:rPr>
          <w:rFonts w:ascii="Times New Roman" w:hAnsi="Times New Roman" w:cs="Times New Roman"/>
          <w:sz w:val="24"/>
          <w:szCs w:val="24"/>
          <w:lang w:val="en-GB"/>
        </w:rPr>
        <w:t>analysi</w:t>
      </w:r>
      <w:r w:rsidR="006D5DB4" w:rsidRPr="006769AC">
        <w:rPr>
          <w:rFonts w:ascii="Times New Roman" w:hAnsi="Times New Roman" w:cs="Times New Roman"/>
          <w:sz w:val="24"/>
          <w:szCs w:val="24"/>
          <w:lang w:val="en-GB"/>
        </w:rPr>
        <w:t>s of literature.</w:t>
      </w:r>
      <w:r w:rsidR="00BB167C" w:rsidRPr="006769AC">
        <w:rPr>
          <w:rFonts w:ascii="Times New Roman" w:hAnsi="Times New Roman" w:cs="Times New Roman"/>
          <w:sz w:val="24"/>
          <w:szCs w:val="24"/>
          <w:lang w:val="en-GB"/>
        </w:rPr>
        <w:t xml:space="preserve"> </w:t>
      </w:r>
      <w:r w:rsidR="005E705D" w:rsidRPr="006769AC">
        <w:rPr>
          <w:rFonts w:ascii="Times New Roman" w:hAnsi="Times New Roman" w:cs="Times New Roman"/>
          <w:sz w:val="24"/>
          <w:szCs w:val="24"/>
          <w:lang w:val="en-GB"/>
        </w:rPr>
        <w:tab/>
      </w:r>
      <w:r w:rsidR="005E705D" w:rsidRPr="006769AC">
        <w:rPr>
          <w:rFonts w:ascii="Times New Roman" w:hAnsi="Times New Roman" w:cs="Times New Roman"/>
          <w:sz w:val="24"/>
          <w:szCs w:val="24"/>
          <w:lang w:val="en-GB"/>
        </w:rPr>
        <w:tab/>
      </w:r>
      <w:r w:rsidR="00D55820" w:rsidRPr="006769AC">
        <w:rPr>
          <w:rFonts w:ascii="Times New Roman" w:hAnsi="Times New Roman" w:cs="Times New Roman"/>
          <w:sz w:val="24"/>
          <w:szCs w:val="24"/>
          <w:lang w:val="en-GB"/>
        </w:rPr>
        <w:t xml:space="preserve">The </w:t>
      </w:r>
      <w:r w:rsidR="00875E33">
        <w:rPr>
          <w:rFonts w:ascii="Times New Roman" w:hAnsi="Times New Roman" w:cs="Times New Roman"/>
          <w:sz w:val="24"/>
          <w:szCs w:val="24"/>
          <w:lang w:val="en-GB"/>
        </w:rPr>
        <w:t>article</w:t>
      </w:r>
      <w:r w:rsidR="005556BC" w:rsidRPr="006769AC">
        <w:rPr>
          <w:rFonts w:ascii="Times New Roman" w:hAnsi="Times New Roman" w:cs="Times New Roman"/>
          <w:sz w:val="24"/>
          <w:szCs w:val="24"/>
          <w:lang w:val="en-GB"/>
        </w:rPr>
        <w:t xml:space="preserve"> is composed of three sections</w:t>
      </w:r>
      <w:r w:rsidR="000840EC" w:rsidRPr="006769AC">
        <w:rPr>
          <w:rFonts w:ascii="Times New Roman" w:hAnsi="Times New Roman" w:cs="Times New Roman"/>
          <w:sz w:val="24"/>
          <w:szCs w:val="24"/>
          <w:lang w:val="en-GB"/>
        </w:rPr>
        <w:t xml:space="preserve">. The first </w:t>
      </w:r>
      <w:r w:rsidR="00E7158E" w:rsidRPr="006769AC">
        <w:rPr>
          <w:rFonts w:ascii="Times New Roman" w:hAnsi="Times New Roman" w:cs="Times New Roman"/>
          <w:sz w:val="24"/>
          <w:szCs w:val="24"/>
          <w:lang w:val="en-GB"/>
        </w:rPr>
        <w:t xml:space="preserve">section </w:t>
      </w:r>
      <w:r w:rsidR="000840EC" w:rsidRPr="006769AC">
        <w:rPr>
          <w:rFonts w:ascii="Times New Roman" w:hAnsi="Times New Roman" w:cs="Times New Roman"/>
          <w:sz w:val="24"/>
          <w:szCs w:val="24"/>
          <w:lang w:val="en-GB"/>
        </w:rPr>
        <w:lastRenderedPageBreak/>
        <w:t>examines</w:t>
      </w:r>
      <w:r w:rsidR="00D55820" w:rsidRPr="006769AC">
        <w:rPr>
          <w:rFonts w:ascii="Times New Roman" w:hAnsi="Times New Roman" w:cs="Times New Roman"/>
          <w:sz w:val="24"/>
          <w:szCs w:val="24"/>
          <w:lang w:val="en-GB"/>
        </w:rPr>
        <w:t xml:space="preserve"> the rise and fall of a diversity wave in Turkey under the </w:t>
      </w:r>
      <w:r w:rsidR="00D55820" w:rsidRPr="00875E33">
        <w:rPr>
          <w:rFonts w:ascii="Times New Roman" w:hAnsi="Times New Roman" w:cs="Times New Roman"/>
          <w:sz w:val="24"/>
          <w:szCs w:val="24"/>
          <w:lang w:val="en-GB"/>
        </w:rPr>
        <w:t>AKP</w:t>
      </w:r>
      <w:r w:rsidR="00D55820" w:rsidRPr="006769AC">
        <w:rPr>
          <w:rFonts w:ascii="Times New Roman" w:hAnsi="Times New Roman" w:cs="Times New Roman"/>
          <w:sz w:val="24"/>
          <w:szCs w:val="24"/>
          <w:lang w:val="en-GB"/>
        </w:rPr>
        <w:t xml:space="preserve"> government</w:t>
      </w:r>
      <w:r w:rsidR="00A6386F" w:rsidRPr="006769AC">
        <w:rPr>
          <w:rFonts w:ascii="Times New Roman" w:hAnsi="Times New Roman" w:cs="Times New Roman"/>
          <w:sz w:val="24"/>
          <w:szCs w:val="24"/>
          <w:lang w:val="en-GB"/>
        </w:rPr>
        <w:t xml:space="preserve"> so </w:t>
      </w:r>
      <w:r w:rsidR="00AF07AD" w:rsidRPr="006769AC">
        <w:rPr>
          <w:rFonts w:ascii="Times New Roman" w:hAnsi="Times New Roman" w:cs="Times New Roman"/>
          <w:sz w:val="24"/>
          <w:szCs w:val="24"/>
          <w:lang w:val="en-GB"/>
        </w:rPr>
        <w:t>as to set the scene and provide</w:t>
      </w:r>
      <w:r w:rsidR="00A6386F" w:rsidRPr="006769AC">
        <w:rPr>
          <w:rFonts w:ascii="Times New Roman" w:hAnsi="Times New Roman" w:cs="Times New Roman"/>
          <w:sz w:val="24"/>
          <w:szCs w:val="24"/>
          <w:lang w:val="en-GB"/>
        </w:rPr>
        <w:t xml:space="preserve"> important timeline to the analysis. One must keep in mind though that what happens at the national level </w:t>
      </w:r>
      <w:r w:rsidR="00454B6B" w:rsidRPr="006769AC">
        <w:rPr>
          <w:rFonts w:ascii="Times New Roman" w:hAnsi="Times New Roman" w:cs="Times New Roman"/>
          <w:sz w:val="24"/>
          <w:szCs w:val="24"/>
          <w:lang w:val="en-GB"/>
        </w:rPr>
        <w:t xml:space="preserve">may provide some windows of opportunity but </w:t>
      </w:r>
      <w:r w:rsidR="00A6386F" w:rsidRPr="006769AC">
        <w:rPr>
          <w:rFonts w:ascii="Times New Roman" w:hAnsi="Times New Roman" w:cs="Times New Roman"/>
          <w:sz w:val="24"/>
          <w:szCs w:val="24"/>
          <w:lang w:val="en-GB"/>
        </w:rPr>
        <w:t xml:space="preserve">does not necessarily </w:t>
      </w:r>
      <w:r w:rsidR="00454B6B" w:rsidRPr="006769AC">
        <w:rPr>
          <w:rFonts w:ascii="Times New Roman" w:hAnsi="Times New Roman" w:cs="Times New Roman"/>
          <w:sz w:val="24"/>
          <w:szCs w:val="24"/>
          <w:lang w:val="en-GB"/>
        </w:rPr>
        <w:t>affect</w:t>
      </w:r>
      <w:r w:rsidR="00A6386F" w:rsidRPr="006769AC">
        <w:rPr>
          <w:rFonts w:ascii="Times New Roman" w:hAnsi="Times New Roman" w:cs="Times New Roman"/>
          <w:sz w:val="24"/>
          <w:szCs w:val="24"/>
          <w:lang w:val="en-GB"/>
        </w:rPr>
        <w:t xml:space="preserve"> the local </w:t>
      </w:r>
      <w:r w:rsidR="00EB4A83" w:rsidRPr="006769AC">
        <w:rPr>
          <w:rFonts w:ascii="Times New Roman" w:hAnsi="Times New Roman" w:cs="Times New Roman"/>
          <w:sz w:val="24"/>
          <w:szCs w:val="24"/>
          <w:lang w:val="en-GB"/>
        </w:rPr>
        <w:t>level</w:t>
      </w:r>
      <w:r w:rsidR="00855011" w:rsidRPr="006769AC">
        <w:rPr>
          <w:rFonts w:ascii="Times New Roman" w:hAnsi="Times New Roman" w:cs="Times New Roman"/>
          <w:sz w:val="24"/>
          <w:szCs w:val="24"/>
          <w:lang w:val="en-GB"/>
        </w:rPr>
        <w:t xml:space="preserve"> since</w:t>
      </w:r>
      <w:r w:rsidR="00AF07AD" w:rsidRPr="006769AC">
        <w:rPr>
          <w:rFonts w:ascii="Times New Roman" w:hAnsi="Times New Roman" w:cs="Times New Roman"/>
          <w:sz w:val="24"/>
          <w:szCs w:val="24"/>
          <w:lang w:val="en-GB"/>
        </w:rPr>
        <w:t xml:space="preserve"> the scales do not </w:t>
      </w:r>
      <w:r w:rsidR="00AF07AD" w:rsidRPr="00C35C42">
        <w:rPr>
          <w:rFonts w:ascii="Times New Roman" w:hAnsi="Times New Roman" w:cs="Times New Roman"/>
          <w:sz w:val="24"/>
          <w:szCs w:val="24"/>
          <w:lang w:val="en-GB"/>
        </w:rPr>
        <w:t xml:space="preserve">always </w:t>
      </w:r>
      <w:r w:rsidR="00855011" w:rsidRPr="00C35C42">
        <w:rPr>
          <w:rFonts w:ascii="Times New Roman" w:hAnsi="Times New Roman" w:cs="Times New Roman"/>
          <w:sz w:val="24"/>
          <w:szCs w:val="24"/>
          <w:lang w:val="en-GB"/>
        </w:rPr>
        <w:t>interlock</w:t>
      </w:r>
      <w:r w:rsidR="00AF07AD" w:rsidRPr="00C35C42">
        <w:rPr>
          <w:rFonts w:ascii="Times New Roman" w:hAnsi="Times New Roman" w:cs="Times New Roman"/>
          <w:sz w:val="24"/>
          <w:szCs w:val="24"/>
          <w:lang w:val="en-GB"/>
        </w:rPr>
        <w:t>.</w:t>
      </w:r>
      <w:r w:rsidR="00D55820" w:rsidRPr="00C35C42">
        <w:rPr>
          <w:rFonts w:ascii="Times New Roman" w:hAnsi="Times New Roman" w:cs="Times New Roman"/>
          <w:sz w:val="24"/>
          <w:szCs w:val="24"/>
          <w:lang w:val="en-GB"/>
        </w:rPr>
        <w:t xml:space="preserve"> </w:t>
      </w:r>
      <w:r w:rsidR="00D55820" w:rsidRPr="00C35C42">
        <w:rPr>
          <w:rFonts w:ascii="Times New Roman" w:hAnsi="Times New Roman" w:cs="Times New Roman"/>
          <w:sz w:val="24"/>
          <w:szCs w:val="24"/>
          <w:lang w:val="en-US"/>
        </w:rPr>
        <w:t xml:space="preserve">The second </w:t>
      </w:r>
      <w:r w:rsidR="00A6386F" w:rsidRPr="00C35C42">
        <w:rPr>
          <w:rFonts w:ascii="Times New Roman" w:hAnsi="Times New Roman" w:cs="Times New Roman"/>
          <w:sz w:val="24"/>
          <w:szCs w:val="24"/>
          <w:lang w:val="en-US"/>
        </w:rPr>
        <w:t xml:space="preserve">section analyses the </w:t>
      </w:r>
      <w:r w:rsidR="00855011" w:rsidRPr="00C35C42">
        <w:rPr>
          <w:rFonts w:ascii="Times New Roman" w:hAnsi="Times New Roman" w:cs="Times New Roman"/>
          <w:sz w:val="24"/>
          <w:szCs w:val="24"/>
          <w:lang w:val="en-US"/>
        </w:rPr>
        <w:t>Laz</w:t>
      </w:r>
      <w:r w:rsidR="00A26167">
        <w:rPr>
          <w:rFonts w:ascii="Times New Roman" w:hAnsi="Times New Roman" w:cs="Times New Roman"/>
          <w:sz w:val="24"/>
          <w:szCs w:val="24"/>
          <w:lang w:val="en-US"/>
        </w:rPr>
        <w:t>e</w:t>
      </w:r>
      <w:r w:rsidR="00454B6B" w:rsidRPr="00C35C42">
        <w:rPr>
          <w:rFonts w:ascii="Times New Roman" w:hAnsi="Times New Roman" w:cs="Times New Roman"/>
          <w:sz w:val="24"/>
          <w:szCs w:val="24"/>
          <w:lang w:val="en-US"/>
        </w:rPr>
        <w:t xml:space="preserve"> movement, and in particular the </w:t>
      </w:r>
      <w:r w:rsidR="00A6386F" w:rsidRPr="00C35C42">
        <w:rPr>
          <w:rFonts w:ascii="Times New Roman" w:hAnsi="Times New Roman" w:cs="Times New Roman"/>
          <w:sz w:val="24"/>
          <w:szCs w:val="24"/>
          <w:lang w:val="en-US"/>
        </w:rPr>
        <w:t xml:space="preserve">work of </w:t>
      </w:r>
      <w:r w:rsidR="00B41DE6" w:rsidRPr="00C35C42">
        <w:rPr>
          <w:rFonts w:ascii="Times New Roman" w:hAnsi="Times New Roman" w:cs="Times New Roman"/>
          <w:sz w:val="24"/>
          <w:szCs w:val="24"/>
          <w:lang w:val="en-US"/>
        </w:rPr>
        <w:t xml:space="preserve">the </w:t>
      </w:r>
      <w:r w:rsidR="00A6386F" w:rsidRPr="00C35C42">
        <w:rPr>
          <w:rFonts w:ascii="Times New Roman" w:hAnsi="Times New Roman" w:cs="Times New Roman"/>
          <w:sz w:val="24"/>
          <w:szCs w:val="24"/>
          <w:lang w:val="en-US"/>
        </w:rPr>
        <w:t>GOLA association</w:t>
      </w:r>
      <w:r w:rsidR="00EB4A83" w:rsidRPr="00C35C42">
        <w:rPr>
          <w:rFonts w:ascii="Times New Roman" w:hAnsi="Times New Roman" w:cs="Times New Roman"/>
          <w:sz w:val="24"/>
          <w:szCs w:val="24"/>
          <w:lang w:val="en-US"/>
        </w:rPr>
        <w:t>.</w:t>
      </w:r>
      <w:r w:rsidR="00D55820" w:rsidRPr="00C35C42">
        <w:rPr>
          <w:rFonts w:ascii="Times New Roman" w:hAnsi="Times New Roman" w:cs="Times New Roman"/>
          <w:sz w:val="24"/>
          <w:szCs w:val="24"/>
          <w:lang w:val="en-US"/>
        </w:rPr>
        <w:t xml:space="preserve"> </w:t>
      </w:r>
      <w:r w:rsidR="00454B6B" w:rsidRPr="00BE3A9A">
        <w:rPr>
          <w:rFonts w:ascii="Times New Roman" w:hAnsi="Times New Roman" w:cs="Times New Roman"/>
          <w:sz w:val="24"/>
          <w:szCs w:val="24"/>
          <w:lang w:val="en-US"/>
        </w:rPr>
        <w:t xml:space="preserve">Although its </w:t>
      </w:r>
      <w:r w:rsidR="005556BC" w:rsidRPr="00BE3A9A">
        <w:rPr>
          <w:rFonts w:ascii="Times New Roman" w:hAnsi="Times New Roman" w:cs="Times New Roman"/>
          <w:sz w:val="24"/>
          <w:szCs w:val="24"/>
          <w:lang w:val="en-US"/>
        </w:rPr>
        <w:t>demands and mode</w:t>
      </w:r>
      <w:r w:rsidR="00454B6B" w:rsidRPr="00BE3A9A">
        <w:rPr>
          <w:rFonts w:ascii="Times New Roman" w:hAnsi="Times New Roman" w:cs="Times New Roman"/>
          <w:sz w:val="24"/>
          <w:szCs w:val="24"/>
          <w:lang w:val="en-US"/>
        </w:rPr>
        <w:t>s</w:t>
      </w:r>
      <w:r w:rsidR="005556BC" w:rsidRPr="00BE3A9A">
        <w:rPr>
          <w:rFonts w:ascii="Times New Roman" w:hAnsi="Times New Roman" w:cs="Times New Roman"/>
          <w:sz w:val="24"/>
          <w:szCs w:val="24"/>
          <w:lang w:val="en-US"/>
        </w:rPr>
        <w:t xml:space="preserve"> of action seem to be </w:t>
      </w:r>
      <w:r w:rsidR="00032E0E">
        <w:rPr>
          <w:rFonts w:ascii="Times New Roman" w:hAnsi="Times New Roman" w:cs="Times New Roman"/>
          <w:sz w:val="24"/>
          <w:szCs w:val="24"/>
          <w:lang w:val="en-US"/>
        </w:rPr>
        <w:t>in</w:t>
      </w:r>
      <w:r w:rsidR="00940A36" w:rsidRPr="00C425A0">
        <w:rPr>
          <w:rFonts w:ascii="Times New Roman" w:hAnsi="Times New Roman" w:cs="Times New Roman"/>
          <w:sz w:val="24"/>
          <w:szCs w:val="24"/>
          <w:lang w:val="en-US"/>
        </w:rPr>
        <w:t xml:space="preserve"> relative agreement</w:t>
      </w:r>
      <w:r w:rsidR="005556BC" w:rsidRPr="00BE3A9A">
        <w:rPr>
          <w:rFonts w:ascii="Times New Roman" w:hAnsi="Times New Roman" w:cs="Times New Roman"/>
          <w:sz w:val="24"/>
          <w:szCs w:val="24"/>
          <w:lang w:val="en-US"/>
        </w:rPr>
        <w:t xml:space="preserve"> with the government’s </w:t>
      </w:r>
      <w:r w:rsidR="00D450D1">
        <w:rPr>
          <w:rFonts w:ascii="Times New Roman" w:hAnsi="Times New Roman" w:cs="Times New Roman"/>
          <w:sz w:val="24"/>
          <w:szCs w:val="24"/>
          <w:lang w:val="en-US"/>
        </w:rPr>
        <w:t xml:space="preserve">contemporary </w:t>
      </w:r>
      <w:r w:rsidR="005556BC" w:rsidRPr="00BE3A9A">
        <w:rPr>
          <w:rFonts w:ascii="Times New Roman" w:hAnsi="Times New Roman" w:cs="Times New Roman"/>
          <w:sz w:val="24"/>
          <w:szCs w:val="24"/>
          <w:lang w:val="en-US"/>
        </w:rPr>
        <w:t xml:space="preserve">approach </w:t>
      </w:r>
      <w:r w:rsidR="00454B6B" w:rsidRPr="00BE3A9A">
        <w:rPr>
          <w:rFonts w:ascii="Times New Roman" w:hAnsi="Times New Roman" w:cs="Times New Roman"/>
          <w:sz w:val="24"/>
          <w:szCs w:val="24"/>
          <w:lang w:val="en-US"/>
        </w:rPr>
        <w:t>to recognition,</w:t>
      </w:r>
      <w:r w:rsidR="005556BC" w:rsidRPr="00BE3A9A">
        <w:rPr>
          <w:rFonts w:ascii="Times New Roman" w:hAnsi="Times New Roman" w:cs="Times New Roman"/>
          <w:sz w:val="24"/>
          <w:szCs w:val="24"/>
          <w:lang w:val="en-US"/>
        </w:rPr>
        <w:t xml:space="preserve"> the adoption of diversity </w:t>
      </w:r>
      <w:r w:rsidR="00D450D1">
        <w:rPr>
          <w:rFonts w:ascii="Times New Roman" w:hAnsi="Times New Roman" w:cs="Times New Roman"/>
          <w:sz w:val="24"/>
          <w:szCs w:val="24"/>
          <w:lang w:val="en-US"/>
        </w:rPr>
        <w:t xml:space="preserve">talk </w:t>
      </w:r>
      <w:r w:rsidR="00F52556">
        <w:rPr>
          <w:rFonts w:ascii="Times New Roman" w:hAnsi="Times New Roman" w:cs="Times New Roman"/>
          <w:sz w:val="24"/>
          <w:szCs w:val="24"/>
          <w:lang w:val="en-US"/>
        </w:rPr>
        <w:t>also</w:t>
      </w:r>
      <w:r w:rsidR="00454B6B" w:rsidRPr="00BE3A9A">
        <w:rPr>
          <w:rFonts w:ascii="Times New Roman" w:hAnsi="Times New Roman" w:cs="Times New Roman"/>
          <w:sz w:val="24"/>
          <w:szCs w:val="24"/>
          <w:lang w:val="en-US"/>
        </w:rPr>
        <w:t xml:space="preserve"> </w:t>
      </w:r>
      <w:r w:rsidR="005556BC" w:rsidRPr="00BE3A9A">
        <w:rPr>
          <w:rFonts w:ascii="Times New Roman" w:hAnsi="Times New Roman" w:cs="Times New Roman"/>
          <w:sz w:val="24"/>
          <w:szCs w:val="24"/>
          <w:lang w:val="en-US"/>
        </w:rPr>
        <w:t xml:space="preserve">comes from the international sphere </w:t>
      </w:r>
      <w:r w:rsidR="00855011" w:rsidRPr="00BE3A9A">
        <w:rPr>
          <w:rFonts w:ascii="Times New Roman" w:hAnsi="Times New Roman" w:cs="Times New Roman"/>
          <w:sz w:val="24"/>
          <w:szCs w:val="24"/>
          <w:lang w:val="en-US"/>
        </w:rPr>
        <w:t>in what seems a process of top-down transfer</w:t>
      </w:r>
      <w:r w:rsidR="00D450D1">
        <w:rPr>
          <w:rFonts w:ascii="Times New Roman" w:hAnsi="Times New Roman" w:cs="Times New Roman"/>
          <w:sz w:val="24"/>
          <w:szCs w:val="24"/>
          <w:lang w:val="en-US"/>
        </w:rPr>
        <w:t xml:space="preserve">. </w:t>
      </w:r>
      <w:r w:rsidR="00565985">
        <w:rPr>
          <w:rFonts w:ascii="Times New Roman" w:hAnsi="Times New Roman" w:cs="Times New Roman"/>
          <w:sz w:val="24"/>
          <w:szCs w:val="24"/>
          <w:lang w:val="en-US"/>
        </w:rPr>
        <w:t>D</w:t>
      </w:r>
      <w:r w:rsidR="00565985" w:rsidRPr="00BE3A9A">
        <w:rPr>
          <w:rFonts w:ascii="Times New Roman" w:hAnsi="Times New Roman" w:cs="Times New Roman"/>
          <w:sz w:val="24"/>
          <w:szCs w:val="24"/>
          <w:lang w:val="en-US"/>
        </w:rPr>
        <w:t xml:space="preserve">iversity </w:t>
      </w:r>
      <w:r w:rsidR="00565985">
        <w:rPr>
          <w:rFonts w:ascii="Times New Roman" w:hAnsi="Times New Roman" w:cs="Times New Roman"/>
          <w:sz w:val="24"/>
          <w:szCs w:val="24"/>
          <w:lang w:val="en-US"/>
        </w:rPr>
        <w:t xml:space="preserve">talk </w:t>
      </w:r>
      <w:r w:rsidR="00D450D1">
        <w:rPr>
          <w:rFonts w:ascii="Times New Roman" w:hAnsi="Times New Roman" w:cs="Times New Roman"/>
          <w:sz w:val="24"/>
          <w:szCs w:val="24"/>
          <w:lang w:val="en-US"/>
        </w:rPr>
        <w:t xml:space="preserve">nonetheless </w:t>
      </w:r>
      <w:r w:rsidR="000840EC" w:rsidRPr="00BE3A9A">
        <w:rPr>
          <w:rFonts w:ascii="Times New Roman" w:hAnsi="Times New Roman" w:cs="Times New Roman"/>
          <w:sz w:val="24"/>
          <w:szCs w:val="24"/>
          <w:lang w:val="en-US"/>
        </w:rPr>
        <w:t>needs to be</w:t>
      </w:r>
      <w:r w:rsidR="005556BC" w:rsidRPr="00BE3A9A">
        <w:rPr>
          <w:rFonts w:ascii="Times New Roman" w:hAnsi="Times New Roman" w:cs="Times New Roman"/>
          <w:sz w:val="24"/>
          <w:szCs w:val="24"/>
          <w:lang w:val="en-US"/>
        </w:rPr>
        <w:t xml:space="preserve"> moderat</w:t>
      </w:r>
      <w:r w:rsidR="00D450D1">
        <w:rPr>
          <w:rFonts w:ascii="Times New Roman" w:hAnsi="Times New Roman" w:cs="Times New Roman"/>
          <w:sz w:val="24"/>
          <w:szCs w:val="24"/>
          <w:lang w:val="en-US"/>
        </w:rPr>
        <w:t>ed locally since w</w:t>
      </w:r>
      <w:r w:rsidR="00855011" w:rsidRPr="00BE3A9A">
        <w:rPr>
          <w:rFonts w:ascii="Times New Roman" w:hAnsi="Times New Roman" w:cs="Times New Roman"/>
          <w:sz w:val="24"/>
          <w:szCs w:val="24"/>
          <w:lang w:val="en-US"/>
        </w:rPr>
        <w:t>hat seems consensual at the national level is not consensual everywhere.</w:t>
      </w:r>
      <w:r w:rsidR="005556BC" w:rsidRPr="00BE3A9A">
        <w:rPr>
          <w:rFonts w:ascii="Times New Roman" w:hAnsi="Times New Roman" w:cs="Times New Roman"/>
          <w:sz w:val="24"/>
          <w:szCs w:val="24"/>
          <w:lang w:val="en-US"/>
        </w:rPr>
        <w:t xml:space="preserve"> The</w:t>
      </w:r>
      <w:r w:rsidR="005556BC" w:rsidRPr="00393BA6">
        <w:rPr>
          <w:rFonts w:ascii="Times New Roman" w:hAnsi="Times New Roman" w:cs="Times New Roman"/>
          <w:sz w:val="24"/>
          <w:szCs w:val="24"/>
          <w:lang w:val="en-US"/>
        </w:rPr>
        <w:t xml:space="preserve"> t</w:t>
      </w:r>
      <w:r w:rsidR="00182CE2" w:rsidRPr="00393BA6">
        <w:rPr>
          <w:rFonts w:ascii="Times New Roman" w:hAnsi="Times New Roman" w:cs="Times New Roman"/>
          <w:sz w:val="24"/>
          <w:szCs w:val="24"/>
          <w:lang w:val="en-US"/>
        </w:rPr>
        <w:t xml:space="preserve">hird section focuses on </w:t>
      </w:r>
      <w:r w:rsidR="00D3266E" w:rsidRPr="00393BA6">
        <w:rPr>
          <w:rFonts w:ascii="Times New Roman" w:hAnsi="Times New Roman" w:cs="Times New Roman"/>
          <w:sz w:val="24"/>
          <w:szCs w:val="24"/>
          <w:lang w:val="en-US"/>
        </w:rPr>
        <w:t xml:space="preserve">the </w:t>
      </w:r>
      <w:r w:rsidR="00182CE2" w:rsidRPr="00393BA6">
        <w:rPr>
          <w:rFonts w:ascii="Times New Roman" w:hAnsi="Times New Roman" w:cs="Times New Roman"/>
          <w:sz w:val="24"/>
          <w:szCs w:val="24"/>
          <w:lang w:val="en-US"/>
        </w:rPr>
        <w:t>Diyarba</w:t>
      </w:r>
      <w:r w:rsidR="005556BC" w:rsidRPr="00393BA6">
        <w:rPr>
          <w:rFonts w:ascii="Times New Roman" w:hAnsi="Times New Roman" w:cs="Times New Roman"/>
          <w:sz w:val="24"/>
          <w:szCs w:val="24"/>
          <w:lang w:val="en-US"/>
        </w:rPr>
        <w:t>kir</w:t>
      </w:r>
      <w:r w:rsidR="00454B6B" w:rsidRPr="00393BA6">
        <w:rPr>
          <w:rFonts w:ascii="Times New Roman" w:hAnsi="Times New Roman" w:cs="Times New Roman"/>
          <w:sz w:val="24"/>
          <w:szCs w:val="24"/>
          <w:lang w:val="en-US"/>
        </w:rPr>
        <w:t xml:space="preserve"> municipality’s approach to multiculturalism</w:t>
      </w:r>
      <w:r w:rsidR="005556BC" w:rsidRPr="00393BA6">
        <w:rPr>
          <w:rFonts w:ascii="Times New Roman" w:hAnsi="Times New Roman" w:cs="Times New Roman"/>
          <w:sz w:val="24"/>
          <w:szCs w:val="24"/>
          <w:lang w:val="en-US"/>
        </w:rPr>
        <w:t>. It shows that the embrace of m</w:t>
      </w:r>
      <w:r w:rsidR="004079EA" w:rsidRPr="00393BA6">
        <w:rPr>
          <w:rFonts w:ascii="Times New Roman" w:hAnsi="Times New Roman" w:cs="Times New Roman"/>
          <w:sz w:val="24"/>
          <w:szCs w:val="24"/>
          <w:lang w:val="en-GB"/>
        </w:rPr>
        <w:t xml:space="preserve">ulticulturalism </w:t>
      </w:r>
      <w:r w:rsidR="000840EC" w:rsidRPr="00393BA6">
        <w:rPr>
          <w:rFonts w:ascii="Times New Roman" w:hAnsi="Times New Roman" w:cs="Times New Roman"/>
          <w:sz w:val="24"/>
          <w:szCs w:val="24"/>
          <w:lang w:val="en-GB"/>
        </w:rPr>
        <w:t>has</w:t>
      </w:r>
      <w:r w:rsidR="000840EC" w:rsidRPr="006769AC">
        <w:rPr>
          <w:rFonts w:ascii="Times New Roman" w:hAnsi="Times New Roman" w:cs="Times New Roman"/>
          <w:sz w:val="24"/>
          <w:szCs w:val="24"/>
          <w:lang w:val="en-GB"/>
        </w:rPr>
        <w:t xml:space="preserve"> clearly been a</w:t>
      </w:r>
      <w:r w:rsidR="005556BC" w:rsidRPr="006769AC">
        <w:rPr>
          <w:rFonts w:ascii="Times New Roman" w:hAnsi="Times New Roman" w:cs="Times New Roman"/>
          <w:sz w:val="24"/>
          <w:szCs w:val="24"/>
          <w:lang w:val="en-GB"/>
        </w:rPr>
        <w:t xml:space="preserve"> </w:t>
      </w:r>
      <w:r w:rsidR="004079EA" w:rsidRPr="006769AC">
        <w:rPr>
          <w:rFonts w:ascii="Times New Roman" w:hAnsi="Times New Roman" w:cs="Times New Roman"/>
          <w:sz w:val="24"/>
          <w:szCs w:val="24"/>
          <w:lang w:val="en-GB"/>
        </w:rPr>
        <w:t xml:space="preserve">tactic </w:t>
      </w:r>
      <w:r w:rsidR="005556BC" w:rsidRPr="006769AC">
        <w:rPr>
          <w:rFonts w:ascii="Times New Roman" w:hAnsi="Times New Roman" w:cs="Times New Roman"/>
          <w:sz w:val="24"/>
          <w:szCs w:val="24"/>
          <w:lang w:val="en-GB"/>
        </w:rPr>
        <w:t xml:space="preserve">that </w:t>
      </w:r>
      <w:r w:rsidR="00454B6B" w:rsidRPr="006769AC">
        <w:rPr>
          <w:rFonts w:ascii="Times New Roman" w:hAnsi="Times New Roman" w:cs="Times New Roman"/>
          <w:sz w:val="24"/>
          <w:szCs w:val="24"/>
          <w:lang w:val="en-GB"/>
        </w:rPr>
        <w:t>will la</w:t>
      </w:r>
      <w:r w:rsidR="005556BC" w:rsidRPr="006769AC">
        <w:rPr>
          <w:rFonts w:ascii="Times New Roman" w:hAnsi="Times New Roman" w:cs="Times New Roman"/>
          <w:sz w:val="24"/>
          <w:szCs w:val="24"/>
          <w:lang w:val="en-GB"/>
        </w:rPr>
        <w:t xml:space="preserve">ter </w:t>
      </w:r>
      <w:r w:rsidR="00454B6B" w:rsidRPr="006769AC">
        <w:rPr>
          <w:rFonts w:ascii="Times New Roman" w:hAnsi="Times New Roman" w:cs="Times New Roman"/>
          <w:sz w:val="24"/>
          <w:szCs w:val="24"/>
          <w:lang w:val="en-GB"/>
        </w:rPr>
        <w:t xml:space="preserve">consolidate </w:t>
      </w:r>
      <w:r w:rsidR="005556BC" w:rsidRPr="006769AC">
        <w:rPr>
          <w:rFonts w:ascii="Times New Roman" w:hAnsi="Times New Roman" w:cs="Times New Roman"/>
          <w:sz w:val="24"/>
          <w:szCs w:val="24"/>
          <w:lang w:val="en-GB"/>
        </w:rPr>
        <w:t xml:space="preserve">in </w:t>
      </w:r>
      <w:r w:rsidR="004079EA" w:rsidRPr="006769AC">
        <w:rPr>
          <w:rFonts w:ascii="Times New Roman" w:hAnsi="Times New Roman" w:cs="Times New Roman"/>
          <w:sz w:val="24"/>
          <w:szCs w:val="24"/>
          <w:lang w:val="en-GB"/>
        </w:rPr>
        <w:t>the buil</w:t>
      </w:r>
      <w:r w:rsidR="00454B6B" w:rsidRPr="006769AC">
        <w:rPr>
          <w:rFonts w:ascii="Times New Roman" w:hAnsi="Times New Roman" w:cs="Times New Roman"/>
          <w:sz w:val="24"/>
          <w:szCs w:val="24"/>
          <w:lang w:val="en-GB"/>
        </w:rPr>
        <w:t>ding of contentious politics</w:t>
      </w:r>
      <w:r w:rsidR="005556BC" w:rsidRPr="006769AC">
        <w:rPr>
          <w:rFonts w:ascii="Times New Roman" w:hAnsi="Times New Roman" w:cs="Times New Roman"/>
          <w:sz w:val="24"/>
          <w:szCs w:val="24"/>
          <w:lang w:val="en-GB"/>
        </w:rPr>
        <w:t>. Today multiculturalism is a</w:t>
      </w:r>
      <w:r w:rsidR="00A221CC" w:rsidRPr="006769AC">
        <w:rPr>
          <w:rFonts w:ascii="Times New Roman" w:hAnsi="Times New Roman" w:cs="Times New Roman"/>
          <w:sz w:val="24"/>
          <w:szCs w:val="24"/>
          <w:lang w:val="en-GB"/>
        </w:rPr>
        <w:t xml:space="preserve">n official policy in Diyarbakir </w:t>
      </w:r>
      <w:r w:rsidR="00454B6B" w:rsidRPr="006769AC">
        <w:rPr>
          <w:rFonts w:ascii="Times New Roman" w:hAnsi="Times New Roman" w:cs="Times New Roman"/>
          <w:sz w:val="24"/>
          <w:szCs w:val="24"/>
          <w:lang w:val="en-GB"/>
        </w:rPr>
        <w:t>and in all pro-Kurdish municipalities.</w:t>
      </w:r>
      <w:r w:rsidR="00A221CC" w:rsidRPr="006769AC">
        <w:rPr>
          <w:rFonts w:ascii="Times New Roman" w:hAnsi="Times New Roman" w:cs="Times New Roman"/>
          <w:sz w:val="24"/>
          <w:szCs w:val="24"/>
          <w:lang w:val="en-GB"/>
        </w:rPr>
        <w:t xml:space="preserve"> </w:t>
      </w:r>
      <w:r w:rsidR="000840EC" w:rsidRPr="006769AC">
        <w:rPr>
          <w:rFonts w:ascii="Times New Roman" w:hAnsi="Times New Roman" w:cs="Times New Roman"/>
          <w:sz w:val="24"/>
          <w:szCs w:val="24"/>
          <w:lang w:val="en-GB"/>
        </w:rPr>
        <w:t>However t</w:t>
      </w:r>
      <w:r w:rsidR="00454B6B" w:rsidRPr="006769AC">
        <w:rPr>
          <w:rFonts w:ascii="Times New Roman" w:hAnsi="Times New Roman" w:cs="Times New Roman"/>
          <w:sz w:val="24"/>
          <w:szCs w:val="24"/>
          <w:lang w:val="en-GB"/>
        </w:rPr>
        <w:t>his policy</w:t>
      </w:r>
      <w:r w:rsidR="00A221CC" w:rsidRPr="006769AC">
        <w:rPr>
          <w:rFonts w:ascii="Times New Roman" w:hAnsi="Times New Roman" w:cs="Times New Roman"/>
          <w:sz w:val="24"/>
          <w:szCs w:val="24"/>
          <w:lang w:val="en-GB"/>
        </w:rPr>
        <w:t xml:space="preserve"> clearly oscillate</w:t>
      </w:r>
      <w:r w:rsidR="00454B6B" w:rsidRPr="006769AC">
        <w:rPr>
          <w:rFonts w:ascii="Times New Roman" w:hAnsi="Times New Roman" w:cs="Times New Roman"/>
          <w:sz w:val="24"/>
          <w:szCs w:val="24"/>
          <w:lang w:val="en-GB"/>
        </w:rPr>
        <w:t>s</w:t>
      </w:r>
      <w:r w:rsidR="005556BC" w:rsidRPr="006769AC">
        <w:rPr>
          <w:rFonts w:ascii="Times New Roman" w:hAnsi="Times New Roman" w:cs="Times New Roman"/>
          <w:sz w:val="24"/>
          <w:szCs w:val="24"/>
          <w:lang w:val="en-GB"/>
        </w:rPr>
        <w:t xml:space="preserve"> b</w:t>
      </w:r>
      <w:r w:rsidR="004079EA" w:rsidRPr="006769AC">
        <w:rPr>
          <w:rFonts w:ascii="Times New Roman" w:hAnsi="Times New Roman" w:cs="Times New Roman"/>
          <w:sz w:val="24"/>
          <w:szCs w:val="24"/>
          <w:lang w:val="en-GB"/>
        </w:rPr>
        <w:t>etw</w:t>
      </w:r>
      <w:r w:rsidR="00A221CC" w:rsidRPr="006769AC">
        <w:rPr>
          <w:rFonts w:ascii="Times New Roman" w:hAnsi="Times New Roman" w:cs="Times New Roman"/>
          <w:sz w:val="24"/>
          <w:szCs w:val="24"/>
          <w:lang w:val="en-GB"/>
        </w:rPr>
        <w:t>een contention</w:t>
      </w:r>
      <w:r w:rsidR="00225268">
        <w:rPr>
          <w:rFonts w:ascii="Times New Roman" w:hAnsi="Times New Roman" w:cs="Times New Roman"/>
          <w:sz w:val="24"/>
          <w:szCs w:val="24"/>
          <w:lang w:val="en-GB"/>
        </w:rPr>
        <w:t xml:space="preserve"> on the one hand,</w:t>
      </w:r>
      <w:r w:rsidR="00A221CC" w:rsidRPr="006769AC">
        <w:rPr>
          <w:rFonts w:ascii="Times New Roman" w:hAnsi="Times New Roman" w:cs="Times New Roman"/>
          <w:sz w:val="24"/>
          <w:szCs w:val="24"/>
          <w:lang w:val="en-GB"/>
        </w:rPr>
        <w:t xml:space="preserve"> and </w:t>
      </w:r>
      <w:r w:rsidR="00225268">
        <w:rPr>
          <w:rFonts w:ascii="Times New Roman" w:hAnsi="Times New Roman" w:cs="Times New Roman"/>
          <w:sz w:val="24"/>
          <w:szCs w:val="24"/>
          <w:lang w:val="en-GB"/>
        </w:rPr>
        <w:t xml:space="preserve">consensus and </w:t>
      </w:r>
      <w:r w:rsidR="00A221CC" w:rsidRPr="006769AC">
        <w:rPr>
          <w:rFonts w:ascii="Times New Roman" w:hAnsi="Times New Roman" w:cs="Times New Roman"/>
          <w:sz w:val="24"/>
          <w:szCs w:val="24"/>
          <w:lang w:val="en-GB"/>
        </w:rPr>
        <w:t>normativity</w:t>
      </w:r>
      <w:r w:rsidR="00225268">
        <w:rPr>
          <w:rFonts w:ascii="Times New Roman" w:hAnsi="Times New Roman" w:cs="Times New Roman"/>
          <w:sz w:val="24"/>
          <w:szCs w:val="24"/>
          <w:lang w:val="en-GB"/>
        </w:rPr>
        <w:t xml:space="preserve"> on the other hand</w:t>
      </w:r>
      <w:r w:rsidR="00A221CC" w:rsidRPr="006769AC">
        <w:rPr>
          <w:rFonts w:ascii="Times New Roman" w:hAnsi="Times New Roman" w:cs="Times New Roman"/>
          <w:sz w:val="24"/>
          <w:szCs w:val="24"/>
          <w:lang w:val="en-GB"/>
        </w:rPr>
        <w:t xml:space="preserve">. </w:t>
      </w:r>
      <w:r w:rsidR="00454B6B" w:rsidRPr="006769AC">
        <w:rPr>
          <w:rFonts w:ascii="Times New Roman" w:hAnsi="Times New Roman" w:cs="Times New Roman"/>
          <w:sz w:val="24"/>
          <w:szCs w:val="24"/>
          <w:lang w:val="en-GB"/>
        </w:rPr>
        <w:t xml:space="preserve">The embrace of the policy by the Kurdish movement </w:t>
      </w:r>
      <w:r w:rsidR="00C13972" w:rsidRPr="006769AC">
        <w:rPr>
          <w:rFonts w:ascii="Times New Roman" w:hAnsi="Times New Roman" w:cs="Times New Roman"/>
          <w:sz w:val="24"/>
          <w:szCs w:val="24"/>
          <w:lang w:val="en-GB"/>
        </w:rPr>
        <w:t xml:space="preserve">is multidirectional and </w:t>
      </w:r>
      <w:r w:rsidR="00454B6B" w:rsidRPr="006769AC">
        <w:rPr>
          <w:rFonts w:ascii="Times New Roman" w:hAnsi="Times New Roman" w:cs="Times New Roman"/>
          <w:sz w:val="24"/>
          <w:szCs w:val="24"/>
          <w:lang w:val="en-GB"/>
        </w:rPr>
        <w:t xml:space="preserve">shows that </w:t>
      </w:r>
      <w:r w:rsidR="00A221CC" w:rsidRPr="006769AC">
        <w:rPr>
          <w:rFonts w:ascii="Times New Roman" w:hAnsi="Times New Roman" w:cs="Times New Roman"/>
          <w:sz w:val="24"/>
          <w:szCs w:val="24"/>
          <w:lang w:val="en-GB"/>
        </w:rPr>
        <w:t>there is no</w:t>
      </w:r>
      <w:r w:rsidR="00C13972" w:rsidRPr="006769AC">
        <w:rPr>
          <w:rFonts w:ascii="Times New Roman" w:hAnsi="Times New Roman" w:cs="Times New Roman"/>
          <w:sz w:val="24"/>
          <w:szCs w:val="24"/>
          <w:lang w:val="en-GB"/>
        </w:rPr>
        <w:t>t always a</w:t>
      </w:r>
      <w:r w:rsidR="00A221CC" w:rsidRPr="006769AC">
        <w:rPr>
          <w:rFonts w:ascii="Times New Roman" w:hAnsi="Times New Roman" w:cs="Times New Roman"/>
          <w:sz w:val="24"/>
          <w:szCs w:val="24"/>
          <w:lang w:val="en-GB"/>
        </w:rPr>
        <w:t xml:space="preserve"> </w:t>
      </w:r>
      <w:r w:rsidR="00454B6B" w:rsidRPr="006769AC">
        <w:rPr>
          <w:rFonts w:ascii="Times New Roman" w:hAnsi="Times New Roman" w:cs="Times New Roman"/>
          <w:sz w:val="24"/>
          <w:szCs w:val="24"/>
          <w:lang w:val="en-GB"/>
        </w:rPr>
        <w:t>match</w:t>
      </w:r>
      <w:r w:rsidR="00A221CC" w:rsidRPr="006769AC">
        <w:rPr>
          <w:rFonts w:ascii="Times New Roman" w:hAnsi="Times New Roman" w:cs="Times New Roman"/>
          <w:sz w:val="24"/>
          <w:szCs w:val="24"/>
          <w:lang w:val="en-GB"/>
        </w:rPr>
        <w:t xml:space="preserve"> between the design of </w:t>
      </w:r>
      <w:r w:rsidR="00454B6B" w:rsidRPr="006769AC">
        <w:rPr>
          <w:rFonts w:ascii="Times New Roman" w:hAnsi="Times New Roman" w:cs="Times New Roman"/>
          <w:sz w:val="24"/>
          <w:szCs w:val="24"/>
          <w:lang w:val="en-GB"/>
        </w:rPr>
        <w:t xml:space="preserve">the </w:t>
      </w:r>
      <w:r w:rsidR="00A221CC" w:rsidRPr="006769AC">
        <w:rPr>
          <w:rFonts w:ascii="Times New Roman" w:hAnsi="Times New Roman" w:cs="Times New Roman"/>
          <w:sz w:val="24"/>
          <w:szCs w:val="24"/>
          <w:lang w:val="en-GB"/>
        </w:rPr>
        <w:t>policies nationally</w:t>
      </w:r>
      <w:r w:rsidR="00C13972" w:rsidRPr="006769AC">
        <w:rPr>
          <w:rFonts w:ascii="Times New Roman" w:hAnsi="Times New Roman" w:cs="Times New Roman"/>
          <w:sz w:val="24"/>
          <w:szCs w:val="24"/>
          <w:lang w:val="en-GB"/>
        </w:rPr>
        <w:t xml:space="preserve"> and locally</w:t>
      </w:r>
      <w:r w:rsidR="00A221CC" w:rsidRPr="006769AC">
        <w:rPr>
          <w:rFonts w:ascii="Times New Roman" w:hAnsi="Times New Roman" w:cs="Times New Roman"/>
          <w:sz w:val="24"/>
          <w:szCs w:val="24"/>
          <w:lang w:val="en-GB"/>
        </w:rPr>
        <w:t xml:space="preserve">. </w:t>
      </w:r>
    </w:p>
    <w:p w14:paraId="1BC833C9" w14:textId="77777777" w:rsidR="00ED2216" w:rsidRPr="006769AC" w:rsidRDefault="00ED2216" w:rsidP="00D04314">
      <w:pPr>
        <w:spacing w:before="100" w:beforeAutospacing="1" w:after="120" w:line="240" w:lineRule="auto"/>
        <w:jc w:val="both"/>
        <w:rPr>
          <w:rFonts w:ascii="Times New Roman" w:hAnsi="Times New Roman" w:cs="Times New Roman"/>
          <w:sz w:val="24"/>
          <w:szCs w:val="24"/>
          <w:lang w:val="en-GB"/>
        </w:rPr>
      </w:pPr>
    </w:p>
    <w:p w14:paraId="15E5BEDF" w14:textId="48C80ACA" w:rsidR="00673BF1" w:rsidRPr="006769AC" w:rsidRDefault="005E705D" w:rsidP="005E705D">
      <w:pPr>
        <w:spacing w:before="100" w:beforeAutospacing="1" w:after="120" w:line="240" w:lineRule="auto"/>
        <w:jc w:val="center"/>
        <w:rPr>
          <w:rFonts w:ascii="Times New Roman" w:hAnsi="Times New Roman" w:cs="Times New Roman"/>
          <w:sz w:val="28"/>
          <w:szCs w:val="28"/>
          <w:lang w:val="en-US"/>
        </w:rPr>
      </w:pPr>
      <w:r w:rsidRPr="006769AC">
        <w:rPr>
          <w:rFonts w:ascii="Times New Roman" w:hAnsi="Times New Roman" w:cs="Times New Roman"/>
          <w:sz w:val="28"/>
          <w:szCs w:val="28"/>
          <w:lang w:val="en-US"/>
        </w:rPr>
        <w:t>THE RISE AND FALL OF A DIVERSITY WAVE IN TURKEY</w:t>
      </w:r>
    </w:p>
    <w:p w14:paraId="29D82AB5" w14:textId="75404A11" w:rsidR="00673BF1" w:rsidRPr="006769AC" w:rsidRDefault="004842CE" w:rsidP="00D04314">
      <w:pPr>
        <w:spacing w:before="100" w:beforeAutospacing="1" w:after="120" w:line="240" w:lineRule="auto"/>
        <w:jc w:val="both"/>
        <w:rPr>
          <w:rFonts w:ascii="Times New Roman" w:hAnsi="Times New Roman" w:cs="Times New Roman"/>
          <w:sz w:val="24"/>
          <w:szCs w:val="24"/>
          <w:lang w:val="en-US"/>
        </w:rPr>
      </w:pPr>
      <w:r w:rsidRPr="006769AC">
        <w:rPr>
          <w:rFonts w:ascii="Times New Roman" w:hAnsi="Times New Roman" w:cs="Times New Roman"/>
          <w:sz w:val="24"/>
          <w:szCs w:val="24"/>
          <w:lang w:val="en-US"/>
        </w:rPr>
        <w:t xml:space="preserve">It is often assumed that </w:t>
      </w:r>
      <w:r w:rsidRPr="00A608BF">
        <w:rPr>
          <w:rFonts w:ascii="Times New Roman" w:hAnsi="Times New Roman" w:cs="Times New Roman"/>
          <w:sz w:val="24"/>
          <w:szCs w:val="24"/>
          <w:lang w:val="en-US"/>
        </w:rPr>
        <w:t>Turkish citizenship is a legal-political status and has nothing to do with culture or ethnic descent.</w:t>
      </w:r>
      <w:r w:rsidR="00393BA6">
        <w:rPr>
          <w:rStyle w:val="Marquedenotedefin"/>
          <w:rFonts w:ascii="Times New Roman" w:hAnsi="Times New Roman" w:cs="Times New Roman"/>
          <w:sz w:val="24"/>
          <w:szCs w:val="24"/>
          <w:lang w:val="en-US"/>
        </w:rPr>
        <w:endnoteReference w:id="16"/>
      </w:r>
      <w:r w:rsidRPr="00A608BF">
        <w:rPr>
          <w:rFonts w:ascii="Times New Roman" w:hAnsi="Times New Roman" w:cs="Times New Roman"/>
          <w:sz w:val="24"/>
          <w:szCs w:val="24"/>
          <w:lang w:val="en-US"/>
        </w:rPr>
        <w:t xml:space="preserve"> Only </w:t>
      </w:r>
      <w:r w:rsidR="00D3266E" w:rsidRPr="00A608BF">
        <w:rPr>
          <w:rFonts w:ascii="Times New Roman" w:hAnsi="Times New Roman" w:cs="Times New Roman"/>
          <w:sz w:val="24"/>
          <w:szCs w:val="24"/>
          <w:lang w:val="en-US"/>
        </w:rPr>
        <w:t>non-Muslim</w:t>
      </w:r>
      <w:r w:rsidRPr="00A608BF">
        <w:rPr>
          <w:rFonts w:ascii="Times New Roman" w:hAnsi="Times New Roman" w:cs="Times New Roman"/>
          <w:sz w:val="24"/>
          <w:szCs w:val="24"/>
          <w:lang w:val="en-US"/>
        </w:rPr>
        <w:t xml:space="preserve"> minorities had a recognized status and specific treatment </w:t>
      </w:r>
      <w:r w:rsidR="00C85113" w:rsidRPr="00A608BF">
        <w:rPr>
          <w:rFonts w:ascii="Times New Roman" w:hAnsi="Times New Roman" w:cs="Times New Roman"/>
          <w:sz w:val="24"/>
          <w:szCs w:val="24"/>
          <w:lang w:val="en-US"/>
        </w:rPr>
        <w:t>following the Treaty of Lausanne in 1924.</w:t>
      </w:r>
      <w:r w:rsidR="001E358E" w:rsidRPr="00A608BF">
        <w:rPr>
          <w:rFonts w:ascii="Times New Roman" w:hAnsi="Times New Roman" w:cs="Times New Roman"/>
          <w:sz w:val="24"/>
          <w:szCs w:val="24"/>
          <w:lang w:val="en-US"/>
        </w:rPr>
        <w:t xml:space="preserve"> </w:t>
      </w:r>
      <w:r w:rsidR="00022454" w:rsidRPr="00A608BF">
        <w:rPr>
          <w:rFonts w:ascii="Times New Roman" w:hAnsi="Times New Roman" w:cs="Times New Roman"/>
          <w:sz w:val="24"/>
          <w:szCs w:val="24"/>
          <w:lang w:val="en-US"/>
        </w:rPr>
        <w:t xml:space="preserve">This conception led to a unitary definition of the nation in which all expressions of </w:t>
      </w:r>
      <w:r w:rsidR="00D3266E" w:rsidRPr="00A608BF">
        <w:rPr>
          <w:rFonts w:ascii="Times New Roman" w:hAnsi="Times New Roman" w:cs="Times New Roman"/>
          <w:sz w:val="24"/>
          <w:szCs w:val="24"/>
          <w:lang w:val="en-US"/>
        </w:rPr>
        <w:t>difference</w:t>
      </w:r>
      <w:r w:rsidR="00022454" w:rsidRPr="00A608BF">
        <w:rPr>
          <w:rFonts w:ascii="Times New Roman" w:hAnsi="Times New Roman" w:cs="Times New Roman"/>
          <w:sz w:val="24"/>
          <w:szCs w:val="24"/>
          <w:lang w:val="en-US"/>
        </w:rPr>
        <w:t xml:space="preserve"> were banned. </w:t>
      </w:r>
      <w:r w:rsidR="00412487" w:rsidRPr="00A608BF">
        <w:rPr>
          <w:rFonts w:ascii="Times New Roman" w:hAnsi="Times New Roman" w:cs="Times New Roman"/>
          <w:sz w:val="24"/>
          <w:szCs w:val="24"/>
          <w:lang w:val="en-US"/>
        </w:rPr>
        <w:t>This definition of citizenship</w:t>
      </w:r>
      <w:r w:rsidR="00C85113" w:rsidRPr="00A608BF">
        <w:rPr>
          <w:rFonts w:ascii="Times New Roman" w:hAnsi="Times New Roman" w:cs="Times New Roman"/>
          <w:sz w:val="24"/>
          <w:szCs w:val="24"/>
          <w:lang w:val="en-US"/>
        </w:rPr>
        <w:t xml:space="preserve">, that has its root in the Ottoman heritage of </w:t>
      </w:r>
      <w:r w:rsidR="00C85113" w:rsidRPr="00A608BF">
        <w:rPr>
          <w:rFonts w:ascii="Times New Roman" w:hAnsi="Times New Roman" w:cs="Times New Roman"/>
          <w:i/>
          <w:sz w:val="24"/>
          <w:szCs w:val="24"/>
          <w:lang w:val="en-US"/>
        </w:rPr>
        <w:t>millet</w:t>
      </w:r>
      <w:r w:rsidR="00C85113" w:rsidRPr="00A608BF">
        <w:rPr>
          <w:rStyle w:val="Marquedenotedefin"/>
          <w:rFonts w:ascii="Times New Roman" w:hAnsi="Times New Roman" w:cs="Times New Roman"/>
          <w:sz w:val="24"/>
          <w:szCs w:val="24"/>
          <w:lang w:val="en-US"/>
        </w:rPr>
        <w:endnoteReference w:id="17"/>
      </w:r>
      <w:r w:rsidR="00022454" w:rsidRPr="00A608BF">
        <w:rPr>
          <w:rFonts w:ascii="Times New Roman" w:hAnsi="Times New Roman" w:cs="Times New Roman"/>
          <w:sz w:val="24"/>
          <w:szCs w:val="24"/>
          <w:lang w:val="en-US"/>
        </w:rPr>
        <w:t xml:space="preserve"> and</w:t>
      </w:r>
      <w:r w:rsidR="00C85113" w:rsidRPr="00A608BF">
        <w:rPr>
          <w:rFonts w:ascii="Times New Roman" w:hAnsi="Times New Roman" w:cs="Times New Roman"/>
          <w:sz w:val="24"/>
          <w:szCs w:val="24"/>
          <w:lang w:val="en-US"/>
        </w:rPr>
        <w:t xml:space="preserve"> the Lausanne treaty,</w:t>
      </w:r>
      <w:r w:rsidR="00412487" w:rsidRPr="00A608BF">
        <w:rPr>
          <w:rFonts w:ascii="Times New Roman" w:hAnsi="Times New Roman" w:cs="Times New Roman"/>
          <w:sz w:val="24"/>
          <w:szCs w:val="24"/>
          <w:lang w:val="en-US"/>
        </w:rPr>
        <w:t xml:space="preserve"> is still the same today</w:t>
      </w:r>
      <w:r w:rsidR="00022454" w:rsidRPr="00A608BF">
        <w:rPr>
          <w:rFonts w:ascii="Times New Roman" w:hAnsi="Times New Roman" w:cs="Times New Roman"/>
          <w:sz w:val="24"/>
          <w:szCs w:val="24"/>
          <w:lang w:val="en-US"/>
        </w:rPr>
        <w:t>. I</w:t>
      </w:r>
      <w:r w:rsidR="00412487" w:rsidRPr="00A608BF">
        <w:rPr>
          <w:rFonts w:ascii="Times New Roman" w:hAnsi="Times New Roman" w:cs="Times New Roman"/>
          <w:sz w:val="24"/>
          <w:szCs w:val="24"/>
          <w:lang w:val="en-US"/>
        </w:rPr>
        <w:t xml:space="preserve">t has </w:t>
      </w:r>
      <w:r w:rsidR="00D3266E" w:rsidRPr="00A608BF">
        <w:rPr>
          <w:rFonts w:ascii="Times New Roman" w:hAnsi="Times New Roman" w:cs="Times New Roman"/>
          <w:sz w:val="24"/>
          <w:szCs w:val="24"/>
          <w:lang w:val="en-US"/>
        </w:rPr>
        <w:t xml:space="preserve">nonetheless </w:t>
      </w:r>
      <w:r w:rsidR="00412487" w:rsidRPr="00A608BF">
        <w:rPr>
          <w:rFonts w:ascii="Times New Roman" w:hAnsi="Times New Roman" w:cs="Times New Roman"/>
          <w:sz w:val="24"/>
          <w:szCs w:val="24"/>
          <w:lang w:val="en-US"/>
        </w:rPr>
        <w:t xml:space="preserve">been subject to many discussions through the past </w:t>
      </w:r>
      <w:r w:rsidR="00022454" w:rsidRPr="00A608BF">
        <w:rPr>
          <w:rFonts w:ascii="Times New Roman" w:hAnsi="Times New Roman" w:cs="Times New Roman"/>
          <w:sz w:val="24"/>
          <w:szCs w:val="24"/>
          <w:lang w:val="en-US"/>
        </w:rPr>
        <w:t>two</w:t>
      </w:r>
      <w:r w:rsidR="00412487" w:rsidRPr="00A608BF">
        <w:rPr>
          <w:rFonts w:ascii="Times New Roman" w:hAnsi="Times New Roman" w:cs="Times New Roman"/>
          <w:sz w:val="24"/>
          <w:szCs w:val="24"/>
          <w:lang w:val="en-US"/>
        </w:rPr>
        <w:t xml:space="preserve"> decades in particular and led to some</w:t>
      </w:r>
      <w:r w:rsidR="00673BF1" w:rsidRPr="00A608BF">
        <w:rPr>
          <w:rFonts w:ascii="Times New Roman" w:hAnsi="Times New Roman" w:cs="Times New Roman"/>
          <w:sz w:val="24"/>
          <w:szCs w:val="24"/>
          <w:lang w:val="en-US"/>
        </w:rPr>
        <w:t xml:space="preserve"> changes in the Turkish national project i.e. </w:t>
      </w:r>
      <w:r w:rsidR="00412487" w:rsidRPr="00A608BF">
        <w:rPr>
          <w:rFonts w:ascii="Times New Roman" w:hAnsi="Times New Roman" w:cs="Times New Roman"/>
          <w:sz w:val="24"/>
          <w:szCs w:val="24"/>
          <w:lang w:val="en-US"/>
        </w:rPr>
        <w:t>a</w:t>
      </w:r>
      <w:r w:rsidR="00673BF1" w:rsidRPr="00A608BF">
        <w:rPr>
          <w:rFonts w:ascii="Times New Roman" w:hAnsi="Times New Roman" w:cs="Times New Roman"/>
          <w:sz w:val="24"/>
          <w:szCs w:val="24"/>
          <w:lang w:val="en-US"/>
        </w:rPr>
        <w:t xml:space="preserve"> (relative</w:t>
      </w:r>
      <w:r w:rsidR="00F52556">
        <w:rPr>
          <w:rFonts w:ascii="Times New Roman" w:hAnsi="Times New Roman" w:cs="Times New Roman"/>
          <w:sz w:val="24"/>
          <w:szCs w:val="24"/>
          <w:lang w:val="en-US"/>
        </w:rPr>
        <w:t xml:space="preserve"> and selective</w:t>
      </w:r>
      <w:r w:rsidR="00673BF1" w:rsidRPr="00A608BF">
        <w:rPr>
          <w:rFonts w:ascii="Times New Roman" w:hAnsi="Times New Roman" w:cs="Times New Roman"/>
          <w:sz w:val="24"/>
          <w:szCs w:val="24"/>
          <w:lang w:val="en-US"/>
        </w:rPr>
        <w:t xml:space="preserve">) recognition of differences. </w:t>
      </w:r>
      <w:r w:rsidR="00412487" w:rsidRPr="00A608BF">
        <w:rPr>
          <w:rFonts w:ascii="Times New Roman" w:hAnsi="Times New Roman" w:cs="Times New Roman"/>
          <w:sz w:val="24"/>
          <w:szCs w:val="24"/>
          <w:lang w:val="en-US"/>
        </w:rPr>
        <w:t>This evolution has come</w:t>
      </w:r>
      <w:r w:rsidR="00673BF1" w:rsidRPr="00A608BF">
        <w:rPr>
          <w:rFonts w:ascii="Times New Roman" w:hAnsi="Times New Roman" w:cs="Times New Roman"/>
          <w:sz w:val="24"/>
          <w:szCs w:val="24"/>
          <w:lang w:val="en-US"/>
        </w:rPr>
        <w:t xml:space="preserve"> from different actors from within and outside the country. </w:t>
      </w:r>
      <w:r w:rsidR="00412487" w:rsidRPr="00A608BF">
        <w:rPr>
          <w:rFonts w:ascii="Times New Roman" w:hAnsi="Times New Roman" w:cs="Times New Roman"/>
          <w:sz w:val="24"/>
          <w:szCs w:val="24"/>
          <w:lang w:val="en-US"/>
        </w:rPr>
        <w:t>It</w:t>
      </w:r>
      <w:r w:rsidR="00673BF1" w:rsidRPr="00A608BF">
        <w:rPr>
          <w:rFonts w:ascii="Times New Roman" w:hAnsi="Times New Roman" w:cs="Times New Roman"/>
          <w:sz w:val="24"/>
          <w:szCs w:val="24"/>
          <w:lang w:val="en-US"/>
        </w:rPr>
        <w:t xml:space="preserve"> follow</w:t>
      </w:r>
      <w:r w:rsidR="00A608BF" w:rsidRPr="00A608BF">
        <w:rPr>
          <w:rFonts w:ascii="Times New Roman" w:hAnsi="Times New Roman" w:cs="Times New Roman"/>
          <w:sz w:val="24"/>
          <w:szCs w:val="24"/>
          <w:lang w:val="en-US"/>
        </w:rPr>
        <w:t>ed</w:t>
      </w:r>
      <w:r w:rsidR="00673BF1" w:rsidRPr="00A608BF">
        <w:rPr>
          <w:rFonts w:ascii="Times New Roman" w:hAnsi="Times New Roman" w:cs="Times New Roman"/>
          <w:sz w:val="24"/>
          <w:szCs w:val="24"/>
          <w:lang w:val="en-US"/>
        </w:rPr>
        <w:t xml:space="preserve"> a non-linear evolution from the neoliberal era, inaugurated by the Coup d’Etat of September 1980, and witness</w:t>
      </w:r>
      <w:r w:rsidR="00A608BF" w:rsidRPr="00A608BF">
        <w:rPr>
          <w:rFonts w:ascii="Times New Roman" w:hAnsi="Times New Roman" w:cs="Times New Roman"/>
          <w:sz w:val="24"/>
          <w:szCs w:val="24"/>
          <w:lang w:val="en-US"/>
        </w:rPr>
        <w:t>ed</w:t>
      </w:r>
      <w:r w:rsidR="00673BF1" w:rsidRPr="00A608BF">
        <w:rPr>
          <w:rFonts w:ascii="Times New Roman" w:hAnsi="Times New Roman" w:cs="Times New Roman"/>
          <w:sz w:val="24"/>
          <w:szCs w:val="24"/>
          <w:lang w:val="en-US"/>
        </w:rPr>
        <w:t xml:space="preserve"> several stages until the AKP period during which a discourse of “fraternity</w:t>
      </w:r>
      <w:r w:rsidR="00A608BF" w:rsidRPr="00A608BF">
        <w:rPr>
          <w:rFonts w:ascii="Times New Roman" w:hAnsi="Times New Roman" w:cs="Times New Roman"/>
          <w:sz w:val="24"/>
          <w:szCs w:val="24"/>
          <w:lang w:val="en-US"/>
        </w:rPr>
        <w:t>”</w:t>
      </w:r>
      <w:r w:rsidR="00673BF1" w:rsidRPr="00A608BF">
        <w:rPr>
          <w:rFonts w:ascii="Times New Roman" w:hAnsi="Times New Roman" w:cs="Times New Roman"/>
          <w:sz w:val="24"/>
          <w:szCs w:val="24"/>
          <w:lang w:val="en-US"/>
        </w:rPr>
        <w:t xml:space="preserve"> within a “united nation” is developed. </w:t>
      </w:r>
      <w:r w:rsidR="00700F98" w:rsidRPr="00A608BF">
        <w:rPr>
          <w:rFonts w:ascii="Times New Roman" w:hAnsi="Times New Roman" w:cs="Times New Roman"/>
          <w:sz w:val="24"/>
          <w:szCs w:val="24"/>
          <w:lang w:val="en-US"/>
        </w:rPr>
        <w:t xml:space="preserve">The </w:t>
      </w:r>
      <w:r w:rsidR="001E358E" w:rsidRPr="00A608BF">
        <w:rPr>
          <w:rFonts w:ascii="Times New Roman" w:hAnsi="Times New Roman" w:cs="Times New Roman"/>
          <w:sz w:val="24"/>
          <w:szCs w:val="24"/>
          <w:lang w:val="en-US"/>
        </w:rPr>
        <w:t xml:space="preserve">analysis of the </w:t>
      </w:r>
      <w:r w:rsidR="00700F98" w:rsidRPr="00A608BF">
        <w:rPr>
          <w:rFonts w:ascii="Times New Roman" w:hAnsi="Times New Roman" w:cs="Times New Roman"/>
          <w:sz w:val="24"/>
          <w:szCs w:val="24"/>
          <w:lang w:val="en-US"/>
        </w:rPr>
        <w:t xml:space="preserve">different periods of AKP rule (2002-2015) </w:t>
      </w:r>
      <w:r w:rsidR="001E358E" w:rsidRPr="00A608BF">
        <w:rPr>
          <w:rFonts w:ascii="Times New Roman" w:hAnsi="Times New Roman" w:cs="Times New Roman"/>
          <w:sz w:val="24"/>
          <w:szCs w:val="24"/>
          <w:lang w:val="en-US"/>
        </w:rPr>
        <w:t xml:space="preserve">also </w:t>
      </w:r>
      <w:r w:rsidR="00700F98" w:rsidRPr="00A608BF">
        <w:rPr>
          <w:rFonts w:ascii="Times New Roman" w:hAnsi="Times New Roman" w:cs="Times New Roman"/>
          <w:sz w:val="24"/>
          <w:szCs w:val="24"/>
          <w:lang w:val="en-US"/>
        </w:rPr>
        <w:t>show</w:t>
      </w:r>
      <w:r w:rsidR="001E358E" w:rsidRPr="00A608BF">
        <w:rPr>
          <w:rFonts w:ascii="Times New Roman" w:hAnsi="Times New Roman" w:cs="Times New Roman"/>
          <w:sz w:val="24"/>
          <w:szCs w:val="24"/>
          <w:lang w:val="en-US"/>
        </w:rPr>
        <w:t>s</w:t>
      </w:r>
      <w:r w:rsidR="00700F98" w:rsidRPr="00A608BF">
        <w:rPr>
          <w:rFonts w:ascii="Times New Roman" w:hAnsi="Times New Roman" w:cs="Times New Roman"/>
          <w:sz w:val="24"/>
          <w:szCs w:val="24"/>
          <w:lang w:val="en-US"/>
        </w:rPr>
        <w:t xml:space="preserve"> that recognition does not bring an end to the conflict and the violence.</w:t>
      </w:r>
      <w:r w:rsidR="00700F98" w:rsidRPr="006769AC">
        <w:rPr>
          <w:rFonts w:ascii="Times New Roman" w:hAnsi="Times New Roman" w:cs="Times New Roman"/>
          <w:sz w:val="24"/>
          <w:szCs w:val="24"/>
          <w:lang w:val="en-US"/>
        </w:rPr>
        <w:t xml:space="preserve"> </w:t>
      </w:r>
    </w:p>
    <w:p w14:paraId="645C2B0C" w14:textId="77777777" w:rsidR="006E468D" w:rsidRPr="006769AC" w:rsidRDefault="006E468D" w:rsidP="00D04314">
      <w:pPr>
        <w:spacing w:before="100" w:beforeAutospacing="1" w:after="120" w:line="240" w:lineRule="auto"/>
        <w:jc w:val="both"/>
        <w:rPr>
          <w:rFonts w:ascii="Times New Roman" w:hAnsi="Times New Roman" w:cs="Times New Roman"/>
          <w:sz w:val="24"/>
          <w:szCs w:val="24"/>
          <w:lang w:val="en-US"/>
        </w:rPr>
      </w:pPr>
    </w:p>
    <w:p w14:paraId="64EB3659" w14:textId="77777777" w:rsidR="00673BF1" w:rsidRPr="006769AC" w:rsidRDefault="00673BF1" w:rsidP="00D04314">
      <w:pPr>
        <w:spacing w:before="100" w:beforeAutospacing="1" w:after="120" w:line="240" w:lineRule="auto"/>
        <w:jc w:val="both"/>
        <w:rPr>
          <w:rFonts w:ascii="Times New Roman" w:hAnsi="Times New Roman" w:cs="Times New Roman"/>
          <w:sz w:val="28"/>
          <w:szCs w:val="28"/>
          <w:lang w:val="en-US"/>
        </w:rPr>
      </w:pPr>
      <w:r w:rsidRPr="006769AC">
        <w:rPr>
          <w:rFonts w:ascii="Times New Roman" w:hAnsi="Times New Roman" w:cs="Times New Roman"/>
          <w:sz w:val="28"/>
          <w:szCs w:val="28"/>
          <w:lang w:val="en-US"/>
        </w:rPr>
        <w:t>Neoliberal Turkey</w:t>
      </w:r>
    </w:p>
    <w:p w14:paraId="2E90D0F2" w14:textId="3D74CBE7" w:rsidR="00673BF1" w:rsidRPr="006769AC" w:rsidRDefault="00673BF1" w:rsidP="00D04314">
      <w:pPr>
        <w:spacing w:before="100" w:beforeAutospacing="1" w:after="120" w:line="240" w:lineRule="auto"/>
        <w:jc w:val="both"/>
        <w:rPr>
          <w:rFonts w:ascii="Times New Roman" w:hAnsi="Times New Roman" w:cs="Times New Roman"/>
          <w:sz w:val="24"/>
          <w:szCs w:val="24"/>
          <w:lang w:val="en-US"/>
        </w:rPr>
      </w:pPr>
      <w:r w:rsidRPr="006769AC">
        <w:rPr>
          <w:rFonts w:ascii="Times New Roman" w:hAnsi="Times New Roman" w:cs="Times New Roman"/>
          <w:sz w:val="24"/>
          <w:szCs w:val="24"/>
          <w:lang w:val="en-US"/>
        </w:rPr>
        <w:t>As stated by Derya Bayir, the Turkish “rigid concept of equality before the law which assumes that all benefit from uniform rights and have uniform duties as individuals” […] is “in line with trends in post Second World War international law that foresaw the realization of minority rights by the recognition of the same universal individual civil and political human rights for all and equality in their application.”</w:t>
      </w:r>
      <w:r w:rsidRPr="006769AC">
        <w:rPr>
          <w:rStyle w:val="Marquedenotedefin"/>
          <w:rFonts w:ascii="Times New Roman" w:hAnsi="Times New Roman" w:cs="Times New Roman"/>
          <w:sz w:val="24"/>
          <w:szCs w:val="24"/>
          <w:lang w:val="en-US"/>
        </w:rPr>
        <w:endnoteReference w:id="18"/>
      </w:r>
      <w:r w:rsidRPr="006769AC">
        <w:rPr>
          <w:rFonts w:ascii="Times New Roman" w:hAnsi="Times New Roman" w:cs="Times New Roman"/>
          <w:sz w:val="24"/>
          <w:szCs w:val="24"/>
          <w:lang w:val="en-US"/>
        </w:rPr>
        <w:t xml:space="preserve"> </w:t>
      </w:r>
      <w:r w:rsidR="00412487" w:rsidRPr="006769AC">
        <w:rPr>
          <w:rFonts w:ascii="Times New Roman" w:hAnsi="Times New Roman" w:cs="Times New Roman"/>
          <w:sz w:val="24"/>
          <w:szCs w:val="24"/>
          <w:lang w:val="en-US"/>
        </w:rPr>
        <w:t>This international t</w:t>
      </w:r>
      <w:r w:rsidR="00D92B43" w:rsidRPr="006769AC">
        <w:rPr>
          <w:rFonts w:ascii="Times New Roman" w:hAnsi="Times New Roman" w:cs="Times New Roman"/>
          <w:sz w:val="24"/>
          <w:szCs w:val="24"/>
          <w:lang w:val="en-US"/>
        </w:rPr>
        <w:t>rend started to shift globally</w:t>
      </w:r>
      <w:r w:rsidR="00D852FE" w:rsidRPr="006769AC">
        <w:rPr>
          <w:rFonts w:ascii="Times New Roman" w:hAnsi="Times New Roman" w:cs="Times New Roman"/>
          <w:sz w:val="24"/>
          <w:szCs w:val="24"/>
          <w:lang w:val="en-US"/>
        </w:rPr>
        <w:t>,</w:t>
      </w:r>
      <w:r w:rsidR="00D92B43" w:rsidRPr="006769AC">
        <w:rPr>
          <w:rFonts w:ascii="Times New Roman" w:hAnsi="Times New Roman" w:cs="Times New Roman"/>
          <w:sz w:val="24"/>
          <w:szCs w:val="24"/>
          <w:lang w:val="en-US"/>
        </w:rPr>
        <w:t xml:space="preserve"> as stressed by Will Kymlicka,</w:t>
      </w:r>
      <w:r w:rsidR="00AD5589">
        <w:rPr>
          <w:rStyle w:val="Marquedenotedefin"/>
          <w:rFonts w:ascii="Times New Roman" w:hAnsi="Times New Roman" w:cs="Times New Roman"/>
          <w:sz w:val="24"/>
          <w:szCs w:val="24"/>
          <w:lang w:val="en-US"/>
        </w:rPr>
        <w:endnoteReference w:id="19"/>
      </w:r>
      <w:r w:rsidR="00412487" w:rsidRPr="006769AC">
        <w:rPr>
          <w:rFonts w:ascii="Times New Roman" w:hAnsi="Times New Roman" w:cs="Times New Roman"/>
          <w:sz w:val="24"/>
          <w:szCs w:val="24"/>
          <w:lang w:val="en-US"/>
        </w:rPr>
        <w:t xml:space="preserve"> and in Turkey, the neoliberal project of </w:t>
      </w:r>
      <w:r w:rsidRPr="006769AC">
        <w:rPr>
          <w:rFonts w:ascii="Times New Roman" w:hAnsi="Times New Roman" w:cs="Times New Roman"/>
          <w:sz w:val="24"/>
          <w:szCs w:val="24"/>
          <w:lang w:val="en-US"/>
        </w:rPr>
        <w:t>Turgut Özal</w:t>
      </w:r>
      <w:r w:rsidR="00412487" w:rsidRPr="006769AC">
        <w:rPr>
          <w:rFonts w:ascii="Times New Roman" w:hAnsi="Times New Roman" w:cs="Times New Roman"/>
          <w:sz w:val="24"/>
          <w:szCs w:val="24"/>
          <w:lang w:val="en-US"/>
        </w:rPr>
        <w:t xml:space="preserve"> (</w:t>
      </w:r>
      <w:r w:rsidR="00D92B43" w:rsidRPr="006769AC">
        <w:rPr>
          <w:rFonts w:ascii="Times New Roman" w:hAnsi="Times New Roman" w:cs="Times New Roman"/>
          <w:sz w:val="24"/>
          <w:szCs w:val="24"/>
          <w:lang w:val="en-US"/>
        </w:rPr>
        <w:t xml:space="preserve">Turkey’s </w:t>
      </w:r>
      <w:r w:rsidR="00412487" w:rsidRPr="006769AC">
        <w:rPr>
          <w:rFonts w:ascii="Times New Roman" w:hAnsi="Times New Roman" w:cs="Times New Roman"/>
          <w:sz w:val="24"/>
          <w:szCs w:val="24"/>
          <w:lang w:val="en-US"/>
        </w:rPr>
        <w:t>Prime Minister 1983-89; President 1989-1993)</w:t>
      </w:r>
      <w:r w:rsidR="00412487" w:rsidRPr="006769AC">
        <w:rPr>
          <w:rStyle w:val="Marquedenotedefin"/>
          <w:rFonts w:ascii="Times New Roman" w:hAnsi="Times New Roman" w:cs="Times New Roman"/>
          <w:sz w:val="24"/>
          <w:szCs w:val="24"/>
          <w:lang w:val="en-US"/>
        </w:rPr>
        <w:endnoteReference w:id="20"/>
      </w:r>
      <w:r w:rsidRPr="006769AC">
        <w:rPr>
          <w:rFonts w:ascii="Times New Roman" w:hAnsi="Times New Roman" w:cs="Times New Roman"/>
          <w:sz w:val="24"/>
          <w:szCs w:val="24"/>
          <w:lang w:val="en-US"/>
        </w:rPr>
        <w:t xml:space="preserve"> was to be ““integrative” and “inclusive,” embracing different religious, sectarian and ethnic groups. Multiculturalism is </w:t>
      </w:r>
      <w:r w:rsidRPr="006769AC">
        <w:rPr>
          <w:rFonts w:ascii="Times New Roman" w:hAnsi="Times New Roman" w:cs="Times New Roman"/>
          <w:sz w:val="24"/>
          <w:szCs w:val="24"/>
          <w:lang w:val="en-US"/>
        </w:rPr>
        <w:lastRenderedPageBreak/>
        <w:t>welcome as it makes the normalization and pacification of cultural identities possible.”</w:t>
      </w:r>
      <w:r w:rsidRPr="006769AC">
        <w:rPr>
          <w:rStyle w:val="Marquedenotedefin"/>
          <w:rFonts w:ascii="Times New Roman" w:hAnsi="Times New Roman" w:cs="Times New Roman"/>
          <w:sz w:val="24"/>
          <w:szCs w:val="24"/>
          <w:lang w:val="en-US"/>
        </w:rPr>
        <w:endnoteReference w:id="21"/>
      </w:r>
      <w:r w:rsidRPr="006769AC">
        <w:rPr>
          <w:rFonts w:ascii="Times New Roman" w:hAnsi="Times New Roman" w:cs="Times New Roman"/>
          <w:sz w:val="24"/>
          <w:szCs w:val="24"/>
          <w:lang w:val="en-US"/>
        </w:rPr>
        <w:t xml:space="preserve"> </w:t>
      </w:r>
      <w:r w:rsidR="00A608BF">
        <w:rPr>
          <w:rFonts w:ascii="Times New Roman" w:hAnsi="Times New Roman" w:cs="Times New Roman"/>
          <w:sz w:val="24"/>
          <w:szCs w:val="24"/>
          <w:lang w:val="en-US"/>
        </w:rPr>
        <w:t>P</w:t>
      </w:r>
      <w:r w:rsidR="00EB7ECA" w:rsidRPr="006769AC">
        <w:rPr>
          <w:rFonts w:ascii="Times New Roman" w:hAnsi="Times New Roman" w:cs="Times New Roman"/>
          <w:sz w:val="24"/>
          <w:szCs w:val="24"/>
          <w:lang w:val="en-US"/>
        </w:rPr>
        <w:t xml:space="preserve">ublic debates in the early 1990s brought forward the possibility of including the diversity of cultures and religions - </w:t>
      </w:r>
      <w:r w:rsidR="00EB7ECA" w:rsidRPr="00B41DE6">
        <w:rPr>
          <w:rFonts w:ascii="Times New Roman" w:hAnsi="Times New Roman" w:cs="Times New Roman"/>
          <w:sz w:val="24"/>
          <w:szCs w:val="24"/>
          <w:lang w:val="en-US"/>
        </w:rPr>
        <w:t>framed in the country as a “cultural mosaic” – that could be included in</w:t>
      </w:r>
      <w:r w:rsidR="007B448B" w:rsidRPr="00B41DE6">
        <w:rPr>
          <w:rFonts w:ascii="Times New Roman" w:hAnsi="Times New Roman" w:cs="Times New Roman"/>
          <w:sz w:val="24"/>
          <w:szCs w:val="24"/>
          <w:lang w:val="en-US"/>
        </w:rPr>
        <w:t xml:space="preserve"> a redefined citizenship as</w:t>
      </w:r>
      <w:r w:rsidR="00EB7ECA" w:rsidRPr="00B41DE6">
        <w:rPr>
          <w:rFonts w:ascii="Times New Roman" w:hAnsi="Times New Roman" w:cs="Times New Roman"/>
          <w:sz w:val="24"/>
          <w:szCs w:val="24"/>
          <w:lang w:val="en-US"/>
        </w:rPr>
        <w:t xml:space="preserve"> “Turkeyness” (</w:t>
      </w:r>
      <w:r w:rsidR="00EB7ECA" w:rsidRPr="00B41DE6">
        <w:rPr>
          <w:rFonts w:ascii="Times New Roman" w:hAnsi="Times New Roman" w:cs="Times New Roman"/>
          <w:i/>
          <w:sz w:val="24"/>
          <w:szCs w:val="24"/>
          <w:lang w:val="en-US"/>
        </w:rPr>
        <w:t>Türkiyelilik</w:t>
      </w:r>
      <w:r w:rsidR="00EB7ECA" w:rsidRPr="00B41DE6">
        <w:rPr>
          <w:rFonts w:ascii="Times New Roman" w:hAnsi="Times New Roman" w:cs="Times New Roman"/>
          <w:sz w:val="24"/>
          <w:szCs w:val="24"/>
          <w:lang w:val="en-US"/>
        </w:rPr>
        <w:t>).</w:t>
      </w:r>
      <w:r w:rsidR="00EB7ECA" w:rsidRPr="00B41DE6">
        <w:rPr>
          <w:rStyle w:val="Marquedenotedefin"/>
          <w:rFonts w:ascii="Times New Roman" w:hAnsi="Times New Roman" w:cs="Times New Roman"/>
          <w:sz w:val="24"/>
          <w:szCs w:val="24"/>
          <w:lang w:val="en-US"/>
        </w:rPr>
        <w:endnoteReference w:id="22"/>
      </w:r>
      <w:r w:rsidR="00EB7ECA" w:rsidRPr="00B41DE6">
        <w:rPr>
          <w:rFonts w:ascii="Times New Roman" w:hAnsi="Times New Roman" w:cs="Times New Roman"/>
          <w:sz w:val="24"/>
          <w:szCs w:val="24"/>
          <w:lang w:val="en-US"/>
        </w:rPr>
        <w:t xml:space="preserve"> Minority actors also contributed to these debates</w:t>
      </w:r>
      <w:r w:rsidR="00EE05EF" w:rsidRPr="00B41DE6">
        <w:rPr>
          <w:rFonts w:ascii="Times New Roman" w:hAnsi="Times New Roman" w:cs="Times New Roman"/>
          <w:sz w:val="24"/>
          <w:szCs w:val="24"/>
          <w:lang w:val="en-US"/>
        </w:rPr>
        <w:t xml:space="preserve">. </w:t>
      </w:r>
      <w:r w:rsidR="00AD5589">
        <w:rPr>
          <w:rFonts w:ascii="Times New Roman" w:hAnsi="Times New Roman" w:cs="Times New Roman"/>
          <w:sz w:val="24"/>
          <w:szCs w:val="24"/>
          <w:lang w:val="en-US"/>
        </w:rPr>
        <w:t>For instance t</w:t>
      </w:r>
      <w:r w:rsidR="00EE05EF" w:rsidRPr="00B41DE6">
        <w:rPr>
          <w:rFonts w:ascii="Times New Roman" w:hAnsi="Times New Roman" w:cs="Times New Roman"/>
          <w:sz w:val="24"/>
          <w:szCs w:val="24"/>
          <w:lang w:val="en-US"/>
        </w:rPr>
        <w:t>he</w:t>
      </w:r>
      <w:r w:rsidR="00EB7ECA" w:rsidRPr="00B41DE6">
        <w:rPr>
          <w:rFonts w:ascii="Times New Roman" w:hAnsi="Times New Roman" w:cs="Times New Roman"/>
          <w:sz w:val="24"/>
          <w:szCs w:val="24"/>
          <w:lang w:val="en-US"/>
        </w:rPr>
        <w:t xml:space="preserve"> Kurdish author Mehmed Uzun published</w:t>
      </w:r>
      <w:r w:rsidR="00EB7ECA" w:rsidRPr="006769AC">
        <w:rPr>
          <w:rFonts w:ascii="Times New Roman" w:hAnsi="Times New Roman" w:cs="Times New Roman"/>
          <w:sz w:val="24"/>
          <w:szCs w:val="24"/>
          <w:lang w:val="en-US"/>
        </w:rPr>
        <w:t xml:space="preserve"> </w:t>
      </w:r>
      <w:r w:rsidR="007B448B" w:rsidRPr="006769AC">
        <w:rPr>
          <w:rFonts w:ascii="Times New Roman" w:hAnsi="Times New Roman" w:cs="Times New Roman"/>
          <w:sz w:val="24"/>
          <w:szCs w:val="24"/>
          <w:lang w:val="en-US"/>
        </w:rPr>
        <w:t>a</w:t>
      </w:r>
      <w:r w:rsidR="00EB7ECA" w:rsidRPr="006769AC">
        <w:rPr>
          <w:rFonts w:ascii="Times New Roman" w:hAnsi="Times New Roman" w:cs="Times New Roman"/>
          <w:sz w:val="24"/>
          <w:szCs w:val="24"/>
          <w:lang w:val="en-US"/>
        </w:rPr>
        <w:t xml:space="preserve"> book on multiculturalism in 1995</w:t>
      </w:r>
      <w:r w:rsidR="00EE05EF" w:rsidRPr="006769AC">
        <w:rPr>
          <w:rFonts w:ascii="Times New Roman" w:hAnsi="Times New Roman" w:cs="Times New Roman"/>
          <w:sz w:val="24"/>
          <w:szCs w:val="24"/>
          <w:lang w:val="en-US"/>
        </w:rPr>
        <w:t>. This series of thoughts on the coexistence of various cultures in the Kurdistan of his childhood and about multiculturalis</w:t>
      </w:r>
      <w:r w:rsidR="00D3576A">
        <w:rPr>
          <w:rFonts w:ascii="Times New Roman" w:hAnsi="Times New Roman" w:cs="Times New Roman"/>
          <w:sz w:val="24"/>
          <w:szCs w:val="24"/>
          <w:lang w:val="en-US"/>
        </w:rPr>
        <w:t>m as a policy, seem</w:t>
      </w:r>
      <w:r w:rsidR="00AD5589">
        <w:rPr>
          <w:rFonts w:ascii="Times New Roman" w:hAnsi="Times New Roman" w:cs="Times New Roman"/>
          <w:sz w:val="24"/>
          <w:szCs w:val="24"/>
          <w:lang w:val="en-US"/>
        </w:rPr>
        <w:t>ed</w:t>
      </w:r>
      <w:r w:rsidR="00D3576A">
        <w:rPr>
          <w:rFonts w:ascii="Times New Roman" w:hAnsi="Times New Roman" w:cs="Times New Roman"/>
          <w:sz w:val="24"/>
          <w:szCs w:val="24"/>
          <w:lang w:val="en-US"/>
        </w:rPr>
        <w:t xml:space="preserve"> to echo Mıgı</w:t>
      </w:r>
      <w:r w:rsidR="00EE05EF" w:rsidRPr="006769AC">
        <w:rPr>
          <w:rFonts w:ascii="Times New Roman" w:hAnsi="Times New Roman" w:cs="Times New Roman"/>
          <w:sz w:val="24"/>
          <w:szCs w:val="24"/>
          <w:lang w:val="en-US"/>
        </w:rPr>
        <w:t xml:space="preserve">rdiç Margosyan’s work, and to have been </w:t>
      </w:r>
      <w:r w:rsidR="00EE05EF" w:rsidRPr="00A608BF">
        <w:rPr>
          <w:rFonts w:ascii="Times New Roman" w:hAnsi="Times New Roman" w:cs="Times New Roman"/>
          <w:sz w:val="24"/>
          <w:szCs w:val="24"/>
          <w:lang w:val="en-US"/>
        </w:rPr>
        <w:t>fed by his experience of Swedish multiculturalism</w:t>
      </w:r>
      <w:r w:rsidR="0082694C" w:rsidRPr="00A608BF">
        <w:rPr>
          <w:rFonts w:ascii="Times New Roman" w:hAnsi="Times New Roman" w:cs="Times New Roman"/>
          <w:sz w:val="24"/>
          <w:szCs w:val="24"/>
          <w:lang w:val="en-US"/>
        </w:rPr>
        <w:t>.</w:t>
      </w:r>
      <w:r w:rsidR="007B448B" w:rsidRPr="00A608BF">
        <w:rPr>
          <w:rStyle w:val="Marquedenotedefin"/>
          <w:rFonts w:ascii="Times New Roman" w:hAnsi="Times New Roman" w:cs="Times New Roman"/>
          <w:sz w:val="24"/>
          <w:szCs w:val="24"/>
          <w:lang w:val="en-US"/>
        </w:rPr>
        <w:endnoteReference w:id="23"/>
      </w:r>
      <w:r w:rsidR="00EB7ECA" w:rsidRPr="00A608BF">
        <w:rPr>
          <w:rFonts w:ascii="Times New Roman" w:hAnsi="Times New Roman" w:cs="Times New Roman"/>
          <w:sz w:val="24"/>
          <w:szCs w:val="24"/>
          <w:lang w:val="en-US"/>
        </w:rPr>
        <w:t xml:space="preserve"> Özal’s presidency also brought the first legal change in the management of difference when in 1991 the ban on publishing </w:t>
      </w:r>
      <w:r w:rsidR="00A608BF" w:rsidRPr="00A608BF">
        <w:rPr>
          <w:rFonts w:ascii="Times New Roman" w:hAnsi="Times New Roman" w:cs="Times New Roman"/>
          <w:sz w:val="24"/>
          <w:szCs w:val="24"/>
          <w:lang w:val="en-US"/>
        </w:rPr>
        <w:t>i</w:t>
      </w:r>
      <w:r w:rsidR="00EB7ECA" w:rsidRPr="00A608BF">
        <w:rPr>
          <w:rFonts w:ascii="Times New Roman" w:hAnsi="Times New Roman" w:cs="Times New Roman"/>
          <w:sz w:val="24"/>
          <w:szCs w:val="24"/>
          <w:lang w:val="en-US"/>
        </w:rPr>
        <w:t>n</w:t>
      </w:r>
      <w:r w:rsidR="00A608BF" w:rsidRPr="00A608BF">
        <w:rPr>
          <w:rFonts w:ascii="Times New Roman" w:hAnsi="Times New Roman" w:cs="Times New Roman"/>
          <w:sz w:val="24"/>
          <w:szCs w:val="24"/>
          <w:lang w:val="en-US"/>
        </w:rPr>
        <w:t xml:space="preserve"> the</w:t>
      </w:r>
      <w:r w:rsidR="00EB7ECA" w:rsidRPr="00A608BF">
        <w:rPr>
          <w:rFonts w:ascii="Times New Roman" w:hAnsi="Times New Roman" w:cs="Times New Roman"/>
          <w:sz w:val="24"/>
          <w:szCs w:val="24"/>
          <w:lang w:val="en-US"/>
        </w:rPr>
        <w:t xml:space="preserve"> Kurdish language was lifted. </w:t>
      </w:r>
      <w:r w:rsidR="00DB4C9C" w:rsidRPr="00A608BF">
        <w:rPr>
          <w:rFonts w:ascii="Times New Roman" w:hAnsi="Times New Roman" w:cs="Times New Roman"/>
          <w:sz w:val="24"/>
          <w:szCs w:val="24"/>
          <w:lang w:val="en-US"/>
        </w:rPr>
        <w:t>The</w:t>
      </w:r>
      <w:r w:rsidRPr="00A608BF">
        <w:rPr>
          <w:rFonts w:ascii="Times New Roman" w:hAnsi="Times New Roman" w:cs="Times New Roman"/>
          <w:sz w:val="24"/>
          <w:szCs w:val="24"/>
          <w:lang w:val="en-US"/>
        </w:rPr>
        <w:t xml:space="preserve"> global context marked by the collapse of the great ideologies, the end of the Cold War, and the rise of identity politics</w:t>
      </w:r>
      <w:r w:rsidRPr="00A608BF">
        <w:rPr>
          <w:rStyle w:val="Marquedenotedefin"/>
          <w:rFonts w:ascii="Times New Roman" w:hAnsi="Times New Roman" w:cs="Times New Roman"/>
          <w:sz w:val="24"/>
          <w:szCs w:val="24"/>
          <w:lang w:val="en-US"/>
        </w:rPr>
        <w:endnoteReference w:id="24"/>
      </w:r>
      <w:r w:rsidR="00DB4C9C" w:rsidRPr="00A608BF">
        <w:rPr>
          <w:rFonts w:ascii="Times New Roman" w:hAnsi="Times New Roman" w:cs="Times New Roman"/>
          <w:sz w:val="24"/>
          <w:szCs w:val="24"/>
          <w:lang w:val="en-US"/>
        </w:rPr>
        <w:t xml:space="preserve"> is not for nothing in the rise of these diversity talk</w:t>
      </w:r>
      <w:r w:rsidR="00A608BF" w:rsidRPr="00A608BF">
        <w:rPr>
          <w:rFonts w:ascii="Times New Roman" w:hAnsi="Times New Roman" w:cs="Times New Roman"/>
          <w:sz w:val="24"/>
          <w:szCs w:val="24"/>
          <w:lang w:val="en-US"/>
        </w:rPr>
        <w:t>s</w:t>
      </w:r>
      <w:r w:rsidR="00DB4C9C" w:rsidRPr="00A608BF">
        <w:rPr>
          <w:rFonts w:ascii="Times New Roman" w:hAnsi="Times New Roman" w:cs="Times New Roman"/>
          <w:sz w:val="24"/>
          <w:szCs w:val="24"/>
          <w:lang w:val="en-US"/>
        </w:rPr>
        <w:t xml:space="preserve"> in Turkey. </w:t>
      </w:r>
      <w:r w:rsidR="00090713" w:rsidRPr="00A608BF">
        <w:rPr>
          <w:rFonts w:ascii="Times New Roman" w:hAnsi="Times New Roman" w:cs="Times New Roman"/>
          <w:sz w:val="24"/>
          <w:szCs w:val="24"/>
          <w:lang w:val="en-US"/>
        </w:rPr>
        <w:t>Like the one of “national unity and integrity” the catchword of “peaceful coexistence</w:t>
      </w:r>
      <w:r w:rsidR="00090713" w:rsidRPr="006769AC">
        <w:rPr>
          <w:rFonts w:ascii="Times New Roman" w:hAnsi="Times New Roman" w:cs="Times New Roman"/>
          <w:sz w:val="24"/>
          <w:szCs w:val="24"/>
          <w:lang w:val="en-US"/>
        </w:rPr>
        <w:t xml:space="preserve"> of differences” aimed “to maintain peace and order.”</w:t>
      </w:r>
      <w:r w:rsidR="00090713" w:rsidRPr="006769AC">
        <w:rPr>
          <w:rStyle w:val="Marquedenotedefin"/>
          <w:rFonts w:ascii="Times New Roman" w:hAnsi="Times New Roman" w:cs="Times New Roman"/>
          <w:sz w:val="24"/>
          <w:szCs w:val="24"/>
          <w:lang w:val="en-US"/>
        </w:rPr>
        <w:endnoteReference w:id="25"/>
      </w:r>
      <w:r w:rsidR="00090713" w:rsidRPr="006769AC">
        <w:rPr>
          <w:rFonts w:ascii="Times New Roman" w:hAnsi="Times New Roman" w:cs="Times New Roman"/>
          <w:sz w:val="24"/>
          <w:szCs w:val="24"/>
          <w:lang w:val="en-US"/>
        </w:rPr>
        <w:t xml:space="preserve"> Indeed</w:t>
      </w:r>
      <w:r w:rsidRPr="006769AC">
        <w:rPr>
          <w:rFonts w:ascii="Times New Roman" w:hAnsi="Times New Roman" w:cs="Times New Roman"/>
          <w:sz w:val="24"/>
          <w:szCs w:val="24"/>
          <w:lang w:val="en-US"/>
        </w:rPr>
        <w:t xml:space="preserve"> </w:t>
      </w:r>
      <w:r w:rsidR="00DB4C9C" w:rsidRPr="006769AC">
        <w:rPr>
          <w:rFonts w:ascii="Times New Roman" w:hAnsi="Times New Roman" w:cs="Times New Roman"/>
          <w:sz w:val="24"/>
          <w:szCs w:val="24"/>
          <w:lang w:val="en-US"/>
        </w:rPr>
        <w:t xml:space="preserve">the 1990s </w:t>
      </w:r>
      <w:r w:rsidR="00090713" w:rsidRPr="006769AC">
        <w:rPr>
          <w:rFonts w:ascii="Times New Roman" w:hAnsi="Times New Roman" w:cs="Times New Roman"/>
          <w:sz w:val="24"/>
          <w:szCs w:val="24"/>
          <w:lang w:val="en-US"/>
        </w:rPr>
        <w:t>are</w:t>
      </w:r>
      <w:r w:rsidR="00DB4C9C" w:rsidRPr="006769AC">
        <w:rPr>
          <w:rFonts w:ascii="Times New Roman" w:hAnsi="Times New Roman" w:cs="Times New Roman"/>
          <w:sz w:val="24"/>
          <w:szCs w:val="24"/>
          <w:lang w:val="en-US"/>
        </w:rPr>
        <w:t xml:space="preserve"> also marked by the total war against the Kurdistan</w:t>
      </w:r>
      <w:r w:rsidR="00090713" w:rsidRPr="006769AC">
        <w:rPr>
          <w:rFonts w:ascii="Times New Roman" w:hAnsi="Times New Roman" w:cs="Times New Roman"/>
          <w:sz w:val="24"/>
          <w:szCs w:val="24"/>
          <w:lang w:val="en-US"/>
        </w:rPr>
        <w:t>’s Workers P</w:t>
      </w:r>
      <w:r w:rsidR="00DB4C9C" w:rsidRPr="006769AC">
        <w:rPr>
          <w:rFonts w:ascii="Times New Roman" w:hAnsi="Times New Roman" w:cs="Times New Roman"/>
          <w:sz w:val="24"/>
          <w:szCs w:val="24"/>
          <w:lang w:val="en-US"/>
        </w:rPr>
        <w:t>arty (</w:t>
      </w:r>
      <w:r w:rsidR="00DB4C9C" w:rsidRPr="00CB4943">
        <w:rPr>
          <w:rFonts w:ascii="Times New Roman" w:hAnsi="Times New Roman" w:cs="Times New Roman"/>
          <w:i/>
          <w:sz w:val="24"/>
          <w:szCs w:val="24"/>
          <w:lang w:val="en-US"/>
        </w:rPr>
        <w:t>Partiya Karkerên Kurdistan</w:t>
      </w:r>
      <w:r w:rsidR="00DB4C9C" w:rsidRPr="006769AC">
        <w:rPr>
          <w:rFonts w:ascii="Times New Roman" w:hAnsi="Times New Roman" w:cs="Times New Roman"/>
          <w:sz w:val="24"/>
          <w:szCs w:val="24"/>
          <w:lang w:val="en-US"/>
        </w:rPr>
        <w:t xml:space="preserve"> – PKK) and one has to wait for a decade to </w:t>
      </w:r>
      <w:r w:rsidR="00D46036" w:rsidRPr="006769AC">
        <w:rPr>
          <w:rFonts w:ascii="Times New Roman" w:hAnsi="Times New Roman" w:cs="Times New Roman"/>
          <w:sz w:val="24"/>
          <w:szCs w:val="24"/>
          <w:lang w:val="en-US"/>
        </w:rPr>
        <w:t>witness</w:t>
      </w:r>
      <w:r w:rsidR="00DB4C9C" w:rsidRPr="006769AC">
        <w:rPr>
          <w:rFonts w:ascii="Times New Roman" w:hAnsi="Times New Roman" w:cs="Times New Roman"/>
          <w:sz w:val="24"/>
          <w:szCs w:val="24"/>
          <w:lang w:val="en-US"/>
        </w:rPr>
        <w:t xml:space="preserve"> the real boom in</w:t>
      </w:r>
      <w:r w:rsidR="00D852FE" w:rsidRPr="006769AC">
        <w:rPr>
          <w:rFonts w:ascii="Times New Roman" w:hAnsi="Times New Roman" w:cs="Times New Roman"/>
          <w:sz w:val="24"/>
          <w:szCs w:val="24"/>
          <w:lang w:val="en-US"/>
        </w:rPr>
        <w:t xml:space="preserve"> </w:t>
      </w:r>
      <w:r w:rsidR="00DB4C9C" w:rsidRPr="006769AC">
        <w:rPr>
          <w:rFonts w:ascii="Times New Roman" w:hAnsi="Times New Roman" w:cs="Times New Roman"/>
          <w:sz w:val="24"/>
          <w:szCs w:val="24"/>
          <w:lang w:val="en-US"/>
        </w:rPr>
        <w:t>diversity</w:t>
      </w:r>
      <w:r w:rsidR="007B448B" w:rsidRPr="006769AC">
        <w:rPr>
          <w:rFonts w:ascii="Times New Roman" w:hAnsi="Times New Roman" w:cs="Times New Roman"/>
          <w:sz w:val="24"/>
          <w:szCs w:val="24"/>
          <w:lang w:val="en-US"/>
        </w:rPr>
        <w:t>-</w:t>
      </w:r>
      <w:r w:rsidR="00DB4C9C" w:rsidRPr="006769AC">
        <w:rPr>
          <w:rFonts w:ascii="Times New Roman" w:hAnsi="Times New Roman" w:cs="Times New Roman"/>
          <w:sz w:val="24"/>
          <w:szCs w:val="24"/>
          <w:lang w:val="en-US"/>
        </w:rPr>
        <w:t>talk</w:t>
      </w:r>
      <w:r w:rsidR="00AD5589">
        <w:rPr>
          <w:rFonts w:ascii="Times New Roman" w:hAnsi="Times New Roman" w:cs="Times New Roman"/>
          <w:sz w:val="24"/>
          <w:szCs w:val="24"/>
          <w:lang w:val="en-US"/>
        </w:rPr>
        <w:t xml:space="preserve"> and the development of politics of diversity</w:t>
      </w:r>
      <w:r w:rsidR="00DB4C9C" w:rsidRPr="006769AC">
        <w:rPr>
          <w:rFonts w:ascii="Times New Roman" w:hAnsi="Times New Roman" w:cs="Times New Roman"/>
          <w:sz w:val="24"/>
          <w:szCs w:val="24"/>
          <w:lang w:val="en-US"/>
        </w:rPr>
        <w:t xml:space="preserve">. </w:t>
      </w:r>
    </w:p>
    <w:p w14:paraId="04AC9AE0" w14:textId="73069B02" w:rsidR="00673BF1" w:rsidRPr="006769AC" w:rsidRDefault="00EB7ECA" w:rsidP="00D04314">
      <w:pPr>
        <w:spacing w:before="100" w:beforeAutospacing="1" w:after="120" w:line="240" w:lineRule="auto"/>
        <w:jc w:val="both"/>
        <w:rPr>
          <w:rFonts w:ascii="Times New Roman" w:hAnsi="Times New Roman" w:cs="Times New Roman"/>
          <w:sz w:val="28"/>
          <w:szCs w:val="28"/>
          <w:lang w:val="en-US"/>
        </w:rPr>
      </w:pPr>
      <w:r w:rsidRPr="006769AC">
        <w:rPr>
          <w:rFonts w:ascii="Times New Roman" w:hAnsi="Times New Roman" w:cs="Times New Roman"/>
          <w:sz w:val="28"/>
          <w:szCs w:val="28"/>
          <w:lang w:val="en-US"/>
        </w:rPr>
        <w:t>T</w:t>
      </w:r>
      <w:r w:rsidR="00861DCF" w:rsidRPr="006769AC">
        <w:rPr>
          <w:rFonts w:ascii="Times New Roman" w:hAnsi="Times New Roman" w:cs="Times New Roman"/>
          <w:sz w:val="28"/>
          <w:szCs w:val="28"/>
          <w:lang w:val="en-US"/>
        </w:rPr>
        <w:t>he Heyday of Diversity T</w:t>
      </w:r>
      <w:r w:rsidR="005A148E" w:rsidRPr="006769AC">
        <w:rPr>
          <w:rFonts w:ascii="Times New Roman" w:hAnsi="Times New Roman" w:cs="Times New Roman"/>
          <w:sz w:val="28"/>
          <w:szCs w:val="28"/>
          <w:lang w:val="en-US"/>
        </w:rPr>
        <w:t>alk</w:t>
      </w:r>
      <w:r w:rsidRPr="006769AC">
        <w:rPr>
          <w:rFonts w:ascii="Times New Roman" w:hAnsi="Times New Roman" w:cs="Times New Roman"/>
          <w:sz w:val="28"/>
          <w:szCs w:val="28"/>
          <w:lang w:val="en-US"/>
        </w:rPr>
        <w:t xml:space="preserve"> in the 21</w:t>
      </w:r>
      <w:r w:rsidRPr="006769AC">
        <w:rPr>
          <w:rFonts w:ascii="Times New Roman" w:hAnsi="Times New Roman" w:cs="Times New Roman"/>
          <w:sz w:val="28"/>
          <w:szCs w:val="28"/>
          <w:vertAlign w:val="superscript"/>
          <w:lang w:val="en-US"/>
        </w:rPr>
        <w:t>st</w:t>
      </w:r>
      <w:r w:rsidRPr="006769AC">
        <w:rPr>
          <w:rFonts w:ascii="Times New Roman" w:hAnsi="Times New Roman" w:cs="Times New Roman"/>
          <w:sz w:val="28"/>
          <w:szCs w:val="28"/>
          <w:lang w:val="en-US"/>
        </w:rPr>
        <w:t xml:space="preserve"> century</w:t>
      </w:r>
    </w:p>
    <w:p w14:paraId="1585AF27" w14:textId="11041F17" w:rsidR="00673BF1" w:rsidRPr="006769AC" w:rsidRDefault="007B448B" w:rsidP="00D04314">
      <w:pPr>
        <w:pStyle w:val="texte"/>
        <w:shd w:val="clear" w:color="auto" w:fill="FFFFFF"/>
        <w:spacing w:after="120" w:afterAutospacing="0"/>
        <w:jc w:val="both"/>
        <w:rPr>
          <w:rFonts w:ascii="Times New Roman" w:hAnsi="Times New Roman" w:cs="Times New Roman"/>
          <w:sz w:val="24"/>
          <w:szCs w:val="24"/>
          <w:lang w:val="en-US"/>
        </w:rPr>
      </w:pPr>
      <w:r w:rsidRPr="006769AC">
        <w:rPr>
          <w:rFonts w:ascii="Times New Roman" w:hAnsi="Times New Roman" w:cs="Times New Roman"/>
          <w:sz w:val="24"/>
          <w:szCs w:val="24"/>
          <w:lang w:val="en-US"/>
        </w:rPr>
        <w:t>The first years of the 21</w:t>
      </w:r>
      <w:r w:rsidRPr="006769AC">
        <w:rPr>
          <w:rFonts w:ascii="Times New Roman" w:hAnsi="Times New Roman" w:cs="Times New Roman"/>
          <w:sz w:val="24"/>
          <w:szCs w:val="24"/>
          <w:vertAlign w:val="superscript"/>
          <w:lang w:val="en-US"/>
        </w:rPr>
        <w:t>st</w:t>
      </w:r>
      <w:r w:rsidRPr="006769AC">
        <w:rPr>
          <w:rFonts w:ascii="Times New Roman" w:hAnsi="Times New Roman" w:cs="Times New Roman"/>
          <w:sz w:val="24"/>
          <w:szCs w:val="24"/>
          <w:lang w:val="en-US"/>
        </w:rPr>
        <w:t xml:space="preserve"> century mark the heyday of diversity-talk</w:t>
      </w:r>
      <w:r w:rsidR="00940A36">
        <w:rPr>
          <w:rFonts w:ascii="Times New Roman" w:hAnsi="Times New Roman" w:cs="Times New Roman"/>
          <w:sz w:val="24"/>
          <w:szCs w:val="24"/>
          <w:lang w:val="en-US"/>
        </w:rPr>
        <w:t xml:space="preserve"> </w:t>
      </w:r>
      <w:r w:rsidR="00DF71ED">
        <w:rPr>
          <w:rFonts w:ascii="Times New Roman" w:hAnsi="Times New Roman" w:cs="Times New Roman"/>
          <w:sz w:val="24"/>
          <w:szCs w:val="24"/>
          <w:lang w:val="en-US"/>
        </w:rPr>
        <w:t xml:space="preserve">in Turkey </w:t>
      </w:r>
      <w:r w:rsidR="00940A36">
        <w:rPr>
          <w:rFonts w:ascii="Times New Roman" w:hAnsi="Times New Roman" w:cs="Times New Roman"/>
          <w:sz w:val="24"/>
          <w:szCs w:val="24"/>
          <w:lang w:val="en-US"/>
        </w:rPr>
        <w:t>at a time when the Western world started heralding and even deploring the end of multiculturalism</w:t>
      </w:r>
      <w:r w:rsidRPr="006769AC">
        <w:rPr>
          <w:rFonts w:ascii="Times New Roman" w:hAnsi="Times New Roman" w:cs="Times New Roman"/>
          <w:sz w:val="24"/>
          <w:szCs w:val="24"/>
          <w:lang w:val="en-US"/>
        </w:rPr>
        <w:t>.</w:t>
      </w:r>
      <w:r w:rsidR="00BB259E" w:rsidRPr="006769AC">
        <w:rPr>
          <w:rFonts w:ascii="Times New Roman" w:hAnsi="Times New Roman" w:cs="Times New Roman"/>
          <w:sz w:val="24"/>
          <w:szCs w:val="24"/>
          <w:lang w:val="en-US"/>
        </w:rPr>
        <w:t xml:space="preserve"> </w:t>
      </w:r>
      <w:r w:rsidR="00A608BF">
        <w:rPr>
          <w:rFonts w:ascii="Times New Roman" w:hAnsi="Times New Roman" w:cs="Times New Roman"/>
          <w:sz w:val="24"/>
          <w:szCs w:val="24"/>
          <w:lang w:val="en-US"/>
        </w:rPr>
        <w:t>This was</w:t>
      </w:r>
      <w:r w:rsidR="00BB259E" w:rsidRPr="006769AC">
        <w:rPr>
          <w:rFonts w:ascii="Times New Roman" w:hAnsi="Times New Roman" w:cs="Times New Roman"/>
          <w:sz w:val="24"/>
          <w:szCs w:val="24"/>
          <w:lang w:val="en-US"/>
        </w:rPr>
        <w:t xml:space="preserve"> the time of Turkey’s</w:t>
      </w:r>
      <w:r w:rsidRPr="006769AC">
        <w:rPr>
          <w:rFonts w:ascii="Times New Roman" w:hAnsi="Times New Roman" w:cs="Times New Roman"/>
          <w:sz w:val="24"/>
          <w:szCs w:val="24"/>
          <w:lang w:val="en-US"/>
        </w:rPr>
        <w:t xml:space="preserve"> </w:t>
      </w:r>
      <w:r w:rsidR="00BB259E" w:rsidRPr="006769AC">
        <w:rPr>
          <w:rFonts w:ascii="Times New Roman" w:hAnsi="Times New Roman" w:cs="Times New Roman"/>
          <w:sz w:val="24"/>
          <w:szCs w:val="24"/>
          <w:lang w:val="en-US"/>
        </w:rPr>
        <w:t xml:space="preserve">recovery from the biggest economic crisis in its history, under the AKP, </w:t>
      </w:r>
      <w:r w:rsidR="00BB259E" w:rsidRPr="008C0212">
        <w:rPr>
          <w:rFonts w:ascii="Times New Roman" w:hAnsi="Times New Roman" w:cs="Times New Roman"/>
          <w:sz w:val="24"/>
          <w:szCs w:val="24"/>
          <w:lang w:val="en-US"/>
        </w:rPr>
        <w:t>and with the financial assistance</w:t>
      </w:r>
      <w:r w:rsidR="00A608BF">
        <w:rPr>
          <w:rFonts w:ascii="Times New Roman" w:hAnsi="Times New Roman" w:cs="Times New Roman"/>
          <w:sz w:val="24"/>
          <w:szCs w:val="24"/>
          <w:lang w:val="en-US"/>
        </w:rPr>
        <w:t xml:space="preserve"> of the International Monetary Fund</w:t>
      </w:r>
      <w:r w:rsidR="00BB259E" w:rsidRPr="006769AC">
        <w:rPr>
          <w:rFonts w:ascii="Times New Roman" w:hAnsi="Times New Roman" w:cs="Times New Roman"/>
          <w:sz w:val="24"/>
          <w:szCs w:val="24"/>
          <w:lang w:val="en-US"/>
        </w:rPr>
        <w:t xml:space="preserve">. These years also </w:t>
      </w:r>
      <w:r w:rsidR="004120F7" w:rsidRPr="006769AC">
        <w:rPr>
          <w:rFonts w:ascii="Times New Roman" w:hAnsi="Times New Roman" w:cs="Times New Roman"/>
          <w:sz w:val="24"/>
          <w:szCs w:val="24"/>
          <w:lang w:val="en-US"/>
        </w:rPr>
        <w:t>correspond</w:t>
      </w:r>
      <w:r w:rsidRPr="006769AC">
        <w:rPr>
          <w:rFonts w:ascii="Times New Roman" w:hAnsi="Times New Roman" w:cs="Times New Roman"/>
          <w:sz w:val="24"/>
          <w:szCs w:val="24"/>
          <w:lang w:val="en-US"/>
        </w:rPr>
        <w:t xml:space="preserve"> </w:t>
      </w:r>
      <w:r w:rsidR="004120F7" w:rsidRPr="006769AC">
        <w:rPr>
          <w:rFonts w:ascii="Times New Roman" w:hAnsi="Times New Roman" w:cs="Times New Roman"/>
          <w:sz w:val="24"/>
          <w:szCs w:val="24"/>
          <w:lang w:val="en-US"/>
        </w:rPr>
        <w:t>to the period of E</w:t>
      </w:r>
      <w:r w:rsidR="00DF71ED">
        <w:rPr>
          <w:rFonts w:ascii="Times New Roman" w:hAnsi="Times New Roman" w:cs="Times New Roman"/>
          <w:sz w:val="24"/>
          <w:szCs w:val="24"/>
          <w:lang w:val="en-US"/>
        </w:rPr>
        <w:t xml:space="preserve">uropean </w:t>
      </w:r>
      <w:r w:rsidR="004120F7" w:rsidRPr="006769AC">
        <w:rPr>
          <w:rFonts w:ascii="Times New Roman" w:hAnsi="Times New Roman" w:cs="Times New Roman"/>
          <w:sz w:val="24"/>
          <w:szCs w:val="24"/>
          <w:lang w:val="en-US"/>
        </w:rPr>
        <w:t>U</w:t>
      </w:r>
      <w:r w:rsidR="00DF71ED">
        <w:rPr>
          <w:rFonts w:ascii="Times New Roman" w:hAnsi="Times New Roman" w:cs="Times New Roman"/>
          <w:sz w:val="24"/>
          <w:szCs w:val="24"/>
          <w:lang w:val="en-US"/>
        </w:rPr>
        <w:t>nion (EU)</w:t>
      </w:r>
      <w:r w:rsidR="004120F7" w:rsidRPr="006769AC">
        <w:rPr>
          <w:rFonts w:ascii="Times New Roman" w:hAnsi="Times New Roman" w:cs="Times New Roman"/>
          <w:sz w:val="24"/>
          <w:szCs w:val="24"/>
          <w:lang w:val="en-US"/>
        </w:rPr>
        <w:t xml:space="preserve"> integration</w:t>
      </w:r>
      <w:r w:rsidRPr="006769AC">
        <w:rPr>
          <w:rFonts w:ascii="Times New Roman" w:hAnsi="Times New Roman" w:cs="Times New Roman"/>
          <w:sz w:val="24"/>
          <w:szCs w:val="24"/>
          <w:lang w:val="en-US"/>
        </w:rPr>
        <w:t xml:space="preserve">. </w:t>
      </w:r>
      <w:r w:rsidR="00673BF1" w:rsidRPr="006769AC">
        <w:rPr>
          <w:rFonts w:ascii="Times New Roman" w:hAnsi="Times New Roman" w:cs="Times New Roman"/>
          <w:sz w:val="24"/>
          <w:szCs w:val="24"/>
          <w:lang w:val="en-US"/>
        </w:rPr>
        <w:t xml:space="preserve">The negotiations of adhesion to the </w:t>
      </w:r>
      <w:r w:rsidR="00DF71ED">
        <w:rPr>
          <w:rFonts w:ascii="Times New Roman" w:hAnsi="Times New Roman" w:cs="Times New Roman"/>
          <w:sz w:val="24"/>
          <w:szCs w:val="24"/>
          <w:lang w:val="en-US"/>
        </w:rPr>
        <w:t>EU</w:t>
      </w:r>
      <w:r w:rsidR="00673BF1" w:rsidRPr="006769AC">
        <w:rPr>
          <w:rFonts w:ascii="Times New Roman" w:hAnsi="Times New Roman" w:cs="Times New Roman"/>
          <w:sz w:val="24"/>
          <w:szCs w:val="24"/>
          <w:lang w:val="en-US"/>
        </w:rPr>
        <w:t xml:space="preserve"> </w:t>
      </w:r>
      <w:r w:rsidR="00D3576A">
        <w:rPr>
          <w:rFonts w:ascii="Times New Roman" w:hAnsi="Times New Roman" w:cs="Times New Roman"/>
          <w:sz w:val="24"/>
          <w:szCs w:val="24"/>
          <w:lang w:val="en-US"/>
        </w:rPr>
        <w:t>started after</w:t>
      </w:r>
      <w:r w:rsidR="00673BF1" w:rsidRPr="006769AC">
        <w:rPr>
          <w:rFonts w:ascii="Times New Roman" w:hAnsi="Times New Roman" w:cs="Times New Roman"/>
          <w:sz w:val="24"/>
          <w:szCs w:val="24"/>
          <w:lang w:val="en-US"/>
        </w:rPr>
        <w:t xml:space="preserve"> 1999</w:t>
      </w:r>
      <w:r w:rsidR="00D3576A">
        <w:rPr>
          <w:rFonts w:ascii="Times New Roman" w:hAnsi="Times New Roman" w:cs="Times New Roman"/>
          <w:sz w:val="24"/>
          <w:szCs w:val="24"/>
          <w:lang w:val="en-US"/>
        </w:rPr>
        <w:t xml:space="preserve"> and</w:t>
      </w:r>
      <w:r w:rsidR="00673BF1" w:rsidRPr="006769AC">
        <w:rPr>
          <w:rFonts w:ascii="Times New Roman" w:hAnsi="Times New Roman" w:cs="Times New Roman"/>
          <w:sz w:val="24"/>
          <w:szCs w:val="24"/>
          <w:lang w:val="en-US"/>
        </w:rPr>
        <w:t xml:space="preserve"> led Turkey further on the road to recognition. In practice, provisions for (mainly) linguistic rights were detailed in the Accession Partnership Document (2001) and the National Programme of Turkey for the Harmonization of the European Union Acquis Communautaire (2001). Following these, different changes took place in the legislation allowing for teaching and broa</w:t>
      </w:r>
      <w:r w:rsidR="00D46036" w:rsidRPr="006769AC">
        <w:rPr>
          <w:rFonts w:ascii="Times New Roman" w:hAnsi="Times New Roman" w:cs="Times New Roman"/>
          <w:sz w:val="24"/>
          <w:szCs w:val="24"/>
          <w:lang w:val="en-US"/>
        </w:rPr>
        <w:t>dcasting in different languages</w:t>
      </w:r>
      <w:r w:rsidR="00673BF1" w:rsidRPr="006769AC">
        <w:rPr>
          <w:rFonts w:ascii="Times New Roman" w:hAnsi="Times New Roman" w:cs="Times New Roman"/>
          <w:sz w:val="24"/>
          <w:szCs w:val="24"/>
          <w:lang w:val="en-US"/>
        </w:rPr>
        <w:t xml:space="preserve"> within specific conditions.</w:t>
      </w:r>
      <w:r w:rsidR="00673BF1" w:rsidRPr="006769AC">
        <w:rPr>
          <w:rStyle w:val="Marquedenotedefin"/>
          <w:rFonts w:ascii="Times New Roman" w:hAnsi="Times New Roman" w:cs="Times New Roman"/>
          <w:sz w:val="24"/>
          <w:szCs w:val="24"/>
          <w:lang w:val="en-US"/>
        </w:rPr>
        <w:endnoteReference w:id="26"/>
      </w:r>
      <w:r w:rsidR="00673BF1" w:rsidRPr="006769AC">
        <w:rPr>
          <w:rFonts w:ascii="Times New Roman" w:hAnsi="Times New Roman" w:cs="Times New Roman"/>
          <w:sz w:val="24"/>
          <w:szCs w:val="24"/>
          <w:lang w:val="en-US"/>
        </w:rPr>
        <w:t xml:space="preserve"> Two EU programs were then launched to foster the application of these young laws, to increase “mutual understanding, knowledge and wider appreciation of the cultural variety of Turkey” and to improve “understanding of cultural diversities and to increase awareness and knowledge of cultural diversities.”</w:t>
      </w:r>
      <w:r w:rsidR="00673BF1" w:rsidRPr="006769AC">
        <w:rPr>
          <w:rStyle w:val="Marquedenotedefin"/>
          <w:rFonts w:ascii="Times New Roman" w:hAnsi="Times New Roman" w:cs="Times New Roman"/>
          <w:sz w:val="24"/>
          <w:szCs w:val="24"/>
          <w:lang w:val="en-US"/>
        </w:rPr>
        <w:endnoteReference w:id="27"/>
      </w:r>
      <w:r w:rsidR="00673BF1" w:rsidRPr="006769AC">
        <w:rPr>
          <w:rFonts w:ascii="Times New Roman" w:hAnsi="Times New Roman" w:cs="Times New Roman"/>
          <w:sz w:val="24"/>
          <w:szCs w:val="24"/>
          <w:lang w:val="en-US"/>
        </w:rPr>
        <w:t xml:space="preserve"> The beneficiaries of the programs were mainly minority actors. Implemented in 2007, the programs were not re-conducted. </w:t>
      </w:r>
      <w:r w:rsidR="00185EF3" w:rsidRPr="006769AC">
        <w:rPr>
          <w:rFonts w:ascii="Times New Roman" w:hAnsi="Times New Roman" w:cs="Times New Roman"/>
          <w:sz w:val="24"/>
          <w:szCs w:val="24"/>
          <w:lang w:val="en-US"/>
        </w:rPr>
        <w:tab/>
      </w:r>
      <w:r w:rsidR="00185EF3" w:rsidRPr="006769AC">
        <w:rPr>
          <w:rFonts w:ascii="Times New Roman" w:hAnsi="Times New Roman" w:cs="Times New Roman"/>
          <w:sz w:val="24"/>
          <w:szCs w:val="24"/>
          <w:lang w:val="en-US"/>
        </w:rPr>
        <w:tab/>
      </w:r>
      <w:r w:rsidR="00185EF3" w:rsidRPr="006769AC">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00673BF1" w:rsidRPr="006769AC">
        <w:rPr>
          <w:rFonts w:ascii="Times New Roman" w:hAnsi="Times New Roman" w:cs="Times New Roman"/>
          <w:sz w:val="24"/>
          <w:szCs w:val="24"/>
          <w:lang w:val="en-US"/>
        </w:rPr>
        <w:t xml:space="preserve">According to Ayhan Kaya, the post-Helsinki process period </w:t>
      </w:r>
      <w:r w:rsidR="00B41DE6" w:rsidRPr="00B41DE6">
        <w:rPr>
          <w:rFonts w:ascii="Times New Roman" w:hAnsi="Times New Roman" w:cs="Times New Roman"/>
          <w:sz w:val="24"/>
          <w:szCs w:val="24"/>
          <w:lang w:val="en-US"/>
        </w:rPr>
        <w:t>marked</w:t>
      </w:r>
      <w:r w:rsidR="00673BF1" w:rsidRPr="00B41DE6">
        <w:rPr>
          <w:rFonts w:ascii="Times New Roman" w:hAnsi="Times New Roman" w:cs="Times New Roman"/>
          <w:sz w:val="24"/>
          <w:szCs w:val="24"/>
          <w:lang w:val="en-US"/>
        </w:rPr>
        <w:t xml:space="preserve"> </w:t>
      </w:r>
      <w:r w:rsidR="00716B13">
        <w:rPr>
          <w:rFonts w:ascii="Times New Roman" w:hAnsi="Times New Roman" w:cs="Times New Roman"/>
          <w:sz w:val="24"/>
          <w:szCs w:val="24"/>
          <w:lang w:val="en-US"/>
        </w:rPr>
        <w:t>a</w:t>
      </w:r>
      <w:r w:rsidR="00673BF1" w:rsidRPr="006769AC">
        <w:rPr>
          <w:rFonts w:ascii="Times New Roman" w:hAnsi="Times New Roman" w:cs="Times New Roman"/>
          <w:sz w:val="24"/>
          <w:szCs w:val="24"/>
          <w:lang w:val="en-US"/>
        </w:rPr>
        <w:t xml:space="preserve"> shift from the “minority” discourse to the “cultural diversity” one.</w:t>
      </w:r>
      <w:r w:rsidR="00673BF1" w:rsidRPr="006769AC">
        <w:rPr>
          <w:rStyle w:val="Marquedenotedefin"/>
          <w:rFonts w:ascii="Times New Roman" w:hAnsi="Times New Roman" w:cs="Times New Roman"/>
          <w:sz w:val="24"/>
          <w:szCs w:val="24"/>
          <w:lang w:val="en-US"/>
        </w:rPr>
        <w:endnoteReference w:id="28"/>
      </w:r>
      <w:r w:rsidR="005A148E" w:rsidRPr="006769AC">
        <w:rPr>
          <w:rFonts w:ascii="Times New Roman" w:hAnsi="Times New Roman" w:cs="Times New Roman"/>
          <w:sz w:val="24"/>
          <w:szCs w:val="24"/>
          <w:lang w:val="en-US"/>
        </w:rPr>
        <w:t xml:space="preserve"> The term c</w:t>
      </w:r>
      <w:r w:rsidR="00673BF1" w:rsidRPr="006769AC">
        <w:rPr>
          <w:rFonts w:ascii="Times New Roman" w:hAnsi="Times New Roman" w:cs="Times New Roman"/>
          <w:sz w:val="24"/>
          <w:szCs w:val="24"/>
          <w:lang w:val="en-US"/>
        </w:rPr>
        <w:t>ultural diversity</w:t>
      </w:r>
      <w:r w:rsidR="005A148E" w:rsidRPr="006769AC">
        <w:rPr>
          <w:rFonts w:ascii="Times New Roman" w:hAnsi="Times New Roman" w:cs="Times New Roman"/>
          <w:sz w:val="24"/>
          <w:szCs w:val="24"/>
          <w:lang w:val="en-US"/>
        </w:rPr>
        <w:t xml:space="preserve"> is not</w:t>
      </w:r>
      <w:r w:rsidR="00673BF1" w:rsidRPr="006769AC">
        <w:rPr>
          <w:rFonts w:ascii="Times New Roman" w:hAnsi="Times New Roman" w:cs="Times New Roman"/>
          <w:sz w:val="24"/>
          <w:szCs w:val="24"/>
          <w:lang w:val="en-US"/>
        </w:rPr>
        <w:t xml:space="preserve"> however used by state or governmental actors. </w:t>
      </w:r>
      <w:r w:rsidR="007253EF">
        <w:rPr>
          <w:rFonts w:ascii="Times New Roman" w:hAnsi="Times New Roman" w:cs="Times New Roman"/>
          <w:sz w:val="24"/>
          <w:szCs w:val="24"/>
          <w:lang w:val="en-US"/>
        </w:rPr>
        <w:t>It</w:t>
      </w:r>
      <w:r w:rsidR="00673BF1" w:rsidRPr="006769AC">
        <w:rPr>
          <w:rFonts w:ascii="Times New Roman" w:hAnsi="Times New Roman" w:cs="Times New Roman"/>
          <w:sz w:val="24"/>
          <w:szCs w:val="24"/>
          <w:lang w:val="en-US"/>
        </w:rPr>
        <w:t xml:space="preserve"> is mainly embraced by non-state actors like international organizations working in Turkey, or local NGOs and foundations well connected </w:t>
      </w:r>
      <w:r w:rsidR="00673BF1" w:rsidRPr="00716B13">
        <w:rPr>
          <w:rFonts w:ascii="Times New Roman" w:hAnsi="Times New Roman" w:cs="Times New Roman"/>
          <w:sz w:val="24"/>
          <w:szCs w:val="24"/>
          <w:lang w:val="en-US"/>
        </w:rPr>
        <w:t>internatio</w:t>
      </w:r>
      <w:r w:rsidR="00716B13" w:rsidRPr="00716B13">
        <w:rPr>
          <w:rFonts w:ascii="Times New Roman" w:hAnsi="Times New Roman" w:cs="Times New Roman"/>
          <w:sz w:val="24"/>
          <w:szCs w:val="24"/>
          <w:lang w:val="en-US"/>
        </w:rPr>
        <w:t>nally like Helsinki Yurttaşlar D</w:t>
      </w:r>
      <w:r w:rsidR="00673BF1" w:rsidRPr="00716B13">
        <w:rPr>
          <w:rFonts w:ascii="Times New Roman" w:hAnsi="Times New Roman" w:cs="Times New Roman"/>
          <w:sz w:val="24"/>
          <w:szCs w:val="24"/>
          <w:lang w:val="en-US"/>
        </w:rPr>
        <w:t>erneği</w:t>
      </w:r>
      <w:r w:rsidR="00673BF1" w:rsidRPr="00716B13">
        <w:rPr>
          <w:rStyle w:val="Marquedenotedefin"/>
          <w:rFonts w:ascii="Times New Roman" w:hAnsi="Times New Roman" w:cs="Times New Roman"/>
          <w:sz w:val="24"/>
          <w:szCs w:val="24"/>
          <w:lang w:val="en-US"/>
        </w:rPr>
        <w:endnoteReference w:id="29"/>
      </w:r>
      <w:r w:rsidR="00673BF1" w:rsidRPr="00716B13">
        <w:rPr>
          <w:rFonts w:ascii="Times New Roman" w:hAnsi="Times New Roman" w:cs="Times New Roman"/>
          <w:sz w:val="24"/>
          <w:szCs w:val="24"/>
          <w:lang w:val="en-US"/>
        </w:rPr>
        <w:t xml:space="preserve"> or Anadolu Kültür. It is discussed in some academic spheres.</w:t>
      </w:r>
      <w:r w:rsidR="00673BF1" w:rsidRPr="00716B13">
        <w:rPr>
          <w:rStyle w:val="Marquedenotedefin"/>
          <w:rFonts w:ascii="Times New Roman" w:hAnsi="Times New Roman" w:cs="Times New Roman"/>
          <w:sz w:val="24"/>
          <w:szCs w:val="24"/>
          <w:lang w:val="en-US"/>
        </w:rPr>
        <w:endnoteReference w:id="30"/>
      </w:r>
      <w:r w:rsidR="00673BF1" w:rsidRPr="00716B13">
        <w:rPr>
          <w:rFonts w:ascii="Times New Roman" w:hAnsi="Times New Roman" w:cs="Times New Roman"/>
          <w:sz w:val="24"/>
          <w:szCs w:val="24"/>
          <w:lang w:val="en-US"/>
        </w:rPr>
        <w:t xml:space="preserve"> This narrative is also brought in</w:t>
      </w:r>
      <w:r w:rsidR="00716B13" w:rsidRPr="00716B13">
        <w:rPr>
          <w:rFonts w:ascii="Times New Roman" w:hAnsi="Times New Roman" w:cs="Times New Roman"/>
          <w:sz w:val="24"/>
          <w:szCs w:val="24"/>
          <w:lang w:val="en-US"/>
        </w:rPr>
        <w:t>to</w:t>
      </w:r>
      <w:r w:rsidR="00673BF1" w:rsidRPr="006769AC">
        <w:rPr>
          <w:rFonts w:ascii="Times New Roman" w:hAnsi="Times New Roman" w:cs="Times New Roman"/>
          <w:sz w:val="24"/>
          <w:szCs w:val="24"/>
          <w:lang w:val="en-US"/>
        </w:rPr>
        <w:t xml:space="preserve"> the realm of the corporate world and business</w:t>
      </w:r>
      <w:r w:rsidR="00936B12" w:rsidRPr="006769AC">
        <w:rPr>
          <w:rStyle w:val="Marquedenotedefin"/>
          <w:rFonts w:ascii="Times New Roman" w:hAnsi="Times New Roman" w:cs="Times New Roman"/>
          <w:sz w:val="24"/>
          <w:szCs w:val="24"/>
          <w:lang w:val="en-US"/>
        </w:rPr>
        <w:endnoteReference w:id="31"/>
      </w:r>
      <w:r w:rsidR="00673BF1" w:rsidRPr="006769AC">
        <w:rPr>
          <w:rFonts w:ascii="Times New Roman" w:hAnsi="Times New Roman" w:cs="Times New Roman"/>
          <w:sz w:val="24"/>
          <w:szCs w:val="24"/>
          <w:lang w:val="en-US"/>
        </w:rPr>
        <w:t xml:space="preserve"> through different publications, and the translation of world-famous works</w:t>
      </w:r>
      <w:r w:rsidR="00673BF1" w:rsidRPr="006769AC">
        <w:rPr>
          <w:rStyle w:val="Marquedenotedefin"/>
          <w:rFonts w:ascii="Times New Roman" w:hAnsi="Times New Roman" w:cs="Times New Roman"/>
          <w:sz w:val="24"/>
          <w:szCs w:val="24"/>
          <w:lang w:val="en-US"/>
        </w:rPr>
        <w:endnoteReference w:id="32"/>
      </w:r>
      <w:r w:rsidR="00673BF1" w:rsidRPr="006769AC">
        <w:rPr>
          <w:rFonts w:ascii="Times New Roman" w:hAnsi="Times New Roman" w:cs="Times New Roman"/>
          <w:sz w:val="24"/>
          <w:szCs w:val="24"/>
          <w:lang w:val="en-US"/>
        </w:rPr>
        <w:t xml:space="preserve"> as well as by international firms like Colgate </w:t>
      </w:r>
      <w:r w:rsidR="00716B13">
        <w:rPr>
          <w:rFonts w:ascii="Times New Roman" w:hAnsi="Times New Roman" w:cs="Times New Roman"/>
          <w:sz w:val="24"/>
          <w:szCs w:val="24"/>
          <w:lang w:val="en-US"/>
        </w:rPr>
        <w:t>and</w:t>
      </w:r>
      <w:r w:rsidR="00673BF1" w:rsidRPr="006769AC">
        <w:rPr>
          <w:rFonts w:ascii="Times New Roman" w:hAnsi="Times New Roman" w:cs="Times New Roman"/>
          <w:sz w:val="24"/>
          <w:szCs w:val="24"/>
          <w:lang w:val="en-US"/>
        </w:rPr>
        <w:t xml:space="preserve"> Bosch. Local historians and researchers throughout Turkey also started rediscover</w:t>
      </w:r>
      <w:r w:rsidR="005A148E" w:rsidRPr="006769AC">
        <w:rPr>
          <w:rFonts w:ascii="Times New Roman" w:hAnsi="Times New Roman" w:cs="Times New Roman"/>
          <w:sz w:val="24"/>
          <w:szCs w:val="24"/>
          <w:lang w:val="en-US"/>
        </w:rPr>
        <w:t>ing</w:t>
      </w:r>
      <w:r w:rsidR="00673BF1" w:rsidRPr="006769AC">
        <w:rPr>
          <w:rFonts w:ascii="Times New Roman" w:hAnsi="Times New Roman" w:cs="Times New Roman"/>
          <w:sz w:val="24"/>
          <w:szCs w:val="24"/>
          <w:lang w:val="en-US"/>
        </w:rPr>
        <w:t xml:space="preserve"> and writ</w:t>
      </w:r>
      <w:r w:rsidR="005A148E" w:rsidRPr="006769AC">
        <w:rPr>
          <w:rFonts w:ascii="Times New Roman" w:hAnsi="Times New Roman" w:cs="Times New Roman"/>
          <w:sz w:val="24"/>
          <w:szCs w:val="24"/>
          <w:lang w:val="en-US"/>
        </w:rPr>
        <w:t>ing</w:t>
      </w:r>
      <w:r w:rsidR="00673BF1" w:rsidRPr="006769AC">
        <w:rPr>
          <w:rFonts w:ascii="Times New Roman" w:hAnsi="Times New Roman" w:cs="Times New Roman"/>
          <w:sz w:val="24"/>
          <w:szCs w:val="24"/>
          <w:lang w:val="en-US"/>
        </w:rPr>
        <w:t xml:space="preserve"> about the past diversity and </w:t>
      </w:r>
      <w:r w:rsidR="00E93292" w:rsidRPr="006769AC">
        <w:rPr>
          <w:rFonts w:ascii="Times New Roman" w:hAnsi="Times New Roman" w:cs="Times New Roman"/>
          <w:sz w:val="24"/>
          <w:szCs w:val="24"/>
          <w:lang w:val="en-US"/>
        </w:rPr>
        <w:t xml:space="preserve">a </w:t>
      </w:r>
      <w:r w:rsidR="00936B12" w:rsidRPr="006769AC">
        <w:rPr>
          <w:rFonts w:ascii="Times New Roman" w:hAnsi="Times New Roman" w:cs="Times New Roman"/>
          <w:sz w:val="24"/>
          <w:szCs w:val="24"/>
          <w:lang w:val="en-US"/>
        </w:rPr>
        <w:t xml:space="preserve">supposedly </w:t>
      </w:r>
      <w:r w:rsidR="000B2994" w:rsidRPr="006769AC">
        <w:rPr>
          <w:rFonts w:ascii="Times New Roman" w:hAnsi="Times New Roman" w:cs="Times New Roman"/>
          <w:sz w:val="24"/>
          <w:szCs w:val="24"/>
          <w:lang w:val="en-US"/>
        </w:rPr>
        <w:t>peaceful coexistence</w:t>
      </w:r>
      <w:r w:rsidR="00673BF1" w:rsidRPr="006769AC">
        <w:rPr>
          <w:rFonts w:ascii="Times New Roman" w:hAnsi="Times New Roman" w:cs="Times New Roman"/>
          <w:sz w:val="24"/>
          <w:szCs w:val="24"/>
          <w:lang w:val="en-US"/>
        </w:rPr>
        <w:t xml:space="preserve">, </w:t>
      </w:r>
      <w:r w:rsidR="005A148E" w:rsidRPr="006769AC">
        <w:rPr>
          <w:rFonts w:ascii="Times New Roman" w:hAnsi="Times New Roman" w:cs="Times New Roman"/>
          <w:sz w:val="24"/>
          <w:szCs w:val="24"/>
          <w:lang w:val="en-US"/>
        </w:rPr>
        <w:t xml:space="preserve">often </w:t>
      </w:r>
      <w:r w:rsidR="00673BF1" w:rsidRPr="006769AC">
        <w:rPr>
          <w:rFonts w:ascii="Times New Roman" w:hAnsi="Times New Roman" w:cs="Times New Roman"/>
          <w:sz w:val="24"/>
          <w:szCs w:val="24"/>
          <w:lang w:val="en-US"/>
        </w:rPr>
        <w:t xml:space="preserve">recalled with nostalgia. </w:t>
      </w:r>
      <w:r w:rsidR="00185EF3" w:rsidRPr="006769AC">
        <w:rPr>
          <w:rFonts w:ascii="Times New Roman" w:hAnsi="Times New Roman" w:cs="Times New Roman"/>
          <w:sz w:val="24"/>
          <w:szCs w:val="24"/>
          <w:lang w:val="en-US"/>
        </w:rPr>
        <w:tab/>
      </w:r>
      <w:r w:rsidR="00185EF3" w:rsidRPr="006769AC">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00673BF1" w:rsidRPr="006769AC">
        <w:rPr>
          <w:rFonts w:ascii="Times New Roman" w:hAnsi="Times New Roman" w:cs="Times New Roman"/>
          <w:sz w:val="24"/>
          <w:szCs w:val="24"/>
          <w:lang w:val="en-US"/>
        </w:rPr>
        <w:t xml:space="preserve">One, </w:t>
      </w:r>
      <w:r w:rsidR="00673BF1" w:rsidRPr="00716B13">
        <w:rPr>
          <w:rFonts w:ascii="Times New Roman" w:hAnsi="Times New Roman" w:cs="Times New Roman"/>
          <w:sz w:val="24"/>
          <w:szCs w:val="24"/>
          <w:lang w:val="en-US"/>
        </w:rPr>
        <w:t xml:space="preserve">if not the, </w:t>
      </w:r>
      <w:r w:rsidR="00716B13" w:rsidRPr="00716B13">
        <w:rPr>
          <w:rFonts w:ascii="Times New Roman" w:hAnsi="Times New Roman" w:cs="Times New Roman"/>
          <w:sz w:val="24"/>
          <w:szCs w:val="24"/>
          <w:lang w:val="en-US"/>
        </w:rPr>
        <w:t>highlight</w:t>
      </w:r>
      <w:r w:rsidR="00673BF1" w:rsidRPr="00716B13">
        <w:rPr>
          <w:rFonts w:ascii="Times New Roman" w:hAnsi="Times New Roman" w:cs="Times New Roman"/>
          <w:sz w:val="24"/>
          <w:szCs w:val="24"/>
          <w:lang w:val="en-US"/>
        </w:rPr>
        <w:t xml:space="preserve"> of the diversity period was the publication of </w:t>
      </w:r>
      <w:r w:rsidR="00673BF1" w:rsidRPr="00716B13">
        <w:rPr>
          <w:rFonts w:ascii="Times New Roman" w:hAnsi="Times New Roman" w:cs="Times New Roman"/>
          <w:i/>
          <w:sz w:val="24"/>
          <w:szCs w:val="24"/>
          <w:lang w:val="en-US"/>
        </w:rPr>
        <w:t>Ebru. Reflections of Cultural Diversity in Turkey</w:t>
      </w:r>
      <w:r w:rsidR="00673BF1" w:rsidRPr="00716B13">
        <w:rPr>
          <w:rFonts w:ascii="Times New Roman" w:hAnsi="Times New Roman" w:cs="Times New Roman"/>
          <w:sz w:val="24"/>
          <w:szCs w:val="24"/>
          <w:lang w:val="en-US"/>
        </w:rPr>
        <w:t xml:space="preserve"> in 2006. This book was prepared by the photographer Attila Durak who left NY City in June 2001 to start a 5 </w:t>
      </w:r>
      <w:r w:rsidR="00716B13" w:rsidRPr="00716B13">
        <w:rPr>
          <w:rFonts w:ascii="Times New Roman" w:hAnsi="Times New Roman" w:cs="Times New Roman"/>
          <w:sz w:val="24"/>
          <w:szCs w:val="24"/>
          <w:lang w:val="en-US"/>
        </w:rPr>
        <w:t>year</w:t>
      </w:r>
      <w:r w:rsidR="00673BF1" w:rsidRPr="00716B13">
        <w:rPr>
          <w:rFonts w:ascii="Times New Roman" w:hAnsi="Times New Roman" w:cs="Times New Roman"/>
          <w:sz w:val="24"/>
          <w:szCs w:val="24"/>
          <w:lang w:val="en-US"/>
        </w:rPr>
        <w:t xml:space="preserve"> journey in Turkey. NY inhabitant since 1996, he wrote: “My impressions regarding the multitude</w:t>
      </w:r>
      <w:r w:rsidR="00673BF1" w:rsidRPr="006769AC">
        <w:rPr>
          <w:rFonts w:ascii="Times New Roman" w:hAnsi="Times New Roman" w:cs="Times New Roman"/>
          <w:sz w:val="24"/>
          <w:szCs w:val="24"/>
          <w:lang w:val="en-US"/>
        </w:rPr>
        <w:t xml:space="preserve"> of colors and voices in New York ignited my desire to explain the cultural diversity of Turkey via photographs […] At the same time, I began to </w:t>
      </w:r>
      <w:r w:rsidR="00673BF1" w:rsidRPr="006769AC">
        <w:rPr>
          <w:rFonts w:ascii="Times New Roman" w:hAnsi="Times New Roman" w:cs="Times New Roman"/>
          <w:sz w:val="24"/>
          <w:szCs w:val="24"/>
          <w:lang w:val="en-US"/>
        </w:rPr>
        <w:lastRenderedPageBreak/>
        <w:t>contemplate whether “mosaic” was truly the best means of describing the diversity not only of New York, but also of the cities in Turkey where I had grown up.”</w:t>
      </w:r>
      <w:r w:rsidR="00673BF1" w:rsidRPr="006769AC">
        <w:rPr>
          <w:rStyle w:val="Marquedenotedefin"/>
          <w:rFonts w:ascii="Times New Roman" w:hAnsi="Times New Roman" w:cs="Times New Roman"/>
          <w:sz w:val="24"/>
          <w:szCs w:val="24"/>
          <w:lang w:val="en-US"/>
        </w:rPr>
        <w:endnoteReference w:id="33"/>
      </w:r>
      <w:r w:rsidR="00673BF1" w:rsidRPr="006769AC">
        <w:rPr>
          <w:rFonts w:ascii="Times New Roman" w:hAnsi="Times New Roman" w:cs="Times New Roman"/>
          <w:sz w:val="24"/>
          <w:szCs w:val="24"/>
          <w:lang w:val="en-US"/>
        </w:rPr>
        <w:t xml:space="preserve"> The book therefore aims to dwell on a fluid and changing definition of identity conceptualized as “Ebru” (paper-marbling)</w:t>
      </w:r>
      <w:r w:rsidR="007253EF">
        <w:rPr>
          <w:rFonts w:ascii="Times New Roman" w:hAnsi="Times New Roman" w:cs="Times New Roman"/>
          <w:sz w:val="24"/>
          <w:szCs w:val="24"/>
          <w:lang w:val="en-US"/>
        </w:rPr>
        <w:t xml:space="preserve"> </w:t>
      </w:r>
      <w:r w:rsidR="007253EF" w:rsidRPr="0061155A">
        <w:rPr>
          <w:rFonts w:ascii="Times New Roman" w:hAnsi="Times New Roman" w:cs="Times New Roman"/>
          <w:sz w:val="24"/>
          <w:szCs w:val="24"/>
          <w:lang w:val="en-US"/>
        </w:rPr>
        <w:t>which</w:t>
      </w:r>
      <w:r w:rsidR="00673BF1" w:rsidRPr="006769AC">
        <w:rPr>
          <w:rFonts w:ascii="Times New Roman" w:hAnsi="Times New Roman" w:cs="Times New Roman"/>
          <w:sz w:val="24"/>
          <w:szCs w:val="24"/>
          <w:lang w:val="en-US"/>
        </w:rPr>
        <w:t xml:space="preserve"> “connotes fluidity, movement, connectedness, permeability and contingency.”  As such it is a metaphor that offers promising alternatives to others such as “mosaic” or “quilt.”</w:t>
      </w:r>
      <w:r w:rsidR="00673BF1" w:rsidRPr="006769AC">
        <w:rPr>
          <w:rStyle w:val="Marquedenotedefin"/>
          <w:rFonts w:ascii="Times New Roman" w:hAnsi="Times New Roman" w:cs="Times New Roman"/>
          <w:sz w:val="24"/>
          <w:szCs w:val="24"/>
          <w:lang w:val="en-US"/>
        </w:rPr>
        <w:endnoteReference w:id="34"/>
      </w:r>
      <w:r w:rsidR="00673BF1" w:rsidRPr="006769AC">
        <w:rPr>
          <w:rFonts w:ascii="Times New Roman" w:hAnsi="Times New Roman" w:cs="Times New Roman"/>
          <w:sz w:val="24"/>
          <w:szCs w:val="24"/>
          <w:lang w:val="en-US"/>
        </w:rPr>
        <w:t xml:space="preserve">  Although other words are used like “multiculturalism,” “mosaic,” and “melting-pot</w:t>
      </w:r>
      <w:r w:rsidR="00936B12" w:rsidRPr="006769AC">
        <w:rPr>
          <w:rFonts w:ascii="Times New Roman" w:hAnsi="Times New Roman" w:cs="Times New Roman"/>
          <w:sz w:val="24"/>
          <w:szCs w:val="24"/>
          <w:lang w:val="en-US"/>
        </w:rPr>
        <w:t>,</w:t>
      </w:r>
      <w:r w:rsidR="00673BF1" w:rsidRPr="006769AC">
        <w:rPr>
          <w:rFonts w:ascii="Times New Roman" w:hAnsi="Times New Roman" w:cs="Times New Roman"/>
          <w:sz w:val="24"/>
          <w:szCs w:val="24"/>
          <w:lang w:val="en-US"/>
        </w:rPr>
        <w:t>” the key word of the work is “cultural diversity.” The book</w:t>
      </w:r>
      <w:r w:rsidR="00936B12" w:rsidRPr="006769AC">
        <w:rPr>
          <w:rFonts w:ascii="Times New Roman" w:hAnsi="Times New Roman" w:cs="Times New Roman"/>
          <w:sz w:val="24"/>
          <w:szCs w:val="24"/>
          <w:lang w:val="en-US"/>
        </w:rPr>
        <w:t xml:space="preserve">, which was supported by an array of international and </w:t>
      </w:r>
      <w:r w:rsidR="00936B12" w:rsidRPr="00B41DE6">
        <w:rPr>
          <w:rFonts w:ascii="Times New Roman" w:hAnsi="Times New Roman" w:cs="Times New Roman"/>
          <w:sz w:val="24"/>
          <w:szCs w:val="24"/>
          <w:lang w:val="en-US"/>
        </w:rPr>
        <w:t>national actors including the Ministry of culture,</w:t>
      </w:r>
      <w:r w:rsidR="00673BF1" w:rsidRPr="00B41DE6">
        <w:rPr>
          <w:rFonts w:ascii="Times New Roman" w:hAnsi="Times New Roman" w:cs="Times New Roman"/>
          <w:sz w:val="24"/>
          <w:szCs w:val="24"/>
          <w:lang w:val="en-US"/>
        </w:rPr>
        <w:t xml:space="preserve"> is not only a photograph</w:t>
      </w:r>
      <w:r w:rsidR="00B41DE6" w:rsidRPr="00B41DE6">
        <w:rPr>
          <w:rFonts w:ascii="Times New Roman" w:hAnsi="Times New Roman" w:cs="Times New Roman"/>
          <w:sz w:val="24"/>
          <w:szCs w:val="24"/>
          <w:lang w:val="en-US"/>
        </w:rPr>
        <w:t>ic</w:t>
      </w:r>
      <w:r w:rsidR="00673BF1" w:rsidRPr="00B41DE6">
        <w:rPr>
          <w:rFonts w:ascii="Times New Roman" w:hAnsi="Times New Roman" w:cs="Times New Roman"/>
          <w:sz w:val="24"/>
          <w:szCs w:val="24"/>
          <w:lang w:val="en-US"/>
        </w:rPr>
        <w:t xml:space="preserve"> work. Based on</w:t>
      </w:r>
      <w:r w:rsidR="00673BF1" w:rsidRPr="006769AC">
        <w:rPr>
          <w:rFonts w:ascii="Times New Roman" w:hAnsi="Times New Roman" w:cs="Times New Roman"/>
          <w:sz w:val="24"/>
          <w:szCs w:val="24"/>
          <w:lang w:val="en-US"/>
        </w:rPr>
        <w:t xml:space="preserve"> Andrew’s seminal work</w:t>
      </w:r>
      <w:r w:rsidR="007253EF" w:rsidRPr="006769AC">
        <w:rPr>
          <w:rStyle w:val="Marquedenotedefin"/>
          <w:rFonts w:ascii="Times New Roman" w:hAnsi="Times New Roman" w:cs="Times New Roman"/>
          <w:sz w:val="24"/>
          <w:szCs w:val="24"/>
          <w:lang w:val="en-US"/>
        </w:rPr>
        <w:endnoteReference w:id="35"/>
      </w:r>
      <w:r w:rsidR="00673BF1" w:rsidRPr="006769AC">
        <w:rPr>
          <w:rFonts w:ascii="Times New Roman" w:hAnsi="Times New Roman" w:cs="Times New Roman"/>
          <w:sz w:val="24"/>
          <w:szCs w:val="24"/>
          <w:lang w:val="en-US"/>
        </w:rPr>
        <w:t xml:space="preserve"> published in </w:t>
      </w:r>
      <w:r w:rsidR="007253EF">
        <w:rPr>
          <w:rFonts w:ascii="Times New Roman" w:hAnsi="Times New Roman" w:cs="Times New Roman"/>
          <w:sz w:val="24"/>
          <w:szCs w:val="24"/>
          <w:lang w:val="en-US"/>
        </w:rPr>
        <w:t xml:space="preserve">Turkish in </w:t>
      </w:r>
      <w:r w:rsidR="00673BF1" w:rsidRPr="006769AC">
        <w:rPr>
          <w:rFonts w:ascii="Times New Roman" w:hAnsi="Times New Roman" w:cs="Times New Roman"/>
          <w:sz w:val="24"/>
          <w:szCs w:val="24"/>
          <w:lang w:val="en-US"/>
        </w:rPr>
        <w:t xml:space="preserve">1992, this is the second </w:t>
      </w:r>
      <w:r w:rsidR="001E2CC7">
        <w:rPr>
          <w:rFonts w:ascii="Times New Roman" w:hAnsi="Times New Roman" w:cs="Times New Roman"/>
          <w:sz w:val="24"/>
          <w:szCs w:val="24"/>
          <w:lang w:val="en-US"/>
        </w:rPr>
        <w:t>important</w:t>
      </w:r>
      <w:r w:rsidR="00673BF1" w:rsidRPr="006769AC">
        <w:rPr>
          <w:rFonts w:ascii="Times New Roman" w:hAnsi="Times New Roman" w:cs="Times New Roman"/>
          <w:sz w:val="24"/>
          <w:szCs w:val="24"/>
          <w:lang w:val="en-US"/>
        </w:rPr>
        <w:t xml:space="preserve"> book on the issue. It comprises a section composed of texts written by well-known Turkish academics and writers. In a way, the book, followed by a touring exhibition, is a key step in </w:t>
      </w:r>
      <w:r w:rsidR="00673BF1" w:rsidRPr="00716B13">
        <w:rPr>
          <w:rFonts w:ascii="Times New Roman" w:hAnsi="Times New Roman" w:cs="Times New Roman"/>
          <w:sz w:val="24"/>
          <w:szCs w:val="24"/>
          <w:lang w:val="en-US"/>
        </w:rPr>
        <w:t xml:space="preserve">popularizing, though mainly in the intellectual and artistic sphere, the </w:t>
      </w:r>
      <w:r w:rsidR="00936B12" w:rsidRPr="00716B13">
        <w:rPr>
          <w:rFonts w:ascii="Times New Roman" w:hAnsi="Times New Roman" w:cs="Times New Roman"/>
          <w:sz w:val="24"/>
          <w:szCs w:val="24"/>
          <w:lang w:val="en-US"/>
        </w:rPr>
        <w:t xml:space="preserve">image of an ethnically diverse </w:t>
      </w:r>
      <w:r w:rsidR="00673BF1" w:rsidRPr="00716B13">
        <w:rPr>
          <w:rFonts w:ascii="Times New Roman" w:hAnsi="Times New Roman" w:cs="Times New Roman"/>
          <w:sz w:val="24"/>
          <w:szCs w:val="24"/>
          <w:lang w:val="en-US"/>
        </w:rPr>
        <w:t xml:space="preserve">Turkey. </w:t>
      </w:r>
      <w:r w:rsidR="00185EF3" w:rsidRPr="00716B13">
        <w:rPr>
          <w:rFonts w:ascii="Times New Roman" w:hAnsi="Times New Roman" w:cs="Times New Roman"/>
          <w:sz w:val="24"/>
          <w:szCs w:val="24"/>
          <w:lang w:val="en-US"/>
        </w:rPr>
        <w:tab/>
      </w:r>
      <w:r w:rsidR="00185EF3" w:rsidRPr="00716B13">
        <w:rPr>
          <w:rFonts w:ascii="Times New Roman" w:hAnsi="Times New Roman" w:cs="Times New Roman"/>
          <w:sz w:val="24"/>
          <w:szCs w:val="24"/>
          <w:lang w:val="en-US"/>
        </w:rPr>
        <w:tab/>
      </w:r>
      <w:r w:rsidR="00185EF3" w:rsidRPr="00716B13">
        <w:rPr>
          <w:rFonts w:ascii="Times New Roman" w:hAnsi="Times New Roman" w:cs="Times New Roman"/>
          <w:sz w:val="24"/>
          <w:szCs w:val="24"/>
          <w:lang w:val="en-US"/>
        </w:rPr>
        <w:tab/>
      </w:r>
      <w:r w:rsidR="00185EF3" w:rsidRPr="00716B13">
        <w:rPr>
          <w:rFonts w:ascii="Times New Roman" w:hAnsi="Times New Roman" w:cs="Times New Roman"/>
          <w:sz w:val="24"/>
          <w:szCs w:val="24"/>
          <w:lang w:val="en-US"/>
        </w:rPr>
        <w:tab/>
      </w:r>
      <w:r w:rsidR="00185EF3" w:rsidRPr="00716B13">
        <w:rPr>
          <w:rFonts w:ascii="Times New Roman" w:hAnsi="Times New Roman" w:cs="Times New Roman"/>
          <w:sz w:val="24"/>
          <w:szCs w:val="24"/>
          <w:lang w:val="en-US"/>
        </w:rPr>
        <w:tab/>
      </w:r>
      <w:r w:rsidR="00185EF3" w:rsidRPr="00716B13">
        <w:rPr>
          <w:rFonts w:ascii="Times New Roman" w:hAnsi="Times New Roman" w:cs="Times New Roman"/>
          <w:sz w:val="24"/>
          <w:szCs w:val="24"/>
          <w:lang w:val="en-US"/>
        </w:rPr>
        <w:tab/>
      </w:r>
      <w:r w:rsidR="00185EF3" w:rsidRPr="00716B13">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00673BF1" w:rsidRPr="00716B13">
        <w:rPr>
          <w:rFonts w:ascii="Times New Roman" w:hAnsi="Times New Roman" w:cs="Times New Roman"/>
          <w:sz w:val="24"/>
          <w:szCs w:val="24"/>
          <w:lang w:val="en-US"/>
        </w:rPr>
        <w:t xml:space="preserve">This period can henceforth be qualified as the </w:t>
      </w:r>
      <w:r w:rsidR="005A148E" w:rsidRPr="00716B13">
        <w:rPr>
          <w:rFonts w:ascii="Times New Roman" w:hAnsi="Times New Roman" w:cs="Times New Roman"/>
          <w:sz w:val="24"/>
          <w:szCs w:val="24"/>
          <w:lang w:val="en-US"/>
        </w:rPr>
        <w:t>heyday</w:t>
      </w:r>
      <w:r w:rsidR="00673BF1" w:rsidRPr="00716B13">
        <w:rPr>
          <w:rFonts w:ascii="Times New Roman" w:hAnsi="Times New Roman" w:cs="Times New Roman"/>
          <w:sz w:val="24"/>
          <w:szCs w:val="24"/>
          <w:lang w:val="en-US"/>
        </w:rPr>
        <w:t xml:space="preserve"> of</w:t>
      </w:r>
      <w:r w:rsidR="00673BF1" w:rsidRPr="006769AC">
        <w:rPr>
          <w:rFonts w:ascii="Times New Roman" w:hAnsi="Times New Roman" w:cs="Times New Roman"/>
          <w:sz w:val="24"/>
          <w:szCs w:val="24"/>
          <w:lang w:val="en-US"/>
        </w:rPr>
        <w:t xml:space="preserve"> diversity. Representatively, it is </w:t>
      </w:r>
      <w:r w:rsidR="00B0300E" w:rsidRPr="006769AC">
        <w:rPr>
          <w:rFonts w:ascii="Times New Roman" w:hAnsi="Times New Roman" w:cs="Times New Roman"/>
          <w:sz w:val="24"/>
          <w:szCs w:val="24"/>
          <w:lang w:val="en-US"/>
        </w:rPr>
        <w:t xml:space="preserve">marked by some legal reforms, </w:t>
      </w:r>
      <w:r w:rsidR="00BC5198" w:rsidRPr="006769AC">
        <w:rPr>
          <w:rFonts w:ascii="Times New Roman" w:hAnsi="Times New Roman" w:cs="Times New Roman"/>
          <w:sz w:val="24"/>
          <w:szCs w:val="24"/>
          <w:lang w:val="en-US"/>
        </w:rPr>
        <w:t>promoted</w:t>
      </w:r>
      <w:r w:rsidR="00673BF1" w:rsidRPr="006769AC">
        <w:rPr>
          <w:rFonts w:ascii="Times New Roman" w:hAnsi="Times New Roman" w:cs="Times New Roman"/>
          <w:sz w:val="24"/>
          <w:szCs w:val="24"/>
          <w:lang w:val="en-US"/>
        </w:rPr>
        <w:t xml:space="preserve"> by left wing</w:t>
      </w:r>
      <w:r w:rsidR="00BC5198" w:rsidRPr="006769AC">
        <w:rPr>
          <w:rFonts w:ascii="Times New Roman" w:hAnsi="Times New Roman" w:cs="Times New Roman"/>
          <w:sz w:val="24"/>
          <w:szCs w:val="24"/>
          <w:lang w:val="en-US"/>
        </w:rPr>
        <w:t xml:space="preserve"> and liberal</w:t>
      </w:r>
      <w:r w:rsidR="00673BF1" w:rsidRPr="006769AC">
        <w:rPr>
          <w:rFonts w:ascii="Times New Roman" w:hAnsi="Times New Roman" w:cs="Times New Roman"/>
          <w:sz w:val="24"/>
          <w:szCs w:val="24"/>
          <w:lang w:val="en-US"/>
        </w:rPr>
        <w:t xml:space="preserve"> intellectuals</w:t>
      </w:r>
      <w:r w:rsidR="00BC5198" w:rsidRPr="006769AC">
        <w:rPr>
          <w:rFonts w:ascii="Times New Roman" w:hAnsi="Times New Roman" w:cs="Times New Roman"/>
          <w:sz w:val="24"/>
          <w:szCs w:val="24"/>
          <w:lang w:val="en-US"/>
        </w:rPr>
        <w:t>,</w:t>
      </w:r>
      <w:r w:rsidR="00673BF1" w:rsidRPr="006769AC">
        <w:rPr>
          <w:rFonts w:ascii="Times New Roman" w:hAnsi="Times New Roman" w:cs="Times New Roman"/>
          <w:sz w:val="24"/>
          <w:szCs w:val="24"/>
          <w:lang w:val="en-US"/>
        </w:rPr>
        <w:t xml:space="preserve"> and backed by a network of NGOs, supported by </w:t>
      </w:r>
      <w:r w:rsidR="009C6DBB">
        <w:rPr>
          <w:rFonts w:ascii="Times New Roman" w:hAnsi="Times New Roman" w:cs="Times New Roman"/>
          <w:sz w:val="24"/>
          <w:szCs w:val="24"/>
          <w:lang w:val="en-US"/>
        </w:rPr>
        <w:t>European</w:t>
      </w:r>
      <w:r w:rsidR="00673BF1" w:rsidRPr="006769AC">
        <w:rPr>
          <w:rFonts w:ascii="Times New Roman" w:hAnsi="Times New Roman" w:cs="Times New Roman"/>
          <w:sz w:val="24"/>
          <w:szCs w:val="24"/>
          <w:lang w:val="en-US"/>
        </w:rPr>
        <w:t xml:space="preserve"> and international programs. Clearly,</w:t>
      </w:r>
      <w:r w:rsidR="003D1E45" w:rsidRPr="006769AC">
        <w:rPr>
          <w:rFonts w:ascii="Times New Roman" w:hAnsi="Times New Roman" w:cs="Times New Roman"/>
          <w:sz w:val="24"/>
          <w:szCs w:val="24"/>
          <w:lang w:val="en-US"/>
        </w:rPr>
        <w:t xml:space="preserve"> however,</w:t>
      </w:r>
      <w:r w:rsidR="00673BF1" w:rsidRPr="006769AC">
        <w:rPr>
          <w:rFonts w:ascii="Times New Roman" w:hAnsi="Times New Roman" w:cs="Times New Roman"/>
          <w:sz w:val="24"/>
          <w:szCs w:val="24"/>
          <w:lang w:val="en-US"/>
        </w:rPr>
        <w:t xml:space="preserve"> early in 2015, diversity is not a word of national policy in Turkey</w:t>
      </w:r>
      <w:r w:rsidR="007C4AEB">
        <w:rPr>
          <w:rFonts w:ascii="Times New Roman" w:hAnsi="Times New Roman" w:cs="Times New Roman"/>
          <w:sz w:val="24"/>
          <w:szCs w:val="24"/>
          <w:lang w:val="en-US"/>
        </w:rPr>
        <w:t>.</w:t>
      </w:r>
      <w:r w:rsidR="00673BF1" w:rsidRPr="006769AC">
        <w:rPr>
          <w:rFonts w:ascii="Times New Roman" w:hAnsi="Times New Roman" w:cs="Times New Roman"/>
          <w:sz w:val="24"/>
          <w:szCs w:val="24"/>
          <w:lang w:val="en-US"/>
        </w:rPr>
        <w:t xml:space="preserve"> </w:t>
      </w:r>
      <w:r w:rsidR="007C4AEB">
        <w:rPr>
          <w:rFonts w:ascii="Times New Roman" w:hAnsi="Times New Roman" w:cs="Times New Roman"/>
          <w:sz w:val="24"/>
          <w:szCs w:val="24"/>
          <w:lang w:val="en-US"/>
        </w:rPr>
        <w:t>O</w:t>
      </w:r>
      <w:r w:rsidR="00673BF1" w:rsidRPr="00716B13">
        <w:rPr>
          <w:rFonts w:ascii="Times New Roman" w:hAnsi="Times New Roman" w:cs="Times New Roman"/>
          <w:sz w:val="24"/>
          <w:szCs w:val="24"/>
          <w:lang w:val="en-US"/>
        </w:rPr>
        <w:t>ne witness</w:t>
      </w:r>
      <w:r w:rsidR="00716B13" w:rsidRPr="00716B13">
        <w:rPr>
          <w:rFonts w:ascii="Times New Roman" w:hAnsi="Times New Roman" w:cs="Times New Roman"/>
          <w:sz w:val="24"/>
          <w:szCs w:val="24"/>
          <w:lang w:val="en-US"/>
        </w:rPr>
        <w:t>es</w:t>
      </w:r>
      <w:r w:rsidR="00673BF1" w:rsidRPr="006769AC">
        <w:rPr>
          <w:rFonts w:ascii="Times New Roman" w:hAnsi="Times New Roman" w:cs="Times New Roman"/>
          <w:sz w:val="24"/>
          <w:szCs w:val="24"/>
          <w:lang w:val="en-US"/>
        </w:rPr>
        <w:t xml:space="preserve"> a return to a more unita</w:t>
      </w:r>
      <w:r w:rsidR="009C6DBB">
        <w:rPr>
          <w:rFonts w:ascii="Times New Roman" w:hAnsi="Times New Roman" w:cs="Times New Roman"/>
          <w:sz w:val="24"/>
          <w:szCs w:val="24"/>
          <w:lang w:val="en-US"/>
        </w:rPr>
        <w:t>rian nationalist definition of “</w:t>
      </w:r>
      <w:r w:rsidR="00673BF1" w:rsidRPr="006769AC">
        <w:rPr>
          <w:rFonts w:ascii="Times New Roman" w:hAnsi="Times New Roman" w:cs="Times New Roman"/>
          <w:sz w:val="24"/>
          <w:szCs w:val="24"/>
          <w:lang w:val="en-US"/>
        </w:rPr>
        <w:t>pluralism</w:t>
      </w:r>
      <w:r w:rsidR="0062412B">
        <w:rPr>
          <w:rFonts w:ascii="Times New Roman" w:hAnsi="Times New Roman" w:cs="Times New Roman"/>
          <w:sz w:val="24"/>
          <w:szCs w:val="24"/>
          <w:lang w:val="en-US"/>
        </w:rPr>
        <w:t>.</w:t>
      </w:r>
      <w:r w:rsidR="00673BF1" w:rsidRPr="006769AC">
        <w:rPr>
          <w:rFonts w:ascii="Times New Roman" w:hAnsi="Times New Roman" w:cs="Times New Roman"/>
          <w:sz w:val="24"/>
          <w:szCs w:val="24"/>
          <w:lang w:val="en-US"/>
        </w:rPr>
        <w:t xml:space="preserve">” </w:t>
      </w:r>
    </w:p>
    <w:p w14:paraId="449D1A26" w14:textId="77777777" w:rsidR="00673BF1" w:rsidRPr="006769AC" w:rsidRDefault="00673BF1" w:rsidP="00D04314">
      <w:pPr>
        <w:spacing w:before="100" w:beforeAutospacing="1" w:after="120" w:line="240" w:lineRule="auto"/>
        <w:jc w:val="both"/>
        <w:rPr>
          <w:rFonts w:ascii="Times New Roman" w:hAnsi="Times New Roman" w:cs="Times New Roman"/>
          <w:sz w:val="28"/>
          <w:szCs w:val="28"/>
          <w:lang w:val="en-US"/>
        </w:rPr>
      </w:pPr>
      <w:r w:rsidRPr="006769AC">
        <w:rPr>
          <w:rFonts w:ascii="Times New Roman" w:hAnsi="Times New Roman" w:cs="Times New Roman"/>
          <w:sz w:val="28"/>
          <w:szCs w:val="28"/>
          <w:lang w:val="en-US"/>
        </w:rPr>
        <w:t xml:space="preserve">The AKP’s unity and fraternity discourse </w:t>
      </w:r>
    </w:p>
    <w:p w14:paraId="14D2AE35" w14:textId="0C01B673" w:rsidR="00931977" w:rsidRPr="006769AC" w:rsidRDefault="00673BF1" w:rsidP="00D04314">
      <w:pPr>
        <w:spacing w:before="100" w:beforeAutospacing="1" w:after="120" w:line="240" w:lineRule="auto"/>
        <w:jc w:val="both"/>
        <w:rPr>
          <w:rFonts w:ascii="Times New Roman" w:hAnsi="Times New Roman" w:cs="Times New Roman"/>
          <w:sz w:val="24"/>
          <w:szCs w:val="24"/>
          <w:lang w:val="en-US"/>
        </w:rPr>
      </w:pPr>
      <w:r w:rsidRPr="006769AC">
        <w:rPr>
          <w:rFonts w:ascii="Times New Roman" w:hAnsi="Times New Roman" w:cs="Times New Roman"/>
          <w:sz w:val="24"/>
          <w:szCs w:val="24"/>
          <w:lang w:val="en-US"/>
        </w:rPr>
        <w:t xml:space="preserve">More </w:t>
      </w:r>
      <w:r w:rsidR="005802DD" w:rsidRPr="006769AC">
        <w:rPr>
          <w:rFonts w:ascii="Times New Roman" w:hAnsi="Times New Roman" w:cs="Times New Roman"/>
          <w:sz w:val="24"/>
          <w:szCs w:val="24"/>
          <w:lang w:val="en-US"/>
        </w:rPr>
        <w:t xml:space="preserve">legal </w:t>
      </w:r>
      <w:r w:rsidRPr="006769AC">
        <w:rPr>
          <w:rFonts w:ascii="Times New Roman" w:hAnsi="Times New Roman" w:cs="Times New Roman"/>
          <w:sz w:val="24"/>
          <w:szCs w:val="24"/>
          <w:lang w:val="en-US"/>
        </w:rPr>
        <w:t xml:space="preserve">changes </w:t>
      </w:r>
      <w:r w:rsidR="005802DD" w:rsidRPr="006769AC">
        <w:rPr>
          <w:rFonts w:ascii="Times New Roman" w:hAnsi="Times New Roman" w:cs="Times New Roman"/>
          <w:sz w:val="24"/>
          <w:szCs w:val="24"/>
          <w:lang w:val="en-US"/>
        </w:rPr>
        <w:t>took place</w:t>
      </w:r>
      <w:r w:rsidRPr="006769AC">
        <w:rPr>
          <w:rFonts w:ascii="Times New Roman" w:hAnsi="Times New Roman" w:cs="Times New Roman"/>
          <w:sz w:val="24"/>
          <w:szCs w:val="24"/>
          <w:lang w:val="en-US"/>
        </w:rPr>
        <w:t xml:space="preserve"> at the end of the </w:t>
      </w:r>
      <w:r w:rsidR="005802DD" w:rsidRPr="006769AC">
        <w:rPr>
          <w:rFonts w:ascii="Times New Roman" w:hAnsi="Times New Roman" w:cs="Times New Roman"/>
          <w:sz w:val="24"/>
          <w:szCs w:val="24"/>
          <w:lang w:val="en-US"/>
        </w:rPr>
        <w:t>2000s</w:t>
      </w:r>
      <w:r w:rsidRPr="006769AC">
        <w:rPr>
          <w:rFonts w:ascii="Times New Roman" w:hAnsi="Times New Roman" w:cs="Times New Roman"/>
          <w:sz w:val="24"/>
          <w:szCs w:val="24"/>
          <w:lang w:val="en-US"/>
        </w:rPr>
        <w:t xml:space="preserve"> </w:t>
      </w:r>
      <w:r w:rsidR="000B614B" w:rsidRPr="006769AC">
        <w:rPr>
          <w:rFonts w:ascii="Times New Roman" w:hAnsi="Times New Roman" w:cs="Times New Roman"/>
          <w:sz w:val="24"/>
          <w:szCs w:val="24"/>
          <w:lang w:val="en-US"/>
        </w:rPr>
        <w:t>with</w:t>
      </w:r>
      <w:r w:rsidRPr="006769AC">
        <w:rPr>
          <w:rFonts w:ascii="Times New Roman" w:hAnsi="Times New Roman" w:cs="Times New Roman"/>
          <w:sz w:val="24"/>
          <w:szCs w:val="24"/>
          <w:lang w:val="en-US"/>
        </w:rPr>
        <w:t xml:space="preserve"> the “Kurdish Opening” of the AKP government (quickly rephrased as </w:t>
      </w:r>
      <w:r w:rsidR="005802DD" w:rsidRPr="006769AC">
        <w:rPr>
          <w:rFonts w:ascii="Times New Roman" w:hAnsi="Times New Roman" w:cs="Times New Roman"/>
          <w:sz w:val="24"/>
          <w:szCs w:val="24"/>
          <w:lang w:val="en-US"/>
        </w:rPr>
        <w:t xml:space="preserve">the </w:t>
      </w:r>
      <w:r w:rsidRPr="006769AC">
        <w:rPr>
          <w:rFonts w:ascii="Times New Roman" w:hAnsi="Times New Roman" w:cs="Times New Roman"/>
          <w:sz w:val="24"/>
          <w:szCs w:val="24"/>
          <w:lang w:val="en-US"/>
        </w:rPr>
        <w:t xml:space="preserve">“Democratic Opening”) which launched TRT6, a state </w:t>
      </w:r>
      <w:r w:rsidR="00D01AD5">
        <w:rPr>
          <w:rFonts w:ascii="Times New Roman" w:hAnsi="Times New Roman" w:cs="Times New Roman"/>
          <w:sz w:val="24"/>
          <w:szCs w:val="24"/>
          <w:lang w:val="en-US"/>
        </w:rPr>
        <w:t>TV channel</w:t>
      </w:r>
      <w:r w:rsidRPr="006769AC">
        <w:rPr>
          <w:rFonts w:ascii="Times New Roman" w:hAnsi="Times New Roman" w:cs="Times New Roman"/>
          <w:sz w:val="24"/>
          <w:szCs w:val="24"/>
          <w:lang w:val="en-US"/>
        </w:rPr>
        <w:t xml:space="preserve"> broadcasting </w:t>
      </w:r>
      <w:r w:rsidRPr="003452DF">
        <w:rPr>
          <w:rFonts w:ascii="Times New Roman" w:hAnsi="Times New Roman" w:cs="Times New Roman"/>
          <w:sz w:val="24"/>
          <w:szCs w:val="24"/>
          <w:lang w:val="en-US"/>
        </w:rPr>
        <w:t>entirely in Kurdish, on 1 January 2009, after the High Council for Radio and Television law was changed in a hurry to allow</w:t>
      </w:r>
      <w:r w:rsidR="00D01AD5" w:rsidRPr="003452DF">
        <w:rPr>
          <w:rFonts w:ascii="Times New Roman" w:hAnsi="Times New Roman" w:cs="Times New Roman"/>
          <w:sz w:val="24"/>
          <w:szCs w:val="24"/>
          <w:lang w:val="en-US"/>
        </w:rPr>
        <w:t xml:space="preserve"> it</w:t>
      </w:r>
      <w:r w:rsidRPr="003452DF">
        <w:rPr>
          <w:rFonts w:ascii="Times New Roman" w:hAnsi="Times New Roman" w:cs="Times New Roman"/>
          <w:sz w:val="24"/>
          <w:szCs w:val="24"/>
          <w:lang w:val="en-US"/>
        </w:rPr>
        <w:t xml:space="preserve"> to do so. Private TV channels also started broadcasting freely in the languages of their choice</w:t>
      </w:r>
      <w:r w:rsidRPr="006769AC">
        <w:rPr>
          <w:rFonts w:ascii="Times New Roman" w:hAnsi="Times New Roman" w:cs="Times New Roman"/>
          <w:sz w:val="24"/>
          <w:szCs w:val="24"/>
          <w:lang w:val="en-US"/>
        </w:rPr>
        <w:t xml:space="preserve">. </w:t>
      </w:r>
      <w:r w:rsidR="005802DD" w:rsidRPr="006769AC">
        <w:rPr>
          <w:rFonts w:ascii="Times New Roman" w:hAnsi="Times New Roman" w:cs="Times New Roman"/>
          <w:sz w:val="24"/>
          <w:szCs w:val="24"/>
          <w:lang w:val="en-US"/>
        </w:rPr>
        <w:t>Some K</w:t>
      </w:r>
      <w:r w:rsidRPr="006769AC">
        <w:rPr>
          <w:rFonts w:ascii="Times New Roman" w:hAnsi="Times New Roman" w:cs="Times New Roman"/>
          <w:sz w:val="24"/>
          <w:szCs w:val="24"/>
          <w:lang w:val="en-US"/>
        </w:rPr>
        <w:t>urdish departments</w:t>
      </w:r>
      <w:r w:rsidR="005802DD" w:rsidRPr="006769AC">
        <w:rPr>
          <w:rFonts w:ascii="Times New Roman" w:hAnsi="Times New Roman" w:cs="Times New Roman"/>
          <w:sz w:val="24"/>
          <w:szCs w:val="24"/>
          <w:lang w:val="en-US"/>
        </w:rPr>
        <w:t xml:space="preserve"> opened in state universities</w:t>
      </w:r>
      <w:r w:rsidRPr="006769AC">
        <w:rPr>
          <w:rFonts w:ascii="Times New Roman" w:hAnsi="Times New Roman" w:cs="Times New Roman"/>
          <w:sz w:val="24"/>
          <w:szCs w:val="24"/>
          <w:lang w:val="en-US"/>
        </w:rPr>
        <w:t xml:space="preserve">. </w:t>
      </w:r>
      <w:r w:rsidR="00D01AD5" w:rsidRPr="0061155A">
        <w:rPr>
          <w:rFonts w:ascii="Times New Roman" w:hAnsi="Times New Roman" w:cs="Times New Roman"/>
          <w:sz w:val="24"/>
          <w:szCs w:val="24"/>
          <w:lang w:val="en-US"/>
        </w:rPr>
        <w:t>Then, t</w:t>
      </w:r>
      <w:r w:rsidRPr="0061155A">
        <w:rPr>
          <w:rFonts w:ascii="Times New Roman" w:hAnsi="Times New Roman" w:cs="Times New Roman"/>
          <w:sz w:val="24"/>
          <w:szCs w:val="24"/>
          <w:lang w:val="en-US"/>
        </w:rPr>
        <w:t>he “Democratic Package” published in September 2013</w:t>
      </w:r>
      <w:r w:rsidRPr="006769AC">
        <w:rPr>
          <w:rFonts w:ascii="Times New Roman" w:hAnsi="Times New Roman" w:cs="Times New Roman"/>
          <w:sz w:val="24"/>
          <w:szCs w:val="24"/>
          <w:lang w:val="en-US"/>
        </w:rPr>
        <w:t xml:space="preserve"> made possible the use of non-Turkish languages during electoral campaigns and for political propaganda, and the reinstitution of old place names; it furthered the education in non-Turkish languages in private education.</w:t>
      </w:r>
      <w:r w:rsidR="00D01AD5" w:rsidRPr="006769AC">
        <w:rPr>
          <w:rStyle w:val="Marquedenotedefin"/>
          <w:rFonts w:ascii="Times New Roman" w:hAnsi="Times New Roman" w:cs="Times New Roman"/>
          <w:sz w:val="24"/>
          <w:szCs w:val="24"/>
          <w:lang w:val="en-US"/>
        </w:rPr>
        <w:endnoteReference w:id="36"/>
      </w:r>
      <w:r w:rsidRPr="006769AC">
        <w:rPr>
          <w:rFonts w:ascii="Times New Roman" w:hAnsi="Times New Roman" w:cs="Times New Roman"/>
          <w:sz w:val="24"/>
          <w:szCs w:val="24"/>
          <w:lang w:val="en-US"/>
        </w:rPr>
        <w:t xml:space="preserve"> It also mentioned the creation of an Institute for Roman Culture and Language.</w:t>
      </w:r>
      <w:r w:rsidRPr="006769AC">
        <w:rPr>
          <w:rStyle w:val="Marquedenotedefin"/>
          <w:rFonts w:ascii="Times New Roman" w:hAnsi="Times New Roman" w:cs="Times New Roman"/>
          <w:sz w:val="24"/>
          <w:szCs w:val="24"/>
          <w:lang w:val="en-US"/>
        </w:rPr>
        <w:endnoteReference w:id="37"/>
      </w:r>
      <w:r w:rsidRPr="006769AC">
        <w:rPr>
          <w:rFonts w:ascii="Times New Roman" w:hAnsi="Times New Roman" w:cs="Times New Roman"/>
          <w:sz w:val="24"/>
          <w:szCs w:val="24"/>
          <w:lang w:val="en-US"/>
        </w:rPr>
        <w:t xml:space="preserve"> Openly, the Kurds were not the only target of these laws.</w:t>
      </w:r>
      <w:r w:rsidRPr="006769AC">
        <w:rPr>
          <w:rStyle w:val="Marquedenotedefin"/>
          <w:rFonts w:ascii="Times New Roman" w:hAnsi="Times New Roman" w:cs="Times New Roman"/>
          <w:sz w:val="24"/>
          <w:szCs w:val="24"/>
          <w:lang w:val="en-US"/>
        </w:rPr>
        <w:endnoteReference w:id="38"/>
      </w:r>
      <w:r w:rsidRPr="006769AC">
        <w:rPr>
          <w:rFonts w:ascii="Times New Roman" w:hAnsi="Times New Roman" w:cs="Times New Roman"/>
          <w:sz w:val="24"/>
          <w:szCs w:val="24"/>
          <w:lang w:val="en-US"/>
        </w:rPr>
        <w:t xml:space="preserve"> </w:t>
      </w:r>
      <w:r w:rsidRPr="0061155A">
        <w:rPr>
          <w:rFonts w:ascii="Times New Roman" w:hAnsi="Times New Roman" w:cs="Times New Roman"/>
          <w:sz w:val="24"/>
          <w:szCs w:val="24"/>
          <w:lang w:val="en-US"/>
        </w:rPr>
        <w:t xml:space="preserve">After the “Kurdish opening” </w:t>
      </w:r>
      <w:r w:rsidR="003452DF" w:rsidRPr="0061155A">
        <w:rPr>
          <w:rFonts w:ascii="Times New Roman" w:hAnsi="Times New Roman" w:cs="Times New Roman"/>
          <w:sz w:val="24"/>
          <w:szCs w:val="24"/>
          <w:lang w:val="en-US"/>
        </w:rPr>
        <w:t xml:space="preserve">launched </w:t>
      </w:r>
      <w:r w:rsidRPr="0061155A">
        <w:rPr>
          <w:rFonts w:ascii="Times New Roman" w:hAnsi="Times New Roman" w:cs="Times New Roman"/>
          <w:sz w:val="24"/>
          <w:szCs w:val="24"/>
          <w:lang w:val="en-US"/>
        </w:rPr>
        <w:t xml:space="preserve">in 2009, </w:t>
      </w:r>
      <w:r w:rsidR="003452DF" w:rsidRPr="0061155A">
        <w:rPr>
          <w:rFonts w:ascii="Times New Roman" w:hAnsi="Times New Roman" w:cs="Times New Roman"/>
          <w:sz w:val="24"/>
          <w:szCs w:val="24"/>
          <w:lang w:val="en-US"/>
        </w:rPr>
        <w:t xml:space="preserve">it was the turn of the </w:t>
      </w:r>
      <w:r w:rsidRPr="0061155A">
        <w:rPr>
          <w:rFonts w:ascii="Times New Roman" w:hAnsi="Times New Roman" w:cs="Times New Roman"/>
          <w:sz w:val="24"/>
          <w:szCs w:val="24"/>
          <w:lang w:val="en-US"/>
        </w:rPr>
        <w:t>Alevi and Roma “openings</w:t>
      </w:r>
      <w:r w:rsidR="003452DF" w:rsidRPr="0061155A">
        <w:rPr>
          <w:rFonts w:ascii="Times New Roman" w:hAnsi="Times New Roman" w:cs="Times New Roman"/>
          <w:sz w:val="24"/>
          <w:szCs w:val="24"/>
          <w:lang w:val="en-US"/>
        </w:rPr>
        <w:t>.</w:t>
      </w:r>
      <w:r w:rsidRPr="0061155A">
        <w:rPr>
          <w:rFonts w:ascii="Times New Roman" w:hAnsi="Times New Roman" w:cs="Times New Roman"/>
          <w:sz w:val="24"/>
          <w:szCs w:val="24"/>
          <w:lang w:val="en-US"/>
        </w:rPr>
        <w:t>”</w:t>
      </w:r>
      <w:r w:rsidRPr="006769AC">
        <w:rPr>
          <w:rFonts w:ascii="Times New Roman" w:hAnsi="Times New Roman" w:cs="Times New Roman"/>
          <w:sz w:val="24"/>
          <w:szCs w:val="24"/>
          <w:lang w:val="en-US"/>
        </w:rPr>
        <w:t xml:space="preserve"> Probably led by a desire of minimizing the Kurdish </w:t>
      </w:r>
      <w:r w:rsidR="00F0310A" w:rsidRPr="006769AC">
        <w:rPr>
          <w:rFonts w:ascii="Times New Roman" w:hAnsi="Times New Roman" w:cs="Times New Roman"/>
          <w:sz w:val="24"/>
          <w:szCs w:val="24"/>
          <w:lang w:val="en-US"/>
        </w:rPr>
        <w:t>ethno-national claims,</w:t>
      </w:r>
      <w:r w:rsidRPr="006769AC">
        <w:rPr>
          <w:rFonts w:ascii="Times New Roman" w:hAnsi="Times New Roman" w:cs="Times New Roman"/>
          <w:sz w:val="24"/>
          <w:szCs w:val="24"/>
          <w:lang w:val="en-US"/>
        </w:rPr>
        <w:t xml:space="preserve"> </w:t>
      </w:r>
      <w:r w:rsidRPr="0061155A">
        <w:rPr>
          <w:rFonts w:ascii="Times New Roman" w:hAnsi="Times New Roman" w:cs="Times New Roman"/>
          <w:sz w:val="24"/>
          <w:szCs w:val="24"/>
          <w:lang w:val="en-US"/>
        </w:rPr>
        <w:t>th</w:t>
      </w:r>
      <w:r w:rsidR="00D01AD5" w:rsidRPr="0061155A">
        <w:rPr>
          <w:rFonts w:ascii="Times New Roman" w:hAnsi="Times New Roman" w:cs="Times New Roman"/>
          <w:sz w:val="24"/>
          <w:szCs w:val="24"/>
          <w:lang w:val="en-US"/>
        </w:rPr>
        <w:t>ese evolutions</w:t>
      </w:r>
      <w:r w:rsidRPr="006769AC">
        <w:rPr>
          <w:rFonts w:ascii="Times New Roman" w:hAnsi="Times New Roman" w:cs="Times New Roman"/>
          <w:sz w:val="24"/>
          <w:szCs w:val="24"/>
          <w:lang w:val="en-US"/>
        </w:rPr>
        <w:t xml:space="preserve"> </w:t>
      </w:r>
      <w:r w:rsidR="00F0310A" w:rsidRPr="006769AC">
        <w:rPr>
          <w:rFonts w:ascii="Times New Roman" w:hAnsi="Times New Roman" w:cs="Times New Roman"/>
          <w:sz w:val="24"/>
          <w:szCs w:val="24"/>
          <w:lang w:val="en-US"/>
        </w:rPr>
        <w:t xml:space="preserve">also </w:t>
      </w:r>
      <w:r w:rsidRPr="006769AC">
        <w:rPr>
          <w:rFonts w:ascii="Times New Roman" w:hAnsi="Times New Roman" w:cs="Times New Roman"/>
          <w:sz w:val="24"/>
          <w:szCs w:val="24"/>
          <w:lang w:val="en-US"/>
        </w:rPr>
        <w:t>parti</w:t>
      </w:r>
      <w:r w:rsidR="005802DD" w:rsidRPr="006769AC">
        <w:rPr>
          <w:rFonts w:ascii="Times New Roman" w:hAnsi="Times New Roman" w:cs="Times New Roman"/>
          <w:sz w:val="24"/>
          <w:szCs w:val="24"/>
          <w:lang w:val="en-US"/>
        </w:rPr>
        <w:t>cipated in</w:t>
      </w:r>
      <w:r w:rsidRPr="006769AC">
        <w:rPr>
          <w:rFonts w:ascii="Times New Roman" w:hAnsi="Times New Roman" w:cs="Times New Roman"/>
          <w:sz w:val="24"/>
          <w:szCs w:val="24"/>
          <w:lang w:val="en-US"/>
        </w:rPr>
        <w:t xml:space="preserve"> the actual </w:t>
      </w:r>
      <w:r w:rsidR="00EB1E5B">
        <w:rPr>
          <w:rFonts w:ascii="Times New Roman" w:hAnsi="Times New Roman" w:cs="Times New Roman"/>
          <w:sz w:val="24"/>
          <w:szCs w:val="24"/>
          <w:lang w:val="en-US"/>
        </w:rPr>
        <w:t xml:space="preserve">(relative) </w:t>
      </w:r>
      <w:r w:rsidR="005802DD" w:rsidRPr="006769AC">
        <w:rPr>
          <w:rFonts w:ascii="Times New Roman" w:hAnsi="Times New Roman" w:cs="Times New Roman"/>
          <w:sz w:val="24"/>
          <w:szCs w:val="24"/>
          <w:lang w:val="en-US"/>
        </w:rPr>
        <w:t xml:space="preserve">recognition and construction of various </w:t>
      </w:r>
      <w:r w:rsidRPr="006769AC">
        <w:rPr>
          <w:rFonts w:ascii="Times New Roman" w:hAnsi="Times New Roman" w:cs="Times New Roman"/>
          <w:sz w:val="24"/>
          <w:szCs w:val="24"/>
          <w:lang w:val="en-US"/>
        </w:rPr>
        <w:t xml:space="preserve">communities. </w:t>
      </w:r>
      <w:r w:rsidR="00F5578B" w:rsidRPr="006769AC">
        <w:rPr>
          <w:rFonts w:ascii="Times New Roman" w:hAnsi="Times New Roman" w:cs="Times New Roman"/>
          <w:sz w:val="24"/>
          <w:szCs w:val="24"/>
          <w:lang w:val="en-US"/>
        </w:rPr>
        <w:t>T</w:t>
      </w:r>
      <w:r w:rsidRPr="006769AC">
        <w:rPr>
          <w:rFonts w:ascii="Times New Roman" w:hAnsi="Times New Roman" w:cs="Times New Roman"/>
          <w:sz w:val="24"/>
          <w:szCs w:val="24"/>
          <w:lang w:val="en-US"/>
        </w:rPr>
        <w:t>hese elements of recognition</w:t>
      </w:r>
      <w:r w:rsidR="00F0310A" w:rsidRPr="006769AC">
        <w:rPr>
          <w:rFonts w:ascii="Times New Roman" w:hAnsi="Times New Roman" w:cs="Times New Roman"/>
          <w:sz w:val="24"/>
          <w:szCs w:val="24"/>
          <w:lang w:val="en-US"/>
        </w:rPr>
        <w:t>’s making</w:t>
      </w:r>
      <w:r w:rsidRPr="006769AC">
        <w:rPr>
          <w:rFonts w:ascii="Times New Roman" w:hAnsi="Times New Roman" w:cs="Times New Roman"/>
          <w:sz w:val="24"/>
          <w:szCs w:val="24"/>
          <w:lang w:val="en-US"/>
        </w:rPr>
        <w:t xml:space="preserve"> are </w:t>
      </w:r>
      <w:r w:rsidR="00F5578B" w:rsidRPr="006769AC">
        <w:rPr>
          <w:rFonts w:ascii="Times New Roman" w:hAnsi="Times New Roman" w:cs="Times New Roman"/>
          <w:sz w:val="24"/>
          <w:szCs w:val="24"/>
          <w:lang w:val="en-US"/>
        </w:rPr>
        <w:t xml:space="preserve">also to be understood in the </w:t>
      </w:r>
      <w:r w:rsidRPr="006769AC">
        <w:rPr>
          <w:rFonts w:ascii="Times New Roman" w:hAnsi="Times New Roman" w:cs="Times New Roman"/>
          <w:sz w:val="24"/>
          <w:szCs w:val="24"/>
          <w:lang w:val="en-US"/>
        </w:rPr>
        <w:t>realm of domestic politics and electoral competition</w:t>
      </w:r>
      <w:r w:rsidR="00F5578B" w:rsidRPr="006769AC">
        <w:rPr>
          <w:rFonts w:ascii="Times New Roman" w:hAnsi="Times New Roman" w:cs="Times New Roman"/>
          <w:sz w:val="24"/>
          <w:szCs w:val="24"/>
          <w:lang w:val="en-US"/>
        </w:rPr>
        <w:t>,</w:t>
      </w:r>
      <w:r w:rsidRPr="006769AC">
        <w:rPr>
          <w:rStyle w:val="Marquedenotedefin"/>
          <w:rFonts w:ascii="Times New Roman" w:hAnsi="Times New Roman" w:cs="Times New Roman"/>
          <w:sz w:val="24"/>
          <w:szCs w:val="24"/>
          <w:lang w:val="en-US"/>
        </w:rPr>
        <w:endnoteReference w:id="39"/>
      </w:r>
      <w:r w:rsidR="00F5578B" w:rsidRPr="006769AC">
        <w:rPr>
          <w:rFonts w:ascii="Times New Roman" w:hAnsi="Times New Roman" w:cs="Times New Roman"/>
          <w:sz w:val="24"/>
          <w:szCs w:val="24"/>
          <w:lang w:val="en-US"/>
        </w:rPr>
        <w:t xml:space="preserve"> economic </w:t>
      </w:r>
      <w:r w:rsidR="00F0310A" w:rsidRPr="006769AC">
        <w:rPr>
          <w:rFonts w:ascii="Times New Roman" w:hAnsi="Times New Roman" w:cs="Times New Roman"/>
          <w:sz w:val="24"/>
          <w:szCs w:val="24"/>
          <w:lang w:val="en-US"/>
        </w:rPr>
        <w:t>growth</w:t>
      </w:r>
      <w:r w:rsidR="00F5578B" w:rsidRPr="006769AC">
        <w:rPr>
          <w:rFonts w:ascii="Times New Roman" w:hAnsi="Times New Roman" w:cs="Times New Roman"/>
          <w:sz w:val="24"/>
          <w:szCs w:val="24"/>
          <w:lang w:val="en-US"/>
        </w:rPr>
        <w:t xml:space="preserve"> </w:t>
      </w:r>
      <w:r w:rsidR="00EB1E5B">
        <w:rPr>
          <w:rFonts w:ascii="Times New Roman" w:hAnsi="Times New Roman" w:cs="Times New Roman"/>
          <w:sz w:val="24"/>
          <w:szCs w:val="24"/>
          <w:lang w:val="en-US"/>
        </w:rPr>
        <w:t>(</w:t>
      </w:r>
      <w:r w:rsidR="00F5578B" w:rsidRPr="006769AC">
        <w:rPr>
          <w:rFonts w:ascii="Times New Roman" w:hAnsi="Times New Roman" w:cs="Times New Roman"/>
          <w:sz w:val="24"/>
          <w:szCs w:val="24"/>
          <w:lang w:val="en-US"/>
        </w:rPr>
        <w:t xml:space="preserve">peace being the </w:t>
      </w:r>
      <w:r w:rsidR="00F5578B" w:rsidRPr="003452DF">
        <w:rPr>
          <w:rFonts w:ascii="Times New Roman" w:hAnsi="Times New Roman" w:cs="Times New Roman"/>
          <w:sz w:val="24"/>
          <w:szCs w:val="24"/>
          <w:lang w:val="en-US"/>
        </w:rPr>
        <w:t>condition of growth in the Kurdish region</w:t>
      </w:r>
      <w:r w:rsidR="00F0310A" w:rsidRPr="003452DF">
        <w:rPr>
          <w:rFonts w:ascii="Times New Roman" w:hAnsi="Times New Roman" w:cs="Times New Roman"/>
          <w:sz w:val="24"/>
          <w:szCs w:val="24"/>
          <w:lang w:val="en-US"/>
        </w:rPr>
        <w:t>s</w:t>
      </w:r>
      <w:r w:rsidR="00EB1E5B">
        <w:rPr>
          <w:rFonts w:ascii="Times New Roman" w:hAnsi="Times New Roman" w:cs="Times New Roman"/>
          <w:sz w:val="24"/>
          <w:szCs w:val="24"/>
          <w:lang w:val="en-US"/>
        </w:rPr>
        <w:t>),</w:t>
      </w:r>
      <w:r w:rsidR="00F5578B" w:rsidRPr="003452DF">
        <w:rPr>
          <w:rFonts w:ascii="Times New Roman" w:hAnsi="Times New Roman" w:cs="Times New Roman"/>
          <w:sz w:val="24"/>
          <w:szCs w:val="24"/>
          <w:lang w:val="en-US"/>
        </w:rPr>
        <w:t xml:space="preserve"> </w:t>
      </w:r>
      <w:r w:rsidR="00F0310A" w:rsidRPr="003452DF">
        <w:rPr>
          <w:rFonts w:ascii="Times New Roman" w:hAnsi="Times New Roman" w:cs="Times New Roman"/>
          <w:sz w:val="24"/>
          <w:szCs w:val="24"/>
          <w:lang w:val="en-US"/>
        </w:rPr>
        <w:t>and</w:t>
      </w:r>
      <w:r w:rsidR="00F5578B" w:rsidRPr="003452DF">
        <w:rPr>
          <w:rFonts w:ascii="Times New Roman" w:hAnsi="Times New Roman" w:cs="Times New Roman"/>
          <w:sz w:val="24"/>
          <w:szCs w:val="24"/>
          <w:lang w:val="en-US"/>
        </w:rPr>
        <w:t xml:space="preserve"> regional policies (rapprochement with Iraqi Kurdistan).</w:t>
      </w:r>
      <w:r w:rsidRPr="003452DF">
        <w:rPr>
          <w:rFonts w:ascii="Times New Roman" w:hAnsi="Times New Roman" w:cs="Times New Roman"/>
          <w:sz w:val="24"/>
          <w:szCs w:val="24"/>
          <w:lang w:val="en-US"/>
        </w:rPr>
        <w:t xml:space="preserve"> </w:t>
      </w:r>
      <w:r w:rsidR="00700F98" w:rsidRPr="003452DF">
        <w:rPr>
          <w:rFonts w:ascii="Times New Roman" w:hAnsi="Times New Roman" w:cs="Times New Roman"/>
          <w:sz w:val="24"/>
          <w:szCs w:val="24"/>
          <w:lang w:val="en-US"/>
        </w:rPr>
        <w:t xml:space="preserve">Again </w:t>
      </w:r>
      <w:r w:rsidR="00700F98" w:rsidRPr="00D801C5">
        <w:rPr>
          <w:rFonts w:ascii="Times New Roman" w:hAnsi="Times New Roman" w:cs="Times New Roman"/>
          <w:sz w:val="24"/>
          <w:szCs w:val="24"/>
          <w:lang w:val="en-US"/>
        </w:rPr>
        <w:t xml:space="preserve">recognition does not lead </w:t>
      </w:r>
      <w:r w:rsidR="00032E0E" w:rsidRPr="00D801C5">
        <w:rPr>
          <w:rFonts w:ascii="Times New Roman" w:hAnsi="Times New Roman" w:cs="Times New Roman"/>
          <w:sz w:val="24"/>
          <w:szCs w:val="24"/>
          <w:lang w:val="en-US"/>
        </w:rPr>
        <w:t xml:space="preserve">to, </w:t>
      </w:r>
      <w:r w:rsidR="009C6DBB" w:rsidRPr="00D801C5">
        <w:rPr>
          <w:rFonts w:ascii="Times New Roman" w:hAnsi="Times New Roman" w:cs="Times New Roman"/>
          <w:sz w:val="24"/>
          <w:szCs w:val="24"/>
          <w:lang w:val="en-US"/>
        </w:rPr>
        <w:t xml:space="preserve">nor </w:t>
      </w:r>
      <w:r w:rsidR="00032E0E" w:rsidRPr="00D801C5">
        <w:rPr>
          <w:rFonts w:ascii="Times New Roman" w:hAnsi="Times New Roman" w:cs="Times New Roman"/>
          <w:sz w:val="24"/>
          <w:szCs w:val="24"/>
          <w:lang w:val="en-US"/>
        </w:rPr>
        <w:t xml:space="preserve">does it </w:t>
      </w:r>
      <w:r w:rsidR="009C6DBB" w:rsidRPr="00D801C5">
        <w:rPr>
          <w:rFonts w:ascii="Times New Roman" w:hAnsi="Times New Roman" w:cs="Times New Roman"/>
          <w:sz w:val="24"/>
          <w:szCs w:val="24"/>
          <w:lang w:val="en-US"/>
        </w:rPr>
        <w:t xml:space="preserve">aims </w:t>
      </w:r>
      <w:r w:rsidR="00700F98" w:rsidRPr="00D801C5">
        <w:rPr>
          <w:rFonts w:ascii="Times New Roman" w:hAnsi="Times New Roman" w:cs="Times New Roman"/>
          <w:sz w:val="24"/>
          <w:szCs w:val="24"/>
          <w:lang w:val="en-US"/>
        </w:rPr>
        <w:t>to</w:t>
      </w:r>
      <w:r w:rsidR="00032E0E" w:rsidRPr="00D801C5">
        <w:rPr>
          <w:rFonts w:ascii="Times New Roman" w:hAnsi="Times New Roman" w:cs="Times New Roman"/>
          <w:sz w:val="24"/>
          <w:szCs w:val="24"/>
          <w:lang w:val="en-US"/>
        </w:rPr>
        <w:t xml:space="preserve"> lead to</w:t>
      </w:r>
      <w:r w:rsidR="00700F98" w:rsidRPr="00D801C5">
        <w:rPr>
          <w:rFonts w:ascii="Times New Roman" w:hAnsi="Times New Roman" w:cs="Times New Roman"/>
          <w:sz w:val="24"/>
          <w:szCs w:val="24"/>
          <w:lang w:val="en-US"/>
        </w:rPr>
        <w:t xml:space="preserve"> conflict resolution as shown by the crush</w:t>
      </w:r>
      <w:r w:rsidR="003452DF" w:rsidRPr="00D801C5">
        <w:rPr>
          <w:rFonts w:ascii="Times New Roman" w:hAnsi="Times New Roman" w:cs="Times New Roman"/>
          <w:sz w:val="24"/>
          <w:szCs w:val="24"/>
          <w:lang w:val="en-US"/>
        </w:rPr>
        <w:t>ing of</w:t>
      </w:r>
      <w:r w:rsidR="00700F98" w:rsidRPr="00D801C5">
        <w:rPr>
          <w:rFonts w:ascii="Times New Roman" w:hAnsi="Times New Roman" w:cs="Times New Roman"/>
          <w:sz w:val="24"/>
          <w:szCs w:val="24"/>
          <w:lang w:val="en-US"/>
        </w:rPr>
        <w:t xml:space="preserve"> the </w:t>
      </w:r>
      <w:r w:rsidR="00EB1E5B" w:rsidRPr="00D801C5">
        <w:rPr>
          <w:rFonts w:ascii="Times New Roman" w:hAnsi="Times New Roman" w:cs="Times New Roman"/>
          <w:sz w:val="24"/>
          <w:szCs w:val="24"/>
          <w:lang w:val="en-US"/>
        </w:rPr>
        <w:t>Group</w:t>
      </w:r>
      <w:r w:rsidR="00BB259E" w:rsidRPr="00D801C5">
        <w:rPr>
          <w:rFonts w:ascii="Times New Roman" w:hAnsi="Times New Roman" w:cs="Times New Roman"/>
          <w:sz w:val="24"/>
          <w:szCs w:val="24"/>
          <w:lang w:val="en-US"/>
        </w:rPr>
        <w:t xml:space="preserve"> of Communities in Kurdistan (</w:t>
      </w:r>
      <w:r w:rsidR="00700F98" w:rsidRPr="00D801C5">
        <w:rPr>
          <w:rFonts w:ascii="Times New Roman" w:hAnsi="Times New Roman" w:cs="Times New Roman"/>
          <w:i/>
          <w:sz w:val="24"/>
          <w:szCs w:val="24"/>
          <w:lang w:val="en-US"/>
        </w:rPr>
        <w:t>K</w:t>
      </w:r>
      <w:r w:rsidR="00BB259E" w:rsidRPr="00D801C5">
        <w:rPr>
          <w:rFonts w:ascii="Times New Roman" w:hAnsi="Times New Roman" w:cs="Times New Roman"/>
          <w:i/>
          <w:sz w:val="24"/>
          <w:szCs w:val="24"/>
          <w:lang w:val="en-US"/>
        </w:rPr>
        <w:t xml:space="preserve">oma </w:t>
      </w:r>
      <w:r w:rsidR="00700F98" w:rsidRPr="00D801C5">
        <w:rPr>
          <w:rFonts w:ascii="Times New Roman" w:hAnsi="Times New Roman" w:cs="Times New Roman"/>
          <w:i/>
          <w:sz w:val="24"/>
          <w:szCs w:val="24"/>
          <w:lang w:val="en-US"/>
        </w:rPr>
        <w:t>C</w:t>
      </w:r>
      <w:r w:rsidR="00BB259E" w:rsidRPr="00D801C5">
        <w:rPr>
          <w:rFonts w:ascii="Times New Roman" w:hAnsi="Times New Roman" w:cs="Times New Roman"/>
          <w:i/>
          <w:sz w:val="24"/>
          <w:szCs w:val="24"/>
          <w:lang w:val="en-US"/>
        </w:rPr>
        <w:t xml:space="preserve">ivakên </w:t>
      </w:r>
      <w:r w:rsidR="00700F98" w:rsidRPr="00D801C5">
        <w:rPr>
          <w:rFonts w:ascii="Times New Roman" w:hAnsi="Times New Roman" w:cs="Times New Roman"/>
          <w:i/>
          <w:sz w:val="24"/>
          <w:szCs w:val="24"/>
          <w:lang w:val="en-US"/>
        </w:rPr>
        <w:t>K</w:t>
      </w:r>
      <w:r w:rsidR="00BB259E" w:rsidRPr="00D801C5">
        <w:rPr>
          <w:rFonts w:ascii="Times New Roman" w:hAnsi="Times New Roman" w:cs="Times New Roman"/>
          <w:i/>
          <w:sz w:val="24"/>
          <w:szCs w:val="24"/>
          <w:lang w:val="en-US"/>
        </w:rPr>
        <w:t>urdistan</w:t>
      </w:r>
      <w:r w:rsidR="00BB259E" w:rsidRPr="00D801C5">
        <w:rPr>
          <w:rFonts w:ascii="Times New Roman" w:hAnsi="Times New Roman" w:cs="Times New Roman"/>
          <w:sz w:val="24"/>
          <w:szCs w:val="24"/>
          <w:lang w:val="en-US"/>
        </w:rPr>
        <w:t xml:space="preserve"> </w:t>
      </w:r>
      <w:r w:rsidR="00D801C5">
        <w:rPr>
          <w:rFonts w:ascii="Times New Roman" w:hAnsi="Times New Roman" w:cs="Times New Roman"/>
          <w:sz w:val="24"/>
          <w:szCs w:val="24"/>
          <w:lang w:val="en-US"/>
        </w:rPr>
        <w:t xml:space="preserve">- </w:t>
      </w:r>
      <w:r w:rsidR="00BB259E" w:rsidRPr="00D801C5">
        <w:rPr>
          <w:rFonts w:ascii="Times New Roman" w:hAnsi="Times New Roman" w:cs="Times New Roman"/>
          <w:sz w:val="24"/>
          <w:szCs w:val="24"/>
          <w:lang w:val="en-US"/>
        </w:rPr>
        <w:t>KCK)</w:t>
      </w:r>
      <w:r w:rsidR="00700F98" w:rsidRPr="00D801C5">
        <w:rPr>
          <w:rFonts w:ascii="Times New Roman" w:hAnsi="Times New Roman" w:cs="Times New Roman"/>
          <w:sz w:val="24"/>
          <w:szCs w:val="24"/>
          <w:lang w:val="en-US"/>
        </w:rPr>
        <w:t xml:space="preserve"> at the </w:t>
      </w:r>
      <w:r w:rsidR="000816BE" w:rsidRPr="00D801C5">
        <w:rPr>
          <w:rFonts w:ascii="Times New Roman" w:hAnsi="Times New Roman" w:cs="Times New Roman"/>
          <w:sz w:val="24"/>
          <w:szCs w:val="24"/>
          <w:lang w:val="en-US"/>
        </w:rPr>
        <w:t xml:space="preserve">very moment </w:t>
      </w:r>
      <w:r w:rsidR="00700F98" w:rsidRPr="00D801C5">
        <w:rPr>
          <w:rFonts w:ascii="Times New Roman" w:hAnsi="Times New Roman" w:cs="Times New Roman"/>
          <w:sz w:val="24"/>
          <w:szCs w:val="24"/>
          <w:lang w:val="en-US"/>
        </w:rPr>
        <w:t>of the Democratic Opening.</w:t>
      </w:r>
      <w:r w:rsidR="00700F98" w:rsidRPr="006769AC">
        <w:rPr>
          <w:rFonts w:ascii="Times New Roman" w:hAnsi="Times New Roman" w:cs="Times New Roman"/>
          <w:sz w:val="24"/>
          <w:szCs w:val="24"/>
          <w:lang w:val="en-US"/>
        </w:rPr>
        <w:t xml:space="preserve"> </w:t>
      </w:r>
      <w:r w:rsidR="00185EF3" w:rsidRPr="006769AC">
        <w:rPr>
          <w:rFonts w:ascii="Times New Roman" w:hAnsi="Times New Roman" w:cs="Times New Roman"/>
          <w:sz w:val="24"/>
          <w:szCs w:val="24"/>
          <w:lang w:val="en-US"/>
        </w:rPr>
        <w:tab/>
      </w:r>
      <w:r w:rsidR="00185EF3" w:rsidRPr="006769AC">
        <w:rPr>
          <w:rFonts w:ascii="Times New Roman" w:hAnsi="Times New Roman" w:cs="Times New Roman"/>
          <w:sz w:val="24"/>
          <w:szCs w:val="24"/>
          <w:lang w:val="en-US"/>
        </w:rPr>
        <w:tab/>
      </w:r>
      <w:r w:rsidR="00185EF3" w:rsidRPr="006769AC">
        <w:rPr>
          <w:rFonts w:ascii="Times New Roman" w:hAnsi="Times New Roman" w:cs="Times New Roman"/>
          <w:sz w:val="24"/>
          <w:szCs w:val="24"/>
          <w:lang w:val="en-US"/>
        </w:rPr>
        <w:tab/>
      </w:r>
      <w:r w:rsidR="00185EF3" w:rsidRPr="006769AC">
        <w:rPr>
          <w:rFonts w:ascii="Times New Roman" w:hAnsi="Times New Roman" w:cs="Times New Roman"/>
          <w:sz w:val="24"/>
          <w:szCs w:val="24"/>
          <w:lang w:val="en-US"/>
        </w:rPr>
        <w:tab/>
      </w:r>
      <w:r w:rsidR="00185EF3" w:rsidRPr="006769AC">
        <w:rPr>
          <w:rFonts w:ascii="Times New Roman" w:hAnsi="Times New Roman" w:cs="Times New Roman"/>
          <w:sz w:val="24"/>
          <w:szCs w:val="24"/>
          <w:lang w:val="en-US"/>
        </w:rPr>
        <w:tab/>
      </w:r>
      <w:r w:rsidR="00185EF3" w:rsidRPr="006769AC">
        <w:rPr>
          <w:rFonts w:ascii="Times New Roman" w:hAnsi="Times New Roman" w:cs="Times New Roman"/>
          <w:sz w:val="24"/>
          <w:szCs w:val="24"/>
          <w:lang w:val="en-US"/>
        </w:rPr>
        <w:tab/>
      </w:r>
      <w:r w:rsidR="00185EF3" w:rsidRPr="006769AC">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0061155A">
        <w:rPr>
          <w:rFonts w:ascii="Times New Roman" w:hAnsi="Times New Roman" w:cs="Times New Roman"/>
          <w:sz w:val="24"/>
          <w:szCs w:val="24"/>
          <w:lang w:val="en-US"/>
        </w:rPr>
        <w:tab/>
      </w:r>
      <w:r w:rsidRPr="006769AC">
        <w:rPr>
          <w:rFonts w:ascii="Times New Roman" w:hAnsi="Times New Roman" w:cs="Times New Roman"/>
          <w:sz w:val="24"/>
          <w:szCs w:val="24"/>
          <w:lang w:val="en-US"/>
        </w:rPr>
        <w:t>Analyzing th</w:t>
      </w:r>
      <w:r w:rsidR="00700F98" w:rsidRPr="006769AC">
        <w:rPr>
          <w:rFonts w:ascii="Times New Roman" w:hAnsi="Times New Roman" w:cs="Times New Roman"/>
          <w:sz w:val="24"/>
          <w:szCs w:val="24"/>
          <w:lang w:val="en-US"/>
        </w:rPr>
        <w:t>is</w:t>
      </w:r>
      <w:r w:rsidRPr="006769AC">
        <w:rPr>
          <w:rFonts w:ascii="Times New Roman" w:hAnsi="Times New Roman" w:cs="Times New Roman"/>
          <w:sz w:val="24"/>
          <w:szCs w:val="24"/>
          <w:lang w:val="en-US"/>
        </w:rPr>
        <w:t xml:space="preserve"> period, Ayhan Kaya mentions a “discursive shift” from “majority nationalism” to “diversity as an ideology.”</w:t>
      </w:r>
      <w:r w:rsidRPr="006769AC">
        <w:rPr>
          <w:rStyle w:val="Marquedenotedefin"/>
          <w:rFonts w:ascii="Times New Roman" w:hAnsi="Times New Roman" w:cs="Times New Roman"/>
          <w:sz w:val="24"/>
          <w:szCs w:val="24"/>
          <w:lang w:val="en-US"/>
        </w:rPr>
        <w:endnoteReference w:id="40"/>
      </w:r>
      <w:r w:rsidRPr="006769AC">
        <w:rPr>
          <w:rFonts w:ascii="Times New Roman" w:hAnsi="Times New Roman" w:cs="Times New Roman"/>
          <w:sz w:val="24"/>
          <w:szCs w:val="24"/>
          <w:lang w:val="en-US"/>
        </w:rPr>
        <w:t xml:space="preserve"> However the AKP’s stress on unity remains strong</w:t>
      </w:r>
      <w:r w:rsidR="005802DD" w:rsidRPr="006769AC">
        <w:rPr>
          <w:rFonts w:ascii="Times New Roman" w:hAnsi="Times New Roman" w:cs="Times New Roman"/>
          <w:sz w:val="24"/>
          <w:szCs w:val="24"/>
          <w:lang w:val="en-US"/>
        </w:rPr>
        <w:t xml:space="preserve"> and has grown </w:t>
      </w:r>
      <w:r w:rsidR="00700F98" w:rsidRPr="006769AC">
        <w:rPr>
          <w:rFonts w:ascii="Times New Roman" w:hAnsi="Times New Roman" w:cs="Times New Roman"/>
          <w:sz w:val="24"/>
          <w:szCs w:val="24"/>
          <w:lang w:val="en-US"/>
        </w:rPr>
        <w:t xml:space="preserve">even </w:t>
      </w:r>
      <w:r w:rsidR="005802DD" w:rsidRPr="006769AC">
        <w:rPr>
          <w:rFonts w:ascii="Times New Roman" w:hAnsi="Times New Roman" w:cs="Times New Roman"/>
          <w:sz w:val="24"/>
          <w:szCs w:val="24"/>
          <w:lang w:val="en-US"/>
        </w:rPr>
        <w:t>stronger in the general election competition of the summer and autumn 2015</w:t>
      </w:r>
      <w:r w:rsidRPr="006769AC">
        <w:rPr>
          <w:rFonts w:ascii="Times New Roman" w:hAnsi="Times New Roman" w:cs="Times New Roman"/>
          <w:sz w:val="24"/>
          <w:szCs w:val="24"/>
          <w:lang w:val="en-US"/>
        </w:rPr>
        <w:t xml:space="preserve">. </w:t>
      </w:r>
      <w:r w:rsidR="005802DD" w:rsidRPr="006769AC">
        <w:rPr>
          <w:rFonts w:ascii="Times New Roman" w:hAnsi="Times New Roman" w:cs="Times New Roman"/>
          <w:sz w:val="24"/>
          <w:szCs w:val="24"/>
          <w:lang w:val="en-US"/>
        </w:rPr>
        <w:t>For instance the</w:t>
      </w:r>
      <w:r w:rsidRPr="006769AC">
        <w:rPr>
          <w:rFonts w:ascii="Times New Roman" w:hAnsi="Times New Roman" w:cs="Times New Roman"/>
          <w:sz w:val="24"/>
          <w:szCs w:val="24"/>
          <w:lang w:val="en-US"/>
        </w:rPr>
        <w:t xml:space="preserve"> document produced to inform the opinion about </w:t>
      </w:r>
      <w:r w:rsidR="005802DD" w:rsidRPr="006769AC">
        <w:rPr>
          <w:rFonts w:ascii="Times New Roman" w:hAnsi="Times New Roman" w:cs="Times New Roman"/>
          <w:sz w:val="24"/>
          <w:szCs w:val="24"/>
          <w:lang w:val="en-US"/>
        </w:rPr>
        <w:t>the “Democratic Opening</w:t>
      </w:r>
      <w:r w:rsidRPr="006769AC">
        <w:rPr>
          <w:rFonts w:ascii="Times New Roman" w:hAnsi="Times New Roman" w:cs="Times New Roman"/>
          <w:sz w:val="24"/>
          <w:szCs w:val="24"/>
          <w:lang w:val="en-US"/>
        </w:rPr>
        <w:t>”</w:t>
      </w:r>
      <w:r w:rsidR="005802DD" w:rsidRPr="006769AC">
        <w:rPr>
          <w:rFonts w:ascii="Times New Roman" w:hAnsi="Times New Roman" w:cs="Times New Roman"/>
          <w:sz w:val="24"/>
          <w:szCs w:val="24"/>
          <w:lang w:val="en-US"/>
        </w:rPr>
        <w:t xml:space="preserve"> </w:t>
      </w:r>
      <w:r w:rsidR="00700F98" w:rsidRPr="006769AC">
        <w:rPr>
          <w:rFonts w:ascii="Times New Roman" w:hAnsi="Times New Roman" w:cs="Times New Roman"/>
          <w:sz w:val="24"/>
          <w:szCs w:val="24"/>
          <w:lang w:val="en-US"/>
        </w:rPr>
        <w:t xml:space="preserve">in 2009 </w:t>
      </w:r>
      <w:r w:rsidRPr="006769AC">
        <w:rPr>
          <w:rFonts w:ascii="Times New Roman" w:hAnsi="Times New Roman" w:cs="Times New Roman"/>
          <w:sz w:val="24"/>
          <w:szCs w:val="24"/>
          <w:lang w:val="en-US"/>
        </w:rPr>
        <w:t>state</w:t>
      </w:r>
      <w:r w:rsidR="00700F98" w:rsidRPr="006769AC">
        <w:rPr>
          <w:rFonts w:ascii="Times New Roman" w:hAnsi="Times New Roman" w:cs="Times New Roman"/>
          <w:sz w:val="24"/>
          <w:szCs w:val="24"/>
          <w:lang w:val="en-US"/>
        </w:rPr>
        <w:t>d</w:t>
      </w:r>
      <w:r w:rsidRPr="006769AC">
        <w:rPr>
          <w:rFonts w:ascii="Times New Roman" w:hAnsi="Times New Roman" w:cs="Times New Roman"/>
          <w:sz w:val="24"/>
          <w:szCs w:val="24"/>
          <w:lang w:val="en-US"/>
        </w:rPr>
        <w:t xml:space="preserve"> that the basic mission of the state is to recognize and protect (as a richness) the differences of religion, languages, faiths, philosophical approaches, political opinion, and culture.</w:t>
      </w:r>
      <w:r w:rsidRPr="006769AC">
        <w:rPr>
          <w:rStyle w:val="Marquedenotedefin"/>
          <w:rFonts w:ascii="Times New Roman" w:hAnsi="Times New Roman" w:cs="Times New Roman"/>
          <w:sz w:val="24"/>
          <w:szCs w:val="24"/>
          <w:lang w:val="en-US"/>
        </w:rPr>
        <w:endnoteReference w:id="41"/>
      </w:r>
      <w:r w:rsidRPr="006769AC">
        <w:rPr>
          <w:rFonts w:ascii="Times New Roman" w:hAnsi="Times New Roman" w:cs="Times New Roman"/>
          <w:sz w:val="24"/>
          <w:szCs w:val="24"/>
          <w:lang w:val="en-US"/>
        </w:rPr>
        <w:t xml:space="preserve"> This said, the principle of “one state, one nation, one homeland and one flag” </w:t>
      </w:r>
      <w:r w:rsidR="00700F98" w:rsidRPr="006769AC">
        <w:rPr>
          <w:rFonts w:ascii="Times New Roman" w:hAnsi="Times New Roman" w:cs="Times New Roman"/>
          <w:sz w:val="24"/>
          <w:szCs w:val="24"/>
          <w:lang w:val="en-US"/>
        </w:rPr>
        <w:t>was</w:t>
      </w:r>
      <w:r w:rsidRPr="006769AC">
        <w:rPr>
          <w:rFonts w:ascii="Times New Roman" w:hAnsi="Times New Roman" w:cs="Times New Roman"/>
          <w:sz w:val="24"/>
          <w:szCs w:val="24"/>
          <w:lang w:val="en-US"/>
        </w:rPr>
        <w:t xml:space="preserve"> strongly reiterated as well as the one of Turkish as sole official language. This conception of citizenship and national identity </w:t>
      </w:r>
      <w:r w:rsidR="0007104E">
        <w:rPr>
          <w:rFonts w:ascii="Times New Roman" w:hAnsi="Times New Roman" w:cs="Times New Roman"/>
          <w:sz w:val="24"/>
          <w:szCs w:val="24"/>
          <w:lang w:val="en-US"/>
        </w:rPr>
        <w:t>was</w:t>
      </w:r>
      <w:r w:rsidRPr="006769AC">
        <w:rPr>
          <w:rFonts w:ascii="Times New Roman" w:hAnsi="Times New Roman" w:cs="Times New Roman"/>
          <w:sz w:val="24"/>
          <w:szCs w:val="24"/>
          <w:lang w:val="en-US"/>
        </w:rPr>
        <w:t xml:space="preserve"> </w:t>
      </w:r>
      <w:r w:rsidRPr="006769AC">
        <w:rPr>
          <w:rFonts w:ascii="Times New Roman" w:hAnsi="Times New Roman" w:cs="Times New Roman"/>
          <w:sz w:val="24"/>
          <w:szCs w:val="24"/>
          <w:lang w:val="en-US"/>
        </w:rPr>
        <w:lastRenderedPageBreak/>
        <w:t>reaffirmed in the “Democratic package” in 2013.</w:t>
      </w:r>
      <w:r w:rsidRPr="006769AC">
        <w:rPr>
          <w:rStyle w:val="Marquedenotedefin"/>
          <w:rFonts w:ascii="Times New Roman" w:hAnsi="Times New Roman" w:cs="Times New Roman"/>
          <w:sz w:val="24"/>
          <w:szCs w:val="24"/>
          <w:lang w:val="en-US"/>
        </w:rPr>
        <w:endnoteReference w:id="42"/>
      </w:r>
      <w:r w:rsidRPr="006769AC">
        <w:rPr>
          <w:rFonts w:ascii="Times New Roman" w:hAnsi="Times New Roman" w:cs="Times New Roman"/>
          <w:sz w:val="24"/>
          <w:szCs w:val="24"/>
          <w:lang w:val="en-US"/>
        </w:rPr>
        <w:t xml:space="preserve"> Both documents stressed the importance of the unity (</w:t>
      </w:r>
      <w:r w:rsidRPr="006769AC">
        <w:rPr>
          <w:rFonts w:ascii="Times New Roman" w:hAnsi="Times New Roman" w:cs="Times New Roman"/>
          <w:i/>
          <w:sz w:val="24"/>
          <w:szCs w:val="24"/>
          <w:lang w:val="en-US"/>
        </w:rPr>
        <w:t>birlik</w:t>
      </w:r>
      <w:r w:rsidRPr="006769AC">
        <w:rPr>
          <w:rFonts w:ascii="Times New Roman" w:hAnsi="Times New Roman" w:cs="Times New Roman"/>
          <w:sz w:val="24"/>
          <w:szCs w:val="24"/>
          <w:lang w:val="en-US"/>
        </w:rPr>
        <w:t>), entirety or oneness (</w:t>
      </w:r>
      <w:r w:rsidRPr="006769AC">
        <w:rPr>
          <w:rFonts w:ascii="Times New Roman" w:hAnsi="Times New Roman" w:cs="Times New Roman"/>
          <w:i/>
          <w:sz w:val="24"/>
          <w:szCs w:val="24"/>
          <w:lang w:val="en-US"/>
        </w:rPr>
        <w:t>bütünlük</w:t>
      </w:r>
      <w:r w:rsidRPr="006769AC">
        <w:rPr>
          <w:rFonts w:ascii="Times New Roman" w:hAnsi="Times New Roman" w:cs="Times New Roman"/>
          <w:sz w:val="24"/>
          <w:szCs w:val="24"/>
          <w:lang w:val="en-US"/>
        </w:rPr>
        <w:t>) and fraternity (</w:t>
      </w:r>
      <w:r w:rsidRPr="006769AC">
        <w:rPr>
          <w:rFonts w:ascii="Times New Roman" w:hAnsi="Times New Roman" w:cs="Times New Roman"/>
          <w:i/>
          <w:sz w:val="24"/>
          <w:szCs w:val="24"/>
          <w:lang w:val="en-US"/>
        </w:rPr>
        <w:t>kardeşlik</w:t>
      </w:r>
      <w:r w:rsidRPr="006769AC">
        <w:rPr>
          <w:rFonts w:ascii="Times New Roman" w:hAnsi="Times New Roman" w:cs="Times New Roman"/>
          <w:sz w:val="24"/>
          <w:szCs w:val="24"/>
          <w:lang w:val="en-US"/>
        </w:rPr>
        <w:t>). The discourse of the AKP is not one of “diversity” (notably absent) but of respect and protection for the differences. The key word is pluralism (</w:t>
      </w:r>
      <w:r w:rsidRPr="006769AC">
        <w:rPr>
          <w:rFonts w:ascii="Times New Roman" w:hAnsi="Times New Roman" w:cs="Times New Roman"/>
          <w:i/>
          <w:sz w:val="24"/>
          <w:szCs w:val="24"/>
          <w:lang w:val="en-US"/>
        </w:rPr>
        <w:t>çoğuluk</w:t>
      </w:r>
      <w:r w:rsidRPr="006769AC">
        <w:rPr>
          <w:rFonts w:ascii="Times New Roman" w:hAnsi="Times New Roman" w:cs="Times New Roman"/>
          <w:sz w:val="24"/>
          <w:szCs w:val="24"/>
          <w:lang w:val="en-US"/>
        </w:rPr>
        <w:t>)</w:t>
      </w:r>
      <w:r w:rsidR="00C54589">
        <w:rPr>
          <w:rFonts w:ascii="Times New Roman" w:hAnsi="Times New Roman" w:cs="Times New Roman"/>
          <w:sz w:val="24"/>
          <w:szCs w:val="24"/>
          <w:lang w:val="en-US"/>
        </w:rPr>
        <w:t xml:space="preserve"> and it is </w:t>
      </w:r>
      <w:r w:rsidR="00C54589" w:rsidRPr="00504499">
        <w:rPr>
          <w:rFonts w:ascii="Times New Roman" w:hAnsi="Times New Roman" w:cs="Times New Roman"/>
          <w:sz w:val="24"/>
          <w:szCs w:val="24"/>
          <w:lang w:val="en-US"/>
        </w:rPr>
        <w:t xml:space="preserve">crucial to note that in UNESCO’s language cultural diversity makes reference to the differences among nations whereas pluralism makes reference to the differences within nations. </w:t>
      </w:r>
      <w:r w:rsidR="000816BE" w:rsidRPr="00C54589">
        <w:rPr>
          <w:rStyle w:val="Marquedenotedefin"/>
          <w:rFonts w:ascii="Times New Roman" w:hAnsi="Times New Roman" w:cs="Times New Roman"/>
          <w:sz w:val="24"/>
          <w:szCs w:val="24"/>
          <w:lang w:val="en-US"/>
        </w:rPr>
        <w:endnoteReference w:id="43"/>
      </w:r>
      <w:r w:rsidRPr="00C54589">
        <w:rPr>
          <w:rFonts w:ascii="Times New Roman" w:hAnsi="Times New Roman" w:cs="Times New Roman"/>
          <w:sz w:val="24"/>
          <w:szCs w:val="24"/>
          <w:lang w:val="en-US"/>
        </w:rPr>
        <w:t xml:space="preserve"> </w:t>
      </w:r>
      <w:r w:rsidRPr="006769AC">
        <w:rPr>
          <w:rFonts w:ascii="Times New Roman" w:hAnsi="Times New Roman" w:cs="Times New Roman"/>
          <w:sz w:val="24"/>
          <w:szCs w:val="24"/>
          <w:lang w:val="en-US"/>
        </w:rPr>
        <w:t>Again here, pluralism</w:t>
      </w:r>
      <w:r w:rsidR="0041715B" w:rsidRPr="006769AC">
        <w:rPr>
          <w:rFonts w:ascii="Times New Roman" w:hAnsi="Times New Roman" w:cs="Times New Roman"/>
          <w:sz w:val="24"/>
          <w:szCs w:val="24"/>
          <w:lang w:val="en-US"/>
        </w:rPr>
        <w:t>,</w:t>
      </w:r>
      <w:r w:rsidRPr="006769AC">
        <w:rPr>
          <w:rFonts w:ascii="Times New Roman" w:hAnsi="Times New Roman" w:cs="Times New Roman"/>
          <w:sz w:val="24"/>
          <w:szCs w:val="24"/>
          <w:lang w:val="en-US"/>
        </w:rPr>
        <w:t xml:space="preserve"> nationalism</w:t>
      </w:r>
      <w:r w:rsidR="0041715B" w:rsidRPr="006769AC">
        <w:rPr>
          <w:rFonts w:ascii="Times New Roman" w:hAnsi="Times New Roman" w:cs="Times New Roman"/>
          <w:sz w:val="24"/>
          <w:szCs w:val="24"/>
          <w:lang w:val="en-US"/>
        </w:rPr>
        <w:t>, and war</w:t>
      </w:r>
      <w:r w:rsidRPr="006769AC">
        <w:rPr>
          <w:rFonts w:ascii="Times New Roman" w:hAnsi="Times New Roman" w:cs="Times New Roman"/>
          <w:sz w:val="24"/>
          <w:szCs w:val="24"/>
          <w:lang w:val="en-US"/>
        </w:rPr>
        <w:t xml:space="preserve"> do not exclude one another.  </w:t>
      </w:r>
    </w:p>
    <w:p w14:paraId="66BA4F2F" w14:textId="77777777" w:rsidR="00574BB8" w:rsidRPr="006769AC" w:rsidRDefault="00574BB8" w:rsidP="00D04314">
      <w:pPr>
        <w:spacing w:before="100" w:beforeAutospacing="1" w:after="120" w:line="240" w:lineRule="auto"/>
        <w:jc w:val="both"/>
        <w:rPr>
          <w:rFonts w:ascii="Times New Roman" w:hAnsi="Times New Roman" w:cs="Times New Roman"/>
          <w:sz w:val="24"/>
          <w:szCs w:val="24"/>
          <w:lang w:val="en-US"/>
        </w:rPr>
      </w:pPr>
    </w:p>
    <w:p w14:paraId="23980912" w14:textId="440F4260" w:rsidR="001D0300" w:rsidRPr="006769AC" w:rsidRDefault="00185EF3" w:rsidP="00C66D12">
      <w:pPr>
        <w:spacing w:before="100" w:beforeAutospacing="1" w:after="120" w:line="240" w:lineRule="auto"/>
        <w:jc w:val="center"/>
        <w:rPr>
          <w:rFonts w:ascii="Times New Roman" w:hAnsi="Times New Roman" w:cs="Times New Roman"/>
          <w:sz w:val="28"/>
          <w:szCs w:val="28"/>
          <w:lang w:val="en-US"/>
        </w:rPr>
      </w:pPr>
      <w:r w:rsidRPr="006769AC">
        <w:rPr>
          <w:rFonts w:ascii="Times New Roman" w:hAnsi="Times New Roman" w:cs="Times New Roman"/>
          <w:sz w:val="28"/>
          <w:szCs w:val="28"/>
          <w:lang w:val="en-US"/>
        </w:rPr>
        <w:t xml:space="preserve">THE </w:t>
      </w:r>
      <w:r w:rsidRPr="00A26167">
        <w:rPr>
          <w:rFonts w:ascii="Times New Roman" w:hAnsi="Times New Roman" w:cs="Times New Roman"/>
          <w:sz w:val="28"/>
          <w:szCs w:val="28"/>
          <w:lang w:val="en-US"/>
        </w:rPr>
        <w:t>LAZ</w:t>
      </w:r>
      <w:r w:rsidR="00A26167" w:rsidRPr="00A26167">
        <w:rPr>
          <w:rFonts w:ascii="Times New Roman" w:hAnsi="Times New Roman" w:cs="Times New Roman"/>
          <w:sz w:val="28"/>
          <w:szCs w:val="28"/>
          <w:lang w:val="en-US"/>
        </w:rPr>
        <w:t>E</w:t>
      </w:r>
      <w:r w:rsidRPr="006769AC">
        <w:rPr>
          <w:rFonts w:ascii="Times New Roman" w:hAnsi="Times New Roman" w:cs="Times New Roman"/>
          <w:sz w:val="28"/>
          <w:szCs w:val="28"/>
          <w:lang w:val="en-US"/>
        </w:rPr>
        <w:t xml:space="preserve"> CULTURAL MOVEMENT: NEGOTIATING A LEGITIMATE DIVERSITY</w:t>
      </w:r>
    </w:p>
    <w:p w14:paraId="0DF091C5" w14:textId="2FE4CAF2" w:rsidR="00F24BFF" w:rsidRPr="006769AC" w:rsidRDefault="005D438B" w:rsidP="00D04314">
      <w:pPr>
        <w:spacing w:before="100" w:beforeAutospacing="1" w:after="120" w:line="240" w:lineRule="auto"/>
        <w:jc w:val="both"/>
        <w:rPr>
          <w:rFonts w:ascii="Times New Roman" w:hAnsi="Times New Roman" w:cs="Times New Roman"/>
          <w:sz w:val="24"/>
          <w:szCs w:val="24"/>
          <w:lang w:val="en-GB"/>
        </w:rPr>
      </w:pPr>
      <w:r w:rsidRPr="006769AC">
        <w:rPr>
          <w:rFonts w:ascii="Times New Roman" w:hAnsi="Times New Roman" w:cs="Times New Roman"/>
          <w:bCs/>
          <w:sz w:val="24"/>
          <w:szCs w:val="24"/>
          <w:lang w:val="en-GB"/>
        </w:rPr>
        <w:t xml:space="preserve">The word </w:t>
      </w:r>
      <w:r w:rsidRPr="00A26167">
        <w:rPr>
          <w:rFonts w:ascii="Times New Roman" w:hAnsi="Times New Roman" w:cs="Times New Roman"/>
          <w:bCs/>
          <w:sz w:val="24"/>
          <w:szCs w:val="24"/>
          <w:lang w:val="en-GB"/>
        </w:rPr>
        <w:t>Laz</w:t>
      </w:r>
      <w:r w:rsidR="00A26167">
        <w:rPr>
          <w:rFonts w:ascii="Times New Roman" w:hAnsi="Times New Roman" w:cs="Times New Roman"/>
          <w:bCs/>
          <w:sz w:val="24"/>
          <w:szCs w:val="24"/>
          <w:lang w:val="en-GB"/>
        </w:rPr>
        <w:t>e</w:t>
      </w:r>
      <w:r w:rsidRPr="006769AC">
        <w:rPr>
          <w:rFonts w:ascii="Times New Roman" w:hAnsi="Times New Roman" w:cs="Times New Roman"/>
          <w:bCs/>
          <w:sz w:val="24"/>
          <w:szCs w:val="24"/>
          <w:lang w:val="en-GB"/>
        </w:rPr>
        <w:t xml:space="preserve"> has been used to refer </w:t>
      </w:r>
      <w:r w:rsidR="00AE35D9" w:rsidRPr="006769AC">
        <w:rPr>
          <w:rFonts w:ascii="Times New Roman" w:hAnsi="Times New Roman" w:cs="Times New Roman"/>
          <w:bCs/>
          <w:sz w:val="24"/>
          <w:szCs w:val="24"/>
          <w:lang w:val="en-GB"/>
        </w:rPr>
        <w:t xml:space="preserve">both </w:t>
      </w:r>
      <w:r w:rsidRPr="006769AC">
        <w:rPr>
          <w:rFonts w:ascii="Times New Roman" w:hAnsi="Times New Roman" w:cs="Times New Roman"/>
          <w:bCs/>
          <w:sz w:val="24"/>
          <w:szCs w:val="24"/>
          <w:lang w:val="en-GB"/>
        </w:rPr>
        <w:t>to various peo</w:t>
      </w:r>
      <w:r w:rsidR="00EE2366">
        <w:rPr>
          <w:rFonts w:ascii="Times New Roman" w:hAnsi="Times New Roman" w:cs="Times New Roman"/>
          <w:bCs/>
          <w:sz w:val="24"/>
          <w:szCs w:val="24"/>
          <w:lang w:val="en-GB"/>
        </w:rPr>
        <w:t>ple of the E</w:t>
      </w:r>
      <w:r w:rsidRPr="006769AC">
        <w:rPr>
          <w:rFonts w:ascii="Times New Roman" w:hAnsi="Times New Roman" w:cs="Times New Roman"/>
          <w:bCs/>
          <w:sz w:val="24"/>
          <w:szCs w:val="24"/>
          <w:lang w:val="en-GB"/>
        </w:rPr>
        <w:t xml:space="preserve">astern Black </w:t>
      </w:r>
      <w:r w:rsidR="003903F4" w:rsidRPr="006769AC">
        <w:rPr>
          <w:rFonts w:ascii="Times New Roman" w:hAnsi="Times New Roman" w:cs="Times New Roman"/>
          <w:bCs/>
          <w:sz w:val="24"/>
          <w:szCs w:val="24"/>
          <w:lang w:val="en-GB"/>
        </w:rPr>
        <w:t>s</w:t>
      </w:r>
      <w:r w:rsidRPr="006769AC">
        <w:rPr>
          <w:rFonts w:ascii="Times New Roman" w:hAnsi="Times New Roman" w:cs="Times New Roman"/>
          <w:bCs/>
          <w:sz w:val="24"/>
          <w:szCs w:val="24"/>
          <w:lang w:val="en-GB"/>
        </w:rPr>
        <w:t>ea</w:t>
      </w:r>
      <w:r w:rsidR="003903F4" w:rsidRPr="006769AC">
        <w:rPr>
          <w:rFonts w:ascii="Times New Roman" w:hAnsi="Times New Roman" w:cs="Times New Roman"/>
          <w:bCs/>
          <w:sz w:val="24"/>
          <w:szCs w:val="24"/>
          <w:lang w:val="en-GB"/>
        </w:rPr>
        <w:t xml:space="preserve"> region</w:t>
      </w:r>
      <w:r w:rsidR="00AE35D9" w:rsidRPr="006769AC">
        <w:rPr>
          <w:rFonts w:ascii="Times New Roman" w:hAnsi="Times New Roman" w:cs="Times New Roman"/>
          <w:bCs/>
          <w:sz w:val="24"/>
          <w:szCs w:val="24"/>
          <w:lang w:val="en-GB"/>
        </w:rPr>
        <w:t xml:space="preserve"> and to </w:t>
      </w:r>
      <w:r w:rsidRPr="006769AC">
        <w:rPr>
          <w:rFonts w:ascii="Times New Roman" w:hAnsi="Times New Roman" w:cs="Times New Roman"/>
          <w:bCs/>
          <w:sz w:val="24"/>
          <w:szCs w:val="24"/>
          <w:lang w:val="en-GB"/>
        </w:rPr>
        <w:t>a Black Sea peopl</w:t>
      </w:r>
      <w:r w:rsidR="003903F4" w:rsidRPr="006769AC">
        <w:rPr>
          <w:rFonts w:ascii="Times New Roman" w:hAnsi="Times New Roman" w:cs="Times New Roman"/>
          <w:bCs/>
          <w:sz w:val="24"/>
          <w:szCs w:val="24"/>
          <w:lang w:val="en-GB"/>
        </w:rPr>
        <w:t xml:space="preserve">e who call themselves </w:t>
      </w:r>
      <w:r w:rsidR="003903F4" w:rsidRPr="006769AC">
        <w:rPr>
          <w:rFonts w:ascii="Times New Roman" w:hAnsi="Times New Roman" w:cs="Times New Roman"/>
          <w:bCs/>
          <w:i/>
          <w:sz w:val="24"/>
          <w:szCs w:val="24"/>
          <w:lang w:val="en-GB"/>
        </w:rPr>
        <w:t>Lazi</w:t>
      </w:r>
      <w:r w:rsidR="00697319" w:rsidRPr="006769AC">
        <w:rPr>
          <w:rFonts w:ascii="Times New Roman" w:hAnsi="Times New Roman" w:cs="Times New Roman"/>
          <w:bCs/>
          <w:sz w:val="24"/>
          <w:szCs w:val="24"/>
          <w:lang w:val="en-GB"/>
        </w:rPr>
        <w:t xml:space="preserve">, speak </w:t>
      </w:r>
      <w:r w:rsidR="00D801C5">
        <w:rPr>
          <w:rFonts w:ascii="Times New Roman" w:hAnsi="Times New Roman" w:cs="Times New Roman"/>
          <w:bCs/>
          <w:sz w:val="24"/>
          <w:szCs w:val="24"/>
          <w:lang w:val="en-GB"/>
        </w:rPr>
        <w:t>their own</w:t>
      </w:r>
      <w:r w:rsidR="00697319" w:rsidRPr="006769AC">
        <w:rPr>
          <w:rFonts w:ascii="Times New Roman" w:hAnsi="Times New Roman" w:cs="Times New Roman"/>
          <w:bCs/>
          <w:sz w:val="24"/>
          <w:szCs w:val="24"/>
          <w:lang w:val="en-GB"/>
        </w:rPr>
        <w:t xml:space="preserve"> language,</w:t>
      </w:r>
      <w:r w:rsidRPr="006769AC">
        <w:rPr>
          <w:rFonts w:ascii="Times New Roman" w:hAnsi="Times New Roman" w:cs="Times New Roman"/>
          <w:bCs/>
          <w:sz w:val="24"/>
          <w:szCs w:val="24"/>
          <w:lang w:val="en-GB"/>
        </w:rPr>
        <w:t xml:space="preserve"> and who are </w:t>
      </w:r>
      <w:r w:rsidRPr="00657CEA">
        <w:rPr>
          <w:rFonts w:ascii="Times New Roman" w:hAnsi="Times New Roman" w:cs="Times New Roman"/>
          <w:bCs/>
          <w:sz w:val="24"/>
          <w:szCs w:val="24"/>
          <w:lang w:val="en-GB"/>
        </w:rPr>
        <w:t xml:space="preserve">also referred to as </w:t>
      </w:r>
      <w:r w:rsidRPr="00A26167">
        <w:rPr>
          <w:rFonts w:ascii="Times New Roman" w:hAnsi="Times New Roman" w:cs="Times New Roman"/>
          <w:bCs/>
          <w:sz w:val="24"/>
          <w:szCs w:val="24"/>
          <w:lang w:val="en-GB"/>
        </w:rPr>
        <w:t>Laz</w:t>
      </w:r>
      <w:r w:rsidR="00A26167">
        <w:rPr>
          <w:rFonts w:ascii="Times New Roman" w:hAnsi="Times New Roman" w:cs="Times New Roman"/>
          <w:bCs/>
          <w:sz w:val="24"/>
          <w:szCs w:val="24"/>
          <w:lang w:val="en-GB"/>
        </w:rPr>
        <w:t>e</w:t>
      </w:r>
      <w:r w:rsidRPr="00657CEA">
        <w:rPr>
          <w:rFonts w:ascii="Times New Roman" w:hAnsi="Times New Roman" w:cs="Times New Roman"/>
          <w:bCs/>
          <w:sz w:val="24"/>
          <w:szCs w:val="24"/>
          <w:lang w:val="en-GB"/>
        </w:rPr>
        <w:t xml:space="preserve"> by outsiders. </w:t>
      </w:r>
      <w:r w:rsidR="00697319" w:rsidRPr="00657CEA">
        <w:rPr>
          <w:rFonts w:ascii="Times New Roman" w:hAnsi="Times New Roman" w:cs="Times New Roman"/>
          <w:sz w:val="24"/>
          <w:szCs w:val="24"/>
          <w:lang w:val="en-GB"/>
        </w:rPr>
        <w:t>Many</w:t>
      </w:r>
      <w:r w:rsidRPr="00657CEA">
        <w:rPr>
          <w:rFonts w:ascii="Times New Roman" w:hAnsi="Times New Roman" w:cs="Times New Roman"/>
          <w:sz w:val="24"/>
          <w:szCs w:val="24"/>
          <w:lang w:val="en-GB"/>
        </w:rPr>
        <w:t xml:space="preserve"> pejorative stereotypes </w:t>
      </w:r>
      <w:r w:rsidR="00EE2366">
        <w:rPr>
          <w:rFonts w:ascii="Times New Roman" w:hAnsi="Times New Roman" w:cs="Times New Roman"/>
          <w:sz w:val="24"/>
          <w:szCs w:val="24"/>
          <w:lang w:val="en-GB"/>
        </w:rPr>
        <w:t>are</w:t>
      </w:r>
      <w:r w:rsidR="00697319" w:rsidRPr="00657CEA">
        <w:rPr>
          <w:rFonts w:ascii="Times New Roman" w:hAnsi="Times New Roman" w:cs="Times New Roman"/>
          <w:sz w:val="24"/>
          <w:szCs w:val="24"/>
          <w:lang w:val="en-GB"/>
        </w:rPr>
        <w:t xml:space="preserve"> </w:t>
      </w:r>
      <w:r w:rsidRPr="00657CEA">
        <w:rPr>
          <w:rFonts w:ascii="Times New Roman" w:hAnsi="Times New Roman" w:cs="Times New Roman"/>
          <w:sz w:val="24"/>
          <w:szCs w:val="24"/>
          <w:lang w:val="en-GB"/>
        </w:rPr>
        <w:t xml:space="preserve">associated </w:t>
      </w:r>
      <w:r w:rsidR="003452DF" w:rsidRPr="00657CEA">
        <w:rPr>
          <w:rFonts w:ascii="Times New Roman" w:hAnsi="Times New Roman" w:cs="Times New Roman"/>
          <w:sz w:val="24"/>
          <w:szCs w:val="24"/>
          <w:lang w:val="en-GB"/>
        </w:rPr>
        <w:t>with</w:t>
      </w:r>
      <w:r w:rsidRPr="00657CEA">
        <w:rPr>
          <w:rFonts w:ascii="Times New Roman" w:hAnsi="Times New Roman" w:cs="Times New Roman"/>
          <w:sz w:val="24"/>
          <w:szCs w:val="24"/>
          <w:lang w:val="en-GB"/>
        </w:rPr>
        <w:t xml:space="preserve"> the category.</w:t>
      </w:r>
      <w:r w:rsidR="00697319" w:rsidRPr="00657CEA">
        <w:rPr>
          <w:rStyle w:val="Marquedenotedefin"/>
          <w:rFonts w:ascii="Times New Roman" w:hAnsi="Times New Roman" w:cs="Times New Roman"/>
          <w:sz w:val="24"/>
          <w:szCs w:val="24"/>
          <w:lang w:val="en-US"/>
        </w:rPr>
        <w:endnoteReference w:id="44"/>
      </w:r>
      <w:r w:rsidRPr="00657CEA">
        <w:rPr>
          <w:rFonts w:ascii="Times New Roman" w:hAnsi="Times New Roman" w:cs="Times New Roman"/>
          <w:sz w:val="24"/>
          <w:szCs w:val="24"/>
          <w:lang w:val="en-GB"/>
        </w:rPr>
        <w:t xml:space="preserve"> </w:t>
      </w:r>
      <w:r w:rsidRPr="00657CEA">
        <w:rPr>
          <w:rFonts w:ascii="Times New Roman" w:hAnsi="Times New Roman" w:cs="Times New Roman"/>
          <w:bCs/>
          <w:sz w:val="24"/>
          <w:szCs w:val="24"/>
          <w:lang w:val="en-GB"/>
        </w:rPr>
        <w:t xml:space="preserve">This population is originally located </w:t>
      </w:r>
      <w:r w:rsidR="00657CEA" w:rsidRPr="00657CEA">
        <w:rPr>
          <w:rFonts w:ascii="Times New Roman" w:hAnsi="Times New Roman" w:cs="Times New Roman"/>
          <w:bCs/>
          <w:sz w:val="24"/>
          <w:szCs w:val="24"/>
          <w:lang w:val="en-GB"/>
        </w:rPr>
        <w:t xml:space="preserve">in </w:t>
      </w:r>
      <w:r w:rsidR="00766A0E" w:rsidRPr="00657CEA">
        <w:rPr>
          <w:rFonts w:ascii="Times New Roman" w:hAnsi="Times New Roman" w:cs="Times New Roman"/>
          <w:bCs/>
          <w:sz w:val="24"/>
          <w:szCs w:val="24"/>
          <w:lang w:val="en-GB"/>
        </w:rPr>
        <w:t xml:space="preserve">the Eastern Black Sea </w:t>
      </w:r>
      <w:r w:rsidR="00657CEA" w:rsidRPr="00657CEA">
        <w:rPr>
          <w:rFonts w:ascii="Times New Roman" w:hAnsi="Times New Roman" w:cs="Times New Roman"/>
          <w:bCs/>
          <w:sz w:val="24"/>
          <w:szCs w:val="24"/>
          <w:lang w:val="en-GB"/>
        </w:rPr>
        <w:t xml:space="preserve">region </w:t>
      </w:r>
      <w:r w:rsidRPr="00657CEA">
        <w:rPr>
          <w:rFonts w:ascii="Times New Roman" w:hAnsi="Times New Roman" w:cs="Times New Roman"/>
          <w:bCs/>
          <w:sz w:val="24"/>
          <w:szCs w:val="24"/>
          <w:lang w:val="en-GB"/>
        </w:rPr>
        <w:t xml:space="preserve">between </w:t>
      </w:r>
      <w:r w:rsidR="00697319" w:rsidRPr="00657CEA">
        <w:rPr>
          <w:rFonts w:ascii="Times New Roman" w:hAnsi="Times New Roman" w:cs="Times New Roman"/>
          <w:bCs/>
          <w:sz w:val="24"/>
          <w:szCs w:val="24"/>
          <w:lang w:val="en-GB"/>
        </w:rPr>
        <w:t xml:space="preserve">the towns of </w:t>
      </w:r>
      <w:r w:rsidRPr="00657CEA">
        <w:rPr>
          <w:rFonts w:ascii="Times New Roman" w:hAnsi="Times New Roman" w:cs="Times New Roman"/>
          <w:bCs/>
          <w:sz w:val="24"/>
          <w:szCs w:val="24"/>
          <w:lang w:val="en-GB"/>
        </w:rPr>
        <w:t xml:space="preserve">Pazar and Hopa. </w:t>
      </w:r>
      <w:r w:rsidR="00F629FC" w:rsidRPr="00657CEA">
        <w:rPr>
          <w:rFonts w:ascii="Times New Roman" w:hAnsi="Times New Roman" w:cs="Times New Roman"/>
          <w:bCs/>
          <w:sz w:val="24"/>
          <w:szCs w:val="24"/>
          <w:lang w:val="en-GB"/>
        </w:rPr>
        <w:t>This region</w:t>
      </w:r>
      <w:r w:rsidRPr="00657CEA">
        <w:rPr>
          <w:rFonts w:ascii="Times New Roman" w:hAnsi="Times New Roman" w:cs="Times New Roman"/>
          <w:bCs/>
          <w:sz w:val="24"/>
          <w:szCs w:val="24"/>
          <w:lang w:val="en-GB"/>
        </w:rPr>
        <w:t xml:space="preserve"> has known a st</w:t>
      </w:r>
      <w:r w:rsidR="00EE2366">
        <w:rPr>
          <w:rFonts w:ascii="Times New Roman" w:hAnsi="Times New Roman" w:cs="Times New Roman"/>
          <w:bCs/>
          <w:sz w:val="24"/>
          <w:szCs w:val="24"/>
          <w:lang w:val="en-GB"/>
        </w:rPr>
        <w:t>rong outbound migration toward w</w:t>
      </w:r>
      <w:r w:rsidRPr="00657CEA">
        <w:rPr>
          <w:rFonts w:ascii="Times New Roman" w:hAnsi="Times New Roman" w:cs="Times New Roman"/>
          <w:bCs/>
          <w:sz w:val="24"/>
          <w:szCs w:val="24"/>
          <w:lang w:val="en-GB"/>
        </w:rPr>
        <w:t xml:space="preserve">estern cities, since the Ottoman times, and more importantly since the </w:t>
      </w:r>
      <w:r w:rsidR="00657CEA" w:rsidRPr="00657CEA">
        <w:rPr>
          <w:rFonts w:ascii="Times New Roman" w:hAnsi="Times New Roman" w:cs="Times New Roman"/>
          <w:bCs/>
          <w:sz w:val="24"/>
          <w:szCs w:val="24"/>
          <w:lang w:val="en-GB"/>
        </w:rPr>
        <w:t xml:space="preserve">second part </w:t>
      </w:r>
      <w:r w:rsidRPr="00657CEA">
        <w:rPr>
          <w:rFonts w:ascii="Times New Roman" w:hAnsi="Times New Roman" w:cs="Times New Roman"/>
          <w:bCs/>
          <w:sz w:val="24"/>
          <w:szCs w:val="24"/>
          <w:lang w:val="en-GB"/>
        </w:rPr>
        <w:t>of</w:t>
      </w:r>
      <w:r w:rsidRPr="006769AC">
        <w:rPr>
          <w:rFonts w:ascii="Times New Roman" w:hAnsi="Times New Roman" w:cs="Times New Roman"/>
          <w:bCs/>
          <w:sz w:val="24"/>
          <w:szCs w:val="24"/>
          <w:lang w:val="en-GB"/>
        </w:rPr>
        <w:t xml:space="preserve"> the 20</w:t>
      </w:r>
      <w:r w:rsidRPr="006769AC">
        <w:rPr>
          <w:rFonts w:ascii="Times New Roman" w:hAnsi="Times New Roman" w:cs="Times New Roman"/>
          <w:bCs/>
          <w:sz w:val="24"/>
          <w:szCs w:val="24"/>
          <w:vertAlign w:val="superscript"/>
          <w:lang w:val="en-GB"/>
        </w:rPr>
        <w:t>th</w:t>
      </w:r>
      <w:r w:rsidRPr="006769AC">
        <w:rPr>
          <w:rFonts w:ascii="Times New Roman" w:hAnsi="Times New Roman" w:cs="Times New Roman"/>
          <w:bCs/>
          <w:sz w:val="24"/>
          <w:szCs w:val="24"/>
          <w:lang w:val="en-GB"/>
        </w:rPr>
        <w:t xml:space="preserve"> century. </w:t>
      </w:r>
      <w:r w:rsidR="00D67F0F" w:rsidRPr="006769AC">
        <w:rPr>
          <w:rFonts w:ascii="Times New Roman" w:hAnsi="Times New Roman" w:cs="Times New Roman"/>
          <w:bCs/>
          <w:sz w:val="24"/>
          <w:szCs w:val="24"/>
          <w:lang w:val="en-GB"/>
        </w:rPr>
        <w:t xml:space="preserve">These two elements may have played a role in the integration of the </w:t>
      </w:r>
      <w:r w:rsidRPr="00A26167">
        <w:rPr>
          <w:rFonts w:ascii="Times New Roman" w:hAnsi="Times New Roman" w:cs="Times New Roman"/>
          <w:bCs/>
          <w:sz w:val="24"/>
          <w:szCs w:val="24"/>
          <w:lang w:val="en-GB"/>
        </w:rPr>
        <w:t>Laz</w:t>
      </w:r>
      <w:r w:rsidR="00A26167" w:rsidRPr="00A26167">
        <w:rPr>
          <w:rFonts w:ascii="Times New Roman" w:hAnsi="Times New Roman" w:cs="Times New Roman"/>
          <w:bCs/>
          <w:sz w:val="24"/>
          <w:szCs w:val="24"/>
          <w:lang w:val="en-GB"/>
        </w:rPr>
        <w:t>es</w:t>
      </w:r>
      <w:r w:rsidRPr="006769AC">
        <w:rPr>
          <w:rFonts w:ascii="Times New Roman" w:hAnsi="Times New Roman" w:cs="Times New Roman"/>
          <w:bCs/>
          <w:sz w:val="24"/>
          <w:szCs w:val="24"/>
          <w:lang w:val="en-GB"/>
        </w:rPr>
        <w:t xml:space="preserve"> </w:t>
      </w:r>
      <w:r w:rsidR="00D67F0F" w:rsidRPr="006769AC">
        <w:rPr>
          <w:rFonts w:ascii="Times New Roman" w:hAnsi="Times New Roman" w:cs="Times New Roman"/>
          <w:bCs/>
          <w:sz w:val="24"/>
          <w:szCs w:val="24"/>
          <w:lang w:val="en-GB"/>
        </w:rPr>
        <w:t>in</w:t>
      </w:r>
      <w:r w:rsidR="00697319" w:rsidRPr="006769AC">
        <w:rPr>
          <w:rFonts w:ascii="Times New Roman" w:hAnsi="Times New Roman" w:cs="Times New Roman"/>
          <w:bCs/>
          <w:sz w:val="24"/>
          <w:szCs w:val="24"/>
          <w:lang w:val="en-GB"/>
        </w:rPr>
        <w:t>to</w:t>
      </w:r>
      <w:r w:rsidRPr="006769AC">
        <w:rPr>
          <w:rFonts w:ascii="Times New Roman" w:hAnsi="Times New Roman" w:cs="Times New Roman"/>
          <w:bCs/>
          <w:sz w:val="24"/>
          <w:szCs w:val="24"/>
          <w:lang w:val="en-GB"/>
        </w:rPr>
        <w:t xml:space="preserve"> the Turkish nation</w:t>
      </w:r>
      <w:r w:rsidR="00D67F0F" w:rsidRPr="006769AC">
        <w:rPr>
          <w:rFonts w:ascii="Times New Roman" w:hAnsi="Times New Roman" w:cs="Times New Roman"/>
          <w:bCs/>
          <w:sz w:val="24"/>
          <w:szCs w:val="24"/>
          <w:lang w:val="en-GB"/>
        </w:rPr>
        <w:t xml:space="preserve">, </w:t>
      </w:r>
      <w:r w:rsidR="00A03B9E" w:rsidRPr="006769AC">
        <w:rPr>
          <w:rFonts w:ascii="Times New Roman" w:hAnsi="Times New Roman" w:cs="Times New Roman"/>
          <w:bCs/>
          <w:sz w:val="24"/>
          <w:szCs w:val="24"/>
          <w:lang w:val="en-GB"/>
        </w:rPr>
        <w:t xml:space="preserve">deplored by </w:t>
      </w:r>
      <w:r w:rsidR="00D67F0F" w:rsidRPr="006769AC">
        <w:rPr>
          <w:rFonts w:ascii="Times New Roman" w:hAnsi="Times New Roman" w:cs="Times New Roman"/>
          <w:bCs/>
          <w:sz w:val="24"/>
          <w:szCs w:val="24"/>
          <w:lang w:val="en-GB"/>
        </w:rPr>
        <w:t xml:space="preserve">some </w:t>
      </w:r>
      <w:r w:rsidR="00A03B9E" w:rsidRPr="006769AC">
        <w:rPr>
          <w:rFonts w:ascii="Times New Roman" w:hAnsi="Times New Roman" w:cs="Times New Roman"/>
          <w:bCs/>
          <w:sz w:val="24"/>
          <w:szCs w:val="24"/>
          <w:lang w:val="en-GB"/>
        </w:rPr>
        <w:t>Laz</w:t>
      </w:r>
      <w:r w:rsidR="00A26167">
        <w:rPr>
          <w:rFonts w:ascii="Times New Roman" w:hAnsi="Times New Roman" w:cs="Times New Roman"/>
          <w:bCs/>
          <w:sz w:val="24"/>
          <w:szCs w:val="24"/>
          <w:lang w:val="en-GB"/>
        </w:rPr>
        <w:t>e</w:t>
      </w:r>
      <w:r w:rsidR="00A03B9E" w:rsidRPr="006769AC">
        <w:rPr>
          <w:rFonts w:ascii="Times New Roman" w:hAnsi="Times New Roman" w:cs="Times New Roman"/>
          <w:bCs/>
          <w:sz w:val="24"/>
          <w:szCs w:val="24"/>
          <w:lang w:val="en-GB"/>
        </w:rPr>
        <w:t xml:space="preserve"> intellectuals </w:t>
      </w:r>
      <w:r w:rsidR="00D67F0F" w:rsidRPr="006769AC">
        <w:rPr>
          <w:rFonts w:ascii="Times New Roman" w:hAnsi="Times New Roman" w:cs="Times New Roman"/>
          <w:bCs/>
          <w:sz w:val="24"/>
          <w:szCs w:val="24"/>
          <w:lang w:val="en-GB"/>
        </w:rPr>
        <w:t>as assimilation,</w:t>
      </w:r>
      <w:r w:rsidR="00D67F0F" w:rsidRPr="006769AC">
        <w:rPr>
          <w:rStyle w:val="Marquedenotedefin"/>
          <w:rFonts w:ascii="Times New Roman" w:hAnsi="Times New Roman" w:cs="Times New Roman"/>
          <w:bCs/>
          <w:sz w:val="24"/>
          <w:szCs w:val="24"/>
          <w:lang w:val="en-GB"/>
        </w:rPr>
        <w:endnoteReference w:id="45"/>
      </w:r>
      <w:r w:rsidR="00D67F0F" w:rsidRPr="006769AC">
        <w:rPr>
          <w:rFonts w:ascii="Times New Roman" w:hAnsi="Times New Roman" w:cs="Times New Roman"/>
          <w:bCs/>
          <w:sz w:val="24"/>
          <w:szCs w:val="24"/>
          <w:lang w:val="en-GB"/>
        </w:rPr>
        <w:t xml:space="preserve"> or ethnocide</w:t>
      </w:r>
      <w:r w:rsidR="00A03B9E" w:rsidRPr="006769AC">
        <w:rPr>
          <w:rFonts w:ascii="Times New Roman" w:hAnsi="Times New Roman" w:cs="Times New Roman"/>
          <w:bCs/>
          <w:sz w:val="24"/>
          <w:szCs w:val="24"/>
          <w:lang w:val="en-GB"/>
        </w:rPr>
        <w:t>.</w:t>
      </w:r>
      <w:r w:rsidR="00D67F0F" w:rsidRPr="006769AC">
        <w:rPr>
          <w:rStyle w:val="Marquedenotedefin"/>
          <w:rFonts w:ascii="Times New Roman" w:hAnsi="Times New Roman" w:cs="Times New Roman"/>
          <w:bCs/>
          <w:sz w:val="24"/>
          <w:szCs w:val="24"/>
          <w:lang w:val="en-GB"/>
        </w:rPr>
        <w:endnoteReference w:id="46"/>
      </w:r>
      <w:r w:rsidRPr="006769AC">
        <w:rPr>
          <w:rFonts w:ascii="Times New Roman" w:hAnsi="Times New Roman" w:cs="Times New Roman"/>
          <w:bCs/>
          <w:sz w:val="24"/>
          <w:szCs w:val="24"/>
          <w:lang w:val="en-GB"/>
        </w:rPr>
        <w:t xml:space="preserve"> </w:t>
      </w:r>
      <w:r w:rsidR="008E3E5B" w:rsidRPr="006769AC">
        <w:rPr>
          <w:rFonts w:ascii="Times New Roman" w:hAnsi="Times New Roman" w:cs="Times New Roman"/>
          <w:bCs/>
          <w:sz w:val="24"/>
          <w:szCs w:val="24"/>
          <w:lang w:val="en-GB"/>
        </w:rPr>
        <w:t>What is sure</w:t>
      </w:r>
      <w:r w:rsidR="00D67F0F" w:rsidRPr="006769AC">
        <w:rPr>
          <w:rFonts w:ascii="Times New Roman" w:hAnsi="Times New Roman" w:cs="Times New Roman"/>
          <w:bCs/>
          <w:sz w:val="24"/>
          <w:szCs w:val="24"/>
          <w:lang w:val="en-GB"/>
        </w:rPr>
        <w:t xml:space="preserve"> is that </w:t>
      </w:r>
      <w:r w:rsidR="00F24BFF" w:rsidRPr="006769AC">
        <w:rPr>
          <w:rFonts w:ascii="Times New Roman" w:hAnsi="Times New Roman" w:cs="Times New Roman"/>
          <w:bCs/>
          <w:sz w:val="24"/>
          <w:szCs w:val="24"/>
          <w:lang w:val="en-GB"/>
        </w:rPr>
        <w:t>in the late 1990s</w:t>
      </w:r>
      <w:r w:rsidR="00D67F0F" w:rsidRPr="006769AC">
        <w:rPr>
          <w:rFonts w:ascii="Times New Roman" w:hAnsi="Times New Roman" w:cs="Times New Roman"/>
          <w:bCs/>
          <w:sz w:val="24"/>
          <w:szCs w:val="24"/>
          <w:lang w:val="en-GB"/>
        </w:rPr>
        <w:t>, “</w:t>
      </w:r>
      <w:r w:rsidR="000C1243" w:rsidRPr="006769AC">
        <w:rPr>
          <w:rFonts w:ascii="Times New Roman" w:hAnsi="Times New Roman" w:cs="Times New Roman"/>
          <w:bCs/>
          <w:sz w:val="24"/>
          <w:szCs w:val="24"/>
          <w:lang w:val="en-GB"/>
        </w:rPr>
        <w:t>t</w:t>
      </w:r>
      <w:r w:rsidR="00D67F0F" w:rsidRPr="006769AC">
        <w:rPr>
          <w:rFonts w:ascii="Times New Roman" w:hAnsi="Times New Roman" w:cs="Times New Roman"/>
          <w:bCs/>
          <w:sz w:val="24"/>
          <w:szCs w:val="24"/>
          <w:lang w:val="en-GB"/>
        </w:rPr>
        <w:t>he suggestion that the present-Lazuri speaking population constitutes an entity with its own unique ‘spiritual culture’ is foreign to the Lazi themselves.”</w:t>
      </w:r>
      <w:r w:rsidR="00D67F0F" w:rsidRPr="006769AC">
        <w:rPr>
          <w:rStyle w:val="Marquedenotedefin"/>
          <w:rFonts w:ascii="Times New Roman" w:hAnsi="Times New Roman" w:cs="Times New Roman"/>
          <w:bCs/>
          <w:sz w:val="24"/>
          <w:szCs w:val="24"/>
          <w:lang w:val="en-GB"/>
        </w:rPr>
        <w:endnoteReference w:id="47"/>
      </w:r>
      <w:r w:rsidR="00D67F0F" w:rsidRPr="006769AC">
        <w:rPr>
          <w:rFonts w:ascii="Times New Roman" w:hAnsi="Times New Roman" w:cs="Times New Roman"/>
          <w:bCs/>
          <w:sz w:val="24"/>
          <w:szCs w:val="24"/>
          <w:lang w:val="en-GB"/>
        </w:rPr>
        <w:t xml:space="preserve"> </w:t>
      </w:r>
      <w:r w:rsidR="009E3B7C" w:rsidRPr="006769AC">
        <w:rPr>
          <w:rFonts w:ascii="Times New Roman" w:hAnsi="Times New Roman" w:cs="Times New Roman"/>
          <w:sz w:val="24"/>
          <w:szCs w:val="24"/>
          <w:lang w:val="en-GB"/>
        </w:rPr>
        <w:t xml:space="preserve">In that context, and </w:t>
      </w:r>
      <w:r w:rsidR="009E3B7C" w:rsidRPr="00EE2366">
        <w:rPr>
          <w:rFonts w:ascii="Times New Roman" w:hAnsi="Times New Roman" w:cs="Times New Roman"/>
          <w:sz w:val="24"/>
          <w:szCs w:val="24"/>
          <w:lang w:val="en-GB"/>
        </w:rPr>
        <w:t xml:space="preserve">given state repression, it could </w:t>
      </w:r>
      <w:r w:rsidR="009E3B7C" w:rsidRPr="00345B90">
        <w:rPr>
          <w:rFonts w:ascii="Times New Roman" w:hAnsi="Times New Roman" w:cs="Times New Roman"/>
          <w:sz w:val="24"/>
          <w:szCs w:val="24"/>
          <w:lang w:val="en-GB"/>
        </w:rPr>
        <w:t>not be guaranteed that the efforts of the Laz</w:t>
      </w:r>
      <w:r w:rsidR="00A26167" w:rsidRPr="00345B90">
        <w:rPr>
          <w:rFonts w:ascii="Times New Roman" w:hAnsi="Times New Roman" w:cs="Times New Roman"/>
          <w:sz w:val="24"/>
          <w:szCs w:val="24"/>
          <w:lang w:val="en-GB"/>
        </w:rPr>
        <w:t>e</w:t>
      </w:r>
      <w:r w:rsidR="009E3B7C" w:rsidRPr="00345B90">
        <w:rPr>
          <w:rFonts w:ascii="Times New Roman" w:hAnsi="Times New Roman" w:cs="Times New Roman"/>
          <w:sz w:val="24"/>
          <w:szCs w:val="24"/>
          <w:lang w:val="en-GB"/>
        </w:rPr>
        <w:t xml:space="preserve"> intellectuals to revalorise their identity and assert their distinctiveness would bear fruits.</w:t>
      </w:r>
      <w:r w:rsidR="009E3B7C" w:rsidRPr="00345B90">
        <w:rPr>
          <w:rStyle w:val="Marquedenotedefin"/>
          <w:rFonts w:ascii="Times New Roman" w:hAnsi="Times New Roman" w:cs="Times New Roman"/>
          <w:sz w:val="24"/>
          <w:szCs w:val="24"/>
          <w:lang w:val="en-GB"/>
        </w:rPr>
        <w:endnoteReference w:id="48"/>
      </w:r>
      <w:r w:rsidR="009E3B7C" w:rsidRPr="00345B90">
        <w:rPr>
          <w:rFonts w:ascii="Times New Roman" w:hAnsi="Times New Roman" w:cs="Times New Roman"/>
          <w:sz w:val="24"/>
          <w:szCs w:val="24"/>
          <w:lang w:val="en-GB"/>
        </w:rPr>
        <w:t xml:space="preserve"> </w:t>
      </w:r>
      <w:r w:rsidR="00ED2216" w:rsidRPr="00345B90">
        <w:rPr>
          <w:rFonts w:ascii="Times New Roman" w:hAnsi="Times New Roman" w:cs="Times New Roman"/>
          <w:sz w:val="24"/>
          <w:szCs w:val="24"/>
          <w:lang w:val="en-GB"/>
        </w:rPr>
        <w:t xml:space="preserve">In this section, I will </w:t>
      </w:r>
      <w:r w:rsidR="00D801C5" w:rsidRPr="00345B90">
        <w:rPr>
          <w:rFonts w:ascii="Times New Roman" w:hAnsi="Times New Roman" w:cs="Times New Roman"/>
          <w:sz w:val="24"/>
          <w:szCs w:val="24"/>
          <w:lang w:val="en-GB"/>
        </w:rPr>
        <w:t xml:space="preserve">examine the way in which the </w:t>
      </w:r>
      <w:r w:rsidR="00ED2216" w:rsidRPr="00345B90">
        <w:rPr>
          <w:rFonts w:ascii="Times New Roman" w:hAnsi="Times New Roman" w:cs="Times New Roman"/>
          <w:sz w:val="24"/>
          <w:szCs w:val="24"/>
          <w:lang w:val="en-GB"/>
        </w:rPr>
        <w:t>Laz</w:t>
      </w:r>
      <w:r w:rsidR="00A26167" w:rsidRPr="00345B90">
        <w:rPr>
          <w:rFonts w:ascii="Times New Roman" w:hAnsi="Times New Roman" w:cs="Times New Roman"/>
          <w:sz w:val="24"/>
          <w:szCs w:val="24"/>
          <w:lang w:val="en-GB"/>
        </w:rPr>
        <w:t>e</w:t>
      </w:r>
      <w:r w:rsidR="00ED2216" w:rsidRPr="00345B90">
        <w:rPr>
          <w:rFonts w:ascii="Times New Roman" w:hAnsi="Times New Roman" w:cs="Times New Roman"/>
          <w:sz w:val="24"/>
          <w:szCs w:val="24"/>
          <w:lang w:val="en-GB"/>
        </w:rPr>
        <w:t xml:space="preserve"> movement </w:t>
      </w:r>
      <w:r w:rsidR="00D801C5" w:rsidRPr="00345B90">
        <w:rPr>
          <w:rFonts w:ascii="Times New Roman" w:hAnsi="Times New Roman" w:cs="Times New Roman"/>
          <w:sz w:val="24"/>
          <w:szCs w:val="24"/>
          <w:lang w:val="en-GB"/>
        </w:rPr>
        <w:t xml:space="preserve">has embraced </w:t>
      </w:r>
      <w:r w:rsidR="00ED2216" w:rsidRPr="00345B90">
        <w:rPr>
          <w:rFonts w:ascii="Times New Roman" w:hAnsi="Times New Roman" w:cs="Times New Roman"/>
          <w:sz w:val="24"/>
          <w:szCs w:val="24"/>
          <w:lang w:val="en-GB"/>
        </w:rPr>
        <w:t xml:space="preserve">diversity talk and </w:t>
      </w:r>
      <w:r w:rsidR="00D801C5" w:rsidRPr="00345B90">
        <w:rPr>
          <w:rFonts w:ascii="Times New Roman" w:hAnsi="Times New Roman" w:cs="Times New Roman"/>
          <w:sz w:val="24"/>
          <w:szCs w:val="24"/>
          <w:lang w:val="en-GB"/>
        </w:rPr>
        <w:t>negotiated its vision of diversity</w:t>
      </w:r>
      <w:r w:rsidR="00345B90">
        <w:rPr>
          <w:rFonts w:ascii="Times New Roman" w:hAnsi="Times New Roman" w:cs="Times New Roman"/>
          <w:sz w:val="24"/>
          <w:szCs w:val="24"/>
          <w:lang w:val="en-GB"/>
        </w:rPr>
        <w:t xml:space="preserve">. If that </w:t>
      </w:r>
      <w:r w:rsidR="00A26167" w:rsidRPr="00345B90">
        <w:rPr>
          <w:rFonts w:ascii="Times New Roman" w:hAnsi="Times New Roman" w:cs="Times New Roman"/>
          <w:sz w:val="24"/>
          <w:szCs w:val="24"/>
          <w:lang w:val="en-GB"/>
        </w:rPr>
        <w:t xml:space="preserve">vision seems today not to be at odd with the </w:t>
      </w:r>
      <w:r w:rsidR="00E93842" w:rsidRPr="00345B90">
        <w:rPr>
          <w:rFonts w:ascii="Times New Roman" w:hAnsi="Times New Roman" w:cs="Times New Roman"/>
          <w:sz w:val="24"/>
          <w:szCs w:val="24"/>
          <w:lang w:val="en-GB"/>
        </w:rPr>
        <w:t xml:space="preserve">current official </w:t>
      </w:r>
      <w:r w:rsidR="00A26167" w:rsidRPr="00345B90">
        <w:rPr>
          <w:rFonts w:ascii="Times New Roman" w:hAnsi="Times New Roman" w:cs="Times New Roman"/>
          <w:sz w:val="24"/>
          <w:szCs w:val="24"/>
          <w:lang w:val="en-GB"/>
        </w:rPr>
        <w:t>positions on</w:t>
      </w:r>
      <w:r w:rsidR="00E93842" w:rsidRPr="00345B90">
        <w:rPr>
          <w:rFonts w:ascii="Times New Roman" w:hAnsi="Times New Roman" w:cs="Times New Roman"/>
          <w:sz w:val="24"/>
          <w:szCs w:val="24"/>
          <w:lang w:val="en-GB"/>
        </w:rPr>
        <w:t xml:space="preserve"> recognition</w:t>
      </w:r>
      <w:r w:rsidR="00345B90">
        <w:rPr>
          <w:rFonts w:ascii="Times New Roman" w:hAnsi="Times New Roman" w:cs="Times New Roman"/>
          <w:sz w:val="24"/>
          <w:szCs w:val="24"/>
          <w:lang w:val="en-GB"/>
        </w:rPr>
        <w:t>, t</w:t>
      </w:r>
      <w:r w:rsidR="00E93842" w:rsidRPr="00345B90">
        <w:rPr>
          <w:rFonts w:ascii="Times New Roman" w:hAnsi="Times New Roman" w:cs="Times New Roman"/>
          <w:sz w:val="24"/>
          <w:szCs w:val="24"/>
          <w:lang w:val="en-GB"/>
        </w:rPr>
        <w:t>he movement’s</w:t>
      </w:r>
      <w:r w:rsidR="00ED2216" w:rsidRPr="00345B90">
        <w:rPr>
          <w:rFonts w:ascii="Times New Roman" w:hAnsi="Times New Roman" w:cs="Times New Roman"/>
          <w:sz w:val="24"/>
          <w:szCs w:val="24"/>
          <w:lang w:val="en-GB"/>
        </w:rPr>
        <w:t xml:space="preserve"> </w:t>
      </w:r>
      <w:r w:rsidR="00E93842" w:rsidRPr="00345B90">
        <w:rPr>
          <w:rFonts w:ascii="Times New Roman" w:hAnsi="Times New Roman" w:cs="Times New Roman"/>
          <w:sz w:val="24"/>
          <w:szCs w:val="24"/>
          <w:lang w:val="en-GB"/>
        </w:rPr>
        <w:t xml:space="preserve">specific </w:t>
      </w:r>
      <w:r w:rsidR="00ED2216" w:rsidRPr="00345B90">
        <w:rPr>
          <w:rFonts w:ascii="Times New Roman" w:hAnsi="Times New Roman" w:cs="Times New Roman"/>
          <w:sz w:val="24"/>
          <w:szCs w:val="24"/>
          <w:lang w:val="en-GB"/>
        </w:rPr>
        <w:t xml:space="preserve">embrace of diversity </w:t>
      </w:r>
      <w:r w:rsidR="00E93842" w:rsidRPr="00345B90">
        <w:rPr>
          <w:rFonts w:ascii="Times New Roman" w:hAnsi="Times New Roman" w:cs="Times New Roman"/>
          <w:sz w:val="24"/>
          <w:szCs w:val="24"/>
          <w:lang w:val="en-GB"/>
        </w:rPr>
        <w:t>can only</w:t>
      </w:r>
      <w:r w:rsidR="00ED2216" w:rsidRPr="00345B90">
        <w:rPr>
          <w:rFonts w:ascii="Times New Roman" w:hAnsi="Times New Roman" w:cs="Times New Roman"/>
          <w:sz w:val="24"/>
          <w:szCs w:val="24"/>
          <w:lang w:val="en-GB"/>
        </w:rPr>
        <w:t xml:space="preserve"> </w:t>
      </w:r>
      <w:r w:rsidR="00E93842" w:rsidRPr="00345B90">
        <w:rPr>
          <w:rFonts w:ascii="Times New Roman" w:hAnsi="Times New Roman" w:cs="Times New Roman"/>
          <w:sz w:val="24"/>
          <w:szCs w:val="24"/>
          <w:lang w:val="en-GB"/>
        </w:rPr>
        <w:t xml:space="preserve">be </w:t>
      </w:r>
      <w:r w:rsidR="008E3E5B" w:rsidRPr="00345B90">
        <w:rPr>
          <w:rFonts w:ascii="Times New Roman" w:hAnsi="Times New Roman" w:cs="Times New Roman"/>
          <w:sz w:val="24"/>
          <w:szCs w:val="24"/>
          <w:lang w:val="en-GB"/>
        </w:rPr>
        <w:t>understood</w:t>
      </w:r>
      <w:r w:rsidR="00ED2216" w:rsidRPr="00345B90">
        <w:rPr>
          <w:rFonts w:ascii="Times New Roman" w:hAnsi="Times New Roman" w:cs="Times New Roman"/>
          <w:sz w:val="24"/>
          <w:szCs w:val="24"/>
          <w:lang w:val="en-GB"/>
        </w:rPr>
        <w:t xml:space="preserve"> </w:t>
      </w:r>
      <w:r w:rsidR="00345B90">
        <w:rPr>
          <w:rFonts w:ascii="Times New Roman" w:hAnsi="Times New Roman" w:cs="Times New Roman"/>
          <w:sz w:val="24"/>
          <w:szCs w:val="24"/>
          <w:lang w:val="en-GB"/>
        </w:rPr>
        <w:t>by paying attention to</w:t>
      </w:r>
      <w:r w:rsidR="00ED2216" w:rsidRPr="00345B90">
        <w:rPr>
          <w:rFonts w:ascii="Times New Roman" w:hAnsi="Times New Roman" w:cs="Times New Roman"/>
          <w:sz w:val="24"/>
          <w:szCs w:val="24"/>
          <w:lang w:val="en-GB"/>
        </w:rPr>
        <w:t xml:space="preserve"> the </w:t>
      </w:r>
      <w:r w:rsidR="008E3E5B" w:rsidRPr="00345B90">
        <w:rPr>
          <w:rFonts w:ascii="Times New Roman" w:hAnsi="Times New Roman" w:cs="Times New Roman"/>
          <w:sz w:val="24"/>
          <w:szCs w:val="24"/>
          <w:lang w:val="en-GB"/>
        </w:rPr>
        <w:t>interlocking</w:t>
      </w:r>
      <w:r w:rsidR="00ED2216" w:rsidRPr="00345B90">
        <w:rPr>
          <w:rFonts w:ascii="Times New Roman" w:hAnsi="Times New Roman" w:cs="Times New Roman"/>
          <w:sz w:val="24"/>
          <w:szCs w:val="24"/>
          <w:lang w:val="en-GB"/>
        </w:rPr>
        <w:t xml:space="preserve"> of </w:t>
      </w:r>
      <w:r w:rsidR="008E3E5B" w:rsidRPr="00345B90">
        <w:rPr>
          <w:rFonts w:ascii="Times New Roman" w:hAnsi="Times New Roman" w:cs="Times New Roman"/>
          <w:sz w:val="24"/>
          <w:szCs w:val="24"/>
          <w:lang w:val="en-GB"/>
        </w:rPr>
        <w:t xml:space="preserve">international, national, </w:t>
      </w:r>
      <w:r w:rsidR="00ED2216" w:rsidRPr="00345B90">
        <w:rPr>
          <w:rFonts w:ascii="Times New Roman" w:hAnsi="Times New Roman" w:cs="Times New Roman"/>
          <w:sz w:val="24"/>
          <w:szCs w:val="24"/>
          <w:lang w:val="en-GB"/>
        </w:rPr>
        <w:t>and local scales</w:t>
      </w:r>
      <w:r w:rsidR="00345B90">
        <w:rPr>
          <w:rFonts w:ascii="Times New Roman" w:hAnsi="Times New Roman" w:cs="Times New Roman"/>
          <w:sz w:val="24"/>
          <w:szCs w:val="24"/>
          <w:lang w:val="en-GB"/>
        </w:rPr>
        <w:t>, and the local process of negotiation</w:t>
      </w:r>
      <w:r w:rsidR="00ED2216" w:rsidRPr="00345B90">
        <w:rPr>
          <w:rFonts w:ascii="Times New Roman" w:hAnsi="Times New Roman" w:cs="Times New Roman"/>
          <w:sz w:val="24"/>
          <w:szCs w:val="24"/>
          <w:lang w:val="en-GB"/>
        </w:rPr>
        <w:t xml:space="preserve">. </w:t>
      </w:r>
      <w:r w:rsidR="009E3B7C" w:rsidRPr="00345B90">
        <w:rPr>
          <w:rFonts w:ascii="Times New Roman" w:hAnsi="Times New Roman" w:cs="Times New Roman"/>
          <w:sz w:val="24"/>
          <w:szCs w:val="24"/>
          <w:lang w:val="en-GB"/>
        </w:rPr>
        <w:t xml:space="preserve">It </w:t>
      </w:r>
      <w:r w:rsidR="00A26167" w:rsidRPr="00345B90">
        <w:rPr>
          <w:rFonts w:ascii="Times New Roman" w:hAnsi="Times New Roman" w:cs="Times New Roman"/>
          <w:sz w:val="24"/>
          <w:szCs w:val="24"/>
          <w:lang w:val="en-GB"/>
        </w:rPr>
        <w:t>looks like</w:t>
      </w:r>
      <w:r w:rsidR="009E3B7C" w:rsidRPr="00345B90">
        <w:rPr>
          <w:rFonts w:ascii="Times New Roman" w:hAnsi="Times New Roman" w:cs="Times New Roman"/>
          <w:sz w:val="24"/>
          <w:szCs w:val="24"/>
          <w:lang w:val="en-GB"/>
        </w:rPr>
        <w:t xml:space="preserve"> the voice of the Laz</w:t>
      </w:r>
      <w:r w:rsidR="00A26167" w:rsidRPr="00345B90">
        <w:rPr>
          <w:rFonts w:ascii="Times New Roman" w:hAnsi="Times New Roman" w:cs="Times New Roman"/>
          <w:sz w:val="24"/>
          <w:szCs w:val="24"/>
          <w:lang w:val="en-GB"/>
        </w:rPr>
        <w:t>e</w:t>
      </w:r>
      <w:r w:rsidR="009E3B7C" w:rsidRPr="00345B90">
        <w:rPr>
          <w:rFonts w:ascii="Times New Roman" w:hAnsi="Times New Roman" w:cs="Times New Roman"/>
          <w:sz w:val="24"/>
          <w:szCs w:val="24"/>
          <w:lang w:val="en-GB"/>
        </w:rPr>
        <w:t xml:space="preserve"> intellectuals have finally found some echo</w:t>
      </w:r>
      <w:r w:rsidR="009E3B7C" w:rsidRPr="00902D82">
        <w:rPr>
          <w:rFonts w:ascii="Times New Roman" w:hAnsi="Times New Roman" w:cs="Times New Roman"/>
          <w:sz w:val="24"/>
          <w:szCs w:val="24"/>
          <w:lang w:val="en-GB"/>
        </w:rPr>
        <w:t xml:space="preserve"> in the population since ethnic identity can today be turned into a resource.</w:t>
      </w:r>
    </w:p>
    <w:p w14:paraId="6A000A86" w14:textId="5D196634" w:rsidR="00CC6980" w:rsidRPr="006769AC" w:rsidRDefault="00C66D12" w:rsidP="00D04314">
      <w:pPr>
        <w:spacing w:before="100" w:beforeAutospacing="1" w:after="120" w:line="240" w:lineRule="auto"/>
        <w:rPr>
          <w:rFonts w:ascii="Times New Roman" w:hAnsi="Times New Roman" w:cs="Times New Roman"/>
          <w:sz w:val="28"/>
          <w:szCs w:val="28"/>
          <w:lang w:val="en-GB"/>
        </w:rPr>
      </w:pPr>
      <w:r w:rsidRPr="006769AC">
        <w:rPr>
          <w:rFonts w:ascii="Times New Roman" w:hAnsi="Times New Roman" w:cs="Times New Roman"/>
          <w:sz w:val="28"/>
          <w:szCs w:val="28"/>
          <w:lang w:val="en-GB"/>
        </w:rPr>
        <w:t>Emergence and C</w:t>
      </w:r>
      <w:r w:rsidR="00CF42C7" w:rsidRPr="006769AC">
        <w:rPr>
          <w:rFonts w:ascii="Times New Roman" w:hAnsi="Times New Roman" w:cs="Times New Roman"/>
          <w:sz w:val="28"/>
          <w:szCs w:val="28"/>
          <w:lang w:val="en-GB"/>
        </w:rPr>
        <w:t xml:space="preserve">haracteristics of the </w:t>
      </w:r>
      <w:r w:rsidRPr="006769AC">
        <w:rPr>
          <w:rFonts w:ascii="Times New Roman" w:hAnsi="Times New Roman" w:cs="Times New Roman"/>
          <w:sz w:val="28"/>
          <w:szCs w:val="28"/>
          <w:lang w:val="en-GB"/>
        </w:rPr>
        <w:t>Laz</w:t>
      </w:r>
      <w:r w:rsidR="00A26167">
        <w:rPr>
          <w:rFonts w:ascii="Times New Roman" w:hAnsi="Times New Roman" w:cs="Times New Roman"/>
          <w:sz w:val="28"/>
          <w:szCs w:val="28"/>
          <w:lang w:val="en-GB"/>
        </w:rPr>
        <w:t>e</w:t>
      </w:r>
      <w:r w:rsidRPr="006769AC">
        <w:rPr>
          <w:rFonts w:ascii="Times New Roman" w:hAnsi="Times New Roman" w:cs="Times New Roman"/>
          <w:sz w:val="28"/>
          <w:szCs w:val="28"/>
          <w:lang w:val="en-GB"/>
        </w:rPr>
        <w:t xml:space="preserve"> M</w:t>
      </w:r>
      <w:r w:rsidR="00CC6980" w:rsidRPr="006769AC">
        <w:rPr>
          <w:rFonts w:ascii="Times New Roman" w:hAnsi="Times New Roman" w:cs="Times New Roman"/>
          <w:sz w:val="28"/>
          <w:szCs w:val="28"/>
          <w:lang w:val="en-GB"/>
        </w:rPr>
        <w:t xml:space="preserve">ovement </w:t>
      </w:r>
    </w:p>
    <w:p w14:paraId="0D22BC9B" w14:textId="739D3539" w:rsidR="001D0300" w:rsidRPr="006769AC" w:rsidRDefault="00B85B68" w:rsidP="006769AC">
      <w:pPr>
        <w:spacing w:before="100" w:beforeAutospacing="1" w:after="120" w:line="240" w:lineRule="auto"/>
        <w:jc w:val="both"/>
        <w:rPr>
          <w:rFonts w:ascii="Times New Roman" w:hAnsi="Times New Roman" w:cs="Times New Roman"/>
          <w:sz w:val="24"/>
          <w:szCs w:val="24"/>
          <w:lang w:val="en-US"/>
        </w:rPr>
      </w:pPr>
      <w:r w:rsidRPr="006769AC">
        <w:rPr>
          <w:rFonts w:ascii="Times New Roman" w:hAnsi="Times New Roman" w:cs="Times New Roman"/>
          <w:sz w:val="24"/>
          <w:szCs w:val="24"/>
          <w:lang w:val="en-GB"/>
        </w:rPr>
        <w:t>T</w:t>
      </w:r>
      <w:r w:rsidR="00B7084E" w:rsidRPr="006769AC">
        <w:rPr>
          <w:rFonts w:ascii="Times New Roman" w:hAnsi="Times New Roman" w:cs="Times New Roman"/>
          <w:sz w:val="24"/>
          <w:szCs w:val="24"/>
          <w:lang w:val="en-GB"/>
        </w:rPr>
        <w:t xml:space="preserve">he movement developed outside </w:t>
      </w:r>
      <w:r w:rsidRPr="006769AC">
        <w:rPr>
          <w:rFonts w:ascii="Times New Roman" w:hAnsi="Times New Roman" w:cs="Times New Roman"/>
          <w:sz w:val="24"/>
          <w:szCs w:val="24"/>
          <w:lang w:val="en-GB"/>
        </w:rPr>
        <w:t>the Eastern Black Sea region</w:t>
      </w:r>
      <w:r w:rsidR="008E3E5B" w:rsidRPr="006769AC">
        <w:rPr>
          <w:rFonts w:ascii="Times New Roman" w:hAnsi="Times New Roman" w:cs="Times New Roman"/>
          <w:sz w:val="24"/>
          <w:szCs w:val="24"/>
          <w:lang w:val="en-GB"/>
        </w:rPr>
        <w:t xml:space="preserve"> mainly</w:t>
      </w:r>
      <w:r w:rsidR="00B7084E" w:rsidRPr="006769AC">
        <w:rPr>
          <w:rFonts w:ascii="Times New Roman" w:hAnsi="Times New Roman" w:cs="Times New Roman"/>
          <w:sz w:val="24"/>
          <w:szCs w:val="24"/>
          <w:lang w:val="en-GB"/>
        </w:rPr>
        <w:t xml:space="preserve">, </w:t>
      </w:r>
      <w:r w:rsidR="00AE35D9" w:rsidRPr="006769AC">
        <w:rPr>
          <w:rFonts w:ascii="Times New Roman" w:hAnsi="Times New Roman" w:cs="Times New Roman"/>
          <w:sz w:val="24"/>
          <w:szCs w:val="24"/>
          <w:lang w:val="en-GB"/>
        </w:rPr>
        <w:t xml:space="preserve">in the early 1990s, </w:t>
      </w:r>
      <w:r w:rsidR="00B7084E" w:rsidRPr="006769AC">
        <w:rPr>
          <w:rFonts w:ascii="Times New Roman" w:hAnsi="Times New Roman" w:cs="Times New Roman"/>
          <w:sz w:val="24"/>
          <w:szCs w:val="24"/>
          <w:lang w:val="en-GB"/>
        </w:rPr>
        <w:t>around two dynamics: cultural entrepreneurs and artists, with a leftist or liberal background, clearly considering Turkey as a multicultural country and working for the preservation, revitalis</w:t>
      </w:r>
      <w:r w:rsidR="00F22FD6">
        <w:rPr>
          <w:rFonts w:ascii="Times New Roman" w:hAnsi="Times New Roman" w:cs="Times New Roman"/>
          <w:sz w:val="24"/>
          <w:szCs w:val="24"/>
          <w:lang w:val="en-GB"/>
        </w:rPr>
        <w:t>ation, and rediscovering of Laz</w:t>
      </w:r>
      <w:r w:rsidR="00E14566">
        <w:rPr>
          <w:rFonts w:ascii="Times New Roman" w:hAnsi="Times New Roman" w:cs="Times New Roman"/>
          <w:sz w:val="24"/>
          <w:szCs w:val="24"/>
          <w:lang w:val="en-GB"/>
        </w:rPr>
        <w:t>uri</w:t>
      </w:r>
      <w:r w:rsidR="00B7084E" w:rsidRPr="006769AC">
        <w:rPr>
          <w:rFonts w:ascii="Times New Roman" w:hAnsi="Times New Roman" w:cs="Times New Roman"/>
          <w:sz w:val="24"/>
          <w:szCs w:val="24"/>
          <w:lang w:val="en-GB"/>
        </w:rPr>
        <w:t xml:space="preserve"> language, oral traditions and music in an atmosphere of dialogue and </w:t>
      </w:r>
      <w:r w:rsidR="00B7084E" w:rsidRPr="00B41DE6">
        <w:rPr>
          <w:rFonts w:ascii="Times New Roman" w:hAnsi="Times New Roman" w:cs="Times New Roman"/>
          <w:sz w:val="24"/>
          <w:szCs w:val="24"/>
          <w:lang w:val="en-GB"/>
        </w:rPr>
        <w:t xml:space="preserve">tolerance. </w:t>
      </w:r>
      <w:r w:rsidR="00791B44" w:rsidRPr="00B41DE6">
        <w:rPr>
          <w:rFonts w:ascii="Times New Roman" w:hAnsi="Times New Roman" w:cs="Times New Roman"/>
          <w:sz w:val="24"/>
          <w:szCs w:val="24"/>
          <w:lang w:val="en-GB"/>
        </w:rPr>
        <w:t>These</w:t>
      </w:r>
      <w:r w:rsidR="00D41485" w:rsidRPr="00B41DE6">
        <w:rPr>
          <w:rFonts w:ascii="Times New Roman" w:hAnsi="Times New Roman" w:cs="Times New Roman"/>
          <w:sz w:val="24"/>
          <w:szCs w:val="24"/>
          <w:lang w:val="en-GB"/>
        </w:rPr>
        <w:t xml:space="preserve"> discourse</w:t>
      </w:r>
      <w:r w:rsidR="00791B44" w:rsidRPr="00B41DE6">
        <w:rPr>
          <w:rFonts w:ascii="Times New Roman" w:hAnsi="Times New Roman" w:cs="Times New Roman"/>
          <w:sz w:val="24"/>
          <w:szCs w:val="24"/>
          <w:lang w:val="en-GB"/>
        </w:rPr>
        <w:t>s of multiculturalism and cultural diversity</w:t>
      </w:r>
      <w:r w:rsidR="00D41485" w:rsidRPr="00B41DE6">
        <w:rPr>
          <w:rFonts w:ascii="Times New Roman" w:hAnsi="Times New Roman" w:cs="Times New Roman"/>
          <w:sz w:val="24"/>
          <w:szCs w:val="24"/>
          <w:lang w:val="en-GB"/>
        </w:rPr>
        <w:t xml:space="preserve"> appear</w:t>
      </w:r>
      <w:r w:rsidR="00791B44" w:rsidRPr="00B41DE6">
        <w:rPr>
          <w:rFonts w:ascii="Times New Roman" w:hAnsi="Times New Roman" w:cs="Times New Roman"/>
          <w:sz w:val="24"/>
          <w:szCs w:val="24"/>
          <w:lang w:val="en-GB"/>
        </w:rPr>
        <w:t>ed</w:t>
      </w:r>
      <w:r w:rsidR="00D41485" w:rsidRPr="00B41DE6">
        <w:rPr>
          <w:rFonts w:ascii="Times New Roman" w:hAnsi="Times New Roman" w:cs="Times New Roman"/>
          <w:sz w:val="24"/>
          <w:szCs w:val="24"/>
          <w:lang w:val="en-GB"/>
        </w:rPr>
        <w:t xml:space="preserve"> in the early 1990s</w:t>
      </w:r>
      <w:r w:rsidR="00791B44" w:rsidRPr="00B41DE6">
        <w:rPr>
          <w:rStyle w:val="Marquedenotedefin"/>
          <w:rFonts w:ascii="Times New Roman" w:hAnsi="Times New Roman" w:cs="Times New Roman"/>
          <w:sz w:val="24"/>
          <w:szCs w:val="24"/>
          <w:lang w:val="en-GB"/>
        </w:rPr>
        <w:endnoteReference w:id="49"/>
      </w:r>
      <w:r w:rsidR="00D41485" w:rsidRPr="00B41DE6">
        <w:rPr>
          <w:rFonts w:ascii="Times New Roman" w:hAnsi="Times New Roman" w:cs="Times New Roman"/>
          <w:sz w:val="24"/>
          <w:szCs w:val="24"/>
          <w:lang w:val="en-GB"/>
        </w:rPr>
        <w:t xml:space="preserve"> and </w:t>
      </w:r>
      <w:r w:rsidR="00B41DE6" w:rsidRPr="00B41DE6">
        <w:rPr>
          <w:rFonts w:ascii="Times New Roman" w:hAnsi="Times New Roman" w:cs="Times New Roman"/>
          <w:sz w:val="24"/>
          <w:szCs w:val="24"/>
          <w:lang w:val="en-GB"/>
        </w:rPr>
        <w:t xml:space="preserve">have </w:t>
      </w:r>
      <w:r w:rsidR="00D41485" w:rsidRPr="00B41DE6">
        <w:rPr>
          <w:rFonts w:ascii="Times New Roman" w:hAnsi="Times New Roman" w:cs="Times New Roman"/>
          <w:sz w:val="24"/>
          <w:szCs w:val="24"/>
          <w:lang w:val="en-GB"/>
        </w:rPr>
        <w:t>spread</w:t>
      </w:r>
      <w:r w:rsidR="00791B44" w:rsidRPr="00B41DE6">
        <w:rPr>
          <w:rFonts w:ascii="Times New Roman" w:hAnsi="Times New Roman" w:cs="Times New Roman"/>
          <w:sz w:val="24"/>
          <w:szCs w:val="24"/>
          <w:lang w:val="en-GB"/>
        </w:rPr>
        <w:t xml:space="preserve"> until today with </w:t>
      </w:r>
      <w:r w:rsidR="00D41485" w:rsidRPr="00B41DE6">
        <w:rPr>
          <w:rFonts w:ascii="Times New Roman" w:hAnsi="Times New Roman" w:cs="Times New Roman"/>
          <w:sz w:val="24"/>
          <w:szCs w:val="24"/>
          <w:lang w:val="en-US"/>
        </w:rPr>
        <w:t>the</w:t>
      </w:r>
      <w:r w:rsidR="00BC1E7E" w:rsidRPr="00B41DE6">
        <w:rPr>
          <w:rFonts w:ascii="Times New Roman" w:hAnsi="Times New Roman" w:cs="Times New Roman"/>
          <w:sz w:val="24"/>
          <w:szCs w:val="24"/>
          <w:lang w:val="en-US"/>
        </w:rPr>
        <w:t xml:space="preserve"> Laz</w:t>
      </w:r>
      <w:r w:rsidR="00A26167">
        <w:rPr>
          <w:rFonts w:ascii="Times New Roman" w:hAnsi="Times New Roman" w:cs="Times New Roman"/>
          <w:sz w:val="24"/>
          <w:szCs w:val="24"/>
          <w:lang w:val="en-US"/>
        </w:rPr>
        <w:t>e</w:t>
      </w:r>
      <w:r w:rsidR="00BC1E7E" w:rsidRPr="00B41DE6">
        <w:rPr>
          <w:rFonts w:ascii="Times New Roman" w:hAnsi="Times New Roman" w:cs="Times New Roman"/>
          <w:sz w:val="24"/>
          <w:szCs w:val="24"/>
          <w:lang w:val="en-US"/>
        </w:rPr>
        <w:t xml:space="preserve"> Culture Association </w:t>
      </w:r>
      <w:r w:rsidR="00D41485" w:rsidRPr="00B41DE6">
        <w:rPr>
          <w:rFonts w:ascii="Times New Roman" w:hAnsi="Times New Roman" w:cs="Times New Roman"/>
          <w:sz w:val="24"/>
          <w:szCs w:val="24"/>
          <w:lang w:val="en-US"/>
        </w:rPr>
        <w:t xml:space="preserve">and </w:t>
      </w:r>
      <w:r w:rsidR="00B41DE6" w:rsidRPr="00B41DE6">
        <w:rPr>
          <w:rFonts w:ascii="Times New Roman" w:hAnsi="Times New Roman" w:cs="Times New Roman"/>
          <w:sz w:val="24"/>
          <w:szCs w:val="24"/>
          <w:lang w:val="en-US"/>
        </w:rPr>
        <w:t xml:space="preserve">the </w:t>
      </w:r>
      <w:r w:rsidR="007C2F4F">
        <w:rPr>
          <w:rFonts w:ascii="Times New Roman" w:hAnsi="Times New Roman" w:cs="Times New Roman"/>
          <w:sz w:val="24"/>
          <w:szCs w:val="24"/>
          <w:lang w:val="en-US"/>
        </w:rPr>
        <w:t>GOLA a</w:t>
      </w:r>
      <w:r w:rsidR="00D41485" w:rsidRPr="00B41DE6">
        <w:rPr>
          <w:rFonts w:ascii="Times New Roman" w:hAnsi="Times New Roman" w:cs="Times New Roman"/>
          <w:sz w:val="24"/>
          <w:szCs w:val="24"/>
          <w:lang w:val="en-US"/>
        </w:rPr>
        <w:t>ssociation</w:t>
      </w:r>
      <w:r w:rsidR="001F2B6F">
        <w:rPr>
          <w:rFonts w:ascii="Times New Roman" w:hAnsi="Times New Roman" w:cs="Times New Roman"/>
          <w:sz w:val="24"/>
          <w:szCs w:val="24"/>
          <w:lang w:val="en-US"/>
        </w:rPr>
        <w:t xml:space="preserve"> for instance</w:t>
      </w:r>
      <w:r w:rsidR="00BC1E7E" w:rsidRPr="00B41DE6">
        <w:rPr>
          <w:rFonts w:ascii="Times New Roman" w:hAnsi="Times New Roman" w:cs="Times New Roman"/>
          <w:sz w:val="24"/>
          <w:szCs w:val="24"/>
          <w:lang w:val="en-US"/>
        </w:rPr>
        <w:t xml:space="preserve">. </w:t>
      </w:r>
      <w:r w:rsidR="00D41485" w:rsidRPr="00B41DE6">
        <w:rPr>
          <w:rFonts w:ascii="Times New Roman" w:hAnsi="Times New Roman" w:cs="Times New Roman"/>
          <w:sz w:val="24"/>
          <w:szCs w:val="24"/>
          <w:lang w:val="en-GB"/>
        </w:rPr>
        <w:t>This movement</w:t>
      </w:r>
      <w:r w:rsidRPr="00B41DE6">
        <w:rPr>
          <w:rFonts w:ascii="Times New Roman" w:hAnsi="Times New Roman" w:cs="Times New Roman"/>
          <w:sz w:val="24"/>
          <w:szCs w:val="24"/>
          <w:lang w:val="en-GB"/>
        </w:rPr>
        <w:t xml:space="preserve"> is often referred to as the “Laz</w:t>
      </w:r>
      <w:r w:rsidR="00A26167">
        <w:rPr>
          <w:rFonts w:ascii="Times New Roman" w:hAnsi="Times New Roman" w:cs="Times New Roman"/>
          <w:sz w:val="24"/>
          <w:szCs w:val="24"/>
          <w:lang w:val="en-GB"/>
        </w:rPr>
        <w:t>e</w:t>
      </w:r>
      <w:r w:rsidRPr="00B41DE6">
        <w:rPr>
          <w:rFonts w:ascii="Times New Roman" w:hAnsi="Times New Roman" w:cs="Times New Roman"/>
          <w:sz w:val="24"/>
          <w:szCs w:val="24"/>
          <w:lang w:val="en-GB"/>
        </w:rPr>
        <w:t xml:space="preserve"> cultural movement.”</w:t>
      </w:r>
      <w:r w:rsidRPr="00B41DE6">
        <w:rPr>
          <w:rStyle w:val="Marquedenotedefin"/>
          <w:rFonts w:ascii="Times New Roman" w:hAnsi="Times New Roman" w:cs="Times New Roman"/>
          <w:sz w:val="24"/>
          <w:szCs w:val="24"/>
          <w:lang w:val="en-GB"/>
        </w:rPr>
        <w:endnoteReference w:id="50"/>
      </w:r>
      <w:r w:rsidRPr="00B41DE6">
        <w:rPr>
          <w:rFonts w:ascii="Times New Roman" w:hAnsi="Times New Roman" w:cs="Times New Roman"/>
          <w:sz w:val="24"/>
          <w:szCs w:val="24"/>
          <w:lang w:val="en-GB"/>
        </w:rPr>
        <w:t xml:space="preserve"> </w:t>
      </w:r>
      <w:r w:rsidR="00B7084E" w:rsidRPr="00B41DE6">
        <w:rPr>
          <w:rFonts w:ascii="Times New Roman" w:hAnsi="Times New Roman" w:cs="Times New Roman"/>
          <w:sz w:val="24"/>
          <w:szCs w:val="24"/>
          <w:lang w:val="en-GB"/>
        </w:rPr>
        <w:t xml:space="preserve">The second dynamic </w:t>
      </w:r>
      <w:r w:rsidR="00B41DE6" w:rsidRPr="00B41DE6">
        <w:rPr>
          <w:rFonts w:ascii="Times New Roman" w:hAnsi="Times New Roman" w:cs="Times New Roman"/>
          <w:sz w:val="24"/>
          <w:szCs w:val="24"/>
          <w:lang w:val="en-GB"/>
        </w:rPr>
        <w:t>came</w:t>
      </w:r>
      <w:r w:rsidR="00791B44" w:rsidRPr="00B41DE6">
        <w:rPr>
          <w:rFonts w:ascii="Times New Roman" w:hAnsi="Times New Roman" w:cs="Times New Roman"/>
          <w:sz w:val="24"/>
          <w:szCs w:val="24"/>
          <w:lang w:val="en-GB"/>
        </w:rPr>
        <w:t xml:space="preserve"> from</w:t>
      </w:r>
      <w:r w:rsidR="00B7084E" w:rsidRPr="00D87526">
        <w:rPr>
          <w:rFonts w:ascii="Times New Roman" w:hAnsi="Times New Roman" w:cs="Times New Roman"/>
          <w:sz w:val="24"/>
          <w:szCs w:val="24"/>
          <w:lang w:val="en-GB"/>
        </w:rPr>
        <w:t xml:space="preserve"> </w:t>
      </w:r>
      <w:r w:rsidR="008A13D1" w:rsidRPr="00D87526">
        <w:rPr>
          <w:rFonts w:ascii="Times New Roman" w:hAnsi="Times New Roman" w:cs="Times New Roman"/>
          <w:sz w:val="24"/>
          <w:szCs w:val="24"/>
          <w:lang w:val="en-US"/>
        </w:rPr>
        <w:t>a pre-existing network of hometown associations</w:t>
      </w:r>
      <w:r w:rsidR="000C1774" w:rsidRPr="00D87526">
        <w:rPr>
          <w:rStyle w:val="Marquedenotedefin"/>
          <w:rFonts w:ascii="Times New Roman" w:hAnsi="Times New Roman" w:cs="Times New Roman"/>
          <w:sz w:val="24"/>
          <w:szCs w:val="24"/>
          <w:lang w:val="en-GB"/>
        </w:rPr>
        <w:endnoteReference w:id="51"/>
      </w:r>
      <w:r w:rsidR="008A13D1" w:rsidRPr="00D87526">
        <w:rPr>
          <w:rFonts w:ascii="Times New Roman" w:hAnsi="Times New Roman" w:cs="Times New Roman"/>
          <w:sz w:val="24"/>
          <w:szCs w:val="24"/>
          <w:lang w:val="en-US"/>
        </w:rPr>
        <w:t xml:space="preserve"> from the Eastern Black-Sea region, </w:t>
      </w:r>
      <w:r w:rsidR="00791B44" w:rsidRPr="00D87526">
        <w:rPr>
          <w:rFonts w:ascii="Times New Roman" w:hAnsi="Times New Roman" w:cs="Times New Roman"/>
          <w:sz w:val="24"/>
          <w:szCs w:val="24"/>
          <w:lang w:val="en-US"/>
        </w:rPr>
        <w:t xml:space="preserve">associations that </w:t>
      </w:r>
      <w:r w:rsidR="008A13D1" w:rsidRPr="00D87526">
        <w:rPr>
          <w:rFonts w:ascii="Times New Roman" w:hAnsi="Times New Roman" w:cs="Times New Roman"/>
          <w:sz w:val="24"/>
          <w:szCs w:val="24"/>
          <w:lang w:val="en-US"/>
        </w:rPr>
        <w:t>have played a fundamental role in building and r</w:t>
      </w:r>
      <w:r w:rsidR="008A13D1" w:rsidRPr="006769AC">
        <w:rPr>
          <w:rFonts w:ascii="Times New Roman" w:hAnsi="Times New Roman" w:cs="Times New Roman"/>
          <w:sz w:val="24"/>
          <w:szCs w:val="24"/>
          <w:lang w:val="en-US"/>
        </w:rPr>
        <w:t>eproducing the locality.</w:t>
      </w:r>
      <w:r w:rsidR="008A13D1" w:rsidRPr="006769AC">
        <w:rPr>
          <w:rStyle w:val="Marquedenotedefin"/>
          <w:rFonts w:ascii="Times New Roman" w:hAnsi="Times New Roman" w:cs="Times New Roman"/>
          <w:sz w:val="24"/>
          <w:szCs w:val="24"/>
          <w:lang w:val="en-US"/>
        </w:rPr>
        <w:endnoteReference w:id="52"/>
      </w:r>
      <w:r w:rsidR="008A13D1" w:rsidRPr="006769AC">
        <w:rPr>
          <w:rFonts w:ascii="Times New Roman" w:hAnsi="Times New Roman" w:cs="Times New Roman"/>
          <w:sz w:val="24"/>
          <w:szCs w:val="24"/>
          <w:lang w:val="en-US"/>
        </w:rPr>
        <w:t xml:space="preserve"> </w:t>
      </w:r>
      <w:r w:rsidRPr="006769AC">
        <w:rPr>
          <w:rFonts w:ascii="Times New Roman" w:hAnsi="Times New Roman" w:cs="Times New Roman"/>
          <w:sz w:val="24"/>
          <w:szCs w:val="24"/>
          <w:lang w:val="en-GB"/>
        </w:rPr>
        <w:t xml:space="preserve">Contrary to the first type of actors, they are more cautious to use the ethnic </w:t>
      </w:r>
      <w:r w:rsidR="008E3E5B" w:rsidRPr="006769AC">
        <w:rPr>
          <w:rFonts w:ascii="Times New Roman" w:hAnsi="Times New Roman" w:cs="Times New Roman"/>
          <w:sz w:val="24"/>
          <w:szCs w:val="24"/>
          <w:lang w:val="en-GB"/>
        </w:rPr>
        <w:t>categories</w:t>
      </w:r>
      <w:r w:rsidR="00AE35D9" w:rsidRPr="006769AC">
        <w:rPr>
          <w:rFonts w:ascii="Times New Roman" w:hAnsi="Times New Roman" w:cs="Times New Roman"/>
          <w:sz w:val="24"/>
          <w:szCs w:val="24"/>
          <w:lang w:val="en-GB"/>
        </w:rPr>
        <w:t xml:space="preserve">. Towards </w:t>
      </w:r>
      <w:r w:rsidR="0066616D" w:rsidRPr="006769AC">
        <w:rPr>
          <w:rFonts w:ascii="Times New Roman" w:hAnsi="Times New Roman" w:cs="Times New Roman"/>
          <w:sz w:val="24"/>
          <w:szCs w:val="24"/>
          <w:lang w:val="en-GB"/>
        </w:rPr>
        <w:t>the end of the 2000s</w:t>
      </w:r>
      <w:r w:rsidR="00AE35D9" w:rsidRPr="006769AC">
        <w:rPr>
          <w:rFonts w:ascii="Times New Roman" w:hAnsi="Times New Roman" w:cs="Times New Roman"/>
          <w:sz w:val="24"/>
          <w:szCs w:val="24"/>
          <w:lang w:val="en-GB"/>
        </w:rPr>
        <w:t xml:space="preserve"> however</w:t>
      </w:r>
      <w:r w:rsidR="0066616D" w:rsidRPr="006769AC">
        <w:rPr>
          <w:rFonts w:ascii="Times New Roman" w:hAnsi="Times New Roman" w:cs="Times New Roman"/>
          <w:sz w:val="24"/>
          <w:szCs w:val="24"/>
          <w:lang w:val="en-GB"/>
        </w:rPr>
        <w:t xml:space="preserve">, the ethnic name </w:t>
      </w:r>
      <w:r w:rsidR="003E3052">
        <w:rPr>
          <w:rFonts w:ascii="Times New Roman" w:hAnsi="Times New Roman" w:cs="Times New Roman"/>
          <w:sz w:val="24"/>
          <w:szCs w:val="24"/>
          <w:lang w:val="en-GB"/>
        </w:rPr>
        <w:t>has been</w:t>
      </w:r>
      <w:r w:rsidR="0066616D" w:rsidRPr="006769AC">
        <w:rPr>
          <w:rFonts w:ascii="Times New Roman" w:hAnsi="Times New Roman" w:cs="Times New Roman"/>
          <w:sz w:val="24"/>
          <w:szCs w:val="24"/>
          <w:lang w:val="en-GB"/>
        </w:rPr>
        <w:t xml:space="preserve"> used more easily both in Western cities and in the Eastern Black Sea where the</w:t>
      </w:r>
      <w:r w:rsidR="003E3052">
        <w:rPr>
          <w:rFonts w:ascii="Times New Roman" w:hAnsi="Times New Roman" w:cs="Times New Roman"/>
          <w:sz w:val="24"/>
          <w:szCs w:val="24"/>
          <w:lang w:val="en-GB"/>
        </w:rPr>
        <w:t xml:space="preserve"> first</w:t>
      </w:r>
      <w:r w:rsidR="0066616D" w:rsidRPr="006769AC">
        <w:rPr>
          <w:rFonts w:ascii="Times New Roman" w:hAnsi="Times New Roman" w:cs="Times New Roman"/>
          <w:sz w:val="24"/>
          <w:szCs w:val="24"/>
          <w:lang w:val="en-GB"/>
        </w:rPr>
        <w:t xml:space="preserve"> association bearing the ethnic name </w:t>
      </w:r>
      <w:r w:rsidR="003E3052">
        <w:rPr>
          <w:rFonts w:ascii="Times New Roman" w:hAnsi="Times New Roman" w:cs="Times New Roman"/>
          <w:sz w:val="24"/>
          <w:szCs w:val="24"/>
          <w:lang w:val="en-GB"/>
        </w:rPr>
        <w:t>was</w:t>
      </w:r>
      <w:r w:rsidR="0066616D" w:rsidRPr="006769AC">
        <w:rPr>
          <w:rFonts w:ascii="Times New Roman" w:hAnsi="Times New Roman" w:cs="Times New Roman"/>
          <w:sz w:val="24"/>
          <w:szCs w:val="24"/>
          <w:lang w:val="en-GB"/>
        </w:rPr>
        <w:t xml:space="preserve"> funded in 2010.</w:t>
      </w:r>
      <w:r w:rsidR="0066616D" w:rsidRPr="006769AC">
        <w:rPr>
          <w:rStyle w:val="Marquedenotedefin"/>
          <w:rFonts w:ascii="Times New Roman" w:hAnsi="Times New Roman" w:cs="Times New Roman"/>
          <w:sz w:val="24"/>
          <w:szCs w:val="24"/>
          <w:lang w:val="en-GB"/>
        </w:rPr>
        <w:endnoteReference w:id="53"/>
      </w:r>
      <w:r w:rsidR="0066616D" w:rsidRPr="006769AC">
        <w:rPr>
          <w:rFonts w:ascii="Times New Roman" w:eastAsia="Times New Roman" w:hAnsi="Times New Roman" w:cs="Times New Roman"/>
          <w:sz w:val="24"/>
          <w:szCs w:val="24"/>
          <w:shd w:val="clear" w:color="auto" w:fill="FFFFFF"/>
          <w:lang w:val="en-GB" w:eastAsia="fr-FR"/>
        </w:rPr>
        <w:t xml:space="preserve"> </w:t>
      </w:r>
      <w:r w:rsidR="006769AC" w:rsidRPr="006769AC">
        <w:rPr>
          <w:rFonts w:ascii="Times New Roman" w:eastAsia="Times New Roman" w:hAnsi="Times New Roman" w:cs="Times New Roman"/>
          <w:sz w:val="24"/>
          <w:szCs w:val="24"/>
          <w:shd w:val="clear" w:color="auto" w:fill="FFFFFF"/>
          <w:lang w:val="en-GB" w:eastAsia="fr-FR"/>
        </w:rPr>
        <w:tab/>
      </w:r>
      <w:r w:rsidR="006769AC" w:rsidRPr="006769AC">
        <w:rPr>
          <w:rFonts w:ascii="Times New Roman" w:eastAsia="Times New Roman" w:hAnsi="Times New Roman" w:cs="Times New Roman"/>
          <w:sz w:val="24"/>
          <w:szCs w:val="24"/>
          <w:shd w:val="clear" w:color="auto" w:fill="FFFFFF"/>
          <w:lang w:val="en-GB" w:eastAsia="fr-FR"/>
        </w:rPr>
        <w:tab/>
      </w:r>
      <w:r w:rsidR="006769AC" w:rsidRPr="006769AC">
        <w:rPr>
          <w:rFonts w:ascii="Times New Roman" w:eastAsia="Times New Roman" w:hAnsi="Times New Roman" w:cs="Times New Roman"/>
          <w:sz w:val="24"/>
          <w:szCs w:val="24"/>
          <w:shd w:val="clear" w:color="auto" w:fill="FFFFFF"/>
          <w:lang w:val="en-GB" w:eastAsia="fr-FR"/>
        </w:rPr>
        <w:tab/>
      </w:r>
      <w:r w:rsidR="006769AC" w:rsidRPr="006769AC">
        <w:rPr>
          <w:rFonts w:ascii="Times New Roman" w:eastAsia="Times New Roman" w:hAnsi="Times New Roman" w:cs="Times New Roman"/>
          <w:sz w:val="24"/>
          <w:szCs w:val="24"/>
          <w:shd w:val="clear" w:color="auto" w:fill="FFFFFF"/>
          <w:lang w:val="en-GB" w:eastAsia="fr-FR"/>
        </w:rPr>
        <w:tab/>
      </w:r>
      <w:r w:rsidR="006769AC" w:rsidRPr="006769AC">
        <w:rPr>
          <w:rFonts w:ascii="Times New Roman" w:eastAsia="Times New Roman" w:hAnsi="Times New Roman" w:cs="Times New Roman"/>
          <w:sz w:val="24"/>
          <w:szCs w:val="24"/>
          <w:shd w:val="clear" w:color="auto" w:fill="FFFFFF"/>
          <w:lang w:val="en-GB" w:eastAsia="fr-FR"/>
        </w:rPr>
        <w:tab/>
      </w:r>
      <w:r w:rsidR="006769AC" w:rsidRPr="006769AC">
        <w:rPr>
          <w:rFonts w:ascii="Times New Roman" w:eastAsia="Times New Roman" w:hAnsi="Times New Roman" w:cs="Times New Roman"/>
          <w:sz w:val="24"/>
          <w:szCs w:val="24"/>
          <w:shd w:val="clear" w:color="auto" w:fill="FFFFFF"/>
          <w:lang w:val="en-GB" w:eastAsia="fr-FR"/>
        </w:rPr>
        <w:tab/>
      </w:r>
      <w:r w:rsidR="006769AC" w:rsidRPr="006769AC">
        <w:rPr>
          <w:rFonts w:ascii="Times New Roman" w:eastAsia="Times New Roman" w:hAnsi="Times New Roman" w:cs="Times New Roman"/>
          <w:sz w:val="24"/>
          <w:szCs w:val="24"/>
          <w:shd w:val="clear" w:color="auto" w:fill="FFFFFF"/>
          <w:lang w:val="en-GB" w:eastAsia="fr-FR"/>
        </w:rPr>
        <w:tab/>
      </w:r>
      <w:r w:rsidR="006769AC" w:rsidRPr="006769AC">
        <w:rPr>
          <w:rFonts w:ascii="Times New Roman" w:eastAsia="Times New Roman" w:hAnsi="Times New Roman" w:cs="Times New Roman"/>
          <w:sz w:val="24"/>
          <w:szCs w:val="24"/>
          <w:shd w:val="clear" w:color="auto" w:fill="FFFFFF"/>
          <w:lang w:val="en-GB" w:eastAsia="fr-FR"/>
        </w:rPr>
        <w:tab/>
      </w:r>
      <w:r w:rsidR="006769AC" w:rsidRPr="006769AC">
        <w:rPr>
          <w:rFonts w:ascii="Times New Roman" w:eastAsia="Times New Roman" w:hAnsi="Times New Roman" w:cs="Times New Roman"/>
          <w:sz w:val="24"/>
          <w:szCs w:val="24"/>
          <w:shd w:val="clear" w:color="auto" w:fill="FFFFFF"/>
          <w:lang w:val="en-GB" w:eastAsia="fr-FR"/>
        </w:rPr>
        <w:tab/>
      </w:r>
      <w:r w:rsidR="006769AC" w:rsidRPr="006769AC">
        <w:rPr>
          <w:rFonts w:ascii="Times New Roman" w:eastAsia="Times New Roman" w:hAnsi="Times New Roman" w:cs="Times New Roman"/>
          <w:sz w:val="24"/>
          <w:szCs w:val="24"/>
          <w:shd w:val="clear" w:color="auto" w:fill="FFFFFF"/>
          <w:lang w:val="en-GB" w:eastAsia="fr-FR"/>
        </w:rPr>
        <w:tab/>
      </w:r>
      <w:r w:rsidR="00B7084E" w:rsidRPr="006769AC">
        <w:rPr>
          <w:rFonts w:ascii="Times New Roman" w:hAnsi="Times New Roman" w:cs="Times New Roman"/>
          <w:sz w:val="24"/>
          <w:szCs w:val="24"/>
          <w:lang w:val="en-GB"/>
        </w:rPr>
        <w:t>In spite of their diversity, today, all the ac</w:t>
      </w:r>
      <w:r w:rsidR="00F22FD6">
        <w:rPr>
          <w:rFonts w:ascii="Times New Roman" w:hAnsi="Times New Roman" w:cs="Times New Roman"/>
          <w:sz w:val="24"/>
          <w:szCs w:val="24"/>
          <w:lang w:val="en-GB"/>
        </w:rPr>
        <w:t>tors aim at reassessing the Laz</w:t>
      </w:r>
      <w:r w:rsidR="00A26167">
        <w:rPr>
          <w:rFonts w:ascii="Times New Roman" w:hAnsi="Times New Roman" w:cs="Times New Roman"/>
          <w:sz w:val="24"/>
          <w:szCs w:val="24"/>
          <w:lang w:val="en-GB"/>
        </w:rPr>
        <w:t>e</w:t>
      </w:r>
      <w:r w:rsidR="00B7084E" w:rsidRPr="006769AC">
        <w:rPr>
          <w:rFonts w:ascii="Times New Roman" w:hAnsi="Times New Roman" w:cs="Times New Roman"/>
          <w:sz w:val="24"/>
          <w:szCs w:val="24"/>
          <w:lang w:val="en-GB"/>
        </w:rPr>
        <w:t xml:space="preserve"> identity against the strong, widely spread, </w:t>
      </w:r>
      <w:r w:rsidR="00B7084E" w:rsidRPr="006769AC">
        <w:rPr>
          <w:rFonts w:ascii="Times New Roman" w:hAnsi="Times New Roman" w:cs="Times New Roman"/>
          <w:sz w:val="24"/>
          <w:szCs w:val="24"/>
          <w:lang w:val="en-GB"/>
        </w:rPr>
        <w:lastRenderedPageBreak/>
        <w:t>negative stereotypes</w:t>
      </w:r>
      <w:r w:rsidR="00AE35D9" w:rsidRPr="006769AC">
        <w:rPr>
          <w:rFonts w:ascii="Times New Roman" w:hAnsi="Times New Roman" w:cs="Times New Roman"/>
          <w:sz w:val="24"/>
          <w:szCs w:val="24"/>
          <w:lang w:val="en-GB"/>
        </w:rPr>
        <w:t>, and revalorizing the identity</w:t>
      </w:r>
      <w:r w:rsidR="00B7084E" w:rsidRPr="006769AC">
        <w:rPr>
          <w:rFonts w:ascii="Times New Roman" w:eastAsia="Times New Roman" w:hAnsi="Times New Roman" w:cs="Times New Roman"/>
          <w:sz w:val="24"/>
          <w:szCs w:val="24"/>
          <w:lang w:val="en-GB"/>
        </w:rPr>
        <w:t xml:space="preserve">. The ecological narrative </w:t>
      </w:r>
      <w:r w:rsidR="0023387D" w:rsidRPr="006769AC">
        <w:rPr>
          <w:rFonts w:ascii="Times New Roman" w:eastAsia="Times New Roman" w:hAnsi="Times New Roman" w:cs="Times New Roman"/>
          <w:sz w:val="24"/>
          <w:szCs w:val="24"/>
          <w:lang w:val="en-GB"/>
        </w:rPr>
        <w:t>may have</w:t>
      </w:r>
      <w:r w:rsidR="00B7084E" w:rsidRPr="006769AC">
        <w:rPr>
          <w:rFonts w:ascii="Times New Roman" w:eastAsia="Times New Roman" w:hAnsi="Times New Roman" w:cs="Times New Roman"/>
          <w:sz w:val="24"/>
          <w:szCs w:val="24"/>
          <w:lang w:val="en-GB"/>
        </w:rPr>
        <w:t xml:space="preserve"> help</w:t>
      </w:r>
      <w:r w:rsidR="0023387D" w:rsidRPr="006769AC">
        <w:rPr>
          <w:rFonts w:ascii="Times New Roman" w:eastAsia="Times New Roman" w:hAnsi="Times New Roman" w:cs="Times New Roman"/>
          <w:sz w:val="24"/>
          <w:szCs w:val="24"/>
          <w:lang w:val="en-GB"/>
        </w:rPr>
        <w:t>ed</w:t>
      </w:r>
      <w:r w:rsidR="00B7084E" w:rsidRPr="006769AC">
        <w:rPr>
          <w:rFonts w:ascii="Times New Roman" w:eastAsia="Times New Roman" w:hAnsi="Times New Roman" w:cs="Times New Roman"/>
          <w:sz w:val="24"/>
          <w:szCs w:val="24"/>
          <w:lang w:val="en-GB"/>
        </w:rPr>
        <w:t xml:space="preserve"> to do so</w:t>
      </w:r>
      <w:r w:rsidR="004B637C" w:rsidRPr="006769AC">
        <w:rPr>
          <w:rFonts w:ascii="Times New Roman" w:eastAsia="Times New Roman" w:hAnsi="Times New Roman" w:cs="Times New Roman"/>
          <w:sz w:val="24"/>
          <w:szCs w:val="24"/>
          <w:lang w:val="en-GB"/>
        </w:rPr>
        <w:t xml:space="preserve"> at the time </w:t>
      </w:r>
      <w:r w:rsidR="001D0300" w:rsidRPr="006769AC">
        <w:rPr>
          <w:rFonts w:ascii="Times New Roman" w:hAnsi="Times New Roman" w:cs="Times New Roman"/>
          <w:sz w:val="24"/>
          <w:szCs w:val="24"/>
          <w:lang w:val="en-US"/>
        </w:rPr>
        <w:t>of growing ecological mobilization in Turkey</w:t>
      </w:r>
      <w:r w:rsidR="001D0300" w:rsidRPr="006769AC">
        <w:rPr>
          <w:rStyle w:val="Marquedenotedefin"/>
          <w:rFonts w:ascii="Times New Roman" w:hAnsi="Times New Roman" w:cs="Times New Roman"/>
          <w:sz w:val="24"/>
          <w:szCs w:val="24"/>
          <w:lang w:val="en-US"/>
        </w:rPr>
        <w:endnoteReference w:id="54"/>
      </w:r>
      <w:r w:rsidR="001D0300" w:rsidRPr="006769AC">
        <w:rPr>
          <w:rFonts w:ascii="Times New Roman" w:hAnsi="Times New Roman" w:cs="Times New Roman"/>
          <w:sz w:val="24"/>
          <w:szCs w:val="24"/>
          <w:lang w:val="en-US"/>
        </w:rPr>
        <w:t xml:space="preserve"> in general</w:t>
      </w:r>
      <w:r w:rsidR="000B30D2" w:rsidRPr="006769AC">
        <w:rPr>
          <w:rFonts w:ascii="Times New Roman" w:hAnsi="Times New Roman" w:cs="Times New Roman"/>
          <w:sz w:val="24"/>
          <w:szCs w:val="24"/>
          <w:lang w:val="en-US"/>
        </w:rPr>
        <w:t xml:space="preserve"> and</w:t>
      </w:r>
      <w:r w:rsidR="001D0300" w:rsidRPr="006769AC">
        <w:rPr>
          <w:rFonts w:ascii="Times New Roman" w:hAnsi="Times New Roman" w:cs="Times New Roman"/>
          <w:sz w:val="24"/>
          <w:szCs w:val="24"/>
          <w:lang w:val="en-US"/>
        </w:rPr>
        <w:t xml:space="preserve"> </w:t>
      </w:r>
      <w:r w:rsidR="000B30D2" w:rsidRPr="006769AC">
        <w:rPr>
          <w:rFonts w:ascii="Times New Roman" w:hAnsi="Times New Roman" w:cs="Times New Roman"/>
          <w:sz w:val="24"/>
          <w:szCs w:val="24"/>
          <w:lang w:val="en-US"/>
        </w:rPr>
        <w:t>particularly</w:t>
      </w:r>
      <w:r w:rsidR="001D0300" w:rsidRPr="006769AC">
        <w:rPr>
          <w:rFonts w:ascii="Times New Roman" w:hAnsi="Times New Roman" w:cs="Times New Roman"/>
          <w:sz w:val="24"/>
          <w:szCs w:val="24"/>
          <w:lang w:val="en-US"/>
        </w:rPr>
        <w:t xml:space="preserve"> in the Eastern Black Sea area</w:t>
      </w:r>
      <w:r w:rsidR="000B30D2" w:rsidRPr="006769AC">
        <w:rPr>
          <w:rFonts w:ascii="Times New Roman" w:hAnsi="Times New Roman" w:cs="Times New Roman"/>
          <w:sz w:val="24"/>
          <w:szCs w:val="24"/>
          <w:lang w:val="en-US"/>
        </w:rPr>
        <w:t xml:space="preserve"> where</w:t>
      </w:r>
      <w:r w:rsidR="001D0300" w:rsidRPr="006769AC">
        <w:rPr>
          <w:rFonts w:ascii="Times New Roman" w:hAnsi="Times New Roman" w:cs="Times New Roman"/>
          <w:sz w:val="24"/>
          <w:szCs w:val="24"/>
          <w:lang w:val="en-US"/>
        </w:rPr>
        <w:t>, from the mid-1990s onwards, mobilizations were directed against the cons</w:t>
      </w:r>
      <w:r w:rsidR="00A428AD" w:rsidRPr="006769AC">
        <w:rPr>
          <w:rFonts w:ascii="Times New Roman" w:hAnsi="Times New Roman" w:cs="Times New Roman"/>
          <w:sz w:val="24"/>
          <w:szCs w:val="24"/>
          <w:lang w:val="en-US"/>
        </w:rPr>
        <w:t>truction of a littoral motorway</w:t>
      </w:r>
      <w:r w:rsidR="00B32C48" w:rsidRPr="006769AC">
        <w:rPr>
          <w:rFonts w:ascii="Times New Roman" w:hAnsi="Times New Roman" w:cs="Times New Roman"/>
          <w:sz w:val="24"/>
          <w:szCs w:val="24"/>
          <w:lang w:val="en-US"/>
        </w:rPr>
        <w:t xml:space="preserve">, </w:t>
      </w:r>
      <w:r w:rsidR="001D0300" w:rsidRPr="006769AC">
        <w:rPr>
          <w:rFonts w:ascii="Times New Roman" w:hAnsi="Times New Roman" w:cs="Times New Roman"/>
          <w:sz w:val="24"/>
          <w:szCs w:val="24"/>
          <w:lang w:val="en-US"/>
        </w:rPr>
        <w:t>numerous hydroelectric centrals</w:t>
      </w:r>
      <w:r w:rsidR="00B32C48" w:rsidRPr="006769AC">
        <w:rPr>
          <w:rFonts w:ascii="Times New Roman" w:hAnsi="Times New Roman" w:cs="Times New Roman"/>
          <w:sz w:val="24"/>
          <w:szCs w:val="24"/>
          <w:lang w:val="en-US"/>
        </w:rPr>
        <w:t xml:space="preserve">, mines and </w:t>
      </w:r>
      <w:r w:rsidR="007C2F4F" w:rsidRPr="00902D82">
        <w:rPr>
          <w:rFonts w:ascii="Times New Roman" w:hAnsi="Times New Roman" w:cs="Times New Roman"/>
          <w:sz w:val="24"/>
          <w:szCs w:val="24"/>
          <w:lang w:val="en-US"/>
        </w:rPr>
        <w:t>quarries</w:t>
      </w:r>
      <w:r w:rsidR="00B32C48" w:rsidRPr="006769AC">
        <w:rPr>
          <w:rFonts w:ascii="Times New Roman" w:hAnsi="Times New Roman" w:cs="Times New Roman"/>
          <w:sz w:val="24"/>
          <w:szCs w:val="24"/>
          <w:lang w:val="en-US"/>
        </w:rPr>
        <w:t xml:space="preserve">. </w:t>
      </w:r>
      <w:r w:rsidR="001D0300" w:rsidRPr="006769AC">
        <w:rPr>
          <w:rFonts w:ascii="Times New Roman" w:hAnsi="Times New Roman" w:cs="Times New Roman"/>
          <w:sz w:val="24"/>
          <w:szCs w:val="24"/>
          <w:lang w:val="en-US"/>
        </w:rPr>
        <w:t>These developmen</w:t>
      </w:r>
      <w:r w:rsidR="004E2BA0" w:rsidRPr="006769AC">
        <w:rPr>
          <w:rFonts w:ascii="Times New Roman" w:hAnsi="Times New Roman" w:cs="Times New Roman"/>
          <w:sz w:val="24"/>
          <w:szCs w:val="24"/>
          <w:lang w:val="en-US"/>
        </w:rPr>
        <w:t xml:space="preserve">ts enabled - as in the case of </w:t>
      </w:r>
      <w:r w:rsidR="001D0300" w:rsidRPr="006769AC">
        <w:rPr>
          <w:rFonts w:ascii="Times New Roman" w:hAnsi="Times New Roman" w:cs="Times New Roman"/>
          <w:sz w:val="24"/>
          <w:szCs w:val="24"/>
          <w:lang w:val="en-US"/>
        </w:rPr>
        <w:t>indigenous peoples</w:t>
      </w:r>
      <w:r w:rsidR="001D0300" w:rsidRPr="006769AC">
        <w:rPr>
          <w:rStyle w:val="Marquedenotedefin"/>
          <w:rFonts w:ascii="Times New Roman" w:hAnsi="Times New Roman" w:cs="Times New Roman"/>
          <w:sz w:val="24"/>
          <w:szCs w:val="24"/>
          <w:lang w:val="en-US"/>
        </w:rPr>
        <w:t xml:space="preserve"> </w:t>
      </w:r>
      <w:r w:rsidR="001D0300" w:rsidRPr="006769AC">
        <w:rPr>
          <w:rFonts w:ascii="Times New Roman" w:hAnsi="Times New Roman" w:cs="Times New Roman"/>
          <w:sz w:val="24"/>
          <w:szCs w:val="24"/>
          <w:lang w:val="en-US"/>
        </w:rPr>
        <w:t xml:space="preserve">- some from within the Laze movement to take up more global and positive agendas. </w:t>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1D0300" w:rsidRPr="006769AC">
        <w:rPr>
          <w:rFonts w:ascii="Times New Roman" w:hAnsi="Times New Roman" w:cs="Times New Roman"/>
          <w:sz w:val="24"/>
          <w:szCs w:val="24"/>
          <w:lang w:val="en-US"/>
        </w:rPr>
        <w:t xml:space="preserve">The </w:t>
      </w:r>
      <w:r w:rsidR="00134003" w:rsidRPr="006769AC">
        <w:rPr>
          <w:rFonts w:ascii="Times New Roman" w:hAnsi="Times New Roman" w:cs="Times New Roman"/>
          <w:sz w:val="24"/>
          <w:szCs w:val="24"/>
          <w:lang w:val="en-US"/>
        </w:rPr>
        <w:t>identity discourses produced by ethnic entrepreneurs</w:t>
      </w:r>
      <w:r w:rsidR="001D0300" w:rsidRPr="006769AC">
        <w:rPr>
          <w:rFonts w:ascii="Times New Roman" w:hAnsi="Times New Roman" w:cs="Times New Roman"/>
          <w:sz w:val="24"/>
          <w:szCs w:val="24"/>
          <w:lang w:val="en-US"/>
        </w:rPr>
        <w:t xml:space="preserve"> </w:t>
      </w:r>
      <w:r w:rsidR="001D0300" w:rsidRPr="00D87526">
        <w:rPr>
          <w:rFonts w:ascii="Times New Roman" w:hAnsi="Times New Roman" w:cs="Times New Roman"/>
          <w:sz w:val="24"/>
          <w:szCs w:val="24"/>
          <w:lang w:val="en-US"/>
        </w:rPr>
        <w:t xml:space="preserve">stressed </w:t>
      </w:r>
      <w:r w:rsidR="000C1774" w:rsidRPr="00D87526">
        <w:rPr>
          <w:rFonts w:ascii="Times New Roman" w:hAnsi="Times New Roman" w:cs="Times New Roman"/>
          <w:sz w:val="24"/>
          <w:szCs w:val="24"/>
          <w:lang w:val="en-US"/>
        </w:rPr>
        <w:t>the</w:t>
      </w:r>
      <w:r w:rsidR="001D0300" w:rsidRPr="00D87526">
        <w:rPr>
          <w:rFonts w:ascii="Times New Roman" w:hAnsi="Times New Roman" w:cs="Times New Roman"/>
          <w:sz w:val="24"/>
          <w:szCs w:val="24"/>
          <w:lang w:val="en-US"/>
        </w:rPr>
        <w:t xml:space="preserve"> relationship </w:t>
      </w:r>
      <w:r w:rsidR="000C1774" w:rsidRPr="00D87526">
        <w:rPr>
          <w:rFonts w:ascii="Times New Roman" w:hAnsi="Times New Roman" w:cs="Times New Roman"/>
          <w:sz w:val="24"/>
          <w:szCs w:val="24"/>
          <w:lang w:val="en-US"/>
        </w:rPr>
        <w:t xml:space="preserve">between the people, </w:t>
      </w:r>
      <w:r w:rsidR="00134003" w:rsidRPr="00D87526">
        <w:rPr>
          <w:rFonts w:ascii="Times New Roman" w:hAnsi="Times New Roman" w:cs="Times New Roman"/>
          <w:sz w:val="24"/>
          <w:szCs w:val="24"/>
          <w:lang w:val="en-US"/>
        </w:rPr>
        <w:t>the</w:t>
      </w:r>
      <w:r w:rsidR="001D0300" w:rsidRPr="00D87526">
        <w:rPr>
          <w:rFonts w:ascii="Times New Roman" w:hAnsi="Times New Roman" w:cs="Times New Roman"/>
          <w:sz w:val="24"/>
          <w:szCs w:val="24"/>
          <w:lang w:val="en-US"/>
        </w:rPr>
        <w:t xml:space="preserve"> land</w:t>
      </w:r>
      <w:r w:rsidR="004B637C" w:rsidRPr="00D87526">
        <w:rPr>
          <w:rFonts w:ascii="Times New Roman" w:hAnsi="Times New Roman" w:cs="Times New Roman"/>
          <w:sz w:val="24"/>
          <w:szCs w:val="24"/>
          <w:lang w:val="en-US"/>
        </w:rPr>
        <w:t xml:space="preserve">, </w:t>
      </w:r>
      <w:r w:rsidR="00134003" w:rsidRPr="00D87526">
        <w:rPr>
          <w:rFonts w:ascii="Times New Roman" w:hAnsi="Times New Roman" w:cs="Times New Roman"/>
          <w:sz w:val="24"/>
          <w:szCs w:val="24"/>
          <w:lang w:val="en-US"/>
        </w:rPr>
        <w:t xml:space="preserve">and the </w:t>
      </w:r>
      <w:r w:rsidR="004B637C" w:rsidRPr="00D87526">
        <w:rPr>
          <w:rFonts w:ascii="Times New Roman" w:hAnsi="Times New Roman" w:cs="Times New Roman"/>
          <w:sz w:val="24"/>
          <w:szCs w:val="24"/>
          <w:lang w:val="en-US"/>
        </w:rPr>
        <w:t>landscape</w:t>
      </w:r>
      <w:r w:rsidR="001D0300" w:rsidRPr="006769AC">
        <w:rPr>
          <w:rFonts w:ascii="Times New Roman" w:hAnsi="Times New Roman" w:cs="Times New Roman"/>
          <w:sz w:val="24"/>
          <w:szCs w:val="24"/>
          <w:lang w:val="en-US"/>
        </w:rPr>
        <w:t>. Any aggression against the environment is perceiv</w:t>
      </w:r>
      <w:r w:rsidR="00134003" w:rsidRPr="006769AC">
        <w:rPr>
          <w:rFonts w:ascii="Times New Roman" w:hAnsi="Times New Roman" w:cs="Times New Roman"/>
          <w:sz w:val="24"/>
          <w:szCs w:val="24"/>
          <w:lang w:val="en-US"/>
        </w:rPr>
        <w:t xml:space="preserve">ed as an aggression </w:t>
      </w:r>
      <w:r w:rsidR="00134003" w:rsidRPr="00A970E8">
        <w:rPr>
          <w:rFonts w:ascii="Times New Roman" w:hAnsi="Times New Roman" w:cs="Times New Roman"/>
          <w:sz w:val="24"/>
          <w:szCs w:val="24"/>
          <w:lang w:val="en-US"/>
        </w:rPr>
        <w:t>against Laz</w:t>
      </w:r>
      <w:r w:rsidR="00A26167">
        <w:rPr>
          <w:rFonts w:ascii="Times New Roman" w:hAnsi="Times New Roman" w:cs="Times New Roman"/>
          <w:sz w:val="24"/>
          <w:szCs w:val="24"/>
          <w:lang w:val="en-US"/>
        </w:rPr>
        <w:t>e</w:t>
      </w:r>
      <w:r w:rsidR="001D0300" w:rsidRPr="00A970E8">
        <w:rPr>
          <w:rFonts w:ascii="Times New Roman" w:hAnsi="Times New Roman" w:cs="Times New Roman"/>
          <w:sz w:val="24"/>
          <w:szCs w:val="24"/>
          <w:lang w:val="en-US"/>
        </w:rPr>
        <w:t xml:space="preserve"> </w:t>
      </w:r>
      <w:r w:rsidR="001D0300" w:rsidRPr="00902D82">
        <w:rPr>
          <w:rFonts w:ascii="Times New Roman" w:hAnsi="Times New Roman" w:cs="Times New Roman"/>
          <w:sz w:val="24"/>
          <w:szCs w:val="24"/>
          <w:lang w:val="en-US"/>
        </w:rPr>
        <w:t>culture</w:t>
      </w:r>
      <w:r w:rsidR="00A970E8" w:rsidRPr="00902D82">
        <w:rPr>
          <w:rFonts w:ascii="Times New Roman" w:hAnsi="Times New Roman" w:cs="Times New Roman"/>
          <w:sz w:val="24"/>
          <w:szCs w:val="24"/>
          <w:lang w:val="en-US"/>
        </w:rPr>
        <w:t xml:space="preserve">, </w:t>
      </w:r>
      <w:r w:rsidR="00A970E8" w:rsidRPr="001F2B6F">
        <w:rPr>
          <w:rFonts w:ascii="Times New Roman" w:hAnsi="Times New Roman" w:cs="Times New Roman"/>
          <w:sz w:val="24"/>
          <w:szCs w:val="24"/>
          <w:lang w:val="en-US"/>
        </w:rPr>
        <w:t>and sometimes</w:t>
      </w:r>
      <w:r w:rsidR="001D0300" w:rsidRPr="001F2B6F">
        <w:rPr>
          <w:rFonts w:ascii="Times New Roman" w:hAnsi="Times New Roman" w:cs="Times New Roman"/>
          <w:sz w:val="24"/>
          <w:szCs w:val="24"/>
          <w:lang w:val="en-US"/>
        </w:rPr>
        <w:t xml:space="preserve"> as </w:t>
      </w:r>
      <w:r w:rsidR="00B41DE6" w:rsidRPr="001F2B6F">
        <w:rPr>
          <w:rFonts w:ascii="Times New Roman" w:hAnsi="Times New Roman" w:cs="Times New Roman"/>
          <w:sz w:val="24"/>
          <w:szCs w:val="24"/>
          <w:lang w:val="en-US"/>
        </w:rPr>
        <w:t xml:space="preserve">a part of the state’s </w:t>
      </w:r>
      <w:r w:rsidR="001D0300" w:rsidRPr="001F2B6F">
        <w:rPr>
          <w:rFonts w:ascii="Times New Roman" w:hAnsi="Times New Roman" w:cs="Times New Roman"/>
          <w:sz w:val="24"/>
          <w:szCs w:val="24"/>
          <w:lang w:val="en-US"/>
        </w:rPr>
        <w:t xml:space="preserve">assimilation policies </w:t>
      </w:r>
      <w:r w:rsidR="00134003" w:rsidRPr="001F2B6F">
        <w:rPr>
          <w:rFonts w:ascii="Times New Roman" w:hAnsi="Times New Roman" w:cs="Times New Roman"/>
          <w:sz w:val="24"/>
          <w:szCs w:val="24"/>
          <w:lang w:val="en-US"/>
        </w:rPr>
        <w:t xml:space="preserve">and </w:t>
      </w:r>
      <w:r w:rsidR="00B41DE6" w:rsidRPr="001F2B6F">
        <w:rPr>
          <w:rFonts w:ascii="Times New Roman" w:hAnsi="Times New Roman" w:cs="Times New Roman"/>
          <w:sz w:val="24"/>
          <w:szCs w:val="24"/>
          <w:lang w:val="en-US"/>
        </w:rPr>
        <w:t>of capitalist</w:t>
      </w:r>
      <w:r w:rsidR="00134003" w:rsidRPr="001F2B6F">
        <w:rPr>
          <w:rFonts w:ascii="Times New Roman" w:hAnsi="Times New Roman" w:cs="Times New Roman"/>
          <w:sz w:val="24"/>
          <w:szCs w:val="24"/>
          <w:lang w:val="en-US"/>
        </w:rPr>
        <w:t xml:space="preserve"> </w:t>
      </w:r>
      <w:r w:rsidR="00B41DE6" w:rsidRPr="001F2B6F">
        <w:rPr>
          <w:rFonts w:ascii="Times New Roman" w:hAnsi="Times New Roman" w:cs="Times New Roman"/>
          <w:sz w:val="24"/>
          <w:szCs w:val="24"/>
          <w:lang w:val="en-US"/>
        </w:rPr>
        <w:t>domination</w:t>
      </w:r>
      <w:r w:rsidR="004B637C" w:rsidRPr="001F2B6F">
        <w:rPr>
          <w:rFonts w:ascii="Times New Roman" w:hAnsi="Times New Roman" w:cs="Times New Roman"/>
          <w:sz w:val="24"/>
          <w:szCs w:val="24"/>
          <w:lang w:val="en-US"/>
        </w:rPr>
        <w:t>.</w:t>
      </w:r>
      <w:r w:rsidR="004B637C" w:rsidRPr="001F2B6F">
        <w:rPr>
          <w:rStyle w:val="Marquedenotedefin"/>
          <w:rFonts w:ascii="Times New Roman" w:hAnsi="Times New Roman" w:cs="Times New Roman"/>
          <w:sz w:val="24"/>
          <w:szCs w:val="24"/>
          <w:lang w:val="en-US"/>
        </w:rPr>
        <w:endnoteReference w:id="55"/>
      </w:r>
      <w:r w:rsidR="00C476D0" w:rsidRPr="001F2B6F">
        <w:rPr>
          <w:rFonts w:ascii="Times New Roman" w:hAnsi="Times New Roman" w:cs="Times New Roman"/>
          <w:sz w:val="24"/>
          <w:szCs w:val="24"/>
          <w:lang w:val="en-US"/>
        </w:rPr>
        <w:t xml:space="preserve"> </w:t>
      </w:r>
      <w:r w:rsidR="001D0300" w:rsidRPr="001F2B6F">
        <w:rPr>
          <w:rFonts w:ascii="Times New Roman" w:eastAsia="Times New Roman" w:hAnsi="Times New Roman" w:cs="Times New Roman"/>
          <w:sz w:val="24"/>
          <w:szCs w:val="24"/>
          <w:lang w:val="en-US"/>
        </w:rPr>
        <w:t xml:space="preserve">In this vein, tea monoculture introduced with state monopoly in the 1940s </w:t>
      </w:r>
      <w:r w:rsidR="00032E0E" w:rsidRPr="001F2B6F">
        <w:rPr>
          <w:rFonts w:ascii="Times New Roman" w:eastAsia="Times New Roman" w:hAnsi="Times New Roman" w:cs="Times New Roman"/>
          <w:sz w:val="24"/>
          <w:szCs w:val="24"/>
          <w:lang w:val="en-US"/>
        </w:rPr>
        <w:t>has been</w:t>
      </w:r>
      <w:r w:rsidR="001D0300" w:rsidRPr="001F2B6F">
        <w:rPr>
          <w:rFonts w:ascii="Times New Roman" w:eastAsia="Times New Roman" w:hAnsi="Times New Roman" w:cs="Times New Roman"/>
          <w:sz w:val="24"/>
          <w:szCs w:val="24"/>
          <w:lang w:val="en-US"/>
        </w:rPr>
        <w:t xml:space="preserve"> criticized </w:t>
      </w:r>
      <w:r w:rsidR="00032E0E" w:rsidRPr="001F2B6F">
        <w:rPr>
          <w:rFonts w:ascii="Times New Roman" w:eastAsia="Times New Roman" w:hAnsi="Times New Roman" w:cs="Times New Roman"/>
          <w:sz w:val="24"/>
          <w:szCs w:val="24"/>
          <w:lang w:val="en-US"/>
        </w:rPr>
        <w:t>since the early 1990s for being a tool for assimilation</w:t>
      </w:r>
      <w:r w:rsidR="001D0300" w:rsidRPr="001F2B6F">
        <w:rPr>
          <w:rFonts w:ascii="Times New Roman" w:eastAsia="Times New Roman" w:hAnsi="Times New Roman" w:cs="Times New Roman"/>
          <w:sz w:val="24"/>
          <w:szCs w:val="24"/>
          <w:lang w:val="en-US"/>
        </w:rPr>
        <w:t>.</w:t>
      </w:r>
      <w:r w:rsidR="00393988" w:rsidRPr="001F2B6F">
        <w:rPr>
          <w:rStyle w:val="Marquedenotedefin"/>
          <w:rFonts w:ascii="Times New Roman" w:eastAsia="Times New Roman" w:hAnsi="Times New Roman" w:cs="Times New Roman"/>
          <w:sz w:val="24"/>
          <w:szCs w:val="24"/>
          <w:lang w:val="en-US"/>
        </w:rPr>
        <w:endnoteReference w:id="56"/>
      </w:r>
      <w:r w:rsidR="001D0300" w:rsidRPr="001F2B6F">
        <w:rPr>
          <w:rFonts w:ascii="Times New Roman" w:eastAsia="Times New Roman" w:hAnsi="Times New Roman" w:cs="Times New Roman"/>
          <w:sz w:val="24"/>
          <w:szCs w:val="24"/>
          <w:lang w:val="en-US"/>
        </w:rPr>
        <w:t xml:space="preserve"> This monoculture is perceived as having</w:t>
      </w:r>
      <w:r w:rsidR="001D0300" w:rsidRPr="00791B44">
        <w:rPr>
          <w:rFonts w:ascii="Times New Roman" w:eastAsia="Times New Roman" w:hAnsi="Times New Roman" w:cs="Times New Roman"/>
          <w:sz w:val="24"/>
          <w:szCs w:val="24"/>
          <w:lang w:val="en-US"/>
        </w:rPr>
        <w:t xml:space="preserve"> destroyed the bio-diversity from which the culture sprang</w:t>
      </w:r>
      <w:r w:rsidR="001D0300" w:rsidRPr="00791B44">
        <w:rPr>
          <w:rStyle w:val="Marquedenotedefin"/>
          <w:rFonts w:ascii="Times New Roman" w:eastAsia="Times New Roman" w:hAnsi="Times New Roman" w:cs="Times New Roman"/>
          <w:sz w:val="24"/>
          <w:szCs w:val="24"/>
          <w:lang w:val="en-US"/>
        </w:rPr>
        <w:endnoteReference w:id="57"/>
      </w:r>
      <w:r w:rsidR="001D0300" w:rsidRPr="00791B44">
        <w:rPr>
          <w:rFonts w:ascii="Times New Roman" w:eastAsia="Times New Roman" w:hAnsi="Times New Roman" w:cs="Times New Roman"/>
          <w:sz w:val="24"/>
          <w:szCs w:val="24"/>
          <w:lang w:val="en-US"/>
        </w:rPr>
        <w:t xml:space="preserve"> and ended the collective agricultural works (</w:t>
      </w:r>
      <w:r w:rsidR="001D0300" w:rsidRPr="00791B44">
        <w:rPr>
          <w:rFonts w:ascii="Times New Roman" w:eastAsia="Times New Roman" w:hAnsi="Times New Roman" w:cs="Times New Roman"/>
          <w:i/>
          <w:sz w:val="24"/>
          <w:szCs w:val="24"/>
          <w:lang w:val="en-US"/>
        </w:rPr>
        <w:t>İmece</w:t>
      </w:r>
      <w:r w:rsidR="001D0300" w:rsidRPr="00791B44">
        <w:rPr>
          <w:rFonts w:ascii="Times New Roman" w:eastAsia="Times New Roman" w:hAnsi="Times New Roman" w:cs="Times New Roman"/>
          <w:sz w:val="24"/>
          <w:szCs w:val="24"/>
          <w:lang w:val="en-US"/>
        </w:rPr>
        <w:t xml:space="preserve">) </w:t>
      </w:r>
      <w:r w:rsidR="00A970E8" w:rsidRPr="00791B44">
        <w:rPr>
          <w:rFonts w:ascii="Times New Roman" w:eastAsia="Times New Roman" w:hAnsi="Times New Roman" w:cs="Times New Roman"/>
          <w:sz w:val="24"/>
          <w:szCs w:val="24"/>
          <w:lang w:val="en-US"/>
        </w:rPr>
        <w:t>in</w:t>
      </w:r>
      <w:r w:rsidR="001D0300" w:rsidRPr="00791B44">
        <w:rPr>
          <w:rFonts w:ascii="Times New Roman" w:eastAsia="Times New Roman" w:hAnsi="Times New Roman" w:cs="Times New Roman"/>
          <w:sz w:val="24"/>
          <w:szCs w:val="24"/>
          <w:lang w:val="en-US"/>
        </w:rPr>
        <w:t xml:space="preserve"> which cultural production was rooted.</w:t>
      </w:r>
      <w:r w:rsidR="001D0300" w:rsidRPr="00791B44">
        <w:rPr>
          <w:rStyle w:val="Marquedenotedefin"/>
          <w:rFonts w:ascii="Times New Roman" w:eastAsia="Times New Roman" w:hAnsi="Times New Roman" w:cs="Times New Roman"/>
          <w:sz w:val="24"/>
          <w:szCs w:val="24"/>
          <w:lang w:val="en-US"/>
        </w:rPr>
        <w:endnoteReference w:id="58"/>
      </w:r>
      <w:r w:rsidR="001D0300" w:rsidRPr="00791B44">
        <w:rPr>
          <w:rFonts w:ascii="Times New Roman" w:eastAsia="Times New Roman" w:hAnsi="Times New Roman" w:cs="Times New Roman"/>
          <w:sz w:val="24"/>
          <w:szCs w:val="24"/>
          <w:lang w:val="en-US"/>
        </w:rPr>
        <w:t xml:space="preserve"> </w:t>
      </w:r>
      <w:r w:rsidR="00134003" w:rsidRPr="00791B44">
        <w:rPr>
          <w:rFonts w:ascii="Times New Roman" w:eastAsia="Times New Roman" w:hAnsi="Times New Roman" w:cs="Times New Roman"/>
          <w:sz w:val="24"/>
          <w:szCs w:val="24"/>
          <w:lang w:val="en-US"/>
        </w:rPr>
        <w:t>C</w:t>
      </w:r>
      <w:r w:rsidR="001D0300" w:rsidRPr="00791B44">
        <w:rPr>
          <w:rFonts w:ascii="Times New Roman" w:eastAsia="Times New Roman" w:hAnsi="Times New Roman" w:cs="Times New Roman"/>
          <w:sz w:val="24"/>
          <w:szCs w:val="24"/>
          <w:lang w:val="en-US"/>
        </w:rPr>
        <w:t xml:space="preserve">orn, </w:t>
      </w:r>
      <w:r w:rsidR="00574A39" w:rsidRPr="00791B44">
        <w:rPr>
          <w:rFonts w:ascii="Times New Roman" w:eastAsia="Times New Roman" w:hAnsi="Times New Roman" w:cs="Times New Roman"/>
          <w:sz w:val="24"/>
          <w:szCs w:val="24"/>
          <w:lang w:val="en-US"/>
        </w:rPr>
        <w:t>hazel</w:t>
      </w:r>
      <w:r w:rsidR="00134003" w:rsidRPr="00791B44">
        <w:rPr>
          <w:rFonts w:ascii="Times New Roman" w:eastAsia="Times New Roman" w:hAnsi="Times New Roman" w:cs="Times New Roman"/>
          <w:sz w:val="24"/>
          <w:szCs w:val="24"/>
          <w:lang w:val="en-US"/>
        </w:rPr>
        <w:t>nut, or red-cabbage have become</w:t>
      </w:r>
      <w:r w:rsidR="001D0300" w:rsidRPr="00791B44">
        <w:rPr>
          <w:rFonts w:ascii="Times New Roman" w:eastAsia="Times New Roman" w:hAnsi="Times New Roman" w:cs="Times New Roman"/>
          <w:sz w:val="24"/>
          <w:szCs w:val="24"/>
          <w:lang w:val="en-US"/>
        </w:rPr>
        <w:t xml:space="preserve"> symbols </w:t>
      </w:r>
      <w:r w:rsidR="00134003" w:rsidRPr="00791B44">
        <w:rPr>
          <w:rFonts w:ascii="Times New Roman" w:eastAsia="Times New Roman" w:hAnsi="Times New Roman" w:cs="Times New Roman"/>
          <w:sz w:val="24"/>
          <w:szCs w:val="24"/>
          <w:lang w:val="en-US"/>
        </w:rPr>
        <w:t>of</w:t>
      </w:r>
      <w:r w:rsidR="001D0300" w:rsidRPr="00791B44">
        <w:rPr>
          <w:rFonts w:ascii="Times New Roman" w:eastAsia="Times New Roman" w:hAnsi="Times New Roman" w:cs="Times New Roman"/>
          <w:sz w:val="24"/>
          <w:szCs w:val="24"/>
          <w:lang w:val="en-US"/>
        </w:rPr>
        <w:t xml:space="preserve"> the past and (more) authentic culture.</w:t>
      </w:r>
      <w:r w:rsidR="001D0300" w:rsidRPr="00791B44">
        <w:rPr>
          <w:rStyle w:val="Marquedenotedefin"/>
          <w:rFonts w:ascii="Times New Roman" w:eastAsia="Times New Roman" w:hAnsi="Times New Roman" w:cs="Times New Roman"/>
          <w:sz w:val="24"/>
          <w:szCs w:val="24"/>
          <w:lang w:val="en-US"/>
        </w:rPr>
        <w:endnoteReference w:id="59"/>
      </w:r>
      <w:r w:rsidR="004E2BA0" w:rsidRPr="00791B44">
        <w:rPr>
          <w:rFonts w:ascii="Times New Roman" w:eastAsia="Times New Roman" w:hAnsi="Times New Roman" w:cs="Times New Roman"/>
          <w:sz w:val="24"/>
          <w:szCs w:val="24"/>
          <w:lang w:val="en-US"/>
        </w:rPr>
        <w:t xml:space="preserve"> </w:t>
      </w:r>
      <w:r w:rsidR="004E2BA0" w:rsidRPr="00791B44">
        <w:rPr>
          <w:rFonts w:ascii="Times New Roman" w:hAnsi="Times New Roman" w:cs="Times New Roman"/>
          <w:sz w:val="24"/>
          <w:szCs w:val="24"/>
          <w:lang w:val="en-US"/>
        </w:rPr>
        <w:t xml:space="preserve">The ecological dimension of the movement </w:t>
      </w:r>
      <w:r w:rsidR="00A970E8" w:rsidRPr="00791B44">
        <w:rPr>
          <w:rFonts w:ascii="Times New Roman" w:hAnsi="Times New Roman" w:cs="Times New Roman"/>
          <w:sz w:val="24"/>
          <w:szCs w:val="24"/>
          <w:lang w:val="en-US"/>
        </w:rPr>
        <w:t>has been</w:t>
      </w:r>
      <w:r w:rsidR="004E2BA0" w:rsidRPr="00791B44">
        <w:rPr>
          <w:rFonts w:ascii="Times New Roman" w:hAnsi="Times New Roman" w:cs="Times New Roman"/>
          <w:sz w:val="24"/>
          <w:szCs w:val="24"/>
          <w:lang w:val="en-US"/>
        </w:rPr>
        <w:t xml:space="preserve"> present since the 1990s as </w:t>
      </w:r>
      <w:r w:rsidR="00A970E8" w:rsidRPr="00791B44">
        <w:rPr>
          <w:rFonts w:ascii="Times New Roman" w:hAnsi="Times New Roman" w:cs="Times New Roman"/>
          <w:sz w:val="24"/>
          <w:szCs w:val="24"/>
          <w:lang w:val="en-US"/>
        </w:rPr>
        <w:t>has</w:t>
      </w:r>
      <w:r w:rsidR="004E2BA0" w:rsidRPr="00791B44">
        <w:rPr>
          <w:rFonts w:ascii="Times New Roman" w:hAnsi="Times New Roman" w:cs="Times New Roman"/>
          <w:sz w:val="24"/>
          <w:szCs w:val="24"/>
          <w:lang w:val="en-US"/>
        </w:rPr>
        <w:t xml:space="preserve"> the discourse of diversity</w:t>
      </w:r>
      <w:r w:rsidR="007C2F4F">
        <w:rPr>
          <w:rFonts w:ascii="Times New Roman" w:hAnsi="Times New Roman" w:cs="Times New Roman"/>
          <w:sz w:val="24"/>
          <w:szCs w:val="24"/>
          <w:lang w:val="en-US"/>
        </w:rPr>
        <w:t xml:space="preserve"> and multiculturalism</w:t>
      </w:r>
      <w:r w:rsidR="004E2BA0" w:rsidRPr="00791B44">
        <w:rPr>
          <w:rFonts w:ascii="Times New Roman" w:hAnsi="Times New Roman" w:cs="Times New Roman"/>
          <w:sz w:val="24"/>
          <w:szCs w:val="24"/>
          <w:lang w:val="en-US"/>
        </w:rPr>
        <w:t>. It may be strengthened by other elements coming from national, regional or international dynamics.</w:t>
      </w:r>
      <w:r w:rsidR="006769AC" w:rsidRPr="00791B44">
        <w:rPr>
          <w:rFonts w:ascii="Times New Roman" w:hAnsi="Times New Roman" w:cs="Times New Roman"/>
          <w:sz w:val="24"/>
          <w:szCs w:val="24"/>
          <w:lang w:val="en-US"/>
        </w:rPr>
        <w:tab/>
      </w:r>
      <w:r w:rsidR="006769AC" w:rsidRPr="00791B44">
        <w:rPr>
          <w:rFonts w:ascii="Times New Roman" w:hAnsi="Times New Roman" w:cs="Times New Roman"/>
          <w:sz w:val="24"/>
          <w:szCs w:val="24"/>
          <w:lang w:val="en-US"/>
        </w:rPr>
        <w:tab/>
      </w:r>
      <w:r w:rsidR="006769AC" w:rsidRPr="00791B44">
        <w:rPr>
          <w:rFonts w:ascii="Times New Roman" w:hAnsi="Times New Roman" w:cs="Times New Roman"/>
          <w:sz w:val="24"/>
          <w:szCs w:val="24"/>
          <w:lang w:val="en-US"/>
        </w:rPr>
        <w:tab/>
      </w:r>
      <w:r w:rsidR="006769AC" w:rsidRPr="00791B44">
        <w:rPr>
          <w:rFonts w:ascii="Times New Roman" w:hAnsi="Times New Roman" w:cs="Times New Roman"/>
          <w:sz w:val="24"/>
          <w:szCs w:val="24"/>
          <w:lang w:val="en-US"/>
        </w:rPr>
        <w:tab/>
      </w:r>
      <w:r w:rsidR="006769AC" w:rsidRPr="00791B44">
        <w:rPr>
          <w:rFonts w:ascii="Times New Roman" w:hAnsi="Times New Roman" w:cs="Times New Roman"/>
          <w:sz w:val="24"/>
          <w:szCs w:val="24"/>
          <w:lang w:val="en-US"/>
        </w:rPr>
        <w:tab/>
      </w:r>
      <w:r w:rsidR="006769AC" w:rsidRPr="00791B44">
        <w:rPr>
          <w:rFonts w:ascii="Times New Roman" w:hAnsi="Times New Roman" w:cs="Times New Roman"/>
          <w:sz w:val="24"/>
          <w:szCs w:val="24"/>
          <w:lang w:val="en-US"/>
        </w:rPr>
        <w:tab/>
      </w:r>
      <w:r w:rsidR="006769AC" w:rsidRPr="00791B44">
        <w:rPr>
          <w:rFonts w:ascii="Times New Roman" w:hAnsi="Times New Roman" w:cs="Times New Roman"/>
          <w:sz w:val="24"/>
          <w:szCs w:val="24"/>
          <w:lang w:val="en-US"/>
        </w:rPr>
        <w:tab/>
      </w:r>
      <w:r w:rsidR="00A970E8" w:rsidRPr="00791B44">
        <w:rPr>
          <w:rFonts w:ascii="Times New Roman" w:hAnsi="Times New Roman" w:cs="Times New Roman"/>
          <w:sz w:val="24"/>
          <w:szCs w:val="24"/>
          <w:lang w:val="en-US"/>
        </w:rPr>
        <w:t xml:space="preserve">The </w:t>
      </w:r>
      <w:r w:rsidR="00300EB9" w:rsidRPr="00791B44">
        <w:rPr>
          <w:rFonts w:ascii="Times New Roman" w:hAnsi="Times New Roman" w:cs="Times New Roman"/>
          <w:sz w:val="24"/>
          <w:szCs w:val="24"/>
          <w:lang w:val="en-US"/>
        </w:rPr>
        <w:t>GOLA</w:t>
      </w:r>
      <w:r w:rsidR="001D0300" w:rsidRPr="00791B44">
        <w:rPr>
          <w:rFonts w:ascii="Times New Roman" w:hAnsi="Times New Roman" w:cs="Times New Roman"/>
          <w:sz w:val="24"/>
          <w:szCs w:val="24"/>
          <w:lang w:val="en-US"/>
        </w:rPr>
        <w:t xml:space="preserve"> </w:t>
      </w:r>
      <w:r w:rsidR="00CC6980" w:rsidRPr="00791B44">
        <w:rPr>
          <w:rFonts w:ascii="Times New Roman" w:hAnsi="Times New Roman" w:cs="Times New Roman"/>
          <w:sz w:val="24"/>
          <w:szCs w:val="24"/>
          <w:lang w:val="en-US"/>
        </w:rPr>
        <w:t xml:space="preserve">association </w:t>
      </w:r>
      <w:r w:rsidR="004E2BA0" w:rsidRPr="00791B44">
        <w:rPr>
          <w:rFonts w:ascii="Times New Roman" w:hAnsi="Times New Roman" w:cs="Times New Roman"/>
          <w:sz w:val="24"/>
          <w:szCs w:val="24"/>
          <w:lang w:val="en-US"/>
        </w:rPr>
        <w:t>was established</w:t>
      </w:r>
      <w:r w:rsidR="001D0300" w:rsidRPr="00791B44">
        <w:rPr>
          <w:rFonts w:ascii="Times New Roman" w:hAnsi="Times New Roman" w:cs="Times New Roman"/>
          <w:sz w:val="24"/>
          <w:szCs w:val="24"/>
          <w:lang w:val="en-US"/>
        </w:rPr>
        <w:t xml:space="preserve"> </w:t>
      </w:r>
      <w:r w:rsidR="004E2BA0" w:rsidRPr="00791B44">
        <w:rPr>
          <w:rFonts w:ascii="Times New Roman" w:hAnsi="Times New Roman" w:cs="Times New Roman"/>
          <w:sz w:val="24"/>
          <w:szCs w:val="24"/>
          <w:lang w:val="en-US"/>
        </w:rPr>
        <w:t>by</w:t>
      </w:r>
      <w:r w:rsidR="001D0300" w:rsidRPr="00791B44">
        <w:rPr>
          <w:rFonts w:ascii="Times New Roman" w:hAnsi="Times New Roman" w:cs="Times New Roman"/>
          <w:sz w:val="24"/>
          <w:szCs w:val="24"/>
          <w:lang w:val="en-US"/>
        </w:rPr>
        <w:t xml:space="preserve"> Laze activists</w:t>
      </w:r>
      <w:r w:rsidR="004E2BA0" w:rsidRPr="00791B44">
        <w:rPr>
          <w:rFonts w:ascii="Times New Roman" w:hAnsi="Times New Roman" w:cs="Times New Roman"/>
          <w:sz w:val="24"/>
          <w:szCs w:val="24"/>
          <w:lang w:val="en-US"/>
        </w:rPr>
        <w:t>, including</w:t>
      </w:r>
      <w:r w:rsidR="001D0300" w:rsidRPr="00791B44">
        <w:rPr>
          <w:rFonts w:ascii="Times New Roman" w:hAnsi="Times New Roman" w:cs="Times New Roman"/>
          <w:sz w:val="24"/>
          <w:szCs w:val="24"/>
          <w:lang w:val="en-US"/>
        </w:rPr>
        <w:t xml:space="preserve"> Birol Top</w:t>
      </w:r>
      <w:r w:rsidR="004E2BA0" w:rsidRPr="00791B44">
        <w:rPr>
          <w:rFonts w:ascii="Times New Roman" w:hAnsi="Times New Roman" w:cs="Times New Roman"/>
          <w:sz w:val="24"/>
          <w:szCs w:val="24"/>
          <w:lang w:val="en-US"/>
        </w:rPr>
        <w:t>aloğlu, a relatively famous Laz</w:t>
      </w:r>
      <w:r w:rsidR="00A26167">
        <w:rPr>
          <w:rFonts w:ascii="Times New Roman" w:hAnsi="Times New Roman" w:cs="Times New Roman"/>
          <w:sz w:val="24"/>
          <w:szCs w:val="24"/>
          <w:lang w:val="en-US"/>
        </w:rPr>
        <w:t>e</w:t>
      </w:r>
      <w:r w:rsidR="001D0300" w:rsidRPr="00791B44">
        <w:rPr>
          <w:rFonts w:ascii="Times New Roman" w:hAnsi="Times New Roman" w:cs="Times New Roman"/>
          <w:sz w:val="24"/>
          <w:szCs w:val="24"/>
          <w:lang w:val="en-US"/>
        </w:rPr>
        <w:t xml:space="preserve"> musician</w:t>
      </w:r>
      <w:r w:rsidR="004E2BA0" w:rsidRPr="00791B44">
        <w:rPr>
          <w:rFonts w:ascii="Times New Roman" w:hAnsi="Times New Roman" w:cs="Times New Roman"/>
          <w:sz w:val="24"/>
          <w:szCs w:val="24"/>
          <w:lang w:val="en-US"/>
        </w:rPr>
        <w:t>, a tourist professional,</w:t>
      </w:r>
      <w:r w:rsidR="001D0300" w:rsidRPr="00791B44">
        <w:rPr>
          <w:rFonts w:ascii="Times New Roman" w:hAnsi="Times New Roman" w:cs="Times New Roman"/>
          <w:sz w:val="24"/>
          <w:szCs w:val="24"/>
          <w:lang w:val="en-US"/>
        </w:rPr>
        <w:t xml:space="preserve"> and an “ethnic music” professional</w:t>
      </w:r>
      <w:r w:rsidR="00AE35D9" w:rsidRPr="00791B44">
        <w:rPr>
          <w:rFonts w:ascii="Times New Roman" w:hAnsi="Times New Roman" w:cs="Times New Roman"/>
          <w:sz w:val="24"/>
          <w:szCs w:val="24"/>
          <w:lang w:val="en-US"/>
        </w:rPr>
        <w:t xml:space="preserve">. The later, settled in San Francisco, turned into </w:t>
      </w:r>
      <w:r w:rsidR="00A970E8" w:rsidRPr="00791B44">
        <w:rPr>
          <w:rFonts w:ascii="Times New Roman" w:hAnsi="Times New Roman" w:cs="Times New Roman"/>
          <w:sz w:val="24"/>
          <w:szCs w:val="24"/>
          <w:lang w:val="en-US"/>
        </w:rPr>
        <w:t xml:space="preserve">a </w:t>
      </w:r>
      <w:r w:rsidR="00AE35D9" w:rsidRPr="00791B44">
        <w:rPr>
          <w:rFonts w:ascii="Times New Roman" w:hAnsi="Times New Roman" w:cs="Times New Roman"/>
          <w:sz w:val="24"/>
          <w:szCs w:val="24"/>
          <w:lang w:val="en-US"/>
        </w:rPr>
        <w:t>broker</w:t>
      </w:r>
      <w:r w:rsidR="00EB7698" w:rsidRPr="00791B44">
        <w:rPr>
          <w:rFonts w:ascii="Times New Roman" w:hAnsi="Times New Roman" w:cs="Times New Roman"/>
          <w:sz w:val="24"/>
          <w:szCs w:val="24"/>
          <w:lang w:val="en-US"/>
        </w:rPr>
        <w:t>,</w:t>
      </w:r>
      <w:r w:rsidR="00CC6980" w:rsidRPr="00791B44">
        <w:rPr>
          <w:rFonts w:ascii="Times New Roman" w:hAnsi="Times New Roman" w:cs="Times New Roman"/>
          <w:sz w:val="24"/>
          <w:szCs w:val="24"/>
          <w:lang w:val="en-US"/>
        </w:rPr>
        <w:t xml:space="preserve"> and</w:t>
      </w:r>
      <w:r w:rsidR="001D0300" w:rsidRPr="00791B44">
        <w:rPr>
          <w:rFonts w:ascii="Times New Roman" w:hAnsi="Times New Roman" w:cs="Times New Roman"/>
          <w:sz w:val="24"/>
          <w:szCs w:val="24"/>
          <w:lang w:val="en-US"/>
        </w:rPr>
        <w:t xml:space="preserve"> skilled</w:t>
      </w:r>
      <w:r w:rsidR="001D0300" w:rsidRPr="006769AC">
        <w:rPr>
          <w:rFonts w:ascii="Times New Roman" w:hAnsi="Times New Roman" w:cs="Times New Roman"/>
          <w:sz w:val="24"/>
          <w:szCs w:val="24"/>
          <w:lang w:val="en-US"/>
        </w:rPr>
        <w:t xml:space="preserve"> with </w:t>
      </w:r>
      <w:r w:rsidR="00CC6980" w:rsidRPr="006769AC">
        <w:rPr>
          <w:rFonts w:ascii="Times New Roman" w:hAnsi="Times New Roman" w:cs="Times New Roman"/>
          <w:sz w:val="24"/>
          <w:szCs w:val="24"/>
          <w:lang w:val="en-US"/>
        </w:rPr>
        <w:t>transferrable narratives, is</w:t>
      </w:r>
      <w:r w:rsidR="001D0300" w:rsidRPr="006769AC">
        <w:rPr>
          <w:rFonts w:ascii="Times New Roman" w:hAnsi="Times New Roman" w:cs="Times New Roman"/>
          <w:sz w:val="24"/>
          <w:szCs w:val="24"/>
          <w:lang w:val="en-US"/>
        </w:rPr>
        <w:t xml:space="preserve"> also </w:t>
      </w:r>
      <w:r w:rsidR="004E2BA0" w:rsidRPr="006769AC">
        <w:rPr>
          <w:rFonts w:ascii="Times New Roman" w:hAnsi="Times New Roman" w:cs="Times New Roman"/>
          <w:sz w:val="24"/>
          <w:szCs w:val="24"/>
          <w:lang w:val="en-US"/>
        </w:rPr>
        <w:t>the key mediator with</w:t>
      </w:r>
      <w:r w:rsidR="00300EB9" w:rsidRPr="006769AC">
        <w:rPr>
          <w:rFonts w:ascii="Times New Roman" w:hAnsi="Times New Roman" w:cs="Times New Roman"/>
          <w:sz w:val="24"/>
          <w:szCs w:val="24"/>
          <w:lang w:val="en-US"/>
        </w:rPr>
        <w:t xml:space="preserve"> the</w:t>
      </w:r>
      <w:r w:rsidR="004E2BA0" w:rsidRPr="006769AC">
        <w:rPr>
          <w:rFonts w:ascii="Times New Roman" w:hAnsi="Times New Roman" w:cs="Times New Roman"/>
          <w:sz w:val="24"/>
          <w:szCs w:val="24"/>
          <w:lang w:val="en-US"/>
        </w:rPr>
        <w:t>ir main funder, the</w:t>
      </w:r>
      <w:r w:rsidR="00300EB9" w:rsidRPr="006769AC">
        <w:rPr>
          <w:rFonts w:ascii="Times New Roman" w:hAnsi="Times New Roman" w:cs="Times New Roman"/>
          <w:sz w:val="24"/>
          <w:szCs w:val="24"/>
          <w:lang w:val="en-US"/>
        </w:rPr>
        <w:t xml:space="preserve"> </w:t>
      </w:r>
      <w:r w:rsidR="00300EB9" w:rsidRPr="00EB7698">
        <w:rPr>
          <w:rFonts w:ascii="Times New Roman" w:hAnsi="Times New Roman" w:cs="Times New Roman"/>
          <w:sz w:val="24"/>
          <w:szCs w:val="24"/>
          <w:lang w:val="en-US"/>
        </w:rPr>
        <w:t>Christensen Fund</w:t>
      </w:r>
      <w:r w:rsidR="00A970E8" w:rsidRPr="00EB7698">
        <w:rPr>
          <w:rFonts w:ascii="Times New Roman" w:hAnsi="Times New Roman" w:cs="Times New Roman"/>
          <w:sz w:val="24"/>
          <w:szCs w:val="24"/>
          <w:lang w:val="en-US"/>
        </w:rPr>
        <w:t>,</w:t>
      </w:r>
      <w:r w:rsidR="001D0300" w:rsidRPr="00EB7698">
        <w:rPr>
          <w:rFonts w:ascii="Times New Roman" w:hAnsi="Times New Roman" w:cs="Times New Roman"/>
          <w:sz w:val="24"/>
          <w:szCs w:val="24"/>
          <w:lang w:val="en-US"/>
        </w:rPr>
        <w:t xml:space="preserve"> working for “bio-cultural diversity.” The Fund defines biocultural diversity as “the weave of humankind</w:t>
      </w:r>
      <w:r w:rsidR="001D0300" w:rsidRPr="006769AC">
        <w:rPr>
          <w:rFonts w:ascii="Times New Roman" w:hAnsi="Times New Roman" w:cs="Times New Roman"/>
          <w:sz w:val="24"/>
          <w:szCs w:val="24"/>
          <w:lang w:val="en-US"/>
        </w:rPr>
        <w:t xml:space="preserve"> and nature, cultural pluralism and ecological integrity</w:t>
      </w:r>
      <w:r w:rsidR="008222B4" w:rsidRPr="006769AC">
        <w:rPr>
          <w:rFonts w:ascii="Times New Roman" w:hAnsi="Times New Roman" w:cs="Times New Roman"/>
          <w:sz w:val="24"/>
          <w:szCs w:val="24"/>
          <w:lang w:val="en-US"/>
        </w:rPr>
        <w:t>.</w:t>
      </w:r>
      <w:r w:rsidR="001D0300" w:rsidRPr="006769AC">
        <w:rPr>
          <w:rFonts w:ascii="Times New Roman" w:hAnsi="Times New Roman" w:cs="Times New Roman"/>
          <w:sz w:val="24"/>
          <w:szCs w:val="24"/>
          <w:lang w:val="en-US"/>
        </w:rPr>
        <w:t>”</w:t>
      </w:r>
      <w:r w:rsidR="001D0300" w:rsidRPr="006769AC">
        <w:rPr>
          <w:rStyle w:val="Marquedenotedefin"/>
          <w:rFonts w:ascii="Times New Roman" w:hAnsi="Times New Roman" w:cs="Times New Roman"/>
          <w:sz w:val="24"/>
          <w:szCs w:val="24"/>
          <w:lang w:val="en-US"/>
        </w:rPr>
        <w:endnoteReference w:id="60"/>
      </w:r>
      <w:r w:rsidR="001D0300" w:rsidRPr="006769AC">
        <w:rPr>
          <w:rFonts w:ascii="Times New Roman" w:hAnsi="Times New Roman" w:cs="Times New Roman"/>
          <w:sz w:val="24"/>
          <w:szCs w:val="24"/>
          <w:lang w:val="en-US"/>
        </w:rPr>
        <w:t xml:space="preserve"> The Fund aims at fighting against the “</w:t>
      </w:r>
      <w:r w:rsidR="001D0300" w:rsidRPr="006769AC">
        <w:rPr>
          <w:rFonts w:ascii="Times New Roman" w:eastAsiaTheme="minorEastAsia" w:hAnsi="Times New Roman" w:cs="Times New Roman"/>
          <w:iCs/>
          <w:sz w:val="24"/>
          <w:szCs w:val="24"/>
          <w:lang w:val="en-US" w:eastAsia="fr-FR"/>
        </w:rPr>
        <w:t>global erosion of diversity”</w:t>
      </w:r>
      <w:r w:rsidR="001D0300" w:rsidRPr="006769AC">
        <w:rPr>
          <w:rFonts w:ascii="Times New Roman" w:hAnsi="Times New Roman" w:cs="Times New Roman"/>
          <w:sz w:val="24"/>
          <w:szCs w:val="24"/>
          <w:lang w:val="en-US"/>
        </w:rPr>
        <w:t xml:space="preserve"> and, through grant making, at “</w:t>
      </w:r>
      <w:r w:rsidR="001D0300" w:rsidRPr="006769AC">
        <w:rPr>
          <w:rFonts w:ascii="Times New Roman" w:eastAsiaTheme="minorEastAsia" w:hAnsi="Times New Roman" w:cs="Times New Roman"/>
          <w:iCs/>
          <w:sz w:val="24"/>
          <w:szCs w:val="24"/>
          <w:lang w:val="en-US" w:eastAsia="fr-FR"/>
        </w:rPr>
        <w:t>backing the efforts of locally recognized community custodians of this heritage, and their alliances with scholars, artists, advocates and others.”</w:t>
      </w:r>
      <w:r w:rsidR="001D0300" w:rsidRPr="006769AC">
        <w:rPr>
          <w:rStyle w:val="Marquedenotedefin"/>
          <w:rFonts w:ascii="Times New Roman" w:eastAsiaTheme="minorEastAsia" w:hAnsi="Times New Roman" w:cs="Times New Roman"/>
          <w:iCs/>
          <w:sz w:val="24"/>
          <w:szCs w:val="24"/>
          <w:lang w:val="en-US" w:eastAsia="fr-FR"/>
        </w:rPr>
        <w:endnoteReference w:id="61"/>
      </w:r>
      <w:r w:rsidR="001D0300" w:rsidRPr="006769AC">
        <w:rPr>
          <w:rFonts w:ascii="Times New Roman" w:hAnsi="Times New Roman" w:cs="Times New Roman"/>
          <w:sz w:val="24"/>
          <w:szCs w:val="24"/>
          <w:lang w:val="en-US"/>
        </w:rPr>
        <w:t xml:space="preserve"> </w:t>
      </w:r>
      <w:r w:rsidR="008222B4" w:rsidRPr="006769AC">
        <w:rPr>
          <w:rFonts w:ascii="Times New Roman" w:hAnsi="Times New Roman" w:cs="Times New Roman"/>
          <w:sz w:val="24"/>
          <w:szCs w:val="24"/>
          <w:lang w:val="en-US"/>
        </w:rPr>
        <w:t>GOLA</w:t>
      </w:r>
      <w:r w:rsidR="001D0300" w:rsidRPr="006769AC">
        <w:rPr>
          <w:rFonts w:ascii="Times New Roman" w:hAnsi="Times New Roman" w:cs="Times New Roman"/>
          <w:sz w:val="24"/>
          <w:szCs w:val="24"/>
          <w:lang w:val="en-US"/>
        </w:rPr>
        <w:t xml:space="preserve"> activities are fi</w:t>
      </w:r>
      <w:r w:rsidR="00CC6980" w:rsidRPr="006769AC">
        <w:rPr>
          <w:rFonts w:ascii="Times New Roman" w:hAnsi="Times New Roman" w:cs="Times New Roman"/>
          <w:sz w:val="24"/>
          <w:szCs w:val="24"/>
          <w:lang w:val="en-US"/>
        </w:rPr>
        <w:t xml:space="preserve">rst and foremost centered on </w:t>
      </w:r>
      <w:r w:rsidR="00791B44">
        <w:rPr>
          <w:rFonts w:ascii="Times New Roman" w:hAnsi="Times New Roman" w:cs="Times New Roman"/>
          <w:sz w:val="24"/>
          <w:szCs w:val="24"/>
          <w:lang w:val="en-US"/>
        </w:rPr>
        <w:t>the Green Upland</w:t>
      </w:r>
      <w:r w:rsidR="00CC6980" w:rsidRPr="006769AC">
        <w:rPr>
          <w:rFonts w:ascii="Times New Roman" w:hAnsi="Times New Roman" w:cs="Times New Roman"/>
          <w:sz w:val="24"/>
          <w:szCs w:val="24"/>
          <w:lang w:val="en-US"/>
        </w:rPr>
        <w:t xml:space="preserve"> F</w:t>
      </w:r>
      <w:r w:rsidR="001D0300" w:rsidRPr="006769AC">
        <w:rPr>
          <w:rFonts w:ascii="Times New Roman" w:hAnsi="Times New Roman" w:cs="Times New Roman"/>
          <w:sz w:val="24"/>
          <w:szCs w:val="24"/>
          <w:lang w:val="en-US"/>
        </w:rPr>
        <w:t>estival for ecology, art and culture</w:t>
      </w:r>
      <w:r w:rsidR="004E2BA0" w:rsidRPr="006769AC">
        <w:rPr>
          <w:rFonts w:ascii="Times New Roman" w:hAnsi="Times New Roman" w:cs="Times New Roman"/>
          <w:sz w:val="24"/>
          <w:szCs w:val="24"/>
          <w:lang w:val="en-US"/>
        </w:rPr>
        <w:t xml:space="preserve"> </w:t>
      </w:r>
      <w:r w:rsidR="00CC6980" w:rsidRPr="006769AC">
        <w:rPr>
          <w:rFonts w:ascii="Times New Roman" w:hAnsi="Times New Roman" w:cs="Times New Roman"/>
          <w:sz w:val="24"/>
          <w:szCs w:val="24"/>
          <w:lang w:val="en-US"/>
        </w:rPr>
        <w:t>(</w:t>
      </w:r>
      <w:r w:rsidR="00CC6980" w:rsidRPr="006769AC">
        <w:rPr>
          <w:rFonts w:ascii="Times New Roman" w:hAnsi="Times New Roman" w:cs="Times New Roman"/>
          <w:i/>
          <w:sz w:val="24"/>
          <w:szCs w:val="24"/>
          <w:lang w:val="en-US"/>
        </w:rPr>
        <w:t>Ye</w:t>
      </w:r>
      <w:r w:rsidR="002E2FDE" w:rsidRPr="006769AC">
        <w:rPr>
          <w:rFonts w:ascii="Times New Roman" w:hAnsi="Times New Roman" w:cs="Times New Roman"/>
          <w:i/>
          <w:sz w:val="24"/>
          <w:szCs w:val="24"/>
          <w:lang w:val="en-US"/>
        </w:rPr>
        <w:t>ş</w:t>
      </w:r>
      <w:r w:rsidR="00CC6980" w:rsidRPr="006769AC">
        <w:rPr>
          <w:rFonts w:ascii="Times New Roman" w:hAnsi="Times New Roman" w:cs="Times New Roman"/>
          <w:i/>
          <w:sz w:val="24"/>
          <w:szCs w:val="24"/>
          <w:lang w:val="en-US"/>
        </w:rPr>
        <w:t>il Yayla festival</w:t>
      </w:r>
      <w:r w:rsidR="00CC6980" w:rsidRPr="006769AC">
        <w:rPr>
          <w:rFonts w:ascii="Times New Roman" w:hAnsi="Times New Roman" w:cs="Times New Roman"/>
          <w:sz w:val="24"/>
          <w:szCs w:val="24"/>
          <w:lang w:val="en-US"/>
        </w:rPr>
        <w:t xml:space="preserve">) </w:t>
      </w:r>
      <w:r w:rsidR="004E2BA0" w:rsidRPr="006769AC">
        <w:rPr>
          <w:rFonts w:ascii="Times New Roman" w:hAnsi="Times New Roman" w:cs="Times New Roman"/>
          <w:sz w:val="24"/>
          <w:szCs w:val="24"/>
          <w:lang w:val="en-US"/>
        </w:rPr>
        <w:t xml:space="preserve">organized </w:t>
      </w:r>
      <w:r w:rsidR="004E2BA0" w:rsidRPr="00A15F75">
        <w:rPr>
          <w:rFonts w:ascii="Times New Roman" w:hAnsi="Times New Roman" w:cs="Times New Roman"/>
          <w:sz w:val="24"/>
          <w:szCs w:val="24"/>
          <w:lang w:val="en-US"/>
        </w:rPr>
        <w:t xml:space="preserve">yearly since 2006 </w:t>
      </w:r>
      <w:r w:rsidR="001D0300" w:rsidRPr="00A15F75">
        <w:rPr>
          <w:rFonts w:ascii="Times New Roman" w:hAnsi="Times New Roman" w:cs="Times New Roman"/>
          <w:sz w:val="24"/>
          <w:szCs w:val="24"/>
          <w:lang w:val="en-US"/>
        </w:rPr>
        <w:t xml:space="preserve">in different villages of the </w:t>
      </w:r>
      <w:r w:rsidR="004E2BA0" w:rsidRPr="00A15F75">
        <w:rPr>
          <w:rFonts w:ascii="Times New Roman" w:hAnsi="Times New Roman" w:cs="Times New Roman"/>
          <w:sz w:val="24"/>
          <w:szCs w:val="24"/>
          <w:lang w:val="en-US"/>
        </w:rPr>
        <w:t>Laz</w:t>
      </w:r>
      <w:r w:rsidR="00A26167">
        <w:rPr>
          <w:rFonts w:ascii="Times New Roman" w:hAnsi="Times New Roman" w:cs="Times New Roman"/>
          <w:sz w:val="24"/>
          <w:szCs w:val="24"/>
          <w:lang w:val="en-US"/>
        </w:rPr>
        <w:t>e</w:t>
      </w:r>
      <w:r w:rsidR="004E2BA0" w:rsidRPr="00A15F75">
        <w:rPr>
          <w:rFonts w:ascii="Times New Roman" w:hAnsi="Times New Roman" w:cs="Times New Roman"/>
          <w:sz w:val="24"/>
          <w:szCs w:val="24"/>
          <w:lang w:val="en-US"/>
        </w:rPr>
        <w:t xml:space="preserve"> speaking</w:t>
      </w:r>
      <w:r w:rsidR="001D0300" w:rsidRPr="00A15F75">
        <w:rPr>
          <w:rFonts w:ascii="Times New Roman" w:hAnsi="Times New Roman" w:cs="Times New Roman"/>
          <w:sz w:val="24"/>
          <w:szCs w:val="24"/>
          <w:lang w:val="en-US"/>
        </w:rPr>
        <w:t xml:space="preserve"> region. Since its early days, the festival is very active on the environmental front by organizing panels about </w:t>
      </w:r>
      <w:r w:rsidR="00EB7698" w:rsidRPr="00A15F75">
        <w:rPr>
          <w:rFonts w:ascii="Times New Roman" w:hAnsi="Times New Roman" w:cs="Times New Roman"/>
          <w:sz w:val="24"/>
          <w:szCs w:val="24"/>
          <w:lang w:val="en-US"/>
        </w:rPr>
        <w:t xml:space="preserve">the </w:t>
      </w:r>
      <w:r w:rsidR="001D0300" w:rsidRPr="00A15F75">
        <w:rPr>
          <w:rFonts w:ascii="Times New Roman" w:hAnsi="Times New Roman" w:cs="Times New Roman"/>
          <w:sz w:val="24"/>
          <w:szCs w:val="24"/>
          <w:lang w:val="en-US"/>
        </w:rPr>
        <w:t>environment, activities on ecotourism, nature walk</w:t>
      </w:r>
      <w:r w:rsidR="00EB7698" w:rsidRPr="00A15F75">
        <w:rPr>
          <w:rFonts w:ascii="Times New Roman" w:hAnsi="Times New Roman" w:cs="Times New Roman"/>
          <w:sz w:val="24"/>
          <w:szCs w:val="24"/>
          <w:lang w:val="en-US"/>
        </w:rPr>
        <w:t>s</w:t>
      </w:r>
      <w:r w:rsidR="001D0300" w:rsidRPr="00A15F75">
        <w:rPr>
          <w:rFonts w:ascii="Times New Roman" w:hAnsi="Times New Roman" w:cs="Times New Roman"/>
          <w:sz w:val="24"/>
          <w:szCs w:val="24"/>
          <w:lang w:val="en-US"/>
        </w:rPr>
        <w:t xml:space="preserve">, or cleaning of the </w:t>
      </w:r>
      <w:r w:rsidR="00EB7698" w:rsidRPr="00A15F75">
        <w:rPr>
          <w:rFonts w:ascii="Times New Roman" w:hAnsi="Times New Roman" w:cs="Times New Roman"/>
          <w:sz w:val="24"/>
          <w:szCs w:val="24"/>
          <w:lang w:val="en-US"/>
        </w:rPr>
        <w:t>festival</w:t>
      </w:r>
      <w:r w:rsidR="001D0300" w:rsidRPr="00A15F75">
        <w:rPr>
          <w:rFonts w:ascii="Times New Roman" w:hAnsi="Times New Roman" w:cs="Times New Roman"/>
          <w:sz w:val="24"/>
          <w:szCs w:val="24"/>
          <w:lang w:val="en-US"/>
        </w:rPr>
        <w:t xml:space="preserve"> </w:t>
      </w:r>
      <w:r w:rsidR="00EB7698" w:rsidRPr="00A15F75">
        <w:rPr>
          <w:rFonts w:ascii="Times New Roman" w:hAnsi="Times New Roman" w:cs="Times New Roman"/>
          <w:sz w:val="24"/>
          <w:szCs w:val="24"/>
          <w:lang w:val="en-US"/>
        </w:rPr>
        <w:t>area</w:t>
      </w:r>
      <w:r w:rsidR="001D0300" w:rsidRPr="00A15F75">
        <w:rPr>
          <w:rFonts w:ascii="Times New Roman" w:hAnsi="Times New Roman" w:cs="Times New Roman"/>
          <w:sz w:val="24"/>
          <w:szCs w:val="24"/>
          <w:lang w:val="en-US"/>
        </w:rPr>
        <w:t xml:space="preserve">. Each year </w:t>
      </w:r>
      <w:r w:rsidR="004E2BA0" w:rsidRPr="00A15F75">
        <w:rPr>
          <w:rFonts w:ascii="Times New Roman" w:hAnsi="Times New Roman" w:cs="Times New Roman"/>
          <w:sz w:val="24"/>
          <w:szCs w:val="24"/>
          <w:lang w:val="en-US"/>
        </w:rPr>
        <w:t>the festival</w:t>
      </w:r>
      <w:r w:rsidR="001D0300" w:rsidRPr="00A15F75">
        <w:rPr>
          <w:rFonts w:ascii="Times New Roman" w:hAnsi="Times New Roman" w:cs="Times New Roman"/>
          <w:sz w:val="24"/>
          <w:szCs w:val="24"/>
          <w:lang w:val="en-US"/>
        </w:rPr>
        <w:t xml:space="preserve"> is organized around a theme </w:t>
      </w:r>
      <w:r w:rsidR="002E2FDE" w:rsidRPr="00A15F75">
        <w:rPr>
          <w:rFonts w:ascii="Times New Roman" w:hAnsi="Times New Roman" w:cs="Times New Roman"/>
          <w:sz w:val="24"/>
          <w:szCs w:val="24"/>
          <w:lang w:val="en-US"/>
        </w:rPr>
        <w:t>(</w:t>
      </w:r>
      <w:r w:rsidR="00791B44">
        <w:rPr>
          <w:rFonts w:ascii="Times New Roman" w:hAnsi="Times New Roman" w:cs="Times New Roman"/>
          <w:sz w:val="24"/>
          <w:szCs w:val="24"/>
          <w:lang w:val="en-US"/>
        </w:rPr>
        <w:t>stream, stone, cow, fruit, honey, or recycling.</w:t>
      </w:r>
      <w:r w:rsidR="000F22C3" w:rsidRPr="00A15F75">
        <w:rPr>
          <w:rFonts w:ascii="Times New Roman" w:hAnsi="Times New Roman" w:cs="Times New Roman"/>
          <w:sz w:val="24"/>
          <w:szCs w:val="24"/>
          <w:lang w:val="en-US"/>
        </w:rPr>
        <w:t>)</w:t>
      </w:r>
      <w:r w:rsidR="001D0300" w:rsidRPr="00A15F75">
        <w:rPr>
          <w:rFonts w:ascii="Times New Roman" w:hAnsi="Times New Roman" w:cs="Times New Roman"/>
          <w:sz w:val="24"/>
          <w:szCs w:val="24"/>
          <w:lang w:val="en-US"/>
        </w:rPr>
        <w:t xml:space="preserve"> </w:t>
      </w:r>
      <w:r w:rsidR="00CC6980" w:rsidRPr="00A15F75">
        <w:rPr>
          <w:rFonts w:ascii="Times New Roman" w:hAnsi="Times New Roman" w:cs="Times New Roman"/>
          <w:sz w:val="24"/>
          <w:szCs w:val="24"/>
          <w:lang w:val="en-US"/>
        </w:rPr>
        <w:t>The association was first based in Istanbul but now has its main office in the Laz</w:t>
      </w:r>
      <w:r w:rsidR="00A26167">
        <w:rPr>
          <w:rFonts w:ascii="Times New Roman" w:hAnsi="Times New Roman" w:cs="Times New Roman"/>
          <w:sz w:val="24"/>
          <w:szCs w:val="24"/>
          <w:lang w:val="en-US"/>
        </w:rPr>
        <w:t>e</w:t>
      </w:r>
      <w:r w:rsidR="00CC6980" w:rsidRPr="00A15F75">
        <w:rPr>
          <w:rFonts w:ascii="Times New Roman" w:hAnsi="Times New Roman" w:cs="Times New Roman"/>
          <w:sz w:val="24"/>
          <w:szCs w:val="24"/>
          <w:lang w:val="en-US"/>
        </w:rPr>
        <w:t xml:space="preserve"> speaking </w:t>
      </w:r>
      <w:r w:rsidR="00EB7698" w:rsidRPr="00A15F75">
        <w:rPr>
          <w:rFonts w:ascii="Times New Roman" w:hAnsi="Times New Roman" w:cs="Times New Roman"/>
          <w:sz w:val="24"/>
          <w:szCs w:val="24"/>
          <w:lang w:val="en-US"/>
        </w:rPr>
        <w:t>region</w:t>
      </w:r>
      <w:r w:rsidR="00CC6980" w:rsidRPr="00A15F75">
        <w:rPr>
          <w:rFonts w:ascii="Times New Roman" w:hAnsi="Times New Roman" w:cs="Times New Roman"/>
          <w:sz w:val="24"/>
          <w:szCs w:val="24"/>
          <w:lang w:val="en-US"/>
        </w:rPr>
        <w:t>.</w:t>
      </w:r>
      <w:r w:rsidR="00CC6980" w:rsidRPr="006769AC">
        <w:rPr>
          <w:rFonts w:ascii="Times New Roman" w:hAnsi="Times New Roman" w:cs="Times New Roman"/>
          <w:sz w:val="24"/>
          <w:szCs w:val="24"/>
          <w:lang w:val="en-US"/>
        </w:rPr>
        <w:t xml:space="preserve"> </w:t>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E23417" w:rsidRPr="006769AC">
        <w:rPr>
          <w:rFonts w:ascii="Times New Roman" w:hAnsi="Times New Roman" w:cs="Times New Roman"/>
          <w:sz w:val="24"/>
          <w:szCs w:val="24"/>
          <w:lang w:val="en-US"/>
        </w:rPr>
        <w:t>T</w:t>
      </w:r>
      <w:r w:rsidR="001D0300" w:rsidRPr="006769AC">
        <w:rPr>
          <w:rFonts w:ascii="Times New Roman" w:hAnsi="Times New Roman" w:cs="Times New Roman"/>
          <w:sz w:val="24"/>
          <w:szCs w:val="24"/>
          <w:lang w:val="en-US"/>
        </w:rPr>
        <w:t xml:space="preserve">he activities of the association match well the backgrounds of its members (artist, ethnic activist, restaurant owner, tourist or music professional), the </w:t>
      </w:r>
      <w:r w:rsidR="004E2BA0" w:rsidRPr="006769AC">
        <w:rPr>
          <w:rFonts w:ascii="Times New Roman" w:hAnsi="Times New Roman" w:cs="Times New Roman"/>
          <w:sz w:val="24"/>
          <w:szCs w:val="24"/>
          <w:lang w:val="en-US"/>
        </w:rPr>
        <w:t xml:space="preserve">importance given to diversity </w:t>
      </w:r>
      <w:r w:rsidR="00920F74" w:rsidRPr="006769AC">
        <w:rPr>
          <w:rFonts w:ascii="Times New Roman" w:hAnsi="Times New Roman" w:cs="Times New Roman"/>
          <w:sz w:val="24"/>
          <w:szCs w:val="24"/>
          <w:lang w:val="en-US"/>
        </w:rPr>
        <w:t xml:space="preserve">and ecology </w:t>
      </w:r>
      <w:r w:rsidR="004E2BA0" w:rsidRPr="006769AC">
        <w:rPr>
          <w:rFonts w:ascii="Times New Roman" w:hAnsi="Times New Roman" w:cs="Times New Roman"/>
          <w:sz w:val="24"/>
          <w:szCs w:val="24"/>
          <w:lang w:val="en-US"/>
        </w:rPr>
        <w:t>since the early days of the Laz</w:t>
      </w:r>
      <w:r w:rsidR="00A26167">
        <w:rPr>
          <w:rFonts w:ascii="Times New Roman" w:hAnsi="Times New Roman" w:cs="Times New Roman"/>
          <w:sz w:val="24"/>
          <w:szCs w:val="24"/>
          <w:lang w:val="en-US"/>
        </w:rPr>
        <w:t>e</w:t>
      </w:r>
      <w:r w:rsidR="004E2BA0" w:rsidRPr="006769AC">
        <w:rPr>
          <w:rFonts w:ascii="Times New Roman" w:hAnsi="Times New Roman" w:cs="Times New Roman"/>
          <w:sz w:val="24"/>
          <w:szCs w:val="24"/>
          <w:lang w:val="en-US"/>
        </w:rPr>
        <w:t xml:space="preserve"> </w:t>
      </w:r>
      <w:r w:rsidR="00791B44">
        <w:rPr>
          <w:rFonts w:ascii="Times New Roman" w:hAnsi="Times New Roman" w:cs="Times New Roman"/>
          <w:sz w:val="24"/>
          <w:szCs w:val="24"/>
          <w:lang w:val="en-US"/>
        </w:rPr>
        <w:t xml:space="preserve">cultural </w:t>
      </w:r>
      <w:r w:rsidR="004E2BA0" w:rsidRPr="006769AC">
        <w:rPr>
          <w:rFonts w:ascii="Times New Roman" w:hAnsi="Times New Roman" w:cs="Times New Roman"/>
          <w:sz w:val="24"/>
          <w:szCs w:val="24"/>
          <w:lang w:val="en-US"/>
        </w:rPr>
        <w:t>movement</w:t>
      </w:r>
      <w:r w:rsidR="001D0300" w:rsidRPr="006769AC">
        <w:rPr>
          <w:rFonts w:ascii="Times New Roman" w:hAnsi="Times New Roman" w:cs="Times New Roman"/>
          <w:sz w:val="24"/>
          <w:szCs w:val="24"/>
          <w:lang w:val="en-US"/>
        </w:rPr>
        <w:t xml:space="preserve">, </w:t>
      </w:r>
      <w:r w:rsidR="00E23417" w:rsidRPr="006769AC">
        <w:rPr>
          <w:rFonts w:ascii="Times New Roman" w:hAnsi="Times New Roman" w:cs="Times New Roman"/>
          <w:sz w:val="24"/>
          <w:szCs w:val="24"/>
          <w:lang w:val="en-US"/>
        </w:rPr>
        <w:t>and</w:t>
      </w:r>
      <w:r w:rsidR="001D0300" w:rsidRPr="006769AC">
        <w:rPr>
          <w:rFonts w:ascii="Times New Roman" w:hAnsi="Times New Roman" w:cs="Times New Roman"/>
          <w:sz w:val="24"/>
          <w:szCs w:val="24"/>
          <w:lang w:val="en-US"/>
        </w:rPr>
        <w:t xml:space="preserve"> the narratives and modes of action furthered by its main funder. Although the weight of the latest seems considerable, as one observes the similarities of narratives and repertoires of actions, the way it may bend the framings of the organization need to be moderated. The </w:t>
      </w:r>
      <w:r w:rsidR="00920F74" w:rsidRPr="006769AC">
        <w:rPr>
          <w:rFonts w:ascii="Times New Roman" w:hAnsi="Times New Roman" w:cs="Times New Roman"/>
          <w:sz w:val="24"/>
          <w:szCs w:val="24"/>
          <w:lang w:val="en-US"/>
        </w:rPr>
        <w:t xml:space="preserve">choice of narratives and practice is </w:t>
      </w:r>
      <w:r w:rsidR="001D0300" w:rsidRPr="006769AC">
        <w:rPr>
          <w:rFonts w:ascii="Times New Roman" w:hAnsi="Times New Roman" w:cs="Times New Roman"/>
          <w:sz w:val="24"/>
          <w:szCs w:val="24"/>
          <w:lang w:val="en-US"/>
        </w:rPr>
        <w:t xml:space="preserve">not determined, but is multi-directional and tied to contingencies. </w:t>
      </w:r>
    </w:p>
    <w:p w14:paraId="08AA3FC8" w14:textId="3BB6618B" w:rsidR="001D0300" w:rsidRPr="006769AC" w:rsidRDefault="006769AC" w:rsidP="00D04314">
      <w:pPr>
        <w:spacing w:before="100" w:beforeAutospacing="1" w:after="120" w:line="240" w:lineRule="auto"/>
        <w:jc w:val="both"/>
        <w:rPr>
          <w:rFonts w:ascii="Times New Roman" w:hAnsi="Times New Roman" w:cs="Times New Roman"/>
          <w:sz w:val="28"/>
          <w:szCs w:val="28"/>
          <w:lang w:val="en-US"/>
        </w:rPr>
      </w:pPr>
      <w:r w:rsidRPr="006769AC">
        <w:rPr>
          <w:rFonts w:ascii="Times New Roman" w:hAnsi="Times New Roman" w:cs="Times New Roman"/>
          <w:sz w:val="28"/>
          <w:szCs w:val="28"/>
          <w:lang w:val="en-US"/>
        </w:rPr>
        <w:t>From Ethnicity to Bio-cultural Diversity: A Necessary C</w:t>
      </w:r>
      <w:r w:rsidR="001D0300" w:rsidRPr="006769AC">
        <w:rPr>
          <w:rFonts w:ascii="Times New Roman" w:hAnsi="Times New Roman" w:cs="Times New Roman"/>
          <w:sz w:val="28"/>
          <w:szCs w:val="28"/>
          <w:lang w:val="en-US"/>
        </w:rPr>
        <w:t>onsensus?</w:t>
      </w:r>
    </w:p>
    <w:p w14:paraId="7B3340D1" w14:textId="23A86533" w:rsidR="00C73F08" w:rsidRPr="00A64042" w:rsidRDefault="001D0300" w:rsidP="00D04314">
      <w:pPr>
        <w:spacing w:before="100" w:beforeAutospacing="1" w:after="120" w:line="240" w:lineRule="auto"/>
        <w:jc w:val="both"/>
        <w:rPr>
          <w:rFonts w:ascii="Times New Roman" w:hAnsi="Times New Roman" w:cs="Times New Roman"/>
          <w:sz w:val="24"/>
          <w:szCs w:val="24"/>
          <w:lang w:val="en-US"/>
        </w:rPr>
      </w:pPr>
      <w:r w:rsidRPr="006769AC">
        <w:rPr>
          <w:rFonts w:ascii="Times New Roman" w:hAnsi="Times New Roman" w:cs="Times New Roman"/>
          <w:sz w:val="24"/>
          <w:szCs w:val="24"/>
          <w:lang w:val="en-US"/>
        </w:rPr>
        <w:t>In 201</w:t>
      </w:r>
      <w:r w:rsidR="00856D1D">
        <w:rPr>
          <w:rFonts w:ascii="Times New Roman" w:hAnsi="Times New Roman" w:cs="Times New Roman"/>
          <w:sz w:val="24"/>
          <w:szCs w:val="24"/>
          <w:lang w:val="en-US"/>
        </w:rPr>
        <w:t>5</w:t>
      </w:r>
      <w:r w:rsidRPr="006769AC">
        <w:rPr>
          <w:rFonts w:ascii="Times New Roman" w:hAnsi="Times New Roman" w:cs="Times New Roman"/>
          <w:sz w:val="24"/>
          <w:szCs w:val="24"/>
          <w:lang w:val="en-US"/>
        </w:rPr>
        <w:t xml:space="preserve">, </w:t>
      </w:r>
      <w:r w:rsidR="00856D1D">
        <w:rPr>
          <w:rFonts w:ascii="Times New Roman" w:hAnsi="Times New Roman" w:cs="Times New Roman"/>
          <w:sz w:val="24"/>
          <w:szCs w:val="24"/>
          <w:lang w:val="en-US"/>
        </w:rPr>
        <w:t>9</w:t>
      </w:r>
      <w:r w:rsidRPr="006769AC">
        <w:rPr>
          <w:rFonts w:ascii="Times New Roman" w:hAnsi="Times New Roman" w:cs="Times New Roman"/>
          <w:sz w:val="24"/>
          <w:szCs w:val="24"/>
          <w:lang w:val="en-US"/>
        </w:rPr>
        <w:t xml:space="preserve"> years after its foundation, the aims and </w:t>
      </w:r>
      <w:r w:rsidR="00303D77" w:rsidRPr="006769AC">
        <w:rPr>
          <w:rFonts w:ascii="Times New Roman" w:hAnsi="Times New Roman" w:cs="Times New Roman"/>
          <w:sz w:val="24"/>
          <w:szCs w:val="24"/>
          <w:lang w:val="en-US"/>
        </w:rPr>
        <w:t>field</w:t>
      </w:r>
      <w:r w:rsidR="00791B44">
        <w:rPr>
          <w:rFonts w:ascii="Times New Roman" w:hAnsi="Times New Roman" w:cs="Times New Roman"/>
          <w:sz w:val="24"/>
          <w:szCs w:val="24"/>
          <w:lang w:val="en-US"/>
        </w:rPr>
        <w:t>s</w:t>
      </w:r>
      <w:r w:rsidR="00303D77" w:rsidRPr="006769AC">
        <w:rPr>
          <w:rFonts w:ascii="Times New Roman" w:hAnsi="Times New Roman" w:cs="Times New Roman"/>
          <w:sz w:val="24"/>
          <w:szCs w:val="24"/>
          <w:lang w:val="en-US"/>
        </w:rPr>
        <w:t xml:space="preserve"> of intervention</w:t>
      </w:r>
      <w:r w:rsidRPr="006769AC">
        <w:rPr>
          <w:rFonts w:ascii="Times New Roman" w:hAnsi="Times New Roman" w:cs="Times New Roman"/>
          <w:sz w:val="24"/>
          <w:szCs w:val="24"/>
          <w:lang w:val="en-US"/>
        </w:rPr>
        <w:t xml:space="preserve"> of </w:t>
      </w:r>
      <w:r w:rsidR="00D509BC">
        <w:rPr>
          <w:rFonts w:ascii="Times New Roman" w:hAnsi="Times New Roman" w:cs="Times New Roman"/>
          <w:sz w:val="24"/>
          <w:szCs w:val="24"/>
          <w:lang w:val="en-US"/>
        </w:rPr>
        <w:t>the association</w:t>
      </w:r>
      <w:r w:rsidRPr="006769AC">
        <w:rPr>
          <w:rFonts w:ascii="Times New Roman" w:hAnsi="Times New Roman" w:cs="Times New Roman"/>
          <w:sz w:val="24"/>
          <w:szCs w:val="24"/>
          <w:lang w:val="en-US"/>
        </w:rPr>
        <w:t xml:space="preserve"> </w:t>
      </w:r>
      <w:r w:rsidR="00856D1D" w:rsidRPr="00D87526">
        <w:rPr>
          <w:rFonts w:ascii="Times New Roman" w:hAnsi="Times New Roman" w:cs="Times New Roman"/>
          <w:sz w:val="24"/>
          <w:szCs w:val="24"/>
          <w:lang w:val="en-US"/>
        </w:rPr>
        <w:t>were</w:t>
      </w:r>
      <w:r w:rsidRPr="006769AC">
        <w:rPr>
          <w:rFonts w:ascii="Times New Roman" w:hAnsi="Times New Roman" w:cs="Times New Roman"/>
          <w:sz w:val="24"/>
          <w:szCs w:val="24"/>
          <w:lang w:val="en-US"/>
        </w:rPr>
        <w:t xml:space="preserve"> quite heterogeneous. Although at least some founding members </w:t>
      </w:r>
      <w:r w:rsidR="00303D77" w:rsidRPr="006769AC">
        <w:rPr>
          <w:rFonts w:ascii="Times New Roman" w:hAnsi="Times New Roman" w:cs="Times New Roman"/>
          <w:sz w:val="24"/>
          <w:szCs w:val="24"/>
          <w:lang w:val="en-US"/>
        </w:rPr>
        <w:t>defined themselves as</w:t>
      </w:r>
      <w:r w:rsidR="00863209" w:rsidRPr="006769AC">
        <w:rPr>
          <w:rFonts w:ascii="Times New Roman" w:hAnsi="Times New Roman" w:cs="Times New Roman"/>
          <w:sz w:val="24"/>
          <w:szCs w:val="24"/>
          <w:lang w:val="en-US"/>
        </w:rPr>
        <w:t xml:space="preserve"> Laz</w:t>
      </w:r>
      <w:r w:rsidR="00A26167">
        <w:rPr>
          <w:rFonts w:ascii="Times New Roman" w:hAnsi="Times New Roman" w:cs="Times New Roman"/>
          <w:sz w:val="24"/>
          <w:szCs w:val="24"/>
          <w:lang w:val="en-US"/>
        </w:rPr>
        <w:t>e</w:t>
      </w:r>
      <w:r w:rsidRPr="006769AC">
        <w:rPr>
          <w:rFonts w:ascii="Times New Roman" w:hAnsi="Times New Roman" w:cs="Times New Roman"/>
          <w:sz w:val="24"/>
          <w:szCs w:val="24"/>
          <w:lang w:val="en-US"/>
        </w:rPr>
        <w:t xml:space="preserve"> activists</w:t>
      </w:r>
      <w:r w:rsidR="00E23417" w:rsidRPr="006769AC">
        <w:rPr>
          <w:rStyle w:val="Marquedenotedefin"/>
          <w:rFonts w:ascii="Times New Roman" w:hAnsi="Times New Roman" w:cs="Times New Roman"/>
          <w:sz w:val="24"/>
          <w:szCs w:val="24"/>
          <w:lang w:val="en-US"/>
        </w:rPr>
        <w:endnoteReference w:id="62"/>
      </w:r>
      <w:r w:rsidRPr="006769AC">
        <w:rPr>
          <w:rFonts w:ascii="Times New Roman" w:hAnsi="Times New Roman" w:cs="Times New Roman"/>
          <w:sz w:val="24"/>
          <w:szCs w:val="24"/>
          <w:lang w:val="en-US"/>
        </w:rPr>
        <w:t xml:space="preserve"> and</w:t>
      </w:r>
      <w:r w:rsidR="00303D77" w:rsidRPr="006769AC">
        <w:rPr>
          <w:rFonts w:ascii="Times New Roman" w:hAnsi="Times New Roman" w:cs="Times New Roman"/>
          <w:sz w:val="24"/>
          <w:szCs w:val="24"/>
          <w:lang w:val="en-US"/>
        </w:rPr>
        <w:t xml:space="preserve"> are</w:t>
      </w:r>
      <w:r w:rsidRPr="006769AC">
        <w:rPr>
          <w:rFonts w:ascii="Times New Roman" w:hAnsi="Times New Roman" w:cs="Times New Roman"/>
          <w:sz w:val="24"/>
          <w:szCs w:val="24"/>
          <w:lang w:val="en-US"/>
        </w:rPr>
        <w:t xml:space="preserve"> cultural entrepreneurs, the </w:t>
      </w:r>
      <w:r w:rsidR="00BA4359" w:rsidRPr="006769AC">
        <w:rPr>
          <w:rFonts w:ascii="Times New Roman" w:hAnsi="Times New Roman" w:cs="Times New Roman"/>
          <w:sz w:val="24"/>
          <w:szCs w:val="24"/>
          <w:lang w:val="en-US"/>
        </w:rPr>
        <w:t>association bears a name in Laz</w:t>
      </w:r>
      <w:r w:rsidR="00A26167">
        <w:rPr>
          <w:rFonts w:ascii="Times New Roman" w:hAnsi="Times New Roman" w:cs="Times New Roman"/>
          <w:sz w:val="24"/>
          <w:szCs w:val="24"/>
          <w:lang w:val="en-US"/>
        </w:rPr>
        <w:t>e</w:t>
      </w:r>
      <w:r w:rsidRPr="006769AC">
        <w:rPr>
          <w:rFonts w:ascii="Times New Roman" w:hAnsi="Times New Roman" w:cs="Times New Roman"/>
          <w:sz w:val="24"/>
          <w:szCs w:val="24"/>
          <w:lang w:val="en-US"/>
        </w:rPr>
        <w:t xml:space="preserve"> language, has a</w:t>
      </w:r>
      <w:r w:rsidR="00BA4359" w:rsidRPr="006769AC">
        <w:rPr>
          <w:rFonts w:ascii="Times New Roman" w:hAnsi="Times New Roman" w:cs="Times New Roman"/>
          <w:sz w:val="24"/>
          <w:szCs w:val="24"/>
          <w:lang w:val="en-US"/>
        </w:rPr>
        <w:t xml:space="preserve"> La</w:t>
      </w:r>
      <w:r w:rsidR="00A26167">
        <w:rPr>
          <w:rFonts w:ascii="Times New Roman" w:hAnsi="Times New Roman" w:cs="Times New Roman"/>
          <w:sz w:val="24"/>
          <w:szCs w:val="24"/>
          <w:lang w:val="en-US"/>
        </w:rPr>
        <w:t>e</w:t>
      </w:r>
      <w:r w:rsidR="00BA4359" w:rsidRPr="006769AC">
        <w:rPr>
          <w:rFonts w:ascii="Times New Roman" w:hAnsi="Times New Roman" w:cs="Times New Roman"/>
          <w:sz w:val="24"/>
          <w:szCs w:val="24"/>
          <w:lang w:val="en-US"/>
        </w:rPr>
        <w:t xml:space="preserve">z Youth Choir, and </w:t>
      </w:r>
      <w:r w:rsidR="00303D77" w:rsidRPr="006769AC">
        <w:rPr>
          <w:rFonts w:ascii="Times New Roman" w:hAnsi="Times New Roman" w:cs="Times New Roman"/>
          <w:sz w:val="24"/>
          <w:szCs w:val="24"/>
          <w:lang w:val="en-US"/>
        </w:rPr>
        <w:t>offered</w:t>
      </w:r>
      <w:r w:rsidR="00BA4359" w:rsidRPr="006769AC">
        <w:rPr>
          <w:rFonts w:ascii="Times New Roman" w:hAnsi="Times New Roman" w:cs="Times New Roman"/>
          <w:sz w:val="24"/>
          <w:szCs w:val="24"/>
          <w:lang w:val="en-US"/>
        </w:rPr>
        <w:t xml:space="preserve"> Laz</w:t>
      </w:r>
      <w:r w:rsidR="00A26167">
        <w:rPr>
          <w:rFonts w:ascii="Times New Roman" w:hAnsi="Times New Roman" w:cs="Times New Roman"/>
          <w:sz w:val="24"/>
          <w:szCs w:val="24"/>
          <w:lang w:val="en-US"/>
        </w:rPr>
        <w:t>e</w:t>
      </w:r>
      <w:r w:rsidRPr="006769AC">
        <w:rPr>
          <w:rFonts w:ascii="Times New Roman" w:hAnsi="Times New Roman" w:cs="Times New Roman"/>
          <w:sz w:val="24"/>
          <w:szCs w:val="24"/>
          <w:lang w:val="en-US"/>
        </w:rPr>
        <w:t xml:space="preserve"> language classes in Istanbul, it remains relatively careful on ethnic </w:t>
      </w:r>
      <w:r w:rsidRPr="00791B44">
        <w:rPr>
          <w:rFonts w:ascii="Times New Roman" w:hAnsi="Times New Roman" w:cs="Times New Roman"/>
          <w:sz w:val="24"/>
          <w:szCs w:val="24"/>
          <w:lang w:val="en-US"/>
        </w:rPr>
        <w:t xml:space="preserve">framing. </w:t>
      </w:r>
      <w:r w:rsidR="00FE2481" w:rsidRPr="00791B44">
        <w:rPr>
          <w:rFonts w:ascii="Times New Roman" w:hAnsi="Times New Roman" w:cs="Times New Roman"/>
          <w:sz w:val="24"/>
          <w:szCs w:val="24"/>
          <w:lang w:val="en-US"/>
        </w:rPr>
        <w:t xml:space="preserve">The first grant </w:t>
      </w:r>
      <w:r w:rsidR="00960044">
        <w:rPr>
          <w:rFonts w:ascii="Times New Roman" w:hAnsi="Times New Roman" w:cs="Times New Roman"/>
          <w:sz w:val="24"/>
          <w:szCs w:val="24"/>
          <w:lang w:val="en-US"/>
        </w:rPr>
        <w:t>from the Christensen Fund</w:t>
      </w:r>
      <w:r w:rsidR="00FE2481" w:rsidRPr="00791B44">
        <w:rPr>
          <w:rFonts w:ascii="Times New Roman" w:hAnsi="Times New Roman" w:cs="Times New Roman"/>
          <w:sz w:val="24"/>
          <w:szCs w:val="24"/>
          <w:lang w:val="en-US"/>
        </w:rPr>
        <w:t xml:space="preserve"> </w:t>
      </w:r>
      <w:r w:rsidR="00856D1D" w:rsidRPr="00791B44">
        <w:rPr>
          <w:rFonts w:ascii="Times New Roman" w:hAnsi="Times New Roman" w:cs="Times New Roman"/>
          <w:sz w:val="24"/>
          <w:szCs w:val="24"/>
          <w:lang w:val="en-US"/>
        </w:rPr>
        <w:t xml:space="preserve">(2005) </w:t>
      </w:r>
      <w:r w:rsidR="00FE2481" w:rsidRPr="00791B44">
        <w:rPr>
          <w:rFonts w:ascii="Times New Roman" w:hAnsi="Times New Roman" w:cs="Times New Roman"/>
          <w:sz w:val="24"/>
          <w:szCs w:val="24"/>
          <w:lang w:val="en-US"/>
        </w:rPr>
        <w:t xml:space="preserve">mentioned a festival as </w:t>
      </w:r>
      <w:r w:rsidRPr="00791B44">
        <w:rPr>
          <w:rFonts w:ascii="Times New Roman" w:hAnsi="Times New Roman" w:cs="Times New Roman"/>
          <w:sz w:val="24"/>
          <w:szCs w:val="24"/>
          <w:lang w:val="en-US"/>
        </w:rPr>
        <w:t>“fo</w:t>
      </w:r>
      <w:r w:rsidR="00856D1D" w:rsidRPr="00791B44">
        <w:rPr>
          <w:rFonts w:ascii="Times New Roman" w:hAnsi="Times New Roman" w:cs="Times New Roman"/>
          <w:sz w:val="24"/>
          <w:szCs w:val="24"/>
          <w:lang w:val="en-US"/>
        </w:rPr>
        <w:t>undation for a cultural revival</w:t>
      </w:r>
      <w:r w:rsidRPr="00791B44">
        <w:rPr>
          <w:rFonts w:ascii="Times New Roman" w:hAnsi="Times New Roman" w:cs="Times New Roman"/>
          <w:sz w:val="24"/>
          <w:szCs w:val="24"/>
          <w:lang w:val="en-US"/>
        </w:rPr>
        <w:t>”</w:t>
      </w:r>
      <w:r w:rsidR="00FE2481" w:rsidRPr="00791B44">
        <w:rPr>
          <w:rFonts w:ascii="Times New Roman" w:hAnsi="Times New Roman" w:cs="Times New Roman"/>
          <w:sz w:val="24"/>
          <w:szCs w:val="24"/>
          <w:lang w:val="en-US"/>
        </w:rPr>
        <w:t xml:space="preserve"> (it was to be called the Laz</w:t>
      </w:r>
      <w:r w:rsidR="00A26167">
        <w:rPr>
          <w:rFonts w:ascii="Times New Roman" w:hAnsi="Times New Roman" w:cs="Times New Roman"/>
          <w:sz w:val="24"/>
          <w:szCs w:val="24"/>
          <w:lang w:val="en-US"/>
        </w:rPr>
        <w:t>e</w:t>
      </w:r>
      <w:r w:rsidR="00FE2481" w:rsidRPr="00791B44">
        <w:rPr>
          <w:rFonts w:ascii="Times New Roman" w:hAnsi="Times New Roman" w:cs="Times New Roman"/>
          <w:sz w:val="24"/>
          <w:szCs w:val="24"/>
          <w:lang w:val="en-US"/>
        </w:rPr>
        <w:t xml:space="preserve"> </w:t>
      </w:r>
      <w:r w:rsidR="00791B44" w:rsidRPr="00791B44">
        <w:rPr>
          <w:rFonts w:ascii="Times New Roman" w:hAnsi="Times New Roman" w:cs="Times New Roman"/>
          <w:sz w:val="24"/>
          <w:szCs w:val="24"/>
          <w:lang w:val="en-US"/>
        </w:rPr>
        <w:t>Upland</w:t>
      </w:r>
      <w:r w:rsidR="00FE2481" w:rsidRPr="00791B44">
        <w:rPr>
          <w:rFonts w:ascii="Times New Roman" w:hAnsi="Times New Roman" w:cs="Times New Roman"/>
          <w:sz w:val="24"/>
          <w:szCs w:val="24"/>
          <w:lang w:val="en-US"/>
        </w:rPr>
        <w:t xml:space="preserve"> Festival but </w:t>
      </w:r>
      <w:r w:rsidR="00FE2481" w:rsidRPr="00791B44">
        <w:rPr>
          <w:rFonts w:ascii="Times New Roman" w:hAnsi="Times New Roman" w:cs="Times New Roman"/>
          <w:sz w:val="24"/>
          <w:szCs w:val="24"/>
          <w:lang w:val="en-US"/>
        </w:rPr>
        <w:lastRenderedPageBreak/>
        <w:t xml:space="preserve">is actually </w:t>
      </w:r>
      <w:r w:rsidR="00856D1D" w:rsidRPr="00791B44">
        <w:rPr>
          <w:rFonts w:ascii="Times New Roman" w:hAnsi="Times New Roman" w:cs="Times New Roman"/>
          <w:sz w:val="24"/>
          <w:szCs w:val="24"/>
          <w:lang w:val="en-US"/>
        </w:rPr>
        <w:t xml:space="preserve">called the </w:t>
      </w:r>
      <w:r w:rsidR="00791B44" w:rsidRPr="00791B44">
        <w:rPr>
          <w:rFonts w:ascii="Times New Roman" w:hAnsi="Times New Roman" w:cs="Times New Roman"/>
          <w:sz w:val="24"/>
          <w:szCs w:val="24"/>
          <w:lang w:val="en-US"/>
        </w:rPr>
        <w:t>Green Upland Festival</w:t>
      </w:r>
      <w:r w:rsidR="00FE2481" w:rsidRPr="00791B44">
        <w:rPr>
          <w:rFonts w:ascii="Times New Roman" w:hAnsi="Times New Roman" w:cs="Times New Roman"/>
          <w:sz w:val="24"/>
          <w:szCs w:val="24"/>
          <w:lang w:val="en-US"/>
        </w:rPr>
        <w:t>)</w:t>
      </w:r>
      <w:r w:rsidR="00856D1D" w:rsidRPr="00791B44">
        <w:rPr>
          <w:rFonts w:ascii="Times New Roman" w:hAnsi="Times New Roman" w:cs="Times New Roman"/>
          <w:sz w:val="24"/>
          <w:szCs w:val="24"/>
          <w:lang w:val="en-US"/>
        </w:rPr>
        <w:t>. P</w:t>
      </w:r>
      <w:r w:rsidR="00FE2481" w:rsidRPr="00791B44">
        <w:rPr>
          <w:rFonts w:ascii="Times New Roman" w:hAnsi="Times New Roman" w:cs="Times New Roman"/>
          <w:sz w:val="24"/>
          <w:szCs w:val="24"/>
          <w:lang w:val="en-US"/>
        </w:rPr>
        <w:t>rogressively</w:t>
      </w:r>
      <w:r w:rsidR="00FE2481" w:rsidRPr="00856D1D">
        <w:rPr>
          <w:rFonts w:ascii="Times New Roman" w:hAnsi="Times New Roman" w:cs="Times New Roman"/>
          <w:sz w:val="24"/>
          <w:szCs w:val="24"/>
          <w:lang w:val="en-US"/>
        </w:rPr>
        <w:t xml:space="preserve"> the </w:t>
      </w:r>
      <w:r w:rsidR="00FE2481" w:rsidRPr="009E6559">
        <w:rPr>
          <w:rFonts w:ascii="Times New Roman" w:hAnsi="Times New Roman" w:cs="Times New Roman"/>
          <w:sz w:val="24"/>
          <w:szCs w:val="24"/>
          <w:lang w:val="en-US"/>
        </w:rPr>
        <w:t>grant</w:t>
      </w:r>
      <w:r w:rsidR="00856D1D" w:rsidRPr="009E6559">
        <w:rPr>
          <w:rFonts w:ascii="Times New Roman" w:hAnsi="Times New Roman" w:cs="Times New Roman"/>
          <w:sz w:val="24"/>
          <w:szCs w:val="24"/>
          <w:lang w:val="en-US"/>
        </w:rPr>
        <w:t>s</w:t>
      </w:r>
      <w:r w:rsidR="00FE2481" w:rsidRPr="009E6559">
        <w:rPr>
          <w:rFonts w:ascii="Times New Roman" w:hAnsi="Times New Roman" w:cs="Times New Roman"/>
          <w:sz w:val="24"/>
          <w:szCs w:val="24"/>
          <w:lang w:val="en-US"/>
        </w:rPr>
        <w:t xml:space="preserve"> shift</w:t>
      </w:r>
      <w:r w:rsidR="00856D1D" w:rsidRPr="009E6559">
        <w:rPr>
          <w:rFonts w:ascii="Times New Roman" w:hAnsi="Times New Roman" w:cs="Times New Roman"/>
          <w:sz w:val="24"/>
          <w:szCs w:val="24"/>
          <w:lang w:val="en-US"/>
        </w:rPr>
        <w:t>ed</w:t>
      </w:r>
      <w:r w:rsidR="00FE2481" w:rsidRPr="009E6559">
        <w:rPr>
          <w:rFonts w:ascii="Times New Roman" w:hAnsi="Times New Roman" w:cs="Times New Roman"/>
          <w:sz w:val="24"/>
          <w:szCs w:val="24"/>
          <w:lang w:val="en-US"/>
        </w:rPr>
        <w:t xml:space="preserve"> to live</w:t>
      </w:r>
      <w:r w:rsidR="00E458FD" w:rsidRPr="009E6559">
        <w:rPr>
          <w:rFonts w:ascii="Times New Roman" w:hAnsi="Times New Roman" w:cs="Times New Roman"/>
          <w:sz w:val="24"/>
          <w:szCs w:val="24"/>
          <w:lang w:val="en-US"/>
        </w:rPr>
        <w:t>li</w:t>
      </w:r>
      <w:r w:rsidR="00FE2481" w:rsidRPr="009E6559">
        <w:rPr>
          <w:rFonts w:ascii="Times New Roman" w:hAnsi="Times New Roman" w:cs="Times New Roman"/>
          <w:sz w:val="24"/>
          <w:szCs w:val="24"/>
          <w:lang w:val="en-US"/>
        </w:rPr>
        <w:t>hood development around culture, agriculture and tourism</w:t>
      </w:r>
      <w:r w:rsidR="00791B44">
        <w:rPr>
          <w:rFonts w:ascii="Times New Roman" w:hAnsi="Times New Roman" w:cs="Times New Roman"/>
          <w:sz w:val="24"/>
          <w:szCs w:val="24"/>
          <w:lang w:val="en-US"/>
        </w:rPr>
        <w:t>,</w:t>
      </w:r>
      <w:r w:rsidRPr="009E6559">
        <w:rPr>
          <w:rStyle w:val="Marquedenotedefin"/>
          <w:rFonts w:ascii="Times New Roman" w:hAnsi="Times New Roman" w:cs="Times New Roman"/>
          <w:sz w:val="24"/>
          <w:szCs w:val="24"/>
          <w:lang w:val="en-US"/>
        </w:rPr>
        <w:endnoteReference w:id="63"/>
      </w:r>
      <w:r w:rsidRPr="009E6559">
        <w:rPr>
          <w:rFonts w:ascii="Times New Roman" w:hAnsi="Times New Roman" w:cs="Times New Roman"/>
          <w:sz w:val="24"/>
          <w:szCs w:val="24"/>
          <w:lang w:val="en-US"/>
        </w:rPr>
        <w:t xml:space="preserve"> </w:t>
      </w:r>
      <w:r w:rsidR="00BA4359" w:rsidRPr="009E6559">
        <w:rPr>
          <w:rFonts w:ascii="Times New Roman" w:hAnsi="Times New Roman" w:cs="Times New Roman"/>
          <w:sz w:val="24"/>
          <w:szCs w:val="24"/>
          <w:lang w:val="en-US"/>
        </w:rPr>
        <w:t>although i</w:t>
      </w:r>
      <w:r w:rsidRPr="009E6559">
        <w:rPr>
          <w:rFonts w:ascii="Times New Roman" w:hAnsi="Times New Roman" w:cs="Times New Roman"/>
          <w:sz w:val="24"/>
          <w:szCs w:val="24"/>
          <w:lang w:val="en-US"/>
        </w:rPr>
        <w:t>n practice</w:t>
      </w:r>
      <w:r w:rsidRPr="006769AC">
        <w:rPr>
          <w:rFonts w:ascii="Times New Roman" w:hAnsi="Times New Roman" w:cs="Times New Roman"/>
          <w:sz w:val="24"/>
          <w:szCs w:val="24"/>
          <w:lang w:val="en-US"/>
        </w:rPr>
        <w:t xml:space="preserve"> however, until now the key activities </w:t>
      </w:r>
      <w:r w:rsidR="00BA4359" w:rsidRPr="006769AC">
        <w:rPr>
          <w:rFonts w:ascii="Times New Roman" w:hAnsi="Times New Roman" w:cs="Times New Roman"/>
          <w:sz w:val="24"/>
          <w:szCs w:val="24"/>
          <w:lang w:val="en-US"/>
        </w:rPr>
        <w:t xml:space="preserve">have mainly </w:t>
      </w:r>
      <w:r w:rsidRPr="006769AC">
        <w:rPr>
          <w:rFonts w:ascii="Times New Roman" w:hAnsi="Times New Roman" w:cs="Times New Roman"/>
          <w:sz w:val="24"/>
          <w:szCs w:val="24"/>
          <w:lang w:val="en-US"/>
        </w:rPr>
        <w:t>revolved around the festivals.</w:t>
      </w:r>
      <w:r w:rsidR="006769AC" w:rsidRPr="006769AC">
        <w:rPr>
          <w:rFonts w:ascii="Times New Roman" w:hAnsi="Times New Roman" w:cs="Times New Roman"/>
          <w:sz w:val="24"/>
          <w:szCs w:val="24"/>
          <w:lang w:val="en-US"/>
        </w:rPr>
        <w:t xml:space="preserve"> </w:t>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D87526">
        <w:rPr>
          <w:rFonts w:ascii="Times New Roman" w:hAnsi="Times New Roman" w:cs="Times New Roman"/>
          <w:sz w:val="24"/>
          <w:szCs w:val="24"/>
          <w:lang w:val="en-US"/>
        </w:rPr>
        <w:tab/>
      </w:r>
      <w:r w:rsidR="00D87526">
        <w:rPr>
          <w:rFonts w:ascii="Times New Roman" w:hAnsi="Times New Roman" w:cs="Times New Roman"/>
          <w:sz w:val="24"/>
          <w:szCs w:val="24"/>
          <w:lang w:val="en-US"/>
        </w:rPr>
        <w:tab/>
      </w:r>
      <w:r w:rsidR="00D87526">
        <w:rPr>
          <w:rFonts w:ascii="Times New Roman" w:hAnsi="Times New Roman" w:cs="Times New Roman"/>
          <w:sz w:val="24"/>
          <w:szCs w:val="24"/>
          <w:lang w:val="en-US"/>
        </w:rPr>
        <w:tab/>
      </w:r>
      <w:r w:rsidR="00FB322A" w:rsidRPr="006769AC">
        <w:rPr>
          <w:rFonts w:ascii="Times New Roman" w:hAnsi="Times New Roman" w:cs="Times New Roman"/>
          <w:sz w:val="24"/>
          <w:szCs w:val="24"/>
          <w:lang w:val="en-US"/>
        </w:rPr>
        <w:t xml:space="preserve">At the </w:t>
      </w:r>
      <w:r w:rsidR="00FB322A" w:rsidRPr="009E6559">
        <w:rPr>
          <w:rFonts w:ascii="Times New Roman" w:hAnsi="Times New Roman" w:cs="Times New Roman"/>
          <w:sz w:val="24"/>
          <w:szCs w:val="24"/>
          <w:lang w:val="en-US"/>
        </w:rPr>
        <w:t>beginning, its goal</w:t>
      </w:r>
      <w:r w:rsidR="009E6559" w:rsidRPr="009E6559">
        <w:rPr>
          <w:rFonts w:ascii="Times New Roman" w:hAnsi="Times New Roman" w:cs="Times New Roman"/>
          <w:sz w:val="24"/>
          <w:szCs w:val="24"/>
          <w:lang w:val="en-US"/>
        </w:rPr>
        <w:t>s</w:t>
      </w:r>
      <w:r w:rsidR="00FB322A" w:rsidRPr="009E6559">
        <w:rPr>
          <w:rFonts w:ascii="Times New Roman" w:hAnsi="Times New Roman" w:cs="Times New Roman"/>
          <w:sz w:val="24"/>
          <w:szCs w:val="24"/>
          <w:lang w:val="en-US"/>
        </w:rPr>
        <w:t xml:space="preserve"> </w:t>
      </w:r>
      <w:r w:rsidR="009E6559" w:rsidRPr="009E6559">
        <w:rPr>
          <w:rFonts w:ascii="Times New Roman" w:hAnsi="Times New Roman" w:cs="Times New Roman"/>
          <w:sz w:val="24"/>
          <w:szCs w:val="24"/>
          <w:lang w:val="en-US"/>
        </w:rPr>
        <w:t>were</w:t>
      </w:r>
      <w:r w:rsidR="00FB322A" w:rsidRPr="009E6559">
        <w:rPr>
          <w:rFonts w:ascii="Times New Roman" w:hAnsi="Times New Roman" w:cs="Times New Roman"/>
          <w:sz w:val="24"/>
          <w:szCs w:val="24"/>
          <w:lang w:val="en-US"/>
        </w:rPr>
        <w:t xml:space="preserve"> to make known the different cultures of the region, to draw attention, protect and vitalize the values of these cultures,</w:t>
      </w:r>
      <w:r w:rsidR="00FB322A" w:rsidRPr="009E6559">
        <w:rPr>
          <w:rStyle w:val="Marquedenotedefin"/>
          <w:rFonts w:ascii="Times New Roman" w:hAnsi="Times New Roman" w:cs="Times New Roman"/>
          <w:sz w:val="24"/>
          <w:szCs w:val="24"/>
          <w:lang w:val="en-US"/>
        </w:rPr>
        <w:endnoteReference w:id="64"/>
      </w:r>
      <w:r w:rsidR="00FB322A" w:rsidRPr="009E6559">
        <w:rPr>
          <w:rFonts w:ascii="Times New Roman" w:hAnsi="Times New Roman" w:cs="Times New Roman"/>
          <w:sz w:val="24"/>
          <w:szCs w:val="24"/>
          <w:lang w:val="en-US"/>
        </w:rPr>
        <w:t xml:space="preserve"> </w:t>
      </w:r>
      <w:r w:rsidR="00AA4B06">
        <w:rPr>
          <w:rFonts w:ascii="Times New Roman" w:hAnsi="Times New Roman" w:cs="Times New Roman"/>
          <w:sz w:val="24"/>
          <w:szCs w:val="24"/>
          <w:lang w:val="en-US"/>
        </w:rPr>
        <w:t>following</w:t>
      </w:r>
      <w:r w:rsidR="00FB322A" w:rsidRPr="009E6559">
        <w:rPr>
          <w:rFonts w:ascii="Times New Roman" w:hAnsi="Times New Roman" w:cs="Times New Roman"/>
          <w:sz w:val="24"/>
          <w:szCs w:val="24"/>
          <w:lang w:val="en-US"/>
        </w:rPr>
        <w:t xml:space="preserve"> the general line of the organization that defines itself as “multi-cultural,” “open to all kinds of diversities,” and embracing “a non-dictating, democratic</w:t>
      </w:r>
      <w:r w:rsidR="00FB322A" w:rsidRPr="006769AC">
        <w:rPr>
          <w:rFonts w:ascii="Times New Roman" w:hAnsi="Times New Roman" w:cs="Times New Roman"/>
          <w:sz w:val="24"/>
          <w:szCs w:val="24"/>
          <w:lang w:val="en-US"/>
        </w:rPr>
        <w:t xml:space="preserve"> and participative approach.”</w:t>
      </w:r>
      <w:r w:rsidR="00FB322A" w:rsidRPr="006769AC">
        <w:rPr>
          <w:rStyle w:val="Marquedenotedefin"/>
          <w:rFonts w:ascii="Times New Roman" w:hAnsi="Times New Roman" w:cs="Times New Roman"/>
          <w:sz w:val="24"/>
          <w:szCs w:val="24"/>
          <w:lang w:val="en-US"/>
        </w:rPr>
        <w:endnoteReference w:id="65"/>
      </w:r>
      <w:r w:rsidR="00FB322A" w:rsidRPr="006769AC">
        <w:rPr>
          <w:rFonts w:ascii="Times New Roman" w:hAnsi="Times New Roman" w:cs="Times New Roman"/>
          <w:sz w:val="24"/>
          <w:szCs w:val="24"/>
          <w:lang w:val="en-US"/>
        </w:rPr>
        <w:t xml:space="preserve"> </w:t>
      </w:r>
      <w:r w:rsidRPr="006769AC">
        <w:rPr>
          <w:rFonts w:ascii="Times New Roman" w:hAnsi="Times New Roman" w:cs="Times New Roman"/>
          <w:sz w:val="24"/>
          <w:szCs w:val="24"/>
          <w:lang w:val="en-US"/>
        </w:rPr>
        <w:t xml:space="preserve">This </w:t>
      </w:r>
      <w:r w:rsidR="00863209" w:rsidRPr="006769AC">
        <w:rPr>
          <w:rFonts w:ascii="Times New Roman" w:hAnsi="Times New Roman" w:cs="Times New Roman"/>
          <w:sz w:val="24"/>
          <w:szCs w:val="24"/>
          <w:lang w:val="en-US"/>
        </w:rPr>
        <w:t xml:space="preserve">adaptation </w:t>
      </w:r>
      <w:r w:rsidRPr="006769AC">
        <w:rPr>
          <w:rFonts w:ascii="Times New Roman" w:hAnsi="Times New Roman" w:cs="Times New Roman"/>
          <w:sz w:val="24"/>
          <w:szCs w:val="24"/>
          <w:lang w:val="en-US"/>
        </w:rPr>
        <w:t xml:space="preserve">of the </w:t>
      </w:r>
      <w:r w:rsidR="00BC1E7E" w:rsidRPr="00466426">
        <w:rPr>
          <w:rFonts w:ascii="Times New Roman" w:hAnsi="Times New Roman" w:cs="Times New Roman"/>
          <w:sz w:val="24"/>
          <w:szCs w:val="24"/>
          <w:lang w:val="en-US"/>
        </w:rPr>
        <w:t xml:space="preserve">stated </w:t>
      </w:r>
      <w:r w:rsidRPr="00466426">
        <w:rPr>
          <w:rFonts w:ascii="Times New Roman" w:hAnsi="Times New Roman" w:cs="Times New Roman"/>
          <w:sz w:val="24"/>
          <w:szCs w:val="24"/>
          <w:lang w:val="en-US"/>
        </w:rPr>
        <w:t xml:space="preserve">primary objectives may be related to the necessity for the </w:t>
      </w:r>
      <w:r w:rsidR="00BC1E7E" w:rsidRPr="00466426">
        <w:rPr>
          <w:rFonts w:ascii="Times New Roman" w:hAnsi="Times New Roman" w:cs="Times New Roman"/>
          <w:sz w:val="24"/>
          <w:szCs w:val="24"/>
          <w:lang w:val="en-US"/>
        </w:rPr>
        <w:t>Istanbul-based</w:t>
      </w:r>
      <w:r w:rsidRPr="00466426">
        <w:rPr>
          <w:rFonts w:ascii="Times New Roman" w:hAnsi="Times New Roman" w:cs="Times New Roman"/>
          <w:sz w:val="24"/>
          <w:szCs w:val="24"/>
          <w:lang w:val="en-US"/>
        </w:rPr>
        <w:t xml:space="preserve"> NGO to work </w:t>
      </w:r>
      <w:r w:rsidR="00FB322A" w:rsidRPr="00466426">
        <w:rPr>
          <w:rFonts w:ascii="Times New Roman" w:hAnsi="Times New Roman" w:cs="Times New Roman"/>
          <w:sz w:val="24"/>
          <w:szCs w:val="24"/>
          <w:lang w:val="en-US"/>
        </w:rPr>
        <w:t xml:space="preserve">in </w:t>
      </w:r>
      <w:r w:rsidR="00466426" w:rsidRPr="00466426">
        <w:rPr>
          <w:rFonts w:ascii="Times New Roman" w:hAnsi="Times New Roman" w:cs="Times New Roman"/>
          <w:sz w:val="24"/>
          <w:szCs w:val="24"/>
          <w:lang w:val="en-US"/>
        </w:rPr>
        <w:t xml:space="preserve">the </w:t>
      </w:r>
      <w:r w:rsidR="00FB322A" w:rsidRPr="00466426">
        <w:rPr>
          <w:rFonts w:ascii="Times New Roman" w:hAnsi="Times New Roman" w:cs="Times New Roman"/>
          <w:sz w:val="24"/>
          <w:szCs w:val="24"/>
          <w:lang w:val="en-US"/>
        </w:rPr>
        <w:t>region</w:t>
      </w:r>
      <w:r w:rsidRPr="006769AC">
        <w:rPr>
          <w:rFonts w:ascii="Times New Roman" w:hAnsi="Times New Roman" w:cs="Times New Roman"/>
          <w:sz w:val="24"/>
          <w:szCs w:val="24"/>
          <w:lang w:val="en-US"/>
        </w:rPr>
        <w:t xml:space="preserve">. Many times, the key members of the association </w:t>
      </w:r>
      <w:r w:rsidR="00E23417" w:rsidRPr="006769AC">
        <w:rPr>
          <w:rFonts w:ascii="Times New Roman" w:hAnsi="Times New Roman" w:cs="Times New Roman"/>
          <w:sz w:val="24"/>
          <w:szCs w:val="24"/>
          <w:lang w:val="en-US"/>
        </w:rPr>
        <w:t>mentioned</w:t>
      </w:r>
      <w:r w:rsidRPr="006769AC">
        <w:rPr>
          <w:rFonts w:ascii="Times New Roman" w:hAnsi="Times New Roman" w:cs="Times New Roman"/>
          <w:sz w:val="24"/>
          <w:szCs w:val="24"/>
          <w:lang w:val="en-US"/>
        </w:rPr>
        <w:t xml:space="preserve"> how difficult it </w:t>
      </w:r>
      <w:r w:rsidR="00FB322A" w:rsidRPr="006769AC">
        <w:rPr>
          <w:rFonts w:ascii="Times New Roman" w:hAnsi="Times New Roman" w:cs="Times New Roman"/>
          <w:sz w:val="24"/>
          <w:szCs w:val="24"/>
          <w:lang w:val="en-US"/>
        </w:rPr>
        <w:t>is</w:t>
      </w:r>
      <w:r w:rsidRPr="006769AC">
        <w:rPr>
          <w:rFonts w:ascii="Times New Roman" w:hAnsi="Times New Roman" w:cs="Times New Roman"/>
          <w:sz w:val="24"/>
          <w:szCs w:val="24"/>
          <w:lang w:val="en-US"/>
        </w:rPr>
        <w:t xml:space="preserve"> to work locally and to do what they actually wanted. In other words, they had to make compromises. They </w:t>
      </w:r>
      <w:r w:rsidR="00863209" w:rsidRPr="006769AC">
        <w:rPr>
          <w:rFonts w:ascii="Times New Roman" w:hAnsi="Times New Roman" w:cs="Times New Roman"/>
          <w:sz w:val="24"/>
          <w:szCs w:val="24"/>
          <w:lang w:val="en-US"/>
        </w:rPr>
        <w:t>had</w:t>
      </w:r>
      <w:r w:rsidRPr="006769AC">
        <w:rPr>
          <w:rFonts w:ascii="Times New Roman" w:hAnsi="Times New Roman" w:cs="Times New Roman"/>
          <w:sz w:val="24"/>
          <w:szCs w:val="24"/>
          <w:lang w:val="en-US"/>
        </w:rPr>
        <w:t xml:space="preserve"> to moderate their views on ethnicity as many people they interact with on the ground are cautious not to emphasize </w:t>
      </w:r>
      <w:r w:rsidR="00CF5606" w:rsidRPr="00827FC9">
        <w:rPr>
          <w:rFonts w:ascii="Times New Roman" w:hAnsi="Times New Roman" w:cs="Times New Roman"/>
          <w:sz w:val="24"/>
          <w:szCs w:val="24"/>
          <w:lang w:val="en-US"/>
        </w:rPr>
        <w:t>an</w:t>
      </w:r>
      <w:r w:rsidRPr="00827FC9">
        <w:rPr>
          <w:rFonts w:ascii="Times New Roman" w:hAnsi="Times New Roman" w:cs="Times New Roman"/>
          <w:sz w:val="24"/>
          <w:szCs w:val="24"/>
          <w:lang w:val="en-US"/>
        </w:rPr>
        <w:t xml:space="preserve"> ethnic</w:t>
      </w:r>
      <w:r w:rsidR="00CF5606" w:rsidRPr="00827FC9">
        <w:rPr>
          <w:rFonts w:ascii="Times New Roman" w:hAnsi="Times New Roman" w:cs="Times New Roman"/>
          <w:sz w:val="24"/>
          <w:szCs w:val="24"/>
          <w:lang w:val="en-US"/>
        </w:rPr>
        <w:t xml:space="preserve"> identity</w:t>
      </w:r>
      <w:r w:rsidR="00863209" w:rsidRPr="00827FC9">
        <w:rPr>
          <w:rFonts w:ascii="Times New Roman" w:hAnsi="Times New Roman" w:cs="Times New Roman"/>
          <w:sz w:val="24"/>
          <w:szCs w:val="24"/>
          <w:lang w:val="en-US"/>
        </w:rPr>
        <w:t xml:space="preserve"> which</w:t>
      </w:r>
      <w:r w:rsidR="00863209" w:rsidRPr="006769AC">
        <w:rPr>
          <w:rFonts w:ascii="Times New Roman" w:hAnsi="Times New Roman" w:cs="Times New Roman"/>
          <w:sz w:val="24"/>
          <w:szCs w:val="24"/>
          <w:lang w:val="en-US"/>
        </w:rPr>
        <w:t xml:space="preserve"> moreover does not always make sense to them</w:t>
      </w:r>
      <w:r w:rsidRPr="006769AC">
        <w:rPr>
          <w:rFonts w:ascii="Times New Roman" w:hAnsi="Times New Roman" w:cs="Times New Roman"/>
          <w:sz w:val="24"/>
          <w:szCs w:val="24"/>
          <w:lang w:val="en-US"/>
        </w:rPr>
        <w:t>. They also have to mo</w:t>
      </w:r>
      <w:r w:rsidR="00863209" w:rsidRPr="006769AC">
        <w:rPr>
          <w:rFonts w:ascii="Times New Roman" w:hAnsi="Times New Roman" w:cs="Times New Roman"/>
          <w:sz w:val="24"/>
          <w:szCs w:val="24"/>
          <w:lang w:val="en-US"/>
        </w:rPr>
        <w:t>derate their view on diversity:</w:t>
      </w:r>
      <w:r w:rsidRPr="006769AC">
        <w:rPr>
          <w:rFonts w:ascii="Times New Roman" w:hAnsi="Times New Roman" w:cs="Times New Roman"/>
          <w:sz w:val="24"/>
          <w:szCs w:val="24"/>
          <w:lang w:val="en-US"/>
        </w:rPr>
        <w:t xml:space="preserve"> </w:t>
      </w:r>
      <w:r w:rsidR="00863209" w:rsidRPr="006769AC">
        <w:rPr>
          <w:rFonts w:ascii="Times New Roman" w:hAnsi="Times New Roman" w:cs="Times New Roman"/>
          <w:sz w:val="24"/>
          <w:szCs w:val="24"/>
          <w:lang w:val="en-US"/>
        </w:rPr>
        <w:t xml:space="preserve">for instance, </w:t>
      </w:r>
      <w:r w:rsidRPr="006769AC">
        <w:rPr>
          <w:rFonts w:ascii="Times New Roman" w:hAnsi="Times New Roman" w:cs="Times New Roman"/>
          <w:sz w:val="24"/>
          <w:szCs w:val="24"/>
          <w:lang w:val="en-US"/>
        </w:rPr>
        <w:t>they did not stage any Kurdish music until 2013 although they would have liked to do it before.</w:t>
      </w:r>
      <w:r w:rsidRPr="006769AC">
        <w:rPr>
          <w:rStyle w:val="Marquedenotedefin"/>
          <w:rFonts w:ascii="Times New Roman" w:hAnsi="Times New Roman" w:cs="Times New Roman"/>
          <w:sz w:val="24"/>
          <w:szCs w:val="24"/>
          <w:lang w:val="en-US"/>
        </w:rPr>
        <w:endnoteReference w:id="66"/>
      </w:r>
      <w:r w:rsidRPr="006769AC">
        <w:rPr>
          <w:rFonts w:ascii="Times New Roman" w:hAnsi="Times New Roman" w:cs="Times New Roman"/>
          <w:sz w:val="24"/>
          <w:szCs w:val="24"/>
          <w:lang w:val="en-US"/>
        </w:rPr>
        <w:t xml:space="preserve"> This caution can be traced back to the </w:t>
      </w:r>
      <w:r w:rsidR="00466426">
        <w:rPr>
          <w:rFonts w:ascii="Times New Roman" w:hAnsi="Times New Roman" w:cs="Times New Roman"/>
          <w:sz w:val="24"/>
          <w:szCs w:val="24"/>
          <w:lang w:val="en-US"/>
        </w:rPr>
        <w:t>third</w:t>
      </w:r>
      <w:r w:rsidRPr="006769AC">
        <w:rPr>
          <w:rFonts w:ascii="Times New Roman" w:hAnsi="Times New Roman" w:cs="Times New Roman"/>
          <w:sz w:val="24"/>
          <w:szCs w:val="24"/>
          <w:lang w:val="en-US"/>
        </w:rPr>
        <w:t xml:space="preserve"> edition of the festival organized in </w:t>
      </w:r>
      <w:r w:rsidR="00466426">
        <w:rPr>
          <w:rFonts w:ascii="Times New Roman" w:hAnsi="Times New Roman" w:cs="Times New Roman"/>
          <w:sz w:val="24"/>
          <w:szCs w:val="24"/>
          <w:lang w:val="en-US"/>
        </w:rPr>
        <w:t xml:space="preserve">the </w:t>
      </w:r>
      <w:r w:rsidRPr="00466426">
        <w:rPr>
          <w:rFonts w:ascii="Times New Roman" w:hAnsi="Times New Roman" w:cs="Times New Roman"/>
          <w:sz w:val="24"/>
          <w:szCs w:val="24"/>
          <w:lang w:val="en-US"/>
        </w:rPr>
        <w:t xml:space="preserve">Hemşin area in 2008 when the concert by the group </w:t>
      </w:r>
      <w:r w:rsidRPr="00466426">
        <w:rPr>
          <w:rFonts w:ascii="Times New Roman" w:hAnsi="Times New Roman" w:cs="Times New Roman"/>
          <w:i/>
          <w:sz w:val="24"/>
          <w:szCs w:val="24"/>
          <w:lang w:val="en-US"/>
        </w:rPr>
        <w:t>Helesa</w:t>
      </w:r>
      <w:r w:rsidRPr="00466426">
        <w:rPr>
          <w:rFonts w:ascii="Times New Roman" w:hAnsi="Times New Roman" w:cs="Times New Roman"/>
          <w:sz w:val="24"/>
          <w:szCs w:val="24"/>
          <w:lang w:val="en-US"/>
        </w:rPr>
        <w:t xml:space="preserve"> performing in different langua</w:t>
      </w:r>
      <w:r w:rsidR="00CF5606">
        <w:rPr>
          <w:rFonts w:ascii="Times New Roman" w:hAnsi="Times New Roman" w:cs="Times New Roman"/>
          <w:sz w:val="24"/>
          <w:szCs w:val="24"/>
          <w:lang w:val="en-US"/>
        </w:rPr>
        <w:t>ges of the region</w:t>
      </w:r>
      <w:r w:rsidRPr="00466426">
        <w:rPr>
          <w:rFonts w:ascii="Times New Roman" w:hAnsi="Times New Roman" w:cs="Times New Roman"/>
          <w:sz w:val="24"/>
          <w:szCs w:val="24"/>
          <w:lang w:val="en-US"/>
        </w:rPr>
        <w:t xml:space="preserve"> had to be relocated to another local town, outside Hemşin territory. As </w:t>
      </w:r>
      <w:r w:rsidRPr="00466426">
        <w:rPr>
          <w:rFonts w:ascii="Times New Roman" w:hAnsi="Times New Roman" w:cs="Times New Roman"/>
          <w:i/>
          <w:sz w:val="24"/>
          <w:szCs w:val="24"/>
          <w:lang w:val="en-US"/>
        </w:rPr>
        <w:t>Hemşinli</w:t>
      </w:r>
      <w:r w:rsidRPr="00466426">
        <w:rPr>
          <w:rFonts w:ascii="Times New Roman" w:hAnsi="Times New Roman" w:cs="Times New Roman"/>
          <w:sz w:val="24"/>
          <w:szCs w:val="24"/>
          <w:lang w:val="en-US"/>
        </w:rPr>
        <w:t xml:space="preserve"> (</w:t>
      </w:r>
      <w:r w:rsidR="00CF5606">
        <w:rPr>
          <w:rFonts w:ascii="Times New Roman" w:hAnsi="Times New Roman" w:cs="Times New Roman"/>
          <w:sz w:val="24"/>
          <w:szCs w:val="24"/>
          <w:lang w:val="en-US"/>
        </w:rPr>
        <w:t xml:space="preserve">both </w:t>
      </w:r>
      <w:r w:rsidRPr="00466426">
        <w:rPr>
          <w:rFonts w:ascii="Times New Roman" w:hAnsi="Times New Roman" w:cs="Times New Roman"/>
          <w:sz w:val="24"/>
          <w:szCs w:val="24"/>
          <w:lang w:val="en-US"/>
        </w:rPr>
        <w:t>Hemşin people</w:t>
      </w:r>
      <w:r w:rsidR="00CF5606">
        <w:rPr>
          <w:rFonts w:ascii="Times New Roman" w:hAnsi="Times New Roman" w:cs="Times New Roman"/>
          <w:sz w:val="24"/>
          <w:szCs w:val="24"/>
          <w:lang w:val="en-US"/>
        </w:rPr>
        <w:t xml:space="preserve"> and </w:t>
      </w:r>
      <w:r w:rsidRPr="00466426">
        <w:rPr>
          <w:rFonts w:ascii="Times New Roman" w:hAnsi="Times New Roman" w:cs="Times New Roman"/>
          <w:sz w:val="24"/>
          <w:szCs w:val="24"/>
          <w:lang w:val="en-US"/>
        </w:rPr>
        <w:t>inhabitant of the region) are associated in various ways to Armenians,</w:t>
      </w:r>
      <w:r w:rsidR="00FB322A" w:rsidRPr="00466426">
        <w:rPr>
          <w:rStyle w:val="Marquedenotedefin"/>
          <w:rFonts w:ascii="Times New Roman" w:hAnsi="Times New Roman" w:cs="Times New Roman"/>
          <w:sz w:val="24"/>
          <w:szCs w:val="24"/>
          <w:lang w:val="en-US"/>
        </w:rPr>
        <w:endnoteReference w:id="67"/>
      </w:r>
      <w:r w:rsidR="00C974F2">
        <w:rPr>
          <w:rFonts w:ascii="Times New Roman" w:hAnsi="Times New Roman" w:cs="Times New Roman"/>
          <w:sz w:val="24"/>
          <w:szCs w:val="24"/>
          <w:lang w:val="en-US"/>
        </w:rPr>
        <w:t xml:space="preserve"> and because of the </w:t>
      </w:r>
      <w:r w:rsidR="00C974F2" w:rsidRPr="00466426">
        <w:rPr>
          <w:rFonts w:ascii="Times New Roman" w:hAnsi="Times New Roman" w:cs="Times New Roman"/>
          <w:sz w:val="24"/>
          <w:szCs w:val="24"/>
          <w:lang w:val="en-US"/>
        </w:rPr>
        <w:t xml:space="preserve">funder </w:t>
      </w:r>
      <w:r w:rsidR="00C974F2">
        <w:rPr>
          <w:rFonts w:ascii="Times New Roman" w:hAnsi="Times New Roman" w:cs="Times New Roman"/>
          <w:sz w:val="24"/>
          <w:szCs w:val="24"/>
          <w:lang w:val="en-US"/>
        </w:rPr>
        <w:t xml:space="preserve">perceived locally by some as </w:t>
      </w:r>
      <w:r w:rsidRPr="00466426">
        <w:rPr>
          <w:rFonts w:ascii="Times New Roman" w:hAnsi="Times New Roman" w:cs="Times New Roman"/>
          <w:sz w:val="24"/>
          <w:szCs w:val="24"/>
          <w:lang w:val="en-US"/>
        </w:rPr>
        <w:t xml:space="preserve">“Christian” and “American”, their activities had been framed by some local </w:t>
      </w:r>
      <w:r w:rsidR="00CF5606">
        <w:rPr>
          <w:rFonts w:ascii="Times New Roman" w:hAnsi="Times New Roman" w:cs="Times New Roman"/>
          <w:sz w:val="24"/>
          <w:szCs w:val="24"/>
          <w:lang w:val="en-US"/>
        </w:rPr>
        <w:t>actors</w:t>
      </w:r>
      <w:r w:rsidRPr="00466426">
        <w:rPr>
          <w:rFonts w:ascii="Times New Roman" w:hAnsi="Times New Roman" w:cs="Times New Roman"/>
          <w:sz w:val="24"/>
          <w:szCs w:val="24"/>
          <w:lang w:val="en-US"/>
        </w:rPr>
        <w:t xml:space="preserve"> as part of an “Armenian plot.” In order to act locally, the diversity performed needs</w:t>
      </w:r>
      <w:r w:rsidR="00466426" w:rsidRPr="00466426">
        <w:rPr>
          <w:rFonts w:ascii="Times New Roman" w:hAnsi="Times New Roman" w:cs="Times New Roman"/>
          <w:sz w:val="24"/>
          <w:szCs w:val="24"/>
          <w:lang w:val="en-US"/>
        </w:rPr>
        <w:t xml:space="preserve"> to</w:t>
      </w:r>
      <w:r w:rsidRPr="00466426">
        <w:rPr>
          <w:rFonts w:ascii="Times New Roman" w:hAnsi="Times New Roman" w:cs="Times New Roman"/>
          <w:sz w:val="24"/>
          <w:szCs w:val="24"/>
          <w:lang w:val="en-US"/>
        </w:rPr>
        <w:t xml:space="preserve"> be locally</w:t>
      </w:r>
      <w:r w:rsidRPr="006769AC">
        <w:rPr>
          <w:rFonts w:ascii="Times New Roman" w:hAnsi="Times New Roman" w:cs="Times New Roman"/>
          <w:sz w:val="24"/>
          <w:szCs w:val="24"/>
          <w:lang w:val="en-US"/>
        </w:rPr>
        <w:t xml:space="preserve"> acceptable. </w:t>
      </w:r>
      <w:r w:rsidR="00E23417" w:rsidRPr="006769AC">
        <w:rPr>
          <w:rFonts w:ascii="Times New Roman" w:hAnsi="Times New Roman" w:cs="Times New Roman"/>
          <w:sz w:val="24"/>
          <w:szCs w:val="24"/>
          <w:lang w:val="en-US"/>
        </w:rPr>
        <w:t xml:space="preserve">But things have </w:t>
      </w:r>
      <w:r w:rsidR="00FB322A" w:rsidRPr="006769AC">
        <w:rPr>
          <w:rFonts w:ascii="Times New Roman" w:hAnsi="Times New Roman" w:cs="Times New Roman"/>
          <w:sz w:val="24"/>
          <w:szCs w:val="24"/>
          <w:lang w:val="en-US"/>
        </w:rPr>
        <w:t xml:space="preserve">progressively </w:t>
      </w:r>
      <w:r w:rsidR="00E23417" w:rsidRPr="006769AC">
        <w:rPr>
          <w:rFonts w:ascii="Times New Roman" w:hAnsi="Times New Roman" w:cs="Times New Roman"/>
          <w:sz w:val="24"/>
          <w:szCs w:val="24"/>
          <w:lang w:val="en-US"/>
        </w:rPr>
        <w:t xml:space="preserve">changed. Now a </w:t>
      </w:r>
      <w:r w:rsidR="00863209" w:rsidRPr="006769AC">
        <w:rPr>
          <w:rFonts w:ascii="Times New Roman" w:hAnsi="Times New Roman" w:cs="Times New Roman"/>
          <w:sz w:val="24"/>
          <w:szCs w:val="24"/>
          <w:lang w:val="en-US"/>
        </w:rPr>
        <w:t>L</w:t>
      </w:r>
      <w:r w:rsidR="00E23417" w:rsidRPr="006769AC">
        <w:rPr>
          <w:rFonts w:ascii="Times New Roman" w:hAnsi="Times New Roman" w:cs="Times New Roman"/>
          <w:sz w:val="24"/>
          <w:szCs w:val="24"/>
          <w:lang w:val="en-US"/>
        </w:rPr>
        <w:t>az</w:t>
      </w:r>
      <w:r w:rsidR="00A26167">
        <w:rPr>
          <w:rFonts w:ascii="Times New Roman" w:hAnsi="Times New Roman" w:cs="Times New Roman"/>
          <w:sz w:val="24"/>
          <w:szCs w:val="24"/>
          <w:lang w:val="en-US"/>
        </w:rPr>
        <w:t>e</w:t>
      </w:r>
      <w:r w:rsidR="00E23417" w:rsidRPr="006769AC">
        <w:rPr>
          <w:rFonts w:ascii="Times New Roman" w:hAnsi="Times New Roman" w:cs="Times New Roman"/>
          <w:sz w:val="24"/>
          <w:szCs w:val="24"/>
          <w:lang w:val="en-US"/>
        </w:rPr>
        <w:t xml:space="preserve"> association has been established locally, closely associated to </w:t>
      </w:r>
      <w:r w:rsidR="00C974F2">
        <w:rPr>
          <w:rFonts w:ascii="Times New Roman" w:hAnsi="Times New Roman" w:cs="Times New Roman"/>
          <w:sz w:val="24"/>
          <w:szCs w:val="24"/>
          <w:lang w:val="en-US"/>
        </w:rPr>
        <w:t>a</w:t>
      </w:r>
      <w:r w:rsidR="00E23417" w:rsidRPr="006769AC">
        <w:rPr>
          <w:rFonts w:ascii="Times New Roman" w:hAnsi="Times New Roman" w:cs="Times New Roman"/>
          <w:sz w:val="24"/>
          <w:szCs w:val="24"/>
          <w:lang w:val="en-US"/>
        </w:rPr>
        <w:t xml:space="preserve"> municipality and </w:t>
      </w:r>
      <w:r w:rsidR="00C974F2">
        <w:rPr>
          <w:rFonts w:ascii="Times New Roman" w:hAnsi="Times New Roman" w:cs="Times New Roman"/>
          <w:sz w:val="24"/>
          <w:szCs w:val="24"/>
          <w:lang w:val="en-US"/>
        </w:rPr>
        <w:t xml:space="preserve">a </w:t>
      </w:r>
      <w:r w:rsidR="00FB322A" w:rsidRPr="006769AC">
        <w:rPr>
          <w:rFonts w:ascii="Times New Roman" w:hAnsi="Times New Roman" w:cs="Times New Roman"/>
          <w:sz w:val="24"/>
          <w:szCs w:val="24"/>
          <w:lang w:val="en-US"/>
        </w:rPr>
        <w:t>hometown</w:t>
      </w:r>
      <w:r w:rsidR="00E23417" w:rsidRPr="006769AC">
        <w:rPr>
          <w:rFonts w:ascii="Times New Roman" w:hAnsi="Times New Roman" w:cs="Times New Roman"/>
          <w:sz w:val="24"/>
          <w:szCs w:val="24"/>
          <w:lang w:val="en-US"/>
        </w:rPr>
        <w:t xml:space="preserve"> association. </w:t>
      </w:r>
      <w:r w:rsidR="00B41DE6" w:rsidRPr="00A64042">
        <w:rPr>
          <w:rFonts w:ascii="Times New Roman" w:hAnsi="Times New Roman" w:cs="Times New Roman"/>
          <w:sz w:val="24"/>
          <w:szCs w:val="24"/>
          <w:lang w:val="en-US"/>
        </w:rPr>
        <w:t>Emphasizing</w:t>
      </w:r>
      <w:r w:rsidR="00E23417" w:rsidRPr="00A64042">
        <w:rPr>
          <w:rFonts w:ascii="Times New Roman" w:hAnsi="Times New Roman" w:cs="Times New Roman"/>
          <w:sz w:val="24"/>
          <w:szCs w:val="24"/>
          <w:lang w:val="en-US"/>
        </w:rPr>
        <w:t xml:space="preserve"> ethnic identity is not as contentious as it used to be</w:t>
      </w:r>
      <w:r w:rsidR="00B41DE6" w:rsidRPr="00A64042">
        <w:rPr>
          <w:rFonts w:ascii="Times New Roman" w:hAnsi="Times New Roman" w:cs="Times New Roman"/>
          <w:sz w:val="24"/>
          <w:szCs w:val="24"/>
          <w:lang w:val="en-US"/>
        </w:rPr>
        <w:t>.</w:t>
      </w:r>
      <w:r w:rsidR="00E23417" w:rsidRPr="00A64042">
        <w:rPr>
          <w:rStyle w:val="Marquedenotedefin"/>
          <w:rFonts w:ascii="Times New Roman" w:hAnsi="Times New Roman" w:cs="Times New Roman"/>
          <w:sz w:val="24"/>
          <w:szCs w:val="24"/>
          <w:lang w:val="en-US"/>
        </w:rPr>
        <w:endnoteReference w:id="68"/>
      </w:r>
      <w:r w:rsidR="00E23417" w:rsidRPr="00A64042">
        <w:rPr>
          <w:rFonts w:ascii="Times New Roman" w:hAnsi="Times New Roman" w:cs="Times New Roman"/>
          <w:sz w:val="24"/>
          <w:szCs w:val="24"/>
          <w:lang w:val="en-US"/>
        </w:rPr>
        <w:t xml:space="preserve"> </w:t>
      </w:r>
      <w:r w:rsidR="00B41DE6" w:rsidRPr="00A64042">
        <w:rPr>
          <w:rFonts w:ascii="Times New Roman" w:hAnsi="Times New Roman" w:cs="Times New Roman"/>
          <w:sz w:val="24"/>
          <w:szCs w:val="24"/>
          <w:lang w:val="en-US"/>
        </w:rPr>
        <w:t>On</w:t>
      </w:r>
      <w:r w:rsidR="00863209" w:rsidRPr="00A64042">
        <w:rPr>
          <w:rFonts w:ascii="Times New Roman" w:hAnsi="Times New Roman" w:cs="Times New Roman"/>
          <w:sz w:val="24"/>
          <w:szCs w:val="24"/>
          <w:lang w:val="en-US"/>
        </w:rPr>
        <w:t xml:space="preserve"> the contrary</w:t>
      </w:r>
      <w:r w:rsidR="00FD6E78" w:rsidRPr="00A64042">
        <w:rPr>
          <w:rFonts w:ascii="Times New Roman" w:hAnsi="Times New Roman" w:cs="Times New Roman"/>
          <w:sz w:val="24"/>
          <w:szCs w:val="24"/>
          <w:lang w:val="en-US"/>
        </w:rPr>
        <w:t>,</w:t>
      </w:r>
      <w:r w:rsidR="00B41DE6" w:rsidRPr="00A64042">
        <w:rPr>
          <w:rFonts w:ascii="Times New Roman" w:hAnsi="Times New Roman" w:cs="Times New Roman"/>
          <w:sz w:val="24"/>
          <w:szCs w:val="24"/>
          <w:lang w:val="en-US"/>
        </w:rPr>
        <w:t xml:space="preserve"> it can</w:t>
      </w:r>
      <w:r w:rsidR="00C974F2">
        <w:rPr>
          <w:rFonts w:ascii="Times New Roman" w:hAnsi="Times New Roman" w:cs="Times New Roman"/>
          <w:sz w:val="24"/>
          <w:szCs w:val="24"/>
          <w:lang w:val="en-US"/>
        </w:rPr>
        <w:t xml:space="preserve"> nowadays</w:t>
      </w:r>
      <w:r w:rsidR="00B41DE6" w:rsidRPr="00A64042">
        <w:rPr>
          <w:rFonts w:ascii="Times New Roman" w:hAnsi="Times New Roman" w:cs="Times New Roman"/>
          <w:sz w:val="24"/>
          <w:szCs w:val="24"/>
          <w:lang w:val="en-US"/>
        </w:rPr>
        <w:t xml:space="preserve"> </w:t>
      </w:r>
      <w:r w:rsidR="00E23417" w:rsidRPr="00A64042">
        <w:rPr>
          <w:rFonts w:ascii="Times New Roman" w:hAnsi="Times New Roman" w:cs="Times New Roman"/>
          <w:sz w:val="24"/>
          <w:szCs w:val="24"/>
          <w:lang w:val="en-US"/>
        </w:rPr>
        <w:t>be</w:t>
      </w:r>
      <w:r w:rsidR="00B41DE6" w:rsidRPr="00A64042">
        <w:rPr>
          <w:rFonts w:ascii="Times New Roman" w:hAnsi="Times New Roman" w:cs="Times New Roman"/>
          <w:sz w:val="24"/>
          <w:szCs w:val="24"/>
          <w:lang w:val="en-US"/>
        </w:rPr>
        <w:t>come</w:t>
      </w:r>
      <w:r w:rsidR="00E23417" w:rsidRPr="00A64042">
        <w:rPr>
          <w:rFonts w:ascii="Times New Roman" w:hAnsi="Times New Roman" w:cs="Times New Roman"/>
          <w:sz w:val="24"/>
          <w:szCs w:val="24"/>
          <w:lang w:val="en-US"/>
        </w:rPr>
        <w:t xml:space="preserve"> a resource </w:t>
      </w:r>
      <w:r w:rsidR="00FD6E78" w:rsidRPr="00A64042">
        <w:rPr>
          <w:rFonts w:ascii="Times New Roman" w:hAnsi="Times New Roman" w:cs="Times New Roman"/>
          <w:sz w:val="24"/>
          <w:szCs w:val="24"/>
          <w:lang w:val="en-US"/>
        </w:rPr>
        <w:t xml:space="preserve">at a time when state agencies </w:t>
      </w:r>
      <w:r w:rsidR="000B27F0" w:rsidRPr="00A64042">
        <w:rPr>
          <w:rFonts w:ascii="Times New Roman" w:hAnsi="Times New Roman" w:cs="Times New Roman"/>
          <w:sz w:val="24"/>
          <w:szCs w:val="24"/>
          <w:lang w:val="en-US"/>
        </w:rPr>
        <w:t xml:space="preserve">and private organizations </w:t>
      </w:r>
      <w:r w:rsidR="00960044" w:rsidRPr="00A64042">
        <w:rPr>
          <w:rFonts w:ascii="Times New Roman" w:hAnsi="Times New Roman" w:cs="Times New Roman"/>
          <w:sz w:val="24"/>
          <w:szCs w:val="24"/>
          <w:lang w:val="en-US"/>
        </w:rPr>
        <w:t>foster</w:t>
      </w:r>
      <w:r w:rsidR="00FD6E78" w:rsidRPr="00A64042">
        <w:rPr>
          <w:rFonts w:ascii="Times New Roman" w:hAnsi="Times New Roman" w:cs="Times New Roman"/>
          <w:sz w:val="24"/>
          <w:szCs w:val="24"/>
          <w:lang w:val="en-US"/>
        </w:rPr>
        <w:t xml:space="preserve"> eco</w:t>
      </w:r>
      <w:r w:rsidR="00E23417" w:rsidRPr="00A64042">
        <w:rPr>
          <w:rFonts w:ascii="Times New Roman" w:hAnsi="Times New Roman" w:cs="Times New Roman"/>
          <w:sz w:val="24"/>
          <w:szCs w:val="24"/>
          <w:lang w:val="en-US"/>
        </w:rPr>
        <w:t xml:space="preserve">tourism </w:t>
      </w:r>
      <w:r w:rsidR="00FD6E78" w:rsidRPr="00A64042">
        <w:rPr>
          <w:rFonts w:ascii="Times New Roman" w:hAnsi="Times New Roman" w:cs="Times New Roman"/>
          <w:sz w:val="24"/>
          <w:szCs w:val="24"/>
          <w:lang w:val="en-US"/>
        </w:rPr>
        <w:t>as a tool for local development</w:t>
      </w:r>
      <w:r w:rsidR="00E23417" w:rsidRPr="006769AC">
        <w:rPr>
          <w:rFonts w:ascii="Times New Roman" w:hAnsi="Times New Roman" w:cs="Times New Roman"/>
          <w:sz w:val="24"/>
          <w:szCs w:val="24"/>
          <w:lang w:val="en-US"/>
        </w:rPr>
        <w:t xml:space="preserve">. </w:t>
      </w:r>
      <w:r w:rsidR="00A64042">
        <w:rPr>
          <w:rFonts w:ascii="Times New Roman" w:hAnsi="Times New Roman" w:cs="Times New Roman"/>
          <w:sz w:val="24"/>
          <w:szCs w:val="24"/>
          <w:lang w:val="en-US"/>
        </w:rPr>
        <w:tab/>
      </w:r>
      <w:r w:rsidR="00252332" w:rsidRPr="006769AC">
        <w:rPr>
          <w:rFonts w:ascii="Times New Roman" w:hAnsi="Times New Roman" w:cs="Times New Roman"/>
          <w:sz w:val="24"/>
          <w:szCs w:val="24"/>
          <w:lang w:val="en-US"/>
        </w:rPr>
        <w:t xml:space="preserve">Although </w:t>
      </w:r>
      <w:r w:rsidR="00252332" w:rsidRPr="00466426">
        <w:rPr>
          <w:rFonts w:ascii="Times New Roman" w:hAnsi="Times New Roman" w:cs="Times New Roman"/>
          <w:sz w:val="24"/>
          <w:szCs w:val="24"/>
          <w:lang w:val="en-US"/>
        </w:rPr>
        <w:t>t</w:t>
      </w:r>
      <w:r w:rsidRPr="00466426">
        <w:rPr>
          <w:rFonts w:ascii="Times New Roman" w:hAnsi="Times New Roman" w:cs="Times New Roman"/>
          <w:sz w:val="24"/>
          <w:szCs w:val="24"/>
          <w:lang w:val="en-US"/>
        </w:rPr>
        <w:t>he b</w:t>
      </w:r>
      <w:r w:rsidR="00E23417" w:rsidRPr="00466426">
        <w:rPr>
          <w:rFonts w:ascii="Times New Roman" w:hAnsi="Times New Roman" w:cs="Times New Roman"/>
          <w:sz w:val="24"/>
          <w:szCs w:val="24"/>
          <w:lang w:val="en-US"/>
        </w:rPr>
        <w:t>io-cultural diversity narrative</w:t>
      </w:r>
      <w:r w:rsidRPr="00466426">
        <w:rPr>
          <w:rFonts w:ascii="Times New Roman" w:hAnsi="Times New Roman" w:cs="Times New Roman"/>
          <w:sz w:val="24"/>
          <w:szCs w:val="24"/>
          <w:lang w:val="en-US"/>
        </w:rPr>
        <w:t xml:space="preserve"> may enable more easily </w:t>
      </w:r>
      <w:r w:rsidR="00B64342" w:rsidRPr="00466426">
        <w:rPr>
          <w:rFonts w:ascii="Times New Roman" w:hAnsi="Times New Roman" w:cs="Times New Roman"/>
          <w:sz w:val="24"/>
          <w:szCs w:val="24"/>
          <w:lang w:val="en-US"/>
        </w:rPr>
        <w:t xml:space="preserve">than ethnicity </w:t>
      </w:r>
      <w:r w:rsidR="00466426" w:rsidRPr="00466426">
        <w:rPr>
          <w:rFonts w:ascii="Times New Roman" w:hAnsi="Times New Roman" w:cs="Times New Roman"/>
          <w:sz w:val="24"/>
          <w:szCs w:val="24"/>
          <w:lang w:val="en-US"/>
        </w:rPr>
        <w:t xml:space="preserve">the </w:t>
      </w:r>
      <w:r w:rsidR="00B64342" w:rsidRPr="00466426">
        <w:rPr>
          <w:rFonts w:ascii="Times New Roman" w:hAnsi="Times New Roman" w:cs="Times New Roman"/>
          <w:sz w:val="24"/>
          <w:szCs w:val="24"/>
          <w:lang w:val="en-US"/>
        </w:rPr>
        <w:t>build</w:t>
      </w:r>
      <w:r w:rsidR="00466426" w:rsidRPr="00466426">
        <w:rPr>
          <w:rFonts w:ascii="Times New Roman" w:hAnsi="Times New Roman" w:cs="Times New Roman"/>
          <w:sz w:val="24"/>
          <w:szCs w:val="24"/>
          <w:lang w:val="en-US"/>
        </w:rPr>
        <w:t>ing of</w:t>
      </w:r>
      <w:r w:rsidR="00B64342" w:rsidRPr="00466426">
        <w:rPr>
          <w:rFonts w:ascii="Times New Roman" w:hAnsi="Times New Roman" w:cs="Times New Roman"/>
          <w:sz w:val="24"/>
          <w:szCs w:val="24"/>
          <w:lang w:val="en-US"/>
        </w:rPr>
        <w:t xml:space="preserve"> </w:t>
      </w:r>
      <w:r w:rsidRPr="00466426">
        <w:rPr>
          <w:rFonts w:ascii="Times New Roman" w:hAnsi="Times New Roman" w:cs="Times New Roman"/>
          <w:sz w:val="24"/>
          <w:szCs w:val="24"/>
          <w:lang w:val="en-US"/>
        </w:rPr>
        <w:t xml:space="preserve">a </w:t>
      </w:r>
      <w:r w:rsidR="00D7069F" w:rsidRPr="00466426">
        <w:rPr>
          <w:rFonts w:ascii="Times New Roman" w:hAnsi="Times New Roman" w:cs="Times New Roman"/>
          <w:sz w:val="24"/>
          <w:szCs w:val="24"/>
          <w:lang w:val="en-US"/>
        </w:rPr>
        <w:t>“</w:t>
      </w:r>
      <w:r w:rsidRPr="00466426">
        <w:rPr>
          <w:rFonts w:ascii="Times New Roman" w:hAnsi="Times New Roman" w:cs="Times New Roman"/>
          <w:sz w:val="24"/>
          <w:szCs w:val="24"/>
          <w:lang w:val="en-US"/>
        </w:rPr>
        <w:t>midd</w:t>
      </w:r>
      <w:r w:rsidR="000B27F0">
        <w:rPr>
          <w:rFonts w:ascii="Times New Roman" w:hAnsi="Times New Roman" w:cs="Times New Roman"/>
          <w:sz w:val="24"/>
          <w:szCs w:val="24"/>
          <w:lang w:val="en-US"/>
        </w:rPr>
        <w:t xml:space="preserve">le </w:t>
      </w:r>
      <w:r w:rsidRPr="006769AC">
        <w:rPr>
          <w:rFonts w:ascii="Times New Roman" w:hAnsi="Times New Roman" w:cs="Times New Roman"/>
          <w:sz w:val="24"/>
          <w:szCs w:val="24"/>
          <w:lang w:val="en-US"/>
        </w:rPr>
        <w:t>ground</w:t>
      </w:r>
      <w:r w:rsidR="00D7069F" w:rsidRPr="006769AC">
        <w:rPr>
          <w:rFonts w:ascii="Times New Roman" w:hAnsi="Times New Roman" w:cs="Times New Roman"/>
          <w:sz w:val="24"/>
          <w:szCs w:val="24"/>
          <w:lang w:val="en-US"/>
        </w:rPr>
        <w:t>”</w:t>
      </w:r>
      <w:r w:rsidR="00D7069F" w:rsidRPr="006769AC">
        <w:rPr>
          <w:rStyle w:val="Marquedenotedefin"/>
          <w:rFonts w:ascii="Times New Roman" w:hAnsi="Times New Roman" w:cs="Times New Roman"/>
          <w:sz w:val="24"/>
          <w:szCs w:val="24"/>
          <w:lang w:val="en-US"/>
        </w:rPr>
        <w:endnoteReference w:id="69"/>
      </w:r>
      <w:r w:rsidR="00252332" w:rsidRPr="006769AC">
        <w:rPr>
          <w:rFonts w:ascii="Times New Roman" w:hAnsi="Times New Roman" w:cs="Times New Roman"/>
          <w:sz w:val="24"/>
          <w:szCs w:val="24"/>
          <w:lang w:val="en-US"/>
        </w:rPr>
        <w:t xml:space="preserve"> </w:t>
      </w:r>
      <w:r w:rsidR="006B7A09" w:rsidRPr="006769AC">
        <w:rPr>
          <w:rFonts w:ascii="Times New Roman" w:hAnsi="Times New Roman" w:cs="Times New Roman"/>
          <w:sz w:val="24"/>
          <w:szCs w:val="24"/>
          <w:lang w:val="en-US"/>
        </w:rPr>
        <w:t xml:space="preserve">with international and local actors, </w:t>
      </w:r>
      <w:r w:rsidR="00252332" w:rsidRPr="006769AC">
        <w:rPr>
          <w:rFonts w:ascii="Times New Roman" w:hAnsi="Times New Roman" w:cs="Times New Roman"/>
          <w:sz w:val="24"/>
          <w:szCs w:val="24"/>
          <w:lang w:val="en-US"/>
        </w:rPr>
        <w:t>shifting</w:t>
      </w:r>
      <w:r w:rsidR="00B64342" w:rsidRPr="006769AC">
        <w:rPr>
          <w:rFonts w:ascii="Times New Roman" w:hAnsi="Times New Roman" w:cs="Times New Roman"/>
          <w:sz w:val="24"/>
          <w:szCs w:val="24"/>
          <w:lang w:val="en-US"/>
        </w:rPr>
        <w:t xml:space="preserve"> to ecological and development activities implies that cultural and ethnic activists learn and implement new repertoires of actions.</w:t>
      </w:r>
      <w:r w:rsidR="00B64342" w:rsidRPr="006769AC">
        <w:rPr>
          <w:rStyle w:val="Marquedenotedefin"/>
          <w:rFonts w:ascii="Times New Roman" w:hAnsi="Times New Roman" w:cs="Times New Roman"/>
          <w:sz w:val="24"/>
          <w:szCs w:val="24"/>
          <w:lang w:val="en-US"/>
        </w:rPr>
        <w:endnoteReference w:id="70"/>
      </w:r>
      <w:r w:rsidR="00B64342" w:rsidRPr="006769AC">
        <w:rPr>
          <w:rFonts w:ascii="Times New Roman" w:hAnsi="Times New Roman" w:cs="Times New Roman"/>
          <w:sz w:val="24"/>
          <w:szCs w:val="24"/>
          <w:lang w:val="en-US"/>
        </w:rPr>
        <w:t xml:space="preserve"> Currently, these repertoires </w:t>
      </w:r>
      <w:r w:rsidR="00CE22C6" w:rsidRPr="006769AC">
        <w:rPr>
          <w:rFonts w:ascii="Times New Roman" w:hAnsi="Times New Roman" w:cs="Times New Roman"/>
          <w:sz w:val="24"/>
          <w:szCs w:val="24"/>
          <w:lang w:val="en-US"/>
        </w:rPr>
        <w:t>are</w:t>
      </w:r>
      <w:r w:rsidR="00B64342" w:rsidRPr="006769AC">
        <w:rPr>
          <w:rFonts w:ascii="Times New Roman" w:hAnsi="Times New Roman" w:cs="Times New Roman"/>
          <w:sz w:val="24"/>
          <w:szCs w:val="24"/>
          <w:lang w:val="en-US"/>
        </w:rPr>
        <w:t xml:space="preserve"> largely imported and replicated thanks to always renewed connections: </w:t>
      </w:r>
      <w:r w:rsidR="0070758B" w:rsidRPr="006769AC">
        <w:rPr>
          <w:rFonts w:ascii="Times New Roman" w:hAnsi="Times New Roman" w:cs="Times New Roman"/>
          <w:sz w:val="24"/>
          <w:szCs w:val="24"/>
          <w:lang w:val="en-US"/>
        </w:rPr>
        <w:t>for instance GOLA’s</w:t>
      </w:r>
      <w:r w:rsidR="00B64342" w:rsidRPr="006769AC">
        <w:rPr>
          <w:rFonts w:ascii="Times New Roman" w:hAnsi="Times New Roman" w:cs="Times New Roman"/>
          <w:sz w:val="24"/>
          <w:szCs w:val="24"/>
          <w:lang w:val="en-US"/>
        </w:rPr>
        <w:t xml:space="preserve"> “Black Sea fruit heritage and sustainable living project” comes directly from another similar project in the Aegean r</w:t>
      </w:r>
      <w:r w:rsidR="00B01D7D">
        <w:rPr>
          <w:rFonts w:ascii="Times New Roman" w:hAnsi="Times New Roman" w:cs="Times New Roman"/>
          <w:sz w:val="24"/>
          <w:szCs w:val="24"/>
          <w:lang w:val="en-US"/>
        </w:rPr>
        <w:t xml:space="preserve">egion; </w:t>
      </w:r>
      <w:r w:rsidR="00B64342" w:rsidRPr="006769AC">
        <w:rPr>
          <w:rFonts w:ascii="Times New Roman" w:hAnsi="Times New Roman" w:cs="Times New Roman"/>
          <w:sz w:val="24"/>
          <w:szCs w:val="24"/>
          <w:lang w:val="en-US"/>
        </w:rPr>
        <w:t xml:space="preserve">all the foreign movies shown </w:t>
      </w:r>
      <w:r w:rsidR="00CD11A2" w:rsidRPr="006769AC">
        <w:rPr>
          <w:rFonts w:ascii="Times New Roman" w:hAnsi="Times New Roman" w:cs="Times New Roman"/>
          <w:sz w:val="24"/>
          <w:szCs w:val="24"/>
          <w:lang w:val="en-US"/>
        </w:rPr>
        <w:t>at</w:t>
      </w:r>
      <w:r w:rsidR="00B64342" w:rsidRPr="006769AC">
        <w:rPr>
          <w:rFonts w:ascii="Times New Roman" w:hAnsi="Times New Roman" w:cs="Times New Roman"/>
          <w:sz w:val="24"/>
          <w:szCs w:val="24"/>
          <w:lang w:val="en-US"/>
        </w:rPr>
        <w:t xml:space="preserve"> the </w:t>
      </w:r>
      <w:r w:rsidR="00B01D7D">
        <w:rPr>
          <w:rFonts w:ascii="Times New Roman" w:hAnsi="Times New Roman" w:cs="Times New Roman"/>
          <w:sz w:val="24"/>
          <w:szCs w:val="24"/>
          <w:lang w:val="en-US"/>
        </w:rPr>
        <w:t xml:space="preserve">GOLA </w:t>
      </w:r>
      <w:r w:rsidR="00B64342" w:rsidRPr="006769AC">
        <w:rPr>
          <w:rFonts w:ascii="Times New Roman" w:hAnsi="Times New Roman" w:cs="Times New Roman"/>
          <w:sz w:val="24"/>
          <w:szCs w:val="24"/>
          <w:lang w:val="en-US"/>
        </w:rPr>
        <w:t xml:space="preserve">Nature Film Festival </w:t>
      </w:r>
      <w:r w:rsidR="00252332" w:rsidRPr="006769AC">
        <w:rPr>
          <w:rFonts w:ascii="Times New Roman" w:hAnsi="Times New Roman" w:cs="Times New Roman"/>
          <w:sz w:val="24"/>
          <w:szCs w:val="24"/>
          <w:lang w:val="en-US"/>
        </w:rPr>
        <w:t xml:space="preserve">in 2012 </w:t>
      </w:r>
      <w:r w:rsidR="00B64342" w:rsidRPr="006769AC">
        <w:rPr>
          <w:rFonts w:ascii="Times New Roman" w:hAnsi="Times New Roman" w:cs="Times New Roman"/>
          <w:sz w:val="24"/>
          <w:szCs w:val="24"/>
          <w:lang w:val="en-US"/>
        </w:rPr>
        <w:t xml:space="preserve">were previously dubbed and shown by the Film Festival for Sustainable Living in Istanbul (themselves all previously shown in a similar festival in Sweden). </w:t>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6769AC" w:rsidRPr="006769AC">
        <w:rPr>
          <w:rFonts w:ascii="Times New Roman" w:hAnsi="Times New Roman" w:cs="Times New Roman"/>
          <w:sz w:val="24"/>
          <w:szCs w:val="24"/>
          <w:lang w:val="en-US"/>
        </w:rPr>
        <w:tab/>
      </w:r>
      <w:r w:rsidR="009A7E9D" w:rsidRPr="006769AC">
        <w:rPr>
          <w:rFonts w:ascii="Times New Roman" w:hAnsi="Times New Roman" w:cs="Times New Roman"/>
          <w:sz w:val="24"/>
          <w:szCs w:val="24"/>
          <w:lang w:val="en-US"/>
        </w:rPr>
        <w:t>T</w:t>
      </w:r>
      <w:r w:rsidR="00252332" w:rsidRPr="006769AC">
        <w:rPr>
          <w:rFonts w:ascii="Times New Roman" w:hAnsi="Times New Roman" w:cs="Times New Roman"/>
          <w:sz w:val="24"/>
          <w:szCs w:val="24"/>
          <w:lang w:val="en-US"/>
        </w:rPr>
        <w:t xml:space="preserve">he </w:t>
      </w:r>
      <w:r w:rsidR="00252332" w:rsidRPr="006769AC">
        <w:rPr>
          <w:rFonts w:ascii="Times New Roman" w:hAnsi="Times New Roman" w:cs="Times New Roman"/>
          <w:sz w:val="24"/>
          <w:szCs w:val="24"/>
          <w:lang w:val="en-GB"/>
        </w:rPr>
        <w:t>link betwe</w:t>
      </w:r>
      <w:r w:rsidR="009E1F7A" w:rsidRPr="006769AC">
        <w:rPr>
          <w:rFonts w:ascii="Times New Roman" w:hAnsi="Times New Roman" w:cs="Times New Roman"/>
          <w:sz w:val="24"/>
          <w:szCs w:val="24"/>
          <w:lang w:val="en-GB"/>
        </w:rPr>
        <w:t>en Laz</w:t>
      </w:r>
      <w:r w:rsidR="00A26167">
        <w:rPr>
          <w:rFonts w:ascii="Times New Roman" w:hAnsi="Times New Roman" w:cs="Times New Roman"/>
          <w:sz w:val="24"/>
          <w:szCs w:val="24"/>
          <w:lang w:val="en-GB"/>
        </w:rPr>
        <w:t>e</w:t>
      </w:r>
      <w:r w:rsidR="00252332" w:rsidRPr="006769AC">
        <w:rPr>
          <w:rFonts w:ascii="Times New Roman" w:hAnsi="Times New Roman" w:cs="Times New Roman"/>
          <w:sz w:val="24"/>
          <w:szCs w:val="24"/>
          <w:lang w:val="en-GB"/>
        </w:rPr>
        <w:t xml:space="preserve"> culture and the natural environment </w:t>
      </w:r>
      <w:r w:rsidR="009A7E9D" w:rsidRPr="006769AC">
        <w:rPr>
          <w:rFonts w:ascii="Times New Roman" w:hAnsi="Times New Roman" w:cs="Times New Roman"/>
          <w:sz w:val="24"/>
          <w:szCs w:val="24"/>
          <w:lang w:val="en-GB"/>
        </w:rPr>
        <w:t>being</w:t>
      </w:r>
      <w:r w:rsidR="00252332" w:rsidRPr="006769AC">
        <w:rPr>
          <w:rFonts w:ascii="Times New Roman" w:hAnsi="Times New Roman" w:cs="Times New Roman"/>
          <w:sz w:val="24"/>
          <w:szCs w:val="24"/>
          <w:lang w:val="en-GB"/>
        </w:rPr>
        <w:t xml:space="preserve"> made</w:t>
      </w:r>
      <w:r w:rsidR="009A7E9D" w:rsidRPr="006769AC">
        <w:rPr>
          <w:rFonts w:ascii="Times New Roman" w:hAnsi="Times New Roman" w:cs="Times New Roman"/>
          <w:sz w:val="24"/>
          <w:szCs w:val="24"/>
          <w:lang w:val="en-GB"/>
        </w:rPr>
        <w:t>, activists stress that the protection of the</w:t>
      </w:r>
      <w:r w:rsidR="00252332" w:rsidRPr="006769AC">
        <w:rPr>
          <w:rFonts w:ascii="Times New Roman" w:hAnsi="Times New Roman" w:cs="Times New Roman"/>
          <w:sz w:val="24"/>
          <w:szCs w:val="24"/>
          <w:lang w:val="en-GB"/>
        </w:rPr>
        <w:t xml:space="preserve"> culture </w:t>
      </w:r>
      <w:r w:rsidR="009E1F7A" w:rsidRPr="006769AC">
        <w:rPr>
          <w:rFonts w:ascii="Times New Roman" w:hAnsi="Times New Roman" w:cs="Times New Roman"/>
          <w:sz w:val="24"/>
          <w:szCs w:val="24"/>
          <w:lang w:val="en-GB"/>
        </w:rPr>
        <w:t>and</w:t>
      </w:r>
      <w:r w:rsidR="00252332" w:rsidRPr="006769AC">
        <w:rPr>
          <w:rFonts w:ascii="Times New Roman" w:hAnsi="Times New Roman" w:cs="Times New Roman"/>
          <w:sz w:val="24"/>
          <w:szCs w:val="24"/>
          <w:lang w:val="en-GB"/>
        </w:rPr>
        <w:t xml:space="preserve"> of the environment</w:t>
      </w:r>
      <w:r w:rsidR="009E1F7A" w:rsidRPr="006769AC">
        <w:rPr>
          <w:rFonts w:ascii="Times New Roman" w:hAnsi="Times New Roman" w:cs="Times New Roman"/>
          <w:sz w:val="24"/>
          <w:szCs w:val="24"/>
          <w:lang w:val="en-GB"/>
        </w:rPr>
        <w:t xml:space="preserve"> goes hand in hand</w:t>
      </w:r>
      <w:r w:rsidR="009A7E9D" w:rsidRPr="006769AC">
        <w:rPr>
          <w:rFonts w:ascii="Times New Roman" w:hAnsi="Times New Roman" w:cs="Times New Roman"/>
          <w:sz w:val="24"/>
          <w:szCs w:val="24"/>
          <w:lang w:val="en-GB"/>
        </w:rPr>
        <w:t>. However</w:t>
      </w:r>
      <w:r w:rsidR="00252332" w:rsidRPr="006769AC">
        <w:rPr>
          <w:rFonts w:ascii="Times New Roman" w:hAnsi="Times New Roman" w:cs="Times New Roman"/>
          <w:sz w:val="24"/>
          <w:szCs w:val="24"/>
          <w:lang w:val="en-GB"/>
        </w:rPr>
        <w:t xml:space="preserve"> t</w:t>
      </w:r>
      <w:r w:rsidRPr="006769AC">
        <w:rPr>
          <w:rFonts w:ascii="Times New Roman" w:hAnsi="Times New Roman" w:cs="Times New Roman"/>
          <w:sz w:val="24"/>
          <w:szCs w:val="24"/>
          <w:lang w:val="en-US"/>
        </w:rPr>
        <w:t xml:space="preserve">he </w:t>
      </w:r>
      <w:r w:rsidR="00252332" w:rsidRPr="006769AC">
        <w:rPr>
          <w:rFonts w:ascii="Times New Roman" w:hAnsi="Times New Roman" w:cs="Times New Roman"/>
          <w:sz w:val="24"/>
          <w:szCs w:val="24"/>
          <w:lang w:val="en-US"/>
        </w:rPr>
        <w:t>environmental</w:t>
      </w:r>
      <w:r w:rsidRPr="006769AC">
        <w:rPr>
          <w:rFonts w:ascii="Times New Roman" w:hAnsi="Times New Roman" w:cs="Times New Roman"/>
          <w:sz w:val="24"/>
          <w:szCs w:val="24"/>
          <w:lang w:val="en-US"/>
        </w:rPr>
        <w:t xml:space="preserve"> discourse is also moderated </w:t>
      </w:r>
      <w:r w:rsidR="009A7E9D" w:rsidRPr="006769AC">
        <w:rPr>
          <w:rFonts w:ascii="Times New Roman" w:hAnsi="Times New Roman" w:cs="Times New Roman"/>
          <w:sz w:val="24"/>
          <w:szCs w:val="24"/>
          <w:lang w:val="en-US"/>
        </w:rPr>
        <w:t>so as</w:t>
      </w:r>
      <w:r w:rsidRPr="006769AC">
        <w:rPr>
          <w:rFonts w:ascii="Times New Roman" w:hAnsi="Times New Roman" w:cs="Times New Roman"/>
          <w:sz w:val="24"/>
          <w:szCs w:val="24"/>
          <w:lang w:val="en-US"/>
        </w:rPr>
        <w:t xml:space="preserve"> to build </w:t>
      </w:r>
      <w:r w:rsidR="0055517C" w:rsidRPr="006769AC">
        <w:rPr>
          <w:rFonts w:ascii="Times New Roman" w:hAnsi="Times New Roman" w:cs="Times New Roman"/>
          <w:sz w:val="24"/>
          <w:szCs w:val="24"/>
          <w:lang w:val="en-US"/>
        </w:rPr>
        <w:t>here</w:t>
      </w:r>
      <w:r w:rsidRPr="006769AC">
        <w:rPr>
          <w:rFonts w:ascii="Times New Roman" w:hAnsi="Times New Roman" w:cs="Times New Roman"/>
          <w:sz w:val="24"/>
          <w:szCs w:val="24"/>
          <w:lang w:val="en-US"/>
        </w:rPr>
        <w:t xml:space="preserve"> </w:t>
      </w:r>
      <w:r w:rsidR="009E1F7A" w:rsidRPr="006769AC">
        <w:rPr>
          <w:rFonts w:ascii="Times New Roman" w:hAnsi="Times New Roman" w:cs="Times New Roman"/>
          <w:sz w:val="24"/>
          <w:szCs w:val="24"/>
          <w:lang w:val="en-US"/>
        </w:rPr>
        <w:t xml:space="preserve">again, </w:t>
      </w:r>
      <w:r w:rsidRPr="006769AC">
        <w:rPr>
          <w:rFonts w:ascii="Times New Roman" w:hAnsi="Times New Roman" w:cs="Times New Roman"/>
          <w:sz w:val="24"/>
          <w:szCs w:val="24"/>
          <w:lang w:val="en-US"/>
        </w:rPr>
        <w:t xml:space="preserve">a compromise. </w:t>
      </w:r>
      <w:r w:rsidR="00252332" w:rsidRPr="006769AC">
        <w:rPr>
          <w:rFonts w:ascii="Times New Roman" w:hAnsi="Times New Roman" w:cs="Times New Roman"/>
          <w:sz w:val="24"/>
          <w:szCs w:val="24"/>
          <w:lang w:val="en-GB"/>
        </w:rPr>
        <w:t>Today, most of the Laz</w:t>
      </w:r>
      <w:r w:rsidR="00A26167">
        <w:rPr>
          <w:rFonts w:ascii="Times New Roman" w:hAnsi="Times New Roman" w:cs="Times New Roman"/>
          <w:sz w:val="24"/>
          <w:szCs w:val="24"/>
          <w:lang w:val="en-GB"/>
        </w:rPr>
        <w:t>e</w:t>
      </w:r>
      <w:r w:rsidR="009A7E9D" w:rsidRPr="006769AC">
        <w:rPr>
          <w:rFonts w:ascii="Times New Roman" w:hAnsi="Times New Roman" w:cs="Times New Roman"/>
          <w:sz w:val="24"/>
          <w:szCs w:val="24"/>
          <w:lang w:val="en-GB"/>
        </w:rPr>
        <w:t xml:space="preserve"> actors </w:t>
      </w:r>
      <w:r w:rsidR="00EF7C45" w:rsidRPr="006769AC">
        <w:rPr>
          <w:rFonts w:ascii="Times New Roman" w:hAnsi="Times New Roman" w:cs="Times New Roman"/>
          <w:sz w:val="24"/>
          <w:szCs w:val="24"/>
          <w:lang w:val="en-GB"/>
        </w:rPr>
        <w:t xml:space="preserve">revalorise rural culture and knowledge as very well shown in the </w:t>
      </w:r>
      <w:r w:rsidR="00EF7C45" w:rsidRPr="00827FC9">
        <w:rPr>
          <w:rFonts w:ascii="Times New Roman" w:hAnsi="Times New Roman" w:cs="Times New Roman"/>
          <w:sz w:val="24"/>
          <w:szCs w:val="24"/>
          <w:lang w:val="en-GB"/>
        </w:rPr>
        <w:t>case</w:t>
      </w:r>
      <w:r w:rsidR="00B01D7D" w:rsidRPr="00827FC9">
        <w:rPr>
          <w:rFonts w:ascii="Times New Roman" w:hAnsi="Times New Roman" w:cs="Times New Roman"/>
          <w:sz w:val="24"/>
          <w:szCs w:val="24"/>
          <w:lang w:val="en-GB"/>
        </w:rPr>
        <w:t>s</w:t>
      </w:r>
      <w:r w:rsidR="00A269F3">
        <w:rPr>
          <w:rFonts w:ascii="Times New Roman" w:hAnsi="Times New Roman" w:cs="Times New Roman"/>
          <w:sz w:val="24"/>
          <w:szCs w:val="24"/>
          <w:lang w:val="en-GB"/>
        </w:rPr>
        <w:t xml:space="preserve"> of GOLA,</w:t>
      </w:r>
      <w:r w:rsidR="00B01D7D">
        <w:rPr>
          <w:rFonts w:ascii="Times New Roman" w:hAnsi="Times New Roman" w:cs="Times New Roman"/>
          <w:sz w:val="24"/>
          <w:szCs w:val="24"/>
          <w:lang w:val="en-GB"/>
        </w:rPr>
        <w:t xml:space="preserve"> </w:t>
      </w:r>
      <w:r w:rsidR="00C859F2" w:rsidRPr="006769AC">
        <w:rPr>
          <w:rFonts w:ascii="Times New Roman" w:hAnsi="Times New Roman" w:cs="Times New Roman"/>
          <w:sz w:val="24"/>
          <w:szCs w:val="24"/>
          <w:lang w:val="en-GB"/>
        </w:rPr>
        <w:t xml:space="preserve">the Arhavi-based association </w:t>
      </w:r>
      <w:r w:rsidR="009C7E60" w:rsidRPr="006769AC">
        <w:rPr>
          <w:rFonts w:ascii="Times New Roman" w:hAnsi="Times New Roman" w:cs="Times New Roman"/>
          <w:i/>
          <w:sz w:val="24"/>
          <w:szCs w:val="24"/>
          <w:lang w:val="en-GB"/>
        </w:rPr>
        <w:t>Ç</w:t>
      </w:r>
      <w:r w:rsidR="00C859F2" w:rsidRPr="006769AC">
        <w:rPr>
          <w:rFonts w:ascii="Times New Roman" w:hAnsi="Times New Roman" w:cs="Times New Roman"/>
          <w:i/>
          <w:sz w:val="24"/>
          <w:szCs w:val="24"/>
          <w:lang w:val="en-GB"/>
        </w:rPr>
        <w:t>kuni berepe</w:t>
      </w:r>
      <w:r w:rsidR="00B01D7D">
        <w:rPr>
          <w:rFonts w:ascii="Times New Roman" w:hAnsi="Times New Roman" w:cs="Times New Roman"/>
          <w:sz w:val="24"/>
          <w:szCs w:val="24"/>
          <w:lang w:val="en-GB"/>
        </w:rPr>
        <w:t>,</w:t>
      </w:r>
      <w:r w:rsidR="00C859F2" w:rsidRPr="006769AC">
        <w:rPr>
          <w:rFonts w:ascii="Times New Roman" w:hAnsi="Times New Roman" w:cs="Times New Roman"/>
          <w:sz w:val="24"/>
          <w:szCs w:val="24"/>
          <w:lang w:val="en-GB"/>
        </w:rPr>
        <w:t xml:space="preserve"> and the </w:t>
      </w:r>
      <w:r w:rsidR="009C7E60" w:rsidRPr="006769AC">
        <w:rPr>
          <w:rFonts w:ascii="Times New Roman" w:hAnsi="Times New Roman" w:cs="Times New Roman"/>
          <w:sz w:val="24"/>
          <w:szCs w:val="24"/>
          <w:lang w:val="en-GB"/>
        </w:rPr>
        <w:t>M</w:t>
      </w:r>
      <w:r w:rsidR="00C859F2" w:rsidRPr="006769AC">
        <w:rPr>
          <w:rFonts w:ascii="Times New Roman" w:hAnsi="Times New Roman" w:cs="Times New Roman"/>
          <w:sz w:val="24"/>
          <w:szCs w:val="24"/>
          <w:lang w:val="en-GB"/>
        </w:rPr>
        <w:t xml:space="preserve">useum of local life in </w:t>
      </w:r>
      <w:r w:rsidR="00C859F2" w:rsidRPr="00B01D7D">
        <w:rPr>
          <w:rFonts w:ascii="Times New Roman" w:hAnsi="Times New Roman" w:cs="Times New Roman"/>
          <w:sz w:val="24"/>
          <w:szCs w:val="24"/>
          <w:lang w:val="en-GB"/>
        </w:rPr>
        <w:t>Dikyamaç village</w:t>
      </w:r>
      <w:r w:rsidR="00B01D7D" w:rsidRPr="00B01D7D">
        <w:rPr>
          <w:rFonts w:ascii="Times New Roman" w:hAnsi="Times New Roman" w:cs="Times New Roman"/>
          <w:sz w:val="24"/>
          <w:szCs w:val="24"/>
          <w:lang w:val="en-GB"/>
        </w:rPr>
        <w:t>.</w:t>
      </w:r>
      <w:r w:rsidR="00C859F2" w:rsidRPr="00B01D7D">
        <w:rPr>
          <w:rFonts w:ascii="Times New Roman" w:hAnsi="Times New Roman" w:cs="Times New Roman"/>
          <w:sz w:val="24"/>
          <w:szCs w:val="24"/>
          <w:lang w:val="en-GB"/>
        </w:rPr>
        <w:t xml:space="preserve"> </w:t>
      </w:r>
      <w:r w:rsidR="00B01D7D" w:rsidRPr="00362254">
        <w:rPr>
          <w:rFonts w:ascii="Times New Roman" w:hAnsi="Times New Roman" w:cs="Times New Roman"/>
          <w:sz w:val="24"/>
          <w:szCs w:val="24"/>
          <w:lang w:val="en-GB"/>
        </w:rPr>
        <w:t>E</w:t>
      </w:r>
      <w:r w:rsidR="0055517C" w:rsidRPr="00362254">
        <w:rPr>
          <w:rFonts w:ascii="Times New Roman" w:hAnsi="Times New Roman" w:cs="Times New Roman"/>
          <w:sz w:val="24"/>
          <w:szCs w:val="24"/>
          <w:lang w:val="en-GB"/>
        </w:rPr>
        <w:t xml:space="preserve">ven </w:t>
      </w:r>
      <w:r w:rsidR="00B01D7D" w:rsidRPr="00362254">
        <w:rPr>
          <w:rFonts w:ascii="Times New Roman" w:hAnsi="Times New Roman" w:cs="Times New Roman"/>
          <w:sz w:val="24"/>
          <w:szCs w:val="24"/>
          <w:lang w:val="en-GB"/>
        </w:rPr>
        <w:t>t</w:t>
      </w:r>
      <w:r w:rsidR="00252332" w:rsidRPr="00362254">
        <w:rPr>
          <w:rFonts w:ascii="Times New Roman" w:hAnsi="Times New Roman" w:cs="Times New Roman"/>
          <w:sz w:val="24"/>
          <w:szCs w:val="24"/>
          <w:lang w:val="en-GB"/>
        </w:rPr>
        <w:t xml:space="preserve">he </w:t>
      </w:r>
      <w:r w:rsidR="0055517C" w:rsidRPr="00362254">
        <w:rPr>
          <w:rFonts w:ascii="Times New Roman" w:hAnsi="Times New Roman" w:cs="Times New Roman"/>
          <w:sz w:val="24"/>
          <w:szCs w:val="24"/>
          <w:lang w:val="en-GB"/>
        </w:rPr>
        <w:t>Laz</w:t>
      </w:r>
      <w:r w:rsidR="00A26167">
        <w:rPr>
          <w:rFonts w:ascii="Times New Roman" w:hAnsi="Times New Roman" w:cs="Times New Roman"/>
          <w:sz w:val="24"/>
          <w:szCs w:val="24"/>
          <w:lang w:val="en-GB"/>
        </w:rPr>
        <w:t>e</w:t>
      </w:r>
      <w:r w:rsidR="0055517C" w:rsidRPr="00362254">
        <w:rPr>
          <w:rFonts w:ascii="Times New Roman" w:hAnsi="Times New Roman" w:cs="Times New Roman"/>
          <w:sz w:val="24"/>
          <w:szCs w:val="24"/>
          <w:lang w:val="en-GB"/>
        </w:rPr>
        <w:t xml:space="preserve"> </w:t>
      </w:r>
      <w:r w:rsidR="00B01D7D" w:rsidRPr="00362254">
        <w:rPr>
          <w:rFonts w:ascii="Times New Roman" w:hAnsi="Times New Roman" w:cs="Times New Roman"/>
          <w:sz w:val="24"/>
          <w:szCs w:val="24"/>
          <w:lang w:val="en-GB"/>
        </w:rPr>
        <w:t>C</w:t>
      </w:r>
      <w:r w:rsidR="0055517C" w:rsidRPr="00362254">
        <w:rPr>
          <w:rFonts w:ascii="Times New Roman" w:hAnsi="Times New Roman" w:cs="Times New Roman"/>
          <w:sz w:val="24"/>
          <w:szCs w:val="24"/>
          <w:lang w:val="en-GB"/>
        </w:rPr>
        <w:t xml:space="preserve">ulture </w:t>
      </w:r>
      <w:r w:rsidR="00B01D7D" w:rsidRPr="00362254">
        <w:rPr>
          <w:rFonts w:ascii="Times New Roman" w:hAnsi="Times New Roman" w:cs="Times New Roman"/>
          <w:sz w:val="24"/>
          <w:szCs w:val="24"/>
          <w:lang w:val="en-GB"/>
        </w:rPr>
        <w:t>A</w:t>
      </w:r>
      <w:r w:rsidR="0055517C" w:rsidRPr="00362254">
        <w:rPr>
          <w:rFonts w:ascii="Times New Roman" w:hAnsi="Times New Roman" w:cs="Times New Roman"/>
          <w:sz w:val="24"/>
          <w:szCs w:val="24"/>
          <w:lang w:val="en-GB"/>
        </w:rPr>
        <w:t>ssociation</w:t>
      </w:r>
      <w:r w:rsidR="00B01D7D" w:rsidRPr="00362254">
        <w:rPr>
          <w:rFonts w:ascii="Times New Roman" w:hAnsi="Times New Roman" w:cs="Times New Roman"/>
          <w:sz w:val="24"/>
          <w:szCs w:val="24"/>
          <w:lang w:val="en-GB"/>
        </w:rPr>
        <w:t>,</w:t>
      </w:r>
      <w:r w:rsidR="0055517C" w:rsidRPr="00362254">
        <w:rPr>
          <w:rFonts w:ascii="Times New Roman" w:hAnsi="Times New Roman" w:cs="Times New Roman"/>
          <w:sz w:val="24"/>
          <w:szCs w:val="24"/>
          <w:lang w:val="en-GB"/>
        </w:rPr>
        <w:t xml:space="preserve"> </w:t>
      </w:r>
      <w:r w:rsidR="00252332" w:rsidRPr="00362254">
        <w:rPr>
          <w:rFonts w:ascii="Times New Roman" w:hAnsi="Times New Roman" w:cs="Times New Roman"/>
          <w:sz w:val="24"/>
          <w:szCs w:val="24"/>
          <w:lang w:val="en-GB"/>
        </w:rPr>
        <w:t>although based in Istanbul</w:t>
      </w:r>
      <w:r w:rsidR="00252332" w:rsidRPr="00B53569">
        <w:rPr>
          <w:rFonts w:ascii="Times New Roman" w:hAnsi="Times New Roman" w:cs="Times New Roman"/>
          <w:sz w:val="24"/>
          <w:szCs w:val="24"/>
          <w:lang w:val="en-GB"/>
        </w:rPr>
        <w:t xml:space="preserve">, and </w:t>
      </w:r>
      <w:r w:rsidR="00F255AA" w:rsidRPr="00B53569">
        <w:rPr>
          <w:rFonts w:ascii="Times New Roman" w:hAnsi="Times New Roman" w:cs="Times New Roman"/>
          <w:sz w:val="24"/>
          <w:szCs w:val="24"/>
          <w:lang w:val="en-GB"/>
        </w:rPr>
        <w:t>with</w:t>
      </w:r>
      <w:r w:rsidR="00F255AA">
        <w:rPr>
          <w:rFonts w:ascii="Times New Roman" w:hAnsi="Times New Roman" w:cs="Times New Roman"/>
          <w:sz w:val="24"/>
          <w:szCs w:val="24"/>
          <w:lang w:val="en-GB"/>
        </w:rPr>
        <w:t xml:space="preserve"> </w:t>
      </w:r>
      <w:r w:rsidR="000D54AD" w:rsidRPr="00A64042">
        <w:rPr>
          <w:rFonts w:ascii="Times New Roman" w:hAnsi="Times New Roman" w:cs="Times New Roman"/>
          <w:sz w:val="24"/>
          <w:szCs w:val="24"/>
          <w:lang w:val="en-GB"/>
        </w:rPr>
        <w:t>limited</w:t>
      </w:r>
      <w:r w:rsidR="00F255AA" w:rsidRPr="00A64042">
        <w:rPr>
          <w:rFonts w:ascii="Times New Roman" w:hAnsi="Times New Roman" w:cs="Times New Roman"/>
          <w:sz w:val="24"/>
          <w:szCs w:val="24"/>
          <w:lang w:val="en-GB"/>
        </w:rPr>
        <w:t xml:space="preserve"> </w:t>
      </w:r>
      <w:r w:rsidR="00960044" w:rsidRPr="005C4BD4">
        <w:rPr>
          <w:rFonts w:ascii="Times New Roman" w:hAnsi="Times New Roman" w:cs="Times New Roman"/>
          <w:sz w:val="24"/>
          <w:szCs w:val="24"/>
          <w:lang w:val="en-GB"/>
        </w:rPr>
        <w:t>resource</w:t>
      </w:r>
      <w:r w:rsidR="00032E0E" w:rsidRPr="005C4BD4">
        <w:rPr>
          <w:rFonts w:ascii="Times New Roman" w:hAnsi="Times New Roman" w:cs="Times New Roman"/>
          <w:sz w:val="24"/>
          <w:szCs w:val="24"/>
          <w:lang w:val="en-GB"/>
        </w:rPr>
        <w:t>s</w:t>
      </w:r>
      <w:r w:rsidR="000D54AD">
        <w:rPr>
          <w:rFonts w:ascii="Times New Roman" w:hAnsi="Times New Roman" w:cs="Times New Roman"/>
          <w:sz w:val="24"/>
          <w:szCs w:val="24"/>
          <w:lang w:val="en-GB"/>
        </w:rPr>
        <w:t>,</w:t>
      </w:r>
      <w:r w:rsidR="00252332" w:rsidRPr="006769AC">
        <w:rPr>
          <w:rFonts w:ascii="Times New Roman" w:hAnsi="Times New Roman" w:cs="Times New Roman"/>
          <w:sz w:val="24"/>
          <w:szCs w:val="24"/>
          <w:lang w:val="en-GB"/>
        </w:rPr>
        <w:t xml:space="preserve"> </w:t>
      </w:r>
      <w:r w:rsidR="0055517C" w:rsidRPr="006769AC">
        <w:rPr>
          <w:rFonts w:ascii="Times New Roman" w:hAnsi="Times New Roman" w:cs="Times New Roman"/>
          <w:sz w:val="24"/>
          <w:szCs w:val="24"/>
          <w:lang w:val="en-GB"/>
        </w:rPr>
        <w:t>mentions</w:t>
      </w:r>
      <w:r w:rsidR="00252332" w:rsidRPr="006769AC">
        <w:rPr>
          <w:rFonts w:ascii="Times New Roman" w:hAnsi="Times New Roman" w:cs="Times New Roman"/>
          <w:sz w:val="24"/>
          <w:szCs w:val="24"/>
          <w:lang w:val="en-GB"/>
        </w:rPr>
        <w:t xml:space="preserve"> in its status that it works for the </w:t>
      </w:r>
      <w:r w:rsidR="009E1F7A" w:rsidRPr="006769AC">
        <w:rPr>
          <w:rFonts w:ascii="Times New Roman" w:hAnsi="Times New Roman" w:cs="Times New Roman"/>
          <w:sz w:val="24"/>
          <w:szCs w:val="24"/>
          <w:lang w:val="en-GB"/>
        </w:rPr>
        <w:t>“</w:t>
      </w:r>
      <w:r w:rsidR="00252332" w:rsidRPr="006769AC">
        <w:rPr>
          <w:rFonts w:ascii="Times New Roman" w:hAnsi="Times New Roman" w:cs="Times New Roman"/>
          <w:sz w:val="24"/>
          <w:szCs w:val="24"/>
          <w:lang w:val="en-GB"/>
        </w:rPr>
        <w:t xml:space="preserve">protection of the richness of the </w:t>
      </w:r>
      <w:r w:rsidR="009A7E9D" w:rsidRPr="006769AC">
        <w:rPr>
          <w:rFonts w:ascii="Times New Roman" w:hAnsi="Times New Roman" w:cs="Times New Roman"/>
          <w:sz w:val="24"/>
          <w:szCs w:val="24"/>
          <w:lang w:val="en-GB"/>
        </w:rPr>
        <w:t>geography, and struggle to solve environmental and ecological problems,”</w:t>
      </w:r>
      <w:r w:rsidR="009E1F7A" w:rsidRPr="006769AC">
        <w:rPr>
          <w:rFonts w:ascii="Times New Roman" w:hAnsi="Times New Roman" w:cs="Times New Roman"/>
          <w:sz w:val="24"/>
          <w:szCs w:val="24"/>
          <w:lang w:val="en-GB"/>
        </w:rPr>
        <w:t xml:space="preserve"> and “the protection and development of alternative, traditional, and ecological methods of </w:t>
      </w:r>
      <w:r w:rsidR="009E1F7A" w:rsidRPr="00B53569">
        <w:rPr>
          <w:rFonts w:ascii="Times New Roman" w:hAnsi="Times New Roman" w:cs="Times New Roman"/>
          <w:sz w:val="24"/>
          <w:szCs w:val="24"/>
          <w:lang w:val="en-GB"/>
        </w:rPr>
        <w:t>agriculture.”</w:t>
      </w:r>
      <w:r w:rsidR="00B7212D" w:rsidRPr="00B53569">
        <w:rPr>
          <w:rStyle w:val="Marquedenotedefin"/>
          <w:rFonts w:ascii="Times New Roman" w:hAnsi="Times New Roman" w:cs="Times New Roman"/>
          <w:sz w:val="24"/>
          <w:szCs w:val="24"/>
          <w:lang w:val="en-GB"/>
        </w:rPr>
        <w:endnoteReference w:id="71"/>
      </w:r>
      <w:r w:rsidR="00EF7C45" w:rsidRPr="00B53569">
        <w:rPr>
          <w:rFonts w:ascii="Times New Roman" w:hAnsi="Times New Roman" w:cs="Times New Roman"/>
          <w:sz w:val="24"/>
          <w:szCs w:val="24"/>
          <w:lang w:val="en-GB"/>
        </w:rPr>
        <w:t xml:space="preserve"> When it comes to </w:t>
      </w:r>
      <w:r w:rsidR="00C859F2" w:rsidRPr="00B53569">
        <w:rPr>
          <w:rFonts w:ascii="Times New Roman" w:hAnsi="Times New Roman" w:cs="Times New Roman"/>
          <w:sz w:val="24"/>
          <w:szCs w:val="24"/>
          <w:lang w:val="en-GB"/>
        </w:rPr>
        <w:t>environmental mobilisation</w:t>
      </w:r>
      <w:r w:rsidR="00EF7C45" w:rsidRPr="00B53569">
        <w:rPr>
          <w:rFonts w:ascii="Times New Roman" w:hAnsi="Times New Roman" w:cs="Times New Roman"/>
          <w:sz w:val="24"/>
          <w:szCs w:val="24"/>
          <w:lang w:val="en-GB"/>
        </w:rPr>
        <w:t xml:space="preserve">, </w:t>
      </w:r>
      <w:r w:rsidR="00C859F2" w:rsidRPr="00B53569">
        <w:rPr>
          <w:rFonts w:ascii="Times New Roman" w:hAnsi="Times New Roman" w:cs="Times New Roman"/>
          <w:sz w:val="24"/>
          <w:szCs w:val="24"/>
          <w:lang w:val="en-GB"/>
        </w:rPr>
        <w:t>it</w:t>
      </w:r>
      <w:r w:rsidR="00EF7C45" w:rsidRPr="00B53569">
        <w:rPr>
          <w:rFonts w:ascii="Times New Roman" w:hAnsi="Times New Roman" w:cs="Times New Roman"/>
          <w:sz w:val="24"/>
          <w:szCs w:val="24"/>
          <w:lang w:val="en-GB"/>
        </w:rPr>
        <w:t xml:space="preserve"> is striking </w:t>
      </w:r>
      <w:r w:rsidR="00C859F2" w:rsidRPr="00B53569">
        <w:rPr>
          <w:rFonts w:ascii="Times New Roman" w:hAnsi="Times New Roman" w:cs="Times New Roman"/>
          <w:sz w:val="24"/>
          <w:szCs w:val="24"/>
          <w:lang w:val="en-GB"/>
        </w:rPr>
        <w:t xml:space="preserve">to see that none of the </w:t>
      </w:r>
      <w:r w:rsidR="00F255AA" w:rsidRPr="00B53569">
        <w:rPr>
          <w:rFonts w:ascii="Times New Roman" w:hAnsi="Times New Roman" w:cs="Times New Roman"/>
          <w:sz w:val="24"/>
          <w:szCs w:val="24"/>
          <w:lang w:val="en-GB"/>
        </w:rPr>
        <w:t>explicit</w:t>
      </w:r>
      <w:r w:rsidR="00B01D7D" w:rsidRPr="00B53569">
        <w:rPr>
          <w:rFonts w:ascii="Times New Roman" w:hAnsi="Times New Roman" w:cs="Times New Roman"/>
          <w:sz w:val="24"/>
          <w:szCs w:val="24"/>
          <w:lang w:val="en-GB"/>
        </w:rPr>
        <w:t xml:space="preserve"> </w:t>
      </w:r>
      <w:r w:rsidR="00C859F2" w:rsidRPr="00B53569">
        <w:rPr>
          <w:rFonts w:ascii="Times New Roman" w:hAnsi="Times New Roman" w:cs="Times New Roman"/>
          <w:sz w:val="24"/>
          <w:szCs w:val="24"/>
          <w:lang w:val="en-GB"/>
        </w:rPr>
        <w:t>Laz</w:t>
      </w:r>
      <w:r w:rsidR="00A26167">
        <w:rPr>
          <w:rFonts w:ascii="Times New Roman" w:hAnsi="Times New Roman" w:cs="Times New Roman"/>
          <w:sz w:val="24"/>
          <w:szCs w:val="24"/>
          <w:lang w:val="en-GB"/>
        </w:rPr>
        <w:t>e</w:t>
      </w:r>
      <w:r w:rsidR="00EF7C45" w:rsidRPr="006769AC">
        <w:rPr>
          <w:rFonts w:ascii="Times New Roman" w:hAnsi="Times New Roman" w:cs="Times New Roman"/>
          <w:sz w:val="24"/>
          <w:szCs w:val="24"/>
          <w:lang w:val="en-GB"/>
        </w:rPr>
        <w:t xml:space="preserve"> associations </w:t>
      </w:r>
      <w:r w:rsidR="0055517C" w:rsidRPr="006769AC">
        <w:rPr>
          <w:rFonts w:ascii="Times New Roman" w:hAnsi="Times New Roman" w:cs="Times New Roman"/>
          <w:sz w:val="24"/>
          <w:szCs w:val="24"/>
          <w:lang w:val="en-GB"/>
        </w:rPr>
        <w:t xml:space="preserve">mentioned above </w:t>
      </w:r>
      <w:r w:rsidR="00C859F2" w:rsidRPr="006769AC">
        <w:rPr>
          <w:rFonts w:ascii="Times New Roman" w:hAnsi="Times New Roman" w:cs="Times New Roman"/>
          <w:sz w:val="24"/>
          <w:szCs w:val="24"/>
          <w:lang w:val="en-GB"/>
        </w:rPr>
        <w:t xml:space="preserve">are actively </w:t>
      </w:r>
      <w:r w:rsidR="00F255AA">
        <w:rPr>
          <w:rFonts w:ascii="Times New Roman" w:hAnsi="Times New Roman" w:cs="Times New Roman"/>
          <w:sz w:val="24"/>
          <w:szCs w:val="24"/>
          <w:lang w:val="en-GB"/>
        </w:rPr>
        <w:t>involved</w:t>
      </w:r>
      <w:r w:rsidR="00B01D7D">
        <w:rPr>
          <w:rFonts w:ascii="Times New Roman" w:hAnsi="Times New Roman" w:cs="Times New Roman"/>
          <w:sz w:val="24"/>
          <w:szCs w:val="24"/>
          <w:lang w:val="en-GB"/>
        </w:rPr>
        <w:t xml:space="preserve"> in the environmental movement</w:t>
      </w:r>
      <w:r w:rsidR="00EF7C45" w:rsidRPr="006769AC">
        <w:rPr>
          <w:rFonts w:ascii="Times New Roman" w:hAnsi="Times New Roman" w:cs="Times New Roman"/>
          <w:sz w:val="24"/>
          <w:szCs w:val="24"/>
          <w:lang w:val="en-GB"/>
        </w:rPr>
        <w:t xml:space="preserve">. </w:t>
      </w:r>
      <w:r w:rsidR="00B53569" w:rsidRPr="006769AC">
        <w:rPr>
          <w:rFonts w:ascii="Times New Roman" w:hAnsi="Times New Roman"/>
          <w:sz w:val="24"/>
          <w:szCs w:val="24"/>
          <w:lang w:val="en-GB"/>
        </w:rPr>
        <w:t xml:space="preserve">This is </w:t>
      </w:r>
      <w:r w:rsidR="00B53569">
        <w:rPr>
          <w:rFonts w:ascii="Times New Roman" w:hAnsi="Times New Roman"/>
          <w:sz w:val="24"/>
          <w:szCs w:val="24"/>
          <w:lang w:val="en-GB"/>
        </w:rPr>
        <w:t xml:space="preserve">likely to be the case since </w:t>
      </w:r>
      <w:r w:rsidR="00F248D0">
        <w:rPr>
          <w:rFonts w:ascii="Times New Roman" w:hAnsi="Times New Roman"/>
          <w:sz w:val="24"/>
          <w:szCs w:val="24"/>
          <w:lang w:val="en-GB"/>
        </w:rPr>
        <w:t>so as not</w:t>
      </w:r>
      <w:r w:rsidR="00B53569" w:rsidRPr="00E21F93">
        <w:rPr>
          <w:rFonts w:ascii="Times New Roman" w:hAnsi="Times New Roman"/>
          <w:sz w:val="24"/>
          <w:szCs w:val="24"/>
          <w:lang w:val="en-GB"/>
        </w:rPr>
        <w:t xml:space="preserve"> to be viewed as contentious actors, something which would make work on the ground more difficult</w:t>
      </w:r>
      <w:r w:rsidR="00F248D0">
        <w:rPr>
          <w:rFonts w:ascii="Times New Roman" w:hAnsi="Times New Roman"/>
          <w:sz w:val="24"/>
          <w:szCs w:val="24"/>
          <w:lang w:val="en-GB"/>
        </w:rPr>
        <w:t xml:space="preserve"> again</w:t>
      </w:r>
      <w:r w:rsidR="00B53569" w:rsidRPr="00E21F93">
        <w:rPr>
          <w:rFonts w:ascii="Times New Roman" w:hAnsi="Times New Roman"/>
          <w:sz w:val="24"/>
          <w:szCs w:val="24"/>
          <w:lang w:val="en-GB"/>
        </w:rPr>
        <w:t xml:space="preserve"> as some local allies </w:t>
      </w:r>
      <w:r w:rsidR="00F248D0">
        <w:rPr>
          <w:rFonts w:ascii="Times New Roman" w:hAnsi="Times New Roman"/>
          <w:sz w:val="24"/>
          <w:szCs w:val="24"/>
          <w:lang w:val="en-GB"/>
        </w:rPr>
        <w:t>may</w:t>
      </w:r>
      <w:r w:rsidR="00B53569" w:rsidRPr="00E21F93">
        <w:rPr>
          <w:rFonts w:ascii="Times New Roman" w:hAnsi="Times New Roman"/>
          <w:sz w:val="24"/>
          <w:szCs w:val="24"/>
          <w:lang w:val="en-GB"/>
        </w:rPr>
        <w:t xml:space="preserve"> be involved in environmentally destructive businesses</w:t>
      </w:r>
      <w:r w:rsidR="00EF7C45" w:rsidRPr="00E21F93">
        <w:rPr>
          <w:rFonts w:ascii="Times New Roman" w:hAnsi="Times New Roman" w:cs="Times New Roman"/>
          <w:sz w:val="24"/>
          <w:szCs w:val="24"/>
          <w:lang w:val="en-GB"/>
        </w:rPr>
        <w:t>.</w:t>
      </w:r>
      <w:r w:rsidR="006769AC" w:rsidRPr="00D14B6D">
        <w:rPr>
          <w:rFonts w:ascii="Times New Roman" w:hAnsi="Times New Roman" w:cs="Times New Roman"/>
          <w:sz w:val="24"/>
          <w:szCs w:val="24"/>
          <w:lang w:val="en-GB"/>
        </w:rPr>
        <w:tab/>
      </w:r>
      <w:r w:rsidR="006769AC" w:rsidRPr="00D14B6D">
        <w:rPr>
          <w:rFonts w:ascii="Times New Roman" w:hAnsi="Times New Roman" w:cs="Times New Roman"/>
          <w:sz w:val="24"/>
          <w:szCs w:val="24"/>
          <w:lang w:val="en-GB"/>
        </w:rPr>
        <w:tab/>
      </w:r>
      <w:r w:rsidR="009C7E60" w:rsidRPr="00D14B6D">
        <w:rPr>
          <w:rFonts w:ascii="Times New Roman" w:eastAsia="Times New Roman" w:hAnsi="Times New Roman" w:cs="Times New Roman"/>
          <w:sz w:val="24"/>
          <w:szCs w:val="24"/>
          <w:lang w:val="en-US"/>
        </w:rPr>
        <w:t>Laz</w:t>
      </w:r>
      <w:r w:rsidR="00A26167">
        <w:rPr>
          <w:rFonts w:ascii="Times New Roman" w:eastAsia="Times New Roman" w:hAnsi="Times New Roman" w:cs="Times New Roman"/>
          <w:sz w:val="24"/>
          <w:szCs w:val="24"/>
          <w:lang w:val="en-US"/>
        </w:rPr>
        <w:t>e</w:t>
      </w:r>
      <w:r w:rsidR="009C7E60" w:rsidRPr="00D14B6D">
        <w:rPr>
          <w:rFonts w:ascii="Times New Roman" w:eastAsia="Times New Roman" w:hAnsi="Times New Roman" w:cs="Times New Roman"/>
          <w:sz w:val="24"/>
          <w:szCs w:val="24"/>
          <w:lang w:val="en-US"/>
        </w:rPr>
        <w:t xml:space="preserve"> activists who promoted an atmosphere of dialogue and peace within Turkey have continued to do so up</w:t>
      </w:r>
      <w:r w:rsidR="00466426" w:rsidRPr="00D14B6D">
        <w:rPr>
          <w:rFonts w:ascii="Times New Roman" w:eastAsia="Times New Roman" w:hAnsi="Times New Roman" w:cs="Times New Roman"/>
          <w:sz w:val="24"/>
          <w:szCs w:val="24"/>
          <w:lang w:val="en-US"/>
        </w:rPr>
        <w:t xml:space="preserve"> until the present</w:t>
      </w:r>
      <w:r w:rsidR="009C7E60" w:rsidRPr="00D14B6D">
        <w:rPr>
          <w:rFonts w:ascii="Times New Roman" w:eastAsia="Times New Roman" w:hAnsi="Times New Roman" w:cs="Times New Roman"/>
          <w:sz w:val="24"/>
          <w:szCs w:val="24"/>
          <w:lang w:val="en-US"/>
        </w:rPr>
        <w:t xml:space="preserve"> day. </w:t>
      </w:r>
      <w:r w:rsidR="00C73F08" w:rsidRPr="00D14B6D">
        <w:rPr>
          <w:rFonts w:ascii="Times New Roman" w:eastAsia="Times New Roman" w:hAnsi="Times New Roman" w:cs="Times New Roman"/>
          <w:sz w:val="24"/>
          <w:szCs w:val="24"/>
          <w:lang w:val="en-US"/>
        </w:rPr>
        <w:t xml:space="preserve">Therefore the stress on diversity by GOLA may come from the </w:t>
      </w:r>
      <w:r w:rsidR="00C73F08" w:rsidRPr="00D14B6D">
        <w:rPr>
          <w:rFonts w:ascii="Times New Roman" w:eastAsia="Times New Roman" w:hAnsi="Times New Roman" w:cs="Times New Roman"/>
          <w:sz w:val="24"/>
          <w:szCs w:val="24"/>
          <w:lang w:val="en-US"/>
        </w:rPr>
        <w:lastRenderedPageBreak/>
        <w:t xml:space="preserve">main funder but is a </w:t>
      </w:r>
      <w:r w:rsidR="00C73F08" w:rsidRPr="00B53569">
        <w:rPr>
          <w:rFonts w:ascii="Times New Roman" w:eastAsia="Times New Roman" w:hAnsi="Times New Roman" w:cs="Times New Roman"/>
          <w:sz w:val="24"/>
          <w:szCs w:val="24"/>
          <w:lang w:val="en-US"/>
        </w:rPr>
        <w:t xml:space="preserve">vocabulary mastered </w:t>
      </w:r>
      <w:r w:rsidR="00030621" w:rsidRPr="00B53569">
        <w:rPr>
          <w:rFonts w:ascii="Times New Roman" w:eastAsia="Times New Roman" w:hAnsi="Times New Roman" w:cs="Times New Roman"/>
          <w:sz w:val="24"/>
          <w:szCs w:val="24"/>
          <w:lang w:val="en-US"/>
        </w:rPr>
        <w:t>earlier. Today, all actors tend</w:t>
      </w:r>
      <w:r w:rsidR="00C73F08" w:rsidRPr="00B53569">
        <w:rPr>
          <w:rFonts w:ascii="Times New Roman" w:eastAsia="Times New Roman" w:hAnsi="Times New Roman" w:cs="Times New Roman"/>
          <w:sz w:val="24"/>
          <w:szCs w:val="24"/>
          <w:lang w:val="en-US"/>
        </w:rPr>
        <w:t xml:space="preserve"> to moderate the views on ethnicity so as to operate </w:t>
      </w:r>
      <w:r w:rsidR="000B27F0">
        <w:rPr>
          <w:rFonts w:ascii="Times New Roman" w:eastAsia="Times New Roman" w:hAnsi="Times New Roman" w:cs="Times New Roman"/>
          <w:sz w:val="24"/>
          <w:szCs w:val="24"/>
          <w:lang w:val="en-US"/>
        </w:rPr>
        <w:t>on an uneasy ground</w:t>
      </w:r>
      <w:r w:rsidR="0055517C" w:rsidRPr="00B53569">
        <w:rPr>
          <w:rFonts w:ascii="Times New Roman" w:eastAsia="Times New Roman" w:hAnsi="Times New Roman" w:cs="Times New Roman"/>
          <w:sz w:val="24"/>
          <w:szCs w:val="24"/>
          <w:lang w:val="en-US"/>
        </w:rPr>
        <w:t>.</w:t>
      </w:r>
      <w:r w:rsidR="00741466" w:rsidRPr="00B53569">
        <w:rPr>
          <w:rFonts w:ascii="Times New Roman" w:hAnsi="Times New Roman" w:cs="Times New Roman"/>
          <w:bCs/>
          <w:sz w:val="24"/>
          <w:szCs w:val="24"/>
          <w:lang w:val="en-GB"/>
        </w:rPr>
        <w:t xml:space="preserve"> </w:t>
      </w:r>
      <w:r w:rsidR="00CF3223" w:rsidRPr="00B53569">
        <w:rPr>
          <w:rFonts w:ascii="Times New Roman" w:hAnsi="Times New Roman" w:cs="Times New Roman"/>
          <w:bCs/>
          <w:sz w:val="24"/>
          <w:szCs w:val="24"/>
          <w:lang w:val="en-GB"/>
        </w:rPr>
        <w:t>If</w:t>
      </w:r>
      <w:r w:rsidR="000B27F0">
        <w:rPr>
          <w:rFonts w:ascii="Times New Roman" w:hAnsi="Times New Roman" w:cs="Times New Roman"/>
          <w:bCs/>
          <w:sz w:val="24"/>
          <w:szCs w:val="24"/>
          <w:lang w:val="en-GB"/>
        </w:rPr>
        <w:t>,</w:t>
      </w:r>
      <w:r w:rsidR="00CF3223" w:rsidRPr="00B53569">
        <w:rPr>
          <w:rFonts w:ascii="Times New Roman" w:hAnsi="Times New Roman" w:cs="Times New Roman"/>
          <w:bCs/>
          <w:sz w:val="24"/>
          <w:szCs w:val="24"/>
          <w:lang w:val="en-GB"/>
        </w:rPr>
        <w:t xml:space="preserve"> </w:t>
      </w:r>
      <w:r w:rsidR="000B27F0">
        <w:rPr>
          <w:rFonts w:ascii="Times New Roman" w:hAnsi="Times New Roman" w:cs="Times New Roman"/>
          <w:bCs/>
          <w:sz w:val="24"/>
          <w:szCs w:val="24"/>
          <w:lang w:val="en-GB"/>
        </w:rPr>
        <w:t xml:space="preserve">there, </w:t>
      </w:r>
      <w:r w:rsidR="00CF3223" w:rsidRPr="00B53569">
        <w:rPr>
          <w:rFonts w:ascii="Times New Roman" w:hAnsi="Times New Roman" w:cs="Times New Roman"/>
          <w:bCs/>
          <w:sz w:val="24"/>
          <w:szCs w:val="24"/>
          <w:lang w:val="en-GB"/>
        </w:rPr>
        <w:t>e</w:t>
      </w:r>
      <w:r w:rsidR="00741466" w:rsidRPr="00B53569">
        <w:rPr>
          <w:rFonts w:ascii="Times New Roman" w:hAnsi="Times New Roman" w:cs="Times New Roman"/>
          <w:bCs/>
          <w:sz w:val="24"/>
          <w:szCs w:val="24"/>
          <w:lang w:val="en-GB"/>
        </w:rPr>
        <w:t>thnicity</w:t>
      </w:r>
      <w:r w:rsidR="00BF72EB" w:rsidRPr="00B53569">
        <w:rPr>
          <w:rFonts w:ascii="Times New Roman" w:hAnsi="Times New Roman" w:cs="Times New Roman"/>
          <w:bCs/>
          <w:sz w:val="24"/>
          <w:szCs w:val="24"/>
          <w:lang w:val="en-GB"/>
        </w:rPr>
        <w:t xml:space="preserve"> </w:t>
      </w:r>
      <w:r w:rsidR="00CF3223" w:rsidRPr="00B53569">
        <w:rPr>
          <w:rFonts w:ascii="Times New Roman" w:hAnsi="Times New Roman" w:cs="Times New Roman"/>
          <w:bCs/>
          <w:sz w:val="24"/>
          <w:szCs w:val="24"/>
          <w:lang w:val="en-GB"/>
        </w:rPr>
        <w:t xml:space="preserve">has </w:t>
      </w:r>
      <w:r w:rsidR="00B53569" w:rsidRPr="00B53569">
        <w:rPr>
          <w:rFonts w:ascii="Times New Roman" w:hAnsi="Times New Roman" w:cs="Times New Roman"/>
          <w:bCs/>
          <w:sz w:val="24"/>
          <w:szCs w:val="24"/>
          <w:lang w:val="en-GB"/>
        </w:rPr>
        <w:t xml:space="preserve">been </w:t>
      </w:r>
      <w:r w:rsidR="00CF3223" w:rsidRPr="00B53569">
        <w:rPr>
          <w:rFonts w:ascii="Times New Roman" w:hAnsi="Times New Roman" w:cs="Times New Roman"/>
          <w:bCs/>
          <w:sz w:val="24"/>
          <w:szCs w:val="24"/>
          <w:lang w:val="en-GB"/>
        </w:rPr>
        <w:t>and still</w:t>
      </w:r>
      <w:r w:rsidR="00741466" w:rsidRPr="00B53569">
        <w:rPr>
          <w:rFonts w:ascii="Times New Roman" w:hAnsi="Times New Roman" w:cs="Times New Roman"/>
          <w:bCs/>
          <w:sz w:val="24"/>
          <w:szCs w:val="24"/>
          <w:lang w:val="en-GB"/>
        </w:rPr>
        <w:t xml:space="preserve"> is often associated </w:t>
      </w:r>
      <w:r w:rsidR="00BF72EB" w:rsidRPr="00B53569">
        <w:rPr>
          <w:rFonts w:ascii="Times New Roman" w:hAnsi="Times New Roman" w:cs="Times New Roman"/>
          <w:bCs/>
          <w:sz w:val="24"/>
          <w:szCs w:val="24"/>
          <w:lang w:val="en-GB"/>
        </w:rPr>
        <w:t xml:space="preserve">to </w:t>
      </w:r>
      <w:r w:rsidR="00BF72EB" w:rsidRPr="00B53569">
        <w:rPr>
          <w:rFonts w:ascii="Times New Roman" w:eastAsia="Times New Roman" w:hAnsi="Times New Roman" w:cs="Times New Roman"/>
          <w:sz w:val="24"/>
          <w:szCs w:val="24"/>
          <w:lang w:val="en-US"/>
        </w:rPr>
        <w:t xml:space="preserve">Kurdish </w:t>
      </w:r>
      <w:r w:rsidR="00CF3223" w:rsidRPr="00B53569">
        <w:rPr>
          <w:rFonts w:ascii="Times New Roman" w:eastAsia="Times New Roman" w:hAnsi="Times New Roman" w:cs="Times New Roman"/>
          <w:sz w:val="24"/>
          <w:szCs w:val="24"/>
          <w:lang w:val="en-US"/>
        </w:rPr>
        <w:t>“</w:t>
      </w:r>
      <w:r w:rsidR="00BF72EB" w:rsidRPr="00B53569">
        <w:rPr>
          <w:rFonts w:ascii="Times New Roman" w:eastAsia="Times New Roman" w:hAnsi="Times New Roman" w:cs="Times New Roman"/>
          <w:sz w:val="24"/>
          <w:szCs w:val="24"/>
          <w:lang w:val="en-US"/>
        </w:rPr>
        <w:t>separatism</w:t>
      </w:r>
      <w:r w:rsidR="00CF3223" w:rsidRPr="00B53569">
        <w:rPr>
          <w:rFonts w:ascii="Times New Roman" w:eastAsia="Times New Roman" w:hAnsi="Times New Roman" w:cs="Times New Roman"/>
          <w:sz w:val="24"/>
          <w:szCs w:val="24"/>
          <w:lang w:val="en-US"/>
        </w:rPr>
        <w:t>” if not “terror,</w:t>
      </w:r>
      <w:r w:rsidR="00BF72EB" w:rsidRPr="00B53569">
        <w:rPr>
          <w:rFonts w:ascii="Times New Roman" w:eastAsia="Times New Roman" w:hAnsi="Times New Roman" w:cs="Times New Roman"/>
          <w:sz w:val="24"/>
          <w:szCs w:val="24"/>
          <w:lang w:val="en-US"/>
        </w:rPr>
        <w:t>”</w:t>
      </w:r>
      <w:r w:rsidR="00C73F08" w:rsidRPr="00B53569">
        <w:rPr>
          <w:rFonts w:ascii="Times New Roman" w:hAnsi="Times New Roman" w:cs="Times New Roman"/>
          <w:bCs/>
          <w:sz w:val="24"/>
          <w:szCs w:val="24"/>
          <w:lang w:val="en-GB"/>
        </w:rPr>
        <w:t xml:space="preserve"> </w:t>
      </w:r>
      <w:r w:rsidR="00CF3223" w:rsidRPr="00B53569">
        <w:rPr>
          <w:rFonts w:ascii="Times New Roman" w:hAnsi="Times New Roman" w:cs="Times New Roman"/>
          <w:bCs/>
          <w:sz w:val="24"/>
          <w:szCs w:val="24"/>
          <w:lang w:val="en-GB"/>
        </w:rPr>
        <w:t>d</w:t>
      </w:r>
      <w:r w:rsidR="00C73F08" w:rsidRPr="00B53569">
        <w:rPr>
          <w:rFonts w:ascii="Times New Roman" w:hAnsi="Times New Roman" w:cs="Times New Roman"/>
          <w:bCs/>
          <w:sz w:val="24"/>
          <w:szCs w:val="24"/>
          <w:lang w:val="en-GB"/>
        </w:rPr>
        <w:t xml:space="preserve">iversity-talk is more and more accepted and depoliticised </w:t>
      </w:r>
      <w:r w:rsidR="0055517C" w:rsidRPr="00B53569">
        <w:rPr>
          <w:rFonts w:ascii="Times New Roman" w:hAnsi="Times New Roman" w:cs="Times New Roman"/>
          <w:bCs/>
          <w:sz w:val="24"/>
          <w:szCs w:val="24"/>
          <w:lang w:val="en-GB"/>
        </w:rPr>
        <w:t xml:space="preserve">through two processes: </w:t>
      </w:r>
      <w:r w:rsidR="00C73F08" w:rsidRPr="00B53569">
        <w:rPr>
          <w:rFonts w:ascii="Times New Roman" w:hAnsi="Times New Roman" w:cs="Times New Roman"/>
          <w:bCs/>
          <w:sz w:val="24"/>
          <w:szCs w:val="24"/>
          <w:lang w:val="en-GB"/>
        </w:rPr>
        <w:t>the state</w:t>
      </w:r>
      <w:r w:rsidR="00C73F08" w:rsidRPr="006769AC">
        <w:rPr>
          <w:rFonts w:ascii="Times New Roman" w:hAnsi="Times New Roman" w:cs="Times New Roman"/>
          <w:bCs/>
          <w:sz w:val="24"/>
          <w:szCs w:val="24"/>
          <w:lang w:val="en-GB"/>
        </w:rPr>
        <w:t xml:space="preserve"> recognition </w:t>
      </w:r>
      <w:r w:rsidR="00BF72EB" w:rsidRPr="006769AC">
        <w:rPr>
          <w:rFonts w:ascii="Times New Roman" w:hAnsi="Times New Roman" w:cs="Times New Roman"/>
          <w:bCs/>
          <w:sz w:val="24"/>
          <w:szCs w:val="24"/>
          <w:lang w:val="en-GB"/>
        </w:rPr>
        <w:t xml:space="preserve">policies </w:t>
      </w:r>
      <w:r w:rsidR="00C73F08" w:rsidRPr="006769AC">
        <w:rPr>
          <w:rFonts w:ascii="Times New Roman" w:hAnsi="Times New Roman" w:cs="Times New Roman"/>
          <w:bCs/>
          <w:sz w:val="24"/>
          <w:szCs w:val="24"/>
          <w:lang w:val="en-GB"/>
        </w:rPr>
        <w:t>that</w:t>
      </w:r>
      <w:r w:rsidR="0055517C" w:rsidRPr="006769AC">
        <w:rPr>
          <w:rFonts w:ascii="Times New Roman" w:hAnsi="Times New Roman" w:cs="Times New Roman"/>
          <w:bCs/>
          <w:sz w:val="24"/>
          <w:szCs w:val="24"/>
          <w:lang w:val="en-GB"/>
        </w:rPr>
        <w:t>,</w:t>
      </w:r>
      <w:r w:rsidR="00BF72EB" w:rsidRPr="006769AC">
        <w:rPr>
          <w:rFonts w:ascii="Times New Roman" w:hAnsi="Times New Roman" w:cs="Times New Roman"/>
          <w:bCs/>
          <w:sz w:val="24"/>
          <w:szCs w:val="24"/>
          <w:lang w:val="en-GB"/>
        </w:rPr>
        <w:t xml:space="preserve"> for example</w:t>
      </w:r>
      <w:r w:rsidR="0055517C" w:rsidRPr="006769AC">
        <w:rPr>
          <w:rFonts w:ascii="Times New Roman" w:hAnsi="Times New Roman" w:cs="Times New Roman"/>
          <w:bCs/>
          <w:sz w:val="24"/>
          <w:szCs w:val="24"/>
          <w:lang w:val="en-GB"/>
        </w:rPr>
        <w:t>, has</w:t>
      </w:r>
      <w:r w:rsidR="00C73F08" w:rsidRPr="006769AC">
        <w:rPr>
          <w:rFonts w:ascii="Times New Roman" w:hAnsi="Times New Roman" w:cs="Times New Roman"/>
          <w:bCs/>
          <w:sz w:val="24"/>
          <w:szCs w:val="24"/>
          <w:lang w:val="en-GB"/>
        </w:rPr>
        <w:t xml:space="preserve"> </w:t>
      </w:r>
      <w:r w:rsidR="00BF72EB" w:rsidRPr="00F02A5A">
        <w:rPr>
          <w:rFonts w:ascii="Times New Roman" w:hAnsi="Times New Roman" w:cs="Times New Roman"/>
          <w:bCs/>
          <w:sz w:val="24"/>
          <w:szCs w:val="24"/>
          <w:lang w:val="en-GB"/>
        </w:rPr>
        <w:t>legal</w:t>
      </w:r>
      <w:r w:rsidR="00741466" w:rsidRPr="00F02A5A">
        <w:rPr>
          <w:rFonts w:ascii="Times New Roman" w:hAnsi="Times New Roman" w:cs="Times New Roman"/>
          <w:bCs/>
          <w:sz w:val="24"/>
          <w:szCs w:val="24"/>
          <w:lang w:val="en-GB"/>
        </w:rPr>
        <w:t>ized</w:t>
      </w:r>
      <w:r w:rsidR="00C31E9C">
        <w:rPr>
          <w:rFonts w:ascii="Times New Roman" w:hAnsi="Times New Roman" w:cs="Times New Roman"/>
          <w:bCs/>
          <w:sz w:val="24"/>
          <w:szCs w:val="24"/>
          <w:lang w:val="en-GB"/>
        </w:rPr>
        <w:t xml:space="preserve"> the teaching of Laz</w:t>
      </w:r>
      <w:r w:rsidR="00E14566">
        <w:rPr>
          <w:rFonts w:ascii="Times New Roman" w:hAnsi="Times New Roman" w:cs="Times New Roman"/>
          <w:bCs/>
          <w:sz w:val="24"/>
          <w:szCs w:val="24"/>
          <w:lang w:val="en-GB"/>
        </w:rPr>
        <w:t>uri</w:t>
      </w:r>
      <w:r w:rsidR="00C73F08" w:rsidRPr="006769AC">
        <w:rPr>
          <w:rFonts w:ascii="Times New Roman" w:hAnsi="Times New Roman" w:cs="Times New Roman"/>
          <w:bCs/>
          <w:sz w:val="24"/>
          <w:szCs w:val="24"/>
          <w:lang w:val="en-GB"/>
        </w:rPr>
        <w:t xml:space="preserve"> as</w:t>
      </w:r>
      <w:r w:rsidR="00741466">
        <w:rPr>
          <w:rFonts w:ascii="Times New Roman" w:hAnsi="Times New Roman" w:cs="Times New Roman"/>
          <w:bCs/>
          <w:sz w:val="24"/>
          <w:szCs w:val="24"/>
          <w:lang w:val="en-GB"/>
        </w:rPr>
        <w:t xml:space="preserve"> an option in secondary schools</w:t>
      </w:r>
      <w:r w:rsidR="00BF72EB" w:rsidRPr="006769AC">
        <w:rPr>
          <w:rFonts w:ascii="Times New Roman" w:hAnsi="Times New Roman" w:cs="Times New Roman"/>
          <w:bCs/>
          <w:sz w:val="24"/>
          <w:szCs w:val="24"/>
          <w:lang w:val="en-GB"/>
        </w:rPr>
        <w:t>, and state development policy that</w:t>
      </w:r>
      <w:r w:rsidR="00741466">
        <w:rPr>
          <w:rFonts w:ascii="Times New Roman" w:hAnsi="Times New Roman" w:cs="Times New Roman"/>
          <w:bCs/>
          <w:sz w:val="24"/>
          <w:szCs w:val="24"/>
          <w:lang w:val="en-GB"/>
        </w:rPr>
        <w:t xml:space="preserve"> can,</w:t>
      </w:r>
      <w:r w:rsidR="00BF72EB" w:rsidRPr="006769AC">
        <w:rPr>
          <w:rFonts w:ascii="Times New Roman" w:hAnsi="Times New Roman" w:cs="Times New Roman"/>
          <w:bCs/>
          <w:sz w:val="24"/>
          <w:szCs w:val="24"/>
          <w:lang w:val="en-GB"/>
        </w:rPr>
        <w:t xml:space="preserve"> </w:t>
      </w:r>
      <w:r w:rsidR="00741466">
        <w:rPr>
          <w:rFonts w:ascii="Times New Roman" w:hAnsi="Times New Roman" w:cs="Times New Roman"/>
          <w:bCs/>
          <w:sz w:val="24"/>
          <w:szCs w:val="24"/>
          <w:lang w:val="en-GB"/>
        </w:rPr>
        <w:t xml:space="preserve">even indirectly, </w:t>
      </w:r>
      <w:r w:rsidR="0055517C" w:rsidRPr="006769AC">
        <w:rPr>
          <w:rFonts w:ascii="Times New Roman" w:hAnsi="Times New Roman" w:cs="Times New Roman"/>
          <w:bCs/>
          <w:sz w:val="24"/>
          <w:szCs w:val="24"/>
          <w:lang w:val="en-GB"/>
        </w:rPr>
        <w:t>foster</w:t>
      </w:r>
      <w:r w:rsidR="00C73F08" w:rsidRPr="006769AC">
        <w:rPr>
          <w:rFonts w:ascii="Times New Roman" w:eastAsia="Times New Roman" w:hAnsi="Times New Roman" w:cs="Times New Roman"/>
          <w:sz w:val="24"/>
          <w:szCs w:val="24"/>
          <w:lang w:val="en-US"/>
        </w:rPr>
        <w:t xml:space="preserve"> </w:t>
      </w:r>
      <w:r w:rsidR="00BF72EB" w:rsidRPr="006769AC">
        <w:rPr>
          <w:rFonts w:ascii="Times New Roman" w:eastAsia="Times New Roman" w:hAnsi="Times New Roman" w:cs="Times New Roman"/>
          <w:sz w:val="24"/>
          <w:szCs w:val="24"/>
          <w:lang w:val="en-US"/>
        </w:rPr>
        <w:t xml:space="preserve">the </w:t>
      </w:r>
      <w:r w:rsidR="00C73F08" w:rsidRPr="006769AC">
        <w:rPr>
          <w:rFonts w:ascii="Times New Roman" w:eastAsia="Times New Roman" w:hAnsi="Times New Roman" w:cs="Times New Roman"/>
          <w:sz w:val="24"/>
          <w:szCs w:val="24"/>
          <w:lang w:val="en-US"/>
        </w:rPr>
        <w:t xml:space="preserve">commodification of </w:t>
      </w:r>
      <w:r w:rsidR="00BF72EB" w:rsidRPr="006769AC">
        <w:rPr>
          <w:rFonts w:ascii="Times New Roman" w:eastAsia="Times New Roman" w:hAnsi="Times New Roman" w:cs="Times New Roman"/>
          <w:sz w:val="24"/>
          <w:szCs w:val="24"/>
          <w:lang w:val="en-US"/>
        </w:rPr>
        <w:t>ethnic culture</w:t>
      </w:r>
      <w:r w:rsidR="00C73F08" w:rsidRPr="00B53569">
        <w:rPr>
          <w:rFonts w:ascii="Times New Roman" w:eastAsia="Times New Roman" w:hAnsi="Times New Roman" w:cs="Times New Roman"/>
          <w:sz w:val="24"/>
          <w:szCs w:val="24"/>
          <w:lang w:val="en-US"/>
        </w:rPr>
        <w:t>.</w:t>
      </w:r>
      <w:r w:rsidR="00C73F08" w:rsidRPr="00B53569">
        <w:rPr>
          <w:rStyle w:val="Marquedenotedefin"/>
          <w:rFonts w:ascii="Times New Roman" w:eastAsia="Times New Roman" w:hAnsi="Times New Roman" w:cs="Times New Roman"/>
          <w:sz w:val="24"/>
          <w:szCs w:val="24"/>
          <w:lang w:val="en-US"/>
        </w:rPr>
        <w:endnoteReference w:id="72"/>
      </w:r>
      <w:r w:rsidR="00C73F08" w:rsidRPr="00B53569">
        <w:rPr>
          <w:rFonts w:ascii="Times New Roman" w:eastAsia="Times New Roman" w:hAnsi="Times New Roman" w:cs="Times New Roman"/>
          <w:sz w:val="24"/>
          <w:szCs w:val="24"/>
          <w:lang w:val="en-US"/>
        </w:rPr>
        <w:t xml:space="preserve"> The project of </w:t>
      </w:r>
      <w:r w:rsidR="000B27F0">
        <w:rPr>
          <w:rFonts w:ascii="Times New Roman" w:eastAsia="Times New Roman" w:hAnsi="Times New Roman" w:cs="Times New Roman"/>
          <w:sz w:val="24"/>
          <w:szCs w:val="24"/>
          <w:lang w:val="en-US"/>
        </w:rPr>
        <w:t xml:space="preserve">protection and enhancing of </w:t>
      </w:r>
      <w:r w:rsidR="00C73F08" w:rsidRPr="00B53569">
        <w:rPr>
          <w:rFonts w:ascii="Times New Roman" w:eastAsia="Times New Roman" w:hAnsi="Times New Roman" w:cs="Times New Roman"/>
          <w:sz w:val="24"/>
          <w:szCs w:val="24"/>
          <w:lang w:val="en-US"/>
        </w:rPr>
        <w:t xml:space="preserve">diversity carried </w:t>
      </w:r>
      <w:r w:rsidR="00B53569" w:rsidRPr="00B53569">
        <w:rPr>
          <w:rFonts w:ascii="Times New Roman" w:eastAsia="Times New Roman" w:hAnsi="Times New Roman" w:cs="Times New Roman"/>
          <w:sz w:val="24"/>
          <w:szCs w:val="24"/>
          <w:lang w:val="en-US"/>
        </w:rPr>
        <w:t xml:space="preserve">out </w:t>
      </w:r>
      <w:r w:rsidR="00C73F08" w:rsidRPr="00B53569">
        <w:rPr>
          <w:rFonts w:ascii="Times New Roman" w:eastAsia="Times New Roman" w:hAnsi="Times New Roman" w:cs="Times New Roman"/>
          <w:sz w:val="24"/>
          <w:szCs w:val="24"/>
          <w:lang w:val="en-US"/>
        </w:rPr>
        <w:t xml:space="preserve">by GOLA </w:t>
      </w:r>
      <w:r w:rsidR="00741466" w:rsidRPr="00B53569">
        <w:rPr>
          <w:rFonts w:ascii="Times New Roman" w:eastAsia="Times New Roman" w:hAnsi="Times New Roman" w:cs="Times New Roman"/>
          <w:sz w:val="24"/>
          <w:szCs w:val="24"/>
          <w:lang w:val="en-US"/>
        </w:rPr>
        <w:t xml:space="preserve">and </w:t>
      </w:r>
      <w:r w:rsidR="00B53569" w:rsidRPr="00B53569">
        <w:rPr>
          <w:rFonts w:ascii="Times New Roman" w:eastAsia="Times New Roman" w:hAnsi="Times New Roman" w:cs="Times New Roman"/>
          <w:sz w:val="24"/>
          <w:szCs w:val="24"/>
          <w:lang w:val="en-US"/>
        </w:rPr>
        <w:t>an increasing number of</w:t>
      </w:r>
      <w:r w:rsidR="00741466" w:rsidRPr="00B53569">
        <w:rPr>
          <w:rFonts w:ascii="Times New Roman" w:eastAsia="Times New Roman" w:hAnsi="Times New Roman" w:cs="Times New Roman"/>
          <w:sz w:val="24"/>
          <w:szCs w:val="24"/>
          <w:lang w:val="en-US"/>
        </w:rPr>
        <w:t xml:space="preserve"> Laz</w:t>
      </w:r>
      <w:r w:rsidR="00A26167">
        <w:rPr>
          <w:rFonts w:ascii="Times New Roman" w:eastAsia="Times New Roman" w:hAnsi="Times New Roman" w:cs="Times New Roman"/>
          <w:sz w:val="24"/>
          <w:szCs w:val="24"/>
          <w:lang w:val="en-US"/>
        </w:rPr>
        <w:t>e</w:t>
      </w:r>
      <w:r w:rsidR="00741466" w:rsidRPr="00B53569">
        <w:rPr>
          <w:rFonts w:ascii="Times New Roman" w:eastAsia="Times New Roman" w:hAnsi="Times New Roman" w:cs="Times New Roman"/>
          <w:sz w:val="24"/>
          <w:szCs w:val="24"/>
          <w:lang w:val="en-US"/>
        </w:rPr>
        <w:t xml:space="preserve"> actors</w:t>
      </w:r>
      <w:r w:rsidR="00C73F08" w:rsidRPr="00B53569">
        <w:rPr>
          <w:rFonts w:ascii="Times New Roman" w:eastAsia="Times New Roman" w:hAnsi="Times New Roman" w:cs="Times New Roman"/>
          <w:sz w:val="24"/>
          <w:szCs w:val="24"/>
          <w:lang w:val="en-US"/>
        </w:rPr>
        <w:t xml:space="preserve"> may have been </w:t>
      </w:r>
      <w:r w:rsidR="00741466" w:rsidRPr="00B53569">
        <w:rPr>
          <w:rFonts w:ascii="Times New Roman" w:eastAsia="Times New Roman" w:hAnsi="Times New Roman" w:cs="Times New Roman"/>
          <w:sz w:val="24"/>
          <w:szCs w:val="24"/>
          <w:lang w:val="en-US"/>
        </w:rPr>
        <w:t>(and in some contexts remains)</w:t>
      </w:r>
      <w:r w:rsidR="00BF72EB" w:rsidRPr="00B53569">
        <w:rPr>
          <w:rFonts w:ascii="Times New Roman" w:eastAsia="Times New Roman" w:hAnsi="Times New Roman" w:cs="Times New Roman"/>
          <w:sz w:val="24"/>
          <w:szCs w:val="24"/>
          <w:lang w:val="en-US"/>
        </w:rPr>
        <w:t xml:space="preserve"> </w:t>
      </w:r>
      <w:r w:rsidR="00C73F08" w:rsidRPr="00B53569">
        <w:rPr>
          <w:rFonts w:ascii="Times New Roman" w:eastAsia="Times New Roman" w:hAnsi="Times New Roman" w:cs="Times New Roman"/>
          <w:sz w:val="24"/>
          <w:szCs w:val="24"/>
          <w:lang w:val="en-US"/>
        </w:rPr>
        <w:t>contentious locally</w:t>
      </w:r>
      <w:r w:rsidR="00741466" w:rsidRPr="00B53569">
        <w:rPr>
          <w:rFonts w:ascii="Times New Roman" w:eastAsia="Times New Roman" w:hAnsi="Times New Roman" w:cs="Times New Roman"/>
          <w:sz w:val="24"/>
          <w:szCs w:val="24"/>
          <w:lang w:val="en-US"/>
        </w:rPr>
        <w:t>. It</w:t>
      </w:r>
      <w:r w:rsidR="00C73F08" w:rsidRPr="00B53569">
        <w:rPr>
          <w:rFonts w:ascii="Times New Roman" w:eastAsia="Times New Roman" w:hAnsi="Times New Roman" w:cs="Times New Roman"/>
          <w:sz w:val="24"/>
          <w:szCs w:val="24"/>
          <w:lang w:val="en-US"/>
        </w:rPr>
        <w:t xml:space="preserve"> is </w:t>
      </w:r>
      <w:r w:rsidR="00741466" w:rsidRPr="00B53569">
        <w:rPr>
          <w:rFonts w:ascii="Times New Roman" w:eastAsia="Times New Roman" w:hAnsi="Times New Roman" w:cs="Times New Roman"/>
          <w:sz w:val="24"/>
          <w:szCs w:val="24"/>
          <w:lang w:val="en-US"/>
        </w:rPr>
        <w:t xml:space="preserve">however </w:t>
      </w:r>
      <w:r w:rsidR="00C73F08" w:rsidRPr="00B53569">
        <w:rPr>
          <w:rFonts w:ascii="Times New Roman" w:eastAsia="Times New Roman" w:hAnsi="Times New Roman" w:cs="Times New Roman"/>
          <w:sz w:val="24"/>
          <w:szCs w:val="24"/>
          <w:lang w:val="en-US"/>
        </w:rPr>
        <w:t xml:space="preserve">becoming </w:t>
      </w:r>
      <w:r w:rsidR="00B53569" w:rsidRPr="00B53569">
        <w:rPr>
          <w:rFonts w:ascii="Times New Roman" w:eastAsia="Times New Roman" w:hAnsi="Times New Roman" w:cs="Times New Roman"/>
          <w:sz w:val="24"/>
          <w:szCs w:val="24"/>
          <w:lang w:val="en-US"/>
        </w:rPr>
        <w:t>in line</w:t>
      </w:r>
      <w:r w:rsidR="00C73F08" w:rsidRPr="00B53569">
        <w:rPr>
          <w:rFonts w:ascii="Times New Roman" w:eastAsia="Times New Roman" w:hAnsi="Times New Roman" w:cs="Times New Roman"/>
          <w:sz w:val="24"/>
          <w:szCs w:val="24"/>
          <w:lang w:val="en-US"/>
        </w:rPr>
        <w:t xml:space="preserve"> with </w:t>
      </w:r>
      <w:r w:rsidR="00741466" w:rsidRPr="00B53569">
        <w:rPr>
          <w:rFonts w:ascii="Times New Roman" w:eastAsia="Times New Roman" w:hAnsi="Times New Roman" w:cs="Times New Roman"/>
          <w:sz w:val="24"/>
          <w:szCs w:val="24"/>
          <w:lang w:val="en-US"/>
        </w:rPr>
        <w:t xml:space="preserve">both </w:t>
      </w:r>
      <w:r w:rsidR="00C73F08" w:rsidRPr="00B53569">
        <w:rPr>
          <w:rFonts w:ascii="Times New Roman" w:eastAsia="Times New Roman" w:hAnsi="Times New Roman" w:cs="Times New Roman"/>
          <w:sz w:val="24"/>
          <w:szCs w:val="24"/>
          <w:lang w:val="en-US"/>
        </w:rPr>
        <w:t xml:space="preserve">the national agenda </w:t>
      </w:r>
      <w:r w:rsidR="00741466" w:rsidRPr="00B53569">
        <w:rPr>
          <w:rFonts w:ascii="Times New Roman" w:eastAsia="Times New Roman" w:hAnsi="Times New Roman" w:cs="Times New Roman"/>
          <w:sz w:val="24"/>
          <w:szCs w:val="24"/>
          <w:lang w:val="en-US"/>
        </w:rPr>
        <w:t xml:space="preserve">of </w:t>
      </w:r>
      <w:r w:rsidR="00C73F08" w:rsidRPr="00B53569">
        <w:rPr>
          <w:rFonts w:ascii="Times New Roman" w:eastAsia="Times New Roman" w:hAnsi="Times New Roman" w:cs="Times New Roman"/>
          <w:sz w:val="24"/>
          <w:szCs w:val="24"/>
          <w:lang w:val="en-US"/>
        </w:rPr>
        <w:t xml:space="preserve">pluralism and the local </w:t>
      </w:r>
      <w:r w:rsidR="00B53569" w:rsidRPr="00B53569">
        <w:rPr>
          <w:rFonts w:ascii="Times New Roman" w:eastAsia="Times New Roman" w:hAnsi="Times New Roman" w:cs="Times New Roman"/>
          <w:sz w:val="24"/>
          <w:szCs w:val="24"/>
          <w:lang w:val="en-US"/>
        </w:rPr>
        <w:t>policy</w:t>
      </w:r>
      <w:r w:rsidR="00C73F08" w:rsidRPr="00B53569">
        <w:rPr>
          <w:rFonts w:ascii="Times New Roman" w:eastAsia="Times New Roman" w:hAnsi="Times New Roman" w:cs="Times New Roman"/>
          <w:sz w:val="24"/>
          <w:szCs w:val="24"/>
          <w:lang w:val="en-US"/>
        </w:rPr>
        <w:t xml:space="preserve"> of development through </w:t>
      </w:r>
      <w:r w:rsidR="000B27F0">
        <w:rPr>
          <w:rFonts w:ascii="Times New Roman" w:eastAsia="Times New Roman" w:hAnsi="Times New Roman" w:cs="Times New Roman"/>
          <w:sz w:val="24"/>
          <w:szCs w:val="24"/>
          <w:lang w:val="en-US"/>
        </w:rPr>
        <w:t>(eco)</w:t>
      </w:r>
      <w:r w:rsidR="00C73F08" w:rsidRPr="00B53569">
        <w:rPr>
          <w:rFonts w:ascii="Times New Roman" w:eastAsia="Times New Roman" w:hAnsi="Times New Roman" w:cs="Times New Roman"/>
          <w:sz w:val="24"/>
          <w:szCs w:val="24"/>
          <w:lang w:val="en-US"/>
        </w:rPr>
        <w:t>tourism.</w:t>
      </w:r>
      <w:r w:rsidR="00C73F08" w:rsidRPr="006769AC">
        <w:rPr>
          <w:rFonts w:ascii="Times New Roman" w:eastAsia="Times New Roman" w:hAnsi="Times New Roman" w:cs="Times New Roman"/>
          <w:sz w:val="24"/>
          <w:szCs w:val="24"/>
          <w:lang w:val="en-US"/>
        </w:rPr>
        <w:t xml:space="preserve"> </w:t>
      </w:r>
    </w:p>
    <w:p w14:paraId="224C3CF6" w14:textId="77777777" w:rsidR="006769AC" w:rsidRPr="006769AC" w:rsidRDefault="006769AC" w:rsidP="00D04314">
      <w:pPr>
        <w:spacing w:before="100" w:beforeAutospacing="1" w:after="120" w:line="240" w:lineRule="auto"/>
        <w:jc w:val="both"/>
        <w:rPr>
          <w:rFonts w:ascii="Times New Roman" w:eastAsia="Times New Roman" w:hAnsi="Times New Roman" w:cs="Times New Roman"/>
          <w:sz w:val="24"/>
          <w:szCs w:val="24"/>
          <w:lang w:val="en-US"/>
        </w:rPr>
      </w:pPr>
    </w:p>
    <w:p w14:paraId="57960B1B" w14:textId="2A9E9F26" w:rsidR="001E0C61" w:rsidRPr="006769AC" w:rsidRDefault="006769AC" w:rsidP="006769AC">
      <w:pPr>
        <w:spacing w:before="100" w:beforeAutospacing="1" w:after="120" w:line="240" w:lineRule="auto"/>
        <w:jc w:val="center"/>
        <w:rPr>
          <w:rFonts w:ascii="Times New Roman" w:hAnsi="Times New Roman" w:cs="Times New Roman"/>
          <w:sz w:val="28"/>
          <w:szCs w:val="28"/>
          <w:lang w:val="en-US"/>
        </w:rPr>
      </w:pPr>
      <w:r w:rsidRPr="006769AC">
        <w:rPr>
          <w:rFonts w:ascii="Times New Roman" w:hAnsi="Times New Roman" w:cs="Times New Roman"/>
          <w:sz w:val="28"/>
          <w:szCs w:val="28"/>
          <w:lang w:val="en-US"/>
        </w:rPr>
        <w:t>DIYARBAKIR’S MULTICULTURALISM BETWEEN CONSENSUS AND CONTENTION</w:t>
      </w:r>
    </w:p>
    <w:p w14:paraId="322346C1" w14:textId="79331E0F" w:rsidR="001E0C61" w:rsidRPr="006769AC" w:rsidRDefault="001E0C61" w:rsidP="00D04314">
      <w:pPr>
        <w:spacing w:before="100" w:beforeAutospacing="1" w:after="120" w:line="240" w:lineRule="auto"/>
        <w:jc w:val="both"/>
        <w:rPr>
          <w:rFonts w:ascii="Times New Roman" w:hAnsi="Times New Roman" w:cs="Times New Roman"/>
          <w:sz w:val="24"/>
          <w:szCs w:val="24"/>
          <w:lang w:val="en-US"/>
        </w:rPr>
      </w:pPr>
      <w:r w:rsidRPr="004C1804">
        <w:rPr>
          <w:rFonts w:ascii="Times New Roman" w:hAnsi="Times New Roman" w:cs="Times New Roman"/>
          <w:sz w:val="24"/>
          <w:szCs w:val="24"/>
          <w:lang w:val="en-US"/>
        </w:rPr>
        <w:t xml:space="preserve">In this </w:t>
      </w:r>
      <w:r w:rsidRPr="00B53569">
        <w:rPr>
          <w:rFonts w:ascii="Times New Roman" w:hAnsi="Times New Roman" w:cs="Times New Roman"/>
          <w:sz w:val="24"/>
          <w:szCs w:val="24"/>
          <w:lang w:val="en-US"/>
        </w:rPr>
        <w:t>section,</w:t>
      </w:r>
      <w:r w:rsidR="00B53569" w:rsidRPr="00B53569">
        <w:rPr>
          <w:rFonts w:ascii="Times New Roman" w:hAnsi="Times New Roman" w:cs="Times New Roman"/>
          <w:sz w:val="24"/>
          <w:szCs w:val="24"/>
          <w:lang w:val="en-US"/>
        </w:rPr>
        <w:t xml:space="preserve"> I analyze the embrace of multiculturalism by the Kurdish nationalist movement</w:t>
      </w:r>
      <w:r w:rsidRPr="00B53569">
        <w:rPr>
          <w:rFonts w:ascii="Times New Roman" w:hAnsi="Times New Roman" w:cs="Times New Roman"/>
          <w:sz w:val="24"/>
          <w:szCs w:val="24"/>
          <w:lang w:val="en-US"/>
        </w:rPr>
        <w:t xml:space="preserve"> </w:t>
      </w:r>
      <w:r w:rsidR="004D1127" w:rsidRPr="00B53569">
        <w:rPr>
          <w:rFonts w:ascii="Times New Roman" w:hAnsi="Times New Roman" w:cs="Times New Roman"/>
          <w:sz w:val="24"/>
          <w:szCs w:val="24"/>
          <w:lang w:val="en-US"/>
        </w:rPr>
        <w:t xml:space="preserve">through the lens of </w:t>
      </w:r>
      <w:r w:rsidR="00741466" w:rsidRPr="00B53569">
        <w:rPr>
          <w:rFonts w:ascii="Times New Roman" w:hAnsi="Times New Roman" w:cs="Times New Roman"/>
          <w:sz w:val="24"/>
          <w:szCs w:val="24"/>
          <w:lang w:val="en-US"/>
        </w:rPr>
        <w:t xml:space="preserve">the </w:t>
      </w:r>
      <w:r w:rsidR="00B53569" w:rsidRPr="00B53569">
        <w:rPr>
          <w:rFonts w:ascii="Times New Roman" w:hAnsi="Times New Roman" w:cs="Times New Roman"/>
          <w:sz w:val="24"/>
          <w:szCs w:val="24"/>
          <w:lang w:val="en-US"/>
        </w:rPr>
        <w:t>Diyarbakir municipality’s work</w:t>
      </w:r>
      <w:r w:rsidR="004D1127" w:rsidRPr="00B53569">
        <w:rPr>
          <w:rFonts w:ascii="Times New Roman" w:hAnsi="Times New Roman" w:cs="Times New Roman"/>
          <w:sz w:val="24"/>
          <w:szCs w:val="24"/>
          <w:lang w:val="en-US"/>
        </w:rPr>
        <w:t>.</w:t>
      </w:r>
      <w:r w:rsidR="00040C83" w:rsidRPr="00B53569">
        <w:rPr>
          <w:rFonts w:ascii="Times New Roman" w:hAnsi="Times New Roman" w:cs="Times New Roman"/>
          <w:sz w:val="24"/>
          <w:szCs w:val="24"/>
          <w:lang w:val="en-US"/>
        </w:rPr>
        <w:t xml:space="preserve"> </w:t>
      </w:r>
      <w:r w:rsidR="000D54AD" w:rsidRPr="000064F6">
        <w:rPr>
          <w:rFonts w:ascii="Times New Roman" w:hAnsi="Times New Roman" w:cs="Times New Roman"/>
          <w:sz w:val="24"/>
          <w:szCs w:val="24"/>
          <w:lang w:val="en-US"/>
        </w:rPr>
        <w:t>The available narrative of m</w:t>
      </w:r>
      <w:r w:rsidR="006A375D" w:rsidRPr="000064F6">
        <w:rPr>
          <w:rFonts w:ascii="Times New Roman" w:hAnsi="Times New Roman" w:cs="Times New Roman"/>
          <w:sz w:val="24"/>
          <w:szCs w:val="24"/>
          <w:lang w:val="en-US"/>
        </w:rPr>
        <w:t xml:space="preserve">ulticulturalism </w:t>
      </w:r>
      <w:r w:rsidR="00741466" w:rsidRPr="000064F6">
        <w:rPr>
          <w:rFonts w:ascii="Times New Roman" w:hAnsi="Times New Roman" w:cs="Times New Roman"/>
          <w:sz w:val="24"/>
          <w:szCs w:val="24"/>
          <w:lang w:val="en-US"/>
        </w:rPr>
        <w:t>was</w:t>
      </w:r>
      <w:r w:rsidR="006A375D" w:rsidRPr="000064F6">
        <w:rPr>
          <w:rFonts w:ascii="Times New Roman" w:hAnsi="Times New Roman" w:cs="Times New Roman"/>
          <w:sz w:val="24"/>
          <w:szCs w:val="24"/>
          <w:lang w:val="en-US"/>
        </w:rPr>
        <w:t xml:space="preserve"> first </w:t>
      </w:r>
      <w:r w:rsidR="00B53569" w:rsidRPr="000064F6">
        <w:rPr>
          <w:rFonts w:ascii="Times New Roman" w:hAnsi="Times New Roman" w:cs="Times New Roman"/>
          <w:sz w:val="24"/>
          <w:szCs w:val="24"/>
          <w:lang w:val="en-US"/>
        </w:rPr>
        <w:t xml:space="preserve">used as </w:t>
      </w:r>
      <w:r w:rsidR="006A375D" w:rsidRPr="000064F6">
        <w:rPr>
          <w:rFonts w:ascii="Times New Roman" w:hAnsi="Times New Roman" w:cs="Times New Roman"/>
          <w:sz w:val="24"/>
          <w:szCs w:val="24"/>
          <w:lang w:val="en-US"/>
        </w:rPr>
        <w:t>a tactic</w:t>
      </w:r>
      <w:r w:rsidR="002C0B11" w:rsidRPr="000064F6">
        <w:rPr>
          <w:rFonts w:ascii="Times New Roman" w:hAnsi="Times New Roman" w:cs="Times New Roman"/>
          <w:sz w:val="24"/>
          <w:szCs w:val="24"/>
          <w:lang w:val="en-US"/>
        </w:rPr>
        <w:t>:</w:t>
      </w:r>
      <w:r w:rsidR="006A375D" w:rsidRPr="000064F6">
        <w:rPr>
          <w:rFonts w:ascii="Times New Roman" w:hAnsi="Times New Roman" w:cs="Times New Roman"/>
          <w:sz w:val="24"/>
          <w:szCs w:val="24"/>
          <w:lang w:val="en-US"/>
        </w:rPr>
        <w:t xml:space="preserve"> </w:t>
      </w:r>
      <w:r w:rsidR="000D54AD" w:rsidRPr="000064F6">
        <w:rPr>
          <w:rFonts w:ascii="Times New Roman" w:hAnsi="Times New Roman" w:cs="Times New Roman"/>
          <w:sz w:val="24"/>
          <w:szCs w:val="24"/>
          <w:lang w:val="en-US"/>
        </w:rPr>
        <w:t>the movement</w:t>
      </w:r>
      <w:r w:rsidR="002C0B11" w:rsidRPr="000064F6">
        <w:rPr>
          <w:rFonts w:ascii="Times New Roman" w:hAnsi="Times New Roman" w:cs="Times New Roman"/>
          <w:sz w:val="24"/>
          <w:szCs w:val="24"/>
          <w:lang w:val="en-US"/>
        </w:rPr>
        <w:t>, playing within the “other’s territory,”</w:t>
      </w:r>
      <w:r w:rsidR="000D54AD" w:rsidRPr="000064F6">
        <w:rPr>
          <w:rFonts w:ascii="Times New Roman" w:hAnsi="Times New Roman" w:cs="Times New Roman"/>
          <w:sz w:val="24"/>
          <w:szCs w:val="24"/>
          <w:lang w:val="en-US"/>
        </w:rPr>
        <w:t xml:space="preserve"> </w:t>
      </w:r>
      <w:r w:rsidR="002C0B11" w:rsidRPr="000064F6">
        <w:rPr>
          <w:rFonts w:ascii="Times New Roman" w:hAnsi="Times New Roman" w:cs="Times New Roman"/>
          <w:sz w:val="24"/>
          <w:szCs w:val="24"/>
          <w:lang w:val="en-US"/>
        </w:rPr>
        <w:t>used the narrative of multiculturalism widely available and relatively consensual at the time.</w:t>
      </w:r>
      <w:r w:rsidR="000D54AD" w:rsidRPr="000D54AD">
        <w:rPr>
          <w:rFonts w:ascii="Times New Roman" w:hAnsi="Times New Roman" w:cs="Times New Roman"/>
          <w:sz w:val="24"/>
          <w:szCs w:val="24"/>
          <w:highlight w:val="green"/>
          <w:lang w:val="en-US"/>
        </w:rPr>
        <w:t xml:space="preserve"> </w:t>
      </w:r>
      <w:r w:rsidR="006A375D" w:rsidRPr="00B53569">
        <w:rPr>
          <w:rFonts w:ascii="Times New Roman" w:hAnsi="Times New Roman" w:cs="Times New Roman"/>
          <w:sz w:val="24"/>
          <w:szCs w:val="24"/>
          <w:lang w:val="en-US"/>
        </w:rPr>
        <w:t xml:space="preserve">However the situation quickly became more complex. </w:t>
      </w:r>
      <w:r w:rsidR="004D1127" w:rsidRPr="00B53569">
        <w:rPr>
          <w:rFonts w:ascii="Times New Roman" w:hAnsi="Times New Roman" w:cs="Times New Roman"/>
          <w:sz w:val="24"/>
          <w:szCs w:val="24"/>
          <w:lang w:val="en-US"/>
        </w:rPr>
        <w:t>While</w:t>
      </w:r>
      <w:r w:rsidR="00C13C2D" w:rsidRPr="00B53569">
        <w:rPr>
          <w:rFonts w:ascii="Times New Roman" w:hAnsi="Times New Roman" w:cs="Times New Roman"/>
          <w:sz w:val="24"/>
          <w:szCs w:val="24"/>
          <w:lang w:val="en-US"/>
        </w:rPr>
        <w:t xml:space="preserve"> m</w:t>
      </w:r>
      <w:r w:rsidR="006A375D" w:rsidRPr="00B53569">
        <w:rPr>
          <w:rFonts w:ascii="Times New Roman" w:hAnsi="Times New Roman" w:cs="Times New Roman"/>
          <w:sz w:val="24"/>
          <w:szCs w:val="24"/>
          <w:lang w:val="en-US"/>
        </w:rPr>
        <w:t xml:space="preserve">ulticulturalism </w:t>
      </w:r>
      <w:r w:rsidR="004D1127" w:rsidRPr="00B53569">
        <w:rPr>
          <w:rFonts w:ascii="Times New Roman" w:hAnsi="Times New Roman" w:cs="Times New Roman"/>
          <w:sz w:val="24"/>
          <w:szCs w:val="24"/>
          <w:lang w:val="en-US"/>
        </w:rPr>
        <w:t xml:space="preserve">has </w:t>
      </w:r>
      <w:r w:rsidR="006A375D" w:rsidRPr="00B53569">
        <w:rPr>
          <w:rFonts w:ascii="Times New Roman" w:hAnsi="Times New Roman" w:cs="Times New Roman"/>
          <w:sz w:val="24"/>
          <w:szCs w:val="24"/>
          <w:lang w:val="en-US"/>
        </w:rPr>
        <w:t>bec</w:t>
      </w:r>
      <w:r w:rsidR="004D1127" w:rsidRPr="00B53569">
        <w:rPr>
          <w:rFonts w:ascii="Times New Roman" w:hAnsi="Times New Roman" w:cs="Times New Roman"/>
          <w:sz w:val="24"/>
          <w:szCs w:val="24"/>
          <w:lang w:val="en-US"/>
        </w:rPr>
        <w:t>o</w:t>
      </w:r>
      <w:r w:rsidR="006A375D" w:rsidRPr="00B53569">
        <w:rPr>
          <w:rFonts w:ascii="Times New Roman" w:hAnsi="Times New Roman" w:cs="Times New Roman"/>
          <w:sz w:val="24"/>
          <w:szCs w:val="24"/>
          <w:lang w:val="en-US"/>
        </w:rPr>
        <w:t>me a</w:t>
      </w:r>
      <w:r w:rsidR="00B53569" w:rsidRPr="00B53569">
        <w:rPr>
          <w:rFonts w:ascii="Times New Roman" w:hAnsi="Times New Roman" w:cs="Times New Roman"/>
          <w:sz w:val="24"/>
          <w:szCs w:val="24"/>
          <w:lang w:val="en-US"/>
        </w:rPr>
        <w:t>n</w:t>
      </w:r>
      <w:r w:rsidR="006A375D" w:rsidRPr="00B53569">
        <w:rPr>
          <w:rFonts w:ascii="Times New Roman" w:hAnsi="Times New Roman" w:cs="Times New Roman"/>
          <w:sz w:val="24"/>
          <w:szCs w:val="24"/>
          <w:lang w:val="en-US"/>
        </w:rPr>
        <w:t xml:space="preserve"> </w:t>
      </w:r>
      <w:r w:rsidR="00B53569" w:rsidRPr="00B53569">
        <w:rPr>
          <w:rFonts w:ascii="Times New Roman" w:hAnsi="Times New Roman" w:cs="Times New Roman"/>
          <w:sz w:val="24"/>
          <w:szCs w:val="24"/>
          <w:lang w:val="en-US"/>
        </w:rPr>
        <w:t xml:space="preserve">important aspect </w:t>
      </w:r>
      <w:r w:rsidR="004D1127" w:rsidRPr="00B53569">
        <w:rPr>
          <w:rFonts w:ascii="Times New Roman" w:hAnsi="Times New Roman" w:cs="Times New Roman"/>
          <w:sz w:val="24"/>
          <w:szCs w:val="24"/>
          <w:lang w:val="en-US"/>
        </w:rPr>
        <w:t xml:space="preserve">of the </w:t>
      </w:r>
      <w:r w:rsidR="0053700B" w:rsidRPr="00B53569">
        <w:rPr>
          <w:rFonts w:ascii="Times New Roman" w:hAnsi="Times New Roman" w:cs="Times New Roman"/>
          <w:sz w:val="24"/>
          <w:szCs w:val="24"/>
          <w:lang w:val="en-US"/>
        </w:rPr>
        <w:t xml:space="preserve">political </w:t>
      </w:r>
      <w:r w:rsidR="004D1127" w:rsidRPr="00B53569">
        <w:rPr>
          <w:rFonts w:ascii="Times New Roman" w:hAnsi="Times New Roman" w:cs="Times New Roman"/>
          <w:sz w:val="24"/>
          <w:szCs w:val="24"/>
          <w:lang w:val="en-US"/>
        </w:rPr>
        <w:t xml:space="preserve">autonomy policy in the city and </w:t>
      </w:r>
      <w:r w:rsidR="0053700B" w:rsidRPr="00B53569">
        <w:rPr>
          <w:rFonts w:ascii="Times New Roman" w:hAnsi="Times New Roman" w:cs="Times New Roman"/>
          <w:sz w:val="24"/>
          <w:szCs w:val="24"/>
          <w:lang w:val="en-US"/>
        </w:rPr>
        <w:t xml:space="preserve">in </w:t>
      </w:r>
      <w:r w:rsidR="00C13C2D" w:rsidRPr="00B53569">
        <w:rPr>
          <w:rFonts w:ascii="Times New Roman" w:hAnsi="Times New Roman" w:cs="Times New Roman"/>
          <w:sz w:val="24"/>
          <w:szCs w:val="24"/>
          <w:lang w:val="en-US"/>
        </w:rPr>
        <w:t xml:space="preserve">Kurdistan at large, </w:t>
      </w:r>
      <w:r w:rsidR="0053700B" w:rsidRPr="00B53569">
        <w:rPr>
          <w:rFonts w:ascii="Times New Roman" w:hAnsi="Times New Roman" w:cs="Times New Roman"/>
          <w:sz w:val="24"/>
          <w:szCs w:val="24"/>
          <w:lang w:val="en-US"/>
        </w:rPr>
        <w:t xml:space="preserve">cultural diversity </w:t>
      </w:r>
      <w:r w:rsidR="00B53569" w:rsidRPr="00B53569">
        <w:rPr>
          <w:rFonts w:ascii="Times New Roman" w:hAnsi="Times New Roman" w:cs="Times New Roman"/>
          <w:sz w:val="24"/>
          <w:szCs w:val="24"/>
          <w:lang w:val="en-US"/>
        </w:rPr>
        <w:t>has</w:t>
      </w:r>
      <w:r w:rsidR="0053700B" w:rsidRPr="00B53569">
        <w:rPr>
          <w:rFonts w:ascii="Times New Roman" w:hAnsi="Times New Roman" w:cs="Times New Roman"/>
          <w:sz w:val="24"/>
          <w:szCs w:val="24"/>
          <w:lang w:val="en-US"/>
        </w:rPr>
        <w:t xml:space="preserve"> also</w:t>
      </w:r>
      <w:r w:rsidR="00B53569" w:rsidRPr="00B53569">
        <w:rPr>
          <w:rFonts w:ascii="Times New Roman" w:hAnsi="Times New Roman" w:cs="Times New Roman"/>
          <w:sz w:val="24"/>
          <w:szCs w:val="24"/>
          <w:lang w:val="en-US"/>
        </w:rPr>
        <w:t xml:space="preserve"> been</w:t>
      </w:r>
      <w:r w:rsidR="0053700B" w:rsidRPr="00B53569">
        <w:rPr>
          <w:rFonts w:ascii="Times New Roman" w:hAnsi="Times New Roman" w:cs="Times New Roman"/>
          <w:sz w:val="24"/>
          <w:szCs w:val="24"/>
          <w:lang w:val="en-US"/>
        </w:rPr>
        <w:t xml:space="preserve"> turned into </w:t>
      </w:r>
      <w:r w:rsidR="00975E30" w:rsidRPr="00B53569">
        <w:rPr>
          <w:rFonts w:ascii="Times New Roman" w:hAnsi="Times New Roman" w:cs="Times New Roman"/>
          <w:sz w:val="24"/>
          <w:szCs w:val="24"/>
          <w:lang w:val="en-US"/>
        </w:rPr>
        <w:t>a resource</w:t>
      </w:r>
      <w:r w:rsidR="00C13C2D" w:rsidRPr="00B53569">
        <w:rPr>
          <w:rFonts w:ascii="Times New Roman" w:hAnsi="Times New Roman" w:cs="Times New Roman"/>
          <w:sz w:val="24"/>
          <w:szCs w:val="24"/>
          <w:lang w:val="en-US"/>
        </w:rPr>
        <w:t xml:space="preserve"> for tourism and development</w:t>
      </w:r>
      <w:r w:rsidR="0053700B" w:rsidRPr="00B53569">
        <w:rPr>
          <w:rFonts w:ascii="Times New Roman" w:hAnsi="Times New Roman" w:cs="Times New Roman"/>
          <w:sz w:val="24"/>
          <w:szCs w:val="24"/>
          <w:lang w:val="en-US"/>
        </w:rPr>
        <w:t xml:space="preserve">, </w:t>
      </w:r>
      <w:r w:rsidR="00B53569" w:rsidRPr="00B53569">
        <w:rPr>
          <w:rFonts w:ascii="Times New Roman" w:hAnsi="Times New Roman" w:cs="Times New Roman"/>
          <w:sz w:val="24"/>
          <w:szCs w:val="24"/>
          <w:lang w:val="en-US"/>
        </w:rPr>
        <w:t>in line with</w:t>
      </w:r>
      <w:r w:rsidR="0053700B" w:rsidRPr="00B53569">
        <w:rPr>
          <w:rFonts w:ascii="Times New Roman" w:hAnsi="Times New Roman" w:cs="Times New Roman"/>
          <w:sz w:val="24"/>
          <w:szCs w:val="24"/>
          <w:lang w:val="en-US"/>
        </w:rPr>
        <w:t xml:space="preserve"> national and international </w:t>
      </w:r>
      <w:r w:rsidR="00FD57BF">
        <w:rPr>
          <w:rFonts w:ascii="Times New Roman" w:hAnsi="Times New Roman" w:cs="Times New Roman"/>
          <w:sz w:val="24"/>
          <w:szCs w:val="24"/>
          <w:lang w:val="en-US"/>
        </w:rPr>
        <w:t>trends</w:t>
      </w:r>
      <w:r w:rsidRPr="00B53569">
        <w:rPr>
          <w:rFonts w:ascii="Times New Roman" w:hAnsi="Times New Roman" w:cs="Times New Roman"/>
          <w:sz w:val="24"/>
          <w:szCs w:val="24"/>
          <w:lang w:val="en-US"/>
        </w:rPr>
        <w:t>.</w:t>
      </w:r>
    </w:p>
    <w:p w14:paraId="357CB802" w14:textId="65C4A1E8" w:rsidR="001E0C61" w:rsidRPr="006769AC" w:rsidRDefault="002F3D9F" w:rsidP="00D04314">
      <w:pPr>
        <w:spacing w:before="100" w:beforeAutospacing="1" w:after="120" w:line="240" w:lineRule="auto"/>
        <w:jc w:val="both"/>
        <w:rPr>
          <w:rFonts w:ascii="Times New Roman" w:hAnsi="Times New Roman" w:cs="Times New Roman"/>
          <w:sz w:val="28"/>
          <w:szCs w:val="28"/>
          <w:lang w:val="en-US"/>
        </w:rPr>
      </w:pPr>
      <w:r w:rsidRPr="006769AC">
        <w:rPr>
          <w:rFonts w:ascii="Times New Roman" w:hAnsi="Times New Roman" w:cs="Times New Roman"/>
          <w:sz w:val="28"/>
          <w:szCs w:val="28"/>
          <w:lang w:val="en-US"/>
        </w:rPr>
        <w:t>Multiculturalism</w:t>
      </w:r>
      <w:r w:rsidR="004438EF" w:rsidRPr="006769AC">
        <w:rPr>
          <w:rFonts w:ascii="Times New Roman" w:hAnsi="Times New Roman" w:cs="Times New Roman"/>
          <w:sz w:val="28"/>
          <w:szCs w:val="28"/>
          <w:lang w:val="en-US"/>
        </w:rPr>
        <w:t>:</w:t>
      </w:r>
      <w:r w:rsidR="006769AC" w:rsidRPr="006769AC">
        <w:rPr>
          <w:rFonts w:ascii="Times New Roman" w:hAnsi="Times New Roman" w:cs="Times New Roman"/>
          <w:sz w:val="28"/>
          <w:szCs w:val="28"/>
          <w:lang w:val="en-US"/>
        </w:rPr>
        <w:t xml:space="preserve"> A</w:t>
      </w:r>
      <w:r w:rsidR="005245BD" w:rsidRPr="006769AC">
        <w:rPr>
          <w:rFonts w:ascii="Times New Roman" w:hAnsi="Times New Roman" w:cs="Times New Roman"/>
          <w:sz w:val="28"/>
          <w:szCs w:val="28"/>
          <w:lang w:val="en-US"/>
        </w:rPr>
        <w:t xml:space="preserve"> </w:t>
      </w:r>
      <w:r w:rsidR="006769AC" w:rsidRPr="006769AC">
        <w:rPr>
          <w:rFonts w:ascii="Times New Roman" w:hAnsi="Times New Roman" w:cs="Times New Roman"/>
          <w:sz w:val="28"/>
          <w:szCs w:val="28"/>
          <w:lang w:val="en-US"/>
        </w:rPr>
        <w:t>Tool for S</w:t>
      </w:r>
      <w:r w:rsidR="005245BD" w:rsidRPr="006769AC">
        <w:rPr>
          <w:rFonts w:ascii="Times New Roman" w:hAnsi="Times New Roman" w:cs="Times New Roman"/>
          <w:sz w:val="28"/>
          <w:szCs w:val="28"/>
          <w:lang w:val="en-US"/>
        </w:rPr>
        <w:t xml:space="preserve">elf-rediscovery </w:t>
      </w:r>
    </w:p>
    <w:p w14:paraId="51F723F5" w14:textId="70D7EBDA" w:rsidR="00C25D08" w:rsidRDefault="00F5106A" w:rsidP="006769AC">
      <w:pPr>
        <w:pStyle w:val="Sansinterligne"/>
        <w:rPr>
          <w:rFonts w:ascii="Times New Roman" w:hAnsi="Times New Roman" w:cs="Times New Roman"/>
          <w:sz w:val="24"/>
          <w:szCs w:val="24"/>
          <w:lang w:val="en-US"/>
        </w:rPr>
      </w:pPr>
      <w:r w:rsidRPr="006769AC">
        <w:rPr>
          <w:rFonts w:ascii="Times New Roman" w:hAnsi="Times New Roman" w:cs="Times New Roman"/>
          <w:sz w:val="24"/>
          <w:szCs w:val="24"/>
          <w:lang w:val="en-US"/>
        </w:rPr>
        <w:t xml:space="preserve">When </w:t>
      </w:r>
      <w:r w:rsidR="00741466">
        <w:rPr>
          <w:rFonts w:ascii="Times New Roman" w:hAnsi="Times New Roman" w:cs="Times New Roman"/>
          <w:sz w:val="24"/>
          <w:szCs w:val="24"/>
          <w:lang w:val="en-US"/>
        </w:rPr>
        <w:t>gaining control over</w:t>
      </w:r>
      <w:r w:rsidRPr="006769AC">
        <w:rPr>
          <w:rFonts w:ascii="Times New Roman" w:hAnsi="Times New Roman" w:cs="Times New Roman"/>
          <w:sz w:val="24"/>
          <w:szCs w:val="24"/>
          <w:lang w:val="en-US"/>
        </w:rPr>
        <w:t xml:space="preserve"> the local government at the 1999 elections, the pro-Kurdish party HADEP developed </w:t>
      </w:r>
      <w:r w:rsidRPr="00B53569">
        <w:rPr>
          <w:rFonts w:ascii="Times New Roman" w:hAnsi="Times New Roman" w:cs="Times New Roman"/>
          <w:sz w:val="24"/>
          <w:szCs w:val="24"/>
          <w:lang w:val="en-US"/>
        </w:rPr>
        <w:t>s</w:t>
      </w:r>
      <w:r w:rsidR="00CB137F" w:rsidRPr="00B53569">
        <w:rPr>
          <w:rFonts w:ascii="Times New Roman" w:hAnsi="Times New Roman" w:cs="Times New Roman"/>
          <w:sz w:val="24"/>
          <w:szCs w:val="24"/>
          <w:lang w:val="en-US"/>
        </w:rPr>
        <w:t>ymbolic politics</w:t>
      </w:r>
      <w:r w:rsidR="00B53569" w:rsidRPr="00B53569">
        <w:rPr>
          <w:rFonts w:ascii="Times New Roman" w:hAnsi="Times New Roman" w:cs="Times New Roman"/>
          <w:sz w:val="24"/>
          <w:szCs w:val="24"/>
          <w:lang w:val="en-US"/>
        </w:rPr>
        <w:t>,</w:t>
      </w:r>
      <w:r w:rsidRPr="00B53569">
        <w:rPr>
          <w:rFonts w:ascii="Times New Roman" w:hAnsi="Times New Roman" w:cs="Times New Roman"/>
          <w:sz w:val="24"/>
          <w:szCs w:val="24"/>
          <w:lang w:val="en-US"/>
        </w:rPr>
        <w:t xml:space="preserve"> or politics that enables the affirmation </w:t>
      </w:r>
      <w:r w:rsidR="007B6384" w:rsidRPr="00B53569">
        <w:rPr>
          <w:rFonts w:ascii="Times New Roman" w:hAnsi="Times New Roman" w:cs="Times New Roman"/>
          <w:sz w:val="24"/>
          <w:szCs w:val="24"/>
          <w:lang w:val="en-US"/>
        </w:rPr>
        <w:t xml:space="preserve">of norms and </w:t>
      </w:r>
      <w:r w:rsidR="00B53569" w:rsidRPr="00B53569">
        <w:rPr>
          <w:rFonts w:ascii="Times New Roman" w:hAnsi="Times New Roman" w:cs="Times New Roman"/>
          <w:sz w:val="24"/>
          <w:szCs w:val="24"/>
          <w:lang w:val="en-US"/>
        </w:rPr>
        <w:t xml:space="preserve">explicitly Kurdish </w:t>
      </w:r>
      <w:r w:rsidR="007B6384" w:rsidRPr="00B53569">
        <w:rPr>
          <w:rFonts w:ascii="Times New Roman" w:hAnsi="Times New Roman" w:cs="Times New Roman"/>
          <w:sz w:val="24"/>
          <w:szCs w:val="24"/>
          <w:lang w:val="en-US"/>
        </w:rPr>
        <w:t xml:space="preserve">practices </w:t>
      </w:r>
      <w:r w:rsidRPr="00B53569">
        <w:rPr>
          <w:rFonts w:ascii="Times New Roman" w:hAnsi="Times New Roman" w:cs="Times New Roman"/>
          <w:sz w:val="24"/>
          <w:szCs w:val="24"/>
          <w:lang w:val="en-US"/>
        </w:rPr>
        <w:t>and the production of an alternative vision and narratives to the state ones.</w:t>
      </w:r>
      <w:r w:rsidR="007B6384" w:rsidRPr="00B53569">
        <w:rPr>
          <w:rStyle w:val="Marquedenotedefin"/>
          <w:rFonts w:ascii="Times New Roman" w:hAnsi="Times New Roman" w:cs="Times New Roman"/>
          <w:sz w:val="24"/>
          <w:szCs w:val="24"/>
          <w:lang w:val="en-US"/>
        </w:rPr>
        <w:endnoteReference w:id="73"/>
      </w:r>
      <w:r w:rsidRPr="00B53569">
        <w:rPr>
          <w:rFonts w:ascii="Times New Roman" w:hAnsi="Times New Roman" w:cs="Times New Roman"/>
          <w:sz w:val="24"/>
          <w:szCs w:val="24"/>
          <w:lang w:val="en-US"/>
        </w:rPr>
        <w:t xml:space="preserve"> </w:t>
      </w:r>
      <w:r w:rsidR="002F3D9F" w:rsidRPr="00B53569">
        <w:rPr>
          <w:rFonts w:ascii="Times New Roman" w:hAnsi="Times New Roman" w:cs="Times New Roman"/>
          <w:sz w:val="24"/>
          <w:szCs w:val="24"/>
          <w:lang w:val="en-US"/>
        </w:rPr>
        <w:t>One of the important place</w:t>
      </w:r>
      <w:r w:rsidR="00741466" w:rsidRPr="00B53569">
        <w:rPr>
          <w:rFonts w:ascii="Times New Roman" w:hAnsi="Times New Roman" w:cs="Times New Roman"/>
          <w:sz w:val="24"/>
          <w:szCs w:val="24"/>
          <w:lang w:val="en-US"/>
        </w:rPr>
        <w:t>s</w:t>
      </w:r>
      <w:r w:rsidR="002F3D9F" w:rsidRPr="00B53569">
        <w:rPr>
          <w:rFonts w:ascii="Times New Roman" w:hAnsi="Times New Roman" w:cs="Times New Roman"/>
          <w:sz w:val="24"/>
          <w:szCs w:val="24"/>
          <w:lang w:val="en-US"/>
        </w:rPr>
        <w:t xml:space="preserve"> and moment</w:t>
      </w:r>
      <w:r w:rsidR="00741466" w:rsidRPr="00B53569">
        <w:rPr>
          <w:rFonts w:ascii="Times New Roman" w:hAnsi="Times New Roman" w:cs="Times New Roman"/>
          <w:sz w:val="24"/>
          <w:szCs w:val="24"/>
          <w:lang w:val="en-US"/>
        </w:rPr>
        <w:t>s</w:t>
      </w:r>
      <w:r w:rsidR="002F3D9F" w:rsidRPr="00B53569">
        <w:rPr>
          <w:rFonts w:ascii="Times New Roman" w:hAnsi="Times New Roman" w:cs="Times New Roman"/>
          <w:sz w:val="24"/>
          <w:szCs w:val="24"/>
          <w:lang w:val="en-US"/>
        </w:rPr>
        <w:t xml:space="preserve"> of symbolic politics, before the municipality ha</w:t>
      </w:r>
      <w:r w:rsidR="00E02CDD" w:rsidRPr="00B53569">
        <w:rPr>
          <w:rFonts w:ascii="Times New Roman" w:hAnsi="Times New Roman" w:cs="Times New Roman"/>
          <w:sz w:val="24"/>
          <w:szCs w:val="24"/>
          <w:lang w:val="en-US"/>
        </w:rPr>
        <w:t>d</w:t>
      </w:r>
      <w:r w:rsidR="002F3D9F" w:rsidRPr="00B53569">
        <w:rPr>
          <w:rFonts w:ascii="Times New Roman" w:hAnsi="Times New Roman" w:cs="Times New Roman"/>
          <w:sz w:val="24"/>
          <w:szCs w:val="24"/>
          <w:lang w:val="en-US"/>
        </w:rPr>
        <w:t xml:space="preserve"> rebuilt its cultural infrastructures</w:t>
      </w:r>
      <w:r w:rsidR="008A3E55" w:rsidRPr="00B53569">
        <w:rPr>
          <w:rFonts w:ascii="Times New Roman" w:hAnsi="Times New Roman" w:cs="Times New Roman"/>
          <w:sz w:val="24"/>
          <w:szCs w:val="24"/>
          <w:lang w:val="en-US"/>
        </w:rPr>
        <w:t>,</w:t>
      </w:r>
      <w:r w:rsidR="002F3D9F" w:rsidRPr="00B53569">
        <w:rPr>
          <w:rFonts w:ascii="Times New Roman" w:hAnsi="Times New Roman" w:cs="Times New Roman"/>
          <w:sz w:val="24"/>
          <w:szCs w:val="24"/>
          <w:lang w:val="en-US"/>
        </w:rPr>
        <w:t xml:space="preserve"> was the </w:t>
      </w:r>
      <w:r w:rsidR="00B53569" w:rsidRPr="00B53569">
        <w:rPr>
          <w:rFonts w:ascii="Times New Roman" w:hAnsi="Times New Roman" w:cs="Times New Roman"/>
          <w:sz w:val="24"/>
          <w:szCs w:val="24"/>
          <w:lang w:val="en-US"/>
        </w:rPr>
        <w:t xml:space="preserve">Diyarbakir </w:t>
      </w:r>
      <w:r w:rsidR="002F3D9F" w:rsidRPr="00B53569">
        <w:rPr>
          <w:rFonts w:ascii="Times New Roman" w:hAnsi="Times New Roman" w:cs="Times New Roman"/>
          <w:sz w:val="24"/>
          <w:szCs w:val="24"/>
          <w:lang w:val="en-US"/>
        </w:rPr>
        <w:t>city festival</w:t>
      </w:r>
      <w:r w:rsidR="008A3E55" w:rsidRPr="00B53569">
        <w:rPr>
          <w:rFonts w:ascii="Times New Roman" w:hAnsi="Times New Roman" w:cs="Times New Roman"/>
          <w:sz w:val="24"/>
          <w:szCs w:val="24"/>
          <w:lang w:val="en-US"/>
        </w:rPr>
        <w:t xml:space="preserve"> in which Kurdish culture became progressively visible. It is</w:t>
      </w:r>
      <w:r w:rsidRPr="00B53569">
        <w:rPr>
          <w:rFonts w:ascii="Times New Roman" w:hAnsi="Times New Roman" w:cs="Times New Roman"/>
          <w:sz w:val="24"/>
          <w:szCs w:val="24"/>
          <w:lang w:val="en-US"/>
        </w:rPr>
        <w:t xml:space="preserve"> </w:t>
      </w:r>
      <w:r w:rsidR="008F602A" w:rsidRPr="00B53569">
        <w:rPr>
          <w:rFonts w:ascii="Times New Roman" w:hAnsi="Times New Roman" w:cs="Times New Roman"/>
          <w:sz w:val="24"/>
          <w:szCs w:val="24"/>
          <w:lang w:val="en-US"/>
        </w:rPr>
        <w:t>therefore a</w:t>
      </w:r>
      <w:r w:rsidRPr="00B53569">
        <w:rPr>
          <w:rFonts w:ascii="Times New Roman" w:hAnsi="Times New Roman" w:cs="Times New Roman"/>
          <w:sz w:val="24"/>
          <w:szCs w:val="24"/>
          <w:lang w:val="en-US"/>
        </w:rPr>
        <w:t xml:space="preserve"> key </w:t>
      </w:r>
      <w:r w:rsidR="008777CE" w:rsidRPr="00B53569">
        <w:rPr>
          <w:rFonts w:ascii="Times New Roman" w:hAnsi="Times New Roman" w:cs="Times New Roman"/>
          <w:sz w:val="24"/>
          <w:szCs w:val="24"/>
          <w:lang w:val="en-US"/>
        </w:rPr>
        <w:t>location</w:t>
      </w:r>
      <w:r w:rsidR="008A3E55" w:rsidRPr="00B53569">
        <w:rPr>
          <w:rFonts w:ascii="Times New Roman" w:hAnsi="Times New Roman" w:cs="Times New Roman"/>
          <w:sz w:val="24"/>
          <w:szCs w:val="24"/>
          <w:lang w:val="en-US"/>
        </w:rPr>
        <w:t xml:space="preserve"> to observe the emergence of</w:t>
      </w:r>
      <w:r w:rsidRPr="00B53569">
        <w:rPr>
          <w:rFonts w:ascii="Times New Roman" w:hAnsi="Times New Roman" w:cs="Times New Roman"/>
          <w:sz w:val="24"/>
          <w:szCs w:val="24"/>
          <w:lang w:val="en-US"/>
        </w:rPr>
        <w:t xml:space="preserve"> </w:t>
      </w:r>
      <w:r w:rsidR="008A3E55" w:rsidRPr="00B53569">
        <w:rPr>
          <w:rFonts w:ascii="Times New Roman" w:hAnsi="Times New Roman" w:cs="Times New Roman"/>
          <w:sz w:val="24"/>
          <w:szCs w:val="24"/>
          <w:lang w:val="en-US"/>
        </w:rPr>
        <w:t xml:space="preserve">the municipality’s </w:t>
      </w:r>
      <w:r w:rsidRPr="00B53569">
        <w:rPr>
          <w:rFonts w:ascii="Times New Roman" w:hAnsi="Times New Roman" w:cs="Times New Roman"/>
          <w:sz w:val="24"/>
          <w:szCs w:val="24"/>
          <w:lang w:val="en-US"/>
        </w:rPr>
        <w:t>multicultural discourse</w:t>
      </w:r>
      <w:r w:rsidR="008A3E55" w:rsidRPr="00B53569">
        <w:rPr>
          <w:rFonts w:ascii="Times New Roman" w:hAnsi="Times New Roman" w:cs="Times New Roman"/>
          <w:sz w:val="24"/>
          <w:szCs w:val="24"/>
          <w:lang w:val="en-US"/>
        </w:rPr>
        <w:t>s</w:t>
      </w:r>
      <w:r w:rsidRPr="00B53569">
        <w:rPr>
          <w:rFonts w:ascii="Times New Roman" w:hAnsi="Times New Roman" w:cs="Times New Roman"/>
          <w:sz w:val="24"/>
          <w:szCs w:val="24"/>
          <w:lang w:val="en-US"/>
        </w:rPr>
        <w:t xml:space="preserve"> and practices.</w:t>
      </w:r>
      <w:r w:rsidRPr="00E02CDD">
        <w:rPr>
          <w:rFonts w:ascii="Times New Roman" w:hAnsi="Times New Roman" w:cs="Times New Roman"/>
          <w:sz w:val="24"/>
          <w:szCs w:val="24"/>
          <w:lang w:val="en-US"/>
        </w:rPr>
        <w:t xml:space="preserve"> </w:t>
      </w:r>
    </w:p>
    <w:p w14:paraId="3C85BB88" w14:textId="5848E1CF" w:rsidR="001E0C61" w:rsidRPr="006769AC" w:rsidRDefault="00870D62" w:rsidP="00C25D08">
      <w:pPr>
        <w:pStyle w:val="Sansinterligne"/>
        <w:ind w:firstLine="708"/>
        <w:rPr>
          <w:rFonts w:ascii="Times New Roman" w:hAnsi="Times New Roman" w:cs="Times New Roman"/>
          <w:sz w:val="24"/>
          <w:szCs w:val="24"/>
          <w:lang w:val="en-US"/>
        </w:rPr>
      </w:pPr>
      <w:r w:rsidRPr="00E02CDD">
        <w:rPr>
          <w:rFonts w:ascii="Times New Roman" w:hAnsi="Times New Roman" w:cs="Times New Roman"/>
          <w:sz w:val="24"/>
          <w:szCs w:val="24"/>
          <w:lang w:val="en-US"/>
        </w:rPr>
        <w:t>One could argue that the narrative of multiculturalism and art for peace</w:t>
      </w:r>
      <w:r w:rsidR="008A3E55" w:rsidRPr="00E02CDD">
        <w:rPr>
          <w:rFonts w:ascii="Times New Roman" w:hAnsi="Times New Roman" w:cs="Times New Roman"/>
          <w:sz w:val="24"/>
          <w:szCs w:val="24"/>
          <w:lang w:val="en-US"/>
        </w:rPr>
        <w:t>-building</w:t>
      </w:r>
      <w:r w:rsidRPr="00E02CDD">
        <w:rPr>
          <w:rFonts w:ascii="Times New Roman" w:hAnsi="Times New Roman" w:cs="Times New Roman"/>
          <w:sz w:val="24"/>
          <w:szCs w:val="24"/>
          <w:lang w:val="en-US"/>
        </w:rPr>
        <w:t xml:space="preserve"> </w:t>
      </w:r>
      <w:r w:rsidR="00E02CDD" w:rsidRPr="00E02CDD">
        <w:rPr>
          <w:rFonts w:ascii="Times New Roman" w:hAnsi="Times New Roman" w:cs="Times New Roman"/>
          <w:sz w:val="24"/>
          <w:szCs w:val="24"/>
          <w:lang w:val="en-US"/>
        </w:rPr>
        <w:t>was</w:t>
      </w:r>
      <w:r w:rsidRPr="00E02CDD">
        <w:rPr>
          <w:rFonts w:ascii="Times New Roman" w:hAnsi="Times New Roman" w:cs="Times New Roman"/>
          <w:sz w:val="24"/>
          <w:szCs w:val="24"/>
          <w:lang w:val="en-US"/>
        </w:rPr>
        <w:t xml:space="preserve"> imported in Diyarbakir by the collaboration of the municipality</w:t>
      </w:r>
      <w:r w:rsidRPr="006769AC">
        <w:rPr>
          <w:rFonts w:ascii="Times New Roman" w:hAnsi="Times New Roman" w:cs="Times New Roman"/>
          <w:sz w:val="24"/>
          <w:szCs w:val="24"/>
          <w:lang w:val="en-US"/>
        </w:rPr>
        <w:t xml:space="preserve"> with Vecdi Sayar and his corporate Pi-production for the organization of the</w:t>
      </w:r>
      <w:r w:rsidR="001E0C61" w:rsidRPr="006769AC">
        <w:rPr>
          <w:rFonts w:ascii="Times New Roman" w:hAnsi="Times New Roman" w:cs="Times New Roman"/>
          <w:sz w:val="24"/>
          <w:szCs w:val="24"/>
          <w:lang w:val="en-US"/>
        </w:rPr>
        <w:t xml:space="preserve"> </w:t>
      </w:r>
      <w:r w:rsidR="00E02CDD">
        <w:rPr>
          <w:rFonts w:ascii="Times New Roman" w:hAnsi="Times New Roman" w:cs="Times New Roman"/>
          <w:sz w:val="24"/>
          <w:szCs w:val="24"/>
          <w:lang w:val="en-US"/>
        </w:rPr>
        <w:t>first</w:t>
      </w:r>
      <w:r w:rsidR="001E0C61" w:rsidRPr="006769AC">
        <w:rPr>
          <w:rFonts w:ascii="Times New Roman" w:hAnsi="Times New Roman" w:cs="Times New Roman"/>
          <w:sz w:val="24"/>
          <w:szCs w:val="24"/>
          <w:lang w:val="en-US"/>
        </w:rPr>
        <w:t xml:space="preserve"> edition of the Diyarbakir Art and Culture Festival (</w:t>
      </w:r>
      <w:r w:rsidR="001E0C61" w:rsidRPr="006769AC">
        <w:rPr>
          <w:rFonts w:ascii="Times New Roman" w:hAnsi="Times New Roman" w:cs="Times New Roman"/>
          <w:i/>
          <w:sz w:val="24"/>
          <w:szCs w:val="24"/>
          <w:lang w:val="en-US"/>
        </w:rPr>
        <w:t>Diyarbak</w:t>
      </w:r>
      <w:r w:rsidR="00F23C9C">
        <w:rPr>
          <w:rFonts w:ascii="Times New Roman" w:hAnsi="Times New Roman" w:cs="Times New Roman"/>
          <w:i/>
          <w:sz w:val="24"/>
          <w:szCs w:val="24"/>
          <w:lang w:val="en-US"/>
        </w:rPr>
        <w:t>ı</w:t>
      </w:r>
      <w:r w:rsidR="001E0C61" w:rsidRPr="006769AC">
        <w:rPr>
          <w:rFonts w:ascii="Times New Roman" w:hAnsi="Times New Roman" w:cs="Times New Roman"/>
          <w:i/>
          <w:sz w:val="24"/>
          <w:szCs w:val="24"/>
          <w:lang w:val="en-US"/>
        </w:rPr>
        <w:t xml:space="preserve">r </w:t>
      </w:r>
      <w:r w:rsidR="001E0C61" w:rsidRPr="00B53569">
        <w:rPr>
          <w:rFonts w:ascii="Times New Roman" w:hAnsi="Times New Roman" w:cs="Times New Roman"/>
          <w:i/>
          <w:sz w:val="24"/>
          <w:szCs w:val="24"/>
          <w:lang w:val="en-US"/>
        </w:rPr>
        <w:t>Sanat ve Kültür Festival</w:t>
      </w:r>
      <w:r w:rsidR="001E0C61" w:rsidRPr="00B53569">
        <w:rPr>
          <w:rFonts w:ascii="Times New Roman" w:hAnsi="Times New Roman" w:cs="Times New Roman"/>
          <w:sz w:val="24"/>
          <w:szCs w:val="24"/>
          <w:lang w:val="en-US"/>
        </w:rPr>
        <w:t xml:space="preserve">) in 2001. Vecdi Sayar is highly </w:t>
      </w:r>
      <w:r w:rsidR="00E02CDD" w:rsidRPr="00B53569">
        <w:rPr>
          <w:rFonts w:ascii="Times New Roman" w:hAnsi="Times New Roman" w:cs="Times New Roman"/>
          <w:sz w:val="24"/>
          <w:szCs w:val="24"/>
          <w:lang w:val="en-US"/>
        </w:rPr>
        <w:t>experienced</w:t>
      </w:r>
      <w:r w:rsidR="001E0C61" w:rsidRPr="00B53569">
        <w:rPr>
          <w:rFonts w:ascii="Times New Roman" w:hAnsi="Times New Roman" w:cs="Times New Roman"/>
          <w:sz w:val="24"/>
          <w:szCs w:val="24"/>
          <w:lang w:val="en-US"/>
        </w:rPr>
        <w:t xml:space="preserve"> in the field of cultural policy and in the organization of cultural events: he was cultural attaché in Paris</w:t>
      </w:r>
      <w:r w:rsidR="009B2258" w:rsidRPr="00B53569">
        <w:rPr>
          <w:rFonts w:ascii="Times New Roman" w:hAnsi="Times New Roman" w:cs="Times New Roman"/>
          <w:sz w:val="24"/>
          <w:szCs w:val="24"/>
          <w:lang w:val="en-US"/>
        </w:rPr>
        <w:t xml:space="preserve"> and director</w:t>
      </w:r>
      <w:r w:rsidR="001E0C61" w:rsidRPr="00B53569">
        <w:rPr>
          <w:rFonts w:ascii="Times New Roman" w:hAnsi="Times New Roman" w:cs="Times New Roman"/>
          <w:sz w:val="24"/>
          <w:szCs w:val="24"/>
          <w:lang w:val="en-US"/>
        </w:rPr>
        <w:t xml:space="preserve"> </w:t>
      </w:r>
      <w:r w:rsidR="009B2258" w:rsidRPr="00B53569">
        <w:rPr>
          <w:rFonts w:ascii="Times New Roman" w:hAnsi="Times New Roman" w:cs="Times New Roman"/>
          <w:sz w:val="24"/>
          <w:szCs w:val="24"/>
          <w:lang w:val="en-US"/>
        </w:rPr>
        <w:t xml:space="preserve">of </w:t>
      </w:r>
      <w:r w:rsidR="001E0C61" w:rsidRPr="00B53569">
        <w:rPr>
          <w:rFonts w:ascii="Times New Roman" w:hAnsi="Times New Roman" w:cs="Times New Roman"/>
          <w:sz w:val="24"/>
          <w:szCs w:val="24"/>
          <w:lang w:val="en-US"/>
        </w:rPr>
        <w:t>the Istanbul International Film Festival</w:t>
      </w:r>
      <w:r w:rsidR="009B2258" w:rsidRPr="00B53569">
        <w:rPr>
          <w:rFonts w:ascii="Times New Roman" w:hAnsi="Times New Roman" w:cs="Times New Roman"/>
          <w:sz w:val="24"/>
          <w:szCs w:val="24"/>
          <w:lang w:val="en-US"/>
        </w:rPr>
        <w:t>; he organizes</w:t>
      </w:r>
      <w:r w:rsidR="001E0C61" w:rsidRPr="00B53569">
        <w:rPr>
          <w:rFonts w:ascii="Times New Roman" w:hAnsi="Times New Roman" w:cs="Times New Roman"/>
          <w:sz w:val="24"/>
          <w:szCs w:val="24"/>
          <w:lang w:val="en-US"/>
        </w:rPr>
        <w:t xml:space="preserve"> </w:t>
      </w:r>
      <w:r w:rsidR="00F57FCC" w:rsidRPr="00B53569">
        <w:rPr>
          <w:rFonts w:ascii="Times New Roman" w:hAnsi="Times New Roman" w:cs="Times New Roman"/>
          <w:sz w:val="24"/>
          <w:szCs w:val="24"/>
          <w:lang w:val="en-US"/>
        </w:rPr>
        <w:t xml:space="preserve">the Perafest, </w:t>
      </w:r>
      <w:r w:rsidR="001E0C61" w:rsidRPr="00B53569">
        <w:rPr>
          <w:rFonts w:ascii="Times New Roman" w:hAnsi="Times New Roman" w:cs="Times New Roman"/>
          <w:sz w:val="24"/>
          <w:szCs w:val="24"/>
          <w:lang w:val="en-US"/>
        </w:rPr>
        <w:t>a festival that put forward the multicultural dimension of the old P</w:t>
      </w:r>
      <w:r w:rsidR="00B53569" w:rsidRPr="00B53569">
        <w:rPr>
          <w:rFonts w:ascii="Times New Roman" w:hAnsi="Times New Roman" w:cs="Times New Roman"/>
          <w:sz w:val="24"/>
          <w:szCs w:val="24"/>
          <w:lang w:val="en-US"/>
        </w:rPr>
        <w:t xml:space="preserve">era </w:t>
      </w:r>
      <w:r w:rsidR="00F57FCC" w:rsidRPr="00B53569">
        <w:rPr>
          <w:rFonts w:ascii="Times New Roman" w:hAnsi="Times New Roman" w:cs="Times New Roman"/>
          <w:sz w:val="24"/>
          <w:szCs w:val="24"/>
          <w:lang w:val="en-US"/>
        </w:rPr>
        <w:t>neighbourhood in Istanbul</w:t>
      </w:r>
      <w:r w:rsidR="008A3E55" w:rsidRPr="00B53569">
        <w:rPr>
          <w:rFonts w:ascii="Times New Roman" w:hAnsi="Times New Roman" w:cs="Times New Roman"/>
          <w:sz w:val="24"/>
          <w:szCs w:val="24"/>
          <w:lang w:val="en-US"/>
        </w:rPr>
        <w:t>. He also organized</w:t>
      </w:r>
      <w:r w:rsidR="001E0C61" w:rsidRPr="00B53569">
        <w:rPr>
          <w:rFonts w:ascii="Times New Roman" w:hAnsi="Times New Roman" w:cs="Times New Roman"/>
          <w:sz w:val="24"/>
          <w:szCs w:val="24"/>
          <w:lang w:val="en-US"/>
        </w:rPr>
        <w:t xml:space="preserve"> the first cultural event of national </w:t>
      </w:r>
      <w:r w:rsidR="00F57FCC" w:rsidRPr="00B53569">
        <w:rPr>
          <w:rFonts w:ascii="Times New Roman" w:hAnsi="Times New Roman" w:cs="Times New Roman"/>
          <w:sz w:val="24"/>
          <w:szCs w:val="24"/>
          <w:lang w:val="en-US"/>
        </w:rPr>
        <w:t>scope in Kurdistan</w:t>
      </w:r>
      <w:r w:rsidR="001E0C61" w:rsidRPr="00B53569">
        <w:rPr>
          <w:rFonts w:ascii="Times New Roman" w:hAnsi="Times New Roman" w:cs="Times New Roman"/>
          <w:sz w:val="24"/>
          <w:szCs w:val="24"/>
          <w:lang w:val="en-US"/>
        </w:rPr>
        <w:t>, the Istanbul-Hakkari Culture Bridge</w:t>
      </w:r>
      <w:r w:rsidR="008A3E55" w:rsidRPr="00B53569">
        <w:rPr>
          <w:rFonts w:ascii="Times New Roman" w:hAnsi="Times New Roman" w:cs="Times New Roman"/>
          <w:sz w:val="24"/>
          <w:szCs w:val="24"/>
          <w:lang w:val="en-US"/>
        </w:rPr>
        <w:t xml:space="preserve"> (2000, 2001 and 2003)</w:t>
      </w:r>
      <w:r w:rsidR="001E0C61" w:rsidRPr="00B53569">
        <w:rPr>
          <w:rFonts w:ascii="Times New Roman" w:hAnsi="Times New Roman" w:cs="Times New Roman"/>
          <w:sz w:val="24"/>
          <w:szCs w:val="24"/>
          <w:lang w:val="en-US"/>
        </w:rPr>
        <w:t xml:space="preserve">. </w:t>
      </w:r>
      <w:r w:rsidR="006864BE" w:rsidRPr="00B53569">
        <w:rPr>
          <w:rFonts w:ascii="Times New Roman" w:hAnsi="Times New Roman" w:cs="Times New Roman"/>
          <w:sz w:val="24"/>
          <w:szCs w:val="24"/>
          <w:lang w:val="en-US"/>
        </w:rPr>
        <w:t>T</w:t>
      </w:r>
      <w:r w:rsidR="001E0C61" w:rsidRPr="00B53569">
        <w:rPr>
          <w:rFonts w:ascii="Times New Roman" w:hAnsi="Times New Roman" w:cs="Times New Roman"/>
          <w:sz w:val="24"/>
          <w:szCs w:val="24"/>
          <w:lang w:val="en-US"/>
        </w:rPr>
        <w:t>he aim of this Bridge (and of the Diyarbakir festival) was two-fold: developing cultural activities and events in a region where they were absent; creating a peace environment, a dialogue between Kurds and Turks through the mean</w:t>
      </w:r>
      <w:r w:rsidR="00E02CDD" w:rsidRPr="00B53569">
        <w:rPr>
          <w:rFonts w:ascii="Times New Roman" w:hAnsi="Times New Roman" w:cs="Times New Roman"/>
          <w:sz w:val="24"/>
          <w:szCs w:val="24"/>
          <w:lang w:val="en-US"/>
        </w:rPr>
        <w:t>s</w:t>
      </w:r>
      <w:r w:rsidR="001E0C61" w:rsidRPr="00B53569">
        <w:rPr>
          <w:rFonts w:ascii="Times New Roman" w:hAnsi="Times New Roman" w:cs="Times New Roman"/>
          <w:sz w:val="24"/>
          <w:szCs w:val="24"/>
          <w:lang w:val="en-US"/>
        </w:rPr>
        <w:t xml:space="preserve"> of art. He underlined</w:t>
      </w:r>
      <w:r w:rsidR="001E0C61" w:rsidRPr="00E02CDD">
        <w:rPr>
          <w:rFonts w:ascii="Times New Roman" w:hAnsi="Times New Roman" w:cs="Times New Roman"/>
          <w:sz w:val="24"/>
          <w:szCs w:val="24"/>
          <w:lang w:val="en-US"/>
        </w:rPr>
        <w:t xml:space="preserve"> that the role of art in general should be to serve peace</w:t>
      </w:r>
      <w:r w:rsidR="00242641" w:rsidRPr="00E02CDD">
        <w:rPr>
          <w:rFonts w:ascii="Times New Roman" w:hAnsi="Times New Roman" w:cs="Times New Roman"/>
          <w:sz w:val="24"/>
          <w:szCs w:val="24"/>
          <w:lang w:val="en-US"/>
        </w:rPr>
        <w:t>,</w:t>
      </w:r>
      <w:r w:rsidR="001E0C61" w:rsidRPr="00E02CDD">
        <w:rPr>
          <w:rStyle w:val="Marquedenotedefin"/>
          <w:rFonts w:ascii="Times New Roman" w:hAnsi="Times New Roman" w:cs="Times New Roman"/>
          <w:sz w:val="24"/>
          <w:szCs w:val="24"/>
          <w:lang w:val="en-US"/>
        </w:rPr>
        <w:endnoteReference w:id="74"/>
      </w:r>
      <w:r w:rsidR="001E0C61" w:rsidRPr="00E02CDD">
        <w:rPr>
          <w:rFonts w:ascii="Times New Roman" w:hAnsi="Times New Roman" w:cs="Times New Roman"/>
          <w:sz w:val="24"/>
          <w:szCs w:val="24"/>
          <w:lang w:val="en-US"/>
        </w:rPr>
        <w:t xml:space="preserve"> </w:t>
      </w:r>
      <w:r w:rsidR="00E02CDD" w:rsidRPr="00E02CDD">
        <w:rPr>
          <w:rFonts w:ascii="Times New Roman" w:hAnsi="Times New Roman" w:cs="Times New Roman"/>
          <w:sz w:val="24"/>
          <w:szCs w:val="24"/>
          <w:lang w:val="en-US"/>
        </w:rPr>
        <w:t xml:space="preserve">a </w:t>
      </w:r>
      <w:r w:rsidR="00242641" w:rsidRPr="00E02CDD">
        <w:rPr>
          <w:rFonts w:ascii="Times New Roman" w:hAnsi="Times New Roman" w:cs="Times New Roman"/>
          <w:sz w:val="24"/>
          <w:szCs w:val="24"/>
          <w:lang w:val="en-US"/>
        </w:rPr>
        <w:t>role that</w:t>
      </w:r>
      <w:r w:rsidR="00242641" w:rsidRPr="006769AC">
        <w:rPr>
          <w:rFonts w:ascii="Times New Roman" w:hAnsi="Times New Roman" w:cs="Times New Roman"/>
          <w:sz w:val="24"/>
          <w:szCs w:val="24"/>
          <w:lang w:val="en-US"/>
        </w:rPr>
        <w:t xml:space="preserve"> others fostered, like </w:t>
      </w:r>
      <w:r w:rsidR="00F57FCC" w:rsidRPr="006769AC">
        <w:rPr>
          <w:rFonts w:ascii="Times New Roman" w:hAnsi="Times New Roman" w:cs="Times New Roman"/>
          <w:i/>
          <w:sz w:val="24"/>
          <w:szCs w:val="24"/>
          <w:lang w:val="en-US"/>
        </w:rPr>
        <w:t>Anadolu Kültür</w:t>
      </w:r>
      <w:r w:rsidR="00242641" w:rsidRPr="006769AC">
        <w:rPr>
          <w:rFonts w:ascii="Times New Roman" w:hAnsi="Times New Roman" w:cs="Times New Roman"/>
          <w:sz w:val="24"/>
          <w:szCs w:val="24"/>
          <w:lang w:val="en-US"/>
        </w:rPr>
        <w:t xml:space="preserve"> which </w:t>
      </w:r>
      <w:r w:rsidR="001E0C61" w:rsidRPr="00E02CDD">
        <w:rPr>
          <w:rFonts w:ascii="Times New Roman" w:hAnsi="Times New Roman" w:cs="Times New Roman"/>
          <w:sz w:val="24"/>
          <w:szCs w:val="24"/>
          <w:lang w:val="en-US"/>
        </w:rPr>
        <w:t>opened the independent Diyarbakir Art Centre</w:t>
      </w:r>
      <w:r w:rsidR="001E0C61" w:rsidRPr="00E02CDD">
        <w:rPr>
          <w:rFonts w:ascii="Times New Roman" w:hAnsi="Times New Roman" w:cs="Times New Roman"/>
          <w:i/>
          <w:sz w:val="24"/>
          <w:szCs w:val="24"/>
          <w:lang w:val="en-US"/>
        </w:rPr>
        <w:t xml:space="preserve"> </w:t>
      </w:r>
      <w:r w:rsidR="001E0C61" w:rsidRPr="00E02CDD">
        <w:rPr>
          <w:rFonts w:ascii="Times New Roman" w:hAnsi="Times New Roman" w:cs="Times New Roman"/>
          <w:sz w:val="24"/>
          <w:szCs w:val="24"/>
          <w:lang w:val="en-US"/>
        </w:rPr>
        <w:t>in 200</w:t>
      </w:r>
      <w:r w:rsidR="009426F9" w:rsidRPr="00E02CDD">
        <w:rPr>
          <w:rFonts w:ascii="Times New Roman" w:hAnsi="Times New Roman" w:cs="Times New Roman"/>
          <w:sz w:val="24"/>
          <w:szCs w:val="24"/>
          <w:lang w:val="en-US"/>
        </w:rPr>
        <w:t>2</w:t>
      </w:r>
      <w:r w:rsidR="001E0C61" w:rsidRPr="00E02CDD">
        <w:rPr>
          <w:rFonts w:ascii="Times New Roman" w:hAnsi="Times New Roman" w:cs="Times New Roman"/>
          <w:sz w:val="24"/>
          <w:szCs w:val="24"/>
          <w:lang w:val="en-US"/>
        </w:rPr>
        <w:t xml:space="preserve">. </w:t>
      </w:r>
      <w:r w:rsidR="00F57FCC" w:rsidRPr="00E02CDD">
        <w:rPr>
          <w:rFonts w:ascii="Times New Roman" w:hAnsi="Times New Roman" w:cs="Times New Roman"/>
          <w:sz w:val="24"/>
          <w:szCs w:val="24"/>
          <w:lang w:val="en-US"/>
        </w:rPr>
        <w:t>Vecdi Sayar</w:t>
      </w:r>
      <w:r w:rsidR="001E0C61" w:rsidRPr="00E02CDD">
        <w:rPr>
          <w:rFonts w:ascii="Times New Roman" w:hAnsi="Times New Roman" w:cs="Times New Roman"/>
          <w:sz w:val="24"/>
          <w:szCs w:val="24"/>
          <w:lang w:val="en-US"/>
        </w:rPr>
        <w:t xml:space="preserve"> worked hand in hand with </w:t>
      </w:r>
      <w:r w:rsidR="00E02CDD" w:rsidRPr="00E02CDD">
        <w:rPr>
          <w:rFonts w:ascii="Times New Roman" w:hAnsi="Times New Roman" w:cs="Times New Roman"/>
          <w:sz w:val="24"/>
          <w:szCs w:val="24"/>
          <w:lang w:val="en-US"/>
        </w:rPr>
        <w:t xml:space="preserve">the </w:t>
      </w:r>
      <w:r w:rsidR="001E0C61" w:rsidRPr="00E02CDD">
        <w:rPr>
          <w:rFonts w:ascii="Times New Roman" w:hAnsi="Times New Roman" w:cs="Times New Roman"/>
          <w:sz w:val="24"/>
          <w:szCs w:val="24"/>
          <w:lang w:val="en-US"/>
        </w:rPr>
        <w:t>Diyarbakir</w:t>
      </w:r>
      <w:r w:rsidR="001E0C61" w:rsidRPr="006769AC">
        <w:rPr>
          <w:rFonts w:ascii="Times New Roman" w:hAnsi="Times New Roman" w:cs="Times New Roman"/>
          <w:sz w:val="24"/>
          <w:szCs w:val="24"/>
          <w:lang w:val="en-US"/>
        </w:rPr>
        <w:t xml:space="preserve"> municipality, creating a festival with local municipality artists, artists raised from within the Kurdish movement, but also nationally famous singers, poets, or theatre </w:t>
      </w:r>
      <w:r w:rsidR="00242641" w:rsidRPr="006769AC">
        <w:rPr>
          <w:rFonts w:ascii="Times New Roman" w:hAnsi="Times New Roman" w:cs="Times New Roman"/>
          <w:sz w:val="24"/>
          <w:szCs w:val="24"/>
          <w:lang w:val="en-US"/>
        </w:rPr>
        <w:t>companies</w:t>
      </w:r>
      <w:r w:rsidR="001E0C61" w:rsidRPr="006769AC">
        <w:rPr>
          <w:rFonts w:ascii="Times New Roman" w:hAnsi="Times New Roman" w:cs="Times New Roman"/>
          <w:sz w:val="24"/>
          <w:szCs w:val="24"/>
          <w:lang w:val="en-US"/>
        </w:rPr>
        <w:t xml:space="preserve">. The </w:t>
      </w:r>
      <w:r w:rsidR="001E0C61" w:rsidRPr="006769AC">
        <w:rPr>
          <w:rFonts w:ascii="Times New Roman" w:hAnsi="Times New Roman" w:cs="Times New Roman"/>
          <w:sz w:val="24"/>
          <w:szCs w:val="24"/>
          <w:lang w:val="en-US"/>
        </w:rPr>
        <w:lastRenderedPageBreak/>
        <w:t>discrepancy between his professional culture and the political commitment of the actors of the Kurdish movemen</w:t>
      </w:r>
      <w:r w:rsidR="003367C2" w:rsidRPr="006769AC">
        <w:rPr>
          <w:rFonts w:ascii="Times New Roman" w:hAnsi="Times New Roman" w:cs="Times New Roman"/>
          <w:sz w:val="24"/>
          <w:szCs w:val="24"/>
          <w:lang w:val="en-US"/>
        </w:rPr>
        <w:t>t probably led to some tensions, and t</w:t>
      </w:r>
      <w:r w:rsidR="001E0C61" w:rsidRPr="006769AC">
        <w:rPr>
          <w:rFonts w:ascii="Times New Roman" w:hAnsi="Times New Roman" w:cs="Times New Roman"/>
          <w:sz w:val="24"/>
          <w:szCs w:val="24"/>
          <w:lang w:val="en-US"/>
        </w:rPr>
        <w:t xml:space="preserve">he </w:t>
      </w:r>
      <w:r w:rsidR="003367C2" w:rsidRPr="006769AC">
        <w:rPr>
          <w:rFonts w:ascii="Times New Roman" w:hAnsi="Times New Roman" w:cs="Times New Roman"/>
          <w:sz w:val="24"/>
          <w:szCs w:val="24"/>
          <w:lang w:val="en-US"/>
        </w:rPr>
        <w:t xml:space="preserve">festival’s </w:t>
      </w:r>
      <w:r w:rsidR="001E0C61" w:rsidRPr="006769AC">
        <w:rPr>
          <w:rFonts w:ascii="Times New Roman" w:hAnsi="Times New Roman" w:cs="Times New Roman"/>
          <w:sz w:val="24"/>
          <w:szCs w:val="24"/>
          <w:lang w:val="en-US"/>
        </w:rPr>
        <w:t>further editions were organized by the municipality alone.</w:t>
      </w:r>
      <w:r w:rsidR="006B7A09" w:rsidRPr="006769AC">
        <w:rPr>
          <w:rFonts w:ascii="Times New Roman" w:hAnsi="Times New Roman" w:cs="Times New Roman"/>
          <w:sz w:val="24"/>
          <w:szCs w:val="24"/>
          <w:lang w:val="en-US"/>
        </w:rPr>
        <w:t xml:space="preserve"> Today </w:t>
      </w:r>
      <w:r w:rsidR="009B2258">
        <w:rPr>
          <w:rFonts w:ascii="Times New Roman" w:hAnsi="Times New Roman" w:cs="Times New Roman"/>
          <w:sz w:val="24"/>
          <w:szCs w:val="24"/>
          <w:lang w:val="en-US"/>
        </w:rPr>
        <w:t xml:space="preserve">it </w:t>
      </w:r>
      <w:r w:rsidR="006B7A09" w:rsidRPr="006769AC">
        <w:rPr>
          <w:rFonts w:ascii="Times New Roman" w:hAnsi="Times New Roman" w:cs="Times New Roman"/>
          <w:sz w:val="24"/>
          <w:szCs w:val="24"/>
          <w:lang w:val="en-US"/>
        </w:rPr>
        <w:t xml:space="preserve">has given way to several thematic festivals co-organized by a network of pro-Kurdish municipalities and </w:t>
      </w:r>
      <w:r w:rsidR="006B7A09" w:rsidRPr="00E02CDD">
        <w:rPr>
          <w:rFonts w:ascii="Times New Roman" w:hAnsi="Times New Roman" w:cs="Times New Roman"/>
          <w:sz w:val="24"/>
          <w:szCs w:val="24"/>
          <w:lang w:val="en-US"/>
        </w:rPr>
        <w:t xml:space="preserve">cultural centers in the region, </w:t>
      </w:r>
      <w:r w:rsidR="00E02CDD" w:rsidRPr="00E02CDD">
        <w:rPr>
          <w:rFonts w:ascii="Times New Roman" w:hAnsi="Times New Roman" w:cs="Times New Roman"/>
          <w:sz w:val="24"/>
          <w:szCs w:val="24"/>
          <w:lang w:val="en-US"/>
        </w:rPr>
        <w:t>along</w:t>
      </w:r>
      <w:r w:rsidR="006B7A09" w:rsidRPr="00E02CDD">
        <w:rPr>
          <w:rFonts w:ascii="Times New Roman" w:hAnsi="Times New Roman" w:cs="Times New Roman"/>
          <w:sz w:val="24"/>
          <w:szCs w:val="24"/>
          <w:lang w:val="en-US"/>
        </w:rPr>
        <w:t xml:space="preserve"> a relatively more nationalist</w:t>
      </w:r>
      <w:r w:rsidR="009B2258">
        <w:rPr>
          <w:rFonts w:ascii="Times New Roman" w:hAnsi="Times New Roman" w:cs="Times New Roman"/>
          <w:sz w:val="24"/>
          <w:szCs w:val="24"/>
          <w:lang w:val="en-US"/>
        </w:rPr>
        <w:t>, or at least ethnic,</w:t>
      </w:r>
      <w:r w:rsidR="006B7A09" w:rsidRPr="00E02CDD">
        <w:rPr>
          <w:rFonts w:ascii="Times New Roman" w:hAnsi="Times New Roman" w:cs="Times New Roman"/>
          <w:sz w:val="24"/>
          <w:szCs w:val="24"/>
          <w:lang w:val="en-US"/>
        </w:rPr>
        <w:t xml:space="preserve"> line.</w:t>
      </w:r>
      <w:r w:rsidR="005B6BC1" w:rsidRPr="00E02CDD">
        <w:rPr>
          <w:rStyle w:val="Marquedenotedefin"/>
          <w:rFonts w:ascii="Times New Roman" w:hAnsi="Times New Roman" w:cs="Times New Roman"/>
          <w:sz w:val="24"/>
          <w:szCs w:val="24"/>
          <w:lang w:val="en-US"/>
        </w:rPr>
        <w:endnoteReference w:id="75"/>
      </w:r>
      <w:r w:rsidR="001E0C61" w:rsidRPr="006769AC">
        <w:rPr>
          <w:rFonts w:ascii="Times New Roman" w:hAnsi="Times New Roman" w:cs="Times New Roman"/>
          <w:sz w:val="24"/>
          <w:szCs w:val="24"/>
          <w:lang w:val="en-US"/>
        </w:rPr>
        <w:t xml:space="preserve">  </w:t>
      </w:r>
    </w:p>
    <w:p w14:paraId="404ED355" w14:textId="42FF4BF0" w:rsidR="001E0C61" w:rsidRPr="008520EB" w:rsidRDefault="00870D62" w:rsidP="006769AC">
      <w:pPr>
        <w:pStyle w:val="Sansinterligne"/>
        <w:ind w:firstLine="708"/>
        <w:rPr>
          <w:rFonts w:ascii="Times New Roman" w:hAnsi="Times New Roman" w:cs="Times New Roman"/>
          <w:color w:val="000000"/>
          <w:sz w:val="24"/>
          <w:szCs w:val="24"/>
          <w:lang w:val="en-US"/>
        </w:rPr>
      </w:pPr>
      <w:r w:rsidRPr="006769AC">
        <w:rPr>
          <w:rFonts w:ascii="Times New Roman" w:hAnsi="Times New Roman" w:cs="Times New Roman"/>
          <w:sz w:val="24"/>
          <w:szCs w:val="24"/>
          <w:lang w:val="en-US"/>
        </w:rPr>
        <w:t xml:space="preserve">Although the collaboration </w:t>
      </w:r>
      <w:r w:rsidRPr="00E02CDD">
        <w:rPr>
          <w:rFonts w:ascii="Times New Roman" w:hAnsi="Times New Roman" w:cs="Times New Roman"/>
          <w:sz w:val="24"/>
          <w:szCs w:val="24"/>
          <w:lang w:val="en-US"/>
        </w:rPr>
        <w:t xml:space="preserve">between </w:t>
      </w:r>
      <w:r w:rsidR="00E02CDD" w:rsidRPr="00E02CDD">
        <w:rPr>
          <w:rFonts w:ascii="Times New Roman" w:hAnsi="Times New Roman" w:cs="Times New Roman"/>
          <w:sz w:val="24"/>
          <w:szCs w:val="24"/>
          <w:lang w:val="en-US"/>
        </w:rPr>
        <w:t>a</w:t>
      </w:r>
      <w:r w:rsidRPr="00E02CDD">
        <w:rPr>
          <w:rFonts w:ascii="Times New Roman" w:hAnsi="Times New Roman" w:cs="Times New Roman"/>
          <w:sz w:val="24"/>
          <w:szCs w:val="24"/>
          <w:lang w:val="en-US"/>
        </w:rPr>
        <w:t xml:space="preserve"> professional of culture, and the </w:t>
      </w:r>
      <w:r w:rsidR="00982207" w:rsidRPr="00E02CDD">
        <w:rPr>
          <w:rFonts w:ascii="Times New Roman" w:hAnsi="Times New Roman" w:cs="Times New Roman"/>
          <w:sz w:val="24"/>
          <w:szCs w:val="24"/>
          <w:lang w:val="en-US"/>
        </w:rPr>
        <w:t>ethno-national</w:t>
      </w:r>
      <w:r w:rsidRPr="00E02CDD">
        <w:rPr>
          <w:rFonts w:ascii="Times New Roman" w:hAnsi="Times New Roman" w:cs="Times New Roman"/>
          <w:sz w:val="24"/>
          <w:szCs w:val="24"/>
          <w:lang w:val="en-US"/>
        </w:rPr>
        <w:t xml:space="preserve"> movement, </w:t>
      </w:r>
      <w:r w:rsidRPr="00B53569">
        <w:rPr>
          <w:rFonts w:ascii="Times New Roman" w:hAnsi="Times New Roman" w:cs="Times New Roman"/>
          <w:sz w:val="24"/>
          <w:szCs w:val="24"/>
          <w:lang w:val="en-US"/>
        </w:rPr>
        <w:t xml:space="preserve">newly in charge of </w:t>
      </w:r>
      <w:r w:rsidR="008A3E55" w:rsidRPr="00B53569">
        <w:rPr>
          <w:rFonts w:ascii="Times New Roman" w:hAnsi="Times New Roman" w:cs="Times New Roman"/>
          <w:sz w:val="24"/>
          <w:szCs w:val="24"/>
          <w:lang w:val="en-US"/>
        </w:rPr>
        <w:t xml:space="preserve">the municipality and </w:t>
      </w:r>
      <w:r w:rsidRPr="00B53569">
        <w:rPr>
          <w:rFonts w:ascii="Times New Roman" w:hAnsi="Times New Roman" w:cs="Times New Roman"/>
          <w:sz w:val="24"/>
          <w:szCs w:val="24"/>
          <w:lang w:val="en-US"/>
        </w:rPr>
        <w:t>local cultural institutions</w:t>
      </w:r>
      <w:r w:rsidR="003367C2" w:rsidRPr="00B53569">
        <w:rPr>
          <w:rFonts w:ascii="Times New Roman" w:hAnsi="Times New Roman" w:cs="Times New Roman"/>
          <w:sz w:val="24"/>
          <w:szCs w:val="24"/>
          <w:lang w:val="en-US"/>
        </w:rPr>
        <w:t xml:space="preserve">, was short-lived, </w:t>
      </w:r>
      <w:r w:rsidR="001E0C61" w:rsidRPr="00B53569">
        <w:rPr>
          <w:rFonts w:ascii="Times New Roman" w:eastAsia="Times New Roman" w:hAnsi="Times New Roman" w:cs="Times New Roman"/>
          <w:sz w:val="24"/>
          <w:szCs w:val="24"/>
          <w:lang w:val="en-US"/>
        </w:rPr>
        <w:t>the narrative of art for peace has remained strong throughout the years</w:t>
      </w:r>
      <w:r w:rsidR="00A720B1" w:rsidRPr="00B53569">
        <w:rPr>
          <w:rFonts w:ascii="Times New Roman" w:eastAsia="Times New Roman" w:hAnsi="Times New Roman" w:cs="Times New Roman"/>
          <w:sz w:val="24"/>
          <w:szCs w:val="24"/>
          <w:lang w:val="en-US"/>
        </w:rPr>
        <w:t xml:space="preserve"> as shown </w:t>
      </w:r>
      <w:r w:rsidR="004160D2" w:rsidRPr="00B53569">
        <w:rPr>
          <w:rFonts w:ascii="Times New Roman" w:eastAsia="Times New Roman" w:hAnsi="Times New Roman" w:cs="Times New Roman"/>
          <w:sz w:val="24"/>
          <w:szCs w:val="24"/>
          <w:lang w:val="en-US"/>
        </w:rPr>
        <w:t xml:space="preserve">for instance </w:t>
      </w:r>
      <w:r w:rsidR="00A720B1" w:rsidRPr="00B53569">
        <w:rPr>
          <w:rFonts w:ascii="Times New Roman" w:eastAsia="Times New Roman" w:hAnsi="Times New Roman" w:cs="Times New Roman"/>
          <w:sz w:val="24"/>
          <w:szCs w:val="24"/>
          <w:lang w:val="en-US"/>
        </w:rPr>
        <w:t>in the f</w:t>
      </w:r>
      <w:r w:rsidR="001E0C61" w:rsidRPr="00B53569">
        <w:rPr>
          <w:rFonts w:ascii="Times New Roman" w:eastAsia="Times New Roman" w:hAnsi="Times New Roman" w:cs="Times New Roman"/>
          <w:sz w:val="24"/>
          <w:szCs w:val="24"/>
          <w:lang w:val="en-US"/>
        </w:rPr>
        <w:t>estival</w:t>
      </w:r>
      <w:r w:rsidR="00982207" w:rsidRPr="00B53569">
        <w:rPr>
          <w:rFonts w:ascii="Times New Roman" w:eastAsia="Times New Roman" w:hAnsi="Times New Roman" w:cs="Times New Roman"/>
          <w:sz w:val="24"/>
          <w:szCs w:val="24"/>
          <w:lang w:val="en-US"/>
        </w:rPr>
        <w:t xml:space="preserve">’s slogans </w:t>
      </w:r>
      <w:r w:rsidR="00A720B1" w:rsidRPr="00B53569">
        <w:rPr>
          <w:rFonts w:ascii="Times New Roman" w:eastAsia="Times New Roman" w:hAnsi="Times New Roman" w:cs="Times New Roman"/>
          <w:sz w:val="24"/>
          <w:szCs w:val="24"/>
          <w:lang w:val="en-US"/>
        </w:rPr>
        <w:t xml:space="preserve">like </w:t>
      </w:r>
      <w:r w:rsidR="001E0C61" w:rsidRPr="00B53569">
        <w:rPr>
          <w:rFonts w:ascii="Times New Roman" w:eastAsia="Times New Roman" w:hAnsi="Times New Roman" w:cs="Times New Roman"/>
          <w:sz w:val="24"/>
          <w:szCs w:val="24"/>
          <w:lang w:val="en-US"/>
        </w:rPr>
        <w:t xml:space="preserve">“Art despite all” (2003), “Voices and colors for peace” (2004), </w:t>
      </w:r>
      <w:r w:rsidR="00A720B1" w:rsidRPr="00B53569">
        <w:rPr>
          <w:rFonts w:ascii="Times New Roman" w:eastAsia="Times New Roman" w:hAnsi="Times New Roman" w:cs="Times New Roman"/>
          <w:sz w:val="24"/>
          <w:szCs w:val="24"/>
          <w:lang w:val="en-US"/>
        </w:rPr>
        <w:t xml:space="preserve">or </w:t>
      </w:r>
      <w:r w:rsidR="001E0C61" w:rsidRPr="00B53569">
        <w:rPr>
          <w:rFonts w:ascii="Times New Roman" w:eastAsia="Times New Roman" w:hAnsi="Times New Roman" w:cs="Times New Roman"/>
          <w:sz w:val="24"/>
          <w:szCs w:val="24"/>
          <w:lang w:val="en-US"/>
        </w:rPr>
        <w:t>“Meeting of faiths and culture” (2006</w:t>
      </w:r>
      <w:r w:rsidRPr="00B53569">
        <w:rPr>
          <w:rFonts w:ascii="Times New Roman" w:eastAsia="Times New Roman" w:hAnsi="Times New Roman" w:cs="Times New Roman"/>
          <w:sz w:val="24"/>
          <w:szCs w:val="24"/>
          <w:lang w:val="en-US"/>
        </w:rPr>
        <w:t xml:space="preserve">). </w:t>
      </w:r>
      <w:r w:rsidR="00B53569" w:rsidRPr="00B53569">
        <w:rPr>
          <w:rFonts w:ascii="Times New Roman" w:eastAsia="Times New Roman" w:hAnsi="Times New Roman" w:cs="Times New Roman"/>
          <w:sz w:val="24"/>
          <w:szCs w:val="24"/>
          <w:lang w:val="en-US"/>
        </w:rPr>
        <w:t>Although</w:t>
      </w:r>
      <w:r w:rsidRPr="00B53569">
        <w:rPr>
          <w:rFonts w:ascii="Times New Roman" w:eastAsia="Times New Roman" w:hAnsi="Times New Roman" w:cs="Times New Roman"/>
          <w:sz w:val="24"/>
          <w:szCs w:val="24"/>
          <w:lang w:val="en-US"/>
        </w:rPr>
        <w:t xml:space="preserve"> these </w:t>
      </w:r>
      <w:r w:rsidR="00B53569" w:rsidRPr="00B53569">
        <w:rPr>
          <w:rFonts w:ascii="Times New Roman" w:eastAsia="Times New Roman" w:hAnsi="Times New Roman" w:cs="Times New Roman"/>
          <w:sz w:val="24"/>
          <w:szCs w:val="24"/>
          <w:lang w:val="en-US"/>
        </w:rPr>
        <w:t>narrative</w:t>
      </w:r>
      <w:r w:rsidRPr="006769AC">
        <w:rPr>
          <w:rFonts w:ascii="Times New Roman" w:eastAsia="Times New Roman" w:hAnsi="Times New Roman" w:cs="Times New Roman"/>
          <w:sz w:val="24"/>
          <w:szCs w:val="24"/>
          <w:lang w:val="en-US"/>
        </w:rPr>
        <w:t xml:space="preserve"> first refer</w:t>
      </w:r>
      <w:r w:rsidR="001E0C61" w:rsidRPr="006769AC">
        <w:rPr>
          <w:rFonts w:ascii="Times New Roman" w:eastAsia="Times New Roman" w:hAnsi="Times New Roman" w:cs="Times New Roman"/>
          <w:sz w:val="24"/>
          <w:szCs w:val="24"/>
          <w:lang w:val="en-US"/>
        </w:rPr>
        <w:t xml:space="preserve"> to the Kurdish conflict in the country, </w:t>
      </w:r>
      <w:r w:rsidRPr="006769AC">
        <w:rPr>
          <w:rFonts w:ascii="Times New Roman" w:eastAsia="Times New Roman" w:hAnsi="Times New Roman" w:cs="Times New Roman"/>
          <w:sz w:val="24"/>
          <w:szCs w:val="24"/>
          <w:lang w:val="en-US"/>
        </w:rPr>
        <w:t>they also make</w:t>
      </w:r>
      <w:r w:rsidR="001E0C61" w:rsidRPr="006769AC">
        <w:rPr>
          <w:rFonts w:ascii="Times New Roman" w:eastAsia="Times New Roman" w:hAnsi="Times New Roman" w:cs="Times New Roman"/>
          <w:sz w:val="24"/>
          <w:szCs w:val="24"/>
          <w:lang w:val="en-US"/>
        </w:rPr>
        <w:t xml:space="preserve"> reference to the non-Muslim inhabitants of the city</w:t>
      </w:r>
      <w:r w:rsidR="00A720B1" w:rsidRPr="006769AC">
        <w:rPr>
          <w:rFonts w:ascii="Times New Roman" w:eastAsia="Times New Roman" w:hAnsi="Times New Roman" w:cs="Times New Roman"/>
          <w:sz w:val="24"/>
          <w:szCs w:val="24"/>
          <w:lang w:val="en-US"/>
        </w:rPr>
        <w:t xml:space="preserve"> (Assyrians, Chaldeans, and Armenians)</w:t>
      </w:r>
      <w:r w:rsidR="00AF7804" w:rsidRPr="006769AC">
        <w:rPr>
          <w:rFonts w:ascii="Times New Roman" w:eastAsia="Times New Roman" w:hAnsi="Times New Roman" w:cs="Times New Roman"/>
          <w:sz w:val="24"/>
          <w:szCs w:val="24"/>
          <w:lang w:val="en-US"/>
        </w:rPr>
        <w:t>,</w:t>
      </w:r>
      <w:r w:rsidRPr="006769AC">
        <w:rPr>
          <w:rFonts w:ascii="Times New Roman" w:eastAsia="Times New Roman" w:hAnsi="Times New Roman" w:cs="Times New Roman"/>
          <w:sz w:val="24"/>
          <w:szCs w:val="24"/>
          <w:lang w:val="en-US"/>
        </w:rPr>
        <w:t xml:space="preserve"> </w:t>
      </w:r>
      <w:r w:rsidR="00AF7804" w:rsidRPr="006769AC">
        <w:rPr>
          <w:rFonts w:ascii="Times New Roman" w:eastAsia="Times New Roman" w:hAnsi="Times New Roman" w:cs="Times New Roman"/>
          <w:sz w:val="24"/>
          <w:szCs w:val="24"/>
          <w:lang w:val="en-US"/>
        </w:rPr>
        <w:t xml:space="preserve">although </w:t>
      </w:r>
      <w:r w:rsidRPr="006769AC">
        <w:rPr>
          <w:rFonts w:ascii="Times New Roman" w:eastAsia="Times New Roman" w:hAnsi="Times New Roman" w:cs="Times New Roman"/>
          <w:sz w:val="24"/>
          <w:szCs w:val="24"/>
          <w:lang w:val="en-US"/>
        </w:rPr>
        <w:t>barely present nowadays</w:t>
      </w:r>
      <w:r w:rsidR="001E0C61" w:rsidRPr="006769AC">
        <w:rPr>
          <w:rFonts w:ascii="Times New Roman" w:eastAsia="Times New Roman" w:hAnsi="Times New Roman" w:cs="Times New Roman"/>
          <w:sz w:val="24"/>
          <w:szCs w:val="24"/>
          <w:lang w:val="en-US"/>
        </w:rPr>
        <w:t>. If the early editions of the festival constituted a place and a moment to promote peace in the country</w:t>
      </w:r>
      <w:r w:rsidR="00A720B1" w:rsidRPr="006769AC">
        <w:rPr>
          <w:rFonts w:ascii="Times New Roman" w:eastAsia="Times New Roman" w:hAnsi="Times New Roman" w:cs="Times New Roman"/>
          <w:sz w:val="24"/>
          <w:szCs w:val="24"/>
          <w:lang w:val="en-US"/>
        </w:rPr>
        <w:t xml:space="preserve"> at large</w:t>
      </w:r>
      <w:r w:rsidR="001E0C61" w:rsidRPr="006769AC">
        <w:rPr>
          <w:rFonts w:ascii="Times New Roman" w:eastAsia="Times New Roman" w:hAnsi="Times New Roman" w:cs="Times New Roman"/>
          <w:sz w:val="24"/>
          <w:szCs w:val="24"/>
          <w:lang w:val="en-US"/>
        </w:rPr>
        <w:t xml:space="preserve">, </w:t>
      </w:r>
      <w:r w:rsidR="001E0C61" w:rsidRPr="00E34A0E">
        <w:rPr>
          <w:rFonts w:ascii="Times New Roman" w:eastAsia="Times New Roman" w:hAnsi="Times New Roman" w:cs="Times New Roman"/>
          <w:sz w:val="24"/>
          <w:szCs w:val="24"/>
          <w:lang w:val="en-US"/>
        </w:rPr>
        <w:t xml:space="preserve">there </w:t>
      </w:r>
      <w:r w:rsidR="004160D2" w:rsidRPr="00E34A0E">
        <w:rPr>
          <w:rFonts w:ascii="Times New Roman" w:eastAsia="Times New Roman" w:hAnsi="Times New Roman" w:cs="Times New Roman"/>
          <w:sz w:val="24"/>
          <w:szCs w:val="24"/>
          <w:lang w:val="en-US"/>
        </w:rPr>
        <w:t>was</w:t>
      </w:r>
      <w:r w:rsidR="001E0C61" w:rsidRPr="006769AC">
        <w:rPr>
          <w:rFonts w:ascii="Times New Roman" w:eastAsia="Times New Roman" w:hAnsi="Times New Roman" w:cs="Times New Roman"/>
          <w:sz w:val="24"/>
          <w:szCs w:val="24"/>
          <w:lang w:val="en-US"/>
        </w:rPr>
        <w:t xml:space="preserve"> also a moment of remembering </w:t>
      </w:r>
      <w:r w:rsidR="00A720B1" w:rsidRPr="006769AC">
        <w:rPr>
          <w:rFonts w:ascii="Times New Roman" w:eastAsia="Times New Roman" w:hAnsi="Times New Roman" w:cs="Times New Roman"/>
          <w:sz w:val="24"/>
          <w:szCs w:val="24"/>
          <w:lang w:val="en-US"/>
        </w:rPr>
        <w:t>and</w:t>
      </w:r>
      <w:r w:rsidR="001E0C61" w:rsidRPr="006769AC">
        <w:rPr>
          <w:rFonts w:ascii="Times New Roman" w:eastAsia="Times New Roman" w:hAnsi="Times New Roman" w:cs="Times New Roman"/>
          <w:sz w:val="24"/>
          <w:szCs w:val="24"/>
          <w:lang w:val="en-US"/>
        </w:rPr>
        <w:t xml:space="preserve"> reimagining the different populations and </w:t>
      </w:r>
      <w:r w:rsidR="00A720B1" w:rsidRPr="006769AC">
        <w:rPr>
          <w:rFonts w:ascii="Times New Roman" w:eastAsia="Times New Roman" w:hAnsi="Times New Roman" w:cs="Times New Roman"/>
          <w:sz w:val="24"/>
          <w:szCs w:val="24"/>
          <w:lang w:val="en-US"/>
        </w:rPr>
        <w:t>faiths</w:t>
      </w:r>
      <w:r w:rsidR="001E0C61" w:rsidRPr="006769AC">
        <w:rPr>
          <w:rFonts w:ascii="Times New Roman" w:eastAsia="Times New Roman" w:hAnsi="Times New Roman" w:cs="Times New Roman"/>
          <w:sz w:val="24"/>
          <w:szCs w:val="24"/>
          <w:lang w:val="en-US"/>
        </w:rPr>
        <w:t xml:space="preserve"> of the city. </w:t>
      </w:r>
      <w:r w:rsidR="00A720B1" w:rsidRPr="006769AC">
        <w:rPr>
          <w:rFonts w:ascii="Times New Roman" w:eastAsia="Times New Roman" w:hAnsi="Times New Roman" w:cs="Times New Roman"/>
          <w:sz w:val="24"/>
          <w:szCs w:val="24"/>
          <w:lang w:val="en-US"/>
        </w:rPr>
        <w:t xml:space="preserve">Religious diversity and </w:t>
      </w:r>
      <w:r w:rsidR="001E0C61" w:rsidRPr="006769AC">
        <w:rPr>
          <w:rFonts w:ascii="Times New Roman" w:eastAsia="Times New Roman" w:hAnsi="Times New Roman" w:cs="Times New Roman"/>
          <w:sz w:val="24"/>
          <w:szCs w:val="24"/>
          <w:lang w:val="en-US"/>
        </w:rPr>
        <w:t xml:space="preserve">multi-faith prayers were sometimes staged in the </w:t>
      </w:r>
      <w:r w:rsidR="004160D2">
        <w:rPr>
          <w:rFonts w:ascii="Times New Roman" w:eastAsia="Times New Roman" w:hAnsi="Times New Roman" w:cs="Times New Roman"/>
          <w:sz w:val="24"/>
          <w:szCs w:val="24"/>
          <w:lang w:val="en-US"/>
        </w:rPr>
        <w:t xml:space="preserve">old </w:t>
      </w:r>
      <w:r w:rsidR="001E0C61" w:rsidRPr="006769AC">
        <w:rPr>
          <w:rFonts w:ascii="Times New Roman" w:eastAsia="Times New Roman" w:hAnsi="Times New Roman" w:cs="Times New Roman"/>
          <w:sz w:val="24"/>
          <w:szCs w:val="24"/>
          <w:lang w:val="en-US"/>
        </w:rPr>
        <w:t>city’s churches.</w:t>
      </w:r>
      <w:r w:rsidR="001E0C61" w:rsidRPr="006769AC">
        <w:rPr>
          <w:rStyle w:val="Marquedenotedefin"/>
          <w:rFonts w:ascii="Times New Roman" w:eastAsia="Times New Roman" w:hAnsi="Times New Roman" w:cs="Times New Roman"/>
          <w:sz w:val="24"/>
          <w:szCs w:val="24"/>
          <w:lang w:val="en-US"/>
        </w:rPr>
        <w:endnoteReference w:id="76"/>
      </w:r>
      <w:r w:rsidR="001E0C61" w:rsidRPr="006769AC">
        <w:rPr>
          <w:rFonts w:ascii="Times New Roman" w:eastAsia="Times New Roman" w:hAnsi="Times New Roman" w:cs="Times New Roman"/>
          <w:sz w:val="24"/>
          <w:szCs w:val="24"/>
          <w:lang w:val="en-US"/>
        </w:rPr>
        <w:t xml:space="preserve"> Advertising posters </w:t>
      </w:r>
      <w:r w:rsidR="001E0C61" w:rsidRPr="00E02CDD">
        <w:rPr>
          <w:rFonts w:ascii="Times New Roman" w:eastAsia="Times New Roman" w:hAnsi="Times New Roman" w:cs="Times New Roman"/>
          <w:sz w:val="24"/>
          <w:szCs w:val="24"/>
          <w:lang w:val="en-US"/>
        </w:rPr>
        <w:t xml:space="preserve">and festival </w:t>
      </w:r>
      <w:r w:rsidR="00E02CDD" w:rsidRPr="00E02CDD">
        <w:rPr>
          <w:rFonts w:ascii="Times New Roman" w:eastAsia="Times New Roman" w:hAnsi="Times New Roman" w:cs="Times New Roman"/>
          <w:sz w:val="24"/>
          <w:szCs w:val="24"/>
          <w:lang w:val="en-US"/>
        </w:rPr>
        <w:t>program</w:t>
      </w:r>
      <w:r w:rsidR="001E0C61" w:rsidRPr="00E02CDD">
        <w:rPr>
          <w:rFonts w:ascii="Times New Roman" w:eastAsia="Times New Roman" w:hAnsi="Times New Roman" w:cs="Times New Roman"/>
          <w:sz w:val="24"/>
          <w:szCs w:val="24"/>
          <w:lang w:val="en-US"/>
        </w:rPr>
        <w:t xml:space="preserve"> covers featured sentences in several languages, mainly Kurdish, Turkish, Armenian, and English. </w:t>
      </w:r>
      <w:r w:rsidR="006769AC" w:rsidRPr="00E02CDD">
        <w:rPr>
          <w:rFonts w:ascii="Times New Roman" w:eastAsia="Times New Roman" w:hAnsi="Times New Roman" w:cs="Times New Roman"/>
          <w:sz w:val="24"/>
          <w:szCs w:val="24"/>
          <w:lang w:val="en-US"/>
        </w:rPr>
        <w:tab/>
      </w:r>
      <w:r w:rsidR="006769AC" w:rsidRPr="00E02CDD">
        <w:rPr>
          <w:rFonts w:ascii="Times New Roman" w:eastAsia="Times New Roman" w:hAnsi="Times New Roman" w:cs="Times New Roman"/>
          <w:sz w:val="24"/>
          <w:szCs w:val="24"/>
          <w:lang w:val="en-US"/>
        </w:rPr>
        <w:tab/>
      </w:r>
      <w:r w:rsidR="006769AC" w:rsidRPr="00E02CDD">
        <w:rPr>
          <w:rFonts w:ascii="Times New Roman" w:eastAsia="Times New Roman" w:hAnsi="Times New Roman" w:cs="Times New Roman"/>
          <w:sz w:val="24"/>
          <w:szCs w:val="24"/>
          <w:lang w:val="en-US"/>
        </w:rPr>
        <w:tab/>
      </w:r>
      <w:r w:rsidR="006769AC" w:rsidRPr="00E02CDD">
        <w:rPr>
          <w:rFonts w:ascii="Times New Roman" w:eastAsia="Times New Roman" w:hAnsi="Times New Roman" w:cs="Times New Roman"/>
          <w:sz w:val="24"/>
          <w:szCs w:val="24"/>
          <w:lang w:val="en-US"/>
        </w:rPr>
        <w:tab/>
      </w:r>
      <w:r w:rsidR="001E0C61" w:rsidRPr="00E02CDD">
        <w:rPr>
          <w:rFonts w:ascii="Times New Roman" w:eastAsia="Times New Roman" w:hAnsi="Times New Roman" w:cs="Times New Roman"/>
          <w:sz w:val="24"/>
          <w:szCs w:val="24"/>
          <w:lang w:val="en-US"/>
        </w:rPr>
        <w:t xml:space="preserve">Although the use of </w:t>
      </w:r>
      <w:r w:rsidR="00E02CDD" w:rsidRPr="00E02CDD">
        <w:rPr>
          <w:rFonts w:ascii="Times New Roman" w:eastAsia="Times New Roman" w:hAnsi="Times New Roman" w:cs="Times New Roman"/>
          <w:sz w:val="24"/>
          <w:szCs w:val="24"/>
          <w:lang w:val="en-US"/>
        </w:rPr>
        <w:t xml:space="preserve">the </w:t>
      </w:r>
      <w:r w:rsidR="001E0C61" w:rsidRPr="00E02CDD">
        <w:rPr>
          <w:rFonts w:ascii="Times New Roman" w:eastAsia="Times New Roman" w:hAnsi="Times New Roman" w:cs="Times New Roman"/>
          <w:sz w:val="24"/>
          <w:szCs w:val="24"/>
          <w:lang w:val="en-US"/>
        </w:rPr>
        <w:t>English language</w:t>
      </w:r>
      <w:r w:rsidR="001E0C61" w:rsidRPr="006769AC">
        <w:rPr>
          <w:rFonts w:ascii="Times New Roman" w:eastAsia="Times New Roman" w:hAnsi="Times New Roman" w:cs="Times New Roman"/>
          <w:sz w:val="24"/>
          <w:szCs w:val="24"/>
          <w:lang w:val="en-US"/>
        </w:rPr>
        <w:t xml:space="preserve"> clearly showed the desire to turn the festival in</w:t>
      </w:r>
      <w:r w:rsidR="00771BFC" w:rsidRPr="006769AC">
        <w:rPr>
          <w:rFonts w:ascii="Times New Roman" w:eastAsia="Times New Roman" w:hAnsi="Times New Roman" w:cs="Times New Roman"/>
          <w:sz w:val="24"/>
          <w:szCs w:val="24"/>
          <w:lang w:val="en-US"/>
        </w:rPr>
        <w:t>to</w:t>
      </w:r>
      <w:r w:rsidR="001E0C61" w:rsidRPr="006769AC">
        <w:rPr>
          <w:rFonts w:ascii="Times New Roman" w:eastAsia="Times New Roman" w:hAnsi="Times New Roman" w:cs="Times New Roman"/>
          <w:sz w:val="24"/>
          <w:szCs w:val="24"/>
          <w:lang w:val="en-US"/>
        </w:rPr>
        <w:t xml:space="preserve"> an international </w:t>
      </w:r>
      <w:r w:rsidR="00771BFC" w:rsidRPr="006769AC">
        <w:rPr>
          <w:rFonts w:ascii="Times New Roman" w:eastAsia="Times New Roman" w:hAnsi="Times New Roman" w:cs="Times New Roman"/>
          <w:sz w:val="24"/>
          <w:szCs w:val="24"/>
          <w:lang w:val="en-US"/>
        </w:rPr>
        <w:t>scene</w:t>
      </w:r>
      <w:r w:rsidR="001E0C61" w:rsidRPr="006769AC">
        <w:rPr>
          <w:rFonts w:ascii="Times New Roman" w:eastAsia="Times New Roman" w:hAnsi="Times New Roman" w:cs="Times New Roman"/>
          <w:sz w:val="24"/>
          <w:szCs w:val="24"/>
          <w:lang w:val="en-US"/>
        </w:rPr>
        <w:t>, and to turn Diyarbakir into a “world city,” s</w:t>
      </w:r>
      <w:r w:rsidR="001E0C61" w:rsidRPr="006769AC">
        <w:rPr>
          <w:rFonts w:ascii="Times New Roman" w:hAnsi="Times New Roman" w:cs="Times New Roman"/>
          <w:sz w:val="24"/>
          <w:szCs w:val="24"/>
          <w:lang w:val="en-US"/>
        </w:rPr>
        <w:t xml:space="preserve">taging the remembered religions and ethnicities was also part of </w:t>
      </w:r>
      <w:r w:rsidR="002962CF" w:rsidRPr="006769AC">
        <w:rPr>
          <w:rFonts w:ascii="Times New Roman" w:hAnsi="Times New Roman" w:cs="Times New Roman"/>
          <w:sz w:val="24"/>
          <w:szCs w:val="24"/>
          <w:lang w:val="en-US"/>
        </w:rPr>
        <w:t xml:space="preserve">the </w:t>
      </w:r>
      <w:r w:rsidR="001E0C61" w:rsidRPr="006769AC">
        <w:rPr>
          <w:rFonts w:ascii="Times New Roman" w:hAnsi="Times New Roman" w:cs="Times New Roman"/>
          <w:sz w:val="24"/>
          <w:szCs w:val="24"/>
          <w:lang w:val="en-US"/>
        </w:rPr>
        <w:t>rediscover</w:t>
      </w:r>
      <w:r w:rsidR="002962CF" w:rsidRPr="006769AC">
        <w:rPr>
          <w:rFonts w:ascii="Times New Roman" w:hAnsi="Times New Roman" w:cs="Times New Roman"/>
          <w:sz w:val="24"/>
          <w:szCs w:val="24"/>
          <w:lang w:val="en-US"/>
        </w:rPr>
        <w:t>y (if not recreation</w:t>
      </w:r>
      <w:r w:rsidR="001E0C61" w:rsidRPr="006769AC">
        <w:rPr>
          <w:rFonts w:ascii="Times New Roman" w:hAnsi="Times New Roman" w:cs="Times New Roman"/>
          <w:sz w:val="24"/>
          <w:szCs w:val="24"/>
          <w:lang w:val="en-US"/>
        </w:rPr>
        <w:t>)</w:t>
      </w:r>
      <w:r w:rsidR="002962CF" w:rsidRPr="006769AC">
        <w:rPr>
          <w:rFonts w:ascii="Times New Roman" w:hAnsi="Times New Roman" w:cs="Times New Roman"/>
          <w:sz w:val="24"/>
          <w:szCs w:val="24"/>
          <w:lang w:val="en-US"/>
        </w:rPr>
        <w:t xml:space="preserve"> of</w:t>
      </w:r>
      <w:r w:rsidR="001E0C61" w:rsidRPr="006769AC">
        <w:rPr>
          <w:rFonts w:ascii="Times New Roman" w:hAnsi="Times New Roman" w:cs="Times New Roman"/>
          <w:sz w:val="24"/>
          <w:szCs w:val="24"/>
          <w:lang w:val="en-US"/>
        </w:rPr>
        <w:t xml:space="preserve"> the city’s past and identity. Indeed, the </w:t>
      </w:r>
      <w:r w:rsidR="00994337" w:rsidRPr="00BF1E3D">
        <w:rPr>
          <w:rFonts w:ascii="Times New Roman" w:hAnsi="Times New Roman" w:cs="Times New Roman"/>
          <w:sz w:val="24"/>
          <w:szCs w:val="24"/>
          <w:lang w:val="en-US"/>
        </w:rPr>
        <w:t xml:space="preserve">municipality’s </w:t>
      </w:r>
      <w:r w:rsidR="001E0C61" w:rsidRPr="00BF1E3D">
        <w:rPr>
          <w:rFonts w:ascii="Times New Roman" w:hAnsi="Times New Roman" w:cs="Times New Roman"/>
          <w:sz w:val="24"/>
          <w:szCs w:val="24"/>
          <w:lang w:val="en-US"/>
        </w:rPr>
        <w:t xml:space="preserve">Director of culture </w:t>
      </w:r>
      <w:r w:rsidR="002962CF" w:rsidRPr="00BF1E3D">
        <w:rPr>
          <w:rFonts w:ascii="Times New Roman" w:hAnsi="Times New Roman" w:cs="Times New Roman"/>
          <w:sz w:val="24"/>
          <w:szCs w:val="24"/>
          <w:lang w:val="en-US"/>
        </w:rPr>
        <w:t xml:space="preserve">at the time of the first festival </w:t>
      </w:r>
      <w:r w:rsidR="00994337" w:rsidRPr="00BF1E3D">
        <w:rPr>
          <w:rFonts w:ascii="Times New Roman" w:hAnsi="Times New Roman" w:cs="Times New Roman"/>
          <w:sz w:val="24"/>
          <w:szCs w:val="24"/>
          <w:lang w:val="en-US"/>
        </w:rPr>
        <w:t xml:space="preserve">(2001-2004) </w:t>
      </w:r>
      <w:r w:rsidR="002962CF" w:rsidRPr="00BF1E3D">
        <w:rPr>
          <w:rFonts w:ascii="Times New Roman" w:hAnsi="Times New Roman" w:cs="Times New Roman"/>
          <w:sz w:val="24"/>
          <w:szCs w:val="24"/>
          <w:lang w:val="en-US"/>
        </w:rPr>
        <w:t>stated that the</w:t>
      </w:r>
      <w:r w:rsidR="001E0C61" w:rsidRPr="00BF1E3D">
        <w:rPr>
          <w:rFonts w:ascii="Times New Roman" w:hAnsi="Times New Roman" w:cs="Times New Roman"/>
          <w:sz w:val="24"/>
          <w:szCs w:val="24"/>
          <w:lang w:val="en-US"/>
        </w:rPr>
        <w:t xml:space="preserve"> </w:t>
      </w:r>
      <w:r w:rsidR="00B53569">
        <w:rPr>
          <w:rFonts w:ascii="Times New Roman" w:hAnsi="Times New Roman" w:cs="Times New Roman"/>
          <w:sz w:val="24"/>
          <w:szCs w:val="24"/>
          <w:lang w:val="en-US"/>
        </w:rPr>
        <w:t>emphasis</w:t>
      </w:r>
      <w:r w:rsidR="001E0C61" w:rsidRPr="00BF1E3D">
        <w:rPr>
          <w:rFonts w:ascii="Times New Roman" w:hAnsi="Times New Roman" w:cs="Times New Roman"/>
          <w:sz w:val="24"/>
          <w:szCs w:val="24"/>
          <w:lang w:val="en-US"/>
        </w:rPr>
        <w:t xml:space="preserve"> on multiculturalism wa</w:t>
      </w:r>
      <w:r w:rsidR="002962CF" w:rsidRPr="00BF1E3D">
        <w:rPr>
          <w:rFonts w:ascii="Times New Roman" w:hAnsi="Times New Roman" w:cs="Times New Roman"/>
          <w:sz w:val="24"/>
          <w:szCs w:val="24"/>
          <w:lang w:val="en-US"/>
        </w:rPr>
        <w:t>s first aimed at “unearthing”</w:t>
      </w:r>
      <w:r w:rsidR="001E0C61" w:rsidRPr="00BF1E3D">
        <w:rPr>
          <w:rFonts w:ascii="Times New Roman" w:hAnsi="Times New Roman" w:cs="Times New Roman"/>
          <w:sz w:val="24"/>
          <w:szCs w:val="24"/>
          <w:lang w:val="en-US"/>
        </w:rPr>
        <w:t xml:space="preserve"> the multiculturalism of Mesopotamia (</w:t>
      </w:r>
      <w:r w:rsidR="00E02CDD" w:rsidRPr="00BF1E3D">
        <w:rPr>
          <w:rFonts w:ascii="Times New Roman" w:hAnsi="Times New Roman" w:cs="Times New Roman"/>
          <w:sz w:val="24"/>
          <w:szCs w:val="24"/>
          <w:lang w:val="en-US"/>
        </w:rPr>
        <w:t xml:space="preserve">a </w:t>
      </w:r>
      <w:r w:rsidR="001E0C61" w:rsidRPr="00BF1E3D">
        <w:rPr>
          <w:rFonts w:ascii="Times New Roman" w:hAnsi="Times New Roman" w:cs="Times New Roman"/>
          <w:sz w:val="24"/>
          <w:szCs w:val="24"/>
          <w:lang w:val="en-US"/>
        </w:rPr>
        <w:t>term often</w:t>
      </w:r>
      <w:r w:rsidR="001E0C61" w:rsidRPr="006769AC">
        <w:rPr>
          <w:rFonts w:ascii="Times New Roman" w:hAnsi="Times New Roman" w:cs="Times New Roman"/>
          <w:sz w:val="24"/>
          <w:szCs w:val="24"/>
          <w:lang w:val="en-US"/>
        </w:rPr>
        <w:t xml:space="preserve"> use</w:t>
      </w:r>
      <w:r w:rsidR="00771BFC" w:rsidRPr="006769AC">
        <w:rPr>
          <w:rFonts w:ascii="Times New Roman" w:hAnsi="Times New Roman" w:cs="Times New Roman"/>
          <w:sz w:val="24"/>
          <w:szCs w:val="24"/>
          <w:lang w:val="en-US"/>
        </w:rPr>
        <w:t xml:space="preserve">d as </w:t>
      </w:r>
      <w:r w:rsidR="00771BFC" w:rsidRPr="00B53569">
        <w:rPr>
          <w:rFonts w:ascii="Times New Roman" w:hAnsi="Times New Roman" w:cs="Times New Roman"/>
          <w:sz w:val="24"/>
          <w:szCs w:val="24"/>
          <w:lang w:val="en-US"/>
        </w:rPr>
        <w:t>a euphemism for Kurdistan, which was banned until recently</w:t>
      </w:r>
      <w:r w:rsidR="001E0C61" w:rsidRPr="00B53569">
        <w:rPr>
          <w:rFonts w:ascii="Times New Roman" w:hAnsi="Times New Roman" w:cs="Times New Roman"/>
          <w:sz w:val="24"/>
          <w:szCs w:val="24"/>
          <w:lang w:val="en-US"/>
        </w:rPr>
        <w:t>).</w:t>
      </w:r>
      <w:r w:rsidR="001E0C61" w:rsidRPr="00B53569">
        <w:rPr>
          <w:rStyle w:val="Marquedenotedefin"/>
          <w:rFonts w:ascii="Times New Roman" w:hAnsi="Times New Roman" w:cs="Times New Roman"/>
          <w:sz w:val="24"/>
          <w:szCs w:val="24"/>
          <w:lang w:val="en-US"/>
        </w:rPr>
        <w:endnoteReference w:id="77"/>
      </w:r>
      <w:r w:rsidR="001E0C61" w:rsidRPr="00B53569">
        <w:rPr>
          <w:rFonts w:ascii="Times New Roman" w:hAnsi="Times New Roman" w:cs="Times New Roman"/>
          <w:sz w:val="24"/>
          <w:szCs w:val="24"/>
          <w:lang w:val="en-US"/>
        </w:rPr>
        <w:t xml:space="preserve"> The festivals enable</w:t>
      </w:r>
      <w:r w:rsidR="00785C19" w:rsidRPr="00B53569">
        <w:rPr>
          <w:rFonts w:ascii="Times New Roman" w:hAnsi="Times New Roman" w:cs="Times New Roman"/>
          <w:sz w:val="24"/>
          <w:szCs w:val="24"/>
          <w:lang w:val="en-US"/>
        </w:rPr>
        <w:t>d</w:t>
      </w:r>
      <w:r w:rsidR="001E0C61" w:rsidRPr="00B53569">
        <w:rPr>
          <w:rFonts w:ascii="Times New Roman" w:hAnsi="Times New Roman" w:cs="Times New Roman"/>
          <w:sz w:val="24"/>
          <w:szCs w:val="24"/>
          <w:lang w:val="en-US"/>
        </w:rPr>
        <w:t xml:space="preserve"> the inhabitants to rediscover the original identity of the city. The festival bulletins presented, along with daily activities, information on local culture and architecture, </w:t>
      </w:r>
      <w:r w:rsidR="00BF1E3D" w:rsidRPr="00B53569">
        <w:rPr>
          <w:rFonts w:ascii="Times New Roman" w:hAnsi="Times New Roman" w:cs="Times New Roman"/>
          <w:sz w:val="24"/>
          <w:szCs w:val="24"/>
          <w:lang w:val="en-US"/>
        </w:rPr>
        <w:t xml:space="preserve">and </w:t>
      </w:r>
      <w:r w:rsidR="001E0C61" w:rsidRPr="00B53569">
        <w:rPr>
          <w:rFonts w:ascii="Times New Roman" w:hAnsi="Times New Roman" w:cs="Times New Roman"/>
          <w:sz w:val="24"/>
          <w:szCs w:val="24"/>
          <w:lang w:val="en-US"/>
        </w:rPr>
        <w:t>invited</w:t>
      </w:r>
      <w:r w:rsidR="00BF1E3D" w:rsidRPr="00B53569">
        <w:rPr>
          <w:rFonts w:ascii="Times New Roman" w:hAnsi="Times New Roman" w:cs="Times New Roman"/>
          <w:sz w:val="24"/>
          <w:szCs w:val="24"/>
          <w:lang w:val="en-US"/>
        </w:rPr>
        <w:t xml:space="preserve"> inhabitants</w:t>
      </w:r>
      <w:r w:rsidR="001E0C61" w:rsidRPr="00B53569">
        <w:rPr>
          <w:rFonts w:ascii="Times New Roman" w:hAnsi="Times New Roman" w:cs="Times New Roman"/>
          <w:sz w:val="24"/>
          <w:szCs w:val="24"/>
          <w:lang w:val="en-US"/>
        </w:rPr>
        <w:t xml:space="preserve"> to stroll along the city lanes. </w:t>
      </w:r>
      <w:r w:rsidR="004438EF" w:rsidRPr="00B53569">
        <w:rPr>
          <w:rFonts w:ascii="Times New Roman" w:hAnsi="Times New Roman" w:cs="Times New Roman"/>
          <w:sz w:val="24"/>
          <w:szCs w:val="24"/>
          <w:lang w:val="en-US"/>
        </w:rPr>
        <w:t xml:space="preserve">They also </w:t>
      </w:r>
      <w:r w:rsidR="00B53569" w:rsidRPr="00B53569">
        <w:rPr>
          <w:rFonts w:ascii="Times New Roman" w:hAnsi="Times New Roman" w:cs="Times New Roman"/>
          <w:sz w:val="24"/>
          <w:szCs w:val="24"/>
          <w:lang w:val="en-US"/>
        </w:rPr>
        <w:t>provided</w:t>
      </w:r>
      <w:r w:rsidR="004438EF" w:rsidRPr="00B53569">
        <w:rPr>
          <w:rFonts w:ascii="Times New Roman" w:hAnsi="Times New Roman" w:cs="Times New Roman"/>
          <w:sz w:val="24"/>
          <w:szCs w:val="24"/>
          <w:lang w:val="en-US"/>
        </w:rPr>
        <w:t xml:space="preserve"> space to l</w:t>
      </w:r>
      <w:r w:rsidR="001E0C61" w:rsidRPr="00B53569">
        <w:rPr>
          <w:rFonts w:ascii="Times New Roman" w:hAnsi="Times New Roman" w:cs="Times New Roman"/>
          <w:sz w:val="24"/>
          <w:szCs w:val="24"/>
          <w:lang w:val="en-US"/>
        </w:rPr>
        <w:t>ocal authors</w:t>
      </w:r>
      <w:r w:rsidR="004438EF" w:rsidRPr="00B53569">
        <w:rPr>
          <w:rFonts w:ascii="Times New Roman" w:hAnsi="Times New Roman" w:cs="Times New Roman"/>
          <w:sz w:val="24"/>
          <w:szCs w:val="24"/>
          <w:lang w:val="en-US"/>
        </w:rPr>
        <w:t xml:space="preserve"> who have</w:t>
      </w:r>
      <w:r w:rsidR="001E0C61" w:rsidRPr="00B53569">
        <w:rPr>
          <w:rFonts w:ascii="Times New Roman" w:hAnsi="Times New Roman" w:cs="Times New Roman"/>
          <w:sz w:val="24"/>
          <w:szCs w:val="24"/>
          <w:lang w:val="en-US"/>
        </w:rPr>
        <w:t xml:space="preserve"> also played a role in recreating the multic</w:t>
      </w:r>
      <w:r w:rsidR="004160D2" w:rsidRPr="00B53569">
        <w:rPr>
          <w:rFonts w:ascii="Times New Roman" w:hAnsi="Times New Roman" w:cs="Times New Roman"/>
          <w:sz w:val="24"/>
          <w:szCs w:val="24"/>
          <w:lang w:val="en-US"/>
        </w:rPr>
        <w:t>ultural past. In the wake of Mıg</w:t>
      </w:r>
      <w:r w:rsidR="001E0C61" w:rsidRPr="00B53569">
        <w:rPr>
          <w:rFonts w:ascii="Times New Roman" w:hAnsi="Times New Roman" w:cs="Times New Roman"/>
          <w:sz w:val="24"/>
          <w:szCs w:val="24"/>
          <w:lang w:val="en-US"/>
        </w:rPr>
        <w:t xml:space="preserve">ırdiç Margosyan’s </w:t>
      </w:r>
      <w:r w:rsidR="001E0C61" w:rsidRPr="00B53569">
        <w:rPr>
          <w:rFonts w:ascii="Times New Roman" w:hAnsi="Times New Roman" w:cs="Times New Roman"/>
          <w:i/>
          <w:sz w:val="24"/>
          <w:szCs w:val="24"/>
          <w:lang w:val="en-US"/>
        </w:rPr>
        <w:t>Gavur Mahallesi</w:t>
      </w:r>
      <w:r w:rsidR="001E0C61" w:rsidRPr="00B53569">
        <w:rPr>
          <w:rFonts w:ascii="Times New Roman" w:hAnsi="Times New Roman" w:cs="Times New Roman"/>
          <w:sz w:val="24"/>
          <w:szCs w:val="24"/>
          <w:lang w:val="en-US"/>
        </w:rPr>
        <w:t xml:space="preserve"> (1992) that tells the </w:t>
      </w:r>
      <w:r w:rsidR="00BF1E3D" w:rsidRPr="00B53569">
        <w:rPr>
          <w:rFonts w:ascii="Times New Roman" w:hAnsi="Times New Roman" w:cs="Times New Roman"/>
          <w:sz w:val="24"/>
          <w:szCs w:val="24"/>
          <w:lang w:val="en-US"/>
        </w:rPr>
        <w:t>story</w:t>
      </w:r>
      <w:r w:rsidR="001E0C61" w:rsidRPr="00B53569">
        <w:rPr>
          <w:rFonts w:ascii="Times New Roman" w:hAnsi="Times New Roman" w:cs="Times New Roman"/>
          <w:sz w:val="24"/>
          <w:szCs w:val="24"/>
          <w:lang w:val="en-US"/>
        </w:rPr>
        <w:t xml:space="preserve"> of a Christian neighborhood in Diyarbakir after the </w:t>
      </w:r>
      <w:r w:rsidR="004160D2" w:rsidRPr="00B53569">
        <w:rPr>
          <w:rFonts w:ascii="Times New Roman" w:hAnsi="Times New Roman" w:cs="Times New Roman"/>
          <w:sz w:val="24"/>
          <w:szCs w:val="24"/>
          <w:lang w:val="en-US"/>
        </w:rPr>
        <w:t>First</w:t>
      </w:r>
      <w:r w:rsidR="004438EF" w:rsidRPr="00B53569">
        <w:rPr>
          <w:rFonts w:ascii="Times New Roman" w:hAnsi="Times New Roman" w:cs="Times New Roman"/>
          <w:sz w:val="24"/>
          <w:szCs w:val="24"/>
          <w:lang w:val="en-US"/>
        </w:rPr>
        <w:t xml:space="preserve"> World War</w:t>
      </w:r>
      <w:r w:rsidR="001E0C61" w:rsidRPr="00B53569">
        <w:rPr>
          <w:rFonts w:ascii="Times New Roman" w:hAnsi="Times New Roman" w:cs="Times New Roman"/>
          <w:sz w:val="24"/>
          <w:szCs w:val="24"/>
          <w:lang w:val="en-US"/>
        </w:rPr>
        <w:t>, Şeyhmus Diken’s early work was really instrumental in reconstructing the multicultural city.</w:t>
      </w:r>
      <w:r w:rsidR="001E0C61" w:rsidRPr="00B53569">
        <w:rPr>
          <w:rStyle w:val="Marquedenotedefin"/>
          <w:rFonts w:ascii="Times New Roman" w:hAnsi="Times New Roman" w:cs="Times New Roman"/>
          <w:sz w:val="24"/>
          <w:szCs w:val="24"/>
          <w:lang w:val="en-US"/>
        </w:rPr>
        <w:endnoteReference w:id="78"/>
      </w:r>
      <w:r w:rsidR="001E0C61" w:rsidRPr="00B53569">
        <w:rPr>
          <w:rFonts w:ascii="Times New Roman" w:hAnsi="Times New Roman" w:cs="Times New Roman"/>
          <w:sz w:val="24"/>
          <w:szCs w:val="24"/>
          <w:lang w:val="en-US"/>
        </w:rPr>
        <w:t xml:space="preserve"> </w:t>
      </w:r>
      <w:r w:rsidR="00EF42A6" w:rsidRPr="00B53569">
        <w:rPr>
          <w:rFonts w:ascii="Times New Roman" w:hAnsi="Times New Roman" w:cs="Times New Roman"/>
          <w:sz w:val="24"/>
          <w:szCs w:val="24"/>
          <w:lang w:val="en-US"/>
        </w:rPr>
        <w:t>The festivities enable</w:t>
      </w:r>
      <w:r w:rsidR="00B53569" w:rsidRPr="00B53569">
        <w:rPr>
          <w:rFonts w:ascii="Times New Roman" w:hAnsi="Times New Roman" w:cs="Times New Roman"/>
          <w:sz w:val="24"/>
          <w:szCs w:val="24"/>
          <w:lang w:val="en-US"/>
        </w:rPr>
        <w:t>d</w:t>
      </w:r>
      <w:r w:rsidR="00EF42A6" w:rsidRPr="006769AC">
        <w:rPr>
          <w:rFonts w:ascii="Times New Roman" w:hAnsi="Times New Roman" w:cs="Times New Roman"/>
          <w:sz w:val="24"/>
          <w:szCs w:val="24"/>
          <w:lang w:val="en-US"/>
        </w:rPr>
        <w:t xml:space="preserve"> </w:t>
      </w:r>
      <w:r w:rsidR="001E0C61" w:rsidRPr="006769AC">
        <w:rPr>
          <w:rFonts w:ascii="Times New Roman" w:hAnsi="Times New Roman" w:cs="Times New Roman"/>
          <w:sz w:val="24"/>
          <w:szCs w:val="24"/>
          <w:lang w:val="en-US"/>
        </w:rPr>
        <w:t>Diyarbakir’s inhabitants</w:t>
      </w:r>
      <w:r w:rsidR="004438EF" w:rsidRPr="006769AC">
        <w:rPr>
          <w:rFonts w:ascii="Times New Roman" w:hAnsi="Times New Roman" w:cs="Times New Roman"/>
          <w:sz w:val="24"/>
          <w:szCs w:val="24"/>
          <w:lang w:val="en-US"/>
        </w:rPr>
        <w:t xml:space="preserve"> </w:t>
      </w:r>
      <w:r w:rsidR="00EF42A6" w:rsidRPr="006769AC">
        <w:rPr>
          <w:rFonts w:ascii="Times New Roman" w:hAnsi="Times New Roman" w:cs="Times New Roman"/>
          <w:sz w:val="24"/>
          <w:szCs w:val="24"/>
          <w:lang w:val="en-US"/>
        </w:rPr>
        <w:t>to rediscover themselves. They also</w:t>
      </w:r>
      <w:r w:rsidR="001E0C61" w:rsidRPr="006769AC">
        <w:rPr>
          <w:rFonts w:ascii="Times New Roman" w:eastAsia="Times New Roman" w:hAnsi="Times New Roman" w:cs="Times New Roman"/>
          <w:sz w:val="24"/>
          <w:szCs w:val="24"/>
          <w:lang w:val="en-US"/>
        </w:rPr>
        <w:t xml:space="preserve"> became a modality of self-narrative.</w:t>
      </w:r>
      <w:r w:rsidR="001E0C61" w:rsidRPr="006769AC">
        <w:rPr>
          <w:rStyle w:val="Marquedenotedefin"/>
          <w:rFonts w:ascii="Times New Roman" w:eastAsia="Times New Roman" w:hAnsi="Times New Roman" w:cs="Times New Roman"/>
          <w:sz w:val="24"/>
          <w:szCs w:val="24"/>
          <w:lang w:val="en-US"/>
        </w:rPr>
        <w:endnoteReference w:id="79"/>
      </w:r>
      <w:r w:rsidR="006769AC">
        <w:rPr>
          <w:rFonts w:ascii="Times New Roman" w:eastAsia="Times New Roman" w:hAnsi="Times New Roman" w:cs="Times New Roman"/>
          <w:sz w:val="24"/>
          <w:szCs w:val="24"/>
          <w:lang w:val="en-US"/>
        </w:rPr>
        <w:tab/>
      </w:r>
      <w:r w:rsidR="006769AC">
        <w:rPr>
          <w:rFonts w:ascii="Times New Roman" w:eastAsia="Times New Roman" w:hAnsi="Times New Roman" w:cs="Times New Roman"/>
          <w:sz w:val="24"/>
          <w:szCs w:val="24"/>
          <w:lang w:val="en-US"/>
        </w:rPr>
        <w:tab/>
      </w:r>
      <w:r w:rsidR="006769AC">
        <w:rPr>
          <w:rFonts w:ascii="Times New Roman" w:eastAsia="Times New Roman" w:hAnsi="Times New Roman" w:cs="Times New Roman"/>
          <w:sz w:val="24"/>
          <w:szCs w:val="24"/>
          <w:lang w:val="en-US"/>
        </w:rPr>
        <w:tab/>
      </w:r>
      <w:r w:rsidR="006769AC">
        <w:rPr>
          <w:rFonts w:ascii="Times New Roman" w:eastAsia="Times New Roman" w:hAnsi="Times New Roman" w:cs="Times New Roman"/>
          <w:sz w:val="24"/>
          <w:szCs w:val="24"/>
          <w:lang w:val="en-US"/>
        </w:rPr>
        <w:tab/>
      </w:r>
      <w:r w:rsidR="00384A67">
        <w:rPr>
          <w:rFonts w:ascii="Times New Roman" w:eastAsia="Times New Roman" w:hAnsi="Times New Roman" w:cs="Times New Roman"/>
          <w:sz w:val="24"/>
          <w:szCs w:val="24"/>
          <w:lang w:val="en-US"/>
        </w:rPr>
        <w:tab/>
      </w:r>
      <w:r w:rsidR="00384A67">
        <w:rPr>
          <w:rFonts w:ascii="Times New Roman" w:eastAsia="Times New Roman" w:hAnsi="Times New Roman" w:cs="Times New Roman"/>
          <w:sz w:val="24"/>
          <w:szCs w:val="24"/>
          <w:lang w:val="en-US"/>
        </w:rPr>
        <w:tab/>
      </w:r>
      <w:r w:rsidR="00384A67">
        <w:rPr>
          <w:rFonts w:ascii="Times New Roman" w:eastAsia="Times New Roman" w:hAnsi="Times New Roman" w:cs="Times New Roman"/>
          <w:sz w:val="24"/>
          <w:szCs w:val="24"/>
          <w:lang w:val="en-US"/>
        </w:rPr>
        <w:tab/>
      </w:r>
      <w:r w:rsidR="00384A67">
        <w:rPr>
          <w:rFonts w:ascii="Times New Roman" w:eastAsia="Times New Roman" w:hAnsi="Times New Roman" w:cs="Times New Roman"/>
          <w:sz w:val="24"/>
          <w:szCs w:val="24"/>
          <w:lang w:val="en-US"/>
        </w:rPr>
        <w:tab/>
      </w:r>
      <w:r w:rsidR="00384A67">
        <w:rPr>
          <w:rFonts w:ascii="Times New Roman" w:eastAsia="Times New Roman" w:hAnsi="Times New Roman" w:cs="Times New Roman"/>
          <w:sz w:val="24"/>
          <w:szCs w:val="24"/>
          <w:lang w:val="en-US"/>
        </w:rPr>
        <w:tab/>
      </w:r>
      <w:r w:rsidR="00384A67">
        <w:rPr>
          <w:rFonts w:ascii="Times New Roman" w:eastAsia="Times New Roman" w:hAnsi="Times New Roman" w:cs="Times New Roman"/>
          <w:sz w:val="24"/>
          <w:szCs w:val="24"/>
          <w:lang w:val="en-US"/>
        </w:rPr>
        <w:tab/>
      </w:r>
      <w:r w:rsidR="00384A67">
        <w:rPr>
          <w:rFonts w:ascii="Times New Roman" w:eastAsia="Times New Roman" w:hAnsi="Times New Roman" w:cs="Times New Roman"/>
          <w:sz w:val="24"/>
          <w:szCs w:val="24"/>
          <w:lang w:val="en-US"/>
        </w:rPr>
        <w:tab/>
      </w:r>
      <w:r w:rsidR="00384A67">
        <w:rPr>
          <w:rFonts w:ascii="Times New Roman" w:eastAsia="Times New Roman" w:hAnsi="Times New Roman" w:cs="Times New Roman"/>
          <w:sz w:val="24"/>
          <w:szCs w:val="24"/>
          <w:lang w:val="en-US"/>
        </w:rPr>
        <w:tab/>
      </w:r>
      <w:r w:rsidR="003F7C12" w:rsidRPr="006769AC">
        <w:rPr>
          <w:rFonts w:ascii="Times New Roman" w:hAnsi="Times New Roman" w:cs="Times New Roman"/>
          <w:sz w:val="24"/>
          <w:szCs w:val="24"/>
          <w:lang w:val="en-US"/>
        </w:rPr>
        <w:t>T</w:t>
      </w:r>
      <w:r w:rsidR="001E0C61" w:rsidRPr="006769AC">
        <w:rPr>
          <w:rFonts w:ascii="Times New Roman" w:hAnsi="Times New Roman" w:cs="Times New Roman"/>
          <w:sz w:val="24"/>
          <w:szCs w:val="24"/>
          <w:lang w:val="en-US"/>
        </w:rPr>
        <w:t xml:space="preserve">he use of the multicultural </w:t>
      </w:r>
      <w:r w:rsidR="001E0C61" w:rsidRPr="00BF1E3D">
        <w:rPr>
          <w:rFonts w:ascii="Times New Roman" w:hAnsi="Times New Roman" w:cs="Times New Roman"/>
          <w:sz w:val="24"/>
          <w:szCs w:val="24"/>
          <w:lang w:val="en-US"/>
        </w:rPr>
        <w:t xml:space="preserve">narrative </w:t>
      </w:r>
      <w:r w:rsidR="003F7C12" w:rsidRPr="00BF1E3D">
        <w:rPr>
          <w:rFonts w:ascii="Times New Roman" w:hAnsi="Times New Roman" w:cs="Times New Roman"/>
          <w:sz w:val="24"/>
          <w:szCs w:val="24"/>
          <w:lang w:val="en-US"/>
        </w:rPr>
        <w:t xml:space="preserve">also made </w:t>
      </w:r>
      <w:r w:rsidR="00BF1E3D" w:rsidRPr="00BF1E3D">
        <w:rPr>
          <w:rFonts w:ascii="Times New Roman" w:hAnsi="Times New Roman" w:cs="Times New Roman"/>
          <w:sz w:val="24"/>
          <w:szCs w:val="24"/>
          <w:lang w:val="en-US"/>
        </w:rPr>
        <w:t xml:space="preserve">it </w:t>
      </w:r>
      <w:r w:rsidR="003F7C12" w:rsidRPr="00BF1E3D">
        <w:rPr>
          <w:rFonts w:ascii="Times New Roman" w:hAnsi="Times New Roman" w:cs="Times New Roman"/>
          <w:sz w:val="24"/>
          <w:szCs w:val="24"/>
          <w:lang w:val="en-US"/>
        </w:rPr>
        <w:t>possible to deal with</w:t>
      </w:r>
      <w:r w:rsidR="003F7C12" w:rsidRPr="006769AC">
        <w:rPr>
          <w:rFonts w:ascii="Times New Roman" w:hAnsi="Times New Roman" w:cs="Times New Roman"/>
          <w:sz w:val="24"/>
          <w:szCs w:val="24"/>
          <w:lang w:val="en-US"/>
        </w:rPr>
        <w:t xml:space="preserve"> Kurdish culture</w:t>
      </w:r>
      <w:r w:rsidR="001E0C61" w:rsidRPr="006769AC">
        <w:rPr>
          <w:rFonts w:ascii="Times New Roman" w:hAnsi="Times New Roman" w:cs="Times New Roman"/>
          <w:sz w:val="24"/>
          <w:szCs w:val="24"/>
          <w:lang w:val="en-US"/>
        </w:rPr>
        <w:t xml:space="preserve"> in </w:t>
      </w:r>
      <w:r w:rsidR="001E0C61" w:rsidRPr="001D33FE">
        <w:rPr>
          <w:rFonts w:ascii="Times New Roman" w:hAnsi="Times New Roman" w:cs="Times New Roman"/>
          <w:sz w:val="24"/>
          <w:szCs w:val="24"/>
          <w:lang w:val="en-US"/>
        </w:rPr>
        <w:t>an indirect fashion, and without drawing</w:t>
      </w:r>
      <w:r w:rsidR="00B53569" w:rsidRPr="001D33FE">
        <w:rPr>
          <w:rFonts w:ascii="Times New Roman" w:hAnsi="Times New Roman" w:cs="Times New Roman"/>
          <w:sz w:val="24"/>
          <w:szCs w:val="24"/>
          <w:lang w:val="en-US"/>
        </w:rPr>
        <w:t xml:space="preserve"> </w:t>
      </w:r>
      <w:r w:rsidR="001E0C61" w:rsidRPr="001D33FE">
        <w:rPr>
          <w:rFonts w:ascii="Times New Roman" w:hAnsi="Times New Roman" w:cs="Times New Roman"/>
          <w:sz w:val="24"/>
          <w:szCs w:val="24"/>
          <w:lang w:val="en-US"/>
        </w:rPr>
        <w:t>the attention</w:t>
      </w:r>
      <w:r w:rsidR="00B53569" w:rsidRPr="001D33FE">
        <w:rPr>
          <w:rFonts w:ascii="Times New Roman" w:hAnsi="Times New Roman" w:cs="Times New Roman"/>
          <w:sz w:val="24"/>
          <w:szCs w:val="24"/>
          <w:lang w:val="en-US"/>
        </w:rPr>
        <w:t xml:space="preserve"> of the state authorities</w:t>
      </w:r>
      <w:r w:rsidR="00032E0E" w:rsidRPr="001D33FE">
        <w:rPr>
          <w:rFonts w:ascii="Times New Roman" w:hAnsi="Times New Roman" w:cs="Times New Roman"/>
          <w:sz w:val="24"/>
          <w:szCs w:val="24"/>
          <w:lang w:val="en-US"/>
        </w:rPr>
        <w:t xml:space="preserve"> too directly</w:t>
      </w:r>
      <w:r w:rsidR="00B53569" w:rsidRPr="001D33FE">
        <w:rPr>
          <w:rFonts w:ascii="Times New Roman" w:hAnsi="Times New Roman" w:cs="Times New Roman"/>
          <w:sz w:val="24"/>
          <w:szCs w:val="24"/>
          <w:lang w:val="en-US"/>
        </w:rPr>
        <w:t xml:space="preserve">, </w:t>
      </w:r>
      <w:r w:rsidR="00C35C42" w:rsidRPr="001D33FE">
        <w:rPr>
          <w:rFonts w:ascii="Times New Roman" w:hAnsi="Times New Roman" w:cs="Times New Roman"/>
          <w:sz w:val="24"/>
          <w:szCs w:val="24"/>
          <w:lang w:val="en-US"/>
        </w:rPr>
        <w:t>which could</w:t>
      </w:r>
      <w:r w:rsidR="00B53569" w:rsidRPr="001D33FE">
        <w:rPr>
          <w:rFonts w:ascii="Times New Roman" w:hAnsi="Times New Roman" w:cs="Times New Roman"/>
          <w:sz w:val="24"/>
          <w:szCs w:val="24"/>
          <w:lang w:val="en-US"/>
        </w:rPr>
        <w:t xml:space="preserve"> </w:t>
      </w:r>
      <w:r w:rsidR="00C35C42" w:rsidRPr="001D33FE">
        <w:rPr>
          <w:rFonts w:ascii="Times New Roman" w:hAnsi="Times New Roman" w:cs="Times New Roman"/>
          <w:sz w:val="24"/>
          <w:szCs w:val="24"/>
          <w:lang w:val="en-US"/>
        </w:rPr>
        <w:t xml:space="preserve">result in </w:t>
      </w:r>
      <w:r w:rsidR="001E0C61" w:rsidRPr="001D33FE">
        <w:rPr>
          <w:rFonts w:ascii="Times New Roman" w:hAnsi="Times New Roman" w:cs="Times New Roman"/>
          <w:sz w:val="24"/>
          <w:szCs w:val="24"/>
          <w:lang w:val="en-US"/>
        </w:rPr>
        <w:t>repression</w:t>
      </w:r>
      <w:r w:rsidR="00FE7ACB" w:rsidRPr="001D33FE">
        <w:rPr>
          <w:rFonts w:ascii="Times New Roman" w:hAnsi="Times New Roman" w:cs="Times New Roman"/>
          <w:sz w:val="24"/>
          <w:szCs w:val="24"/>
          <w:lang w:val="en-US"/>
        </w:rPr>
        <w:t xml:space="preserve">. </w:t>
      </w:r>
      <w:r w:rsidR="002A1EB8" w:rsidRPr="001D33FE">
        <w:rPr>
          <w:rFonts w:ascii="Times New Roman" w:hAnsi="Times New Roman" w:cs="Times New Roman"/>
          <w:sz w:val="24"/>
          <w:szCs w:val="24"/>
          <w:lang w:val="en-US"/>
        </w:rPr>
        <w:t>In the early 2000s in particular, m</w:t>
      </w:r>
      <w:r w:rsidR="001E0C61" w:rsidRPr="001D33FE">
        <w:rPr>
          <w:rFonts w:ascii="Times New Roman" w:hAnsi="Times New Roman" w:cs="Times New Roman"/>
          <w:sz w:val="24"/>
          <w:szCs w:val="24"/>
          <w:lang w:val="en-US"/>
        </w:rPr>
        <w:t xml:space="preserve">ulticulturalism was </w:t>
      </w:r>
      <w:r w:rsidR="003F7C12" w:rsidRPr="001D33FE">
        <w:rPr>
          <w:rFonts w:ascii="Times New Roman" w:hAnsi="Times New Roman" w:cs="Times New Roman"/>
          <w:sz w:val="24"/>
          <w:szCs w:val="24"/>
          <w:lang w:val="en-US"/>
        </w:rPr>
        <w:t xml:space="preserve">clearly </w:t>
      </w:r>
      <w:r w:rsidR="001E0C61" w:rsidRPr="001D33FE">
        <w:rPr>
          <w:rFonts w:ascii="Times New Roman" w:hAnsi="Times New Roman" w:cs="Times New Roman"/>
          <w:sz w:val="24"/>
          <w:szCs w:val="24"/>
          <w:lang w:val="en-US"/>
        </w:rPr>
        <w:t>used as</w:t>
      </w:r>
      <w:r w:rsidR="001E0C61" w:rsidRPr="006769AC">
        <w:rPr>
          <w:rFonts w:ascii="Times New Roman" w:hAnsi="Times New Roman" w:cs="Times New Roman"/>
          <w:sz w:val="24"/>
          <w:szCs w:val="24"/>
          <w:lang w:val="en-US"/>
        </w:rPr>
        <w:t xml:space="preserve"> a legitimate euphemism: the various persons </w:t>
      </w:r>
      <w:r w:rsidR="001E0C61" w:rsidRPr="00AC3D4E">
        <w:rPr>
          <w:rFonts w:ascii="Times New Roman" w:hAnsi="Times New Roman" w:cs="Times New Roman"/>
          <w:sz w:val="24"/>
          <w:szCs w:val="24"/>
          <w:lang w:val="en-US"/>
        </w:rPr>
        <w:t>involved in the festival’s organization acknowledged that they could not have done what they</w:t>
      </w:r>
      <w:r w:rsidR="004438EF" w:rsidRPr="006769AC">
        <w:rPr>
          <w:rFonts w:ascii="Times New Roman" w:hAnsi="Times New Roman" w:cs="Times New Roman"/>
          <w:sz w:val="24"/>
          <w:szCs w:val="24"/>
          <w:lang w:val="en-US"/>
        </w:rPr>
        <w:t xml:space="preserve"> wanted by openly referring to “</w:t>
      </w:r>
      <w:r w:rsidR="001E0C61" w:rsidRPr="006769AC">
        <w:rPr>
          <w:rFonts w:ascii="Times New Roman" w:hAnsi="Times New Roman" w:cs="Times New Roman"/>
          <w:sz w:val="24"/>
          <w:szCs w:val="24"/>
          <w:lang w:val="en-US"/>
        </w:rPr>
        <w:t>Kurdish” culture.</w:t>
      </w:r>
      <w:r w:rsidRPr="006769AC">
        <w:rPr>
          <w:rStyle w:val="Marquedenotedefin"/>
          <w:rFonts w:ascii="Times New Roman" w:hAnsi="Times New Roman" w:cs="Times New Roman"/>
          <w:sz w:val="24"/>
          <w:szCs w:val="24"/>
          <w:lang w:val="en-US"/>
        </w:rPr>
        <w:endnoteReference w:id="80"/>
      </w:r>
      <w:r w:rsidR="001E0C61" w:rsidRPr="006769AC">
        <w:rPr>
          <w:rFonts w:ascii="Times New Roman" w:hAnsi="Times New Roman" w:cs="Times New Roman"/>
          <w:sz w:val="24"/>
          <w:szCs w:val="24"/>
          <w:lang w:val="en-US"/>
        </w:rPr>
        <w:t xml:space="preserve"> </w:t>
      </w:r>
      <w:r w:rsidR="003F7C12" w:rsidRPr="006769AC">
        <w:rPr>
          <w:rFonts w:ascii="Times New Roman" w:hAnsi="Times New Roman" w:cs="Times New Roman"/>
          <w:sz w:val="24"/>
          <w:szCs w:val="24"/>
          <w:lang w:val="en-US"/>
        </w:rPr>
        <w:t xml:space="preserve">Clear </w:t>
      </w:r>
      <w:r w:rsidR="003F7C12" w:rsidRPr="00C35C42">
        <w:rPr>
          <w:rFonts w:ascii="Times New Roman" w:hAnsi="Times New Roman" w:cs="Times New Roman"/>
          <w:sz w:val="24"/>
          <w:szCs w:val="24"/>
          <w:lang w:val="en-US"/>
        </w:rPr>
        <w:t>example</w:t>
      </w:r>
      <w:r w:rsidR="00C35C42" w:rsidRPr="00C35C42">
        <w:rPr>
          <w:rFonts w:ascii="Times New Roman" w:hAnsi="Times New Roman" w:cs="Times New Roman"/>
          <w:sz w:val="24"/>
          <w:szCs w:val="24"/>
          <w:lang w:val="en-US"/>
        </w:rPr>
        <w:t>s</w:t>
      </w:r>
      <w:r w:rsidR="003F7C12" w:rsidRPr="00C35C42">
        <w:rPr>
          <w:rFonts w:ascii="Times New Roman" w:hAnsi="Times New Roman" w:cs="Times New Roman"/>
          <w:sz w:val="24"/>
          <w:szCs w:val="24"/>
          <w:lang w:val="en-US"/>
        </w:rPr>
        <w:t xml:space="preserve"> of this legitimate euphemism are the </w:t>
      </w:r>
      <w:r w:rsidR="001E0C61" w:rsidRPr="00C35C42">
        <w:rPr>
          <w:rFonts w:ascii="Times New Roman" w:hAnsi="Times New Roman" w:cs="Times New Roman"/>
          <w:sz w:val="24"/>
          <w:szCs w:val="24"/>
          <w:lang w:val="en-US"/>
        </w:rPr>
        <w:t>Days of Literature and the Conference on Middle-Eastern Literatures and Multiculturalis</w:t>
      </w:r>
      <w:r w:rsidR="003F7C12" w:rsidRPr="00C35C42">
        <w:rPr>
          <w:rFonts w:ascii="Times New Roman" w:hAnsi="Times New Roman" w:cs="Times New Roman"/>
          <w:sz w:val="24"/>
          <w:szCs w:val="24"/>
          <w:lang w:val="en-US"/>
        </w:rPr>
        <w:t>m organized in 2003 in the city</w:t>
      </w:r>
      <w:r w:rsidR="00C35C42" w:rsidRPr="00C35C42">
        <w:rPr>
          <w:rFonts w:ascii="Times New Roman" w:hAnsi="Times New Roman" w:cs="Times New Roman"/>
          <w:sz w:val="24"/>
          <w:szCs w:val="24"/>
          <w:lang w:val="en-US"/>
        </w:rPr>
        <w:t xml:space="preserve"> which</w:t>
      </w:r>
      <w:r w:rsidR="003F7C12" w:rsidRPr="00C35C42">
        <w:rPr>
          <w:rFonts w:ascii="Times New Roman" w:hAnsi="Times New Roman" w:cs="Times New Roman"/>
          <w:sz w:val="24"/>
          <w:szCs w:val="24"/>
          <w:lang w:val="en-US"/>
        </w:rPr>
        <w:t xml:space="preserve"> ha</w:t>
      </w:r>
      <w:r w:rsidR="00AC3D4E" w:rsidRPr="00C35C42">
        <w:rPr>
          <w:rFonts w:ascii="Times New Roman" w:hAnsi="Times New Roman" w:cs="Times New Roman"/>
          <w:sz w:val="24"/>
          <w:szCs w:val="24"/>
          <w:lang w:val="en-US"/>
        </w:rPr>
        <w:t>d</w:t>
      </w:r>
      <w:r w:rsidR="001E0C61" w:rsidRPr="00C35C42">
        <w:rPr>
          <w:rFonts w:ascii="Times New Roman" w:hAnsi="Times New Roman" w:cs="Times New Roman"/>
          <w:sz w:val="24"/>
          <w:szCs w:val="24"/>
          <w:lang w:val="en-US"/>
        </w:rPr>
        <w:t xml:space="preserve"> absolutely nothing to do with “Middle-East Literatures” or “multiculturalism</w:t>
      </w:r>
      <w:r w:rsidR="004438EF" w:rsidRPr="00C35C42">
        <w:rPr>
          <w:rFonts w:ascii="Times New Roman" w:hAnsi="Times New Roman" w:cs="Times New Roman"/>
          <w:sz w:val="24"/>
          <w:szCs w:val="24"/>
          <w:lang w:val="en-US"/>
        </w:rPr>
        <w:t>.</w:t>
      </w:r>
      <w:r w:rsidR="001E0C61" w:rsidRPr="00C35C42">
        <w:rPr>
          <w:rFonts w:ascii="Times New Roman" w:hAnsi="Times New Roman" w:cs="Times New Roman"/>
          <w:sz w:val="24"/>
          <w:szCs w:val="24"/>
          <w:lang w:val="en-US"/>
        </w:rPr>
        <w:t xml:space="preserve">” </w:t>
      </w:r>
      <w:r w:rsidR="004438EF" w:rsidRPr="00C35C42">
        <w:rPr>
          <w:rFonts w:ascii="Times New Roman" w:hAnsi="Times New Roman" w:cs="Times New Roman"/>
          <w:sz w:val="24"/>
          <w:szCs w:val="24"/>
          <w:lang w:val="en-US"/>
        </w:rPr>
        <w:t>I</w:t>
      </w:r>
      <w:r w:rsidR="00C35C42" w:rsidRPr="00C35C42">
        <w:rPr>
          <w:rFonts w:ascii="Times New Roman" w:hAnsi="Times New Roman" w:cs="Times New Roman"/>
          <w:sz w:val="24"/>
          <w:szCs w:val="24"/>
          <w:lang w:val="en-US"/>
        </w:rPr>
        <w:t>nstead the event</w:t>
      </w:r>
      <w:r w:rsidR="004438EF" w:rsidRPr="00C35C42">
        <w:rPr>
          <w:rFonts w:ascii="Times New Roman" w:hAnsi="Times New Roman" w:cs="Times New Roman"/>
          <w:sz w:val="24"/>
          <w:szCs w:val="24"/>
          <w:lang w:val="en-US"/>
        </w:rPr>
        <w:t xml:space="preserve"> focused </w:t>
      </w:r>
      <w:r w:rsidR="001E0C61" w:rsidRPr="00C35C42">
        <w:rPr>
          <w:rFonts w:ascii="Times New Roman" w:hAnsi="Times New Roman" w:cs="Times New Roman"/>
          <w:sz w:val="24"/>
          <w:szCs w:val="24"/>
          <w:lang w:val="en-US"/>
        </w:rPr>
        <w:t>on Kurdish literature</w:t>
      </w:r>
      <w:r w:rsidR="002A1EB8" w:rsidRPr="00C35C42">
        <w:rPr>
          <w:rFonts w:ascii="Times New Roman" w:hAnsi="Times New Roman" w:cs="Times New Roman"/>
          <w:sz w:val="24"/>
          <w:szCs w:val="24"/>
          <w:lang w:val="en-US"/>
        </w:rPr>
        <w:t xml:space="preserve">, </w:t>
      </w:r>
      <w:r w:rsidR="004438EF" w:rsidRPr="00C35C42">
        <w:rPr>
          <w:rFonts w:ascii="Times New Roman" w:hAnsi="Times New Roman" w:cs="Times New Roman"/>
          <w:color w:val="000000"/>
          <w:sz w:val="24"/>
          <w:szCs w:val="24"/>
          <w:lang w:val="en-US"/>
        </w:rPr>
        <w:t>a literature</w:t>
      </w:r>
      <w:r w:rsidR="00D11739" w:rsidRPr="00C35C42">
        <w:rPr>
          <w:rFonts w:ascii="Times New Roman" w:hAnsi="Times New Roman" w:cs="Times New Roman"/>
          <w:color w:val="000000"/>
          <w:sz w:val="24"/>
          <w:szCs w:val="24"/>
          <w:lang w:val="en-US"/>
        </w:rPr>
        <w:t xml:space="preserve"> </w:t>
      </w:r>
      <w:r w:rsidR="004438EF" w:rsidRPr="00C35C42">
        <w:rPr>
          <w:rFonts w:ascii="Times New Roman" w:hAnsi="Times New Roman" w:cs="Times New Roman"/>
          <w:color w:val="000000"/>
          <w:sz w:val="24"/>
          <w:szCs w:val="24"/>
          <w:lang w:val="en-US"/>
        </w:rPr>
        <w:t xml:space="preserve">in </w:t>
      </w:r>
      <w:r w:rsidR="00D11739" w:rsidRPr="00C35C42">
        <w:rPr>
          <w:rFonts w:ascii="Times New Roman" w:hAnsi="Times New Roman" w:cs="Times New Roman"/>
          <w:color w:val="000000"/>
          <w:sz w:val="24"/>
          <w:szCs w:val="24"/>
          <w:lang w:val="en-US"/>
        </w:rPr>
        <w:t xml:space="preserve">different Kurdish languages. As such, we </w:t>
      </w:r>
      <w:r w:rsidR="00C35C42" w:rsidRPr="00C35C42">
        <w:rPr>
          <w:rFonts w:ascii="Times New Roman" w:hAnsi="Times New Roman" w:cs="Times New Roman"/>
          <w:color w:val="000000"/>
          <w:sz w:val="24"/>
          <w:szCs w:val="24"/>
          <w:lang w:val="en-US"/>
        </w:rPr>
        <w:t>can here</w:t>
      </w:r>
      <w:r w:rsidR="004438EF" w:rsidRPr="00C35C42">
        <w:rPr>
          <w:rFonts w:ascii="Times New Roman" w:hAnsi="Times New Roman" w:cs="Times New Roman"/>
          <w:color w:val="000000"/>
          <w:sz w:val="24"/>
          <w:szCs w:val="24"/>
          <w:lang w:val="en-US"/>
        </w:rPr>
        <w:t xml:space="preserve"> </w:t>
      </w:r>
      <w:r w:rsidR="00723D88" w:rsidRPr="00C35C42">
        <w:rPr>
          <w:rFonts w:ascii="Times New Roman" w:hAnsi="Times New Roman" w:cs="Times New Roman"/>
          <w:color w:val="000000"/>
          <w:sz w:val="24"/>
          <w:szCs w:val="24"/>
          <w:lang w:val="en-US"/>
        </w:rPr>
        <w:t>distinguish</w:t>
      </w:r>
      <w:r w:rsidR="00D11739" w:rsidRPr="00C35C42">
        <w:rPr>
          <w:rFonts w:ascii="Times New Roman" w:hAnsi="Times New Roman" w:cs="Times New Roman"/>
          <w:color w:val="000000"/>
          <w:sz w:val="24"/>
          <w:szCs w:val="24"/>
          <w:lang w:val="en-US"/>
        </w:rPr>
        <w:t xml:space="preserve"> the early stages of the formu</w:t>
      </w:r>
      <w:r w:rsidR="004438EF" w:rsidRPr="00C35C42">
        <w:rPr>
          <w:rFonts w:ascii="Times New Roman" w:hAnsi="Times New Roman" w:cs="Times New Roman"/>
          <w:color w:val="000000"/>
          <w:sz w:val="24"/>
          <w:szCs w:val="24"/>
          <w:lang w:val="en-US"/>
        </w:rPr>
        <w:t xml:space="preserve">lation of an alternative Kurdish multicultural </w:t>
      </w:r>
      <w:r w:rsidR="00D11739" w:rsidRPr="00C35C42">
        <w:rPr>
          <w:rFonts w:ascii="Times New Roman" w:hAnsi="Times New Roman" w:cs="Times New Roman"/>
          <w:color w:val="000000"/>
          <w:sz w:val="24"/>
          <w:szCs w:val="24"/>
          <w:lang w:val="en-US"/>
        </w:rPr>
        <w:t xml:space="preserve">policy. </w:t>
      </w:r>
      <w:r w:rsidR="005B6BC1" w:rsidRPr="00C35C42">
        <w:rPr>
          <w:rFonts w:ascii="Times New Roman" w:hAnsi="Times New Roman" w:cs="Times New Roman"/>
          <w:color w:val="000000"/>
          <w:sz w:val="24"/>
          <w:szCs w:val="24"/>
          <w:lang w:val="en-US"/>
        </w:rPr>
        <w:t xml:space="preserve"> </w:t>
      </w:r>
      <w:r w:rsidR="001E0C61" w:rsidRPr="00C35C42">
        <w:rPr>
          <w:rFonts w:ascii="Times New Roman" w:hAnsi="Times New Roman" w:cs="Times New Roman"/>
          <w:color w:val="000000"/>
          <w:sz w:val="24"/>
          <w:szCs w:val="24"/>
          <w:lang w:val="en-US"/>
        </w:rPr>
        <w:t xml:space="preserve"> </w:t>
      </w:r>
    </w:p>
    <w:p w14:paraId="59465156" w14:textId="471A6253" w:rsidR="001E0C61" w:rsidRPr="008520EB" w:rsidRDefault="00723D88" w:rsidP="00D04314">
      <w:pPr>
        <w:spacing w:before="100" w:beforeAutospacing="1" w:after="120" w:line="240" w:lineRule="auto"/>
        <w:jc w:val="both"/>
        <w:rPr>
          <w:rFonts w:ascii="Times New Roman" w:hAnsi="Times New Roman" w:cs="Times New Roman"/>
          <w:sz w:val="28"/>
          <w:szCs w:val="28"/>
          <w:lang w:val="en-US"/>
        </w:rPr>
      </w:pPr>
      <w:r w:rsidRPr="008520EB">
        <w:rPr>
          <w:rFonts w:ascii="Times New Roman" w:hAnsi="Times New Roman" w:cs="Times New Roman"/>
          <w:sz w:val="28"/>
          <w:szCs w:val="28"/>
          <w:lang w:val="en-US"/>
        </w:rPr>
        <w:t>A</w:t>
      </w:r>
      <w:r w:rsidR="006769AC" w:rsidRPr="008520EB">
        <w:rPr>
          <w:rFonts w:ascii="Times New Roman" w:hAnsi="Times New Roman" w:cs="Times New Roman"/>
          <w:sz w:val="28"/>
          <w:szCs w:val="28"/>
          <w:lang w:val="en-US"/>
        </w:rPr>
        <w:t>n A</w:t>
      </w:r>
      <w:r w:rsidR="004B1DBA" w:rsidRPr="008520EB">
        <w:rPr>
          <w:rFonts w:ascii="Times New Roman" w:hAnsi="Times New Roman" w:cs="Times New Roman"/>
          <w:sz w:val="28"/>
          <w:szCs w:val="28"/>
          <w:lang w:val="en-US"/>
        </w:rPr>
        <w:t xml:space="preserve">lternative </w:t>
      </w:r>
      <w:r w:rsidR="006769AC" w:rsidRPr="008520EB">
        <w:rPr>
          <w:rFonts w:ascii="Times New Roman" w:hAnsi="Times New Roman" w:cs="Times New Roman"/>
          <w:sz w:val="28"/>
          <w:szCs w:val="28"/>
          <w:lang w:val="en-US"/>
        </w:rPr>
        <w:t>Kurdish M</w:t>
      </w:r>
      <w:r w:rsidR="00372DB5" w:rsidRPr="008520EB">
        <w:rPr>
          <w:rFonts w:ascii="Times New Roman" w:hAnsi="Times New Roman" w:cs="Times New Roman"/>
          <w:sz w:val="28"/>
          <w:szCs w:val="28"/>
          <w:lang w:val="en-US"/>
        </w:rPr>
        <w:t>ulticultural</w:t>
      </w:r>
      <w:r w:rsidRPr="008520EB">
        <w:rPr>
          <w:rFonts w:ascii="Times New Roman" w:hAnsi="Times New Roman" w:cs="Times New Roman"/>
          <w:sz w:val="28"/>
          <w:szCs w:val="28"/>
          <w:lang w:val="en-US"/>
        </w:rPr>
        <w:t>ism</w:t>
      </w:r>
    </w:p>
    <w:p w14:paraId="165DE44B" w14:textId="50DB1428" w:rsidR="00DF7F07" w:rsidRPr="006769AC" w:rsidRDefault="008520EB" w:rsidP="00D04314">
      <w:pPr>
        <w:spacing w:before="100" w:beforeAutospacing="1" w:after="120" w:line="240" w:lineRule="auto"/>
        <w:jc w:val="both"/>
        <w:rPr>
          <w:rFonts w:ascii="Times New Roman" w:hAnsi="Times New Roman" w:cs="Times New Roman"/>
          <w:sz w:val="24"/>
          <w:szCs w:val="24"/>
          <w:lang w:val="en-US"/>
        </w:rPr>
      </w:pPr>
      <w:r w:rsidRPr="008520EB">
        <w:rPr>
          <w:rFonts w:ascii="Times New Roman" w:hAnsi="Times New Roman" w:cs="Times New Roman"/>
          <w:sz w:val="24"/>
          <w:szCs w:val="24"/>
          <w:lang w:val="en-US"/>
        </w:rPr>
        <w:t>The m</w:t>
      </w:r>
      <w:r w:rsidR="00516048" w:rsidRPr="008520EB">
        <w:rPr>
          <w:rFonts w:ascii="Times New Roman" w:hAnsi="Times New Roman" w:cs="Times New Roman"/>
          <w:sz w:val="24"/>
          <w:szCs w:val="24"/>
          <w:lang w:val="en-US"/>
        </w:rPr>
        <w:t>ulticultural</w:t>
      </w:r>
      <w:r w:rsidR="001E0C61" w:rsidRPr="008520EB">
        <w:rPr>
          <w:rFonts w:ascii="Times New Roman" w:hAnsi="Times New Roman" w:cs="Times New Roman"/>
          <w:sz w:val="24"/>
          <w:szCs w:val="24"/>
          <w:lang w:val="en-US"/>
        </w:rPr>
        <w:t xml:space="preserve"> narrative </w:t>
      </w:r>
      <w:r w:rsidR="00915D52" w:rsidRPr="008520EB">
        <w:rPr>
          <w:rFonts w:ascii="Times New Roman" w:hAnsi="Times New Roman" w:cs="Times New Roman"/>
          <w:sz w:val="24"/>
          <w:szCs w:val="24"/>
          <w:lang w:val="en-US"/>
        </w:rPr>
        <w:t>continued to be</w:t>
      </w:r>
      <w:r w:rsidR="001E0C61" w:rsidRPr="008520EB">
        <w:rPr>
          <w:rFonts w:ascii="Times New Roman" w:hAnsi="Times New Roman" w:cs="Times New Roman"/>
          <w:sz w:val="24"/>
          <w:szCs w:val="24"/>
          <w:lang w:val="en-US"/>
        </w:rPr>
        <w:t xml:space="preserve"> used as a consensual, relatively legitimate term </w:t>
      </w:r>
      <w:r w:rsidR="00516048" w:rsidRPr="008520EB">
        <w:rPr>
          <w:rFonts w:ascii="Times New Roman" w:hAnsi="Times New Roman" w:cs="Times New Roman"/>
          <w:sz w:val="24"/>
          <w:szCs w:val="24"/>
          <w:lang w:val="en-US"/>
        </w:rPr>
        <w:t>with which</w:t>
      </w:r>
      <w:r w:rsidR="001E0C61" w:rsidRPr="008520EB">
        <w:rPr>
          <w:rFonts w:ascii="Times New Roman" w:hAnsi="Times New Roman" w:cs="Times New Roman"/>
          <w:sz w:val="24"/>
          <w:szCs w:val="24"/>
          <w:lang w:val="en-US"/>
        </w:rPr>
        <w:t xml:space="preserve"> to purs</w:t>
      </w:r>
      <w:r w:rsidR="007D79F6" w:rsidRPr="008520EB">
        <w:rPr>
          <w:rFonts w:ascii="Times New Roman" w:hAnsi="Times New Roman" w:cs="Times New Roman"/>
          <w:sz w:val="24"/>
          <w:szCs w:val="24"/>
          <w:lang w:val="en-US"/>
        </w:rPr>
        <w:t xml:space="preserve">ue </w:t>
      </w:r>
      <w:r w:rsidR="00C83D2E" w:rsidRPr="008520EB">
        <w:rPr>
          <w:rFonts w:ascii="Times New Roman" w:hAnsi="Times New Roman" w:cs="Times New Roman"/>
          <w:sz w:val="24"/>
          <w:szCs w:val="24"/>
          <w:lang w:val="en-US"/>
        </w:rPr>
        <w:t>ethnic</w:t>
      </w:r>
      <w:r w:rsidR="007D79F6" w:rsidRPr="008520EB">
        <w:rPr>
          <w:rFonts w:ascii="Times New Roman" w:hAnsi="Times New Roman" w:cs="Times New Roman"/>
          <w:sz w:val="24"/>
          <w:szCs w:val="24"/>
          <w:lang w:val="en-US"/>
        </w:rPr>
        <w:t xml:space="preserve"> politics.</w:t>
      </w:r>
      <w:r w:rsidR="001E0C61" w:rsidRPr="008520EB">
        <w:rPr>
          <w:rFonts w:ascii="Times New Roman" w:hAnsi="Times New Roman" w:cs="Times New Roman"/>
          <w:sz w:val="24"/>
          <w:szCs w:val="24"/>
          <w:lang w:val="en-US"/>
        </w:rPr>
        <w:t xml:space="preserve"> The Kurdish </w:t>
      </w:r>
      <w:r w:rsidR="00516048" w:rsidRPr="008520EB">
        <w:rPr>
          <w:rFonts w:ascii="Times New Roman" w:hAnsi="Times New Roman" w:cs="Times New Roman"/>
          <w:sz w:val="24"/>
          <w:szCs w:val="24"/>
          <w:lang w:val="en-US"/>
        </w:rPr>
        <w:t xml:space="preserve">movement also developed </w:t>
      </w:r>
      <w:r w:rsidR="0054473A" w:rsidRPr="008520EB">
        <w:rPr>
          <w:rFonts w:ascii="Times New Roman" w:hAnsi="Times New Roman" w:cs="Times New Roman"/>
          <w:sz w:val="24"/>
          <w:szCs w:val="24"/>
          <w:lang w:val="en-US"/>
        </w:rPr>
        <w:t>the image</w:t>
      </w:r>
      <w:r w:rsidR="00516048" w:rsidRPr="008520EB">
        <w:rPr>
          <w:rFonts w:ascii="Times New Roman" w:hAnsi="Times New Roman" w:cs="Times New Roman"/>
          <w:sz w:val="24"/>
          <w:szCs w:val="24"/>
          <w:lang w:val="en-US"/>
        </w:rPr>
        <w:t xml:space="preserve"> of a</w:t>
      </w:r>
      <w:r w:rsidR="00516048" w:rsidRPr="006769AC">
        <w:rPr>
          <w:rFonts w:ascii="Times New Roman" w:hAnsi="Times New Roman" w:cs="Times New Roman"/>
          <w:sz w:val="24"/>
          <w:szCs w:val="24"/>
          <w:lang w:val="en-US"/>
        </w:rPr>
        <w:t xml:space="preserve"> </w:t>
      </w:r>
      <w:r w:rsidR="001E0C61" w:rsidRPr="006769AC">
        <w:rPr>
          <w:rFonts w:ascii="Times New Roman" w:hAnsi="Times New Roman" w:cs="Times New Roman"/>
          <w:sz w:val="24"/>
          <w:szCs w:val="24"/>
          <w:lang w:val="en-US"/>
        </w:rPr>
        <w:t xml:space="preserve">tolerant and diverse </w:t>
      </w:r>
      <w:r w:rsidR="00516048" w:rsidRPr="006769AC">
        <w:rPr>
          <w:rFonts w:ascii="Times New Roman" w:hAnsi="Times New Roman" w:cs="Times New Roman"/>
          <w:sz w:val="24"/>
          <w:szCs w:val="24"/>
          <w:lang w:val="en-US"/>
        </w:rPr>
        <w:t xml:space="preserve">Kurdish </w:t>
      </w:r>
      <w:r w:rsidR="001E0C61" w:rsidRPr="006769AC">
        <w:rPr>
          <w:rFonts w:ascii="Times New Roman" w:hAnsi="Times New Roman" w:cs="Times New Roman"/>
          <w:sz w:val="24"/>
          <w:szCs w:val="24"/>
          <w:lang w:val="en-US"/>
        </w:rPr>
        <w:t>nation</w:t>
      </w:r>
      <w:r w:rsidR="00915D52" w:rsidRPr="006769AC">
        <w:rPr>
          <w:rFonts w:ascii="Times New Roman" w:hAnsi="Times New Roman" w:cs="Times New Roman"/>
          <w:sz w:val="24"/>
          <w:szCs w:val="24"/>
          <w:lang w:val="en-US"/>
        </w:rPr>
        <w:t xml:space="preserve"> </w:t>
      </w:r>
      <w:r w:rsidR="00516048" w:rsidRPr="006769AC">
        <w:rPr>
          <w:rFonts w:ascii="Times New Roman" w:hAnsi="Times New Roman" w:cs="Times New Roman"/>
          <w:sz w:val="24"/>
          <w:szCs w:val="24"/>
          <w:lang w:val="en-US"/>
        </w:rPr>
        <w:t xml:space="preserve">and of </w:t>
      </w:r>
      <w:r w:rsidR="00915D52" w:rsidRPr="006769AC">
        <w:rPr>
          <w:rFonts w:ascii="Times New Roman" w:hAnsi="Times New Roman" w:cs="Times New Roman"/>
          <w:sz w:val="24"/>
          <w:szCs w:val="24"/>
          <w:lang w:val="en-US"/>
        </w:rPr>
        <w:t>Kurdistan (or Mesopotamia) as a multicultural land</w:t>
      </w:r>
      <w:r w:rsidR="00516048" w:rsidRPr="006769AC">
        <w:rPr>
          <w:rFonts w:ascii="Times New Roman" w:hAnsi="Times New Roman" w:cs="Times New Roman"/>
          <w:sz w:val="24"/>
          <w:szCs w:val="24"/>
          <w:lang w:val="en-US"/>
        </w:rPr>
        <w:t>.</w:t>
      </w:r>
      <w:r w:rsidR="001E0C61" w:rsidRPr="006769AC">
        <w:rPr>
          <w:rFonts w:ascii="Times New Roman" w:hAnsi="Times New Roman" w:cs="Times New Roman"/>
          <w:sz w:val="24"/>
          <w:szCs w:val="24"/>
          <w:lang w:val="en-US"/>
        </w:rPr>
        <w:t xml:space="preserve"> </w:t>
      </w:r>
      <w:r w:rsidR="00516048" w:rsidRPr="006769AC">
        <w:rPr>
          <w:rFonts w:ascii="Times New Roman" w:hAnsi="Times New Roman" w:cs="Times New Roman"/>
          <w:sz w:val="24"/>
          <w:szCs w:val="24"/>
          <w:lang w:val="en-US"/>
        </w:rPr>
        <w:t>P</w:t>
      </w:r>
      <w:r w:rsidR="001E0C61" w:rsidRPr="006769AC">
        <w:rPr>
          <w:rFonts w:ascii="Times New Roman" w:hAnsi="Times New Roman" w:cs="Times New Roman"/>
          <w:sz w:val="24"/>
          <w:szCs w:val="24"/>
          <w:lang w:val="en-US"/>
        </w:rPr>
        <w:t>ro-Kurdish parties bec</w:t>
      </w:r>
      <w:r w:rsidR="00516048" w:rsidRPr="006769AC">
        <w:rPr>
          <w:rFonts w:ascii="Times New Roman" w:hAnsi="Times New Roman" w:cs="Times New Roman"/>
          <w:sz w:val="24"/>
          <w:szCs w:val="24"/>
          <w:lang w:val="en-US"/>
        </w:rPr>
        <w:t>a</w:t>
      </w:r>
      <w:r w:rsidR="001E0C61" w:rsidRPr="006769AC">
        <w:rPr>
          <w:rFonts w:ascii="Times New Roman" w:hAnsi="Times New Roman" w:cs="Times New Roman"/>
          <w:sz w:val="24"/>
          <w:szCs w:val="24"/>
          <w:lang w:val="en-US"/>
        </w:rPr>
        <w:t>me more and more inclusive</w:t>
      </w:r>
      <w:r w:rsidR="00516048" w:rsidRPr="006769AC">
        <w:rPr>
          <w:rFonts w:ascii="Times New Roman" w:hAnsi="Times New Roman" w:cs="Times New Roman"/>
          <w:sz w:val="24"/>
          <w:szCs w:val="24"/>
          <w:lang w:val="en-US"/>
        </w:rPr>
        <w:t>,</w:t>
      </w:r>
      <w:r w:rsidR="001E0C61" w:rsidRPr="006769AC">
        <w:rPr>
          <w:rFonts w:ascii="Times New Roman" w:hAnsi="Times New Roman" w:cs="Times New Roman"/>
          <w:sz w:val="24"/>
          <w:szCs w:val="24"/>
          <w:lang w:val="en-US"/>
        </w:rPr>
        <w:t xml:space="preserve"> as shown in the general election </w:t>
      </w:r>
      <w:r w:rsidR="001E0C61" w:rsidRPr="006769AC">
        <w:rPr>
          <w:rFonts w:ascii="Times New Roman" w:hAnsi="Times New Roman" w:cs="Times New Roman"/>
          <w:sz w:val="24"/>
          <w:szCs w:val="24"/>
          <w:lang w:val="en-US"/>
        </w:rPr>
        <w:lastRenderedPageBreak/>
        <w:t>campaign</w:t>
      </w:r>
      <w:r w:rsidR="00516048" w:rsidRPr="006769AC">
        <w:rPr>
          <w:rFonts w:ascii="Times New Roman" w:hAnsi="Times New Roman" w:cs="Times New Roman"/>
          <w:sz w:val="24"/>
          <w:szCs w:val="24"/>
          <w:lang w:val="en-US"/>
        </w:rPr>
        <w:t>s</w:t>
      </w:r>
      <w:r w:rsidR="001E0C61" w:rsidRPr="006769AC">
        <w:rPr>
          <w:rFonts w:ascii="Times New Roman" w:hAnsi="Times New Roman" w:cs="Times New Roman"/>
          <w:sz w:val="24"/>
          <w:szCs w:val="24"/>
          <w:lang w:val="en-US"/>
        </w:rPr>
        <w:t xml:space="preserve"> of the </w:t>
      </w:r>
      <w:r w:rsidR="00C83D2E" w:rsidRPr="006769AC">
        <w:rPr>
          <w:rFonts w:ascii="Times New Roman" w:hAnsi="Times New Roman" w:cs="Times New Roman"/>
          <w:sz w:val="24"/>
          <w:szCs w:val="24"/>
          <w:lang w:val="en-US"/>
        </w:rPr>
        <w:t xml:space="preserve">Peoples’ </w:t>
      </w:r>
      <w:r w:rsidR="001E0C61" w:rsidRPr="006769AC">
        <w:rPr>
          <w:rFonts w:ascii="Times New Roman" w:hAnsi="Times New Roman" w:cs="Times New Roman"/>
          <w:sz w:val="24"/>
          <w:szCs w:val="24"/>
          <w:lang w:val="en-US"/>
        </w:rPr>
        <w:t>Democratic Party (</w:t>
      </w:r>
      <w:r w:rsidR="001E0C61" w:rsidRPr="006769AC">
        <w:rPr>
          <w:rFonts w:ascii="Times New Roman" w:hAnsi="Times New Roman" w:cs="Times New Roman"/>
          <w:i/>
          <w:sz w:val="24"/>
          <w:szCs w:val="24"/>
          <w:lang w:val="en-US"/>
        </w:rPr>
        <w:t xml:space="preserve">Halkların Demokratik Partisi </w:t>
      </w:r>
      <w:r w:rsidR="001E0C61" w:rsidRPr="006769AC">
        <w:rPr>
          <w:rFonts w:ascii="Times New Roman" w:hAnsi="Times New Roman" w:cs="Times New Roman"/>
          <w:sz w:val="24"/>
          <w:szCs w:val="24"/>
          <w:lang w:val="en-US"/>
        </w:rPr>
        <w:t>- HDP) in 2015.</w:t>
      </w:r>
      <w:r w:rsidR="001E0C61" w:rsidRPr="006769AC">
        <w:rPr>
          <w:rStyle w:val="Marquedenotedefin"/>
          <w:rFonts w:ascii="Times New Roman" w:hAnsi="Times New Roman" w:cs="Times New Roman"/>
          <w:sz w:val="24"/>
          <w:szCs w:val="24"/>
          <w:lang w:val="en-US"/>
        </w:rPr>
        <w:endnoteReference w:id="81"/>
      </w:r>
      <w:r w:rsidR="001E0C61" w:rsidRPr="006769AC">
        <w:rPr>
          <w:rFonts w:ascii="Times New Roman" w:hAnsi="Times New Roman" w:cs="Times New Roman"/>
          <w:sz w:val="24"/>
          <w:szCs w:val="24"/>
          <w:lang w:val="en-US"/>
        </w:rPr>
        <w:t xml:space="preserve"> Multiculturalism </w:t>
      </w:r>
      <w:r w:rsidR="00915D52" w:rsidRPr="006769AC">
        <w:rPr>
          <w:rFonts w:ascii="Times New Roman" w:hAnsi="Times New Roman" w:cs="Times New Roman"/>
          <w:sz w:val="24"/>
          <w:szCs w:val="24"/>
          <w:lang w:val="en-US"/>
        </w:rPr>
        <w:t xml:space="preserve">also </w:t>
      </w:r>
      <w:r w:rsidR="00B45A82" w:rsidRPr="006769AC">
        <w:rPr>
          <w:rFonts w:ascii="Times New Roman" w:hAnsi="Times New Roman" w:cs="Times New Roman"/>
          <w:sz w:val="24"/>
          <w:szCs w:val="24"/>
          <w:lang w:val="en-US"/>
        </w:rPr>
        <w:t xml:space="preserve">constitutes a kind of </w:t>
      </w:r>
      <w:r w:rsidR="001E0C61" w:rsidRPr="006769AC">
        <w:rPr>
          <w:rFonts w:ascii="Times New Roman" w:hAnsi="Times New Roman" w:cs="Times New Roman"/>
          <w:sz w:val="24"/>
          <w:szCs w:val="24"/>
          <w:lang w:val="en-US"/>
        </w:rPr>
        <w:t xml:space="preserve">middle ground in which pro-Kurdish actors can engage with various international ones. This is </w:t>
      </w:r>
      <w:r w:rsidR="001E0C61" w:rsidRPr="008520EB">
        <w:rPr>
          <w:rFonts w:ascii="Times New Roman" w:hAnsi="Times New Roman" w:cs="Times New Roman"/>
          <w:sz w:val="24"/>
          <w:szCs w:val="24"/>
          <w:lang w:val="en-US"/>
        </w:rPr>
        <w:t>don</w:t>
      </w:r>
      <w:r w:rsidR="00915D52" w:rsidRPr="008520EB">
        <w:rPr>
          <w:rFonts w:ascii="Times New Roman" w:hAnsi="Times New Roman" w:cs="Times New Roman"/>
          <w:sz w:val="24"/>
          <w:szCs w:val="24"/>
          <w:lang w:val="en-US"/>
        </w:rPr>
        <w:t xml:space="preserve">e </w:t>
      </w:r>
      <w:r w:rsidRPr="008520EB">
        <w:rPr>
          <w:rFonts w:ascii="Times New Roman" w:hAnsi="Times New Roman" w:cs="Times New Roman"/>
          <w:sz w:val="24"/>
          <w:szCs w:val="24"/>
          <w:lang w:val="en-US"/>
        </w:rPr>
        <w:t xml:space="preserve">by </w:t>
      </w:r>
      <w:r w:rsidR="00915D52" w:rsidRPr="008520EB">
        <w:rPr>
          <w:rFonts w:ascii="Times New Roman" w:hAnsi="Times New Roman" w:cs="Times New Roman"/>
          <w:sz w:val="24"/>
          <w:szCs w:val="24"/>
          <w:lang w:val="en-US"/>
        </w:rPr>
        <w:t>by</w:t>
      </w:r>
      <w:r w:rsidR="00372DB5" w:rsidRPr="008520EB">
        <w:rPr>
          <w:rFonts w:ascii="Times New Roman" w:hAnsi="Times New Roman" w:cs="Times New Roman"/>
          <w:sz w:val="24"/>
          <w:szCs w:val="24"/>
          <w:lang w:val="en-US"/>
        </w:rPr>
        <w:t>passing</w:t>
      </w:r>
      <w:r w:rsidR="00372DB5" w:rsidRPr="006769AC">
        <w:rPr>
          <w:rFonts w:ascii="Times New Roman" w:hAnsi="Times New Roman" w:cs="Times New Roman"/>
          <w:sz w:val="24"/>
          <w:szCs w:val="24"/>
          <w:lang w:val="en-US"/>
        </w:rPr>
        <w:t xml:space="preserve"> the state agencies</w:t>
      </w:r>
      <w:r w:rsidR="001E0C61" w:rsidRPr="006769AC">
        <w:rPr>
          <w:rFonts w:ascii="Times New Roman" w:hAnsi="Times New Roman" w:cs="Times New Roman"/>
          <w:sz w:val="24"/>
          <w:szCs w:val="24"/>
          <w:lang w:val="en-US"/>
        </w:rPr>
        <w:t xml:space="preserve">: the local governments design and implement policies before </w:t>
      </w:r>
      <w:r w:rsidR="00F268C7">
        <w:rPr>
          <w:rFonts w:ascii="Times New Roman" w:hAnsi="Times New Roman" w:cs="Times New Roman"/>
          <w:sz w:val="24"/>
          <w:szCs w:val="24"/>
          <w:lang w:val="en-US"/>
        </w:rPr>
        <w:t>the practices</w:t>
      </w:r>
      <w:r w:rsidR="001E0C61" w:rsidRPr="006769AC">
        <w:rPr>
          <w:rFonts w:ascii="Times New Roman" w:hAnsi="Times New Roman" w:cs="Times New Roman"/>
          <w:sz w:val="24"/>
          <w:szCs w:val="24"/>
          <w:lang w:val="en-US"/>
        </w:rPr>
        <w:t xml:space="preserve"> are actually made legal </w:t>
      </w:r>
      <w:r w:rsidR="00C35C42" w:rsidRPr="00FF2E9C">
        <w:rPr>
          <w:rFonts w:ascii="Times New Roman" w:hAnsi="Times New Roman" w:cs="Times New Roman"/>
          <w:sz w:val="24"/>
          <w:szCs w:val="24"/>
          <w:lang w:val="en-US"/>
        </w:rPr>
        <w:t>through</w:t>
      </w:r>
      <w:r w:rsidR="001E0C61" w:rsidRPr="00FF2E9C">
        <w:rPr>
          <w:rFonts w:ascii="Times New Roman" w:hAnsi="Times New Roman" w:cs="Times New Roman"/>
          <w:sz w:val="24"/>
          <w:szCs w:val="24"/>
          <w:lang w:val="en-US"/>
        </w:rPr>
        <w:t xml:space="preserve"> reforms</w:t>
      </w:r>
      <w:r w:rsidR="001E0C61" w:rsidRPr="006769AC">
        <w:rPr>
          <w:rFonts w:ascii="Times New Roman" w:hAnsi="Times New Roman" w:cs="Times New Roman"/>
          <w:sz w:val="24"/>
          <w:szCs w:val="24"/>
          <w:lang w:val="en-US"/>
        </w:rPr>
        <w:t xml:space="preserve"> at the state level as shown by the multicultural and multilingual policies of </w:t>
      </w:r>
      <w:r w:rsidR="001E0C61" w:rsidRPr="00C35C42">
        <w:rPr>
          <w:rFonts w:ascii="Times New Roman" w:hAnsi="Times New Roman" w:cs="Times New Roman"/>
          <w:sz w:val="24"/>
          <w:szCs w:val="24"/>
          <w:lang w:val="en-US"/>
        </w:rPr>
        <w:t xml:space="preserve">Diyarbakir’s </w:t>
      </w:r>
      <w:r w:rsidR="00862604" w:rsidRPr="00C35C42">
        <w:rPr>
          <w:rFonts w:ascii="Times New Roman" w:hAnsi="Times New Roman" w:cs="Times New Roman"/>
          <w:sz w:val="24"/>
          <w:szCs w:val="24"/>
          <w:lang w:val="en-US"/>
        </w:rPr>
        <w:t xml:space="preserve">district </w:t>
      </w:r>
      <w:r w:rsidR="001E0C61" w:rsidRPr="00C35C42">
        <w:rPr>
          <w:rFonts w:ascii="Times New Roman" w:hAnsi="Times New Roman" w:cs="Times New Roman"/>
          <w:sz w:val="24"/>
          <w:szCs w:val="24"/>
          <w:lang w:val="en-US"/>
        </w:rPr>
        <w:t>municipality</w:t>
      </w:r>
      <w:r w:rsidR="00862604" w:rsidRPr="00C35C42">
        <w:rPr>
          <w:rFonts w:ascii="Times New Roman" w:hAnsi="Times New Roman" w:cs="Times New Roman"/>
          <w:sz w:val="24"/>
          <w:szCs w:val="24"/>
          <w:lang w:val="en-US"/>
        </w:rPr>
        <w:t xml:space="preserve"> of Sur</w:t>
      </w:r>
      <w:r w:rsidR="001E0C61" w:rsidRPr="00C35C42">
        <w:rPr>
          <w:rFonts w:ascii="Times New Roman" w:hAnsi="Times New Roman" w:cs="Times New Roman"/>
          <w:sz w:val="24"/>
          <w:szCs w:val="24"/>
          <w:lang w:val="en-US"/>
        </w:rPr>
        <w:t xml:space="preserve">. Although </w:t>
      </w:r>
      <w:r w:rsidR="00915D52" w:rsidRPr="00C35C42">
        <w:rPr>
          <w:rFonts w:ascii="Times New Roman" w:hAnsi="Times New Roman" w:cs="Times New Roman"/>
          <w:sz w:val="24"/>
          <w:szCs w:val="24"/>
          <w:lang w:val="en-US"/>
        </w:rPr>
        <w:t>bypassing</w:t>
      </w:r>
      <w:r w:rsidR="00516048" w:rsidRPr="00C35C42">
        <w:rPr>
          <w:rFonts w:ascii="Times New Roman" w:hAnsi="Times New Roman" w:cs="Times New Roman"/>
          <w:sz w:val="24"/>
          <w:szCs w:val="24"/>
          <w:lang w:val="en-US"/>
        </w:rPr>
        <w:t xml:space="preserve"> the state, the </w:t>
      </w:r>
      <w:r w:rsidR="007231B4" w:rsidRPr="00C35C42">
        <w:rPr>
          <w:rFonts w:ascii="Times New Roman" w:hAnsi="Times New Roman" w:cs="Times New Roman"/>
          <w:sz w:val="24"/>
          <w:szCs w:val="24"/>
          <w:lang w:val="en-US"/>
        </w:rPr>
        <w:t xml:space="preserve">development of these policies </w:t>
      </w:r>
      <w:r w:rsidR="001E0C61" w:rsidRPr="00C35C42">
        <w:rPr>
          <w:rFonts w:ascii="Times New Roman" w:hAnsi="Times New Roman" w:cs="Times New Roman"/>
          <w:sz w:val="24"/>
          <w:szCs w:val="24"/>
          <w:lang w:val="en-US"/>
        </w:rPr>
        <w:t>start</w:t>
      </w:r>
      <w:r w:rsidRPr="00C35C42">
        <w:rPr>
          <w:rFonts w:ascii="Times New Roman" w:hAnsi="Times New Roman" w:cs="Times New Roman"/>
          <w:sz w:val="24"/>
          <w:szCs w:val="24"/>
          <w:lang w:val="en-US"/>
        </w:rPr>
        <w:t>ed</w:t>
      </w:r>
      <w:r w:rsidR="001E0C61" w:rsidRPr="00C35C42">
        <w:rPr>
          <w:rFonts w:ascii="Times New Roman" w:hAnsi="Times New Roman" w:cs="Times New Roman"/>
          <w:sz w:val="24"/>
          <w:szCs w:val="24"/>
          <w:lang w:val="en-US"/>
        </w:rPr>
        <w:t xml:space="preserve"> </w:t>
      </w:r>
      <w:r w:rsidR="00B05C1A" w:rsidRPr="00C35C42">
        <w:rPr>
          <w:rFonts w:ascii="Times New Roman" w:hAnsi="Times New Roman" w:cs="Times New Roman"/>
          <w:sz w:val="24"/>
          <w:szCs w:val="24"/>
          <w:lang w:val="en-US"/>
        </w:rPr>
        <w:t>in the mid-</w:t>
      </w:r>
      <w:r w:rsidR="00915D52" w:rsidRPr="00C35C42">
        <w:rPr>
          <w:rFonts w:ascii="Times New Roman" w:hAnsi="Times New Roman" w:cs="Times New Roman"/>
          <w:sz w:val="24"/>
          <w:szCs w:val="24"/>
          <w:lang w:val="en-US"/>
        </w:rPr>
        <w:t>2000s</w:t>
      </w:r>
      <w:r w:rsidR="001E0C61" w:rsidRPr="00C35C42">
        <w:rPr>
          <w:rFonts w:ascii="Times New Roman" w:hAnsi="Times New Roman" w:cs="Times New Roman"/>
          <w:sz w:val="24"/>
          <w:szCs w:val="24"/>
          <w:lang w:val="en-US"/>
        </w:rPr>
        <w:t xml:space="preserve"> when discussion about multiculturalism and diversity </w:t>
      </w:r>
      <w:r w:rsidRPr="00C35C42">
        <w:rPr>
          <w:rFonts w:ascii="Times New Roman" w:hAnsi="Times New Roman" w:cs="Times New Roman"/>
          <w:sz w:val="24"/>
          <w:szCs w:val="24"/>
          <w:lang w:val="en-US"/>
        </w:rPr>
        <w:t>was</w:t>
      </w:r>
      <w:r w:rsidR="001E0C61" w:rsidRPr="00C35C42">
        <w:rPr>
          <w:rFonts w:ascii="Times New Roman" w:hAnsi="Times New Roman" w:cs="Times New Roman"/>
          <w:sz w:val="24"/>
          <w:szCs w:val="24"/>
          <w:lang w:val="en-US"/>
        </w:rPr>
        <w:t xml:space="preserve"> at </w:t>
      </w:r>
      <w:r w:rsidR="00915D52" w:rsidRPr="00C35C42">
        <w:rPr>
          <w:rFonts w:ascii="Times New Roman" w:hAnsi="Times New Roman" w:cs="Times New Roman"/>
          <w:sz w:val="24"/>
          <w:szCs w:val="24"/>
          <w:lang w:val="en-US"/>
        </w:rPr>
        <w:t>its</w:t>
      </w:r>
      <w:r w:rsidR="001E0C61" w:rsidRPr="00C35C42">
        <w:rPr>
          <w:rFonts w:ascii="Times New Roman" w:hAnsi="Times New Roman" w:cs="Times New Roman"/>
          <w:sz w:val="24"/>
          <w:szCs w:val="24"/>
          <w:lang w:val="en-US"/>
        </w:rPr>
        <w:t xml:space="preserve"> </w:t>
      </w:r>
      <w:r w:rsidR="00C35C42" w:rsidRPr="00C35C42">
        <w:rPr>
          <w:rFonts w:ascii="Times New Roman" w:hAnsi="Times New Roman" w:cs="Times New Roman"/>
          <w:sz w:val="24"/>
          <w:szCs w:val="24"/>
          <w:lang w:val="en-US"/>
        </w:rPr>
        <w:t>height</w:t>
      </w:r>
      <w:r w:rsidR="001E0C61" w:rsidRPr="00C35C42">
        <w:rPr>
          <w:rFonts w:ascii="Times New Roman" w:hAnsi="Times New Roman" w:cs="Times New Roman"/>
          <w:sz w:val="24"/>
          <w:szCs w:val="24"/>
          <w:lang w:val="en-US"/>
        </w:rPr>
        <w:t xml:space="preserve"> in Turkey</w:t>
      </w:r>
      <w:r w:rsidR="001E0C61" w:rsidRPr="008520EB">
        <w:rPr>
          <w:rFonts w:ascii="Times New Roman" w:hAnsi="Times New Roman" w:cs="Times New Roman"/>
          <w:sz w:val="24"/>
          <w:szCs w:val="24"/>
          <w:lang w:val="en-US"/>
        </w:rPr>
        <w:t>.</w:t>
      </w:r>
      <w:r w:rsidR="006769AC" w:rsidRPr="008520EB">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1E0C61" w:rsidRPr="008520EB">
        <w:rPr>
          <w:rFonts w:ascii="Times New Roman" w:hAnsi="Times New Roman" w:cs="Times New Roman"/>
          <w:sz w:val="24"/>
          <w:szCs w:val="24"/>
          <w:lang w:val="en-US"/>
        </w:rPr>
        <w:t xml:space="preserve">Based on a local survey regarding language uses, and probably drawing on pre-existing models from </w:t>
      </w:r>
      <w:r w:rsidR="001D0ED4">
        <w:rPr>
          <w:rFonts w:ascii="Times New Roman" w:hAnsi="Times New Roman" w:cs="Times New Roman"/>
          <w:sz w:val="24"/>
          <w:szCs w:val="24"/>
          <w:lang w:val="en-US"/>
        </w:rPr>
        <w:t>South</w:t>
      </w:r>
      <w:r w:rsidR="001E0C61" w:rsidRPr="008520EB">
        <w:rPr>
          <w:rFonts w:ascii="Times New Roman" w:hAnsi="Times New Roman" w:cs="Times New Roman"/>
          <w:sz w:val="24"/>
          <w:szCs w:val="24"/>
          <w:lang w:val="en-US"/>
        </w:rPr>
        <w:t xml:space="preserve"> Turkey (with an important proportion of European residents) and Basque or Catalan autonomous communities,</w:t>
      </w:r>
      <w:r w:rsidR="001E0C61" w:rsidRPr="008520EB">
        <w:rPr>
          <w:rStyle w:val="Marquedenotedefin"/>
          <w:rFonts w:ascii="Times New Roman" w:hAnsi="Times New Roman" w:cs="Times New Roman"/>
          <w:sz w:val="24"/>
          <w:szCs w:val="24"/>
          <w:lang w:val="en-US"/>
        </w:rPr>
        <w:endnoteReference w:id="82"/>
      </w:r>
      <w:r w:rsidR="001E0C61" w:rsidRPr="008520EB">
        <w:rPr>
          <w:rFonts w:ascii="Times New Roman" w:hAnsi="Times New Roman" w:cs="Times New Roman"/>
          <w:sz w:val="24"/>
          <w:szCs w:val="24"/>
          <w:lang w:val="en-US"/>
        </w:rPr>
        <w:t xml:space="preserve"> Abdullah Demirbaş, mayor of Sur district (</w:t>
      </w:r>
      <w:r w:rsidR="003904F1" w:rsidRPr="008520EB">
        <w:rPr>
          <w:rFonts w:ascii="Times New Roman" w:hAnsi="Times New Roman" w:cs="Times New Roman"/>
          <w:sz w:val="24"/>
          <w:szCs w:val="24"/>
          <w:lang w:val="en-US"/>
        </w:rPr>
        <w:t>historical</w:t>
      </w:r>
      <w:r w:rsidR="001E0C61" w:rsidRPr="008520EB">
        <w:rPr>
          <w:rFonts w:ascii="Times New Roman" w:hAnsi="Times New Roman" w:cs="Times New Roman"/>
          <w:sz w:val="24"/>
          <w:szCs w:val="24"/>
          <w:lang w:val="en-US"/>
        </w:rPr>
        <w:t xml:space="preserve"> city), in agreement with the Mayor of Diyarbakir metropolitan municipality developed in 2006 the project of providing multilingual services to its citizens. The municipality services were to be provided in English, Armenian, Kurdish, and Turkish languages. In 2007, together with his</w:t>
      </w:r>
      <w:r w:rsidR="001E0C61" w:rsidRPr="008520EB">
        <w:rPr>
          <w:rFonts w:ascii="Times New Roman" w:hAnsi="Times New Roman" w:cs="Times New Roman"/>
          <w:color w:val="231F20"/>
          <w:sz w:val="24"/>
          <w:szCs w:val="24"/>
          <w:lang w:val="en-US"/>
        </w:rPr>
        <w:t xml:space="preserve"> municipal council, Demirbaş was removed from office as the Turkish High Court </w:t>
      </w:r>
      <w:r w:rsidRPr="008520EB">
        <w:rPr>
          <w:rFonts w:ascii="Times New Roman" w:hAnsi="Times New Roman" w:cs="Times New Roman"/>
          <w:color w:val="231F20"/>
          <w:sz w:val="24"/>
          <w:szCs w:val="24"/>
          <w:lang w:val="en-US"/>
        </w:rPr>
        <w:t>had</w:t>
      </w:r>
      <w:r w:rsidR="001E0C61" w:rsidRPr="008520EB">
        <w:rPr>
          <w:rFonts w:ascii="Times New Roman" w:hAnsi="Times New Roman" w:cs="Times New Roman"/>
          <w:color w:val="231F20"/>
          <w:sz w:val="24"/>
          <w:szCs w:val="24"/>
          <w:lang w:val="en-US"/>
        </w:rPr>
        <w:t xml:space="preserve"> judged</w:t>
      </w:r>
      <w:r w:rsidR="001E0C61" w:rsidRPr="006769AC">
        <w:rPr>
          <w:rFonts w:ascii="Times New Roman" w:hAnsi="Times New Roman" w:cs="Times New Roman"/>
          <w:color w:val="231F20"/>
          <w:sz w:val="24"/>
          <w:szCs w:val="24"/>
          <w:lang w:val="en-US"/>
        </w:rPr>
        <w:t xml:space="preserve"> that municipal services could not be delivered in any language other than Turkish. It was the first time that a mayor “had openly engaged in the public use of Kurdish.”</w:t>
      </w:r>
      <w:r w:rsidR="001E0C61" w:rsidRPr="006769AC">
        <w:rPr>
          <w:rStyle w:val="Marquedenotedefin"/>
          <w:rFonts w:ascii="Times New Roman" w:hAnsi="Times New Roman" w:cs="Times New Roman"/>
          <w:color w:val="231F20"/>
          <w:sz w:val="24"/>
          <w:szCs w:val="24"/>
          <w:lang w:val="en-US"/>
        </w:rPr>
        <w:endnoteReference w:id="83"/>
      </w:r>
      <w:r w:rsidR="001E0C61" w:rsidRPr="006769AC">
        <w:rPr>
          <w:rFonts w:ascii="Times New Roman" w:hAnsi="Times New Roman" w:cs="Times New Roman"/>
          <w:color w:val="231F20"/>
          <w:sz w:val="24"/>
          <w:szCs w:val="24"/>
          <w:lang w:val="en-US"/>
        </w:rPr>
        <w:t xml:space="preserve"> As stressed by Casier, “Kurdish activists consider the Turkey–EU accession negotiation period as one during which the brokers of Kurdish organizations and parties have the best bargaining position to realize change at home.”</w:t>
      </w:r>
      <w:r w:rsidR="001E0C61" w:rsidRPr="006769AC">
        <w:rPr>
          <w:rStyle w:val="Marquedenotedefin"/>
          <w:rFonts w:ascii="Times New Roman" w:hAnsi="Times New Roman" w:cs="Times New Roman"/>
          <w:color w:val="231F20"/>
          <w:sz w:val="24"/>
          <w:szCs w:val="24"/>
          <w:lang w:val="en-US"/>
        </w:rPr>
        <w:endnoteReference w:id="84"/>
      </w:r>
      <w:r w:rsidR="001E0C61" w:rsidRPr="006769AC">
        <w:rPr>
          <w:rFonts w:ascii="Times New Roman" w:hAnsi="Times New Roman" w:cs="Times New Roman"/>
          <w:color w:val="231F20"/>
          <w:sz w:val="24"/>
          <w:szCs w:val="24"/>
          <w:lang w:val="en-US"/>
        </w:rPr>
        <w:t xml:space="preserve"> The choice of the pro-Kurdish Party for a Democratic Society (</w:t>
      </w:r>
      <w:r w:rsidR="001E0C61" w:rsidRPr="006769AC">
        <w:rPr>
          <w:rFonts w:ascii="Times New Roman" w:hAnsi="Times New Roman" w:cs="Times New Roman"/>
          <w:i/>
          <w:color w:val="231F20"/>
          <w:sz w:val="24"/>
          <w:szCs w:val="24"/>
          <w:lang w:val="en-US"/>
        </w:rPr>
        <w:t>Demokratik Toplum Partisi</w:t>
      </w:r>
      <w:r w:rsidR="001E0C61" w:rsidRPr="006769AC">
        <w:rPr>
          <w:rFonts w:ascii="Times New Roman" w:hAnsi="Times New Roman" w:cs="Times New Roman"/>
          <w:color w:val="231F20"/>
          <w:sz w:val="24"/>
          <w:szCs w:val="24"/>
          <w:lang w:val="en-US"/>
        </w:rPr>
        <w:t xml:space="preserve"> – DTP) to draw specific attention to that case in Brussels and Strasbourg is a carefully planned strategy of “the Kurdish ‘lobbyists’, who aimed to gain the sympathy of a broad and international audience.”</w:t>
      </w:r>
      <w:r w:rsidR="001E0C61" w:rsidRPr="006769AC">
        <w:rPr>
          <w:rStyle w:val="Marquedenotedefin"/>
          <w:rFonts w:ascii="Times New Roman" w:hAnsi="Times New Roman" w:cs="Times New Roman"/>
          <w:color w:val="231F20"/>
          <w:sz w:val="24"/>
          <w:szCs w:val="24"/>
          <w:lang w:val="en-US"/>
        </w:rPr>
        <w:endnoteReference w:id="85"/>
      </w:r>
      <w:r w:rsidR="001E0C61" w:rsidRPr="006769AC">
        <w:rPr>
          <w:rFonts w:ascii="Times New Roman" w:hAnsi="Times New Roman" w:cs="Times New Roman"/>
          <w:color w:val="231F20"/>
          <w:sz w:val="24"/>
          <w:szCs w:val="24"/>
          <w:lang w:val="en-US"/>
        </w:rPr>
        <w:t xml:space="preserve"> And this strategy was successful indeed. </w:t>
      </w:r>
      <w:r w:rsidR="00C30188" w:rsidRPr="006769AC">
        <w:rPr>
          <w:rFonts w:ascii="Times New Roman" w:hAnsi="Times New Roman" w:cs="Times New Roman"/>
          <w:sz w:val="24"/>
          <w:szCs w:val="24"/>
          <w:lang w:val="en-US"/>
        </w:rPr>
        <w:t xml:space="preserve">The </w:t>
      </w:r>
      <w:r w:rsidR="00B01F48" w:rsidRPr="006769AC">
        <w:rPr>
          <w:rFonts w:ascii="Times New Roman" w:hAnsi="Times New Roman" w:cs="Times New Roman"/>
          <w:sz w:val="24"/>
          <w:szCs w:val="24"/>
          <w:lang w:val="en-US"/>
        </w:rPr>
        <w:t>D</w:t>
      </w:r>
      <w:r w:rsidR="00C30188" w:rsidRPr="006769AC">
        <w:rPr>
          <w:rFonts w:ascii="Times New Roman" w:hAnsi="Times New Roman" w:cs="Times New Roman"/>
          <w:sz w:val="24"/>
          <w:szCs w:val="24"/>
          <w:lang w:val="en-US"/>
        </w:rPr>
        <w:t>irector of culture</w:t>
      </w:r>
      <w:r w:rsidR="00B01F48" w:rsidRPr="006769AC">
        <w:rPr>
          <w:rFonts w:ascii="Times New Roman" w:hAnsi="Times New Roman" w:cs="Times New Roman"/>
          <w:sz w:val="24"/>
          <w:szCs w:val="24"/>
          <w:lang w:val="en-US"/>
        </w:rPr>
        <w:t xml:space="preserve"> of </w:t>
      </w:r>
      <w:r w:rsidRPr="008520EB">
        <w:rPr>
          <w:rFonts w:ascii="Times New Roman" w:hAnsi="Times New Roman" w:cs="Times New Roman"/>
          <w:sz w:val="24"/>
          <w:szCs w:val="24"/>
          <w:lang w:val="en-US"/>
        </w:rPr>
        <w:t xml:space="preserve">the </w:t>
      </w:r>
      <w:r w:rsidR="00B01F48" w:rsidRPr="008520EB">
        <w:rPr>
          <w:rFonts w:ascii="Times New Roman" w:hAnsi="Times New Roman" w:cs="Times New Roman"/>
          <w:sz w:val="24"/>
          <w:szCs w:val="24"/>
          <w:lang w:val="en-US"/>
        </w:rPr>
        <w:t>Sur district</w:t>
      </w:r>
      <w:r w:rsidR="00B01F48" w:rsidRPr="006769AC">
        <w:rPr>
          <w:rFonts w:ascii="Times New Roman" w:hAnsi="Times New Roman" w:cs="Times New Roman"/>
          <w:sz w:val="24"/>
          <w:szCs w:val="24"/>
          <w:lang w:val="en-US"/>
        </w:rPr>
        <w:t xml:space="preserve"> </w:t>
      </w:r>
      <w:r w:rsidR="00B01F48" w:rsidRPr="008520EB">
        <w:rPr>
          <w:rFonts w:ascii="Times New Roman" w:hAnsi="Times New Roman" w:cs="Times New Roman"/>
          <w:sz w:val="24"/>
          <w:szCs w:val="24"/>
          <w:lang w:val="en-US"/>
        </w:rPr>
        <w:t>municipality</w:t>
      </w:r>
      <w:r w:rsidR="00C30188" w:rsidRPr="008520EB">
        <w:rPr>
          <w:rFonts w:ascii="Times New Roman" w:hAnsi="Times New Roman" w:cs="Times New Roman"/>
          <w:sz w:val="24"/>
          <w:szCs w:val="24"/>
          <w:lang w:val="en-US"/>
        </w:rPr>
        <w:t xml:space="preserve"> stressed that the books </w:t>
      </w:r>
      <w:r w:rsidRPr="008520EB">
        <w:rPr>
          <w:rFonts w:ascii="Times New Roman" w:hAnsi="Times New Roman" w:cs="Times New Roman"/>
          <w:sz w:val="24"/>
          <w:szCs w:val="24"/>
          <w:lang w:val="en-US"/>
        </w:rPr>
        <w:t xml:space="preserve">that </w:t>
      </w:r>
      <w:r w:rsidR="00C30188" w:rsidRPr="008520EB">
        <w:rPr>
          <w:rFonts w:ascii="Times New Roman" w:hAnsi="Times New Roman" w:cs="Times New Roman"/>
          <w:sz w:val="24"/>
          <w:szCs w:val="24"/>
          <w:lang w:val="en-US"/>
        </w:rPr>
        <w:t>the municipality had published in English, Turkish, Kurdish, Armenian and Assyrian</w:t>
      </w:r>
      <w:r w:rsidR="00C30188" w:rsidRPr="008520EB">
        <w:rPr>
          <w:rStyle w:val="Marquedenotedefin"/>
          <w:rFonts w:ascii="Times New Roman" w:hAnsi="Times New Roman" w:cs="Times New Roman"/>
          <w:sz w:val="24"/>
          <w:szCs w:val="24"/>
          <w:lang w:val="en-US"/>
        </w:rPr>
        <w:endnoteReference w:id="86"/>
      </w:r>
      <w:r w:rsidR="00C30188" w:rsidRPr="008520EB">
        <w:rPr>
          <w:rFonts w:ascii="Times New Roman" w:hAnsi="Times New Roman" w:cs="Times New Roman"/>
          <w:sz w:val="24"/>
          <w:szCs w:val="24"/>
          <w:lang w:val="en-US"/>
        </w:rPr>
        <w:t xml:space="preserve"> make a strong</w:t>
      </w:r>
      <w:r w:rsidR="00C30188" w:rsidRPr="006769AC">
        <w:rPr>
          <w:rFonts w:ascii="Times New Roman" w:hAnsi="Times New Roman" w:cs="Times New Roman"/>
          <w:sz w:val="24"/>
          <w:szCs w:val="24"/>
          <w:lang w:val="en-US"/>
        </w:rPr>
        <w:t xml:space="preserve"> impression on European visitors</w:t>
      </w:r>
      <w:r w:rsidR="00915D52" w:rsidRPr="006769AC">
        <w:rPr>
          <w:rFonts w:ascii="Times New Roman" w:hAnsi="Times New Roman" w:cs="Times New Roman"/>
          <w:sz w:val="24"/>
          <w:szCs w:val="24"/>
          <w:lang w:val="en-US"/>
        </w:rPr>
        <w:t>.</w:t>
      </w:r>
      <w:r w:rsidR="00C30188" w:rsidRPr="006769AC">
        <w:rPr>
          <w:rStyle w:val="Marquedenotedefin"/>
          <w:rFonts w:ascii="Times New Roman" w:hAnsi="Times New Roman" w:cs="Times New Roman"/>
          <w:sz w:val="24"/>
          <w:szCs w:val="24"/>
          <w:lang w:val="en-US"/>
        </w:rPr>
        <w:endnoteReference w:id="87"/>
      </w:r>
      <w:r w:rsidR="00C30188" w:rsidRPr="006769AC">
        <w:rPr>
          <w:rFonts w:ascii="Times New Roman" w:hAnsi="Times New Roman" w:cs="Times New Roman"/>
          <w:sz w:val="24"/>
          <w:szCs w:val="24"/>
          <w:lang w:val="en-US"/>
        </w:rPr>
        <w:t xml:space="preserve"> </w:t>
      </w:r>
      <w:r w:rsidR="00915D52" w:rsidRPr="006769AC">
        <w:rPr>
          <w:rFonts w:ascii="Times New Roman" w:hAnsi="Times New Roman" w:cs="Times New Roman"/>
          <w:sz w:val="24"/>
          <w:szCs w:val="24"/>
          <w:lang w:val="en-US"/>
        </w:rPr>
        <w:t>I</w:t>
      </w:r>
      <w:r w:rsidR="00C30188" w:rsidRPr="006769AC">
        <w:rPr>
          <w:rFonts w:ascii="Times New Roman" w:hAnsi="Times New Roman" w:cs="Times New Roman"/>
          <w:sz w:val="24"/>
          <w:szCs w:val="24"/>
          <w:lang w:val="en-US"/>
        </w:rPr>
        <w:t xml:space="preserve">n practice, </w:t>
      </w:r>
      <w:r w:rsidR="00915D52" w:rsidRPr="006769AC">
        <w:rPr>
          <w:rFonts w:ascii="Times New Roman" w:hAnsi="Times New Roman" w:cs="Times New Roman"/>
          <w:sz w:val="24"/>
          <w:szCs w:val="24"/>
          <w:lang w:val="en-US"/>
        </w:rPr>
        <w:t xml:space="preserve">however </w:t>
      </w:r>
      <w:r w:rsidR="00C30188" w:rsidRPr="006769AC">
        <w:rPr>
          <w:rFonts w:ascii="Times New Roman" w:hAnsi="Times New Roman" w:cs="Times New Roman"/>
          <w:sz w:val="24"/>
          <w:szCs w:val="24"/>
          <w:lang w:val="en-US"/>
        </w:rPr>
        <w:t xml:space="preserve">only Kurdish and Turkish are really spoken in the city. </w:t>
      </w:r>
      <w:r w:rsidR="006769AC">
        <w:rPr>
          <w:rFonts w:ascii="Times New Roman" w:hAnsi="Times New Roman" w:cs="Times New Roman"/>
          <w:sz w:val="24"/>
          <w:szCs w:val="24"/>
          <w:lang w:val="en-US"/>
        </w:rPr>
        <w:tab/>
      </w:r>
      <w:r w:rsidR="006769AC">
        <w:rPr>
          <w:rFonts w:ascii="Times New Roman" w:hAnsi="Times New Roman" w:cs="Times New Roman"/>
          <w:sz w:val="24"/>
          <w:szCs w:val="24"/>
          <w:lang w:val="en-US"/>
        </w:rPr>
        <w:tab/>
      </w:r>
      <w:r w:rsidR="006769AC">
        <w:rPr>
          <w:rFonts w:ascii="Times New Roman" w:hAnsi="Times New Roman" w:cs="Times New Roman"/>
          <w:sz w:val="24"/>
          <w:szCs w:val="24"/>
          <w:lang w:val="en-US"/>
        </w:rPr>
        <w:tab/>
      </w:r>
      <w:r w:rsidR="006769AC">
        <w:rPr>
          <w:rFonts w:ascii="Times New Roman" w:hAnsi="Times New Roman" w:cs="Times New Roman"/>
          <w:sz w:val="24"/>
          <w:szCs w:val="24"/>
          <w:lang w:val="en-US"/>
        </w:rPr>
        <w:tab/>
      </w:r>
      <w:r w:rsidR="006769AC">
        <w:rPr>
          <w:rFonts w:ascii="Times New Roman" w:hAnsi="Times New Roman" w:cs="Times New Roman"/>
          <w:sz w:val="24"/>
          <w:szCs w:val="24"/>
          <w:lang w:val="en-US"/>
        </w:rPr>
        <w:tab/>
      </w:r>
      <w:r w:rsidR="006769AC">
        <w:rPr>
          <w:rFonts w:ascii="Times New Roman" w:hAnsi="Times New Roman" w:cs="Times New Roman"/>
          <w:sz w:val="24"/>
          <w:szCs w:val="24"/>
          <w:lang w:val="en-US"/>
        </w:rPr>
        <w:tab/>
      </w:r>
      <w:r w:rsidR="006769AC">
        <w:rPr>
          <w:rFonts w:ascii="Times New Roman" w:hAnsi="Times New Roman" w:cs="Times New Roman"/>
          <w:sz w:val="24"/>
          <w:szCs w:val="24"/>
          <w:lang w:val="en-US"/>
        </w:rPr>
        <w:tab/>
      </w:r>
      <w:r w:rsidR="006769AC">
        <w:rPr>
          <w:rFonts w:ascii="Times New Roman" w:hAnsi="Times New Roman" w:cs="Times New Roman"/>
          <w:sz w:val="24"/>
          <w:szCs w:val="24"/>
          <w:lang w:val="en-US"/>
        </w:rPr>
        <w:tab/>
      </w:r>
      <w:r w:rsidR="006769AC">
        <w:rPr>
          <w:rFonts w:ascii="Times New Roman" w:hAnsi="Times New Roman" w:cs="Times New Roman"/>
          <w:sz w:val="24"/>
          <w:szCs w:val="24"/>
          <w:lang w:val="en-US"/>
        </w:rPr>
        <w:tab/>
      </w:r>
      <w:r w:rsidR="006769AC">
        <w:rPr>
          <w:rFonts w:ascii="Times New Roman" w:hAnsi="Times New Roman" w:cs="Times New Roman"/>
          <w:sz w:val="24"/>
          <w:szCs w:val="24"/>
          <w:lang w:val="en-US"/>
        </w:rPr>
        <w:tab/>
      </w:r>
      <w:r w:rsidR="001E0C61" w:rsidRPr="006769AC">
        <w:rPr>
          <w:rFonts w:ascii="Times New Roman" w:hAnsi="Times New Roman" w:cs="Times New Roman"/>
          <w:sz w:val="24"/>
          <w:szCs w:val="24"/>
          <w:lang w:val="en-US"/>
        </w:rPr>
        <w:t>The Sur municipality became the first flagship of the multicultural policy of the Kurdish movement as shown in its heritage</w:t>
      </w:r>
      <w:r w:rsidR="00F554B6" w:rsidRPr="006769AC">
        <w:rPr>
          <w:rFonts w:ascii="Times New Roman" w:hAnsi="Times New Roman" w:cs="Times New Roman"/>
          <w:sz w:val="24"/>
          <w:szCs w:val="24"/>
          <w:lang w:val="en-US"/>
        </w:rPr>
        <w:t>,</w:t>
      </w:r>
      <w:r w:rsidR="001E0C61" w:rsidRPr="006769AC">
        <w:rPr>
          <w:rFonts w:ascii="Times New Roman" w:hAnsi="Times New Roman" w:cs="Times New Roman"/>
          <w:sz w:val="24"/>
          <w:szCs w:val="24"/>
          <w:lang w:val="en-US"/>
        </w:rPr>
        <w:t xml:space="preserve"> </w:t>
      </w:r>
      <w:r w:rsidR="00F554B6" w:rsidRPr="006769AC">
        <w:rPr>
          <w:rFonts w:ascii="Times New Roman" w:hAnsi="Times New Roman" w:cs="Times New Roman"/>
          <w:sz w:val="24"/>
          <w:szCs w:val="24"/>
          <w:lang w:val="en-US"/>
        </w:rPr>
        <w:t xml:space="preserve">language </w:t>
      </w:r>
      <w:r w:rsidR="00C35C42">
        <w:rPr>
          <w:rFonts w:ascii="Times New Roman" w:hAnsi="Times New Roman" w:cs="Times New Roman"/>
          <w:sz w:val="24"/>
          <w:szCs w:val="24"/>
          <w:lang w:val="en-US"/>
        </w:rPr>
        <w:t>and</w:t>
      </w:r>
      <w:r w:rsidR="00F554B6" w:rsidRPr="006769AC">
        <w:rPr>
          <w:rFonts w:ascii="Times New Roman" w:hAnsi="Times New Roman" w:cs="Times New Roman"/>
          <w:sz w:val="24"/>
          <w:szCs w:val="24"/>
          <w:lang w:val="en-US"/>
        </w:rPr>
        <w:t xml:space="preserve"> </w:t>
      </w:r>
      <w:r w:rsidR="00F554B6" w:rsidRPr="00C35C42">
        <w:rPr>
          <w:rFonts w:ascii="Times New Roman" w:hAnsi="Times New Roman" w:cs="Times New Roman"/>
          <w:sz w:val="24"/>
          <w:szCs w:val="24"/>
          <w:lang w:val="en-US"/>
        </w:rPr>
        <w:t xml:space="preserve">faith policies, but more generally in its practices of democracy at large: the district municipality established </w:t>
      </w:r>
      <w:r w:rsidR="00CA0500" w:rsidRPr="00C35C42">
        <w:rPr>
          <w:rFonts w:ascii="Times New Roman" w:hAnsi="Times New Roman" w:cs="Times New Roman"/>
          <w:sz w:val="24"/>
          <w:szCs w:val="24"/>
          <w:lang w:val="en-US"/>
        </w:rPr>
        <w:t xml:space="preserve">in April 2012 </w:t>
      </w:r>
      <w:r w:rsidR="00F554B6" w:rsidRPr="00C35C42">
        <w:rPr>
          <w:rFonts w:ascii="Times New Roman" w:hAnsi="Times New Roman" w:cs="Times New Roman"/>
          <w:sz w:val="24"/>
          <w:szCs w:val="24"/>
          <w:lang w:val="en-US"/>
        </w:rPr>
        <w:t xml:space="preserve">the </w:t>
      </w:r>
      <w:r w:rsidR="00D87E00" w:rsidRPr="00C35C42">
        <w:rPr>
          <w:rFonts w:ascii="Times New Roman" w:hAnsi="Times New Roman" w:cs="Times New Roman"/>
          <w:sz w:val="24"/>
          <w:szCs w:val="24"/>
          <w:lang w:val="en-US"/>
        </w:rPr>
        <w:t>A</w:t>
      </w:r>
      <w:r w:rsidR="00F554B6" w:rsidRPr="00C35C42">
        <w:rPr>
          <w:rFonts w:ascii="Times New Roman" w:hAnsi="Times New Roman" w:cs="Times New Roman"/>
          <w:sz w:val="24"/>
          <w:szCs w:val="24"/>
          <w:lang w:val="en-US"/>
        </w:rPr>
        <w:t xml:space="preserve">ssembly of the </w:t>
      </w:r>
      <w:r w:rsidR="00D87E00" w:rsidRPr="00C35C42">
        <w:rPr>
          <w:rFonts w:ascii="Times New Roman" w:hAnsi="Times New Roman" w:cs="Times New Roman"/>
          <w:sz w:val="24"/>
          <w:szCs w:val="24"/>
          <w:lang w:val="en-US"/>
        </w:rPr>
        <w:t>F</w:t>
      </w:r>
      <w:r w:rsidR="00F554B6" w:rsidRPr="00C35C42">
        <w:rPr>
          <w:rFonts w:ascii="Times New Roman" w:hAnsi="Times New Roman" w:cs="Times New Roman"/>
          <w:sz w:val="24"/>
          <w:szCs w:val="24"/>
          <w:lang w:val="en-US"/>
        </w:rPr>
        <w:t>orty</w:t>
      </w:r>
      <w:r w:rsidR="00CA0500" w:rsidRPr="00C35C42">
        <w:rPr>
          <w:rFonts w:ascii="Times New Roman" w:hAnsi="Times New Roman" w:cs="Times New Roman"/>
          <w:sz w:val="24"/>
          <w:szCs w:val="24"/>
          <w:lang w:val="en-US"/>
        </w:rPr>
        <w:t>, an assembly</w:t>
      </w:r>
      <w:r w:rsidR="00F554B6" w:rsidRPr="00C35C42">
        <w:rPr>
          <w:rFonts w:ascii="Times New Roman" w:hAnsi="Times New Roman" w:cs="Times New Roman"/>
          <w:sz w:val="24"/>
          <w:szCs w:val="24"/>
          <w:lang w:val="en-US"/>
        </w:rPr>
        <w:t xml:space="preserve"> that gather</w:t>
      </w:r>
      <w:r w:rsidR="00CA0500" w:rsidRPr="00C35C42">
        <w:rPr>
          <w:rFonts w:ascii="Times New Roman" w:hAnsi="Times New Roman" w:cs="Times New Roman"/>
          <w:sz w:val="24"/>
          <w:szCs w:val="24"/>
          <w:lang w:val="en-US"/>
        </w:rPr>
        <w:t>s</w:t>
      </w:r>
      <w:r w:rsidR="00F554B6" w:rsidRPr="00C35C42">
        <w:rPr>
          <w:rFonts w:ascii="Times New Roman" w:hAnsi="Times New Roman" w:cs="Times New Roman"/>
          <w:sz w:val="24"/>
          <w:szCs w:val="24"/>
          <w:lang w:val="en-US"/>
        </w:rPr>
        <w:t xml:space="preserve"> people’s representative</w:t>
      </w:r>
      <w:r w:rsidR="00C35C42" w:rsidRPr="00C35C42">
        <w:rPr>
          <w:rFonts w:ascii="Times New Roman" w:hAnsi="Times New Roman" w:cs="Times New Roman"/>
          <w:sz w:val="24"/>
          <w:szCs w:val="24"/>
          <w:lang w:val="en-US"/>
        </w:rPr>
        <w:t>s</w:t>
      </w:r>
      <w:r w:rsidR="00F554B6" w:rsidRPr="00C35C42">
        <w:rPr>
          <w:rFonts w:ascii="Times New Roman" w:hAnsi="Times New Roman" w:cs="Times New Roman"/>
          <w:sz w:val="24"/>
          <w:szCs w:val="24"/>
          <w:lang w:val="en-US"/>
        </w:rPr>
        <w:t xml:space="preserve"> from different ethnic, religious and ideolo</w:t>
      </w:r>
      <w:r w:rsidR="00CA0500" w:rsidRPr="00C35C42">
        <w:rPr>
          <w:rFonts w:ascii="Times New Roman" w:hAnsi="Times New Roman" w:cs="Times New Roman"/>
          <w:sz w:val="24"/>
          <w:szCs w:val="24"/>
          <w:lang w:val="en-US"/>
        </w:rPr>
        <w:t>gical background</w:t>
      </w:r>
      <w:r w:rsidRPr="00C35C42">
        <w:rPr>
          <w:rFonts w:ascii="Times New Roman" w:hAnsi="Times New Roman" w:cs="Times New Roman"/>
          <w:sz w:val="24"/>
          <w:szCs w:val="24"/>
          <w:lang w:val="en-US"/>
        </w:rPr>
        <w:t>s</w:t>
      </w:r>
      <w:r w:rsidR="00CA0500" w:rsidRPr="00C35C42">
        <w:rPr>
          <w:rFonts w:ascii="Times New Roman" w:hAnsi="Times New Roman" w:cs="Times New Roman"/>
          <w:sz w:val="24"/>
          <w:szCs w:val="24"/>
          <w:lang w:val="en-US"/>
        </w:rPr>
        <w:t>, and which aim</w:t>
      </w:r>
      <w:r w:rsidRPr="00C35C42">
        <w:rPr>
          <w:rFonts w:ascii="Times New Roman" w:hAnsi="Times New Roman" w:cs="Times New Roman"/>
          <w:sz w:val="24"/>
          <w:szCs w:val="24"/>
          <w:lang w:val="en-US"/>
        </w:rPr>
        <w:t>s</w:t>
      </w:r>
      <w:r w:rsidR="00CA0500" w:rsidRPr="00C35C42">
        <w:rPr>
          <w:rFonts w:ascii="Times New Roman" w:hAnsi="Times New Roman" w:cs="Times New Roman"/>
          <w:sz w:val="24"/>
          <w:szCs w:val="24"/>
          <w:lang w:val="en-US"/>
        </w:rPr>
        <w:t xml:space="preserve"> </w:t>
      </w:r>
      <w:r w:rsidR="00F554B6" w:rsidRPr="00C35C42">
        <w:rPr>
          <w:rFonts w:ascii="Times New Roman" w:hAnsi="Times New Roman" w:cs="Times New Roman"/>
          <w:sz w:val="24"/>
          <w:szCs w:val="24"/>
          <w:lang w:val="en-US"/>
        </w:rPr>
        <w:t>to improve the quality of the municipal services.</w:t>
      </w:r>
      <w:r w:rsidR="00F554B6" w:rsidRPr="00C35C42">
        <w:rPr>
          <w:rStyle w:val="Marquedenotedefin"/>
          <w:rFonts w:ascii="Times New Roman" w:hAnsi="Times New Roman" w:cs="Times New Roman"/>
          <w:sz w:val="24"/>
          <w:szCs w:val="24"/>
          <w:lang w:val="en-US"/>
        </w:rPr>
        <w:endnoteReference w:id="88"/>
      </w:r>
      <w:r w:rsidR="001E0C61" w:rsidRPr="00C35C42">
        <w:rPr>
          <w:rFonts w:ascii="Times New Roman" w:hAnsi="Times New Roman" w:cs="Times New Roman"/>
          <w:sz w:val="24"/>
          <w:szCs w:val="24"/>
          <w:lang w:val="en-US"/>
        </w:rPr>
        <w:t xml:space="preserve"> </w:t>
      </w:r>
      <w:r w:rsidR="008F0A60" w:rsidRPr="00C35C42">
        <w:rPr>
          <w:rFonts w:ascii="Times New Roman" w:hAnsi="Times New Roman" w:cs="Times New Roman"/>
          <w:sz w:val="24"/>
          <w:szCs w:val="24"/>
          <w:lang w:val="en-US"/>
        </w:rPr>
        <w:t>Nowadays mu</w:t>
      </w:r>
      <w:r w:rsidR="00FC1F40" w:rsidRPr="00C35C42">
        <w:rPr>
          <w:rFonts w:ascii="Times New Roman" w:hAnsi="Times New Roman" w:cs="Times New Roman"/>
          <w:sz w:val="24"/>
          <w:szCs w:val="24"/>
          <w:lang w:val="en-US"/>
        </w:rPr>
        <w:t>lticulturalism is not a</w:t>
      </w:r>
      <w:r w:rsidR="008F0A60" w:rsidRPr="00C35C42">
        <w:rPr>
          <w:rFonts w:ascii="Times New Roman" w:hAnsi="Times New Roman" w:cs="Times New Roman"/>
          <w:sz w:val="24"/>
          <w:szCs w:val="24"/>
          <w:lang w:val="en-US"/>
        </w:rPr>
        <w:t xml:space="preserve"> euphemism anymore, and is not only a tool </w:t>
      </w:r>
      <w:r w:rsidR="00C35C42" w:rsidRPr="00C35C42">
        <w:rPr>
          <w:rFonts w:ascii="Times New Roman" w:hAnsi="Times New Roman" w:cs="Times New Roman"/>
          <w:sz w:val="24"/>
          <w:szCs w:val="24"/>
          <w:lang w:val="en-US"/>
        </w:rPr>
        <w:t>with</w:t>
      </w:r>
      <w:r w:rsidR="008F0A60" w:rsidRPr="00C35C42">
        <w:rPr>
          <w:rFonts w:ascii="Times New Roman" w:hAnsi="Times New Roman" w:cs="Times New Roman"/>
          <w:sz w:val="24"/>
          <w:szCs w:val="24"/>
          <w:lang w:val="en-US"/>
        </w:rPr>
        <w:t xml:space="preserve"> which to build </w:t>
      </w:r>
      <w:r w:rsidR="00FC1F40" w:rsidRPr="00C35C42">
        <w:rPr>
          <w:rFonts w:ascii="Times New Roman" w:hAnsi="Times New Roman" w:cs="Times New Roman"/>
          <w:sz w:val="24"/>
          <w:szCs w:val="24"/>
          <w:lang w:val="en-US"/>
        </w:rPr>
        <w:t xml:space="preserve">a </w:t>
      </w:r>
      <w:r w:rsidR="008F0A60" w:rsidRPr="00C35C42">
        <w:rPr>
          <w:rFonts w:ascii="Times New Roman" w:hAnsi="Times New Roman" w:cs="Times New Roman"/>
          <w:sz w:val="24"/>
          <w:szCs w:val="24"/>
          <w:lang w:val="en-US"/>
        </w:rPr>
        <w:t>common grou</w:t>
      </w:r>
      <w:r w:rsidR="00FC1F40" w:rsidRPr="00C35C42">
        <w:rPr>
          <w:rFonts w:ascii="Times New Roman" w:hAnsi="Times New Roman" w:cs="Times New Roman"/>
          <w:sz w:val="24"/>
          <w:szCs w:val="24"/>
          <w:lang w:val="en-US"/>
        </w:rPr>
        <w:t>nd. I</w:t>
      </w:r>
      <w:r w:rsidR="008F0A60" w:rsidRPr="00C35C42">
        <w:rPr>
          <w:rFonts w:ascii="Times New Roman" w:hAnsi="Times New Roman" w:cs="Times New Roman"/>
          <w:sz w:val="24"/>
          <w:szCs w:val="24"/>
          <w:lang w:val="en-US"/>
        </w:rPr>
        <w:t xml:space="preserve">t is a line of policy, part of the democratic </w:t>
      </w:r>
      <w:r w:rsidR="00EE5CAC" w:rsidRPr="00C35C42">
        <w:rPr>
          <w:rFonts w:ascii="Times New Roman" w:hAnsi="Times New Roman" w:cs="Times New Roman"/>
          <w:sz w:val="24"/>
          <w:szCs w:val="24"/>
          <w:lang w:val="en-US"/>
        </w:rPr>
        <w:t>local self-government policy</w:t>
      </w:r>
      <w:r w:rsidR="00156BC9" w:rsidRPr="00C35C42">
        <w:rPr>
          <w:rFonts w:ascii="Times New Roman" w:hAnsi="Times New Roman" w:cs="Times New Roman"/>
          <w:sz w:val="24"/>
          <w:szCs w:val="24"/>
          <w:lang w:val="en-US"/>
        </w:rPr>
        <w:t xml:space="preserve"> </w:t>
      </w:r>
      <w:r w:rsidR="008F0A60" w:rsidRPr="00C35C42">
        <w:rPr>
          <w:rFonts w:ascii="Times New Roman" w:hAnsi="Times New Roman" w:cs="Times New Roman"/>
          <w:sz w:val="24"/>
          <w:szCs w:val="24"/>
          <w:lang w:val="en-US"/>
        </w:rPr>
        <w:t>embrace</w:t>
      </w:r>
      <w:r w:rsidR="00156BC9" w:rsidRPr="00C35C42">
        <w:rPr>
          <w:rFonts w:ascii="Times New Roman" w:hAnsi="Times New Roman" w:cs="Times New Roman"/>
          <w:sz w:val="24"/>
          <w:szCs w:val="24"/>
          <w:lang w:val="en-US"/>
        </w:rPr>
        <w:t>d</w:t>
      </w:r>
      <w:r w:rsidR="008F0A60" w:rsidRPr="00C35C42">
        <w:rPr>
          <w:rFonts w:ascii="Times New Roman" w:hAnsi="Times New Roman" w:cs="Times New Roman"/>
          <w:sz w:val="24"/>
          <w:szCs w:val="24"/>
          <w:lang w:val="en-US"/>
        </w:rPr>
        <w:t xml:space="preserve"> by the </w:t>
      </w:r>
      <w:r w:rsidR="001D0ED4" w:rsidRPr="00C35C42">
        <w:rPr>
          <w:rFonts w:ascii="Times New Roman" w:hAnsi="Times New Roman" w:cs="Times New Roman"/>
          <w:sz w:val="24"/>
          <w:szCs w:val="24"/>
          <w:lang w:val="en-US"/>
        </w:rPr>
        <w:t xml:space="preserve">Kurdish </w:t>
      </w:r>
      <w:r w:rsidR="008F0A60" w:rsidRPr="00C35C42">
        <w:rPr>
          <w:rFonts w:ascii="Times New Roman" w:hAnsi="Times New Roman" w:cs="Times New Roman"/>
          <w:sz w:val="24"/>
          <w:szCs w:val="24"/>
          <w:lang w:val="en-US"/>
        </w:rPr>
        <w:t>movement as a whole</w:t>
      </w:r>
      <w:r w:rsidR="00FD5B4F" w:rsidRPr="00C35C42">
        <w:rPr>
          <w:rFonts w:ascii="Times New Roman" w:hAnsi="Times New Roman" w:cs="Times New Roman"/>
          <w:sz w:val="24"/>
          <w:szCs w:val="24"/>
          <w:lang w:val="en-US"/>
        </w:rPr>
        <w:t xml:space="preserve"> since 2011</w:t>
      </w:r>
      <w:r w:rsidR="005B4CEA" w:rsidRPr="00C35C42">
        <w:rPr>
          <w:rFonts w:ascii="Times New Roman" w:hAnsi="Times New Roman" w:cs="Times New Roman"/>
          <w:sz w:val="24"/>
          <w:szCs w:val="24"/>
          <w:lang w:val="en-US"/>
        </w:rPr>
        <w:t>. This policy follows the ideological change within the PKK</w:t>
      </w:r>
      <w:r w:rsidR="00341397" w:rsidRPr="00C35C42">
        <w:rPr>
          <w:rFonts w:ascii="Times New Roman" w:hAnsi="Times New Roman" w:cs="Times New Roman"/>
          <w:sz w:val="24"/>
          <w:szCs w:val="24"/>
          <w:lang w:val="en-US"/>
        </w:rPr>
        <w:t>, largely inspired by the thought of Murray Bookchin</w:t>
      </w:r>
      <w:r w:rsidR="002331FF" w:rsidRPr="00C35C42">
        <w:rPr>
          <w:rFonts w:ascii="Times New Roman" w:hAnsi="Times New Roman" w:cs="Times New Roman"/>
          <w:sz w:val="24"/>
          <w:szCs w:val="24"/>
          <w:lang w:val="en-US"/>
        </w:rPr>
        <w:t xml:space="preserve">: the Kurdish movement does </w:t>
      </w:r>
      <w:r w:rsidR="005B4CEA" w:rsidRPr="00C35C42">
        <w:rPr>
          <w:rFonts w:ascii="Times New Roman" w:hAnsi="Times New Roman" w:cs="Times New Roman"/>
          <w:sz w:val="24"/>
          <w:szCs w:val="24"/>
          <w:lang w:val="en-US"/>
        </w:rPr>
        <w:t xml:space="preserve">not </w:t>
      </w:r>
      <w:r w:rsidR="002331FF" w:rsidRPr="00C35C42">
        <w:rPr>
          <w:rFonts w:ascii="Times New Roman" w:hAnsi="Times New Roman" w:cs="Times New Roman"/>
          <w:sz w:val="24"/>
          <w:szCs w:val="24"/>
          <w:lang w:val="en-US"/>
        </w:rPr>
        <w:t>struggle</w:t>
      </w:r>
      <w:r w:rsidR="005B4CEA" w:rsidRPr="00C35C42">
        <w:rPr>
          <w:rFonts w:ascii="Times New Roman" w:hAnsi="Times New Roman" w:cs="Times New Roman"/>
          <w:sz w:val="24"/>
          <w:szCs w:val="24"/>
          <w:lang w:val="en-US"/>
        </w:rPr>
        <w:t xml:space="preserve"> anymore </w:t>
      </w:r>
      <w:r w:rsidR="002331FF" w:rsidRPr="00C35C42">
        <w:rPr>
          <w:rFonts w:ascii="Times New Roman" w:hAnsi="Times New Roman" w:cs="Times New Roman"/>
          <w:sz w:val="24"/>
          <w:szCs w:val="24"/>
          <w:lang w:val="en-US"/>
        </w:rPr>
        <w:t xml:space="preserve">for </w:t>
      </w:r>
      <w:r w:rsidR="005B4CEA" w:rsidRPr="00C35C42">
        <w:rPr>
          <w:rFonts w:ascii="Times New Roman" w:hAnsi="Times New Roman" w:cs="Times New Roman"/>
          <w:sz w:val="24"/>
          <w:szCs w:val="24"/>
          <w:lang w:val="en-US"/>
        </w:rPr>
        <w:t xml:space="preserve">the establishment of a nation state, but </w:t>
      </w:r>
      <w:r w:rsidR="002331FF" w:rsidRPr="00C35C42">
        <w:rPr>
          <w:rFonts w:ascii="Times New Roman" w:hAnsi="Times New Roman" w:cs="Times New Roman"/>
          <w:sz w:val="24"/>
          <w:szCs w:val="24"/>
          <w:lang w:val="en-US"/>
        </w:rPr>
        <w:t>for the creation of</w:t>
      </w:r>
      <w:r w:rsidR="005B4CEA" w:rsidRPr="00C35C42">
        <w:rPr>
          <w:rFonts w:ascii="Times New Roman" w:hAnsi="Times New Roman" w:cs="Times New Roman"/>
          <w:sz w:val="24"/>
          <w:szCs w:val="24"/>
          <w:lang w:val="en-US"/>
        </w:rPr>
        <w:t xml:space="preserve"> a </w:t>
      </w:r>
      <w:r w:rsidR="001D0ED4" w:rsidRPr="00C35C42">
        <w:rPr>
          <w:rFonts w:ascii="Times New Roman" w:hAnsi="Times New Roman" w:cs="Times New Roman"/>
          <w:sz w:val="24"/>
          <w:szCs w:val="24"/>
          <w:lang w:val="en-US"/>
        </w:rPr>
        <w:t>d</w:t>
      </w:r>
      <w:r w:rsidR="005B4CEA" w:rsidRPr="00C35C42">
        <w:rPr>
          <w:rFonts w:ascii="Times New Roman" w:hAnsi="Times New Roman" w:cs="Times New Roman"/>
          <w:sz w:val="24"/>
          <w:szCs w:val="24"/>
          <w:lang w:val="en-US"/>
        </w:rPr>
        <w:t xml:space="preserve">emocratic </w:t>
      </w:r>
      <w:r w:rsidR="001D0ED4" w:rsidRPr="00C35C42">
        <w:rPr>
          <w:rFonts w:ascii="Times New Roman" w:hAnsi="Times New Roman" w:cs="Times New Roman"/>
          <w:sz w:val="24"/>
          <w:szCs w:val="24"/>
          <w:lang w:val="en-US"/>
        </w:rPr>
        <w:t>a</w:t>
      </w:r>
      <w:r w:rsidR="00341397" w:rsidRPr="00C35C42">
        <w:rPr>
          <w:rFonts w:ascii="Times New Roman" w:hAnsi="Times New Roman" w:cs="Times New Roman"/>
          <w:sz w:val="24"/>
          <w:szCs w:val="24"/>
          <w:lang w:val="en-US"/>
        </w:rPr>
        <w:t>utonomy, based on direct</w:t>
      </w:r>
      <w:r w:rsidR="00341397" w:rsidRPr="008520EB">
        <w:rPr>
          <w:rFonts w:ascii="Times New Roman" w:hAnsi="Times New Roman" w:cs="Times New Roman"/>
          <w:sz w:val="24"/>
          <w:szCs w:val="24"/>
          <w:lang w:val="en-US"/>
        </w:rPr>
        <w:t xml:space="preserve"> democracy and people’s assemblies.</w:t>
      </w:r>
      <w:r w:rsidR="001C446F" w:rsidRPr="008520EB">
        <w:rPr>
          <w:rStyle w:val="Marquedenotedefin"/>
          <w:rFonts w:ascii="Times New Roman" w:hAnsi="Times New Roman" w:cs="Times New Roman"/>
          <w:sz w:val="24"/>
          <w:szCs w:val="24"/>
          <w:lang w:val="en-US"/>
        </w:rPr>
        <w:endnoteReference w:id="89"/>
      </w:r>
      <w:r w:rsidR="00F64D45" w:rsidRPr="008520EB">
        <w:rPr>
          <w:rFonts w:ascii="Times New Roman" w:hAnsi="Times New Roman" w:cs="Times New Roman"/>
          <w:sz w:val="24"/>
          <w:szCs w:val="24"/>
          <w:lang w:val="en-US"/>
        </w:rPr>
        <w:t xml:space="preserve"> </w:t>
      </w:r>
      <w:r w:rsidR="002331FF" w:rsidRPr="008520EB">
        <w:rPr>
          <w:rFonts w:ascii="Times New Roman" w:hAnsi="Times New Roman" w:cs="Times New Roman"/>
          <w:sz w:val="24"/>
          <w:szCs w:val="24"/>
          <w:lang w:val="en-US"/>
        </w:rPr>
        <w:t>Bookchin</w:t>
      </w:r>
      <w:r w:rsidR="00F64D45" w:rsidRPr="008520EB">
        <w:rPr>
          <w:rFonts w:ascii="Times New Roman" w:hAnsi="Times New Roman" w:cs="Times New Roman"/>
          <w:sz w:val="24"/>
          <w:szCs w:val="24"/>
          <w:lang w:val="en-US"/>
        </w:rPr>
        <w:t>’s thought</w:t>
      </w:r>
      <w:r w:rsidR="002331FF" w:rsidRPr="008520EB">
        <w:rPr>
          <w:rFonts w:ascii="Times New Roman" w:hAnsi="Times New Roman" w:cs="Times New Roman"/>
          <w:sz w:val="24"/>
          <w:szCs w:val="24"/>
          <w:lang w:val="en-US"/>
        </w:rPr>
        <w:t>,</w:t>
      </w:r>
      <w:r w:rsidR="00F64D45" w:rsidRPr="008520EB">
        <w:rPr>
          <w:rFonts w:ascii="Times New Roman" w:hAnsi="Times New Roman" w:cs="Times New Roman"/>
          <w:sz w:val="24"/>
          <w:szCs w:val="24"/>
          <w:lang w:val="en-US"/>
        </w:rPr>
        <w:t xml:space="preserve"> rejecting all form</w:t>
      </w:r>
      <w:r w:rsidRPr="008520EB">
        <w:rPr>
          <w:rFonts w:ascii="Times New Roman" w:hAnsi="Times New Roman" w:cs="Times New Roman"/>
          <w:sz w:val="24"/>
          <w:szCs w:val="24"/>
          <w:lang w:val="en-US"/>
        </w:rPr>
        <w:t>s</w:t>
      </w:r>
      <w:r w:rsidR="00F64D45" w:rsidRPr="008520EB">
        <w:rPr>
          <w:rFonts w:ascii="Times New Roman" w:hAnsi="Times New Roman" w:cs="Times New Roman"/>
          <w:sz w:val="24"/>
          <w:szCs w:val="24"/>
          <w:lang w:val="en-US"/>
        </w:rPr>
        <w:t xml:space="preserve"> of hierarchy</w:t>
      </w:r>
      <w:r w:rsidR="002331FF" w:rsidRPr="008520EB">
        <w:rPr>
          <w:rFonts w:ascii="Times New Roman" w:hAnsi="Times New Roman" w:cs="Times New Roman"/>
          <w:sz w:val="24"/>
          <w:szCs w:val="24"/>
          <w:lang w:val="en-US"/>
        </w:rPr>
        <w:t>,</w:t>
      </w:r>
      <w:r w:rsidR="00F64D45" w:rsidRPr="008520EB">
        <w:rPr>
          <w:rFonts w:ascii="Times New Roman" w:hAnsi="Times New Roman" w:cs="Times New Roman"/>
          <w:sz w:val="24"/>
          <w:szCs w:val="24"/>
          <w:lang w:val="en-US"/>
        </w:rPr>
        <w:t xml:space="preserve"> encourages an ecological approach to diversity</w:t>
      </w:r>
      <w:r w:rsidR="00CA0500" w:rsidRPr="008520EB">
        <w:rPr>
          <w:rFonts w:ascii="Times New Roman" w:hAnsi="Times New Roman" w:cs="Times New Roman"/>
          <w:sz w:val="24"/>
          <w:szCs w:val="24"/>
          <w:lang w:val="en-US"/>
        </w:rPr>
        <w:t xml:space="preserve"> according to which</w:t>
      </w:r>
      <w:r w:rsidR="002331FF" w:rsidRPr="008520EB">
        <w:rPr>
          <w:rFonts w:ascii="Times New Roman" w:hAnsi="Times New Roman" w:cs="Times New Roman"/>
          <w:sz w:val="24"/>
          <w:szCs w:val="24"/>
          <w:lang w:val="en-US"/>
        </w:rPr>
        <w:t xml:space="preserve"> all different</w:t>
      </w:r>
      <w:r w:rsidR="002331FF" w:rsidRPr="006769AC">
        <w:rPr>
          <w:rFonts w:ascii="Times New Roman" w:hAnsi="Times New Roman" w:cs="Times New Roman"/>
          <w:sz w:val="24"/>
          <w:szCs w:val="24"/>
          <w:lang w:val="en-US"/>
        </w:rPr>
        <w:t xml:space="preserve"> beings </w:t>
      </w:r>
      <w:r w:rsidR="00CA0500" w:rsidRPr="006769AC">
        <w:rPr>
          <w:rFonts w:ascii="Times New Roman" w:hAnsi="Times New Roman" w:cs="Times New Roman"/>
          <w:sz w:val="24"/>
          <w:szCs w:val="24"/>
          <w:lang w:val="en-US"/>
        </w:rPr>
        <w:t xml:space="preserve">would </w:t>
      </w:r>
      <w:r w:rsidR="002331FF" w:rsidRPr="006769AC">
        <w:rPr>
          <w:rFonts w:ascii="Times New Roman" w:hAnsi="Times New Roman" w:cs="Times New Roman"/>
          <w:sz w:val="24"/>
          <w:szCs w:val="24"/>
          <w:lang w:val="en-US"/>
        </w:rPr>
        <w:t>add to the complexity and richness of the whole.</w:t>
      </w:r>
      <w:r w:rsidR="00F64D45" w:rsidRPr="006769AC">
        <w:rPr>
          <w:rStyle w:val="Marquedenotedefin"/>
          <w:rFonts w:ascii="Times New Roman" w:hAnsi="Times New Roman" w:cs="Times New Roman"/>
          <w:sz w:val="24"/>
          <w:szCs w:val="24"/>
          <w:lang w:val="en-US"/>
        </w:rPr>
        <w:endnoteReference w:id="90"/>
      </w:r>
      <w:r w:rsidR="006769AC">
        <w:rPr>
          <w:rFonts w:ascii="Times New Roman" w:hAnsi="Times New Roman" w:cs="Times New Roman"/>
          <w:sz w:val="24"/>
          <w:szCs w:val="24"/>
          <w:lang w:val="en-US"/>
        </w:rPr>
        <w:tab/>
      </w:r>
      <w:r w:rsidR="0047341C" w:rsidRPr="006769AC">
        <w:rPr>
          <w:rFonts w:ascii="Times New Roman" w:hAnsi="Times New Roman" w:cs="Times New Roman"/>
          <w:sz w:val="24"/>
          <w:szCs w:val="24"/>
          <w:lang w:val="en-US"/>
        </w:rPr>
        <w:t xml:space="preserve">The 2015-2019 </w:t>
      </w:r>
      <w:r w:rsidR="007E3903" w:rsidRPr="006769AC">
        <w:rPr>
          <w:rFonts w:ascii="Times New Roman" w:hAnsi="Times New Roman" w:cs="Times New Roman"/>
          <w:sz w:val="24"/>
          <w:szCs w:val="24"/>
          <w:lang w:val="en-US"/>
        </w:rPr>
        <w:t xml:space="preserve">municipal </w:t>
      </w:r>
      <w:r w:rsidR="0047341C" w:rsidRPr="006769AC">
        <w:rPr>
          <w:rFonts w:ascii="Times New Roman" w:hAnsi="Times New Roman" w:cs="Times New Roman"/>
          <w:sz w:val="24"/>
          <w:szCs w:val="24"/>
          <w:lang w:val="en-US"/>
        </w:rPr>
        <w:t>strategic plan</w:t>
      </w:r>
      <w:r w:rsidR="00292B0B" w:rsidRPr="006769AC">
        <w:rPr>
          <w:rFonts w:ascii="Times New Roman" w:hAnsi="Times New Roman" w:cs="Times New Roman"/>
          <w:sz w:val="24"/>
          <w:szCs w:val="24"/>
          <w:lang w:val="en-US"/>
        </w:rPr>
        <w:t xml:space="preserve">, subtitled </w:t>
      </w:r>
      <w:r w:rsidR="00292B0B" w:rsidRPr="006769AC">
        <w:rPr>
          <w:rFonts w:ascii="Times New Roman" w:hAnsi="Times New Roman" w:cs="Times New Roman"/>
          <w:i/>
          <w:sz w:val="24"/>
          <w:szCs w:val="24"/>
          <w:lang w:val="en-US"/>
        </w:rPr>
        <w:t>Colorful Diyarbakir,</w:t>
      </w:r>
      <w:r w:rsidR="0047341C" w:rsidRPr="006769AC">
        <w:rPr>
          <w:rFonts w:ascii="Times New Roman" w:hAnsi="Times New Roman" w:cs="Times New Roman"/>
          <w:sz w:val="24"/>
          <w:szCs w:val="24"/>
          <w:lang w:val="en-US"/>
        </w:rPr>
        <w:t xml:space="preserve"> </w:t>
      </w:r>
      <w:r w:rsidR="00292B0B" w:rsidRPr="006769AC">
        <w:rPr>
          <w:rFonts w:ascii="Times New Roman" w:hAnsi="Times New Roman" w:cs="Times New Roman"/>
          <w:sz w:val="24"/>
          <w:szCs w:val="24"/>
          <w:lang w:val="en-US"/>
        </w:rPr>
        <w:t xml:space="preserve">clearly </w:t>
      </w:r>
      <w:r w:rsidR="0047341C" w:rsidRPr="006769AC">
        <w:rPr>
          <w:rFonts w:ascii="Times New Roman" w:hAnsi="Times New Roman" w:cs="Times New Roman"/>
          <w:sz w:val="24"/>
          <w:szCs w:val="24"/>
          <w:lang w:val="en-US"/>
        </w:rPr>
        <w:t>endorse</w:t>
      </w:r>
      <w:r w:rsidR="00292B0B" w:rsidRPr="006769AC">
        <w:rPr>
          <w:rFonts w:ascii="Times New Roman" w:hAnsi="Times New Roman" w:cs="Times New Roman"/>
          <w:sz w:val="24"/>
          <w:szCs w:val="24"/>
          <w:lang w:val="en-US"/>
        </w:rPr>
        <w:t>s</w:t>
      </w:r>
      <w:r w:rsidR="0047341C" w:rsidRPr="006769AC">
        <w:rPr>
          <w:rFonts w:ascii="Times New Roman" w:hAnsi="Times New Roman" w:cs="Times New Roman"/>
          <w:sz w:val="24"/>
          <w:szCs w:val="24"/>
          <w:lang w:val="en-US"/>
        </w:rPr>
        <w:t xml:space="preserve"> the principles of democratic autonomy as </w:t>
      </w:r>
      <w:r w:rsidR="00292B0B" w:rsidRPr="006769AC">
        <w:rPr>
          <w:rFonts w:ascii="Times New Roman" w:hAnsi="Times New Roman" w:cs="Times New Roman"/>
          <w:sz w:val="24"/>
          <w:szCs w:val="24"/>
          <w:lang w:val="en-US"/>
        </w:rPr>
        <w:t>stated</w:t>
      </w:r>
      <w:r w:rsidR="0047341C" w:rsidRPr="006769AC">
        <w:rPr>
          <w:rFonts w:ascii="Times New Roman" w:hAnsi="Times New Roman" w:cs="Times New Roman"/>
          <w:sz w:val="24"/>
          <w:szCs w:val="24"/>
          <w:lang w:val="en-US"/>
        </w:rPr>
        <w:t xml:space="preserve"> in </w:t>
      </w:r>
      <w:r w:rsidR="00292B0B" w:rsidRPr="006769AC">
        <w:rPr>
          <w:rFonts w:ascii="Times New Roman" w:hAnsi="Times New Roman" w:cs="Times New Roman"/>
          <w:sz w:val="24"/>
          <w:szCs w:val="24"/>
          <w:lang w:val="en-US"/>
        </w:rPr>
        <w:t>the</w:t>
      </w:r>
      <w:r w:rsidR="0047341C" w:rsidRPr="006769AC">
        <w:rPr>
          <w:rFonts w:ascii="Times New Roman" w:hAnsi="Times New Roman" w:cs="Times New Roman"/>
          <w:sz w:val="24"/>
          <w:szCs w:val="24"/>
          <w:lang w:val="en-US"/>
        </w:rPr>
        <w:t xml:space="preserve"> </w:t>
      </w:r>
      <w:r w:rsidR="00292B0B" w:rsidRPr="006769AC">
        <w:rPr>
          <w:rFonts w:ascii="Times New Roman" w:hAnsi="Times New Roman" w:cs="Times New Roman"/>
          <w:sz w:val="24"/>
          <w:szCs w:val="24"/>
          <w:lang w:val="en-US"/>
        </w:rPr>
        <w:t xml:space="preserve">municipal </w:t>
      </w:r>
      <w:r w:rsidR="009346E7" w:rsidRPr="006769AC">
        <w:rPr>
          <w:rFonts w:ascii="Times New Roman" w:hAnsi="Times New Roman" w:cs="Times New Roman"/>
          <w:sz w:val="24"/>
          <w:szCs w:val="24"/>
          <w:lang w:val="en-US"/>
        </w:rPr>
        <w:t>mission: “</w:t>
      </w:r>
      <w:r w:rsidR="0047341C" w:rsidRPr="006769AC">
        <w:rPr>
          <w:rFonts w:ascii="Times New Roman" w:hAnsi="Times New Roman" w:cs="Times New Roman"/>
          <w:sz w:val="24"/>
          <w:szCs w:val="24"/>
          <w:lang w:val="en-US"/>
        </w:rPr>
        <w:t xml:space="preserve">To create a local government based on multilingual services, </w:t>
      </w:r>
      <w:r w:rsidR="009346E7" w:rsidRPr="006769AC">
        <w:rPr>
          <w:rFonts w:ascii="Times New Roman" w:hAnsi="Times New Roman" w:cs="Times New Roman"/>
          <w:sz w:val="24"/>
          <w:szCs w:val="24"/>
          <w:lang w:val="en-US"/>
        </w:rPr>
        <w:t>gender</w:t>
      </w:r>
      <w:r w:rsidR="0047341C" w:rsidRPr="006769AC">
        <w:rPr>
          <w:rFonts w:ascii="Times New Roman" w:hAnsi="Times New Roman" w:cs="Times New Roman"/>
          <w:sz w:val="24"/>
          <w:szCs w:val="24"/>
          <w:lang w:val="en-US"/>
        </w:rPr>
        <w:t xml:space="preserve"> </w:t>
      </w:r>
      <w:r w:rsidR="009346E7" w:rsidRPr="006769AC">
        <w:rPr>
          <w:rFonts w:ascii="Times New Roman" w:hAnsi="Times New Roman" w:cs="Times New Roman"/>
          <w:sz w:val="24"/>
          <w:szCs w:val="24"/>
          <w:lang w:val="en-US"/>
        </w:rPr>
        <w:t>equality</w:t>
      </w:r>
      <w:r w:rsidR="0047341C" w:rsidRPr="006769AC">
        <w:rPr>
          <w:rFonts w:ascii="Times New Roman" w:hAnsi="Times New Roman" w:cs="Times New Roman"/>
          <w:sz w:val="24"/>
          <w:szCs w:val="24"/>
          <w:lang w:val="en-US"/>
        </w:rPr>
        <w:t>, democratic self-govern</w:t>
      </w:r>
      <w:r w:rsidR="00292B0B" w:rsidRPr="006769AC">
        <w:rPr>
          <w:rFonts w:ascii="Times New Roman" w:hAnsi="Times New Roman" w:cs="Times New Roman"/>
          <w:sz w:val="24"/>
          <w:szCs w:val="24"/>
          <w:lang w:val="en-US"/>
        </w:rPr>
        <w:t>ance</w:t>
      </w:r>
      <w:r w:rsidR="0047341C" w:rsidRPr="006769AC">
        <w:rPr>
          <w:rFonts w:ascii="Times New Roman" w:hAnsi="Times New Roman" w:cs="Times New Roman"/>
          <w:sz w:val="24"/>
          <w:szCs w:val="24"/>
          <w:lang w:val="en-US"/>
        </w:rPr>
        <w:t xml:space="preserve">, </w:t>
      </w:r>
      <w:r w:rsidR="005B0AA3" w:rsidRPr="006769AC">
        <w:rPr>
          <w:rFonts w:ascii="Times New Roman" w:hAnsi="Times New Roman" w:cs="Times New Roman"/>
          <w:sz w:val="24"/>
          <w:szCs w:val="24"/>
          <w:lang w:val="en-US"/>
        </w:rPr>
        <w:t xml:space="preserve">and </w:t>
      </w:r>
      <w:r w:rsidR="00292B0B" w:rsidRPr="006769AC">
        <w:rPr>
          <w:rFonts w:ascii="Times New Roman" w:hAnsi="Times New Roman" w:cs="Times New Roman"/>
          <w:sz w:val="24"/>
          <w:szCs w:val="24"/>
          <w:lang w:val="en-US"/>
        </w:rPr>
        <w:t>in which the people</w:t>
      </w:r>
      <w:r w:rsidR="005B0AA3" w:rsidRPr="006769AC">
        <w:rPr>
          <w:rFonts w:ascii="Times New Roman" w:hAnsi="Times New Roman" w:cs="Times New Roman"/>
          <w:sz w:val="24"/>
          <w:szCs w:val="24"/>
          <w:lang w:val="en-US"/>
        </w:rPr>
        <w:t>’s</w:t>
      </w:r>
      <w:r w:rsidR="00292B0B" w:rsidRPr="006769AC">
        <w:rPr>
          <w:rFonts w:ascii="Times New Roman" w:hAnsi="Times New Roman" w:cs="Times New Roman"/>
          <w:sz w:val="24"/>
          <w:szCs w:val="24"/>
          <w:lang w:val="en-US"/>
        </w:rPr>
        <w:t xml:space="preserve"> resources are used in a equal and efficient way, </w:t>
      </w:r>
      <w:r w:rsidR="005B0AA3" w:rsidRPr="006769AC">
        <w:rPr>
          <w:rFonts w:ascii="Times New Roman" w:hAnsi="Times New Roman" w:cs="Times New Roman"/>
          <w:sz w:val="24"/>
          <w:szCs w:val="24"/>
          <w:lang w:val="en-US"/>
        </w:rPr>
        <w:t xml:space="preserve">and </w:t>
      </w:r>
      <w:r w:rsidR="00292B0B" w:rsidRPr="006769AC">
        <w:rPr>
          <w:rFonts w:ascii="Times New Roman" w:hAnsi="Times New Roman" w:cs="Times New Roman"/>
          <w:sz w:val="24"/>
          <w:szCs w:val="24"/>
          <w:lang w:val="en-US"/>
        </w:rPr>
        <w:t>according to people’s needs.</w:t>
      </w:r>
      <w:r w:rsidR="0047341C" w:rsidRPr="006769AC">
        <w:rPr>
          <w:rFonts w:ascii="Times New Roman" w:hAnsi="Times New Roman" w:cs="Times New Roman"/>
          <w:sz w:val="24"/>
          <w:szCs w:val="24"/>
          <w:lang w:val="en-US"/>
        </w:rPr>
        <w:t>”</w:t>
      </w:r>
      <w:r w:rsidR="00292B0B" w:rsidRPr="006769AC">
        <w:rPr>
          <w:rStyle w:val="Marquedenotedefin"/>
          <w:rFonts w:ascii="Times New Roman" w:hAnsi="Times New Roman" w:cs="Times New Roman"/>
          <w:sz w:val="24"/>
          <w:szCs w:val="24"/>
          <w:lang w:val="en-US"/>
        </w:rPr>
        <w:endnoteReference w:id="91"/>
      </w:r>
      <w:r w:rsidR="0047341C" w:rsidRPr="006769AC">
        <w:rPr>
          <w:rFonts w:ascii="Times New Roman" w:hAnsi="Times New Roman" w:cs="Times New Roman"/>
          <w:sz w:val="24"/>
          <w:szCs w:val="24"/>
          <w:lang w:val="en-US"/>
        </w:rPr>
        <w:t xml:space="preserve"> </w:t>
      </w:r>
      <w:r w:rsidR="00341397" w:rsidRPr="006769AC">
        <w:rPr>
          <w:rFonts w:ascii="Times New Roman" w:hAnsi="Times New Roman" w:cs="Times New Roman"/>
          <w:sz w:val="24"/>
          <w:szCs w:val="24"/>
          <w:lang w:val="en-US"/>
        </w:rPr>
        <w:t>Accordingly</w:t>
      </w:r>
      <w:r w:rsidR="0047341C" w:rsidRPr="006769AC">
        <w:rPr>
          <w:rFonts w:ascii="Times New Roman" w:hAnsi="Times New Roman" w:cs="Times New Roman"/>
          <w:sz w:val="24"/>
          <w:szCs w:val="24"/>
          <w:lang w:val="en-US"/>
        </w:rPr>
        <w:t xml:space="preserve">, multiculturalism </w:t>
      </w:r>
      <w:r w:rsidR="0040114C" w:rsidRPr="006769AC">
        <w:rPr>
          <w:rFonts w:ascii="Times New Roman" w:hAnsi="Times New Roman" w:cs="Times New Roman"/>
          <w:sz w:val="24"/>
          <w:szCs w:val="24"/>
          <w:lang w:val="en-US"/>
        </w:rPr>
        <w:t xml:space="preserve">is </w:t>
      </w:r>
      <w:r w:rsidR="00000AB2">
        <w:rPr>
          <w:rFonts w:ascii="Times New Roman" w:hAnsi="Times New Roman" w:cs="Times New Roman"/>
          <w:sz w:val="24"/>
          <w:szCs w:val="24"/>
          <w:lang w:val="en-US"/>
        </w:rPr>
        <w:t>one of the key</w:t>
      </w:r>
      <w:r w:rsidR="0040114C" w:rsidRPr="006769AC">
        <w:rPr>
          <w:rFonts w:ascii="Times New Roman" w:hAnsi="Times New Roman" w:cs="Times New Roman"/>
          <w:sz w:val="24"/>
          <w:szCs w:val="24"/>
          <w:lang w:val="en-US"/>
        </w:rPr>
        <w:t xml:space="preserve"> va</w:t>
      </w:r>
      <w:r w:rsidR="002971BF" w:rsidRPr="006769AC">
        <w:rPr>
          <w:rFonts w:ascii="Times New Roman" w:hAnsi="Times New Roman" w:cs="Times New Roman"/>
          <w:sz w:val="24"/>
          <w:szCs w:val="24"/>
          <w:lang w:val="en-US"/>
        </w:rPr>
        <w:t xml:space="preserve">lues and </w:t>
      </w:r>
      <w:r w:rsidR="002971BF" w:rsidRPr="00000AB2">
        <w:rPr>
          <w:rFonts w:ascii="Times New Roman" w:hAnsi="Times New Roman" w:cs="Times New Roman"/>
          <w:sz w:val="24"/>
          <w:szCs w:val="24"/>
          <w:lang w:val="en-US"/>
        </w:rPr>
        <w:t>principles embraced</w:t>
      </w:r>
      <w:r w:rsidR="0047341C" w:rsidRPr="00000AB2">
        <w:rPr>
          <w:rFonts w:ascii="Times New Roman" w:hAnsi="Times New Roman" w:cs="Times New Roman"/>
          <w:sz w:val="24"/>
          <w:szCs w:val="24"/>
          <w:lang w:val="en-US"/>
        </w:rPr>
        <w:t>. One of the main field</w:t>
      </w:r>
      <w:r w:rsidR="002971BF" w:rsidRPr="00000AB2">
        <w:rPr>
          <w:rFonts w:ascii="Times New Roman" w:hAnsi="Times New Roman" w:cs="Times New Roman"/>
          <w:sz w:val="24"/>
          <w:szCs w:val="24"/>
          <w:lang w:val="en-US"/>
        </w:rPr>
        <w:t>s</w:t>
      </w:r>
      <w:r w:rsidR="0047341C" w:rsidRPr="00000AB2">
        <w:rPr>
          <w:rFonts w:ascii="Times New Roman" w:hAnsi="Times New Roman" w:cs="Times New Roman"/>
          <w:sz w:val="24"/>
          <w:szCs w:val="24"/>
          <w:lang w:val="en-US"/>
        </w:rPr>
        <w:t xml:space="preserve"> of intervention is </w:t>
      </w:r>
      <w:r w:rsidR="002971BF" w:rsidRPr="00000AB2">
        <w:rPr>
          <w:rFonts w:ascii="Times New Roman" w:hAnsi="Times New Roman" w:cs="Times New Roman"/>
          <w:sz w:val="24"/>
          <w:szCs w:val="24"/>
          <w:lang w:val="en-US"/>
        </w:rPr>
        <w:t>the “Regeneration of</w:t>
      </w:r>
      <w:r w:rsidR="0047341C" w:rsidRPr="00000AB2">
        <w:rPr>
          <w:rFonts w:ascii="Times New Roman" w:hAnsi="Times New Roman" w:cs="Times New Roman"/>
          <w:sz w:val="24"/>
          <w:szCs w:val="24"/>
          <w:lang w:val="en-US"/>
        </w:rPr>
        <w:t xml:space="preserve"> mother-</w:t>
      </w:r>
      <w:r w:rsidR="0047341C" w:rsidRPr="006769AC">
        <w:rPr>
          <w:rFonts w:ascii="Times New Roman" w:hAnsi="Times New Roman" w:cs="Times New Roman"/>
          <w:sz w:val="24"/>
          <w:szCs w:val="24"/>
          <w:lang w:val="en-US"/>
        </w:rPr>
        <w:t>tongues and cultures” including the “protection, revival and transmission of the different languages and cultures found in the city</w:t>
      </w:r>
      <w:r w:rsidR="002971BF" w:rsidRPr="006769AC">
        <w:rPr>
          <w:rFonts w:ascii="Times New Roman" w:hAnsi="Times New Roman" w:cs="Times New Roman"/>
          <w:sz w:val="24"/>
          <w:szCs w:val="24"/>
          <w:lang w:val="en-US"/>
        </w:rPr>
        <w:t xml:space="preserve"> to the new generations</w:t>
      </w:r>
      <w:r w:rsidR="0047341C" w:rsidRPr="006769AC">
        <w:rPr>
          <w:rFonts w:ascii="Times New Roman" w:hAnsi="Times New Roman" w:cs="Times New Roman"/>
          <w:sz w:val="24"/>
          <w:szCs w:val="24"/>
          <w:lang w:val="en-US"/>
        </w:rPr>
        <w:t xml:space="preserve">, and </w:t>
      </w:r>
      <w:r w:rsidR="002971BF" w:rsidRPr="006769AC">
        <w:rPr>
          <w:rFonts w:ascii="Times New Roman" w:hAnsi="Times New Roman" w:cs="Times New Roman"/>
          <w:sz w:val="24"/>
          <w:szCs w:val="24"/>
          <w:lang w:val="en-US"/>
        </w:rPr>
        <w:t>the creation of</w:t>
      </w:r>
      <w:r w:rsidR="0047341C" w:rsidRPr="006769AC">
        <w:rPr>
          <w:rFonts w:ascii="Times New Roman" w:hAnsi="Times New Roman" w:cs="Times New Roman"/>
          <w:sz w:val="24"/>
          <w:szCs w:val="24"/>
          <w:lang w:val="en-US"/>
        </w:rPr>
        <w:t xml:space="preserve"> a multicultural and multilingual Diyarbakir.”</w:t>
      </w:r>
      <w:r w:rsidR="002971BF" w:rsidRPr="006769AC">
        <w:rPr>
          <w:rStyle w:val="Marquedenotedefin"/>
          <w:rFonts w:ascii="Times New Roman" w:hAnsi="Times New Roman" w:cs="Times New Roman"/>
          <w:sz w:val="24"/>
          <w:szCs w:val="24"/>
          <w:lang w:val="en-US"/>
        </w:rPr>
        <w:endnoteReference w:id="92"/>
      </w:r>
      <w:r w:rsidR="002D12A2" w:rsidRPr="006769AC">
        <w:rPr>
          <w:rFonts w:ascii="Times New Roman" w:hAnsi="Times New Roman" w:cs="Times New Roman"/>
          <w:sz w:val="24"/>
          <w:szCs w:val="24"/>
          <w:lang w:val="en-US"/>
        </w:rPr>
        <w:t xml:space="preserve"> </w:t>
      </w:r>
      <w:r w:rsidR="002971BF" w:rsidRPr="006769AC">
        <w:rPr>
          <w:rFonts w:ascii="Times New Roman" w:hAnsi="Times New Roman" w:cs="Times New Roman"/>
          <w:sz w:val="24"/>
          <w:szCs w:val="24"/>
          <w:lang w:val="en-US"/>
        </w:rPr>
        <w:t>Practically</w:t>
      </w:r>
      <w:r w:rsidR="002D12A2" w:rsidRPr="006769AC">
        <w:rPr>
          <w:rFonts w:ascii="Times New Roman" w:hAnsi="Times New Roman" w:cs="Times New Roman"/>
          <w:sz w:val="24"/>
          <w:szCs w:val="24"/>
          <w:lang w:val="en-US"/>
        </w:rPr>
        <w:t>, the multicultural policy</w:t>
      </w:r>
      <w:r w:rsidR="002971BF" w:rsidRPr="006769AC">
        <w:rPr>
          <w:rFonts w:ascii="Times New Roman" w:hAnsi="Times New Roman" w:cs="Times New Roman"/>
          <w:sz w:val="24"/>
          <w:szCs w:val="24"/>
          <w:lang w:val="en-US"/>
        </w:rPr>
        <w:t xml:space="preserve"> </w:t>
      </w:r>
      <w:r w:rsidR="0040114C" w:rsidRPr="006769AC">
        <w:rPr>
          <w:rFonts w:ascii="Times New Roman" w:hAnsi="Times New Roman" w:cs="Times New Roman"/>
          <w:sz w:val="24"/>
          <w:szCs w:val="24"/>
          <w:lang w:val="en-US"/>
        </w:rPr>
        <w:t>deal</w:t>
      </w:r>
      <w:r w:rsidR="002D12A2" w:rsidRPr="006769AC">
        <w:rPr>
          <w:rFonts w:ascii="Times New Roman" w:hAnsi="Times New Roman" w:cs="Times New Roman"/>
          <w:sz w:val="24"/>
          <w:szCs w:val="24"/>
          <w:lang w:val="en-US"/>
        </w:rPr>
        <w:t>s</w:t>
      </w:r>
      <w:r w:rsidR="0040114C" w:rsidRPr="006769AC">
        <w:rPr>
          <w:rFonts w:ascii="Times New Roman" w:hAnsi="Times New Roman" w:cs="Times New Roman"/>
          <w:sz w:val="24"/>
          <w:szCs w:val="24"/>
          <w:lang w:val="en-US"/>
        </w:rPr>
        <w:t xml:space="preserve"> </w:t>
      </w:r>
      <w:r w:rsidR="002D12A2" w:rsidRPr="006769AC">
        <w:rPr>
          <w:rFonts w:ascii="Times New Roman" w:hAnsi="Times New Roman" w:cs="Times New Roman"/>
          <w:sz w:val="24"/>
          <w:szCs w:val="24"/>
          <w:lang w:val="en-US"/>
        </w:rPr>
        <w:t xml:space="preserve">with </w:t>
      </w:r>
      <w:r w:rsidR="0040114C" w:rsidRPr="006769AC">
        <w:rPr>
          <w:rFonts w:ascii="Times New Roman" w:hAnsi="Times New Roman" w:cs="Times New Roman"/>
          <w:sz w:val="24"/>
          <w:szCs w:val="24"/>
          <w:lang w:val="en-US"/>
        </w:rPr>
        <w:lastRenderedPageBreak/>
        <w:t xml:space="preserve">the provision of multilingual municipal services, the encouragement of multilingual cultural activities for children and adults, the strengthening of the municipal theatres and </w:t>
      </w:r>
      <w:r w:rsidR="002971BF" w:rsidRPr="006769AC">
        <w:rPr>
          <w:rFonts w:ascii="Times New Roman" w:hAnsi="Times New Roman" w:cs="Times New Roman"/>
          <w:sz w:val="24"/>
          <w:szCs w:val="24"/>
          <w:lang w:val="en-US"/>
        </w:rPr>
        <w:t>libraries</w:t>
      </w:r>
      <w:r w:rsidR="0040114C" w:rsidRPr="006769AC">
        <w:rPr>
          <w:rFonts w:ascii="Times New Roman" w:hAnsi="Times New Roman" w:cs="Times New Roman"/>
          <w:sz w:val="24"/>
          <w:szCs w:val="24"/>
          <w:lang w:val="en-US"/>
        </w:rPr>
        <w:t>.</w:t>
      </w:r>
      <w:r w:rsidR="00EE5CAC" w:rsidRPr="006769AC">
        <w:rPr>
          <w:rFonts w:ascii="Times New Roman" w:hAnsi="Times New Roman" w:cs="Times New Roman"/>
          <w:sz w:val="24"/>
          <w:szCs w:val="24"/>
          <w:lang w:val="en-US"/>
        </w:rPr>
        <w:t xml:space="preserve"> </w:t>
      </w:r>
      <w:r w:rsidR="0037421B" w:rsidRPr="005B345E">
        <w:rPr>
          <w:rFonts w:ascii="Times New Roman" w:hAnsi="Times New Roman" w:cs="Times New Roman"/>
          <w:sz w:val="24"/>
          <w:szCs w:val="24"/>
          <w:lang w:val="en-US"/>
        </w:rPr>
        <w:t>Except the</w:t>
      </w:r>
      <w:r w:rsidR="00EE5CAC" w:rsidRPr="005B345E">
        <w:rPr>
          <w:rFonts w:ascii="Times New Roman" w:hAnsi="Times New Roman" w:cs="Times New Roman"/>
          <w:sz w:val="24"/>
          <w:szCs w:val="24"/>
          <w:lang w:val="en-US"/>
        </w:rPr>
        <w:t xml:space="preserve"> provision of funeral services adapted to </w:t>
      </w:r>
      <w:r w:rsidR="00F96D45" w:rsidRPr="005B345E">
        <w:rPr>
          <w:rFonts w:ascii="Times New Roman" w:hAnsi="Times New Roman" w:cs="Times New Roman"/>
          <w:sz w:val="24"/>
          <w:szCs w:val="24"/>
          <w:lang w:val="en-US"/>
        </w:rPr>
        <w:t xml:space="preserve">diverse </w:t>
      </w:r>
      <w:r w:rsidR="00EE5CAC" w:rsidRPr="005B345E">
        <w:rPr>
          <w:rFonts w:ascii="Times New Roman" w:hAnsi="Times New Roman" w:cs="Times New Roman"/>
          <w:sz w:val="24"/>
          <w:szCs w:val="24"/>
          <w:lang w:val="en-US"/>
        </w:rPr>
        <w:t>beliefs</w:t>
      </w:r>
      <w:r w:rsidR="002D12A2" w:rsidRPr="005B345E">
        <w:rPr>
          <w:rFonts w:ascii="Times New Roman" w:hAnsi="Times New Roman" w:cs="Times New Roman"/>
          <w:sz w:val="24"/>
          <w:szCs w:val="24"/>
          <w:lang w:val="en-US"/>
        </w:rPr>
        <w:t>,</w:t>
      </w:r>
      <w:r w:rsidR="00EE5CAC" w:rsidRPr="005B345E">
        <w:rPr>
          <w:rStyle w:val="Marquedenotedefin"/>
          <w:rFonts w:ascii="Times New Roman" w:hAnsi="Times New Roman" w:cs="Times New Roman"/>
          <w:sz w:val="24"/>
          <w:szCs w:val="24"/>
          <w:lang w:val="en-US"/>
        </w:rPr>
        <w:endnoteReference w:id="93"/>
      </w:r>
      <w:r w:rsidR="002D12A2" w:rsidRPr="005B345E">
        <w:rPr>
          <w:rFonts w:ascii="Times New Roman" w:hAnsi="Times New Roman" w:cs="Times New Roman"/>
          <w:sz w:val="24"/>
          <w:szCs w:val="24"/>
          <w:lang w:val="en-US"/>
        </w:rPr>
        <w:t xml:space="preserve"> </w:t>
      </w:r>
      <w:r w:rsidR="00F96D45" w:rsidRPr="005B345E">
        <w:rPr>
          <w:rFonts w:ascii="Times New Roman" w:hAnsi="Times New Roman" w:cs="Times New Roman"/>
          <w:sz w:val="24"/>
          <w:szCs w:val="24"/>
          <w:lang w:val="en-US"/>
        </w:rPr>
        <w:t>multicultural policy</w:t>
      </w:r>
      <w:r w:rsidR="002D12A2" w:rsidRPr="005B345E">
        <w:rPr>
          <w:rFonts w:ascii="Times New Roman" w:hAnsi="Times New Roman" w:cs="Times New Roman"/>
          <w:sz w:val="24"/>
          <w:szCs w:val="24"/>
          <w:lang w:val="en-US"/>
        </w:rPr>
        <w:t xml:space="preserve"> is </w:t>
      </w:r>
      <w:r w:rsidR="002971BF" w:rsidRPr="005B345E">
        <w:rPr>
          <w:rFonts w:ascii="Times New Roman" w:hAnsi="Times New Roman" w:cs="Times New Roman"/>
          <w:sz w:val="24"/>
          <w:szCs w:val="24"/>
          <w:lang w:val="en-US"/>
        </w:rPr>
        <w:t>circumscribed</w:t>
      </w:r>
      <w:r w:rsidR="002D12A2" w:rsidRPr="005B345E">
        <w:rPr>
          <w:rFonts w:ascii="Times New Roman" w:hAnsi="Times New Roman" w:cs="Times New Roman"/>
          <w:sz w:val="24"/>
          <w:szCs w:val="24"/>
          <w:lang w:val="en-US"/>
        </w:rPr>
        <w:t xml:space="preserve"> to the </w:t>
      </w:r>
      <w:r w:rsidR="00F96D45" w:rsidRPr="005B345E">
        <w:rPr>
          <w:rFonts w:ascii="Times New Roman" w:hAnsi="Times New Roman" w:cs="Times New Roman"/>
          <w:sz w:val="24"/>
          <w:szCs w:val="24"/>
          <w:lang w:val="en-US"/>
        </w:rPr>
        <w:t xml:space="preserve">field of </w:t>
      </w:r>
      <w:r w:rsidR="002D12A2" w:rsidRPr="005B345E">
        <w:rPr>
          <w:rFonts w:ascii="Times New Roman" w:hAnsi="Times New Roman" w:cs="Times New Roman"/>
          <w:sz w:val="24"/>
          <w:szCs w:val="24"/>
          <w:lang w:val="en-US"/>
        </w:rPr>
        <w:t>cultur</w:t>
      </w:r>
      <w:r w:rsidR="00F96D45" w:rsidRPr="005B345E">
        <w:rPr>
          <w:rFonts w:ascii="Times New Roman" w:hAnsi="Times New Roman" w:cs="Times New Roman"/>
          <w:sz w:val="24"/>
          <w:szCs w:val="24"/>
          <w:lang w:val="en-US"/>
        </w:rPr>
        <w:t>e.</w:t>
      </w:r>
      <w:r w:rsidR="006769AC">
        <w:rPr>
          <w:rFonts w:ascii="Times New Roman" w:hAnsi="Times New Roman" w:cs="Times New Roman"/>
          <w:sz w:val="24"/>
          <w:szCs w:val="24"/>
          <w:lang w:val="en-US"/>
        </w:rPr>
        <w:tab/>
      </w:r>
      <w:r w:rsidR="006769AC">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384A67">
        <w:rPr>
          <w:rFonts w:ascii="Times New Roman" w:hAnsi="Times New Roman" w:cs="Times New Roman"/>
          <w:sz w:val="24"/>
          <w:szCs w:val="24"/>
          <w:lang w:val="en-US"/>
        </w:rPr>
        <w:tab/>
      </w:r>
      <w:r w:rsidR="00A26E34" w:rsidRPr="00C35C42">
        <w:rPr>
          <w:rFonts w:ascii="Times New Roman" w:hAnsi="Times New Roman" w:cs="Times New Roman"/>
          <w:sz w:val="24"/>
          <w:szCs w:val="24"/>
          <w:lang w:val="en-US"/>
        </w:rPr>
        <w:t>T</w:t>
      </w:r>
      <w:r w:rsidR="008F0A60" w:rsidRPr="00C35C42">
        <w:rPr>
          <w:rFonts w:ascii="Times New Roman" w:hAnsi="Times New Roman" w:cs="Times New Roman"/>
          <w:sz w:val="24"/>
          <w:szCs w:val="24"/>
          <w:lang w:val="en-US"/>
        </w:rPr>
        <w:t>h</w:t>
      </w:r>
      <w:r w:rsidR="00C35C42" w:rsidRPr="00C35C42">
        <w:rPr>
          <w:rFonts w:ascii="Times New Roman" w:hAnsi="Times New Roman" w:cs="Times New Roman"/>
          <w:sz w:val="24"/>
          <w:szCs w:val="24"/>
          <w:lang w:val="en-US"/>
        </w:rPr>
        <w:t>e</w:t>
      </w:r>
      <w:r w:rsidR="00C35C42">
        <w:rPr>
          <w:rFonts w:ascii="Times New Roman" w:hAnsi="Times New Roman" w:cs="Times New Roman"/>
          <w:sz w:val="24"/>
          <w:szCs w:val="24"/>
          <w:lang w:val="en-US"/>
        </w:rPr>
        <w:t xml:space="preserve"> </w:t>
      </w:r>
      <w:r w:rsidR="008F0A60" w:rsidRPr="00C35C42">
        <w:rPr>
          <w:rFonts w:ascii="Times New Roman" w:hAnsi="Times New Roman" w:cs="Times New Roman"/>
          <w:sz w:val="24"/>
          <w:szCs w:val="24"/>
          <w:lang w:val="en-US"/>
        </w:rPr>
        <w:t xml:space="preserve">multicultural project is to </w:t>
      </w:r>
      <w:r w:rsidR="00102018" w:rsidRPr="00C35C42">
        <w:rPr>
          <w:rFonts w:ascii="Times New Roman" w:hAnsi="Times New Roman" w:cs="Times New Roman"/>
          <w:sz w:val="24"/>
          <w:szCs w:val="24"/>
          <w:lang w:val="en-US"/>
        </w:rPr>
        <w:t xml:space="preserve">be </w:t>
      </w:r>
      <w:r w:rsidR="008F0A60" w:rsidRPr="00C35C42">
        <w:rPr>
          <w:rFonts w:ascii="Times New Roman" w:hAnsi="Times New Roman" w:cs="Times New Roman"/>
          <w:sz w:val="24"/>
          <w:szCs w:val="24"/>
          <w:lang w:val="en-US"/>
        </w:rPr>
        <w:t xml:space="preserve">understood in </w:t>
      </w:r>
      <w:r w:rsidR="00A26E34" w:rsidRPr="00C35C42">
        <w:rPr>
          <w:rFonts w:ascii="Times New Roman" w:hAnsi="Times New Roman" w:cs="Times New Roman"/>
          <w:sz w:val="24"/>
          <w:szCs w:val="24"/>
          <w:lang w:val="en-US"/>
        </w:rPr>
        <w:t>the</w:t>
      </w:r>
      <w:r w:rsidR="008F0A60" w:rsidRPr="00C35C42">
        <w:rPr>
          <w:rFonts w:ascii="Times New Roman" w:hAnsi="Times New Roman" w:cs="Times New Roman"/>
          <w:sz w:val="24"/>
          <w:szCs w:val="24"/>
          <w:lang w:val="en-US"/>
        </w:rPr>
        <w:t xml:space="preserve"> light</w:t>
      </w:r>
      <w:r w:rsidR="00A26E34" w:rsidRPr="00C35C42">
        <w:rPr>
          <w:rFonts w:ascii="Times New Roman" w:hAnsi="Times New Roman" w:cs="Times New Roman"/>
          <w:sz w:val="24"/>
          <w:szCs w:val="24"/>
          <w:lang w:val="en-US"/>
        </w:rPr>
        <w:t xml:space="preserve"> of the </w:t>
      </w:r>
      <w:r w:rsidR="0037421B" w:rsidRPr="00C35C42">
        <w:rPr>
          <w:rFonts w:ascii="Times New Roman" w:hAnsi="Times New Roman" w:cs="Times New Roman"/>
          <w:sz w:val="24"/>
          <w:szCs w:val="24"/>
          <w:lang w:val="en-US"/>
        </w:rPr>
        <w:t>elaboration of an</w:t>
      </w:r>
      <w:r w:rsidR="0037421B">
        <w:rPr>
          <w:rFonts w:ascii="Times New Roman" w:hAnsi="Times New Roman" w:cs="Times New Roman"/>
          <w:sz w:val="24"/>
          <w:szCs w:val="24"/>
          <w:lang w:val="en-US"/>
        </w:rPr>
        <w:t xml:space="preserve"> </w:t>
      </w:r>
      <w:r w:rsidR="00A26E34" w:rsidRPr="006769AC">
        <w:rPr>
          <w:rFonts w:ascii="Times New Roman" w:hAnsi="Times New Roman" w:cs="Times New Roman"/>
          <w:sz w:val="24"/>
          <w:szCs w:val="24"/>
          <w:lang w:val="en-US"/>
        </w:rPr>
        <w:t xml:space="preserve">alternative </w:t>
      </w:r>
      <w:r w:rsidR="00102018" w:rsidRPr="006769AC">
        <w:rPr>
          <w:rFonts w:ascii="Times New Roman" w:hAnsi="Times New Roman" w:cs="Times New Roman"/>
          <w:sz w:val="24"/>
          <w:szCs w:val="24"/>
          <w:lang w:val="en-US"/>
        </w:rPr>
        <w:t xml:space="preserve">political </w:t>
      </w:r>
      <w:r w:rsidR="00A26E34" w:rsidRPr="006769AC">
        <w:rPr>
          <w:rFonts w:ascii="Times New Roman" w:hAnsi="Times New Roman" w:cs="Times New Roman"/>
          <w:sz w:val="24"/>
          <w:szCs w:val="24"/>
          <w:lang w:val="en-US"/>
        </w:rPr>
        <w:t>project for Kurdistan</w:t>
      </w:r>
      <w:r w:rsidR="00DB7275">
        <w:rPr>
          <w:rFonts w:ascii="Times New Roman" w:hAnsi="Times New Roman" w:cs="Times New Roman"/>
          <w:sz w:val="24"/>
          <w:szCs w:val="24"/>
          <w:lang w:val="en-US"/>
        </w:rPr>
        <w:t>, a “proper” space in De Certeau’s understanding</w:t>
      </w:r>
      <w:r w:rsidR="008F0A60" w:rsidRPr="006769AC">
        <w:rPr>
          <w:rFonts w:ascii="Times New Roman" w:hAnsi="Times New Roman" w:cs="Times New Roman"/>
          <w:sz w:val="24"/>
          <w:szCs w:val="24"/>
          <w:lang w:val="en-US"/>
        </w:rPr>
        <w:t xml:space="preserve">. </w:t>
      </w:r>
      <w:r w:rsidR="00102018" w:rsidRPr="006769AC">
        <w:rPr>
          <w:rFonts w:ascii="Times New Roman" w:hAnsi="Times New Roman" w:cs="Times New Roman"/>
          <w:sz w:val="24"/>
          <w:szCs w:val="24"/>
          <w:lang w:val="en-US"/>
        </w:rPr>
        <w:t>However it intermingle</w:t>
      </w:r>
      <w:r w:rsidR="001D556C" w:rsidRPr="006769AC">
        <w:rPr>
          <w:rFonts w:ascii="Times New Roman" w:hAnsi="Times New Roman" w:cs="Times New Roman"/>
          <w:sz w:val="24"/>
          <w:szCs w:val="24"/>
          <w:lang w:val="en-US"/>
        </w:rPr>
        <w:t>s</w:t>
      </w:r>
      <w:r w:rsidR="00102018" w:rsidRPr="006769AC">
        <w:rPr>
          <w:rFonts w:ascii="Times New Roman" w:hAnsi="Times New Roman" w:cs="Times New Roman"/>
          <w:sz w:val="24"/>
          <w:szCs w:val="24"/>
          <w:lang w:val="en-US"/>
        </w:rPr>
        <w:t xml:space="preserve"> with other projects and uses of diversity</w:t>
      </w:r>
      <w:r w:rsidR="007F6CCF">
        <w:rPr>
          <w:rFonts w:ascii="Times New Roman" w:hAnsi="Times New Roman" w:cs="Times New Roman"/>
          <w:sz w:val="24"/>
          <w:szCs w:val="24"/>
          <w:lang w:val="en-US"/>
        </w:rPr>
        <w:t>,</w:t>
      </w:r>
      <w:r w:rsidR="001D556C" w:rsidRPr="006769AC">
        <w:rPr>
          <w:rFonts w:ascii="Times New Roman" w:hAnsi="Times New Roman" w:cs="Times New Roman"/>
          <w:sz w:val="24"/>
          <w:szCs w:val="24"/>
          <w:lang w:val="en-US"/>
        </w:rPr>
        <w:t xml:space="preserve"> i.e. the use of diversity</w:t>
      </w:r>
      <w:r w:rsidR="00102018" w:rsidRPr="006769AC">
        <w:rPr>
          <w:rFonts w:ascii="Times New Roman" w:hAnsi="Times New Roman" w:cs="Times New Roman"/>
          <w:sz w:val="24"/>
          <w:szCs w:val="24"/>
          <w:lang w:val="en-US"/>
        </w:rPr>
        <w:t xml:space="preserve"> as a resource for development, as fostered by </w:t>
      </w:r>
      <w:r w:rsidR="006E4615">
        <w:rPr>
          <w:rFonts w:ascii="Times New Roman" w:hAnsi="Times New Roman" w:cs="Times New Roman"/>
          <w:sz w:val="24"/>
          <w:szCs w:val="24"/>
          <w:lang w:val="en-US"/>
        </w:rPr>
        <w:t xml:space="preserve">national and </w:t>
      </w:r>
      <w:r w:rsidR="00102018" w:rsidRPr="006769AC">
        <w:rPr>
          <w:rFonts w:ascii="Times New Roman" w:hAnsi="Times New Roman" w:cs="Times New Roman"/>
          <w:sz w:val="24"/>
          <w:szCs w:val="24"/>
          <w:lang w:val="en-US"/>
        </w:rPr>
        <w:t xml:space="preserve">international </w:t>
      </w:r>
      <w:r w:rsidR="00F96D45">
        <w:rPr>
          <w:rFonts w:ascii="Times New Roman" w:hAnsi="Times New Roman" w:cs="Times New Roman"/>
          <w:sz w:val="24"/>
          <w:szCs w:val="24"/>
          <w:lang w:val="en-US"/>
        </w:rPr>
        <w:t>discourses and policy orientation</w:t>
      </w:r>
      <w:r w:rsidR="00102018" w:rsidRPr="006769AC">
        <w:rPr>
          <w:rFonts w:ascii="Times New Roman" w:hAnsi="Times New Roman" w:cs="Times New Roman"/>
          <w:sz w:val="24"/>
          <w:szCs w:val="24"/>
          <w:lang w:val="en-US"/>
        </w:rPr>
        <w:t xml:space="preserve">. </w:t>
      </w:r>
    </w:p>
    <w:p w14:paraId="7B21D427" w14:textId="0D8F5648" w:rsidR="00B12518" w:rsidRPr="006769AC" w:rsidRDefault="00EE5CAC" w:rsidP="00D04314">
      <w:pPr>
        <w:spacing w:before="100" w:beforeAutospacing="1" w:after="120" w:line="240" w:lineRule="auto"/>
        <w:jc w:val="both"/>
        <w:rPr>
          <w:rFonts w:ascii="Times New Roman" w:hAnsi="Times New Roman" w:cs="Times New Roman"/>
          <w:sz w:val="28"/>
          <w:szCs w:val="28"/>
          <w:lang w:val="en-US"/>
        </w:rPr>
      </w:pPr>
      <w:r w:rsidRPr="006769AC">
        <w:rPr>
          <w:rFonts w:ascii="Times New Roman" w:hAnsi="Times New Roman" w:cs="Times New Roman"/>
          <w:sz w:val="28"/>
          <w:szCs w:val="28"/>
          <w:lang w:val="en-US"/>
        </w:rPr>
        <w:t>C</w:t>
      </w:r>
      <w:r w:rsidR="00B12518" w:rsidRPr="006769AC">
        <w:rPr>
          <w:rFonts w:ascii="Times New Roman" w:hAnsi="Times New Roman" w:cs="Times New Roman"/>
          <w:sz w:val="28"/>
          <w:szCs w:val="28"/>
          <w:lang w:val="en-US"/>
        </w:rPr>
        <w:t>ommodified</w:t>
      </w:r>
      <w:r w:rsidR="00306CA6" w:rsidRPr="006769AC">
        <w:rPr>
          <w:rFonts w:ascii="Times New Roman" w:hAnsi="Times New Roman" w:cs="Times New Roman"/>
          <w:sz w:val="28"/>
          <w:szCs w:val="28"/>
          <w:lang w:val="en-US"/>
        </w:rPr>
        <w:t xml:space="preserve"> </w:t>
      </w:r>
      <w:r w:rsidR="006769AC">
        <w:rPr>
          <w:rFonts w:ascii="Times New Roman" w:hAnsi="Times New Roman" w:cs="Times New Roman"/>
          <w:sz w:val="28"/>
          <w:szCs w:val="28"/>
          <w:lang w:val="en-US"/>
        </w:rPr>
        <w:t>and N</w:t>
      </w:r>
      <w:r w:rsidR="008A59A7" w:rsidRPr="006769AC">
        <w:rPr>
          <w:rFonts w:ascii="Times New Roman" w:hAnsi="Times New Roman" w:cs="Times New Roman"/>
          <w:sz w:val="28"/>
          <w:szCs w:val="28"/>
          <w:lang w:val="en-US"/>
        </w:rPr>
        <w:t xml:space="preserve">ormalized </w:t>
      </w:r>
      <w:r w:rsidR="006769AC">
        <w:rPr>
          <w:rFonts w:ascii="Times New Roman" w:hAnsi="Times New Roman" w:cs="Times New Roman"/>
          <w:sz w:val="28"/>
          <w:szCs w:val="28"/>
          <w:lang w:val="en-US"/>
        </w:rPr>
        <w:t>C</w:t>
      </w:r>
      <w:r w:rsidR="00B12518" w:rsidRPr="006769AC">
        <w:rPr>
          <w:rFonts w:ascii="Times New Roman" w:hAnsi="Times New Roman" w:cs="Times New Roman"/>
          <w:sz w:val="28"/>
          <w:szCs w:val="28"/>
          <w:lang w:val="en-US"/>
        </w:rPr>
        <w:t>ultures</w:t>
      </w:r>
    </w:p>
    <w:p w14:paraId="29F84E09" w14:textId="27201989" w:rsidR="00B12518" w:rsidRPr="006769AC" w:rsidRDefault="00907CDA" w:rsidP="00D04314">
      <w:pPr>
        <w:spacing w:before="100" w:beforeAutospacing="1" w:after="120" w:line="240" w:lineRule="auto"/>
        <w:jc w:val="both"/>
        <w:rPr>
          <w:rFonts w:ascii="Times New Roman" w:hAnsi="Times New Roman" w:cs="Times New Roman"/>
          <w:sz w:val="24"/>
          <w:szCs w:val="24"/>
          <w:lang w:val="en-US"/>
        </w:rPr>
      </w:pPr>
      <w:r w:rsidRPr="006769AC">
        <w:rPr>
          <w:rFonts w:ascii="Times New Roman" w:hAnsi="Times New Roman" w:cs="Times New Roman"/>
          <w:sz w:val="24"/>
          <w:szCs w:val="24"/>
          <w:lang w:val="en-US"/>
        </w:rPr>
        <w:t xml:space="preserve">The </w:t>
      </w:r>
      <w:r w:rsidR="00343238" w:rsidRPr="006769AC">
        <w:rPr>
          <w:rFonts w:ascii="Times New Roman" w:hAnsi="Times New Roman" w:cs="Times New Roman"/>
          <w:sz w:val="24"/>
          <w:szCs w:val="24"/>
          <w:lang w:val="en-US"/>
        </w:rPr>
        <w:t>multicultural discourse and policy devel</w:t>
      </w:r>
      <w:r w:rsidR="009110E5" w:rsidRPr="006769AC">
        <w:rPr>
          <w:rFonts w:ascii="Times New Roman" w:hAnsi="Times New Roman" w:cs="Times New Roman"/>
          <w:sz w:val="24"/>
          <w:szCs w:val="24"/>
          <w:lang w:val="en-US"/>
        </w:rPr>
        <w:t xml:space="preserve">oped </w:t>
      </w:r>
      <w:r w:rsidR="008520EB" w:rsidRPr="00B36C8D">
        <w:rPr>
          <w:rFonts w:ascii="Times New Roman" w:hAnsi="Times New Roman" w:cs="Times New Roman"/>
          <w:sz w:val="24"/>
          <w:szCs w:val="24"/>
          <w:lang w:val="en-US"/>
        </w:rPr>
        <w:t xml:space="preserve">during the last </w:t>
      </w:r>
      <w:r w:rsidR="009110E5" w:rsidRPr="00B36C8D">
        <w:rPr>
          <w:rFonts w:ascii="Times New Roman" w:hAnsi="Times New Roman" w:cs="Times New Roman"/>
          <w:sz w:val="24"/>
          <w:szCs w:val="24"/>
          <w:lang w:val="en-US"/>
        </w:rPr>
        <w:t>15 years ha</w:t>
      </w:r>
      <w:r w:rsidR="00452D48" w:rsidRPr="00B36C8D">
        <w:rPr>
          <w:rFonts w:ascii="Times New Roman" w:hAnsi="Times New Roman" w:cs="Times New Roman"/>
          <w:sz w:val="24"/>
          <w:szCs w:val="24"/>
          <w:lang w:val="en-US"/>
        </w:rPr>
        <w:t>ve</w:t>
      </w:r>
      <w:r w:rsidR="009110E5" w:rsidRPr="006769AC">
        <w:rPr>
          <w:rFonts w:ascii="Times New Roman" w:hAnsi="Times New Roman" w:cs="Times New Roman"/>
          <w:sz w:val="24"/>
          <w:szCs w:val="24"/>
          <w:lang w:val="en-US"/>
        </w:rPr>
        <w:t xml:space="preserve"> </w:t>
      </w:r>
      <w:r w:rsidR="00343238" w:rsidRPr="006769AC">
        <w:rPr>
          <w:rFonts w:ascii="Times New Roman" w:hAnsi="Times New Roman" w:cs="Times New Roman"/>
          <w:sz w:val="24"/>
          <w:szCs w:val="24"/>
          <w:lang w:val="en-US"/>
        </w:rPr>
        <w:t>contribute</w:t>
      </w:r>
      <w:r w:rsidR="009110E5" w:rsidRPr="006769AC">
        <w:rPr>
          <w:rFonts w:ascii="Times New Roman" w:hAnsi="Times New Roman" w:cs="Times New Roman"/>
          <w:sz w:val="24"/>
          <w:szCs w:val="24"/>
          <w:lang w:val="en-US"/>
        </w:rPr>
        <w:t>d</w:t>
      </w:r>
      <w:r w:rsidR="00343238" w:rsidRPr="006769AC">
        <w:rPr>
          <w:rFonts w:ascii="Times New Roman" w:hAnsi="Times New Roman" w:cs="Times New Roman"/>
          <w:sz w:val="24"/>
          <w:szCs w:val="24"/>
          <w:lang w:val="en-US"/>
        </w:rPr>
        <w:t xml:space="preserve"> to </w:t>
      </w:r>
      <w:r w:rsidR="00343238" w:rsidRPr="008520EB">
        <w:rPr>
          <w:rFonts w:ascii="Times New Roman" w:hAnsi="Times New Roman" w:cs="Times New Roman"/>
          <w:sz w:val="24"/>
          <w:szCs w:val="24"/>
          <w:lang w:val="en-US"/>
        </w:rPr>
        <w:t xml:space="preserve">the </w:t>
      </w:r>
      <w:r w:rsidR="00807380" w:rsidRPr="008520EB">
        <w:rPr>
          <w:rFonts w:ascii="Times New Roman" w:hAnsi="Times New Roman" w:cs="Times New Roman"/>
          <w:sz w:val="24"/>
          <w:szCs w:val="24"/>
          <w:lang w:val="en-US"/>
        </w:rPr>
        <w:t>(</w:t>
      </w:r>
      <w:r w:rsidR="00343238" w:rsidRPr="008520EB">
        <w:rPr>
          <w:rFonts w:ascii="Times New Roman" w:hAnsi="Times New Roman" w:cs="Times New Roman"/>
          <w:sz w:val="24"/>
          <w:szCs w:val="24"/>
          <w:lang w:val="en-US"/>
        </w:rPr>
        <w:t>re</w:t>
      </w:r>
      <w:r w:rsidR="00807380" w:rsidRPr="008520EB">
        <w:rPr>
          <w:rFonts w:ascii="Times New Roman" w:hAnsi="Times New Roman" w:cs="Times New Roman"/>
          <w:sz w:val="24"/>
          <w:szCs w:val="24"/>
          <w:lang w:val="en-US"/>
        </w:rPr>
        <w:t>)</w:t>
      </w:r>
      <w:r w:rsidR="00B12518" w:rsidRPr="008520EB">
        <w:rPr>
          <w:rFonts w:ascii="Times New Roman" w:hAnsi="Times New Roman" w:cs="Times New Roman"/>
          <w:sz w:val="24"/>
          <w:szCs w:val="24"/>
          <w:lang w:val="en-US"/>
        </w:rPr>
        <w:t xml:space="preserve">creation of ethnic </w:t>
      </w:r>
      <w:r w:rsidR="009110E5" w:rsidRPr="008520EB">
        <w:rPr>
          <w:rFonts w:ascii="Times New Roman" w:hAnsi="Times New Roman" w:cs="Times New Roman"/>
          <w:sz w:val="24"/>
          <w:szCs w:val="24"/>
          <w:lang w:val="en-US"/>
        </w:rPr>
        <w:t xml:space="preserve">or faith </w:t>
      </w:r>
      <w:r w:rsidR="00B12518" w:rsidRPr="008520EB">
        <w:rPr>
          <w:rFonts w:ascii="Times New Roman" w:hAnsi="Times New Roman" w:cs="Times New Roman"/>
          <w:sz w:val="24"/>
          <w:szCs w:val="24"/>
          <w:lang w:val="en-US"/>
        </w:rPr>
        <w:t>groups. Non-</w:t>
      </w:r>
      <w:r w:rsidR="008520EB" w:rsidRPr="008520EB">
        <w:rPr>
          <w:rFonts w:ascii="Times New Roman" w:hAnsi="Times New Roman" w:cs="Times New Roman"/>
          <w:sz w:val="24"/>
          <w:szCs w:val="24"/>
          <w:lang w:val="en-US"/>
        </w:rPr>
        <w:t>Muslim</w:t>
      </w:r>
      <w:r w:rsidR="00B12518" w:rsidRPr="008520EB">
        <w:rPr>
          <w:rFonts w:ascii="Times New Roman" w:hAnsi="Times New Roman" w:cs="Times New Roman"/>
          <w:sz w:val="24"/>
          <w:szCs w:val="24"/>
          <w:lang w:val="en-US"/>
        </w:rPr>
        <w:t xml:space="preserve"> communities from Turkey and the diaspora get involved, in collaboration with the municipality, in the revitalization of the local churches for instance, bringing priests </w:t>
      </w:r>
      <w:r w:rsidR="009110E5" w:rsidRPr="008520EB">
        <w:rPr>
          <w:rFonts w:ascii="Times New Roman" w:hAnsi="Times New Roman" w:cs="Times New Roman"/>
          <w:sz w:val="24"/>
          <w:szCs w:val="24"/>
          <w:lang w:val="en-US"/>
        </w:rPr>
        <w:t xml:space="preserve">and worshipers </w:t>
      </w:r>
      <w:r w:rsidR="00B12518" w:rsidRPr="008520EB">
        <w:rPr>
          <w:rFonts w:ascii="Times New Roman" w:hAnsi="Times New Roman" w:cs="Times New Roman"/>
          <w:sz w:val="24"/>
          <w:szCs w:val="24"/>
          <w:lang w:val="en-US"/>
        </w:rPr>
        <w:t>from Istanbul</w:t>
      </w:r>
      <w:r w:rsidR="009110E5" w:rsidRPr="008520EB">
        <w:rPr>
          <w:rFonts w:ascii="Times New Roman" w:hAnsi="Times New Roman" w:cs="Times New Roman"/>
          <w:sz w:val="24"/>
          <w:szCs w:val="24"/>
          <w:lang w:val="en-US"/>
        </w:rPr>
        <w:t xml:space="preserve"> or the diaspora</w:t>
      </w:r>
      <w:r w:rsidR="00B12518" w:rsidRPr="008520EB">
        <w:rPr>
          <w:rFonts w:ascii="Times New Roman" w:hAnsi="Times New Roman" w:cs="Times New Roman"/>
          <w:sz w:val="24"/>
          <w:szCs w:val="24"/>
          <w:lang w:val="en-US"/>
        </w:rPr>
        <w:t>,</w:t>
      </w:r>
      <w:r w:rsidR="00B12518" w:rsidRPr="008520EB">
        <w:rPr>
          <w:rStyle w:val="Marquedenotedefin"/>
          <w:rFonts w:ascii="Times New Roman" w:hAnsi="Times New Roman" w:cs="Times New Roman"/>
          <w:sz w:val="24"/>
          <w:szCs w:val="24"/>
          <w:lang w:val="en-US"/>
        </w:rPr>
        <w:endnoteReference w:id="94"/>
      </w:r>
      <w:r w:rsidR="00B12518" w:rsidRPr="008520EB">
        <w:rPr>
          <w:rFonts w:ascii="Times New Roman" w:hAnsi="Times New Roman" w:cs="Times New Roman"/>
          <w:sz w:val="24"/>
          <w:szCs w:val="24"/>
          <w:lang w:val="en-US"/>
        </w:rPr>
        <w:t xml:space="preserve"> or an Armenian language teacher for the Armenian course </w:t>
      </w:r>
      <w:r w:rsidR="00807380" w:rsidRPr="008520EB">
        <w:rPr>
          <w:rFonts w:ascii="Times New Roman" w:hAnsi="Times New Roman" w:cs="Times New Roman"/>
          <w:sz w:val="24"/>
          <w:szCs w:val="24"/>
          <w:lang w:val="en-US"/>
        </w:rPr>
        <w:t>offered by</w:t>
      </w:r>
      <w:r w:rsidR="00B12518" w:rsidRPr="008520EB">
        <w:rPr>
          <w:rFonts w:ascii="Times New Roman" w:hAnsi="Times New Roman" w:cs="Times New Roman"/>
          <w:sz w:val="24"/>
          <w:szCs w:val="24"/>
          <w:lang w:val="en-US"/>
        </w:rPr>
        <w:t xml:space="preserve"> the </w:t>
      </w:r>
      <w:r w:rsidR="00343238" w:rsidRPr="008520EB">
        <w:rPr>
          <w:rFonts w:ascii="Times New Roman" w:hAnsi="Times New Roman" w:cs="Times New Roman"/>
          <w:sz w:val="24"/>
          <w:szCs w:val="24"/>
          <w:lang w:val="en-US"/>
        </w:rPr>
        <w:t xml:space="preserve">local </w:t>
      </w:r>
      <w:r w:rsidR="00B12518" w:rsidRPr="008520EB">
        <w:rPr>
          <w:rFonts w:ascii="Times New Roman" w:hAnsi="Times New Roman" w:cs="Times New Roman"/>
          <w:sz w:val="24"/>
          <w:szCs w:val="24"/>
          <w:lang w:val="en-US"/>
        </w:rPr>
        <w:t>Kurdish language</w:t>
      </w:r>
      <w:r w:rsidR="00B12518" w:rsidRPr="006769AC">
        <w:rPr>
          <w:rFonts w:ascii="Times New Roman" w:hAnsi="Times New Roman" w:cs="Times New Roman"/>
          <w:sz w:val="24"/>
          <w:szCs w:val="24"/>
          <w:lang w:val="en-US"/>
        </w:rPr>
        <w:t xml:space="preserve"> association</w:t>
      </w:r>
      <w:r w:rsidR="00B12518" w:rsidRPr="006769AC">
        <w:rPr>
          <w:rFonts w:ascii="Times New Roman" w:eastAsiaTheme="minorEastAsia" w:hAnsi="Times New Roman" w:cs="Times New Roman"/>
          <w:color w:val="000000"/>
          <w:sz w:val="24"/>
          <w:szCs w:val="24"/>
          <w:lang w:val="en-US" w:eastAsia="fr-FR"/>
        </w:rPr>
        <w:t>.</w:t>
      </w:r>
      <w:r w:rsidR="00B12518" w:rsidRPr="006769AC">
        <w:rPr>
          <w:rFonts w:ascii="Times New Roman" w:hAnsi="Times New Roman" w:cs="Times New Roman"/>
          <w:sz w:val="24"/>
          <w:szCs w:val="24"/>
          <w:lang w:val="en-US"/>
        </w:rPr>
        <w:t xml:space="preserve"> </w:t>
      </w:r>
      <w:r w:rsidR="009110E5" w:rsidRPr="006769AC">
        <w:rPr>
          <w:rFonts w:ascii="Times New Roman" w:hAnsi="Times New Roman" w:cs="Times New Roman"/>
          <w:sz w:val="24"/>
          <w:szCs w:val="24"/>
          <w:lang w:val="en-US"/>
        </w:rPr>
        <w:t>The p</w:t>
      </w:r>
      <w:r w:rsidR="00343238" w:rsidRPr="006769AC">
        <w:rPr>
          <w:rFonts w:ascii="Times New Roman" w:hAnsi="Times New Roman" w:cs="Times New Roman"/>
          <w:sz w:val="24"/>
          <w:szCs w:val="24"/>
          <w:lang w:val="en-US"/>
        </w:rPr>
        <w:t>roject</w:t>
      </w:r>
      <w:r w:rsidR="009110E5" w:rsidRPr="006769AC">
        <w:rPr>
          <w:rFonts w:ascii="Times New Roman" w:hAnsi="Times New Roman" w:cs="Times New Roman"/>
          <w:sz w:val="24"/>
          <w:szCs w:val="24"/>
          <w:lang w:val="en-US"/>
        </w:rPr>
        <w:t>s</w:t>
      </w:r>
      <w:r w:rsidR="00343238" w:rsidRPr="006769AC">
        <w:rPr>
          <w:rFonts w:ascii="Times New Roman" w:hAnsi="Times New Roman" w:cs="Times New Roman"/>
          <w:sz w:val="24"/>
          <w:szCs w:val="24"/>
          <w:lang w:val="en-US"/>
        </w:rPr>
        <w:t xml:space="preserve"> that put forward the multicultural heritage </w:t>
      </w:r>
      <w:r w:rsidR="009110E5" w:rsidRPr="006769AC">
        <w:rPr>
          <w:rFonts w:ascii="Times New Roman" w:hAnsi="Times New Roman" w:cs="Times New Roman"/>
          <w:sz w:val="24"/>
          <w:szCs w:val="24"/>
          <w:lang w:val="en-US"/>
        </w:rPr>
        <w:t xml:space="preserve">also </w:t>
      </w:r>
      <w:r w:rsidR="00343238" w:rsidRPr="006769AC">
        <w:rPr>
          <w:rFonts w:ascii="Times New Roman" w:hAnsi="Times New Roman" w:cs="Times New Roman"/>
          <w:sz w:val="24"/>
          <w:szCs w:val="24"/>
          <w:lang w:val="en-US"/>
        </w:rPr>
        <w:t>contribute</w:t>
      </w:r>
      <w:r w:rsidR="00807380" w:rsidRPr="006769AC">
        <w:rPr>
          <w:rFonts w:ascii="Times New Roman" w:hAnsi="Times New Roman" w:cs="Times New Roman"/>
          <w:sz w:val="24"/>
          <w:szCs w:val="24"/>
          <w:lang w:val="en-US"/>
        </w:rPr>
        <w:t>d</w:t>
      </w:r>
      <w:r w:rsidR="00343238" w:rsidRPr="006769AC">
        <w:rPr>
          <w:rFonts w:ascii="Times New Roman" w:hAnsi="Times New Roman" w:cs="Times New Roman"/>
          <w:sz w:val="24"/>
          <w:szCs w:val="24"/>
          <w:lang w:val="en-US"/>
        </w:rPr>
        <w:t xml:space="preserve"> to its recreation from scratch. For example, the project “Street of Cultures”</w:t>
      </w:r>
      <w:r w:rsidR="009110E5" w:rsidRPr="006769AC">
        <w:rPr>
          <w:rFonts w:ascii="Times New Roman" w:hAnsi="Times New Roman" w:cs="Times New Roman"/>
          <w:sz w:val="24"/>
          <w:szCs w:val="24"/>
          <w:lang w:val="en-US"/>
        </w:rPr>
        <w:t xml:space="preserve"> that highlighted the past peaceful coexistence of faiths,</w:t>
      </w:r>
      <w:r w:rsidR="00343238" w:rsidRPr="006769AC">
        <w:rPr>
          <w:rFonts w:ascii="Times New Roman" w:hAnsi="Times New Roman" w:cs="Times New Roman"/>
          <w:sz w:val="24"/>
          <w:szCs w:val="24"/>
          <w:lang w:val="en-US"/>
        </w:rPr>
        <w:t xml:space="preserve"> </w:t>
      </w:r>
      <w:r w:rsidR="00343238" w:rsidRPr="00B36C8D">
        <w:rPr>
          <w:rFonts w:ascii="Times New Roman" w:hAnsi="Times New Roman" w:cs="Times New Roman"/>
          <w:sz w:val="24"/>
          <w:szCs w:val="24"/>
          <w:lang w:val="en-US"/>
        </w:rPr>
        <w:t>funded</w:t>
      </w:r>
      <w:r w:rsidR="00343238" w:rsidRPr="006769AC">
        <w:rPr>
          <w:rFonts w:ascii="Times New Roman" w:hAnsi="Times New Roman" w:cs="Times New Roman"/>
          <w:sz w:val="24"/>
          <w:szCs w:val="24"/>
          <w:lang w:val="en-US"/>
        </w:rPr>
        <w:t xml:space="preserve"> by an </w:t>
      </w:r>
      <w:r w:rsidR="009110E5" w:rsidRPr="006769AC">
        <w:rPr>
          <w:rFonts w:ascii="Times New Roman" w:hAnsi="Times New Roman" w:cs="Times New Roman"/>
          <w:sz w:val="24"/>
          <w:szCs w:val="24"/>
          <w:lang w:val="en-US"/>
        </w:rPr>
        <w:t xml:space="preserve">EU </w:t>
      </w:r>
      <w:r w:rsidR="00343238" w:rsidRPr="006769AC">
        <w:rPr>
          <w:rFonts w:ascii="Times New Roman" w:hAnsi="Times New Roman" w:cs="Times New Roman"/>
          <w:sz w:val="24"/>
          <w:szCs w:val="24"/>
          <w:lang w:val="en-US"/>
        </w:rPr>
        <w:t>heritage programme</w:t>
      </w:r>
      <w:r w:rsidR="00807380" w:rsidRPr="006769AC">
        <w:rPr>
          <w:rFonts w:ascii="Times New Roman" w:hAnsi="Times New Roman" w:cs="Times New Roman"/>
          <w:sz w:val="24"/>
          <w:szCs w:val="24"/>
          <w:lang w:val="en-US"/>
        </w:rPr>
        <w:t>,</w:t>
      </w:r>
      <w:r w:rsidR="005B0AA3" w:rsidRPr="006769AC">
        <w:rPr>
          <w:rStyle w:val="Marquedenotedefin"/>
          <w:rFonts w:ascii="Times New Roman" w:hAnsi="Times New Roman" w:cs="Times New Roman"/>
          <w:sz w:val="24"/>
          <w:szCs w:val="24"/>
          <w:lang w:val="en-US"/>
        </w:rPr>
        <w:endnoteReference w:id="95"/>
      </w:r>
      <w:r w:rsidR="00343238" w:rsidRPr="006769AC">
        <w:rPr>
          <w:rFonts w:ascii="Times New Roman" w:hAnsi="Times New Roman" w:cs="Times New Roman"/>
          <w:sz w:val="24"/>
          <w:szCs w:val="24"/>
          <w:lang w:val="en-US"/>
        </w:rPr>
        <w:t xml:space="preserve"> </w:t>
      </w:r>
      <w:r w:rsidR="00284417" w:rsidRPr="006769AC">
        <w:rPr>
          <w:rFonts w:ascii="Times New Roman" w:hAnsi="Times New Roman" w:cs="Times New Roman"/>
          <w:sz w:val="24"/>
          <w:szCs w:val="24"/>
          <w:lang w:val="en-US"/>
        </w:rPr>
        <w:t>was followed by</w:t>
      </w:r>
      <w:r w:rsidR="009110E5" w:rsidRPr="006769AC">
        <w:rPr>
          <w:rFonts w:ascii="Times New Roman" w:hAnsi="Times New Roman" w:cs="Times New Roman"/>
          <w:sz w:val="24"/>
          <w:szCs w:val="24"/>
          <w:lang w:val="en-US"/>
        </w:rPr>
        <w:t xml:space="preserve"> the opening of the first ever </w:t>
      </w:r>
      <w:r w:rsidR="005B0AA3" w:rsidRPr="006769AC">
        <w:rPr>
          <w:rFonts w:ascii="Times New Roman" w:hAnsi="Times New Roman" w:cs="Times New Roman"/>
          <w:i/>
          <w:sz w:val="24"/>
          <w:szCs w:val="24"/>
          <w:lang w:val="en-US"/>
        </w:rPr>
        <w:t>c</w:t>
      </w:r>
      <w:r w:rsidR="009110E5" w:rsidRPr="006769AC">
        <w:rPr>
          <w:rFonts w:ascii="Times New Roman" w:hAnsi="Times New Roman" w:cs="Times New Roman"/>
          <w:i/>
          <w:sz w:val="24"/>
          <w:szCs w:val="24"/>
          <w:lang w:val="en-US"/>
        </w:rPr>
        <w:t>emevi</w:t>
      </w:r>
      <w:r w:rsidR="009110E5" w:rsidRPr="006769AC">
        <w:rPr>
          <w:rFonts w:ascii="Times New Roman" w:hAnsi="Times New Roman" w:cs="Times New Roman"/>
          <w:sz w:val="24"/>
          <w:szCs w:val="24"/>
          <w:lang w:val="en-US"/>
        </w:rPr>
        <w:t xml:space="preserve"> (</w:t>
      </w:r>
      <w:r w:rsidR="00807380" w:rsidRPr="006769AC">
        <w:rPr>
          <w:rFonts w:ascii="Times New Roman" w:hAnsi="Times New Roman" w:cs="Times New Roman"/>
          <w:sz w:val="24"/>
          <w:szCs w:val="24"/>
          <w:lang w:val="en-US"/>
        </w:rPr>
        <w:t>A</w:t>
      </w:r>
      <w:r w:rsidR="009110E5" w:rsidRPr="006769AC">
        <w:rPr>
          <w:rFonts w:ascii="Times New Roman" w:hAnsi="Times New Roman" w:cs="Times New Roman"/>
          <w:sz w:val="24"/>
          <w:szCs w:val="24"/>
          <w:lang w:val="en-US"/>
        </w:rPr>
        <w:t xml:space="preserve">levi’s place of worship) in the city. This reconstructed diversity </w:t>
      </w:r>
      <w:r w:rsidR="00807380" w:rsidRPr="006769AC">
        <w:rPr>
          <w:rFonts w:ascii="Times New Roman" w:hAnsi="Times New Roman" w:cs="Times New Roman"/>
          <w:sz w:val="24"/>
          <w:szCs w:val="24"/>
          <w:lang w:val="en-US"/>
        </w:rPr>
        <w:t>was</w:t>
      </w:r>
      <w:r w:rsidR="00B12518" w:rsidRPr="006769AC">
        <w:rPr>
          <w:rFonts w:ascii="Times New Roman" w:hAnsi="Times New Roman" w:cs="Times New Roman"/>
          <w:sz w:val="24"/>
          <w:szCs w:val="24"/>
          <w:lang w:val="en-US"/>
        </w:rPr>
        <w:t xml:space="preserve"> used in the municipality’s application to the UNESCO </w:t>
      </w:r>
      <w:r w:rsidR="00AF76A0" w:rsidRPr="006769AC">
        <w:rPr>
          <w:rFonts w:ascii="Times New Roman" w:hAnsi="Times New Roman" w:cs="Times New Roman"/>
          <w:sz w:val="24"/>
          <w:szCs w:val="24"/>
          <w:lang w:val="en-US"/>
        </w:rPr>
        <w:t xml:space="preserve">that led to the </w:t>
      </w:r>
      <w:r w:rsidR="005B0AA3" w:rsidRPr="006769AC">
        <w:rPr>
          <w:rFonts w:ascii="Times New Roman" w:hAnsi="Times New Roman" w:cs="Times New Roman"/>
          <w:sz w:val="24"/>
          <w:szCs w:val="24"/>
          <w:lang w:val="en-US"/>
        </w:rPr>
        <w:t>inscription</w:t>
      </w:r>
      <w:r w:rsidR="00AF76A0" w:rsidRPr="006769AC">
        <w:rPr>
          <w:rFonts w:ascii="Times New Roman" w:hAnsi="Times New Roman" w:cs="Times New Roman"/>
          <w:sz w:val="24"/>
          <w:szCs w:val="24"/>
          <w:lang w:val="en-US"/>
        </w:rPr>
        <w:t xml:space="preserve"> of the city on the list of World Heritage Site</w:t>
      </w:r>
      <w:r w:rsidR="009110E5" w:rsidRPr="006769AC">
        <w:rPr>
          <w:rFonts w:ascii="Times New Roman" w:hAnsi="Times New Roman" w:cs="Times New Roman"/>
          <w:sz w:val="24"/>
          <w:szCs w:val="24"/>
          <w:lang w:val="en-US"/>
        </w:rPr>
        <w:t xml:space="preserve"> in 2015</w:t>
      </w:r>
      <w:r w:rsidR="00B12518" w:rsidRPr="006769AC">
        <w:rPr>
          <w:rFonts w:ascii="Times New Roman" w:hAnsi="Times New Roman" w:cs="Times New Roman"/>
          <w:sz w:val="24"/>
          <w:szCs w:val="24"/>
          <w:lang w:val="en-US"/>
        </w:rPr>
        <w:t xml:space="preserve">. </w:t>
      </w:r>
      <w:r w:rsidR="009110E5" w:rsidRPr="006769AC">
        <w:rPr>
          <w:rFonts w:ascii="Times New Roman" w:hAnsi="Times New Roman" w:cs="Times New Roman"/>
          <w:sz w:val="24"/>
          <w:szCs w:val="24"/>
          <w:lang w:val="en-US"/>
        </w:rPr>
        <w:t xml:space="preserve">The application documents stated that Diyarbakir has been a </w:t>
      </w:r>
      <w:r w:rsidR="009110E5" w:rsidRPr="006769AC">
        <w:rPr>
          <w:rFonts w:ascii="Times New Roman" w:eastAsiaTheme="minorEastAsia" w:hAnsi="Times New Roman" w:cs="Times New Roman"/>
          <w:color w:val="000000"/>
          <w:sz w:val="24"/>
          <w:szCs w:val="24"/>
          <w:lang w:val="en-US" w:eastAsia="fr-FR"/>
        </w:rPr>
        <w:t>“refuge for many people, diverse cultures and religions throughout its thousand-year old history” and that this “vibrant intercultural tradition’ is still alive today.”</w:t>
      </w:r>
      <w:r w:rsidR="009110E5" w:rsidRPr="006769AC">
        <w:rPr>
          <w:rStyle w:val="Marquedenotedefin"/>
          <w:rFonts w:ascii="Times New Roman" w:eastAsiaTheme="minorEastAsia" w:hAnsi="Times New Roman" w:cs="Times New Roman"/>
          <w:color w:val="000000"/>
          <w:sz w:val="24"/>
          <w:szCs w:val="24"/>
          <w:lang w:val="en-US" w:eastAsia="fr-FR"/>
        </w:rPr>
        <w:endnoteReference w:id="96"/>
      </w:r>
      <w:r w:rsidR="009110E5" w:rsidRPr="006769AC">
        <w:rPr>
          <w:rFonts w:ascii="Times New Roman" w:eastAsiaTheme="minorEastAsia" w:hAnsi="Times New Roman" w:cs="Times New Roman"/>
          <w:color w:val="000000"/>
          <w:sz w:val="24"/>
          <w:szCs w:val="24"/>
          <w:lang w:val="en-US" w:eastAsia="fr-FR"/>
        </w:rPr>
        <w:t xml:space="preserve"> </w:t>
      </w:r>
      <w:r w:rsidR="00284417" w:rsidRPr="006769AC">
        <w:rPr>
          <w:rFonts w:ascii="Times New Roman" w:eastAsiaTheme="minorEastAsia" w:hAnsi="Times New Roman" w:cs="Times New Roman"/>
          <w:color w:val="000000"/>
          <w:sz w:val="24"/>
          <w:szCs w:val="24"/>
          <w:lang w:val="en-US" w:eastAsia="fr-FR"/>
        </w:rPr>
        <w:t xml:space="preserve">Diversity and multiculturalism, highlighted in </w:t>
      </w:r>
      <w:r w:rsidR="00807380" w:rsidRPr="006769AC">
        <w:rPr>
          <w:rFonts w:ascii="Times New Roman" w:eastAsiaTheme="minorEastAsia" w:hAnsi="Times New Roman" w:cs="Times New Roman"/>
          <w:color w:val="000000"/>
          <w:sz w:val="24"/>
          <w:szCs w:val="24"/>
          <w:lang w:val="en-US" w:eastAsia="fr-FR"/>
        </w:rPr>
        <w:t xml:space="preserve">varied </w:t>
      </w:r>
      <w:r w:rsidR="00284417" w:rsidRPr="006769AC">
        <w:rPr>
          <w:rFonts w:ascii="Times New Roman" w:eastAsiaTheme="minorEastAsia" w:hAnsi="Times New Roman" w:cs="Times New Roman"/>
          <w:color w:val="000000"/>
          <w:sz w:val="24"/>
          <w:szCs w:val="24"/>
          <w:lang w:val="en-US" w:eastAsia="fr-FR"/>
        </w:rPr>
        <w:t xml:space="preserve">local </w:t>
      </w:r>
      <w:r w:rsidR="00284417" w:rsidRPr="006769AC">
        <w:rPr>
          <w:rFonts w:ascii="Times New Roman" w:hAnsi="Times New Roman" w:cs="Times New Roman"/>
          <w:sz w:val="24"/>
          <w:szCs w:val="24"/>
          <w:lang w:val="en-US"/>
        </w:rPr>
        <w:t>t</w:t>
      </w:r>
      <w:r w:rsidR="009110E5" w:rsidRPr="006769AC">
        <w:rPr>
          <w:rFonts w:ascii="Times New Roman" w:hAnsi="Times New Roman" w:cs="Times New Roman"/>
          <w:sz w:val="24"/>
          <w:szCs w:val="24"/>
          <w:lang w:val="en-US"/>
        </w:rPr>
        <w:t>ouris</w:t>
      </w:r>
      <w:r w:rsidR="00284417" w:rsidRPr="006769AC">
        <w:rPr>
          <w:rFonts w:ascii="Times New Roman" w:hAnsi="Times New Roman" w:cs="Times New Roman"/>
          <w:sz w:val="24"/>
          <w:szCs w:val="24"/>
          <w:lang w:val="en-US"/>
        </w:rPr>
        <w:t>m</w:t>
      </w:r>
      <w:r w:rsidR="009110E5" w:rsidRPr="006769AC">
        <w:rPr>
          <w:rFonts w:ascii="Times New Roman" w:hAnsi="Times New Roman" w:cs="Times New Roman"/>
          <w:sz w:val="24"/>
          <w:szCs w:val="24"/>
          <w:lang w:val="en-US"/>
        </w:rPr>
        <w:t xml:space="preserve"> guides</w:t>
      </w:r>
      <w:r w:rsidR="00284417" w:rsidRPr="006769AC">
        <w:rPr>
          <w:rFonts w:ascii="Times New Roman" w:hAnsi="Times New Roman" w:cs="Times New Roman"/>
          <w:sz w:val="24"/>
          <w:szCs w:val="24"/>
          <w:lang w:val="en-US"/>
        </w:rPr>
        <w:t>,</w:t>
      </w:r>
      <w:r w:rsidR="009110E5" w:rsidRPr="006769AC">
        <w:rPr>
          <w:rFonts w:ascii="Times New Roman" w:hAnsi="Times New Roman" w:cs="Times New Roman"/>
          <w:sz w:val="24"/>
          <w:szCs w:val="24"/>
          <w:lang w:val="en-US"/>
        </w:rPr>
        <w:t xml:space="preserve"> has also become a commodity for tourism</w:t>
      </w:r>
      <w:r w:rsidR="008A59A7" w:rsidRPr="006769AC">
        <w:rPr>
          <w:rFonts w:ascii="Times New Roman" w:eastAsiaTheme="minorEastAsia" w:hAnsi="Times New Roman" w:cs="Times New Roman"/>
          <w:color w:val="000000"/>
          <w:sz w:val="24"/>
          <w:szCs w:val="24"/>
          <w:lang w:val="en-US" w:eastAsia="fr-FR"/>
        </w:rPr>
        <w:t xml:space="preserve">. </w:t>
      </w:r>
      <w:r w:rsidR="00622B73">
        <w:rPr>
          <w:rFonts w:ascii="Times New Roman" w:eastAsiaTheme="minorEastAsia" w:hAnsi="Times New Roman" w:cs="Times New Roman"/>
          <w:color w:val="000000"/>
          <w:sz w:val="24"/>
          <w:szCs w:val="24"/>
          <w:lang w:val="en-US" w:eastAsia="fr-FR"/>
        </w:rPr>
        <w:tab/>
      </w:r>
      <w:r w:rsidR="00622B73">
        <w:rPr>
          <w:rFonts w:ascii="Times New Roman" w:eastAsiaTheme="minorEastAsia" w:hAnsi="Times New Roman" w:cs="Times New Roman"/>
          <w:color w:val="000000"/>
          <w:sz w:val="24"/>
          <w:szCs w:val="24"/>
          <w:lang w:val="en-US" w:eastAsia="fr-FR"/>
        </w:rPr>
        <w:tab/>
      </w:r>
      <w:r w:rsidR="00622B73">
        <w:rPr>
          <w:rFonts w:ascii="Times New Roman" w:eastAsiaTheme="minorEastAsia" w:hAnsi="Times New Roman" w:cs="Times New Roman"/>
          <w:color w:val="000000"/>
          <w:sz w:val="24"/>
          <w:szCs w:val="24"/>
          <w:lang w:val="en-US" w:eastAsia="fr-FR"/>
        </w:rPr>
        <w:tab/>
      </w:r>
      <w:r w:rsidR="00622B73">
        <w:rPr>
          <w:rFonts w:ascii="Times New Roman" w:eastAsiaTheme="minorEastAsia" w:hAnsi="Times New Roman" w:cs="Times New Roman"/>
          <w:color w:val="000000"/>
          <w:sz w:val="24"/>
          <w:szCs w:val="24"/>
          <w:lang w:val="en-US" w:eastAsia="fr-FR"/>
        </w:rPr>
        <w:tab/>
      </w:r>
      <w:r w:rsidR="00622B73">
        <w:rPr>
          <w:rFonts w:ascii="Times New Roman" w:eastAsiaTheme="minorEastAsia" w:hAnsi="Times New Roman" w:cs="Times New Roman"/>
          <w:color w:val="000000"/>
          <w:sz w:val="24"/>
          <w:szCs w:val="24"/>
          <w:lang w:val="en-US" w:eastAsia="fr-FR"/>
        </w:rPr>
        <w:tab/>
      </w:r>
      <w:r w:rsidR="00622B73">
        <w:rPr>
          <w:rFonts w:ascii="Times New Roman" w:eastAsiaTheme="minorEastAsia" w:hAnsi="Times New Roman" w:cs="Times New Roman"/>
          <w:color w:val="000000"/>
          <w:sz w:val="24"/>
          <w:szCs w:val="24"/>
          <w:lang w:val="en-US" w:eastAsia="fr-FR"/>
        </w:rPr>
        <w:tab/>
      </w:r>
      <w:r w:rsidR="00622B73">
        <w:rPr>
          <w:rFonts w:ascii="Times New Roman" w:eastAsiaTheme="minorEastAsia" w:hAnsi="Times New Roman" w:cs="Times New Roman"/>
          <w:color w:val="000000"/>
          <w:sz w:val="24"/>
          <w:szCs w:val="24"/>
          <w:lang w:val="en-US" w:eastAsia="fr-FR"/>
        </w:rPr>
        <w:tab/>
      </w:r>
      <w:r w:rsidR="00622B73">
        <w:rPr>
          <w:rFonts w:ascii="Times New Roman" w:eastAsiaTheme="minorEastAsia" w:hAnsi="Times New Roman" w:cs="Times New Roman"/>
          <w:color w:val="000000"/>
          <w:sz w:val="24"/>
          <w:szCs w:val="24"/>
          <w:lang w:val="en-US" w:eastAsia="fr-FR"/>
        </w:rPr>
        <w:tab/>
      </w:r>
      <w:r w:rsidR="00622B73">
        <w:rPr>
          <w:rFonts w:ascii="Times New Roman" w:eastAsiaTheme="minorEastAsia" w:hAnsi="Times New Roman" w:cs="Times New Roman"/>
          <w:color w:val="000000"/>
          <w:sz w:val="24"/>
          <w:szCs w:val="24"/>
          <w:lang w:val="en-US" w:eastAsia="fr-FR"/>
        </w:rPr>
        <w:tab/>
      </w:r>
      <w:r w:rsidR="00622B73">
        <w:rPr>
          <w:rFonts w:ascii="Times New Roman" w:eastAsiaTheme="minorEastAsia" w:hAnsi="Times New Roman" w:cs="Times New Roman"/>
          <w:color w:val="000000"/>
          <w:sz w:val="24"/>
          <w:szCs w:val="24"/>
          <w:lang w:val="en-US" w:eastAsia="fr-FR"/>
        </w:rPr>
        <w:tab/>
      </w:r>
      <w:r w:rsidR="006B1FEA" w:rsidRPr="006769AC">
        <w:rPr>
          <w:rFonts w:ascii="Times New Roman" w:hAnsi="Times New Roman" w:cs="Times New Roman"/>
          <w:sz w:val="24"/>
          <w:szCs w:val="24"/>
          <w:lang w:val="en-US"/>
        </w:rPr>
        <w:t>This d</w:t>
      </w:r>
      <w:r w:rsidR="00284417" w:rsidRPr="006769AC">
        <w:rPr>
          <w:rFonts w:ascii="Times New Roman" w:hAnsi="Times New Roman" w:cs="Times New Roman"/>
          <w:sz w:val="24"/>
          <w:szCs w:val="24"/>
          <w:lang w:val="en-US"/>
        </w:rPr>
        <w:t xml:space="preserve">iversity </w:t>
      </w:r>
      <w:r w:rsidR="006B1FEA" w:rsidRPr="006769AC">
        <w:rPr>
          <w:rFonts w:ascii="Times New Roman" w:hAnsi="Times New Roman" w:cs="Times New Roman"/>
          <w:sz w:val="24"/>
          <w:szCs w:val="24"/>
          <w:lang w:val="en-US"/>
        </w:rPr>
        <w:t xml:space="preserve">put forward is also </w:t>
      </w:r>
      <w:r w:rsidR="00066ED9">
        <w:rPr>
          <w:rFonts w:ascii="Times New Roman" w:hAnsi="Times New Roman" w:cs="Times New Roman"/>
          <w:sz w:val="24"/>
          <w:szCs w:val="24"/>
          <w:lang w:val="en-US"/>
        </w:rPr>
        <w:t>normalized and normative</w:t>
      </w:r>
      <w:r w:rsidR="006B1FEA" w:rsidRPr="006769AC">
        <w:rPr>
          <w:rFonts w:ascii="Times New Roman" w:hAnsi="Times New Roman" w:cs="Times New Roman"/>
          <w:sz w:val="24"/>
          <w:szCs w:val="24"/>
          <w:lang w:val="en-US"/>
        </w:rPr>
        <w:t xml:space="preserve"> as shown </w:t>
      </w:r>
      <w:r w:rsidR="00C35C42">
        <w:rPr>
          <w:rFonts w:ascii="Times New Roman" w:hAnsi="Times New Roman" w:cs="Times New Roman"/>
          <w:sz w:val="24"/>
          <w:szCs w:val="24"/>
          <w:lang w:val="en-US"/>
        </w:rPr>
        <w:t>in</w:t>
      </w:r>
      <w:r w:rsidR="006B1FEA" w:rsidRPr="006769AC">
        <w:rPr>
          <w:rFonts w:ascii="Times New Roman" w:hAnsi="Times New Roman" w:cs="Times New Roman"/>
          <w:sz w:val="24"/>
          <w:szCs w:val="24"/>
          <w:lang w:val="en-US"/>
        </w:rPr>
        <w:t xml:space="preserve"> the case of the </w:t>
      </w:r>
      <w:r w:rsidR="006B1FEA" w:rsidRPr="006769AC">
        <w:rPr>
          <w:rFonts w:ascii="Times New Roman" w:hAnsi="Times New Roman" w:cs="Times New Roman"/>
          <w:i/>
          <w:sz w:val="24"/>
          <w:szCs w:val="24"/>
          <w:lang w:val="en-US"/>
        </w:rPr>
        <w:t>Dom</w:t>
      </w:r>
      <w:r w:rsidR="006B1FEA" w:rsidRPr="006769AC">
        <w:rPr>
          <w:rFonts w:ascii="Times New Roman" w:hAnsi="Times New Roman" w:cs="Times New Roman"/>
          <w:sz w:val="24"/>
          <w:szCs w:val="24"/>
          <w:lang w:val="en-US"/>
        </w:rPr>
        <w:t xml:space="preserve"> </w:t>
      </w:r>
      <w:r w:rsidR="00253D08" w:rsidRPr="006769AC">
        <w:rPr>
          <w:rFonts w:ascii="Times New Roman" w:hAnsi="Times New Roman" w:cs="Times New Roman"/>
          <w:sz w:val="24"/>
          <w:szCs w:val="24"/>
          <w:lang w:val="en-US"/>
        </w:rPr>
        <w:t>or Eastern-Turkey’s Romani</w:t>
      </w:r>
      <w:r w:rsidR="005B0AA3" w:rsidRPr="006769AC">
        <w:rPr>
          <w:rFonts w:ascii="Times New Roman" w:hAnsi="Times New Roman" w:cs="Times New Roman"/>
          <w:sz w:val="24"/>
          <w:szCs w:val="24"/>
          <w:lang w:val="en-US"/>
        </w:rPr>
        <w:t xml:space="preserve"> (one could also consider the case of</w:t>
      </w:r>
      <w:r w:rsidR="00253D08" w:rsidRPr="006769AC">
        <w:rPr>
          <w:rFonts w:ascii="Times New Roman" w:hAnsi="Times New Roman" w:cs="Times New Roman"/>
          <w:sz w:val="24"/>
          <w:szCs w:val="24"/>
          <w:lang w:val="en-US"/>
        </w:rPr>
        <w:t xml:space="preserve"> the recent </w:t>
      </w:r>
      <w:r w:rsidR="00066ED9">
        <w:rPr>
          <w:rFonts w:ascii="Times New Roman" w:hAnsi="Times New Roman" w:cs="Times New Roman"/>
          <w:sz w:val="24"/>
          <w:szCs w:val="24"/>
          <w:lang w:val="en-US"/>
        </w:rPr>
        <w:t xml:space="preserve">numerous </w:t>
      </w:r>
      <w:r w:rsidR="00253D08" w:rsidRPr="006769AC">
        <w:rPr>
          <w:rFonts w:ascii="Times New Roman" w:hAnsi="Times New Roman" w:cs="Times New Roman"/>
          <w:sz w:val="24"/>
          <w:szCs w:val="24"/>
          <w:lang w:val="en-US"/>
        </w:rPr>
        <w:t>migrants from Syria and Iraq, invisible in the multicultural policies)</w:t>
      </w:r>
      <w:r w:rsidR="006B1FEA" w:rsidRPr="006769AC">
        <w:rPr>
          <w:rFonts w:ascii="Times New Roman" w:hAnsi="Times New Roman" w:cs="Times New Roman"/>
          <w:sz w:val="24"/>
          <w:szCs w:val="24"/>
          <w:lang w:val="en-US"/>
        </w:rPr>
        <w:t>. The</w:t>
      </w:r>
      <w:r w:rsidR="00B12518" w:rsidRPr="006769AC">
        <w:rPr>
          <w:rFonts w:ascii="Times New Roman" w:hAnsi="Times New Roman" w:cs="Times New Roman"/>
          <w:sz w:val="24"/>
          <w:szCs w:val="24"/>
          <w:lang w:val="en-US"/>
        </w:rPr>
        <w:t xml:space="preserve"> Director</w:t>
      </w:r>
      <w:r w:rsidR="00284417" w:rsidRPr="006769AC">
        <w:rPr>
          <w:rFonts w:ascii="Times New Roman" w:hAnsi="Times New Roman" w:cs="Times New Roman"/>
          <w:sz w:val="24"/>
          <w:szCs w:val="24"/>
          <w:lang w:val="en-US"/>
        </w:rPr>
        <w:t xml:space="preserve"> o</w:t>
      </w:r>
      <w:r w:rsidR="006B1FEA" w:rsidRPr="006769AC">
        <w:rPr>
          <w:rFonts w:ascii="Times New Roman" w:hAnsi="Times New Roman" w:cs="Times New Roman"/>
          <w:sz w:val="24"/>
          <w:szCs w:val="24"/>
          <w:lang w:val="en-US"/>
        </w:rPr>
        <w:t>f culture of Sur municipality</w:t>
      </w:r>
      <w:r w:rsidR="00284417" w:rsidRPr="006769AC">
        <w:rPr>
          <w:rFonts w:ascii="Times New Roman" w:hAnsi="Times New Roman" w:cs="Times New Roman"/>
          <w:sz w:val="24"/>
          <w:szCs w:val="24"/>
          <w:lang w:val="en-US"/>
        </w:rPr>
        <w:t xml:space="preserve"> </w:t>
      </w:r>
      <w:r w:rsidR="00B12518" w:rsidRPr="006769AC">
        <w:rPr>
          <w:rFonts w:ascii="Times New Roman" w:hAnsi="Times New Roman" w:cs="Times New Roman"/>
          <w:sz w:val="24"/>
          <w:szCs w:val="24"/>
          <w:lang w:val="en-US"/>
        </w:rPr>
        <w:t>underlined that Kurds must be open to differences and mus</w:t>
      </w:r>
      <w:r w:rsidR="006B1FEA" w:rsidRPr="006769AC">
        <w:rPr>
          <w:rFonts w:ascii="Times New Roman" w:hAnsi="Times New Roman" w:cs="Times New Roman"/>
          <w:sz w:val="24"/>
          <w:szCs w:val="24"/>
          <w:lang w:val="en-US"/>
        </w:rPr>
        <w:t>t not recreate Turkish policies;</w:t>
      </w:r>
      <w:r w:rsidR="00B12518" w:rsidRPr="006769AC">
        <w:rPr>
          <w:rFonts w:ascii="Times New Roman" w:hAnsi="Times New Roman" w:cs="Times New Roman"/>
          <w:sz w:val="24"/>
          <w:szCs w:val="24"/>
          <w:lang w:val="en-US"/>
        </w:rPr>
        <w:t xml:space="preserve"> that everybody</w:t>
      </w:r>
      <w:r w:rsidR="00284417" w:rsidRPr="006769AC">
        <w:rPr>
          <w:rFonts w:ascii="Times New Roman" w:hAnsi="Times New Roman" w:cs="Times New Roman"/>
          <w:sz w:val="24"/>
          <w:szCs w:val="24"/>
          <w:lang w:val="en-US"/>
        </w:rPr>
        <w:t xml:space="preserve"> in the city</w:t>
      </w:r>
      <w:r w:rsidR="00B12518" w:rsidRPr="006769AC">
        <w:rPr>
          <w:rFonts w:ascii="Times New Roman" w:hAnsi="Times New Roman" w:cs="Times New Roman"/>
          <w:sz w:val="24"/>
          <w:szCs w:val="24"/>
          <w:lang w:val="en-US"/>
        </w:rPr>
        <w:t xml:space="preserve"> </w:t>
      </w:r>
      <w:r w:rsidR="006B1FEA" w:rsidRPr="006769AC">
        <w:rPr>
          <w:rFonts w:ascii="Times New Roman" w:hAnsi="Times New Roman" w:cs="Times New Roman"/>
          <w:sz w:val="24"/>
          <w:szCs w:val="24"/>
          <w:lang w:val="en-US"/>
        </w:rPr>
        <w:t xml:space="preserve">should be taken care of, </w:t>
      </w:r>
      <w:r w:rsidR="00B12518" w:rsidRPr="006769AC">
        <w:rPr>
          <w:rFonts w:ascii="Times New Roman" w:hAnsi="Times New Roman" w:cs="Times New Roman"/>
          <w:sz w:val="24"/>
          <w:szCs w:val="24"/>
          <w:lang w:val="en-US"/>
        </w:rPr>
        <w:t xml:space="preserve">not only the Kurds. </w:t>
      </w:r>
      <w:r w:rsidR="006B1FEA" w:rsidRPr="006769AC">
        <w:rPr>
          <w:rFonts w:ascii="Times New Roman" w:hAnsi="Times New Roman" w:cs="Times New Roman"/>
          <w:sz w:val="24"/>
          <w:szCs w:val="24"/>
          <w:lang w:val="en-US"/>
        </w:rPr>
        <w:t>He underlined that these</w:t>
      </w:r>
      <w:r w:rsidR="00B12518" w:rsidRPr="006769AC">
        <w:rPr>
          <w:rFonts w:ascii="Times New Roman" w:hAnsi="Times New Roman" w:cs="Times New Roman"/>
          <w:sz w:val="24"/>
          <w:szCs w:val="24"/>
          <w:lang w:val="en-US"/>
        </w:rPr>
        <w:t xml:space="preserve"> preoccupations have led the municipality to open a center for the Dom (in collaboration with national associa</w:t>
      </w:r>
      <w:r w:rsidR="006B1FEA" w:rsidRPr="006769AC">
        <w:rPr>
          <w:rFonts w:ascii="Times New Roman" w:hAnsi="Times New Roman" w:cs="Times New Roman"/>
          <w:sz w:val="24"/>
          <w:szCs w:val="24"/>
          <w:lang w:val="en-US"/>
        </w:rPr>
        <w:t>tions and international funders)</w:t>
      </w:r>
      <w:r w:rsidR="00B12518" w:rsidRPr="006769AC">
        <w:rPr>
          <w:rFonts w:ascii="Times New Roman" w:hAnsi="Times New Roman" w:cs="Times New Roman"/>
          <w:sz w:val="24"/>
          <w:szCs w:val="24"/>
          <w:lang w:val="en-US"/>
        </w:rPr>
        <w:t xml:space="preserve"> who “have been discriminated against by Kurds as Kurds were discriminated against by Turks.” He also </w:t>
      </w:r>
      <w:r w:rsidR="00284417" w:rsidRPr="006769AC">
        <w:rPr>
          <w:rFonts w:ascii="Times New Roman" w:hAnsi="Times New Roman" w:cs="Times New Roman"/>
          <w:sz w:val="24"/>
          <w:szCs w:val="24"/>
          <w:lang w:val="en-US"/>
        </w:rPr>
        <w:t xml:space="preserve">pointed out to me </w:t>
      </w:r>
      <w:r w:rsidR="00B12518" w:rsidRPr="006769AC">
        <w:rPr>
          <w:rFonts w:ascii="Times New Roman" w:hAnsi="Times New Roman" w:cs="Times New Roman"/>
          <w:sz w:val="24"/>
          <w:szCs w:val="24"/>
          <w:lang w:val="en-US"/>
        </w:rPr>
        <w:t>that he use</w:t>
      </w:r>
      <w:r w:rsidR="00284417" w:rsidRPr="006769AC">
        <w:rPr>
          <w:rFonts w:ascii="Times New Roman" w:hAnsi="Times New Roman" w:cs="Times New Roman"/>
          <w:sz w:val="24"/>
          <w:szCs w:val="24"/>
          <w:lang w:val="en-US"/>
        </w:rPr>
        <w:t>d</w:t>
      </w:r>
      <w:r w:rsidR="00B12518" w:rsidRPr="006769AC">
        <w:rPr>
          <w:rFonts w:ascii="Times New Roman" w:hAnsi="Times New Roman" w:cs="Times New Roman"/>
          <w:sz w:val="24"/>
          <w:szCs w:val="24"/>
          <w:lang w:val="en-US"/>
        </w:rPr>
        <w:t xml:space="preserve"> the term Romani (instead of the “negative” one of </w:t>
      </w:r>
      <w:r w:rsidR="00B12518" w:rsidRPr="006769AC">
        <w:rPr>
          <w:rFonts w:ascii="Times New Roman" w:hAnsi="Times New Roman" w:cs="Times New Roman"/>
          <w:i/>
          <w:sz w:val="24"/>
          <w:szCs w:val="24"/>
          <w:lang w:val="en-US"/>
        </w:rPr>
        <w:t>Çingene</w:t>
      </w:r>
      <w:r w:rsidR="00B12518" w:rsidRPr="006769AC">
        <w:rPr>
          <w:rFonts w:ascii="Times New Roman" w:hAnsi="Times New Roman" w:cs="Times New Roman"/>
          <w:sz w:val="24"/>
          <w:szCs w:val="24"/>
          <w:lang w:val="en-US"/>
        </w:rPr>
        <w:t xml:space="preserve"> – a Turkish equivalent for “Gypsies”)</w:t>
      </w:r>
      <w:r w:rsidR="006B1FEA" w:rsidRPr="006769AC">
        <w:rPr>
          <w:rFonts w:ascii="Times New Roman" w:hAnsi="Times New Roman" w:cs="Times New Roman"/>
          <w:sz w:val="24"/>
          <w:szCs w:val="24"/>
          <w:lang w:val="en-US"/>
        </w:rPr>
        <w:t>,</w:t>
      </w:r>
      <w:r w:rsidR="006B1FEA" w:rsidRPr="006769AC">
        <w:rPr>
          <w:rStyle w:val="Marquedenotedefin"/>
          <w:rFonts w:ascii="Times New Roman" w:hAnsi="Times New Roman" w:cs="Times New Roman"/>
          <w:sz w:val="24"/>
          <w:szCs w:val="24"/>
          <w:lang w:val="en-US"/>
        </w:rPr>
        <w:endnoteReference w:id="97"/>
      </w:r>
      <w:r w:rsidR="006B1FEA" w:rsidRPr="006769AC">
        <w:rPr>
          <w:rFonts w:ascii="Times New Roman" w:hAnsi="Times New Roman" w:cs="Times New Roman"/>
          <w:sz w:val="24"/>
          <w:szCs w:val="24"/>
          <w:lang w:val="en-US"/>
        </w:rPr>
        <w:t xml:space="preserve"> </w:t>
      </w:r>
      <w:r w:rsidR="00284417" w:rsidRPr="006769AC">
        <w:rPr>
          <w:rFonts w:ascii="Times New Roman" w:hAnsi="Times New Roman" w:cs="Times New Roman"/>
          <w:sz w:val="24"/>
          <w:szCs w:val="24"/>
          <w:lang w:val="en-US"/>
        </w:rPr>
        <w:t xml:space="preserve">also </w:t>
      </w:r>
      <w:r w:rsidR="00B12518" w:rsidRPr="006769AC">
        <w:rPr>
          <w:rFonts w:ascii="Times New Roman" w:hAnsi="Times New Roman" w:cs="Times New Roman"/>
          <w:sz w:val="24"/>
          <w:szCs w:val="24"/>
          <w:lang w:val="en-US"/>
        </w:rPr>
        <w:t xml:space="preserve">underlining this </w:t>
      </w:r>
      <w:r w:rsidR="006B1FEA" w:rsidRPr="006769AC">
        <w:rPr>
          <w:rFonts w:ascii="Times New Roman" w:hAnsi="Times New Roman" w:cs="Times New Roman"/>
          <w:sz w:val="24"/>
          <w:szCs w:val="24"/>
          <w:lang w:val="en-US"/>
        </w:rPr>
        <w:t xml:space="preserve">appropriation of international norms (this </w:t>
      </w:r>
      <w:r w:rsidR="00066ED9">
        <w:rPr>
          <w:rFonts w:ascii="Times New Roman" w:hAnsi="Times New Roman" w:cs="Times New Roman"/>
          <w:sz w:val="24"/>
          <w:szCs w:val="24"/>
          <w:lang w:val="en-US"/>
        </w:rPr>
        <w:t>was taking</w:t>
      </w:r>
      <w:r w:rsidR="006B1FEA" w:rsidRPr="006769AC">
        <w:rPr>
          <w:rFonts w:ascii="Times New Roman" w:hAnsi="Times New Roman" w:cs="Times New Roman"/>
          <w:sz w:val="24"/>
          <w:szCs w:val="24"/>
          <w:lang w:val="en-US"/>
        </w:rPr>
        <w:t xml:space="preserve"> place during the decade of Romani Inclusion 2005-2015)</w:t>
      </w:r>
      <w:r w:rsidR="00B12518" w:rsidRPr="006769AC">
        <w:rPr>
          <w:rFonts w:ascii="Times New Roman" w:hAnsi="Times New Roman" w:cs="Times New Roman"/>
          <w:sz w:val="24"/>
          <w:szCs w:val="24"/>
          <w:lang w:val="en-US"/>
        </w:rPr>
        <w:t>.</w:t>
      </w:r>
      <w:r w:rsidR="00345C93" w:rsidRPr="006769AC">
        <w:rPr>
          <w:rFonts w:ascii="Times New Roman" w:hAnsi="Times New Roman" w:cs="Times New Roman"/>
          <w:sz w:val="24"/>
          <w:szCs w:val="24"/>
          <w:lang w:val="en-US"/>
        </w:rPr>
        <w:t xml:space="preserve"> </w:t>
      </w:r>
      <w:r w:rsidR="00DF140E" w:rsidRPr="006769AC">
        <w:rPr>
          <w:rFonts w:ascii="Times New Roman" w:hAnsi="Times New Roman" w:cs="Times New Roman"/>
          <w:sz w:val="24"/>
          <w:szCs w:val="24"/>
          <w:lang w:val="en-US"/>
        </w:rPr>
        <w:t>However the Dom</w:t>
      </w:r>
      <w:r w:rsidR="006B1FEA" w:rsidRPr="006769AC">
        <w:rPr>
          <w:rFonts w:ascii="Times New Roman" w:hAnsi="Times New Roman" w:cs="Times New Roman"/>
          <w:sz w:val="24"/>
          <w:szCs w:val="24"/>
          <w:lang w:val="en-US"/>
        </w:rPr>
        <w:t>s</w:t>
      </w:r>
      <w:r w:rsidR="00DF140E" w:rsidRPr="006769AC">
        <w:rPr>
          <w:rFonts w:ascii="Times New Roman" w:hAnsi="Times New Roman" w:cs="Times New Roman"/>
          <w:sz w:val="24"/>
          <w:szCs w:val="24"/>
          <w:lang w:val="en-US"/>
        </w:rPr>
        <w:t xml:space="preserve"> do not </w:t>
      </w:r>
      <w:r w:rsidR="00253D08" w:rsidRPr="006769AC">
        <w:rPr>
          <w:rFonts w:ascii="Times New Roman" w:hAnsi="Times New Roman" w:cs="Times New Roman"/>
          <w:sz w:val="24"/>
          <w:szCs w:val="24"/>
          <w:lang w:val="en-US"/>
        </w:rPr>
        <w:t>have a</w:t>
      </w:r>
      <w:r w:rsidR="00DF140E" w:rsidRPr="006769AC">
        <w:rPr>
          <w:rFonts w:ascii="Times New Roman" w:hAnsi="Times New Roman" w:cs="Times New Roman"/>
          <w:sz w:val="24"/>
          <w:szCs w:val="24"/>
          <w:lang w:val="en-US"/>
        </w:rPr>
        <w:t xml:space="preserve"> place in t</w:t>
      </w:r>
      <w:r w:rsidR="00284417" w:rsidRPr="006769AC">
        <w:rPr>
          <w:rFonts w:ascii="Times New Roman" w:hAnsi="Times New Roman" w:cs="Times New Roman"/>
          <w:sz w:val="24"/>
          <w:szCs w:val="24"/>
          <w:lang w:val="en-US"/>
        </w:rPr>
        <w:t>he city’s mult</w:t>
      </w:r>
      <w:r w:rsidR="00253D08" w:rsidRPr="006769AC">
        <w:rPr>
          <w:rFonts w:ascii="Times New Roman" w:hAnsi="Times New Roman" w:cs="Times New Roman"/>
          <w:sz w:val="24"/>
          <w:szCs w:val="24"/>
          <w:lang w:val="en-US"/>
        </w:rPr>
        <w:t xml:space="preserve">icultural portray: they are absent </w:t>
      </w:r>
      <w:r w:rsidR="008520EB">
        <w:rPr>
          <w:rFonts w:ascii="Times New Roman" w:hAnsi="Times New Roman" w:cs="Times New Roman"/>
          <w:sz w:val="24"/>
          <w:szCs w:val="24"/>
          <w:lang w:val="en-US"/>
        </w:rPr>
        <w:t>in</w:t>
      </w:r>
      <w:r w:rsidR="00284417" w:rsidRPr="006769AC">
        <w:rPr>
          <w:rFonts w:ascii="Times New Roman" w:hAnsi="Times New Roman" w:cs="Times New Roman"/>
          <w:sz w:val="24"/>
          <w:szCs w:val="24"/>
          <w:lang w:val="en-US"/>
        </w:rPr>
        <w:t xml:space="preserve"> the</w:t>
      </w:r>
      <w:r w:rsidR="00DF140E" w:rsidRPr="006769AC">
        <w:rPr>
          <w:rFonts w:ascii="Times New Roman" w:hAnsi="Times New Roman" w:cs="Times New Roman"/>
          <w:sz w:val="24"/>
          <w:szCs w:val="24"/>
          <w:lang w:val="en-US"/>
        </w:rPr>
        <w:t xml:space="preserve"> city museum</w:t>
      </w:r>
      <w:r w:rsidR="00253D08" w:rsidRPr="006769AC">
        <w:rPr>
          <w:rFonts w:ascii="Times New Roman" w:hAnsi="Times New Roman" w:cs="Times New Roman"/>
          <w:sz w:val="24"/>
          <w:szCs w:val="24"/>
          <w:lang w:val="en-US"/>
        </w:rPr>
        <w:t>’s presentation of the peoples of the city;</w:t>
      </w:r>
      <w:r w:rsidR="00DF140E" w:rsidRPr="006769AC">
        <w:rPr>
          <w:rFonts w:ascii="Times New Roman" w:hAnsi="Times New Roman" w:cs="Times New Roman"/>
          <w:sz w:val="24"/>
          <w:szCs w:val="24"/>
          <w:lang w:val="en-US"/>
        </w:rPr>
        <w:t xml:space="preserve"> </w:t>
      </w:r>
      <w:r w:rsidR="00284417" w:rsidRPr="006769AC">
        <w:rPr>
          <w:rFonts w:ascii="Times New Roman" w:hAnsi="Times New Roman" w:cs="Times New Roman"/>
          <w:sz w:val="24"/>
          <w:szCs w:val="24"/>
          <w:lang w:val="en-US"/>
        </w:rPr>
        <w:t>their language i</w:t>
      </w:r>
      <w:r w:rsidR="00253D08" w:rsidRPr="006769AC">
        <w:rPr>
          <w:rFonts w:ascii="Times New Roman" w:hAnsi="Times New Roman" w:cs="Times New Roman"/>
          <w:sz w:val="24"/>
          <w:szCs w:val="24"/>
          <w:lang w:val="en-US"/>
        </w:rPr>
        <w:t>s never mentioned in the discussion or presentation of</w:t>
      </w:r>
      <w:r w:rsidR="00284417" w:rsidRPr="006769AC">
        <w:rPr>
          <w:rFonts w:ascii="Times New Roman" w:hAnsi="Times New Roman" w:cs="Times New Roman"/>
          <w:sz w:val="24"/>
          <w:szCs w:val="24"/>
          <w:lang w:val="en-US"/>
        </w:rPr>
        <w:t xml:space="preserve"> </w:t>
      </w:r>
      <w:r w:rsidR="00066ED9">
        <w:rPr>
          <w:rFonts w:ascii="Times New Roman" w:hAnsi="Times New Roman" w:cs="Times New Roman"/>
          <w:sz w:val="24"/>
          <w:szCs w:val="24"/>
          <w:lang w:val="en-US"/>
        </w:rPr>
        <w:t xml:space="preserve">the </w:t>
      </w:r>
      <w:r w:rsidR="00284417" w:rsidRPr="006769AC">
        <w:rPr>
          <w:rFonts w:ascii="Times New Roman" w:hAnsi="Times New Roman" w:cs="Times New Roman"/>
          <w:sz w:val="24"/>
          <w:szCs w:val="24"/>
          <w:lang w:val="en-US"/>
        </w:rPr>
        <w:t>multilingual policies.</w:t>
      </w:r>
      <w:r w:rsidR="00DF140E" w:rsidRPr="006769AC">
        <w:rPr>
          <w:rFonts w:ascii="Times New Roman" w:hAnsi="Times New Roman" w:cs="Times New Roman"/>
          <w:sz w:val="24"/>
          <w:szCs w:val="24"/>
          <w:lang w:val="en-US"/>
        </w:rPr>
        <w:t xml:space="preserve"> </w:t>
      </w:r>
      <w:r w:rsidR="00284417" w:rsidRPr="006769AC">
        <w:rPr>
          <w:rFonts w:ascii="Times New Roman" w:hAnsi="Times New Roman" w:cs="Times New Roman"/>
          <w:sz w:val="24"/>
          <w:szCs w:val="24"/>
          <w:lang w:val="en-US"/>
        </w:rPr>
        <w:t>The</w:t>
      </w:r>
      <w:r w:rsidR="00253D08" w:rsidRPr="006769AC">
        <w:rPr>
          <w:rFonts w:ascii="Times New Roman" w:hAnsi="Times New Roman" w:cs="Times New Roman"/>
          <w:sz w:val="24"/>
          <w:szCs w:val="24"/>
          <w:lang w:val="en-US"/>
        </w:rPr>
        <w:t>ir way of life</w:t>
      </w:r>
      <w:r w:rsidR="00284417" w:rsidRPr="006769AC">
        <w:rPr>
          <w:rFonts w:ascii="Times New Roman" w:hAnsi="Times New Roman" w:cs="Times New Roman"/>
          <w:sz w:val="24"/>
          <w:szCs w:val="24"/>
          <w:lang w:val="en-US"/>
        </w:rPr>
        <w:t xml:space="preserve"> </w:t>
      </w:r>
      <w:r w:rsidR="00253D08" w:rsidRPr="006769AC">
        <w:rPr>
          <w:rFonts w:ascii="Times New Roman" w:hAnsi="Times New Roman" w:cs="Times New Roman"/>
          <w:sz w:val="24"/>
          <w:szCs w:val="24"/>
          <w:lang w:val="en-US"/>
        </w:rPr>
        <w:t>is</w:t>
      </w:r>
      <w:r w:rsidR="00284417" w:rsidRPr="006769AC">
        <w:rPr>
          <w:rFonts w:ascii="Times New Roman" w:hAnsi="Times New Roman" w:cs="Times New Roman"/>
          <w:sz w:val="24"/>
          <w:szCs w:val="24"/>
          <w:lang w:val="en-US"/>
        </w:rPr>
        <w:t xml:space="preserve"> </w:t>
      </w:r>
      <w:r w:rsidR="005B0AA3" w:rsidRPr="006769AC">
        <w:rPr>
          <w:rFonts w:ascii="Times New Roman" w:hAnsi="Times New Roman" w:cs="Times New Roman"/>
          <w:sz w:val="24"/>
          <w:szCs w:val="24"/>
          <w:lang w:val="en-US"/>
        </w:rPr>
        <w:t>subject</w:t>
      </w:r>
      <w:r w:rsidR="00284417" w:rsidRPr="006769AC">
        <w:rPr>
          <w:rFonts w:ascii="Times New Roman" w:hAnsi="Times New Roman" w:cs="Times New Roman"/>
          <w:sz w:val="24"/>
          <w:szCs w:val="24"/>
          <w:lang w:val="en-US"/>
        </w:rPr>
        <w:t xml:space="preserve"> to normalization</w:t>
      </w:r>
      <w:r w:rsidR="00713674" w:rsidRPr="006769AC">
        <w:rPr>
          <w:rFonts w:ascii="Times New Roman" w:hAnsi="Times New Roman" w:cs="Times New Roman"/>
          <w:sz w:val="24"/>
          <w:szCs w:val="24"/>
          <w:lang w:val="en-US"/>
        </w:rPr>
        <w:t xml:space="preserve"> as seen</w:t>
      </w:r>
      <w:r w:rsidR="00284417" w:rsidRPr="006769AC">
        <w:rPr>
          <w:rFonts w:ascii="Times New Roman" w:hAnsi="Times New Roman" w:cs="Times New Roman"/>
          <w:sz w:val="24"/>
          <w:szCs w:val="24"/>
          <w:lang w:val="en-US"/>
        </w:rPr>
        <w:t xml:space="preserve"> </w:t>
      </w:r>
      <w:r w:rsidR="00253D08" w:rsidRPr="006769AC">
        <w:rPr>
          <w:rFonts w:ascii="Times New Roman" w:hAnsi="Times New Roman" w:cs="Times New Roman"/>
          <w:sz w:val="24"/>
          <w:szCs w:val="24"/>
          <w:lang w:val="en-US"/>
        </w:rPr>
        <w:t>when</w:t>
      </w:r>
      <w:r w:rsidR="00284417" w:rsidRPr="006769AC">
        <w:rPr>
          <w:rFonts w:ascii="Times New Roman" w:hAnsi="Times New Roman" w:cs="Times New Roman"/>
          <w:sz w:val="24"/>
          <w:szCs w:val="24"/>
          <w:lang w:val="en-US"/>
        </w:rPr>
        <w:t xml:space="preserve"> </w:t>
      </w:r>
      <w:r w:rsidR="00DF140E" w:rsidRPr="006769AC">
        <w:rPr>
          <w:rFonts w:ascii="Times New Roman" w:hAnsi="Times New Roman" w:cs="Times New Roman"/>
          <w:sz w:val="24"/>
          <w:szCs w:val="24"/>
          <w:lang w:val="en-US"/>
        </w:rPr>
        <w:t>the municipality proudly note</w:t>
      </w:r>
      <w:r w:rsidR="00284417" w:rsidRPr="006769AC">
        <w:rPr>
          <w:rFonts w:ascii="Times New Roman" w:hAnsi="Times New Roman" w:cs="Times New Roman"/>
          <w:sz w:val="24"/>
          <w:szCs w:val="24"/>
          <w:lang w:val="en-US"/>
        </w:rPr>
        <w:t>d</w:t>
      </w:r>
      <w:r w:rsidR="00DF140E" w:rsidRPr="006769AC">
        <w:rPr>
          <w:rFonts w:ascii="Times New Roman" w:hAnsi="Times New Roman" w:cs="Times New Roman"/>
          <w:sz w:val="24"/>
          <w:szCs w:val="24"/>
          <w:lang w:val="en-US"/>
        </w:rPr>
        <w:t xml:space="preserve"> that it has cleaned the city</w:t>
      </w:r>
      <w:r w:rsidR="00713674" w:rsidRPr="006769AC">
        <w:rPr>
          <w:rFonts w:ascii="Times New Roman" w:hAnsi="Times New Roman" w:cs="Times New Roman"/>
          <w:sz w:val="24"/>
          <w:szCs w:val="24"/>
          <w:lang w:val="en-US"/>
        </w:rPr>
        <w:t>scape</w:t>
      </w:r>
      <w:r w:rsidR="00DF140E" w:rsidRPr="006769AC">
        <w:rPr>
          <w:rFonts w:ascii="Times New Roman" w:hAnsi="Times New Roman" w:cs="Times New Roman"/>
          <w:sz w:val="24"/>
          <w:szCs w:val="24"/>
          <w:lang w:val="en-US"/>
        </w:rPr>
        <w:t xml:space="preserve"> of </w:t>
      </w:r>
      <w:r w:rsidR="00713674" w:rsidRPr="006769AC">
        <w:rPr>
          <w:rFonts w:ascii="Times New Roman" w:hAnsi="Times New Roman" w:cs="Times New Roman"/>
          <w:sz w:val="24"/>
          <w:szCs w:val="24"/>
          <w:lang w:val="en-US"/>
        </w:rPr>
        <w:t xml:space="preserve">their </w:t>
      </w:r>
      <w:r w:rsidR="00284417" w:rsidRPr="006769AC">
        <w:rPr>
          <w:rFonts w:ascii="Times New Roman" w:hAnsi="Times New Roman" w:cs="Times New Roman"/>
          <w:sz w:val="24"/>
          <w:szCs w:val="24"/>
          <w:lang w:val="en-US"/>
        </w:rPr>
        <w:t xml:space="preserve">nomadic </w:t>
      </w:r>
      <w:r w:rsidR="00DF140E" w:rsidRPr="006769AC">
        <w:rPr>
          <w:rFonts w:ascii="Times New Roman" w:hAnsi="Times New Roman" w:cs="Times New Roman"/>
          <w:sz w:val="24"/>
          <w:szCs w:val="24"/>
          <w:lang w:val="en-US"/>
        </w:rPr>
        <w:t>tents</w:t>
      </w:r>
      <w:r w:rsidR="00284417" w:rsidRPr="006769AC">
        <w:rPr>
          <w:rFonts w:ascii="Times New Roman" w:hAnsi="Times New Roman" w:cs="Times New Roman"/>
          <w:sz w:val="24"/>
          <w:szCs w:val="24"/>
          <w:lang w:val="en-US"/>
        </w:rPr>
        <w:t>.</w:t>
      </w:r>
      <w:r w:rsidR="00284417" w:rsidRPr="006769AC">
        <w:rPr>
          <w:rStyle w:val="Marquedenotedefin"/>
          <w:rFonts w:ascii="Times New Roman" w:hAnsi="Times New Roman" w:cs="Times New Roman"/>
          <w:sz w:val="24"/>
          <w:szCs w:val="24"/>
          <w:lang w:val="en-US"/>
        </w:rPr>
        <w:endnoteReference w:id="98"/>
      </w:r>
      <w:r w:rsidR="00253D08" w:rsidRPr="006769AC">
        <w:rPr>
          <w:rFonts w:ascii="Times New Roman" w:hAnsi="Times New Roman" w:cs="Times New Roman"/>
          <w:sz w:val="24"/>
          <w:szCs w:val="24"/>
          <w:lang w:val="en-US"/>
        </w:rPr>
        <w:t xml:space="preserve"> </w:t>
      </w:r>
      <w:r w:rsidR="004B75DF">
        <w:rPr>
          <w:rFonts w:ascii="Times New Roman" w:hAnsi="Times New Roman" w:cs="Times New Roman"/>
          <w:sz w:val="24"/>
          <w:szCs w:val="24"/>
          <w:lang w:val="en-US"/>
        </w:rPr>
        <w:t xml:space="preserve"> Multiculturalisms constructed and promoted in Diyarbakir are plural, </w:t>
      </w:r>
      <w:r w:rsidR="003B6910" w:rsidRPr="006769AC">
        <w:rPr>
          <w:rFonts w:ascii="Times New Roman" w:hAnsi="Times New Roman" w:cs="Times New Roman"/>
          <w:sz w:val="24"/>
          <w:szCs w:val="24"/>
          <w:lang w:val="en-US"/>
        </w:rPr>
        <w:t xml:space="preserve">also </w:t>
      </w:r>
      <w:r w:rsidR="004B75DF">
        <w:rPr>
          <w:rFonts w:ascii="Times New Roman" w:hAnsi="Times New Roman" w:cs="Times New Roman"/>
          <w:sz w:val="24"/>
          <w:szCs w:val="24"/>
          <w:lang w:val="en-US"/>
        </w:rPr>
        <w:t xml:space="preserve">including </w:t>
      </w:r>
      <w:r w:rsidR="003B6910" w:rsidRPr="006769AC">
        <w:rPr>
          <w:rFonts w:ascii="Times New Roman" w:hAnsi="Times New Roman" w:cs="Times New Roman"/>
          <w:sz w:val="24"/>
          <w:szCs w:val="24"/>
          <w:lang w:val="en-US"/>
        </w:rPr>
        <w:t xml:space="preserve">commodified </w:t>
      </w:r>
      <w:r w:rsidR="004B75DF">
        <w:rPr>
          <w:rFonts w:ascii="Times New Roman" w:hAnsi="Times New Roman" w:cs="Times New Roman"/>
          <w:sz w:val="24"/>
          <w:szCs w:val="24"/>
          <w:lang w:val="en-US"/>
        </w:rPr>
        <w:t>and normalizing</w:t>
      </w:r>
      <w:r w:rsidR="003B6910" w:rsidRPr="006769AC">
        <w:rPr>
          <w:rFonts w:ascii="Times New Roman" w:hAnsi="Times New Roman" w:cs="Times New Roman"/>
          <w:sz w:val="24"/>
          <w:szCs w:val="24"/>
          <w:lang w:val="en-US"/>
        </w:rPr>
        <w:t xml:space="preserve"> </w:t>
      </w:r>
      <w:r w:rsidR="004B75DF">
        <w:rPr>
          <w:rFonts w:ascii="Times New Roman" w:hAnsi="Times New Roman" w:cs="Times New Roman"/>
          <w:sz w:val="24"/>
          <w:szCs w:val="24"/>
          <w:lang w:val="en-US"/>
        </w:rPr>
        <w:t>versions that</w:t>
      </w:r>
      <w:r w:rsidR="003B6910" w:rsidRPr="006769AC">
        <w:rPr>
          <w:rFonts w:ascii="Times New Roman" w:hAnsi="Times New Roman" w:cs="Times New Roman"/>
          <w:sz w:val="24"/>
          <w:szCs w:val="24"/>
          <w:lang w:val="en-US"/>
        </w:rPr>
        <w:t xml:space="preserve"> </w:t>
      </w:r>
      <w:r w:rsidR="004B75DF">
        <w:rPr>
          <w:rFonts w:ascii="Times New Roman" w:hAnsi="Times New Roman" w:cs="Times New Roman"/>
          <w:sz w:val="24"/>
          <w:szCs w:val="24"/>
          <w:lang w:val="en-US"/>
        </w:rPr>
        <w:t>(</w:t>
      </w:r>
      <w:r w:rsidR="003B6910" w:rsidRPr="006769AC">
        <w:rPr>
          <w:rFonts w:ascii="Times New Roman" w:hAnsi="Times New Roman" w:cs="Times New Roman"/>
          <w:sz w:val="24"/>
          <w:szCs w:val="24"/>
          <w:lang w:val="en-US"/>
        </w:rPr>
        <w:t>re</w:t>
      </w:r>
      <w:r w:rsidR="004B75DF">
        <w:rPr>
          <w:rFonts w:ascii="Times New Roman" w:hAnsi="Times New Roman" w:cs="Times New Roman"/>
          <w:sz w:val="24"/>
          <w:szCs w:val="24"/>
          <w:lang w:val="en-US"/>
        </w:rPr>
        <w:t>)</w:t>
      </w:r>
      <w:r w:rsidR="003B6910" w:rsidRPr="006769AC">
        <w:rPr>
          <w:rFonts w:ascii="Times New Roman" w:hAnsi="Times New Roman" w:cs="Times New Roman"/>
          <w:sz w:val="24"/>
          <w:szCs w:val="24"/>
          <w:lang w:val="en-US"/>
        </w:rPr>
        <w:t>produc</w:t>
      </w:r>
      <w:r w:rsidR="004B75DF">
        <w:rPr>
          <w:rFonts w:ascii="Times New Roman" w:hAnsi="Times New Roman" w:cs="Times New Roman"/>
          <w:sz w:val="24"/>
          <w:szCs w:val="24"/>
          <w:lang w:val="en-US"/>
        </w:rPr>
        <w:t>e</w:t>
      </w:r>
      <w:r w:rsidR="003B6910" w:rsidRPr="006769AC">
        <w:rPr>
          <w:rFonts w:ascii="Times New Roman" w:hAnsi="Times New Roman" w:cs="Times New Roman"/>
          <w:sz w:val="24"/>
          <w:szCs w:val="24"/>
          <w:lang w:val="en-US"/>
        </w:rPr>
        <w:t xml:space="preserve"> strong dynamics of domination</w:t>
      </w:r>
      <w:r w:rsidR="005B0AA3" w:rsidRPr="006769AC">
        <w:rPr>
          <w:rFonts w:ascii="Times New Roman" w:hAnsi="Times New Roman" w:cs="Times New Roman"/>
          <w:sz w:val="24"/>
          <w:szCs w:val="24"/>
          <w:lang w:val="en-US"/>
        </w:rPr>
        <w:t xml:space="preserve">.  </w:t>
      </w:r>
      <w:r w:rsidR="003B6910" w:rsidRPr="006769AC">
        <w:rPr>
          <w:rFonts w:ascii="Times New Roman" w:hAnsi="Times New Roman" w:cs="Times New Roman"/>
          <w:sz w:val="24"/>
          <w:szCs w:val="24"/>
          <w:lang w:val="en-US"/>
        </w:rPr>
        <w:t xml:space="preserve"> </w:t>
      </w:r>
    </w:p>
    <w:p w14:paraId="10A4330A" w14:textId="77777777" w:rsidR="001E0C61" w:rsidRPr="006769AC" w:rsidRDefault="001E0C61" w:rsidP="00D04314">
      <w:pPr>
        <w:spacing w:before="100" w:beforeAutospacing="1" w:after="120" w:line="240" w:lineRule="auto"/>
        <w:jc w:val="both"/>
        <w:rPr>
          <w:rFonts w:ascii="Times New Roman" w:hAnsi="Times New Roman" w:cs="Times New Roman"/>
          <w:sz w:val="24"/>
          <w:szCs w:val="24"/>
          <w:lang w:val="en-US"/>
        </w:rPr>
      </w:pPr>
    </w:p>
    <w:p w14:paraId="7E1CE8D8" w14:textId="2EC4E93D" w:rsidR="001E0C61" w:rsidRPr="00622B73" w:rsidRDefault="00622B73" w:rsidP="00622B73">
      <w:pPr>
        <w:spacing w:before="100" w:beforeAutospacing="1" w:after="120" w:line="240" w:lineRule="auto"/>
        <w:jc w:val="center"/>
        <w:rPr>
          <w:rFonts w:ascii="Times New Roman" w:hAnsi="Times New Roman" w:cs="Times New Roman"/>
          <w:sz w:val="28"/>
          <w:szCs w:val="28"/>
          <w:lang w:val="en-US"/>
        </w:rPr>
      </w:pPr>
      <w:r w:rsidRPr="00622B73">
        <w:rPr>
          <w:rFonts w:ascii="Times New Roman" w:hAnsi="Times New Roman" w:cs="Times New Roman"/>
          <w:sz w:val="28"/>
          <w:szCs w:val="28"/>
          <w:lang w:val="en-US"/>
        </w:rPr>
        <w:t>CONCLUSION</w:t>
      </w:r>
    </w:p>
    <w:p w14:paraId="0ED45214" w14:textId="4C230BC4" w:rsidR="00F1687B" w:rsidRPr="006769AC" w:rsidRDefault="001465F2" w:rsidP="007A63A4">
      <w:pPr>
        <w:spacing w:before="100" w:beforeAutospacing="1" w:after="120" w:line="240" w:lineRule="auto"/>
        <w:jc w:val="both"/>
        <w:rPr>
          <w:rFonts w:ascii="Times New Roman" w:hAnsi="Times New Roman" w:cs="Times New Roman"/>
          <w:sz w:val="24"/>
          <w:szCs w:val="24"/>
          <w:lang w:val="en-US"/>
        </w:rPr>
      </w:pPr>
      <w:r w:rsidRPr="006769AC">
        <w:rPr>
          <w:rFonts w:ascii="Times New Roman" w:hAnsi="Times New Roman" w:cs="Times New Roman"/>
          <w:sz w:val="24"/>
          <w:szCs w:val="24"/>
          <w:lang w:val="en-US"/>
        </w:rPr>
        <w:lastRenderedPageBreak/>
        <w:t xml:space="preserve">Through an analysis of two case-studies, this article </w:t>
      </w:r>
      <w:r w:rsidR="00DF7F99" w:rsidRPr="006769AC">
        <w:rPr>
          <w:rFonts w:ascii="Times New Roman" w:hAnsi="Times New Roman" w:cs="Times New Roman"/>
          <w:sz w:val="24"/>
          <w:szCs w:val="24"/>
          <w:lang w:val="en-US"/>
        </w:rPr>
        <w:t xml:space="preserve">offered some elements </w:t>
      </w:r>
      <w:r w:rsidR="005B0AA3" w:rsidRPr="006769AC">
        <w:rPr>
          <w:rFonts w:ascii="Times New Roman" w:hAnsi="Times New Roman" w:cs="Times New Roman"/>
          <w:sz w:val="24"/>
          <w:szCs w:val="24"/>
          <w:lang w:val="en-US"/>
        </w:rPr>
        <w:t>of</w:t>
      </w:r>
      <w:r w:rsidR="00951FA8" w:rsidRPr="006769AC">
        <w:rPr>
          <w:rFonts w:ascii="Times New Roman" w:hAnsi="Times New Roman" w:cs="Times New Roman"/>
          <w:sz w:val="24"/>
          <w:szCs w:val="24"/>
          <w:lang w:val="en-US"/>
        </w:rPr>
        <w:t xml:space="preserve"> </w:t>
      </w:r>
      <w:r w:rsidR="00713674" w:rsidRPr="006769AC">
        <w:rPr>
          <w:rFonts w:ascii="Times New Roman" w:hAnsi="Times New Roman" w:cs="Times New Roman"/>
          <w:sz w:val="24"/>
          <w:szCs w:val="24"/>
          <w:lang w:val="en-US"/>
        </w:rPr>
        <w:t>deconstruct</w:t>
      </w:r>
      <w:r w:rsidR="00DF7F99" w:rsidRPr="006769AC">
        <w:rPr>
          <w:rFonts w:ascii="Times New Roman" w:hAnsi="Times New Roman" w:cs="Times New Roman"/>
          <w:sz w:val="24"/>
          <w:szCs w:val="24"/>
          <w:lang w:val="en-US"/>
        </w:rPr>
        <w:t>i</w:t>
      </w:r>
      <w:r w:rsidR="005B0AA3" w:rsidRPr="006769AC">
        <w:rPr>
          <w:rFonts w:ascii="Times New Roman" w:hAnsi="Times New Roman" w:cs="Times New Roman"/>
          <w:sz w:val="24"/>
          <w:szCs w:val="24"/>
          <w:lang w:val="en-US"/>
        </w:rPr>
        <w:t>on of</w:t>
      </w:r>
      <w:r w:rsidR="00713674" w:rsidRPr="006769AC">
        <w:rPr>
          <w:rFonts w:ascii="Times New Roman" w:hAnsi="Times New Roman" w:cs="Times New Roman"/>
          <w:sz w:val="24"/>
          <w:szCs w:val="24"/>
          <w:lang w:val="en-US"/>
        </w:rPr>
        <w:t xml:space="preserve"> the </w:t>
      </w:r>
      <w:r w:rsidR="000F22C3" w:rsidRPr="006769AC">
        <w:rPr>
          <w:rFonts w:ascii="Times New Roman" w:hAnsi="Times New Roman" w:cs="Times New Roman"/>
          <w:sz w:val="24"/>
          <w:szCs w:val="24"/>
          <w:lang w:val="en-US"/>
        </w:rPr>
        <w:t xml:space="preserve">politics of recognition </w:t>
      </w:r>
      <w:r w:rsidR="00381DA9" w:rsidRPr="006769AC">
        <w:rPr>
          <w:rFonts w:ascii="Times New Roman" w:hAnsi="Times New Roman" w:cs="Times New Roman"/>
          <w:sz w:val="24"/>
          <w:szCs w:val="24"/>
          <w:lang w:val="en-US"/>
        </w:rPr>
        <w:t>in Turk</w:t>
      </w:r>
      <w:r w:rsidR="00381DA9" w:rsidRPr="008520EB">
        <w:rPr>
          <w:rFonts w:ascii="Times New Roman" w:hAnsi="Times New Roman" w:cs="Times New Roman"/>
          <w:sz w:val="24"/>
          <w:szCs w:val="24"/>
          <w:lang w:val="en-US"/>
        </w:rPr>
        <w:t>ey</w:t>
      </w:r>
      <w:r w:rsidR="00951FA8" w:rsidRPr="008520EB">
        <w:rPr>
          <w:rFonts w:ascii="Times New Roman" w:hAnsi="Times New Roman" w:cs="Times New Roman"/>
          <w:sz w:val="24"/>
          <w:szCs w:val="24"/>
          <w:lang w:val="en-US"/>
        </w:rPr>
        <w:t xml:space="preserve">. </w:t>
      </w:r>
      <w:r w:rsidR="000D3C80" w:rsidRPr="008520EB">
        <w:rPr>
          <w:rFonts w:ascii="Times New Roman" w:hAnsi="Times New Roman" w:cs="Times New Roman"/>
          <w:sz w:val="24"/>
          <w:szCs w:val="24"/>
          <w:lang w:val="en-US"/>
        </w:rPr>
        <w:t xml:space="preserve">Taking the </w:t>
      </w:r>
      <w:r w:rsidR="00DF7F99" w:rsidRPr="008520EB">
        <w:rPr>
          <w:rFonts w:ascii="Times New Roman" w:hAnsi="Times New Roman" w:cs="Times New Roman"/>
          <w:sz w:val="24"/>
          <w:szCs w:val="24"/>
          <w:lang w:val="en-US"/>
        </w:rPr>
        <w:t>local</w:t>
      </w:r>
      <w:r w:rsidR="000D3C80" w:rsidRPr="008520EB">
        <w:rPr>
          <w:rFonts w:ascii="Times New Roman" w:hAnsi="Times New Roman" w:cs="Times New Roman"/>
          <w:sz w:val="24"/>
          <w:szCs w:val="24"/>
          <w:lang w:val="en-US"/>
        </w:rPr>
        <w:t xml:space="preserve"> as a point of departure </w:t>
      </w:r>
      <w:r w:rsidR="00811948" w:rsidRPr="008520EB">
        <w:rPr>
          <w:rFonts w:ascii="Times New Roman" w:hAnsi="Times New Roman" w:cs="Times New Roman"/>
          <w:sz w:val="24"/>
          <w:szCs w:val="24"/>
          <w:lang w:val="en-US"/>
        </w:rPr>
        <w:t>made</w:t>
      </w:r>
      <w:r w:rsidR="008520EB" w:rsidRPr="008520EB">
        <w:rPr>
          <w:rFonts w:ascii="Times New Roman" w:hAnsi="Times New Roman" w:cs="Times New Roman"/>
          <w:sz w:val="24"/>
          <w:szCs w:val="24"/>
          <w:lang w:val="en-US"/>
        </w:rPr>
        <w:t xml:space="preserve"> it</w:t>
      </w:r>
      <w:r w:rsidR="00811948" w:rsidRPr="008520EB">
        <w:rPr>
          <w:rFonts w:ascii="Times New Roman" w:hAnsi="Times New Roman" w:cs="Times New Roman"/>
          <w:sz w:val="24"/>
          <w:szCs w:val="24"/>
          <w:lang w:val="en-US"/>
        </w:rPr>
        <w:t xml:space="preserve"> possible</w:t>
      </w:r>
      <w:r w:rsidR="000D3C80" w:rsidRPr="008520EB">
        <w:rPr>
          <w:rFonts w:ascii="Times New Roman" w:hAnsi="Times New Roman" w:cs="Times New Roman"/>
          <w:sz w:val="24"/>
          <w:szCs w:val="24"/>
          <w:lang w:val="en-US"/>
        </w:rPr>
        <w:t xml:space="preserve"> to </w:t>
      </w:r>
      <w:r w:rsidR="007C6F83" w:rsidRPr="008520EB">
        <w:rPr>
          <w:rFonts w:ascii="Times New Roman" w:hAnsi="Times New Roman" w:cs="Times New Roman"/>
          <w:sz w:val="24"/>
          <w:szCs w:val="24"/>
          <w:lang w:val="en-US"/>
        </w:rPr>
        <w:t>untangle</w:t>
      </w:r>
      <w:r w:rsidR="00713674" w:rsidRPr="008520EB">
        <w:rPr>
          <w:rFonts w:ascii="Times New Roman" w:hAnsi="Times New Roman" w:cs="Times New Roman"/>
          <w:sz w:val="24"/>
          <w:szCs w:val="24"/>
          <w:lang w:val="en-US"/>
        </w:rPr>
        <w:t xml:space="preserve"> the threads around which the </w:t>
      </w:r>
      <w:r w:rsidR="00811948" w:rsidRPr="008520EB">
        <w:rPr>
          <w:rFonts w:ascii="Times New Roman" w:hAnsi="Times New Roman" w:cs="Times New Roman"/>
          <w:sz w:val="24"/>
          <w:szCs w:val="24"/>
          <w:lang w:val="en-US"/>
        </w:rPr>
        <w:t xml:space="preserve">politics of </w:t>
      </w:r>
      <w:r w:rsidR="00713674" w:rsidRPr="008520EB">
        <w:rPr>
          <w:rFonts w:ascii="Times New Roman" w:hAnsi="Times New Roman" w:cs="Times New Roman"/>
          <w:sz w:val="24"/>
          <w:szCs w:val="24"/>
          <w:lang w:val="en-US"/>
        </w:rPr>
        <w:t xml:space="preserve">recognition </w:t>
      </w:r>
      <w:r w:rsidRPr="008520EB">
        <w:rPr>
          <w:rFonts w:ascii="Times New Roman" w:hAnsi="Times New Roman" w:cs="Times New Roman"/>
          <w:sz w:val="24"/>
          <w:szCs w:val="24"/>
          <w:lang w:val="en-US"/>
        </w:rPr>
        <w:t xml:space="preserve">have </w:t>
      </w:r>
      <w:r w:rsidR="0071777C">
        <w:rPr>
          <w:rFonts w:ascii="Times New Roman" w:hAnsi="Times New Roman" w:cs="Times New Roman"/>
          <w:sz w:val="24"/>
          <w:szCs w:val="24"/>
          <w:lang w:val="en-US"/>
        </w:rPr>
        <w:t>taken shape</w:t>
      </w:r>
      <w:r w:rsidR="00EB2605" w:rsidRPr="008520EB">
        <w:rPr>
          <w:rFonts w:ascii="Times New Roman" w:hAnsi="Times New Roman" w:cs="Times New Roman"/>
          <w:sz w:val="24"/>
          <w:szCs w:val="24"/>
          <w:lang w:val="en-US"/>
        </w:rPr>
        <w:t>,</w:t>
      </w:r>
      <w:r w:rsidR="00951FA8" w:rsidRPr="008520EB">
        <w:rPr>
          <w:rFonts w:ascii="Times New Roman" w:hAnsi="Times New Roman" w:cs="Times New Roman"/>
          <w:sz w:val="24"/>
          <w:szCs w:val="24"/>
          <w:lang w:val="en-US"/>
        </w:rPr>
        <w:t xml:space="preserve"> and their underlying power </w:t>
      </w:r>
      <w:r w:rsidR="00811948" w:rsidRPr="008520EB">
        <w:rPr>
          <w:rFonts w:ascii="Times New Roman" w:hAnsi="Times New Roman" w:cs="Times New Roman"/>
          <w:sz w:val="24"/>
          <w:szCs w:val="24"/>
          <w:lang w:val="en-US"/>
        </w:rPr>
        <w:t>relationship</w:t>
      </w:r>
      <w:r w:rsidR="00951FA8" w:rsidRPr="008520EB">
        <w:rPr>
          <w:rFonts w:ascii="Times New Roman" w:hAnsi="Times New Roman" w:cs="Times New Roman"/>
          <w:sz w:val="24"/>
          <w:szCs w:val="24"/>
          <w:lang w:val="en-US"/>
        </w:rPr>
        <w:t xml:space="preserve">. </w:t>
      </w:r>
      <w:r w:rsidR="00DF7F99" w:rsidRPr="008520EB">
        <w:rPr>
          <w:rFonts w:ascii="Times New Roman" w:hAnsi="Times New Roman" w:cs="Times New Roman"/>
          <w:sz w:val="24"/>
          <w:szCs w:val="24"/>
          <w:lang w:val="en-US"/>
        </w:rPr>
        <w:t>This</w:t>
      </w:r>
      <w:r w:rsidRPr="008520EB">
        <w:rPr>
          <w:rFonts w:ascii="Times New Roman" w:hAnsi="Times New Roman" w:cs="Times New Roman"/>
          <w:sz w:val="24"/>
          <w:szCs w:val="24"/>
          <w:lang w:val="en-US"/>
        </w:rPr>
        <w:t xml:space="preserve"> has </w:t>
      </w:r>
      <w:r w:rsidR="0071777C">
        <w:rPr>
          <w:rFonts w:ascii="Times New Roman" w:hAnsi="Times New Roman" w:cs="Times New Roman"/>
          <w:sz w:val="24"/>
          <w:szCs w:val="24"/>
          <w:lang w:val="en-US"/>
        </w:rPr>
        <w:t xml:space="preserve">first </w:t>
      </w:r>
      <w:r w:rsidRPr="008520EB">
        <w:rPr>
          <w:rFonts w:ascii="Times New Roman" w:hAnsi="Times New Roman" w:cs="Times New Roman"/>
          <w:sz w:val="24"/>
          <w:szCs w:val="24"/>
          <w:lang w:val="en-US"/>
        </w:rPr>
        <w:t xml:space="preserve">shown that the politics of recognition </w:t>
      </w:r>
      <w:r w:rsidR="00A81596" w:rsidRPr="008520EB">
        <w:rPr>
          <w:rFonts w:ascii="Times New Roman" w:hAnsi="Times New Roman" w:cs="Times New Roman"/>
          <w:sz w:val="24"/>
          <w:szCs w:val="24"/>
          <w:lang w:val="en-US"/>
        </w:rPr>
        <w:t xml:space="preserve">cannot be understood </w:t>
      </w:r>
      <w:r w:rsidR="00811948" w:rsidRPr="008520EB">
        <w:rPr>
          <w:rFonts w:ascii="Times New Roman" w:hAnsi="Times New Roman" w:cs="Times New Roman"/>
          <w:sz w:val="24"/>
          <w:szCs w:val="24"/>
          <w:lang w:val="en-US"/>
        </w:rPr>
        <w:t xml:space="preserve">simply </w:t>
      </w:r>
      <w:r w:rsidR="00A81596" w:rsidRPr="008520EB">
        <w:rPr>
          <w:rFonts w:ascii="Times New Roman" w:hAnsi="Times New Roman" w:cs="Times New Roman"/>
          <w:sz w:val="24"/>
          <w:szCs w:val="24"/>
          <w:lang w:val="en-US"/>
        </w:rPr>
        <w:t xml:space="preserve">as the </w:t>
      </w:r>
      <w:r w:rsidR="0071777C">
        <w:rPr>
          <w:rFonts w:ascii="Times New Roman" w:hAnsi="Times New Roman" w:cs="Times New Roman"/>
          <w:sz w:val="24"/>
          <w:szCs w:val="24"/>
          <w:lang w:val="en-US"/>
        </w:rPr>
        <w:t xml:space="preserve">top-down </w:t>
      </w:r>
      <w:r w:rsidR="00A81596" w:rsidRPr="008520EB">
        <w:rPr>
          <w:rFonts w:ascii="Times New Roman" w:hAnsi="Times New Roman" w:cs="Times New Roman"/>
          <w:sz w:val="24"/>
          <w:szCs w:val="24"/>
          <w:lang w:val="en-US"/>
        </w:rPr>
        <w:t>application of polic</w:t>
      </w:r>
      <w:r w:rsidR="00FB2C8E" w:rsidRPr="008520EB">
        <w:rPr>
          <w:rFonts w:ascii="Times New Roman" w:hAnsi="Times New Roman" w:cs="Times New Roman"/>
          <w:sz w:val="24"/>
          <w:szCs w:val="24"/>
          <w:lang w:val="en-US"/>
        </w:rPr>
        <w:t>ies</w:t>
      </w:r>
      <w:r w:rsidR="00A81596" w:rsidRPr="008520EB">
        <w:rPr>
          <w:rFonts w:ascii="Times New Roman" w:hAnsi="Times New Roman" w:cs="Times New Roman"/>
          <w:sz w:val="24"/>
          <w:szCs w:val="24"/>
          <w:lang w:val="en-US"/>
        </w:rPr>
        <w:t xml:space="preserve"> designed nationally or internationally. </w:t>
      </w:r>
      <w:r w:rsidR="00FB2C8E" w:rsidRPr="008520EB">
        <w:rPr>
          <w:rFonts w:ascii="Times New Roman" w:hAnsi="Times New Roman" w:cs="Times New Roman"/>
          <w:sz w:val="24"/>
          <w:szCs w:val="24"/>
          <w:lang w:val="en-US"/>
        </w:rPr>
        <w:t>M</w:t>
      </w:r>
      <w:r w:rsidR="00A81596" w:rsidRPr="008520EB">
        <w:rPr>
          <w:rFonts w:ascii="Times New Roman" w:hAnsi="Times New Roman" w:cs="Times New Roman"/>
          <w:sz w:val="24"/>
          <w:szCs w:val="24"/>
          <w:lang w:val="en-US"/>
        </w:rPr>
        <w:t xml:space="preserve">ultiple influences </w:t>
      </w:r>
      <w:r w:rsidR="002F6927" w:rsidRPr="008520EB">
        <w:rPr>
          <w:rFonts w:ascii="Times New Roman" w:hAnsi="Times New Roman" w:cs="Times New Roman"/>
          <w:sz w:val="24"/>
          <w:szCs w:val="24"/>
          <w:lang w:val="en-US"/>
        </w:rPr>
        <w:t>as well as</w:t>
      </w:r>
      <w:r w:rsidR="00A81596" w:rsidRPr="008520EB">
        <w:rPr>
          <w:rFonts w:ascii="Times New Roman" w:hAnsi="Times New Roman" w:cs="Times New Roman"/>
          <w:sz w:val="24"/>
          <w:szCs w:val="24"/>
          <w:lang w:val="en-US"/>
        </w:rPr>
        <w:t xml:space="preserve"> negotiations</w:t>
      </w:r>
      <w:r w:rsidR="002F6927" w:rsidRPr="008520EB">
        <w:rPr>
          <w:rFonts w:ascii="Times New Roman" w:hAnsi="Times New Roman" w:cs="Times New Roman"/>
          <w:sz w:val="24"/>
          <w:szCs w:val="24"/>
          <w:lang w:val="en-US"/>
        </w:rPr>
        <w:t>, compromises and conflicts</w:t>
      </w:r>
      <w:r w:rsidR="00A81596" w:rsidRPr="008520EB">
        <w:rPr>
          <w:rFonts w:ascii="Times New Roman" w:hAnsi="Times New Roman" w:cs="Times New Roman"/>
          <w:sz w:val="24"/>
          <w:szCs w:val="24"/>
          <w:lang w:val="en-US"/>
        </w:rPr>
        <w:t xml:space="preserve"> </w:t>
      </w:r>
      <w:r w:rsidR="00FB2C8E" w:rsidRPr="008520EB">
        <w:rPr>
          <w:rFonts w:ascii="Times New Roman" w:hAnsi="Times New Roman" w:cs="Times New Roman"/>
          <w:sz w:val="24"/>
          <w:szCs w:val="24"/>
          <w:lang w:val="en-US"/>
        </w:rPr>
        <w:t>among</w:t>
      </w:r>
      <w:r w:rsidR="00A81596" w:rsidRPr="008520EB">
        <w:rPr>
          <w:rFonts w:ascii="Times New Roman" w:hAnsi="Times New Roman" w:cs="Times New Roman"/>
          <w:sz w:val="24"/>
          <w:szCs w:val="24"/>
          <w:lang w:val="en-US"/>
        </w:rPr>
        <w:t xml:space="preserve"> the actors</w:t>
      </w:r>
      <w:r w:rsidR="00962CC8" w:rsidRPr="008520EB">
        <w:rPr>
          <w:rFonts w:ascii="Times New Roman" w:hAnsi="Times New Roman" w:cs="Times New Roman"/>
          <w:sz w:val="24"/>
          <w:szCs w:val="24"/>
          <w:lang w:val="en-US"/>
        </w:rPr>
        <w:t>,</w:t>
      </w:r>
      <w:r w:rsidR="00FB2C8E" w:rsidRPr="008520EB">
        <w:rPr>
          <w:rFonts w:ascii="Times New Roman" w:hAnsi="Times New Roman" w:cs="Times New Roman"/>
          <w:sz w:val="24"/>
          <w:szCs w:val="24"/>
          <w:lang w:val="en-US"/>
        </w:rPr>
        <w:t xml:space="preserve"> </w:t>
      </w:r>
      <w:r w:rsidR="0071777C">
        <w:rPr>
          <w:rFonts w:ascii="Times New Roman" w:hAnsi="Times New Roman" w:cs="Times New Roman"/>
          <w:sz w:val="24"/>
          <w:szCs w:val="24"/>
          <w:lang w:val="en-US"/>
        </w:rPr>
        <w:t xml:space="preserve">have </w:t>
      </w:r>
      <w:r w:rsidR="00962CC8" w:rsidRPr="008520EB">
        <w:rPr>
          <w:rFonts w:ascii="Times New Roman" w:hAnsi="Times New Roman" w:cs="Times New Roman"/>
          <w:sz w:val="24"/>
          <w:szCs w:val="24"/>
          <w:lang w:val="en-US"/>
        </w:rPr>
        <w:t>g</w:t>
      </w:r>
      <w:r w:rsidR="0071777C">
        <w:rPr>
          <w:rFonts w:ascii="Times New Roman" w:hAnsi="Times New Roman" w:cs="Times New Roman"/>
          <w:sz w:val="24"/>
          <w:szCs w:val="24"/>
          <w:lang w:val="en-US"/>
        </w:rPr>
        <w:t>iven</w:t>
      </w:r>
      <w:r w:rsidR="00962CC8" w:rsidRPr="008520EB">
        <w:rPr>
          <w:rFonts w:ascii="Times New Roman" w:hAnsi="Times New Roman" w:cs="Times New Roman"/>
          <w:sz w:val="24"/>
          <w:szCs w:val="24"/>
          <w:lang w:val="en-US"/>
        </w:rPr>
        <w:t xml:space="preserve"> shape to a</w:t>
      </w:r>
      <w:r w:rsidR="00A81596" w:rsidRPr="008520EB">
        <w:rPr>
          <w:rFonts w:ascii="Times New Roman" w:hAnsi="Times New Roman" w:cs="Times New Roman"/>
          <w:sz w:val="24"/>
          <w:szCs w:val="24"/>
          <w:lang w:val="en-US"/>
        </w:rPr>
        <w:t xml:space="preserve"> non-coherent</w:t>
      </w:r>
      <w:r w:rsidR="00962CC8" w:rsidRPr="008520EB">
        <w:rPr>
          <w:rFonts w:ascii="Times New Roman" w:hAnsi="Times New Roman" w:cs="Times New Roman"/>
          <w:sz w:val="24"/>
          <w:szCs w:val="24"/>
          <w:lang w:val="en-US"/>
        </w:rPr>
        <w:t>, multi-layered,</w:t>
      </w:r>
      <w:r w:rsidR="00A81596" w:rsidRPr="008520EB">
        <w:rPr>
          <w:rFonts w:ascii="Times New Roman" w:hAnsi="Times New Roman" w:cs="Times New Roman"/>
          <w:sz w:val="24"/>
          <w:szCs w:val="24"/>
          <w:lang w:val="en-US"/>
        </w:rPr>
        <w:t xml:space="preserve"> recognition</w:t>
      </w:r>
      <w:r w:rsidR="00962CC8" w:rsidRPr="008520EB">
        <w:rPr>
          <w:rFonts w:ascii="Times New Roman" w:hAnsi="Times New Roman" w:cs="Times New Roman"/>
          <w:sz w:val="24"/>
          <w:szCs w:val="24"/>
          <w:lang w:val="en-US"/>
        </w:rPr>
        <w:t xml:space="preserve">. </w:t>
      </w:r>
      <w:r w:rsidR="002F6927" w:rsidRPr="008520EB">
        <w:rPr>
          <w:rFonts w:ascii="Times New Roman" w:hAnsi="Times New Roman" w:cs="Times New Roman"/>
          <w:sz w:val="24"/>
          <w:szCs w:val="24"/>
          <w:lang w:val="en-US"/>
        </w:rPr>
        <w:t>Indeed r</w:t>
      </w:r>
      <w:r w:rsidR="00FB2C8E" w:rsidRPr="008520EB">
        <w:rPr>
          <w:rFonts w:ascii="Times New Roman" w:hAnsi="Times New Roman" w:cs="Times New Roman"/>
          <w:sz w:val="24"/>
          <w:szCs w:val="24"/>
          <w:lang w:val="en-US"/>
        </w:rPr>
        <w:t>ecognition</w:t>
      </w:r>
      <w:r w:rsidR="00962CC8" w:rsidRPr="008520EB">
        <w:rPr>
          <w:rFonts w:ascii="Times New Roman" w:hAnsi="Times New Roman" w:cs="Times New Roman"/>
          <w:sz w:val="24"/>
          <w:szCs w:val="24"/>
          <w:lang w:val="en-US"/>
        </w:rPr>
        <w:t xml:space="preserve"> takes various </w:t>
      </w:r>
      <w:r w:rsidR="002C0B11" w:rsidRPr="000616E6">
        <w:rPr>
          <w:rFonts w:ascii="Times New Roman" w:hAnsi="Times New Roman" w:cs="Times New Roman"/>
          <w:sz w:val="24"/>
          <w:szCs w:val="24"/>
          <w:lang w:val="en-US"/>
        </w:rPr>
        <w:t>forms</w:t>
      </w:r>
      <w:r w:rsidR="00962CC8" w:rsidRPr="000616E6">
        <w:rPr>
          <w:rFonts w:ascii="Times New Roman" w:hAnsi="Times New Roman" w:cs="Times New Roman"/>
          <w:sz w:val="24"/>
          <w:szCs w:val="24"/>
          <w:lang w:val="en-US"/>
        </w:rPr>
        <w:t xml:space="preserve"> </w:t>
      </w:r>
      <w:r w:rsidR="00962CC8" w:rsidRPr="008520EB">
        <w:rPr>
          <w:rFonts w:ascii="Times New Roman" w:hAnsi="Times New Roman" w:cs="Times New Roman"/>
          <w:sz w:val="24"/>
          <w:szCs w:val="24"/>
          <w:lang w:val="en-US"/>
        </w:rPr>
        <w:t xml:space="preserve">in various places and at various </w:t>
      </w:r>
      <w:r w:rsidR="002F6927" w:rsidRPr="008520EB">
        <w:rPr>
          <w:rFonts w:ascii="Times New Roman" w:hAnsi="Times New Roman" w:cs="Times New Roman"/>
          <w:sz w:val="24"/>
          <w:szCs w:val="24"/>
          <w:lang w:val="en-US"/>
        </w:rPr>
        <w:t>scales</w:t>
      </w:r>
      <w:r w:rsidR="00811948" w:rsidRPr="008520EB">
        <w:rPr>
          <w:rFonts w:ascii="Times New Roman" w:hAnsi="Times New Roman" w:cs="Times New Roman"/>
          <w:sz w:val="24"/>
          <w:szCs w:val="24"/>
          <w:lang w:val="en-US"/>
        </w:rPr>
        <w:t>. I</w:t>
      </w:r>
      <w:r w:rsidR="00962CC8" w:rsidRPr="008520EB">
        <w:rPr>
          <w:rFonts w:ascii="Times New Roman" w:hAnsi="Times New Roman" w:cs="Times New Roman"/>
          <w:sz w:val="24"/>
          <w:szCs w:val="24"/>
          <w:lang w:val="en-US"/>
        </w:rPr>
        <w:t>t</w:t>
      </w:r>
      <w:r w:rsidR="0071777C">
        <w:rPr>
          <w:rFonts w:ascii="Times New Roman" w:hAnsi="Times New Roman" w:cs="Times New Roman"/>
          <w:sz w:val="24"/>
          <w:szCs w:val="24"/>
          <w:lang w:val="en-US"/>
        </w:rPr>
        <w:t>s form</w:t>
      </w:r>
      <w:r w:rsidR="00962CC8" w:rsidRPr="008520EB">
        <w:rPr>
          <w:rFonts w:ascii="Times New Roman" w:hAnsi="Times New Roman" w:cs="Times New Roman"/>
          <w:sz w:val="24"/>
          <w:szCs w:val="24"/>
          <w:lang w:val="en-US"/>
        </w:rPr>
        <w:t xml:space="preserve"> </w:t>
      </w:r>
      <w:r w:rsidR="00FB2C8E" w:rsidRPr="008520EB">
        <w:rPr>
          <w:rFonts w:ascii="Times New Roman" w:hAnsi="Times New Roman" w:cs="Times New Roman"/>
          <w:sz w:val="24"/>
          <w:szCs w:val="24"/>
          <w:lang w:val="en-US"/>
        </w:rPr>
        <w:t xml:space="preserve">also </w:t>
      </w:r>
      <w:r w:rsidR="00962CC8" w:rsidRPr="008520EB">
        <w:rPr>
          <w:rFonts w:ascii="Times New Roman" w:hAnsi="Times New Roman" w:cs="Times New Roman"/>
          <w:sz w:val="24"/>
          <w:szCs w:val="24"/>
          <w:lang w:val="en-US"/>
        </w:rPr>
        <w:t>shifts</w:t>
      </w:r>
      <w:r w:rsidR="002F6927" w:rsidRPr="008520EB">
        <w:rPr>
          <w:rFonts w:ascii="Times New Roman" w:hAnsi="Times New Roman" w:cs="Times New Roman"/>
          <w:sz w:val="24"/>
          <w:szCs w:val="24"/>
          <w:lang w:val="en-US"/>
        </w:rPr>
        <w:t xml:space="preserve"> through time</w:t>
      </w:r>
      <w:r w:rsidR="00962CC8" w:rsidRPr="008520EB">
        <w:rPr>
          <w:rFonts w:ascii="Times New Roman" w:hAnsi="Times New Roman" w:cs="Times New Roman"/>
          <w:sz w:val="24"/>
          <w:szCs w:val="24"/>
          <w:lang w:val="en-US"/>
        </w:rPr>
        <w:t xml:space="preserve">. More than shifts, one could talk about layers that </w:t>
      </w:r>
      <w:r w:rsidR="00E14F8B" w:rsidRPr="008520EB">
        <w:rPr>
          <w:rFonts w:ascii="Times New Roman" w:hAnsi="Times New Roman" w:cs="Times New Roman"/>
          <w:sz w:val="24"/>
          <w:szCs w:val="24"/>
          <w:lang w:val="en-US"/>
        </w:rPr>
        <w:t xml:space="preserve">have </w:t>
      </w:r>
      <w:r w:rsidR="00962CC8" w:rsidRPr="008520EB">
        <w:rPr>
          <w:rFonts w:ascii="Times New Roman" w:hAnsi="Times New Roman" w:cs="Times New Roman"/>
          <w:sz w:val="24"/>
          <w:szCs w:val="24"/>
          <w:lang w:val="en-US"/>
        </w:rPr>
        <w:t>coalesce</w:t>
      </w:r>
      <w:r w:rsidR="008520EB" w:rsidRPr="008520EB">
        <w:rPr>
          <w:rFonts w:ascii="Times New Roman" w:hAnsi="Times New Roman" w:cs="Times New Roman"/>
          <w:sz w:val="24"/>
          <w:szCs w:val="24"/>
          <w:lang w:val="en-US"/>
        </w:rPr>
        <w:t>d</w:t>
      </w:r>
      <w:r w:rsidR="00962CC8" w:rsidRPr="008520EB">
        <w:rPr>
          <w:rFonts w:ascii="Times New Roman" w:hAnsi="Times New Roman" w:cs="Times New Roman"/>
          <w:sz w:val="24"/>
          <w:szCs w:val="24"/>
          <w:lang w:val="en-US"/>
        </w:rPr>
        <w:t xml:space="preserve"> to build a non-linear and undetermined politics of recognition</w:t>
      </w:r>
      <w:r w:rsidR="002F6927" w:rsidRPr="008520EB">
        <w:rPr>
          <w:rFonts w:ascii="Times New Roman" w:hAnsi="Times New Roman" w:cs="Times New Roman"/>
          <w:sz w:val="24"/>
          <w:szCs w:val="24"/>
          <w:lang w:val="en-US"/>
        </w:rPr>
        <w:t xml:space="preserve"> in the construction of which t</w:t>
      </w:r>
      <w:r w:rsidR="00FB2C8E" w:rsidRPr="008520EB">
        <w:rPr>
          <w:rFonts w:ascii="Times New Roman" w:hAnsi="Times New Roman" w:cs="Times New Roman"/>
          <w:sz w:val="24"/>
          <w:szCs w:val="24"/>
          <w:lang w:val="en-US"/>
        </w:rPr>
        <w:t>he ethno-national movements and ethnic e</w:t>
      </w:r>
      <w:r w:rsidR="002F6927" w:rsidRPr="008520EB">
        <w:rPr>
          <w:rFonts w:ascii="Times New Roman" w:hAnsi="Times New Roman" w:cs="Times New Roman"/>
          <w:sz w:val="24"/>
          <w:szCs w:val="24"/>
          <w:lang w:val="en-US"/>
        </w:rPr>
        <w:t xml:space="preserve">ntrepreneurs take </w:t>
      </w:r>
      <w:r w:rsidR="008520EB" w:rsidRPr="008520EB">
        <w:rPr>
          <w:rFonts w:ascii="Times New Roman" w:hAnsi="Times New Roman" w:cs="Times New Roman"/>
          <w:sz w:val="24"/>
          <w:szCs w:val="24"/>
          <w:lang w:val="en-US"/>
        </w:rPr>
        <w:t>full</w:t>
      </w:r>
      <w:r w:rsidR="002F6927" w:rsidRPr="008520EB">
        <w:rPr>
          <w:rFonts w:ascii="Times New Roman" w:hAnsi="Times New Roman" w:cs="Times New Roman"/>
          <w:sz w:val="24"/>
          <w:szCs w:val="24"/>
          <w:lang w:val="en-US"/>
        </w:rPr>
        <w:t xml:space="preserve"> part.</w:t>
      </w:r>
      <w:r w:rsidR="002F6927" w:rsidRPr="006769AC">
        <w:rPr>
          <w:rFonts w:ascii="Times New Roman" w:hAnsi="Times New Roman" w:cs="Times New Roman"/>
          <w:sz w:val="24"/>
          <w:szCs w:val="24"/>
          <w:lang w:val="en-US"/>
        </w:rPr>
        <w:t xml:space="preserve"> </w:t>
      </w:r>
      <w:r w:rsidR="00622B73">
        <w:rPr>
          <w:rFonts w:ascii="Times New Roman" w:hAnsi="Times New Roman" w:cs="Times New Roman"/>
          <w:sz w:val="24"/>
          <w:szCs w:val="24"/>
          <w:lang w:val="en-US"/>
        </w:rPr>
        <w:tab/>
      </w:r>
      <w:r w:rsidR="00622B73">
        <w:rPr>
          <w:rFonts w:ascii="Times New Roman" w:hAnsi="Times New Roman" w:cs="Times New Roman"/>
          <w:sz w:val="24"/>
          <w:szCs w:val="24"/>
          <w:lang w:val="en-US"/>
        </w:rPr>
        <w:tab/>
      </w:r>
      <w:r w:rsidR="00622B73">
        <w:rPr>
          <w:rFonts w:ascii="Times New Roman" w:hAnsi="Times New Roman" w:cs="Times New Roman"/>
          <w:sz w:val="24"/>
          <w:szCs w:val="24"/>
          <w:lang w:val="en-US"/>
        </w:rPr>
        <w:tab/>
      </w:r>
      <w:r w:rsidR="00622B73">
        <w:rPr>
          <w:rFonts w:ascii="Times New Roman" w:hAnsi="Times New Roman" w:cs="Times New Roman"/>
          <w:sz w:val="24"/>
          <w:szCs w:val="24"/>
          <w:lang w:val="en-US"/>
        </w:rPr>
        <w:tab/>
      </w:r>
      <w:r w:rsidR="00622B73">
        <w:rPr>
          <w:rFonts w:ascii="Times New Roman" w:hAnsi="Times New Roman" w:cs="Times New Roman"/>
          <w:sz w:val="24"/>
          <w:szCs w:val="24"/>
          <w:lang w:val="en-US"/>
        </w:rPr>
        <w:tab/>
      </w:r>
      <w:r w:rsidR="00622B73">
        <w:rPr>
          <w:rFonts w:ascii="Times New Roman" w:hAnsi="Times New Roman" w:cs="Times New Roman"/>
          <w:sz w:val="24"/>
          <w:szCs w:val="24"/>
          <w:lang w:val="en-US"/>
        </w:rPr>
        <w:tab/>
      </w:r>
      <w:r w:rsidR="00622B73">
        <w:rPr>
          <w:rFonts w:ascii="Times New Roman" w:hAnsi="Times New Roman" w:cs="Times New Roman"/>
          <w:sz w:val="24"/>
          <w:szCs w:val="24"/>
          <w:lang w:val="en-US"/>
        </w:rPr>
        <w:tab/>
      </w:r>
      <w:r w:rsidR="00622B73">
        <w:rPr>
          <w:rFonts w:ascii="Times New Roman" w:hAnsi="Times New Roman" w:cs="Times New Roman"/>
          <w:sz w:val="24"/>
          <w:szCs w:val="24"/>
          <w:lang w:val="en-US"/>
        </w:rPr>
        <w:tab/>
      </w:r>
      <w:r w:rsidR="00EB2605" w:rsidRPr="006769AC">
        <w:rPr>
          <w:rFonts w:ascii="Times New Roman" w:hAnsi="Times New Roman" w:cs="Times New Roman"/>
          <w:sz w:val="24"/>
          <w:szCs w:val="24"/>
          <w:lang w:val="en-US"/>
        </w:rPr>
        <w:t>T</w:t>
      </w:r>
      <w:r w:rsidR="00811948" w:rsidRPr="006769AC">
        <w:rPr>
          <w:rFonts w:ascii="Times New Roman" w:hAnsi="Times New Roman" w:cs="Times New Roman"/>
          <w:sz w:val="24"/>
          <w:szCs w:val="24"/>
          <w:lang w:val="en-US"/>
        </w:rPr>
        <w:t>he Laz</w:t>
      </w:r>
      <w:r w:rsidR="00A26167">
        <w:rPr>
          <w:rFonts w:ascii="Times New Roman" w:hAnsi="Times New Roman" w:cs="Times New Roman"/>
          <w:sz w:val="24"/>
          <w:szCs w:val="24"/>
          <w:lang w:val="en-US"/>
        </w:rPr>
        <w:t>e</w:t>
      </w:r>
      <w:r w:rsidR="00811948" w:rsidRPr="006769AC">
        <w:rPr>
          <w:rFonts w:ascii="Times New Roman" w:hAnsi="Times New Roman" w:cs="Times New Roman"/>
          <w:sz w:val="24"/>
          <w:szCs w:val="24"/>
          <w:lang w:val="en-US"/>
        </w:rPr>
        <w:t xml:space="preserve"> </w:t>
      </w:r>
      <w:r w:rsidR="0071777C">
        <w:rPr>
          <w:rFonts w:ascii="Times New Roman" w:hAnsi="Times New Roman" w:cs="Times New Roman"/>
          <w:sz w:val="24"/>
          <w:szCs w:val="24"/>
          <w:lang w:val="en-US"/>
        </w:rPr>
        <w:t xml:space="preserve">cultural </w:t>
      </w:r>
      <w:r w:rsidR="00811948" w:rsidRPr="006769AC">
        <w:rPr>
          <w:rFonts w:ascii="Times New Roman" w:hAnsi="Times New Roman" w:cs="Times New Roman"/>
          <w:sz w:val="24"/>
          <w:szCs w:val="24"/>
          <w:lang w:val="en-US"/>
        </w:rPr>
        <w:t xml:space="preserve">movement embraced diversity and a multicultural vision </w:t>
      </w:r>
      <w:r w:rsidR="007A63A4" w:rsidRPr="006769AC">
        <w:rPr>
          <w:rFonts w:ascii="Times New Roman" w:hAnsi="Times New Roman" w:cs="Times New Roman"/>
          <w:sz w:val="24"/>
          <w:szCs w:val="24"/>
          <w:lang w:val="en-US"/>
        </w:rPr>
        <w:t xml:space="preserve">of the country </w:t>
      </w:r>
      <w:r w:rsidR="00811948" w:rsidRPr="006769AC">
        <w:rPr>
          <w:rFonts w:ascii="Times New Roman" w:hAnsi="Times New Roman" w:cs="Times New Roman"/>
          <w:sz w:val="24"/>
          <w:szCs w:val="24"/>
          <w:lang w:val="en-US"/>
        </w:rPr>
        <w:t>when it was still contentious in Turkey and even more in the Laz</w:t>
      </w:r>
      <w:r w:rsidR="00A26167">
        <w:rPr>
          <w:rFonts w:ascii="Times New Roman" w:hAnsi="Times New Roman" w:cs="Times New Roman"/>
          <w:sz w:val="24"/>
          <w:szCs w:val="24"/>
          <w:lang w:val="en-US"/>
        </w:rPr>
        <w:t>e</w:t>
      </w:r>
      <w:r w:rsidR="00811948" w:rsidRPr="006769AC">
        <w:rPr>
          <w:rFonts w:ascii="Times New Roman" w:hAnsi="Times New Roman" w:cs="Times New Roman"/>
          <w:sz w:val="24"/>
          <w:szCs w:val="24"/>
          <w:lang w:val="en-US"/>
        </w:rPr>
        <w:t xml:space="preserve"> region. </w:t>
      </w:r>
      <w:r w:rsidR="00DC5838">
        <w:rPr>
          <w:rFonts w:ascii="Times New Roman" w:hAnsi="Times New Roman" w:cs="Times New Roman"/>
          <w:sz w:val="24"/>
          <w:szCs w:val="24"/>
          <w:lang w:val="en-US"/>
        </w:rPr>
        <w:t xml:space="preserve">We have seen that the diversity talk may be reinforced through international connections but that these connections are not decisive. </w:t>
      </w:r>
      <w:r w:rsidR="00167E96" w:rsidRPr="006769AC">
        <w:rPr>
          <w:rFonts w:ascii="Times New Roman" w:hAnsi="Times New Roman" w:cs="Times New Roman"/>
          <w:sz w:val="24"/>
          <w:szCs w:val="24"/>
          <w:lang w:val="en-US"/>
        </w:rPr>
        <w:t>T</w:t>
      </w:r>
      <w:r w:rsidR="00E14F8B" w:rsidRPr="006769AC">
        <w:rPr>
          <w:rFonts w:ascii="Times New Roman" w:hAnsi="Times New Roman" w:cs="Times New Roman"/>
          <w:sz w:val="24"/>
          <w:szCs w:val="24"/>
          <w:lang w:val="en-US"/>
        </w:rPr>
        <w:t xml:space="preserve">oday, </w:t>
      </w:r>
      <w:r w:rsidR="00DF7F99" w:rsidRPr="006769AC">
        <w:rPr>
          <w:rFonts w:ascii="Times New Roman" w:hAnsi="Times New Roman" w:cs="Times New Roman"/>
          <w:sz w:val="24"/>
          <w:szCs w:val="24"/>
          <w:lang w:val="en-US"/>
        </w:rPr>
        <w:t>the Laz</w:t>
      </w:r>
      <w:r w:rsidR="00A26167">
        <w:rPr>
          <w:rFonts w:ascii="Times New Roman" w:hAnsi="Times New Roman" w:cs="Times New Roman"/>
          <w:sz w:val="24"/>
          <w:szCs w:val="24"/>
          <w:lang w:val="en-US"/>
        </w:rPr>
        <w:t>e</w:t>
      </w:r>
      <w:r w:rsidR="00DF7F99" w:rsidRPr="006769AC">
        <w:rPr>
          <w:rFonts w:ascii="Times New Roman" w:hAnsi="Times New Roman" w:cs="Times New Roman"/>
          <w:sz w:val="24"/>
          <w:szCs w:val="24"/>
          <w:lang w:val="en-US"/>
        </w:rPr>
        <w:t xml:space="preserve"> movement’s vision of diversity is more tolerable </w:t>
      </w:r>
      <w:r w:rsidR="00EB2605" w:rsidRPr="006769AC">
        <w:rPr>
          <w:rFonts w:ascii="Times New Roman" w:hAnsi="Times New Roman" w:cs="Times New Roman"/>
          <w:sz w:val="24"/>
          <w:szCs w:val="24"/>
          <w:lang w:val="en-US"/>
        </w:rPr>
        <w:t xml:space="preserve">both </w:t>
      </w:r>
      <w:r w:rsidR="00DF7F99" w:rsidRPr="006769AC">
        <w:rPr>
          <w:rFonts w:ascii="Times New Roman" w:hAnsi="Times New Roman" w:cs="Times New Roman"/>
          <w:sz w:val="24"/>
          <w:szCs w:val="24"/>
          <w:lang w:val="en-US"/>
        </w:rPr>
        <w:t xml:space="preserve">locally and at the national level since </w:t>
      </w:r>
      <w:r w:rsidR="00EB2605" w:rsidRPr="006769AC">
        <w:rPr>
          <w:rFonts w:ascii="Times New Roman" w:hAnsi="Times New Roman" w:cs="Times New Roman"/>
          <w:sz w:val="24"/>
          <w:szCs w:val="24"/>
          <w:lang w:val="en-US"/>
        </w:rPr>
        <w:t>diversity has now become</w:t>
      </w:r>
      <w:r w:rsidR="00DF7F99" w:rsidRPr="006769AC">
        <w:rPr>
          <w:rFonts w:ascii="Times New Roman" w:hAnsi="Times New Roman" w:cs="Times New Roman"/>
          <w:sz w:val="24"/>
          <w:szCs w:val="24"/>
          <w:lang w:val="en-US"/>
        </w:rPr>
        <w:t xml:space="preserve"> common</w:t>
      </w:r>
      <w:r w:rsidR="00EB2605" w:rsidRPr="006769AC">
        <w:rPr>
          <w:rFonts w:ascii="Times New Roman" w:hAnsi="Times New Roman" w:cs="Times New Roman"/>
          <w:sz w:val="24"/>
          <w:szCs w:val="24"/>
          <w:lang w:val="en-US"/>
        </w:rPr>
        <w:t>place</w:t>
      </w:r>
      <w:r w:rsidR="00DF7F99" w:rsidRPr="006769AC">
        <w:rPr>
          <w:rFonts w:ascii="Times New Roman" w:hAnsi="Times New Roman" w:cs="Times New Roman"/>
          <w:sz w:val="24"/>
          <w:szCs w:val="24"/>
          <w:lang w:val="en-US"/>
        </w:rPr>
        <w:t xml:space="preserve"> in Turkey, and </w:t>
      </w:r>
      <w:r w:rsidR="007A63A4" w:rsidRPr="006769AC">
        <w:rPr>
          <w:rFonts w:ascii="Times New Roman" w:hAnsi="Times New Roman" w:cs="Times New Roman"/>
          <w:sz w:val="24"/>
          <w:szCs w:val="24"/>
          <w:lang w:val="en-US"/>
        </w:rPr>
        <w:t>is</w:t>
      </w:r>
      <w:r w:rsidR="0082694C" w:rsidRPr="006769AC">
        <w:rPr>
          <w:rFonts w:ascii="Times New Roman" w:hAnsi="Times New Roman" w:cs="Times New Roman"/>
          <w:sz w:val="24"/>
          <w:szCs w:val="24"/>
          <w:lang w:val="en-US"/>
        </w:rPr>
        <w:t xml:space="preserve"> also</w:t>
      </w:r>
      <w:r w:rsidR="007A63A4" w:rsidRPr="006769AC">
        <w:rPr>
          <w:rFonts w:ascii="Times New Roman" w:hAnsi="Times New Roman" w:cs="Times New Roman"/>
          <w:sz w:val="24"/>
          <w:szCs w:val="24"/>
          <w:lang w:val="en-US"/>
        </w:rPr>
        <w:t xml:space="preserve"> </w:t>
      </w:r>
      <w:r w:rsidR="0082694C" w:rsidRPr="006769AC">
        <w:rPr>
          <w:rFonts w:ascii="Times New Roman" w:hAnsi="Times New Roman" w:cs="Times New Roman"/>
          <w:sz w:val="24"/>
          <w:szCs w:val="24"/>
          <w:lang w:val="en-US"/>
        </w:rPr>
        <w:t>valorized</w:t>
      </w:r>
      <w:r w:rsidR="007A63A4" w:rsidRPr="006769AC">
        <w:rPr>
          <w:rFonts w:ascii="Times New Roman" w:hAnsi="Times New Roman" w:cs="Times New Roman"/>
          <w:sz w:val="24"/>
          <w:szCs w:val="24"/>
          <w:lang w:val="en-US"/>
        </w:rPr>
        <w:t xml:space="preserve"> as a</w:t>
      </w:r>
      <w:r w:rsidR="00DF7F99" w:rsidRPr="006769AC">
        <w:rPr>
          <w:rFonts w:ascii="Times New Roman" w:hAnsi="Times New Roman" w:cs="Times New Roman"/>
          <w:sz w:val="24"/>
          <w:szCs w:val="24"/>
          <w:lang w:val="en-US"/>
        </w:rPr>
        <w:t xml:space="preserve"> resource for local development. In Diyarbakir</w:t>
      </w:r>
      <w:r w:rsidR="00EB2605" w:rsidRPr="006769AC">
        <w:rPr>
          <w:rFonts w:ascii="Times New Roman" w:hAnsi="Times New Roman" w:cs="Times New Roman"/>
          <w:sz w:val="24"/>
          <w:szCs w:val="24"/>
          <w:lang w:val="en-US"/>
        </w:rPr>
        <w:t>,</w:t>
      </w:r>
      <w:r w:rsidR="00DF7F99" w:rsidRPr="006769AC">
        <w:rPr>
          <w:rFonts w:ascii="Times New Roman" w:hAnsi="Times New Roman" w:cs="Times New Roman"/>
          <w:sz w:val="24"/>
          <w:szCs w:val="24"/>
          <w:lang w:val="en-US"/>
        </w:rPr>
        <w:t xml:space="preserve"> like in </w:t>
      </w:r>
      <w:r w:rsidR="000941AF" w:rsidRPr="006769AC">
        <w:rPr>
          <w:rFonts w:ascii="Times New Roman" w:hAnsi="Times New Roman" w:cs="Times New Roman"/>
          <w:sz w:val="24"/>
          <w:szCs w:val="24"/>
          <w:lang w:val="en-US"/>
        </w:rPr>
        <w:t xml:space="preserve">other Kurdish cities, </w:t>
      </w:r>
      <w:r w:rsidR="002C0B11">
        <w:rPr>
          <w:rFonts w:ascii="Times New Roman" w:hAnsi="Times New Roman" w:cs="Times New Roman"/>
          <w:sz w:val="24"/>
          <w:szCs w:val="24"/>
          <w:lang w:val="en-US"/>
        </w:rPr>
        <w:t>ethnic identity</w:t>
      </w:r>
      <w:r w:rsidR="000941AF" w:rsidRPr="006769AC">
        <w:rPr>
          <w:rFonts w:ascii="Times New Roman" w:hAnsi="Times New Roman" w:cs="Times New Roman"/>
          <w:sz w:val="24"/>
          <w:szCs w:val="24"/>
          <w:lang w:val="en-US"/>
        </w:rPr>
        <w:t xml:space="preserve"> is</w:t>
      </w:r>
      <w:r w:rsidR="00DF7F99" w:rsidRPr="006769AC">
        <w:rPr>
          <w:rFonts w:ascii="Times New Roman" w:hAnsi="Times New Roman" w:cs="Times New Roman"/>
          <w:sz w:val="24"/>
          <w:szCs w:val="24"/>
          <w:lang w:val="en-US"/>
        </w:rPr>
        <w:t xml:space="preserve"> also commodified, in line with global dynamics. However multiculturalism is </w:t>
      </w:r>
      <w:r w:rsidR="0071777C">
        <w:rPr>
          <w:rFonts w:ascii="Times New Roman" w:hAnsi="Times New Roman" w:cs="Times New Roman"/>
          <w:sz w:val="24"/>
          <w:szCs w:val="24"/>
          <w:lang w:val="en-US"/>
        </w:rPr>
        <w:t>not only a resource for tourism</w:t>
      </w:r>
      <w:r w:rsidR="000941AF" w:rsidRPr="006769AC">
        <w:rPr>
          <w:rFonts w:ascii="Times New Roman" w:hAnsi="Times New Roman" w:cs="Times New Roman"/>
          <w:sz w:val="24"/>
          <w:szCs w:val="24"/>
          <w:lang w:val="en-US"/>
        </w:rPr>
        <w:t xml:space="preserve"> </w:t>
      </w:r>
      <w:r w:rsidR="00EB2605" w:rsidRPr="006769AC">
        <w:rPr>
          <w:rFonts w:ascii="Times New Roman" w:hAnsi="Times New Roman" w:cs="Times New Roman"/>
          <w:sz w:val="24"/>
          <w:szCs w:val="24"/>
          <w:lang w:val="en-US"/>
        </w:rPr>
        <w:t xml:space="preserve">or a euphemism to circumvent bans; it </w:t>
      </w:r>
      <w:r w:rsidR="00DF7F99" w:rsidRPr="006769AC">
        <w:rPr>
          <w:rFonts w:ascii="Times New Roman" w:hAnsi="Times New Roman" w:cs="Times New Roman"/>
          <w:sz w:val="24"/>
          <w:szCs w:val="24"/>
          <w:lang w:val="en-US"/>
        </w:rPr>
        <w:t xml:space="preserve">has become </w:t>
      </w:r>
      <w:r w:rsidR="00EB2605" w:rsidRPr="006769AC">
        <w:rPr>
          <w:rFonts w:ascii="Times New Roman" w:hAnsi="Times New Roman" w:cs="Times New Roman"/>
          <w:sz w:val="24"/>
          <w:szCs w:val="24"/>
          <w:lang w:val="en-US"/>
        </w:rPr>
        <w:t xml:space="preserve">a full </w:t>
      </w:r>
      <w:r w:rsidR="0071777C">
        <w:rPr>
          <w:rFonts w:ascii="Times New Roman" w:hAnsi="Times New Roman" w:cs="Times New Roman"/>
          <w:sz w:val="24"/>
          <w:szCs w:val="24"/>
          <w:lang w:val="en-US"/>
        </w:rPr>
        <w:t xml:space="preserve">part of a proper </w:t>
      </w:r>
      <w:r w:rsidR="00DF7F99" w:rsidRPr="006769AC">
        <w:rPr>
          <w:rFonts w:ascii="Times New Roman" w:hAnsi="Times New Roman" w:cs="Times New Roman"/>
          <w:sz w:val="24"/>
          <w:szCs w:val="24"/>
          <w:lang w:val="en-US"/>
        </w:rPr>
        <w:t xml:space="preserve">Kurdish </w:t>
      </w:r>
      <w:r w:rsidR="00EB2605" w:rsidRPr="006769AC">
        <w:rPr>
          <w:rFonts w:ascii="Times New Roman" w:hAnsi="Times New Roman" w:cs="Times New Roman"/>
          <w:sz w:val="24"/>
          <w:szCs w:val="24"/>
          <w:lang w:val="en-US"/>
        </w:rPr>
        <w:t>political project</w:t>
      </w:r>
      <w:r w:rsidR="00DF7F99" w:rsidRPr="006769AC">
        <w:rPr>
          <w:rFonts w:ascii="Times New Roman" w:hAnsi="Times New Roman" w:cs="Times New Roman"/>
          <w:sz w:val="24"/>
          <w:szCs w:val="24"/>
          <w:lang w:val="en-US"/>
        </w:rPr>
        <w:t xml:space="preserve"> of democratic autonomy. A regional, Kurdish, multiculturalism takes shape competing with the dominant vision of Turkey’s pluralism</w:t>
      </w:r>
      <w:r w:rsidR="00EB2605" w:rsidRPr="006769AC">
        <w:rPr>
          <w:rFonts w:ascii="Times New Roman" w:hAnsi="Times New Roman" w:cs="Times New Roman"/>
          <w:sz w:val="24"/>
          <w:szCs w:val="24"/>
          <w:lang w:val="en-US"/>
        </w:rPr>
        <w:t xml:space="preserve"> and diversity</w:t>
      </w:r>
      <w:r w:rsidR="00DF7F99" w:rsidRPr="006769AC">
        <w:rPr>
          <w:rFonts w:ascii="Times New Roman" w:hAnsi="Times New Roman" w:cs="Times New Roman"/>
          <w:sz w:val="24"/>
          <w:szCs w:val="24"/>
          <w:lang w:val="en-US"/>
        </w:rPr>
        <w:t>.</w:t>
      </w:r>
      <w:r w:rsidR="00F1687B" w:rsidRPr="006769AC">
        <w:rPr>
          <w:rFonts w:ascii="Times New Roman" w:hAnsi="Times New Roman" w:cs="Times New Roman"/>
          <w:sz w:val="24"/>
          <w:szCs w:val="24"/>
          <w:lang w:val="en-US"/>
        </w:rPr>
        <w:t xml:space="preserve"> </w:t>
      </w:r>
      <w:r w:rsidR="00DF7F99" w:rsidRPr="006769AC">
        <w:rPr>
          <w:rFonts w:ascii="Times New Roman" w:hAnsi="Times New Roman" w:cs="Times New Roman"/>
          <w:sz w:val="24"/>
          <w:szCs w:val="24"/>
          <w:lang w:val="en-US"/>
        </w:rPr>
        <w:t xml:space="preserve"> </w:t>
      </w:r>
      <w:r w:rsidR="00622B73">
        <w:rPr>
          <w:rFonts w:ascii="Times New Roman" w:hAnsi="Times New Roman" w:cs="Times New Roman"/>
          <w:sz w:val="24"/>
          <w:szCs w:val="24"/>
          <w:lang w:val="en-US"/>
        </w:rPr>
        <w:tab/>
      </w:r>
      <w:r w:rsidR="00622B73">
        <w:rPr>
          <w:rFonts w:ascii="Times New Roman" w:hAnsi="Times New Roman" w:cs="Times New Roman"/>
          <w:sz w:val="24"/>
          <w:szCs w:val="24"/>
          <w:lang w:val="en-US"/>
        </w:rPr>
        <w:tab/>
      </w:r>
      <w:r w:rsidR="0082694C" w:rsidRPr="006769AC">
        <w:rPr>
          <w:rFonts w:ascii="Times New Roman" w:hAnsi="Times New Roman" w:cs="Times New Roman"/>
          <w:sz w:val="24"/>
          <w:szCs w:val="24"/>
          <w:lang w:val="en-US"/>
        </w:rPr>
        <w:t>Thus, it seems that</w:t>
      </w:r>
      <w:r w:rsidR="007A63A4" w:rsidRPr="006769AC">
        <w:rPr>
          <w:rFonts w:ascii="Times New Roman" w:hAnsi="Times New Roman" w:cs="Times New Roman"/>
          <w:sz w:val="24"/>
          <w:szCs w:val="24"/>
          <w:lang w:val="en-US"/>
        </w:rPr>
        <w:t xml:space="preserve"> the</w:t>
      </w:r>
      <w:r w:rsidR="00C0454B" w:rsidRPr="006769AC">
        <w:rPr>
          <w:rFonts w:ascii="Times New Roman" w:hAnsi="Times New Roman" w:cs="Times New Roman"/>
          <w:sz w:val="24"/>
          <w:szCs w:val="24"/>
          <w:lang w:val="en-US"/>
        </w:rPr>
        <w:t xml:space="preserve"> </w:t>
      </w:r>
      <w:r w:rsidR="007A63A4" w:rsidRPr="006769AC">
        <w:rPr>
          <w:rFonts w:ascii="Times New Roman" w:hAnsi="Times New Roman" w:cs="Times New Roman"/>
          <w:sz w:val="24"/>
          <w:szCs w:val="24"/>
          <w:lang w:val="en-US"/>
        </w:rPr>
        <w:t>different layers of the politics of recognition, reinforced by its different words (</w:t>
      </w:r>
      <w:r w:rsidR="00DF7F99" w:rsidRPr="006769AC">
        <w:rPr>
          <w:rFonts w:ascii="Times New Roman" w:hAnsi="Times New Roman" w:cs="Times New Roman"/>
          <w:sz w:val="24"/>
          <w:szCs w:val="24"/>
          <w:lang w:val="en-US"/>
        </w:rPr>
        <w:t>pluralism, diversity, multiculturalism</w:t>
      </w:r>
      <w:r w:rsidR="007A63A4" w:rsidRPr="006769AC">
        <w:rPr>
          <w:rFonts w:ascii="Times New Roman" w:hAnsi="Times New Roman" w:cs="Times New Roman"/>
          <w:sz w:val="24"/>
          <w:szCs w:val="24"/>
          <w:lang w:val="en-US"/>
        </w:rPr>
        <w:t>), do not allow for a gathering around a common ground</w:t>
      </w:r>
      <w:r w:rsidR="007636F3">
        <w:rPr>
          <w:rFonts w:ascii="Times New Roman" w:hAnsi="Times New Roman" w:cs="Times New Roman"/>
          <w:sz w:val="24"/>
          <w:szCs w:val="24"/>
          <w:lang w:val="en-US"/>
        </w:rPr>
        <w:t xml:space="preserve"> in the country</w:t>
      </w:r>
      <w:r w:rsidR="007A63A4" w:rsidRPr="006769AC">
        <w:rPr>
          <w:rFonts w:ascii="Times New Roman" w:hAnsi="Times New Roman" w:cs="Times New Roman"/>
          <w:sz w:val="24"/>
          <w:szCs w:val="24"/>
          <w:lang w:val="en-US"/>
        </w:rPr>
        <w:t>. On the contrary</w:t>
      </w:r>
      <w:r w:rsidR="0082694C" w:rsidRPr="006769AC">
        <w:rPr>
          <w:rFonts w:ascii="Times New Roman" w:hAnsi="Times New Roman" w:cs="Times New Roman"/>
          <w:sz w:val="24"/>
          <w:szCs w:val="24"/>
          <w:lang w:val="en-US"/>
        </w:rPr>
        <w:t>,</w:t>
      </w:r>
      <w:r w:rsidR="007A63A4" w:rsidRPr="006769AC">
        <w:rPr>
          <w:rFonts w:ascii="Times New Roman" w:hAnsi="Times New Roman" w:cs="Times New Roman"/>
          <w:sz w:val="24"/>
          <w:szCs w:val="24"/>
          <w:lang w:val="en-US"/>
        </w:rPr>
        <w:t xml:space="preserve"> it </w:t>
      </w:r>
      <w:r w:rsidR="0082694C" w:rsidRPr="005817F9">
        <w:rPr>
          <w:rFonts w:ascii="Times New Roman" w:hAnsi="Times New Roman" w:cs="Times New Roman"/>
          <w:sz w:val="24"/>
          <w:szCs w:val="24"/>
          <w:lang w:val="en-US"/>
        </w:rPr>
        <w:t>rather seems</w:t>
      </w:r>
      <w:r w:rsidR="007A63A4" w:rsidRPr="005817F9">
        <w:rPr>
          <w:rFonts w:ascii="Times New Roman" w:hAnsi="Times New Roman" w:cs="Times New Roman"/>
          <w:sz w:val="24"/>
          <w:szCs w:val="24"/>
          <w:lang w:val="en-US"/>
        </w:rPr>
        <w:t xml:space="preserve"> to lead to disconnection</w:t>
      </w:r>
      <w:r w:rsidR="0082694C" w:rsidRPr="005817F9">
        <w:rPr>
          <w:rFonts w:ascii="Times New Roman" w:hAnsi="Times New Roman" w:cs="Times New Roman"/>
          <w:sz w:val="24"/>
          <w:szCs w:val="24"/>
          <w:lang w:val="en-US"/>
        </w:rPr>
        <w:t xml:space="preserve">, and recognition seems to become </w:t>
      </w:r>
      <w:r w:rsidR="00C35C42" w:rsidRPr="005817F9">
        <w:rPr>
          <w:rFonts w:ascii="Times New Roman" w:hAnsi="Times New Roman" w:cs="Times New Roman"/>
          <w:sz w:val="24"/>
          <w:szCs w:val="24"/>
          <w:lang w:val="en-US"/>
        </w:rPr>
        <w:t xml:space="preserve">more </w:t>
      </w:r>
      <w:r w:rsidR="0082694C" w:rsidRPr="005817F9">
        <w:rPr>
          <w:rFonts w:ascii="Times New Roman" w:hAnsi="Times New Roman" w:cs="Times New Roman"/>
          <w:sz w:val="24"/>
          <w:szCs w:val="24"/>
          <w:lang w:val="en-US"/>
        </w:rPr>
        <w:t xml:space="preserve">a </w:t>
      </w:r>
      <w:r w:rsidR="007D50DE" w:rsidRPr="005817F9">
        <w:rPr>
          <w:rFonts w:ascii="Times New Roman" w:hAnsi="Times New Roman" w:cs="Times New Roman"/>
          <w:sz w:val="24"/>
          <w:szCs w:val="24"/>
          <w:lang w:val="en-US"/>
        </w:rPr>
        <w:t>battle</w:t>
      </w:r>
      <w:r w:rsidR="0082694C" w:rsidRPr="005817F9">
        <w:rPr>
          <w:rFonts w:ascii="Times New Roman" w:hAnsi="Times New Roman" w:cs="Times New Roman"/>
          <w:sz w:val="24"/>
          <w:szCs w:val="24"/>
          <w:lang w:val="en-US"/>
        </w:rPr>
        <w:t>field</w:t>
      </w:r>
      <w:r w:rsidR="00345B90">
        <w:rPr>
          <w:rFonts w:ascii="Times New Roman" w:hAnsi="Times New Roman" w:cs="Times New Roman"/>
          <w:sz w:val="24"/>
          <w:szCs w:val="24"/>
          <w:lang w:val="en-US"/>
        </w:rPr>
        <w:t xml:space="preserve"> around discursive and policy choices</w:t>
      </w:r>
      <w:r w:rsidR="0082694C" w:rsidRPr="005817F9">
        <w:rPr>
          <w:rFonts w:ascii="Times New Roman" w:hAnsi="Times New Roman" w:cs="Times New Roman"/>
          <w:sz w:val="24"/>
          <w:szCs w:val="24"/>
          <w:lang w:val="en-US"/>
        </w:rPr>
        <w:t xml:space="preserve"> than a tool for</w:t>
      </w:r>
      <w:r w:rsidR="00032E0E" w:rsidRPr="005817F9">
        <w:rPr>
          <w:rFonts w:ascii="Times New Roman" w:hAnsi="Times New Roman" w:cs="Times New Roman"/>
          <w:sz w:val="24"/>
          <w:szCs w:val="24"/>
          <w:lang w:val="en-US"/>
        </w:rPr>
        <w:t>,</w:t>
      </w:r>
      <w:r w:rsidR="002C0B11" w:rsidRPr="005817F9">
        <w:rPr>
          <w:rFonts w:ascii="Times New Roman" w:hAnsi="Times New Roman" w:cs="Times New Roman"/>
          <w:sz w:val="24"/>
          <w:szCs w:val="24"/>
          <w:lang w:val="en-US"/>
        </w:rPr>
        <w:t xml:space="preserve"> and a sign of</w:t>
      </w:r>
      <w:r w:rsidR="00032E0E" w:rsidRPr="005817F9">
        <w:rPr>
          <w:rFonts w:ascii="Times New Roman" w:hAnsi="Times New Roman" w:cs="Times New Roman"/>
          <w:sz w:val="24"/>
          <w:szCs w:val="24"/>
          <w:lang w:val="en-US"/>
        </w:rPr>
        <w:t xml:space="preserve">, </w:t>
      </w:r>
      <w:r w:rsidR="0082694C" w:rsidRPr="005817F9">
        <w:rPr>
          <w:rFonts w:ascii="Times New Roman" w:hAnsi="Times New Roman" w:cs="Times New Roman"/>
          <w:sz w:val="24"/>
          <w:szCs w:val="24"/>
          <w:lang w:val="en-US"/>
        </w:rPr>
        <w:t>conflict</w:t>
      </w:r>
      <w:r w:rsidR="0082694C" w:rsidRPr="006769AC">
        <w:rPr>
          <w:rFonts w:ascii="Times New Roman" w:hAnsi="Times New Roman" w:cs="Times New Roman"/>
          <w:sz w:val="24"/>
          <w:szCs w:val="24"/>
          <w:lang w:val="en-US"/>
        </w:rPr>
        <w:t xml:space="preserve"> resolution</w:t>
      </w:r>
      <w:r w:rsidR="00F1687B" w:rsidRPr="006769AC">
        <w:rPr>
          <w:rFonts w:ascii="Times New Roman" w:hAnsi="Times New Roman" w:cs="Times New Roman"/>
          <w:sz w:val="24"/>
          <w:szCs w:val="24"/>
          <w:lang w:val="en-US"/>
        </w:rPr>
        <w:t>.</w:t>
      </w:r>
      <w:r w:rsidR="007A63A4" w:rsidRPr="006769AC">
        <w:rPr>
          <w:rFonts w:ascii="Times New Roman" w:hAnsi="Times New Roman" w:cs="Times New Roman"/>
          <w:sz w:val="24"/>
          <w:szCs w:val="24"/>
          <w:lang w:val="en-US"/>
        </w:rPr>
        <w:t xml:space="preserve"> </w:t>
      </w:r>
    </w:p>
    <w:p w14:paraId="1B1F2EF4" w14:textId="77777777" w:rsidR="00622B73" w:rsidRDefault="00622B73" w:rsidP="00743181">
      <w:pPr>
        <w:spacing w:before="100" w:beforeAutospacing="1" w:after="120" w:line="240" w:lineRule="auto"/>
        <w:jc w:val="center"/>
        <w:rPr>
          <w:rFonts w:ascii="Times New Roman" w:hAnsi="Times New Roman" w:cs="Times New Roman"/>
          <w:sz w:val="28"/>
          <w:szCs w:val="28"/>
          <w:lang w:val="en-US"/>
        </w:rPr>
      </w:pPr>
    </w:p>
    <w:p w14:paraId="0D7BC9D5" w14:textId="63F42785" w:rsidR="00275F61" w:rsidRDefault="00275F61" w:rsidP="00743181">
      <w:pPr>
        <w:spacing w:before="100" w:beforeAutospacing="1" w:after="120" w:line="240" w:lineRule="auto"/>
        <w:jc w:val="center"/>
        <w:rPr>
          <w:rFonts w:ascii="Times New Roman" w:hAnsi="Times New Roman" w:cs="Times New Roman"/>
          <w:sz w:val="28"/>
          <w:szCs w:val="28"/>
          <w:lang w:val="en-US"/>
        </w:rPr>
      </w:pPr>
      <w:r w:rsidRPr="00A51A8F">
        <w:rPr>
          <w:rFonts w:ascii="Times New Roman" w:hAnsi="Times New Roman" w:cs="Times New Roman"/>
          <w:sz w:val="28"/>
          <w:szCs w:val="28"/>
          <w:lang w:val="en-US"/>
        </w:rPr>
        <w:t>ACKNOWLEDGEMENTS</w:t>
      </w:r>
    </w:p>
    <w:p w14:paraId="08815059" w14:textId="6EC514E0" w:rsidR="00275F61" w:rsidRPr="007D50DE" w:rsidRDefault="00A51A8F" w:rsidP="00A51A8F">
      <w:pPr>
        <w:pStyle w:val="Sansinterligne"/>
        <w:rPr>
          <w:rFonts w:ascii="Times New Roman" w:hAnsi="Times New Roman" w:cs="Times New Roman"/>
          <w:sz w:val="24"/>
          <w:szCs w:val="24"/>
          <w:lang w:val="en-US"/>
        </w:rPr>
      </w:pPr>
      <w:r w:rsidRPr="00404F78">
        <w:rPr>
          <w:rFonts w:ascii="Times New Roman" w:hAnsi="Times New Roman"/>
          <w:sz w:val="24"/>
          <w:szCs w:val="24"/>
          <w:lang w:val="en-GB"/>
        </w:rPr>
        <w:t xml:space="preserve">The author would like to acknowledge the gracious input of the anonymous reviewers, and </w:t>
      </w:r>
      <w:r w:rsidR="000D54AD">
        <w:rPr>
          <w:rFonts w:ascii="Times New Roman" w:hAnsi="Times New Roman" w:cs="Times New Roman"/>
          <w:sz w:val="24"/>
          <w:szCs w:val="24"/>
          <w:lang w:val="en-US"/>
        </w:rPr>
        <w:t>of Anouck Côrte-Re</w:t>
      </w:r>
      <w:r w:rsidRPr="00A51A8F">
        <w:rPr>
          <w:rFonts w:ascii="Times New Roman" w:hAnsi="Times New Roman" w:cs="Times New Roman"/>
          <w:sz w:val="24"/>
          <w:szCs w:val="24"/>
          <w:lang w:val="en-US"/>
        </w:rPr>
        <w:t xml:space="preserve">al, Adrian Guelke, Gilles Dorronsoro, and Claire Visier for their comments on the first drafts of this article. The author is also thankful to </w:t>
      </w:r>
      <w:r w:rsidRPr="00404F78">
        <w:rPr>
          <w:rFonts w:ascii="Times New Roman" w:hAnsi="Times New Roman"/>
          <w:sz w:val="24"/>
          <w:szCs w:val="24"/>
          <w:lang w:val="en-GB"/>
        </w:rPr>
        <w:t xml:space="preserve">the participants of the 2012 workshop </w:t>
      </w:r>
      <w:r w:rsidRPr="00404F78">
        <w:rPr>
          <w:rFonts w:ascii="Times New Roman" w:hAnsi="Times New Roman"/>
          <w:i/>
          <w:sz w:val="24"/>
          <w:szCs w:val="24"/>
          <w:lang w:val="en-GB"/>
        </w:rPr>
        <w:t>The</w:t>
      </w:r>
      <w:r w:rsidRPr="00404F78">
        <w:rPr>
          <w:rFonts w:ascii="Times New Roman" w:eastAsiaTheme="minorEastAsia" w:hAnsi="Times New Roman"/>
          <w:bCs/>
          <w:i/>
          <w:sz w:val="24"/>
          <w:szCs w:val="24"/>
          <w:lang w:val="en-GB" w:eastAsia="fr-FR"/>
        </w:rPr>
        <w:t xml:space="preserve"> ‘Diversity Turn’: Cultural Policies, Governance, and National Minorities</w:t>
      </w:r>
      <w:r w:rsidRPr="00404F78">
        <w:rPr>
          <w:rFonts w:ascii="Times New Roman" w:eastAsiaTheme="minorEastAsia" w:hAnsi="Times New Roman"/>
          <w:bCs/>
          <w:sz w:val="24"/>
          <w:szCs w:val="24"/>
          <w:lang w:val="en-GB" w:eastAsia="fr-FR"/>
        </w:rPr>
        <w:t xml:space="preserve"> at Exeter Centre for Ethno-Political Studies, University of Exeter</w:t>
      </w:r>
      <w:r w:rsidRPr="00404F78">
        <w:rPr>
          <w:rFonts w:ascii="Times New Roman" w:hAnsi="Times New Roman"/>
          <w:sz w:val="24"/>
          <w:szCs w:val="24"/>
          <w:lang w:val="en-GB"/>
        </w:rPr>
        <w:t xml:space="preserve">. The article has also been fed by </w:t>
      </w:r>
      <w:r w:rsidR="0097488D" w:rsidRPr="00A51A8F">
        <w:rPr>
          <w:rFonts w:ascii="Times New Roman" w:hAnsi="Times New Roman" w:cs="Times New Roman"/>
          <w:sz w:val="24"/>
          <w:szCs w:val="24"/>
          <w:lang w:val="en-US"/>
        </w:rPr>
        <w:t>the discussion</w:t>
      </w:r>
      <w:r>
        <w:rPr>
          <w:rFonts w:ascii="Times New Roman" w:hAnsi="Times New Roman" w:cs="Times New Roman"/>
          <w:sz w:val="24"/>
          <w:szCs w:val="24"/>
          <w:lang w:val="en-US"/>
        </w:rPr>
        <w:t>s</w:t>
      </w:r>
      <w:r w:rsidR="0097488D" w:rsidRPr="00A51A8F">
        <w:rPr>
          <w:rFonts w:ascii="Times New Roman" w:hAnsi="Times New Roman" w:cs="Times New Roman"/>
          <w:sz w:val="24"/>
          <w:szCs w:val="24"/>
          <w:lang w:val="en-US"/>
        </w:rPr>
        <w:t xml:space="preserve"> of the team of the Research Programme TRANSFAIRE </w:t>
      </w:r>
      <w:r w:rsidR="0097488D" w:rsidRPr="00404F78">
        <w:rPr>
          <w:rFonts w:ascii="Times New Roman" w:hAnsi="Times New Roman" w:cs="Times New Roman"/>
          <w:bCs/>
          <w:sz w:val="24"/>
          <w:szCs w:val="24"/>
          <w:lang w:val="en-GB" w:eastAsia="fr-FR"/>
        </w:rPr>
        <w:t>Trans-acting Matters: Areas and Eras of a (Post-)Ottoman Globalization</w:t>
      </w:r>
      <w:r w:rsidR="0097488D" w:rsidRPr="00404F78">
        <w:rPr>
          <w:rFonts w:ascii="Times New Roman" w:hAnsi="Times New Roman" w:cs="Times New Roman"/>
          <w:sz w:val="24"/>
          <w:szCs w:val="24"/>
          <w:lang w:val="en-GB" w:eastAsia="fr-FR"/>
        </w:rPr>
        <w:t xml:space="preserve"> </w:t>
      </w:r>
      <w:r w:rsidR="0097488D" w:rsidRPr="00404F78">
        <w:rPr>
          <w:rFonts w:ascii="Times New Roman" w:hAnsi="Times New Roman" w:cs="Times New Roman"/>
          <w:bCs/>
          <w:sz w:val="24"/>
          <w:szCs w:val="24"/>
          <w:lang w:val="en-GB" w:eastAsia="fr-FR"/>
        </w:rPr>
        <w:t>(ref. ANR-12-GLOB-003)</w:t>
      </w:r>
      <w:r w:rsidR="0097488D" w:rsidRPr="007D50DE">
        <w:rPr>
          <w:rFonts w:ascii="Times New Roman" w:hAnsi="Times New Roman" w:cs="Times New Roman"/>
          <w:sz w:val="24"/>
          <w:szCs w:val="24"/>
          <w:lang w:val="en-US"/>
        </w:rPr>
        <w:t xml:space="preserve">. </w:t>
      </w:r>
    </w:p>
    <w:p w14:paraId="11C3F717" w14:textId="77777777" w:rsidR="00A51A8F" w:rsidRPr="00404F78" w:rsidRDefault="00A51A8F" w:rsidP="00A51A8F">
      <w:pPr>
        <w:pStyle w:val="Sansinterligne"/>
        <w:rPr>
          <w:rFonts w:ascii="Times New Roman" w:hAnsi="Times New Roman"/>
          <w:lang w:val="en-GB"/>
        </w:rPr>
      </w:pPr>
    </w:p>
    <w:p w14:paraId="289CF435" w14:textId="28515565" w:rsidR="00275F61" w:rsidRDefault="00275F61" w:rsidP="00743181">
      <w:pPr>
        <w:spacing w:before="100" w:beforeAutospacing="1" w:after="120" w:line="240" w:lineRule="auto"/>
        <w:jc w:val="center"/>
        <w:rPr>
          <w:rFonts w:ascii="Times New Roman" w:hAnsi="Times New Roman" w:cs="Times New Roman"/>
          <w:sz w:val="28"/>
          <w:szCs w:val="28"/>
          <w:lang w:val="en-US"/>
        </w:rPr>
      </w:pPr>
      <w:r w:rsidRPr="00A51A8F">
        <w:rPr>
          <w:rFonts w:ascii="Times New Roman" w:hAnsi="Times New Roman" w:cs="Times New Roman"/>
          <w:sz w:val="28"/>
          <w:szCs w:val="28"/>
          <w:lang w:val="en-US"/>
        </w:rPr>
        <w:t>FUNDING</w:t>
      </w:r>
    </w:p>
    <w:p w14:paraId="1C0219BB" w14:textId="1CC7E09A" w:rsidR="00275F61" w:rsidRPr="00275F61" w:rsidRDefault="00A51A8F" w:rsidP="00275F61">
      <w:pPr>
        <w:spacing w:before="100" w:beforeAutospacing="1"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article draws on research funded by the University of Exeter, the Centre for Ethno-Political Studies and the Centre for Kurdish Studies.  </w:t>
      </w:r>
    </w:p>
    <w:p w14:paraId="3D7A69AF" w14:textId="41579DEF" w:rsidR="000840EC" w:rsidRPr="006769AC" w:rsidRDefault="00743181" w:rsidP="00743181">
      <w:pPr>
        <w:spacing w:before="100" w:beforeAutospacing="1" w:after="120" w:line="240" w:lineRule="auto"/>
        <w:jc w:val="center"/>
        <w:rPr>
          <w:rFonts w:ascii="Times New Roman" w:hAnsi="Times New Roman" w:cs="Times New Roman"/>
          <w:sz w:val="28"/>
          <w:szCs w:val="28"/>
          <w:lang w:val="en-US"/>
        </w:rPr>
      </w:pPr>
      <w:r w:rsidRPr="006769AC">
        <w:rPr>
          <w:rFonts w:ascii="Times New Roman" w:hAnsi="Times New Roman" w:cs="Times New Roman"/>
          <w:sz w:val="28"/>
          <w:szCs w:val="28"/>
          <w:lang w:val="en-US"/>
        </w:rPr>
        <w:t>NOTES</w:t>
      </w:r>
    </w:p>
    <w:sectPr w:rsidR="000840EC" w:rsidRPr="006769AC" w:rsidSect="00D3266E">
      <w:footerReference w:type="first" r:id="rId9"/>
      <w:endnotePr>
        <w:numFmt w:val="decimal"/>
      </w:endnotePr>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6B9B4" w14:textId="77777777" w:rsidR="00C84882" w:rsidRDefault="00C84882" w:rsidP="001E0C61">
      <w:pPr>
        <w:spacing w:after="0" w:line="240" w:lineRule="auto"/>
      </w:pPr>
      <w:r>
        <w:separator/>
      </w:r>
    </w:p>
  </w:endnote>
  <w:endnote w:type="continuationSeparator" w:id="0">
    <w:p w14:paraId="3D0186C3" w14:textId="77777777" w:rsidR="00C84882" w:rsidRDefault="00C84882" w:rsidP="001E0C61">
      <w:pPr>
        <w:spacing w:after="0" w:line="240" w:lineRule="auto"/>
      </w:pPr>
      <w:r>
        <w:continuationSeparator/>
      </w:r>
    </w:p>
  </w:endnote>
  <w:endnote w:id="1">
    <w:p w14:paraId="6E6AF497" w14:textId="77777777" w:rsidR="008C2D92" w:rsidRPr="00404F78" w:rsidRDefault="008C2D92" w:rsidP="00586118">
      <w:pPr>
        <w:pStyle w:val="Notedefin"/>
        <w:ind w:firstLine="708"/>
        <w:rPr>
          <w:rFonts w:ascii="Times New Roman" w:hAnsi="Times New Roman"/>
          <w:sz w:val="20"/>
          <w:szCs w:val="20"/>
          <w:lang w:val="en-GB"/>
        </w:rPr>
      </w:pPr>
      <w:r w:rsidRPr="00B62B03">
        <w:rPr>
          <w:rStyle w:val="Marquedenotedefin"/>
          <w:rFonts w:ascii="Times New Roman" w:hAnsi="Times New Roman"/>
          <w:sz w:val="18"/>
          <w:szCs w:val="18"/>
        </w:rPr>
        <w:endnoteRef/>
      </w:r>
      <w:r w:rsidRPr="00404F78">
        <w:rPr>
          <w:rFonts w:ascii="Times New Roman" w:hAnsi="Times New Roman"/>
          <w:sz w:val="18"/>
          <w:szCs w:val="18"/>
          <w:lang w:val="en-GB"/>
        </w:rPr>
        <w:t xml:space="preserve"> </w:t>
      </w:r>
      <w:r w:rsidRPr="00404F78">
        <w:rPr>
          <w:rFonts w:ascii="Times New Roman" w:hAnsi="Times New Roman"/>
          <w:sz w:val="20"/>
          <w:szCs w:val="20"/>
          <w:lang w:val="en-GB"/>
        </w:rPr>
        <w:t xml:space="preserve">Derya Bayir, </w:t>
      </w:r>
      <w:r w:rsidRPr="00404F78">
        <w:rPr>
          <w:rFonts w:ascii="Times New Roman" w:hAnsi="Times New Roman"/>
          <w:i/>
          <w:sz w:val="20"/>
          <w:szCs w:val="20"/>
          <w:lang w:val="en-GB"/>
        </w:rPr>
        <w:t>Minorities and Nationalism in Turkish law</w:t>
      </w:r>
      <w:r w:rsidRPr="00404F78">
        <w:rPr>
          <w:rFonts w:ascii="Times New Roman" w:hAnsi="Times New Roman"/>
          <w:sz w:val="20"/>
          <w:szCs w:val="20"/>
          <w:lang w:val="en-GB"/>
        </w:rPr>
        <w:t xml:space="preserve"> (London: Ashgate, 2013), 1.</w:t>
      </w:r>
    </w:p>
  </w:endnote>
  <w:endnote w:id="2">
    <w:p w14:paraId="1836498E" w14:textId="77777777" w:rsidR="008C2D92" w:rsidRPr="00404F78" w:rsidRDefault="008C2D92" w:rsidP="00586118">
      <w:pPr>
        <w:pStyle w:val="Notedefin"/>
        <w:ind w:firstLine="708"/>
        <w:rPr>
          <w:rFonts w:ascii="Times New Roman" w:hAnsi="Times New Roman" w:cs="Times New Roman"/>
          <w:sz w:val="20"/>
          <w:szCs w:val="20"/>
          <w:lang w:val="en-GB"/>
        </w:rPr>
      </w:pPr>
      <w:r w:rsidRPr="00565985">
        <w:rPr>
          <w:rStyle w:val="Marquedenotedefin"/>
          <w:rFonts w:ascii="Times New Roman" w:hAnsi="Times New Roman" w:cs="Times New Roman"/>
          <w:sz w:val="20"/>
          <w:szCs w:val="20"/>
        </w:rPr>
        <w:endnoteRef/>
      </w:r>
      <w:r w:rsidRPr="00404F78">
        <w:rPr>
          <w:rFonts w:ascii="Times New Roman" w:hAnsi="Times New Roman" w:cs="Times New Roman"/>
          <w:sz w:val="20"/>
          <w:szCs w:val="20"/>
          <w:lang w:val="en-GB"/>
        </w:rPr>
        <w:t xml:space="preserve"> </w:t>
      </w:r>
      <w:r w:rsidRPr="00404F78">
        <w:rPr>
          <w:rFonts w:ascii="Times New Roman" w:hAnsi="Times New Roman" w:cs="Times New Roman"/>
          <w:i/>
          <w:sz w:val="20"/>
          <w:szCs w:val="20"/>
          <w:lang w:val="en-GB"/>
        </w:rPr>
        <w:t>Ibid</w:t>
      </w:r>
      <w:r w:rsidRPr="00404F78">
        <w:rPr>
          <w:rFonts w:ascii="Times New Roman" w:hAnsi="Times New Roman" w:cs="Times New Roman"/>
          <w:sz w:val="20"/>
          <w:szCs w:val="20"/>
          <w:lang w:val="en-GB"/>
        </w:rPr>
        <w:t>., 3.</w:t>
      </w:r>
    </w:p>
  </w:endnote>
  <w:endnote w:id="3">
    <w:p w14:paraId="6C679F3B" w14:textId="6985462C" w:rsidR="008C2D92" w:rsidRPr="00404F78" w:rsidRDefault="008C2D92" w:rsidP="00586118">
      <w:pPr>
        <w:spacing w:after="0" w:line="240" w:lineRule="auto"/>
        <w:ind w:firstLine="708"/>
        <w:rPr>
          <w:rFonts w:ascii="Times New Roman" w:eastAsia="Times New Roman" w:hAnsi="Times New Roman" w:cs="Times New Roman"/>
          <w:sz w:val="20"/>
          <w:szCs w:val="20"/>
          <w:lang w:val="en-GB"/>
        </w:rPr>
      </w:pPr>
      <w:r w:rsidRPr="00E61D7A">
        <w:rPr>
          <w:rStyle w:val="Marquedenotedefin"/>
          <w:rFonts w:ascii="Times New Roman" w:hAnsi="Times New Roman" w:cs="Times New Roman"/>
          <w:sz w:val="20"/>
          <w:szCs w:val="20"/>
          <w:lang w:val="en-US"/>
        </w:rPr>
        <w:endnoteRef/>
      </w:r>
      <w:r w:rsidRPr="00E61D7A">
        <w:rPr>
          <w:rFonts w:ascii="Times New Roman" w:hAnsi="Times New Roman" w:cs="Times New Roman"/>
          <w:sz w:val="20"/>
          <w:szCs w:val="20"/>
          <w:lang w:val="en-US"/>
        </w:rPr>
        <w:t xml:space="preserve"> I could have used </w:t>
      </w:r>
      <w:r w:rsidR="004C46BB">
        <w:rPr>
          <w:rFonts w:ascii="Times New Roman" w:hAnsi="Times New Roman" w:cs="Times New Roman"/>
          <w:sz w:val="20"/>
          <w:szCs w:val="20"/>
          <w:lang w:val="en-US"/>
        </w:rPr>
        <w:t xml:space="preserve">the terms </w:t>
      </w:r>
      <w:r w:rsidRPr="00E61D7A">
        <w:rPr>
          <w:rFonts w:ascii="Times New Roman" w:hAnsi="Times New Roman" w:cs="Times New Roman"/>
          <w:sz w:val="20"/>
          <w:szCs w:val="20"/>
          <w:lang w:val="en-US"/>
        </w:rPr>
        <w:t>“management of diversity” or “multiculturalism</w:t>
      </w:r>
      <w:r w:rsidR="00E61D7A" w:rsidRPr="00E61D7A">
        <w:rPr>
          <w:rFonts w:ascii="Times New Roman" w:hAnsi="Times New Roman" w:cs="Times New Roman"/>
          <w:sz w:val="20"/>
          <w:szCs w:val="20"/>
          <w:lang w:val="en-US"/>
        </w:rPr>
        <w:t>,</w:t>
      </w:r>
      <w:r w:rsidRPr="00E61D7A">
        <w:rPr>
          <w:rFonts w:ascii="Times New Roman" w:hAnsi="Times New Roman" w:cs="Times New Roman"/>
          <w:sz w:val="20"/>
          <w:szCs w:val="20"/>
          <w:lang w:val="en-US"/>
        </w:rPr>
        <w:t xml:space="preserve">” that is, according to Kymlicka, </w:t>
      </w:r>
      <w:r w:rsidRPr="00565985">
        <w:rPr>
          <w:rFonts w:ascii="Times New Roman" w:hAnsi="Times New Roman" w:cs="Times New Roman"/>
          <w:sz w:val="20"/>
          <w:szCs w:val="20"/>
          <w:lang w:val="en-US"/>
        </w:rPr>
        <w:t>“</w:t>
      </w:r>
      <w:r w:rsidRPr="00565985">
        <w:rPr>
          <w:rFonts w:ascii="Times New Roman" w:hAnsi="Times New Roman" w:cs="Times New Roman"/>
          <w:color w:val="000000"/>
          <w:sz w:val="20"/>
          <w:szCs w:val="20"/>
          <w:lang w:val="en-US"/>
        </w:rPr>
        <w:t xml:space="preserve">first and foremost about developing new models of democratic citizenship, grounded in human rights ideals, to replace earlier uncivil and undemocratic relations of hierarchy and exclusion.” (Will Kymlicka, “The Rise and fall of multiculturalism? New debates on inclusion and accommodation in diverse societies,” </w:t>
      </w:r>
      <w:r w:rsidRPr="00565985">
        <w:rPr>
          <w:rFonts w:ascii="Times New Roman" w:hAnsi="Times New Roman" w:cs="Times New Roman"/>
          <w:i/>
          <w:color w:val="000000"/>
          <w:sz w:val="20"/>
          <w:szCs w:val="20"/>
          <w:lang w:val="en-US"/>
        </w:rPr>
        <w:t xml:space="preserve">International Social Science Journal </w:t>
      </w:r>
      <w:r w:rsidRPr="00565985">
        <w:rPr>
          <w:rFonts w:ascii="Times New Roman" w:hAnsi="Times New Roman" w:cs="Times New Roman"/>
          <w:color w:val="000000"/>
          <w:sz w:val="20"/>
          <w:szCs w:val="20"/>
          <w:lang w:val="en-US"/>
        </w:rPr>
        <w:t xml:space="preserve">199: 101-2 (2010). </w:t>
      </w:r>
      <w:r w:rsidRPr="00E61D7A">
        <w:rPr>
          <w:rFonts w:ascii="Times New Roman" w:hAnsi="Times New Roman" w:cs="Times New Roman"/>
          <w:sz w:val="20"/>
          <w:szCs w:val="20"/>
          <w:lang w:val="en-US"/>
        </w:rPr>
        <w:t>I prefer to use here “politics of recognition” as an umbrella term in order to distinguish the category of analysis from the varied ones used by the actors.</w:t>
      </w:r>
    </w:p>
  </w:endnote>
  <w:endnote w:id="4">
    <w:p w14:paraId="21C9D1FD" w14:textId="59DFF057" w:rsidR="008C2D92" w:rsidRPr="00622B73" w:rsidRDefault="008C2D92" w:rsidP="00565985">
      <w:pPr>
        <w:pStyle w:val="Titre1"/>
        <w:shd w:val="clear" w:color="auto" w:fill="FFFFFF"/>
        <w:spacing w:before="0" w:beforeAutospacing="0" w:after="0" w:afterAutospacing="0"/>
        <w:ind w:firstLine="708"/>
        <w:rPr>
          <w:b w:val="0"/>
          <w:bCs w:val="0"/>
          <w:color w:val="333333"/>
          <w:sz w:val="20"/>
          <w:szCs w:val="20"/>
          <w:lang w:val="en-US"/>
        </w:rPr>
      </w:pPr>
      <w:r w:rsidRPr="00565985">
        <w:rPr>
          <w:rStyle w:val="Marquedenotedefin"/>
          <w:b w:val="0"/>
          <w:sz w:val="20"/>
          <w:szCs w:val="20"/>
        </w:rPr>
        <w:endnoteRef/>
      </w:r>
      <w:r w:rsidRPr="00404F78">
        <w:rPr>
          <w:b w:val="0"/>
          <w:sz w:val="20"/>
          <w:szCs w:val="20"/>
          <w:lang w:val="en-GB"/>
        </w:rPr>
        <w:t xml:space="preserve"> Ibid.; Ioannis N. Grigoriadis, “Türk or Türkiyeli? The Reform of Turkey’s Minority Legislation and</w:t>
      </w:r>
      <w:r w:rsidRPr="00622B73">
        <w:rPr>
          <w:b w:val="0"/>
          <w:sz w:val="20"/>
          <w:szCs w:val="20"/>
          <w:lang w:val="en-US"/>
        </w:rPr>
        <w:t xml:space="preserve"> the Rediscovery of Ottomanism,” </w:t>
      </w:r>
      <w:r w:rsidRPr="00622B73">
        <w:rPr>
          <w:b w:val="0"/>
          <w:i/>
          <w:sz w:val="20"/>
          <w:szCs w:val="20"/>
          <w:lang w:val="en-US"/>
        </w:rPr>
        <w:t>Middle Eastern Studies</w:t>
      </w:r>
      <w:r>
        <w:rPr>
          <w:b w:val="0"/>
          <w:sz w:val="20"/>
          <w:szCs w:val="20"/>
          <w:lang w:val="en-US"/>
        </w:rPr>
        <w:t xml:space="preserve"> 43</w:t>
      </w:r>
      <w:r w:rsidRPr="00622B73">
        <w:rPr>
          <w:b w:val="0"/>
          <w:sz w:val="20"/>
          <w:szCs w:val="20"/>
          <w:lang w:val="en-US"/>
        </w:rPr>
        <w:t xml:space="preserve">(3): 423-438 (2007); Ayhan Kaya, </w:t>
      </w:r>
      <w:r>
        <w:rPr>
          <w:b w:val="0"/>
          <w:i/>
          <w:sz w:val="20"/>
          <w:szCs w:val="20"/>
          <w:lang w:val="en-US"/>
        </w:rPr>
        <w:t>Europeanization and Tolerance in Turkey. The M</w:t>
      </w:r>
      <w:r w:rsidRPr="00622B73">
        <w:rPr>
          <w:b w:val="0"/>
          <w:i/>
          <w:sz w:val="20"/>
          <w:szCs w:val="20"/>
          <w:lang w:val="en-US"/>
        </w:rPr>
        <w:t xml:space="preserve">yth of </w:t>
      </w:r>
      <w:r>
        <w:rPr>
          <w:b w:val="0"/>
          <w:i/>
          <w:sz w:val="20"/>
          <w:szCs w:val="20"/>
          <w:lang w:val="en-US"/>
        </w:rPr>
        <w:t>T</w:t>
      </w:r>
      <w:r w:rsidRPr="00622B73">
        <w:rPr>
          <w:b w:val="0"/>
          <w:i/>
          <w:sz w:val="20"/>
          <w:szCs w:val="20"/>
          <w:lang w:val="en-US"/>
        </w:rPr>
        <w:t>oleration</w:t>
      </w:r>
      <w:r w:rsidRPr="00622B73">
        <w:rPr>
          <w:b w:val="0"/>
          <w:sz w:val="20"/>
          <w:szCs w:val="20"/>
          <w:lang w:val="en-US"/>
        </w:rPr>
        <w:t xml:space="preserve"> (London: Pal grave McMillan, 2013); </w:t>
      </w:r>
      <w:r w:rsidRPr="00622B73">
        <w:rPr>
          <w:b w:val="0"/>
          <w:color w:val="222222"/>
          <w:sz w:val="20"/>
          <w:szCs w:val="20"/>
          <w:lang w:val="en-US"/>
        </w:rPr>
        <w:t>Mesut Yeğen, “</w:t>
      </w:r>
      <w:r w:rsidRPr="00622B73">
        <w:rPr>
          <w:b w:val="0"/>
          <w:bCs w:val="0"/>
          <w:color w:val="333333"/>
          <w:sz w:val="20"/>
          <w:szCs w:val="20"/>
          <w:lang w:val="en-US"/>
        </w:rPr>
        <w:t xml:space="preserve">Citizenship and Ethnicity in Turkey,” </w:t>
      </w:r>
      <w:r w:rsidRPr="00622B73">
        <w:rPr>
          <w:rStyle w:val="SiteHTML"/>
          <w:b w:val="0"/>
          <w:color w:val="222222"/>
          <w:sz w:val="20"/>
          <w:szCs w:val="20"/>
          <w:lang w:val="en-US"/>
        </w:rPr>
        <w:t>Middle Eastern Studies</w:t>
      </w:r>
      <w:r w:rsidRPr="00622B73">
        <w:rPr>
          <w:b w:val="0"/>
          <w:color w:val="222222"/>
          <w:sz w:val="20"/>
          <w:szCs w:val="20"/>
          <w:lang w:val="en-US"/>
        </w:rPr>
        <w:t xml:space="preserve"> 40(6):  51-66 (2004).</w:t>
      </w:r>
    </w:p>
  </w:endnote>
  <w:endnote w:id="5">
    <w:p w14:paraId="4F26A55D" w14:textId="2A01975B" w:rsidR="008C2D92" w:rsidRPr="00622B73" w:rsidRDefault="008C2D92" w:rsidP="00B7018D">
      <w:pPr>
        <w:spacing w:after="0" w:line="240" w:lineRule="auto"/>
        <w:ind w:firstLine="708"/>
        <w:rPr>
          <w:rFonts w:ascii="Times New Roman" w:eastAsia="Times New Roman" w:hAnsi="Times New Roman" w:cs="Times New Roman"/>
          <w:sz w:val="20"/>
          <w:szCs w:val="20"/>
          <w:lang w:eastAsia="fr-FR"/>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Kerem Öktem, “</w:t>
      </w:r>
      <w:r>
        <w:rPr>
          <w:rFonts w:ascii="Times New Roman" w:hAnsi="Times New Roman" w:cs="Times New Roman"/>
          <w:sz w:val="20"/>
          <w:szCs w:val="20"/>
          <w:lang w:val="en-US"/>
        </w:rPr>
        <w:t>Faces of the City: Poetic, Mediagenic, and Traumatic Images of a Multicultural C</w:t>
      </w:r>
      <w:r w:rsidRPr="00622B73">
        <w:rPr>
          <w:rFonts w:ascii="Times New Roman" w:hAnsi="Times New Roman" w:cs="Times New Roman"/>
          <w:sz w:val="20"/>
          <w:szCs w:val="20"/>
          <w:lang w:val="en-US"/>
        </w:rPr>
        <w:t xml:space="preserve">ity in Southeast Turkey”, </w:t>
      </w:r>
      <w:r w:rsidRPr="00622B73">
        <w:rPr>
          <w:rStyle w:val="Accentuation"/>
          <w:rFonts w:ascii="Times New Roman" w:hAnsi="Times New Roman" w:cs="Times New Roman"/>
          <w:sz w:val="20"/>
          <w:szCs w:val="20"/>
          <w:lang w:val="en-US"/>
        </w:rPr>
        <w:t>Cities</w:t>
      </w:r>
      <w:r w:rsidRPr="00622B73">
        <w:rPr>
          <w:rFonts w:ascii="Times New Roman" w:hAnsi="Times New Roman" w:cs="Times New Roman"/>
          <w:sz w:val="20"/>
          <w:szCs w:val="20"/>
          <w:lang w:val="en-US"/>
        </w:rPr>
        <w:t xml:space="preserve"> 22(3): 245-6 (2005); Clémence Scalbert-Yücel, “</w:t>
      </w:r>
      <w:r w:rsidRPr="00622B73">
        <w:rPr>
          <w:rFonts w:ascii="Times New Roman" w:eastAsia="Times New Roman" w:hAnsi="Times New Roman" w:cs="Times New Roman"/>
          <w:color w:val="000000"/>
          <w:sz w:val="20"/>
          <w:szCs w:val="20"/>
          <w:shd w:val="clear" w:color="auto" w:fill="FFFFFF"/>
          <w:lang w:val="en-US" w:eastAsia="fr-FR"/>
        </w:rPr>
        <w:t xml:space="preserve">Diversité culturelle et hiérarchie ethnique. </w:t>
      </w:r>
      <w:r w:rsidRPr="00622B73">
        <w:rPr>
          <w:rFonts w:ascii="Times New Roman" w:eastAsia="Times New Roman" w:hAnsi="Times New Roman" w:cs="Times New Roman"/>
          <w:color w:val="000000"/>
          <w:sz w:val="20"/>
          <w:szCs w:val="20"/>
          <w:shd w:val="clear" w:color="auto" w:fill="FFFFFF"/>
          <w:lang w:eastAsia="fr-FR"/>
        </w:rPr>
        <w:t>L'usage des catégories dans le conflit kurde en Turquie</w:t>
      </w:r>
      <w:r w:rsidRPr="008520EB">
        <w:rPr>
          <w:rFonts w:ascii="Times New Roman" w:eastAsia="Times New Roman" w:hAnsi="Times New Roman" w:cs="Times New Roman"/>
          <w:color w:val="000000"/>
          <w:sz w:val="20"/>
          <w:szCs w:val="20"/>
          <w:shd w:val="clear" w:color="auto" w:fill="FFFFFF"/>
          <w:lang w:eastAsia="fr-FR"/>
        </w:rPr>
        <w:t>, in Gilles Dorronsoro, Olivier Grojean,</w:t>
      </w:r>
      <w:r w:rsidRPr="00622B73">
        <w:rPr>
          <w:rFonts w:ascii="Times New Roman" w:eastAsia="Times New Roman" w:hAnsi="Times New Roman" w:cs="Times New Roman"/>
          <w:color w:val="000000"/>
          <w:sz w:val="20"/>
          <w:szCs w:val="20"/>
          <w:shd w:val="clear" w:color="auto" w:fill="FFFFFF"/>
          <w:lang w:eastAsia="fr-FR"/>
        </w:rPr>
        <w:t xml:space="preserve"> eds</w:t>
      </w:r>
      <w:r>
        <w:rPr>
          <w:rFonts w:ascii="Times New Roman" w:eastAsia="Times New Roman" w:hAnsi="Times New Roman" w:cs="Times New Roman"/>
          <w:color w:val="000000"/>
          <w:sz w:val="20"/>
          <w:szCs w:val="20"/>
          <w:shd w:val="clear" w:color="auto" w:fill="FFFFFF"/>
          <w:lang w:eastAsia="fr-FR"/>
        </w:rPr>
        <w:t>.</w:t>
      </w:r>
      <w:r w:rsidRPr="00622B73">
        <w:rPr>
          <w:rFonts w:ascii="Times New Roman" w:eastAsia="Times New Roman" w:hAnsi="Times New Roman" w:cs="Times New Roman"/>
          <w:color w:val="000000"/>
          <w:sz w:val="20"/>
          <w:szCs w:val="20"/>
          <w:shd w:val="clear" w:color="auto" w:fill="FFFFFF"/>
          <w:lang w:eastAsia="fr-FR"/>
        </w:rPr>
        <w:t>, </w:t>
      </w:r>
      <w:r w:rsidRPr="00622B73">
        <w:rPr>
          <w:rFonts w:ascii="Times New Roman" w:eastAsia="Times New Roman" w:hAnsi="Times New Roman" w:cs="Times New Roman"/>
          <w:i/>
          <w:iCs/>
          <w:color w:val="000000"/>
          <w:sz w:val="20"/>
          <w:szCs w:val="20"/>
          <w:shd w:val="clear" w:color="auto" w:fill="FFFFFF"/>
          <w:lang w:eastAsia="fr-FR"/>
        </w:rPr>
        <w:t>Identités et politique De la différenciation culturelle au conflit</w:t>
      </w:r>
      <w:r w:rsidRPr="00622B73">
        <w:rPr>
          <w:rFonts w:ascii="Times New Roman" w:eastAsia="Times New Roman" w:hAnsi="Times New Roman" w:cs="Times New Roman"/>
          <w:color w:val="000000"/>
          <w:sz w:val="20"/>
          <w:szCs w:val="20"/>
          <w:shd w:val="clear" w:color="auto" w:fill="FFFFFF"/>
          <w:lang w:eastAsia="fr-FR"/>
        </w:rPr>
        <w:t xml:space="preserve"> (Paris: Presses de Sciences Po, 2015)</w:t>
      </w:r>
    </w:p>
  </w:endnote>
  <w:endnote w:id="6">
    <w:p w14:paraId="31056FE2" w14:textId="3818FDD9" w:rsidR="008C2D92" w:rsidRPr="00622B73" w:rsidRDefault="008C2D92" w:rsidP="00B7018D">
      <w:pPr>
        <w:spacing w:after="0" w:line="240" w:lineRule="auto"/>
        <w:ind w:firstLine="708"/>
        <w:rPr>
          <w:rFonts w:ascii="Times New Roman" w:eastAsia="Times New Roman" w:hAnsi="Times New Roman" w:cs="Times New Roman"/>
          <w:sz w:val="20"/>
          <w:szCs w:val="20"/>
          <w:lang w:val="en-US" w:eastAsia="fr-FR"/>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Kerem Öktem, “</w:t>
      </w:r>
      <w:r>
        <w:rPr>
          <w:rFonts w:ascii="Times New Roman" w:hAnsi="Times New Roman" w:cs="Times New Roman"/>
          <w:sz w:val="20"/>
          <w:szCs w:val="20"/>
          <w:lang w:val="en-US"/>
        </w:rPr>
        <w:t>Faces of the C</w:t>
      </w:r>
      <w:r w:rsidRPr="00622B73">
        <w:rPr>
          <w:rFonts w:ascii="Times New Roman" w:hAnsi="Times New Roman" w:cs="Times New Roman"/>
          <w:sz w:val="20"/>
          <w:szCs w:val="20"/>
          <w:lang w:val="en-US"/>
        </w:rPr>
        <w:t>ity;” Zerri</w:t>
      </w:r>
      <w:r>
        <w:rPr>
          <w:rFonts w:ascii="Times New Roman" w:hAnsi="Times New Roman" w:cs="Times New Roman"/>
          <w:sz w:val="20"/>
          <w:szCs w:val="20"/>
          <w:lang w:val="en-US"/>
        </w:rPr>
        <w:t>n Özlem Biner, “Retrieving the Dignity of a Cosmopolitan City: Contested Perspectives on R</w:t>
      </w:r>
      <w:r w:rsidRPr="00622B73">
        <w:rPr>
          <w:rFonts w:ascii="Times New Roman" w:hAnsi="Times New Roman" w:cs="Times New Roman"/>
          <w:sz w:val="20"/>
          <w:szCs w:val="20"/>
          <w:lang w:val="en-US"/>
        </w:rPr>
        <w:t xml:space="preserve">ights, </w:t>
      </w:r>
      <w:r>
        <w:rPr>
          <w:rFonts w:ascii="Times New Roman" w:hAnsi="Times New Roman" w:cs="Times New Roman"/>
          <w:sz w:val="20"/>
          <w:szCs w:val="20"/>
          <w:lang w:val="en-US"/>
        </w:rPr>
        <w:t>Culture and E</w:t>
      </w:r>
      <w:r w:rsidRPr="00622B73">
        <w:rPr>
          <w:rFonts w:ascii="Times New Roman" w:hAnsi="Times New Roman" w:cs="Times New Roman"/>
          <w:sz w:val="20"/>
          <w:szCs w:val="20"/>
          <w:lang w:val="en-US"/>
        </w:rPr>
        <w:t xml:space="preserve">thnicity in Mardin,” </w:t>
      </w:r>
      <w:r w:rsidRPr="00622B73">
        <w:rPr>
          <w:rFonts w:ascii="Times New Roman" w:hAnsi="Times New Roman" w:cs="Times New Roman"/>
          <w:i/>
          <w:sz w:val="20"/>
          <w:szCs w:val="20"/>
          <w:lang w:val="en-US"/>
        </w:rPr>
        <w:t>New Perspectives on Turkey</w:t>
      </w:r>
      <w:r w:rsidRPr="00622B73">
        <w:rPr>
          <w:rFonts w:ascii="Times New Roman" w:hAnsi="Times New Roman" w:cs="Times New Roman"/>
          <w:sz w:val="20"/>
          <w:szCs w:val="20"/>
          <w:lang w:val="en-US"/>
        </w:rPr>
        <w:t xml:space="preserve"> 37: 31-58 (2007); </w:t>
      </w:r>
      <w:r w:rsidRPr="00622B73">
        <w:rPr>
          <w:rFonts w:ascii="Times New Roman" w:eastAsia="Times New Roman" w:hAnsi="Times New Roman" w:cs="Times New Roman"/>
          <w:bCs/>
          <w:sz w:val="20"/>
          <w:szCs w:val="20"/>
          <w:shd w:val="clear" w:color="auto" w:fill="FFFFFF"/>
          <w:lang w:val="en-US" w:eastAsia="fr-FR"/>
        </w:rPr>
        <w:t>Ayşe</w:t>
      </w:r>
      <w:r w:rsidRPr="00622B73">
        <w:rPr>
          <w:rFonts w:ascii="Times New Roman" w:eastAsia="Times New Roman" w:hAnsi="Times New Roman" w:cs="Times New Roman"/>
          <w:sz w:val="20"/>
          <w:szCs w:val="20"/>
          <w:shd w:val="clear" w:color="auto" w:fill="FFFFFF"/>
          <w:lang w:val="en-US" w:eastAsia="fr-FR"/>
        </w:rPr>
        <w:t xml:space="preserve"> </w:t>
      </w:r>
      <w:r w:rsidRPr="00622B73">
        <w:rPr>
          <w:rFonts w:ascii="Times New Roman" w:eastAsia="Times New Roman" w:hAnsi="Times New Roman" w:cs="Times New Roman"/>
          <w:bCs/>
          <w:sz w:val="20"/>
          <w:szCs w:val="20"/>
          <w:shd w:val="clear" w:color="auto" w:fill="FFFFFF"/>
          <w:lang w:val="en-US" w:eastAsia="fr-FR"/>
        </w:rPr>
        <w:t>Öncü</w:t>
      </w:r>
      <w:r>
        <w:rPr>
          <w:rFonts w:ascii="Times New Roman" w:eastAsia="Times New Roman" w:hAnsi="Times New Roman" w:cs="Times New Roman"/>
          <w:sz w:val="20"/>
          <w:szCs w:val="20"/>
          <w:shd w:val="clear" w:color="auto" w:fill="FFFFFF"/>
          <w:lang w:val="en-US" w:eastAsia="fr-FR"/>
        </w:rPr>
        <w:t>, “Representing and Consuming “</w:t>
      </w:r>
      <w:r w:rsidRPr="00622B73">
        <w:rPr>
          <w:rFonts w:ascii="Times New Roman" w:eastAsia="Times New Roman" w:hAnsi="Times New Roman" w:cs="Times New Roman"/>
          <w:sz w:val="20"/>
          <w:szCs w:val="20"/>
          <w:shd w:val="clear" w:color="auto" w:fill="FFFFFF"/>
          <w:lang w:val="en-US" w:eastAsia="fr-FR"/>
        </w:rPr>
        <w:t>the East</w:t>
      </w:r>
      <w:r>
        <w:rPr>
          <w:rFonts w:ascii="Times New Roman" w:eastAsia="Times New Roman" w:hAnsi="Times New Roman" w:cs="Times New Roman"/>
          <w:sz w:val="20"/>
          <w:szCs w:val="20"/>
          <w:shd w:val="clear" w:color="auto" w:fill="FFFFFF"/>
          <w:lang w:val="en-US" w:eastAsia="fr-FR"/>
        </w:rPr>
        <w:t>”</w:t>
      </w:r>
      <w:r w:rsidRPr="00622B73">
        <w:rPr>
          <w:rFonts w:ascii="Times New Roman" w:eastAsia="Times New Roman" w:hAnsi="Times New Roman" w:cs="Times New Roman"/>
          <w:sz w:val="20"/>
          <w:szCs w:val="20"/>
          <w:shd w:val="clear" w:color="auto" w:fill="FFFFFF"/>
          <w:lang w:val="en-US" w:eastAsia="fr-FR"/>
        </w:rPr>
        <w:t xml:space="preserve"> in </w:t>
      </w:r>
      <w:r>
        <w:rPr>
          <w:rFonts w:ascii="Times New Roman" w:eastAsia="Times New Roman" w:hAnsi="Times New Roman" w:cs="Times New Roman"/>
          <w:sz w:val="20"/>
          <w:szCs w:val="20"/>
          <w:shd w:val="clear" w:color="auto" w:fill="FFFFFF"/>
          <w:lang w:val="en-US" w:eastAsia="fr-FR"/>
        </w:rPr>
        <w:t>Cultural M</w:t>
      </w:r>
      <w:r w:rsidRPr="00622B73">
        <w:rPr>
          <w:rFonts w:ascii="Times New Roman" w:eastAsia="Times New Roman" w:hAnsi="Times New Roman" w:cs="Times New Roman"/>
          <w:sz w:val="20"/>
          <w:szCs w:val="20"/>
          <w:shd w:val="clear" w:color="auto" w:fill="FFFFFF"/>
          <w:lang w:val="en-US" w:eastAsia="fr-FR"/>
        </w:rPr>
        <w:t>arkets,</w:t>
      </w:r>
      <w:r>
        <w:rPr>
          <w:rFonts w:ascii="Times New Roman" w:eastAsia="Times New Roman" w:hAnsi="Times New Roman" w:cs="Times New Roman"/>
          <w:sz w:val="20"/>
          <w:szCs w:val="20"/>
          <w:shd w:val="clear" w:color="auto" w:fill="FFFFFF"/>
          <w:lang w:val="en-US" w:eastAsia="fr-FR"/>
        </w:rPr>
        <w:t>”</w:t>
      </w:r>
      <w:r w:rsidRPr="00622B73">
        <w:rPr>
          <w:rFonts w:ascii="Times New Roman" w:eastAsia="Times New Roman" w:hAnsi="Times New Roman" w:cs="Times New Roman"/>
          <w:sz w:val="20"/>
          <w:szCs w:val="20"/>
          <w:shd w:val="clear" w:color="auto" w:fill="FFFFFF"/>
          <w:lang w:val="en-US" w:eastAsia="fr-FR"/>
        </w:rPr>
        <w:t> </w:t>
      </w:r>
      <w:r w:rsidRPr="00622B73">
        <w:rPr>
          <w:rFonts w:ascii="Times New Roman" w:eastAsia="Times New Roman" w:hAnsi="Times New Roman" w:cs="Times New Roman"/>
          <w:bCs/>
          <w:i/>
          <w:sz w:val="20"/>
          <w:szCs w:val="20"/>
          <w:shd w:val="clear" w:color="auto" w:fill="FFFFFF"/>
          <w:lang w:val="en-US" w:eastAsia="fr-FR"/>
        </w:rPr>
        <w:t>New Perspectives on Turkey</w:t>
      </w:r>
      <w:r w:rsidRPr="00622B73">
        <w:rPr>
          <w:rFonts w:ascii="Times New Roman" w:eastAsia="Times New Roman" w:hAnsi="Times New Roman" w:cs="Times New Roman"/>
          <w:i/>
          <w:sz w:val="20"/>
          <w:szCs w:val="20"/>
          <w:shd w:val="clear" w:color="auto" w:fill="FFFFFF"/>
          <w:lang w:val="en-US" w:eastAsia="fr-FR"/>
        </w:rPr>
        <w:t> </w:t>
      </w:r>
      <w:r w:rsidRPr="00622B73">
        <w:rPr>
          <w:rFonts w:ascii="Times New Roman" w:eastAsia="Times New Roman" w:hAnsi="Times New Roman" w:cs="Times New Roman"/>
          <w:sz w:val="20"/>
          <w:szCs w:val="20"/>
          <w:shd w:val="clear" w:color="auto" w:fill="FFFFFF"/>
          <w:lang w:val="en-US" w:eastAsia="fr-FR"/>
        </w:rPr>
        <w:t>45: 49-73 (2011)</w:t>
      </w:r>
      <w:r>
        <w:rPr>
          <w:rFonts w:ascii="Times New Roman" w:eastAsia="Times New Roman" w:hAnsi="Times New Roman" w:cs="Times New Roman"/>
          <w:sz w:val="20"/>
          <w:szCs w:val="20"/>
          <w:shd w:val="clear" w:color="auto" w:fill="FFFFFF"/>
          <w:lang w:val="en-US" w:eastAsia="fr-FR"/>
        </w:rPr>
        <w:t>.</w:t>
      </w:r>
      <w:r w:rsidRPr="00622B73">
        <w:rPr>
          <w:rFonts w:ascii="Times New Roman" w:eastAsia="Times New Roman" w:hAnsi="Times New Roman" w:cs="Times New Roman"/>
          <w:sz w:val="20"/>
          <w:szCs w:val="20"/>
          <w:shd w:val="clear" w:color="auto" w:fill="FFFFFF"/>
          <w:lang w:val="en-US" w:eastAsia="fr-FR"/>
        </w:rPr>
        <w:t> </w:t>
      </w:r>
    </w:p>
  </w:endnote>
  <w:endnote w:id="7">
    <w:p w14:paraId="00AC978B" w14:textId="67BF9F3B" w:rsidR="008C2D92" w:rsidRPr="00622B73" w:rsidRDefault="008C2D92" w:rsidP="00B7018D">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rPr>
        <w:t xml:space="preserve"> </w:t>
      </w:r>
      <w:r>
        <w:rPr>
          <w:rFonts w:ascii="Times New Roman" w:hAnsi="Times New Roman" w:cs="Times New Roman"/>
          <w:sz w:val="20"/>
          <w:szCs w:val="20"/>
        </w:rPr>
        <w:t>Charles R. Hale, “Does Multiculturalism M</w:t>
      </w:r>
      <w:r w:rsidRPr="00622B73">
        <w:rPr>
          <w:rFonts w:ascii="Times New Roman" w:hAnsi="Times New Roman" w:cs="Times New Roman"/>
          <w:sz w:val="20"/>
          <w:szCs w:val="20"/>
        </w:rPr>
        <w:t xml:space="preserve">enace? </w:t>
      </w:r>
      <w:r w:rsidRPr="00622B73">
        <w:rPr>
          <w:rFonts w:ascii="Times New Roman" w:hAnsi="Times New Roman" w:cs="Times New Roman"/>
          <w:sz w:val="20"/>
          <w:szCs w:val="20"/>
          <w:lang w:val="en-US"/>
        </w:rPr>
        <w:t xml:space="preserve">Governance, Cultural Rights and the Politics of Identity in Guatemala,” </w:t>
      </w:r>
      <w:r w:rsidRPr="00622B73">
        <w:rPr>
          <w:rFonts w:ascii="Times New Roman" w:hAnsi="Times New Roman" w:cs="Times New Roman"/>
          <w:i/>
          <w:sz w:val="20"/>
          <w:szCs w:val="20"/>
          <w:lang w:val="en-US"/>
        </w:rPr>
        <w:t xml:space="preserve">Journal of Latin American Studies </w:t>
      </w:r>
      <w:r w:rsidRPr="00622B73">
        <w:rPr>
          <w:rFonts w:ascii="Times New Roman" w:hAnsi="Times New Roman" w:cs="Times New Roman"/>
          <w:sz w:val="20"/>
          <w:szCs w:val="20"/>
          <w:lang w:val="en-US"/>
        </w:rPr>
        <w:t xml:space="preserve">34(3): 438-524 (2002); Virginia Tilley “New Help or New Hegemony? The Transnational Indigenous People’s Movement and “Being Indian” in Salvador,” </w:t>
      </w:r>
      <w:r w:rsidRPr="00B7018D">
        <w:rPr>
          <w:rFonts w:ascii="Times New Roman" w:hAnsi="Times New Roman" w:cs="Times New Roman"/>
          <w:i/>
          <w:sz w:val="20"/>
          <w:szCs w:val="20"/>
          <w:lang w:val="en-US"/>
        </w:rPr>
        <w:t>Journal of Latin American Studies</w:t>
      </w:r>
      <w:r w:rsidRPr="00622B73">
        <w:rPr>
          <w:rFonts w:ascii="Times New Roman" w:hAnsi="Times New Roman" w:cs="Times New Roman"/>
          <w:sz w:val="20"/>
          <w:szCs w:val="20"/>
          <w:lang w:val="en-US"/>
        </w:rPr>
        <w:t xml:space="preserve"> 34: 525-554 (2002);</w:t>
      </w:r>
      <w:r w:rsidRPr="00622B73">
        <w:rPr>
          <w:rFonts w:ascii="Times New Roman" w:hAnsi="Times New Roman" w:cs="Times New Roman"/>
          <w:i/>
          <w:sz w:val="20"/>
          <w:szCs w:val="20"/>
          <w:lang w:val="en-US"/>
        </w:rPr>
        <w:t xml:space="preserve"> </w:t>
      </w:r>
      <w:r w:rsidRPr="00622B73">
        <w:rPr>
          <w:rFonts w:ascii="Times New Roman" w:hAnsi="Times New Roman" w:cs="Times New Roman"/>
          <w:sz w:val="20"/>
          <w:szCs w:val="20"/>
          <w:lang w:val="en-US"/>
        </w:rPr>
        <w:t xml:space="preserve">Walter Ben Michaels, </w:t>
      </w:r>
      <w:r>
        <w:rPr>
          <w:rFonts w:ascii="Times New Roman" w:hAnsi="Times New Roman" w:cs="Times New Roman"/>
          <w:i/>
          <w:sz w:val="20"/>
          <w:szCs w:val="20"/>
          <w:lang w:val="en-US"/>
        </w:rPr>
        <w:t>The Trouble with Diversity. How W</w:t>
      </w:r>
      <w:r w:rsidRPr="00622B73">
        <w:rPr>
          <w:rFonts w:ascii="Times New Roman" w:hAnsi="Times New Roman" w:cs="Times New Roman"/>
          <w:i/>
          <w:sz w:val="20"/>
          <w:szCs w:val="20"/>
          <w:lang w:val="en-US"/>
        </w:rPr>
        <w:t xml:space="preserve">e </w:t>
      </w:r>
      <w:r>
        <w:rPr>
          <w:rFonts w:ascii="Times New Roman" w:hAnsi="Times New Roman" w:cs="Times New Roman"/>
          <w:i/>
          <w:sz w:val="20"/>
          <w:szCs w:val="20"/>
          <w:lang w:val="en-US"/>
        </w:rPr>
        <w:t>Learned to Love Identity and I</w:t>
      </w:r>
      <w:r w:rsidRPr="00622B73">
        <w:rPr>
          <w:rFonts w:ascii="Times New Roman" w:hAnsi="Times New Roman" w:cs="Times New Roman"/>
          <w:i/>
          <w:sz w:val="20"/>
          <w:szCs w:val="20"/>
          <w:lang w:val="en-US"/>
        </w:rPr>
        <w:t xml:space="preserve">gnore </w:t>
      </w:r>
      <w:r>
        <w:rPr>
          <w:rFonts w:ascii="Times New Roman" w:hAnsi="Times New Roman" w:cs="Times New Roman"/>
          <w:i/>
          <w:sz w:val="20"/>
          <w:szCs w:val="20"/>
          <w:lang w:val="en-US"/>
        </w:rPr>
        <w:t>I</w:t>
      </w:r>
      <w:r w:rsidRPr="00622B73">
        <w:rPr>
          <w:rFonts w:ascii="Times New Roman" w:hAnsi="Times New Roman" w:cs="Times New Roman"/>
          <w:i/>
          <w:sz w:val="20"/>
          <w:szCs w:val="20"/>
          <w:lang w:val="en-US"/>
        </w:rPr>
        <w:t>nequality</w:t>
      </w:r>
      <w:r w:rsidRPr="00622B73">
        <w:rPr>
          <w:rFonts w:ascii="Times New Roman" w:hAnsi="Times New Roman" w:cs="Times New Roman"/>
          <w:sz w:val="20"/>
          <w:szCs w:val="20"/>
          <w:lang w:val="en-US"/>
        </w:rPr>
        <w:t xml:space="preserve"> (New York: Metropolitan </w:t>
      </w:r>
      <w:r>
        <w:rPr>
          <w:rFonts w:ascii="Times New Roman" w:hAnsi="Times New Roman" w:cs="Times New Roman"/>
          <w:sz w:val="20"/>
          <w:szCs w:val="20"/>
          <w:lang w:val="en-US"/>
        </w:rPr>
        <w:t>B</w:t>
      </w:r>
      <w:r w:rsidRPr="00622B73">
        <w:rPr>
          <w:rFonts w:ascii="Times New Roman" w:hAnsi="Times New Roman" w:cs="Times New Roman"/>
          <w:sz w:val="20"/>
          <w:szCs w:val="20"/>
          <w:lang w:val="en-US"/>
        </w:rPr>
        <w:t xml:space="preserve">ooks, 2006). </w:t>
      </w:r>
    </w:p>
  </w:endnote>
  <w:endnote w:id="8">
    <w:p w14:paraId="5AFE08AA" w14:textId="25350CB5" w:rsidR="008C2D92" w:rsidRPr="00622B73" w:rsidRDefault="008C2D92" w:rsidP="00B7018D">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t>
      </w:r>
      <w:r w:rsidR="00EA1C0C">
        <w:rPr>
          <w:rFonts w:ascii="Times New Roman" w:hAnsi="Times New Roman" w:cs="Times New Roman"/>
          <w:sz w:val="20"/>
          <w:szCs w:val="20"/>
          <w:lang w:val="en-US"/>
        </w:rPr>
        <w:t xml:space="preserve">In reference to </w:t>
      </w:r>
      <w:r w:rsidRPr="00622B73">
        <w:rPr>
          <w:rFonts w:ascii="Times New Roman" w:hAnsi="Times New Roman" w:cs="Times New Roman"/>
          <w:sz w:val="20"/>
          <w:szCs w:val="20"/>
          <w:lang w:val="en-US"/>
        </w:rPr>
        <w:t xml:space="preserve">Max Weber, </w:t>
      </w:r>
      <w:r w:rsidRPr="00622B73">
        <w:rPr>
          <w:rFonts w:ascii="Times New Roman" w:hAnsi="Times New Roman" w:cs="Times New Roman"/>
          <w:i/>
          <w:sz w:val="20"/>
          <w:szCs w:val="20"/>
          <w:lang w:val="en-US"/>
        </w:rPr>
        <w:t xml:space="preserve">The </w:t>
      </w:r>
      <w:r>
        <w:rPr>
          <w:rFonts w:ascii="Times New Roman" w:hAnsi="Times New Roman" w:cs="Times New Roman"/>
          <w:i/>
          <w:sz w:val="20"/>
          <w:szCs w:val="20"/>
          <w:lang w:val="en-US"/>
        </w:rPr>
        <w:t>Theory of Social and E</w:t>
      </w:r>
      <w:r w:rsidRPr="00622B73">
        <w:rPr>
          <w:rFonts w:ascii="Times New Roman" w:hAnsi="Times New Roman" w:cs="Times New Roman"/>
          <w:i/>
          <w:sz w:val="20"/>
          <w:szCs w:val="20"/>
          <w:lang w:val="en-US"/>
        </w:rPr>
        <w:t xml:space="preserve">conomic </w:t>
      </w:r>
      <w:r>
        <w:rPr>
          <w:rFonts w:ascii="Times New Roman" w:hAnsi="Times New Roman" w:cs="Times New Roman"/>
          <w:i/>
          <w:sz w:val="20"/>
          <w:szCs w:val="20"/>
          <w:lang w:val="en-US"/>
        </w:rPr>
        <w:t>O</w:t>
      </w:r>
      <w:r w:rsidRPr="00622B73">
        <w:rPr>
          <w:rFonts w:ascii="Times New Roman" w:hAnsi="Times New Roman" w:cs="Times New Roman"/>
          <w:i/>
          <w:sz w:val="20"/>
          <w:szCs w:val="20"/>
          <w:lang w:val="en-US"/>
        </w:rPr>
        <w:t>rganization</w:t>
      </w:r>
      <w:r w:rsidRPr="00622B73">
        <w:rPr>
          <w:rFonts w:ascii="Times New Roman" w:hAnsi="Times New Roman" w:cs="Times New Roman"/>
          <w:sz w:val="20"/>
          <w:szCs w:val="20"/>
          <w:lang w:val="en-US"/>
        </w:rPr>
        <w:t xml:space="preserve"> (NY, Londo</w:t>
      </w:r>
      <w:r>
        <w:rPr>
          <w:rFonts w:ascii="Times New Roman" w:hAnsi="Times New Roman" w:cs="Times New Roman"/>
          <w:sz w:val="20"/>
          <w:szCs w:val="20"/>
          <w:lang w:val="en-US"/>
        </w:rPr>
        <w:t>n: Free Press, Mc Millan, 1964);</w:t>
      </w:r>
      <w:r w:rsidRPr="00622B73">
        <w:rPr>
          <w:rFonts w:ascii="Times New Roman" w:hAnsi="Times New Roman" w:cs="Times New Roman"/>
          <w:sz w:val="20"/>
          <w:szCs w:val="20"/>
          <w:lang w:val="en-US"/>
        </w:rPr>
        <w:t xml:space="preserve"> </w:t>
      </w:r>
      <w:r w:rsidRPr="00622B73">
        <w:rPr>
          <w:rFonts w:ascii="Times New Roman" w:hAnsi="Times New Roman" w:cs="Times New Roman"/>
          <w:bCs/>
          <w:color w:val="000000"/>
          <w:sz w:val="20"/>
          <w:szCs w:val="20"/>
          <w:lang w:val="en-US"/>
        </w:rPr>
        <w:t xml:space="preserve">Michel Foucault, </w:t>
      </w:r>
      <w:r w:rsidRPr="00622B73">
        <w:rPr>
          <w:rFonts w:ascii="Times New Roman" w:hAnsi="Times New Roman" w:cs="Times New Roman"/>
          <w:bCs/>
          <w:i/>
          <w:color w:val="000000"/>
          <w:sz w:val="20"/>
          <w:szCs w:val="20"/>
          <w:lang w:val="en-US"/>
        </w:rPr>
        <w:t>Discipline and Punish: The Birth of the Prison</w:t>
      </w:r>
      <w:r w:rsidRPr="00622B73">
        <w:rPr>
          <w:rFonts w:ascii="Times New Roman" w:hAnsi="Times New Roman" w:cs="Times New Roman"/>
          <w:bCs/>
          <w:color w:val="000000"/>
          <w:sz w:val="20"/>
          <w:szCs w:val="20"/>
          <w:lang w:val="en-US"/>
        </w:rPr>
        <w:t xml:space="preserve"> </w:t>
      </w:r>
      <w:r>
        <w:rPr>
          <w:rFonts w:ascii="Times New Roman" w:hAnsi="Times New Roman" w:cs="Times New Roman"/>
          <w:bCs/>
          <w:color w:val="000000"/>
          <w:sz w:val="20"/>
          <w:szCs w:val="20"/>
          <w:lang w:val="en-US"/>
        </w:rPr>
        <w:t>(New York: Vintage Books, 1979);</w:t>
      </w:r>
      <w:r w:rsidRPr="00622B73">
        <w:rPr>
          <w:rFonts w:ascii="Times New Roman" w:hAnsi="Times New Roman" w:cs="Times New Roman"/>
          <w:color w:val="000000"/>
          <w:sz w:val="20"/>
          <w:szCs w:val="20"/>
          <w:lang w:val="en-US"/>
        </w:rPr>
        <w:t xml:space="preserve"> See also John O'Neill, “The Disciplinary Society: From Weber to Foucault,” </w:t>
      </w:r>
      <w:r w:rsidRPr="00622B73">
        <w:rPr>
          <w:rFonts w:ascii="Times New Roman" w:hAnsi="Times New Roman" w:cs="Times New Roman"/>
          <w:i/>
          <w:color w:val="000000"/>
          <w:sz w:val="20"/>
          <w:szCs w:val="20"/>
          <w:lang w:val="en-US"/>
        </w:rPr>
        <w:t>The British Journal of Sociology</w:t>
      </w:r>
      <w:r>
        <w:rPr>
          <w:rFonts w:ascii="Times New Roman" w:hAnsi="Times New Roman" w:cs="Times New Roman"/>
          <w:color w:val="000000"/>
          <w:sz w:val="20"/>
          <w:szCs w:val="20"/>
          <w:lang w:val="en-US"/>
        </w:rPr>
        <w:t xml:space="preserve"> 37</w:t>
      </w:r>
      <w:r w:rsidRPr="00622B73">
        <w:rPr>
          <w:rFonts w:ascii="Times New Roman" w:hAnsi="Times New Roman" w:cs="Times New Roman"/>
          <w:color w:val="000000"/>
          <w:sz w:val="20"/>
          <w:szCs w:val="20"/>
          <w:lang w:val="en-US"/>
        </w:rPr>
        <w:t>(1)</w:t>
      </w:r>
      <w:r>
        <w:rPr>
          <w:rFonts w:ascii="Times New Roman" w:hAnsi="Times New Roman" w:cs="Times New Roman"/>
          <w:color w:val="000000"/>
          <w:sz w:val="20"/>
          <w:szCs w:val="20"/>
          <w:lang w:val="en-US"/>
        </w:rPr>
        <w:t>:</w:t>
      </w:r>
      <w:r w:rsidRPr="00622B73">
        <w:rPr>
          <w:rFonts w:ascii="Times New Roman" w:hAnsi="Times New Roman" w:cs="Times New Roman"/>
          <w:color w:val="000000"/>
          <w:sz w:val="20"/>
          <w:szCs w:val="20"/>
          <w:lang w:val="en-US"/>
        </w:rPr>
        <w:t xml:space="preserve"> 53</w:t>
      </w:r>
      <w:r>
        <w:rPr>
          <w:rFonts w:ascii="Times New Roman" w:hAnsi="Times New Roman" w:cs="Times New Roman"/>
          <w:color w:val="000000"/>
          <w:sz w:val="20"/>
          <w:szCs w:val="20"/>
          <w:lang w:val="en-US"/>
        </w:rPr>
        <w:t xml:space="preserve"> (1986)</w:t>
      </w:r>
      <w:r w:rsidRPr="00622B73">
        <w:rPr>
          <w:rFonts w:ascii="Times New Roman" w:hAnsi="Times New Roman" w:cs="Times New Roman"/>
          <w:color w:val="000000"/>
          <w:sz w:val="20"/>
          <w:szCs w:val="20"/>
          <w:lang w:val="en-US"/>
        </w:rPr>
        <w:t xml:space="preserve">. Gramsci’s notion of hegemony, balancing force and consent, presents some proximity. Antonio Gramsci, </w:t>
      </w:r>
      <w:r>
        <w:rPr>
          <w:rFonts w:ascii="Times New Roman" w:hAnsi="Times New Roman" w:cs="Times New Roman"/>
          <w:i/>
          <w:color w:val="000000"/>
          <w:sz w:val="20"/>
          <w:szCs w:val="20"/>
          <w:lang w:val="en-US"/>
        </w:rPr>
        <w:t>Selections from the Prison N</w:t>
      </w:r>
      <w:r w:rsidRPr="00622B73">
        <w:rPr>
          <w:rFonts w:ascii="Times New Roman" w:hAnsi="Times New Roman" w:cs="Times New Roman"/>
          <w:i/>
          <w:color w:val="000000"/>
          <w:sz w:val="20"/>
          <w:szCs w:val="20"/>
          <w:lang w:val="en-US"/>
        </w:rPr>
        <w:t>otebook</w:t>
      </w:r>
      <w:r w:rsidRPr="00622B73">
        <w:rPr>
          <w:rFonts w:ascii="Times New Roman" w:hAnsi="Times New Roman" w:cs="Times New Roman"/>
          <w:color w:val="000000"/>
          <w:sz w:val="20"/>
          <w:szCs w:val="20"/>
          <w:lang w:val="en-US"/>
        </w:rPr>
        <w:t xml:space="preserve"> (NY: International Publishers, 1999).</w:t>
      </w:r>
    </w:p>
  </w:endnote>
  <w:endnote w:id="9">
    <w:p w14:paraId="68C5350A" w14:textId="57CC63CD" w:rsidR="008C2D92" w:rsidRPr="00622B73" w:rsidRDefault="008C2D92" w:rsidP="00B7018D">
      <w:pPr>
        <w:spacing w:after="0" w:line="240" w:lineRule="auto"/>
        <w:ind w:firstLine="708"/>
        <w:rPr>
          <w:rFonts w:ascii="Times New Roman" w:eastAsia="Times New Roman" w:hAnsi="Times New Roman" w:cs="Times New Roman"/>
          <w:sz w:val="20"/>
          <w:szCs w:val="20"/>
          <w:lang w:val="en-US" w:eastAsia="fr-FR"/>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He wrote: “I call a “tactic,” on the other hand, a calculus which cannot count on a </w:t>
      </w:r>
      <w:r>
        <w:rPr>
          <w:rFonts w:ascii="Times New Roman" w:hAnsi="Times New Roman" w:cs="Times New Roman"/>
          <w:sz w:val="20"/>
          <w:szCs w:val="20"/>
          <w:lang w:val="en-US"/>
        </w:rPr>
        <w:t>“</w:t>
      </w:r>
      <w:r w:rsidRPr="00622B73">
        <w:rPr>
          <w:rFonts w:ascii="Times New Roman" w:hAnsi="Times New Roman" w:cs="Times New Roman"/>
          <w:sz w:val="20"/>
          <w:szCs w:val="20"/>
          <w:lang w:val="en-US"/>
        </w:rPr>
        <w:t>proper</w:t>
      </w:r>
      <w:r>
        <w:rPr>
          <w:rFonts w:ascii="Times New Roman" w:hAnsi="Times New Roman" w:cs="Times New Roman"/>
          <w:sz w:val="20"/>
          <w:szCs w:val="20"/>
          <w:lang w:val="en-US"/>
        </w:rPr>
        <w:t>”</w:t>
      </w:r>
      <w:r w:rsidRPr="00622B73">
        <w:rPr>
          <w:rFonts w:ascii="Times New Roman" w:hAnsi="Times New Roman" w:cs="Times New Roman"/>
          <w:sz w:val="20"/>
          <w:szCs w:val="20"/>
          <w:lang w:val="en-US"/>
        </w:rPr>
        <w:t xml:space="preserve"> (a spatial or institutional localization), nor thus on a border-line distinguishing the other as a visible totality. The place of a tactic belongs to the other. A tactic insinuates itself into the other's place, fragmentarily, without taking it over in its entirety, without being able to keep it at a distance. It has at its disposal no base where it can capitalize on its advantages, prepare its expansions, and secure independence with</w:t>
      </w:r>
      <w:r>
        <w:rPr>
          <w:rFonts w:ascii="Times New Roman" w:hAnsi="Times New Roman" w:cs="Times New Roman"/>
          <w:sz w:val="20"/>
          <w:szCs w:val="20"/>
          <w:lang w:val="en-US"/>
        </w:rPr>
        <w:t xml:space="preserve"> respect to circumstances. The “proper”</w:t>
      </w:r>
      <w:r w:rsidRPr="00622B73">
        <w:rPr>
          <w:rFonts w:ascii="Times New Roman" w:hAnsi="Times New Roman" w:cs="Times New Roman"/>
          <w:sz w:val="20"/>
          <w:szCs w:val="20"/>
          <w:lang w:val="en-US"/>
        </w:rPr>
        <w:t xml:space="preserve"> is a victory of space over time. On the contrary, because it does not have a place, a tactic depends on time —it is always on the watch </w:t>
      </w:r>
      <w:r w:rsidRPr="008520EB">
        <w:rPr>
          <w:rFonts w:ascii="Times New Roman" w:hAnsi="Times New Roman" w:cs="Times New Roman"/>
          <w:sz w:val="20"/>
          <w:szCs w:val="20"/>
          <w:lang w:val="en-US"/>
        </w:rPr>
        <w:t>for opp</w:t>
      </w:r>
      <w:r>
        <w:rPr>
          <w:rFonts w:ascii="Times New Roman" w:hAnsi="Times New Roman" w:cs="Times New Roman"/>
          <w:sz w:val="20"/>
          <w:szCs w:val="20"/>
          <w:lang w:val="en-US"/>
        </w:rPr>
        <w:t>ortunities that must be seized “</w:t>
      </w:r>
      <w:r w:rsidRPr="008520EB">
        <w:rPr>
          <w:rFonts w:ascii="Times New Roman" w:hAnsi="Times New Roman" w:cs="Times New Roman"/>
          <w:sz w:val="20"/>
          <w:szCs w:val="20"/>
          <w:lang w:val="en-US"/>
        </w:rPr>
        <w:t>on the wing.</w:t>
      </w:r>
      <w:r>
        <w:rPr>
          <w:rFonts w:ascii="Times New Roman" w:hAnsi="Times New Roman" w:cs="Times New Roman"/>
          <w:sz w:val="20"/>
          <w:szCs w:val="20"/>
          <w:lang w:val="en-US"/>
        </w:rPr>
        <w:t>”</w:t>
      </w:r>
      <w:r w:rsidRPr="008520EB">
        <w:rPr>
          <w:rFonts w:ascii="Times New Roman" w:hAnsi="Times New Roman" w:cs="Times New Roman"/>
          <w:sz w:val="20"/>
          <w:szCs w:val="20"/>
          <w:lang w:val="en-US"/>
        </w:rPr>
        <w:t xml:space="preserve"> Whatever it wins, it does not keep. It must constantly manipulate events in order to turn them into “opportunities.” Michel De Certeau, </w:t>
      </w:r>
      <w:r w:rsidRPr="008520EB">
        <w:rPr>
          <w:rFonts w:ascii="Times New Roman" w:hAnsi="Times New Roman" w:cs="Times New Roman"/>
          <w:i/>
          <w:sz w:val="20"/>
          <w:szCs w:val="20"/>
          <w:lang w:val="en-US"/>
        </w:rPr>
        <w:t>The Practice of Everyday Life</w:t>
      </w:r>
      <w:r w:rsidRPr="008520EB">
        <w:rPr>
          <w:rFonts w:ascii="Times New Roman" w:hAnsi="Times New Roman" w:cs="Times New Roman"/>
          <w:sz w:val="20"/>
          <w:szCs w:val="20"/>
          <w:lang w:val="en-US"/>
        </w:rPr>
        <w:t xml:space="preserve"> (</w:t>
      </w:r>
      <w:r w:rsidRPr="008520EB">
        <w:rPr>
          <w:rFonts w:ascii="Times New Roman" w:eastAsia="Times New Roman" w:hAnsi="Times New Roman" w:cs="Times New Roman"/>
          <w:sz w:val="20"/>
          <w:szCs w:val="20"/>
          <w:lang w:val="en-US" w:eastAsia="fr-FR"/>
        </w:rPr>
        <w:t>Berkeley: University</w:t>
      </w:r>
      <w:r w:rsidRPr="00622B73">
        <w:rPr>
          <w:rFonts w:ascii="Times New Roman" w:eastAsia="Times New Roman" w:hAnsi="Times New Roman" w:cs="Times New Roman"/>
          <w:sz w:val="20"/>
          <w:szCs w:val="20"/>
          <w:lang w:val="en-US" w:eastAsia="fr-FR"/>
        </w:rPr>
        <w:t xml:space="preserve"> of California Press, 2004),</w:t>
      </w:r>
      <w:r w:rsidRPr="00622B73">
        <w:rPr>
          <w:rFonts w:ascii="Times New Roman" w:hAnsi="Times New Roman" w:cs="Times New Roman"/>
          <w:sz w:val="20"/>
          <w:szCs w:val="20"/>
          <w:lang w:val="en-US"/>
        </w:rPr>
        <w:t xml:space="preserve"> x</w:t>
      </w:r>
      <w:r w:rsidRPr="00622B73">
        <w:rPr>
          <w:rFonts w:ascii="Times New Roman" w:eastAsia="Times New Roman" w:hAnsi="Times New Roman" w:cs="Times New Roman"/>
          <w:sz w:val="20"/>
          <w:szCs w:val="20"/>
          <w:lang w:val="en-US" w:eastAsia="fr-FR"/>
        </w:rPr>
        <w:t xml:space="preserve">ix. </w:t>
      </w:r>
    </w:p>
  </w:endnote>
  <w:endnote w:id="10">
    <w:p w14:paraId="4D36E891" w14:textId="2A1F2225" w:rsidR="008C2D92" w:rsidRPr="00622B73" w:rsidRDefault="008C2D92" w:rsidP="004C0719">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t>
      </w:r>
      <w:r w:rsidRPr="00622B73">
        <w:rPr>
          <w:rFonts w:ascii="Times New Roman" w:hAnsi="Times New Roman" w:cs="Times New Roman"/>
          <w:i/>
          <w:sz w:val="20"/>
          <w:szCs w:val="20"/>
          <w:lang w:val="en-US"/>
        </w:rPr>
        <w:t>Ibid</w:t>
      </w:r>
      <w:r w:rsidRPr="00622B73">
        <w:rPr>
          <w:rFonts w:ascii="Times New Roman" w:hAnsi="Times New Roman" w:cs="Times New Roman"/>
          <w:sz w:val="20"/>
          <w:szCs w:val="20"/>
          <w:lang w:val="en-US"/>
        </w:rPr>
        <w:t xml:space="preserve">., 37. </w:t>
      </w:r>
    </w:p>
  </w:endnote>
  <w:endnote w:id="11">
    <w:p w14:paraId="3FFE6E92" w14:textId="77777777" w:rsidR="008C2D92" w:rsidRPr="00622B73" w:rsidRDefault="008C2D92" w:rsidP="004C0719">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Will Kymlicka, </w:t>
      </w:r>
      <w:r w:rsidRPr="00622B73">
        <w:rPr>
          <w:rFonts w:ascii="Times New Roman" w:hAnsi="Times New Roman" w:cs="Times New Roman"/>
          <w:i/>
          <w:sz w:val="20"/>
          <w:szCs w:val="20"/>
          <w:lang w:val="en-US"/>
        </w:rPr>
        <w:t>Multicultural Odysseys. Navigating in the New International Politics of Diversity</w:t>
      </w:r>
      <w:r w:rsidRPr="00622B73">
        <w:rPr>
          <w:rFonts w:ascii="Times New Roman" w:hAnsi="Times New Roman" w:cs="Times New Roman"/>
          <w:sz w:val="20"/>
          <w:szCs w:val="20"/>
          <w:lang w:val="en-US"/>
        </w:rPr>
        <w:t xml:space="preserve"> (NY: Oxford University Press, 2007), 3. </w:t>
      </w:r>
    </w:p>
  </w:endnote>
  <w:endnote w:id="12">
    <w:p w14:paraId="113BB6B8" w14:textId="43803CAC" w:rsidR="008C2D92" w:rsidRPr="00622B73" w:rsidRDefault="008C2D92" w:rsidP="004C0719">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See a critique and analysis by Claire Visier,</w:t>
      </w:r>
      <w:r>
        <w:rPr>
          <w:rFonts w:ascii="Times New Roman" w:hAnsi="Times New Roman" w:cs="Times New Roman"/>
          <w:sz w:val="20"/>
          <w:szCs w:val="20"/>
          <w:lang w:val="en-US"/>
        </w:rPr>
        <w:t xml:space="preserve"> “European P</w:t>
      </w:r>
      <w:r w:rsidRPr="00622B73">
        <w:rPr>
          <w:rFonts w:ascii="Times New Roman" w:hAnsi="Times New Roman" w:cs="Times New Roman"/>
          <w:sz w:val="20"/>
          <w:szCs w:val="20"/>
          <w:lang w:val="en-US"/>
        </w:rPr>
        <w:t xml:space="preserve">olicies to </w:t>
      </w:r>
      <w:r>
        <w:rPr>
          <w:rFonts w:ascii="Times New Roman" w:hAnsi="Times New Roman" w:cs="Times New Roman"/>
          <w:sz w:val="20"/>
          <w:szCs w:val="20"/>
          <w:lang w:val="en-US"/>
        </w:rPr>
        <w:t>Support “Civil Society.” Embodying a Form of Public A</w:t>
      </w:r>
      <w:r w:rsidRPr="00622B73">
        <w:rPr>
          <w:rFonts w:ascii="Times New Roman" w:hAnsi="Times New Roman" w:cs="Times New Roman"/>
          <w:sz w:val="20"/>
          <w:szCs w:val="20"/>
          <w:lang w:val="en-US"/>
        </w:rPr>
        <w:t xml:space="preserve">ction,” in Marc Aymes, Benjamin Gourisse, Elise Massicard, eds., </w:t>
      </w:r>
      <w:r w:rsidRPr="00622B73">
        <w:rPr>
          <w:rFonts w:ascii="Times New Roman" w:hAnsi="Times New Roman" w:cs="Times New Roman"/>
          <w:i/>
          <w:sz w:val="20"/>
          <w:szCs w:val="20"/>
          <w:lang w:val="en-US"/>
        </w:rPr>
        <w:t xml:space="preserve">Order and </w:t>
      </w:r>
      <w:r>
        <w:rPr>
          <w:rFonts w:ascii="Times New Roman" w:hAnsi="Times New Roman" w:cs="Times New Roman"/>
          <w:i/>
          <w:sz w:val="20"/>
          <w:szCs w:val="20"/>
          <w:lang w:val="en-US"/>
        </w:rPr>
        <w:t>C</w:t>
      </w:r>
      <w:r w:rsidRPr="00622B73">
        <w:rPr>
          <w:rFonts w:ascii="Times New Roman" w:hAnsi="Times New Roman" w:cs="Times New Roman"/>
          <w:i/>
          <w:sz w:val="20"/>
          <w:szCs w:val="20"/>
          <w:lang w:val="en-US"/>
        </w:rPr>
        <w:t>ompromise. Governmen</w:t>
      </w:r>
      <w:r>
        <w:rPr>
          <w:rFonts w:ascii="Times New Roman" w:hAnsi="Times New Roman" w:cs="Times New Roman"/>
          <w:i/>
          <w:sz w:val="20"/>
          <w:szCs w:val="20"/>
          <w:lang w:val="en-US"/>
        </w:rPr>
        <w:t>t Practices in Turkey from the Late Ottoman Empire to the E</w:t>
      </w:r>
      <w:r w:rsidRPr="00622B73">
        <w:rPr>
          <w:rFonts w:ascii="Times New Roman" w:hAnsi="Times New Roman" w:cs="Times New Roman"/>
          <w:i/>
          <w:sz w:val="20"/>
          <w:szCs w:val="20"/>
          <w:lang w:val="en-US"/>
        </w:rPr>
        <w:t>arly 21</w:t>
      </w:r>
      <w:r w:rsidRPr="00622B73">
        <w:rPr>
          <w:rFonts w:ascii="Times New Roman" w:hAnsi="Times New Roman" w:cs="Times New Roman"/>
          <w:i/>
          <w:sz w:val="20"/>
          <w:szCs w:val="20"/>
          <w:vertAlign w:val="superscript"/>
          <w:lang w:val="en-US"/>
        </w:rPr>
        <w:t>st</w:t>
      </w:r>
      <w:r w:rsidRPr="00622B73">
        <w:rPr>
          <w:rFonts w:ascii="Times New Roman" w:hAnsi="Times New Roman" w:cs="Times New Roman"/>
          <w:i/>
          <w:sz w:val="20"/>
          <w:szCs w:val="20"/>
          <w:lang w:val="en-US"/>
        </w:rPr>
        <w:t xml:space="preserve"> </w:t>
      </w:r>
      <w:r>
        <w:rPr>
          <w:rFonts w:ascii="Times New Roman" w:hAnsi="Times New Roman" w:cs="Times New Roman"/>
          <w:i/>
          <w:sz w:val="20"/>
          <w:szCs w:val="20"/>
          <w:lang w:val="en-US"/>
        </w:rPr>
        <w:t>C</w:t>
      </w:r>
      <w:r w:rsidRPr="00622B73">
        <w:rPr>
          <w:rFonts w:ascii="Times New Roman" w:hAnsi="Times New Roman" w:cs="Times New Roman"/>
          <w:i/>
          <w:sz w:val="20"/>
          <w:szCs w:val="20"/>
          <w:lang w:val="en-US"/>
        </w:rPr>
        <w:t>entury</w:t>
      </w:r>
      <w:r w:rsidRPr="00622B73">
        <w:rPr>
          <w:rFonts w:ascii="Times New Roman" w:hAnsi="Times New Roman" w:cs="Times New Roman"/>
          <w:sz w:val="20"/>
          <w:szCs w:val="20"/>
          <w:lang w:val="en-US"/>
        </w:rPr>
        <w:t xml:space="preserve"> (Leiden: Brill, 2015), 219-255. </w:t>
      </w:r>
    </w:p>
  </w:endnote>
  <w:endnote w:id="13">
    <w:p w14:paraId="5B1F9AC4" w14:textId="6577465F" w:rsidR="008C2D92" w:rsidRPr="00622B73" w:rsidRDefault="008C2D92" w:rsidP="004C0719">
      <w:pPr>
        <w:pStyle w:val="Notedefin"/>
        <w:rPr>
          <w:rFonts w:ascii="Times New Roman" w:hAnsi="Times New Roman" w:cs="Times New Roman"/>
          <w:sz w:val="20"/>
          <w:szCs w:val="20"/>
          <w:lang w:val="en-US"/>
        </w:rPr>
      </w:pPr>
      <w:r>
        <w:rPr>
          <w:rFonts w:ascii="Times New Roman" w:hAnsi="Times New Roman" w:cs="Times New Roman"/>
          <w:sz w:val="20"/>
          <w:szCs w:val="20"/>
          <w:lang w:val="en-US"/>
        </w:rPr>
        <w:tab/>
      </w: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Nonetheless, complexity has already been brought into the analysis by Yilmaz who has shown that although “the impact of EU conditionality remains the main impetus for legal adoption of minority rights,” the implementation is “solely influenced by domestic factors.” </w:t>
      </w:r>
      <w:r>
        <w:rPr>
          <w:rFonts w:ascii="Times New Roman" w:hAnsi="Times New Roman" w:cs="Times New Roman"/>
          <w:sz w:val="20"/>
          <w:szCs w:val="20"/>
          <w:lang w:val="en-US"/>
        </w:rPr>
        <w:t>Gözde Yilmaz, “Exploring the I</w:t>
      </w:r>
      <w:r w:rsidRPr="00622B73">
        <w:rPr>
          <w:rFonts w:ascii="Times New Roman" w:hAnsi="Times New Roman" w:cs="Times New Roman"/>
          <w:sz w:val="20"/>
          <w:szCs w:val="20"/>
          <w:lang w:val="en-US"/>
        </w:rPr>
        <w:t xml:space="preserve">mplementation of Minority Protection Rules in the ‘Worlds of </w:t>
      </w:r>
      <w:r>
        <w:rPr>
          <w:rFonts w:ascii="Times New Roman" w:hAnsi="Times New Roman" w:cs="Times New Roman"/>
          <w:sz w:val="20"/>
          <w:szCs w:val="20"/>
          <w:lang w:val="en-US"/>
        </w:rPr>
        <w:t>Compliance’: The C</w:t>
      </w:r>
      <w:r w:rsidRPr="00622B73">
        <w:rPr>
          <w:rFonts w:ascii="Times New Roman" w:hAnsi="Times New Roman" w:cs="Times New Roman"/>
          <w:sz w:val="20"/>
          <w:szCs w:val="20"/>
          <w:lang w:val="en-US"/>
        </w:rPr>
        <w:t xml:space="preserve">ase of Turkey,” </w:t>
      </w:r>
      <w:r w:rsidRPr="00622B73">
        <w:rPr>
          <w:rFonts w:ascii="Times New Roman" w:hAnsi="Times New Roman" w:cs="Times New Roman"/>
          <w:i/>
          <w:sz w:val="20"/>
          <w:szCs w:val="20"/>
          <w:lang w:val="en-US"/>
        </w:rPr>
        <w:t xml:space="preserve">Perspectives on European </w:t>
      </w:r>
      <w:r>
        <w:rPr>
          <w:rFonts w:ascii="Times New Roman" w:hAnsi="Times New Roman" w:cs="Times New Roman"/>
          <w:i/>
          <w:sz w:val="20"/>
          <w:szCs w:val="20"/>
          <w:lang w:val="en-US"/>
        </w:rPr>
        <w:t>P</w:t>
      </w:r>
      <w:r w:rsidRPr="00622B73">
        <w:rPr>
          <w:rFonts w:ascii="Times New Roman" w:hAnsi="Times New Roman" w:cs="Times New Roman"/>
          <w:i/>
          <w:sz w:val="20"/>
          <w:szCs w:val="20"/>
          <w:lang w:val="en-US"/>
        </w:rPr>
        <w:t xml:space="preserve">olitics and </w:t>
      </w:r>
      <w:r>
        <w:rPr>
          <w:rFonts w:ascii="Times New Roman" w:hAnsi="Times New Roman" w:cs="Times New Roman"/>
          <w:i/>
          <w:sz w:val="20"/>
          <w:szCs w:val="20"/>
          <w:lang w:val="en-US"/>
        </w:rPr>
        <w:t>S</w:t>
      </w:r>
      <w:r w:rsidRPr="00622B73">
        <w:rPr>
          <w:rFonts w:ascii="Times New Roman" w:hAnsi="Times New Roman" w:cs="Times New Roman"/>
          <w:i/>
          <w:sz w:val="20"/>
          <w:szCs w:val="20"/>
          <w:lang w:val="en-US"/>
        </w:rPr>
        <w:t>ociety</w:t>
      </w:r>
      <w:r>
        <w:rPr>
          <w:rFonts w:ascii="Times New Roman" w:hAnsi="Times New Roman" w:cs="Times New Roman"/>
          <w:sz w:val="20"/>
          <w:szCs w:val="20"/>
          <w:lang w:val="en-US"/>
        </w:rPr>
        <w:t xml:space="preserve"> 13</w:t>
      </w:r>
      <w:r w:rsidRPr="00622B73">
        <w:rPr>
          <w:rFonts w:ascii="Times New Roman" w:hAnsi="Times New Roman" w:cs="Times New Roman"/>
          <w:sz w:val="20"/>
          <w:szCs w:val="20"/>
          <w:lang w:val="en-US"/>
        </w:rPr>
        <w:t>(4): 421 (2012).</w:t>
      </w:r>
    </w:p>
  </w:endnote>
  <w:endnote w:id="14">
    <w:p w14:paraId="0F820D69" w14:textId="0F4F5CE3" w:rsidR="008C2D92" w:rsidRPr="00622B73" w:rsidRDefault="008C2D92" w:rsidP="004C0719">
      <w:pPr>
        <w:pStyle w:val="Notedefin"/>
        <w:ind w:firstLine="708"/>
        <w:rPr>
          <w:rFonts w:ascii="Times New Roman" w:hAnsi="Times New Roman" w:cs="Times New Roman"/>
          <w:sz w:val="20"/>
          <w:szCs w:val="20"/>
          <w:lang w:val="en-GB"/>
        </w:rPr>
      </w:pPr>
      <w:r w:rsidRPr="00622B73">
        <w:rPr>
          <w:rStyle w:val="Marquedenotedefin"/>
          <w:rFonts w:ascii="Times New Roman" w:hAnsi="Times New Roman" w:cs="Times New Roman"/>
          <w:sz w:val="20"/>
          <w:szCs w:val="20"/>
        </w:rPr>
        <w:endnoteRef/>
      </w:r>
      <w:r w:rsidRPr="00622B73">
        <w:rPr>
          <w:rFonts w:ascii="Times New Roman" w:hAnsi="Times New Roman" w:cs="Times New Roman"/>
          <w:sz w:val="20"/>
          <w:szCs w:val="20"/>
          <w:lang w:val="en-GB"/>
        </w:rPr>
        <w:t xml:space="preserve"> Co-mayorship has been actualized by pro-Kurdish parties so as to maintain gender equality.  </w:t>
      </w:r>
    </w:p>
  </w:endnote>
  <w:endnote w:id="15">
    <w:p w14:paraId="29A13747" w14:textId="68CF6931" w:rsidR="008C2D92" w:rsidRPr="00622B73" w:rsidRDefault="008C2D92" w:rsidP="004C0719">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Nicole Watts, </w:t>
      </w:r>
      <w:r w:rsidRPr="00622B73">
        <w:rPr>
          <w:rFonts w:ascii="Times New Roman" w:hAnsi="Times New Roman" w:cs="Times New Roman"/>
          <w:i/>
          <w:sz w:val="20"/>
          <w:szCs w:val="20"/>
          <w:lang w:val="en-US"/>
        </w:rPr>
        <w:t xml:space="preserve">Activists in </w:t>
      </w:r>
      <w:r>
        <w:rPr>
          <w:rFonts w:ascii="Times New Roman" w:hAnsi="Times New Roman" w:cs="Times New Roman"/>
          <w:i/>
          <w:sz w:val="20"/>
          <w:szCs w:val="20"/>
          <w:lang w:val="en-US"/>
        </w:rPr>
        <w:t>Office. Kurdish P</w:t>
      </w:r>
      <w:r w:rsidRPr="00622B73">
        <w:rPr>
          <w:rFonts w:ascii="Times New Roman" w:hAnsi="Times New Roman" w:cs="Times New Roman"/>
          <w:i/>
          <w:sz w:val="20"/>
          <w:szCs w:val="20"/>
          <w:lang w:val="en-US"/>
        </w:rPr>
        <w:t xml:space="preserve">olitics and </w:t>
      </w:r>
      <w:r>
        <w:rPr>
          <w:rFonts w:ascii="Times New Roman" w:hAnsi="Times New Roman" w:cs="Times New Roman"/>
          <w:i/>
          <w:sz w:val="20"/>
          <w:szCs w:val="20"/>
          <w:lang w:val="en-US"/>
        </w:rPr>
        <w:t>P</w:t>
      </w:r>
      <w:r w:rsidRPr="00622B73">
        <w:rPr>
          <w:rFonts w:ascii="Times New Roman" w:hAnsi="Times New Roman" w:cs="Times New Roman"/>
          <w:i/>
          <w:sz w:val="20"/>
          <w:szCs w:val="20"/>
          <w:lang w:val="en-US"/>
        </w:rPr>
        <w:t xml:space="preserve">rotest in Turkey </w:t>
      </w:r>
      <w:r w:rsidRPr="00622B73">
        <w:rPr>
          <w:rFonts w:ascii="Times New Roman" w:hAnsi="Times New Roman" w:cs="Times New Roman"/>
          <w:sz w:val="20"/>
          <w:szCs w:val="20"/>
          <w:lang w:val="en-US"/>
        </w:rPr>
        <w:t>(Seattle: University of Washington Press, 2011), 9.</w:t>
      </w:r>
    </w:p>
  </w:endnote>
  <w:endnote w:id="16">
    <w:p w14:paraId="74763024" w14:textId="49AF522A" w:rsidR="008C2D92" w:rsidRPr="00393BA6" w:rsidRDefault="008C2D92" w:rsidP="00393BA6">
      <w:pPr>
        <w:pStyle w:val="Notedefin"/>
        <w:ind w:firstLine="708"/>
        <w:rPr>
          <w:rFonts w:ascii="Times New Roman" w:hAnsi="Times New Roman" w:cs="Times New Roman"/>
          <w:sz w:val="20"/>
          <w:szCs w:val="20"/>
          <w:lang w:val="en-US"/>
        </w:rPr>
      </w:pPr>
      <w:r w:rsidRPr="00393BA6">
        <w:rPr>
          <w:rStyle w:val="Marquedenotedefin"/>
          <w:rFonts w:ascii="Times New Roman" w:hAnsi="Times New Roman" w:cs="Times New Roman"/>
          <w:sz w:val="20"/>
          <w:szCs w:val="20"/>
        </w:rPr>
        <w:endnoteRef/>
      </w:r>
      <w:r w:rsidRPr="00404F78">
        <w:rPr>
          <w:rFonts w:ascii="Times New Roman" w:hAnsi="Times New Roman" w:cs="Times New Roman"/>
          <w:sz w:val="20"/>
          <w:szCs w:val="20"/>
          <w:lang w:val="en-GB"/>
        </w:rPr>
        <w:t xml:space="preserve"> For a critique see: </w:t>
      </w:r>
      <w:r w:rsidRPr="00393BA6">
        <w:rPr>
          <w:rFonts w:ascii="Times New Roman" w:hAnsi="Times New Roman" w:cs="Times New Roman"/>
          <w:sz w:val="20"/>
          <w:szCs w:val="20"/>
          <w:lang w:val="en-US"/>
        </w:rPr>
        <w:t>Mesut Ye</w:t>
      </w:r>
      <w:r w:rsidRPr="00404F78">
        <w:rPr>
          <w:rFonts w:ascii="Times New Roman" w:hAnsi="Times New Roman" w:cs="Times New Roman"/>
          <w:sz w:val="20"/>
          <w:szCs w:val="20"/>
          <w:lang w:val="en-GB"/>
        </w:rPr>
        <w:t>ğ</w:t>
      </w:r>
      <w:r>
        <w:rPr>
          <w:rFonts w:ascii="Times New Roman" w:hAnsi="Times New Roman" w:cs="Times New Roman"/>
          <w:sz w:val="20"/>
          <w:szCs w:val="20"/>
          <w:lang w:val="en-US"/>
        </w:rPr>
        <w:t>en, “Citizenship;</w:t>
      </w:r>
      <w:r w:rsidRPr="00393BA6">
        <w:rPr>
          <w:rFonts w:ascii="Times New Roman" w:hAnsi="Times New Roman" w:cs="Times New Roman"/>
          <w:sz w:val="20"/>
          <w:szCs w:val="20"/>
          <w:lang w:val="en-US"/>
        </w:rPr>
        <w:t>”</w:t>
      </w:r>
      <w:r>
        <w:rPr>
          <w:rFonts w:ascii="Times New Roman" w:hAnsi="Times New Roman" w:cs="Times New Roman"/>
          <w:sz w:val="20"/>
          <w:szCs w:val="20"/>
          <w:lang w:val="en-US"/>
        </w:rPr>
        <w:t xml:space="preserve"> Derya Bayir, “Minorities.”</w:t>
      </w:r>
    </w:p>
  </w:endnote>
  <w:endnote w:id="17">
    <w:p w14:paraId="17668274" w14:textId="134E6924" w:rsidR="008C2D92" w:rsidRPr="00622B73" w:rsidRDefault="008C2D92" w:rsidP="00E16466">
      <w:pPr>
        <w:spacing w:after="0" w:line="240" w:lineRule="auto"/>
        <w:ind w:firstLine="708"/>
        <w:rPr>
          <w:rFonts w:ascii="Times New Roman" w:eastAsia="Times New Roman" w:hAnsi="Times New Roman" w:cs="Times New Roman"/>
          <w:sz w:val="20"/>
          <w:szCs w:val="20"/>
          <w:lang w:val="en-US" w:eastAsia="fr-FR"/>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Karen Barkey, </w:t>
      </w:r>
      <w:r w:rsidRPr="00622B73">
        <w:rPr>
          <w:rFonts w:ascii="Times New Roman" w:eastAsia="Times New Roman" w:hAnsi="Times New Roman" w:cs="Times New Roman"/>
          <w:bCs/>
          <w:i/>
          <w:sz w:val="20"/>
          <w:szCs w:val="20"/>
          <w:shd w:val="clear" w:color="auto" w:fill="FFFFFF"/>
          <w:lang w:val="en-US" w:eastAsia="fr-FR"/>
        </w:rPr>
        <w:t>Empire of Difference</w:t>
      </w:r>
      <w:r w:rsidRPr="00622B73">
        <w:rPr>
          <w:rFonts w:ascii="Times New Roman" w:eastAsia="Times New Roman" w:hAnsi="Times New Roman" w:cs="Times New Roman"/>
          <w:i/>
          <w:sz w:val="20"/>
          <w:szCs w:val="20"/>
          <w:shd w:val="clear" w:color="auto" w:fill="FFFFFF"/>
          <w:lang w:val="en-US" w:eastAsia="fr-FR"/>
        </w:rPr>
        <w:t>: The Ottomans in Comparative Perspective</w:t>
      </w:r>
      <w:r w:rsidRPr="00622B73">
        <w:rPr>
          <w:rFonts w:ascii="Times New Roman" w:eastAsia="Times New Roman" w:hAnsi="Times New Roman" w:cs="Times New Roman"/>
          <w:sz w:val="20"/>
          <w:szCs w:val="20"/>
          <w:shd w:val="clear" w:color="auto" w:fill="FFFFFF"/>
          <w:lang w:val="en-US" w:eastAsia="fr-FR"/>
        </w:rPr>
        <w:t xml:space="preserve"> (NY: Cambridge University Press, 2008).</w:t>
      </w:r>
      <w:r w:rsidRPr="00622B73">
        <w:rPr>
          <w:rFonts w:ascii="Times New Roman" w:eastAsia="Times New Roman" w:hAnsi="Times New Roman" w:cs="Times New Roman"/>
          <w:color w:val="545454"/>
          <w:sz w:val="20"/>
          <w:szCs w:val="20"/>
          <w:shd w:val="clear" w:color="auto" w:fill="FFFFFF"/>
          <w:lang w:val="en-US" w:eastAsia="fr-FR"/>
        </w:rPr>
        <w:t xml:space="preserve"> </w:t>
      </w:r>
      <w:r>
        <w:rPr>
          <w:rFonts w:ascii="Times New Roman" w:eastAsia="Times New Roman" w:hAnsi="Times New Roman" w:cs="Times New Roman"/>
          <w:color w:val="545454"/>
          <w:sz w:val="20"/>
          <w:szCs w:val="20"/>
          <w:shd w:val="clear" w:color="auto" w:fill="FFFFFF"/>
          <w:lang w:val="en-US" w:eastAsia="fr-FR"/>
        </w:rPr>
        <w:t xml:space="preserve"> </w:t>
      </w:r>
    </w:p>
  </w:endnote>
  <w:endnote w:id="18">
    <w:p w14:paraId="6D5C3C43" w14:textId="77777777" w:rsidR="008C2D92" w:rsidRPr="00622B73" w:rsidRDefault="008C2D92" w:rsidP="00E16466">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Derya Bayir, </w:t>
      </w:r>
      <w:r w:rsidRPr="00622B73">
        <w:rPr>
          <w:rFonts w:ascii="Times New Roman" w:hAnsi="Times New Roman" w:cs="Times New Roman"/>
          <w:i/>
          <w:sz w:val="20"/>
          <w:szCs w:val="20"/>
          <w:lang w:val="en-US"/>
        </w:rPr>
        <w:t>Minorities</w:t>
      </w:r>
      <w:r w:rsidRPr="00622B73">
        <w:rPr>
          <w:rFonts w:ascii="Times New Roman" w:hAnsi="Times New Roman" w:cs="Times New Roman"/>
          <w:sz w:val="20"/>
          <w:szCs w:val="20"/>
          <w:lang w:val="en-US"/>
        </w:rPr>
        <w:t>, 212, 224.</w:t>
      </w:r>
    </w:p>
  </w:endnote>
  <w:endnote w:id="19">
    <w:p w14:paraId="5C908C69" w14:textId="054CDCB0" w:rsidR="00AD5589" w:rsidRPr="00AD5589" w:rsidRDefault="00AD5589" w:rsidP="00AD5589">
      <w:pPr>
        <w:pStyle w:val="Notedefin"/>
        <w:ind w:firstLine="708"/>
        <w:rPr>
          <w:lang w:val="en-GB"/>
        </w:rPr>
      </w:pPr>
      <w:r w:rsidRPr="00AD5589">
        <w:rPr>
          <w:rStyle w:val="Marquedenotedefin"/>
          <w:rFonts w:ascii="Times New Roman" w:hAnsi="Times New Roman" w:cs="Times New Roman"/>
          <w:sz w:val="20"/>
          <w:szCs w:val="20"/>
        </w:rPr>
        <w:endnoteRef/>
      </w:r>
      <w:r w:rsidRPr="00AD5589">
        <w:rPr>
          <w:rFonts w:ascii="Times New Roman" w:hAnsi="Times New Roman" w:cs="Times New Roman"/>
          <w:sz w:val="20"/>
          <w:szCs w:val="20"/>
          <w:lang w:val="en-GB"/>
        </w:rPr>
        <w:t xml:space="preserve"> </w:t>
      </w:r>
      <w:r w:rsidRPr="00622B73">
        <w:rPr>
          <w:rFonts w:ascii="Times New Roman" w:hAnsi="Times New Roman" w:cs="Times New Roman"/>
          <w:sz w:val="20"/>
          <w:szCs w:val="20"/>
          <w:lang w:val="en-US"/>
        </w:rPr>
        <w:t xml:space="preserve">Will Kymlicka, </w:t>
      </w:r>
      <w:r w:rsidRPr="00622B73">
        <w:rPr>
          <w:rFonts w:ascii="Times New Roman" w:hAnsi="Times New Roman" w:cs="Times New Roman"/>
          <w:i/>
          <w:sz w:val="20"/>
          <w:szCs w:val="20"/>
          <w:lang w:val="en-US"/>
        </w:rPr>
        <w:t>Multicultural Odysseys</w:t>
      </w:r>
      <w:r>
        <w:rPr>
          <w:rFonts w:ascii="Times New Roman" w:hAnsi="Times New Roman" w:cs="Times New Roman"/>
          <w:i/>
          <w:sz w:val="20"/>
          <w:szCs w:val="20"/>
          <w:lang w:val="en-US"/>
        </w:rPr>
        <w:t>.</w:t>
      </w:r>
    </w:p>
  </w:endnote>
  <w:endnote w:id="20">
    <w:p w14:paraId="5D7CB3A9" w14:textId="34534B0B" w:rsidR="008C2D92" w:rsidRPr="004528A5" w:rsidRDefault="008C2D92" w:rsidP="00E16466">
      <w:pPr>
        <w:autoSpaceDE w:val="0"/>
        <w:autoSpaceDN w:val="0"/>
        <w:adjustRightInd w:val="0"/>
        <w:spacing w:after="0" w:line="240" w:lineRule="auto"/>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For details: Muhittin Ataman, “Özal </w:t>
      </w:r>
      <w:r w:rsidRPr="004528A5">
        <w:rPr>
          <w:rFonts w:ascii="Times New Roman" w:hAnsi="Times New Roman" w:cs="Times New Roman"/>
          <w:sz w:val="20"/>
          <w:szCs w:val="20"/>
          <w:lang w:val="en-US"/>
        </w:rPr>
        <w:t xml:space="preserve">Leadership and Restructuring of Turkish Ethnic Policy in the 1980s,” </w:t>
      </w:r>
      <w:r w:rsidRPr="004528A5">
        <w:rPr>
          <w:rFonts w:ascii="Times New Roman" w:hAnsi="Times New Roman" w:cs="Times New Roman"/>
          <w:i/>
          <w:sz w:val="20"/>
          <w:szCs w:val="20"/>
          <w:lang w:val="en-US"/>
        </w:rPr>
        <w:t>Middle Eastern Studies</w:t>
      </w:r>
      <w:r w:rsidRPr="004528A5">
        <w:rPr>
          <w:rFonts w:ascii="Times New Roman" w:hAnsi="Times New Roman" w:cs="Times New Roman"/>
          <w:sz w:val="20"/>
          <w:szCs w:val="20"/>
          <w:lang w:val="en-US"/>
        </w:rPr>
        <w:t xml:space="preserve">, 38(4): 123-142 (2002). </w:t>
      </w:r>
    </w:p>
  </w:endnote>
  <w:endnote w:id="21">
    <w:p w14:paraId="16ED0D3E" w14:textId="3B1E9BA3" w:rsidR="008C2D92" w:rsidRPr="004528A5" w:rsidRDefault="008C2D92" w:rsidP="00E16466">
      <w:pPr>
        <w:pStyle w:val="Notedefin"/>
        <w:ind w:firstLine="708"/>
        <w:rPr>
          <w:rFonts w:ascii="Times New Roman" w:hAnsi="Times New Roman" w:cs="Times New Roman"/>
          <w:sz w:val="20"/>
          <w:szCs w:val="20"/>
          <w:lang w:val="en-US"/>
        </w:rPr>
      </w:pPr>
      <w:r w:rsidRPr="004528A5">
        <w:rPr>
          <w:rStyle w:val="Marquedenotedefin"/>
          <w:rFonts w:ascii="Times New Roman" w:hAnsi="Times New Roman" w:cs="Times New Roman"/>
          <w:sz w:val="20"/>
          <w:szCs w:val="20"/>
          <w:lang w:val="en-US"/>
        </w:rPr>
        <w:endnoteRef/>
      </w:r>
      <w:r w:rsidRPr="004528A5">
        <w:rPr>
          <w:rFonts w:ascii="Times New Roman" w:hAnsi="Times New Roman" w:cs="Times New Roman"/>
          <w:sz w:val="20"/>
          <w:szCs w:val="20"/>
          <w:lang w:val="en-US"/>
        </w:rPr>
        <w:t xml:space="preserve"> Necmi Erdoğan and Fahriye Üstüner, “Quest for Hegemony: Discourses on Democracy,” in Nesecan Balkan &amp; Sungur Savran, eds., </w:t>
      </w:r>
      <w:r w:rsidRPr="004528A5">
        <w:rPr>
          <w:rFonts w:ascii="Times New Roman" w:hAnsi="Times New Roman" w:cs="Times New Roman"/>
          <w:i/>
          <w:sz w:val="20"/>
          <w:szCs w:val="20"/>
          <w:lang w:val="en-US"/>
        </w:rPr>
        <w:t>The Politics of Permanent Crisis. Class, Ideology and State in Turkey</w:t>
      </w:r>
      <w:r w:rsidRPr="004528A5">
        <w:rPr>
          <w:rFonts w:ascii="Times New Roman" w:hAnsi="Times New Roman" w:cs="Times New Roman"/>
          <w:sz w:val="20"/>
          <w:szCs w:val="20"/>
          <w:lang w:val="en-US"/>
        </w:rPr>
        <w:t xml:space="preserve"> (NY: Nova Science publishers, 2002), 199. </w:t>
      </w:r>
    </w:p>
  </w:endnote>
  <w:endnote w:id="22">
    <w:p w14:paraId="539FC229" w14:textId="5233300C" w:rsidR="008C2D92" w:rsidRPr="00622B73" w:rsidRDefault="008C2D92" w:rsidP="00E16466">
      <w:pPr>
        <w:spacing w:after="0" w:line="240" w:lineRule="auto"/>
        <w:ind w:firstLine="708"/>
        <w:rPr>
          <w:rFonts w:ascii="Times New Roman" w:eastAsia="Times New Roman" w:hAnsi="Times New Roman" w:cs="Times New Roman"/>
          <w:sz w:val="20"/>
          <w:szCs w:val="20"/>
          <w:lang w:val="en-US"/>
        </w:rPr>
      </w:pPr>
      <w:r w:rsidRPr="004528A5">
        <w:rPr>
          <w:rStyle w:val="Marquedenotedefin"/>
          <w:rFonts w:ascii="Times New Roman" w:hAnsi="Times New Roman" w:cs="Times New Roman"/>
          <w:sz w:val="20"/>
          <w:szCs w:val="20"/>
          <w:lang w:val="en-US"/>
        </w:rPr>
        <w:endnoteRef/>
      </w:r>
      <w:r w:rsidRPr="004528A5">
        <w:rPr>
          <w:rFonts w:ascii="Times New Roman" w:hAnsi="Times New Roman" w:cs="Times New Roman"/>
          <w:sz w:val="20"/>
          <w:szCs w:val="20"/>
          <w:lang w:val="en-US"/>
        </w:rPr>
        <w:t xml:space="preserve"> Ioannis N. Grigoriadis, “Türk or Türkiyeli?”; Baskın Oran, </w:t>
      </w:r>
      <w:r w:rsidRPr="004528A5">
        <w:rPr>
          <w:rFonts w:ascii="Times New Roman" w:hAnsi="Times New Roman" w:cs="Times New Roman"/>
          <w:bCs/>
          <w:sz w:val="20"/>
          <w:szCs w:val="20"/>
          <w:shd w:val="clear" w:color="auto" w:fill="FFFFFF"/>
          <w:lang w:val="en-US"/>
        </w:rPr>
        <w:t>“The Issue of 'Turkish' and 'Türkiyeli'”,</w:t>
      </w:r>
      <w:r w:rsidRPr="004528A5">
        <w:rPr>
          <w:rStyle w:val="apple-converted-space"/>
          <w:rFonts w:ascii="Times New Roman" w:eastAsia="Times New Roman" w:hAnsi="Times New Roman" w:cs="Times New Roman"/>
          <w:bCs/>
          <w:sz w:val="20"/>
          <w:szCs w:val="20"/>
          <w:shd w:val="clear" w:color="auto" w:fill="FFFFFF"/>
          <w:lang w:val="en-US"/>
        </w:rPr>
        <w:t> </w:t>
      </w:r>
      <w:r w:rsidRPr="004528A5">
        <w:rPr>
          <w:rStyle w:val="Accentuation"/>
          <w:rFonts w:ascii="Times New Roman" w:eastAsia="Times New Roman" w:hAnsi="Times New Roman" w:cs="Times New Roman"/>
          <w:bCs/>
          <w:sz w:val="20"/>
          <w:szCs w:val="20"/>
          <w:shd w:val="clear" w:color="auto" w:fill="FFFFFF"/>
          <w:lang w:val="en-US"/>
        </w:rPr>
        <w:t>Exploring Turkishness: Rights, Identity and the EU Essay Series</w:t>
      </w:r>
      <w:r w:rsidRPr="004528A5">
        <w:rPr>
          <w:rStyle w:val="apple-converted-space"/>
          <w:rFonts w:ascii="Times New Roman" w:eastAsia="Times New Roman" w:hAnsi="Times New Roman" w:cs="Times New Roman"/>
          <w:bCs/>
          <w:i/>
          <w:iCs/>
          <w:sz w:val="20"/>
          <w:szCs w:val="20"/>
          <w:shd w:val="clear" w:color="auto" w:fill="FFFFFF"/>
          <w:lang w:val="en-US"/>
        </w:rPr>
        <w:t> </w:t>
      </w:r>
      <w:r w:rsidRPr="004528A5">
        <w:rPr>
          <w:rStyle w:val="apple-converted-space"/>
          <w:rFonts w:ascii="Times New Roman" w:eastAsia="Times New Roman" w:hAnsi="Times New Roman" w:cs="Times New Roman"/>
          <w:bCs/>
          <w:iCs/>
          <w:sz w:val="20"/>
          <w:szCs w:val="20"/>
          <w:shd w:val="clear" w:color="auto" w:fill="FFFFFF"/>
          <w:lang w:val="en-US"/>
        </w:rPr>
        <w:t>(London: T</w:t>
      </w:r>
      <w:r w:rsidRPr="004528A5">
        <w:rPr>
          <w:rFonts w:ascii="Times New Roman" w:hAnsi="Times New Roman" w:cs="Times New Roman"/>
          <w:bCs/>
          <w:sz w:val="20"/>
          <w:szCs w:val="20"/>
          <w:shd w:val="clear" w:color="auto" w:fill="FFFFFF"/>
          <w:lang w:val="en-US"/>
        </w:rPr>
        <w:t xml:space="preserve">he Foreign Policy Centre, 2011) URL: </w:t>
      </w:r>
      <w:hyperlink r:id="rId1" w:history="1">
        <w:r w:rsidRPr="004528A5">
          <w:rPr>
            <w:rStyle w:val="Lienhypertexte"/>
            <w:rFonts w:ascii="Times New Roman" w:hAnsi="Times New Roman" w:cs="Times New Roman"/>
            <w:bCs/>
            <w:color w:val="auto"/>
            <w:sz w:val="20"/>
            <w:szCs w:val="20"/>
            <w:u w:val="none"/>
            <w:shd w:val="clear" w:color="auto" w:fill="FFFFFF"/>
            <w:lang w:val="en-US"/>
          </w:rPr>
          <w:t>http://fpc.org.uk/fsblob/1314.pdf</w:t>
        </w:r>
      </w:hyperlink>
      <w:r w:rsidRPr="004528A5">
        <w:rPr>
          <w:rStyle w:val="Lienhypertexte"/>
          <w:rFonts w:ascii="Times New Roman" w:hAnsi="Times New Roman" w:cs="Times New Roman"/>
          <w:bCs/>
          <w:color w:val="auto"/>
          <w:sz w:val="20"/>
          <w:szCs w:val="20"/>
          <w:u w:val="none"/>
          <w:shd w:val="clear" w:color="auto" w:fill="FFFFFF"/>
          <w:lang w:val="en-US"/>
        </w:rPr>
        <w:t xml:space="preserve"> (accessed 10 Oct</w:t>
      </w:r>
      <w:r>
        <w:rPr>
          <w:rStyle w:val="Lienhypertexte"/>
          <w:rFonts w:ascii="Times New Roman" w:hAnsi="Times New Roman" w:cs="Times New Roman"/>
          <w:bCs/>
          <w:color w:val="auto"/>
          <w:sz w:val="20"/>
          <w:szCs w:val="20"/>
          <w:u w:val="none"/>
          <w:shd w:val="clear" w:color="auto" w:fill="FFFFFF"/>
          <w:lang w:val="en-US"/>
        </w:rPr>
        <w:t>.</w:t>
      </w:r>
      <w:r w:rsidRPr="004528A5">
        <w:rPr>
          <w:rStyle w:val="Lienhypertexte"/>
          <w:rFonts w:ascii="Times New Roman" w:hAnsi="Times New Roman" w:cs="Times New Roman"/>
          <w:bCs/>
          <w:color w:val="auto"/>
          <w:sz w:val="20"/>
          <w:szCs w:val="20"/>
          <w:u w:val="none"/>
          <w:shd w:val="clear" w:color="auto" w:fill="FFFFFF"/>
          <w:lang w:val="en-US"/>
        </w:rPr>
        <w:t xml:space="preserve"> 2015).</w:t>
      </w:r>
    </w:p>
  </w:endnote>
  <w:endnote w:id="23">
    <w:p w14:paraId="0844130B" w14:textId="1FAB1D6D" w:rsidR="008C2D92" w:rsidRPr="00622B73" w:rsidRDefault="008C2D92" w:rsidP="00DD6F04">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Mehmed Uzun, </w:t>
      </w:r>
      <w:r w:rsidRPr="00622B73">
        <w:rPr>
          <w:rFonts w:ascii="Times New Roman" w:hAnsi="Times New Roman" w:cs="Times New Roman"/>
          <w:i/>
          <w:sz w:val="20"/>
          <w:szCs w:val="20"/>
          <w:lang w:val="en-US"/>
        </w:rPr>
        <w:t>Nar çicekleri – çok kültürlülük üstüne</w:t>
      </w:r>
      <w:r>
        <w:rPr>
          <w:rFonts w:ascii="Times New Roman" w:hAnsi="Times New Roman" w:cs="Times New Roman"/>
          <w:sz w:val="20"/>
          <w:szCs w:val="20"/>
          <w:lang w:val="en-US"/>
        </w:rPr>
        <w:t xml:space="preserve"> (Istanbul: Belge, 1995). Mıg</w:t>
      </w:r>
      <w:r w:rsidRPr="00622B73">
        <w:rPr>
          <w:rFonts w:ascii="Times New Roman" w:hAnsi="Times New Roman" w:cs="Times New Roman"/>
          <w:sz w:val="20"/>
          <w:szCs w:val="20"/>
          <w:lang w:val="en-US"/>
        </w:rPr>
        <w:t xml:space="preserve">ırdiç Margosyan is an Armenian author from the city who published </w:t>
      </w:r>
      <w:r w:rsidRPr="00622B73">
        <w:rPr>
          <w:rFonts w:ascii="Times New Roman" w:hAnsi="Times New Roman" w:cs="Times New Roman"/>
          <w:i/>
          <w:sz w:val="20"/>
          <w:szCs w:val="20"/>
          <w:lang w:val="en-US"/>
        </w:rPr>
        <w:t>Gavur Mahallesi</w:t>
      </w:r>
      <w:r w:rsidRPr="00622B73">
        <w:rPr>
          <w:rFonts w:ascii="Times New Roman" w:hAnsi="Times New Roman" w:cs="Times New Roman"/>
          <w:sz w:val="20"/>
          <w:szCs w:val="20"/>
          <w:lang w:val="en-US"/>
        </w:rPr>
        <w:t xml:space="preserve"> in 1992. </w:t>
      </w:r>
    </w:p>
  </w:endnote>
  <w:endnote w:id="24">
    <w:p w14:paraId="1F21D44C" w14:textId="795939BC" w:rsidR="008C2D92" w:rsidRPr="00622B73" w:rsidRDefault="008C2D92" w:rsidP="00DD6F04">
      <w:pPr>
        <w:pStyle w:val="Notedefin"/>
        <w:ind w:firstLine="708"/>
        <w:rPr>
          <w:rFonts w:ascii="Times New Roman" w:hAnsi="Times New Roman" w:cs="Times New Roman"/>
          <w:sz w:val="20"/>
          <w:szCs w:val="20"/>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rPr>
        <w:t xml:space="preserve"> Elise Massicard, “Les mobilisations “identitaires” en Turquie après 1980: une libéralisation </w:t>
      </w:r>
      <w:r w:rsidRPr="004528A5">
        <w:rPr>
          <w:rFonts w:ascii="Times New Roman" w:hAnsi="Times New Roman" w:cs="Times New Roman"/>
          <w:sz w:val="20"/>
          <w:szCs w:val="20"/>
        </w:rPr>
        <w:t xml:space="preserve">ambiguë,” in Gilles Dorronsoro, ed., </w:t>
      </w:r>
      <w:r w:rsidRPr="004528A5">
        <w:rPr>
          <w:rFonts w:ascii="Times New Roman" w:hAnsi="Times New Roman" w:cs="Times New Roman"/>
          <w:i/>
          <w:sz w:val="20"/>
          <w:szCs w:val="20"/>
        </w:rPr>
        <w:t>La Turquie conteste</w:t>
      </w:r>
      <w:r w:rsidRPr="004528A5">
        <w:rPr>
          <w:rFonts w:ascii="Times New Roman" w:hAnsi="Times New Roman" w:cs="Times New Roman"/>
          <w:sz w:val="20"/>
          <w:szCs w:val="20"/>
        </w:rPr>
        <w:t xml:space="preserve">. </w:t>
      </w:r>
      <w:r w:rsidRPr="004528A5">
        <w:rPr>
          <w:rFonts w:ascii="Times New Roman" w:hAnsi="Times New Roman" w:cs="Times New Roman"/>
          <w:i/>
          <w:sz w:val="20"/>
          <w:szCs w:val="20"/>
        </w:rPr>
        <w:t xml:space="preserve">Mobilisations sociales et régime sécuritaire </w:t>
      </w:r>
      <w:r w:rsidRPr="004528A5">
        <w:rPr>
          <w:rFonts w:ascii="Times New Roman" w:hAnsi="Times New Roman" w:cs="Times New Roman"/>
          <w:sz w:val="20"/>
          <w:szCs w:val="20"/>
        </w:rPr>
        <w:t>(Paris:</w:t>
      </w:r>
      <w:r>
        <w:rPr>
          <w:rFonts w:ascii="Times New Roman" w:hAnsi="Times New Roman" w:cs="Times New Roman"/>
          <w:sz w:val="20"/>
          <w:szCs w:val="20"/>
        </w:rPr>
        <w:t xml:space="preserve"> CNRS editions, 2005),</w:t>
      </w:r>
      <w:r w:rsidRPr="00622B73">
        <w:rPr>
          <w:rFonts w:ascii="Times New Roman" w:hAnsi="Times New Roman" w:cs="Times New Roman"/>
          <w:sz w:val="20"/>
          <w:szCs w:val="20"/>
        </w:rPr>
        <w:t xml:space="preserve"> 89-107.</w:t>
      </w:r>
    </w:p>
  </w:endnote>
  <w:endnote w:id="25">
    <w:p w14:paraId="550DFB59" w14:textId="77777777" w:rsidR="008C2D92" w:rsidRPr="00622B73" w:rsidRDefault="008C2D92" w:rsidP="00DD6F04">
      <w:pPr>
        <w:pStyle w:val="Notedefin"/>
        <w:ind w:firstLine="708"/>
        <w:rPr>
          <w:rFonts w:ascii="Times New Roman" w:hAnsi="Times New Roman" w:cs="Times New Roman"/>
          <w:sz w:val="20"/>
          <w:szCs w:val="20"/>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rPr>
        <w:t xml:space="preserve"> Necmi Erdoğan and Fahriye Üstüner “Quest for Hegemony,” 207.</w:t>
      </w:r>
    </w:p>
  </w:endnote>
  <w:endnote w:id="26">
    <w:p w14:paraId="275C4DE2" w14:textId="769925DA" w:rsidR="008C2D92" w:rsidRPr="00622B73" w:rsidRDefault="008C2D92" w:rsidP="00DD6F04">
      <w:pPr>
        <w:pStyle w:val="Notedefin"/>
        <w:ind w:firstLine="708"/>
        <w:rPr>
          <w:rFonts w:ascii="Times New Roman" w:hAnsi="Times New Roman" w:cs="Times New Roman"/>
          <w:i/>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t>
      </w:r>
      <w:r>
        <w:rPr>
          <w:rFonts w:ascii="Times New Roman" w:hAnsi="Times New Roman" w:cs="Times New Roman"/>
          <w:sz w:val="20"/>
          <w:szCs w:val="20"/>
          <w:lang w:val="en-US"/>
        </w:rPr>
        <w:t>Clémence Scalbert Yücel, “The ‘Liberalisation’ of Turkish Policy towards the Kurdish Language: The Influence of External A</w:t>
      </w:r>
      <w:r w:rsidRPr="00622B73">
        <w:rPr>
          <w:rFonts w:ascii="Times New Roman" w:hAnsi="Times New Roman" w:cs="Times New Roman"/>
          <w:sz w:val="20"/>
          <w:szCs w:val="20"/>
          <w:lang w:val="en-US"/>
        </w:rPr>
        <w:t xml:space="preserve">ctors,” in Robert Lowe and Gareth Stansfield, eds., </w:t>
      </w:r>
      <w:r w:rsidRPr="00622B73">
        <w:rPr>
          <w:rFonts w:ascii="Times New Roman" w:hAnsi="Times New Roman" w:cs="Times New Roman"/>
          <w:i/>
          <w:sz w:val="20"/>
          <w:szCs w:val="20"/>
          <w:lang w:val="en-US"/>
        </w:rPr>
        <w:t xml:space="preserve">The Kurdish </w:t>
      </w:r>
      <w:r>
        <w:rPr>
          <w:rFonts w:ascii="Times New Roman" w:hAnsi="Times New Roman" w:cs="Times New Roman"/>
          <w:i/>
          <w:sz w:val="20"/>
          <w:szCs w:val="20"/>
          <w:lang w:val="en-US"/>
        </w:rPr>
        <w:t>P</w:t>
      </w:r>
      <w:r w:rsidRPr="00622B73">
        <w:rPr>
          <w:rFonts w:ascii="Times New Roman" w:hAnsi="Times New Roman" w:cs="Times New Roman"/>
          <w:i/>
          <w:sz w:val="20"/>
          <w:szCs w:val="20"/>
          <w:lang w:val="en-US"/>
        </w:rPr>
        <w:t>oli</w:t>
      </w:r>
      <w:r>
        <w:rPr>
          <w:rFonts w:ascii="Times New Roman" w:hAnsi="Times New Roman" w:cs="Times New Roman"/>
          <w:i/>
          <w:sz w:val="20"/>
          <w:szCs w:val="20"/>
          <w:lang w:val="en-US"/>
        </w:rPr>
        <w:t>cy I</w:t>
      </w:r>
      <w:r w:rsidRPr="00622B73">
        <w:rPr>
          <w:rFonts w:ascii="Times New Roman" w:hAnsi="Times New Roman" w:cs="Times New Roman"/>
          <w:i/>
          <w:sz w:val="20"/>
          <w:szCs w:val="20"/>
          <w:lang w:val="en-US"/>
        </w:rPr>
        <w:t>mperative</w:t>
      </w:r>
      <w:r w:rsidRPr="00622B73">
        <w:rPr>
          <w:rFonts w:ascii="Times New Roman" w:hAnsi="Times New Roman" w:cs="Times New Roman"/>
          <w:sz w:val="20"/>
          <w:szCs w:val="20"/>
          <w:lang w:val="en-US"/>
        </w:rPr>
        <w:t xml:space="preserve"> (London: Chatham House, 2010), 79-96.</w:t>
      </w:r>
    </w:p>
  </w:endnote>
  <w:endnote w:id="27">
    <w:p w14:paraId="6826906C" w14:textId="0055EB30" w:rsidR="008C2D92" w:rsidRPr="004528A5" w:rsidRDefault="008C2D92" w:rsidP="004528A5">
      <w:pPr>
        <w:spacing w:after="0" w:line="240" w:lineRule="auto"/>
        <w:ind w:firstLine="708"/>
        <w:rPr>
          <w:rFonts w:ascii="Times New Roman" w:eastAsia="Times New Roman" w:hAnsi="Times New Roman" w:cs="Times New Roman"/>
          <w:sz w:val="20"/>
          <w:szCs w:val="20"/>
          <w:lang w:val="en-US" w:eastAsia="fr-FR"/>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t>
      </w:r>
      <w:r w:rsidRPr="00622B73">
        <w:rPr>
          <w:rFonts w:ascii="Times New Roman" w:eastAsia="Times New Roman" w:hAnsi="Times New Roman" w:cs="Times New Roman"/>
          <w:sz w:val="20"/>
          <w:szCs w:val="20"/>
          <w:shd w:val="clear" w:color="auto" w:fill="FFFFFF"/>
          <w:lang w:val="en-US" w:eastAsia="fr-FR"/>
        </w:rPr>
        <w:t>The Promotion of Cultural Rights in Turkey Programme is divided in two schemes: “Broadcasting Support Grant Scheme” and “Cultural In</w:t>
      </w:r>
      <w:r>
        <w:rPr>
          <w:rFonts w:ascii="Times New Roman" w:eastAsia="Times New Roman" w:hAnsi="Times New Roman" w:cs="Times New Roman"/>
          <w:sz w:val="20"/>
          <w:szCs w:val="20"/>
          <w:shd w:val="clear" w:color="auto" w:fill="FFFFFF"/>
          <w:lang w:val="en-US" w:eastAsia="fr-FR"/>
        </w:rPr>
        <w:t xml:space="preserve">itiatives Support Grant Scheme.” </w:t>
      </w:r>
      <w:r w:rsidRPr="00622B73">
        <w:rPr>
          <w:rFonts w:ascii="Times New Roman" w:hAnsi="Times New Roman" w:cs="Times New Roman"/>
          <w:sz w:val="20"/>
          <w:szCs w:val="20"/>
          <w:lang w:val="en-US"/>
        </w:rPr>
        <w:t xml:space="preserve">On one project funded in the framework of these </w:t>
      </w:r>
      <w:r w:rsidRPr="004528A5">
        <w:rPr>
          <w:rFonts w:ascii="Times New Roman" w:hAnsi="Times New Roman" w:cs="Times New Roman"/>
          <w:sz w:val="20"/>
          <w:szCs w:val="20"/>
          <w:lang w:val="en-US"/>
        </w:rPr>
        <w:t xml:space="preserve">programmes see Clémence Scalbert Yücel, “The Invention of a Tradition: Diyarbakir’s Dengbêj Project,” </w:t>
      </w:r>
      <w:r w:rsidRPr="004528A5">
        <w:rPr>
          <w:rFonts w:ascii="Times New Roman" w:hAnsi="Times New Roman" w:cs="Times New Roman"/>
          <w:i/>
          <w:sz w:val="20"/>
          <w:szCs w:val="20"/>
          <w:lang w:val="en-US"/>
        </w:rPr>
        <w:t>European Journal of Turkish Studies</w:t>
      </w:r>
      <w:r w:rsidRPr="004528A5">
        <w:rPr>
          <w:rFonts w:ascii="Times New Roman" w:hAnsi="Times New Roman" w:cs="Times New Roman"/>
          <w:sz w:val="20"/>
          <w:szCs w:val="20"/>
          <w:lang w:val="en-US"/>
        </w:rPr>
        <w:t xml:space="preserve"> 10</w:t>
      </w:r>
      <w:r>
        <w:rPr>
          <w:rFonts w:ascii="Times New Roman" w:hAnsi="Times New Roman" w:cs="Times New Roman"/>
          <w:sz w:val="20"/>
          <w:szCs w:val="20"/>
          <w:lang w:val="en-US"/>
        </w:rPr>
        <w:t xml:space="preserve"> </w:t>
      </w:r>
      <w:r w:rsidRPr="004528A5">
        <w:rPr>
          <w:rFonts w:ascii="Times New Roman" w:hAnsi="Times New Roman" w:cs="Times New Roman"/>
          <w:sz w:val="20"/>
          <w:szCs w:val="20"/>
          <w:lang w:val="en-US"/>
        </w:rPr>
        <w:t xml:space="preserve">(2009), URL: </w:t>
      </w:r>
      <w:hyperlink r:id="rId2" w:history="1">
        <w:r w:rsidRPr="004528A5">
          <w:rPr>
            <w:rStyle w:val="Lienhypertexte"/>
            <w:rFonts w:ascii="Times New Roman" w:hAnsi="Times New Roman" w:cs="Times New Roman"/>
            <w:color w:val="auto"/>
            <w:sz w:val="20"/>
            <w:szCs w:val="20"/>
            <w:u w:val="none"/>
            <w:lang w:val="en-US"/>
          </w:rPr>
          <w:t>http://ejts.revues.org/4055</w:t>
        </w:r>
      </w:hyperlink>
      <w:r w:rsidRPr="004528A5">
        <w:rPr>
          <w:rStyle w:val="Lienhypertexte"/>
          <w:rFonts w:ascii="Times New Roman" w:hAnsi="Times New Roman" w:cs="Times New Roman"/>
          <w:color w:val="auto"/>
          <w:sz w:val="20"/>
          <w:szCs w:val="20"/>
          <w:u w:val="none"/>
          <w:lang w:val="en-US"/>
        </w:rPr>
        <w:t xml:space="preserve"> (accessed 19 Nov</w:t>
      </w:r>
      <w:r>
        <w:rPr>
          <w:rStyle w:val="Lienhypertexte"/>
          <w:rFonts w:ascii="Times New Roman" w:hAnsi="Times New Roman" w:cs="Times New Roman"/>
          <w:color w:val="auto"/>
          <w:sz w:val="20"/>
          <w:szCs w:val="20"/>
          <w:u w:val="none"/>
          <w:lang w:val="en-US"/>
        </w:rPr>
        <w:t>.</w:t>
      </w:r>
      <w:r w:rsidRPr="004528A5">
        <w:rPr>
          <w:rStyle w:val="Lienhypertexte"/>
          <w:rFonts w:ascii="Times New Roman" w:hAnsi="Times New Roman" w:cs="Times New Roman"/>
          <w:color w:val="auto"/>
          <w:sz w:val="20"/>
          <w:szCs w:val="20"/>
          <w:u w:val="none"/>
          <w:lang w:val="en-US"/>
        </w:rPr>
        <w:t xml:space="preserve"> 2015)</w:t>
      </w:r>
      <w:r w:rsidRPr="004528A5">
        <w:rPr>
          <w:rFonts w:ascii="Times New Roman" w:hAnsi="Times New Roman" w:cs="Times New Roman"/>
          <w:sz w:val="20"/>
          <w:szCs w:val="20"/>
          <w:lang w:val="en-US"/>
        </w:rPr>
        <w:t xml:space="preserve">. </w:t>
      </w:r>
    </w:p>
  </w:endnote>
  <w:endnote w:id="28">
    <w:p w14:paraId="2A7F63A4" w14:textId="4F9733D0" w:rsidR="008C2D92" w:rsidRPr="004528A5" w:rsidRDefault="008C2D92" w:rsidP="00DD6F04">
      <w:pPr>
        <w:spacing w:after="0" w:line="240" w:lineRule="auto"/>
        <w:ind w:firstLine="708"/>
        <w:rPr>
          <w:rFonts w:ascii="Times New Roman" w:eastAsia="Times New Roman" w:hAnsi="Times New Roman" w:cs="Times New Roman"/>
          <w:sz w:val="20"/>
          <w:szCs w:val="20"/>
          <w:lang w:val="en-US" w:eastAsia="fr-FR"/>
        </w:rPr>
      </w:pPr>
      <w:r w:rsidRPr="004528A5">
        <w:rPr>
          <w:rStyle w:val="Marquedenotedefin"/>
          <w:rFonts w:ascii="Times New Roman" w:hAnsi="Times New Roman" w:cs="Times New Roman"/>
          <w:sz w:val="20"/>
          <w:szCs w:val="20"/>
          <w:lang w:val="en-US"/>
        </w:rPr>
        <w:endnoteRef/>
      </w:r>
      <w:r w:rsidRPr="004528A5">
        <w:rPr>
          <w:rFonts w:ascii="Times New Roman" w:hAnsi="Times New Roman" w:cs="Times New Roman"/>
          <w:sz w:val="20"/>
          <w:szCs w:val="20"/>
          <w:lang w:val="en-US"/>
        </w:rPr>
        <w:t xml:space="preserve"> Ayhan </w:t>
      </w:r>
      <w:r w:rsidRPr="004528A5">
        <w:rPr>
          <w:rFonts w:ascii="Times New Roman" w:eastAsia="Times New Roman" w:hAnsi="Times New Roman" w:cs="Times New Roman"/>
          <w:bCs/>
          <w:sz w:val="20"/>
          <w:szCs w:val="20"/>
          <w:shd w:val="clear" w:color="auto" w:fill="FFFFFF"/>
          <w:lang w:val="en-US" w:eastAsia="fr-FR"/>
        </w:rPr>
        <w:t>Kaya</w:t>
      </w:r>
      <w:r w:rsidRPr="004528A5">
        <w:rPr>
          <w:rFonts w:ascii="Times New Roman" w:eastAsia="Times New Roman" w:hAnsi="Times New Roman" w:cs="Times New Roman"/>
          <w:sz w:val="20"/>
          <w:szCs w:val="20"/>
          <w:shd w:val="clear" w:color="auto" w:fill="FFFFFF"/>
          <w:lang w:val="en-US" w:eastAsia="fr-FR"/>
        </w:rPr>
        <w:t>, “Unity in Diversity: Ethnic/Cultural Diversity in Turkey and the European Union,” </w:t>
      </w:r>
      <w:r w:rsidRPr="004528A5">
        <w:rPr>
          <w:rFonts w:ascii="Times New Roman" w:eastAsia="Times New Roman" w:hAnsi="Times New Roman" w:cs="Times New Roman"/>
          <w:bCs/>
          <w:i/>
          <w:sz w:val="20"/>
          <w:szCs w:val="20"/>
          <w:shd w:val="clear" w:color="auto" w:fill="FFFFFF"/>
          <w:lang w:val="en-US" w:eastAsia="fr-FR"/>
        </w:rPr>
        <w:t>Cemoti</w:t>
      </w:r>
      <w:r w:rsidRPr="004528A5">
        <w:rPr>
          <w:rFonts w:ascii="Times New Roman" w:eastAsia="Times New Roman" w:hAnsi="Times New Roman" w:cs="Times New Roman"/>
          <w:sz w:val="20"/>
          <w:szCs w:val="20"/>
          <w:shd w:val="clear" w:color="auto" w:fill="FFFFFF"/>
          <w:lang w:val="en-US" w:eastAsia="fr-FR"/>
        </w:rPr>
        <w:t xml:space="preserve"> 36: 199–220 (2003).</w:t>
      </w:r>
    </w:p>
  </w:endnote>
  <w:endnote w:id="29">
    <w:p w14:paraId="4989D660" w14:textId="11767F91" w:rsidR="008C2D92" w:rsidRPr="00622B73" w:rsidRDefault="008C2D92" w:rsidP="00983ED8">
      <w:pPr>
        <w:pStyle w:val="Notedefin"/>
        <w:rPr>
          <w:rFonts w:ascii="Times New Roman" w:hAnsi="Times New Roman" w:cs="Times New Roman"/>
          <w:sz w:val="20"/>
          <w:szCs w:val="20"/>
          <w:lang w:val="en-US"/>
        </w:rPr>
      </w:pPr>
      <w:r>
        <w:rPr>
          <w:rFonts w:ascii="Times New Roman" w:hAnsi="Times New Roman" w:cs="Times New Roman"/>
          <w:sz w:val="20"/>
          <w:szCs w:val="20"/>
          <w:lang w:val="en-US"/>
        </w:rPr>
        <w:tab/>
      </w: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HYD organized several meetings on the issue of pluralism and multiculturalism</w:t>
      </w:r>
      <w:r>
        <w:rPr>
          <w:rFonts w:ascii="Times New Roman" w:hAnsi="Times New Roman" w:cs="Times New Roman"/>
          <w:sz w:val="20"/>
          <w:szCs w:val="20"/>
          <w:lang w:val="en-US"/>
        </w:rPr>
        <w:t xml:space="preserve">, </w:t>
      </w:r>
      <w:r w:rsidRPr="00622B73">
        <w:rPr>
          <w:rFonts w:ascii="Times New Roman" w:hAnsi="Times New Roman" w:cs="Times New Roman"/>
          <w:sz w:val="20"/>
          <w:szCs w:val="20"/>
          <w:lang w:val="en-US"/>
        </w:rPr>
        <w:t xml:space="preserve">for instance the meeting “A wider Europe: Modernization and Pluralism” in Istanbul in March 2000. The findings were published by İletişim in 2001, under the title </w:t>
      </w:r>
      <w:r w:rsidRPr="00622B73">
        <w:rPr>
          <w:rFonts w:ascii="Times New Roman" w:hAnsi="Times New Roman" w:cs="Times New Roman"/>
          <w:i/>
          <w:sz w:val="20"/>
          <w:szCs w:val="20"/>
          <w:lang w:val="en-US"/>
        </w:rPr>
        <w:t>Modernleşme ve çokkültürlük. Modernity and Multiculturalism.</w:t>
      </w:r>
    </w:p>
  </w:endnote>
  <w:endnote w:id="30">
    <w:p w14:paraId="47F1FDB6" w14:textId="4694EA8B" w:rsidR="008C2D92" w:rsidRPr="004528A5" w:rsidRDefault="008C2D92" w:rsidP="00983ED8">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For example: </w:t>
      </w:r>
      <w:r w:rsidRPr="00622B73">
        <w:rPr>
          <w:rFonts w:ascii="Times New Roman" w:hAnsi="Times New Roman" w:cs="Times New Roman"/>
          <w:i/>
          <w:sz w:val="20"/>
          <w:szCs w:val="20"/>
          <w:lang w:val="en-US"/>
        </w:rPr>
        <w:t>Türkiye’de azınlık hakları sorunu: Vatandaşlık ve Demokrasi Eksenli bir Yaklaşım. Uluslararası Konferans Teblikleri, 9-10 December 2005</w:t>
      </w:r>
      <w:r w:rsidRPr="00622B73">
        <w:rPr>
          <w:rFonts w:ascii="Times New Roman" w:hAnsi="Times New Roman" w:cs="Times New Roman"/>
          <w:sz w:val="20"/>
          <w:szCs w:val="20"/>
          <w:lang w:val="en-US"/>
        </w:rPr>
        <w:t xml:space="preserve"> (Istanbul: TESEV, 2006); Civil Society Seminars organized at Bilgi University, Istanbul between </w:t>
      </w:r>
      <w:r w:rsidRPr="004528A5">
        <w:rPr>
          <w:rFonts w:ascii="Times New Roman" w:hAnsi="Times New Roman" w:cs="Times New Roman"/>
          <w:sz w:val="20"/>
          <w:szCs w:val="20"/>
          <w:lang w:val="en-US"/>
        </w:rPr>
        <w:t xml:space="preserve">2003 and 2008. See: </w:t>
      </w:r>
      <w:hyperlink r:id="rId3" w:history="1">
        <w:r w:rsidRPr="004528A5">
          <w:rPr>
            <w:rStyle w:val="Lienhypertexte"/>
            <w:rFonts w:ascii="Times New Roman" w:hAnsi="Times New Roman" w:cs="Times New Roman"/>
            <w:color w:val="auto"/>
            <w:sz w:val="20"/>
            <w:szCs w:val="20"/>
            <w:u w:val="none"/>
            <w:lang w:val="en-US"/>
          </w:rPr>
          <w:t>http://stk.bilgi.edu.tr/siviltoplumseminer.asp</w:t>
        </w:r>
      </w:hyperlink>
      <w:r w:rsidRPr="004528A5">
        <w:rPr>
          <w:rFonts w:ascii="Times New Roman" w:hAnsi="Times New Roman" w:cs="Times New Roman"/>
          <w:sz w:val="20"/>
          <w:szCs w:val="20"/>
          <w:lang w:val="en-US"/>
        </w:rPr>
        <w:t xml:space="preserve"> </w:t>
      </w:r>
      <w:r w:rsidRPr="004528A5">
        <w:rPr>
          <w:rStyle w:val="Lienhypertexte"/>
          <w:rFonts w:ascii="Times New Roman" w:hAnsi="Times New Roman" w:cs="Times New Roman"/>
          <w:color w:val="auto"/>
          <w:sz w:val="20"/>
          <w:szCs w:val="20"/>
          <w:u w:val="none"/>
          <w:lang w:val="en-US"/>
        </w:rPr>
        <w:t>(accessed 4 May 2015).</w:t>
      </w:r>
    </w:p>
  </w:endnote>
  <w:endnote w:id="31">
    <w:p w14:paraId="66A42881" w14:textId="531A92EC" w:rsidR="008C2D92" w:rsidRPr="00404F78" w:rsidRDefault="008C2D92" w:rsidP="00983ED8">
      <w:pPr>
        <w:pStyle w:val="Notedefin"/>
        <w:ind w:firstLine="708"/>
        <w:rPr>
          <w:rFonts w:ascii="Times New Roman" w:hAnsi="Times New Roman" w:cs="Times New Roman"/>
          <w:sz w:val="20"/>
          <w:szCs w:val="20"/>
          <w:lang w:val="en-US"/>
        </w:rPr>
      </w:pPr>
      <w:r w:rsidRPr="004528A5">
        <w:rPr>
          <w:rStyle w:val="Marquedenotedefin"/>
          <w:rFonts w:ascii="Times New Roman" w:hAnsi="Times New Roman" w:cs="Times New Roman"/>
          <w:sz w:val="20"/>
          <w:szCs w:val="20"/>
          <w:lang w:val="en-US"/>
        </w:rPr>
        <w:endnoteRef/>
      </w:r>
      <w:r w:rsidRPr="004528A5">
        <w:rPr>
          <w:rFonts w:ascii="Times New Roman" w:hAnsi="Times New Roman" w:cs="Times New Roman"/>
          <w:sz w:val="20"/>
          <w:szCs w:val="20"/>
          <w:lang w:val="en-US"/>
        </w:rPr>
        <w:t xml:space="preserve"> For t</w:t>
      </w:r>
      <w:r>
        <w:rPr>
          <w:rFonts w:ascii="Times New Roman" w:hAnsi="Times New Roman" w:cs="Times New Roman"/>
          <w:sz w:val="20"/>
          <w:szCs w:val="20"/>
          <w:lang w:val="en-US"/>
        </w:rPr>
        <w:t>he television,</w:t>
      </w:r>
      <w:r w:rsidRPr="004528A5">
        <w:rPr>
          <w:rFonts w:ascii="Times New Roman" w:hAnsi="Times New Roman" w:cs="Times New Roman"/>
          <w:sz w:val="20"/>
          <w:szCs w:val="20"/>
          <w:lang w:val="en-US"/>
        </w:rPr>
        <w:t xml:space="preserve"> </w:t>
      </w:r>
      <w:r w:rsidRPr="00404F78">
        <w:rPr>
          <w:rFonts w:ascii="Times New Roman" w:hAnsi="Times New Roman" w:cs="Times New Roman"/>
          <w:sz w:val="20"/>
          <w:szCs w:val="20"/>
          <w:lang w:val="en-US"/>
        </w:rPr>
        <w:t>see for e.g. Clémence Scalbert Yücel, “</w:t>
      </w:r>
      <w:r w:rsidRPr="00404F78">
        <w:rPr>
          <w:rFonts w:ascii="Times New Roman" w:eastAsia="Times New Roman" w:hAnsi="Times New Roman" w:cs="Times New Roman"/>
          <w:color w:val="000000"/>
          <w:sz w:val="20"/>
          <w:szCs w:val="20"/>
          <w:shd w:val="clear" w:color="auto" w:fill="FFFFFF"/>
          <w:lang w:val="en-US" w:eastAsia="fr-FR"/>
        </w:rPr>
        <w:t>Diversité culturelle et hiérarchie ethnique.”</w:t>
      </w:r>
      <w:r w:rsidRPr="00404F78">
        <w:rPr>
          <w:rFonts w:ascii="Times New Roman" w:hAnsi="Times New Roman" w:cs="Times New Roman"/>
          <w:sz w:val="20"/>
          <w:szCs w:val="20"/>
          <w:lang w:val="en-US"/>
        </w:rPr>
        <w:t xml:space="preserve"> </w:t>
      </w:r>
    </w:p>
  </w:endnote>
  <w:endnote w:id="32">
    <w:p w14:paraId="299F0AFB" w14:textId="77777777" w:rsidR="008C2D92" w:rsidRPr="00404F78" w:rsidRDefault="008C2D92" w:rsidP="002D0DB9">
      <w:pPr>
        <w:pStyle w:val="Titre1"/>
        <w:spacing w:before="0" w:beforeAutospacing="0" w:after="0" w:afterAutospacing="0"/>
        <w:ind w:firstLine="708"/>
        <w:rPr>
          <w:b w:val="0"/>
          <w:sz w:val="20"/>
          <w:szCs w:val="20"/>
          <w:lang w:val="en-US"/>
        </w:rPr>
      </w:pPr>
      <w:r w:rsidRPr="00622B73">
        <w:rPr>
          <w:rStyle w:val="Marquedenotedefin"/>
          <w:b w:val="0"/>
          <w:sz w:val="20"/>
          <w:szCs w:val="20"/>
          <w:lang w:val="en-US"/>
        </w:rPr>
        <w:endnoteRef/>
      </w:r>
      <w:r w:rsidRPr="00404F78">
        <w:rPr>
          <w:b w:val="0"/>
          <w:sz w:val="20"/>
          <w:szCs w:val="20"/>
          <w:lang w:val="en-US"/>
        </w:rPr>
        <w:t xml:space="preserve"> For instance, Fons Trompenaars and Charles Hampden-Turner, </w:t>
      </w:r>
      <w:r w:rsidRPr="00404F78">
        <w:rPr>
          <w:b w:val="0"/>
          <w:i/>
          <w:sz w:val="20"/>
          <w:szCs w:val="20"/>
          <w:lang w:val="en-US"/>
        </w:rPr>
        <w:t>Küresel İş Yönetimi ve Kültürel Çeşitlilik</w:t>
      </w:r>
      <w:r w:rsidRPr="00404F78">
        <w:rPr>
          <w:b w:val="0"/>
          <w:sz w:val="20"/>
          <w:szCs w:val="20"/>
          <w:lang w:val="en-US"/>
        </w:rPr>
        <w:t xml:space="preserve"> (Istanbul: MÜ-KA Matbaacılık, 1998).</w:t>
      </w:r>
    </w:p>
  </w:endnote>
  <w:endnote w:id="33">
    <w:p w14:paraId="55750D2F" w14:textId="4838C286" w:rsidR="008C2D92" w:rsidRPr="004528A5" w:rsidRDefault="008C2D92" w:rsidP="005B069E">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Attila Durak, </w:t>
      </w:r>
      <w:r w:rsidRPr="00622B73">
        <w:rPr>
          <w:rFonts w:ascii="Times New Roman" w:hAnsi="Times New Roman" w:cs="Times New Roman"/>
          <w:i/>
          <w:sz w:val="20"/>
          <w:szCs w:val="20"/>
          <w:lang w:val="en-US"/>
        </w:rPr>
        <w:t xml:space="preserve">Ebru. Reflections of </w:t>
      </w:r>
      <w:r>
        <w:rPr>
          <w:rFonts w:ascii="Times New Roman" w:hAnsi="Times New Roman" w:cs="Times New Roman"/>
          <w:i/>
          <w:sz w:val="20"/>
          <w:szCs w:val="20"/>
          <w:lang w:val="en-US"/>
        </w:rPr>
        <w:t>C</w:t>
      </w:r>
      <w:r w:rsidRPr="00622B73">
        <w:rPr>
          <w:rFonts w:ascii="Times New Roman" w:hAnsi="Times New Roman" w:cs="Times New Roman"/>
          <w:i/>
          <w:sz w:val="20"/>
          <w:szCs w:val="20"/>
          <w:lang w:val="en-US"/>
        </w:rPr>
        <w:t xml:space="preserve">ultural </w:t>
      </w:r>
      <w:r w:rsidRPr="004528A5">
        <w:rPr>
          <w:rFonts w:ascii="Times New Roman" w:hAnsi="Times New Roman" w:cs="Times New Roman"/>
          <w:i/>
          <w:sz w:val="20"/>
          <w:szCs w:val="20"/>
          <w:lang w:val="en-US"/>
        </w:rPr>
        <w:t>Diversity in Turkey</w:t>
      </w:r>
      <w:r w:rsidRPr="004528A5">
        <w:rPr>
          <w:rFonts w:ascii="Times New Roman" w:hAnsi="Times New Roman" w:cs="Times New Roman"/>
          <w:sz w:val="20"/>
          <w:szCs w:val="20"/>
          <w:lang w:val="en-US"/>
        </w:rPr>
        <w:t xml:space="preserve"> (İstanbul: Metis, 2006), 28.</w:t>
      </w:r>
    </w:p>
  </w:endnote>
  <w:endnote w:id="34">
    <w:p w14:paraId="0687A14A" w14:textId="66CF30CF" w:rsidR="008C2D92" w:rsidRPr="00622B73" w:rsidRDefault="008C2D92" w:rsidP="005B069E">
      <w:pPr>
        <w:pStyle w:val="Notedefin"/>
        <w:ind w:firstLine="708"/>
        <w:rPr>
          <w:rFonts w:ascii="Times New Roman" w:hAnsi="Times New Roman" w:cs="Times New Roman"/>
          <w:sz w:val="20"/>
          <w:szCs w:val="20"/>
          <w:lang w:val="en-US"/>
        </w:rPr>
      </w:pPr>
      <w:r w:rsidRPr="004528A5">
        <w:rPr>
          <w:rStyle w:val="Marquedenotedefin"/>
          <w:rFonts w:ascii="Times New Roman" w:hAnsi="Times New Roman" w:cs="Times New Roman"/>
          <w:sz w:val="20"/>
          <w:szCs w:val="20"/>
          <w:lang w:val="en-US"/>
        </w:rPr>
        <w:endnoteRef/>
      </w:r>
      <w:r w:rsidRPr="004528A5">
        <w:rPr>
          <w:rFonts w:ascii="Times New Roman" w:hAnsi="Times New Roman" w:cs="Times New Roman"/>
          <w:sz w:val="20"/>
          <w:szCs w:val="20"/>
          <w:lang w:val="en-US"/>
        </w:rPr>
        <w:t xml:space="preserve"> Ayşe Gül Altınay “Ebru: Reflections on Water,” in Attila</w:t>
      </w:r>
      <w:r w:rsidRPr="00622B73">
        <w:rPr>
          <w:rFonts w:ascii="Times New Roman" w:hAnsi="Times New Roman" w:cs="Times New Roman"/>
          <w:sz w:val="20"/>
          <w:szCs w:val="20"/>
          <w:lang w:val="en-US"/>
        </w:rPr>
        <w:t xml:space="preserve"> Durak, </w:t>
      </w:r>
      <w:r w:rsidRPr="00622B73">
        <w:rPr>
          <w:rFonts w:ascii="Times New Roman" w:hAnsi="Times New Roman" w:cs="Times New Roman"/>
          <w:i/>
          <w:sz w:val="20"/>
          <w:szCs w:val="20"/>
          <w:lang w:val="en-US"/>
        </w:rPr>
        <w:t>Ebru</w:t>
      </w:r>
      <w:r w:rsidRPr="00622B73">
        <w:rPr>
          <w:rFonts w:ascii="Times New Roman" w:hAnsi="Times New Roman" w:cs="Times New Roman"/>
          <w:sz w:val="20"/>
          <w:szCs w:val="20"/>
          <w:lang w:val="en-US"/>
        </w:rPr>
        <w:t>, 19.</w:t>
      </w:r>
    </w:p>
  </w:endnote>
  <w:endnote w:id="35">
    <w:p w14:paraId="25EC45C0" w14:textId="77777777" w:rsidR="008C2D92" w:rsidRPr="00622B73" w:rsidRDefault="008C2D92" w:rsidP="007253EF">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Peters Alford Andrews, </w:t>
      </w:r>
      <w:r w:rsidRPr="00622B73">
        <w:rPr>
          <w:rFonts w:ascii="Times New Roman" w:hAnsi="Times New Roman" w:cs="Times New Roman"/>
          <w:i/>
          <w:sz w:val="20"/>
          <w:szCs w:val="20"/>
          <w:lang w:val="en-US"/>
        </w:rPr>
        <w:t xml:space="preserve">Ethnic Groups in the Republic of Turkey </w:t>
      </w:r>
      <w:r w:rsidRPr="00622B73">
        <w:rPr>
          <w:rFonts w:ascii="Times New Roman" w:hAnsi="Times New Roman" w:cs="Times New Roman"/>
          <w:sz w:val="20"/>
          <w:szCs w:val="20"/>
          <w:lang w:val="en-US"/>
        </w:rPr>
        <w:t>(Wiesbaden: Reichert, 1989).</w:t>
      </w:r>
    </w:p>
  </w:endnote>
  <w:endnote w:id="36">
    <w:p w14:paraId="76BA8EC8" w14:textId="77777777" w:rsidR="008C2D92" w:rsidRPr="00622B73" w:rsidRDefault="008C2D92" w:rsidP="00D01AD5">
      <w:pPr>
        <w:pStyle w:val="Pa0"/>
        <w:spacing w:line="240" w:lineRule="auto"/>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T.C. Başbakanlık Kamu Düzeni ve Güvenliği Müsteşarlığı, </w:t>
      </w:r>
      <w:r w:rsidRPr="00622B73">
        <w:rPr>
          <w:rFonts w:ascii="Times New Roman" w:hAnsi="Times New Roman" w:cs="Times New Roman"/>
          <w:i/>
          <w:sz w:val="20"/>
          <w:szCs w:val="20"/>
          <w:lang w:val="en-US"/>
        </w:rPr>
        <w:t>Demokratiklesme Paketi</w:t>
      </w:r>
      <w:r w:rsidRPr="00622B73">
        <w:rPr>
          <w:rFonts w:ascii="Times New Roman" w:hAnsi="Times New Roman" w:cs="Times New Roman"/>
          <w:sz w:val="20"/>
          <w:szCs w:val="20"/>
          <w:lang w:val="en-US"/>
        </w:rPr>
        <w:t>, (Ankara: 30 Sep</w:t>
      </w:r>
      <w:r>
        <w:rPr>
          <w:rFonts w:ascii="Times New Roman" w:hAnsi="Times New Roman" w:cs="Times New Roman"/>
          <w:sz w:val="20"/>
          <w:szCs w:val="20"/>
          <w:lang w:val="en-US"/>
        </w:rPr>
        <w:t>.</w:t>
      </w:r>
      <w:r w:rsidRPr="00622B73">
        <w:rPr>
          <w:rFonts w:ascii="Times New Roman" w:hAnsi="Times New Roman" w:cs="Times New Roman"/>
          <w:sz w:val="20"/>
          <w:szCs w:val="20"/>
          <w:lang w:val="en-US"/>
        </w:rPr>
        <w:t xml:space="preserve"> 2013)</w:t>
      </w:r>
      <w:r w:rsidRPr="00622B73">
        <w:rPr>
          <w:rStyle w:val="A1"/>
          <w:rFonts w:ascii="Times New Roman" w:hAnsi="Times New Roman" w:cs="Times New Roman"/>
          <w:sz w:val="20"/>
          <w:szCs w:val="20"/>
          <w:lang w:val="en-US"/>
        </w:rPr>
        <w:t xml:space="preserve">. </w:t>
      </w:r>
    </w:p>
  </w:endnote>
  <w:endnote w:id="37">
    <w:p w14:paraId="1E7A3A4C" w14:textId="3F386240" w:rsidR="008C2D92" w:rsidRPr="00622B73" w:rsidRDefault="008C2D92" w:rsidP="005B069E">
      <w:pPr>
        <w:spacing w:after="0" w:line="240" w:lineRule="auto"/>
        <w:ind w:firstLine="708"/>
        <w:rPr>
          <w:rFonts w:ascii="Times New Roman" w:eastAsia="Times New Roman" w:hAnsi="Times New Roman" w:cs="Times New Roman"/>
          <w:sz w:val="20"/>
          <w:szCs w:val="20"/>
          <w:lang w:val="en-US" w:eastAsia="fr-FR"/>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The institute </w:t>
      </w:r>
      <w:r>
        <w:rPr>
          <w:rFonts w:ascii="Times New Roman" w:hAnsi="Times New Roman" w:cs="Times New Roman"/>
          <w:sz w:val="20"/>
          <w:szCs w:val="20"/>
          <w:lang w:val="en-US"/>
        </w:rPr>
        <w:t>was</w:t>
      </w:r>
      <w:r w:rsidRPr="00622B73">
        <w:rPr>
          <w:rFonts w:ascii="Times New Roman" w:hAnsi="Times New Roman" w:cs="Times New Roman"/>
          <w:sz w:val="20"/>
          <w:szCs w:val="20"/>
          <w:lang w:val="en-US"/>
        </w:rPr>
        <w:t xml:space="preserve"> </w:t>
      </w:r>
      <w:r>
        <w:rPr>
          <w:rFonts w:ascii="Times New Roman" w:hAnsi="Times New Roman" w:cs="Times New Roman"/>
          <w:sz w:val="20"/>
          <w:szCs w:val="20"/>
          <w:lang w:val="en-US"/>
        </w:rPr>
        <w:t>established</w:t>
      </w:r>
      <w:r w:rsidRPr="00622B73">
        <w:rPr>
          <w:rFonts w:ascii="Times New Roman" w:hAnsi="Times New Roman" w:cs="Times New Roman"/>
          <w:sz w:val="20"/>
          <w:szCs w:val="20"/>
          <w:lang w:val="en-US"/>
        </w:rPr>
        <w:t xml:space="preserve"> at the University of Thrace (</w:t>
      </w:r>
      <w:r w:rsidRPr="00622B73">
        <w:rPr>
          <w:rFonts w:ascii="Times New Roman" w:hAnsi="Times New Roman" w:cs="Times New Roman"/>
          <w:i/>
          <w:sz w:val="20"/>
          <w:szCs w:val="20"/>
          <w:lang w:val="en-US"/>
        </w:rPr>
        <w:t>Resmi Gazete</w:t>
      </w:r>
      <w:r w:rsidRPr="00622B73">
        <w:rPr>
          <w:rFonts w:ascii="Times New Roman" w:hAnsi="Times New Roman" w:cs="Times New Roman"/>
          <w:sz w:val="20"/>
          <w:szCs w:val="20"/>
          <w:lang w:val="en-US"/>
        </w:rPr>
        <w:t xml:space="preserve">, 28950, 23 March 2014). </w:t>
      </w:r>
    </w:p>
  </w:endnote>
  <w:endnote w:id="38">
    <w:p w14:paraId="521B3C57" w14:textId="01370AA1" w:rsidR="008C2D92" w:rsidRPr="00622B73" w:rsidRDefault="008C2D92" w:rsidP="005B069E">
      <w:pPr>
        <w:pStyle w:val="Notedefin"/>
        <w:ind w:firstLine="708"/>
        <w:rPr>
          <w:rFonts w:ascii="Times New Roman" w:hAnsi="Times New Roman" w:cs="Times New Roman"/>
          <w:sz w:val="20"/>
          <w:szCs w:val="20"/>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For example, different languages were </w:t>
      </w:r>
      <w:r>
        <w:rPr>
          <w:rFonts w:ascii="Times New Roman" w:hAnsi="Times New Roman" w:cs="Times New Roman"/>
          <w:sz w:val="20"/>
          <w:szCs w:val="20"/>
          <w:lang w:val="en-US"/>
        </w:rPr>
        <w:t>first</w:t>
      </w:r>
      <w:r w:rsidRPr="00622B73">
        <w:rPr>
          <w:rFonts w:ascii="Times New Roman" w:hAnsi="Times New Roman" w:cs="Times New Roman"/>
          <w:sz w:val="20"/>
          <w:szCs w:val="20"/>
          <w:lang w:val="en-US"/>
        </w:rPr>
        <w:t xml:space="preserve"> broadcasted on state TV stations. </w:t>
      </w:r>
      <w:r w:rsidRPr="00622B73">
        <w:rPr>
          <w:rFonts w:ascii="Times New Roman" w:hAnsi="Times New Roman" w:cs="Times New Roman"/>
          <w:sz w:val="20"/>
          <w:szCs w:val="20"/>
        </w:rPr>
        <w:t xml:space="preserve">See Clémence Scalbert Yücel, </w:t>
      </w:r>
      <w:r w:rsidRPr="00622B73">
        <w:rPr>
          <w:rFonts w:ascii="Times New Roman" w:hAnsi="Times New Roman" w:cs="Times New Roman"/>
          <w:i/>
          <w:sz w:val="20"/>
          <w:szCs w:val="20"/>
        </w:rPr>
        <w:t>Engagement, Langue et Littérature. Le champ littéraire kurde en Turquie (1980-2000)</w:t>
      </w:r>
      <w:r w:rsidRPr="00622B73">
        <w:rPr>
          <w:rFonts w:ascii="Times New Roman" w:hAnsi="Times New Roman" w:cs="Times New Roman"/>
          <w:sz w:val="20"/>
          <w:szCs w:val="20"/>
        </w:rPr>
        <w:t xml:space="preserve"> (Paris: Pétra, 2014), 60-64.</w:t>
      </w:r>
    </w:p>
  </w:endnote>
  <w:endnote w:id="39">
    <w:p w14:paraId="79E6C16D" w14:textId="24D95E70" w:rsidR="008C2D92" w:rsidRPr="004528A5" w:rsidRDefault="008C2D92" w:rsidP="00350134">
      <w:pPr>
        <w:autoSpaceDE w:val="0"/>
        <w:autoSpaceDN w:val="0"/>
        <w:adjustRightInd w:val="0"/>
        <w:spacing w:after="0" w:line="240" w:lineRule="auto"/>
        <w:ind w:firstLine="708"/>
        <w:rPr>
          <w:rFonts w:ascii="Times New Roman" w:eastAsiaTheme="minorEastAsia" w:hAnsi="Times New Roman" w:cs="Times New Roman"/>
          <w:bCs/>
          <w:sz w:val="20"/>
          <w:szCs w:val="20"/>
          <w:lang w:val="en-US" w:eastAsia="fr-FR"/>
        </w:rPr>
      </w:pPr>
      <w:r w:rsidRPr="00622B73">
        <w:rPr>
          <w:rStyle w:val="Marquedenotedefin"/>
          <w:rFonts w:ascii="Times New Roman" w:hAnsi="Times New Roman" w:cs="Times New Roman"/>
          <w:sz w:val="20"/>
          <w:szCs w:val="20"/>
          <w:lang w:val="en-US"/>
        </w:rPr>
        <w:endnoteRef/>
      </w:r>
      <w:r>
        <w:rPr>
          <w:rFonts w:ascii="Times New Roman" w:hAnsi="Times New Roman" w:cs="Times New Roman"/>
          <w:sz w:val="20"/>
          <w:szCs w:val="20"/>
          <w:lang w:val="en-US"/>
        </w:rPr>
        <w:t xml:space="preserve"> Gözde Yilmaz “Exploring the I</w:t>
      </w:r>
      <w:r w:rsidRPr="00622B73">
        <w:rPr>
          <w:rFonts w:ascii="Times New Roman" w:hAnsi="Times New Roman" w:cs="Times New Roman"/>
          <w:sz w:val="20"/>
          <w:szCs w:val="20"/>
          <w:lang w:val="en-US"/>
        </w:rPr>
        <w:t xml:space="preserve">mplementation;” </w:t>
      </w:r>
      <w:r w:rsidRPr="00622B73">
        <w:rPr>
          <w:rFonts w:ascii="Times New Roman" w:eastAsiaTheme="minorEastAsia" w:hAnsi="Times New Roman" w:cs="Times New Roman"/>
          <w:sz w:val="20"/>
          <w:szCs w:val="20"/>
          <w:lang w:val="en-US" w:eastAsia="fr-FR"/>
        </w:rPr>
        <w:t>Cuma Çiçek,</w:t>
      </w:r>
      <w:r w:rsidRPr="00622B73">
        <w:rPr>
          <w:rFonts w:ascii="Times New Roman" w:eastAsiaTheme="minorEastAsia" w:hAnsi="Times New Roman" w:cs="Times New Roman"/>
          <w:bCs/>
          <w:sz w:val="20"/>
          <w:szCs w:val="20"/>
          <w:lang w:val="en-US" w:eastAsia="fr-FR"/>
        </w:rPr>
        <w:t xml:space="preserve"> “Elimination or Integration of Pro</w:t>
      </w:r>
      <w:r w:rsidRPr="00622B73">
        <w:rPr>
          <w:rFonts w:ascii="Cambria Math" w:eastAsiaTheme="minorEastAsia" w:hAnsi="Cambria Math" w:cs="Cambria Math"/>
          <w:sz w:val="20"/>
          <w:szCs w:val="20"/>
          <w:lang w:val="en-US" w:eastAsia="fr-FR"/>
        </w:rPr>
        <w:t>‐</w:t>
      </w:r>
      <w:r w:rsidRPr="00622B73">
        <w:rPr>
          <w:rFonts w:ascii="Times New Roman" w:eastAsiaTheme="minorEastAsia" w:hAnsi="Times New Roman" w:cs="Times New Roman"/>
          <w:bCs/>
          <w:sz w:val="20"/>
          <w:szCs w:val="20"/>
          <w:lang w:val="en-US" w:eastAsia="fr-FR"/>
        </w:rPr>
        <w:t xml:space="preserve">Kurdish Politics: Limits of the AKP's </w:t>
      </w:r>
      <w:r w:rsidRPr="004528A5">
        <w:rPr>
          <w:rFonts w:ascii="Times New Roman" w:eastAsiaTheme="minorEastAsia" w:hAnsi="Times New Roman" w:cs="Times New Roman"/>
          <w:bCs/>
          <w:sz w:val="20"/>
          <w:szCs w:val="20"/>
          <w:lang w:val="en-US" w:eastAsia="fr-FR"/>
        </w:rPr>
        <w:t>Democratic Initiative,”</w:t>
      </w:r>
      <w:r w:rsidRPr="004528A5">
        <w:rPr>
          <w:rFonts w:ascii="Times New Roman" w:eastAsiaTheme="minorEastAsia" w:hAnsi="Times New Roman" w:cs="Times New Roman"/>
          <w:sz w:val="20"/>
          <w:szCs w:val="20"/>
          <w:lang w:val="en-US" w:eastAsia="fr-FR"/>
        </w:rPr>
        <w:t xml:space="preserve"> </w:t>
      </w:r>
      <w:r w:rsidRPr="004528A5">
        <w:rPr>
          <w:rFonts w:ascii="Times New Roman" w:eastAsiaTheme="minorEastAsia" w:hAnsi="Times New Roman" w:cs="Times New Roman"/>
          <w:i/>
          <w:sz w:val="20"/>
          <w:szCs w:val="20"/>
          <w:lang w:val="en-US" w:eastAsia="fr-FR"/>
        </w:rPr>
        <w:t>Turkish Studies</w:t>
      </w:r>
      <w:r w:rsidRPr="004528A5">
        <w:rPr>
          <w:rFonts w:ascii="Times New Roman" w:eastAsiaTheme="minorEastAsia" w:hAnsi="Times New Roman" w:cs="Times New Roman"/>
          <w:sz w:val="20"/>
          <w:szCs w:val="20"/>
          <w:lang w:val="en-US" w:eastAsia="fr-FR"/>
        </w:rPr>
        <w:t xml:space="preserve"> 12(1): 15-26 (2011).</w:t>
      </w:r>
    </w:p>
  </w:endnote>
  <w:endnote w:id="40">
    <w:p w14:paraId="24975B0D" w14:textId="77777777" w:rsidR="008C2D92" w:rsidRPr="004528A5" w:rsidRDefault="008C2D92" w:rsidP="00350134">
      <w:pPr>
        <w:pStyle w:val="Notedefin"/>
        <w:ind w:firstLine="708"/>
        <w:rPr>
          <w:rFonts w:ascii="Times New Roman" w:hAnsi="Times New Roman" w:cs="Times New Roman"/>
          <w:sz w:val="20"/>
          <w:szCs w:val="20"/>
          <w:lang w:val="en-US"/>
        </w:rPr>
      </w:pPr>
      <w:r w:rsidRPr="004528A5">
        <w:rPr>
          <w:rStyle w:val="Marquedenotedefin"/>
          <w:rFonts w:ascii="Times New Roman" w:hAnsi="Times New Roman" w:cs="Times New Roman"/>
          <w:sz w:val="20"/>
          <w:szCs w:val="20"/>
          <w:lang w:val="en-US"/>
        </w:rPr>
        <w:endnoteRef/>
      </w:r>
      <w:r w:rsidRPr="004528A5">
        <w:rPr>
          <w:rFonts w:ascii="Times New Roman" w:hAnsi="Times New Roman" w:cs="Times New Roman"/>
          <w:sz w:val="20"/>
          <w:szCs w:val="20"/>
          <w:lang w:val="en-US"/>
        </w:rPr>
        <w:t xml:space="preserve"> Ayhan Kaya, </w:t>
      </w:r>
      <w:r w:rsidRPr="004528A5">
        <w:rPr>
          <w:rFonts w:ascii="Times New Roman" w:hAnsi="Times New Roman" w:cs="Times New Roman"/>
          <w:i/>
          <w:sz w:val="20"/>
          <w:szCs w:val="20"/>
          <w:lang w:val="en-US"/>
        </w:rPr>
        <w:t>Europeanization</w:t>
      </w:r>
      <w:r w:rsidRPr="004528A5">
        <w:rPr>
          <w:rFonts w:ascii="Times New Roman" w:hAnsi="Times New Roman" w:cs="Times New Roman"/>
          <w:sz w:val="20"/>
          <w:szCs w:val="20"/>
          <w:lang w:val="en-US"/>
        </w:rPr>
        <w:t>, 88.</w:t>
      </w:r>
    </w:p>
  </w:endnote>
  <w:endnote w:id="41">
    <w:p w14:paraId="5D8CBD4A" w14:textId="00A2C5BD" w:rsidR="008C2D92" w:rsidRPr="00622B73" w:rsidRDefault="008C2D92" w:rsidP="00350134">
      <w:pPr>
        <w:pStyle w:val="Notedefin"/>
        <w:ind w:firstLine="708"/>
        <w:rPr>
          <w:rFonts w:ascii="Times New Roman" w:hAnsi="Times New Roman" w:cs="Times New Roman"/>
          <w:sz w:val="20"/>
          <w:szCs w:val="20"/>
          <w:lang w:val="en-US"/>
        </w:rPr>
      </w:pPr>
      <w:r w:rsidRPr="004528A5">
        <w:rPr>
          <w:rStyle w:val="Marquedenotedefin"/>
          <w:rFonts w:ascii="Times New Roman" w:hAnsi="Times New Roman" w:cs="Times New Roman"/>
          <w:sz w:val="20"/>
          <w:szCs w:val="20"/>
          <w:lang w:val="en-US"/>
        </w:rPr>
        <w:endnoteRef/>
      </w:r>
      <w:r w:rsidRPr="004528A5">
        <w:rPr>
          <w:rFonts w:ascii="Times New Roman" w:hAnsi="Times New Roman" w:cs="Times New Roman"/>
          <w:sz w:val="20"/>
          <w:szCs w:val="20"/>
          <w:lang w:val="en-US"/>
        </w:rPr>
        <w:t xml:space="preserve"> AKP Tanıtım ve Medya Baskanlık, </w:t>
      </w:r>
      <w:r w:rsidRPr="004528A5">
        <w:rPr>
          <w:rFonts w:ascii="Times New Roman" w:hAnsi="Times New Roman" w:cs="Times New Roman"/>
          <w:i/>
          <w:sz w:val="20"/>
          <w:szCs w:val="20"/>
          <w:lang w:val="en-US"/>
        </w:rPr>
        <w:t>Soruları ve Cevaplarıyla Demokratik Açılım Süreci. Milli Birlik Ve Kardeşlik Projesi</w:t>
      </w:r>
      <w:r w:rsidRPr="004528A5">
        <w:rPr>
          <w:rFonts w:ascii="Times New Roman" w:hAnsi="Times New Roman" w:cs="Times New Roman"/>
          <w:sz w:val="20"/>
          <w:szCs w:val="20"/>
          <w:lang w:val="en-US"/>
        </w:rPr>
        <w:t xml:space="preserve"> (Ankara: AKP, 2010), 12.</w:t>
      </w:r>
    </w:p>
  </w:endnote>
  <w:endnote w:id="42">
    <w:p w14:paraId="7B46A93B" w14:textId="2565273B" w:rsidR="008C2D92" w:rsidRPr="00622B73" w:rsidRDefault="008C2D92" w:rsidP="002974D3">
      <w:pPr>
        <w:spacing w:after="0" w:line="240" w:lineRule="auto"/>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t>
      </w:r>
      <w:r w:rsidRPr="00622B73">
        <w:rPr>
          <w:rStyle w:val="st"/>
          <w:rFonts w:ascii="Times New Roman" w:hAnsi="Times New Roman" w:cs="Times New Roman"/>
          <w:sz w:val="20"/>
          <w:szCs w:val="20"/>
          <w:lang w:val="en-US"/>
        </w:rPr>
        <w:t>Kamu Düzeni ve Güvenliği Müsteşarı</w:t>
      </w:r>
      <w:r w:rsidRPr="00622B73">
        <w:rPr>
          <w:rFonts w:ascii="Times New Roman" w:hAnsi="Times New Roman" w:cs="Times New Roman"/>
          <w:sz w:val="20"/>
          <w:szCs w:val="20"/>
          <w:lang w:val="en-US"/>
        </w:rPr>
        <w:t xml:space="preserve">, </w:t>
      </w:r>
      <w:r w:rsidRPr="00622B73">
        <w:rPr>
          <w:rFonts w:ascii="Times New Roman" w:hAnsi="Times New Roman" w:cs="Times New Roman"/>
          <w:i/>
          <w:sz w:val="20"/>
          <w:szCs w:val="20"/>
          <w:lang w:val="en-US"/>
        </w:rPr>
        <w:t xml:space="preserve">Demokratileşme Paketi </w:t>
      </w:r>
      <w:r w:rsidRPr="00622B73">
        <w:rPr>
          <w:rFonts w:ascii="Times New Roman" w:hAnsi="Times New Roman" w:cs="Times New Roman"/>
          <w:sz w:val="20"/>
          <w:szCs w:val="20"/>
          <w:lang w:val="en-US"/>
        </w:rPr>
        <w:t>(Ankara: KDGM</w:t>
      </w:r>
      <w:r>
        <w:rPr>
          <w:rFonts w:ascii="Times New Roman" w:hAnsi="Times New Roman" w:cs="Times New Roman"/>
          <w:sz w:val="20"/>
          <w:szCs w:val="20"/>
          <w:lang w:val="en-US"/>
        </w:rPr>
        <w:t>,</w:t>
      </w:r>
      <w:r w:rsidRPr="00622B73">
        <w:rPr>
          <w:rFonts w:ascii="Times New Roman" w:hAnsi="Times New Roman" w:cs="Times New Roman"/>
          <w:sz w:val="20"/>
          <w:szCs w:val="20"/>
          <w:lang w:val="en-US"/>
        </w:rPr>
        <w:t xml:space="preserve"> 2013).</w:t>
      </w:r>
    </w:p>
  </w:endnote>
  <w:endnote w:id="43">
    <w:p w14:paraId="6E1CCA8F" w14:textId="08299C10" w:rsidR="008C2D92" w:rsidRPr="00404F78" w:rsidRDefault="008C2D92" w:rsidP="000816BE">
      <w:pPr>
        <w:spacing w:after="0" w:line="240" w:lineRule="auto"/>
        <w:ind w:firstLine="709"/>
        <w:rPr>
          <w:rFonts w:ascii="Times New Roman" w:eastAsia="Times New Roman" w:hAnsi="Times New Roman" w:cs="Times New Roman"/>
          <w:sz w:val="20"/>
          <w:szCs w:val="20"/>
          <w:lang w:val="en-GB"/>
        </w:rPr>
      </w:pPr>
      <w:r w:rsidRPr="00984A1A">
        <w:rPr>
          <w:rStyle w:val="Marquedenotedefin"/>
          <w:rFonts w:ascii="Times New Roman" w:hAnsi="Times New Roman" w:cs="Times New Roman"/>
          <w:sz w:val="20"/>
          <w:szCs w:val="20"/>
          <w:lang w:val="en-US"/>
        </w:rPr>
        <w:endnoteRef/>
      </w:r>
      <w:r w:rsidRPr="00984A1A">
        <w:rPr>
          <w:rFonts w:ascii="Times New Roman" w:hAnsi="Times New Roman" w:cs="Times New Roman"/>
          <w:sz w:val="20"/>
          <w:szCs w:val="20"/>
          <w:lang w:val="en-US"/>
        </w:rPr>
        <w:t xml:space="preserve"> </w:t>
      </w:r>
      <w:r w:rsidRPr="00984A1A">
        <w:rPr>
          <w:rFonts w:ascii="Times New Roman" w:eastAsia="Times New Roman" w:hAnsi="Times New Roman" w:cs="Times New Roman"/>
          <w:sz w:val="20"/>
          <w:szCs w:val="20"/>
          <w:shd w:val="clear" w:color="auto" w:fill="FFFFFF"/>
          <w:lang w:val="en-US" w:eastAsia="fr-FR"/>
        </w:rPr>
        <w:t>Galia Saouma and Y</w:t>
      </w:r>
      <w:r w:rsidR="005B0176" w:rsidRPr="00984A1A">
        <w:rPr>
          <w:rFonts w:ascii="Times New Roman" w:eastAsia="Times New Roman" w:hAnsi="Times New Roman" w:cs="Times New Roman"/>
          <w:sz w:val="20"/>
          <w:szCs w:val="20"/>
          <w:shd w:val="clear" w:color="auto" w:fill="FFFFFF"/>
          <w:lang w:val="en-US" w:eastAsia="fr-FR"/>
        </w:rPr>
        <w:t>udhishthir Raj Isar, “Cultural Diversity' at UNESCO: A</w:t>
      </w:r>
      <w:r w:rsidRPr="00984A1A">
        <w:rPr>
          <w:rFonts w:ascii="Times New Roman" w:eastAsia="Times New Roman" w:hAnsi="Times New Roman" w:cs="Times New Roman"/>
          <w:sz w:val="20"/>
          <w:szCs w:val="20"/>
          <w:shd w:val="clear" w:color="auto" w:fill="FFFFFF"/>
          <w:lang w:val="en-US" w:eastAsia="fr-FR"/>
        </w:rPr>
        <w:t xml:space="preserve"> </w:t>
      </w:r>
      <w:r w:rsidR="005B0176" w:rsidRPr="00984A1A">
        <w:rPr>
          <w:rFonts w:ascii="Times New Roman" w:eastAsia="Times New Roman" w:hAnsi="Times New Roman" w:cs="Times New Roman"/>
          <w:sz w:val="20"/>
          <w:szCs w:val="20"/>
          <w:shd w:val="clear" w:color="auto" w:fill="FFFFFF"/>
          <w:lang w:val="en-US" w:eastAsia="fr-FR"/>
        </w:rPr>
        <w:t>T</w:t>
      </w:r>
      <w:r w:rsidRPr="00984A1A">
        <w:rPr>
          <w:rFonts w:ascii="Times New Roman" w:eastAsia="Times New Roman" w:hAnsi="Times New Roman" w:cs="Times New Roman"/>
          <w:sz w:val="20"/>
          <w:szCs w:val="20"/>
          <w:shd w:val="clear" w:color="auto" w:fill="FFFFFF"/>
          <w:lang w:val="en-US" w:eastAsia="fr-FR"/>
        </w:rPr>
        <w:t xml:space="preserve">rajectory,” in </w:t>
      </w:r>
      <w:r w:rsidRPr="00404F78">
        <w:rPr>
          <w:rFonts w:ascii="Times New Roman" w:hAnsi="Times New Roman" w:cs="Times New Roman"/>
          <w:sz w:val="20"/>
          <w:szCs w:val="20"/>
          <w:shd w:val="clear" w:color="auto" w:fill="FFFFFF"/>
          <w:lang w:val="en-GB"/>
        </w:rPr>
        <w:t>Christiaan De Beukelaer</w:t>
      </w:r>
      <w:r w:rsidRPr="00404F78">
        <w:rPr>
          <w:rFonts w:ascii="Times New Roman" w:eastAsia="Times New Roman" w:hAnsi="Times New Roman" w:cs="Times New Roman"/>
          <w:sz w:val="20"/>
          <w:szCs w:val="20"/>
          <w:shd w:val="clear" w:color="auto" w:fill="FFFFFF"/>
          <w:lang w:val="en-GB"/>
        </w:rPr>
        <w:t>,</w:t>
      </w:r>
      <w:r w:rsidRPr="00404F78">
        <w:rPr>
          <w:rStyle w:val="apple-converted-space"/>
          <w:rFonts w:ascii="Times New Roman" w:eastAsia="Times New Roman" w:hAnsi="Times New Roman" w:cs="Times New Roman"/>
          <w:sz w:val="20"/>
          <w:szCs w:val="20"/>
          <w:shd w:val="clear" w:color="auto" w:fill="FFFFFF"/>
          <w:lang w:val="en-GB"/>
        </w:rPr>
        <w:t> </w:t>
      </w:r>
      <w:r w:rsidRPr="00404F78">
        <w:rPr>
          <w:rFonts w:ascii="Times New Roman" w:hAnsi="Times New Roman" w:cs="Times New Roman"/>
          <w:sz w:val="20"/>
          <w:szCs w:val="20"/>
          <w:shd w:val="clear" w:color="auto" w:fill="FFFFFF"/>
          <w:lang w:val="en-GB"/>
        </w:rPr>
        <w:t>Miikka Pyykkönen</w:t>
      </w:r>
      <w:r w:rsidRPr="00404F78">
        <w:rPr>
          <w:rFonts w:ascii="Times New Roman" w:eastAsia="Times New Roman" w:hAnsi="Times New Roman" w:cs="Times New Roman"/>
          <w:sz w:val="20"/>
          <w:szCs w:val="20"/>
          <w:shd w:val="clear" w:color="auto" w:fill="FFFFFF"/>
          <w:lang w:val="en-GB"/>
        </w:rPr>
        <w:t>,</w:t>
      </w:r>
      <w:r w:rsidRPr="00404F78">
        <w:rPr>
          <w:rStyle w:val="apple-converted-space"/>
          <w:rFonts w:ascii="Times New Roman" w:eastAsia="Times New Roman" w:hAnsi="Times New Roman" w:cs="Times New Roman"/>
          <w:sz w:val="20"/>
          <w:szCs w:val="20"/>
          <w:shd w:val="clear" w:color="auto" w:fill="FFFFFF"/>
          <w:lang w:val="en-GB"/>
        </w:rPr>
        <w:t> </w:t>
      </w:r>
      <w:r w:rsidRPr="00404F78">
        <w:rPr>
          <w:rFonts w:ascii="Times New Roman" w:hAnsi="Times New Roman" w:cs="Times New Roman"/>
          <w:sz w:val="20"/>
          <w:szCs w:val="20"/>
          <w:shd w:val="clear" w:color="auto" w:fill="FFFFFF"/>
          <w:lang w:val="en-GB"/>
        </w:rPr>
        <w:t>J P Singh</w:t>
      </w:r>
      <w:r w:rsidRPr="00404F78">
        <w:rPr>
          <w:rFonts w:ascii="Times New Roman" w:eastAsia="Times New Roman" w:hAnsi="Times New Roman" w:cs="Times New Roman"/>
          <w:sz w:val="20"/>
          <w:szCs w:val="20"/>
          <w:lang w:val="en-GB"/>
        </w:rPr>
        <w:t xml:space="preserve">, eds., </w:t>
      </w:r>
      <w:r w:rsidR="005B0176" w:rsidRPr="00404F78">
        <w:rPr>
          <w:rFonts w:ascii="Times New Roman" w:eastAsia="Times New Roman" w:hAnsi="Times New Roman" w:cs="Times New Roman"/>
          <w:i/>
          <w:sz w:val="20"/>
          <w:szCs w:val="20"/>
          <w:lang w:val="en-GB"/>
        </w:rPr>
        <w:t>Globalization, C</w:t>
      </w:r>
      <w:r w:rsidRPr="00404F78">
        <w:rPr>
          <w:rFonts w:ascii="Times New Roman" w:eastAsia="Times New Roman" w:hAnsi="Times New Roman" w:cs="Times New Roman"/>
          <w:i/>
          <w:sz w:val="20"/>
          <w:szCs w:val="20"/>
          <w:lang w:val="en-GB"/>
        </w:rPr>
        <w:t xml:space="preserve">ulture and </w:t>
      </w:r>
      <w:r w:rsidR="005B0176" w:rsidRPr="00404F78">
        <w:rPr>
          <w:rFonts w:ascii="Times New Roman" w:eastAsia="Times New Roman" w:hAnsi="Times New Roman" w:cs="Times New Roman"/>
          <w:i/>
          <w:sz w:val="20"/>
          <w:szCs w:val="20"/>
          <w:lang w:val="en-GB"/>
        </w:rPr>
        <w:t>D</w:t>
      </w:r>
      <w:r w:rsidRPr="00404F78">
        <w:rPr>
          <w:rFonts w:ascii="Times New Roman" w:eastAsia="Times New Roman" w:hAnsi="Times New Roman" w:cs="Times New Roman"/>
          <w:i/>
          <w:sz w:val="20"/>
          <w:szCs w:val="20"/>
          <w:lang w:val="en-GB"/>
        </w:rPr>
        <w:t>evelopment. The UNESCO Convention on Cultural Diversity</w:t>
      </w:r>
      <w:r w:rsidRPr="00404F78">
        <w:rPr>
          <w:rFonts w:ascii="Times New Roman" w:eastAsia="Times New Roman" w:hAnsi="Times New Roman" w:cs="Times New Roman"/>
          <w:sz w:val="20"/>
          <w:szCs w:val="20"/>
          <w:lang w:val="en-GB"/>
        </w:rPr>
        <w:t xml:space="preserve"> (London: Palgrave</w:t>
      </w:r>
      <w:r w:rsidR="005B0176" w:rsidRPr="00404F78">
        <w:rPr>
          <w:rFonts w:ascii="Times New Roman" w:eastAsia="Times New Roman" w:hAnsi="Times New Roman" w:cs="Times New Roman"/>
          <w:sz w:val="20"/>
          <w:szCs w:val="20"/>
          <w:lang w:val="en-GB"/>
        </w:rPr>
        <w:t>,</w:t>
      </w:r>
      <w:r w:rsidRPr="00404F78">
        <w:rPr>
          <w:rFonts w:ascii="Times New Roman" w:eastAsia="Times New Roman" w:hAnsi="Times New Roman" w:cs="Times New Roman"/>
          <w:sz w:val="20"/>
          <w:szCs w:val="20"/>
          <w:lang w:val="en-GB"/>
        </w:rPr>
        <w:t xml:space="preserve"> 2015), 70-72.</w:t>
      </w:r>
    </w:p>
  </w:endnote>
  <w:endnote w:id="44">
    <w:p w14:paraId="5598A58B" w14:textId="4F72ADBC" w:rsidR="008C2D92" w:rsidRPr="000816BE" w:rsidRDefault="008C2D92" w:rsidP="000816BE">
      <w:pPr>
        <w:pStyle w:val="Default"/>
        <w:ind w:firstLine="709"/>
        <w:jc w:val="both"/>
        <w:rPr>
          <w:rFonts w:ascii="Times New Roman" w:hAnsi="Times New Roman" w:cs="Times New Roman"/>
          <w:color w:val="auto"/>
          <w:sz w:val="20"/>
          <w:szCs w:val="20"/>
          <w:lang w:val="en-US"/>
        </w:rPr>
      </w:pPr>
      <w:r w:rsidRPr="000816BE">
        <w:rPr>
          <w:rStyle w:val="Marquedenotedefin"/>
          <w:rFonts w:ascii="Times New Roman" w:hAnsi="Times New Roman" w:cs="Times New Roman"/>
          <w:color w:val="auto"/>
          <w:sz w:val="20"/>
          <w:szCs w:val="20"/>
          <w:lang w:val="en-US"/>
        </w:rPr>
        <w:endnoteRef/>
      </w:r>
      <w:r w:rsidRPr="000816BE">
        <w:rPr>
          <w:rFonts w:ascii="Times New Roman" w:hAnsi="Times New Roman" w:cs="Times New Roman"/>
          <w:color w:val="auto"/>
          <w:sz w:val="20"/>
          <w:szCs w:val="20"/>
          <w:lang w:val="en-US"/>
        </w:rPr>
        <w:t xml:space="preserve"> On the ethnic name, see Michael Meeker, “The Black Sea Turks: Some Aspects of Their Ethnic and Cultural Background,” </w:t>
      </w:r>
      <w:r w:rsidRPr="000816BE">
        <w:rPr>
          <w:rFonts w:ascii="Times New Roman" w:hAnsi="Times New Roman" w:cs="Times New Roman"/>
          <w:i/>
          <w:color w:val="auto"/>
          <w:sz w:val="20"/>
          <w:szCs w:val="20"/>
          <w:lang w:val="en-US"/>
        </w:rPr>
        <w:t>International Journal of Middle East Studies</w:t>
      </w:r>
      <w:r w:rsidRPr="000816BE">
        <w:rPr>
          <w:rFonts w:ascii="Times New Roman" w:hAnsi="Times New Roman" w:cs="Times New Roman"/>
          <w:color w:val="auto"/>
          <w:sz w:val="20"/>
          <w:szCs w:val="20"/>
          <w:lang w:val="en-US"/>
        </w:rPr>
        <w:t xml:space="preserve"> 2(4): 318-345 (1971). See also Ildiko Beller-Hann &amp; Chris Hann, </w:t>
      </w:r>
      <w:r w:rsidRPr="000816BE">
        <w:rPr>
          <w:rFonts w:ascii="Times New Roman" w:hAnsi="Times New Roman" w:cs="Times New Roman"/>
          <w:i/>
          <w:color w:val="auto"/>
          <w:sz w:val="20"/>
          <w:szCs w:val="20"/>
          <w:lang w:val="en-US"/>
        </w:rPr>
        <w:t>Turkish Region</w:t>
      </w:r>
      <w:r w:rsidRPr="000816BE">
        <w:rPr>
          <w:rFonts w:ascii="Times New Roman" w:hAnsi="Times New Roman" w:cs="Times New Roman"/>
          <w:color w:val="auto"/>
          <w:sz w:val="20"/>
          <w:szCs w:val="20"/>
          <w:lang w:val="en-US"/>
        </w:rPr>
        <w:t xml:space="preserve"> (Oxford: James Currey, Sar Press, 2001), 198-204.</w:t>
      </w:r>
    </w:p>
  </w:endnote>
  <w:endnote w:id="45">
    <w:p w14:paraId="0EB65F43" w14:textId="2033EBE0" w:rsidR="008C2D92" w:rsidRPr="00622B73" w:rsidRDefault="008C2D92" w:rsidP="002974D3">
      <w:pPr>
        <w:pStyle w:val="Notedefin"/>
        <w:ind w:firstLine="708"/>
        <w:rPr>
          <w:rFonts w:ascii="Times New Roman" w:hAnsi="Times New Roman" w:cs="Times New Roman"/>
          <w:sz w:val="20"/>
          <w:szCs w:val="20"/>
          <w:lang w:val="en-US"/>
        </w:rPr>
      </w:pPr>
      <w:r w:rsidRPr="004528A5">
        <w:rPr>
          <w:rStyle w:val="Marquedenotedefin"/>
          <w:rFonts w:ascii="Times New Roman" w:hAnsi="Times New Roman" w:cs="Times New Roman"/>
          <w:sz w:val="20"/>
          <w:szCs w:val="20"/>
          <w:lang w:val="en-US"/>
        </w:rPr>
        <w:endnoteRef/>
      </w:r>
      <w:r w:rsidRPr="004528A5">
        <w:rPr>
          <w:rFonts w:ascii="Times New Roman" w:hAnsi="Times New Roman" w:cs="Times New Roman"/>
          <w:sz w:val="20"/>
          <w:szCs w:val="20"/>
          <w:lang w:val="en-US"/>
        </w:rPr>
        <w:t xml:space="preserve"> Nifüler Taşkın, “Laz mısınız? Estağfurullah!,</w:t>
      </w:r>
      <w:r w:rsidRPr="004528A5">
        <w:rPr>
          <w:rFonts w:ascii="Times New Roman" w:eastAsia="Times New Roman" w:hAnsi="Times New Roman" w:cs="Times New Roman"/>
          <w:sz w:val="20"/>
          <w:szCs w:val="20"/>
          <w:lang w:val="en-US"/>
        </w:rPr>
        <w:t>”</w:t>
      </w:r>
      <w:r w:rsidRPr="004528A5">
        <w:rPr>
          <w:rFonts w:ascii="Times New Roman" w:hAnsi="Times New Roman" w:cs="Times New Roman"/>
          <w:sz w:val="20"/>
          <w:szCs w:val="20"/>
          <w:lang w:val="en-US"/>
        </w:rPr>
        <w:t xml:space="preserve"> in Uğur Biryol</w:t>
      </w:r>
      <w:r w:rsidRPr="00622B73">
        <w:rPr>
          <w:rFonts w:ascii="Times New Roman" w:hAnsi="Times New Roman" w:cs="Times New Roman"/>
          <w:sz w:val="20"/>
          <w:szCs w:val="20"/>
          <w:lang w:val="en-US"/>
        </w:rPr>
        <w:t>, ed</w:t>
      </w:r>
      <w:r>
        <w:rPr>
          <w:rFonts w:ascii="Times New Roman" w:hAnsi="Times New Roman" w:cs="Times New Roman"/>
          <w:sz w:val="20"/>
          <w:szCs w:val="20"/>
          <w:lang w:val="en-US"/>
        </w:rPr>
        <w:t>.</w:t>
      </w:r>
      <w:r w:rsidRPr="00622B73">
        <w:rPr>
          <w:rFonts w:ascii="Times New Roman" w:hAnsi="Times New Roman" w:cs="Times New Roman"/>
          <w:sz w:val="20"/>
          <w:szCs w:val="20"/>
          <w:lang w:val="en-US"/>
        </w:rPr>
        <w:t xml:space="preserve">, </w:t>
      </w:r>
      <w:r w:rsidRPr="00622B73">
        <w:rPr>
          <w:rFonts w:ascii="Times New Roman" w:hAnsi="Times New Roman" w:cs="Times New Roman"/>
          <w:i/>
          <w:sz w:val="20"/>
          <w:szCs w:val="20"/>
          <w:lang w:val="en-US"/>
        </w:rPr>
        <w:t>“Karardı Karadeniz”</w:t>
      </w:r>
      <w:r w:rsidRPr="00622B73">
        <w:rPr>
          <w:rFonts w:ascii="Times New Roman" w:hAnsi="Times New Roman" w:cs="Times New Roman"/>
          <w:sz w:val="20"/>
          <w:szCs w:val="20"/>
          <w:lang w:val="en-US"/>
        </w:rPr>
        <w:t xml:space="preserve"> (Istanbul: İletişim, 2012), 179-194.</w:t>
      </w:r>
    </w:p>
  </w:endnote>
  <w:endnote w:id="46">
    <w:p w14:paraId="2976BF9C" w14:textId="73341BAA" w:rsidR="008C2D92" w:rsidRPr="00622B73" w:rsidRDefault="008C2D92" w:rsidP="002974D3">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Mentioned in </w:t>
      </w:r>
      <w:r w:rsidRPr="00622B73">
        <w:rPr>
          <w:rFonts w:ascii="Times New Roman" w:hAnsi="Times New Roman" w:cs="Times New Roman"/>
          <w:sz w:val="20"/>
          <w:szCs w:val="20"/>
          <w:lang w:val="en-US"/>
        </w:rPr>
        <w:t xml:space="preserve">Beller-Hann &amp; Hann, </w:t>
      </w:r>
      <w:r w:rsidRPr="00622B73">
        <w:rPr>
          <w:rFonts w:ascii="Times New Roman" w:hAnsi="Times New Roman" w:cs="Times New Roman"/>
          <w:i/>
          <w:sz w:val="20"/>
          <w:szCs w:val="20"/>
          <w:lang w:val="en-US"/>
        </w:rPr>
        <w:t>Turkish Region</w:t>
      </w:r>
      <w:r w:rsidRPr="00622B73">
        <w:rPr>
          <w:rFonts w:ascii="Times New Roman" w:hAnsi="Times New Roman" w:cs="Times New Roman"/>
          <w:sz w:val="20"/>
          <w:szCs w:val="20"/>
          <w:lang w:val="en-US"/>
        </w:rPr>
        <w:t xml:space="preserve">, 204-5. </w:t>
      </w:r>
    </w:p>
  </w:endnote>
  <w:endnote w:id="47">
    <w:p w14:paraId="32429EFE" w14:textId="09FD381C" w:rsidR="008C2D92" w:rsidRPr="00622B73" w:rsidRDefault="008C2D92" w:rsidP="002974D3">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t>
      </w:r>
      <w:r w:rsidRPr="00622B73">
        <w:rPr>
          <w:rFonts w:ascii="Times New Roman" w:hAnsi="Times New Roman" w:cs="Times New Roman"/>
          <w:i/>
          <w:sz w:val="20"/>
          <w:szCs w:val="20"/>
          <w:lang w:val="en-US"/>
        </w:rPr>
        <w:t>Ibid.</w:t>
      </w:r>
      <w:r>
        <w:rPr>
          <w:rFonts w:ascii="Times New Roman" w:hAnsi="Times New Roman" w:cs="Times New Roman"/>
          <w:sz w:val="20"/>
          <w:szCs w:val="20"/>
          <w:lang w:val="en-US"/>
        </w:rPr>
        <w:t xml:space="preserve">, </w:t>
      </w:r>
      <w:r w:rsidRPr="00622B73">
        <w:rPr>
          <w:rFonts w:ascii="Times New Roman" w:hAnsi="Times New Roman" w:cs="Times New Roman"/>
          <w:sz w:val="20"/>
          <w:szCs w:val="20"/>
          <w:lang w:val="en-US"/>
        </w:rPr>
        <w:t xml:space="preserve">211. </w:t>
      </w:r>
    </w:p>
  </w:endnote>
  <w:endnote w:id="48">
    <w:p w14:paraId="337CD67B" w14:textId="77777777" w:rsidR="008C2D92" w:rsidRPr="00622B73" w:rsidRDefault="008C2D92" w:rsidP="009E3B7C">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t>
      </w:r>
      <w:r w:rsidRPr="00622B73">
        <w:rPr>
          <w:rFonts w:ascii="Times New Roman" w:hAnsi="Times New Roman" w:cs="Times New Roman"/>
          <w:i/>
          <w:sz w:val="20"/>
          <w:szCs w:val="20"/>
          <w:lang w:val="en-US"/>
        </w:rPr>
        <w:t>Ibid</w:t>
      </w:r>
      <w:r>
        <w:rPr>
          <w:rFonts w:ascii="Times New Roman" w:hAnsi="Times New Roman" w:cs="Times New Roman"/>
          <w:sz w:val="20"/>
          <w:szCs w:val="20"/>
          <w:lang w:val="en-US"/>
        </w:rPr>
        <w:t>.,</w:t>
      </w:r>
      <w:r w:rsidRPr="00622B73">
        <w:rPr>
          <w:rFonts w:ascii="Times New Roman" w:hAnsi="Times New Roman" w:cs="Times New Roman"/>
          <w:sz w:val="20"/>
          <w:szCs w:val="20"/>
          <w:lang w:val="en-US"/>
        </w:rPr>
        <w:t xml:space="preserve"> 212-3. </w:t>
      </w:r>
    </w:p>
  </w:endnote>
  <w:endnote w:id="49">
    <w:p w14:paraId="1CC991D5" w14:textId="77777777" w:rsidR="008C2D92" w:rsidRPr="004528A5" w:rsidRDefault="008C2D92" w:rsidP="00791B44">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With the German-based activist, Selma Koçiva, in the 1980s, and later in Turkey in the early 1990s with the Laz Kültür Vakfi Girisim that </w:t>
      </w:r>
      <w:r w:rsidRPr="004528A5">
        <w:rPr>
          <w:rFonts w:ascii="Times New Roman" w:hAnsi="Times New Roman" w:cs="Times New Roman"/>
          <w:sz w:val="20"/>
          <w:szCs w:val="20"/>
          <w:lang w:val="en-US"/>
        </w:rPr>
        <w:t xml:space="preserve">published the first journal in Laze language </w:t>
      </w:r>
      <w:r w:rsidRPr="004528A5">
        <w:rPr>
          <w:rFonts w:ascii="Times New Roman" w:hAnsi="Times New Roman" w:cs="Times New Roman"/>
          <w:i/>
          <w:sz w:val="20"/>
          <w:szCs w:val="20"/>
          <w:lang w:val="en-US"/>
        </w:rPr>
        <w:t>OGNI</w:t>
      </w:r>
      <w:r w:rsidRPr="004528A5">
        <w:rPr>
          <w:rFonts w:ascii="Times New Roman" w:hAnsi="Times New Roman" w:cs="Times New Roman"/>
          <w:sz w:val="20"/>
          <w:szCs w:val="20"/>
          <w:lang w:val="en-US"/>
        </w:rPr>
        <w:t xml:space="preserve"> in 1993. Music played a key role with Zuğaşi Berepe (Children of the sea) that also included the famous singer Kazım Koyuncu, and later Birol Topaloğlu. See Uğur Biryol, </w:t>
      </w:r>
      <w:r w:rsidRPr="004528A5">
        <w:rPr>
          <w:rFonts w:ascii="Times New Roman" w:hAnsi="Times New Roman" w:cs="Times New Roman"/>
          <w:i/>
          <w:sz w:val="20"/>
          <w:szCs w:val="20"/>
          <w:lang w:val="en-US"/>
        </w:rPr>
        <w:t>Kazım’ın Sevdası. Kazimi</w:t>
      </w:r>
      <w:r w:rsidRPr="004528A5">
        <w:rPr>
          <w:rFonts w:ascii="Times New Roman" w:hAnsi="Times New Roman" w:cs="Times New Roman"/>
          <w:sz w:val="20"/>
          <w:szCs w:val="20"/>
          <w:lang w:val="en-US"/>
        </w:rPr>
        <w:t>ş</w:t>
      </w:r>
      <w:r w:rsidRPr="004528A5">
        <w:rPr>
          <w:rFonts w:ascii="Times New Roman" w:hAnsi="Times New Roman" w:cs="Times New Roman"/>
          <w:i/>
          <w:sz w:val="20"/>
          <w:szCs w:val="20"/>
          <w:lang w:val="en-US"/>
        </w:rPr>
        <w:t xml:space="preserve">i Oropa, </w:t>
      </w:r>
      <w:r w:rsidRPr="004528A5">
        <w:rPr>
          <w:rFonts w:ascii="Times New Roman" w:hAnsi="Times New Roman" w:cs="Times New Roman"/>
          <w:sz w:val="20"/>
          <w:szCs w:val="20"/>
          <w:lang w:val="en-US"/>
        </w:rPr>
        <w:t xml:space="preserve">(Istanbul: İletişim, 2015). </w:t>
      </w:r>
    </w:p>
  </w:endnote>
  <w:endnote w:id="50">
    <w:p w14:paraId="3225F501" w14:textId="4A8D97EC" w:rsidR="008C2D92" w:rsidRPr="00622B73" w:rsidRDefault="008C2D92" w:rsidP="002974D3">
      <w:pPr>
        <w:pStyle w:val="Notedefin"/>
        <w:ind w:firstLine="708"/>
        <w:rPr>
          <w:rFonts w:ascii="Times New Roman" w:hAnsi="Times New Roman" w:cs="Times New Roman"/>
          <w:sz w:val="20"/>
          <w:szCs w:val="20"/>
          <w:lang w:val="en-US"/>
        </w:rPr>
      </w:pPr>
      <w:r w:rsidRPr="004528A5">
        <w:rPr>
          <w:rStyle w:val="Marquedenotedefin"/>
          <w:rFonts w:ascii="Times New Roman" w:hAnsi="Times New Roman" w:cs="Times New Roman"/>
          <w:sz w:val="20"/>
          <w:szCs w:val="20"/>
          <w:lang w:val="en-US"/>
        </w:rPr>
        <w:endnoteRef/>
      </w:r>
      <w:r w:rsidRPr="004528A5">
        <w:rPr>
          <w:rFonts w:ascii="Times New Roman" w:hAnsi="Times New Roman" w:cs="Times New Roman"/>
          <w:sz w:val="20"/>
          <w:szCs w:val="20"/>
          <w:lang w:val="en-US"/>
        </w:rPr>
        <w:t xml:space="preserve"> See Kamil Aksoylu, “Laz Kültürel Haraketi (93 Süreci),” in </w:t>
      </w:r>
      <w:r w:rsidRPr="004528A5">
        <w:rPr>
          <w:rFonts w:ascii="Times New Roman" w:hAnsi="Times New Roman" w:cs="Times New Roman"/>
          <w:i/>
          <w:sz w:val="20"/>
          <w:szCs w:val="20"/>
          <w:lang w:val="en-US"/>
        </w:rPr>
        <w:t>Laz Kültürü Tarih, Dil, Gelenek, ve Toplumsal Yapı</w:t>
      </w:r>
      <w:r w:rsidRPr="004528A5">
        <w:rPr>
          <w:rFonts w:ascii="Times New Roman" w:hAnsi="Times New Roman" w:cs="Times New Roman"/>
          <w:sz w:val="20"/>
          <w:szCs w:val="20"/>
          <w:lang w:val="en-US"/>
        </w:rPr>
        <w:t xml:space="preserve"> (Istanbul: Phoenix, 2010 [2009]), 473-476. See also Ildiko-Beller-Hann &amp; Chris Hann, </w:t>
      </w:r>
      <w:r w:rsidRPr="004528A5">
        <w:rPr>
          <w:rFonts w:ascii="Times New Roman" w:hAnsi="Times New Roman" w:cs="Times New Roman"/>
          <w:i/>
          <w:sz w:val="20"/>
          <w:szCs w:val="20"/>
          <w:lang w:val="en-US"/>
        </w:rPr>
        <w:t>Turkish Region</w:t>
      </w:r>
      <w:r w:rsidRPr="004528A5">
        <w:rPr>
          <w:rFonts w:ascii="Times New Roman" w:hAnsi="Times New Roman" w:cs="Times New Roman"/>
          <w:sz w:val="20"/>
          <w:szCs w:val="20"/>
          <w:lang w:val="en-US"/>
        </w:rPr>
        <w:t>, 205-208.</w:t>
      </w:r>
    </w:p>
  </w:endnote>
  <w:endnote w:id="51">
    <w:p w14:paraId="3188D943" w14:textId="77777777" w:rsidR="008C2D92" w:rsidRPr="004528A5" w:rsidRDefault="008C2D92" w:rsidP="000C1774">
      <w:pPr>
        <w:pStyle w:val="Notedebasdepage"/>
        <w:ind w:firstLine="708"/>
        <w:jc w:val="both"/>
        <w:rPr>
          <w:rFonts w:ascii="Times New Roman" w:hAnsi="Times New Roman" w:cs="Times New Roman"/>
          <w:lang w:val="en-US"/>
        </w:rPr>
      </w:pPr>
      <w:r w:rsidRPr="00622B73">
        <w:rPr>
          <w:rStyle w:val="Marquedenotedefin"/>
          <w:rFonts w:ascii="Times New Roman" w:hAnsi="Times New Roman" w:cs="Times New Roman"/>
          <w:lang w:val="en-US"/>
        </w:rPr>
        <w:endnoteRef/>
      </w:r>
      <w:r w:rsidRPr="00622B73">
        <w:rPr>
          <w:rFonts w:ascii="Times New Roman" w:hAnsi="Times New Roman" w:cs="Times New Roman"/>
          <w:lang w:val="en-US"/>
        </w:rPr>
        <w:t xml:space="preserve">  The first one is </w:t>
      </w:r>
      <w:r w:rsidRPr="00622B73">
        <w:rPr>
          <w:rFonts w:ascii="Times New Roman" w:hAnsi="Times New Roman" w:cs="Times New Roman"/>
          <w:i/>
          <w:lang w:val="en-US"/>
        </w:rPr>
        <w:t>Sima Dogu Karadenizler Hizmet Vakfı</w:t>
      </w:r>
      <w:r w:rsidRPr="00622B73">
        <w:rPr>
          <w:rFonts w:ascii="Times New Roman" w:hAnsi="Times New Roman" w:cs="Times New Roman"/>
          <w:lang w:val="en-US"/>
        </w:rPr>
        <w:t xml:space="preserve">, </w:t>
      </w:r>
      <w:r>
        <w:rPr>
          <w:rFonts w:ascii="Times New Roman" w:hAnsi="Times New Roman" w:cs="Times New Roman"/>
          <w:lang w:val="en-US"/>
        </w:rPr>
        <w:t>established</w:t>
      </w:r>
      <w:r w:rsidRPr="00622B73">
        <w:rPr>
          <w:rFonts w:ascii="Times New Roman" w:hAnsi="Times New Roman" w:cs="Times New Roman"/>
          <w:lang w:val="en-US"/>
        </w:rPr>
        <w:t xml:space="preserve"> in 1996. The head of GOLA is also member of one and is in contact with all </w:t>
      </w:r>
      <w:r w:rsidRPr="004528A5">
        <w:rPr>
          <w:rFonts w:ascii="Times New Roman" w:hAnsi="Times New Roman" w:cs="Times New Roman"/>
          <w:lang w:val="en-US"/>
        </w:rPr>
        <w:t>hometown associations of the Black-Sea in Istanbul, more for informative than for collaboration purposes.</w:t>
      </w:r>
    </w:p>
  </w:endnote>
  <w:endnote w:id="52">
    <w:p w14:paraId="3B6C53C8" w14:textId="7780352C" w:rsidR="008C2D92" w:rsidRPr="004528A5" w:rsidRDefault="008C2D92" w:rsidP="002974D3">
      <w:pPr>
        <w:pStyle w:val="Notedefin"/>
        <w:ind w:firstLine="708"/>
        <w:jc w:val="both"/>
        <w:rPr>
          <w:rFonts w:ascii="Times New Roman" w:eastAsia="Times New Roman" w:hAnsi="Times New Roman" w:cs="Times New Roman"/>
          <w:sz w:val="20"/>
          <w:szCs w:val="20"/>
          <w:lang w:val="en-US"/>
        </w:rPr>
      </w:pPr>
      <w:r w:rsidRPr="004528A5">
        <w:rPr>
          <w:rStyle w:val="Marquedenotedefin"/>
          <w:rFonts w:ascii="Times New Roman" w:hAnsi="Times New Roman" w:cs="Times New Roman"/>
          <w:sz w:val="20"/>
          <w:szCs w:val="20"/>
          <w:lang w:val="en-US"/>
        </w:rPr>
        <w:endnoteRef/>
      </w:r>
      <w:r w:rsidRPr="004528A5">
        <w:rPr>
          <w:rFonts w:ascii="Times New Roman" w:hAnsi="Times New Roman" w:cs="Times New Roman"/>
          <w:sz w:val="20"/>
          <w:szCs w:val="20"/>
          <w:lang w:val="en-US"/>
        </w:rPr>
        <w:t xml:space="preserve"> </w:t>
      </w:r>
      <w:r w:rsidRPr="004528A5">
        <w:rPr>
          <w:rStyle w:val="lev"/>
          <w:rFonts w:ascii="Times New Roman" w:eastAsia="Times New Roman" w:hAnsi="Times New Roman" w:cs="Times New Roman"/>
          <w:b w:val="0"/>
          <w:sz w:val="20"/>
          <w:szCs w:val="20"/>
          <w:lang w:val="en-US"/>
        </w:rPr>
        <w:t>Alexandre</w:t>
      </w:r>
      <w:r w:rsidRPr="004528A5">
        <w:rPr>
          <w:rStyle w:val="lev"/>
          <w:rFonts w:ascii="Times New Roman" w:eastAsia="Times New Roman" w:hAnsi="Times New Roman" w:cs="Times New Roman"/>
          <w:sz w:val="20"/>
          <w:szCs w:val="20"/>
          <w:lang w:val="en-US"/>
        </w:rPr>
        <w:t xml:space="preserve"> </w:t>
      </w:r>
      <w:r w:rsidRPr="004528A5">
        <w:rPr>
          <w:rStyle w:val="familyname"/>
          <w:rFonts w:ascii="Times New Roman" w:eastAsia="Times New Roman" w:hAnsi="Times New Roman" w:cs="Times New Roman"/>
          <w:bCs/>
          <w:sz w:val="20"/>
          <w:szCs w:val="20"/>
          <w:lang w:val="en-US"/>
        </w:rPr>
        <w:t>Toumarkine</w:t>
      </w:r>
      <w:r w:rsidRPr="004528A5">
        <w:rPr>
          <w:rStyle w:val="lev"/>
          <w:rFonts w:ascii="Times New Roman" w:eastAsia="Times New Roman" w:hAnsi="Times New Roman" w:cs="Times New Roman"/>
          <w:sz w:val="20"/>
          <w:szCs w:val="20"/>
          <w:lang w:val="en-US"/>
        </w:rPr>
        <w:t xml:space="preserve"> </w:t>
      </w:r>
      <w:r w:rsidRPr="004528A5">
        <w:rPr>
          <w:rStyle w:val="lev"/>
          <w:rFonts w:ascii="Times New Roman" w:eastAsia="Times New Roman" w:hAnsi="Times New Roman" w:cs="Times New Roman"/>
          <w:b w:val="0"/>
          <w:sz w:val="20"/>
          <w:szCs w:val="20"/>
          <w:lang w:val="en-US"/>
        </w:rPr>
        <w:t>and Jeanne</w:t>
      </w:r>
      <w:r w:rsidRPr="004528A5">
        <w:rPr>
          <w:rStyle w:val="lev"/>
          <w:rFonts w:ascii="Times New Roman" w:eastAsia="Times New Roman" w:hAnsi="Times New Roman" w:cs="Times New Roman"/>
          <w:sz w:val="20"/>
          <w:szCs w:val="20"/>
          <w:lang w:val="en-US"/>
        </w:rPr>
        <w:t xml:space="preserve"> </w:t>
      </w:r>
      <w:r w:rsidRPr="004528A5">
        <w:rPr>
          <w:rStyle w:val="familyname"/>
          <w:rFonts w:ascii="Times New Roman" w:eastAsia="Times New Roman" w:hAnsi="Times New Roman" w:cs="Times New Roman"/>
          <w:bCs/>
          <w:sz w:val="20"/>
          <w:szCs w:val="20"/>
          <w:lang w:val="en-US"/>
        </w:rPr>
        <w:t>Hersant</w:t>
      </w:r>
      <w:r w:rsidRPr="004528A5">
        <w:rPr>
          <w:rFonts w:ascii="Times New Roman" w:eastAsia="Times New Roman" w:hAnsi="Times New Roman" w:cs="Times New Roman"/>
          <w:sz w:val="20"/>
          <w:szCs w:val="20"/>
          <w:lang w:val="en-US"/>
        </w:rPr>
        <w:t xml:space="preserve">, “Hometown Organisations in Turkey: An Overview,” </w:t>
      </w:r>
      <w:r w:rsidRPr="004528A5">
        <w:rPr>
          <w:rStyle w:val="Accentuation"/>
          <w:rFonts w:ascii="Times New Roman" w:eastAsia="Times New Roman" w:hAnsi="Times New Roman" w:cs="Times New Roman"/>
          <w:sz w:val="20"/>
          <w:szCs w:val="20"/>
          <w:lang w:val="en-US"/>
        </w:rPr>
        <w:t>European Journal of Turkish Studies</w:t>
      </w:r>
      <w:r w:rsidRPr="004528A5">
        <w:rPr>
          <w:rFonts w:ascii="Times New Roman" w:eastAsia="Times New Roman" w:hAnsi="Times New Roman" w:cs="Times New Roman"/>
          <w:sz w:val="20"/>
          <w:szCs w:val="20"/>
          <w:lang w:val="en-US"/>
        </w:rPr>
        <w:t xml:space="preserve"> 2: § 4 (2005), </w:t>
      </w:r>
      <w:hyperlink r:id="rId4" w:history="1">
        <w:r w:rsidRPr="004528A5">
          <w:rPr>
            <w:rStyle w:val="Lienhypertexte"/>
            <w:rFonts w:ascii="Times New Roman" w:eastAsia="Times New Roman" w:hAnsi="Times New Roman" w:cs="Times New Roman"/>
            <w:color w:val="auto"/>
            <w:sz w:val="20"/>
            <w:szCs w:val="20"/>
            <w:u w:val="none"/>
            <w:lang w:val="en-US"/>
          </w:rPr>
          <w:t>http://ejts.revues.org/index397.html</w:t>
        </w:r>
      </w:hyperlink>
      <w:r w:rsidRPr="004528A5">
        <w:rPr>
          <w:rStyle w:val="Lienhypertexte"/>
          <w:rFonts w:ascii="Times New Roman" w:eastAsia="Times New Roman" w:hAnsi="Times New Roman" w:cs="Times New Roman"/>
          <w:color w:val="auto"/>
          <w:sz w:val="20"/>
          <w:szCs w:val="20"/>
          <w:u w:val="none"/>
          <w:lang w:val="en-US"/>
        </w:rPr>
        <w:t xml:space="preserve"> </w:t>
      </w:r>
      <w:r>
        <w:rPr>
          <w:rStyle w:val="Lienhypertexte"/>
          <w:rFonts w:ascii="Times New Roman" w:eastAsia="Times New Roman" w:hAnsi="Times New Roman" w:cs="Times New Roman"/>
          <w:color w:val="auto"/>
          <w:sz w:val="20"/>
          <w:szCs w:val="20"/>
          <w:u w:val="none"/>
          <w:lang w:val="en-US"/>
        </w:rPr>
        <w:t>(</w:t>
      </w:r>
      <w:r w:rsidRPr="004528A5">
        <w:rPr>
          <w:rStyle w:val="Lienhypertexte"/>
          <w:rFonts w:ascii="Times New Roman" w:eastAsia="Times New Roman" w:hAnsi="Times New Roman" w:cs="Times New Roman"/>
          <w:color w:val="auto"/>
          <w:sz w:val="20"/>
          <w:szCs w:val="20"/>
          <w:u w:val="none"/>
          <w:lang w:val="en-US"/>
        </w:rPr>
        <w:t>accessed 15 May 2015</w:t>
      </w:r>
      <w:r>
        <w:rPr>
          <w:rStyle w:val="Lienhypertexte"/>
          <w:rFonts w:ascii="Times New Roman" w:eastAsia="Times New Roman" w:hAnsi="Times New Roman" w:cs="Times New Roman"/>
          <w:color w:val="auto"/>
          <w:sz w:val="20"/>
          <w:szCs w:val="20"/>
          <w:u w:val="none"/>
          <w:lang w:val="en-US"/>
        </w:rPr>
        <w:t>)</w:t>
      </w:r>
      <w:r w:rsidRPr="004528A5">
        <w:rPr>
          <w:rStyle w:val="Lienhypertexte"/>
          <w:rFonts w:ascii="Times New Roman" w:eastAsia="Times New Roman" w:hAnsi="Times New Roman" w:cs="Times New Roman"/>
          <w:color w:val="auto"/>
          <w:sz w:val="20"/>
          <w:szCs w:val="20"/>
          <w:u w:val="none"/>
          <w:lang w:val="en-US"/>
        </w:rPr>
        <w:t>.</w:t>
      </w:r>
      <w:r w:rsidRPr="004528A5">
        <w:rPr>
          <w:rFonts w:ascii="Times New Roman" w:eastAsia="Times New Roman" w:hAnsi="Times New Roman" w:cs="Times New Roman"/>
          <w:sz w:val="20"/>
          <w:szCs w:val="20"/>
          <w:lang w:val="en-US"/>
        </w:rPr>
        <w:t xml:space="preserve"> </w:t>
      </w:r>
    </w:p>
  </w:endnote>
  <w:endnote w:id="53">
    <w:p w14:paraId="6AB8282C" w14:textId="0F1BEDA2" w:rsidR="008C2D92" w:rsidRPr="00622B73" w:rsidRDefault="008C2D92" w:rsidP="002974D3">
      <w:pPr>
        <w:pStyle w:val="Notedefin"/>
        <w:ind w:firstLine="708"/>
        <w:rPr>
          <w:rFonts w:ascii="Times New Roman" w:hAnsi="Times New Roman" w:cs="Times New Roman"/>
          <w:sz w:val="20"/>
          <w:szCs w:val="20"/>
          <w:lang w:val="en-US"/>
        </w:rPr>
      </w:pPr>
      <w:r w:rsidRPr="004528A5">
        <w:rPr>
          <w:rStyle w:val="Marquedenotedefin"/>
          <w:rFonts w:ascii="Times New Roman" w:hAnsi="Times New Roman" w:cs="Times New Roman"/>
          <w:sz w:val="20"/>
          <w:szCs w:val="20"/>
          <w:lang w:val="en-US"/>
        </w:rPr>
        <w:endnoteRef/>
      </w:r>
      <w:r w:rsidRPr="004528A5">
        <w:rPr>
          <w:rFonts w:ascii="Times New Roman" w:hAnsi="Times New Roman" w:cs="Times New Roman"/>
          <w:sz w:val="20"/>
          <w:szCs w:val="20"/>
          <w:lang w:val="en-US"/>
        </w:rPr>
        <w:t xml:space="preserve"> The </w:t>
      </w:r>
      <w:r w:rsidRPr="004528A5">
        <w:rPr>
          <w:rFonts w:ascii="Times New Roman" w:hAnsi="Times New Roman" w:cs="Times New Roman"/>
          <w:i/>
          <w:sz w:val="20"/>
          <w:szCs w:val="20"/>
          <w:lang w:val="en-US"/>
        </w:rPr>
        <w:t>Laz Kültür Dernegi</w:t>
      </w:r>
      <w:r w:rsidRPr="004528A5">
        <w:rPr>
          <w:rFonts w:ascii="Times New Roman" w:hAnsi="Times New Roman" w:cs="Times New Roman"/>
          <w:sz w:val="20"/>
          <w:szCs w:val="20"/>
          <w:lang w:val="en-US"/>
        </w:rPr>
        <w:t xml:space="preserve"> was opened in 2008 in Istanbul, followed by the </w:t>
      </w:r>
      <w:r w:rsidRPr="004528A5">
        <w:rPr>
          <w:rFonts w:ascii="Times New Roman" w:eastAsia="Times New Roman" w:hAnsi="Times New Roman" w:cs="Times New Roman"/>
          <w:i/>
          <w:sz w:val="20"/>
          <w:szCs w:val="20"/>
          <w:shd w:val="clear" w:color="auto" w:fill="FFFFFF"/>
          <w:lang w:val="en-US" w:eastAsia="fr-FR"/>
        </w:rPr>
        <w:t>Laz Kültür Dayanışma Derneği</w:t>
      </w:r>
      <w:r w:rsidRPr="004528A5">
        <w:rPr>
          <w:rFonts w:ascii="Times New Roman" w:eastAsia="Times New Roman" w:hAnsi="Times New Roman" w:cs="Times New Roman"/>
          <w:sz w:val="20"/>
          <w:szCs w:val="20"/>
          <w:shd w:val="clear" w:color="auto" w:fill="FFFFFF"/>
          <w:lang w:val="en-US" w:eastAsia="fr-FR"/>
        </w:rPr>
        <w:t xml:space="preserve"> in Ankara.</w:t>
      </w:r>
      <w:r w:rsidRPr="004528A5">
        <w:rPr>
          <w:rFonts w:ascii="Times New Roman" w:hAnsi="Times New Roman" w:cs="Times New Roman"/>
          <w:sz w:val="20"/>
          <w:szCs w:val="20"/>
          <w:lang w:val="en-US"/>
        </w:rPr>
        <w:t xml:space="preserve"> The first and single organisation in the Laz</w:t>
      </w:r>
      <w:r w:rsidR="00A26167">
        <w:rPr>
          <w:rFonts w:ascii="Times New Roman" w:hAnsi="Times New Roman" w:cs="Times New Roman"/>
          <w:sz w:val="20"/>
          <w:szCs w:val="20"/>
          <w:lang w:val="en-US"/>
        </w:rPr>
        <w:t>e</w:t>
      </w:r>
      <w:r w:rsidRPr="004528A5">
        <w:rPr>
          <w:rFonts w:ascii="Times New Roman" w:hAnsi="Times New Roman" w:cs="Times New Roman"/>
          <w:sz w:val="20"/>
          <w:szCs w:val="20"/>
          <w:lang w:val="en-US"/>
        </w:rPr>
        <w:t xml:space="preserve"> region was established in </w:t>
      </w:r>
      <w:r w:rsidRPr="004528A5">
        <w:rPr>
          <w:rFonts w:ascii="Times New Roman" w:eastAsia="Times New Roman" w:hAnsi="Times New Roman" w:cs="Times New Roman"/>
          <w:sz w:val="20"/>
          <w:szCs w:val="20"/>
          <w:shd w:val="clear" w:color="auto" w:fill="FFFFFF"/>
          <w:lang w:val="en-US" w:eastAsia="fr-FR"/>
        </w:rPr>
        <w:t>Arhavi, in 2011 (</w:t>
      </w:r>
      <w:r w:rsidRPr="004528A5">
        <w:rPr>
          <w:rFonts w:ascii="Times New Roman" w:eastAsia="Times New Roman" w:hAnsi="Times New Roman" w:cs="Times New Roman"/>
          <w:i/>
          <w:sz w:val="20"/>
          <w:szCs w:val="20"/>
          <w:shd w:val="clear" w:color="auto" w:fill="FFFFFF"/>
          <w:lang w:val="en-US" w:eastAsia="fr-FR"/>
        </w:rPr>
        <w:t>Çkuni Berepe (Bizim Çocuklar), Laz Kültür Sanat ve Turizm Derneği</w:t>
      </w:r>
      <w:r w:rsidRPr="004528A5">
        <w:rPr>
          <w:rFonts w:ascii="Times New Roman" w:eastAsia="Times New Roman" w:hAnsi="Times New Roman" w:cs="Times New Roman"/>
          <w:sz w:val="20"/>
          <w:szCs w:val="20"/>
          <w:shd w:val="clear" w:color="auto" w:fill="FFFFFF"/>
          <w:lang w:val="en-US" w:eastAsia="fr-FR"/>
        </w:rPr>
        <w:t>).</w:t>
      </w:r>
    </w:p>
  </w:endnote>
  <w:endnote w:id="54">
    <w:p w14:paraId="07C1F1C9" w14:textId="652359C1" w:rsidR="008C2D92" w:rsidRPr="004528A5" w:rsidRDefault="008C2D92" w:rsidP="002974D3">
      <w:pPr>
        <w:pStyle w:val="Notedefin"/>
        <w:ind w:firstLine="708"/>
        <w:jc w:val="both"/>
        <w:rPr>
          <w:rFonts w:ascii="Times New Roman" w:hAnsi="Times New Roman" w:cs="Times New Roman"/>
          <w:sz w:val="20"/>
          <w:szCs w:val="20"/>
        </w:rPr>
      </w:pPr>
      <w:r w:rsidRPr="004528A5">
        <w:rPr>
          <w:rStyle w:val="Marquedenotedefin"/>
          <w:rFonts w:ascii="Times New Roman" w:hAnsi="Times New Roman" w:cs="Times New Roman"/>
          <w:sz w:val="20"/>
          <w:szCs w:val="20"/>
          <w:lang w:val="en-US"/>
        </w:rPr>
        <w:endnoteRef/>
      </w:r>
      <w:r w:rsidRPr="004528A5">
        <w:rPr>
          <w:rFonts w:ascii="Times New Roman" w:hAnsi="Times New Roman" w:cs="Times New Roman"/>
          <w:sz w:val="20"/>
          <w:szCs w:val="20"/>
        </w:rPr>
        <w:t xml:space="preserve"> </w:t>
      </w:r>
      <w:r w:rsidRPr="004528A5">
        <w:rPr>
          <w:rFonts w:ascii="Times New Roman" w:eastAsia="Times New Roman" w:hAnsi="Times New Roman" w:cs="Times New Roman"/>
          <w:sz w:val="20"/>
          <w:szCs w:val="20"/>
        </w:rPr>
        <w:t xml:space="preserve">Alexandre Toumarkine, </w:t>
      </w:r>
      <w:r w:rsidRPr="004528A5">
        <w:rPr>
          <w:rFonts w:ascii="Times New Roman" w:hAnsi="Times New Roman" w:cs="Times New Roman"/>
          <w:sz w:val="20"/>
          <w:szCs w:val="20"/>
        </w:rPr>
        <w:t>“</w:t>
      </w:r>
      <w:r w:rsidRPr="004528A5">
        <w:rPr>
          <w:rFonts w:ascii="Times New Roman" w:eastAsia="Times New Roman" w:hAnsi="Times New Roman" w:cs="Times New Roman"/>
          <w:sz w:val="20"/>
          <w:szCs w:val="20"/>
        </w:rPr>
        <w:t>Les protestations écologistes en Turquie dans les années 1990,</w:t>
      </w:r>
      <w:r w:rsidRPr="004528A5">
        <w:rPr>
          <w:rFonts w:ascii="Times New Roman" w:hAnsi="Times New Roman" w:cs="Times New Roman"/>
          <w:sz w:val="20"/>
          <w:szCs w:val="20"/>
        </w:rPr>
        <w:t>”</w:t>
      </w:r>
      <w:r w:rsidRPr="004528A5">
        <w:rPr>
          <w:rFonts w:ascii="Times New Roman" w:eastAsia="Times New Roman" w:hAnsi="Times New Roman" w:cs="Times New Roman"/>
          <w:sz w:val="20"/>
          <w:szCs w:val="20"/>
        </w:rPr>
        <w:t xml:space="preserve"> in Gilles Dorronsoro, ed., </w:t>
      </w:r>
      <w:r w:rsidRPr="004528A5">
        <w:rPr>
          <w:rStyle w:val="Accentuation"/>
          <w:rFonts w:ascii="Times New Roman" w:eastAsia="Times New Roman" w:hAnsi="Times New Roman" w:cs="Times New Roman"/>
          <w:sz w:val="20"/>
          <w:szCs w:val="20"/>
        </w:rPr>
        <w:t>La Turquie conteste. Mobilisations sociales et régime sécuritaire</w:t>
      </w:r>
      <w:r w:rsidRPr="004528A5">
        <w:rPr>
          <w:rFonts w:ascii="Times New Roman" w:eastAsia="Times New Roman" w:hAnsi="Times New Roman" w:cs="Times New Roman"/>
          <w:sz w:val="20"/>
          <w:szCs w:val="20"/>
        </w:rPr>
        <w:t xml:space="preserve"> (Paris: CNRS Éditions, 2005</w:t>
      </w:r>
      <w:r w:rsidRPr="00622B73">
        <w:rPr>
          <w:rFonts w:ascii="Times New Roman" w:eastAsia="Times New Roman" w:hAnsi="Times New Roman" w:cs="Times New Roman"/>
          <w:sz w:val="20"/>
          <w:szCs w:val="20"/>
        </w:rPr>
        <w:t xml:space="preserve">), 69-86; </w:t>
      </w:r>
      <w:r w:rsidRPr="00622B73">
        <w:rPr>
          <w:rStyle w:val="lev"/>
          <w:rFonts w:ascii="Times New Roman" w:eastAsia="Times New Roman" w:hAnsi="Times New Roman" w:cs="Times New Roman"/>
          <w:b w:val="0"/>
          <w:sz w:val="20"/>
          <w:szCs w:val="20"/>
        </w:rPr>
        <w:t>Marie Le</w:t>
      </w:r>
      <w:r w:rsidRPr="00622B73">
        <w:rPr>
          <w:rStyle w:val="lev"/>
          <w:rFonts w:ascii="Times New Roman" w:eastAsia="Times New Roman" w:hAnsi="Times New Roman" w:cs="Times New Roman"/>
          <w:sz w:val="20"/>
          <w:szCs w:val="20"/>
        </w:rPr>
        <w:t xml:space="preserve"> </w:t>
      </w:r>
      <w:r w:rsidRPr="00622B73">
        <w:rPr>
          <w:rStyle w:val="familyname"/>
          <w:rFonts w:ascii="Times New Roman" w:eastAsia="Times New Roman" w:hAnsi="Times New Roman" w:cs="Times New Roman"/>
          <w:bCs/>
          <w:sz w:val="20"/>
          <w:szCs w:val="20"/>
        </w:rPr>
        <w:t>Ray</w:t>
      </w:r>
      <w:r w:rsidRPr="00622B73">
        <w:rPr>
          <w:rFonts w:ascii="Times New Roman" w:eastAsia="Times New Roman" w:hAnsi="Times New Roman" w:cs="Times New Roman"/>
          <w:sz w:val="20"/>
          <w:szCs w:val="20"/>
        </w:rPr>
        <w:t xml:space="preserve">, </w:t>
      </w:r>
      <w:r w:rsidRPr="00622B73">
        <w:rPr>
          <w:rFonts w:ascii="Times New Roman" w:hAnsi="Times New Roman" w:cs="Times New Roman"/>
          <w:sz w:val="20"/>
          <w:szCs w:val="20"/>
        </w:rPr>
        <w:t>“</w:t>
      </w:r>
      <w:r w:rsidRPr="00622B73">
        <w:rPr>
          <w:rFonts w:ascii="Times New Roman" w:eastAsia="Times New Roman" w:hAnsi="Times New Roman" w:cs="Times New Roman"/>
          <w:sz w:val="20"/>
          <w:szCs w:val="20"/>
        </w:rPr>
        <w:t xml:space="preserve">Associations de pays et </w:t>
      </w:r>
      <w:r w:rsidRPr="004528A5">
        <w:rPr>
          <w:rFonts w:ascii="Times New Roman" w:eastAsia="Times New Roman" w:hAnsi="Times New Roman" w:cs="Times New Roman"/>
          <w:sz w:val="20"/>
          <w:szCs w:val="20"/>
        </w:rPr>
        <w:t xml:space="preserve">production de </w:t>
      </w:r>
      <w:r w:rsidRPr="004528A5">
        <w:rPr>
          <w:rStyle w:val="Accentuation"/>
          <w:rFonts w:ascii="Times New Roman" w:eastAsia="Times New Roman" w:hAnsi="Times New Roman" w:cs="Times New Roman"/>
          <w:sz w:val="20"/>
          <w:szCs w:val="20"/>
        </w:rPr>
        <w:t>locality</w:t>
      </w:r>
      <w:r w:rsidRPr="004528A5">
        <w:rPr>
          <w:rFonts w:ascii="Times New Roman" w:eastAsia="Times New Roman" w:hAnsi="Times New Roman" w:cs="Times New Roman"/>
          <w:sz w:val="20"/>
          <w:szCs w:val="20"/>
        </w:rPr>
        <w:t xml:space="preserve">: la </w:t>
      </w:r>
      <w:r w:rsidRPr="004528A5">
        <w:rPr>
          <w:rFonts w:ascii="Times New Roman" w:hAnsi="Times New Roman" w:cs="Times New Roman"/>
          <w:sz w:val="20"/>
          <w:szCs w:val="20"/>
        </w:rPr>
        <w:t>“</w:t>
      </w:r>
      <w:r w:rsidRPr="004528A5">
        <w:rPr>
          <w:rFonts w:ascii="Times New Roman" w:eastAsia="Times New Roman" w:hAnsi="Times New Roman" w:cs="Times New Roman"/>
          <w:sz w:val="20"/>
          <w:szCs w:val="20"/>
        </w:rPr>
        <w:t>campagne Munzur</w:t>
      </w:r>
      <w:r w:rsidRPr="004528A5">
        <w:rPr>
          <w:rFonts w:ascii="Times New Roman" w:hAnsi="Times New Roman" w:cs="Times New Roman"/>
          <w:sz w:val="20"/>
          <w:szCs w:val="20"/>
        </w:rPr>
        <w:t>”</w:t>
      </w:r>
      <w:r w:rsidRPr="004528A5">
        <w:rPr>
          <w:rFonts w:ascii="Times New Roman" w:eastAsia="Times New Roman" w:hAnsi="Times New Roman" w:cs="Times New Roman"/>
          <w:sz w:val="20"/>
          <w:szCs w:val="20"/>
        </w:rPr>
        <w:t xml:space="preserve"> contre les barrages,</w:t>
      </w:r>
      <w:r w:rsidRPr="004528A5">
        <w:rPr>
          <w:rFonts w:ascii="Times New Roman" w:hAnsi="Times New Roman" w:cs="Times New Roman"/>
          <w:sz w:val="20"/>
          <w:szCs w:val="20"/>
        </w:rPr>
        <w:t>”</w:t>
      </w:r>
      <w:r w:rsidRPr="004528A5">
        <w:rPr>
          <w:rFonts w:ascii="Times New Roman" w:eastAsia="Times New Roman" w:hAnsi="Times New Roman" w:cs="Times New Roman"/>
          <w:sz w:val="20"/>
          <w:szCs w:val="20"/>
        </w:rPr>
        <w:t xml:space="preserve"> </w:t>
      </w:r>
      <w:r w:rsidRPr="004528A5">
        <w:rPr>
          <w:rStyle w:val="Accentuation"/>
          <w:rFonts w:ascii="Times New Roman" w:eastAsia="Times New Roman" w:hAnsi="Times New Roman" w:cs="Times New Roman"/>
          <w:sz w:val="20"/>
          <w:szCs w:val="20"/>
        </w:rPr>
        <w:t>European Journal of Turkish Studies</w:t>
      </w:r>
      <w:r w:rsidRPr="004528A5">
        <w:rPr>
          <w:rFonts w:ascii="Times New Roman" w:eastAsia="Times New Roman" w:hAnsi="Times New Roman" w:cs="Times New Roman"/>
          <w:sz w:val="20"/>
          <w:szCs w:val="20"/>
        </w:rPr>
        <w:t xml:space="preserve">, 2 (2005), URL: </w:t>
      </w:r>
      <w:hyperlink r:id="rId5" w:history="1">
        <w:r w:rsidRPr="004528A5">
          <w:rPr>
            <w:rStyle w:val="Lienhypertexte"/>
            <w:rFonts w:ascii="Times New Roman" w:eastAsia="Times New Roman" w:hAnsi="Times New Roman" w:cs="Times New Roman"/>
            <w:color w:val="auto"/>
            <w:sz w:val="20"/>
            <w:szCs w:val="20"/>
            <w:u w:val="none"/>
          </w:rPr>
          <w:t>http://ejts.revues.org/index370.html</w:t>
        </w:r>
      </w:hyperlink>
      <w:r>
        <w:rPr>
          <w:rFonts w:ascii="Times New Roman" w:eastAsia="Times New Roman" w:hAnsi="Times New Roman" w:cs="Times New Roman"/>
          <w:sz w:val="20"/>
          <w:szCs w:val="20"/>
        </w:rPr>
        <w:t xml:space="preserve"> (</w:t>
      </w:r>
      <w:r w:rsidRPr="004528A5">
        <w:rPr>
          <w:rFonts w:ascii="Times New Roman" w:eastAsia="Times New Roman" w:hAnsi="Times New Roman" w:cs="Times New Roman"/>
          <w:sz w:val="20"/>
          <w:szCs w:val="20"/>
        </w:rPr>
        <w:t>accessed 15 May 2015</w:t>
      </w:r>
      <w:r>
        <w:rPr>
          <w:rFonts w:ascii="Times New Roman" w:eastAsia="Times New Roman" w:hAnsi="Times New Roman" w:cs="Times New Roman"/>
          <w:sz w:val="20"/>
          <w:szCs w:val="20"/>
        </w:rPr>
        <w:t>)</w:t>
      </w:r>
      <w:r w:rsidRPr="004528A5">
        <w:rPr>
          <w:rFonts w:ascii="Times New Roman" w:eastAsia="Times New Roman" w:hAnsi="Times New Roman" w:cs="Times New Roman"/>
          <w:sz w:val="20"/>
          <w:szCs w:val="20"/>
        </w:rPr>
        <w:t>.</w:t>
      </w:r>
    </w:p>
  </w:endnote>
  <w:endnote w:id="55">
    <w:p w14:paraId="083CE31B" w14:textId="2F96DD7B" w:rsidR="008C2D92" w:rsidRPr="004528A5" w:rsidRDefault="008C2D92" w:rsidP="002974D3">
      <w:pPr>
        <w:pStyle w:val="Notedefin"/>
        <w:ind w:firstLine="708"/>
        <w:rPr>
          <w:rFonts w:ascii="Times New Roman" w:hAnsi="Times New Roman" w:cs="Times New Roman"/>
          <w:sz w:val="20"/>
          <w:szCs w:val="20"/>
          <w:lang w:val="en-US"/>
        </w:rPr>
      </w:pPr>
      <w:r w:rsidRPr="004528A5">
        <w:rPr>
          <w:rStyle w:val="Marquedenotedefin"/>
          <w:rFonts w:ascii="Times New Roman" w:hAnsi="Times New Roman" w:cs="Times New Roman"/>
          <w:sz w:val="20"/>
          <w:szCs w:val="20"/>
          <w:lang w:val="en-US"/>
        </w:rPr>
        <w:endnoteRef/>
      </w:r>
      <w:r w:rsidRPr="004528A5">
        <w:rPr>
          <w:rFonts w:ascii="Times New Roman" w:hAnsi="Times New Roman" w:cs="Times New Roman"/>
          <w:sz w:val="20"/>
          <w:szCs w:val="20"/>
          <w:lang w:val="en-US"/>
        </w:rPr>
        <w:t xml:space="preserve"> These are narratives developed for example by Selma Koçiva (</w:t>
      </w:r>
      <w:r w:rsidRPr="004528A5">
        <w:rPr>
          <w:rFonts w:ascii="Times New Roman" w:hAnsi="Times New Roman" w:cs="Times New Roman"/>
          <w:i/>
          <w:sz w:val="20"/>
          <w:szCs w:val="20"/>
          <w:lang w:val="en-US"/>
        </w:rPr>
        <w:t xml:space="preserve">Lazona. Laz Halk Gerçekliği Üzerine </w:t>
      </w:r>
      <w:r w:rsidRPr="004528A5">
        <w:rPr>
          <w:rFonts w:ascii="Times New Roman" w:hAnsi="Times New Roman" w:cs="Times New Roman"/>
          <w:sz w:val="20"/>
          <w:szCs w:val="20"/>
          <w:lang w:val="en-US"/>
        </w:rPr>
        <w:t>(Istanbul: Tümzamanlar, 2000),</w:t>
      </w:r>
      <w:r w:rsidRPr="004528A5">
        <w:rPr>
          <w:rFonts w:ascii="Times New Roman" w:hAnsi="Times New Roman" w:cs="Times New Roman"/>
          <w:i/>
          <w:sz w:val="20"/>
          <w:szCs w:val="20"/>
          <w:lang w:val="en-US"/>
        </w:rPr>
        <w:t xml:space="preserve"> </w:t>
      </w:r>
      <w:r w:rsidRPr="004528A5">
        <w:rPr>
          <w:rFonts w:ascii="Times New Roman" w:hAnsi="Times New Roman" w:cs="Times New Roman"/>
          <w:sz w:val="20"/>
          <w:szCs w:val="20"/>
          <w:lang w:val="en-GB"/>
        </w:rPr>
        <w:t xml:space="preserve">Kazım Koyuncu (See: Uğur Biryol, </w:t>
      </w:r>
      <w:r w:rsidRPr="004528A5">
        <w:rPr>
          <w:rFonts w:ascii="Times New Roman" w:hAnsi="Times New Roman" w:cs="Times New Roman"/>
          <w:i/>
          <w:sz w:val="20"/>
          <w:szCs w:val="20"/>
          <w:lang w:val="en-GB"/>
        </w:rPr>
        <w:t>Kazım’ın sevdası</w:t>
      </w:r>
      <w:r w:rsidRPr="004528A5">
        <w:rPr>
          <w:rFonts w:ascii="Times New Roman" w:hAnsi="Times New Roman" w:cs="Times New Roman"/>
          <w:sz w:val="20"/>
          <w:szCs w:val="20"/>
          <w:lang w:val="en-GB"/>
        </w:rPr>
        <w:t xml:space="preserve">) or again GOLA’s association (fieldwork, Arhavi, April and Aug. 2012). </w:t>
      </w:r>
    </w:p>
  </w:endnote>
  <w:endnote w:id="56">
    <w:p w14:paraId="3809BAD5" w14:textId="37DABE48" w:rsidR="008C2D92" w:rsidRPr="004528A5" w:rsidRDefault="008C2D92" w:rsidP="002974D3">
      <w:pPr>
        <w:pStyle w:val="Notedefin"/>
        <w:ind w:firstLine="708"/>
        <w:rPr>
          <w:rFonts w:ascii="Times New Roman" w:hAnsi="Times New Roman" w:cs="Times New Roman"/>
          <w:sz w:val="20"/>
          <w:szCs w:val="20"/>
          <w:lang w:val="en-US"/>
        </w:rPr>
      </w:pPr>
      <w:r w:rsidRPr="004528A5">
        <w:rPr>
          <w:rStyle w:val="Marquedenotedefin"/>
          <w:rFonts w:ascii="Times New Roman" w:hAnsi="Times New Roman" w:cs="Times New Roman"/>
          <w:sz w:val="20"/>
          <w:szCs w:val="20"/>
          <w:lang w:val="en-US"/>
        </w:rPr>
        <w:endnoteRef/>
      </w:r>
      <w:r w:rsidRPr="004528A5">
        <w:rPr>
          <w:rFonts w:ascii="Times New Roman" w:hAnsi="Times New Roman" w:cs="Times New Roman"/>
          <w:sz w:val="20"/>
          <w:szCs w:val="20"/>
          <w:lang w:val="en-US"/>
        </w:rPr>
        <w:t xml:space="preserve"> See for instance Selma Koçiva, </w:t>
      </w:r>
      <w:r w:rsidRPr="004528A5">
        <w:rPr>
          <w:rFonts w:ascii="Times New Roman" w:hAnsi="Times New Roman" w:cs="Times New Roman"/>
          <w:i/>
          <w:sz w:val="20"/>
          <w:szCs w:val="20"/>
          <w:lang w:val="en-US"/>
        </w:rPr>
        <w:t>Lazona</w:t>
      </w:r>
      <w:r w:rsidRPr="004528A5">
        <w:rPr>
          <w:rFonts w:ascii="Times New Roman" w:hAnsi="Times New Roman" w:cs="Times New Roman"/>
          <w:sz w:val="20"/>
          <w:szCs w:val="20"/>
          <w:lang w:val="en-US"/>
        </w:rPr>
        <w:t xml:space="preserve">. At that time, Chris M. Hann had developed a similar thesis in </w:t>
      </w:r>
      <w:r w:rsidRPr="004528A5">
        <w:rPr>
          <w:rFonts w:ascii="Times New Roman" w:hAnsi="Times New Roman" w:cs="Times New Roman"/>
          <w:i/>
          <w:sz w:val="20"/>
          <w:szCs w:val="20"/>
          <w:lang w:val="en-US"/>
        </w:rPr>
        <w:t>Tea and the Domestication of the Turkish State</w:t>
      </w:r>
      <w:r w:rsidRPr="004528A5">
        <w:rPr>
          <w:rFonts w:ascii="Times New Roman" w:hAnsi="Times New Roman" w:cs="Times New Roman"/>
          <w:sz w:val="20"/>
          <w:szCs w:val="20"/>
          <w:lang w:val="en-US"/>
        </w:rPr>
        <w:t xml:space="preserve"> (Huntingdon: SOAS, Modern Turkish Studies Programme Occasional Papers 1, 1990).</w:t>
      </w:r>
    </w:p>
  </w:endnote>
  <w:endnote w:id="57">
    <w:p w14:paraId="78D08AE2" w14:textId="768735F4" w:rsidR="008C2D92" w:rsidRPr="004528A5" w:rsidRDefault="008C2D92" w:rsidP="00B01416">
      <w:pPr>
        <w:pStyle w:val="Notedefin"/>
        <w:ind w:firstLine="708"/>
        <w:jc w:val="both"/>
        <w:rPr>
          <w:rFonts w:ascii="Times New Roman" w:hAnsi="Times New Roman" w:cs="Times New Roman"/>
          <w:sz w:val="20"/>
          <w:szCs w:val="20"/>
          <w:lang w:val="en-US"/>
        </w:rPr>
      </w:pPr>
      <w:r w:rsidRPr="004528A5">
        <w:rPr>
          <w:rStyle w:val="Marquedenotedefin"/>
          <w:rFonts w:ascii="Times New Roman" w:hAnsi="Times New Roman" w:cs="Times New Roman"/>
          <w:sz w:val="20"/>
          <w:szCs w:val="20"/>
          <w:lang w:val="en-US"/>
        </w:rPr>
        <w:endnoteRef/>
      </w:r>
      <w:r w:rsidRPr="004528A5">
        <w:rPr>
          <w:rFonts w:ascii="Times New Roman" w:hAnsi="Times New Roman" w:cs="Times New Roman"/>
          <w:sz w:val="20"/>
          <w:szCs w:val="20"/>
          <w:lang w:val="en-US"/>
        </w:rPr>
        <w:t xml:space="preserve"> Fieldwork, Arhavi, April 2012.</w:t>
      </w:r>
    </w:p>
  </w:endnote>
  <w:endnote w:id="58">
    <w:p w14:paraId="736CFDD4" w14:textId="30352A22" w:rsidR="008C2D92" w:rsidRPr="004528A5" w:rsidRDefault="008C2D92" w:rsidP="00B01416">
      <w:pPr>
        <w:pStyle w:val="NormalWeb"/>
        <w:spacing w:before="0" w:beforeAutospacing="0" w:after="0" w:afterAutospacing="0"/>
        <w:ind w:firstLine="708"/>
        <w:jc w:val="both"/>
        <w:rPr>
          <w:rFonts w:ascii="Times New Roman" w:hAnsi="Times New Roman"/>
          <w:lang w:val="en-US"/>
        </w:rPr>
      </w:pPr>
      <w:r w:rsidRPr="004528A5">
        <w:rPr>
          <w:rStyle w:val="Marquedenotedefin"/>
          <w:rFonts w:ascii="Times New Roman" w:hAnsi="Times New Roman"/>
          <w:lang w:val="en-US"/>
        </w:rPr>
        <w:endnoteRef/>
      </w:r>
      <w:r w:rsidRPr="004528A5">
        <w:rPr>
          <w:rFonts w:ascii="Times New Roman" w:hAnsi="Times New Roman"/>
          <w:lang w:val="en-US"/>
        </w:rPr>
        <w:t xml:space="preserve"> Lazika kollektifi, </w:t>
      </w:r>
      <w:r w:rsidRPr="004528A5">
        <w:rPr>
          <w:rFonts w:ascii="Times New Roman" w:hAnsi="Times New Roman"/>
          <w:i/>
          <w:lang w:val="en-US"/>
        </w:rPr>
        <w:t>Laz Kültürü üzerine notlar</w:t>
      </w:r>
      <w:r w:rsidRPr="004528A5">
        <w:rPr>
          <w:rFonts w:ascii="Times New Roman" w:hAnsi="Times New Roman"/>
          <w:lang w:val="en-US"/>
        </w:rPr>
        <w:t xml:space="preserve"> (Istanbul: Lazika yayın kollektifi, 2011). See also the movie </w:t>
      </w:r>
      <w:r w:rsidRPr="004528A5">
        <w:rPr>
          <w:rFonts w:ascii="Times New Roman" w:hAnsi="Times New Roman"/>
          <w:i/>
          <w:lang w:val="en-US"/>
        </w:rPr>
        <w:t>Bir Yudum Bekleyiş</w:t>
      </w:r>
      <w:r w:rsidRPr="004528A5">
        <w:rPr>
          <w:rFonts w:ascii="Times New Roman" w:hAnsi="Times New Roman"/>
          <w:lang w:val="en-US"/>
        </w:rPr>
        <w:t xml:space="preserve"> shown at the Yayla festival in 2006 and GOLA Nature Film Festival in 2012. </w:t>
      </w:r>
    </w:p>
  </w:endnote>
  <w:endnote w:id="59">
    <w:p w14:paraId="3752A66D" w14:textId="7A20F320" w:rsidR="008C2D92" w:rsidRPr="00622B73" w:rsidRDefault="008C2D92" w:rsidP="00B01416">
      <w:pPr>
        <w:pStyle w:val="Notedefin"/>
        <w:ind w:firstLine="708"/>
        <w:jc w:val="both"/>
        <w:rPr>
          <w:rFonts w:ascii="Times New Roman" w:hAnsi="Times New Roman" w:cs="Times New Roman"/>
          <w:sz w:val="20"/>
          <w:szCs w:val="20"/>
          <w:lang w:val="en-US"/>
        </w:rPr>
      </w:pPr>
      <w:r w:rsidRPr="004528A5">
        <w:rPr>
          <w:rStyle w:val="Marquedenotedefin"/>
          <w:rFonts w:ascii="Times New Roman" w:hAnsi="Times New Roman" w:cs="Times New Roman"/>
          <w:sz w:val="20"/>
          <w:szCs w:val="20"/>
          <w:lang w:val="en-US"/>
        </w:rPr>
        <w:endnoteRef/>
      </w:r>
      <w:r w:rsidRPr="004528A5">
        <w:rPr>
          <w:rFonts w:ascii="Times New Roman" w:hAnsi="Times New Roman" w:cs="Times New Roman"/>
          <w:sz w:val="20"/>
          <w:szCs w:val="20"/>
          <w:lang w:val="en-US"/>
        </w:rPr>
        <w:t xml:space="preserve"> For instance a chapter is dedicated to corn in Lazika kollektifi, </w:t>
      </w:r>
      <w:r w:rsidRPr="004528A5">
        <w:rPr>
          <w:rFonts w:ascii="Times New Roman" w:hAnsi="Times New Roman" w:cs="Times New Roman"/>
          <w:i/>
          <w:sz w:val="20"/>
          <w:szCs w:val="20"/>
          <w:lang w:val="en-US"/>
        </w:rPr>
        <w:t>Laz Kültürü</w:t>
      </w:r>
      <w:r w:rsidRPr="004528A5">
        <w:rPr>
          <w:rFonts w:ascii="Times New Roman" w:hAnsi="Times New Roman" w:cs="Times New Roman"/>
          <w:sz w:val="20"/>
          <w:szCs w:val="20"/>
          <w:lang w:val="en-US"/>
        </w:rPr>
        <w:t>. During fieldwork, I was able for instance to hear a lot of criticism against tea and praises for hazelnut trees. This view however may be refined and moderated as some call for a sustainable (or organic) tea cultivation</w:t>
      </w:r>
      <w:r w:rsidRPr="00622B73">
        <w:rPr>
          <w:rFonts w:ascii="Times New Roman" w:hAnsi="Times New Roman" w:cs="Times New Roman"/>
          <w:sz w:val="20"/>
          <w:szCs w:val="20"/>
          <w:lang w:val="en-US"/>
        </w:rPr>
        <w:t xml:space="preserve"> and others mention songs sung by tea-harvesting girls highlighting that tea has become part of the culture.</w:t>
      </w:r>
    </w:p>
  </w:endnote>
  <w:endnote w:id="60">
    <w:p w14:paraId="78C7798A" w14:textId="327C8330" w:rsidR="008C2D92" w:rsidRPr="00622B73" w:rsidRDefault="008C2D92" w:rsidP="00B01416">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t>
      </w:r>
      <w:hyperlink r:id="rId6" w:history="1">
        <w:r w:rsidRPr="00B01416">
          <w:rPr>
            <w:rStyle w:val="Lienhypertexte"/>
            <w:rFonts w:ascii="Times New Roman" w:hAnsi="Times New Roman" w:cs="Times New Roman"/>
            <w:color w:val="auto"/>
            <w:sz w:val="20"/>
            <w:szCs w:val="20"/>
            <w:u w:val="none"/>
            <w:lang w:val="en-US"/>
          </w:rPr>
          <w:t>https://www.christensenfund.org/about/mission-and-vision/</w:t>
        </w:r>
      </w:hyperlink>
      <w:r>
        <w:rPr>
          <w:rStyle w:val="Lienhypertexte"/>
          <w:rFonts w:ascii="Times New Roman" w:hAnsi="Times New Roman" w:cs="Times New Roman"/>
          <w:color w:val="auto"/>
          <w:sz w:val="20"/>
          <w:szCs w:val="20"/>
          <w:u w:val="none"/>
          <w:lang w:val="en-US"/>
        </w:rPr>
        <w:t xml:space="preserve"> (</w:t>
      </w:r>
      <w:r w:rsidRPr="00622B73">
        <w:rPr>
          <w:rFonts w:ascii="Times New Roman" w:hAnsi="Times New Roman" w:cs="Times New Roman"/>
          <w:sz w:val="20"/>
          <w:szCs w:val="20"/>
          <w:lang w:val="en-US"/>
        </w:rPr>
        <w:t>accessed 27 May 2015</w:t>
      </w:r>
      <w:r>
        <w:rPr>
          <w:rFonts w:ascii="Times New Roman" w:hAnsi="Times New Roman" w:cs="Times New Roman"/>
          <w:sz w:val="20"/>
          <w:szCs w:val="20"/>
          <w:lang w:val="en-US"/>
        </w:rPr>
        <w:t>)</w:t>
      </w:r>
      <w:r w:rsidRPr="00622B73">
        <w:rPr>
          <w:rFonts w:ascii="Times New Roman" w:hAnsi="Times New Roman" w:cs="Times New Roman"/>
          <w:sz w:val="20"/>
          <w:szCs w:val="20"/>
          <w:lang w:val="en-US"/>
        </w:rPr>
        <w:t xml:space="preserve">. </w:t>
      </w:r>
    </w:p>
  </w:endnote>
  <w:endnote w:id="61">
    <w:p w14:paraId="525437A5" w14:textId="77777777" w:rsidR="008C2D92" w:rsidRPr="00622B73" w:rsidRDefault="008C2D92" w:rsidP="00B01416">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t>
      </w:r>
      <w:r w:rsidRPr="00622B73">
        <w:rPr>
          <w:rFonts w:ascii="Times New Roman" w:hAnsi="Times New Roman" w:cs="Times New Roman"/>
          <w:i/>
          <w:sz w:val="20"/>
          <w:szCs w:val="20"/>
          <w:lang w:val="en-US"/>
        </w:rPr>
        <w:t>Ibid</w:t>
      </w:r>
      <w:r w:rsidRPr="00622B73">
        <w:rPr>
          <w:rFonts w:ascii="Times New Roman" w:hAnsi="Times New Roman" w:cs="Times New Roman"/>
          <w:sz w:val="20"/>
          <w:szCs w:val="20"/>
          <w:lang w:val="en-US"/>
        </w:rPr>
        <w:t>.</w:t>
      </w:r>
    </w:p>
  </w:endnote>
  <w:endnote w:id="62">
    <w:p w14:paraId="05A78EFF" w14:textId="5A730EBB" w:rsidR="008C2D92" w:rsidRPr="00622B73" w:rsidRDefault="008C2D92" w:rsidP="00B01416">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Sevinç Özarslan, “Kültürleri kaynaștıran Laz Aktivist,” </w:t>
      </w:r>
      <w:r w:rsidRPr="00622B73">
        <w:rPr>
          <w:rFonts w:ascii="Times New Roman" w:hAnsi="Times New Roman" w:cs="Times New Roman"/>
          <w:i/>
          <w:sz w:val="20"/>
          <w:szCs w:val="20"/>
          <w:lang w:val="en-US"/>
        </w:rPr>
        <w:t>Zaman</w:t>
      </w:r>
      <w:r w:rsidRPr="00622B73">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622B73">
        <w:rPr>
          <w:rFonts w:ascii="Times New Roman" w:hAnsi="Times New Roman" w:cs="Times New Roman"/>
          <w:sz w:val="20"/>
          <w:szCs w:val="20"/>
          <w:lang w:val="en-US"/>
        </w:rPr>
        <w:t>4 Dec</w:t>
      </w:r>
      <w:r>
        <w:rPr>
          <w:rFonts w:ascii="Times New Roman" w:hAnsi="Times New Roman" w:cs="Times New Roman"/>
          <w:sz w:val="20"/>
          <w:szCs w:val="20"/>
          <w:lang w:val="en-US"/>
        </w:rPr>
        <w:t>.</w:t>
      </w:r>
      <w:r w:rsidRPr="00622B73">
        <w:rPr>
          <w:rFonts w:ascii="Times New Roman" w:hAnsi="Times New Roman" w:cs="Times New Roman"/>
          <w:sz w:val="20"/>
          <w:szCs w:val="20"/>
          <w:lang w:val="en-US"/>
        </w:rPr>
        <w:t xml:space="preserve"> 2010</w:t>
      </w:r>
      <w:r>
        <w:rPr>
          <w:rFonts w:ascii="Times New Roman" w:hAnsi="Times New Roman" w:cs="Times New Roman"/>
          <w:sz w:val="20"/>
          <w:szCs w:val="20"/>
          <w:lang w:val="en-US"/>
        </w:rPr>
        <w:t>)</w:t>
      </w:r>
      <w:r w:rsidRPr="00622B73">
        <w:rPr>
          <w:rFonts w:ascii="Times New Roman" w:hAnsi="Times New Roman" w:cs="Times New Roman"/>
          <w:sz w:val="20"/>
          <w:szCs w:val="20"/>
          <w:lang w:val="en-US"/>
        </w:rPr>
        <w:t xml:space="preserve">. </w:t>
      </w:r>
    </w:p>
  </w:endnote>
  <w:endnote w:id="63">
    <w:p w14:paraId="688ADBBA" w14:textId="0DF1A0E4" w:rsidR="008C2D92" w:rsidRPr="00622B73" w:rsidRDefault="008C2D92" w:rsidP="00B01416">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t>
      </w:r>
      <w:hyperlink r:id="rId7" w:history="1">
        <w:r w:rsidRPr="00B01416">
          <w:rPr>
            <w:rStyle w:val="Lienhypertexte"/>
            <w:rFonts w:ascii="Times New Roman" w:hAnsi="Times New Roman" w:cs="Times New Roman"/>
            <w:color w:val="auto"/>
            <w:sz w:val="20"/>
            <w:szCs w:val="20"/>
            <w:u w:val="none"/>
            <w:lang w:val="en-US"/>
          </w:rPr>
          <w:t>https://www.christensenfund.org/funding/grants-search/1/?kwords=turkey&amp;f_year=all&amp;gregion=2&amp;theme=all</w:t>
        </w:r>
      </w:hyperlink>
      <w:r w:rsidRPr="00B01416">
        <w:rPr>
          <w:rStyle w:val="Lienhypertexte"/>
          <w:rFonts w:ascii="Times New Roman" w:hAnsi="Times New Roman" w:cs="Times New Roman"/>
          <w:color w:val="auto"/>
          <w:sz w:val="20"/>
          <w:szCs w:val="20"/>
          <w:u w:val="none"/>
          <w:lang w:val="en-US"/>
        </w:rPr>
        <w:t xml:space="preserve"> </w:t>
      </w:r>
      <w:r w:rsidRPr="00622B73">
        <w:rPr>
          <w:rFonts w:ascii="Times New Roman" w:hAnsi="Times New Roman" w:cs="Times New Roman"/>
          <w:sz w:val="20"/>
          <w:szCs w:val="20"/>
          <w:lang w:val="en-US"/>
        </w:rPr>
        <w:t>(accessed 5 June 2015). The grants were received through two schemes: ‘Cultural expression and land” and “Sustaining and Revitalizing Cultural Expression.”</w:t>
      </w:r>
    </w:p>
  </w:endnote>
  <w:endnote w:id="64">
    <w:p w14:paraId="00B84C28" w14:textId="77777777" w:rsidR="008C2D92" w:rsidRPr="00622B73" w:rsidRDefault="008C2D92" w:rsidP="00B01416">
      <w:pPr>
        <w:pStyle w:val="Notedefin"/>
        <w:ind w:firstLine="708"/>
        <w:jc w:val="both"/>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Presentation of the 1</w:t>
      </w:r>
      <w:r w:rsidRPr="00622B73">
        <w:rPr>
          <w:rFonts w:ascii="Times New Roman" w:hAnsi="Times New Roman" w:cs="Times New Roman"/>
          <w:sz w:val="20"/>
          <w:szCs w:val="20"/>
          <w:vertAlign w:val="superscript"/>
          <w:lang w:val="en-US"/>
        </w:rPr>
        <w:t>st</w:t>
      </w:r>
      <w:r w:rsidRPr="00622B73">
        <w:rPr>
          <w:rFonts w:ascii="Times New Roman" w:hAnsi="Times New Roman" w:cs="Times New Roman"/>
          <w:sz w:val="20"/>
          <w:szCs w:val="20"/>
          <w:lang w:val="en-US"/>
        </w:rPr>
        <w:t xml:space="preserve"> festival in 2006:  </w:t>
      </w:r>
      <w:hyperlink r:id="rId8" w:history="1">
        <w:r w:rsidRPr="00B01416">
          <w:rPr>
            <w:rStyle w:val="Lienhypertexte"/>
            <w:rFonts w:ascii="Times New Roman" w:hAnsi="Times New Roman" w:cs="Times New Roman"/>
            <w:color w:val="auto"/>
            <w:sz w:val="20"/>
            <w:szCs w:val="20"/>
            <w:u w:val="none"/>
            <w:lang w:val="en-US"/>
          </w:rPr>
          <w:t>http://www.yaylafest.org/yaylawww/hakkimizda.asp?lang=tr&amp;festival=festbir&amp;durum=detay</w:t>
        </w:r>
      </w:hyperlink>
      <w:r w:rsidRPr="00622B73">
        <w:rPr>
          <w:rFonts w:ascii="Times New Roman" w:hAnsi="Times New Roman" w:cs="Times New Roman"/>
          <w:sz w:val="20"/>
          <w:szCs w:val="20"/>
          <w:lang w:val="en-US"/>
        </w:rPr>
        <w:t xml:space="preserve"> (accessed 5 June 2015).</w:t>
      </w:r>
    </w:p>
  </w:endnote>
  <w:endnote w:id="65">
    <w:p w14:paraId="2FCD74C3" w14:textId="3D781B0C" w:rsidR="008C2D92" w:rsidRPr="00622B73" w:rsidRDefault="008C2D92" w:rsidP="00B01416">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t>
      </w:r>
      <w:hyperlink r:id="rId9" w:history="1">
        <w:r w:rsidRPr="00B01416">
          <w:rPr>
            <w:rStyle w:val="Lienhypertexte"/>
            <w:rFonts w:ascii="Times New Roman" w:hAnsi="Times New Roman" w:cs="Times New Roman"/>
            <w:color w:val="auto"/>
            <w:sz w:val="20"/>
            <w:szCs w:val="20"/>
            <w:u w:val="none"/>
            <w:lang w:val="en-US"/>
          </w:rPr>
          <w:t>http://www.golader.org/en/hakkimizda/</w:t>
        </w:r>
      </w:hyperlink>
      <w:r w:rsidRPr="00622B73">
        <w:rPr>
          <w:rFonts w:ascii="Times New Roman" w:hAnsi="Times New Roman" w:cs="Times New Roman"/>
          <w:sz w:val="20"/>
          <w:szCs w:val="20"/>
          <w:lang w:val="en-US"/>
        </w:rPr>
        <w:t xml:space="preserve"> (accessed 5 June 2015). Let’s mention that the Association for Laz</w:t>
      </w:r>
      <w:r w:rsidR="00A26167">
        <w:rPr>
          <w:rFonts w:ascii="Times New Roman" w:hAnsi="Times New Roman" w:cs="Times New Roman"/>
          <w:sz w:val="20"/>
          <w:szCs w:val="20"/>
          <w:lang w:val="en-US"/>
        </w:rPr>
        <w:t>e</w:t>
      </w:r>
      <w:r w:rsidRPr="00622B73">
        <w:rPr>
          <w:rFonts w:ascii="Times New Roman" w:hAnsi="Times New Roman" w:cs="Times New Roman"/>
          <w:sz w:val="20"/>
          <w:szCs w:val="20"/>
          <w:lang w:val="en-US"/>
        </w:rPr>
        <w:t xml:space="preserve"> Culture uses similar wording (see website and interview with the director, Istanbul, Aug</w:t>
      </w:r>
      <w:r>
        <w:rPr>
          <w:rFonts w:ascii="Times New Roman" w:hAnsi="Times New Roman" w:cs="Times New Roman"/>
          <w:sz w:val="20"/>
          <w:szCs w:val="20"/>
          <w:lang w:val="en-US"/>
        </w:rPr>
        <w:t>.</w:t>
      </w:r>
      <w:r w:rsidRPr="00622B73">
        <w:rPr>
          <w:rFonts w:ascii="Times New Roman" w:hAnsi="Times New Roman" w:cs="Times New Roman"/>
          <w:sz w:val="20"/>
          <w:szCs w:val="20"/>
          <w:lang w:val="en-US"/>
        </w:rPr>
        <w:t xml:space="preserve"> 2015). </w:t>
      </w:r>
    </w:p>
  </w:endnote>
  <w:endnote w:id="66">
    <w:p w14:paraId="6491FAAF" w14:textId="43B261DE" w:rsidR="008C2D92" w:rsidRPr="00622B73" w:rsidRDefault="008C2D92" w:rsidP="00B01416">
      <w:pPr>
        <w:pStyle w:val="Notedefin"/>
        <w:ind w:firstLine="708"/>
        <w:jc w:val="both"/>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The key mediator with the American funders also secured a grant for a Newroz project in order to collect material in the Middle East around this fest (which is also the key Kurdish festivity in Turkey). The director of the association also states that she sees the Kurdish question as a key element to be solved in Turkey and that this vision also differentiates them from other Laz</w:t>
      </w:r>
      <w:r w:rsidR="00A26167">
        <w:rPr>
          <w:rFonts w:ascii="Times New Roman" w:hAnsi="Times New Roman" w:cs="Times New Roman"/>
          <w:sz w:val="20"/>
          <w:szCs w:val="20"/>
          <w:lang w:val="en-US"/>
        </w:rPr>
        <w:t>e</w:t>
      </w:r>
      <w:r w:rsidRPr="00622B73">
        <w:rPr>
          <w:rFonts w:ascii="Times New Roman" w:hAnsi="Times New Roman" w:cs="Times New Roman"/>
          <w:sz w:val="20"/>
          <w:szCs w:val="20"/>
          <w:lang w:val="en-US"/>
        </w:rPr>
        <w:t xml:space="preserve"> groups or activists. Fieldwork clearly underlined the tensions around this question.  </w:t>
      </w:r>
    </w:p>
  </w:endnote>
  <w:endnote w:id="67">
    <w:p w14:paraId="664CEFD6" w14:textId="734E1881" w:rsidR="008C2D92" w:rsidRPr="00622B73" w:rsidRDefault="008C2D92" w:rsidP="00B01416">
      <w:pPr>
        <w:pStyle w:val="Notedefin"/>
        <w:ind w:firstLine="708"/>
        <w:jc w:val="both"/>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Peters Alford Andrews, </w:t>
      </w:r>
      <w:r w:rsidRPr="00622B73">
        <w:rPr>
          <w:rFonts w:ascii="Times New Roman" w:hAnsi="Times New Roman" w:cs="Times New Roman"/>
          <w:i/>
          <w:sz w:val="20"/>
          <w:szCs w:val="20"/>
          <w:lang w:val="en-US"/>
        </w:rPr>
        <w:t>Ethnic Groups</w:t>
      </w:r>
      <w:r w:rsidRPr="00622B73">
        <w:rPr>
          <w:rFonts w:ascii="Times New Roman" w:hAnsi="Times New Roman" w:cs="Times New Roman"/>
          <w:sz w:val="20"/>
          <w:szCs w:val="20"/>
          <w:lang w:val="en-US"/>
        </w:rPr>
        <w:t xml:space="preserve">. </w:t>
      </w:r>
    </w:p>
  </w:endnote>
  <w:endnote w:id="68">
    <w:p w14:paraId="1C39DE18" w14:textId="607700B5" w:rsidR="008C2D92" w:rsidRPr="00622B73" w:rsidRDefault="008C2D92" w:rsidP="00B01416">
      <w:pPr>
        <w:spacing w:after="0" w:line="240" w:lineRule="auto"/>
        <w:ind w:firstLine="708"/>
        <w:rPr>
          <w:rFonts w:ascii="Times New Roman" w:eastAsia="Times New Roman" w:hAnsi="Times New Roman" w:cs="Times New Roman"/>
          <w:sz w:val="20"/>
          <w:szCs w:val="20"/>
          <w:lang w:val="en-US" w:eastAsia="fr-FR"/>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A Hemşin association has also been established in Istanbul, </w:t>
      </w:r>
      <w:r w:rsidRPr="00622B73">
        <w:rPr>
          <w:rFonts w:ascii="Times New Roman" w:eastAsia="Times New Roman" w:hAnsi="Times New Roman" w:cs="Times New Roman"/>
          <w:i/>
          <w:color w:val="141823"/>
          <w:sz w:val="20"/>
          <w:szCs w:val="20"/>
          <w:shd w:val="clear" w:color="auto" w:fill="FFFFFF"/>
          <w:lang w:val="en-US" w:eastAsia="fr-FR"/>
        </w:rPr>
        <w:t>HADİG Hemşin Kültürünü Araştırma ve Yaşatma Derneği</w:t>
      </w:r>
      <w:r w:rsidRPr="00622B73">
        <w:rPr>
          <w:rFonts w:ascii="Times New Roman" w:eastAsia="Times New Roman" w:hAnsi="Times New Roman" w:cs="Times New Roman"/>
          <w:color w:val="141823"/>
          <w:sz w:val="20"/>
          <w:szCs w:val="20"/>
          <w:shd w:val="clear" w:color="auto" w:fill="FFFFFF"/>
          <w:lang w:val="en-US" w:eastAsia="fr-FR"/>
        </w:rPr>
        <w:t>.</w:t>
      </w:r>
    </w:p>
  </w:endnote>
  <w:endnote w:id="69">
    <w:p w14:paraId="51FF19A0" w14:textId="57343D2B" w:rsidR="008C2D92" w:rsidRPr="00622B73" w:rsidRDefault="008C2D92" w:rsidP="00B01416">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rPr>
        <w:endnoteRef/>
      </w:r>
      <w:r w:rsidRPr="00622B73">
        <w:rPr>
          <w:rFonts w:ascii="Times New Roman" w:hAnsi="Times New Roman" w:cs="Times New Roman"/>
          <w:sz w:val="20"/>
          <w:szCs w:val="20"/>
          <w:lang w:val="en-GB"/>
        </w:rPr>
        <w:t xml:space="preserve"> </w:t>
      </w:r>
      <w:r w:rsidRPr="00622B73">
        <w:rPr>
          <w:rFonts w:ascii="Times New Roman" w:hAnsi="Times New Roman" w:cs="Times New Roman"/>
          <w:sz w:val="20"/>
          <w:szCs w:val="20"/>
          <w:lang w:val="en-US"/>
        </w:rPr>
        <w:t>Beth A</w:t>
      </w:r>
      <w:r>
        <w:rPr>
          <w:rFonts w:ascii="Times New Roman" w:hAnsi="Times New Roman" w:cs="Times New Roman"/>
          <w:sz w:val="20"/>
          <w:szCs w:val="20"/>
          <w:lang w:val="en-US"/>
        </w:rPr>
        <w:t>.</w:t>
      </w:r>
      <w:r w:rsidRPr="00622B73">
        <w:rPr>
          <w:rFonts w:ascii="Times New Roman" w:hAnsi="Times New Roman" w:cs="Times New Roman"/>
          <w:sz w:val="20"/>
          <w:szCs w:val="20"/>
          <w:lang w:val="en-US"/>
        </w:rPr>
        <w:t xml:space="preserve"> Conklin and Laura R. Graham, “The </w:t>
      </w:r>
      <w:r>
        <w:rPr>
          <w:rFonts w:ascii="Times New Roman" w:hAnsi="Times New Roman" w:cs="Times New Roman"/>
          <w:sz w:val="20"/>
          <w:szCs w:val="20"/>
          <w:lang w:val="en-US"/>
        </w:rPr>
        <w:t>S</w:t>
      </w:r>
      <w:r w:rsidRPr="00622B73">
        <w:rPr>
          <w:rFonts w:ascii="Times New Roman" w:hAnsi="Times New Roman" w:cs="Times New Roman"/>
          <w:sz w:val="20"/>
          <w:szCs w:val="20"/>
          <w:lang w:val="en-US"/>
        </w:rPr>
        <w:t xml:space="preserve">hifting Middle Ground: Amazonian Indians and Eco-politics,” </w:t>
      </w:r>
      <w:r w:rsidRPr="00622B73">
        <w:rPr>
          <w:rFonts w:ascii="Times New Roman" w:hAnsi="Times New Roman" w:cs="Times New Roman"/>
          <w:i/>
          <w:sz w:val="20"/>
          <w:szCs w:val="20"/>
          <w:lang w:val="en-US"/>
        </w:rPr>
        <w:t>American Anthropologist New series</w:t>
      </w:r>
      <w:r>
        <w:rPr>
          <w:rFonts w:ascii="Times New Roman" w:hAnsi="Times New Roman" w:cs="Times New Roman"/>
          <w:sz w:val="20"/>
          <w:szCs w:val="20"/>
          <w:lang w:val="en-US"/>
        </w:rPr>
        <w:t xml:space="preserve"> 97</w:t>
      </w:r>
      <w:r w:rsidRPr="00622B73">
        <w:rPr>
          <w:rFonts w:ascii="Times New Roman" w:hAnsi="Times New Roman" w:cs="Times New Roman"/>
          <w:sz w:val="20"/>
          <w:szCs w:val="20"/>
          <w:lang w:val="en-US"/>
        </w:rPr>
        <w:t>(4)</w:t>
      </w:r>
      <w:r>
        <w:rPr>
          <w:rFonts w:ascii="Times New Roman" w:hAnsi="Times New Roman" w:cs="Times New Roman"/>
          <w:sz w:val="20"/>
          <w:szCs w:val="20"/>
          <w:lang w:val="en-US"/>
        </w:rPr>
        <w:t>:</w:t>
      </w:r>
      <w:r w:rsidRPr="00622B73">
        <w:rPr>
          <w:rFonts w:ascii="Times New Roman" w:hAnsi="Times New Roman" w:cs="Times New Roman"/>
          <w:sz w:val="20"/>
          <w:szCs w:val="20"/>
          <w:lang w:val="en-US"/>
        </w:rPr>
        <w:t xml:space="preserve"> 695-710 (1995). The authors borrow the term coined by Richard White who defines the middle ground as “the construction of a mutually comprehensible world characterized by new systems of meaning and exchange.” The new middle ground they study is “a political space, an arena of intercultural communication, exchange, and joint political action” (696).</w:t>
      </w:r>
    </w:p>
  </w:endnote>
  <w:endnote w:id="70">
    <w:p w14:paraId="68DE5424" w14:textId="75C37A7A" w:rsidR="008C2D92" w:rsidRPr="00622B73" w:rsidRDefault="008C2D92" w:rsidP="00B01416">
      <w:pPr>
        <w:pStyle w:val="Notedefin"/>
        <w:ind w:firstLine="708"/>
        <w:jc w:val="both"/>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As in the case of the Dersim’s environmental activists (see Marie Le Ray, “</w:t>
      </w:r>
      <w:r w:rsidRPr="00622B73">
        <w:rPr>
          <w:rFonts w:ascii="Times New Roman" w:eastAsia="Times New Roman" w:hAnsi="Times New Roman" w:cs="Times New Roman"/>
          <w:sz w:val="20"/>
          <w:szCs w:val="20"/>
          <w:lang w:val="en-US"/>
        </w:rPr>
        <w:t>Associations de pays</w:t>
      </w:r>
      <w:r w:rsidRPr="00622B73">
        <w:rPr>
          <w:rStyle w:val="lev"/>
          <w:rFonts w:ascii="Times New Roman" w:hAnsi="Times New Roman" w:cs="Times New Roman"/>
          <w:b w:val="0"/>
          <w:sz w:val="20"/>
          <w:szCs w:val="20"/>
          <w:lang w:val="en-US"/>
        </w:rPr>
        <w:t>”).</w:t>
      </w:r>
    </w:p>
  </w:endnote>
  <w:endnote w:id="71">
    <w:p w14:paraId="286602AB" w14:textId="1214F0EE" w:rsidR="008C2D92" w:rsidRPr="00622B73" w:rsidRDefault="008C2D92" w:rsidP="00B01416">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t>
      </w:r>
      <w:hyperlink r:id="rId10" w:history="1">
        <w:r w:rsidRPr="00B01416">
          <w:rPr>
            <w:rStyle w:val="Lienhypertexte"/>
            <w:rFonts w:ascii="Times New Roman" w:hAnsi="Times New Roman" w:cs="Times New Roman"/>
            <w:color w:val="auto"/>
            <w:sz w:val="20"/>
            <w:szCs w:val="20"/>
            <w:u w:val="none"/>
            <w:lang w:val="en-US"/>
          </w:rPr>
          <w:t>http://lazkulturdernegi.org.tr/tuzuk</w:t>
        </w:r>
      </w:hyperlink>
      <w:r w:rsidRPr="00622B73">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622B73">
        <w:rPr>
          <w:rFonts w:ascii="Times New Roman" w:hAnsi="Times New Roman" w:cs="Times New Roman"/>
          <w:sz w:val="20"/>
          <w:szCs w:val="20"/>
          <w:lang w:val="en-US"/>
        </w:rPr>
        <w:t>a</w:t>
      </w:r>
      <w:r>
        <w:rPr>
          <w:rFonts w:ascii="Times New Roman" w:hAnsi="Times New Roman" w:cs="Times New Roman"/>
          <w:sz w:val="20"/>
          <w:szCs w:val="20"/>
          <w:lang w:val="en-US"/>
        </w:rPr>
        <w:t>cce</w:t>
      </w:r>
      <w:r w:rsidRPr="00622B73">
        <w:rPr>
          <w:rFonts w:ascii="Times New Roman" w:hAnsi="Times New Roman" w:cs="Times New Roman"/>
          <w:sz w:val="20"/>
          <w:szCs w:val="20"/>
          <w:lang w:val="en-US"/>
        </w:rPr>
        <w:t>ssed 4 Oct</w:t>
      </w:r>
      <w:r>
        <w:rPr>
          <w:rFonts w:ascii="Times New Roman" w:hAnsi="Times New Roman" w:cs="Times New Roman"/>
          <w:sz w:val="20"/>
          <w:szCs w:val="20"/>
          <w:lang w:val="en-US"/>
        </w:rPr>
        <w:t>.</w:t>
      </w:r>
      <w:r w:rsidRPr="00622B73">
        <w:rPr>
          <w:rFonts w:ascii="Times New Roman" w:hAnsi="Times New Roman" w:cs="Times New Roman"/>
          <w:sz w:val="20"/>
          <w:szCs w:val="20"/>
          <w:lang w:val="en-US"/>
        </w:rPr>
        <w:t xml:space="preserve"> 2015</w:t>
      </w:r>
      <w:r>
        <w:rPr>
          <w:rFonts w:ascii="Times New Roman" w:hAnsi="Times New Roman" w:cs="Times New Roman"/>
          <w:sz w:val="20"/>
          <w:szCs w:val="20"/>
          <w:lang w:val="en-US"/>
        </w:rPr>
        <w:t>)</w:t>
      </w:r>
      <w:r w:rsidRPr="00622B73">
        <w:rPr>
          <w:rFonts w:ascii="Times New Roman" w:hAnsi="Times New Roman" w:cs="Times New Roman"/>
          <w:sz w:val="20"/>
          <w:szCs w:val="20"/>
          <w:lang w:val="en-US"/>
        </w:rPr>
        <w:t>.</w:t>
      </w:r>
    </w:p>
  </w:endnote>
  <w:endnote w:id="72">
    <w:p w14:paraId="3586576B" w14:textId="4D1FB09A" w:rsidR="008C2D92" w:rsidRPr="00622B73" w:rsidRDefault="008C2D92" w:rsidP="00B01416">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John L. Comaroff and Jean Comaroff, </w:t>
      </w:r>
      <w:r w:rsidRPr="00622B73">
        <w:rPr>
          <w:rFonts w:ascii="Times New Roman" w:hAnsi="Times New Roman" w:cs="Times New Roman"/>
          <w:i/>
          <w:sz w:val="20"/>
          <w:szCs w:val="20"/>
          <w:lang w:val="en-US"/>
        </w:rPr>
        <w:t>Ethnicity Inc.</w:t>
      </w:r>
      <w:r w:rsidRPr="00622B73">
        <w:rPr>
          <w:rFonts w:ascii="Times New Roman" w:hAnsi="Times New Roman" w:cs="Times New Roman"/>
          <w:sz w:val="20"/>
          <w:szCs w:val="20"/>
          <w:lang w:val="en-US"/>
        </w:rPr>
        <w:t xml:space="preserve"> (Chicago: The University of Chicago Press, 2009).</w:t>
      </w:r>
    </w:p>
  </w:endnote>
  <w:endnote w:id="73">
    <w:p w14:paraId="0CA5F7CA" w14:textId="543BC342" w:rsidR="008C2D92" w:rsidRPr="00622B73" w:rsidRDefault="008C2D92" w:rsidP="00B01416">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Watts, </w:t>
      </w:r>
      <w:r w:rsidRPr="00622B73">
        <w:rPr>
          <w:rFonts w:ascii="Times New Roman" w:hAnsi="Times New Roman" w:cs="Times New Roman"/>
          <w:i/>
          <w:sz w:val="20"/>
          <w:szCs w:val="20"/>
          <w:lang w:val="en-US"/>
        </w:rPr>
        <w:t>Activists in Office</w:t>
      </w:r>
      <w:r w:rsidRPr="00622B73">
        <w:rPr>
          <w:rFonts w:ascii="Times New Roman" w:hAnsi="Times New Roman" w:cs="Times New Roman"/>
          <w:sz w:val="20"/>
          <w:szCs w:val="20"/>
          <w:lang w:val="en-US"/>
        </w:rPr>
        <w:t>, 147.</w:t>
      </w:r>
    </w:p>
  </w:endnote>
  <w:endnote w:id="74">
    <w:p w14:paraId="7AE293D0" w14:textId="77777777" w:rsidR="008C2D92" w:rsidRPr="00622B73" w:rsidRDefault="008C2D92" w:rsidP="00B01416">
      <w:pPr>
        <w:pStyle w:val="Notedefin"/>
        <w:ind w:firstLine="708"/>
        <w:jc w:val="both"/>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Interview, Istanbul, April 2012.</w:t>
      </w:r>
    </w:p>
  </w:endnote>
  <w:endnote w:id="75">
    <w:p w14:paraId="05381CD3" w14:textId="0BCCED89" w:rsidR="008C2D92" w:rsidRPr="00622B73" w:rsidRDefault="008C2D92" w:rsidP="00B01416">
      <w:pPr>
        <w:pStyle w:val="Notedefin"/>
        <w:ind w:firstLine="708"/>
        <w:rPr>
          <w:rFonts w:ascii="Times New Roman" w:hAnsi="Times New Roman" w:cs="Times New Roman"/>
          <w:sz w:val="20"/>
          <w:szCs w:val="20"/>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rPr>
        <w:t xml:space="preserve"> </w:t>
      </w:r>
      <w:r w:rsidRPr="00622B73">
        <w:rPr>
          <w:rFonts w:ascii="Times New Roman" w:hAnsi="Times New Roman" w:cs="Times New Roman"/>
          <w:color w:val="000000"/>
          <w:sz w:val="20"/>
          <w:szCs w:val="20"/>
        </w:rPr>
        <w:t xml:space="preserve">See </w:t>
      </w:r>
      <w:r w:rsidRPr="00622B73">
        <w:rPr>
          <w:rFonts w:ascii="Times New Roman" w:hAnsi="Times New Roman" w:cs="Times New Roman"/>
          <w:sz w:val="20"/>
          <w:szCs w:val="20"/>
        </w:rPr>
        <w:t xml:space="preserve">Clémence Scalbert-Yücel, “Repères culture: Politiques culturelles et diversité de la scène artistique kurdes en Turquie,” </w:t>
      </w:r>
      <w:r w:rsidRPr="00622B73">
        <w:rPr>
          <w:rFonts w:ascii="Times New Roman" w:hAnsi="Times New Roman" w:cs="Times New Roman"/>
          <w:i/>
          <w:sz w:val="20"/>
          <w:szCs w:val="20"/>
        </w:rPr>
        <w:t>Moyen-Orient</w:t>
      </w:r>
      <w:r w:rsidRPr="00622B73">
        <w:rPr>
          <w:rFonts w:ascii="Times New Roman" w:hAnsi="Times New Roman" w:cs="Times New Roman"/>
          <w:sz w:val="20"/>
          <w:szCs w:val="20"/>
        </w:rPr>
        <w:t xml:space="preserve"> 26: 52-55 (2015). </w:t>
      </w:r>
    </w:p>
  </w:endnote>
  <w:endnote w:id="76">
    <w:p w14:paraId="79DBA5BD" w14:textId="5620005C" w:rsidR="008C2D92" w:rsidRPr="00622B73" w:rsidRDefault="008C2D92" w:rsidP="00B01416">
      <w:pPr>
        <w:pStyle w:val="Notedefin"/>
        <w:ind w:firstLine="708"/>
        <w:jc w:val="both"/>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In the Chaldean and Assyrian churches, respectively in 2004 and 2005. The performers came from Antakya and Istanbul as there is barely no local left (see </w:t>
      </w:r>
      <w:r w:rsidRPr="00622B73">
        <w:rPr>
          <w:rFonts w:ascii="Times New Roman" w:hAnsi="Times New Roman" w:cs="Times New Roman"/>
          <w:i/>
          <w:iCs/>
          <w:sz w:val="20"/>
          <w:szCs w:val="20"/>
          <w:lang w:val="en-US"/>
        </w:rPr>
        <w:t>Diyarbakır Büyük</w:t>
      </w:r>
      <w:r w:rsidRPr="00622B73">
        <w:rPr>
          <w:rFonts w:ascii="Times New Roman" w:hAnsi="Times New Roman" w:cs="Times New Roman"/>
          <w:i/>
          <w:sz w:val="20"/>
          <w:szCs w:val="20"/>
          <w:lang w:val="en-US"/>
        </w:rPr>
        <w:t>ş</w:t>
      </w:r>
      <w:r w:rsidRPr="00622B73">
        <w:rPr>
          <w:rFonts w:ascii="Times New Roman" w:hAnsi="Times New Roman" w:cs="Times New Roman"/>
          <w:i/>
          <w:iCs/>
          <w:sz w:val="20"/>
          <w:szCs w:val="20"/>
          <w:lang w:val="en-US"/>
        </w:rPr>
        <w:t>ehir Belediyesi Hizmet Bülteni Festival</w:t>
      </w:r>
      <w:r w:rsidRPr="00622B73">
        <w:rPr>
          <w:rFonts w:ascii="Times New Roman" w:hAnsi="Times New Roman" w:cs="Times New Roman"/>
          <w:sz w:val="20"/>
          <w:szCs w:val="20"/>
          <w:lang w:val="en-US"/>
        </w:rPr>
        <w:t xml:space="preserve">, </w:t>
      </w:r>
      <w:r w:rsidRPr="00622B73">
        <w:rPr>
          <w:rFonts w:ascii="Times New Roman" w:hAnsi="Times New Roman" w:cs="Times New Roman"/>
          <w:i/>
          <w:iCs/>
          <w:sz w:val="20"/>
          <w:szCs w:val="20"/>
          <w:lang w:val="en-US"/>
        </w:rPr>
        <w:t>4° Sanat Festivali Özel sayı</w:t>
      </w:r>
      <w:r w:rsidRPr="00622B73">
        <w:rPr>
          <w:rFonts w:ascii="Times New Roman" w:hAnsi="Times New Roman" w:cs="Times New Roman"/>
          <w:sz w:val="20"/>
          <w:szCs w:val="20"/>
          <w:lang w:val="en-US"/>
        </w:rPr>
        <w:t xml:space="preserve"> 9 (6 June 2004).</w:t>
      </w:r>
    </w:p>
  </w:endnote>
  <w:endnote w:id="77">
    <w:p w14:paraId="7A7232B3" w14:textId="77777777" w:rsidR="008C2D92" w:rsidRPr="00622B73" w:rsidRDefault="008C2D92" w:rsidP="00B01416">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Interview, Diyarbakir, April 2012.</w:t>
      </w:r>
    </w:p>
  </w:endnote>
  <w:endnote w:id="78">
    <w:p w14:paraId="23920540" w14:textId="486B9415" w:rsidR="008C2D92" w:rsidRPr="00404F78" w:rsidRDefault="008C2D92" w:rsidP="00B01416">
      <w:pPr>
        <w:spacing w:after="0" w:line="240" w:lineRule="auto"/>
        <w:ind w:firstLine="708"/>
        <w:jc w:val="both"/>
        <w:rPr>
          <w:rFonts w:ascii="Times New Roman" w:hAnsi="Times New Roman" w:cs="Times New Roman"/>
          <w:sz w:val="20"/>
          <w:szCs w:val="20"/>
          <w:lang w:val="en-GB"/>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Şeyhmus Diken, </w:t>
      </w:r>
      <w:r w:rsidRPr="00622B73">
        <w:rPr>
          <w:rStyle w:val="Accentuation"/>
          <w:rFonts w:ascii="Times New Roman" w:hAnsi="Times New Roman" w:cs="Times New Roman"/>
          <w:sz w:val="20"/>
          <w:szCs w:val="20"/>
          <w:lang w:val="en-US"/>
        </w:rPr>
        <w:t>Sırrını Surlarına Fısıldayan Şehir, Diyarbakır</w:t>
      </w:r>
      <w:r w:rsidRPr="00622B73">
        <w:rPr>
          <w:rFonts w:ascii="Times New Roman" w:hAnsi="Times New Roman" w:cs="Times New Roman"/>
          <w:sz w:val="20"/>
          <w:szCs w:val="20"/>
          <w:lang w:val="en-US"/>
        </w:rPr>
        <w:t> (</w:t>
      </w:r>
      <w:r w:rsidRPr="00622B73">
        <w:rPr>
          <w:rStyle w:val="Accentuation"/>
          <w:rFonts w:ascii="Times New Roman" w:hAnsi="Times New Roman" w:cs="Times New Roman"/>
          <w:i w:val="0"/>
          <w:sz w:val="20"/>
          <w:szCs w:val="20"/>
          <w:lang w:val="en-US"/>
        </w:rPr>
        <w:t>Istanbul:</w:t>
      </w:r>
      <w:r w:rsidRPr="00622B73">
        <w:rPr>
          <w:rFonts w:ascii="Times New Roman" w:hAnsi="Times New Roman" w:cs="Times New Roman"/>
          <w:sz w:val="20"/>
          <w:szCs w:val="20"/>
          <w:lang w:val="en-US"/>
        </w:rPr>
        <w:t xml:space="preserve"> İletişim, 2002); Şeyhmus Diken, </w:t>
      </w:r>
      <w:r w:rsidRPr="00622B73">
        <w:rPr>
          <w:rStyle w:val="Accentuation"/>
          <w:rFonts w:ascii="Times New Roman" w:hAnsi="Times New Roman" w:cs="Times New Roman"/>
          <w:sz w:val="20"/>
          <w:szCs w:val="20"/>
          <w:lang w:val="en-US"/>
        </w:rPr>
        <w:t>Diyarbekir Diyarım Yitirmişem Yanarım</w:t>
      </w:r>
      <w:r w:rsidRPr="00622B73">
        <w:rPr>
          <w:rStyle w:val="Accentuation"/>
          <w:rFonts w:ascii="Times New Roman" w:hAnsi="Times New Roman" w:cs="Times New Roman"/>
          <w:i w:val="0"/>
          <w:sz w:val="20"/>
          <w:szCs w:val="20"/>
          <w:lang w:val="en-US"/>
        </w:rPr>
        <w:t xml:space="preserve"> (Istanbul,</w:t>
      </w:r>
      <w:r w:rsidRPr="00622B73">
        <w:rPr>
          <w:rFonts w:ascii="Times New Roman" w:hAnsi="Times New Roman" w:cs="Times New Roman"/>
          <w:sz w:val="20"/>
          <w:szCs w:val="20"/>
          <w:lang w:val="en-US"/>
        </w:rPr>
        <w:t xml:space="preserve"> İletişim: 2003). </w:t>
      </w:r>
      <w:r w:rsidRPr="00404F78">
        <w:rPr>
          <w:rFonts w:ascii="Times New Roman" w:hAnsi="Times New Roman" w:cs="Times New Roman"/>
          <w:sz w:val="20"/>
          <w:szCs w:val="20"/>
          <w:lang w:val="en-GB"/>
        </w:rPr>
        <w:t xml:space="preserve">Both Uzun and Margosyan played an important role too. See note 21. </w:t>
      </w:r>
    </w:p>
  </w:endnote>
  <w:endnote w:id="79">
    <w:p w14:paraId="3A0A03EC" w14:textId="02AF195A" w:rsidR="008C2D92" w:rsidRPr="00622B73" w:rsidRDefault="008C2D92" w:rsidP="00B01416">
      <w:pPr>
        <w:pStyle w:val="Notedefin"/>
        <w:ind w:firstLine="708"/>
        <w:jc w:val="both"/>
        <w:rPr>
          <w:rFonts w:ascii="Times New Roman" w:hAnsi="Times New Roman" w:cs="Times New Roman"/>
          <w:sz w:val="20"/>
          <w:szCs w:val="20"/>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rPr>
        <w:t xml:space="preserve"> Saskia </w:t>
      </w:r>
      <w:r w:rsidRPr="00622B73">
        <w:rPr>
          <w:rFonts w:ascii="Times New Roman" w:eastAsia="Times New Roman" w:hAnsi="Times New Roman" w:cs="Times New Roman"/>
          <w:sz w:val="20"/>
          <w:szCs w:val="20"/>
        </w:rPr>
        <w:t xml:space="preserve">Cousin, </w:t>
      </w:r>
      <w:r w:rsidRPr="00622B73">
        <w:rPr>
          <w:rFonts w:ascii="Times New Roman" w:eastAsia="Times New Roman" w:hAnsi="Times New Roman" w:cs="Times New Roman"/>
          <w:i/>
          <w:sz w:val="20"/>
          <w:szCs w:val="20"/>
        </w:rPr>
        <w:t>Les miroirs du tourisme</w:t>
      </w:r>
      <w:r w:rsidRPr="00622B73">
        <w:rPr>
          <w:rFonts w:ascii="Times New Roman" w:eastAsia="Times New Roman" w:hAnsi="Times New Roman" w:cs="Times New Roman"/>
          <w:sz w:val="20"/>
          <w:szCs w:val="20"/>
        </w:rPr>
        <w:t xml:space="preserve">. </w:t>
      </w:r>
      <w:r w:rsidRPr="00622B73">
        <w:rPr>
          <w:rFonts w:ascii="Times New Roman" w:eastAsia="Times New Roman" w:hAnsi="Times New Roman" w:cs="Times New Roman"/>
          <w:i/>
          <w:sz w:val="20"/>
          <w:szCs w:val="20"/>
        </w:rPr>
        <w:t>Ethnographie de la Touraine du Sud</w:t>
      </w:r>
      <w:r w:rsidRPr="00622B73">
        <w:rPr>
          <w:rFonts w:ascii="Times New Roman" w:eastAsia="Times New Roman" w:hAnsi="Times New Roman" w:cs="Times New Roman"/>
          <w:sz w:val="20"/>
          <w:szCs w:val="20"/>
        </w:rPr>
        <w:t xml:space="preserve"> (Paris: Descartes et Co., 2011). </w:t>
      </w:r>
    </w:p>
  </w:endnote>
  <w:endnote w:id="80">
    <w:p w14:paraId="094339E0" w14:textId="0D3630EF" w:rsidR="008C2D92" w:rsidRPr="00622B73" w:rsidRDefault="008C2D92" w:rsidP="00B01416">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404F78">
        <w:rPr>
          <w:rFonts w:ascii="Times New Roman" w:hAnsi="Times New Roman" w:cs="Times New Roman"/>
          <w:sz w:val="20"/>
          <w:szCs w:val="20"/>
          <w:lang w:val="en-GB"/>
        </w:rPr>
        <w:t xml:space="preserve"> Interviews</w:t>
      </w:r>
      <w:r w:rsidRPr="00622B73">
        <w:rPr>
          <w:rFonts w:ascii="Times New Roman" w:hAnsi="Times New Roman" w:cs="Times New Roman"/>
          <w:sz w:val="20"/>
          <w:szCs w:val="20"/>
          <w:lang w:val="en-US"/>
        </w:rPr>
        <w:t xml:space="preserve">, Diyarbakir, April 2012. </w:t>
      </w:r>
    </w:p>
  </w:endnote>
  <w:endnote w:id="81">
    <w:p w14:paraId="154B055D" w14:textId="1A1674AA" w:rsidR="008C2D92" w:rsidRPr="00622B73" w:rsidRDefault="008C2D92" w:rsidP="00C72CF9">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HDP candidates from different ethnic groups (Armenian, Rom, Yezidi, Arab) were elected. The program of the party combines the recognition of differences (</w:t>
      </w:r>
      <w:r w:rsidRPr="00622B73">
        <w:rPr>
          <w:rFonts w:ascii="Times New Roman" w:hAnsi="Times New Roman" w:cs="Times New Roman"/>
          <w:i/>
          <w:sz w:val="20"/>
          <w:szCs w:val="20"/>
          <w:lang w:val="en-US"/>
        </w:rPr>
        <w:t>farklılıklar</w:t>
      </w:r>
      <w:r w:rsidRPr="00622B73">
        <w:rPr>
          <w:rFonts w:ascii="Times New Roman" w:hAnsi="Times New Roman" w:cs="Times New Roman"/>
          <w:sz w:val="20"/>
          <w:szCs w:val="20"/>
          <w:lang w:val="en-US"/>
        </w:rPr>
        <w:t>), plurality (</w:t>
      </w:r>
      <w:r w:rsidRPr="00622B73">
        <w:rPr>
          <w:rFonts w:ascii="Times New Roman" w:hAnsi="Times New Roman" w:cs="Times New Roman"/>
          <w:i/>
          <w:sz w:val="20"/>
          <w:szCs w:val="20"/>
          <w:lang w:val="en-US"/>
        </w:rPr>
        <w:t>çoğul</w:t>
      </w:r>
      <w:r w:rsidRPr="00622B73">
        <w:rPr>
          <w:rFonts w:ascii="Times New Roman" w:hAnsi="Times New Roman" w:cs="Times New Roman"/>
          <w:sz w:val="20"/>
          <w:szCs w:val="20"/>
          <w:lang w:val="en-US"/>
        </w:rPr>
        <w:t>) and the quest for equality (</w:t>
      </w:r>
      <w:r w:rsidRPr="00622B73">
        <w:rPr>
          <w:rFonts w:ascii="Times New Roman" w:hAnsi="Times New Roman" w:cs="Times New Roman"/>
          <w:i/>
          <w:sz w:val="20"/>
          <w:szCs w:val="20"/>
          <w:lang w:val="en-US"/>
        </w:rPr>
        <w:t>eşit</w:t>
      </w:r>
      <w:r w:rsidRPr="00622B73">
        <w:rPr>
          <w:rFonts w:ascii="Times New Roman" w:hAnsi="Times New Roman" w:cs="Times New Roman"/>
          <w:sz w:val="20"/>
          <w:szCs w:val="20"/>
          <w:lang w:val="en-US"/>
        </w:rPr>
        <w:t>) of different cultures, languages, religion, gender, etc., on the one hand, with social equality on the other hand. The party aims for positive discrimination (regarding gender issues) and the protection of the differences in a multi-identity, multi-cultural, multilinguistic and multi faith country.</w:t>
      </w:r>
    </w:p>
  </w:endnote>
  <w:endnote w:id="82">
    <w:p w14:paraId="3D9F3F3C" w14:textId="3DE45C99" w:rsidR="008C2D92" w:rsidRPr="00622B73" w:rsidRDefault="008C2D92" w:rsidP="00C72CF9">
      <w:pPr>
        <w:pStyle w:val="Notedefin"/>
        <w:ind w:firstLine="708"/>
        <w:jc w:val="both"/>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The Basque Local Government also funded a municipality project (“A tale for each night, each house is a school” Project) </w:t>
      </w:r>
      <w:r>
        <w:rPr>
          <w:rFonts w:ascii="Times New Roman" w:hAnsi="Times New Roman" w:cs="Times New Roman"/>
          <w:sz w:val="20"/>
          <w:szCs w:val="20"/>
          <w:lang w:val="en-US"/>
        </w:rPr>
        <w:t>resulting</w:t>
      </w:r>
      <w:r w:rsidRPr="00622B73">
        <w:rPr>
          <w:rFonts w:ascii="Times New Roman" w:hAnsi="Times New Roman" w:cs="Times New Roman"/>
          <w:sz w:val="20"/>
          <w:szCs w:val="20"/>
          <w:lang w:val="en-US"/>
        </w:rPr>
        <w:t xml:space="preserve"> in the publication of children books in Kurdish, Armenian, and Assyrian languages, </w:t>
      </w:r>
      <w:hyperlink r:id="rId11" w:history="1">
        <w:r w:rsidRPr="00C72CF9">
          <w:rPr>
            <w:rStyle w:val="Lienhypertexte"/>
            <w:rFonts w:ascii="Times New Roman" w:hAnsi="Times New Roman" w:cs="Times New Roman"/>
            <w:color w:val="auto"/>
            <w:sz w:val="20"/>
            <w:szCs w:val="20"/>
            <w:u w:val="none"/>
            <w:lang w:val="en-US"/>
          </w:rPr>
          <w:t>http://www.medya73.com/yazdir-1-82512.htmlhttp://bianet.org/bianet/toplum/132653-yasam-hakkina-sur-ceken-adalet</w:t>
        </w:r>
      </w:hyperlink>
      <w:r w:rsidRPr="00622B73">
        <w:rPr>
          <w:rFonts w:ascii="Times New Roman" w:hAnsi="Times New Roman" w:cs="Times New Roman"/>
          <w:sz w:val="20"/>
          <w:szCs w:val="20"/>
          <w:lang w:val="en-US"/>
        </w:rPr>
        <w:t xml:space="preserve"> </w:t>
      </w:r>
      <w:r>
        <w:rPr>
          <w:rFonts w:ascii="Times New Roman" w:hAnsi="Times New Roman" w:cs="Times New Roman"/>
          <w:sz w:val="20"/>
          <w:szCs w:val="20"/>
          <w:lang w:val="en-US"/>
        </w:rPr>
        <w:t>(accessed</w:t>
      </w:r>
      <w:r w:rsidRPr="00622B73">
        <w:rPr>
          <w:rFonts w:ascii="Times New Roman" w:hAnsi="Times New Roman" w:cs="Times New Roman"/>
          <w:sz w:val="20"/>
          <w:szCs w:val="20"/>
          <w:lang w:val="en-US"/>
        </w:rPr>
        <w:t xml:space="preserve"> 30 Oct</w:t>
      </w:r>
      <w:r>
        <w:rPr>
          <w:rFonts w:ascii="Times New Roman" w:hAnsi="Times New Roman" w:cs="Times New Roman"/>
          <w:sz w:val="20"/>
          <w:szCs w:val="20"/>
          <w:lang w:val="en-US"/>
        </w:rPr>
        <w:t>.</w:t>
      </w:r>
      <w:r w:rsidRPr="00622B73">
        <w:rPr>
          <w:rFonts w:ascii="Times New Roman" w:hAnsi="Times New Roman" w:cs="Times New Roman"/>
          <w:sz w:val="20"/>
          <w:szCs w:val="20"/>
          <w:lang w:val="en-US"/>
        </w:rPr>
        <w:t xml:space="preserve"> 2015</w:t>
      </w:r>
      <w:r>
        <w:rPr>
          <w:rFonts w:ascii="Times New Roman" w:hAnsi="Times New Roman" w:cs="Times New Roman"/>
          <w:sz w:val="20"/>
          <w:szCs w:val="20"/>
          <w:lang w:val="en-US"/>
        </w:rPr>
        <w:t>)</w:t>
      </w:r>
      <w:r w:rsidRPr="00622B73">
        <w:rPr>
          <w:rFonts w:ascii="Times New Roman" w:hAnsi="Times New Roman" w:cs="Times New Roman"/>
          <w:sz w:val="20"/>
          <w:szCs w:val="20"/>
          <w:lang w:val="en-US"/>
        </w:rPr>
        <w:t>.  More generally the Spanish “autonomous communities” are clearly taken as a policy model and aims to reach.</w:t>
      </w:r>
    </w:p>
  </w:endnote>
  <w:endnote w:id="83">
    <w:p w14:paraId="2683BA21" w14:textId="3C882590" w:rsidR="008C2D92" w:rsidRPr="00622B73" w:rsidRDefault="008C2D92" w:rsidP="00C72CF9">
      <w:pPr>
        <w:autoSpaceDE w:val="0"/>
        <w:autoSpaceDN w:val="0"/>
        <w:adjustRightInd w:val="0"/>
        <w:spacing w:after="0" w:line="240" w:lineRule="auto"/>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Marlies </w:t>
      </w:r>
      <w:r w:rsidRPr="00622B73">
        <w:rPr>
          <w:rFonts w:ascii="Times New Roman" w:hAnsi="Times New Roman" w:cs="Times New Roman"/>
          <w:color w:val="231F20"/>
          <w:sz w:val="20"/>
          <w:szCs w:val="20"/>
          <w:lang w:val="en-US"/>
        </w:rPr>
        <w:t>Casier, “</w:t>
      </w:r>
      <w:r w:rsidRPr="00622B73">
        <w:rPr>
          <w:rFonts w:ascii="Times New Roman" w:hAnsi="Times New Roman" w:cs="Times New Roman"/>
          <w:bCs/>
          <w:color w:val="231F20"/>
          <w:sz w:val="20"/>
          <w:szCs w:val="20"/>
          <w:lang w:val="en-US"/>
        </w:rPr>
        <w:t xml:space="preserve">Turkey’s Kurds and the Quest for Recognition. </w:t>
      </w:r>
      <w:r w:rsidRPr="00622B73">
        <w:rPr>
          <w:rFonts w:ascii="Times New Roman" w:hAnsi="Times New Roman" w:cs="Times New Roman"/>
          <w:iCs/>
          <w:color w:val="231F20"/>
          <w:sz w:val="20"/>
          <w:szCs w:val="20"/>
          <w:lang w:val="en-US"/>
        </w:rPr>
        <w:t>Transnational Politics and the EU–Turkey accession</w:t>
      </w:r>
      <w:r>
        <w:rPr>
          <w:rFonts w:ascii="Times New Roman" w:hAnsi="Times New Roman" w:cs="Times New Roman"/>
          <w:iCs/>
          <w:color w:val="231F20"/>
          <w:sz w:val="20"/>
          <w:szCs w:val="20"/>
          <w:lang w:val="en-US"/>
        </w:rPr>
        <w:t xml:space="preserve"> </w:t>
      </w:r>
      <w:r w:rsidRPr="00622B73">
        <w:rPr>
          <w:rFonts w:ascii="Times New Roman" w:hAnsi="Times New Roman" w:cs="Times New Roman"/>
          <w:iCs/>
          <w:color w:val="231F20"/>
          <w:sz w:val="20"/>
          <w:szCs w:val="20"/>
          <w:lang w:val="en-US"/>
        </w:rPr>
        <w:t>Negotiation,</w:t>
      </w:r>
      <w:r w:rsidRPr="00622B73">
        <w:rPr>
          <w:rFonts w:ascii="Times New Roman" w:hAnsi="Times New Roman" w:cs="Times New Roman"/>
          <w:sz w:val="20"/>
          <w:szCs w:val="20"/>
          <w:lang w:val="en-US"/>
        </w:rPr>
        <w:t>”</w:t>
      </w:r>
      <w:r w:rsidRPr="00622B73">
        <w:rPr>
          <w:rFonts w:ascii="Times New Roman" w:hAnsi="Times New Roman" w:cs="Times New Roman"/>
          <w:i/>
          <w:iCs/>
          <w:color w:val="231F20"/>
          <w:sz w:val="20"/>
          <w:szCs w:val="20"/>
          <w:lang w:val="en-US"/>
        </w:rPr>
        <w:t xml:space="preserve"> Ethnicities </w:t>
      </w:r>
      <w:r w:rsidRPr="00622B73">
        <w:rPr>
          <w:rFonts w:ascii="Times New Roman" w:hAnsi="Times New Roman" w:cs="Times New Roman"/>
          <w:color w:val="231F20"/>
          <w:sz w:val="20"/>
          <w:szCs w:val="20"/>
          <w:lang w:val="en-US"/>
        </w:rPr>
        <w:t xml:space="preserve">10(1): 11 (2010). </w:t>
      </w:r>
    </w:p>
  </w:endnote>
  <w:endnote w:id="84">
    <w:p w14:paraId="26883A9D" w14:textId="77777777" w:rsidR="008C2D92" w:rsidRPr="00622B73" w:rsidRDefault="008C2D92" w:rsidP="00C72CF9">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t>
      </w:r>
      <w:r w:rsidRPr="00622B73">
        <w:rPr>
          <w:rFonts w:ascii="Times New Roman" w:hAnsi="Times New Roman" w:cs="Times New Roman"/>
          <w:i/>
          <w:sz w:val="20"/>
          <w:szCs w:val="20"/>
          <w:lang w:val="en-US"/>
        </w:rPr>
        <w:t>Ibid</w:t>
      </w:r>
      <w:r w:rsidRPr="00622B73">
        <w:rPr>
          <w:rFonts w:ascii="Times New Roman" w:hAnsi="Times New Roman" w:cs="Times New Roman"/>
          <w:sz w:val="20"/>
          <w:szCs w:val="20"/>
          <w:lang w:val="en-US"/>
        </w:rPr>
        <w:t>., 9.</w:t>
      </w:r>
    </w:p>
  </w:endnote>
  <w:endnote w:id="85">
    <w:p w14:paraId="533D5C78" w14:textId="77777777" w:rsidR="008C2D92" w:rsidRPr="00622B73" w:rsidRDefault="008C2D92" w:rsidP="00C72CF9">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w:t>
      </w:r>
      <w:r w:rsidRPr="00622B73">
        <w:rPr>
          <w:rFonts w:ascii="Times New Roman" w:hAnsi="Times New Roman" w:cs="Times New Roman"/>
          <w:i/>
          <w:sz w:val="20"/>
          <w:szCs w:val="20"/>
          <w:lang w:val="en-US"/>
        </w:rPr>
        <w:t>Ibid</w:t>
      </w:r>
      <w:r w:rsidRPr="00622B73">
        <w:rPr>
          <w:rFonts w:ascii="Times New Roman" w:hAnsi="Times New Roman" w:cs="Times New Roman"/>
          <w:sz w:val="20"/>
          <w:szCs w:val="20"/>
          <w:lang w:val="en-US"/>
        </w:rPr>
        <w:t>., 11.</w:t>
      </w:r>
    </w:p>
  </w:endnote>
  <w:endnote w:id="86">
    <w:p w14:paraId="53FDBF74" w14:textId="3B6CD939" w:rsidR="008C2D92" w:rsidRPr="00622B73" w:rsidRDefault="008C2D92" w:rsidP="00C72CF9">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In the framework of the municipality’s project “Three books, three languages, three neighborhoods” (2011). </w:t>
      </w:r>
    </w:p>
  </w:endnote>
  <w:endnote w:id="87">
    <w:p w14:paraId="48A6B130" w14:textId="77777777" w:rsidR="008C2D92" w:rsidRPr="00622B73" w:rsidRDefault="008C2D92" w:rsidP="00C72CF9">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Interview, Diyarbakir, April 2012.</w:t>
      </w:r>
    </w:p>
  </w:endnote>
  <w:endnote w:id="88">
    <w:p w14:paraId="7DFED6E4" w14:textId="5127AE2B" w:rsidR="008C2D92" w:rsidRPr="00622B73" w:rsidRDefault="008C2D92" w:rsidP="00C72CF9">
      <w:pPr>
        <w:pStyle w:val="Notedefin"/>
        <w:ind w:firstLine="708"/>
        <w:rPr>
          <w:rFonts w:ascii="Times New Roman" w:hAnsi="Times New Roman" w:cs="Times New Roman"/>
          <w:sz w:val="20"/>
          <w:szCs w:val="20"/>
          <w:lang w:val="en-US"/>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“Sur belediyesi’nde Kırklar Meclisi Kuruldu,” </w:t>
      </w:r>
      <w:hyperlink r:id="rId12" w:history="1">
        <w:r w:rsidRPr="001B5733">
          <w:rPr>
            <w:rStyle w:val="Lienhypertexte"/>
            <w:rFonts w:ascii="Times New Roman" w:hAnsi="Times New Roman" w:cs="Times New Roman"/>
            <w:color w:val="auto"/>
            <w:sz w:val="20"/>
            <w:szCs w:val="20"/>
            <w:u w:val="none"/>
            <w:lang w:val="en-US"/>
          </w:rPr>
          <w:t>http://sur.bel.tr/turkce/?p=2044</w:t>
        </w:r>
      </w:hyperlink>
      <w:r>
        <w:rPr>
          <w:rStyle w:val="Lienhypertexte"/>
          <w:rFonts w:ascii="Times New Roman" w:hAnsi="Times New Roman" w:cs="Times New Roman"/>
          <w:color w:val="auto"/>
          <w:sz w:val="20"/>
          <w:szCs w:val="20"/>
          <w:u w:val="none"/>
          <w:lang w:val="en-US"/>
        </w:rPr>
        <w:t xml:space="preserve"> (</w:t>
      </w:r>
      <w:r>
        <w:rPr>
          <w:rFonts w:ascii="Times New Roman" w:hAnsi="Times New Roman" w:cs="Times New Roman"/>
          <w:sz w:val="20"/>
          <w:szCs w:val="20"/>
          <w:lang w:val="en-US"/>
        </w:rPr>
        <w:t>accessed</w:t>
      </w:r>
      <w:r w:rsidRPr="00622B73">
        <w:rPr>
          <w:rFonts w:ascii="Times New Roman" w:hAnsi="Times New Roman" w:cs="Times New Roman"/>
          <w:sz w:val="20"/>
          <w:szCs w:val="20"/>
          <w:lang w:val="en-US"/>
        </w:rPr>
        <w:t xml:space="preserve"> on 4 Oct</w:t>
      </w:r>
      <w:r>
        <w:rPr>
          <w:rFonts w:ascii="Times New Roman" w:hAnsi="Times New Roman" w:cs="Times New Roman"/>
          <w:sz w:val="20"/>
          <w:szCs w:val="20"/>
          <w:lang w:val="en-US"/>
        </w:rPr>
        <w:t>.</w:t>
      </w:r>
      <w:r w:rsidRPr="00622B73">
        <w:rPr>
          <w:rFonts w:ascii="Times New Roman" w:hAnsi="Times New Roman" w:cs="Times New Roman"/>
          <w:sz w:val="20"/>
          <w:szCs w:val="20"/>
          <w:lang w:val="en-US"/>
        </w:rPr>
        <w:t xml:space="preserve"> 2015</w:t>
      </w:r>
      <w:r>
        <w:rPr>
          <w:rFonts w:ascii="Times New Roman" w:hAnsi="Times New Roman" w:cs="Times New Roman"/>
          <w:sz w:val="20"/>
          <w:szCs w:val="20"/>
          <w:lang w:val="en-US"/>
        </w:rPr>
        <w:t>)</w:t>
      </w:r>
      <w:r w:rsidRPr="00622B73">
        <w:rPr>
          <w:rFonts w:ascii="Times New Roman" w:hAnsi="Times New Roman" w:cs="Times New Roman"/>
          <w:sz w:val="20"/>
          <w:szCs w:val="20"/>
          <w:lang w:val="en-US"/>
        </w:rPr>
        <w:t xml:space="preserve">. </w:t>
      </w:r>
    </w:p>
  </w:endnote>
  <w:endnote w:id="89">
    <w:p w14:paraId="0B2E96CA" w14:textId="6BD5C736" w:rsidR="008C2D92" w:rsidRPr="00C01B6B" w:rsidRDefault="008C2D92" w:rsidP="001B5733">
      <w:pPr>
        <w:spacing w:after="0" w:line="240" w:lineRule="auto"/>
        <w:ind w:firstLine="708"/>
        <w:rPr>
          <w:rFonts w:ascii="Times New Roman" w:eastAsia="Times New Roman" w:hAnsi="Times New Roman" w:cs="Times New Roman"/>
          <w:sz w:val="20"/>
          <w:szCs w:val="20"/>
          <w:lang w:val="en-US" w:eastAsia="fr-FR"/>
        </w:rPr>
      </w:pPr>
      <w:r w:rsidRPr="00622B73">
        <w:rPr>
          <w:rStyle w:val="Marquedenotedefin"/>
          <w:rFonts w:ascii="Times New Roman" w:hAnsi="Times New Roman" w:cs="Times New Roman"/>
          <w:sz w:val="20"/>
          <w:szCs w:val="20"/>
          <w:lang w:val="en-US"/>
        </w:rPr>
        <w:endnoteRef/>
      </w:r>
      <w:r w:rsidRPr="00622B73">
        <w:rPr>
          <w:rFonts w:ascii="Times New Roman" w:hAnsi="Times New Roman" w:cs="Times New Roman"/>
          <w:sz w:val="20"/>
          <w:szCs w:val="20"/>
          <w:lang w:val="en-US"/>
        </w:rPr>
        <w:t xml:space="preserve"> For details, see </w:t>
      </w:r>
      <w:r w:rsidRPr="00622B73">
        <w:rPr>
          <w:rFonts w:ascii="Times New Roman" w:eastAsia="Times New Roman" w:hAnsi="Times New Roman" w:cs="Times New Roman"/>
          <w:sz w:val="20"/>
          <w:szCs w:val="20"/>
          <w:shd w:val="clear" w:color="auto" w:fill="FFFFFF"/>
          <w:lang w:val="en-US" w:eastAsia="fr-FR"/>
        </w:rPr>
        <w:t xml:space="preserve">Ahmet Hamdi Akkaya and Joost Jongerden, “Reassembling the Political: The PKK </w:t>
      </w:r>
      <w:r w:rsidRPr="00C01B6B">
        <w:rPr>
          <w:rFonts w:ascii="Times New Roman" w:eastAsia="Times New Roman" w:hAnsi="Times New Roman" w:cs="Times New Roman"/>
          <w:sz w:val="20"/>
          <w:szCs w:val="20"/>
          <w:shd w:val="clear" w:color="auto" w:fill="FFFFFF"/>
          <w:lang w:val="en-US" w:eastAsia="fr-FR"/>
        </w:rPr>
        <w:t>and the project of Radical Democracy,” </w:t>
      </w:r>
      <w:r w:rsidRPr="00C01B6B">
        <w:rPr>
          <w:rFonts w:ascii="Times New Roman" w:eastAsia="Times New Roman" w:hAnsi="Times New Roman" w:cs="Times New Roman"/>
          <w:i/>
          <w:iCs/>
          <w:sz w:val="20"/>
          <w:szCs w:val="20"/>
          <w:shd w:val="clear" w:color="auto" w:fill="FFFFFF"/>
          <w:lang w:val="en-US" w:eastAsia="fr-FR"/>
        </w:rPr>
        <w:t>European Journal of Turkish Studies</w:t>
      </w:r>
      <w:r w:rsidRPr="00C01B6B">
        <w:rPr>
          <w:rFonts w:ascii="Times New Roman" w:eastAsia="Times New Roman" w:hAnsi="Times New Roman" w:cs="Times New Roman"/>
          <w:sz w:val="20"/>
          <w:szCs w:val="20"/>
          <w:shd w:val="clear" w:color="auto" w:fill="FFFFFF"/>
          <w:lang w:val="en-US" w:eastAsia="fr-FR"/>
        </w:rPr>
        <w:t> 14 (2012), </w:t>
      </w:r>
      <w:hyperlink r:id="rId13" w:history="1">
        <w:r w:rsidRPr="00E341A2">
          <w:rPr>
            <w:rStyle w:val="Lienhypertexte"/>
            <w:rFonts w:ascii="Times New Roman" w:eastAsia="Times New Roman" w:hAnsi="Times New Roman" w:cs="Times New Roman"/>
            <w:color w:val="auto"/>
            <w:sz w:val="20"/>
            <w:szCs w:val="20"/>
            <w:u w:val="none"/>
            <w:shd w:val="clear" w:color="auto" w:fill="FFFFFF"/>
            <w:lang w:val="en-US" w:eastAsia="fr-FR"/>
          </w:rPr>
          <w:t>http://ejts.revues.org/4615</w:t>
        </w:r>
      </w:hyperlink>
      <w:r w:rsidRPr="00C01B6B">
        <w:rPr>
          <w:rFonts w:ascii="Times New Roman" w:eastAsia="Times New Roman" w:hAnsi="Times New Roman" w:cs="Times New Roman"/>
          <w:sz w:val="20"/>
          <w:szCs w:val="20"/>
          <w:shd w:val="clear" w:color="auto" w:fill="FFFFFF"/>
          <w:lang w:val="en-US" w:eastAsia="fr-FR"/>
        </w:rPr>
        <w:t xml:space="preserve"> </w:t>
      </w:r>
      <w:r>
        <w:rPr>
          <w:rFonts w:ascii="Times New Roman" w:eastAsia="Times New Roman" w:hAnsi="Times New Roman" w:cs="Times New Roman"/>
          <w:sz w:val="20"/>
          <w:szCs w:val="20"/>
          <w:shd w:val="clear" w:color="auto" w:fill="FFFFFF"/>
          <w:lang w:val="en-US" w:eastAsia="fr-FR"/>
        </w:rPr>
        <w:t>(</w:t>
      </w:r>
      <w:r w:rsidRPr="00C01B6B">
        <w:rPr>
          <w:rFonts w:ascii="Times New Roman" w:eastAsia="Times New Roman" w:hAnsi="Times New Roman" w:cs="Times New Roman"/>
          <w:sz w:val="20"/>
          <w:szCs w:val="20"/>
          <w:shd w:val="clear" w:color="auto" w:fill="FFFFFF"/>
          <w:lang w:val="en-US" w:eastAsia="fr-FR"/>
        </w:rPr>
        <w:t>accessed 15 May 2015</w:t>
      </w:r>
      <w:r>
        <w:rPr>
          <w:rFonts w:ascii="Times New Roman" w:eastAsia="Times New Roman" w:hAnsi="Times New Roman" w:cs="Times New Roman"/>
          <w:sz w:val="20"/>
          <w:szCs w:val="20"/>
          <w:shd w:val="clear" w:color="auto" w:fill="FFFFFF"/>
          <w:lang w:val="en-US" w:eastAsia="fr-FR"/>
        </w:rPr>
        <w:t>)</w:t>
      </w:r>
      <w:r w:rsidRPr="00C01B6B">
        <w:rPr>
          <w:rFonts w:ascii="Times New Roman" w:eastAsia="Times New Roman" w:hAnsi="Times New Roman" w:cs="Times New Roman"/>
          <w:sz w:val="20"/>
          <w:szCs w:val="20"/>
          <w:shd w:val="clear" w:color="auto" w:fill="FFFFFF"/>
          <w:lang w:val="en-US" w:eastAsia="fr-FR"/>
        </w:rPr>
        <w:t xml:space="preserve">. </w:t>
      </w:r>
    </w:p>
  </w:endnote>
  <w:endnote w:id="90">
    <w:p w14:paraId="647A7E95" w14:textId="07E0DEC3" w:rsidR="008C2D92" w:rsidRPr="00C01B6B" w:rsidRDefault="008C2D92" w:rsidP="00F56813">
      <w:pPr>
        <w:pStyle w:val="Notedefin"/>
        <w:ind w:firstLine="708"/>
        <w:rPr>
          <w:rFonts w:ascii="Times New Roman" w:hAnsi="Times New Roman" w:cs="Times New Roman"/>
          <w:sz w:val="20"/>
          <w:szCs w:val="20"/>
          <w:lang w:val="en-US"/>
        </w:rPr>
      </w:pPr>
      <w:r w:rsidRPr="00C01B6B">
        <w:rPr>
          <w:rStyle w:val="Marquedenotedefin"/>
          <w:rFonts w:ascii="Times New Roman" w:hAnsi="Times New Roman" w:cs="Times New Roman"/>
          <w:sz w:val="20"/>
          <w:szCs w:val="20"/>
          <w:lang w:val="en-US"/>
        </w:rPr>
        <w:endnoteRef/>
      </w:r>
      <w:r w:rsidRPr="00C01B6B">
        <w:rPr>
          <w:rFonts w:ascii="Times New Roman" w:hAnsi="Times New Roman" w:cs="Times New Roman"/>
          <w:sz w:val="20"/>
          <w:szCs w:val="20"/>
          <w:lang w:val="en-US"/>
        </w:rPr>
        <w:t xml:space="preserve"> Murray Bookchin, </w:t>
      </w:r>
      <w:r w:rsidRPr="00C01B6B">
        <w:rPr>
          <w:rFonts w:ascii="Times New Roman" w:hAnsi="Times New Roman" w:cs="Times New Roman"/>
          <w:i/>
          <w:sz w:val="20"/>
          <w:szCs w:val="20"/>
          <w:lang w:val="en-US"/>
        </w:rPr>
        <w:t>Post-scarcity Anarchism</w:t>
      </w:r>
      <w:r w:rsidRPr="00C01B6B">
        <w:rPr>
          <w:rFonts w:ascii="Times New Roman" w:hAnsi="Times New Roman" w:cs="Times New Roman"/>
          <w:sz w:val="20"/>
          <w:szCs w:val="20"/>
          <w:lang w:val="en-US"/>
        </w:rPr>
        <w:t xml:space="preserve"> (London: Wildwood House, 1974), 82.</w:t>
      </w:r>
    </w:p>
  </w:endnote>
  <w:endnote w:id="91">
    <w:p w14:paraId="2B8C9C6D" w14:textId="4B0C098C" w:rsidR="008C2D92" w:rsidRPr="00C01B6B" w:rsidRDefault="008C2D92" w:rsidP="00F56813">
      <w:pPr>
        <w:pStyle w:val="Notedefin"/>
        <w:ind w:firstLine="708"/>
        <w:rPr>
          <w:rFonts w:ascii="Times New Roman" w:hAnsi="Times New Roman" w:cs="Times New Roman"/>
          <w:sz w:val="20"/>
          <w:szCs w:val="20"/>
          <w:lang w:val="en-US"/>
        </w:rPr>
      </w:pPr>
      <w:r w:rsidRPr="00C01B6B">
        <w:rPr>
          <w:rStyle w:val="Marquedenotedefin"/>
          <w:rFonts w:ascii="Times New Roman" w:hAnsi="Times New Roman" w:cs="Times New Roman"/>
          <w:sz w:val="20"/>
          <w:szCs w:val="20"/>
        </w:rPr>
        <w:endnoteRef/>
      </w:r>
      <w:r w:rsidRPr="00C01B6B">
        <w:rPr>
          <w:rFonts w:ascii="Times New Roman" w:hAnsi="Times New Roman" w:cs="Times New Roman"/>
          <w:sz w:val="20"/>
          <w:szCs w:val="20"/>
          <w:lang w:val="en-GB"/>
        </w:rPr>
        <w:t xml:space="preserve"> Diyarbakir Büyük</w:t>
      </w:r>
      <w:r w:rsidRPr="00C01B6B">
        <w:rPr>
          <w:rFonts w:ascii="Times New Roman" w:hAnsi="Times New Roman" w:cs="Times New Roman"/>
          <w:sz w:val="20"/>
          <w:szCs w:val="20"/>
          <w:lang w:val="en-US"/>
        </w:rPr>
        <w:t>ş</w:t>
      </w:r>
      <w:r w:rsidRPr="00C01B6B">
        <w:rPr>
          <w:rFonts w:ascii="Times New Roman" w:hAnsi="Times New Roman" w:cs="Times New Roman"/>
          <w:sz w:val="20"/>
          <w:szCs w:val="20"/>
          <w:lang w:val="en-GB"/>
        </w:rPr>
        <w:t xml:space="preserve">ehir Belediyesi, </w:t>
      </w:r>
      <w:r w:rsidRPr="00C01B6B">
        <w:rPr>
          <w:rFonts w:ascii="Times New Roman" w:hAnsi="Times New Roman" w:cs="Times New Roman"/>
          <w:i/>
          <w:sz w:val="20"/>
          <w:szCs w:val="20"/>
          <w:lang w:val="en-GB"/>
        </w:rPr>
        <w:t>Stratejik Planı 2015-2019. Rengarenk Amed</w:t>
      </w:r>
      <w:r w:rsidRPr="00C01B6B">
        <w:rPr>
          <w:rFonts w:ascii="Times New Roman" w:hAnsi="Times New Roman" w:cs="Times New Roman"/>
          <w:sz w:val="20"/>
          <w:szCs w:val="20"/>
          <w:lang w:val="en-GB"/>
        </w:rPr>
        <w:t xml:space="preserve"> (2014), 36.</w:t>
      </w:r>
    </w:p>
  </w:endnote>
  <w:endnote w:id="92">
    <w:p w14:paraId="166B94E1" w14:textId="7D373B3A" w:rsidR="008C2D92" w:rsidRPr="00C01B6B" w:rsidRDefault="008C2D92" w:rsidP="00F56813">
      <w:pPr>
        <w:pStyle w:val="Notedefin"/>
        <w:ind w:firstLine="708"/>
        <w:rPr>
          <w:rFonts w:ascii="Times New Roman" w:hAnsi="Times New Roman" w:cs="Times New Roman"/>
          <w:sz w:val="20"/>
          <w:szCs w:val="20"/>
          <w:lang w:val="en-US"/>
        </w:rPr>
      </w:pPr>
      <w:r w:rsidRPr="00C01B6B">
        <w:rPr>
          <w:rStyle w:val="Marquedenotedefin"/>
          <w:rFonts w:ascii="Times New Roman" w:hAnsi="Times New Roman" w:cs="Times New Roman"/>
          <w:sz w:val="20"/>
          <w:szCs w:val="20"/>
        </w:rPr>
        <w:endnoteRef/>
      </w:r>
      <w:r w:rsidRPr="00C01B6B">
        <w:rPr>
          <w:rFonts w:ascii="Times New Roman" w:hAnsi="Times New Roman" w:cs="Times New Roman"/>
          <w:sz w:val="20"/>
          <w:szCs w:val="20"/>
          <w:lang w:val="en-GB"/>
        </w:rPr>
        <w:t xml:space="preserve"> </w:t>
      </w:r>
      <w:r w:rsidRPr="00C01B6B">
        <w:rPr>
          <w:rFonts w:ascii="Times New Roman" w:hAnsi="Times New Roman" w:cs="Times New Roman"/>
          <w:i/>
          <w:sz w:val="20"/>
          <w:szCs w:val="20"/>
          <w:lang w:val="en-US"/>
        </w:rPr>
        <w:t>Ibid</w:t>
      </w:r>
      <w:r w:rsidRPr="00C01B6B">
        <w:rPr>
          <w:rFonts w:ascii="Times New Roman" w:hAnsi="Times New Roman" w:cs="Times New Roman"/>
          <w:sz w:val="20"/>
          <w:szCs w:val="20"/>
          <w:lang w:val="en-US"/>
        </w:rPr>
        <w:t>., 38.</w:t>
      </w:r>
    </w:p>
  </w:endnote>
  <w:endnote w:id="93">
    <w:p w14:paraId="593C55E2" w14:textId="4D2C1D13" w:rsidR="008C2D92" w:rsidRPr="00C01B6B" w:rsidRDefault="008C2D92" w:rsidP="00F56813">
      <w:pPr>
        <w:pStyle w:val="Notedefin"/>
        <w:ind w:firstLine="708"/>
        <w:rPr>
          <w:rFonts w:ascii="Times New Roman" w:hAnsi="Times New Roman" w:cs="Times New Roman"/>
          <w:sz w:val="20"/>
          <w:szCs w:val="20"/>
          <w:lang w:val="en-US"/>
        </w:rPr>
      </w:pPr>
      <w:r w:rsidRPr="00C01B6B">
        <w:rPr>
          <w:rStyle w:val="Marquedenotedefin"/>
          <w:rFonts w:ascii="Times New Roman" w:hAnsi="Times New Roman" w:cs="Times New Roman"/>
          <w:sz w:val="20"/>
          <w:szCs w:val="20"/>
          <w:lang w:val="en-US"/>
        </w:rPr>
        <w:endnoteRef/>
      </w:r>
      <w:r w:rsidRPr="00C01B6B">
        <w:rPr>
          <w:rFonts w:ascii="Times New Roman" w:hAnsi="Times New Roman" w:cs="Times New Roman"/>
          <w:sz w:val="20"/>
          <w:szCs w:val="20"/>
          <w:lang w:val="en-US"/>
        </w:rPr>
        <w:t xml:space="preserve"> </w:t>
      </w:r>
      <w:r w:rsidRPr="00C01B6B">
        <w:rPr>
          <w:rFonts w:ascii="Times New Roman" w:hAnsi="Times New Roman" w:cs="Times New Roman"/>
          <w:i/>
          <w:sz w:val="20"/>
          <w:szCs w:val="20"/>
          <w:lang w:val="en-US"/>
        </w:rPr>
        <w:t>Ibid</w:t>
      </w:r>
      <w:r w:rsidRPr="00C01B6B">
        <w:rPr>
          <w:rFonts w:ascii="Times New Roman" w:hAnsi="Times New Roman" w:cs="Times New Roman"/>
          <w:sz w:val="20"/>
          <w:szCs w:val="20"/>
          <w:lang w:val="en-US"/>
        </w:rPr>
        <w:t>., 64-67.</w:t>
      </w:r>
    </w:p>
  </w:endnote>
  <w:endnote w:id="94">
    <w:p w14:paraId="6709E7B1" w14:textId="5B0CFDA4" w:rsidR="008C2D92" w:rsidRPr="00C01B6B" w:rsidRDefault="008C2D92" w:rsidP="00F56813">
      <w:pPr>
        <w:pStyle w:val="Notedefin"/>
        <w:ind w:firstLine="708"/>
        <w:rPr>
          <w:rFonts w:ascii="Times New Roman" w:hAnsi="Times New Roman" w:cs="Times New Roman"/>
          <w:sz w:val="20"/>
          <w:szCs w:val="20"/>
          <w:lang w:val="en-US"/>
        </w:rPr>
      </w:pPr>
      <w:r w:rsidRPr="00C01B6B">
        <w:rPr>
          <w:rStyle w:val="Marquedenotedefin"/>
          <w:rFonts w:ascii="Times New Roman" w:hAnsi="Times New Roman" w:cs="Times New Roman"/>
          <w:sz w:val="20"/>
          <w:szCs w:val="20"/>
          <w:lang w:val="en-US"/>
        </w:rPr>
        <w:endnoteRef/>
      </w:r>
      <w:r w:rsidRPr="00C01B6B">
        <w:rPr>
          <w:rFonts w:ascii="Times New Roman" w:hAnsi="Times New Roman" w:cs="Times New Roman"/>
          <w:sz w:val="20"/>
          <w:szCs w:val="20"/>
          <w:lang w:val="en-US"/>
        </w:rPr>
        <w:t xml:space="preserve"> They come to Diyarbakir on occasional events such as the opening of the refurbished Surp Giragos church or the commemoration of the Armenian genocide on 24 April 2015. Other moments re-armenise the city such as for example the exhibition by Anadolu Kültür entitled </w:t>
      </w:r>
      <w:r w:rsidRPr="00C01B6B">
        <w:rPr>
          <w:rFonts w:ascii="Times New Roman" w:eastAsiaTheme="minorEastAsia" w:hAnsi="Times New Roman" w:cs="Times New Roman"/>
          <w:sz w:val="20"/>
          <w:szCs w:val="20"/>
          <w:lang w:val="en-US" w:eastAsia="fr-FR"/>
        </w:rPr>
        <w:t>“Eski Diyarbakır’da Kültürel Çeşitlilik – Memory of Armenians and Assyrians of Diyarbakir.”</w:t>
      </w:r>
    </w:p>
  </w:endnote>
  <w:endnote w:id="95">
    <w:p w14:paraId="5A0AF831" w14:textId="644FAD30" w:rsidR="008C2D92" w:rsidRPr="00C01B6B" w:rsidRDefault="008C2D92" w:rsidP="00F56813">
      <w:pPr>
        <w:pStyle w:val="Notedefin"/>
        <w:ind w:firstLine="708"/>
        <w:rPr>
          <w:rFonts w:ascii="Times New Roman" w:hAnsi="Times New Roman" w:cs="Times New Roman"/>
          <w:sz w:val="20"/>
          <w:szCs w:val="20"/>
          <w:lang w:val="en-US"/>
        </w:rPr>
      </w:pPr>
      <w:r w:rsidRPr="00C01B6B">
        <w:rPr>
          <w:rStyle w:val="Marquedenotedefin"/>
          <w:rFonts w:ascii="Times New Roman" w:hAnsi="Times New Roman" w:cs="Times New Roman"/>
          <w:sz w:val="20"/>
          <w:szCs w:val="20"/>
          <w:lang w:val="en-US"/>
        </w:rPr>
        <w:endnoteRef/>
      </w:r>
      <w:r w:rsidRPr="00C01B6B">
        <w:rPr>
          <w:rFonts w:ascii="Times New Roman" w:hAnsi="Times New Roman" w:cs="Times New Roman"/>
          <w:sz w:val="20"/>
          <w:szCs w:val="20"/>
          <w:lang w:val="en-US"/>
        </w:rPr>
        <w:t xml:space="preserve"> Muriel Girard and Clémence Scalbert Yücel, “Heritage as a Category of Public Policies in the Southeastern Anatolia Region,” in Marc Aymes, Benjamin Gourisse, Elise Massicard, eds., </w:t>
      </w:r>
      <w:r w:rsidRPr="00C01B6B">
        <w:rPr>
          <w:rFonts w:ascii="Times New Roman" w:hAnsi="Times New Roman" w:cs="Times New Roman"/>
          <w:i/>
          <w:sz w:val="20"/>
          <w:szCs w:val="20"/>
          <w:lang w:val="en-US"/>
        </w:rPr>
        <w:t>Order and Compromise. Government Practices in Turkey from the Late Ottoman Empire to the Early 21</w:t>
      </w:r>
      <w:r w:rsidRPr="00C01B6B">
        <w:rPr>
          <w:rFonts w:ascii="Times New Roman" w:hAnsi="Times New Roman" w:cs="Times New Roman"/>
          <w:i/>
          <w:sz w:val="20"/>
          <w:szCs w:val="20"/>
          <w:vertAlign w:val="superscript"/>
          <w:lang w:val="en-US"/>
        </w:rPr>
        <w:t>st</w:t>
      </w:r>
      <w:r w:rsidRPr="00C01B6B">
        <w:rPr>
          <w:rFonts w:ascii="Times New Roman" w:hAnsi="Times New Roman" w:cs="Times New Roman"/>
          <w:i/>
          <w:sz w:val="20"/>
          <w:szCs w:val="20"/>
          <w:lang w:val="en-US"/>
        </w:rPr>
        <w:t xml:space="preserve"> Century</w:t>
      </w:r>
      <w:r w:rsidRPr="00C01B6B">
        <w:rPr>
          <w:rFonts w:ascii="Times New Roman" w:hAnsi="Times New Roman" w:cs="Times New Roman"/>
          <w:sz w:val="20"/>
          <w:szCs w:val="20"/>
          <w:lang w:val="en-US"/>
        </w:rPr>
        <w:t xml:space="preserve"> (Leiden: Brill, 2005), 192-218.</w:t>
      </w:r>
    </w:p>
  </w:endnote>
  <w:endnote w:id="96">
    <w:p w14:paraId="5E6D5099" w14:textId="49EB7339" w:rsidR="008C2D92" w:rsidRPr="00C01B6B" w:rsidRDefault="008C2D92" w:rsidP="00F56813">
      <w:pPr>
        <w:pStyle w:val="Notedefin"/>
        <w:ind w:firstLine="708"/>
        <w:rPr>
          <w:rFonts w:ascii="Times New Roman" w:hAnsi="Times New Roman" w:cs="Times New Roman"/>
          <w:sz w:val="20"/>
          <w:szCs w:val="20"/>
          <w:lang w:val="en-US"/>
        </w:rPr>
      </w:pPr>
      <w:r w:rsidRPr="00C01B6B">
        <w:rPr>
          <w:rStyle w:val="Marquedenotedefin"/>
          <w:rFonts w:ascii="Times New Roman" w:hAnsi="Times New Roman" w:cs="Times New Roman"/>
          <w:sz w:val="20"/>
          <w:szCs w:val="20"/>
          <w:lang w:val="en-US"/>
        </w:rPr>
        <w:endnoteRef/>
      </w:r>
      <w:r w:rsidRPr="00C01B6B">
        <w:rPr>
          <w:rFonts w:ascii="Times New Roman" w:hAnsi="Times New Roman" w:cs="Times New Roman"/>
          <w:sz w:val="20"/>
          <w:szCs w:val="20"/>
        </w:rPr>
        <w:t xml:space="preserve"> Julien Boucly, </w:t>
      </w:r>
      <w:r w:rsidRPr="00C01B6B">
        <w:rPr>
          <w:rStyle w:val="Accentuation"/>
          <w:rFonts w:ascii="Times New Roman" w:hAnsi="Times New Roman" w:cs="Times New Roman"/>
          <w:sz w:val="20"/>
          <w:szCs w:val="20"/>
        </w:rPr>
        <w:t>Conflit de Patrimonialisation à Diyarbakır</w:t>
      </w:r>
      <w:r w:rsidRPr="00C01B6B">
        <w:rPr>
          <w:rFonts w:ascii="Times New Roman" w:hAnsi="Times New Roman" w:cs="Times New Roman"/>
          <w:sz w:val="20"/>
          <w:szCs w:val="20"/>
        </w:rPr>
        <w:t xml:space="preserve"> (Paris: EHESS, unpublished MA Dissertation, 2014), 97. </w:t>
      </w:r>
      <w:r w:rsidRPr="00C01B6B">
        <w:rPr>
          <w:rFonts w:ascii="Times New Roman" w:hAnsi="Times New Roman" w:cs="Times New Roman"/>
          <w:sz w:val="20"/>
          <w:szCs w:val="20"/>
          <w:lang w:val="en-US"/>
        </w:rPr>
        <w:t xml:space="preserve">URL: </w:t>
      </w:r>
      <w:hyperlink r:id="rId14" w:history="1">
        <w:r w:rsidRPr="00C01B6B">
          <w:rPr>
            <w:rStyle w:val="Lienhypertexte"/>
            <w:rFonts w:ascii="Times New Roman" w:hAnsi="Times New Roman" w:cs="Times New Roman"/>
            <w:color w:val="auto"/>
            <w:sz w:val="20"/>
            <w:szCs w:val="20"/>
            <w:u w:val="none"/>
            <w:lang w:val="en-US"/>
          </w:rPr>
          <w:t>http://ovipot.hypotheses.org/10667</w:t>
        </w:r>
      </w:hyperlink>
      <w:r w:rsidRPr="00C01B6B">
        <w:rPr>
          <w:rStyle w:val="Lienhypertexte"/>
          <w:rFonts w:ascii="Times New Roman" w:hAnsi="Times New Roman" w:cs="Times New Roman"/>
          <w:color w:val="auto"/>
          <w:sz w:val="20"/>
          <w:szCs w:val="20"/>
          <w:u w:val="none"/>
          <w:lang w:val="en-US"/>
        </w:rPr>
        <w:t xml:space="preserve"> </w:t>
      </w:r>
      <w:r>
        <w:rPr>
          <w:rStyle w:val="Lienhypertexte"/>
          <w:rFonts w:ascii="Times New Roman" w:hAnsi="Times New Roman" w:cs="Times New Roman"/>
          <w:color w:val="auto"/>
          <w:sz w:val="20"/>
          <w:szCs w:val="20"/>
          <w:u w:val="none"/>
          <w:lang w:val="en-US"/>
        </w:rPr>
        <w:t>(</w:t>
      </w:r>
      <w:r w:rsidRPr="00C01B6B">
        <w:rPr>
          <w:rStyle w:val="Lienhypertexte"/>
          <w:rFonts w:ascii="Times New Roman" w:hAnsi="Times New Roman" w:cs="Times New Roman"/>
          <w:color w:val="auto"/>
          <w:sz w:val="20"/>
          <w:szCs w:val="20"/>
          <w:u w:val="none"/>
          <w:lang w:val="en-US"/>
        </w:rPr>
        <w:t>accessed 16 Oct</w:t>
      </w:r>
      <w:r>
        <w:rPr>
          <w:rStyle w:val="Lienhypertexte"/>
          <w:rFonts w:ascii="Times New Roman" w:hAnsi="Times New Roman" w:cs="Times New Roman"/>
          <w:color w:val="auto"/>
          <w:sz w:val="20"/>
          <w:szCs w:val="20"/>
          <w:u w:val="none"/>
          <w:lang w:val="en-US"/>
        </w:rPr>
        <w:t>.</w:t>
      </w:r>
      <w:r w:rsidRPr="00C01B6B">
        <w:rPr>
          <w:rStyle w:val="Lienhypertexte"/>
          <w:rFonts w:ascii="Times New Roman" w:hAnsi="Times New Roman" w:cs="Times New Roman"/>
          <w:color w:val="auto"/>
          <w:sz w:val="20"/>
          <w:szCs w:val="20"/>
          <w:u w:val="none"/>
          <w:lang w:val="en-US"/>
        </w:rPr>
        <w:t xml:space="preserve"> 2015</w:t>
      </w:r>
      <w:r>
        <w:rPr>
          <w:rStyle w:val="Lienhypertexte"/>
          <w:rFonts w:ascii="Times New Roman" w:hAnsi="Times New Roman" w:cs="Times New Roman"/>
          <w:color w:val="auto"/>
          <w:sz w:val="20"/>
          <w:szCs w:val="20"/>
          <w:u w:val="none"/>
          <w:lang w:val="en-US"/>
        </w:rPr>
        <w:t>)</w:t>
      </w:r>
      <w:r w:rsidRPr="00C01B6B">
        <w:rPr>
          <w:rStyle w:val="Lienhypertexte"/>
          <w:rFonts w:ascii="Times New Roman" w:hAnsi="Times New Roman" w:cs="Times New Roman"/>
          <w:color w:val="auto"/>
          <w:sz w:val="20"/>
          <w:szCs w:val="20"/>
          <w:u w:val="none"/>
          <w:lang w:val="en-US"/>
        </w:rPr>
        <w:t>.</w:t>
      </w:r>
    </w:p>
  </w:endnote>
  <w:endnote w:id="97">
    <w:p w14:paraId="785292FA" w14:textId="77777777" w:rsidR="008C2D92" w:rsidRPr="00C01B6B" w:rsidRDefault="008C2D92" w:rsidP="00F56813">
      <w:pPr>
        <w:pStyle w:val="Notedefin"/>
        <w:ind w:firstLine="708"/>
        <w:rPr>
          <w:rFonts w:ascii="Times New Roman" w:hAnsi="Times New Roman" w:cs="Times New Roman"/>
          <w:sz w:val="20"/>
          <w:szCs w:val="20"/>
          <w:lang w:val="en-US"/>
        </w:rPr>
      </w:pPr>
      <w:r w:rsidRPr="00C01B6B">
        <w:rPr>
          <w:rStyle w:val="Marquedenotedefin"/>
          <w:rFonts w:ascii="Times New Roman" w:hAnsi="Times New Roman" w:cs="Times New Roman"/>
          <w:sz w:val="20"/>
          <w:szCs w:val="20"/>
          <w:lang w:val="en-US"/>
        </w:rPr>
        <w:endnoteRef/>
      </w:r>
      <w:r w:rsidRPr="00C01B6B">
        <w:rPr>
          <w:rFonts w:ascii="Times New Roman" w:hAnsi="Times New Roman" w:cs="Times New Roman"/>
          <w:sz w:val="20"/>
          <w:szCs w:val="20"/>
          <w:lang w:val="en-US"/>
        </w:rPr>
        <w:t xml:space="preserve"> Interview, Diyarbakir, April 2012.</w:t>
      </w:r>
    </w:p>
  </w:endnote>
  <w:endnote w:id="98">
    <w:p w14:paraId="74DFCFEF" w14:textId="6BD9A557" w:rsidR="008C2D92" w:rsidRDefault="008C2D92" w:rsidP="00F56813">
      <w:pPr>
        <w:pStyle w:val="Notedefin"/>
        <w:ind w:firstLine="708"/>
        <w:rPr>
          <w:rFonts w:ascii="Times New Roman" w:hAnsi="Times New Roman" w:cs="Times New Roman"/>
          <w:sz w:val="20"/>
          <w:szCs w:val="20"/>
          <w:lang w:val="en-GB"/>
        </w:rPr>
      </w:pPr>
      <w:r w:rsidRPr="00C01B6B">
        <w:rPr>
          <w:rStyle w:val="Marquedenotedefin"/>
          <w:rFonts w:ascii="Times New Roman" w:hAnsi="Times New Roman" w:cs="Times New Roman"/>
          <w:sz w:val="20"/>
          <w:szCs w:val="20"/>
        </w:rPr>
        <w:endnoteRef/>
      </w:r>
      <w:r w:rsidRPr="00C01B6B">
        <w:rPr>
          <w:rFonts w:ascii="Times New Roman" w:hAnsi="Times New Roman" w:cs="Times New Roman"/>
          <w:sz w:val="20"/>
          <w:szCs w:val="20"/>
          <w:lang w:val="en-GB"/>
        </w:rPr>
        <w:t xml:space="preserve"> Diyarbakir Büyük</w:t>
      </w:r>
      <w:r w:rsidRPr="00C01B6B">
        <w:rPr>
          <w:rFonts w:ascii="Times New Roman" w:hAnsi="Times New Roman" w:cs="Times New Roman"/>
          <w:sz w:val="20"/>
          <w:szCs w:val="20"/>
          <w:lang w:val="en-US"/>
        </w:rPr>
        <w:t>ş</w:t>
      </w:r>
      <w:r w:rsidRPr="00C01B6B">
        <w:rPr>
          <w:rFonts w:ascii="Times New Roman" w:hAnsi="Times New Roman" w:cs="Times New Roman"/>
          <w:sz w:val="20"/>
          <w:szCs w:val="20"/>
          <w:lang w:val="en-GB"/>
        </w:rPr>
        <w:t xml:space="preserve">ehir Belediyesi, </w:t>
      </w:r>
      <w:r w:rsidRPr="00C01B6B">
        <w:rPr>
          <w:rFonts w:ascii="Times New Roman" w:hAnsi="Times New Roman" w:cs="Times New Roman"/>
          <w:i/>
          <w:sz w:val="20"/>
          <w:szCs w:val="20"/>
          <w:lang w:val="en-GB"/>
        </w:rPr>
        <w:t>Amed Faaliyet Raporu 2014</w:t>
      </w:r>
      <w:r>
        <w:rPr>
          <w:rFonts w:ascii="Times New Roman" w:hAnsi="Times New Roman" w:cs="Times New Roman"/>
          <w:sz w:val="20"/>
          <w:szCs w:val="20"/>
          <w:lang w:val="en-GB"/>
        </w:rPr>
        <w:t xml:space="preserve"> </w:t>
      </w:r>
      <w:r w:rsidRPr="00C01B6B">
        <w:rPr>
          <w:rFonts w:ascii="Times New Roman" w:hAnsi="Times New Roman" w:cs="Times New Roman"/>
          <w:sz w:val="20"/>
          <w:szCs w:val="20"/>
          <w:lang w:val="en-GB"/>
        </w:rPr>
        <w:t>(2015), 67.</w:t>
      </w:r>
    </w:p>
    <w:p w14:paraId="369B267F" w14:textId="77777777" w:rsidR="008C2D92" w:rsidRDefault="008C2D92" w:rsidP="009208F5">
      <w:pPr>
        <w:pStyle w:val="Notedefin"/>
        <w:rPr>
          <w:rFonts w:ascii="Times New Roman" w:hAnsi="Times New Roman" w:cs="Times New Roman"/>
          <w:sz w:val="20"/>
          <w:szCs w:val="20"/>
          <w:lang w:val="en-GB"/>
        </w:rPr>
      </w:pPr>
    </w:p>
    <w:p w14:paraId="7920A3FC" w14:textId="77777777" w:rsidR="008C2D92" w:rsidRDefault="008C2D92" w:rsidP="009208F5">
      <w:pPr>
        <w:pStyle w:val="Notedefin"/>
        <w:rPr>
          <w:rFonts w:ascii="Times New Roman" w:hAnsi="Times New Roman" w:cs="Times New Roman"/>
          <w:sz w:val="20"/>
          <w:szCs w:val="20"/>
          <w:lang w:val="en-GB"/>
        </w:rPr>
      </w:pPr>
    </w:p>
    <w:p w14:paraId="743FF02E" w14:textId="77777777" w:rsidR="008C2D92" w:rsidRDefault="008C2D92" w:rsidP="009208F5">
      <w:pPr>
        <w:pStyle w:val="Notedefin"/>
        <w:rPr>
          <w:rFonts w:ascii="Times New Roman" w:hAnsi="Times New Roman" w:cs="Times New Roman"/>
          <w:sz w:val="20"/>
          <w:szCs w:val="20"/>
          <w:lang w:val="en-GB"/>
        </w:rPr>
      </w:pPr>
    </w:p>
    <w:p w14:paraId="53EE1BCE" w14:textId="6AEF0AA9" w:rsidR="008C2D92" w:rsidRPr="00622B73" w:rsidRDefault="008C2D92" w:rsidP="009208F5">
      <w:pPr>
        <w:pStyle w:val="Notedefin"/>
        <w:rPr>
          <w:rFonts w:ascii="Times New Roman" w:hAnsi="Times New Roman" w:cs="Times New Roman"/>
          <w:lang w:val="en-US"/>
        </w:rPr>
      </w:pPr>
      <w:r w:rsidRPr="00E341A2">
        <w:rPr>
          <w:rFonts w:ascii="Times New Roman" w:hAnsi="Times New Roman" w:cs="Times New Roman"/>
          <w:b/>
          <w:lang w:val="en-GB"/>
        </w:rPr>
        <w:t>Clémence Scalbert Yücel</w:t>
      </w:r>
      <w:r>
        <w:rPr>
          <w:rFonts w:ascii="Times New Roman" w:hAnsi="Times New Roman" w:cs="Times New Roman"/>
          <w:lang w:val="en-GB"/>
        </w:rPr>
        <w:t xml:space="preserve"> gained a PhD in geography at the University of Paris IV-Sorbonne. She has been a Research Fellow at the Exeter Centre for Ethno-political Studies and is now a Senior Lecturer at the University of Exeter, Institute of Arab and Islamic Studies. She is currently a Visiting Fellow at the Institut Français des Etudes Anatoliennes, Istanbul.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de">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luna Sans">
    <w:altName w:val="Arial"/>
    <w:panose1 w:val="00000000000000000000"/>
    <w:charset w:val="A2"/>
    <w:family w:val="swiss"/>
    <w:notTrueType/>
    <w:pitch w:val="default"/>
    <w:sig w:usb0="00000005" w:usb1="00000000" w:usb2="00000000" w:usb3="00000000" w:csb0="00000010" w:csb1="00000000"/>
  </w:font>
  <w:font w:name="Segoe U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35F5" w14:textId="1DEAB823" w:rsidR="008C2D92" w:rsidRPr="00DD093F" w:rsidRDefault="008C2D92" w:rsidP="00002023">
    <w:pPr>
      <w:pStyle w:val="Sansinterligne"/>
      <w:rPr>
        <w:rFonts w:ascii="Times New Roman" w:hAnsi="Times New Roman" w:cs="Times New Roman"/>
        <w:sz w:val="24"/>
        <w:szCs w:val="24"/>
        <w:lang w:val="en-GB"/>
      </w:rPr>
    </w:pPr>
    <w:r w:rsidRPr="00404F78">
      <w:rPr>
        <w:rFonts w:ascii="Times New Roman" w:hAnsi="Times New Roman" w:cs="Times New Roman"/>
        <w:sz w:val="24"/>
        <w:szCs w:val="24"/>
        <w:lang w:val="en-GB"/>
      </w:rPr>
      <w:t xml:space="preserve">Address correspondence to Clémence Scalbert Yücel, </w:t>
    </w:r>
    <w:r w:rsidR="00DD093F">
      <w:rPr>
        <w:rFonts w:ascii="Times New Roman" w:hAnsi="Times New Roman" w:cs="Times New Roman"/>
        <w:sz w:val="24"/>
        <w:szCs w:val="24"/>
        <w:lang w:val="en-GB"/>
      </w:rPr>
      <w:t>IFEA Fransız Sarayı, Nuri Ziya Sokak 10 Beyoğlu, Istanbul, Turkey</w:t>
    </w:r>
    <w:r w:rsidRPr="00404F78">
      <w:rPr>
        <w:rFonts w:ascii="Times New Roman" w:hAnsi="Times New Roman" w:cs="Times New Roman"/>
        <w:sz w:val="24"/>
        <w:szCs w:val="24"/>
        <w:lang w:val="en-GB"/>
      </w:rPr>
      <w:t xml:space="preserve">. </w:t>
    </w:r>
    <w:r w:rsidRPr="00DD093F">
      <w:rPr>
        <w:rFonts w:ascii="Times New Roman" w:hAnsi="Times New Roman" w:cs="Times New Roman"/>
        <w:sz w:val="24"/>
        <w:szCs w:val="24"/>
        <w:lang w:val="en-GB"/>
      </w:rPr>
      <w:t>Email: c.scalbert-yucel@exeter.ac.uk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B03B6" w14:textId="77777777" w:rsidR="00C84882" w:rsidRDefault="00C84882" w:rsidP="001E0C61">
      <w:pPr>
        <w:spacing w:after="0" w:line="240" w:lineRule="auto"/>
      </w:pPr>
      <w:r>
        <w:separator/>
      </w:r>
    </w:p>
  </w:footnote>
  <w:footnote w:type="continuationSeparator" w:id="0">
    <w:p w14:paraId="09557BBE" w14:textId="77777777" w:rsidR="00C84882" w:rsidRDefault="00C84882" w:rsidP="001E0C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31B30"/>
    <w:multiLevelType w:val="hybridMultilevel"/>
    <w:tmpl w:val="CBB42FBE"/>
    <w:lvl w:ilvl="0" w:tplc="3E9C72CE">
      <w:start w:val="3"/>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61"/>
    <w:rsid w:val="00000AB2"/>
    <w:rsid w:val="00000BB0"/>
    <w:rsid w:val="00002023"/>
    <w:rsid w:val="0000379D"/>
    <w:rsid w:val="00005522"/>
    <w:rsid w:val="000063E2"/>
    <w:rsid w:val="000064F6"/>
    <w:rsid w:val="00010206"/>
    <w:rsid w:val="0001425D"/>
    <w:rsid w:val="00015B12"/>
    <w:rsid w:val="00022454"/>
    <w:rsid w:val="0002447B"/>
    <w:rsid w:val="0002546A"/>
    <w:rsid w:val="00030621"/>
    <w:rsid w:val="00031E7D"/>
    <w:rsid w:val="00032E0E"/>
    <w:rsid w:val="00040336"/>
    <w:rsid w:val="00040C83"/>
    <w:rsid w:val="00043D8B"/>
    <w:rsid w:val="0006088E"/>
    <w:rsid w:val="000616E6"/>
    <w:rsid w:val="00066660"/>
    <w:rsid w:val="00066ED9"/>
    <w:rsid w:val="00070900"/>
    <w:rsid w:val="0007104E"/>
    <w:rsid w:val="00074F9B"/>
    <w:rsid w:val="00080C8D"/>
    <w:rsid w:val="000816BE"/>
    <w:rsid w:val="000840EC"/>
    <w:rsid w:val="00090713"/>
    <w:rsid w:val="00093C86"/>
    <w:rsid w:val="000941AF"/>
    <w:rsid w:val="00094895"/>
    <w:rsid w:val="000A11DE"/>
    <w:rsid w:val="000B1EFE"/>
    <w:rsid w:val="000B27F0"/>
    <w:rsid w:val="000B2994"/>
    <w:rsid w:val="000B30D2"/>
    <w:rsid w:val="000B5B8C"/>
    <w:rsid w:val="000B614B"/>
    <w:rsid w:val="000C0F7B"/>
    <w:rsid w:val="000C1243"/>
    <w:rsid w:val="000C1774"/>
    <w:rsid w:val="000D3C80"/>
    <w:rsid w:val="000D54AD"/>
    <w:rsid w:val="000D5677"/>
    <w:rsid w:val="000D7B27"/>
    <w:rsid w:val="000E01D8"/>
    <w:rsid w:val="000E2432"/>
    <w:rsid w:val="000E2E2E"/>
    <w:rsid w:val="000F22C3"/>
    <w:rsid w:val="000F7676"/>
    <w:rsid w:val="00100442"/>
    <w:rsid w:val="00100DA5"/>
    <w:rsid w:val="00102018"/>
    <w:rsid w:val="00102958"/>
    <w:rsid w:val="00104EE8"/>
    <w:rsid w:val="001139BD"/>
    <w:rsid w:val="0013156B"/>
    <w:rsid w:val="00134003"/>
    <w:rsid w:val="00135CFD"/>
    <w:rsid w:val="00136B8A"/>
    <w:rsid w:val="001370CB"/>
    <w:rsid w:val="001465F2"/>
    <w:rsid w:val="0015068F"/>
    <w:rsid w:val="0015326F"/>
    <w:rsid w:val="00156374"/>
    <w:rsid w:val="00156BC9"/>
    <w:rsid w:val="00161382"/>
    <w:rsid w:val="00167E96"/>
    <w:rsid w:val="00182CE2"/>
    <w:rsid w:val="00185EF3"/>
    <w:rsid w:val="001A1F7D"/>
    <w:rsid w:val="001A467F"/>
    <w:rsid w:val="001B0CCF"/>
    <w:rsid w:val="001B4A48"/>
    <w:rsid w:val="001B5733"/>
    <w:rsid w:val="001B7C40"/>
    <w:rsid w:val="001C1AB6"/>
    <w:rsid w:val="001C2CA4"/>
    <w:rsid w:val="001C3BC0"/>
    <w:rsid w:val="001C446F"/>
    <w:rsid w:val="001C5911"/>
    <w:rsid w:val="001D0242"/>
    <w:rsid w:val="001D0300"/>
    <w:rsid w:val="001D0ED4"/>
    <w:rsid w:val="001D33FE"/>
    <w:rsid w:val="001D457E"/>
    <w:rsid w:val="001D556C"/>
    <w:rsid w:val="001E0C61"/>
    <w:rsid w:val="001E2CC7"/>
    <w:rsid w:val="001E358E"/>
    <w:rsid w:val="001E48EE"/>
    <w:rsid w:val="001F25B1"/>
    <w:rsid w:val="001F2B6F"/>
    <w:rsid w:val="00202DDB"/>
    <w:rsid w:val="002050D0"/>
    <w:rsid w:val="00205B60"/>
    <w:rsid w:val="0021055C"/>
    <w:rsid w:val="00214A04"/>
    <w:rsid w:val="00215CC0"/>
    <w:rsid w:val="00216F2A"/>
    <w:rsid w:val="002241B5"/>
    <w:rsid w:val="00225268"/>
    <w:rsid w:val="00227E3E"/>
    <w:rsid w:val="002331FF"/>
    <w:rsid w:val="0023387D"/>
    <w:rsid w:val="00240102"/>
    <w:rsid w:val="00242641"/>
    <w:rsid w:val="00251023"/>
    <w:rsid w:val="00252332"/>
    <w:rsid w:val="00253D08"/>
    <w:rsid w:val="00254206"/>
    <w:rsid w:val="00261697"/>
    <w:rsid w:val="00264EC4"/>
    <w:rsid w:val="00275F61"/>
    <w:rsid w:val="0028119C"/>
    <w:rsid w:val="0028333C"/>
    <w:rsid w:val="00284417"/>
    <w:rsid w:val="0028444A"/>
    <w:rsid w:val="00284E2E"/>
    <w:rsid w:val="002922C1"/>
    <w:rsid w:val="00292B0B"/>
    <w:rsid w:val="00293121"/>
    <w:rsid w:val="002936A8"/>
    <w:rsid w:val="00293B5E"/>
    <w:rsid w:val="0029526E"/>
    <w:rsid w:val="002962CF"/>
    <w:rsid w:val="00296351"/>
    <w:rsid w:val="002971BF"/>
    <w:rsid w:val="002974D3"/>
    <w:rsid w:val="002A1241"/>
    <w:rsid w:val="002A1EB8"/>
    <w:rsid w:val="002A2558"/>
    <w:rsid w:val="002A7170"/>
    <w:rsid w:val="002A7659"/>
    <w:rsid w:val="002C0B11"/>
    <w:rsid w:val="002C1064"/>
    <w:rsid w:val="002C295D"/>
    <w:rsid w:val="002C2F03"/>
    <w:rsid w:val="002C383D"/>
    <w:rsid w:val="002C7B1F"/>
    <w:rsid w:val="002D0DB9"/>
    <w:rsid w:val="002D12A2"/>
    <w:rsid w:val="002E0A61"/>
    <w:rsid w:val="002E2FDE"/>
    <w:rsid w:val="002E5A19"/>
    <w:rsid w:val="002F0233"/>
    <w:rsid w:val="002F2F19"/>
    <w:rsid w:val="002F3D9F"/>
    <w:rsid w:val="002F68EE"/>
    <w:rsid w:val="002F6927"/>
    <w:rsid w:val="00300B4C"/>
    <w:rsid w:val="00300EB9"/>
    <w:rsid w:val="00302868"/>
    <w:rsid w:val="00303D77"/>
    <w:rsid w:val="00306CA6"/>
    <w:rsid w:val="003159C0"/>
    <w:rsid w:val="00326087"/>
    <w:rsid w:val="00327EC4"/>
    <w:rsid w:val="0033176E"/>
    <w:rsid w:val="00333632"/>
    <w:rsid w:val="003367C2"/>
    <w:rsid w:val="00341397"/>
    <w:rsid w:val="00343238"/>
    <w:rsid w:val="003452DF"/>
    <w:rsid w:val="003453F5"/>
    <w:rsid w:val="00345B90"/>
    <w:rsid w:val="00345C93"/>
    <w:rsid w:val="00346E3A"/>
    <w:rsid w:val="00350134"/>
    <w:rsid w:val="00354EC4"/>
    <w:rsid w:val="00362254"/>
    <w:rsid w:val="00367CBB"/>
    <w:rsid w:val="00371D43"/>
    <w:rsid w:val="00372DB5"/>
    <w:rsid w:val="0037421B"/>
    <w:rsid w:val="00381DA9"/>
    <w:rsid w:val="00384A67"/>
    <w:rsid w:val="0038662C"/>
    <w:rsid w:val="0038785E"/>
    <w:rsid w:val="00387D1C"/>
    <w:rsid w:val="003903F4"/>
    <w:rsid w:val="003904F1"/>
    <w:rsid w:val="00390AFE"/>
    <w:rsid w:val="00390DC1"/>
    <w:rsid w:val="003924BF"/>
    <w:rsid w:val="003938BF"/>
    <w:rsid w:val="00393988"/>
    <w:rsid w:val="00393BA6"/>
    <w:rsid w:val="003A45FA"/>
    <w:rsid w:val="003A6C98"/>
    <w:rsid w:val="003A7183"/>
    <w:rsid w:val="003B31EB"/>
    <w:rsid w:val="003B35CF"/>
    <w:rsid w:val="003B6910"/>
    <w:rsid w:val="003C4826"/>
    <w:rsid w:val="003D015C"/>
    <w:rsid w:val="003D1E45"/>
    <w:rsid w:val="003D2CA1"/>
    <w:rsid w:val="003E260B"/>
    <w:rsid w:val="003E3052"/>
    <w:rsid w:val="003F02EB"/>
    <w:rsid w:val="003F7C12"/>
    <w:rsid w:val="00400016"/>
    <w:rsid w:val="0040114C"/>
    <w:rsid w:val="00404F78"/>
    <w:rsid w:val="004079EA"/>
    <w:rsid w:val="004120F7"/>
    <w:rsid w:val="00412487"/>
    <w:rsid w:val="00413477"/>
    <w:rsid w:val="00413ABC"/>
    <w:rsid w:val="004160D2"/>
    <w:rsid w:val="0041715B"/>
    <w:rsid w:val="00417E4F"/>
    <w:rsid w:val="00420641"/>
    <w:rsid w:val="00423462"/>
    <w:rsid w:val="004242D9"/>
    <w:rsid w:val="00425AC4"/>
    <w:rsid w:val="00434AAB"/>
    <w:rsid w:val="00441B78"/>
    <w:rsid w:val="004438EF"/>
    <w:rsid w:val="00443B1F"/>
    <w:rsid w:val="00445487"/>
    <w:rsid w:val="00446C33"/>
    <w:rsid w:val="004528A5"/>
    <w:rsid w:val="00452D48"/>
    <w:rsid w:val="00453417"/>
    <w:rsid w:val="00454B6B"/>
    <w:rsid w:val="004608C4"/>
    <w:rsid w:val="00461518"/>
    <w:rsid w:val="00466426"/>
    <w:rsid w:val="00466DF2"/>
    <w:rsid w:val="00467822"/>
    <w:rsid w:val="0047341C"/>
    <w:rsid w:val="004842CE"/>
    <w:rsid w:val="00490984"/>
    <w:rsid w:val="004963BE"/>
    <w:rsid w:val="004A1882"/>
    <w:rsid w:val="004A7B5A"/>
    <w:rsid w:val="004B1DBA"/>
    <w:rsid w:val="004B45E2"/>
    <w:rsid w:val="004B637C"/>
    <w:rsid w:val="004B75DF"/>
    <w:rsid w:val="004C0719"/>
    <w:rsid w:val="004C096D"/>
    <w:rsid w:val="004C11D8"/>
    <w:rsid w:val="004C1804"/>
    <w:rsid w:val="004C2784"/>
    <w:rsid w:val="004C46BB"/>
    <w:rsid w:val="004C68D6"/>
    <w:rsid w:val="004D0CDD"/>
    <w:rsid w:val="004D1127"/>
    <w:rsid w:val="004D5B6C"/>
    <w:rsid w:val="004D62E4"/>
    <w:rsid w:val="004E2BA0"/>
    <w:rsid w:val="004E5782"/>
    <w:rsid w:val="004F5252"/>
    <w:rsid w:val="004F592C"/>
    <w:rsid w:val="004F6C36"/>
    <w:rsid w:val="004F6F47"/>
    <w:rsid w:val="004F7900"/>
    <w:rsid w:val="00501ED2"/>
    <w:rsid w:val="00504499"/>
    <w:rsid w:val="005069AA"/>
    <w:rsid w:val="00511334"/>
    <w:rsid w:val="00516048"/>
    <w:rsid w:val="00520964"/>
    <w:rsid w:val="005245BD"/>
    <w:rsid w:val="005306EC"/>
    <w:rsid w:val="00533843"/>
    <w:rsid w:val="0053700B"/>
    <w:rsid w:val="005431F2"/>
    <w:rsid w:val="0054473A"/>
    <w:rsid w:val="0055295B"/>
    <w:rsid w:val="0055517C"/>
    <w:rsid w:val="005556BC"/>
    <w:rsid w:val="00555EBE"/>
    <w:rsid w:val="0056074E"/>
    <w:rsid w:val="005658CB"/>
    <w:rsid w:val="00565985"/>
    <w:rsid w:val="005666E1"/>
    <w:rsid w:val="005743B9"/>
    <w:rsid w:val="00574A39"/>
    <w:rsid w:val="00574BB8"/>
    <w:rsid w:val="00577641"/>
    <w:rsid w:val="005802DD"/>
    <w:rsid w:val="005804E6"/>
    <w:rsid w:val="005817F9"/>
    <w:rsid w:val="00585CA5"/>
    <w:rsid w:val="00586118"/>
    <w:rsid w:val="00590CE1"/>
    <w:rsid w:val="00596B9E"/>
    <w:rsid w:val="0059705E"/>
    <w:rsid w:val="005A048B"/>
    <w:rsid w:val="005A0DB0"/>
    <w:rsid w:val="005A148E"/>
    <w:rsid w:val="005A2255"/>
    <w:rsid w:val="005A3EAB"/>
    <w:rsid w:val="005B0176"/>
    <w:rsid w:val="005B069E"/>
    <w:rsid w:val="005B0AA3"/>
    <w:rsid w:val="005B345E"/>
    <w:rsid w:val="005B4084"/>
    <w:rsid w:val="005B4CEA"/>
    <w:rsid w:val="005B6BC1"/>
    <w:rsid w:val="005C4BD4"/>
    <w:rsid w:val="005D3852"/>
    <w:rsid w:val="005D3A50"/>
    <w:rsid w:val="005D438B"/>
    <w:rsid w:val="005D72E1"/>
    <w:rsid w:val="005E360A"/>
    <w:rsid w:val="005E479F"/>
    <w:rsid w:val="005E705D"/>
    <w:rsid w:val="005F0415"/>
    <w:rsid w:val="005F26B1"/>
    <w:rsid w:val="005F62CF"/>
    <w:rsid w:val="005F6536"/>
    <w:rsid w:val="005F6C09"/>
    <w:rsid w:val="005F6E34"/>
    <w:rsid w:val="00611179"/>
    <w:rsid w:val="0061155A"/>
    <w:rsid w:val="00612092"/>
    <w:rsid w:val="006147CA"/>
    <w:rsid w:val="00622B73"/>
    <w:rsid w:val="0062412B"/>
    <w:rsid w:val="00624C47"/>
    <w:rsid w:val="00631F86"/>
    <w:rsid w:val="006371B8"/>
    <w:rsid w:val="006462C0"/>
    <w:rsid w:val="00653886"/>
    <w:rsid w:val="00657596"/>
    <w:rsid w:val="00657B1E"/>
    <w:rsid w:val="00657CEA"/>
    <w:rsid w:val="0066616D"/>
    <w:rsid w:val="00667110"/>
    <w:rsid w:val="00673BF1"/>
    <w:rsid w:val="006769AC"/>
    <w:rsid w:val="0068540F"/>
    <w:rsid w:val="00685571"/>
    <w:rsid w:val="006864BE"/>
    <w:rsid w:val="00697319"/>
    <w:rsid w:val="006977FF"/>
    <w:rsid w:val="006A3355"/>
    <w:rsid w:val="006A375D"/>
    <w:rsid w:val="006A580C"/>
    <w:rsid w:val="006B039D"/>
    <w:rsid w:val="006B1FEA"/>
    <w:rsid w:val="006B298A"/>
    <w:rsid w:val="006B354C"/>
    <w:rsid w:val="006B7A09"/>
    <w:rsid w:val="006C2019"/>
    <w:rsid w:val="006C3FC9"/>
    <w:rsid w:val="006D5DB4"/>
    <w:rsid w:val="006E2A67"/>
    <w:rsid w:val="006E4615"/>
    <w:rsid w:val="006E468D"/>
    <w:rsid w:val="006E54C6"/>
    <w:rsid w:val="006E6756"/>
    <w:rsid w:val="006F1073"/>
    <w:rsid w:val="00700F98"/>
    <w:rsid w:val="00703F72"/>
    <w:rsid w:val="007045F9"/>
    <w:rsid w:val="00705436"/>
    <w:rsid w:val="007058ED"/>
    <w:rsid w:val="007065DC"/>
    <w:rsid w:val="0070758B"/>
    <w:rsid w:val="00712B8D"/>
    <w:rsid w:val="00713674"/>
    <w:rsid w:val="00716B13"/>
    <w:rsid w:val="0071777C"/>
    <w:rsid w:val="00717EAD"/>
    <w:rsid w:val="00720246"/>
    <w:rsid w:val="007231B4"/>
    <w:rsid w:val="00723D88"/>
    <w:rsid w:val="007253EF"/>
    <w:rsid w:val="00726D13"/>
    <w:rsid w:val="00730E3D"/>
    <w:rsid w:val="007338EA"/>
    <w:rsid w:val="00741466"/>
    <w:rsid w:val="00742E26"/>
    <w:rsid w:val="00743181"/>
    <w:rsid w:val="00751325"/>
    <w:rsid w:val="00751B8F"/>
    <w:rsid w:val="00754C83"/>
    <w:rsid w:val="00760275"/>
    <w:rsid w:val="00760AD0"/>
    <w:rsid w:val="007617CC"/>
    <w:rsid w:val="0076205F"/>
    <w:rsid w:val="007636F3"/>
    <w:rsid w:val="00763E35"/>
    <w:rsid w:val="00766A0E"/>
    <w:rsid w:val="00766AF4"/>
    <w:rsid w:val="007712CF"/>
    <w:rsid w:val="00771BFC"/>
    <w:rsid w:val="00783CA1"/>
    <w:rsid w:val="00785C19"/>
    <w:rsid w:val="00786CBB"/>
    <w:rsid w:val="00791B44"/>
    <w:rsid w:val="00794E5E"/>
    <w:rsid w:val="00795D30"/>
    <w:rsid w:val="007979B8"/>
    <w:rsid w:val="007A0C0F"/>
    <w:rsid w:val="007A2ABC"/>
    <w:rsid w:val="007A63A4"/>
    <w:rsid w:val="007A7E09"/>
    <w:rsid w:val="007B171C"/>
    <w:rsid w:val="007B188A"/>
    <w:rsid w:val="007B448B"/>
    <w:rsid w:val="007B6384"/>
    <w:rsid w:val="007C1471"/>
    <w:rsid w:val="007C2F4F"/>
    <w:rsid w:val="007C4AEB"/>
    <w:rsid w:val="007C6AB6"/>
    <w:rsid w:val="007C6F83"/>
    <w:rsid w:val="007D44A9"/>
    <w:rsid w:val="007D50DE"/>
    <w:rsid w:val="007D79F6"/>
    <w:rsid w:val="007E0E06"/>
    <w:rsid w:val="007E209B"/>
    <w:rsid w:val="007E3903"/>
    <w:rsid w:val="007F21FD"/>
    <w:rsid w:val="007F6CCF"/>
    <w:rsid w:val="00803800"/>
    <w:rsid w:val="00807380"/>
    <w:rsid w:val="008107B1"/>
    <w:rsid w:val="00811948"/>
    <w:rsid w:val="00812669"/>
    <w:rsid w:val="008222B4"/>
    <w:rsid w:val="0082694C"/>
    <w:rsid w:val="00827FC9"/>
    <w:rsid w:val="00844B0B"/>
    <w:rsid w:val="0084704D"/>
    <w:rsid w:val="008520EB"/>
    <w:rsid w:val="00852C39"/>
    <w:rsid w:val="00855011"/>
    <w:rsid w:val="00855574"/>
    <w:rsid w:val="00856130"/>
    <w:rsid w:val="00856D1D"/>
    <w:rsid w:val="00861DCF"/>
    <w:rsid w:val="00862604"/>
    <w:rsid w:val="00863209"/>
    <w:rsid w:val="0087062D"/>
    <w:rsid w:val="00870C77"/>
    <w:rsid w:val="00870D62"/>
    <w:rsid w:val="00873F5E"/>
    <w:rsid w:val="00875E33"/>
    <w:rsid w:val="008777CE"/>
    <w:rsid w:val="00881DB3"/>
    <w:rsid w:val="008A00D5"/>
    <w:rsid w:val="008A13D1"/>
    <w:rsid w:val="008A18BD"/>
    <w:rsid w:val="008A3D3B"/>
    <w:rsid w:val="008A3E55"/>
    <w:rsid w:val="008A4C6C"/>
    <w:rsid w:val="008A59A7"/>
    <w:rsid w:val="008B0DB7"/>
    <w:rsid w:val="008B4567"/>
    <w:rsid w:val="008B485B"/>
    <w:rsid w:val="008B7CA7"/>
    <w:rsid w:val="008C0212"/>
    <w:rsid w:val="008C0E27"/>
    <w:rsid w:val="008C244D"/>
    <w:rsid w:val="008C2D92"/>
    <w:rsid w:val="008C601F"/>
    <w:rsid w:val="008D0C49"/>
    <w:rsid w:val="008D485B"/>
    <w:rsid w:val="008E27AC"/>
    <w:rsid w:val="008E3307"/>
    <w:rsid w:val="008E3E5B"/>
    <w:rsid w:val="008F0A60"/>
    <w:rsid w:val="008F1B12"/>
    <w:rsid w:val="008F602A"/>
    <w:rsid w:val="00902D82"/>
    <w:rsid w:val="0090310F"/>
    <w:rsid w:val="00903246"/>
    <w:rsid w:val="00907CDA"/>
    <w:rsid w:val="00911025"/>
    <w:rsid w:val="009110E5"/>
    <w:rsid w:val="00915D52"/>
    <w:rsid w:val="00917643"/>
    <w:rsid w:val="009208F5"/>
    <w:rsid w:val="00920F74"/>
    <w:rsid w:val="00931977"/>
    <w:rsid w:val="009346E7"/>
    <w:rsid w:val="00934DEE"/>
    <w:rsid w:val="00936B12"/>
    <w:rsid w:val="00940A36"/>
    <w:rsid w:val="009426F9"/>
    <w:rsid w:val="00943551"/>
    <w:rsid w:val="009438C5"/>
    <w:rsid w:val="0094422A"/>
    <w:rsid w:val="00944A4F"/>
    <w:rsid w:val="00951FA8"/>
    <w:rsid w:val="00960044"/>
    <w:rsid w:val="00962CC8"/>
    <w:rsid w:val="0096342D"/>
    <w:rsid w:val="00966859"/>
    <w:rsid w:val="00973479"/>
    <w:rsid w:val="0097488D"/>
    <w:rsid w:val="00974CA6"/>
    <w:rsid w:val="00975E30"/>
    <w:rsid w:val="00982207"/>
    <w:rsid w:val="00983ED8"/>
    <w:rsid w:val="00984A1A"/>
    <w:rsid w:val="00994337"/>
    <w:rsid w:val="00997929"/>
    <w:rsid w:val="009A3ED8"/>
    <w:rsid w:val="009A7E9D"/>
    <w:rsid w:val="009B2258"/>
    <w:rsid w:val="009C6BCF"/>
    <w:rsid w:val="009C6DBB"/>
    <w:rsid w:val="009C7E60"/>
    <w:rsid w:val="009D1BC7"/>
    <w:rsid w:val="009D7DCE"/>
    <w:rsid w:val="009E0B56"/>
    <w:rsid w:val="009E1F7A"/>
    <w:rsid w:val="009E239F"/>
    <w:rsid w:val="009E3B7C"/>
    <w:rsid w:val="009E3E61"/>
    <w:rsid w:val="009E4418"/>
    <w:rsid w:val="009E6559"/>
    <w:rsid w:val="009F32C2"/>
    <w:rsid w:val="009F356E"/>
    <w:rsid w:val="00A0053A"/>
    <w:rsid w:val="00A03B9E"/>
    <w:rsid w:val="00A040D3"/>
    <w:rsid w:val="00A15F75"/>
    <w:rsid w:val="00A221CC"/>
    <w:rsid w:val="00A246ED"/>
    <w:rsid w:val="00A25D86"/>
    <w:rsid w:val="00A26167"/>
    <w:rsid w:val="00A269F3"/>
    <w:rsid w:val="00A26E34"/>
    <w:rsid w:val="00A27F6F"/>
    <w:rsid w:val="00A362D3"/>
    <w:rsid w:val="00A428AD"/>
    <w:rsid w:val="00A42906"/>
    <w:rsid w:val="00A44000"/>
    <w:rsid w:val="00A51A8F"/>
    <w:rsid w:val="00A52FF8"/>
    <w:rsid w:val="00A56A54"/>
    <w:rsid w:val="00A608BF"/>
    <w:rsid w:val="00A6386F"/>
    <w:rsid w:val="00A64042"/>
    <w:rsid w:val="00A65976"/>
    <w:rsid w:val="00A720B1"/>
    <w:rsid w:val="00A73028"/>
    <w:rsid w:val="00A7603E"/>
    <w:rsid w:val="00A7669D"/>
    <w:rsid w:val="00A81596"/>
    <w:rsid w:val="00A970E8"/>
    <w:rsid w:val="00AA4B06"/>
    <w:rsid w:val="00AA4D68"/>
    <w:rsid w:val="00AA4E11"/>
    <w:rsid w:val="00AA5486"/>
    <w:rsid w:val="00AA7DDE"/>
    <w:rsid w:val="00AB1473"/>
    <w:rsid w:val="00AB3181"/>
    <w:rsid w:val="00AB375A"/>
    <w:rsid w:val="00AB3CD8"/>
    <w:rsid w:val="00AB463F"/>
    <w:rsid w:val="00AC0181"/>
    <w:rsid w:val="00AC1687"/>
    <w:rsid w:val="00AC3D4E"/>
    <w:rsid w:val="00AC4574"/>
    <w:rsid w:val="00AC528D"/>
    <w:rsid w:val="00AD439B"/>
    <w:rsid w:val="00AD4CBD"/>
    <w:rsid w:val="00AD5589"/>
    <w:rsid w:val="00AE22FB"/>
    <w:rsid w:val="00AE35D9"/>
    <w:rsid w:val="00AF043A"/>
    <w:rsid w:val="00AF07AD"/>
    <w:rsid w:val="00AF59AF"/>
    <w:rsid w:val="00AF76A0"/>
    <w:rsid w:val="00AF7804"/>
    <w:rsid w:val="00B00E68"/>
    <w:rsid w:val="00B00F02"/>
    <w:rsid w:val="00B01416"/>
    <w:rsid w:val="00B01D7D"/>
    <w:rsid w:val="00B01F48"/>
    <w:rsid w:val="00B0300E"/>
    <w:rsid w:val="00B05C1A"/>
    <w:rsid w:val="00B06B0E"/>
    <w:rsid w:val="00B07DE4"/>
    <w:rsid w:val="00B07DF6"/>
    <w:rsid w:val="00B10CB7"/>
    <w:rsid w:val="00B12518"/>
    <w:rsid w:val="00B26E1D"/>
    <w:rsid w:val="00B3180E"/>
    <w:rsid w:val="00B31F32"/>
    <w:rsid w:val="00B32C48"/>
    <w:rsid w:val="00B36C8D"/>
    <w:rsid w:val="00B41DE6"/>
    <w:rsid w:val="00B4258A"/>
    <w:rsid w:val="00B45A82"/>
    <w:rsid w:val="00B4770C"/>
    <w:rsid w:val="00B53569"/>
    <w:rsid w:val="00B5421D"/>
    <w:rsid w:val="00B5649C"/>
    <w:rsid w:val="00B62B03"/>
    <w:rsid w:val="00B64342"/>
    <w:rsid w:val="00B67F1D"/>
    <w:rsid w:val="00B7018D"/>
    <w:rsid w:val="00B7084E"/>
    <w:rsid w:val="00B720E6"/>
    <w:rsid w:val="00B7212D"/>
    <w:rsid w:val="00B73F28"/>
    <w:rsid w:val="00B74BD9"/>
    <w:rsid w:val="00B80E75"/>
    <w:rsid w:val="00B82F65"/>
    <w:rsid w:val="00B84732"/>
    <w:rsid w:val="00B85B68"/>
    <w:rsid w:val="00B90BA8"/>
    <w:rsid w:val="00B94946"/>
    <w:rsid w:val="00B9620F"/>
    <w:rsid w:val="00B97834"/>
    <w:rsid w:val="00BA207C"/>
    <w:rsid w:val="00BA4359"/>
    <w:rsid w:val="00BA71A4"/>
    <w:rsid w:val="00BB167C"/>
    <w:rsid w:val="00BB259E"/>
    <w:rsid w:val="00BB3E65"/>
    <w:rsid w:val="00BB4FE8"/>
    <w:rsid w:val="00BB604D"/>
    <w:rsid w:val="00BC1E7E"/>
    <w:rsid w:val="00BC1F0C"/>
    <w:rsid w:val="00BC3B1E"/>
    <w:rsid w:val="00BC5198"/>
    <w:rsid w:val="00BD0261"/>
    <w:rsid w:val="00BD072D"/>
    <w:rsid w:val="00BD4A7C"/>
    <w:rsid w:val="00BD4EDD"/>
    <w:rsid w:val="00BD5700"/>
    <w:rsid w:val="00BD6B71"/>
    <w:rsid w:val="00BE3809"/>
    <w:rsid w:val="00BE3A9A"/>
    <w:rsid w:val="00BF0456"/>
    <w:rsid w:val="00BF1E3D"/>
    <w:rsid w:val="00BF4702"/>
    <w:rsid w:val="00BF72EB"/>
    <w:rsid w:val="00BF7CFC"/>
    <w:rsid w:val="00C01B6B"/>
    <w:rsid w:val="00C0454B"/>
    <w:rsid w:val="00C04832"/>
    <w:rsid w:val="00C06482"/>
    <w:rsid w:val="00C0687C"/>
    <w:rsid w:val="00C10220"/>
    <w:rsid w:val="00C13972"/>
    <w:rsid w:val="00C13C2D"/>
    <w:rsid w:val="00C14802"/>
    <w:rsid w:val="00C20E10"/>
    <w:rsid w:val="00C23B06"/>
    <w:rsid w:val="00C23F1B"/>
    <w:rsid w:val="00C25D08"/>
    <w:rsid w:val="00C25D46"/>
    <w:rsid w:val="00C26D3B"/>
    <w:rsid w:val="00C30188"/>
    <w:rsid w:val="00C3081E"/>
    <w:rsid w:val="00C31E9C"/>
    <w:rsid w:val="00C34AF1"/>
    <w:rsid w:val="00C35C42"/>
    <w:rsid w:val="00C425A0"/>
    <w:rsid w:val="00C435BD"/>
    <w:rsid w:val="00C476D0"/>
    <w:rsid w:val="00C54589"/>
    <w:rsid w:val="00C5475F"/>
    <w:rsid w:val="00C55F07"/>
    <w:rsid w:val="00C561B4"/>
    <w:rsid w:val="00C57259"/>
    <w:rsid w:val="00C66D12"/>
    <w:rsid w:val="00C70851"/>
    <w:rsid w:val="00C7158C"/>
    <w:rsid w:val="00C72CF9"/>
    <w:rsid w:val="00C73F08"/>
    <w:rsid w:val="00C812F6"/>
    <w:rsid w:val="00C83D2E"/>
    <w:rsid w:val="00C84882"/>
    <w:rsid w:val="00C85113"/>
    <w:rsid w:val="00C858D6"/>
    <w:rsid w:val="00C859F2"/>
    <w:rsid w:val="00C85BA7"/>
    <w:rsid w:val="00C974F2"/>
    <w:rsid w:val="00CA0500"/>
    <w:rsid w:val="00CA24F9"/>
    <w:rsid w:val="00CA68B3"/>
    <w:rsid w:val="00CB137F"/>
    <w:rsid w:val="00CB22A0"/>
    <w:rsid w:val="00CB27A5"/>
    <w:rsid w:val="00CB41A9"/>
    <w:rsid w:val="00CB4941"/>
    <w:rsid w:val="00CB4943"/>
    <w:rsid w:val="00CB6841"/>
    <w:rsid w:val="00CC6980"/>
    <w:rsid w:val="00CD11A2"/>
    <w:rsid w:val="00CD2268"/>
    <w:rsid w:val="00CD7B21"/>
    <w:rsid w:val="00CE22C6"/>
    <w:rsid w:val="00CE4416"/>
    <w:rsid w:val="00CE7443"/>
    <w:rsid w:val="00CF3223"/>
    <w:rsid w:val="00CF42C7"/>
    <w:rsid w:val="00CF5606"/>
    <w:rsid w:val="00D01AD5"/>
    <w:rsid w:val="00D042B0"/>
    <w:rsid w:val="00D04314"/>
    <w:rsid w:val="00D04E23"/>
    <w:rsid w:val="00D058F3"/>
    <w:rsid w:val="00D07F7A"/>
    <w:rsid w:val="00D100E4"/>
    <w:rsid w:val="00D10532"/>
    <w:rsid w:val="00D1084E"/>
    <w:rsid w:val="00D11739"/>
    <w:rsid w:val="00D13007"/>
    <w:rsid w:val="00D14B6D"/>
    <w:rsid w:val="00D31763"/>
    <w:rsid w:val="00D3266E"/>
    <w:rsid w:val="00D3576A"/>
    <w:rsid w:val="00D35BE6"/>
    <w:rsid w:val="00D37698"/>
    <w:rsid w:val="00D41485"/>
    <w:rsid w:val="00D41BC0"/>
    <w:rsid w:val="00D4262A"/>
    <w:rsid w:val="00D450D1"/>
    <w:rsid w:val="00D46036"/>
    <w:rsid w:val="00D4761E"/>
    <w:rsid w:val="00D509BC"/>
    <w:rsid w:val="00D517F8"/>
    <w:rsid w:val="00D5268F"/>
    <w:rsid w:val="00D55820"/>
    <w:rsid w:val="00D6113D"/>
    <w:rsid w:val="00D6540A"/>
    <w:rsid w:val="00D65EDE"/>
    <w:rsid w:val="00D674CE"/>
    <w:rsid w:val="00D67F0F"/>
    <w:rsid w:val="00D7069F"/>
    <w:rsid w:val="00D76283"/>
    <w:rsid w:val="00D77B6D"/>
    <w:rsid w:val="00D801C5"/>
    <w:rsid w:val="00D80466"/>
    <w:rsid w:val="00D80776"/>
    <w:rsid w:val="00D85283"/>
    <w:rsid w:val="00D852FE"/>
    <w:rsid w:val="00D85710"/>
    <w:rsid w:val="00D8687E"/>
    <w:rsid w:val="00D87526"/>
    <w:rsid w:val="00D87E00"/>
    <w:rsid w:val="00D9014E"/>
    <w:rsid w:val="00D92B43"/>
    <w:rsid w:val="00DB37A7"/>
    <w:rsid w:val="00DB4802"/>
    <w:rsid w:val="00DB4C9C"/>
    <w:rsid w:val="00DB7275"/>
    <w:rsid w:val="00DC2880"/>
    <w:rsid w:val="00DC4A2A"/>
    <w:rsid w:val="00DC5838"/>
    <w:rsid w:val="00DD093F"/>
    <w:rsid w:val="00DD2506"/>
    <w:rsid w:val="00DD3418"/>
    <w:rsid w:val="00DD6F04"/>
    <w:rsid w:val="00DE79C6"/>
    <w:rsid w:val="00DF140E"/>
    <w:rsid w:val="00DF1652"/>
    <w:rsid w:val="00DF71ED"/>
    <w:rsid w:val="00DF7F07"/>
    <w:rsid w:val="00DF7F99"/>
    <w:rsid w:val="00E02CDD"/>
    <w:rsid w:val="00E10CF6"/>
    <w:rsid w:val="00E14566"/>
    <w:rsid w:val="00E14F8B"/>
    <w:rsid w:val="00E16466"/>
    <w:rsid w:val="00E1740E"/>
    <w:rsid w:val="00E21F93"/>
    <w:rsid w:val="00E22A51"/>
    <w:rsid w:val="00E23417"/>
    <w:rsid w:val="00E31D96"/>
    <w:rsid w:val="00E341A2"/>
    <w:rsid w:val="00E34A0E"/>
    <w:rsid w:val="00E4116E"/>
    <w:rsid w:val="00E41EF8"/>
    <w:rsid w:val="00E458FD"/>
    <w:rsid w:val="00E50A88"/>
    <w:rsid w:val="00E52E82"/>
    <w:rsid w:val="00E61D7A"/>
    <w:rsid w:val="00E62C2D"/>
    <w:rsid w:val="00E7158E"/>
    <w:rsid w:val="00E810BE"/>
    <w:rsid w:val="00E8475F"/>
    <w:rsid w:val="00E8510D"/>
    <w:rsid w:val="00E93292"/>
    <w:rsid w:val="00E93842"/>
    <w:rsid w:val="00E95E2D"/>
    <w:rsid w:val="00E96B4D"/>
    <w:rsid w:val="00E9760D"/>
    <w:rsid w:val="00E97CBD"/>
    <w:rsid w:val="00EA047E"/>
    <w:rsid w:val="00EA1C0C"/>
    <w:rsid w:val="00EA1DC9"/>
    <w:rsid w:val="00EA77F3"/>
    <w:rsid w:val="00EB1E5B"/>
    <w:rsid w:val="00EB2605"/>
    <w:rsid w:val="00EB4A83"/>
    <w:rsid w:val="00EB6EF7"/>
    <w:rsid w:val="00EB7698"/>
    <w:rsid w:val="00EB7ECA"/>
    <w:rsid w:val="00EC09FC"/>
    <w:rsid w:val="00EC2075"/>
    <w:rsid w:val="00EC2CA1"/>
    <w:rsid w:val="00ED2216"/>
    <w:rsid w:val="00ED2ED6"/>
    <w:rsid w:val="00EE05EF"/>
    <w:rsid w:val="00EE2366"/>
    <w:rsid w:val="00EE5CAC"/>
    <w:rsid w:val="00EE713F"/>
    <w:rsid w:val="00EF21D4"/>
    <w:rsid w:val="00EF2E12"/>
    <w:rsid w:val="00EF42A6"/>
    <w:rsid w:val="00EF7083"/>
    <w:rsid w:val="00EF7C45"/>
    <w:rsid w:val="00EF7DA8"/>
    <w:rsid w:val="00F02A5A"/>
    <w:rsid w:val="00F0310A"/>
    <w:rsid w:val="00F0560C"/>
    <w:rsid w:val="00F1687B"/>
    <w:rsid w:val="00F168F6"/>
    <w:rsid w:val="00F210B0"/>
    <w:rsid w:val="00F21D63"/>
    <w:rsid w:val="00F22FD6"/>
    <w:rsid w:val="00F23C9C"/>
    <w:rsid w:val="00F2445C"/>
    <w:rsid w:val="00F248D0"/>
    <w:rsid w:val="00F24BFF"/>
    <w:rsid w:val="00F255AA"/>
    <w:rsid w:val="00F268C7"/>
    <w:rsid w:val="00F30CBB"/>
    <w:rsid w:val="00F31218"/>
    <w:rsid w:val="00F428B0"/>
    <w:rsid w:val="00F43345"/>
    <w:rsid w:val="00F50ED6"/>
    <w:rsid w:val="00F5106A"/>
    <w:rsid w:val="00F52556"/>
    <w:rsid w:val="00F531FA"/>
    <w:rsid w:val="00F554B6"/>
    <w:rsid w:val="00F5578B"/>
    <w:rsid w:val="00F56813"/>
    <w:rsid w:val="00F57609"/>
    <w:rsid w:val="00F57FCC"/>
    <w:rsid w:val="00F60B47"/>
    <w:rsid w:val="00F61547"/>
    <w:rsid w:val="00F629FC"/>
    <w:rsid w:val="00F62C1E"/>
    <w:rsid w:val="00F64D45"/>
    <w:rsid w:val="00F65350"/>
    <w:rsid w:val="00F718BE"/>
    <w:rsid w:val="00F7482F"/>
    <w:rsid w:val="00F81B66"/>
    <w:rsid w:val="00F84248"/>
    <w:rsid w:val="00F84A39"/>
    <w:rsid w:val="00F915A3"/>
    <w:rsid w:val="00F93528"/>
    <w:rsid w:val="00F9393E"/>
    <w:rsid w:val="00F96742"/>
    <w:rsid w:val="00F96D45"/>
    <w:rsid w:val="00FA0130"/>
    <w:rsid w:val="00FA1144"/>
    <w:rsid w:val="00FA1E2E"/>
    <w:rsid w:val="00FA78F2"/>
    <w:rsid w:val="00FB2C8E"/>
    <w:rsid w:val="00FB322A"/>
    <w:rsid w:val="00FB3304"/>
    <w:rsid w:val="00FB3C23"/>
    <w:rsid w:val="00FB3E98"/>
    <w:rsid w:val="00FB6FF4"/>
    <w:rsid w:val="00FC1437"/>
    <w:rsid w:val="00FC1F40"/>
    <w:rsid w:val="00FD57BF"/>
    <w:rsid w:val="00FD5B4F"/>
    <w:rsid w:val="00FD69D7"/>
    <w:rsid w:val="00FD6E78"/>
    <w:rsid w:val="00FE0C1E"/>
    <w:rsid w:val="00FE2481"/>
    <w:rsid w:val="00FE7ACB"/>
    <w:rsid w:val="00FF0F79"/>
    <w:rsid w:val="00FF2E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F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61"/>
  </w:style>
  <w:style w:type="paragraph" w:styleId="Titre1">
    <w:name w:val="heading 1"/>
    <w:basedOn w:val="Normal"/>
    <w:link w:val="Titre1Car"/>
    <w:uiPriority w:val="9"/>
    <w:qFormat/>
    <w:rsid w:val="001E0C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0C61"/>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99"/>
    <w:qFormat/>
    <w:rsid w:val="001E0C61"/>
    <w:pPr>
      <w:ind w:left="720"/>
      <w:contextualSpacing/>
    </w:pPr>
  </w:style>
  <w:style w:type="character" w:styleId="Lienhypertexte">
    <w:name w:val="Hyperlink"/>
    <w:basedOn w:val="Policepardfaut"/>
    <w:uiPriority w:val="99"/>
    <w:unhideWhenUsed/>
    <w:rsid w:val="001E0C61"/>
    <w:rPr>
      <w:color w:val="0563C1" w:themeColor="hyperlink"/>
      <w:u w:val="single"/>
    </w:rPr>
  </w:style>
  <w:style w:type="character" w:styleId="Accentuation">
    <w:name w:val="Emphasis"/>
    <w:basedOn w:val="Policepardfaut"/>
    <w:uiPriority w:val="20"/>
    <w:qFormat/>
    <w:rsid w:val="001E0C61"/>
    <w:rPr>
      <w:i/>
      <w:iCs/>
    </w:rPr>
  </w:style>
  <w:style w:type="paragraph" w:customStyle="1" w:styleId="texte">
    <w:name w:val="texte"/>
    <w:basedOn w:val="Normal"/>
    <w:rsid w:val="001E0C61"/>
    <w:pPr>
      <w:spacing w:before="100" w:beforeAutospacing="1" w:after="100" w:afterAutospacing="1" w:line="240" w:lineRule="auto"/>
    </w:pPr>
    <w:rPr>
      <w:rFonts w:ascii="Times" w:hAnsi="Times"/>
      <w:sz w:val="20"/>
      <w:szCs w:val="20"/>
      <w:lang w:eastAsia="fr-FR"/>
    </w:rPr>
  </w:style>
  <w:style w:type="paragraph" w:styleId="Notedefin">
    <w:name w:val="endnote text"/>
    <w:basedOn w:val="Normal"/>
    <w:link w:val="NotedefinCar"/>
    <w:uiPriority w:val="99"/>
    <w:unhideWhenUsed/>
    <w:rsid w:val="001E0C61"/>
    <w:pPr>
      <w:spacing w:after="0" w:line="240" w:lineRule="auto"/>
    </w:pPr>
    <w:rPr>
      <w:sz w:val="24"/>
      <w:szCs w:val="24"/>
    </w:rPr>
  </w:style>
  <w:style w:type="character" w:customStyle="1" w:styleId="NotedefinCar">
    <w:name w:val="Note de fin Car"/>
    <w:basedOn w:val="Policepardfaut"/>
    <w:link w:val="Notedefin"/>
    <w:uiPriority w:val="99"/>
    <w:rsid w:val="001E0C61"/>
    <w:rPr>
      <w:sz w:val="24"/>
      <w:szCs w:val="24"/>
    </w:rPr>
  </w:style>
  <w:style w:type="character" w:styleId="Marquedenotedefin">
    <w:name w:val="endnote reference"/>
    <w:basedOn w:val="Policepardfaut"/>
    <w:uiPriority w:val="99"/>
    <w:unhideWhenUsed/>
    <w:rsid w:val="001E0C61"/>
    <w:rPr>
      <w:vertAlign w:val="superscript"/>
    </w:rPr>
  </w:style>
  <w:style w:type="character" w:styleId="lev">
    <w:name w:val="Strong"/>
    <w:basedOn w:val="Policepardfaut"/>
    <w:uiPriority w:val="22"/>
    <w:qFormat/>
    <w:rsid w:val="001E0C61"/>
    <w:rPr>
      <w:b/>
      <w:bCs/>
    </w:rPr>
  </w:style>
  <w:style w:type="character" w:customStyle="1" w:styleId="familyname">
    <w:name w:val="familyname"/>
    <w:basedOn w:val="Policepardfaut"/>
    <w:rsid w:val="001E0C61"/>
  </w:style>
  <w:style w:type="paragraph" w:customStyle="1" w:styleId="Default">
    <w:name w:val="Default"/>
    <w:rsid w:val="001E0C61"/>
    <w:pPr>
      <w:autoSpaceDE w:val="0"/>
      <w:autoSpaceDN w:val="0"/>
      <w:adjustRightInd w:val="0"/>
      <w:spacing w:after="0" w:line="240" w:lineRule="auto"/>
    </w:pPr>
    <w:rPr>
      <w:rFonts w:ascii="Code" w:eastAsiaTheme="minorEastAsia" w:hAnsi="Code" w:cs="Code"/>
      <w:color w:val="000000"/>
      <w:sz w:val="24"/>
      <w:szCs w:val="24"/>
      <w:lang w:val="en-GB" w:eastAsia="fr-FR"/>
    </w:rPr>
  </w:style>
  <w:style w:type="paragraph" w:styleId="NormalWeb">
    <w:name w:val="Normal (Web)"/>
    <w:basedOn w:val="Normal"/>
    <w:uiPriority w:val="99"/>
    <w:unhideWhenUsed/>
    <w:rsid w:val="001E0C61"/>
    <w:pPr>
      <w:spacing w:before="100" w:beforeAutospacing="1" w:after="100" w:afterAutospacing="1" w:line="240" w:lineRule="auto"/>
    </w:pPr>
    <w:rPr>
      <w:rFonts w:ascii="Times" w:eastAsiaTheme="minorEastAsia" w:hAnsi="Times" w:cs="Times New Roman"/>
      <w:sz w:val="20"/>
      <w:szCs w:val="20"/>
      <w:lang w:val="en-GB" w:eastAsia="fr-FR"/>
    </w:rPr>
  </w:style>
  <w:style w:type="paragraph" w:customStyle="1" w:styleId="Pa0">
    <w:name w:val="Pa0"/>
    <w:basedOn w:val="Default"/>
    <w:next w:val="Default"/>
    <w:uiPriority w:val="99"/>
    <w:rsid w:val="001E0C61"/>
    <w:pPr>
      <w:spacing w:line="241" w:lineRule="atLeast"/>
    </w:pPr>
    <w:rPr>
      <w:rFonts w:ascii="Calluna Sans" w:hAnsi="Calluna Sans" w:cstheme="minorBidi"/>
      <w:color w:val="auto"/>
      <w:lang w:val="fr-FR"/>
    </w:rPr>
  </w:style>
  <w:style w:type="character" w:customStyle="1" w:styleId="A1">
    <w:name w:val="A1"/>
    <w:uiPriority w:val="99"/>
    <w:rsid w:val="001E0C61"/>
    <w:rPr>
      <w:rFonts w:cs="Calluna Sans"/>
      <w:color w:val="57585A"/>
      <w:sz w:val="14"/>
      <w:szCs w:val="14"/>
    </w:rPr>
  </w:style>
  <w:style w:type="character" w:customStyle="1" w:styleId="st">
    <w:name w:val="st"/>
    <w:basedOn w:val="Policepardfaut"/>
    <w:rsid w:val="001E0C61"/>
  </w:style>
  <w:style w:type="paragraph" w:styleId="Notedebasdepage">
    <w:name w:val="footnote text"/>
    <w:aliases w:val="Car, Car,[footnote]"/>
    <w:basedOn w:val="Normal"/>
    <w:link w:val="NotedebasdepageCar"/>
    <w:unhideWhenUsed/>
    <w:rsid w:val="001E0C61"/>
    <w:pPr>
      <w:spacing w:after="0" w:line="240" w:lineRule="auto"/>
    </w:pPr>
    <w:rPr>
      <w:sz w:val="20"/>
      <w:szCs w:val="20"/>
    </w:rPr>
  </w:style>
  <w:style w:type="character" w:customStyle="1" w:styleId="NotedebasdepageCar">
    <w:name w:val="Note de bas de page Car"/>
    <w:aliases w:val="Car Car, Car Car,[footnote] Car"/>
    <w:basedOn w:val="Policepardfaut"/>
    <w:link w:val="Notedebasdepage"/>
    <w:rsid w:val="001E0C61"/>
    <w:rPr>
      <w:sz w:val="20"/>
      <w:szCs w:val="20"/>
    </w:rPr>
  </w:style>
  <w:style w:type="character" w:styleId="Marquenotebasdepage">
    <w:name w:val="footnote reference"/>
    <w:basedOn w:val="Policepardfaut"/>
    <w:unhideWhenUsed/>
    <w:rsid w:val="001E0C61"/>
    <w:rPr>
      <w:vertAlign w:val="superscript"/>
    </w:rPr>
  </w:style>
  <w:style w:type="character" w:styleId="SiteHTML">
    <w:name w:val="HTML Cite"/>
    <w:basedOn w:val="Policepardfaut"/>
    <w:uiPriority w:val="99"/>
    <w:semiHidden/>
    <w:unhideWhenUsed/>
    <w:rsid w:val="001E0C61"/>
    <w:rPr>
      <w:i/>
      <w:iCs/>
    </w:rPr>
  </w:style>
  <w:style w:type="paragraph" w:styleId="Textedebulles">
    <w:name w:val="Balloon Text"/>
    <w:basedOn w:val="Normal"/>
    <w:link w:val="TextedebullesCar"/>
    <w:uiPriority w:val="99"/>
    <w:semiHidden/>
    <w:unhideWhenUsed/>
    <w:rsid w:val="001E0C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C61"/>
    <w:rPr>
      <w:rFonts w:ascii="Segoe UI" w:hAnsi="Segoe UI" w:cs="Segoe UI"/>
      <w:sz w:val="18"/>
      <w:szCs w:val="18"/>
    </w:rPr>
  </w:style>
  <w:style w:type="character" w:styleId="Lienhypertextesuivi">
    <w:name w:val="FollowedHyperlink"/>
    <w:basedOn w:val="Policepardfaut"/>
    <w:uiPriority w:val="99"/>
    <w:semiHidden/>
    <w:unhideWhenUsed/>
    <w:rsid w:val="001E0C61"/>
    <w:rPr>
      <w:color w:val="954F72" w:themeColor="followedHyperlink"/>
      <w:u w:val="single"/>
    </w:rPr>
  </w:style>
  <w:style w:type="character" w:customStyle="1" w:styleId="apple-converted-space">
    <w:name w:val="apple-converted-space"/>
    <w:basedOn w:val="Policepardfaut"/>
    <w:rsid w:val="00F30CBB"/>
  </w:style>
  <w:style w:type="paragraph" w:styleId="Sansinterligne">
    <w:name w:val="No Spacing"/>
    <w:uiPriority w:val="1"/>
    <w:qFormat/>
    <w:rsid w:val="006769AC"/>
    <w:pPr>
      <w:spacing w:after="0" w:line="240" w:lineRule="auto"/>
    </w:pPr>
  </w:style>
  <w:style w:type="paragraph" w:styleId="En-tte">
    <w:name w:val="header"/>
    <w:basedOn w:val="Normal"/>
    <w:link w:val="En-tteCar"/>
    <w:uiPriority w:val="99"/>
    <w:unhideWhenUsed/>
    <w:rsid w:val="00D3266E"/>
    <w:pPr>
      <w:tabs>
        <w:tab w:val="center" w:pos="4536"/>
        <w:tab w:val="right" w:pos="9072"/>
      </w:tabs>
      <w:spacing w:after="0" w:line="240" w:lineRule="auto"/>
    </w:pPr>
  </w:style>
  <w:style w:type="character" w:customStyle="1" w:styleId="En-tteCar">
    <w:name w:val="En-tête Car"/>
    <w:basedOn w:val="Policepardfaut"/>
    <w:link w:val="En-tte"/>
    <w:uiPriority w:val="99"/>
    <w:rsid w:val="00D3266E"/>
  </w:style>
  <w:style w:type="paragraph" w:styleId="Pieddepage">
    <w:name w:val="footer"/>
    <w:basedOn w:val="Normal"/>
    <w:link w:val="PieddepageCar"/>
    <w:uiPriority w:val="99"/>
    <w:unhideWhenUsed/>
    <w:rsid w:val="00D326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66E"/>
  </w:style>
  <w:style w:type="character" w:styleId="Marquedannotation">
    <w:name w:val="annotation reference"/>
    <w:basedOn w:val="Policepardfaut"/>
    <w:uiPriority w:val="99"/>
    <w:semiHidden/>
    <w:unhideWhenUsed/>
    <w:rsid w:val="00E02CDD"/>
    <w:rPr>
      <w:sz w:val="18"/>
      <w:szCs w:val="18"/>
    </w:rPr>
  </w:style>
  <w:style w:type="paragraph" w:styleId="Commentaire">
    <w:name w:val="annotation text"/>
    <w:basedOn w:val="Normal"/>
    <w:link w:val="CommentaireCar"/>
    <w:uiPriority w:val="99"/>
    <w:semiHidden/>
    <w:unhideWhenUsed/>
    <w:rsid w:val="00E02CDD"/>
    <w:pPr>
      <w:spacing w:line="240" w:lineRule="auto"/>
    </w:pPr>
    <w:rPr>
      <w:sz w:val="24"/>
      <w:szCs w:val="24"/>
    </w:rPr>
  </w:style>
  <w:style w:type="character" w:customStyle="1" w:styleId="CommentaireCar">
    <w:name w:val="Commentaire Car"/>
    <w:basedOn w:val="Policepardfaut"/>
    <w:link w:val="Commentaire"/>
    <w:uiPriority w:val="99"/>
    <w:semiHidden/>
    <w:rsid w:val="00E02CDD"/>
    <w:rPr>
      <w:sz w:val="24"/>
      <w:szCs w:val="24"/>
    </w:rPr>
  </w:style>
  <w:style w:type="paragraph" w:styleId="Objetducommentaire">
    <w:name w:val="annotation subject"/>
    <w:basedOn w:val="Commentaire"/>
    <w:next w:val="Commentaire"/>
    <w:link w:val="ObjetducommentaireCar"/>
    <w:uiPriority w:val="99"/>
    <w:semiHidden/>
    <w:unhideWhenUsed/>
    <w:rsid w:val="00E02CDD"/>
    <w:rPr>
      <w:b/>
      <w:bCs/>
      <w:sz w:val="20"/>
      <w:szCs w:val="20"/>
    </w:rPr>
  </w:style>
  <w:style w:type="character" w:customStyle="1" w:styleId="ObjetducommentaireCar">
    <w:name w:val="Objet du commentaire Car"/>
    <w:basedOn w:val="CommentaireCar"/>
    <w:link w:val="Objetducommentaire"/>
    <w:uiPriority w:val="99"/>
    <w:semiHidden/>
    <w:rsid w:val="00E02CD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61"/>
  </w:style>
  <w:style w:type="paragraph" w:styleId="Titre1">
    <w:name w:val="heading 1"/>
    <w:basedOn w:val="Normal"/>
    <w:link w:val="Titre1Car"/>
    <w:uiPriority w:val="9"/>
    <w:qFormat/>
    <w:rsid w:val="001E0C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0C61"/>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99"/>
    <w:qFormat/>
    <w:rsid w:val="001E0C61"/>
    <w:pPr>
      <w:ind w:left="720"/>
      <w:contextualSpacing/>
    </w:pPr>
  </w:style>
  <w:style w:type="character" w:styleId="Lienhypertexte">
    <w:name w:val="Hyperlink"/>
    <w:basedOn w:val="Policepardfaut"/>
    <w:uiPriority w:val="99"/>
    <w:unhideWhenUsed/>
    <w:rsid w:val="001E0C61"/>
    <w:rPr>
      <w:color w:val="0563C1" w:themeColor="hyperlink"/>
      <w:u w:val="single"/>
    </w:rPr>
  </w:style>
  <w:style w:type="character" w:styleId="Accentuation">
    <w:name w:val="Emphasis"/>
    <w:basedOn w:val="Policepardfaut"/>
    <w:uiPriority w:val="20"/>
    <w:qFormat/>
    <w:rsid w:val="001E0C61"/>
    <w:rPr>
      <w:i/>
      <w:iCs/>
    </w:rPr>
  </w:style>
  <w:style w:type="paragraph" w:customStyle="1" w:styleId="texte">
    <w:name w:val="texte"/>
    <w:basedOn w:val="Normal"/>
    <w:rsid w:val="001E0C61"/>
    <w:pPr>
      <w:spacing w:before="100" w:beforeAutospacing="1" w:after="100" w:afterAutospacing="1" w:line="240" w:lineRule="auto"/>
    </w:pPr>
    <w:rPr>
      <w:rFonts w:ascii="Times" w:hAnsi="Times"/>
      <w:sz w:val="20"/>
      <w:szCs w:val="20"/>
      <w:lang w:eastAsia="fr-FR"/>
    </w:rPr>
  </w:style>
  <w:style w:type="paragraph" w:styleId="Notedefin">
    <w:name w:val="endnote text"/>
    <w:basedOn w:val="Normal"/>
    <w:link w:val="NotedefinCar"/>
    <w:uiPriority w:val="99"/>
    <w:unhideWhenUsed/>
    <w:rsid w:val="001E0C61"/>
    <w:pPr>
      <w:spacing w:after="0" w:line="240" w:lineRule="auto"/>
    </w:pPr>
    <w:rPr>
      <w:sz w:val="24"/>
      <w:szCs w:val="24"/>
    </w:rPr>
  </w:style>
  <w:style w:type="character" w:customStyle="1" w:styleId="NotedefinCar">
    <w:name w:val="Note de fin Car"/>
    <w:basedOn w:val="Policepardfaut"/>
    <w:link w:val="Notedefin"/>
    <w:uiPriority w:val="99"/>
    <w:rsid w:val="001E0C61"/>
    <w:rPr>
      <w:sz w:val="24"/>
      <w:szCs w:val="24"/>
    </w:rPr>
  </w:style>
  <w:style w:type="character" w:styleId="Marquedenotedefin">
    <w:name w:val="endnote reference"/>
    <w:basedOn w:val="Policepardfaut"/>
    <w:uiPriority w:val="99"/>
    <w:unhideWhenUsed/>
    <w:rsid w:val="001E0C61"/>
    <w:rPr>
      <w:vertAlign w:val="superscript"/>
    </w:rPr>
  </w:style>
  <w:style w:type="character" w:styleId="lev">
    <w:name w:val="Strong"/>
    <w:basedOn w:val="Policepardfaut"/>
    <w:uiPriority w:val="22"/>
    <w:qFormat/>
    <w:rsid w:val="001E0C61"/>
    <w:rPr>
      <w:b/>
      <w:bCs/>
    </w:rPr>
  </w:style>
  <w:style w:type="character" w:customStyle="1" w:styleId="familyname">
    <w:name w:val="familyname"/>
    <w:basedOn w:val="Policepardfaut"/>
    <w:rsid w:val="001E0C61"/>
  </w:style>
  <w:style w:type="paragraph" w:customStyle="1" w:styleId="Default">
    <w:name w:val="Default"/>
    <w:rsid w:val="001E0C61"/>
    <w:pPr>
      <w:autoSpaceDE w:val="0"/>
      <w:autoSpaceDN w:val="0"/>
      <w:adjustRightInd w:val="0"/>
      <w:spacing w:after="0" w:line="240" w:lineRule="auto"/>
    </w:pPr>
    <w:rPr>
      <w:rFonts w:ascii="Code" w:eastAsiaTheme="minorEastAsia" w:hAnsi="Code" w:cs="Code"/>
      <w:color w:val="000000"/>
      <w:sz w:val="24"/>
      <w:szCs w:val="24"/>
      <w:lang w:val="en-GB" w:eastAsia="fr-FR"/>
    </w:rPr>
  </w:style>
  <w:style w:type="paragraph" w:styleId="NormalWeb">
    <w:name w:val="Normal (Web)"/>
    <w:basedOn w:val="Normal"/>
    <w:uiPriority w:val="99"/>
    <w:unhideWhenUsed/>
    <w:rsid w:val="001E0C61"/>
    <w:pPr>
      <w:spacing w:before="100" w:beforeAutospacing="1" w:after="100" w:afterAutospacing="1" w:line="240" w:lineRule="auto"/>
    </w:pPr>
    <w:rPr>
      <w:rFonts w:ascii="Times" w:eastAsiaTheme="minorEastAsia" w:hAnsi="Times" w:cs="Times New Roman"/>
      <w:sz w:val="20"/>
      <w:szCs w:val="20"/>
      <w:lang w:val="en-GB" w:eastAsia="fr-FR"/>
    </w:rPr>
  </w:style>
  <w:style w:type="paragraph" w:customStyle="1" w:styleId="Pa0">
    <w:name w:val="Pa0"/>
    <w:basedOn w:val="Default"/>
    <w:next w:val="Default"/>
    <w:uiPriority w:val="99"/>
    <w:rsid w:val="001E0C61"/>
    <w:pPr>
      <w:spacing w:line="241" w:lineRule="atLeast"/>
    </w:pPr>
    <w:rPr>
      <w:rFonts w:ascii="Calluna Sans" w:hAnsi="Calluna Sans" w:cstheme="minorBidi"/>
      <w:color w:val="auto"/>
      <w:lang w:val="fr-FR"/>
    </w:rPr>
  </w:style>
  <w:style w:type="character" w:customStyle="1" w:styleId="A1">
    <w:name w:val="A1"/>
    <w:uiPriority w:val="99"/>
    <w:rsid w:val="001E0C61"/>
    <w:rPr>
      <w:rFonts w:cs="Calluna Sans"/>
      <w:color w:val="57585A"/>
      <w:sz w:val="14"/>
      <w:szCs w:val="14"/>
    </w:rPr>
  </w:style>
  <w:style w:type="character" w:customStyle="1" w:styleId="st">
    <w:name w:val="st"/>
    <w:basedOn w:val="Policepardfaut"/>
    <w:rsid w:val="001E0C61"/>
  </w:style>
  <w:style w:type="paragraph" w:styleId="Notedebasdepage">
    <w:name w:val="footnote text"/>
    <w:aliases w:val="Car, Car,[footnote]"/>
    <w:basedOn w:val="Normal"/>
    <w:link w:val="NotedebasdepageCar"/>
    <w:unhideWhenUsed/>
    <w:rsid w:val="001E0C61"/>
    <w:pPr>
      <w:spacing w:after="0" w:line="240" w:lineRule="auto"/>
    </w:pPr>
    <w:rPr>
      <w:sz w:val="20"/>
      <w:szCs w:val="20"/>
    </w:rPr>
  </w:style>
  <w:style w:type="character" w:customStyle="1" w:styleId="NotedebasdepageCar">
    <w:name w:val="Note de bas de page Car"/>
    <w:aliases w:val="Car Car, Car Car,[footnote] Car"/>
    <w:basedOn w:val="Policepardfaut"/>
    <w:link w:val="Notedebasdepage"/>
    <w:rsid w:val="001E0C61"/>
    <w:rPr>
      <w:sz w:val="20"/>
      <w:szCs w:val="20"/>
    </w:rPr>
  </w:style>
  <w:style w:type="character" w:styleId="Marquenotebasdepage">
    <w:name w:val="footnote reference"/>
    <w:basedOn w:val="Policepardfaut"/>
    <w:unhideWhenUsed/>
    <w:rsid w:val="001E0C61"/>
    <w:rPr>
      <w:vertAlign w:val="superscript"/>
    </w:rPr>
  </w:style>
  <w:style w:type="character" w:styleId="SiteHTML">
    <w:name w:val="HTML Cite"/>
    <w:basedOn w:val="Policepardfaut"/>
    <w:uiPriority w:val="99"/>
    <w:semiHidden/>
    <w:unhideWhenUsed/>
    <w:rsid w:val="001E0C61"/>
    <w:rPr>
      <w:i/>
      <w:iCs/>
    </w:rPr>
  </w:style>
  <w:style w:type="paragraph" w:styleId="Textedebulles">
    <w:name w:val="Balloon Text"/>
    <w:basedOn w:val="Normal"/>
    <w:link w:val="TextedebullesCar"/>
    <w:uiPriority w:val="99"/>
    <w:semiHidden/>
    <w:unhideWhenUsed/>
    <w:rsid w:val="001E0C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C61"/>
    <w:rPr>
      <w:rFonts w:ascii="Segoe UI" w:hAnsi="Segoe UI" w:cs="Segoe UI"/>
      <w:sz w:val="18"/>
      <w:szCs w:val="18"/>
    </w:rPr>
  </w:style>
  <w:style w:type="character" w:styleId="Lienhypertextesuivi">
    <w:name w:val="FollowedHyperlink"/>
    <w:basedOn w:val="Policepardfaut"/>
    <w:uiPriority w:val="99"/>
    <w:semiHidden/>
    <w:unhideWhenUsed/>
    <w:rsid w:val="001E0C61"/>
    <w:rPr>
      <w:color w:val="954F72" w:themeColor="followedHyperlink"/>
      <w:u w:val="single"/>
    </w:rPr>
  </w:style>
  <w:style w:type="character" w:customStyle="1" w:styleId="apple-converted-space">
    <w:name w:val="apple-converted-space"/>
    <w:basedOn w:val="Policepardfaut"/>
    <w:rsid w:val="00F30CBB"/>
  </w:style>
  <w:style w:type="paragraph" w:styleId="Sansinterligne">
    <w:name w:val="No Spacing"/>
    <w:uiPriority w:val="1"/>
    <w:qFormat/>
    <w:rsid w:val="006769AC"/>
    <w:pPr>
      <w:spacing w:after="0" w:line="240" w:lineRule="auto"/>
    </w:pPr>
  </w:style>
  <w:style w:type="paragraph" w:styleId="En-tte">
    <w:name w:val="header"/>
    <w:basedOn w:val="Normal"/>
    <w:link w:val="En-tteCar"/>
    <w:uiPriority w:val="99"/>
    <w:unhideWhenUsed/>
    <w:rsid w:val="00D3266E"/>
    <w:pPr>
      <w:tabs>
        <w:tab w:val="center" w:pos="4536"/>
        <w:tab w:val="right" w:pos="9072"/>
      </w:tabs>
      <w:spacing w:after="0" w:line="240" w:lineRule="auto"/>
    </w:pPr>
  </w:style>
  <w:style w:type="character" w:customStyle="1" w:styleId="En-tteCar">
    <w:name w:val="En-tête Car"/>
    <w:basedOn w:val="Policepardfaut"/>
    <w:link w:val="En-tte"/>
    <w:uiPriority w:val="99"/>
    <w:rsid w:val="00D3266E"/>
  </w:style>
  <w:style w:type="paragraph" w:styleId="Pieddepage">
    <w:name w:val="footer"/>
    <w:basedOn w:val="Normal"/>
    <w:link w:val="PieddepageCar"/>
    <w:uiPriority w:val="99"/>
    <w:unhideWhenUsed/>
    <w:rsid w:val="00D326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66E"/>
  </w:style>
  <w:style w:type="character" w:styleId="Marquedannotation">
    <w:name w:val="annotation reference"/>
    <w:basedOn w:val="Policepardfaut"/>
    <w:uiPriority w:val="99"/>
    <w:semiHidden/>
    <w:unhideWhenUsed/>
    <w:rsid w:val="00E02CDD"/>
    <w:rPr>
      <w:sz w:val="18"/>
      <w:szCs w:val="18"/>
    </w:rPr>
  </w:style>
  <w:style w:type="paragraph" w:styleId="Commentaire">
    <w:name w:val="annotation text"/>
    <w:basedOn w:val="Normal"/>
    <w:link w:val="CommentaireCar"/>
    <w:uiPriority w:val="99"/>
    <w:semiHidden/>
    <w:unhideWhenUsed/>
    <w:rsid w:val="00E02CDD"/>
    <w:pPr>
      <w:spacing w:line="240" w:lineRule="auto"/>
    </w:pPr>
    <w:rPr>
      <w:sz w:val="24"/>
      <w:szCs w:val="24"/>
    </w:rPr>
  </w:style>
  <w:style w:type="character" w:customStyle="1" w:styleId="CommentaireCar">
    <w:name w:val="Commentaire Car"/>
    <w:basedOn w:val="Policepardfaut"/>
    <w:link w:val="Commentaire"/>
    <w:uiPriority w:val="99"/>
    <w:semiHidden/>
    <w:rsid w:val="00E02CDD"/>
    <w:rPr>
      <w:sz w:val="24"/>
      <w:szCs w:val="24"/>
    </w:rPr>
  </w:style>
  <w:style w:type="paragraph" w:styleId="Objetducommentaire">
    <w:name w:val="annotation subject"/>
    <w:basedOn w:val="Commentaire"/>
    <w:next w:val="Commentaire"/>
    <w:link w:val="ObjetducommentaireCar"/>
    <w:uiPriority w:val="99"/>
    <w:semiHidden/>
    <w:unhideWhenUsed/>
    <w:rsid w:val="00E02CDD"/>
    <w:rPr>
      <w:b/>
      <w:bCs/>
      <w:sz w:val="20"/>
      <w:szCs w:val="20"/>
    </w:rPr>
  </w:style>
  <w:style w:type="character" w:customStyle="1" w:styleId="ObjetducommentaireCar">
    <w:name w:val="Objet du commentaire Car"/>
    <w:basedOn w:val="CommentaireCar"/>
    <w:link w:val="Objetducommentaire"/>
    <w:uiPriority w:val="99"/>
    <w:semiHidden/>
    <w:rsid w:val="00E02C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2977">
      <w:bodyDiv w:val="1"/>
      <w:marLeft w:val="0"/>
      <w:marRight w:val="0"/>
      <w:marTop w:val="0"/>
      <w:marBottom w:val="0"/>
      <w:divBdr>
        <w:top w:val="none" w:sz="0" w:space="0" w:color="auto"/>
        <w:left w:val="none" w:sz="0" w:space="0" w:color="auto"/>
        <w:bottom w:val="none" w:sz="0" w:space="0" w:color="auto"/>
        <w:right w:val="none" w:sz="0" w:space="0" w:color="auto"/>
      </w:divBdr>
    </w:div>
    <w:div w:id="518859606">
      <w:bodyDiv w:val="1"/>
      <w:marLeft w:val="0"/>
      <w:marRight w:val="0"/>
      <w:marTop w:val="0"/>
      <w:marBottom w:val="0"/>
      <w:divBdr>
        <w:top w:val="none" w:sz="0" w:space="0" w:color="auto"/>
        <w:left w:val="none" w:sz="0" w:space="0" w:color="auto"/>
        <w:bottom w:val="none" w:sz="0" w:space="0" w:color="auto"/>
        <w:right w:val="none" w:sz="0" w:space="0" w:color="auto"/>
      </w:divBdr>
    </w:div>
    <w:div w:id="561644172">
      <w:bodyDiv w:val="1"/>
      <w:marLeft w:val="0"/>
      <w:marRight w:val="0"/>
      <w:marTop w:val="0"/>
      <w:marBottom w:val="0"/>
      <w:divBdr>
        <w:top w:val="none" w:sz="0" w:space="0" w:color="auto"/>
        <w:left w:val="none" w:sz="0" w:space="0" w:color="auto"/>
        <w:bottom w:val="none" w:sz="0" w:space="0" w:color="auto"/>
        <w:right w:val="none" w:sz="0" w:space="0" w:color="auto"/>
      </w:divBdr>
    </w:div>
    <w:div w:id="595793702">
      <w:bodyDiv w:val="1"/>
      <w:marLeft w:val="0"/>
      <w:marRight w:val="0"/>
      <w:marTop w:val="0"/>
      <w:marBottom w:val="0"/>
      <w:divBdr>
        <w:top w:val="none" w:sz="0" w:space="0" w:color="auto"/>
        <w:left w:val="none" w:sz="0" w:space="0" w:color="auto"/>
        <w:bottom w:val="none" w:sz="0" w:space="0" w:color="auto"/>
        <w:right w:val="none" w:sz="0" w:space="0" w:color="auto"/>
      </w:divBdr>
    </w:div>
    <w:div w:id="1075665722">
      <w:bodyDiv w:val="1"/>
      <w:marLeft w:val="0"/>
      <w:marRight w:val="0"/>
      <w:marTop w:val="0"/>
      <w:marBottom w:val="0"/>
      <w:divBdr>
        <w:top w:val="none" w:sz="0" w:space="0" w:color="auto"/>
        <w:left w:val="none" w:sz="0" w:space="0" w:color="auto"/>
        <w:bottom w:val="none" w:sz="0" w:space="0" w:color="auto"/>
        <w:right w:val="none" w:sz="0" w:space="0" w:color="auto"/>
      </w:divBdr>
    </w:div>
    <w:div w:id="1332099344">
      <w:bodyDiv w:val="1"/>
      <w:marLeft w:val="0"/>
      <w:marRight w:val="0"/>
      <w:marTop w:val="0"/>
      <w:marBottom w:val="0"/>
      <w:divBdr>
        <w:top w:val="none" w:sz="0" w:space="0" w:color="auto"/>
        <w:left w:val="none" w:sz="0" w:space="0" w:color="auto"/>
        <w:bottom w:val="none" w:sz="0" w:space="0" w:color="auto"/>
        <w:right w:val="none" w:sz="0" w:space="0" w:color="auto"/>
      </w:divBdr>
    </w:div>
    <w:div w:id="1373073440">
      <w:bodyDiv w:val="1"/>
      <w:marLeft w:val="0"/>
      <w:marRight w:val="0"/>
      <w:marTop w:val="0"/>
      <w:marBottom w:val="0"/>
      <w:divBdr>
        <w:top w:val="none" w:sz="0" w:space="0" w:color="auto"/>
        <w:left w:val="none" w:sz="0" w:space="0" w:color="auto"/>
        <w:bottom w:val="none" w:sz="0" w:space="0" w:color="auto"/>
        <w:right w:val="none" w:sz="0" w:space="0" w:color="auto"/>
      </w:divBdr>
    </w:div>
    <w:div w:id="1437364832">
      <w:bodyDiv w:val="1"/>
      <w:marLeft w:val="0"/>
      <w:marRight w:val="0"/>
      <w:marTop w:val="0"/>
      <w:marBottom w:val="0"/>
      <w:divBdr>
        <w:top w:val="none" w:sz="0" w:space="0" w:color="auto"/>
        <w:left w:val="none" w:sz="0" w:space="0" w:color="auto"/>
        <w:bottom w:val="none" w:sz="0" w:space="0" w:color="auto"/>
        <w:right w:val="none" w:sz="0" w:space="0" w:color="auto"/>
      </w:divBdr>
    </w:div>
    <w:div w:id="1555583909">
      <w:bodyDiv w:val="1"/>
      <w:marLeft w:val="0"/>
      <w:marRight w:val="0"/>
      <w:marTop w:val="0"/>
      <w:marBottom w:val="0"/>
      <w:divBdr>
        <w:top w:val="none" w:sz="0" w:space="0" w:color="auto"/>
        <w:left w:val="none" w:sz="0" w:space="0" w:color="auto"/>
        <w:bottom w:val="none" w:sz="0" w:space="0" w:color="auto"/>
        <w:right w:val="none" w:sz="0" w:space="0" w:color="auto"/>
      </w:divBdr>
    </w:div>
    <w:div w:id="1724282518">
      <w:bodyDiv w:val="1"/>
      <w:marLeft w:val="0"/>
      <w:marRight w:val="0"/>
      <w:marTop w:val="0"/>
      <w:marBottom w:val="0"/>
      <w:divBdr>
        <w:top w:val="none" w:sz="0" w:space="0" w:color="auto"/>
        <w:left w:val="none" w:sz="0" w:space="0" w:color="auto"/>
        <w:bottom w:val="none" w:sz="0" w:space="0" w:color="auto"/>
        <w:right w:val="none" w:sz="0" w:space="0" w:color="auto"/>
      </w:divBdr>
    </w:div>
    <w:div w:id="1725526174">
      <w:bodyDiv w:val="1"/>
      <w:marLeft w:val="0"/>
      <w:marRight w:val="0"/>
      <w:marTop w:val="0"/>
      <w:marBottom w:val="0"/>
      <w:divBdr>
        <w:top w:val="none" w:sz="0" w:space="0" w:color="auto"/>
        <w:left w:val="none" w:sz="0" w:space="0" w:color="auto"/>
        <w:bottom w:val="none" w:sz="0" w:space="0" w:color="auto"/>
        <w:right w:val="none" w:sz="0" w:space="0" w:color="auto"/>
      </w:divBdr>
    </w:div>
    <w:div w:id="1732652756">
      <w:bodyDiv w:val="1"/>
      <w:marLeft w:val="0"/>
      <w:marRight w:val="0"/>
      <w:marTop w:val="0"/>
      <w:marBottom w:val="0"/>
      <w:divBdr>
        <w:top w:val="none" w:sz="0" w:space="0" w:color="auto"/>
        <w:left w:val="none" w:sz="0" w:space="0" w:color="auto"/>
        <w:bottom w:val="none" w:sz="0" w:space="0" w:color="auto"/>
        <w:right w:val="none" w:sz="0" w:space="0" w:color="auto"/>
      </w:divBdr>
    </w:div>
    <w:div w:id="1940722062">
      <w:bodyDiv w:val="1"/>
      <w:marLeft w:val="0"/>
      <w:marRight w:val="0"/>
      <w:marTop w:val="0"/>
      <w:marBottom w:val="0"/>
      <w:divBdr>
        <w:top w:val="none" w:sz="0" w:space="0" w:color="auto"/>
        <w:left w:val="none" w:sz="0" w:space="0" w:color="auto"/>
        <w:bottom w:val="none" w:sz="0" w:space="0" w:color="auto"/>
        <w:right w:val="none" w:sz="0" w:space="0" w:color="auto"/>
      </w:divBdr>
    </w:div>
    <w:div w:id="1954969421">
      <w:bodyDiv w:val="1"/>
      <w:marLeft w:val="0"/>
      <w:marRight w:val="0"/>
      <w:marTop w:val="0"/>
      <w:marBottom w:val="0"/>
      <w:divBdr>
        <w:top w:val="none" w:sz="0" w:space="0" w:color="auto"/>
        <w:left w:val="none" w:sz="0" w:space="0" w:color="auto"/>
        <w:bottom w:val="none" w:sz="0" w:space="0" w:color="auto"/>
        <w:right w:val="none" w:sz="0" w:space="0" w:color="auto"/>
      </w:divBdr>
      <w:divsChild>
        <w:div w:id="165439153">
          <w:marLeft w:val="0"/>
          <w:marRight w:val="0"/>
          <w:marTop w:val="0"/>
          <w:marBottom w:val="0"/>
          <w:divBdr>
            <w:top w:val="none" w:sz="0" w:space="0" w:color="auto"/>
            <w:left w:val="none" w:sz="0" w:space="0" w:color="auto"/>
            <w:bottom w:val="none" w:sz="0" w:space="0" w:color="auto"/>
            <w:right w:val="none" w:sz="0" w:space="0" w:color="auto"/>
          </w:divBdr>
        </w:div>
        <w:div w:id="983046146">
          <w:marLeft w:val="0"/>
          <w:marRight w:val="0"/>
          <w:marTop w:val="0"/>
          <w:marBottom w:val="0"/>
          <w:divBdr>
            <w:top w:val="none" w:sz="0" w:space="0" w:color="auto"/>
            <w:left w:val="none" w:sz="0" w:space="0" w:color="auto"/>
            <w:bottom w:val="none" w:sz="0" w:space="0" w:color="auto"/>
            <w:right w:val="none" w:sz="0" w:space="0" w:color="auto"/>
          </w:divBdr>
        </w:div>
        <w:div w:id="591352889">
          <w:marLeft w:val="0"/>
          <w:marRight w:val="0"/>
          <w:marTop w:val="0"/>
          <w:marBottom w:val="0"/>
          <w:divBdr>
            <w:top w:val="none" w:sz="0" w:space="0" w:color="auto"/>
            <w:left w:val="none" w:sz="0" w:space="0" w:color="auto"/>
            <w:bottom w:val="none" w:sz="0" w:space="0" w:color="auto"/>
            <w:right w:val="none" w:sz="0" w:space="0" w:color="auto"/>
          </w:divBdr>
        </w:div>
        <w:div w:id="958804588">
          <w:marLeft w:val="0"/>
          <w:marRight w:val="0"/>
          <w:marTop w:val="0"/>
          <w:marBottom w:val="0"/>
          <w:divBdr>
            <w:top w:val="none" w:sz="0" w:space="0" w:color="auto"/>
            <w:left w:val="none" w:sz="0" w:space="0" w:color="auto"/>
            <w:bottom w:val="none" w:sz="0" w:space="0" w:color="auto"/>
            <w:right w:val="none" w:sz="0" w:space="0" w:color="auto"/>
          </w:divBdr>
        </w:div>
      </w:divsChild>
    </w:div>
    <w:div w:id="205017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1" Type="http://schemas.openxmlformats.org/officeDocument/2006/relationships/hyperlink" Target="http://www.medya73.com/yazdir-1-82512.htmlhttp://bianet.org/bianet/toplum/132653-yasam-hakkina-sur-ceken-adalet" TargetMode="External"/><Relationship Id="rId12" Type="http://schemas.openxmlformats.org/officeDocument/2006/relationships/hyperlink" Target="http://sur.bel.tr/turkce/?p=2044" TargetMode="External"/><Relationship Id="rId13" Type="http://schemas.openxmlformats.org/officeDocument/2006/relationships/hyperlink" Target="http://ejts.revues.org/4615" TargetMode="External"/><Relationship Id="rId14" Type="http://schemas.openxmlformats.org/officeDocument/2006/relationships/hyperlink" Target="http://ovipot.hypotheses.org/10667" TargetMode="External"/><Relationship Id="rId1" Type="http://schemas.openxmlformats.org/officeDocument/2006/relationships/hyperlink" Target="http://fpc.org.uk/fsblob/1314.pdf" TargetMode="External"/><Relationship Id="rId2" Type="http://schemas.openxmlformats.org/officeDocument/2006/relationships/hyperlink" Target="http://ejts.revues.org/4055" TargetMode="External"/><Relationship Id="rId3" Type="http://schemas.openxmlformats.org/officeDocument/2006/relationships/hyperlink" Target="http://stk.bilgi.edu.tr/siviltoplumseminer.asp" TargetMode="External"/><Relationship Id="rId4" Type="http://schemas.openxmlformats.org/officeDocument/2006/relationships/hyperlink" Target="http://ejts.revues.org/index397.html" TargetMode="External"/><Relationship Id="rId5" Type="http://schemas.openxmlformats.org/officeDocument/2006/relationships/hyperlink" Target="http://ejts.revues.org/index370.html" TargetMode="External"/><Relationship Id="rId6" Type="http://schemas.openxmlformats.org/officeDocument/2006/relationships/hyperlink" Target="https://www.christensenfund.org/about/mission-and-vision/" TargetMode="External"/><Relationship Id="rId7" Type="http://schemas.openxmlformats.org/officeDocument/2006/relationships/hyperlink" Target="https://www.christensenfund.org/funding/grants-search/1/?kwords=turkey&amp;f_year=all&amp;gregion=2&amp;theme=all" TargetMode="External"/><Relationship Id="rId8" Type="http://schemas.openxmlformats.org/officeDocument/2006/relationships/hyperlink" Target="http://www.yaylafest.org/yaylawww/hakkimizda.asp?lang=tr&amp;festival=festbir&amp;durum=detay" TargetMode="External"/><Relationship Id="rId9" Type="http://schemas.openxmlformats.org/officeDocument/2006/relationships/hyperlink" Target="http://www.golader.org/en/hakkimizda/" TargetMode="External"/><Relationship Id="rId10" Type="http://schemas.openxmlformats.org/officeDocument/2006/relationships/hyperlink" Target="http://lazkulturdernegi.org.tr/tuz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15813-6A43-0549-A48F-04F4EC32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7774</Words>
  <Characters>42763</Characters>
  <Application>Microsoft Macintosh Word</Application>
  <DocSecurity>0</DocSecurity>
  <Lines>356</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ovipot</dc:creator>
  <cp:keywords/>
  <dc:description/>
  <cp:lastModifiedBy>CETOBAC</cp:lastModifiedBy>
  <cp:revision>2</cp:revision>
  <cp:lastPrinted>2015-11-12T12:36:00Z</cp:lastPrinted>
  <dcterms:created xsi:type="dcterms:W3CDTF">2016-03-04T11:53:00Z</dcterms:created>
  <dcterms:modified xsi:type="dcterms:W3CDTF">2016-03-04T11:53:00Z</dcterms:modified>
</cp:coreProperties>
</file>