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A3" w:rsidRPr="00F54C95" w:rsidRDefault="001346A3" w:rsidP="001346A3">
      <w:pPr>
        <w:autoSpaceDE w:val="0"/>
        <w:autoSpaceDN w:val="0"/>
        <w:adjustRightInd w:val="0"/>
        <w:spacing w:after="0" w:line="480" w:lineRule="auto"/>
        <w:jc w:val="center"/>
        <w:rPr>
          <w:rFonts w:ascii="Times New Roman" w:eastAsiaTheme="minorHAnsi" w:hAnsi="Times New Roman" w:cs="Times New Roman"/>
          <w:b/>
          <w:bCs/>
          <w:sz w:val="24"/>
          <w:szCs w:val="24"/>
          <w:lang w:eastAsia="en-US"/>
        </w:rPr>
      </w:pPr>
      <w:r w:rsidRPr="00F54C95">
        <w:rPr>
          <w:rFonts w:ascii="Times New Roman" w:eastAsiaTheme="minorHAnsi" w:hAnsi="Times New Roman" w:cs="Times New Roman"/>
          <w:b/>
          <w:bCs/>
          <w:sz w:val="24"/>
          <w:szCs w:val="24"/>
          <w:lang w:eastAsia="en-US"/>
        </w:rPr>
        <w:t xml:space="preserve">Electronic </w:t>
      </w:r>
      <w:r w:rsidR="003B0E05" w:rsidRPr="00F54C95">
        <w:rPr>
          <w:rFonts w:ascii="Times New Roman" w:eastAsiaTheme="minorHAnsi" w:hAnsi="Times New Roman" w:cs="Times New Roman"/>
          <w:b/>
          <w:bCs/>
          <w:sz w:val="24"/>
          <w:szCs w:val="24"/>
          <w:lang w:eastAsia="en-US"/>
        </w:rPr>
        <w:t>Supplementary Material</w:t>
      </w:r>
    </w:p>
    <w:p w:rsidR="001346A3" w:rsidRPr="00F54C95" w:rsidRDefault="001346A3" w:rsidP="001346A3">
      <w:pPr>
        <w:spacing w:line="480" w:lineRule="auto"/>
        <w:jc w:val="center"/>
        <w:rPr>
          <w:rFonts w:ascii="Times New Roman" w:eastAsiaTheme="minorHAnsi" w:hAnsi="Times New Roman" w:cs="Times New Roman"/>
          <w:sz w:val="24"/>
          <w:szCs w:val="24"/>
          <w:lang w:eastAsia="en-US"/>
        </w:rPr>
      </w:pPr>
      <w:r w:rsidRPr="00F54C95">
        <w:rPr>
          <w:rFonts w:ascii="Times New Roman" w:eastAsiaTheme="minorHAnsi" w:hAnsi="Times New Roman" w:cs="Times New Roman"/>
          <w:sz w:val="24"/>
          <w:szCs w:val="24"/>
          <w:lang w:eastAsia="en-US"/>
        </w:rPr>
        <w:t xml:space="preserve">This is the </w:t>
      </w:r>
      <w:r w:rsidR="003B0E05" w:rsidRPr="00F54C95">
        <w:rPr>
          <w:rFonts w:ascii="Times New Roman" w:eastAsiaTheme="minorHAnsi" w:hAnsi="Times New Roman" w:cs="Times New Roman"/>
          <w:sz w:val="24"/>
          <w:szCs w:val="24"/>
          <w:lang w:eastAsia="en-US"/>
        </w:rPr>
        <w:t>ESM</w:t>
      </w:r>
      <w:r w:rsidRPr="00F54C95">
        <w:rPr>
          <w:rFonts w:ascii="Times New Roman" w:eastAsiaTheme="minorHAnsi" w:hAnsi="Times New Roman" w:cs="Times New Roman"/>
          <w:sz w:val="24"/>
          <w:szCs w:val="24"/>
          <w:lang w:eastAsia="en-US"/>
        </w:rPr>
        <w:t xml:space="preserve"> to the article</w:t>
      </w:r>
    </w:p>
    <w:p w:rsidR="001346A3" w:rsidRDefault="001346A3" w:rsidP="001346A3">
      <w:pPr>
        <w:spacing w:line="480" w:lineRule="auto"/>
        <w:jc w:val="center"/>
        <w:rPr>
          <w:rFonts w:ascii="Times New Roman" w:eastAsiaTheme="minorHAnsi" w:hAnsi="Times New Roman" w:cs="Times New Roman"/>
          <w:sz w:val="28"/>
          <w:szCs w:val="28"/>
          <w:lang w:eastAsia="en-US"/>
        </w:rPr>
      </w:pPr>
    </w:p>
    <w:p w:rsidR="001346A3" w:rsidRPr="000216FB" w:rsidRDefault="001346A3" w:rsidP="001346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ENVIRONMENTAL </w:t>
      </w:r>
      <w:r w:rsidRPr="000216FB">
        <w:rPr>
          <w:rFonts w:ascii="Times New Roman" w:hAnsi="Times New Roman" w:cs="Times New Roman"/>
          <w:b/>
          <w:sz w:val="24"/>
          <w:szCs w:val="24"/>
        </w:rPr>
        <w:t xml:space="preserve">RISK FACTORS ASSOCIATED WITH BOVINE TUBERCULOSIS </w:t>
      </w:r>
      <w:r>
        <w:rPr>
          <w:rFonts w:ascii="Times New Roman" w:hAnsi="Times New Roman" w:cs="Times New Roman"/>
          <w:b/>
          <w:sz w:val="24"/>
          <w:szCs w:val="24"/>
        </w:rPr>
        <w:t>IN CATTLE IN HIGH RISK AREAS</w:t>
      </w:r>
    </w:p>
    <w:p w:rsidR="001346A3" w:rsidRDefault="001346A3" w:rsidP="001346A3">
      <w:pPr>
        <w:spacing w:line="480" w:lineRule="auto"/>
        <w:rPr>
          <w:rFonts w:ascii="Times New Roman" w:hAnsi="Times New Roman" w:cs="Times New Roman"/>
          <w:sz w:val="24"/>
          <w:szCs w:val="24"/>
        </w:rPr>
      </w:pPr>
    </w:p>
    <w:p w:rsidR="001346A3" w:rsidRDefault="001346A3" w:rsidP="001346A3">
      <w:pPr>
        <w:spacing w:line="480" w:lineRule="auto"/>
        <w:rPr>
          <w:rFonts w:ascii="Times New Roman" w:hAnsi="Times New Roman" w:cs="Times New Roman"/>
          <w:sz w:val="24"/>
          <w:szCs w:val="24"/>
        </w:rPr>
      </w:pPr>
    </w:p>
    <w:p w:rsidR="001346A3" w:rsidRDefault="001346A3" w:rsidP="001346A3">
      <w:pPr>
        <w:spacing w:line="480" w:lineRule="auto"/>
        <w:rPr>
          <w:rFonts w:ascii="Times New Roman" w:hAnsi="Times New Roman" w:cs="Times New Roman"/>
          <w:sz w:val="24"/>
          <w:szCs w:val="24"/>
        </w:rPr>
      </w:pPr>
    </w:p>
    <w:p w:rsidR="001346A3" w:rsidRDefault="001346A3" w:rsidP="001346A3">
      <w:pPr>
        <w:spacing w:line="480" w:lineRule="auto"/>
        <w:rPr>
          <w:rFonts w:ascii="Times New Roman" w:hAnsi="Times New Roman" w:cs="Times New Roman"/>
          <w:sz w:val="24"/>
          <w:szCs w:val="24"/>
        </w:rPr>
      </w:pPr>
      <w:r>
        <w:rPr>
          <w:rFonts w:ascii="Times New Roman" w:hAnsi="Times New Roman" w:cs="Times New Roman"/>
          <w:sz w:val="24"/>
          <w:szCs w:val="24"/>
        </w:rPr>
        <w:t>Winkler, B. and Mathews, F.</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1346A3" w:rsidRDefault="001346A3" w:rsidP="001346A3">
      <w:pPr>
        <w:spacing w:line="480" w:lineRule="auto"/>
        <w:rPr>
          <w:rFonts w:ascii="Times New Roman" w:hAnsi="Times New Roman" w:cs="Times New Roman"/>
          <w:sz w:val="24"/>
          <w:szCs w:val="24"/>
        </w:rPr>
      </w:pPr>
      <w:r w:rsidRPr="00A6497E">
        <w:rPr>
          <w:rFonts w:ascii="Times New Roman" w:hAnsi="Times New Roman" w:cs="Times New Roman"/>
          <w:sz w:val="24"/>
          <w:szCs w:val="24"/>
        </w:rPr>
        <w:t>Hatherly Laboratories</w:t>
      </w:r>
      <w:r>
        <w:rPr>
          <w:rFonts w:ascii="Times New Roman" w:hAnsi="Times New Roman" w:cs="Times New Roman"/>
          <w:sz w:val="24"/>
          <w:szCs w:val="24"/>
        </w:rPr>
        <w:t xml:space="preserve">, </w:t>
      </w:r>
      <w:r w:rsidRPr="00A6497E">
        <w:rPr>
          <w:rFonts w:ascii="Times New Roman" w:hAnsi="Times New Roman" w:cs="Times New Roman"/>
          <w:sz w:val="24"/>
          <w:szCs w:val="24"/>
        </w:rPr>
        <w:t>Biosciences</w:t>
      </w:r>
      <w:r>
        <w:rPr>
          <w:rFonts w:ascii="Times New Roman" w:hAnsi="Times New Roman" w:cs="Times New Roman"/>
          <w:sz w:val="24"/>
          <w:szCs w:val="24"/>
        </w:rPr>
        <w:t xml:space="preserve">, </w:t>
      </w:r>
      <w:r w:rsidRPr="00A6497E">
        <w:rPr>
          <w:rFonts w:ascii="Times New Roman" w:hAnsi="Times New Roman" w:cs="Times New Roman"/>
          <w:sz w:val="24"/>
          <w:szCs w:val="24"/>
        </w:rPr>
        <w:t>College of Life and Environmental Sciences</w:t>
      </w:r>
      <w:r>
        <w:rPr>
          <w:rFonts w:ascii="Times New Roman" w:hAnsi="Times New Roman" w:cs="Times New Roman"/>
          <w:sz w:val="24"/>
          <w:szCs w:val="24"/>
        </w:rPr>
        <w:t xml:space="preserve">, </w:t>
      </w:r>
      <w:r w:rsidRPr="00A6497E">
        <w:rPr>
          <w:rFonts w:ascii="Times New Roman" w:hAnsi="Times New Roman" w:cs="Times New Roman"/>
          <w:sz w:val="24"/>
          <w:szCs w:val="24"/>
        </w:rPr>
        <w:t>University of Exeter</w:t>
      </w:r>
      <w:r>
        <w:rPr>
          <w:rFonts w:ascii="Times New Roman" w:hAnsi="Times New Roman" w:cs="Times New Roman"/>
          <w:sz w:val="24"/>
          <w:szCs w:val="24"/>
        </w:rPr>
        <w:t xml:space="preserve">, </w:t>
      </w:r>
      <w:r w:rsidRPr="00A6497E">
        <w:rPr>
          <w:rFonts w:ascii="Times New Roman" w:hAnsi="Times New Roman" w:cs="Times New Roman"/>
          <w:sz w:val="24"/>
          <w:szCs w:val="24"/>
        </w:rPr>
        <w:t>Prince of Wales Road</w:t>
      </w:r>
      <w:r>
        <w:rPr>
          <w:rFonts w:ascii="Times New Roman" w:hAnsi="Times New Roman" w:cs="Times New Roman"/>
          <w:sz w:val="24"/>
          <w:szCs w:val="24"/>
        </w:rPr>
        <w:t xml:space="preserve">, </w:t>
      </w:r>
      <w:r w:rsidRPr="00A6497E">
        <w:rPr>
          <w:rFonts w:ascii="Times New Roman" w:hAnsi="Times New Roman" w:cs="Times New Roman"/>
          <w:sz w:val="24"/>
          <w:szCs w:val="24"/>
        </w:rPr>
        <w:t>Exeter</w:t>
      </w:r>
      <w:r>
        <w:rPr>
          <w:rFonts w:ascii="Times New Roman" w:hAnsi="Times New Roman" w:cs="Times New Roman"/>
          <w:sz w:val="24"/>
          <w:szCs w:val="24"/>
        </w:rPr>
        <w:t xml:space="preserve">, </w:t>
      </w:r>
      <w:r w:rsidRPr="00A6497E">
        <w:rPr>
          <w:rFonts w:ascii="Times New Roman" w:hAnsi="Times New Roman" w:cs="Times New Roman"/>
          <w:sz w:val="24"/>
          <w:szCs w:val="24"/>
        </w:rPr>
        <w:t>EX4 4PS</w:t>
      </w:r>
    </w:p>
    <w:p w:rsidR="001346A3" w:rsidRDefault="001346A3" w:rsidP="001346A3">
      <w:pPr>
        <w:spacing w:line="480" w:lineRule="auto"/>
        <w:jc w:val="center"/>
        <w:rPr>
          <w:rFonts w:ascii="Times New Roman" w:eastAsiaTheme="minorHAnsi" w:hAnsi="Times New Roman" w:cs="Times New Roman"/>
          <w:sz w:val="28"/>
          <w:szCs w:val="28"/>
          <w:lang w:eastAsia="en-US"/>
        </w:rPr>
      </w:pPr>
    </w:p>
    <w:p w:rsidR="001346A3" w:rsidRDefault="001346A3" w:rsidP="001346A3">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Author for correspondence: </w:t>
      </w:r>
      <w:hyperlink r:id="rId7" w:history="1">
        <w:r>
          <w:rPr>
            <w:rStyle w:val="Hyperlink"/>
            <w:rFonts w:ascii="Times New Roman" w:hAnsi="Times New Roman" w:cs="Times New Roman"/>
            <w:sz w:val="24"/>
            <w:szCs w:val="24"/>
          </w:rPr>
          <w:t>f.mathews</w:t>
        </w:r>
        <w:r w:rsidRPr="007D4328">
          <w:rPr>
            <w:rStyle w:val="Hyperlink"/>
            <w:rFonts w:ascii="Times New Roman" w:hAnsi="Times New Roman" w:cs="Times New Roman"/>
            <w:sz w:val="24"/>
            <w:szCs w:val="24"/>
          </w:rPr>
          <w:t>@exeter.ac.uk</w:t>
        </w:r>
      </w:hyperlink>
    </w:p>
    <w:p w:rsidR="001346A3" w:rsidRDefault="001346A3" w:rsidP="00D616DA">
      <w:pPr>
        <w:spacing w:line="480" w:lineRule="auto"/>
        <w:rPr>
          <w:rFonts w:ascii="Times New Roman" w:eastAsiaTheme="minorHAnsi" w:hAnsi="Times New Roman" w:cs="Times New Roman"/>
          <w:sz w:val="28"/>
          <w:szCs w:val="28"/>
          <w:lang w:eastAsia="en-US"/>
        </w:rPr>
      </w:pPr>
    </w:p>
    <w:p w:rsidR="001346A3" w:rsidRDefault="001346A3" w:rsidP="001346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8033A8" w:rsidRDefault="008033A8" w:rsidP="000B17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Descriptive statistics </w:t>
      </w:r>
      <w:r w:rsidR="000B177D">
        <w:rPr>
          <w:rFonts w:ascii="Times New Roman" w:hAnsi="Times New Roman" w:cs="Times New Roman"/>
          <w:b/>
          <w:sz w:val="24"/>
          <w:szCs w:val="24"/>
        </w:rPr>
        <w:t xml:space="preserve">from logistic regression analysis of the TB99 study </w:t>
      </w:r>
      <w:r>
        <w:rPr>
          <w:rFonts w:ascii="Times New Roman" w:hAnsi="Times New Roman" w:cs="Times New Roman"/>
          <w:b/>
          <w:sz w:val="24"/>
          <w:szCs w:val="24"/>
        </w:rPr>
        <w:t xml:space="preserve">and Akaike’s information statistics </w:t>
      </w:r>
      <w:r w:rsidR="000B177D">
        <w:rPr>
          <w:rFonts w:ascii="Times New Roman" w:hAnsi="Times New Roman" w:cs="Times New Roman"/>
          <w:b/>
          <w:sz w:val="24"/>
          <w:szCs w:val="24"/>
        </w:rPr>
        <w:t>when</w:t>
      </w:r>
      <w:r w:rsidRPr="00136F7A">
        <w:rPr>
          <w:rFonts w:ascii="Times New Roman" w:hAnsi="Times New Roman" w:cs="Times New Roman"/>
          <w:b/>
          <w:sz w:val="24"/>
          <w:szCs w:val="24"/>
        </w:rPr>
        <w:t xml:space="preserve"> the </w:t>
      </w:r>
      <w:r w:rsidR="000B177D">
        <w:rPr>
          <w:rFonts w:ascii="Times New Roman" w:hAnsi="Times New Roman" w:cs="Times New Roman"/>
          <w:b/>
          <w:sz w:val="24"/>
          <w:szCs w:val="24"/>
        </w:rPr>
        <w:t xml:space="preserve">TB99 model was applied to the </w:t>
      </w:r>
      <w:r w:rsidRPr="00136F7A">
        <w:rPr>
          <w:rFonts w:ascii="Times New Roman" w:hAnsi="Times New Roman" w:cs="Times New Roman"/>
          <w:b/>
          <w:sz w:val="24"/>
          <w:szCs w:val="24"/>
        </w:rPr>
        <w:t>CCS05 study</w:t>
      </w:r>
    </w:p>
    <w:p w:rsidR="008033A8" w:rsidRPr="00136F7A" w:rsidRDefault="008033A8" w:rsidP="008033A8">
      <w:pPr>
        <w:spacing w:line="480" w:lineRule="auto"/>
        <w:rPr>
          <w:rFonts w:ascii="Times New Roman" w:hAnsi="Times New Roman" w:cs="Times New Roman"/>
          <w:b/>
          <w:sz w:val="24"/>
          <w:szCs w:val="24"/>
        </w:rPr>
      </w:pPr>
      <w:r>
        <w:rPr>
          <w:rFonts w:ascii="Times New Roman" w:hAnsi="Times New Roman" w:cs="Times New Roman"/>
          <w:b/>
          <w:sz w:val="24"/>
          <w:szCs w:val="24"/>
        </w:rPr>
        <w:t>Descriptive statistics</w:t>
      </w:r>
      <w:r w:rsidR="000B177D">
        <w:rPr>
          <w:rFonts w:ascii="Times New Roman" w:hAnsi="Times New Roman" w:cs="Times New Roman"/>
          <w:b/>
          <w:sz w:val="24"/>
          <w:szCs w:val="24"/>
        </w:rPr>
        <w:t xml:space="preserve"> from logistic regression analysis of the TB99 study</w:t>
      </w:r>
    </w:p>
    <w:p w:rsidR="00F564B7" w:rsidRDefault="008033A8" w:rsidP="00F5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Times New Roman" w:hAnsi="Times New Roman" w:cs="Times New Roman"/>
          <w:sz w:val="24"/>
          <w:szCs w:val="24"/>
        </w:rPr>
      </w:pPr>
      <w:r w:rsidRPr="00F564B7">
        <w:rPr>
          <w:rFonts w:ascii="Times New Roman" w:hAnsi="Times New Roman" w:cs="Times New Roman"/>
          <w:sz w:val="24"/>
          <w:szCs w:val="24"/>
        </w:rPr>
        <w:t>The Tables 1 and 2 contain the descriptive statistics for the variables considered to be included in the model when analysing the TB99 dataset. All variables that had a significance (</w:t>
      </w:r>
      <w:r w:rsidRPr="00F564B7">
        <w:rPr>
          <w:rFonts w:ascii="Times New Roman" w:hAnsi="Times New Roman" w:cs="Times New Roman"/>
          <w:i/>
          <w:sz w:val="24"/>
          <w:szCs w:val="24"/>
        </w:rPr>
        <w:t>P</w:t>
      </w:r>
      <w:r w:rsidRPr="00F564B7">
        <w:rPr>
          <w:rFonts w:ascii="Times New Roman" w:hAnsi="Times New Roman" w:cs="Times New Roman"/>
          <w:sz w:val="24"/>
          <w:szCs w:val="24"/>
        </w:rPr>
        <w:t xml:space="preserve"> &lt;0.10) were considered for inclusion in the </w:t>
      </w:r>
      <w:r w:rsidR="00D671A2" w:rsidRPr="00F564B7">
        <w:rPr>
          <w:rFonts w:ascii="Times New Roman" w:hAnsi="Times New Roman" w:cs="Times New Roman"/>
          <w:sz w:val="24"/>
          <w:szCs w:val="24"/>
        </w:rPr>
        <w:t xml:space="preserve">model, except those where high numbers of missing values made the models unstable and prevented multi-model comparisons. These variables </w:t>
      </w:r>
      <w:r w:rsidR="00F564B7" w:rsidRPr="00F564B7">
        <w:rPr>
          <w:rFonts w:ascii="Times New Roman" w:hAnsi="Times New Roman" w:cs="Times New Roman"/>
          <w:sz w:val="24"/>
          <w:szCs w:val="24"/>
        </w:rPr>
        <w:t xml:space="preserve">with high missing values </w:t>
      </w:r>
      <w:r w:rsidR="00D671A2" w:rsidRPr="00F564B7">
        <w:rPr>
          <w:rFonts w:ascii="Times New Roman" w:hAnsi="Times New Roman" w:cs="Times New Roman"/>
          <w:sz w:val="24"/>
          <w:szCs w:val="24"/>
        </w:rPr>
        <w:t xml:space="preserve">included the perceived presence of badgers on the farm and spreading of manure and slurry. </w:t>
      </w:r>
    </w:p>
    <w:p w:rsidR="008033A8" w:rsidRDefault="00F564B7" w:rsidP="004D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Times New Roman" w:hAnsi="Times New Roman" w:cs="Times New Roman"/>
          <w:sz w:val="24"/>
          <w:szCs w:val="24"/>
        </w:rPr>
      </w:pPr>
      <w:r w:rsidRPr="00F564B7">
        <w:rPr>
          <w:rFonts w:ascii="Times New Roman" w:eastAsia="Times New Roman" w:hAnsi="Times New Roman" w:cs="Times New Roman"/>
          <w:sz w:val="24"/>
          <w:szCs w:val="24"/>
        </w:rPr>
        <w:t>We did not include parish testing interval in the TB99 model because the case and respective control herds were selected from the same area</w:t>
      </w:r>
      <w:r>
        <w:rPr>
          <w:rFonts w:ascii="Times New Roman" w:eastAsia="Times New Roman" w:hAnsi="Times New Roman" w:cs="Times New Roman"/>
          <w:sz w:val="24"/>
          <w:szCs w:val="24"/>
        </w:rPr>
        <w:t xml:space="preserve"> and</w:t>
      </w:r>
      <w:r w:rsidRPr="00F564B7">
        <w:rPr>
          <w:rFonts w:ascii="Times New Roman" w:eastAsia="Times New Roman" w:hAnsi="Times New Roman" w:cs="Times New Roman"/>
          <w:sz w:val="24"/>
          <w:szCs w:val="24"/>
        </w:rPr>
        <w:t xml:space="preserve"> most herds in the TB99 study were situated in areas with 1 year testing interval. We did test the variable and it did not significantly affect the model.</w:t>
      </w:r>
      <w:r>
        <w:rPr>
          <w:rFonts w:ascii="Times New Roman" w:eastAsia="Times New Roman" w:hAnsi="Times New Roman" w:cs="Times New Roman"/>
          <w:sz w:val="24"/>
          <w:szCs w:val="24"/>
        </w:rPr>
        <w:t xml:space="preserve"> </w:t>
      </w:r>
      <w:r w:rsidR="00D671A2" w:rsidRPr="00D671A2">
        <w:rPr>
          <w:rFonts w:ascii="Times New Roman" w:hAnsi="Times New Roman" w:cs="Times New Roman"/>
          <w:sz w:val="24"/>
          <w:szCs w:val="24"/>
        </w:rPr>
        <w:t>We opted to use a single variable to describe animal movement</w:t>
      </w:r>
      <w:r w:rsidR="00D671A2">
        <w:rPr>
          <w:rFonts w:ascii="Times New Roman" w:hAnsi="Times New Roman" w:cs="Times New Roman"/>
          <w:sz w:val="24"/>
          <w:szCs w:val="24"/>
        </w:rPr>
        <w:t xml:space="preserve"> (movement of cattle on)</w:t>
      </w:r>
      <w:r w:rsidR="00C27C99">
        <w:rPr>
          <w:rFonts w:ascii="Times New Roman" w:hAnsi="Times New Roman" w:cs="Times New Roman"/>
          <w:sz w:val="24"/>
          <w:szCs w:val="24"/>
        </w:rPr>
        <w:t xml:space="preserve"> and herd contacts (contiguous contacts)</w:t>
      </w:r>
      <w:r w:rsidR="00D671A2" w:rsidRPr="00D671A2">
        <w:rPr>
          <w:rFonts w:ascii="Times New Roman" w:hAnsi="Times New Roman" w:cs="Times New Roman"/>
          <w:sz w:val="24"/>
          <w:szCs w:val="24"/>
        </w:rPr>
        <w:t xml:space="preserve">.  </w:t>
      </w:r>
      <w:r w:rsidR="008033A8" w:rsidRPr="00D671A2">
        <w:rPr>
          <w:rFonts w:ascii="Times New Roman" w:hAnsi="Times New Roman" w:cs="Times New Roman"/>
          <w:sz w:val="24"/>
          <w:szCs w:val="24"/>
        </w:rPr>
        <w:t>Strip</w:t>
      </w:r>
      <w:r w:rsidR="008033A8">
        <w:rPr>
          <w:rFonts w:ascii="Times New Roman" w:hAnsi="Times New Roman" w:cs="Times New Roman"/>
          <w:sz w:val="24"/>
          <w:szCs w:val="24"/>
        </w:rPr>
        <w:t xml:space="preserve"> grazing was omitted from the final model because it had a positive interaction with herd type, being used mainly on dairy farms. Similarly, cattle epidemiological group</w:t>
      </w:r>
      <w:r w:rsidR="004D040F">
        <w:rPr>
          <w:rFonts w:ascii="Times New Roman" w:hAnsi="Times New Roman" w:cs="Times New Roman"/>
          <w:sz w:val="24"/>
          <w:szCs w:val="24"/>
        </w:rPr>
        <w:t>, stocking density</w:t>
      </w:r>
      <w:r w:rsidR="008033A8">
        <w:rPr>
          <w:rFonts w:ascii="Times New Roman" w:hAnsi="Times New Roman" w:cs="Times New Roman"/>
          <w:sz w:val="24"/>
          <w:szCs w:val="24"/>
        </w:rPr>
        <w:t xml:space="preserve"> and grazing area interacted with herd size category. </w:t>
      </w:r>
      <w:r w:rsidR="005063A2">
        <w:rPr>
          <w:rFonts w:ascii="Times New Roman" w:hAnsi="Times New Roman" w:cs="Times New Roman"/>
          <w:sz w:val="24"/>
          <w:szCs w:val="24"/>
        </w:rPr>
        <w:t xml:space="preserve">The Pearson’s correlations between the variables included in the models ranged from </w:t>
      </w:r>
      <w:r w:rsidR="008A57D0">
        <w:rPr>
          <w:rFonts w:ascii="Times New Roman" w:hAnsi="Times New Roman" w:cs="Times New Roman"/>
          <w:sz w:val="24"/>
          <w:szCs w:val="24"/>
        </w:rPr>
        <w:t xml:space="preserve">r = </w:t>
      </w:r>
      <w:r w:rsidR="005063A2">
        <w:rPr>
          <w:rFonts w:ascii="Times New Roman" w:hAnsi="Times New Roman" w:cs="Times New Roman"/>
          <w:sz w:val="24"/>
          <w:szCs w:val="24"/>
        </w:rPr>
        <w:t xml:space="preserve">-0.01 to 0.12. </w:t>
      </w:r>
      <w:r w:rsidR="008033A8">
        <w:rPr>
          <w:rFonts w:ascii="Times New Roman" w:hAnsi="Times New Roman" w:cs="Times New Roman"/>
          <w:sz w:val="24"/>
          <w:szCs w:val="24"/>
        </w:rPr>
        <w:t>Mineral supplementation was tested to see if supplemented herds had a lower risk of acquiring bTB. However, very few farms supplemented their herds with minerals and a more accurate recording is needed to test effectively mineral status of the herds.</w:t>
      </w:r>
      <w:r w:rsidR="002D53A4">
        <w:rPr>
          <w:rFonts w:ascii="Times New Roman" w:hAnsi="Times New Roman" w:cs="Times New Roman"/>
          <w:sz w:val="24"/>
          <w:szCs w:val="24"/>
        </w:rPr>
        <w:t xml:space="preserve"> We decided not to include housing types and characteristics</w:t>
      </w:r>
      <w:r>
        <w:rPr>
          <w:rFonts w:ascii="Times New Roman" w:hAnsi="Times New Roman" w:cs="Times New Roman"/>
          <w:sz w:val="24"/>
          <w:szCs w:val="24"/>
        </w:rPr>
        <w:t>,</w:t>
      </w:r>
      <w:r w:rsidR="002D53A4">
        <w:rPr>
          <w:rFonts w:ascii="Times New Roman" w:hAnsi="Times New Roman" w:cs="Times New Roman"/>
          <w:sz w:val="24"/>
          <w:szCs w:val="24"/>
        </w:rPr>
        <w:t xml:space="preserve"> </w:t>
      </w:r>
      <w:r>
        <w:rPr>
          <w:rFonts w:ascii="Times New Roman" w:hAnsi="Times New Roman" w:cs="Times New Roman"/>
          <w:sz w:val="24"/>
          <w:szCs w:val="24"/>
        </w:rPr>
        <w:t xml:space="preserve">such as the height of troughs, </w:t>
      </w:r>
      <w:r w:rsidR="002D53A4">
        <w:rPr>
          <w:rFonts w:ascii="Times New Roman" w:hAnsi="Times New Roman" w:cs="Times New Roman"/>
          <w:sz w:val="24"/>
          <w:szCs w:val="24"/>
        </w:rPr>
        <w:t xml:space="preserve">in the </w:t>
      </w:r>
      <w:r w:rsidR="00A16E36">
        <w:rPr>
          <w:rFonts w:ascii="Times New Roman" w:hAnsi="Times New Roman" w:cs="Times New Roman"/>
          <w:sz w:val="24"/>
          <w:szCs w:val="24"/>
        </w:rPr>
        <w:t>analysis.</w:t>
      </w:r>
      <w:r w:rsidR="004D040F">
        <w:rPr>
          <w:rFonts w:ascii="Times New Roman" w:hAnsi="Times New Roman" w:cs="Times New Roman"/>
          <w:sz w:val="24"/>
          <w:szCs w:val="24"/>
        </w:rPr>
        <w:t xml:space="preserve"> </w:t>
      </w:r>
      <w:r w:rsidR="008033A8">
        <w:rPr>
          <w:rFonts w:ascii="Times New Roman" w:hAnsi="Times New Roman" w:cs="Times New Roman"/>
          <w:sz w:val="24"/>
          <w:szCs w:val="24"/>
        </w:rPr>
        <w:t xml:space="preserve">Clay and loam soil were the only soil characteristics that had enough variation to be included in the model.  Clay soil was not significant in univariate analysis and loam soil lost significance when included in the main model. </w:t>
      </w:r>
      <w:r w:rsidR="008A57D0">
        <w:rPr>
          <w:rFonts w:ascii="Times New Roman" w:hAnsi="Times New Roman" w:cs="Times New Roman"/>
          <w:sz w:val="24"/>
          <w:szCs w:val="24"/>
        </w:rPr>
        <w:t>There was no interaction between the environmental variables in the model</w:t>
      </w:r>
      <w:r w:rsidR="00B0541F">
        <w:rPr>
          <w:rFonts w:ascii="Times New Roman" w:hAnsi="Times New Roman" w:cs="Times New Roman"/>
          <w:sz w:val="24"/>
          <w:szCs w:val="24"/>
        </w:rPr>
        <w:t>.</w:t>
      </w:r>
      <w:r w:rsidR="008A57D0">
        <w:rPr>
          <w:rFonts w:ascii="Times New Roman" w:hAnsi="Times New Roman" w:cs="Times New Roman"/>
          <w:sz w:val="24"/>
          <w:szCs w:val="24"/>
        </w:rPr>
        <w:t xml:space="preserve"> </w:t>
      </w:r>
      <w:r w:rsidR="00B0541F">
        <w:rPr>
          <w:rFonts w:ascii="Times New Roman" w:hAnsi="Times New Roman" w:cs="Times New Roman"/>
          <w:sz w:val="24"/>
          <w:szCs w:val="24"/>
        </w:rPr>
        <w:t>There was no interaction between m</w:t>
      </w:r>
      <w:r w:rsidR="008A57D0">
        <w:rPr>
          <w:rFonts w:ascii="Times New Roman" w:hAnsi="Times New Roman" w:cs="Times New Roman"/>
          <w:sz w:val="24"/>
          <w:szCs w:val="24"/>
        </w:rPr>
        <w:t>aize, silage and grazing silage-ha</w:t>
      </w:r>
      <w:r w:rsidR="00B0541F">
        <w:rPr>
          <w:rFonts w:ascii="Times New Roman" w:hAnsi="Times New Roman" w:cs="Times New Roman"/>
          <w:sz w:val="24"/>
          <w:szCs w:val="24"/>
        </w:rPr>
        <w:t>y</w:t>
      </w:r>
      <w:r w:rsidR="008A57D0">
        <w:rPr>
          <w:rFonts w:ascii="Times New Roman" w:hAnsi="Times New Roman" w:cs="Times New Roman"/>
          <w:sz w:val="24"/>
          <w:szCs w:val="24"/>
        </w:rPr>
        <w:t xml:space="preserve"> aftermath </w:t>
      </w:r>
      <w:r w:rsidR="00B0541F">
        <w:rPr>
          <w:rFonts w:ascii="Times New Roman" w:hAnsi="Times New Roman" w:cs="Times New Roman"/>
          <w:sz w:val="24"/>
          <w:szCs w:val="24"/>
        </w:rPr>
        <w:t xml:space="preserve">and between those variables and </w:t>
      </w:r>
      <w:r w:rsidR="008A57D0">
        <w:rPr>
          <w:rFonts w:ascii="Times New Roman" w:hAnsi="Times New Roman" w:cs="Times New Roman"/>
          <w:sz w:val="24"/>
          <w:szCs w:val="24"/>
        </w:rPr>
        <w:t>herd size and type</w:t>
      </w:r>
      <w:r w:rsidR="00B0541F">
        <w:rPr>
          <w:rFonts w:ascii="Times New Roman" w:hAnsi="Times New Roman" w:cs="Times New Roman"/>
          <w:sz w:val="24"/>
          <w:szCs w:val="24"/>
        </w:rPr>
        <w:t xml:space="preserve">. Area </w:t>
      </w:r>
      <w:r w:rsidR="00A16363">
        <w:rPr>
          <w:rFonts w:ascii="Times New Roman" w:hAnsi="Times New Roman" w:cs="Times New Roman"/>
          <w:sz w:val="24"/>
          <w:szCs w:val="24"/>
        </w:rPr>
        <w:t>p</w:t>
      </w:r>
      <w:r w:rsidR="00B0541F">
        <w:rPr>
          <w:rFonts w:ascii="Times New Roman" w:hAnsi="Times New Roman" w:cs="Times New Roman"/>
          <w:sz w:val="24"/>
          <w:szCs w:val="24"/>
        </w:rPr>
        <w:t>lanted with maize interacted negatively with area of deciduous woodland. When the interaction was included in the main model it lost its significance, so no interactions were included in the main model.</w:t>
      </w:r>
    </w:p>
    <w:p w:rsidR="004D040F" w:rsidRDefault="004D040F" w:rsidP="004D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Times New Roman" w:hAnsi="Times New Roman" w:cs="Times New Roman"/>
          <w:sz w:val="24"/>
          <w:szCs w:val="24"/>
        </w:rPr>
      </w:pPr>
    </w:p>
    <w:p w:rsidR="00F564B7" w:rsidRPr="00000B4A" w:rsidRDefault="00F564B7" w:rsidP="008033A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effect of the herd previous bTB status was tested </w:t>
      </w:r>
      <w:r w:rsidR="00FD3E8F">
        <w:rPr>
          <w:rFonts w:ascii="Times New Roman" w:hAnsi="Times New Roman" w:cs="Times New Roman"/>
          <w:sz w:val="24"/>
          <w:szCs w:val="24"/>
        </w:rPr>
        <w:t>on a subset of control herds that had not suffered a previous breakdown and their respective case herds (see Table 3).</w:t>
      </w:r>
    </w:p>
    <w:p w:rsidR="008033A8" w:rsidRDefault="008033A8" w:rsidP="008033A8">
      <w:pPr>
        <w:rPr>
          <w:rFonts w:ascii="Times New Roman" w:hAnsi="Times New Roman" w:cs="Times New Roman"/>
          <w:b/>
          <w:sz w:val="24"/>
          <w:szCs w:val="24"/>
        </w:rPr>
      </w:pPr>
    </w:p>
    <w:p w:rsidR="008033A8" w:rsidRPr="00F564B7" w:rsidRDefault="008033A8" w:rsidP="008033A8">
      <w:pPr>
        <w:rPr>
          <w:rFonts w:ascii="Times New Roman" w:hAnsi="Times New Roman" w:cs="Times New Roman"/>
          <w:b/>
          <w:sz w:val="24"/>
          <w:szCs w:val="24"/>
        </w:rPr>
      </w:pPr>
      <w:r w:rsidRPr="00000B4A">
        <w:rPr>
          <w:rFonts w:ascii="Times New Roman" w:hAnsi="Times New Roman" w:cs="Times New Roman"/>
          <w:b/>
          <w:sz w:val="24"/>
          <w:szCs w:val="24"/>
        </w:rPr>
        <w:t xml:space="preserve">Table 1. Number of case and control farms for the binary variables tested in the study (all farms), </w:t>
      </w:r>
      <w:r>
        <w:rPr>
          <w:rFonts w:ascii="Times New Roman" w:hAnsi="Times New Roman" w:cs="Times New Roman"/>
          <w:b/>
          <w:sz w:val="24"/>
          <w:szCs w:val="24"/>
        </w:rPr>
        <w:t>odds ratio</w:t>
      </w:r>
      <w:r w:rsidRPr="00000B4A">
        <w:rPr>
          <w:rFonts w:ascii="Times New Roman" w:hAnsi="Times New Roman" w:cs="Times New Roman"/>
          <w:b/>
          <w:sz w:val="24"/>
          <w:szCs w:val="24"/>
        </w:rPr>
        <w:t xml:space="preserve"> and significance (</w:t>
      </w:r>
      <w:r w:rsidRPr="00000B4A">
        <w:rPr>
          <w:rFonts w:ascii="Times New Roman" w:hAnsi="Times New Roman" w:cs="Times New Roman"/>
          <w:b/>
          <w:i/>
          <w:sz w:val="24"/>
          <w:szCs w:val="24"/>
        </w:rPr>
        <w:t>P</w:t>
      </w:r>
      <w:r w:rsidRPr="00000B4A">
        <w:rPr>
          <w:rFonts w:ascii="Times New Roman" w:hAnsi="Times New Roman" w:cs="Times New Roman"/>
          <w:b/>
          <w:sz w:val="24"/>
          <w:szCs w:val="24"/>
        </w:rPr>
        <w:t xml:space="preserve">) when the variable was included in the </w:t>
      </w:r>
      <w:r>
        <w:rPr>
          <w:rFonts w:ascii="Times New Roman" w:hAnsi="Times New Roman" w:cs="Times New Roman"/>
          <w:b/>
          <w:sz w:val="24"/>
          <w:szCs w:val="24"/>
        </w:rPr>
        <w:t xml:space="preserve">top ranking </w:t>
      </w:r>
      <w:r w:rsidRPr="00000B4A">
        <w:rPr>
          <w:rFonts w:ascii="Times New Roman" w:hAnsi="Times New Roman" w:cs="Times New Roman"/>
          <w:b/>
          <w:sz w:val="24"/>
          <w:szCs w:val="24"/>
        </w:rPr>
        <w:t>model</w:t>
      </w:r>
      <w:r w:rsidRPr="00000B4A">
        <w:rPr>
          <w:rFonts w:ascii="Times New Roman" w:hAnsi="Times New Roman" w:cs="Times New Roman"/>
          <w:b/>
          <w:sz w:val="24"/>
          <w:szCs w:val="24"/>
          <w:vertAlign w:val="superscript"/>
        </w:rPr>
        <w:t>a</w:t>
      </w:r>
    </w:p>
    <w:tbl>
      <w:tblPr>
        <w:tblStyle w:val="TableGrid"/>
        <w:tblW w:w="0" w:type="auto"/>
        <w:tblLook w:val="04A0"/>
      </w:tblPr>
      <w:tblGrid>
        <w:gridCol w:w="2065"/>
        <w:gridCol w:w="1052"/>
        <w:gridCol w:w="1057"/>
        <w:gridCol w:w="1104"/>
        <w:gridCol w:w="1057"/>
        <w:gridCol w:w="1422"/>
        <w:gridCol w:w="1423"/>
      </w:tblGrid>
      <w:tr w:rsidR="008033A8" w:rsidRPr="00000B4A" w:rsidTr="000B177D">
        <w:tc>
          <w:tcPr>
            <w:tcW w:w="2065" w:type="dxa"/>
            <w:vMerge w:val="restart"/>
            <w:tcBorders>
              <w:left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Variable</w:t>
            </w:r>
          </w:p>
        </w:tc>
        <w:tc>
          <w:tcPr>
            <w:tcW w:w="2109" w:type="dxa"/>
            <w:gridSpan w:val="2"/>
            <w:tcBorders>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Case Farms (n)</w:t>
            </w:r>
          </w:p>
        </w:tc>
        <w:tc>
          <w:tcPr>
            <w:tcW w:w="2161" w:type="dxa"/>
            <w:gridSpan w:val="2"/>
            <w:tcBorders>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Control Farms (n)</w:t>
            </w:r>
          </w:p>
        </w:tc>
        <w:tc>
          <w:tcPr>
            <w:tcW w:w="1422" w:type="dxa"/>
            <w:vMerge w:val="restart"/>
            <w:tcBorders>
              <w:left w:val="nil"/>
              <w:bottom w:val="nil"/>
              <w:right w:val="nil"/>
            </w:tcBorders>
          </w:tcPr>
          <w:p w:rsidR="008033A8" w:rsidRPr="00000B4A" w:rsidRDefault="008033A8" w:rsidP="000B177D">
            <w:pPr>
              <w:jc w:val="center"/>
              <w:rPr>
                <w:rFonts w:ascii="Times New Roman" w:hAnsi="Times New Roman" w:cs="Times New Roman"/>
              </w:rPr>
            </w:pPr>
            <w:r>
              <w:rPr>
                <w:rFonts w:ascii="Times New Roman" w:hAnsi="Times New Roman" w:cs="Times New Roman"/>
              </w:rPr>
              <w:t>Odds ratio</w:t>
            </w:r>
          </w:p>
        </w:tc>
        <w:tc>
          <w:tcPr>
            <w:tcW w:w="1423" w:type="dxa"/>
            <w:vMerge w:val="restart"/>
            <w:tcBorders>
              <w:left w:val="nil"/>
              <w:right w:val="nil"/>
            </w:tcBorders>
          </w:tcPr>
          <w:p w:rsidR="008033A8" w:rsidRPr="00000B4A" w:rsidRDefault="008033A8" w:rsidP="000B177D">
            <w:pPr>
              <w:jc w:val="center"/>
              <w:rPr>
                <w:rFonts w:ascii="Times New Roman" w:hAnsi="Times New Roman" w:cs="Times New Roman"/>
                <w:i/>
              </w:rPr>
            </w:pPr>
            <w:r w:rsidRPr="00000B4A">
              <w:rPr>
                <w:rFonts w:ascii="Times New Roman" w:hAnsi="Times New Roman" w:cs="Times New Roman"/>
                <w:i/>
              </w:rPr>
              <w:t>P</w:t>
            </w:r>
          </w:p>
        </w:tc>
      </w:tr>
      <w:tr w:rsidR="008033A8" w:rsidRPr="00000B4A" w:rsidTr="000B177D">
        <w:tc>
          <w:tcPr>
            <w:tcW w:w="2065" w:type="dxa"/>
            <w:vMerge/>
            <w:tcBorders>
              <w:left w:val="nil"/>
              <w:bottom w:val="single" w:sz="4" w:space="0" w:color="auto"/>
              <w:right w:val="nil"/>
            </w:tcBorders>
            <w:vAlign w:val="center"/>
          </w:tcPr>
          <w:p w:rsidR="008033A8" w:rsidRPr="00000B4A" w:rsidRDefault="008033A8" w:rsidP="000B177D">
            <w:pPr>
              <w:rPr>
                <w:rFonts w:ascii="Times New Roman" w:hAnsi="Times New Roman" w:cs="Times New Roman"/>
              </w:rPr>
            </w:pPr>
          </w:p>
        </w:tc>
        <w:tc>
          <w:tcPr>
            <w:tcW w:w="1052"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negative</w:t>
            </w:r>
          </w:p>
        </w:tc>
        <w:tc>
          <w:tcPr>
            <w:tcW w:w="1057"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positive</w:t>
            </w:r>
          </w:p>
        </w:tc>
        <w:tc>
          <w:tcPr>
            <w:tcW w:w="1104"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negative</w:t>
            </w:r>
          </w:p>
        </w:tc>
        <w:tc>
          <w:tcPr>
            <w:tcW w:w="1057"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positive</w:t>
            </w:r>
          </w:p>
        </w:tc>
        <w:tc>
          <w:tcPr>
            <w:tcW w:w="1422" w:type="dxa"/>
            <w:vMerge/>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423" w:type="dxa"/>
            <w:vMerge/>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r>
      <w:tr w:rsidR="008033A8" w:rsidRPr="00000B4A" w:rsidTr="000B177D">
        <w:tc>
          <w:tcPr>
            <w:tcW w:w="2065" w:type="dxa"/>
            <w:tcBorders>
              <w:top w:val="single" w:sz="4" w:space="0" w:color="auto"/>
              <w:left w:val="nil"/>
              <w:bottom w:val="nil"/>
              <w:right w:val="nil"/>
            </w:tcBorders>
            <w:vAlign w:val="center"/>
          </w:tcPr>
          <w:p w:rsidR="008033A8" w:rsidRPr="00000B4A" w:rsidRDefault="008033A8" w:rsidP="000B177D">
            <w:pPr>
              <w:rPr>
                <w:rFonts w:ascii="Times New Roman" w:hAnsi="Times New Roman" w:cs="Times New Roman"/>
              </w:rPr>
            </w:pPr>
          </w:p>
        </w:tc>
        <w:tc>
          <w:tcPr>
            <w:tcW w:w="1052"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c>
          <w:tcPr>
            <w:tcW w:w="1057"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c>
          <w:tcPr>
            <w:tcW w:w="1104"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c>
          <w:tcPr>
            <w:tcW w:w="1057"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c>
          <w:tcPr>
            <w:tcW w:w="1422"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c>
          <w:tcPr>
            <w:tcW w:w="1423" w:type="dxa"/>
            <w:tcBorders>
              <w:top w:val="single" w:sz="4" w:space="0" w:color="auto"/>
              <w:left w:val="nil"/>
              <w:bottom w:val="nil"/>
              <w:right w:val="nil"/>
            </w:tcBorders>
          </w:tcPr>
          <w:p w:rsidR="008033A8" w:rsidRPr="00000B4A" w:rsidRDefault="008033A8" w:rsidP="000B177D">
            <w:pPr>
              <w:jc w:val="center"/>
              <w:rPr>
                <w:rFonts w:ascii="Times New Roman" w:hAnsi="Times New Roman" w:cs="Times New Roman"/>
              </w:rPr>
            </w:pP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Closed herd</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334</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169</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535</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273</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0.80</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0.11</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Organic certification</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466</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37</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741</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67</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1.25</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0.35</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Strip grazing</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245</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258</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399</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409</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0.76</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0.06</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Set grazing</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340</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163</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558</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250</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0.88</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0.32</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Sown pastures</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256</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247</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456</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352</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1.0</w:t>
            </w:r>
            <w:r>
              <w:rPr>
                <w:rFonts w:ascii="Times New Roman" w:hAnsi="Times New Roman" w:cs="Times New Roman"/>
                <w:color w:val="000000"/>
              </w:rPr>
              <w:t>1</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0.96</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silage feeding</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38</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465</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158</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650</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2.1</w:t>
            </w:r>
            <w:r>
              <w:rPr>
                <w:rFonts w:ascii="Times New Roman" w:hAnsi="Times New Roman" w:cs="Times New Roman"/>
                <w:color w:val="000000"/>
              </w:rPr>
              <w:t>8</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0.00</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Grazing silage/ hay aftermath</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193</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310</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247</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561</w:t>
            </w:r>
          </w:p>
        </w:tc>
        <w:tc>
          <w:tcPr>
            <w:tcW w:w="1422" w:type="dxa"/>
            <w:tcBorders>
              <w:top w:val="nil"/>
              <w:left w:val="nil"/>
              <w:bottom w:val="nil"/>
              <w:right w:val="nil"/>
            </w:tcBorders>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0.5</w:t>
            </w:r>
            <w:r>
              <w:rPr>
                <w:rFonts w:ascii="Times New Roman" w:hAnsi="Times New Roman" w:cs="Times New Roman"/>
                <w:color w:val="000000"/>
              </w:rPr>
              <w:t>6</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0.00</w:t>
            </w:r>
          </w:p>
        </w:tc>
      </w:tr>
      <w:tr w:rsidR="008033A8" w:rsidRPr="00000B4A" w:rsidTr="000B177D">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Grazing woodland</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472</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31</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777</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31</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1.37</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0.26</w:t>
            </w:r>
          </w:p>
        </w:tc>
      </w:tr>
      <w:tr w:rsidR="008033A8" w:rsidRPr="00000B4A" w:rsidTr="000B177D">
        <w:trPr>
          <w:trHeight w:val="256"/>
        </w:trPr>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Grazing scrub</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495</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8</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797</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11</w:t>
            </w:r>
          </w:p>
        </w:tc>
        <w:tc>
          <w:tcPr>
            <w:tcW w:w="1422" w:type="dxa"/>
            <w:tcBorders>
              <w:top w:val="nil"/>
              <w:left w:val="nil"/>
              <w:bottom w:val="nil"/>
              <w:right w:val="nil"/>
            </w:tcBorders>
            <w:vAlign w:val="bottom"/>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0.89</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0.83</w:t>
            </w:r>
          </w:p>
        </w:tc>
      </w:tr>
      <w:tr w:rsidR="008033A8" w:rsidRPr="00000B4A" w:rsidTr="000B177D">
        <w:trPr>
          <w:trHeight w:val="272"/>
        </w:trPr>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Grazing moorland pasture</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498</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5</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799</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9</w:t>
            </w:r>
          </w:p>
        </w:tc>
        <w:tc>
          <w:tcPr>
            <w:tcW w:w="1422" w:type="dxa"/>
            <w:tcBorders>
              <w:top w:val="nil"/>
              <w:left w:val="nil"/>
              <w:bottom w:val="nil"/>
              <w:right w:val="nil"/>
            </w:tcBorders>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0.51</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0.27</w:t>
            </w:r>
          </w:p>
        </w:tc>
      </w:tr>
      <w:tr w:rsidR="008033A8" w:rsidRPr="00000B4A" w:rsidTr="000B177D">
        <w:trPr>
          <w:trHeight w:val="272"/>
        </w:trPr>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Supplement General Mineral</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496</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800</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8</w:t>
            </w:r>
          </w:p>
        </w:tc>
        <w:tc>
          <w:tcPr>
            <w:tcW w:w="1422" w:type="dxa"/>
            <w:tcBorders>
              <w:top w:val="nil"/>
              <w:left w:val="nil"/>
              <w:bottom w:val="nil"/>
              <w:right w:val="nil"/>
            </w:tcBorders>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1.2</w:t>
            </w:r>
            <w:r>
              <w:rPr>
                <w:rFonts w:ascii="Times New Roman" w:hAnsi="Times New Roman" w:cs="Times New Roman"/>
                <w:color w:val="000000"/>
              </w:rPr>
              <w:t>6</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0.67</w:t>
            </w:r>
          </w:p>
        </w:tc>
      </w:tr>
      <w:tr w:rsidR="008033A8" w:rsidRPr="00000B4A" w:rsidTr="000B177D">
        <w:trPr>
          <w:trHeight w:val="272"/>
        </w:trPr>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Supplement Dry Cow Mineral</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502</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807</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w:t>
            </w:r>
          </w:p>
        </w:tc>
        <w:tc>
          <w:tcPr>
            <w:tcW w:w="1422" w:type="dxa"/>
            <w:tcBorders>
              <w:top w:val="nil"/>
              <w:left w:val="nil"/>
              <w:bottom w:val="nil"/>
              <w:right w:val="nil"/>
            </w:tcBorders>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0.86</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0.92</w:t>
            </w:r>
          </w:p>
        </w:tc>
      </w:tr>
      <w:tr w:rsidR="008033A8" w:rsidRPr="00000B4A" w:rsidTr="000B177D">
        <w:trPr>
          <w:trHeight w:val="272"/>
        </w:trPr>
        <w:tc>
          <w:tcPr>
            <w:tcW w:w="2065" w:type="dxa"/>
            <w:tcBorders>
              <w:top w:val="nil"/>
              <w:left w:val="nil"/>
              <w:bottom w:val="nil"/>
              <w:right w:val="nil"/>
            </w:tcBorders>
            <w:vAlign w:val="center"/>
          </w:tcPr>
          <w:p w:rsidR="008033A8" w:rsidRPr="00000B4A" w:rsidRDefault="008033A8" w:rsidP="000B177D">
            <w:pPr>
              <w:rPr>
                <w:rFonts w:ascii="Times New Roman" w:hAnsi="Times New Roman" w:cs="Times New Roman"/>
              </w:rPr>
            </w:pPr>
            <w:r w:rsidRPr="00000B4A">
              <w:rPr>
                <w:rFonts w:ascii="Times New Roman" w:hAnsi="Times New Roman" w:cs="Times New Roman"/>
              </w:rPr>
              <w:t>Selenium supplementation</w:t>
            </w:r>
          </w:p>
        </w:tc>
        <w:tc>
          <w:tcPr>
            <w:tcW w:w="1052"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484</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19</w:t>
            </w:r>
          </w:p>
        </w:tc>
        <w:tc>
          <w:tcPr>
            <w:tcW w:w="1104"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776</w:t>
            </w:r>
          </w:p>
        </w:tc>
        <w:tc>
          <w:tcPr>
            <w:tcW w:w="1057"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32</w:t>
            </w:r>
          </w:p>
        </w:tc>
        <w:tc>
          <w:tcPr>
            <w:tcW w:w="1422" w:type="dxa"/>
            <w:tcBorders>
              <w:top w:val="nil"/>
              <w:left w:val="nil"/>
              <w:bottom w:val="nil"/>
              <w:right w:val="nil"/>
            </w:tcBorders>
          </w:tcPr>
          <w:p w:rsidR="008033A8" w:rsidRPr="009C792D" w:rsidRDefault="008033A8" w:rsidP="000B177D">
            <w:pPr>
              <w:jc w:val="center"/>
              <w:rPr>
                <w:rFonts w:ascii="Times New Roman" w:hAnsi="Times New Roman" w:cs="Times New Roman"/>
                <w:color w:val="000000"/>
              </w:rPr>
            </w:pPr>
            <w:r w:rsidRPr="009C792D">
              <w:rPr>
                <w:rFonts w:ascii="Times New Roman" w:hAnsi="Times New Roman" w:cs="Times New Roman"/>
                <w:color w:val="000000"/>
              </w:rPr>
              <w:t>0.88</w:t>
            </w:r>
          </w:p>
        </w:tc>
        <w:tc>
          <w:tcPr>
            <w:tcW w:w="1423" w:type="dxa"/>
            <w:tcBorders>
              <w:top w:val="nil"/>
              <w:left w:val="nil"/>
              <w:bottom w:val="nil"/>
              <w:right w:val="nil"/>
            </w:tcBorders>
          </w:tcPr>
          <w:p w:rsidR="008033A8" w:rsidRPr="00000B4A" w:rsidRDefault="008033A8" w:rsidP="000B177D">
            <w:pPr>
              <w:jc w:val="center"/>
              <w:rPr>
                <w:rFonts w:ascii="Times New Roman" w:hAnsi="Times New Roman" w:cs="Times New Roman"/>
              </w:rPr>
            </w:pPr>
            <w:r w:rsidRPr="00000B4A">
              <w:rPr>
                <w:rFonts w:ascii="Times New Roman" w:hAnsi="Times New Roman" w:cs="Times New Roman"/>
              </w:rPr>
              <w:t>0.70</w:t>
            </w:r>
          </w:p>
        </w:tc>
      </w:tr>
      <w:tr w:rsidR="008033A8" w:rsidRPr="00000B4A" w:rsidTr="000B177D">
        <w:trPr>
          <w:trHeight w:val="272"/>
        </w:trPr>
        <w:tc>
          <w:tcPr>
            <w:tcW w:w="2065" w:type="dxa"/>
            <w:tcBorders>
              <w:top w:val="nil"/>
              <w:left w:val="nil"/>
              <w:bottom w:val="single" w:sz="4" w:space="0" w:color="auto"/>
              <w:right w:val="nil"/>
            </w:tcBorders>
            <w:vAlign w:val="center"/>
          </w:tcPr>
          <w:p w:rsidR="008033A8" w:rsidRPr="00000B4A" w:rsidRDefault="008033A8" w:rsidP="000B177D">
            <w:pPr>
              <w:rPr>
                <w:rFonts w:ascii="Times New Roman" w:hAnsi="Times New Roman" w:cs="Times New Roman"/>
              </w:rPr>
            </w:pPr>
          </w:p>
        </w:tc>
        <w:tc>
          <w:tcPr>
            <w:tcW w:w="1052"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057"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104"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057"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422"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c>
          <w:tcPr>
            <w:tcW w:w="1423" w:type="dxa"/>
            <w:tcBorders>
              <w:top w:val="nil"/>
              <w:left w:val="nil"/>
              <w:bottom w:val="single" w:sz="4" w:space="0" w:color="auto"/>
              <w:right w:val="nil"/>
            </w:tcBorders>
          </w:tcPr>
          <w:p w:rsidR="008033A8" w:rsidRPr="00000B4A" w:rsidRDefault="008033A8" w:rsidP="000B177D">
            <w:pPr>
              <w:jc w:val="center"/>
              <w:rPr>
                <w:rFonts w:ascii="Times New Roman" w:hAnsi="Times New Roman" w:cs="Times New Roman"/>
              </w:rPr>
            </w:pPr>
          </w:p>
        </w:tc>
      </w:tr>
    </w:tbl>
    <w:p w:rsidR="008033A8" w:rsidRPr="00000B4A" w:rsidRDefault="008033A8" w:rsidP="008033A8">
      <w:pPr>
        <w:spacing w:after="0" w:line="240" w:lineRule="auto"/>
        <w:jc w:val="both"/>
        <w:rPr>
          <w:rFonts w:ascii="Times New Roman" w:hAnsi="Times New Roman" w:cs="Times New Roman"/>
          <w:sz w:val="24"/>
          <w:szCs w:val="24"/>
        </w:rPr>
      </w:pPr>
      <w:r w:rsidRPr="00000B4A">
        <w:rPr>
          <w:rFonts w:ascii="Times New Roman" w:hAnsi="Times New Roman" w:cs="Times New Roman"/>
          <w:sz w:val="24"/>
          <w:szCs w:val="24"/>
          <w:vertAlign w:val="superscript"/>
        </w:rPr>
        <w:t>a</w:t>
      </w:r>
      <w:r w:rsidRPr="00000B4A">
        <w:rPr>
          <w:rFonts w:ascii="Times New Roman" w:hAnsi="Times New Roman" w:cs="Times New Roman"/>
          <w:sz w:val="24"/>
          <w:szCs w:val="24"/>
        </w:rPr>
        <w:t>The final model contained the variables incident number, cull areas, herd size category,  enterprise type, grazing area, number of premises, maize (ha+), deciduous forest (ha), marsh area (ha), rough pasture (ha), movement of cattle on to farm, internal boundaries hedge (%), grazing silage hay aftermath, mean number of cattle in epidemiological groups, silage feeding</w:t>
      </w:r>
    </w:p>
    <w:p w:rsidR="008033A8" w:rsidRPr="00000B4A" w:rsidRDefault="008033A8" w:rsidP="008033A8">
      <w:pPr>
        <w:spacing w:after="0"/>
        <w:jc w:val="both"/>
        <w:rPr>
          <w:rFonts w:ascii="Times New Roman" w:hAnsi="Times New Roman" w:cs="Times New Roman"/>
          <w:b/>
          <w:sz w:val="24"/>
          <w:szCs w:val="24"/>
        </w:rPr>
      </w:pPr>
    </w:p>
    <w:p w:rsidR="008033A8" w:rsidRDefault="008033A8" w:rsidP="008033A8">
      <w:pPr>
        <w:rPr>
          <w:rFonts w:ascii="Times New Roman" w:hAnsi="Times New Roman" w:cs="Times New Roman"/>
          <w:b/>
          <w:sz w:val="24"/>
          <w:szCs w:val="24"/>
        </w:rPr>
      </w:pPr>
      <w:r>
        <w:rPr>
          <w:rFonts w:ascii="Times New Roman" w:hAnsi="Times New Roman" w:cs="Times New Roman"/>
          <w:b/>
          <w:sz w:val="24"/>
          <w:szCs w:val="24"/>
        </w:rPr>
        <w:br w:type="page"/>
      </w:r>
    </w:p>
    <w:p w:rsidR="008033A8" w:rsidRPr="00000B4A" w:rsidRDefault="008033A8" w:rsidP="008033A8">
      <w:pPr>
        <w:spacing w:after="0"/>
        <w:jc w:val="both"/>
        <w:rPr>
          <w:rFonts w:ascii="Times New Roman" w:hAnsi="Times New Roman" w:cs="Times New Roman"/>
          <w:b/>
          <w:sz w:val="24"/>
          <w:szCs w:val="24"/>
          <w:vertAlign w:val="superscript"/>
        </w:rPr>
      </w:pPr>
      <w:r w:rsidRPr="00000B4A">
        <w:rPr>
          <w:rFonts w:ascii="Times New Roman" w:hAnsi="Times New Roman" w:cs="Times New Roman"/>
          <w:b/>
          <w:sz w:val="24"/>
          <w:szCs w:val="24"/>
        </w:rPr>
        <w:t xml:space="preserve">Table 2. Number of case and control farms of the multi-level categorical </w:t>
      </w:r>
      <w:r>
        <w:rPr>
          <w:rFonts w:ascii="Times New Roman" w:hAnsi="Times New Roman" w:cs="Times New Roman"/>
          <w:b/>
          <w:sz w:val="24"/>
          <w:szCs w:val="24"/>
        </w:rPr>
        <w:t xml:space="preserve">and numerical </w:t>
      </w:r>
      <w:r w:rsidRPr="00000B4A">
        <w:rPr>
          <w:rFonts w:ascii="Times New Roman" w:hAnsi="Times New Roman" w:cs="Times New Roman"/>
          <w:b/>
          <w:sz w:val="24"/>
          <w:szCs w:val="24"/>
        </w:rPr>
        <w:t>variable</w:t>
      </w:r>
      <w:r>
        <w:rPr>
          <w:rFonts w:ascii="Times New Roman" w:hAnsi="Times New Roman" w:cs="Times New Roman"/>
          <w:b/>
          <w:sz w:val="24"/>
          <w:szCs w:val="24"/>
        </w:rPr>
        <w:t>s</w:t>
      </w:r>
      <w:r w:rsidRPr="00000B4A">
        <w:rPr>
          <w:rFonts w:ascii="Times New Roman" w:hAnsi="Times New Roman" w:cs="Times New Roman"/>
          <w:b/>
          <w:sz w:val="24"/>
          <w:szCs w:val="24"/>
        </w:rPr>
        <w:t xml:space="preserve">, </w:t>
      </w:r>
      <w:r>
        <w:rPr>
          <w:rFonts w:ascii="Times New Roman" w:hAnsi="Times New Roman" w:cs="Times New Roman"/>
          <w:b/>
          <w:sz w:val="24"/>
          <w:szCs w:val="24"/>
        </w:rPr>
        <w:t>odds ratio</w:t>
      </w:r>
      <w:r w:rsidRPr="00000B4A">
        <w:rPr>
          <w:rFonts w:ascii="Times New Roman" w:hAnsi="Times New Roman" w:cs="Times New Roman"/>
          <w:b/>
          <w:sz w:val="24"/>
          <w:szCs w:val="24"/>
        </w:rPr>
        <w:t xml:space="preserve"> and significance (</w:t>
      </w:r>
      <w:r w:rsidRPr="00000B4A">
        <w:rPr>
          <w:rFonts w:ascii="Times New Roman" w:hAnsi="Times New Roman" w:cs="Times New Roman"/>
          <w:b/>
          <w:i/>
          <w:sz w:val="24"/>
          <w:szCs w:val="24"/>
        </w:rPr>
        <w:t>P</w:t>
      </w:r>
      <w:r w:rsidRPr="00000B4A">
        <w:rPr>
          <w:rFonts w:ascii="Times New Roman" w:hAnsi="Times New Roman" w:cs="Times New Roman"/>
          <w:b/>
          <w:sz w:val="24"/>
          <w:szCs w:val="24"/>
        </w:rPr>
        <w:t>) when the variable was included in the final model</w:t>
      </w:r>
      <w:r w:rsidRPr="00000B4A">
        <w:rPr>
          <w:rFonts w:ascii="Times New Roman" w:hAnsi="Times New Roman" w:cs="Times New Roman"/>
          <w:b/>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488"/>
        <w:gridCol w:w="1488"/>
        <w:gridCol w:w="1488"/>
        <w:gridCol w:w="1489"/>
      </w:tblGrid>
      <w:tr w:rsidR="008033A8" w:rsidRPr="00000B4A" w:rsidTr="000B177D">
        <w:tc>
          <w:tcPr>
            <w:tcW w:w="3227" w:type="dxa"/>
            <w:tcBorders>
              <w:top w:val="single" w:sz="4" w:space="0" w:color="auto"/>
              <w:bottom w:val="single" w:sz="4" w:space="0" w:color="auto"/>
            </w:tcBorders>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Variable</w:t>
            </w:r>
          </w:p>
        </w:tc>
        <w:tc>
          <w:tcPr>
            <w:tcW w:w="1488" w:type="dxa"/>
            <w:tcBorders>
              <w:top w:val="single" w:sz="4" w:space="0" w:color="auto"/>
              <w:bottom w:val="single" w:sz="4" w:space="0" w:color="auto"/>
            </w:tcBorders>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Case Farms (n)</w:t>
            </w:r>
          </w:p>
        </w:tc>
        <w:tc>
          <w:tcPr>
            <w:tcW w:w="1488" w:type="dxa"/>
            <w:tcBorders>
              <w:top w:val="single" w:sz="4" w:space="0" w:color="auto"/>
              <w:bottom w:val="single" w:sz="4" w:space="0" w:color="auto"/>
            </w:tcBorders>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Control Farms (n)</w:t>
            </w:r>
          </w:p>
        </w:tc>
        <w:tc>
          <w:tcPr>
            <w:tcW w:w="1488" w:type="dxa"/>
            <w:tcBorders>
              <w:top w:val="single" w:sz="4" w:space="0" w:color="auto"/>
              <w:bottom w:val="single" w:sz="4" w:space="0" w:color="auto"/>
            </w:tcBorders>
          </w:tcPr>
          <w:p w:rsidR="008033A8" w:rsidRPr="00000B4A" w:rsidRDefault="008033A8" w:rsidP="000B177D">
            <w:pPr>
              <w:jc w:val="center"/>
              <w:rPr>
                <w:rFonts w:ascii="Times New Roman" w:hAnsi="Times New Roman" w:cs="Times New Roman"/>
                <w:sz w:val="24"/>
                <w:szCs w:val="24"/>
                <w:vertAlign w:val="superscript"/>
              </w:rPr>
            </w:pPr>
            <w:r>
              <w:rPr>
                <w:rFonts w:ascii="Times New Roman" w:hAnsi="Times New Roman" w:cs="Times New Roman"/>
                <w:sz w:val="24"/>
                <w:szCs w:val="24"/>
              </w:rPr>
              <w:t>Odds</w:t>
            </w:r>
            <w:r w:rsidRPr="00000B4A">
              <w:rPr>
                <w:rFonts w:ascii="Times New Roman" w:hAnsi="Times New Roman" w:cs="Times New Roman"/>
                <w:sz w:val="24"/>
                <w:szCs w:val="24"/>
              </w:rPr>
              <w:t xml:space="preserve"> </w:t>
            </w:r>
            <w:r>
              <w:rPr>
                <w:rFonts w:ascii="Times New Roman" w:hAnsi="Times New Roman" w:cs="Times New Roman"/>
                <w:sz w:val="24"/>
                <w:szCs w:val="24"/>
              </w:rPr>
              <w:t>ratio</w:t>
            </w:r>
            <w:r w:rsidRPr="00000B4A">
              <w:rPr>
                <w:rFonts w:ascii="Times New Roman" w:hAnsi="Times New Roman" w:cs="Times New Roman"/>
                <w:sz w:val="24"/>
                <w:szCs w:val="24"/>
                <w:vertAlign w:val="superscript"/>
              </w:rPr>
              <w:t>b</w:t>
            </w:r>
          </w:p>
        </w:tc>
        <w:tc>
          <w:tcPr>
            <w:tcW w:w="1489" w:type="dxa"/>
            <w:tcBorders>
              <w:top w:val="single" w:sz="4" w:space="0" w:color="auto"/>
              <w:bottom w:val="single" w:sz="4" w:space="0" w:color="auto"/>
            </w:tcBorders>
          </w:tcPr>
          <w:p w:rsidR="008033A8" w:rsidRPr="00000B4A" w:rsidRDefault="008033A8" w:rsidP="000B177D">
            <w:pPr>
              <w:jc w:val="center"/>
              <w:rPr>
                <w:rFonts w:ascii="Times New Roman" w:hAnsi="Times New Roman" w:cs="Times New Roman"/>
                <w:i/>
                <w:sz w:val="24"/>
                <w:szCs w:val="24"/>
              </w:rPr>
            </w:pPr>
            <w:r>
              <w:rPr>
                <w:rFonts w:ascii="Times New Roman" w:hAnsi="Times New Roman" w:cs="Times New Roman"/>
                <w:i/>
                <w:sz w:val="24"/>
                <w:szCs w:val="24"/>
              </w:rPr>
              <w:t>P</w:t>
            </w:r>
          </w:p>
        </w:tc>
      </w:tr>
      <w:tr w:rsidR="008033A8" w:rsidRPr="00000B4A" w:rsidTr="000B177D">
        <w:tc>
          <w:tcPr>
            <w:tcW w:w="3227" w:type="dxa"/>
            <w:tcBorders>
              <w:top w:val="single" w:sz="4" w:space="0" w:color="auto"/>
            </w:tcBorders>
          </w:tcPr>
          <w:p w:rsidR="008033A8" w:rsidRPr="00784072" w:rsidRDefault="008033A8" w:rsidP="000B177D">
            <w:pPr>
              <w:rPr>
                <w:rFonts w:ascii="Times New Roman" w:hAnsi="Times New Roman" w:cs="Times New Roman"/>
                <w:b/>
                <w:sz w:val="24"/>
                <w:szCs w:val="24"/>
              </w:rPr>
            </w:pPr>
            <w:r w:rsidRPr="00784072">
              <w:rPr>
                <w:rFonts w:ascii="Times New Roman" w:hAnsi="Times New Roman" w:cs="Times New Roman"/>
                <w:b/>
                <w:sz w:val="24"/>
                <w:szCs w:val="24"/>
              </w:rPr>
              <w:t>Categorical variables</w:t>
            </w:r>
          </w:p>
        </w:tc>
        <w:tc>
          <w:tcPr>
            <w:tcW w:w="1488" w:type="dxa"/>
            <w:tcBorders>
              <w:top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8" w:type="dxa"/>
            <w:tcBorders>
              <w:top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8" w:type="dxa"/>
            <w:tcBorders>
              <w:top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9" w:type="dxa"/>
            <w:tcBorders>
              <w:top w:val="single" w:sz="4" w:space="0" w:color="auto"/>
            </w:tcBorders>
          </w:tcPr>
          <w:p w:rsidR="008033A8" w:rsidRPr="00000B4A" w:rsidRDefault="008033A8" w:rsidP="000B177D">
            <w:pPr>
              <w:jc w:val="center"/>
              <w:rPr>
                <w:rFonts w:ascii="Times New Roman" w:hAnsi="Times New Roman" w:cs="Times New Roman"/>
                <w:sz w:val="24"/>
                <w:szCs w:val="24"/>
              </w:rPr>
            </w:pP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Main type of Enterprise</w:t>
            </w: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9" w:type="dxa"/>
          </w:tcPr>
          <w:p w:rsidR="008033A8" w:rsidRPr="00000B4A" w:rsidRDefault="008033A8" w:rsidP="000B177D">
            <w:pPr>
              <w:jc w:val="center"/>
              <w:rPr>
                <w:rFonts w:ascii="Times New Roman" w:hAnsi="Times New Roman" w:cs="Times New Roman"/>
                <w:sz w:val="24"/>
                <w:szCs w:val="24"/>
              </w:rPr>
            </w:pP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Beef</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191</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355</w:t>
            </w:r>
          </w:p>
        </w:tc>
        <w:tc>
          <w:tcPr>
            <w:tcW w:w="1488"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w:t>
            </w:r>
          </w:p>
        </w:tc>
        <w:tc>
          <w:tcPr>
            <w:tcW w:w="1489"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Dairy</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244</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247</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1.2</w:t>
            </w:r>
            <w:r>
              <w:rPr>
                <w:rFonts w:ascii="Times New Roman" w:hAnsi="Times New Roman" w:cs="Times New Roman"/>
                <w:color w:val="000000"/>
              </w:rPr>
              <w:t>3</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0.20</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Sheep</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32</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67</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1.1</w:t>
            </w:r>
            <w:r>
              <w:rPr>
                <w:rFonts w:ascii="Times New Roman" w:hAnsi="Times New Roman" w:cs="Times New Roman"/>
                <w:color w:val="000000"/>
              </w:rPr>
              <w:t>2</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0.66</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Other</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36</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139</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0.4</w:t>
            </w:r>
            <w:r>
              <w:rPr>
                <w:rFonts w:ascii="Times New Roman" w:hAnsi="Times New Roman" w:cs="Times New Roman"/>
                <w:color w:val="000000"/>
              </w:rPr>
              <w:t>7</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0.001</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Pr>
                <w:rFonts w:ascii="Times New Roman" w:hAnsi="Times New Roman" w:cs="Times New Roman"/>
                <w:sz w:val="24"/>
                <w:szCs w:val="24"/>
              </w:rPr>
              <w:t>Herd</w:t>
            </w:r>
            <w:r w:rsidRPr="00000B4A">
              <w:rPr>
                <w:rFonts w:ascii="Times New Roman" w:hAnsi="Times New Roman" w:cs="Times New Roman"/>
                <w:sz w:val="24"/>
                <w:szCs w:val="24"/>
              </w:rPr>
              <w:t xml:space="preserve"> size</w:t>
            </w:r>
            <w:r>
              <w:rPr>
                <w:rFonts w:ascii="Times New Roman" w:hAnsi="Times New Roman" w:cs="Times New Roman"/>
                <w:sz w:val="24"/>
                <w:szCs w:val="24"/>
              </w:rPr>
              <w:t xml:space="preserve"> category</w:t>
            </w: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vAlign w:val="bottom"/>
          </w:tcPr>
          <w:p w:rsidR="008033A8" w:rsidRPr="0096065A" w:rsidRDefault="008033A8" w:rsidP="000B177D">
            <w:pPr>
              <w:jc w:val="center"/>
              <w:rPr>
                <w:rFonts w:ascii="Times New Roman" w:hAnsi="Times New Roman" w:cs="Times New Roman"/>
                <w:color w:val="000000"/>
              </w:rPr>
            </w:pPr>
          </w:p>
        </w:tc>
        <w:tc>
          <w:tcPr>
            <w:tcW w:w="1489" w:type="dxa"/>
          </w:tcPr>
          <w:p w:rsidR="008033A8" w:rsidRPr="00000B4A" w:rsidRDefault="008033A8" w:rsidP="000B177D">
            <w:pPr>
              <w:jc w:val="center"/>
              <w:rPr>
                <w:rFonts w:ascii="Times New Roman" w:hAnsi="Times New Roman" w:cs="Times New Roman"/>
                <w:sz w:val="24"/>
                <w:szCs w:val="24"/>
              </w:rPr>
            </w:pP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Large (&gt;150 cattle)</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238</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268</w:t>
            </w:r>
          </w:p>
        </w:tc>
        <w:tc>
          <w:tcPr>
            <w:tcW w:w="1488" w:type="dxa"/>
            <w:vAlign w:val="bottom"/>
          </w:tcPr>
          <w:p w:rsidR="008033A8" w:rsidRPr="0096065A" w:rsidRDefault="008033A8" w:rsidP="000B177D">
            <w:pPr>
              <w:jc w:val="center"/>
              <w:rPr>
                <w:rFonts w:ascii="Times New Roman" w:hAnsi="Times New Roman" w:cs="Times New Roman"/>
                <w:color w:val="000000"/>
              </w:rPr>
            </w:pPr>
            <w:r>
              <w:rPr>
                <w:rFonts w:ascii="Times New Roman" w:hAnsi="Times New Roman" w:cs="Times New Roman"/>
                <w:color w:val="000000"/>
              </w:rPr>
              <w:t>-</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Medium (50 to 150 cattle)</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192</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293</w:t>
            </w:r>
          </w:p>
        </w:tc>
        <w:tc>
          <w:tcPr>
            <w:tcW w:w="1488" w:type="dxa"/>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0.9</w:t>
            </w:r>
            <w:r>
              <w:rPr>
                <w:rFonts w:ascii="Times New Roman" w:hAnsi="Times New Roman" w:cs="Times New Roman"/>
                <w:color w:val="000000"/>
              </w:rPr>
              <w:t>8</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0.89</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Small (&lt;50 cattle)</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73</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247</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0.5</w:t>
            </w:r>
            <w:r>
              <w:rPr>
                <w:rFonts w:ascii="Times New Roman" w:hAnsi="Times New Roman" w:cs="Times New Roman"/>
                <w:color w:val="000000"/>
              </w:rPr>
              <w:t>7</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0.016</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Cull areas</w:t>
            </w: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vAlign w:val="bottom"/>
          </w:tcPr>
          <w:p w:rsidR="008033A8" w:rsidRPr="0096065A" w:rsidRDefault="008033A8" w:rsidP="000B177D">
            <w:pPr>
              <w:jc w:val="center"/>
              <w:rPr>
                <w:rFonts w:ascii="Times New Roman" w:hAnsi="Times New Roman" w:cs="Times New Roman"/>
                <w:color w:val="000000"/>
              </w:rPr>
            </w:pPr>
          </w:p>
        </w:tc>
        <w:tc>
          <w:tcPr>
            <w:tcW w:w="1489" w:type="dxa"/>
          </w:tcPr>
          <w:p w:rsidR="008033A8" w:rsidRPr="00000B4A" w:rsidRDefault="008033A8" w:rsidP="000B177D">
            <w:pPr>
              <w:jc w:val="center"/>
              <w:rPr>
                <w:rFonts w:ascii="Times New Roman" w:hAnsi="Times New Roman" w:cs="Times New Roman"/>
                <w:sz w:val="24"/>
                <w:szCs w:val="24"/>
              </w:rPr>
            </w:pP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Control</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169</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275</w:t>
            </w:r>
          </w:p>
        </w:tc>
        <w:tc>
          <w:tcPr>
            <w:tcW w:w="1488" w:type="dxa"/>
            <w:vAlign w:val="bottom"/>
          </w:tcPr>
          <w:p w:rsidR="008033A8" w:rsidRPr="0096065A" w:rsidRDefault="008033A8" w:rsidP="000B177D">
            <w:pPr>
              <w:jc w:val="center"/>
              <w:rPr>
                <w:rFonts w:ascii="Times New Roman" w:hAnsi="Times New Roman" w:cs="Times New Roman"/>
                <w:color w:val="000000"/>
              </w:rPr>
            </w:pPr>
            <w:r>
              <w:rPr>
                <w:rFonts w:ascii="Times New Roman" w:hAnsi="Times New Roman" w:cs="Times New Roman"/>
                <w:color w:val="000000"/>
              </w:rPr>
              <w:t>-</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Pro</w:t>
            </w:r>
            <w:r>
              <w:rPr>
                <w:rFonts w:ascii="Times New Roman" w:hAnsi="Times New Roman" w:cs="Times New Roman"/>
                <w:sz w:val="24"/>
                <w:szCs w:val="24"/>
              </w:rPr>
              <w:t>-</w:t>
            </w:r>
            <w:r w:rsidRPr="00000B4A">
              <w:rPr>
                <w:rFonts w:ascii="Times New Roman" w:hAnsi="Times New Roman" w:cs="Times New Roman"/>
                <w:sz w:val="24"/>
                <w:szCs w:val="24"/>
              </w:rPr>
              <w:t>active</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176</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267</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1.08</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0.60</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r w:rsidRPr="00000B4A">
              <w:rPr>
                <w:rFonts w:ascii="Times New Roman" w:hAnsi="Times New Roman" w:cs="Times New Roman"/>
                <w:sz w:val="24"/>
                <w:szCs w:val="24"/>
              </w:rPr>
              <w:t>Reactive</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158</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266</w:t>
            </w:r>
          </w:p>
        </w:tc>
        <w:tc>
          <w:tcPr>
            <w:tcW w:w="1488" w:type="dxa"/>
            <w:vAlign w:val="bottom"/>
          </w:tcPr>
          <w:p w:rsidR="008033A8" w:rsidRPr="0096065A" w:rsidRDefault="008033A8" w:rsidP="000B177D">
            <w:pPr>
              <w:jc w:val="center"/>
              <w:rPr>
                <w:rFonts w:ascii="Times New Roman" w:hAnsi="Times New Roman" w:cs="Times New Roman"/>
                <w:color w:val="000000"/>
              </w:rPr>
            </w:pPr>
            <w:r w:rsidRPr="0096065A">
              <w:rPr>
                <w:rFonts w:ascii="Times New Roman" w:hAnsi="Times New Roman" w:cs="Times New Roman"/>
                <w:color w:val="000000"/>
              </w:rPr>
              <w:t>0.7</w:t>
            </w:r>
            <w:r>
              <w:rPr>
                <w:rFonts w:ascii="Times New Roman" w:hAnsi="Times New Roman" w:cs="Times New Roman"/>
                <w:color w:val="000000"/>
              </w:rPr>
              <w:t>1</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0.82</w:t>
            </w:r>
          </w:p>
        </w:tc>
      </w:tr>
      <w:tr w:rsidR="008033A8" w:rsidRPr="00000B4A" w:rsidTr="000B177D">
        <w:tc>
          <w:tcPr>
            <w:tcW w:w="3227" w:type="dxa"/>
          </w:tcPr>
          <w:p w:rsidR="008033A8" w:rsidRPr="00000B4A" w:rsidRDefault="008033A8" w:rsidP="000B177D">
            <w:pPr>
              <w:ind w:firstLine="284"/>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9" w:type="dxa"/>
          </w:tcPr>
          <w:p w:rsidR="008033A8" w:rsidRPr="00000B4A" w:rsidRDefault="008033A8" w:rsidP="000B177D">
            <w:pPr>
              <w:jc w:val="center"/>
              <w:rPr>
                <w:rFonts w:ascii="Times New Roman" w:hAnsi="Times New Roman" w:cs="Times New Roman"/>
                <w:sz w:val="24"/>
                <w:szCs w:val="24"/>
              </w:rPr>
            </w:pPr>
          </w:p>
        </w:tc>
      </w:tr>
      <w:tr w:rsidR="008033A8" w:rsidRPr="00000B4A" w:rsidTr="000B177D">
        <w:tc>
          <w:tcPr>
            <w:tcW w:w="3227" w:type="dxa"/>
          </w:tcPr>
          <w:p w:rsidR="008033A8" w:rsidRPr="00784072" w:rsidRDefault="008033A8" w:rsidP="000B177D">
            <w:pPr>
              <w:rPr>
                <w:rFonts w:ascii="Times New Roman" w:hAnsi="Times New Roman" w:cs="Times New Roman"/>
                <w:b/>
                <w:sz w:val="24"/>
                <w:szCs w:val="24"/>
              </w:rPr>
            </w:pPr>
            <w:r w:rsidRPr="00784072">
              <w:rPr>
                <w:rFonts w:ascii="Times New Roman" w:hAnsi="Times New Roman" w:cs="Times New Roman"/>
                <w:b/>
                <w:sz w:val="24"/>
                <w:szCs w:val="24"/>
              </w:rPr>
              <w:t>Numeric variables</w:t>
            </w: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8" w:type="dxa"/>
          </w:tcPr>
          <w:p w:rsidR="008033A8" w:rsidRPr="00000B4A" w:rsidRDefault="008033A8" w:rsidP="000B177D">
            <w:pPr>
              <w:jc w:val="center"/>
              <w:rPr>
                <w:rFonts w:ascii="Times New Roman" w:hAnsi="Times New Roman" w:cs="Times New Roman"/>
                <w:sz w:val="24"/>
                <w:szCs w:val="24"/>
              </w:rPr>
            </w:pPr>
          </w:p>
        </w:tc>
        <w:tc>
          <w:tcPr>
            <w:tcW w:w="1489" w:type="dxa"/>
          </w:tcPr>
          <w:p w:rsidR="008033A8" w:rsidRPr="00000B4A" w:rsidRDefault="008033A8" w:rsidP="000B177D">
            <w:pPr>
              <w:jc w:val="center"/>
              <w:rPr>
                <w:rFonts w:ascii="Times New Roman" w:hAnsi="Times New Roman" w:cs="Times New Roman"/>
                <w:sz w:val="24"/>
                <w:szCs w:val="24"/>
              </w:rPr>
            </w:pPr>
          </w:p>
        </w:tc>
      </w:tr>
      <w:tr w:rsidR="00F54C95" w:rsidRPr="00000B4A" w:rsidTr="000B177D">
        <w:tc>
          <w:tcPr>
            <w:tcW w:w="3227" w:type="dxa"/>
          </w:tcPr>
          <w:p w:rsidR="00F54C95" w:rsidRPr="00000B4A" w:rsidRDefault="00F54C95" w:rsidP="000B177D">
            <w:pPr>
              <w:rPr>
                <w:rFonts w:ascii="Times New Roman" w:hAnsi="Times New Roman" w:cs="Times New Roman"/>
                <w:sz w:val="24"/>
                <w:szCs w:val="24"/>
              </w:rPr>
            </w:pPr>
            <w:r>
              <w:rPr>
                <w:rFonts w:ascii="Times New Roman" w:hAnsi="Times New Roman" w:cs="Times New Roman"/>
                <w:sz w:val="24"/>
                <w:szCs w:val="24"/>
              </w:rPr>
              <w:t>Number of premises</w:t>
            </w:r>
          </w:p>
        </w:tc>
        <w:tc>
          <w:tcPr>
            <w:tcW w:w="1488" w:type="dxa"/>
          </w:tcPr>
          <w:p w:rsidR="00F54C95" w:rsidRPr="00000B4A" w:rsidRDefault="00F54C95" w:rsidP="000B177D">
            <w:pPr>
              <w:jc w:val="center"/>
              <w:rPr>
                <w:rFonts w:ascii="Times New Roman" w:hAnsi="Times New Roman" w:cs="Times New Roman"/>
                <w:sz w:val="24"/>
                <w:szCs w:val="24"/>
              </w:rPr>
            </w:pPr>
            <w:r>
              <w:rPr>
                <w:rFonts w:ascii="Times New Roman" w:hAnsi="Times New Roman" w:cs="Times New Roman"/>
                <w:sz w:val="24"/>
                <w:szCs w:val="24"/>
              </w:rPr>
              <w:t>2.02</w:t>
            </w:r>
          </w:p>
        </w:tc>
        <w:tc>
          <w:tcPr>
            <w:tcW w:w="1488" w:type="dxa"/>
          </w:tcPr>
          <w:p w:rsidR="00F54C95" w:rsidRPr="00000B4A" w:rsidRDefault="00F54C95" w:rsidP="000B177D">
            <w:pPr>
              <w:jc w:val="center"/>
              <w:rPr>
                <w:rFonts w:ascii="Times New Roman" w:hAnsi="Times New Roman" w:cs="Times New Roman"/>
                <w:sz w:val="24"/>
                <w:szCs w:val="24"/>
              </w:rPr>
            </w:pPr>
            <w:r>
              <w:rPr>
                <w:rFonts w:ascii="Times New Roman" w:hAnsi="Times New Roman" w:cs="Times New Roman"/>
                <w:sz w:val="24"/>
                <w:szCs w:val="24"/>
              </w:rPr>
              <w:t>1.77</w:t>
            </w:r>
          </w:p>
        </w:tc>
        <w:tc>
          <w:tcPr>
            <w:tcW w:w="1488" w:type="dxa"/>
          </w:tcPr>
          <w:p w:rsidR="00F54C95" w:rsidRPr="00EA0324" w:rsidRDefault="00784072" w:rsidP="000B177D">
            <w:pPr>
              <w:jc w:val="center"/>
              <w:rPr>
                <w:rFonts w:ascii="Times New Roman" w:hAnsi="Times New Roman" w:cs="Times New Roman"/>
                <w:color w:val="000000"/>
              </w:rPr>
            </w:pPr>
            <w:r>
              <w:rPr>
                <w:rFonts w:ascii="Times New Roman" w:hAnsi="Times New Roman" w:cs="Times New Roman"/>
                <w:color w:val="000000"/>
              </w:rPr>
              <w:t>1.06</w:t>
            </w:r>
          </w:p>
        </w:tc>
        <w:tc>
          <w:tcPr>
            <w:tcW w:w="1489" w:type="dxa"/>
          </w:tcPr>
          <w:p w:rsidR="00F54C95" w:rsidRPr="00000B4A" w:rsidRDefault="00F54C95" w:rsidP="000B177D">
            <w:pPr>
              <w:jc w:val="center"/>
              <w:rPr>
                <w:rFonts w:ascii="Times New Roman" w:hAnsi="Times New Roman" w:cs="Times New Roman"/>
                <w:sz w:val="24"/>
                <w:szCs w:val="24"/>
              </w:rPr>
            </w:pPr>
            <w:r>
              <w:rPr>
                <w:rFonts w:ascii="Times New Roman" w:hAnsi="Times New Roman" w:cs="Times New Roman"/>
                <w:sz w:val="24"/>
                <w:szCs w:val="24"/>
              </w:rPr>
              <w:t>0.24</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Cattle epidemiological groups (n)</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43.18</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31.69</w:t>
            </w:r>
          </w:p>
        </w:tc>
        <w:tc>
          <w:tcPr>
            <w:tcW w:w="1488" w:type="dxa"/>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w:t>
            </w:r>
            <w:r>
              <w:rPr>
                <w:rFonts w:ascii="Times New Roman" w:hAnsi="Times New Roman" w:cs="Times New Roman"/>
                <w:color w:val="000000"/>
              </w:rPr>
              <w:t>1</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0.014</w:t>
            </w:r>
          </w:p>
        </w:tc>
      </w:tr>
      <w:tr w:rsidR="00F54C95" w:rsidRPr="00000B4A" w:rsidTr="000B177D">
        <w:tc>
          <w:tcPr>
            <w:tcW w:w="3227" w:type="dxa"/>
          </w:tcPr>
          <w:p w:rsidR="00F54C95" w:rsidRPr="00000B4A" w:rsidRDefault="00F54C95" w:rsidP="000B177D">
            <w:pPr>
              <w:rPr>
                <w:rFonts w:ascii="Times New Roman" w:hAnsi="Times New Roman" w:cs="Times New Roman"/>
                <w:sz w:val="24"/>
                <w:szCs w:val="24"/>
              </w:rPr>
            </w:pPr>
            <w:r>
              <w:rPr>
                <w:rFonts w:ascii="Times New Roman" w:hAnsi="Times New Roman" w:cs="Times New Roman"/>
                <w:sz w:val="24"/>
                <w:szCs w:val="24"/>
              </w:rPr>
              <w:t>Stocking density (n/ha)</w:t>
            </w:r>
          </w:p>
        </w:tc>
        <w:tc>
          <w:tcPr>
            <w:tcW w:w="1488" w:type="dxa"/>
          </w:tcPr>
          <w:p w:rsidR="00F54C95" w:rsidRPr="00000B4A" w:rsidRDefault="00784072" w:rsidP="000B177D">
            <w:pPr>
              <w:jc w:val="center"/>
              <w:rPr>
                <w:rFonts w:ascii="Times New Roman" w:hAnsi="Times New Roman" w:cs="Times New Roman"/>
                <w:sz w:val="24"/>
                <w:szCs w:val="24"/>
              </w:rPr>
            </w:pPr>
            <w:r>
              <w:rPr>
                <w:rFonts w:ascii="Times New Roman" w:hAnsi="Times New Roman" w:cs="Times New Roman"/>
                <w:sz w:val="24"/>
                <w:szCs w:val="24"/>
              </w:rPr>
              <w:t>6.51</w:t>
            </w:r>
          </w:p>
        </w:tc>
        <w:tc>
          <w:tcPr>
            <w:tcW w:w="1488" w:type="dxa"/>
          </w:tcPr>
          <w:p w:rsidR="00F54C95" w:rsidRPr="00000B4A" w:rsidRDefault="00385048" w:rsidP="000B177D">
            <w:pPr>
              <w:jc w:val="center"/>
              <w:rPr>
                <w:rFonts w:ascii="Times New Roman" w:hAnsi="Times New Roman" w:cs="Times New Roman"/>
                <w:sz w:val="24"/>
                <w:szCs w:val="24"/>
              </w:rPr>
            </w:pPr>
            <w:r>
              <w:rPr>
                <w:rFonts w:ascii="Times New Roman" w:hAnsi="Times New Roman" w:cs="Times New Roman"/>
                <w:sz w:val="24"/>
                <w:szCs w:val="24"/>
              </w:rPr>
              <w:t>4.42</w:t>
            </w:r>
          </w:p>
        </w:tc>
        <w:tc>
          <w:tcPr>
            <w:tcW w:w="1488" w:type="dxa"/>
            <w:vAlign w:val="bottom"/>
          </w:tcPr>
          <w:p w:rsidR="00F54C95" w:rsidRDefault="00385048" w:rsidP="000B177D">
            <w:pPr>
              <w:jc w:val="center"/>
              <w:rPr>
                <w:rFonts w:ascii="Times New Roman" w:hAnsi="Times New Roman" w:cs="Times New Roman"/>
                <w:color w:val="000000"/>
              </w:rPr>
            </w:pPr>
            <w:r>
              <w:rPr>
                <w:rFonts w:ascii="Times New Roman" w:hAnsi="Times New Roman" w:cs="Times New Roman"/>
                <w:color w:val="000000"/>
              </w:rPr>
              <w:t>1.01</w:t>
            </w:r>
          </w:p>
        </w:tc>
        <w:tc>
          <w:tcPr>
            <w:tcW w:w="1489" w:type="dxa"/>
          </w:tcPr>
          <w:p w:rsidR="00F54C95" w:rsidRPr="00000B4A" w:rsidRDefault="00784072" w:rsidP="000B177D">
            <w:pPr>
              <w:jc w:val="center"/>
              <w:rPr>
                <w:rFonts w:ascii="Times New Roman" w:hAnsi="Times New Roman" w:cs="Times New Roman"/>
                <w:sz w:val="24"/>
                <w:szCs w:val="24"/>
              </w:rPr>
            </w:pPr>
            <w:r>
              <w:rPr>
                <w:rFonts w:ascii="Times New Roman" w:hAnsi="Times New Roman" w:cs="Times New Roman"/>
                <w:sz w:val="24"/>
                <w:szCs w:val="24"/>
              </w:rPr>
              <w:t>0.21</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Movement of cattle on (n)</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21.32</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41.10</w:t>
            </w:r>
          </w:p>
        </w:tc>
        <w:tc>
          <w:tcPr>
            <w:tcW w:w="1488" w:type="dxa"/>
            <w:vAlign w:val="bottom"/>
          </w:tcPr>
          <w:p w:rsidR="008033A8" w:rsidRPr="00EA0324" w:rsidRDefault="008033A8" w:rsidP="000B177D">
            <w:pPr>
              <w:jc w:val="center"/>
              <w:rPr>
                <w:rFonts w:ascii="Times New Roman" w:hAnsi="Times New Roman" w:cs="Times New Roman"/>
                <w:color w:val="000000"/>
              </w:rPr>
            </w:pPr>
            <w:r>
              <w:rPr>
                <w:rFonts w:ascii="Times New Roman" w:hAnsi="Times New Roman" w:cs="Times New Roman"/>
                <w:color w:val="000000"/>
              </w:rPr>
              <w:t>1.00</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0.00</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Contiguous contacts (n)</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9.63</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8.38</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1.00</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0.575</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Grazing area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43.98</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37.05</w:t>
            </w:r>
          </w:p>
        </w:tc>
        <w:tc>
          <w:tcPr>
            <w:tcW w:w="1488" w:type="dxa"/>
            <w:vAlign w:val="bottom"/>
          </w:tcPr>
          <w:p w:rsidR="008033A8" w:rsidRPr="00EA0324" w:rsidRDefault="008033A8" w:rsidP="000B177D">
            <w:pPr>
              <w:jc w:val="center"/>
              <w:rPr>
                <w:rFonts w:ascii="Times New Roman" w:hAnsi="Times New Roman" w:cs="Times New Roman"/>
                <w:color w:val="000000"/>
              </w:rPr>
            </w:pPr>
            <w:r>
              <w:rPr>
                <w:rFonts w:ascii="Times New Roman" w:hAnsi="Times New Roman" w:cs="Times New Roman"/>
                <w:color w:val="000000"/>
              </w:rPr>
              <w:t>1</w:t>
            </w:r>
            <w:r w:rsidRPr="00EA0324">
              <w:rPr>
                <w:rFonts w:ascii="Times New Roman" w:hAnsi="Times New Roman" w:cs="Times New Roman"/>
                <w:color w:val="000000"/>
              </w:rPr>
              <w:t>.</w:t>
            </w:r>
            <w:r>
              <w:rPr>
                <w:rFonts w:ascii="Times New Roman" w:hAnsi="Times New Roman" w:cs="Times New Roman"/>
                <w:color w:val="000000"/>
              </w:rPr>
              <w:t>00</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0.016</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Deciduous woodland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2.94</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1.55</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w:t>
            </w:r>
            <w:r>
              <w:rPr>
                <w:rFonts w:ascii="Times New Roman" w:hAnsi="Times New Roman" w:cs="Times New Roman"/>
                <w:color w:val="000000"/>
              </w:rPr>
              <w:t>4</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0.002</w:t>
            </w:r>
          </w:p>
        </w:tc>
      </w:tr>
      <w:tr w:rsidR="009A3E8A" w:rsidRPr="00000B4A" w:rsidTr="000B177D">
        <w:tc>
          <w:tcPr>
            <w:tcW w:w="3227" w:type="dxa"/>
          </w:tcPr>
          <w:p w:rsidR="009A3E8A" w:rsidRPr="00000B4A" w:rsidRDefault="009A3E8A" w:rsidP="000B177D">
            <w:pPr>
              <w:rPr>
                <w:rFonts w:ascii="Times New Roman" w:hAnsi="Times New Roman" w:cs="Times New Roman"/>
                <w:sz w:val="24"/>
                <w:szCs w:val="24"/>
              </w:rPr>
            </w:pPr>
            <w:r>
              <w:rPr>
                <w:rFonts w:ascii="Times New Roman" w:hAnsi="Times New Roman" w:cs="Times New Roman"/>
                <w:sz w:val="24"/>
                <w:szCs w:val="24"/>
              </w:rPr>
              <w:t>Coniferous woodland (ha)</w:t>
            </w:r>
          </w:p>
        </w:tc>
        <w:tc>
          <w:tcPr>
            <w:tcW w:w="1488" w:type="dxa"/>
          </w:tcPr>
          <w:p w:rsidR="009A3E8A" w:rsidRPr="00000B4A" w:rsidRDefault="009A3E8A" w:rsidP="00640D7D">
            <w:pPr>
              <w:jc w:val="center"/>
              <w:rPr>
                <w:rFonts w:ascii="Times New Roman" w:hAnsi="Times New Roman" w:cs="Times New Roman"/>
                <w:sz w:val="24"/>
                <w:szCs w:val="24"/>
              </w:rPr>
            </w:pPr>
            <w:r>
              <w:rPr>
                <w:rFonts w:ascii="Times New Roman" w:hAnsi="Times New Roman" w:cs="Times New Roman"/>
                <w:sz w:val="24"/>
                <w:szCs w:val="24"/>
              </w:rPr>
              <w:t>0.1</w:t>
            </w:r>
            <w:r w:rsidR="00640D7D">
              <w:rPr>
                <w:rFonts w:ascii="Times New Roman" w:hAnsi="Times New Roman" w:cs="Times New Roman"/>
                <w:sz w:val="24"/>
                <w:szCs w:val="24"/>
              </w:rPr>
              <w:t>2</w:t>
            </w:r>
          </w:p>
        </w:tc>
        <w:tc>
          <w:tcPr>
            <w:tcW w:w="1488" w:type="dxa"/>
          </w:tcPr>
          <w:p w:rsidR="009A3E8A" w:rsidRPr="00000B4A" w:rsidRDefault="00640D7D" w:rsidP="00640D7D">
            <w:pPr>
              <w:jc w:val="center"/>
              <w:rPr>
                <w:rFonts w:ascii="Times New Roman" w:hAnsi="Times New Roman" w:cs="Times New Roman"/>
                <w:sz w:val="24"/>
                <w:szCs w:val="24"/>
              </w:rPr>
            </w:pPr>
            <w:r>
              <w:rPr>
                <w:rFonts w:ascii="Times New Roman" w:hAnsi="Times New Roman" w:cs="Times New Roman"/>
                <w:sz w:val="24"/>
                <w:szCs w:val="24"/>
              </w:rPr>
              <w:t>0.15</w:t>
            </w:r>
          </w:p>
        </w:tc>
        <w:tc>
          <w:tcPr>
            <w:tcW w:w="1488" w:type="dxa"/>
            <w:vAlign w:val="bottom"/>
          </w:tcPr>
          <w:p w:rsidR="009A3E8A" w:rsidRPr="00EA0324" w:rsidRDefault="00640D7D" w:rsidP="000B177D">
            <w:pPr>
              <w:jc w:val="center"/>
              <w:rPr>
                <w:rFonts w:ascii="Times New Roman" w:hAnsi="Times New Roman" w:cs="Times New Roman"/>
                <w:color w:val="000000"/>
              </w:rPr>
            </w:pPr>
            <w:r>
              <w:rPr>
                <w:rFonts w:ascii="Times New Roman" w:hAnsi="Times New Roman" w:cs="Times New Roman"/>
                <w:color w:val="000000"/>
              </w:rPr>
              <w:t>1.00</w:t>
            </w:r>
          </w:p>
        </w:tc>
        <w:tc>
          <w:tcPr>
            <w:tcW w:w="1489" w:type="dxa"/>
          </w:tcPr>
          <w:p w:rsidR="009A3E8A" w:rsidRPr="00000B4A" w:rsidRDefault="00640D7D" w:rsidP="000B177D">
            <w:pPr>
              <w:jc w:val="center"/>
              <w:rPr>
                <w:rFonts w:ascii="Times New Roman" w:hAnsi="Times New Roman" w:cs="Times New Roman"/>
                <w:sz w:val="24"/>
                <w:szCs w:val="24"/>
              </w:rPr>
            </w:pPr>
            <w:r>
              <w:rPr>
                <w:rFonts w:ascii="Times New Roman" w:hAnsi="Times New Roman" w:cs="Times New Roman"/>
                <w:sz w:val="24"/>
                <w:szCs w:val="24"/>
              </w:rPr>
              <w:t>0.906</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Marsh area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1.04</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0.36</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w:t>
            </w:r>
            <w:r>
              <w:rPr>
                <w:rFonts w:ascii="Times New Roman" w:hAnsi="Times New Roman" w:cs="Times New Roman"/>
                <w:color w:val="000000"/>
              </w:rPr>
              <w:t>6</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0.012</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Rough pasture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5.99</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2.51</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w:t>
            </w:r>
            <w:r>
              <w:rPr>
                <w:rFonts w:ascii="Times New Roman" w:hAnsi="Times New Roman" w:cs="Times New Roman"/>
                <w:color w:val="000000"/>
              </w:rPr>
              <w:t>1</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0.023</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Internal boundaries – hedge (%)</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0.67</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0.74</w:t>
            </w:r>
          </w:p>
        </w:tc>
        <w:tc>
          <w:tcPr>
            <w:tcW w:w="1488" w:type="dxa"/>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0.6</w:t>
            </w:r>
            <w:r>
              <w:rPr>
                <w:rFonts w:ascii="Times New Roman" w:hAnsi="Times New Roman" w:cs="Times New Roman"/>
                <w:color w:val="000000"/>
              </w:rPr>
              <w:t>4</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0.002</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Maize area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3.72</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1.85</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w:t>
            </w:r>
            <w:r>
              <w:rPr>
                <w:rFonts w:ascii="Times New Roman" w:hAnsi="Times New Roman" w:cs="Times New Roman"/>
                <w:color w:val="000000"/>
              </w:rPr>
              <w:t>2</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0.077</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Cereal area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14.25</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13.24</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1.00</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0.558</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Set aside (ha)</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0.69</w:t>
            </w:r>
          </w:p>
        </w:tc>
        <w:tc>
          <w:tcPr>
            <w:tcW w:w="1488"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0.62</w:t>
            </w:r>
          </w:p>
        </w:tc>
        <w:tc>
          <w:tcPr>
            <w:tcW w:w="1488" w:type="dxa"/>
            <w:vAlign w:val="bottom"/>
          </w:tcPr>
          <w:p w:rsidR="008033A8" w:rsidRPr="00EA0324" w:rsidRDefault="008033A8" w:rsidP="000B177D">
            <w:pPr>
              <w:jc w:val="center"/>
              <w:rPr>
                <w:rFonts w:ascii="Times New Roman" w:hAnsi="Times New Roman" w:cs="Times New Roman"/>
                <w:color w:val="000000"/>
              </w:rPr>
            </w:pPr>
            <w:r>
              <w:rPr>
                <w:rFonts w:ascii="Times New Roman" w:hAnsi="Times New Roman" w:cs="Times New Roman"/>
                <w:color w:val="000000"/>
              </w:rPr>
              <w:t>1</w:t>
            </w:r>
            <w:r w:rsidRPr="00EA0324">
              <w:rPr>
                <w:rFonts w:ascii="Times New Roman" w:hAnsi="Times New Roman" w:cs="Times New Roman"/>
                <w:color w:val="000000"/>
              </w:rPr>
              <w:t>.</w:t>
            </w:r>
            <w:r>
              <w:rPr>
                <w:rFonts w:ascii="Times New Roman" w:hAnsi="Times New Roman" w:cs="Times New Roman"/>
                <w:color w:val="000000"/>
              </w:rPr>
              <w:t>00</w:t>
            </w:r>
          </w:p>
        </w:tc>
        <w:tc>
          <w:tcPr>
            <w:tcW w:w="1489" w:type="dxa"/>
          </w:tcPr>
          <w:p w:rsidR="008033A8" w:rsidRPr="00000B4A" w:rsidRDefault="008033A8" w:rsidP="000B177D">
            <w:pPr>
              <w:jc w:val="center"/>
              <w:rPr>
                <w:rFonts w:ascii="Times New Roman" w:hAnsi="Times New Roman" w:cs="Times New Roman"/>
                <w:sz w:val="24"/>
                <w:szCs w:val="24"/>
              </w:rPr>
            </w:pPr>
            <w:r w:rsidRPr="00000B4A">
              <w:rPr>
                <w:rFonts w:ascii="Times New Roman" w:hAnsi="Times New Roman" w:cs="Times New Roman"/>
                <w:sz w:val="24"/>
                <w:szCs w:val="24"/>
              </w:rPr>
              <w:t>0.830</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Clay soil (ha)</w:t>
            </w:r>
          </w:p>
        </w:tc>
        <w:tc>
          <w:tcPr>
            <w:tcW w:w="1488"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28.48</w:t>
            </w:r>
          </w:p>
        </w:tc>
        <w:tc>
          <w:tcPr>
            <w:tcW w:w="1488"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25.52</w:t>
            </w:r>
          </w:p>
        </w:tc>
        <w:tc>
          <w:tcPr>
            <w:tcW w:w="1488" w:type="dxa"/>
            <w:vAlign w:val="bottom"/>
          </w:tcPr>
          <w:p w:rsidR="008033A8" w:rsidRPr="00EA0324" w:rsidRDefault="008033A8" w:rsidP="000B177D">
            <w:pPr>
              <w:jc w:val="center"/>
              <w:rPr>
                <w:rFonts w:ascii="Times New Roman" w:hAnsi="Times New Roman" w:cs="Times New Roman"/>
                <w:color w:val="000000"/>
              </w:rPr>
            </w:pPr>
            <w:r>
              <w:rPr>
                <w:rFonts w:ascii="Times New Roman" w:hAnsi="Times New Roman" w:cs="Times New Roman"/>
                <w:color w:val="000000"/>
              </w:rPr>
              <w:t>1</w:t>
            </w:r>
            <w:r w:rsidRPr="00EA0324">
              <w:rPr>
                <w:rFonts w:ascii="Times New Roman" w:hAnsi="Times New Roman" w:cs="Times New Roman"/>
                <w:color w:val="000000"/>
              </w:rPr>
              <w:t>.</w:t>
            </w:r>
            <w:r>
              <w:rPr>
                <w:rFonts w:ascii="Times New Roman" w:hAnsi="Times New Roman" w:cs="Times New Roman"/>
                <w:color w:val="000000"/>
              </w:rPr>
              <w:t>00</w:t>
            </w:r>
          </w:p>
        </w:tc>
        <w:tc>
          <w:tcPr>
            <w:tcW w:w="1489"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0.130</w:t>
            </w:r>
          </w:p>
        </w:tc>
      </w:tr>
      <w:tr w:rsidR="008033A8" w:rsidRPr="00000B4A" w:rsidTr="000B177D">
        <w:tc>
          <w:tcPr>
            <w:tcW w:w="3227" w:type="dxa"/>
          </w:tcPr>
          <w:p w:rsidR="008033A8" w:rsidRPr="00000B4A" w:rsidRDefault="008033A8" w:rsidP="000B177D">
            <w:pPr>
              <w:rPr>
                <w:rFonts w:ascii="Times New Roman" w:hAnsi="Times New Roman" w:cs="Times New Roman"/>
                <w:sz w:val="24"/>
                <w:szCs w:val="24"/>
              </w:rPr>
            </w:pPr>
            <w:r w:rsidRPr="00000B4A">
              <w:rPr>
                <w:rFonts w:ascii="Times New Roman" w:hAnsi="Times New Roman" w:cs="Times New Roman"/>
                <w:sz w:val="24"/>
                <w:szCs w:val="24"/>
              </w:rPr>
              <w:t>Loam soil (ha)</w:t>
            </w:r>
          </w:p>
        </w:tc>
        <w:tc>
          <w:tcPr>
            <w:tcW w:w="1488"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49.75</w:t>
            </w:r>
          </w:p>
        </w:tc>
        <w:tc>
          <w:tcPr>
            <w:tcW w:w="1488"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38.77</w:t>
            </w:r>
          </w:p>
        </w:tc>
        <w:tc>
          <w:tcPr>
            <w:tcW w:w="1488" w:type="dxa"/>
            <w:vAlign w:val="bottom"/>
          </w:tcPr>
          <w:p w:rsidR="008033A8" w:rsidRPr="00EA0324" w:rsidRDefault="008033A8" w:rsidP="000B177D">
            <w:pPr>
              <w:jc w:val="center"/>
              <w:rPr>
                <w:rFonts w:ascii="Times New Roman" w:hAnsi="Times New Roman" w:cs="Times New Roman"/>
                <w:color w:val="000000"/>
              </w:rPr>
            </w:pPr>
            <w:r w:rsidRPr="00EA0324">
              <w:rPr>
                <w:rFonts w:ascii="Times New Roman" w:hAnsi="Times New Roman" w:cs="Times New Roman"/>
                <w:color w:val="000000"/>
              </w:rPr>
              <w:t>1.00</w:t>
            </w:r>
          </w:p>
        </w:tc>
        <w:tc>
          <w:tcPr>
            <w:tcW w:w="1489" w:type="dxa"/>
          </w:tcPr>
          <w:p w:rsidR="008033A8" w:rsidRPr="00000B4A" w:rsidRDefault="008033A8" w:rsidP="000B177D">
            <w:pPr>
              <w:jc w:val="center"/>
              <w:rPr>
                <w:rFonts w:ascii="Times New Roman" w:hAnsi="Times New Roman" w:cs="Times New Roman"/>
                <w:sz w:val="24"/>
                <w:szCs w:val="24"/>
              </w:rPr>
            </w:pPr>
            <w:r>
              <w:rPr>
                <w:rFonts w:ascii="Times New Roman" w:hAnsi="Times New Roman" w:cs="Times New Roman"/>
                <w:sz w:val="24"/>
                <w:szCs w:val="24"/>
              </w:rPr>
              <w:t>0.207</w:t>
            </w:r>
          </w:p>
        </w:tc>
      </w:tr>
      <w:tr w:rsidR="008033A8" w:rsidRPr="00000B4A" w:rsidTr="000B177D">
        <w:tc>
          <w:tcPr>
            <w:tcW w:w="3227" w:type="dxa"/>
            <w:tcBorders>
              <w:bottom w:val="single" w:sz="4" w:space="0" w:color="auto"/>
            </w:tcBorders>
          </w:tcPr>
          <w:p w:rsidR="008033A8" w:rsidRPr="00000B4A" w:rsidRDefault="008033A8" w:rsidP="000B177D">
            <w:pPr>
              <w:rPr>
                <w:rFonts w:ascii="Times New Roman" w:hAnsi="Times New Roman" w:cs="Times New Roman"/>
                <w:sz w:val="24"/>
                <w:szCs w:val="24"/>
              </w:rPr>
            </w:pPr>
          </w:p>
        </w:tc>
        <w:tc>
          <w:tcPr>
            <w:tcW w:w="1488" w:type="dxa"/>
            <w:tcBorders>
              <w:bottom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8" w:type="dxa"/>
            <w:tcBorders>
              <w:bottom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8" w:type="dxa"/>
            <w:tcBorders>
              <w:bottom w:val="single" w:sz="4" w:space="0" w:color="auto"/>
            </w:tcBorders>
          </w:tcPr>
          <w:p w:rsidR="008033A8" w:rsidRPr="00000B4A" w:rsidRDefault="008033A8" w:rsidP="000B177D">
            <w:pPr>
              <w:jc w:val="center"/>
              <w:rPr>
                <w:rFonts w:ascii="Times New Roman" w:hAnsi="Times New Roman" w:cs="Times New Roman"/>
                <w:sz w:val="24"/>
                <w:szCs w:val="24"/>
              </w:rPr>
            </w:pPr>
          </w:p>
        </w:tc>
        <w:tc>
          <w:tcPr>
            <w:tcW w:w="1489" w:type="dxa"/>
            <w:tcBorders>
              <w:bottom w:val="single" w:sz="4" w:space="0" w:color="auto"/>
            </w:tcBorders>
          </w:tcPr>
          <w:p w:rsidR="008033A8" w:rsidRPr="00000B4A" w:rsidRDefault="008033A8" w:rsidP="000B177D">
            <w:pPr>
              <w:jc w:val="center"/>
              <w:rPr>
                <w:rFonts w:ascii="Times New Roman" w:hAnsi="Times New Roman" w:cs="Times New Roman"/>
                <w:sz w:val="24"/>
                <w:szCs w:val="24"/>
              </w:rPr>
            </w:pPr>
          </w:p>
        </w:tc>
      </w:tr>
    </w:tbl>
    <w:p w:rsidR="008033A8" w:rsidRPr="00000B4A" w:rsidRDefault="008033A8" w:rsidP="008033A8">
      <w:pPr>
        <w:spacing w:after="0" w:line="240" w:lineRule="auto"/>
        <w:jc w:val="both"/>
        <w:rPr>
          <w:rFonts w:ascii="Times New Roman" w:hAnsi="Times New Roman" w:cs="Times New Roman"/>
          <w:sz w:val="24"/>
          <w:szCs w:val="24"/>
        </w:rPr>
      </w:pPr>
      <w:r w:rsidRPr="00000B4A">
        <w:rPr>
          <w:rFonts w:ascii="Times New Roman" w:hAnsi="Times New Roman" w:cs="Times New Roman"/>
          <w:sz w:val="24"/>
          <w:szCs w:val="24"/>
          <w:vertAlign w:val="superscript"/>
        </w:rPr>
        <w:t>a</w:t>
      </w:r>
      <w:r w:rsidRPr="00000B4A">
        <w:rPr>
          <w:rFonts w:ascii="Times New Roman" w:hAnsi="Times New Roman" w:cs="Times New Roman"/>
          <w:sz w:val="24"/>
          <w:szCs w:val="24"/>
        </w:rPr>
        <w:t>The final model contained the variables incident number, cull areas, herd size category,  enterprise type, grazing area, number of premises, maize (ha+), deciduous forest (ha), marsh area (ha), rough pasture (ha), movement of cattle on to farm, internal boundaries hedge (%), grazing silage hay aftermath, mean number of cattle in epidemiological groups, silage feeding</w:t>
      </w:r>
    </w:p>
    <w:p w:rsidR="008033A8" w:rsidRPr="00000B4A" w:rsidRDefault="008033A8" w:rsidP="008033A8">
      <w:pPr>
        <w:spacing w:after="0"/>
        <w:jc w:val="both"/>
        <w:rPr>
          <w:rFonts w:ascii="Times New Roman" w:hAnsi="Times New Roman" w:cs="Times New Roman"/>
          <w:b/>
          <w:sz w:val="24"/>
          <w:szCs w:val="24"/>
        </w:rPr>
      </w:pPr>
      <w:r w:rsidRPr="00000B4A">
        <w:rPr>
          <w:rFonts w:ascii="Times New Roman" w:hAnsi="Times New Roman" w:cs="Times New Roman"/>
          <w:sz w:val="24"/>
          <w:szCs w:val="24"/>
          <w:vertAlign w:val="superscript"/>
        </w:rPr>
        <w:t>b</w:t>
      </w:r>
      <w:r w:rsidRPr="00000B4A">
        <w:rPr>
          <w:rFonts w:ascii="Times New Roman" w:hAnsi="Times New Roman" w:cs="Times New Roman"/>
          <w:sz w:val="24"/>
          <w:szCs w:val="24"/>
        </w:rPr>
        <w:t xml:space="preserve">Levels </w:t>
      </w:r>
      <w:r>
        <w:rPr>
          <w:rFonts w:ascii="Times New Roman" w:hAnsi="Times New Roman" w:cs="Times New Roman"/>
          <w:sz w:val="24"/>
          <w:szCs w:val="24"/>
        </w:rPr>
        <w:t>with no odds ratio and significance values</w:t>
      </w:r>
      <w:r w:rsidR="00F54C95">
        <w:rPr>
          <w:rFonts w:ascii="Times New Roman" w:hAnsi="Times New Roman" w:cs="Times New Roman"/>
          <w:sz w:val="24"/>
          <w:szCs w:val="24"/>
        </w:rPr>
        <w:t>,</w:t>
      </w:r>
      <w:r>
        <w:rPr>
          <w:rFonts w:ascii="Times New Roman" w:hAnsi="Times New Roman" w:cs="Times New Roman"/>
          <w:sz w:val="24"/>
          <w:szCs w:val="24"/>
        </w:rPr>
        <w:t xml:space="preserve"> </w:t>
      </w:r>
      <w:r w:rsidRPr="00000B4A">
        <w:rPr>
          <w:rFonts w:ascii="Times New Roman" w:hAnsi="Times New Roman" w:cs="Times New Roman"/>
          <w:sz w:val="24"/>
          <w:szCs w:val="24"/>
        </w:rPr>
        <w:t>were used as the reference level</w:t>
      </w:r>
      <w:r>
        <w:rPr>
          <w:rFonts w:ascii="Times New Roman" w:hAnsi="Times New Roman" w:cs="Times New Roman"/>
          <w:sz w:val="24"/>
          <w:szCs w:val="24"/>
        </w:rPr>
        <w:t>.</w:t>
      </w:r>
    </w:p>
    <w:p w:rsidR="008033A8" w:rsidRPr="00000B4A" w:rsidRDefault="008033A8" w:rsidP="008033A8">
      <w:pPr>
        <w:jc w:val="both"/>
        <w:rPr>
          <w:rFonts w:ascii="Times New Roman" w:hAnsi="Times New Roman" w:cs="Times New Roman"/>
          <w:b/>
          <w:sz w:val="24"/>
          <w:szCs w:val="24"/>
        </w:rPr>
      </w:pPr>
    </w:p>
    <w:p w:rsidR="008033A8" w:rsidRDefault="008033A8" w:rsidP="008033A8">
      <w:pPr>
        <w:rPr>
          <w:rFonts w:ascii="Times New Roman" w:hAnsi="Times New Roman" w:cs="Times New Roman"/>
          <w:b/>
          <w:sz w:val="24"/>
          <w:szCs w:val="24"/>
        </w:rPr>
      </w:pPr>
    </w:p>
    <w:p w:rsidR="00FA557D" w:rsidRDefault="00FA557D" w:rsidP="00FA557D">
      <w:pPr>
        <w:rPr>
          <w:rFonts w:ascii="Times New Roman" w:hAnsi="Times New Roman" w:cs="Times New Roman"/>
          <w:sz w:val="24"/>
          <w:szCs w:val="24"/>
        </w:rPr>
      </w:pPr>
    </w:p>
    <w:p w:rsidR="00FA557D" w:rsidRPr="00FA557D" w:rsidRDefault="00FA557D" w:rsidP="00FA557D">
      <w:pPr>
        <w:rPr>
          <w:rFonts w:ascii="Times New Roman" w:hAnsi="Times New Roman" w:cs="Times New Roman"/>
          <w:b/>
          <w:sz w:val="24"/>
          <w:szCs w:val="24"/>
        </w:rPr>
      </w:pPr>
      <w:r>
        <w:rPr>
          <w:rFonts w:ascii="Times New Roman" w:hAnsi="Times New Roman" w:cs="Times New Roman"/>
          <w:b/>
          <w:sz w:val="24"/>
          <w:szCs w:val="24"/>
        </w:rPr>
        <w:t>Analysis of TB99 dataset only including control farms that had no previous breakdown</w:t>
      </w:r>
    </w:p>
    <w:p w:rsidR="00FA557D" w:rsidRPr="00FA557D" w:rsidRDefault="00456B03" w:rsidP="00FA557D">
      <w:pPr>
        <w:rPr>
          <w:rFonts w:ascii="Times New Roman" w:hAnsi="Times New Roman" w:cs="Times New Roman"/>
          <w:sz w:val="24"/>
          <w:szCs w:val="24"/>
        </w:rPr>
      </w:pPr>
      <w:r>
        <w:rPr>
          <w:rFonts w:ascii="Times New Roman" w:hAnsi="Times New Roman" w:cs="Times New Roman"/>
          <w:sz w:val="24"/>
          <w:szCs w:val="24"/>
        </w:rPr>
        <w:t xml:space="preserve">Considering the period of 12 months without breakdown for </w:t>
      </w:r>
      <w:r w:rsidR="00FD3E8F">
        <w:rPr>
          <w:rFonts w:ascii="Times New Roman" w:hAnsi="Times New Roman" w:cs="Times New Roman"/>
          <w:sz w:val="24"/>
          <w:szCs w:val="24"/>
        </w:rPr>
        <w:t xml:space="preserve">the selection of controls herds </w:t>
      </w:r>
      <w:r>
        <w:rPr>
          <w:rFonts w:ascii="Times New Roman" w:hAnsi="Times New Roman" w:cs="Times New Roman"/>
          <w:sz w:val="24"/>
          <w:szCs w:val="24"/>
        </w:rPr>
        <w:t>and therefore trying to account for any possible residual effect of breakdown before that period, we</w:t>
      </w:r>
      <w:r w:rsidR="00FA557D" w:rsidRPr="00FA557D">
        <w:rPr>
          <w:rFonts w:ascii="Times New Roman" w:hAnsi="Times New Roman" w:cs="Times New Roman"/>
          <w:sz w:val="24"/>
          <w:szCs w:val="24"/>
        </w:rPr>
        <w:t xml:space="preserve"> have repeated the analysis</w:t>
      </w:r>
      <w:r>
        <w:rPr>
          <w:rFonts w:ascii="Times New Roman" w:hAnsi="Times New Roman" w:cs="Times New Roman"/>
          <w:sz w:val="24"/>
          <w:szCs w:val="24"/>
        </w:rPr>
        <w:t xml:space="preserve"> of the TB99 dataset</w:t>
      </w:r>
      <w:r w:rsidR="00FA557D" w:rsidRPr="00FA557D">
        <w:rPr>
          <w:rFonts w:ascii="Times New Roman" w:hAnsi="Times New Roman" w:cs="Times New Roman"/>
          <w:sz w:val="24"/>
          <w:szCs w:val="24"/>
        </w:rPr>
        <w:t xml:space="preserve"> only including control herds that did not have a previous breakdown. The results are very similar to the results when the whole dataset is analysed. The odds are slightly smaller corresponding to the smaller number of farms. </w:t>
      </w:r>
    </w:p>
    <w:p w:rsidR="00FA557D" w:rsidRPr="00452EDC" w:rsidRDefault="00FA557D" w:rsidP="00FA557D">
      <w:pPr>
        <w:rPr>
          <w:rFonts w:ascii="Times New Roman" w:hAnsi="Times New Roman" w:cs="Times New Roman"/>
          <w:sz w:val="20"/>
          <w:szCs w:val="20"/>
        </w:rPr>
      </w:pPr>
      <w:r>
        <w:rPr>
          <w:rFonts w:ascii="Times New Roman" w:hAnsi="Times New Roman" w:cs="Times New Roman"/>
          <w:b/>
          <w:sz w:val="24"/>
          <w:szCs w:val="24"/>
        </w:rPr>
        <w:t xml:space="preserve">Table 3. </w:t>
      </w:r>
      <w:r w:rsidRPr="00452EDC">
        <w:rPr>
          <w:rFonts w:ascii="Times New Roman" w:hAnsi="Times New Roman" w:cs="Times New Roman"/>
          <w:b/>
          <w:sz w:val="24"/>
          <w:szCs w:val="24"/>
        </w:rPr>
        <w:t xml:space="preserve">Predictor weights and </w:t>
      </w:r>
      <w:r>
        <w:rPr>
          <w:rFonts w:ascii="Times New Roman" w:hAnsi="Times New Roman" w:cs="Times New Roman"/>
          <w:b/>
          <w:sz w:val="24"/>
          <w:szCs w:val="24"/>
        </w:rPr>
        <w:t xml:space="preserve">model averaged </w:t>
      </w:r>
      <w:r w:rsidRPr="00452EDC">
        <w:rPr>
          <w:rFonts w:ascii="Times New Roman" w:hAnsi="Times New Roman" w:cs="Times New Roman"/>
          <w:b/>
          <w:sz w:val="24"/>
          <w:szCs w:val="24"/>
        </w:rPr>
        <w:t xml:space="preserve">odds ratios </w:t>
      </w:r>
      <w:r>
        <w:rPr>
          <w:rFonts w:ascii="Times New Roman" w:hAnsi="Times New Roman" w:cs="Times New Roman"/>
          <w:b/>
          <w:sz w:val="24"/>
          <w:szCs w:val="24"/>
        </w:rPr>
        <w:t>of</w:t>
      </w:r>
      <w:r w:rsidRPr="00452EDC">
        <w:rPr>
          <w:rFonts w:ascii="Times New Roman" w:hAnsi="Times New Roman" w:cs="Times New Roman"/>
          <w:b/>
          <w:sz w:val="24"/>
          <w:szCs w:val="24"/>
        </w:rPr>
        <w:t xml:space="preserve"> variables appearing in the top model</w:t>
      </w:r>
      <w:r>
        <w:rPr>
          <w:rFonts w:ascii="Times New Roman" w:hAnsi="Times New Roman" w:cs="Times New Roman"/>
          <w:b/>
          <w:sz w:val="24"/>
          <w:szCs w:val="24"/>
        </w:rPr>
        <w:t xml:space="preserve">s </w:t>
      </w:r>
      <w:r w:rsidRPr="00136F7A">
        <w:rPr>
          <w:rFonts w:ascii="Times New Roman" w:hAnsi="Times New Roman" w:cs="Times New Roman"/>
          <w:b/>
          <w:sz w:val="24"/>
          <w:szCs w:val="24"/>
        </w:rPr>
        <w:t>from logistic regression of bovine tuberculosis incidence</w:t>
      </w:r>
      <w:r>
        <w:rPr>
          <w:rFonts w:ascii="Times New Roman" w:hAnsi="Times New Roman" w:cs="Times New Roman"/>
          <w:b/>
          <w:sz w:val="24"/>
          <w:szCs w:val="24"/>
        </w:rPr>
        <w:t xml:space="preserve"> – farms with no previous breakdowns</w:t>
      </w:r>
    </w:p>
    <w:tbl>
      <w:tblPr>
        <w:tblStyle w:val="TableGrid"/>
        <w:tblW w:w="9180" w:type="dxa"/>
        <w:tblLayout w:type="fixed"/>
        <w:tblLook w:val="04A0"/>
      </w:tblPr>
      <w:tblGrid>
        <w:gridCol w:w="3652"/>
        <w:gridCol w:w="1382"/>
        <w:gridCol w:w="1382"/>
        <w:gridCol w:w="1382"/>
        <w:gridCol w:w="1382"/>
      </w:tblGrid>
      <w:tr w:rsidR="00FA557D" w:rsidRPr="00452EDC" w:rsidTr="00FA557D">
        <w:tc>
          <w:tcPr>
            <w:tcW w:w="3652" w:type="dxa"/>
            <w:tcBorders>
              <w:left w:val="nil"/>
              <w:bottom w:val="single" w:sz="4" w:space="0" w:color="auto"/>
              <w:right w:val="nil"/>
            </w:tcBorders>
          </w:tcPr>
          <w:p w:rsidR="00FA557D" w:rsidRPr="00452EDC" w:rsidRDefault="00FA557D" w:rsidP="00FA557D">
            <w:pPr>
              <w:rPr>
                <w:rFonts w:ascii="Times New Roman" w:hAnsi="Times New Roman" w:cs="Times New Roman"/>
                <w:b/>
                <w:sz w:val="24"/>
                <w:szCs w:val="24"/>
              </w:rPr>
            </w:pPr>
            <w:r w:rsidRPr="00452EDC">
              <w:rPr>
                <w:rFonts w:ascii="Times New Roman" w:hAnsi="Times New Roman" w:cs="Times New Roman"/>
                <w:b/>
                <w:sz w:val="24"/>
                <w:szCs w:val="24"/>
              </w:rPr>
              <w:t>Variable</w:t>
            </w:r>
          </w:p>
        </w:tc>
        <w:tc>
          <w:tcPr>
            <w:tcW w:w="1382" w:type="dxa"/>
            <w:tcBorders>
              <w:left w:val="nil"/>
              <w:bottom w:val="single" w:sz="4" w:space="0" w:color="auto"/>
              <w:right w:val="nil"/>
            </w:tcBorders>
          </w:tcPr>
          <w:p w:rsidR="00FA557D" w:rsidRDefault="00FA557D" w:rsidP="00FA557D">
            <w:pPr>
              <w:jc w:val="center"/>
              <w:rPr>
                <w:rFonts w:ascii="Times New Roman" w:hAnsi="Times New Roman" w:cs="Times New Roman"/>
                <w:b/>
                <w:sz w:val="20"/>
                <w:szCs w:val="20"/>
              </w:rPr>
            </w:pPr>
            <w:r w:rsidRPr="00452EDC">
              <w:rPr>
                <w:rFonts w:ascii="Times New Roman" w:hAnsi="Times New Roman" w:cs="Times New Roman"/>
                <w:b/>
                <w:sz w:val="20"/>
                <w:szCs w:val="20"/>
              </w:rPr>
              <w:t>Number of models in which variable appears</w:t>
            </w:r>
          </w:p>
          <w:p w:rsidR="00FA557D" w:rsidRPr="00452EDC" w:rsidRDefault="00FA557D" w:rsidP="00FA557D">
            <w:pPr>
              <w:jc w:val="center"/>
              <w:rPr>
                <w:rFonts w:ascii="Times New Roman" w:hAnsi="Times New Roman" w:cs="Times New Roman"/>
                <w:b/>
                <w:sz w:val="20"/>
                <w:szCs w:val="20"/>
              </w:rPr>
            </w:pPr>
            <w:r>
              <w:rPr>
                <w:rFonts w:ascii="Times New Roman" w:hAnsi="Times New Roman" w:cs="Times New Roman"/>
                <w:b/>
                <w:sz w:val="20"/>
                <w:szCs w:val="20"/>
              </w:rPr>
              <w:t>(out of 4)</w:t>
            </w:r>
          </w:p>
        </w:tc>
        <w:tc>
          <w:tcPr>
            <w:tcW w:w="1382" w:type="dxa"/>
            <w:tcBorders>
              <w:left w:val="nil"/>
              <w:bottom w:val="single" w:sz="4" w:space="0" w:color="auto"/>
              <w:right w:val="nil"/>
            </w:tcBorders>
          </w:tcPr>
          <w:p w:rsidR="00FA557D" w:rsidRPr="00452EDC" w:rsidRDefault="00FA557D" w:rsidP="00FA557D">
            <w:pPr>
              <w:jc w:val="center"/>
              <w:rPr>
                <w:rFonts w:ascii="Times New Roman" w:hAnsi="Times New Roman" w:cs="Times New Roman"/>
                <w:b/>
              </w:rPr>
            </w:pPr>
            <w:r w:rsidRPr="00452EDC">
              <w:rPr>
                <w:rFonts w:ascii="Times New Roman" w:hAnsi="Times New Roman" w:cs="Times New Roman"/>
                <w:b/>
              </w:rPr>
              <w:t>Predictor weight</w:t>
            </w:r>
          </w:p>
        </w:tc>
        <w:tc>
          <w:tcPr>
            <w:tcW w:w="1382" w:type="dxa"/>
            <w:tcBorders>
              <w:left w:val="nil"/>
              <w:bottom w:val="single" w:sz="4" w:space="0" w:color="auto"/>
              <w:right w:val="nil"/>
            </w:tcBorders>
          </w:tcPr>
          <w:p w:rsidR="00FA557D" w:rsidRPr="00452EDC" w:rsidRDefault="00FA557D" w:rsidP="00FA557D">
            <w:pPr>
              <w:jc w:val="center"/>
              <w:rPr>
                <w:rFonts w:ascii="Times New Roman" w:hAnsi="Times New Roman" w:cs="Times New Roman"/>
                <w:b/>
                <w:sz w:val="20"/>
                <w:szCs w:val="20"/>
              </w:rPr>
            </w:pPr>
            <w:r w:rsidRPr="00452EDC">
              <w:rPr>
                <w:rFonts w:ascii="Times New Roman" w:hAnsi="Times New Roman" w:cs="Times New Roman"/>
                <w:b/>
                <w:sz w:val="20"/>
                <w:szCs w:val="20"/>
              </w:rPr>
              <w:t>Odds ratio from multivariate model</w:t>
            </w:r>
          </w:p>
        </w:tc>
        <w:tc>
          <w:tcPr>
            <w:tcW w:w="1382" w:type="dxa"/>
            <w:tcBorders>
              <w:left w:val="nil"/>
              <w:bottom w:val="single" w:sz="4" w:space="0" w:color="auto"/>
              <w:right w:val="nil"/>
            </w:tcBorders>
          </w:tcPr>
          <w:p w:rsidR="00FA557D" w:rsidRPr="000D48E8" w:rsidRDefault="00FA557D" w:rsidP="00FA557D">
            <w:pPr>
              <w:jc w:val="center"/>
              <w:rPr>
                <w:rFonts w:ascii="Times New Roman" w:hAnsi="Times New Roman" w:cs="Times New Roman"/>
                <w:b/>
                <w:sz w:val="20"/>
                <w:szCs w:val="20"/>
              </w:rPr>
            </w:pPr>
            <w:r w:rsidRPr="000D48E8">
              <w:rPr>
                <w:rFonts w:ascii="Times New Roman" w:hAnsi="Times New Roman" w:cs="Times New Roman"/>
                <w:b/>
                <w:sz w:val="20"/>
                <w:szCs w:val="20"/>
              </w:rPr>
              <w:t>95% CI for multivariate odds ratio</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Deciduous wood (10 ha)</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8</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0.94</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1.37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w:t>
            </w:r>
            <w:r>
              <w:rPr>
                <w:rFonts w:ascii="Times New Roman" w:hAnsi="Times New Roman" w:cs="Times New Roman"/>
              </w:rPr>
              <w:t>3</w:t>
            </w:r>
            <w:r w:rsidRPr="00452EDC">
              <w:rPr>
                <w:rFonts w:ascii="Times New Roman" w:hAnsi="Times New Roman" w:cs="Times New Roman"/>
              </w:rPr>
              <w:t xml:space="preserve"> – 1.</w:t>
            </w:r>
            <w:r>
              <w:rPr>
                <w:rFonts w:ascii="Times New Roman" w:hAnsi="Times New Roman" w:cs="Times New Roman"/>
              </w:rPr>
              <w:t>90</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Marsh (10 ha)</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0.83</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w:t>
            </w:r>
            <w:r>
              <w:rPr>
                <w:rFonts w:ascii="Times New Roman" w:hAnsi="Times New Roman" w:cs="Times New Roman"/>
              </w:rPr>
              <w:t>67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0.90</w:t>
            </w:r>
            <w:r w:rsidRPr="00452EDC">
              <w:rPr>
                <w:rFonts w:ascii="Times New Roman" w:hAnsi="Times New Roman" w:cs="Times New Roman"/>
              </w:rPr>
              <w:t xml:space="preserve"> – </w:t>
            </w:r>
            <w:r>
              <w:rPr>
                <w:rFonts w:ascii="Times New Roman" w:hAnsi="Times New Roman" w:cs="Times New Roman"/>
              </w:rPr>
              <w:t>3.80</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rPr>
            </w:pPr>
            <w:r w:rsidRPr="00452EDC">
              <w:rPr>
                <w:rFonts w:ascii="Times New Roman" w:hAnsi="Times New Roman" w:cs="Times New Roman"/>
              </w:rPr>
              <w:t>Rough pasture (10 ha)</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0.8</w:t>
            </w:r>
            <w:r>
              <w:rPr>
                <w:rFonts w:ascii="Times New Roman" w:hAnsi="Times New Roman" w:cs="Times New Roman"/>
              </w:rPr>
              <w:t>2</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0.99</w:t>
            </w:r>
            <w:r w:rsidRPr="00452EDC">
              <w:rPr>
                <w:rFonts w:ascii="Times New Roman" w:hAnsi="Times New Roman" w:cs="Times New Roman"/>
              </w:rPr>
              <w:t xml:space="preserve"> – 1.</w:t>
            </w:r>
            <w:r>
              <w:rPr>
                <w:rFonts w:ascii="Times New Roman" w:hAnsi="Times New Roman" w:cs="Times New Roman"/>
              </w:rPr>
              <w:t>20</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Internal boundary hedge (%)</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8</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0.94</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0.6</w:t>
            </w:r>
            <w:r>
              <w:rPr>
                <w:rFonts w:ascii="Times New Roman" w:hAnsi="Times New Roman" w:cs="Times New Roman"/>
              </w:rPr>
              <w:t>8</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0.47 – 0.</w:t>
            </w:r>
            <w:r>
              <w:rPr>
                <w:rFonts w:ascii="Times New Roman" w:hAnsi="Times New Roman" w:cs="Times New Roman"/>
              </w:rPr>
              <w:t>94</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Maize</w:t>
            </w:r>
            <w:r>
              <w:rPr>
                <w:rFonts w:ascii="Times New Roman" w:hAnsi="Times New Roman" w:cs="Times New Roman"/>
              </w:rPr>
              <w:t xml:space="preserve"> </w:t>
            </w:r>
            <w:r w:rsidRPr="00452EDC">
              <w:rPr>
                <w:rFonts w:ascii="Times New Roman" w:hAnsi="Times New Roman" w:cs="Times New Roman"/>
              </w:rPr>
              <w:t>(10 ha)</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6</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76</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1.20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0.98</w:t>
            </w:r>
            <w:r w:rsidRPr="00452EDC">
              <w:rPr>
                <w:rFonts w:ascii="Times New Roman" w:hAnsi="Times New Roman" w:cs="Times New Roman"/>
              </w:rPr>
              <w:t xml:space="preserve"> – 1.</w:t>
            </w:r>
            <w:r>
              <w:rPr>
                <w:rFonts w:ascii="Times New Roman" w:hAnsi="Times New Roman" w:cs="Times New Roman"/>
              </w:rPr>
              <w:t>65</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Grazing silage hay aftermath (y</w:t>
            </w:r>
            <w:r>
              <w:rPr>
                <w:rFonts w:ascii="Times New Roman" w:hAnsi="Times New Roman" w:cs="Times New Roman"/>
              </w:rPr>
              <w:t>es</w:t>
            </w:r>
            <w:r w:rsidRPr="00452EDC">
              <w:rPr>
                <w:rFonts w:ascii="Times New Roman" w:hAnsi="Times New Roman" w:cs="Times New Roman"/>
              </w:rPr>
              <w:t>/n</w:t>
            </w:r>
            <w:r>
              <w:rPr>
                <w:rFonts w:ascii="Times New Roman" w:hAnsi="Times New Roman" w:cs="Times New Roman"/>
              </w:rPr>
              <w:t>o</w:t>
            </w:r>
            <w:r w:rsidRPr="00452EDC">
              <w:rPr>
                <w:rFonts w:ascii="Times New Roman" w:hAnsi="Times New Roman" w:cs="Times New Roman"/>
              </w:rPr>
              <w:t>)</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9</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0.53</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38</w:t>
            </w:r>
            <w:r w:rsidRPr="00452EDC">
              <w:rPr>
                <w:rFonts w:ascii="Times New Roman" w:hAnsi="Times New Roman" w:cs="Times New Roman"/>
              </w:rPr>
              <w:t xml:space="preserve"> – 0.73</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rPr>
              <w:t>Feeding silage (y</w:t>
            </w:r>
            <w:r>
              <w:rPr>
                <w:rFonts w:ascii="Times New Roman" w:hAnsi="Times New Roman" w:cs="Times New Roman"/>
              </w:rPr>
              <w:t>es</w:t>
            </w:r>
            <w:r w:rsidRPr="00452EDC">
              <w:rPr>
                <w:rFonts w:ascii="Times New Roman" w:hAnsi="Times New Roman" w:cs="Times New Roman"/>
              </w:rPr>
              <w:t>/n</w:t>
            </w:r>
            <w:r>
              <w:rPr>
                <w:rFonts w:ascii="Times New Roman" w:hAnsi="Times New Roman" w:cs="Times New Roman"/>
              </w:rPr>
              <w:t>o</w:t>
            </w:r>
            <w:r w:rsidRPr="00452EDC">
              <w:rPr>
                <w:rFonts w:ascii="Times New Roman" w:hAnsi="Times New Roman" w:cs="Times New Roman"/>
              </w:rPr>
              <w:t>)</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9</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2.</w:t>
            </w:r>
            <w:r>
              <w:rPr>
                <w:rFonts w:ascii="Times New Roman" w:hAnsi="Times New Roman" w:cs="Times New Roman"/>
              </w:rPr>
              <w:t>64</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w:t>
            </w:r>
            <w:r>
              <w:rPr>
                <w:rFonts w:ascii="Times New Roman" w:hAnsi="Times New Roman" w:cs="Times New Roman"/>
              </w:rPr>
              <w:t>60</w:t>
            </w:r>
            <w:r w:rsidRPr="00452EDC">
              <w:rPr>
                <w:rFonts w:ascii="Times New Roman" w:hAnsi="Times New Roman" w:cs="Times New Roman"/>
              </w:rPr>
              <w:t xml:space="preserve"> – </w:t>
            </w:r>
            <w:r>
              <w:rPr>
                <w:rFonts w:ascii="Times New Roman" w:hAnsi="Times New Roman" w:cs="Times New Roman"/>
              </w:rPr>
              <w:t>4.35</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rPr>
            </w:pPr>
            <w:r w:rsidRPr="00452EDC">
              <w:rPr>
                <w:rFonts w:ascii="Times New Roman" w:hAnsi="Times New Roman" w:cs="Times New Roman"/>
              </w:rPr>
              <w:t>Herd size category:</w:t>
            </w:r>
          </w:p>
          <w:p w:rsidR="00FA557D" w:rsidRPr="00452EDC" w:rsidRDefault="00FA557D" w:rsidP="00FA557D">
            <w:pPr>
              <w:ind w:firstLine="567"/>
              <w:rPr>
                <w:rFonts w:ascii="Times New Roman" w:hAnsi="Times New Roman" w:cs="Times New Roman"/>
              </w:rPr>
            </w:pPr>
            <w:r w:rsidRPr="00452EDC">
              <w:rPr>
                <w:rFonts w:ascii="Times New Roman" w:hAnsi="Times New Roman" w:cs="Times New Roman"/>
              </w:rPr>
              <w:t>Small (&lt;50 cattle)</w:t>
            </w:r>
          </w:p>
          <w:p w:rsidR="00FA557D" w:rsidRPr="00452EDC" w:rsidRDefault="00FA557D" w:rsidP="00FA557D">
            <w:pPr>
              <w:ind w:firstLine="567"/>
              <w:rPr>
                <w:rFonts w:ascii="Times New Roman" w:hAnsi="Times New Roman" w:cs="Times New Roman"/>
              </w:rPr>
            </w:pPr>
            <w:r w:rsidRPr="00452EDC">
              <w:rPr>
                <w:rFonts w:ascii="Times New Roman" w:hAnsi="Times New Roman" w:cs="Times New Roman"/>
              </w:rPr>
              <w:t>Medium (50-150 cattle)</w:t>
            </w:r>
          </w:p>
          <w:p w:rsidR="00FA557D" w:rsidRPr="0086019C" w:rsidRDefault="00FA557D" w:rsidP="00FA557D">
            <w:pPr>
              <w:ind w:firstLine="567"/>
              <w:rPr>
                <w:rFonts w:ascii="Times New Roman" w:hAnsi="Times New Roman" w:cs="Times New Roman"/>
                <w:vertAlign w:val="superscript"/>
              </w:rPr>
            </w:pPr>
            <w:r w:rsidRPr="00452EDC">
              <w:rPr>
                <w:rFonts w:ascii="Times New Roman" w:hAnsi="Times New Roman" w:cs="Times New Roman"/>
              </w:rPr>
              <w:t>Large (&gt;150 cattle)</w:t>
            </w:r>
            <w:r>
              <w:rPr>
                <w:rFonts w:ascii="Times New Roman" w:hAnsi="Times New Roman" w:cs="Times New Roman"/>
                <w:vertAlign w:val="superscript"/>
              </w:rPr>
              <w:t>1</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9</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Pr>
                <w:rFonts w:ascii="Times New Roman" w:hAnsi="Times New Roman" w:cs="Times New Roman"/>
              </w:rPr>
              <w:t>0.35</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65</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21</w:t>
            </w:r>
            <w:r w:rsidRPr="00452EDC">
              <w:rPr>
                <w:rFonts w:ascii="Times New Roman" w:hAnsi="Times New Roman" w:cs="Times New Roman"/>
              </w:rPr>
              <w:t xml:space="preserve"> – 0.</w:t>
            </w:r>
            <w:r>
              <w:rPr>
                <w:rFonts w:ascii="Times New Roman" w:hAnsi="Times New Roman" w:cs="Times New Roman"/>
              </w:rPr>
              <w:t>59</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44</w:t>
            </w:r>
            <w:r w:rsidRPr="00452EDC">
              <w:rPr>
                <w:rFonts w:ascii="Times New Roman" w:hAnsi="Times New Roman" w:cs="Times New Roman"/>
              </w:rPr>
              <w:t xml:space="preserve"> – </w:t>
            </w:r>
            <w:r>
              <w:rPr>
                <w:rFonts w:ascii="Times New Roman" w:hAnsi="Times New Roman" w:cs="Times New Roman"/>
              </w:rPr>
              <w:t>0.97</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rPr>
            </w:pPr>
            <w:r w:rsidRPr="00452EDC">
              <w:rPr>
                <w:rFonts w:ascii="Times New Roman" w:hAnsi="Times New Roman" w:cs="Times New Roman"/>
              </w:rPr>
              <w:t>Cattle enterprise type:</w:t>
            </w:r>
          </w:p>
          <w:p w:rsidR="00FA557D" w:rsidRPr="0086019C" w:rsidRDefault="00FA557D" w:rsidP="00FA557D">
            <w:pPr>
              <w:ind w:firstLine="567"/>
              <w:rPr>
                <w:rFonts w:ascii="Times New Roman" w:hAnsi="Times New Roman" w:cs="Times New Roman"/>
                <w:vertAlign w:val="superscript"/>
              </w:rPr>
            </w:pPr>
            <w:r w:rsidRPr="00452EDC">
              <w:rPr>
                <w:rFonts w:ascii="Times New Roman" w:hAnsi="Times New Roman" w:cs="Times New Roman"/>
              </w:rPr>
              <w:t>Beef</w:t>
            </w:r>
            <w:r>
              <w:rPr>
                <w:rFonts w:ascii="Times New Roman" w:hAnsi="Times New Roman" w:cs="Times New Roman"/>
                <w:vertAlign w:val="superscript"/>
              </w:rPr>
              <w:t>1</w:t>
            </w:r>
          </w:p>
          <w:p w:rsidR="00FA557D" w:rsidRPr="00452EDC" w:rsidRDefault="00FA557D" w:rsidP="00FA557D">
            <w:pPr>
              <w:ind w:firstLine="567"/>
              <w:rPr>
                <w:rFonts w:ascii="Times New Roman" w:hAnsi="Times New Roman" w:cs="Times New Roman"/>
              </w:rPr>
            </w:pPr>
            <w:r w:rsidRPr="00452EDC">
              <w:rPr>
                <w:rFonts w:ascii="Times New Roman" w:hAnsi="Times New Roman" w:cs="Times New Roman"/>
              </w:rPr>
              <w:t>Dairy</w:t>
            </w:r>
          </w:p>
          <w:p w:rsidR="00FA557D" w:rsidRPr="00452EDC" w:rsidRDefault="00FA557D" w:rsidP="00FA557D">
            <w:pPr>
              <w:ind w:firstLine="567"/>
              <w:rPr>
                <w:rFonts w:ascii="Times New Roman" w:hAnsi="Times New Roman" w:cs="Times New Roman"/>
              </w:rPr>
            </w:pPr>
            <w:r w:rsidRPr="00452EDC">
              <w:rPr>
                <w:rFonts w:ascii="Times New Roman" w:hAnsi="Times New Roman" w:cs="Times New Roman"/>
              </w:rPr>
              <w:t>Sheep</w:t>
            </w:r>
          </w:p>
          <w:p w:rsidR="00FA557D" w:rsidRPr="00452EDC" w:rsidRDefault="00FA557D" w:rsidP="00FA557D">
            <w:pPr>
              <w:ind w:firstLine="567"/>
              <w:rPr>
                <w:rFonts w:ascii="Times New Roman" w:hAnsi="Times New Roman" w:cs="Times New Roman"/>
              </w:rPr>
            </w:pPr>
            <w:r w:rsidRPr="00452EDC">
              <w:rPr>
                <w:rFonts w:ascii="Times New Roman" w:hAnsi="Times New Roman" w:cs="Times New Roman"/>
              </w:rPr>
              <w:t>Other</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9</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p w:rsidR="00FA557D" w:rsidRPr="00452EDC" w:rsidRDefault="00FA557D" w:rsidP="00FA557D">
            <w:pPr>
              <w:jc w:val="center"/>
              <w:rPr>
                <w:rFonts w:ascii="Times New Roman" w:hAnsi="Times New Roman" w:cs="Times New Roman"/>
              </w:rPr>
            </w:pPr>
            <w:r>
              <w:rPr>
                <w:rFonts w:ascii="Times New Roman" w:hAnsi="Times New Roman" w:cs="Times New Roman"/>
              </w:rPr>
              <w:t>1.06</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w:t>
            </w:r>
            <w:r>
              <w:rPr>
                <w:rFonts w:ascii="Times New Roman" w:hAnsi="Times New Roman" w:cs="Times New Roman"/>
              </w:rPr>
              <w:t>13</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0.4</w:t>
            </w:r>
            <w:r>
              <w:rPr>
                <w:rFonts w:ascii="Times New Roman" w:hAnsi="Times New Roman" w:cs="Times New Roman"/>
              </w:rPr>
              <w:t>1</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7</w:t>
            </w:r>
            <w:r w:rsidRPr="00452EDC">
              <w:rPr>
                <w:rFonts w:ascii="Times New Roman" w:hAnsi="Times New Roman" w:cs="Times New Roman"/>
              </w:rPr>
              <w:t>1 – 1.</w:t>
            </w:r>
            <w:r>
              <w:rPr>
                <w:rFonts w:ascii="Times New Roman" w:hAnsi="Times New Roman" w:cs="Times New Roman"/>
              </w:rPr>
              <w:t>58</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 xml:space="preserve">0.62– </w:t>
            </w:r>
            <w:r>
              <w:rPr>
                <w:rFonts w:ascii="Times New Roman" w:hAnsi="Times New Roman" w:cs="Times New Roman"/>
              </w:rPr>
              <w:t>2.06</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24</w:t>
            </w:r>
            <w:r w:rsidRPr="00452EDC">
              <w:rPr>
                <w:rFonts w:ascii="Times New Roman" w:hAnsi="Times New Roman" w:cs="Times New Roman"/>
              </w:rPr>
              <w:t xml:space="preserve"> – 0.7</w:t>
            </w:r>
            <w:r>
              <w:rPr>
                <w:rFonts w:ascii="Times New Roman" w:hAnsi="Times New Roman" w:cs="Times New Roman"/>
              </w:rPr>
              <w:t>2</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rPr>
            </w:pPr>
            <w:r w:rsidRPr="00452EDC">
              <w:rPr>
                <w:rFonts w:ascii="Times New Roman" w:hAnsi="Times New Roman" w:cs="Times New Roman"/>
              </w:rPr>
              <w:t>Cattle moving on (10</w:t>
            </w:r>
            <w:r>
              <w:rPr>
                <w:rFonts w:ascii="Times New Roman" w:hAnsi="Times New Roman" w:cs="Times New Roman"/>
              </w:rPr>
              <w:t xml:space="preserve"> cattle</w:t>
            </w:r>
            <w:r w:rsidRPr="00452EDC">
              <w:rPr>
                <w:rFonts w:ascii="Times New Roman" w:hAnsi="Times New Roman" w:cs="Times New Roman"/>
              </w:rPr>
              <w:t>)</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9</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1.00</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Pr>
                <w:rFonts w:ascii="Times New Roman" w:hAnsi="Times New Roman" w:cs="Times New Roman"/>
              </w:rPr>
              <w:t>0.94</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0.9</w:t>
            </w:r>
            <w:r>
              <w:rPr>
                <w:rFonts w:ascii="Times New Roman" w:hAnsi="Times New Roman" w:cs="Times New Roman"/>
              </w:rPr>
              <w:t>1</w:t>
            </w:r>
            <w:r w:rsidRPr="00452EDC">
              <w:rPr>
                <w:rFonts w:ascii="Times New Roman" w:hAnsi="Times New Roman" w:cs="Times New Roman"/>
              </w:rPr>
              <w:t xml:space="preserve"> – 0.97</w:t>
            </w:r>
          </w:p>
        </w:tc>
      </w:tr>
      <w:tr w:rsidR="00FA557D" w:rsidRPr="00452EDC" w:rsidTr="00FA557D">
        <w:tc>
          <w:tcPr>
            <w:tcW w:w="3652" w:type="dxa"/>
            <w:tcBorders>
              <w:top w:val="nil"/>
              <w:left w:val="nil"/>
              <w:bottom w:val="nil"/>
              <w:right w:val="nil"/>
            </w:tcBorders>
          </w:tcPr>
          <w:p w:rsidR="00FA557D" w:rsidRPr="00452EDC" w:rsidRDefault="00FA557D" w:rsidP="00FA557D">
            <w:pPr>
              <w:rPr>
                <w:rFonts w:ascii="Times New Roman" w:hAnsi="Times New Roman" w:cs="Times New Roman"/>
                <w:sz w:val="24"/>
                <w:szCs w:val="24"/>
              </w:rPr>
            </w:pPr>
            <w:r w:rsidRPr="00452EDC">
              <w:rPr>
                <w:rFonts w:ascii="Times New Roman" w:hAnsi="Times New Roman" w:cs="Times New Roman"/>
                <w:sz w:val="24"/>
                <w:szCs w:val="24"/>
              </w:rPr>
              <w:t xml:space="preserve">Cull areas: </w:t>
            </w:r>
          </w:p>
          <w:p w:rsidR="00FA557D" w:rsidRPr="0086019C" w:rsidRDefault="00FA557D" w:rsidP="00FA557D">
            <w:pPr>
              <w:ind w:firstLine="993"/>
              <w:rPr>
                <w:rFonts w:ascii="Times New Roman" w:hAnsi="Times New Roman" w:cs="Times New Roman"/>
                <w:sz w:val="24"/>
                <w:szCs w:val="24"/>
                <w:vertAlign w:val="superscript"/>
              </w:rPr>
            </w:pPr>
            <w:r>
              <w:rPr>
                <w:rFonts w:ascii="Times New Roman" w:hAnsi="Times New Roman" w:cs="Times New Roman"/>
                <w:sz w:val="24"/>
                <w:szCs w:val="24"/>
              </w:rPr>
              <w:t>c</w:t>
            </w:r>
            <w:r w:rsidRPr="00452EDC">
              <w:rPr>
                <w:rFonts w:ascii="Times New Roman" w:hAnsi="Times New Roman" w:cs="Times New Roman"/>
                <w:sz w:val="24"/>
                <w:szCs w:val="24"/>
              </w:rPr>
              <w:t>ontrol</w:t>
            </w:r>
            <w:r>
              <w:rPr>
                <w:rFonts w:ascii="Times New Roman" w:hAnsi="Times New Roman" w:cs="Times New Roman"/>
                <w:sz w:val="24"/>
                <w:szCs w:val="24"/>
                <w:vertAlign w:val="superscript"/>
              </w:rPr>
              <w:t>1</w:t>
            </w:r>
          </w:p>
          <w:p w:rsidR="00FA557D" w:rsidRPr="00452EDC" w:rsidRDefault="00FA557D" w:rsidP="00FA557D">
            <w:pPr>
              <w:ind w:firstLine="993"/>
              <w:rPr>
                <w:rFonts w:ascii="Times New Roman" w:hAnsi="Times New Roman" w:cs="Times New Roman"/>
                <w:sz w:val="24"/>
                <w:szCs w:val="24"/>
              </w:rPr>
            </w:pPr>
            <w:r w:rsidRPr="00452EDC">
              <w:rPr>
                <w:rFonts w:ascii="Times New Roman" w:hAnsi="Times New Roman" w:cs="Times New Roman"/>
                <w:sz w:val="24"/>
                <w:szCs w:val="24"/>
              </w:rPr>
              <w:t>reactive</w:t>
            </w:r>
          </w:p>
          <w:p w:rsidR="00FA557D" w:rsidRPr="00452EDC" w:rsidRDefault="00FA557D" w:rsidP="00FA557D">
            <w:pPr>
              <w:ind w:firstLine="993"/>
              <w:rPr>
                <w:rFonts w:ascii="Times New Roman" w:hAnsi="Times New Roman" w:cs="Times New Roman"/>
                <w:sz w:val="24"/>
                <w:szCs w:val="24"/>
              </w:rPr>
            </w:pPr>
            <w:r w:rsidRPr="00452EDC">
              <w:rPr>
                <w:rFonts w:ascii="Times New Roman" w:hAnsi="Times New Roman" w:cs="Times New Roman"/>
                <w:sz w:val="24"/>
                <w:szCs w:val="24"/>
              </w:rPr>
              <w:t>pro-active</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06</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p w:rsidR="00FA557D" w:rsidRPr="00452EDC" w:rsidRDefault="00FA557D" w:rsidP="00FA557D">
            <w:pPr>
              <w:jc w:val="center"/>
              <w:rPr>
                <w:rFonts w:ascii="Times New Roman" w:hAnsi="Times New Roman" w:cs="Times New Roman"/>
              </w:rPr>
            </w:pPr>
            <w:r>
              <w:rPr>
                <w:rFonts w:ascii="Times New Roman" w:hAnsi="Times New Roman" w:cs="Times New Roman"/>
              </w:rPr>
              <w:t>1.02</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1.07</w:t>
            </w:r>
          </w:p>
        </w:tc>
        <w:tc>
          <w:tcPr>
            <w:tcW w:w="1382" w:type="dxa"/>
            <w:tcBorders>
              <w:top w:val="nil"/>
              <w:left w:val="nil"/>
              <w:bottom w:val="nil"/>
              <w:right w:val="nil"/>
            </w:tcBorders>
          </w:tcPr>
          <w:p w:rsidR="00FA557D" w:rsidRPr="00452EDC" w:rsidRDefault="00FA557D" w:rsidP="00FA557D">
            <w:pPr>
              <w:jc w:val="center"/>
              <w:rPr>
                <w:rFonts w:ascii="Times New Roman" w:hAnsi="Times New Roman" w:cs="Times New Roman"/>
              </w:rPr>
            </w:pP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w:t>
            </w:r>
            <w:r>
              <w:rPr>
                <w:rFonts w:ascii="Times New Roman" w:hAnsi="Times New Roman" w:cs="Times New Roman"/>
              </w:rPr>
              <w:t>72</w:t>
            </w:r>
            <w:r w:rsidRPr="00452EDC">
              <w:rPr>
                <w:rFonts w:ascii="Times New Roman" w:hAnsi="Times New Roman" w:cs="Times New Roman"/>
              </w:rPr>
              <w:t xml:space="preserve"> – 1.</w:t>
            </w:r>
            <w:r>
              <w:rPr>
                <w:rFonts w:ascii="Times New Roman" w:hAnsi="Times New Roman" w:cs="Times New Roman"/>
              </w:rPr>
              <w:t>52</w:t>
            </w:r>
          </w:p>
          <w:p w:rsidR="00FA557D" w:rsidRPr="00452EDC" w:rsidRDefault="00FA557D" w:rsidP="00FA557D">
            <w:pPr>
              <w:jc w:val="center"/>
              <w:rPr>
                <w:rFonts w:ascii="Times New Roman" w:hAnsi="Times New Roman" w:cs="Times New Roman"/>
              </w:rPr>
            </w:pPr>
            <w:r w:rsidRPr="00452EDC">
              <w:rPr>
                <w:rFonts w:ascii="Times New Roman" w:hAnsi="Times New Roman" w:cs="Times New Roman"/>
              </w:rPr>
              <w:t>0.7</w:t>
            </w:r>
            <w:r>
              <w:rPr>
                <w:rFonts w:ascii="Times New Roman" w:hAnsi="Times New Roman" w:cs="Times New Roman"/>
              </w:rPr>
              <w:t>7</w:t>
            </w:r>
            <w:r w:rsidRPr="00452EDC">
              <w:rPr>
                <w:rFonts w:ascii="Times New Roman" w:hAnsi="Times New Roman" w:cs="Times New Roman"/>
              </w:rPr>
              <w:t>-  1.</w:t>
            </w:r>
            <w:r>
              <w:rPr>
                <w:rFonts w:ascii="Times New Roman" w:hAnsi="Times New Roman" w:cs="Times New Roman"/>
              </w:rPr>
              <w:t>66</w:t>
            </w:r>
          </w:p>
        </w:tc>
      </w:tr>
      <w:tr w:rsidR="00FA557D" w:rsidRPr="00452EDC" w:rsidTr="00FA557D">
        <w:tc>
          <w:tcPr>
            <w:tcW w:w="3652" w:type="dxa"/>
            <w:tcBorders>
              <w:top w:val="nil"/>
              <w:left w:val="nil"/>
              <w:bottom w:val="single" w:sz="4" w:space="0" w:color="auto"/>
              <w:right w:val="nil"/>
            </w:tcBorders>
          </w:tcPr>
          <w:p w:rsidR="00FA557D" w:rsidRPr="00452EDC" w:rsidRDefault="00FA557D" w:rsidP="00FA557D">
            <w:pPr>
              <w:rPr>
                <w:rFonts w:ascii="Times New Roman" w:hAnsi="Times New Roman" w:cs="Times New Roman"/>
                <w:sz w:val="24"/>
                <w:szCs w:val="24"/>
              </w:rPr>
            </w:pPr>
          </w:p>
        </w:tc>
        <w:tc>
          <w:tcPr>
            <w:tcW w:w="1382" w:type="dxa"/>
            <w:tcBorders>
              <w:top w:val="nil"/>
              <w:left w:val="nil"/>
              <w:bottom w:val="single" w:sz="4" w:space="0" w:color="auto"/>
              <w:right w:val="nil"/>
            </w:tcBorders>
          </w:tcPr>
          <w:p w:rsidR="00FA557D" w:rsidRPr="00452EDC" w:rsidRDefault="00FA557D" w:rsidP="00FA557D">
            <w:pPr>
              <w:jc w:val="center"/>
              <w:rPr>
                <w:rFonts w:ascii="Times New Roman" w:hAnsi="Times New Roman" w:cs="Times New Roman"/>
                <w:sz w:val="24"/>
                <w:szCs w:val="24"/>
              </w:rPr>
            </w:pPr>
          </w:p>
        </w:tc>
        <w:tc>
          <w:tcPr>
            <w:tcW w:w="1382" w:type="dxa"/>
            <w:tcBorders>
              <w:top w:val="nil"/>
              <w:left w:val="nil"/>
              <w:bottom w:val="single" w:sz="4" w:space="0" w:color="auto"/>
              <w:right w:val="nil"/>
            </w:tcBorders>
          </w:tcPr>
          <w:p w:rsidR="00FA557D" w:rsidRPr="00452EDC" w:rsidRDefault="00FA557D" w:rsidP="00FA557D">
            <w:pPr>
              <w:jc w:val="center"/>
              <w:rPr>
                <w:rFonts w:ascii="Times New Roman" w:hAnsi="Times New Roman" w:cs="Times New Roman"/>
                <w:sz w:val="24"/>
                <w:szCs w:val="24"/>
              </w:rPr>
            </w:pPr>
          </w:p>
        </w:tc>
        <w:tc>
          <w:tcPr>
            <w:tcW w:w="1382" w:type="dxa"/>
            <w:tcBorders>
              <w:top w:val="nil"/>
              <w:left w:val="nil"/>
              <w:bottom w:val="single" w:sz="4" w:space="0" w:color="auto"/>
              <w:right w:val="nil"/>
            </w:tcBorders>
          </w:tcPr>
          <w:p w:rsidR="00FA557D" w:rsidRPr="00452EDC" w:rsidRDefault="00FA557D" w:rsidP="00FA557D">
            <w:pPr>
              <w:jc w:val="center"/>
              <w:rPr>
                <w:rFonts w:ascii="Times New Roman" w:hAnsi="Times New Roman" w:cs="Times New Roman"/>
                <w:sz w:val="24"/>
                <w:szCs w:val="24"/>
              </w:rPr>
            </w:pPr>
          </w:p>
        </w:tc>
        <w:tc>
          <w:tcPr>
            <w:tcW w:w="1382" w:type="dxa"/>
            <w:tcBorders>
              <w:top w:val="nil"/>
              <w:left w:val="nil"/>
              <w:bottom w:val="single" w:sz="4" w:space="0" w:color="auto"/>
              <w:right w:val="nil"/>
            </w:tcBorders>
          </w:tcPr>
          <w:p w:rsidR="00FA557D" w:rsidRPr="00452EDC" w:rsidRDefault="00FA557D" w:rsidP="00FA557D">
            <w:pPr>
              <w:jc w:val="center"/>
              <w:rPr>
                <w:rFonts w:ascii="Times New Roman" w:hAnsi="Times New Roman" w:cs="Times New Roman"/>
                <w:sz w:val="24"/>
                <w:szCs w:val="24"/>
              </w:rPr>
            </w:pPr>
          </w:p>
        </w:tc>
      </w:tr>
    </w:tbl>
    <w:p w:rsidR="00FA557D" w:rsidRDefault="00FA557D" w:rsidP="00FA557D">
      <w:pPr>
        <w:rPr>
          <w:rFonts w:ascii="Times New Roman" w:hAnsi="Times New Roman" w:cs="Times New Roman"/>
          <w:b/>
          <w:sz w:val="24"/>
          <w:szCs w:val="24"/>
        </w:rPr>
      </w:pPr>
    </w:p>
    <w:p w:rsidR="008033A8" w:rsidRDefault="008033A8" w:rsidP="008033A8">
      <w:pPr>
        <w:rPr>
          <w:rFonts w:ascii="Times New Roman" w:hAnsi="Times New Roman" w:cs="Times New Roman"/>
          <w:b/>
          <w:sz w:val="24"/>
          <w:szCs w:val="24"/>
        </w:rPr>
      </w:pPr>
      <w:r>
        <w:rPr>
          <w:rFonts w:ascii="Times New Roman" w:hAnsi="Times New Roman" w:cs="Times New Roman"/>
          <w:b/>
          <w:sz w:val="24"/>
          <w:szCs w:val="24"/>
        </w:rPr>
        <w:br w:type="page"/>
      </w:r>
    </w:p>
    <w:p w:rsidR="008033A8" w:rsidRPr="00136F7A" w:rsidRDefault="000B177D" w:rsidP="00491A1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Akaike’s statistic when the </w:t>
      </w:r>
      <w:r w:rsidR="00491A19">
        <w:rPr>
          <w:rFonts w:ascii="Times New Roman" w:hAnsi="Times New Roman" w:cs="Times New Roman"/>
          <w:b/>
          <w:sz w:val="24"/>
          <w:szCs w:val="24"/>
        </w:rPr>
        <w:t xml:space="preserve">model obtained from the analysis of the </w:t>
      </w:r>
      <w:r>
        <w:rPr>
          <w:rFonts w:ascii="Times New Roman" w:hAnsi="Times New Roman" w:cs="Times New Roman"/>
          <w:b/>
          <w:sz w:val="24"/>
          <w:szCs w:val="24"/>
        </w:rPr>
        <w:t xml:space="preserve">TB99 </w:t>
      </w:r>
      <w:r w:rsidR="00491A19">
        <w:rPr>
          <w:rFonts w:ascii="Times New Roman" w:hAnsi="Times New Roman" w:cs="Times New Roman"/>
          <w:b/>
          <w:sz w:val="24"/>
          <w:szCs w:val="24"/>
        </w:rPr>
        <w:t>study</w:t>
      </w:r>
      <w:r>
        <w:rPr>
          <w:rFonts w:ascii="Times New Roman" w:hAnsi="Times New Roman" w:cs="Times New Roman"/>
          <w:b/>
          <w:sz w:val="24"/>
          <w:szCs w:val="24"/>
        </w:rPr>
        <w:t xml:space="preserve"> was applied to </w:t>
      </w:r>
      <w:r w:rsidR="008033A8" w:rsidRPr="00136F7A">
        <w:rPr>
          <w:rFonts w:ascii="Times New Roman" w:hAnsi="Times New Roman" w:cs="Times New Roman"/>
          <w:b/>
          <w:sz w:val="24"/>
          <w:szCs w:val="24"/>
        </w:rPr>
        <w:t>the CCS05 study</w:t>
      </w:r>
    </w:p>
    <w:p w:rsidR="008033A8" w:rsidRPr="00136F7A" w:rsidRDefault="008033A8" w:rsidP="008033A8">
      <w:pPr>
        <w:spacing w:line="480" w:lineRule="auto"/>
        <w:rPr>
          <w:rFonts w:ascii="Times New Roman" w:hAnsi="Times New Roman" w:cs="Times New Roman"/>
          <w:sz w:val="24"/>
          <w:szCs w:val="24"/>
        </w:rPr>
      </w:pPr>
      <w:r w:rsidRPr="00136F7A">
        <w:rPr>
          <w:rFonts w:ascii="Times New Roman" w:hAnsi="Times New Roman" w:cs="Times New Roman"/>
          <w:sz w:val="24"/>
          <w:szCs w:val="24"/>
        </w:rPr>
        <w:t xml:space="preserve">The CCS05 case-control study was set up in areas with </w:t>
      </w:r>
      <w:r>
        <w:rPr>
          <w:rFonts w:ascii="Times New Roman" w:hAnsi="Times New Roman" w:cs="Times New Roman"/>
          <w:sz w:val="24"/>
          <w:szCs w:val="24"/>
        </w:rPr>
        <w:t>moderate to high</w:t>
      </w:r>
      <w:r w:rsidRPr="00136F7A">
        <w:rPr>
          <w:rFonts w:ascii="Times New Roman" w:hAnsi="Times New Roman" w:cs="Times New Roman"/>
          <w:sz w:val="24"/>
          <w:szCs w:val="24"/>
        </w:rPr>
        <w:t xml:space="preserve"> incidence </w:t>
      </w:r>
      <w:r>
        <w:rPr>
          <w:rFonts w:ascii="Times New Roman" w:hAnsi="Times New Roman" w:cs="Times New Roman"/>
          <w:sz w:val="24"/>
          <w:szCs w:val="24"/>
        </w:rPr>
        <w:t xml:space="preserve">levels </w:t>
      </w:r>
      <w:r w:rsidRPr="00136F7A">
        <w:rPr>
          <w:rFonts w:ascii="Times New Roman" w:hAnsi="Times New Roman" w:cs="Times New Roman"/>
          <w:sz w:val="24"/>
          <w:szCs w:val="24"/>
        </w:rPr>
        <w:t xml:space="preserve">of bTB and in areas of the country </w:t>
      </w:r>
      <w:r>
        <w:rPr>
          <w:rFonts w:ascii="Times New Roman" w:hAnsi="Times New Roman" w:cs="Times New Roman"/>
          <w:sz w:val="24"/>
          <w:szCs w:val="24"/>
        </w:rPr>
        <w:t xml:space="preserve">that </w:t>
      </w:r>
      <w:r w:rsidRPr="00136F7A">
        <w:rPr>
          <w:rFonts w:ascii="Times New Roman" w:hAnsi="Times New Roman" w:cs="Times New Roman"/>
          <w:sz w:val="24"/>
          <w:szCs w:val="24"/>
        </w:rPr>
        <w:t>differ</w:t>
      </w:r>
      <w:r>
        <w:rPr>
          <w:rFonts w:ascii="Times New Roman" w:hAnsi="Times New Roman" w:cs="Times New Roman"/>
          <w:sz w:val="24"/>
          <w:szCs w:val="24"/>
        </w:rPr>
        <w:t>ed</w:t>
      </w:r>
      <w:r w:rsidRPr="00136F7A">
        <w:rPr>
          <w:rFonts w:ascii="Times New Roman" w:hAnsi="Times New Roman" w:cs="Times New Roman"/>
          <w:sz w:val="24"/>
          <w:szCs w:val="24"/>
        </w:rPr>
        <w:t xml:space="preserve"> in management and environmental farm characteristics</w:t>
      </w:r>
      <w:r>
        <w:rPr>
          <w:rFonts w:ascii="Times New Roman" w:hAnsi="Times New Roman" w:cs="Times New Roman"/>
          <w:sz w:val="24"/>
          <w:szCs w:val="24"/>
        </w:rPr>
        <w:t xml:space="preserve"> when compared to the RBCT areas</w:t>
      </w:r>
      <w:r w:rsidRPr="00136F7A">
        <w:rPr>
          <w:rFonts w:ascii="Times New Roman" w:hAnsi="Times New Roman" w:cs="Times New Roman"/>
          <w:sz w:val="24"/>
          <w:szCs w:val="24"/>
        </w:rPr>
        <w:t xml:space="preserve">. Furthermore, the selection of controls was more rigorous in the CCS05 study and the questionnaire and data gathering was altered since the TB99 study </w:t>
      </w:r>
      <w:r w:rsidR="002F544A" w:rsidRPr="00136F7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"10.1111/tbed.12184", "ISSN" : "1865-1682", "PMID" : "24330476", "abstract" : "Over the last couple of decades, the UK experienced a substantial increase in the incidence and geographical spread of bovine tuberculosis (TB), in particular since the epidemic of foot-and-mouth disease (FMD) in 2001. The initiation of the Randomized Badger Culling Trial (RBCT) in 1998 in south-west England provided an opportunity for an in-depth collection of questionnaire data (covering farming practices, herd management and husbandry, trading and wildlife activity) from herds having experienced a TB breakdown between 1998 and early 2006 and randomly selected control herds, both within and outside the RBCT (the so-called TB99 and CCS2005 case-control studies). The data collated were split into four separate and comparable substudies related to either the pre-FMD or post-FMD period, which are brought together and discussed here for the first time. The findings suggest that the risk factors associated with TB breakdowns may have changed. Higher Mycobacterium bovis prevalence in badgers following the FMD epidemic may have contributed to the identification of the presence of badgers on a farm as a prominent TB risk factor only post-FMD. The strong emergence of contact/trading TB risk factors post-FMD suggests that the purchasing and movement of cattle, which took place to restock FMD-affected areas after 2001, may have exacerbated the TB problem. Post-FMD analyses also highlighted the potential impact of environmental factors on TB risk. Although no unique and universal solution exists to reduce the transmission of TB to and among British cattle, there is an evidence to suggest that applying the broad principles of biosecurity on farms reduces the risk of infection. However, with trading remaining as an important route of local and long-distance TB transmission, improvements in the detection of infected animals during pre- and post-movement testing should further reduce the geographical spread of the disease.", "author" : [ { "dropping-particle" : "", "family" : "Vial", "given" : "F", "non-dropping-particle" : "", "parse-names" : false, "suffix" : "" }, { "dropping-particle" : "", "family" : "Miguel", "given" : "E", "non-dropping-particle" : "", "parse-names" : false, "suffix" : "" }, { "dropping-particle" : "", "family" : "T Johnston", "given" : "W", "non-dropping-particle" : "", "parse-names" : false, "suffix" : "" }, { "dropping-particle" : "", "family" : "Mitchell", "given" : "a", "non-dropping-particle" : "", "parse-names" : false, "suffix" : "" }, { "dropping-particle" : "", "family" : "Donnelly", "given" : "C a", "non-dropping-particle" : "", "parse-names" : false, "suffix" : "" } ], "container-title" : "Transboundary and emerging diseases", "id" : "ITEM-1", "issued" : { "date-parts" : [ [ "2013", "12", "16" ] ] }, "page" : "1-11", "title" : "Bovine Tuberculosis Risk Factors for British Herds Before and After the 2001 Foot-and-Mouth Epidemic: What have we Learned from the TB99 and CCS2005 Studies?", "type" : "article-journal" }, "uris" : [ "http://www.mendeley.com/documents/?uuid=c32d0bb6-a430-48a3-9eb7-e554a3c40faf" ] } ], "mendeley" : { "previouslyFormattedCitation" : "(6)" }, "properties" : { "noteIndex" : 0 }, "schema" : "https://github.com/citation-style-language/schema/raw/master/csl-citation.json" }</w:instrText>
      </w:r>
      <w:r w:rsidR="002F544A" w:rsidRPr="00136F7A">
        <w:rPr>
          <w:rFonts w:ascii="Times New Roman" w:hAnsi="Times New Roman" w:cs="Times New Roman"/>
          <w:sz w:val="24"/>
          <w:szCs w:val="24"/>
        </w:rPr>
        <w:fldChar w:fldCharType="separate"/>
      </w:r>
      <w:r w:rsidRPr="00A15272">
        <w:rPr>
          <w:rFonts w:ascii="Times New Roman" w:hAnsi="Times New Roman" w:cs="Times New Roman"/>
          <w:noProof/>
          <w:sz w:val="24"/>
          <w:szCs w:val="24"/>
        </w:rPr>
        <w:t>(6)</w:t>
      </w:r>
      <w:r w:rsidR="002F544A" w:rsidRPr="00136F7A">
        <w:rPr>
          <w:rFonts w:ascii="Times New Roman" w:hAnsi="Times New Roman" w:cs="Times New Roman"/>
          <w:sz w:val="24"/>
          <w:szCs w:val="24"/>
        </w:rPr>
        <w:fldChar w:fldCharType="end"/>
      </w:r>
      <w:r w:rsidRPr="00136F7A">
        <w:rPr>
          <w:rFonts w:ascii="Times New Roman" w:hAnsi="Times New Roman" w:cs="Times New Roman"/>
          <w:sz w:val="24"/>
          <w:szCs w:val="24"/>
        </w:rPr>
        <w:t xml:space="preserve">. Any of those factors could have influenced the comparison of results between the 2 studies. </w:t>
      </w:r>
      <w:r>
        <w:rPr>
          <w:rFonts w:ascii="Times New Roman" w:hAnsi="Times New Roman" w:cs="Times New Roman"/>
          <w:sz w:val="24"/>
          <w:szCs w:val="24"/>
        </w:rPr>
        <w:t>The main differences in the results from the two datasets were: 1) d</w:t>
      </w:r>
      <w:r w:rsidRPr="00136F7A">
        <w:rPr>
          <w:rFonts w:ascii="Times New Roman" w:hAnsi="Times New Roman" w:cs="Times New Roman"/>
          <w:sz w:val="24"/>
          <w:szCs w:val="24"/>
        </w:rPr>
        <w:t>airy farms increased the odds for breakdown in the analysis of the TB99 study and in the analysis of the CCS05 study it decreased the odds for breakdown</w:t>
      </w:r>
      <w:r>
        <w:rPr>
          <w:rFonts w:ascii="Times New Roman" w:hAnsi="Times New Roman" w:cs="Times New Roman"/>
          <w:sz w:val="24"/>
          <w:szCs w:val="24"/>
        </w:rPr>
        <w:t>; 2) the effect of feeding silage was much smaller in the CCS05; 3) s</w:t>
      </w:r>
      <w:r w:rsidRPr="00136F7A">
        <w:rPr>
          <w:rFonts w:ascii="Times New Roman" w:hAnsi="Times New Roman" w:cs="Times New Roman"/>
          <w:sz w:val="24"/>
          <w:szCs w:val="24"/>
        </w:rPr>
        <w:t xml:space="preserve">easonally wet soils did not alter the odds ratio of bTB in the CCS05 study, </w:t>
      </w:r>
      <w:r>
        <w:rPr>
          <w:rFonts w:ascii="Times New Roman" w:hAnsi="Times New Roman" w:cs="Times New Roman"/>
          <w:sz w:val="24"/>
          <w:szCs w:val="24"/>
        </w:rPr>
        <w:t xml:space="preserve">but </w:t>
      </w:r>
      <w:r w:rsidRPr="00136F7A">
        <w:rPr>
          <w:rFonts w:ascii="Times New Roman" w:hAnsi="Times New Roman" w:cs="Times New Roman"/>
          <w:sz w:val="24"/>
          <w:szCs w:val="24"/>
        </w:rPr>
        <w:t xml:space="preserve">increased the odds </w:t>
      </w:r>
      <w:r w:rsidR="00FF30FF">
        <w:rPr>
          <w:rFonts w:ascii="Times New Roman" w:hAnsi="Times New Roman" w:cs="Times New Roman"/>
          <w:sz w:val="24"/>
          <w:szCs w:val="24"/>
        </w:rPr>
        <w:t>for breakdown in the TB99 study -</w:t>
      </w:r>
      <w:r>
        <w:rPr>
          <w:rFonts w:ascii="Times New Roman" w:hAnsi="Times New Roman" w:cs="Times New Roman"/>
          <w:sz w:val="24"/>
          <w:szCs w:val="24"/>
        </w:rPr>
        <w:t xml:space="preserve"> </w:t>
      </w:r>
      <w:r w:rsidR="00FF30FF">
        <w:rPr>
          <w:rFonts w:ascii="Times New Roman" w:hAnsi="Times New Roman" w:cs="Times New Roman"/>
          <w:sz w:val="24"/>
          <w:szCs w:val="24"/>
        </w:rPr>
        <w:t>h</w:t>
      </w:r>
      <w:r>
        <w:rPr>
          <w:rFonts w:ascii="Times New Roman" w:hAnsi="Times New Roman" w:cs="Times New Roman"/>
          <w:sz w:val="24"/>
          <w:szCs w:val="24"/>
        </w:rPr>
        <w:t>owever different kinds of assessment were used for this variable</w:t>
      </w:r>
      <w:r w:rsidR="00B3699B" w:rsidRPr="00B3699B">
        <w:rPr>
          <w:rFonts w:ascii="Times New Roman" w:hAnsi="Times New Roman" w:cs="Times New Roman"/>
          <w:sz w:val="24"/>
          <w:szCs w:val="24"/>
        </w:rPr>
        <w:t xml:space="preserve"> </w:t>
      </w:r>
      <w:r w:rsidR="00B3699B">
        <w:rPr>
          <w:rFonts w:ascii="Times New Roman" w:hAnsi="Times New Roman" w:cs="Times New Roman"/>
          <w:sz w:val="24"/>
          <w:szCs w:val="24"/>
        </w:rPr>
        <w:t>(m</w:t>
      </w:r>
      <w:r w:rsidR="00B3699B" w:rsidRPr="001854A2">
        <w:rPr>
          <w:rFonts w:ascii="Times New Roman" w:hAnsi="Times New Roman" w:cs="Times New Roman"/>
          <w:sz w:val="24"/>
          <w:szCs w:val="24"/>
        </w:rPr>
        <w:t xml:space="preserve">arsh areas and seasonally wet soils could potentially represent areas with different degrees of wetness, marsh areas being wet all year round and seasonally wet soils only </w:t>
      </w:r>
      <w:r w:rsidR="00B3699B">
        <w:rPr>
          <w:rFonts w:ascii="Times New Roman" w:hAnsi="Times New Roman" w:cs="Times New Roman"/>
          <w:sz w:val="24"/>
          <w:szCs w:val="24"/>
        </w:rPr>
        <w:t xml:space="preserve">part of the year) </w:t>
      </w:r>
      <w:r>
        <w:rPr>
          <w:rFonts w:ascii="Times New Roman" w:hAnsi="Times New Roman" w:cs="Times New Roman"/>
          <w:sz w:val="24"/>
          <w:szCs w:val="24"/>
        </w:rPr>
        <w:t>; 4) a</w:t>
      </w:r>
      <w:r w:rsidRPr="00136F7A">
        <w:rPr>
          <w:rFonts w:ascii="Times New Roman" w:hAnsi="Times New Roman" w:cs="Times New Roman"/>
          <w:sz w:val="24"/>
          <w:szCs w:val="24"/>
        </w:rPr>
        <w:t xml:space="preserve">rea of woodland decreased the odds ratio for bTB breakdown </w:t>
      </w:r>
      <w:r>
        <w:rPr>
          <w:rFonts w:ascii="Times New Roman" w:hAnsi="Times New Roman" w:cs="Times New Roman"/>
          <w:sz w:val="24"/>
          <w:szCs w:val="24"/>
        </w:rPr>
        <w:t>and increased in</w:t>
      </w:r>
      <w:r w:rsidRPr="00136F7A">
        <w:rPr>
          <w:rFonts w:ascii="Times New Roman" w:hAnsi="Times New Roman" w:cs="Times New Roman"/>
          <w:sz w:val="24"/>
          <w:szCs w:val="24"/>
        </w:rPr>
        <w:t xml:space="preserve"> the TB99 study</w:t>
      </w:r>
      <w:r>
        <w:rPr>
          <w:rFonts w:ascii="Times New Roman" w:hAnsi="Times New Roman" w:cs="Times New Roman"/>
          <w:sz w:val="24"/>
          <w:szCs w:val="24"/>
        </w:rPr>
        <w:t>; 5)</w:t>
      </w:r>
      <w:r w:rsidRPr="00136F7A">
        <w:rPr>
          <w:rFonts w:ascii="Times New Roman" w:hAnsi="Times New Roman" w:cs="Times New Roman"/>
          <w:sz w:val="24"/>
          <w:szCs w:val="24"/>
        </w:rPr>
        <w:t xml:space="preserve"> </w:t>
      </w:r>
      <w:r>
        <w:rPr>
          <w:rFonts w:ascii="Times New Roman" w:hAnsi="Times New Roman" w:cs="Times New Roman"/>
          <w:sz w:val="24"/>
          <w:szCs w:val="24"/>
        </w:rPr>
        <w:t>p</w:t>
      </w:r>
      <w:r w:rsidRPr="00136F7A">
        <w:rPr>
          <w:rFonts w:ascii="Times New Roman" w:hAnsi="Times New Roman" w:cs="Times New Roman"/>
          <w:sz w:val="24"/>
          <w:szCs w:val="24"/>
        </w:rPr>
        <w:t xml:space="preserve">ercentage of </w:t>
      </w:r>
      <w:r>
        <w:rPr>
          <w:rFonts w:ascii="Times New Roman" w:hAnsi="Times New Roman" w:cs="Times New Roman"/>
          <w:sz w:val="24"/>
          <w:szCs w:val="24"/>
        </w:rPr>
        <w:t xml:space="preserve">boundaries comprised of </w:t>
      </w:r>
      <w:r w:rsidRPr="00136F7A">
        <w:rPr>
          <w:rFonts w:ascii="Times New Roman" w:hAnsi="Times New Roman" w:cs="Times New Roman"/>
          <w:sz w:val="24"/>
          <w:szCs w:val="24"/>
        </w:rPr>
        <w:t xml:space="preserve">hedges did not alter the odds ratio for BTB breakdown in the CCS05 dataset. </w:t>
      </w:r>
      <w:r>
        <w:rPr>
          <w:rFonts w:ascii="Times New Roman" w:hAnsi="Times New Roman" w:cs="Times New Roman"/>
          <w:sz w:val="24"/>
          <w:szCs w:val="24"/>
        </w:rPr>
        <w:t xml:space="preserve">The </w:t>
      </w:r>
      <w:r w:rsidRPr="00136F7A">
        <w:rPr>
          <w:rFonts w:ascii="Times New Roman" w:hAnsi="Times New Roman" w:cs="Times New Roman"/>
          <w:sz w:val="24"/>
          <w:szCs w:val="24"/>
        </w:rPr>
        <w:t xml:space="preserve">results </w:t>
      </w:r>
      <w:r>
        <w:rPr>
          <w:rFonts w:ascii="Times New Roman" w:hAnsi="Times New Roman" w:cs="Times New Roman"/>
          <w:sz w:val="24"/>
          <w:szCs w:val="24"/>
        </w:rPr>
        <w:t xml:space="preserve">on woodland and hedges </w:t>
      </w:r>
      <w:r w:rsidRPr="00136F7A">
        <w:rPr>
          <w:rFonts w:ascii="Times New Roman" w:hAnsi="Times New Roman" w:cs="Times New Roman"/>
          <w:sz w:val="24"/>
          <w:szCs w:val="24"/>
        </w:rPr>
        <w:t>probably reflect the different role that badgers play in the disease transmission in areas with different prevalence of the bTB.</w:t>
      </w:r>
    </w:p>
    <w:p w:rsidR="008033A8" w:rsidRDefault="008033A8" w:rsidP="008033A8">
      <w:pPr>
        <w:rPr>
          <w:rFonts w:ascii="Times New Roman" w:hAnsi="Times New Roman" w:cs="Times New Roman"/>
          <w:b/>
          <w:sz w:val="24"/>
          <w:szCs w:val="24"/>
        </w:rPr>
      </w:pPr>
      <w:r>
        <w:rPr>
          <w:rFonts w:ascii="Times New Roman" w:hAnsi="Times New Roman" w:cs="Times New Roman"/>
          <w:b/>
          <w:sz w:val="24"/>
          <w:szCs w:val="24"/>
        </w:rPr>
        <w:br w:type="page"/>
      </w:r>
    </w:p>
    <w:p w:rsidR="008033A8" w:rsidRPr="00136F7A" w:rsidRDefault="008033A8" w:rsidP="008033A8">
      <w:pPr>
        <w:rPr>
          <w:rFonts w:ascii="Times New Roman" w:hAnsi="Times New Roman" w:cs="Times New Roman"/>
          <w:b/>
          <w:sz w:val="24"/>
          <w:szCs w:val="24"/>
        </w:rPr>
      </w:pPr>
      <w:r w:rsidRPr="00136F7A">
        <w:rPr>
          <w:rFonts w:ascii="Times New Roman" w:hAnsi="Times New Roman" w:cs="Times New Roman"/>
          <w:b/>
          <w:sz w:val="24"/>
          <w:szCs w:val="24"/>
        </w:rPr>
        <w:t xml:space="preserve">Table </w:t>
      </w:r>
      <w:r w:rsidR="00FA557D">
        <w:rPr>
          <w:rFonts w:ascii="Times New Roman" w:hAnsi="Times New Roman" w:cs="Times New Roman"/>
          <w:b/>
          <w:sz w:val="24"/>
          <w:szCs w:val="24"/>
        </w:rPr>
        <w:t>4</w:t>
      </w:r>
      <w:r w:rsidRPr="00136F7A">
        <w:rPr>
          <w:rFonts w:ascii="Times New Roman" w:hAnsi="Times New Roman" w:cs="Times New Roman"/>
          <w:b/>
          <w:sz w:val="24"/>
          <w:szCs w:val="24"/>
        </w:rPr>
        <w:t>. Akaike information statistic ranking logistic regression mixed models containing herd and habitat variables that affect the incidence of bovine tuberculosis on cattle farms CCS05 trial (10 higher ranking models out of 35)</w:t>
      </w:r>
    </w:p>
    <w:tbl>
      <w:tblPr>
        <w:tblStyle w:val="TableGrid"/>
        <w:tblW w:w="0" w:type="auto"/>
        <w:tblBorders>
          <w:left w:val="none" w:sz="0" w:space="0" w:color="auto"/>
          <w:right w:val="none" w:sz="0" w:space="0" w:color="auto"/>
        </w:tblBorders>
        <w:tblLook w:val="04A0"/>
      </w:tblPr>
      <w:tblGrid>
        <w:gridCol w:w="5778"/>
        <w:gridCol w:w="1134"/>
        <w:gridCol w:w="1134"/>
        <w:gridCol w:w="1196"/>
      </w:tblGrid>
      <w:tr w:rsidR="008033A8" w:rsidRPr="00136F7A" w:rsidTr="000B177D">
        <w:tc>
          <w:tcPr>
            <w:tcW w:w="5778" w:type="dxa"/>
            <w:tcBorders>
              <w:bottom w:val="single" w:sz="4" w:space="0" w:color="auto"/>
              <w:right w:val="nil"/>
            </w:tcBorders>
          </w:tcPr>
          <w:p w:rsidR="008033A8" w:rsidRPr="00136F7A" w:rsidRDefault="008033A8" w:rsidP="000B177D">
            <w:pPr>
              <w:rPr>
                <w:rFonts w:ascii="Times New Roman" w:hAnsi="Times New Roman" w:cs="Times New Roman"/>
                <w:b/>
                <w:sz w:val="24"/>
                <w:szCs w:val="24"/>
              </w:rPr>
            </w:pPr>
            <w:r w:rsidRPr="00136F7A">
              <w:rPr>
                <w:rFonts w:ascii="Times New Roman" w:hAnsi="Times New Roman" w:cs="Times New Roman"/>
                <w:b/>
                <w:sz w:val="24"/>
                <w:szCs w:val="24"/>
              </w:rPr>
              <w:t>Model</w:t>
            </w:r>
          </w:p>
        </w:tc>
        <w:tc>
          <w:tcPr>
            <w:tcW w:w="1134" w:type="dxa"/>
            <w:tcBorders>
              <w:left w:val="nil"/>
              <w:bottom w:val="single" w:sz="4" w:space="0" w:color="auto"/>
              <w:right w:val="nil"/>
            </w:tcBorders>
          </w:tcPr>
          <w:p w:rsidR="008033A8" w:rsidRPr="00136F7A" w:rsidRDefault="008033A8" w:rsidP="000B177D">
            <w:pPr>
              <w:jc w:val="center"/>
              <w:rPr>
                <w:rFonts w:ascii="Times New Roman" w:hAnsi="Times New Roman" w:cs="Times New Roman"/>
                <w:b/>
                <w:sz w:val="24"/>
                <w:szCs w:val="24"/>
                <w:vertAlign w:val="subscript"/>
              </w:rPr>
            </w:pPr>
            <w:r w:rsidRPr="00136F7A">
              <w:rPr>
                <w:rFonts w:ascii="Times New Roman" w:hAnsi="Times New Roman" w:cs="Times New Roman"/>
                <w:b/>
                <w:sz w:val="24"/>
                <w:szCs w:val="24"/>
              </w:rPr>
              <w:t>AIC</w:t>
            </w:r>
          </w:p>
        </w:tc>
        <w:tc>
          <w:tcPr>
            <w:tcW w:w="1134" w:type="dxa"/>
            <w:tcBorders>
              <w:left w:val="nil"/>
              <w:bottom w:val="single" w:sz="4" w:space="0" w:color="auto"/>
              <w:right w:val="nil"/>
            </w:tcBorders>
          </w:tcPr>
          <w:p w:rsidR="008033A8" w:rsidRPr="00136F7A" w:rsidRDefault="008033A8" w:rsidP="000B177D">
            <w:pPr>
              <w:jc w:val="center"/>
              <w:rPr>
                <w:rFonts w:ascii="Times New Roman" w:hAnsi="Times New Roman" w:cs="Times New Roman"/>
                <w:b/>
                <w:sz w:val="24"/>
                <w:szCs w:val="24"/>
                <w:vertAlign w:val="subscript"/>
              </w:rPr>
            </w:pPr>
            <w:r w:rsidRPr="00136F7A">
              <w:rPr>
                <w:rFonts w:ascii="Times New Roman" w:hAnsi="Times New Roman" w:cs="Times New Roman"/>
                <w:b/>
                <w:sz w:val="24"/>
                <w:szCs w:val="24"/>
              </w:rPr>
              <w:t>∆AIC</w:t>
            </w:r>
          </w:p>
        </w:tc>
        <w:tc>
          <w:tcPr>
            <w:tcW w:w="1196" w:type="dxa"/>
            <w:tcBorders>
              <w:left w:val="nil"/>
              <w:bottom w:val="single" w:sz="4" w:space="0" w:color="auto"/>
            </w:tcBorders>
          </w:tcPr>
          <w:p w:rsidR="008033A8" w:rsidRPr="00136F7A" w:rsidRDefault="008033A8" w:rsidP="000B177D">
            <w:pPr>
              <w:jc w:val="center"/>
              <w:rPr>
                <w:rFonts w:ascii="Times New Roman" w:hAnsi="Times New Roman" w:cs="Times New Roman"/>
                <w:b/>
                <w:sz w:val="24"/>
                <w:szCs w:val="24"/>
              </w:rPr>
            </w:pPr>
            <w:r w:rsidRPr="00136F7A">
              <w:rPr>
                <w:rFonts w:ascii="Times New Roman" w:hAnsi="Times New Roman" w:cs="Times New Roman"/>
                <w:b/>
                <w:sz w:val="24"/>
                <w:szCs w:val="24"/>
              </w:rPr>
              <w:t>Akaike weight</w:t>
            </w:r>
          </w:p>
        </w:tc>
      </w:tr>
      <w:tr w:rsidR="008033A8" w:rsidRPr="00136F7A" w:rsidTr="000B177D">
        <w:tc>
          <w:tcPr>
            <w:tcW w:w="5778" w:type="dxa"/>
            <w:tcBorders>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Seasonally wet soil ha, Rough pasture ha, Maize (y/n), Feeding silage (y/n),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1477.02</w:t>
            </w:r>
          </w:p>
        </w:tc>
        <w:tc>
          <w:tcPr>
            <w:tcW w:w="1134" w:type="dxa"/>
            <w:tcBorders>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0.00</w:t>
            </w:r>
          </w:p>
        </w:tc>
        <w:tc>
          <w:tcPr>
            <w:tcW w:w="1196" w:type="dxa"/>
            <w:tcBorders>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0.08</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Rough pasture ha, Maize (y/n), Feeding silage (y/n),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1377.03</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0.01</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0.08</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Rough pasture ha, Maize ha(y/n),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1477.23</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0.21</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0.07</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Seasonally wet soil ha, Rough pasture ha, Maize (y/n),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1477.31</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0.29</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0.07</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Seasonally wet soil ha, Rough pasture ha, Maize (y/n), Feeding silage (y/n), N. cattle,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1477.75</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0.73</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0.06</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Rough pasture ha, Maize (y/n), Feeding silage (y/n), N. cattle,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1477.88</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0.86</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0.05</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Seasonally wet soil ha, Rough pasture ha, Maize (y/n), N. cattle,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1478.03</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1.01</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0.05</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Rough pasture ha, Maize (y/n), N. cattle,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1478.07</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1.06</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0.05</w:t>
            </w:r>
          </w:p>
        </w:tc>
      </w:tr>
      <w:tr w:rsidR="008033A8" w:rsidRPr="00136F7A" w:rsidTr="000B177D">
        <w:tc>
          <w:tcPr>
            <w:tcW w:w="5778" w:type="dxa"/>
            <w:tcBorders>
              <w:top w:val="nil"/>
              <w:bottom w:val="nil"/>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Seasonally wet soil ha, Rough pasture ha, Maize (y/n), Hedges (%), Feeding silage (y/n),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1478.90</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1.89</w:t>
            </w:r>
          </w:p>
        </w:tc>
        <w:tc>
          <w:tcPr>
            <w:tcW w:w="1196" w:type="dxa"/>
            <w:tcBorders>
              <w:top w:val="nil"/>
              <w:left w:val="nil"/>
              <w:bottom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0.03</w:t>
            </w:r>
          </w:p>
        </w:tc>
      </w:tr>
      <w:tr w:rsidR="008033A8" w:rsidRPr="00136F7A" w:rsidTr="000B177D">
        <w:tc>
          <w:tcPr>
            <w:tcW w:w="5778" w:type="dxa"/>
            <w:tcBorders>
              <w:top w:val="nil"/>
              <w:bottom w:val="single" w:sz="4" w:space="0" w:color="auto"/>
              <w:right w:val="nil"/>
            </w:tcBorders>
          </w:tcPr>
          <w:p w:rsidR="008033A8" w:rsidRPr="00136F7A" w:rsidRDefault="008033A8" w:rsidP="000B177D">
            <w:pPr>
              <w:rPr>
                <w:rFonts w:ascii="Times New Roman" w:hAnsi="Times New Roman" w:cs="Times New Roman"/>
              </w:rPr>
            </w:pPr>
            <w:r w:rsidRPr="00136F7A">
              <w:rPr>
                <w:rFonts w:ascii="Times New Roman" w:hAnsi="Times New Roman" w:cs="Times New Roman"/>
              </w:rPr>
              <w:t>Woodland area ha, Rough pasture ha, Maize (y/n), Hedges (%), Feeding silage (y/n), N. cattle,  N. cattle added to herd, Herd type, Incident number</w:t>
            </w:r>
          </w:p>
          <w:p w:rsidR="008033A8" w:rsidRPr="00136F7A" w:rsidRDefault="008033A8" w:rsidP="000B177D">
            <w:pPr>
              <w:rPr>
                <w:rFonts w:ascii="Times New Roman" w:hAnsi="Times New Roman" w:cs="Times New Roman"/>
                <w:sz w:val="16"/>
                <w:szCs w:val="16"/>
              </w:rPr>
            </w:pPr>
          </w:p>
        </w:tc>
        <w:tc>
          <w:tcPr>
            <w:tcW w:w="1134"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1478.92</w:t>
            </w:r>
          </w:p>
        </w:tc>
        <w:tc>
          <w:tcPr>
            <w:tcW w:w="1134"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1.90</w:t>
            </w:r>
          </w:p>
        </w:tc>
        <w:tc>
          <w:tcPr>
            <w:tcW w:w="1196" w:type="dxa"/>
            <w:tcBorders>
              <w:top w:val="nil"/>
              <w:left w:val="nil"/>
              <w:bottom w:val="single" w:sz="4" w:space="0" w:color="auto"/>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0.03</w:t>
            </w:r>
          </w:p>
        </w:tc>
      </w:tr>
    </w:tbl>
    <w:p w:rsidR="008033A8" w:rsidRPr="00136F7A" w:rsidRDefault="008033A8" w:rsidP="008033A8">
      <w:pPr>
        <w:autoSpaceDE w:val="0"/>
        <w:autoSpaceDN w:val="0"/>
        <w:adjustRightInd w:val="0"/>
        <w:spacing w:after="0" w:line="240" w:lineRule="auto"/>
        <w:rPr>
          <w:rFonts w:ascii="Times New Roman" w:hAnsi="Times New Roman" w:cs="Times New Roman"/>
          <w:sz w:val="20"/>
          <w:szCs w:val="20"/>
        </w:rPr>
      </w:pPr>
      <w:r w:rsidRPr="00136F7A">
        <w:rPr>
          <w:rFonts w:ascii="Times New Roman" w:hAnsi="Times New Roman" w:cs="Times New Roman"/>
          <w:sz w:val="20"/>
          <w:szCs w:val="20"/>
        </w:rPr>
        <w:t>AIC</w:t>
      </w:r>
      <w:r w:rsidRPr="00136F7A">
        <w:rPr>
          <w:rFonts w:ascii="Times New Roman" w:hAnsi="Times New Roman" w:cs="Times New Roman"/>
          <w:sz w:val="20"/>
          <w:szCs w:val="20"/>
          <w:vertAlign w:val="subscript"/>
        </w:rPr>
        <w:t>c</w:t>
      </w:r>
      <w:r w:rsidRPr="00136F7A">
        <w:rPr>
          <w:rFonts w:ascii="Times New Roman" w:hAnsi="Times New Roman" w:cs="Times New Roman"/>
          <w:sz w:val="20"/>
          <w:szCs w:val="20"/>
        </w:rPr>
        <w:t xml:space="preserve"> – Akaike information criterion, ∆ AIC</w:t>
      </w:r>
      <w:r w:rsidRPr="00136F7A">
        <w:rPr>
          <w:rFonts w:ascii="Times New Roman" w:hAnsi="Times New Roman" w:cs="Times New Roman"/>
          <w:sz w:val="20"/>
          <w:szCs w:val="20"/>
          <w:vertAlign w:val="subscript"/>
        </w:rPr>
        <w:t>c</w:t>
      </w:r>
      <w:r w:rsidRPr="00136F7A">
        <w:rPr>
          <w:rFonts w:ascii="Times New Roman" w:hAnsi="Times New Roman" w:cs="Times New Roman"/>
          <w:sz w:val="20"/>
          <w:szCs w:val="20"/>
        </w:rPr>
        <w:t xml:space="preserve"> – indicates the amount of support for the model relative to the top ranking model, Akaike weight - The Akaike weights can be interpreted as the probability of the candidate model being the ‘best’ out of all those considered.</w:t>
      </w:r>
    </w:p>
    <w:p w:rsidR="008033A8" w:rsidRPr="00136F7A" w:rsidRDefault="008033A8" w:rsidP="008033A8">
      <w:pPr>
        <w:autoSpaceDE w:val="0"/>
        <w:autoSpaceDN w:val="0"/>
        <w:adjustRightInd w:val="0"/>
        <w:spacing w:after="0" w:line="240" w:lineRule="auto"/>
        <w:rPr>
          <w:rFonts w:ascii="Times New Roman" w:hAnsi="Times New Roman" w:cs="Times New Roman"/>
          <w:sz w:val="20"/>
          <w:szCs w:val="20"/>
        </w:rPr>
      </w:pPr>
    </w:p>
    <w:p w:rsidR="008033A8" w:rsidRPr="00136F7A" w:rsidRDefault="008033A8" w:rsidP="008033A8">
      <w:pPr>
        <w:spacing w:after="0"/>
        <w:rPr>
          <w:rFonts w:ascii="Times New Roman" w:hAnsi="Times New Roman" w:cs="Times New Roman"/>
          <w:b/>
          <w:sz w:val="24"/>
          <w:szCs w:val="24"/>
        </w:rPr>
      </w:pPr>
    </w:p>
    <w:p w:rsidR="008033A8" w:rsidRDefault="008033A8" w:rsidP="008033A8">
      <w:pPr>
        <w:rPr>
          <w:rFonts w:ascii="Times New Roman" w:hAnsi="Times New Roman" w:cs="Times New Roman"/>
          <w:b/>
          <w:sz w:val="24"/>
          <w:szCs w:val="24"/>
        </w:rPr>
      </w:pPr>
      <w:r>
        <w:rPr>
          <w:rFonts w:ascii="Times New Roman" w:hAnsi="Times New Roman" w:cs="Times New Roman"/>
          <w:b/>
          <w:sz w:val="24"/>
          <w:szCs w:val="24"/>
        </w:rPr>
        <w:br w:type="page"/>
      </w:r>
    </w:p>
    <w:p w:rsidR="008033A8" w:rsidRPr="00136F7A" w:rsidRDefault="008033A8" w:rsidP="008033A8">
      <w:pPr>
        <w:spacing w:after="0"/>
        <w:rPr>
          <w:rFonts w:ascii="Times New Roman" w:hAnsi="Times New Roman" w:cs="Times New Roman"/>
          <w:b/>
          <w:sz w:val="24"/>
          <w:szCs w:val="24"/>
        </w:rPr>
      </w:pPr>
      <w:r w:rsidRPr="00136F7A">
        <w:rPr>
          <w:rFonts w:ascii="Times New Roman" w:hAnsi="Times New Roman" w:cs="Times New Roman"/>
          <w:b/>
          <w:sz w:val="24"/>
          <w:szCs w:val="24"/>
        </w:rPr>
        <w:t xml:space="preserve">Table </w:t>
      </w:r>
      <w:r w:rsidR="00FA557D">
        <w:rPr>
          <w:rFonts w:ascii="Times New Roman" w:hAnsi="Times New Roman" w:cs="Times New Roman"/>
          <w:b/>
          <w:sz w:val="24"/>
          <w:szCs w:val="24"/>
        </w:rPr>
        <w:t>5</w:t>
      </w:r>
      <w:r w:rsidRPr="00136F7A">
        <w:rPr>
          <w:rFonts w:ascii="Times New Roman" w:hAnsi="Times New Roman" w:cs="Times New Roman"/>
          <w:b/>
          <w:sz w:val="24"/>
          <w:szCs w:val="24"/>
        </w:rPr>
        <w:t>. Predictor weights for variables appearing in the top model</w:t>
      </w:r>
      <w:r w:rsidR="002E55C1">
        <w:rPr>
          <w:rFonts w:ascii="Times New Roman" w:hAnsi="Times New Roman" w:cs="Times New Roman"/>
          <w:b/>
          <w:sz w:val="24"/>
          <w:szCs w:val="24"/>
        </w:rPr>
        <w:t>s</w:t>
      </w:r>
      <w:r w:rsidRPr="00136F7A">
        <w:rPr>
          <w:rFonts w:ascii="Times New Roman" w:hAnsi="Times New Roman" w:cs="Times New Roman"/>
          <w:b/>
          <w:sz w:val="24"/>
          <w:szCs w:val="24"/>
        </w:rPr>
        <w:t xml:space="preserve"> and odds ratios from logistic regression of bovine tuberculosis incidence – CCS05 trial</w:t>
      </w:r>
    </w:p>
    <w:tbl>
      <w:tblPr>
        <w:tblStyle w:val="TableGrid"/>
        <w:tblW w:w="9242" w:type="dxa"/>
        <w:tblLayout w:type="fixed"/>
        <w:tblLook w:val="04A0"/>
      </w:tblPr>
      <w:tblGrid>
        <w:gridCol w:w="2235"/>
        <w:gridCol w:w="1275"/>
        <w:gridCol w:w="1134"/>
        <w:gridCol w:w="1276"/>
        <w:gridCol w:w="1418"/>
        <w:gridCol w:w="1904"/>
      </w:tblGrid>
      <w:tr w:rsidR="008033A8" w:rsidRPr="00136F7A" w:rsidTr="000B177D">
        <w:tc>
          <w:tcPr>
            <w:tcW w:w="2235" w:type="dxa"/>
            <w:tcBorders>
              <w:left w:val="nil"/>
              <w:bottom w:val="single" w:sz="4" w:space="0" w:color="auto"/>
              <w:right w:val="nil"/>
            </w:tcBorders>
          </w:tcPr>
          <w:p w:rsidR="008033A8" w:rsidRPr="00136F7A" w:rsidRDefault="008033A8" w:rsidP="000B177D">
            <w:pPr>
              <w:rPr>
                <w:rFonts w:ascii="Times New Roman" w:hAnsi="Times New Roman" w:cs="Times New Roman"/>
                <w:b/>
                <w:sz w:val="24"/>
                <w:szCs w:val="24"/>
              </w:rPr>
            </w:pPr>
            <w:r w:rsidRPr="00136F7A">
              <w:rPr>
                <w:rFonts w:ascii="Times New Roman" w:hAnsi="Times New Roman" w:cs="Times New Roman"/>
                <w:b/>
                <w:sz w:val="24"/>
                <w:szCs w:val="24"/>
              </w:rPr>
              <w:t>Variable</w:t>
            </w:r>
          </w:p>
        </w:tc>
        <w:tc>
          <w:tcPr>
            <w:tcW w:w="1275" w:type="dxa"/>
            <w:tcBorders>
              <w:left w:val="nil"/>
              <w:bottom w:val="single" w:sz="4" w:space="0" w:color="auto"/>
              <w:right w:val="nil"/>
            </w:tcBorders>
            <w:vAlign w:val="center"/>
          </w:tcPr>
          <w:p w:rsidR="008033A8" w:rsidRPr="00660840" w:rsidRDefault="008033A8" w:rsidP="000B177D">
            <w:pPr>
              <w:jc w:val="center"/>
              <w:rPr>
                <w:rFonts w:ascii="Times New Roman" w:hAnsi="Times New Roman" w:cs="Times New Roman"/>
                <w:b/>
              </w:rPr>
            </w:pPr>
            <w:r w:rsidRPr="00660840">
              <w:rPr>
                <w:rFonts w:ascii="Times New Roman" w:hAnsi="Times New Roman" w:cs="Times New Roman"/>
                <w:b/>
              </w:rPr>
              <w:t>Number of models in which variable appears (out of 35)</w:t>
            </w:r>
          </w:p>
        </w:tc>
        <w:tc>
          <w:tcPr>
            <w:tcW w:w="1134" w:type="dxa"/>
            <w:tcBorders>
              <w:left w:val="nil"/>
              <w:bottom w:val="single" w:sz="4" w:space="0" w:color="auto"/>
              <w:right w:val="nil"/>
            </w:tcBorders>
          </w:tcPr>
          <w:p w:rsidR="008033A8" w:rsidRPr="00660840" w:rsidRDefault="008033A8" w:rsidP="000B177D">
            <w:pPr>
              <w:jc w:val="center"/>
              <w:rPr>
                <w:rFonts w:ascii="Times New Roman" w:hAnsi="Times New Roman" w:cs="Times New Roman"/>
                <w:b/>
              </w:rPr>
            </w:pPr>
            <w:r w:rsidRPr="00660840">
              <w:rPr>
                <w:rFonts w:ascii="Times New Roman" w:hAnsi="Times New Roman" w:cs="Times New Roman"/>
                <w:b/>
              </w:rPr>
              <w:t>Predictor weight</w:t>
            </w:r>
          </w:p>
        </w:tc>
        <w:tc>
          <w:tcPr>
            <w:tcW w:w="1276" w:type="dxa"/>
            <w:tcBorders>
              <w:left w:val="nil"/>
              <w:bottom w:val="single" w:sz="4" w:space="0" w:color="auto"/>
              <w:right w:val="nil"/>
            </w:tcBorders>
          </w:tcPr>
          <w:p w:rsidR="008033A8" w:rsidRPr="00660840" w:rsidRDefault="008033A8" w:rsidP="000B177D">
            <w:pPr>
              <w:rPr>
                <w:rFonts w:ascii="Times New Roman" w:hAnsi="Times New Roman" w:cs="Times New Roman"/>
                <w:b/>
              </w:rPr>
            </w:pPr>
            <w:r w:rsidRPr="00660840">
              <w:rPr>
                <w:rFonts w:ascii="Times New Roman" w:hAnsi="Times New Roman" w:cs="Times New Roman"/>
                <w:b/>
              </w:rPr>
              <w:t>Univariate odds ratio</w:t>
            </w:r>
          </w:p>
        </w:tc>
        <w:tc>
          <w:tcPr>
            <w:tcW w:w="1418" w:type="dxa"/>
            <w:tcBorders>
              <w:left w:val="nil"/>
              <w:bottom w:val="single" w:sz="4" w:space="0" w:color="auto"/>
              <w:right w:val="nil"/>
            </w:tcBorders>
          </w:tcPr>
          <w:p w:rsidR="008033A8" w:rsidRPr="00660840" w:rsidRDefault="008033A8" w:rsidP="000B177D">
            <w:pPr>
              <w:jc w:val="center"/>
              <w:rPr>
                <w:rFonts w:ascii="Times New Roman" w:hAnsi="Times New Roman" w:cs="Times New Roman"/>
                <w:b/>
              </w:rPr>
            </w:pPr>
            <w:r w:rsidRPr="00660840">
              <w:rPr>
                <w:rFonts w:ascii="Times New Roman" w:hAnsi="Times New Roman" w:cs="Times New Roman"/>
                <w:b/>
              </w:rPr>
              <w:t>Odds ratio from multivariate model</w:t>
            </w:r>
          </w:p>
        </w:tc>
        <w:tc>
          <w:tcPr>
            <w:tcW w:w="1904" w:type="dxa"/>
            <w:tcBorders>
              <w:left w:val="nil"/>
              <w:bottom w:val="single" w:sz="4" w:space="0" w:color="auto"/>
              <w:right w:val="nil"/>
            </w:tcBorders>
          </w:tcPr>
          <w:p w:rsidR="008033A8" w:rsidRPr="00660840" w:rsidRDefault="008033A8" w:rsidP="000B177D">
            <w:pPr>
              <w:jc w:val="center"/>
              <w:rPr>
                <w:rFonts w:ascii="Times New Roman" w:hAnsi="Times New Roman" w:cs="Times New Roman"/>
                <w:b/>
              </w:rPr>
            </w:pPr>
            <w:r w:rsidRPr="00660840">
              <w:rPr>
                <w:rFonts w:ascii="Times New Roman" w:hAnsi="Times New Roman" w:cs="Times New Roman"/>
                <w:b/>
              </w:rPr>
              <w:t>95% CI for odds ratio</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Woodland area (10 ha)</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32</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0.96</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0.98</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0.97</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0.95 – 1.00</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Seasonally wet soils (10 ha)</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17</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0.50</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 – 1.01</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Rough pasture (10 ha)</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27</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0.88</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1.10</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1.09</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1.01 – 1.19</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Hedge (%)</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8</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0.20</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0.99 – 1.01</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Maize(</w:t>
            </w:r>
            <w:r>
              <w:rPr>
                <w:rFonts w:ascii="Times New Roman" w:hAnsi="Times New Roman" w:cs="Times New Roman"/>
                <w:sz w:val="24"/>
                <w:szCs w:val="24"/>
              </w:rPr>
              <w:t>yes/ no</w:t>
            </w:r>
            <w:r w:rsidRPr="00136F7A">
              <w:rPr>
                <w:rFonts w:ascii="Times New Roman" w:hAnsi="Times New Roman" w:cs="Times New Roman"/>
                <w:sz w:val="24"/>
                <w:szCs w:val="24"/>
              </w:rPr>
              <w:t>)</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27</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0.88</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0.82</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1.46</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1.03 – 2.06</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Feeding silage (</w:t>
            </w:r>
            <w:r>
              <w:rPr>
                <w:rFonts w:ascii="Times New Roman" w:hAnsi="Times New Roman" w:cs="Times New Roman"/>
                <w:sz w:val="24"/>
                <w:szCs w:val="24"/>
              </w:rPr>
              <w:t>yes/ no</w:t>
            </w:r>
            <w:r w:rsidRPr="00136F7A">
              <w:rPr>
                <w:rFonts w:ascii="Times New Roman" w:hAnsi="Times New Roman" w:cs="Times New Roman"/>
                <w:sz w:val="24"/>
                <w:szCs w:val="24"/>
              </w:rPr>
              <w:t>)</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18</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0.53</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color w:val="000000"/>
                <w:sz w:val="24"/>
                <w:szCs w:val="24"/>
              </w:rPr>
            </w:pPr>
            <w:r w:rsidRPr="00136F7A">
              <w:rPr>
                <w:rFonts w:ascii="Times New Roman" w:hAnsi="Times New Roman" w:cs="Times New Roman"/>
                <w:color w:val="000000"/>
                <w:sz w:val="24"/>
                <w:szCs w:val="24"/>
              </w:rPr>
              <w:t>0.39</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0.58</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0.28 – 1.23</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 xml:space="preserve">Cattle kept at farm (10 </w:t>
            </w:r>
            <w:r>
              <w:rPr>
                <w:rFonts w:ascii="Times New Roman" w:hAnsi="Times New Roman" w:cs="Times New Roman"/>
                <w:sz w:val="24"/>
                <w:szCs w:val="24"/>
              </w:rPr>
              <w:t>cattle</w:t>
            </w:r>
            <w:r w:rsidRPr="00136F7A">
              <w:rPr>
                <w:rFonts w:ascii="Times New Roman" w:hAnsi="Times New Roman" w:cs="Times New Roman"/>
                <w:sz w:val="24"/>
                <w:szCs w:val="24"/>
              </w:rPr>
              <w:t>)</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35</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0.98</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0.98</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0.96 – 0.99</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Cattle enterprise:</w:t>
            </w:r>
          </w:p>
          <w:p w:rsidR="008033A8" w:rsidRPr="00136F7A" w:rsidRDefault="008033A8" w:rsidP="000B177D">
            <w:pPr>
              <w:ind w:firstLine="567"/>
              <w:rPr>
                <w:rFonts w:ascii="Times New Roman" w:hAnsi="Times New Roman" w:cs="Times New Roman"/>
                <w:sz w:val="24"/>
                <w:szCs w:val="24"/>
              </w:rPr>
            </w:pPr>
            <w:r w:rsidRPr="00136F7A">
              <w:rPr>
                <w:rFonts w:ascii="Times New Roman" w:hAnsi="Times New Roman" w:cs="Times New Roman"/>
                <w:sz w:val="24"/>
                <w:szCs w:val="24"/>
              </w:rPr>
              <w:t>Beef</w:t>
            </w:r>
          </w:p>
          <w:p w:rsidR="008033A8" w:rsidRPr="00136F7A" w:rsidRDefault="008033A8" w:rsidP="000B177D">
            <w:pPr>
              <w:ind w:firstLine="567"/>
              <w:rPr>
                <w:rFonts w:ascii="Times New Roman" w:hAnsi="Times New Roman" w:cs="Times New Roman"/>
                <w:sz w:val="24"/>
                <w:szCs w:val="24"/>
              </w:rPr>
            </w:pPr>
            <w:r w:rsidRPr="00136F7A">
              <w:rPr>
                <w:rFonts w:ascii="Times New Roman" w:hAnsi="Times New Roman" w:cs="Times New Roman"/>
                <w:sz w:val="24"/>
                <w:szCs w:val="24"/>
              </w:rPr>
              <w:t>Dairy</w:t>
            </w:r>
          </w:p>
          <w:p w:rsidR="008033A8" w:rsidRPr="00136F7A" w:rsidRDefault="008033A8" w:rsidP="000B177D">
            <w:pPr>
              <w:ind w:firstLine="567"/>
              <w:rPr>
                <w:rFonts w:ascii="Times New Roman" w:hAnsi="Times New Roman" w:cs="Times New Roman"/>
                <w:sz w:val="24"/>
                <w:szCs w:val="24"/>
              </w:rPr>
            </w:pPr>
            <w:r w:rsidRPr="00136F7A">
              <w:rPr>
                <w:rFonts w:ascii="Times New Roman" w:hAnsi="Times New Roman" w:cs="Times New Roman"/>
                <w:sz w:val="24"/>
                <w:szCs w:val="24"/>
              </w:rPr>
              <w:t>Sheep</w:t>
            </w:r>
          </w:p>
          <w:p w:rsidR="008033A8" w:rsidRPr="00136F7A" w:rsidRDefault="008033A8" w:rsidP="000B177D">
            <w:pPr>
              <w:ind w:firstLine="567"/>
              <w:rPr>
                <w:rFonts w:ascii="Times New Roman" w:hAnsi="Times New Roman" w:cs="Times New Roman"/>
                <w:sz w:val="24"/>
                <w:szCs w:val="24"/>
              </w:rPr>
            </w:pPr>
            <w:r w:rsidRPr="00136F7A">
              <w:rPr>
                <w:rFonts w:ascii="Times New Roman" w:hAnsi="Times New Roman" w:cs="Times New Roman"/>
                <w:sz w:val="24"/>
                <w:szCs w:val="24"/>
              </w:rPr>
              <w:t>Other</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35</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w:t>
            </w:r>
          </w:p>
        </w:tc>
        <w:tc>
          <w:tcPr>
            <w:tcW w:w="1276" w:type="dxa"/>
            <w:tcBorders>
              <w:top w:val="nil"/>
              <w:left w:val="nil"/>
              <w:bottom w:val="nil"/>
              <w:right w:val="nil"/>
            </w:tcBorders>
          </w:tcPr>
          <w:p w:rsidR="008033A8" w:rsidRDefault="008033A8" w:rsidP="000B177D">
            <w:pPr>
              <w:rPr>
                <w:rFonts w:ascii="Times New Roman" w:hAnsi="Times New Roman" w:cs="Times New Roman"/>
                <w:sz w:val="24"/>
                <w:szCs w:val="24"/>
              </w:rPr>
            </w:pP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0.48</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1.71</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1.34</w:t>
            </w:r>
          </w:p>
        </w:tc>
        <w:tc>
          <w:tcPr>
            <w:tcW w:w="1418" w:type="dxa"/>
            <w:tcBorders>
              <w:top w:val="nil"/>
              <w:left w:val="nil"/>
              <w:bottom w:val="nil"/>
              <w:right w:val="nil"/>
            </w:tcBorders>
          </w:tcPr>
          <w:p w:rsidR="008033A8" w:rsidRDefault="008033A8" w:rsidP="000B177D">
            <w:pPr>
              <w:rPr>
                <w:rFonts w:ascii="Times New Roman" w:hAnsi="Times New Roman" w:cs="Times New Roman"/>
                <w:sz w:val="24"/>
                <w:szCs w:val="24"/>
              </w:rPr>
            </w:pP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0.57</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1.71</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1.27</w:t>
            </w:r>
          </w:p>
        </w:tc>
        <w:tc>
          <w:tcPr>
            <w:tcW w:w="1904" w:type="dxa"/>
            <w:tcBorders>
              <w:top w:val="nil"/>
              <w:left w:val="nil"/>
              <w:bottom w:val="nil"/>
              <w:right w:val="nil"/>
            </w:tcBorders>
          </w:tcPr>
          <w:p w:rsidR="008033A8" w:rsidRDefault="008033A8" w:rsidP="000B177D">
            <w:pPr>
              <w:rPr>
                <w:rFonts w:ascii="Times New Roman" w:hAnsi="Times New Roman" w:cs="Times New Roman"/>
                <w:sz w:val="24"/>
                <w:szCs w:val="24"/>
              </w:rPr>
            </w:pP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0.42 – 0.77</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0.97 – 3.01</w:t>
            </w:r>
          </w:p>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0.66 – 2.47</w:t>
            </w:r>
          </w:p>
        </w:tc>
      </w:tr>
      <w:tr w:rsidR="008033A8" w:rsidRPr="00136F7A" w:rsidTr="000B177D">
        <w:tc>
          <w:tcPr>
            <w:tcW w:w="2235" w:type="dxa"/>
            <w:tcBorders>
              <w:top w:val="nil"/>
              <w:left w:val="nil"/>
              <w:bottom w:val="nil"/>
              <w:right w:val="nil"/>
            </w:tcBorders>
          </w:tcPr>
          <w:p w:rsidR="008033A8" w:rsidRPr="00136F7A" w:rsidRDefault="008033A8" w:rsidP="000B177D">
            <w:pPr>
              <w:rPr>
                <w:rFonts w:ascii="Times New Roman" w:hAnsi="Times New Roman" w:cs="Times New Roman"/>
                <w:sz w:val="24"/>
                <w:szCs w:val="24"/>
              </w:rPr>
            </w:pPr>
            <w:r w:rsidRPr="00136F7A">
              <w:rPr>
                <w:rFonts w:ascii="Times New Roman" w:hAnsi="Times New Roman" w:cs="Times New Roman"/>
                <w:sz w:val="24"/>
                <w:szCs w:val="24"/>
              </w:rPr>
              <w:t>Cattle added (10</w:t>
            </w:r>
            <w:r>
              <w:rPr>
                <w:rFonts w:ascii="Times New Roman" w:hAnsi="Times New Roman" w:cs="Times New Roman"/>
                <w:sz w:val="24"/>
                <w:szCs w:val="24"/>
              </w:rPr>
              <w:t xml:space="preserve"> cattle</w:t>
            </w:r>
            <w:r w:rsidRPr="00136F7A">
              <w:rPr>
                <w:rFonts w:ascii="Times New Roman" w:hAnsi="Times New Roman" w:cs="Times New Roman"/>
                <w:sz w:val="24"/>
                <w:szCs w:val="24"/>
              </w:rPr>
              <w:t>)</w:t>
            </w:r>
          </w:p>
        </w:tc>
        <w:tc>
          <w:tcPr>
            <w:tcW w:w="1275"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19</w:t>
            </w:r>
          </w:p>
        </w:tc>
        <w:tc>
          <w:tcPr>
            <w:tcW w:w="113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0.61</w:t>
            </w:r>
          </w:p>
        </w:tc>
        <w:tc>
          <w:tcPr>
            <w:tcW w:w="1276"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0.98</w:t>
            </w:r>
          </w:p>
        </w:tc>
        <w:tc>
          <w:tcPr>
            <w:tcW w:w="1418"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1.02</w:t>
            </w:r>
          </w:p>
        </w:tc>
        <w:tc>
          <w:tcPr>
            <w:tcW w:w="1904" w:type="dxa"/>
            <w:tcBorders>
              <w:top w:val="nil"/>
              <w:left w:val="nil"/>
              <w:bottom w:val="nil"/>
              <w:right w:val="nil"/>
            </w:tcBorders>
          </w:tcPr>
          <w:p w:rsidR="008033A8" w:rsidRPr="00136F7A" w:rsidRDefault="008033A8" w:rsidP="000B177D">
            <w:pPr>
              <w:jc w:val="center"/>
              <w:rPr>
                <w:rFonts w:ascii="Times New Roman" w:hAnsi="Times New Roman" w:cs="Times New Roman"/>
                <w:sz w:val="24"/>
                <w:szCs w:val="24"/>
              </w:rPr>
            </w:pPr>
            <w:r w:rsidRPr="00136F7A">
              <w:rPr>
                <w:rFonts w:ascii="Times New Roman" w:hAnsi="Times New Roman" w:cs="Times New Roman"/>
                <w:sz w:val="24"/>
                <w:szCs w:val="24"/>
              </w:rPr>
              <w:t>1.00 – 1.04</w:t>
            </w:r>
          </w:p>
        </w:tc>
      </w:tr>
      <w:tr w:rsidR="008033A8" w:rsidRPr="00136F7A" w:rsidTr="000B177D">
        <w:tc>
          <w:tcPr>
            <w:tcW w:w="2235" w:type="dxa"/>
            <w:tcBorders>
              <w:top w:val="nil"/>
              <w:left w:val="nil"/>
              <w:bottom w:val="single" w:sz="4" w:space="0" w:color="auto"/>
              <w:right w:val="nil"/>
            </w:tcBorders>
          </w:tcPr>
          <w:p w:rsidR="008033A8" w:rsidRPr="00136F7A" w:rsidRDefault="008033A8" w:rsidP="000B177D">
            <w:pPr>
              <w:rPr>
                <w:rFonts w:ascii="Times New Roman" w:hAnsi="Times New Roman" w:cs="Times New Roman"/>
                <w:sz w:val="24"/>
                <w:szCs w:val="24"/>
              </w:rPr>
            </w:pPr>
          </w:p>
        </w:tc>
        <w:tc>
          <w:tcPr>
            <w:tcW w:w="1275"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rPr>
            </w:pPr>
          </w:p>
        </w:tc>
        <w:tc>
          <w:tcPr>
            <w:tcW w:w="1134"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rPr>
            </w:pPr>
          </w:p>
        </w:tc>
        <w:tc>
          <w:tcPr>
            <w:tcW w:w="1276"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rPr>
            </w:pPr>
          </w:p>
        </w:tc>
        <w:tc>
          <w:tcPr>
            <w:tcW w:w="1418"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rPr>
            </w:pPr>
          </w:p>
        </w:tc>
        <w:tc>
          <w:tcPr>
            <w:tcW w:w="1904" w:type="dxa"/>
            <w:tcBorders>
              <w:top w:val="nil"/>
              <w:left w:val="nil"/>
              <w:bottom w:val="single" w:sz="4" w:space="0" w:color="auto"/>
              <w:right w:val="nil"/>
            </w:tcBorders>
          </w:tcPr>
          <w:p w:rsidR="008033A8" w:rsidRPr="00136F7A" w:rsidRDefault="008033A8" w:rsidP="000B177D">
            <w:pPr>
              <w:jc w:val="center"/>
              <w:rPr>
                <w:rFonts w:ascii="Times New Roman" w:hAnsi="Times New Roman" w:cs="Times New Roman"/>
              </w:rPr>
            </w:pPr>
          </w:p>
        </w:tc>
      </w:tr>
    </w:tbl>
    <w:p w:rsidR="008033A8" w:rsidRPr="00136F7A" w:rsidRDefault="008033A8" w:rsidP="008033A8">
      <w:pPr>
        <w:rPr>
          <w:rFonts w:ascii="Times New Roman" w:hAnsi="Times New Roman" w:cs="Times New Roman"/>
          <w:sz w:val="24"/>
          <w:szCs w:val="24"/>
        </w:rPr>
      </w:pPr>
      <w:r>
        <w:rPr>
          <w:rFonts w:ascii="Times New Roman" w:hAnsi="Times New Roman" w:cs="Times New Roman"/>
          <w:sz w:val="24"/>
          <w:szCs w:val="24"/>
        </w:rPr>
        <w:t>Cattle e</w:t>
      </w:r>
      <w:r w:rsidRPr="00136F7A">
        <w:rPr>
          <w:rFonts w:ascii="Times New Roman" w:hAnsi="Times New Roman" w:cs="Times New Roman"/>
          <w:sz w:val="24"/>
          <w:szCs w:val="24"/>
        </w:rPr>
        <w:t>nterprise – odds ratio compared to beef farms</w:t>
      </w:r>
    </w:p>
    <w:p w:rsidR="008033A8" w:rsidRPr="00136F7A" w:rsidRDefault="008033A8" w:rsidP="008033A8">
      <w:pPr>
        <w:rPr>
          <w:rFonts w:ascii="Times New Roman" w:hAnsi="Times New Roman" w:cs="Times New Roman"/>
          <w:sz w:val="24"/>
          <w:szCs w:val="24"/>
        </w:rPr>
      </w:pPr>
    </w:p>
    <w:p w:rsidR="008033A8" w:rsidRDefault="008033A8" w:rsidP="008033A8">
      <w:pPr>
        <w:pStyle w:val="NormalWeb"/>
        <w:ind w:left="640" w:hanging="640"/>
        <w:rPr>
          <w:b/>
        </w:rPr>
      </w:pPr>
    </w:p>
    <w:p w:rsidR="00BD1E48" w:rsidRDefault="00BD1E48"/>
    <w:sectPr w:rsidR="00BD1E48" w:rsidSect="000B177D">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75" w:rsidRDefault="00565F75" w:rsidP="00803E02">
      <w:pPr>
        <w:spacing w:after="0" w:line="240" w:lineRule="auto"/>
      </w:pPr>
      <w:r>
        <w:separator/>
      </w:r>
    </w:p>
  </w:endnote>
  <w:endnote w:type="continuationSeparator" w:id="0">
    <w:p w:rsidR="00565F75" w:rsidRDefault="00565F75" w:rsidP="0080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529"/>
      <w:docPartObj>
        <w:docPartGallery w:val="Page Numbers (Bottom of Page)"/>
        <w:docPartUnique/>
      </w:docPartObj>
    </w:sdtPr>
    <w:sdtContent>
      <w:p w:rsidR="00F54C95" w:rsidRDefault="00F54C95">
        <w:pPr>
          <w:pStyle w:val="Footer"/>
          <w:jc w:val="right"/>
        </w:pPr>
        <w:fldSimple w:instr=" PAGE   \* MERGEFORMAT ">
          <w:r w:rsidR="00565F75">
            <w:rPr>
              <w:noProof/>
            </w:rPr>
            <w:t>1</w:t>
          </w:r>
        </w:fldSimple>
      </w:p>
    </w:sdtContent>
  </w:sdt>
  <w:p w:rsidR="00F54C95" w:rsidRDefault="00F54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75" w:rsidRDefault="00565F75" w:rsidP="00803E02">
      <w:pPr>
        <w:spacing w:after="0" w:line="240" w:lineRule="auto"/>
      </w:pPr>
      <w:r>
        <w:separator/>
      </w:r>
    </w:p>
  </w:footnote>
  <w:footnote w:type="continuationSeparator" w:id="0">
    <w:p w:rsidR="00565F75" w:rsidRDefault="00565F75" w:rsidP="00803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8033A8"/>
    <w:rsid w:val="00087B51"/>
    <w:rsid w:val="000B177D"/>
    <w:rsid w:val="001346A3"/>
    <w:rsid w:val="002967E1"/>
    <w:rsid w:val="002D53A4"/>
    <w:rsid w:val="002E55C1"/>
    <w:rsid w:val="002F544A"/>
    <w:rsid w:val="00385048"/>
    <w:rsid w:val="003A15E9"/>
    <w:rsid w:val="003B0E05"/>
    <w:rsid w:val="00456B03"/>
    <w:rsid w:val="00491A19"/>
    <w:rsid w:val="004D040F"/>
    <w:rsid w:val="005063A2"/>
    <w:rsid w:val="00565F75"/>
    <w:rsid w:val="00640D7D"/>
    <w:rsid w:val="00693D4C"/>
    <w:rsid w:val="006B5361"/>
    <w:rsid w:val="00784072"/>
    <w:rsid w:val="00802495"/>
    <w:rsid w:val="008033A8"/>
    <w:rsid w:val="00803E02"/>
    <w:rsid w:val="00874E29"/>
    <w:rsid w:val="00882FC4"/>
    <w:rsid w:val="008A57D0"/>
    <w:rsid w:val="009A3E8A"/>
    <w:rsid w:val="00A16363"/>
    <w:rsid w:val="00A16E36"/>
    <w:rsid w:val="00A54472"/>
    <w:rsid w:val="00AB3FD6"/>
    <w:rsid w:val="00B0541F"/>
    <w:rsid w:val="00B3699B"/>
    <w:rsid w:val="00BC6942"/>
    <w:rsid w:val="00BD1E48"/>
    <w:rsid w:val="00BF7916"/>
    <w:rsid w:val="00C27C99"/>
    <w:rsid w:val="00C849F6"/>
    <w:rsid w:val="00D616DA"/>
    <w:rsid w:val="00D671A2"/>
    <w:rsid w:val="00DD01F5"/>
    <w:rsid w:val="00F54C95"/>
    <w:rsid w:val="00F564B7"/>
    <w:rsid w:val="00FA557D"/>
    <w:rsid w:val="00FD3E8F"/>
    <w:rsid w:val="00FE0CF8"/>
    <w:rsid w:val="00FF2912"/>
    <w:rsid w:val="00FF30FF"/>
    <w:rsid w:val="00FF6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3A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33A8"/>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803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A8"/>
    <w:rPr>
      <w:rFonts w:eastAsiaTheme="minorEastAsia"/>
      <w:lang w:eastAsia="en-GB"/>
    </w:rPr>
  </w:style>
  <w:style w:type="character" w:styleId="LineNumber">
    <w:name w:val="line number"/>
    <w:basedOn w:val="DefaultParagraphFont"/>
    <w:uiPriority w:val="99"/>
    <w:semiHidden/>
    <w:unhideWhenUsed/>
    <w:rsid w:val="008033A8"/>
  </w:style>
  <w:style w:type="character" w:styleId="Hyperlink">
    <w:name w:val="Hyperlink"/>
    <w:basedOn w:val="DefaultParagraphFont"/>
    <w:uiPriority w:val="99"/>
    <w:unhideWhenUsed/>
    <w:rsid w:val="001346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winkler@exe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FBBC8-F38B-48CC-BAA1-061F07E1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Winkler</dc:creator>
  <cp:lastModifiedBy>Betina Winkler</cp:lastModifiedBy>
  <cp:revision>15</cp:revision>
  <dcterms:created xsi:type="dcterms:W3CDTF">2014-12-04T11:56:00Z</dcterms:created>
  <dcterms:modified xsi:type="dcterms:W3CDTF">2015-09-08T15:54:00Z</dcterms:modified>
</cp:coreProperties>
</file>