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BDE" w:rsidRPr="004E1C01" w:rsidRDefault="001B4834" w:rsidP="002D6BDE">
      <w:pPr>
        <w:rPr>
          <w:b/>
          <w:sz w:val="24"/>
          <w:szCs w:val="24"/>
        </w:rPr>
      </w:pPr>
      <w:r w:rsidRPr="001B4834">
        <w:rPr>
          <w:b/>
          <w:sz w:val="24"/>
          <w:szCs w:val="24"/>
        </w:rPr>
        <w:t xml:space="preserve">Coacervation of </w:t>
      </w:r>
      <w:r w:rsidRPr="001B4834">
        <w:rPr>
          <w:rFonts w:ascii="Symbol" w:hAnsi="Symbol"/>
          <w:b/>
          <w:sz w:val="24"/>
          <w:szCs w:val="24"/>
        </w:rPr>
        <w:t></w:t>
      </w:r>
      <w:r w:rsidRPr="001B4834">
        <w:rPr>
          <w:b/>
          <w:sz w:val="24"/>
          <w:szCs w:val="24"/>
        </w:rPr>
        <w:t>-elastin studied by ultrafast nonlinear infrared spectroscopy</w:t>
      </w:r>
    </w:p>
    <w:p w:rsidR="002D6BDE" w:rsidRPr="004E1C01" w:rsidRDefault="005F037A" w:rsidP="002D6BDE">
      <w:r>
        <w:t xml:space="preserve">E. </w:t>
      </w:r>
      <w:proofErr w:type="spellStart"/>
      <w:r>
        <w:t>Ragnoni,</w:t>
      </w:r>
      <w:r w:rsidRPr="005F037A">
        <w:rPr>
          <w:vertAlign w:val="superscript"/>
        </w:rPr>
        <w:t>ab</w:t>
      </w:r>
      <w:proofErr w:type="spellEnd"/>
      <w:r>
        <w:t xml:space="preserve"> </w:t>
      </w:r>
      <w:r w:rsidR="002D6BDE" w:rsidRPr="004E1C01">
        <w:t>F. Palombo,*</w:t>
      </w:r>
      <w:r>
        <w:rPr>
          <w:vertAlign w:val="superscript"/>
        </w:rPr>
        <w:t>c</w:t>
      </w:r>
      <w:r w:rsidR="002D6BDE" w:rsidRPr="004E1C01">
        <w:t xml:space="preserve"> </w:t>
      </w:r>
      <w:r>
        <w:t xml:space="preserve">E. </w:t>
      </w:r>
      <w:proofErr w:type="spellStart"/>
      <w:r>
        <w:t>Green,</w:t>
      </w:r>
      <w:r w:rsidRPr="005F037A">
        <w:rPr>
          <w:vertAlign w:val="superscript"/>
        </w:rPr>
        <w:t>c</w:t>
      </w:r>
      <w:proofErr w:type="spellEnd"/>
      <w:r>
        <w:t xml:space="preserve"> C. Peter </w:t>
      </w:r>
      <w:proofErr w:type="spellStart"/>
      <w:r>
        <w:t>Winlove,</w:t>
      </w:r>
      <w:r w:rsidRPr="005F037A">
        <w:rPr>
          <w:vertAlign w:val="superscript"/>
        </w:rPr>
        <w:t>c</w:t>
      </w:r>
      <w:proofErr w:type="spellEnd"/>
      <w:r>
        <w:t xml:space="preserve"> </w:t>
      </w:r>
      <w:r w:rsidR="002D6BDE" w:rsidRPr="004E1C01">
        <w:t xml:space="preserve">M. </w:t>
      </w:r>
      <w:r>
        <w:t xml:space="preserve">Di </w:t>
      </w:r>
      <w:proofErr w:type="spellStart"/>
      <w:r>
        <w:t>Donato</w:t>
      </w:r>
      <w:r w:rsidR="002D6BDE" w:rsidRPr="004E1C01">
        <w:t>,</w:t>
      </w:r>
      <w:r>
        <w:rPr>
          <w:vertAlign w:val="superscript"/>
        </w:rPr>
        <w:t>ade</w:t>
      </w:r>
      <w:proofErr w:type="spellEnd"/>
      <w:r w:rsidR="002D6BDE" w:rsidRPr="004E1C01">
        <w:t xml:space="preserve"> </w:t>
      </w:r>
      <w:r w:rsidR="00960818" w:rsidRPr="004E1C01">
        <w:t xml:space="preserve">and </w:t>
      </w:r>
      <w:r>
        <w:t>A</w:t>
      </w:r>
      <w:r w:rsidR="00960818" w:rsidRPr="004E1C01">
        <w:t xml:space="preserve">. </w:t>
      </w:r>
      <w:proofErr w:type="spellStart"/>
      <w:r>
        <w:t>Lapini</w:t>
      </w:r>
      <w:r w:rsidR="00960818" w:rsidRPr="004E1C01">
        <w:rPr>
          <w:vertAlign w:val="superscript"/>
        </w:rPr>
        <w:t>a</w:t>
      </w:r>
      <w:r>
        <w:rPr>
          <w:vertAlign w:val="superscript"/>
        </w:rPr>
        <w:t>e</w:t>
      </w:r>
      <w:proofErr w:type="spellEnd"/>
    </w:p>
    <w:p w:rsidR="002D6BDE" w:rsidRPr="004E1C01" w:rsidRDefault="002D6BDE" w:rsidP="002D6BDE"/>
    <w:p w:rsidR="002D6BDE" w:rsidRPr="004E1C01" w:rsidRDefault="005F037A" w:rsidP="002D6BDE">
      <w:pPr>
        <w:rPr>
          <w:b/>
        </w:rPr>
      </w:pPr>
      <w:r w:rsidRPr="005F037A">
        <w:rPr>
          <w:b/>
        </w:rPr>
        <w:t xml:space="preserve">Elastin is the main protein to confer elasticity to biological tissues, through the formation of a hierarchical network of fibres. </w:t>
      </w:r>
      <w:proofErr w:type="gramStart"/>
      <w:r w:rsidRPr="005F037A">
        <w:rPr>
          <w:rFonts w:ascii="Symbol" w:hAnsi="Symbol"/>
          <w:b/>
        </w:rPr>
        <w:t></w:t>
      </w:r>
      <w:r w:rsidRPr="005F037A">
        <w:rPr>
          <w:b/>
        </w:rPr>
        <w:t>-Elastin</w:t>
      </w:r>
      <w:proofErr w:type="gramEnd"/>
      <w:r w:rsidRPr="005F037A">
        <w:rPr>
          <w:b/>
        </w:rPr>
        <w:t xml:space="preserve">, a soluble form of the protein, is widely used in studies of the biosynthesis of human elastic tissue and exhibits coacervation in solution. This process involves the association of </w:t>
      </w:r>
      <w:r w:rsidRPr="005F037A">
        <w:rPr>
          <w:rFonts w:ascii="Symbol" w:hAnsi="Symbol"/>
          <w:b/>
        </w:rPr>
        <w:t></w:t>
      </w:r>
      <w:r w:rsidRPr="005F037A">
        <w:rPr>
          <w:b/>
        </w:rPr>
        <w:t>-elastin molecules through a liquid–liquid phase transition, which is reversible unless the temperature is driven sufficiently high to induce the formation of insoluble aggregates. The thermodynamics of this process have attracted interest over many years and in the present work we used ultrafast nonlinear infrared spectroscopy of the amide I protein backbone vibration to resolve the secondary structural changes occurring during coacervation and probe the protein dynamics on a picosecond time scale. Four classes of carbonyl oscillators with distinct absorption peaks were revealed and, through narrowband excitation, vibrational and anisotropy decays could be distinguished. Analysis of the vibrational lifetimes and anisotropy decay times of these bands characterized the conformational changes and revealed the structural bases of the coacervation process.</w:t>
      </w:r>
    </w:p>
    <w:p w:rsidR="00F9614F" w:rsidRPr="004E1C01" w:rsidRDefault="00F9614F" w:rsidP="002D6BDE"/>
    <w:p w:rsidR="005F037A" w:rsidRPr="005F037A" w:rsidRDefault="005F037A" w:rsidP="005F037A">
      <w:pPr>
        <w:spacing w:after="0" w:line="240" w:lineRule="auto"/>
        <w:outlineLvl w:val="0"/>
        <w:rPr>
          <w:rFonts w:ascii="Cambria" w:eastAsia="MS Mincho" w:hAnsi="Cambria" w:cs="Times New Roman"/>
          <w:b/>
          <w:sz w:val="26"/>
          <w:szCs w:val="26"/>
        </w:rPr>
      </w:pPr>
      <w:r w:rsidRPr="005F037A">
        <w:rPr>
          <w:rFonts w:ascii="Cambria" w:eastAsia="MS Mincho" w:hAnsi="Cambria" w:cs="Times New Roman"/>
          <w:b/>
          <w:sz w:val="26"/>
          <w:szCs w:val="26"/>
        </w:rPr>
        <w:t>1. Introduction</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The extracellular matrix (ECM) is a complex network of fibrous proteins and other macromolecular components and provides a natural scaffold to cells in biological tissues. Elastin is one of the most ubiquitous proteins of the ECM. It confers elasticity to tissues, hence enabling them to stretch and recover their original state. As other elastomers</w:t>
      </w:r>
      <w:proofErr w:type="gramStart"/>
      <w:r w:rsidRPr="005F037A">
        <w:rPr>
          <w:rFonts w:ascii="Cambria" w:eastAsia="MS Mincho" w:hAnsi="Cambria" w:cs="Times New Roman"/>
          <w:sz w:val="24"/>
          <w:szCs w:val="24"/>
        </w:rPr>
        <w:t>,</w:t>
      </w:r>
      <w:proofErr w:type="gramEnd"/>
      <w:r w:rsidRPr="005F037A">
        <w:rPr>
          <w:rFonts w:ascii="Cambria" w:eastAsia="MS Mincho" w:hAnsi="Cambria" w:cs="Times New Roman"/>
          <w:sz w:val="24"/>
          <w:szCs w:val="24"/>
        </w:rPr>
        <w:fldChar w:fldCharType="begin">
          <w:fldData xml:space="preserve">PEVuZE5vdGU+PENpdGU+PEF1dGhvcj5BbndhcjwvQXV0aG9yPjxZZWFyPjE5OTA8L1llYXI+PFJl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</w:fldData>
        </w:fldChar>
      </w:r>
      <w:r w:rsidRPr="005F037A">
        <w:rPr>
          <w:rFonts w:ascii="Cambria" w:eastAsia="MS Mincho" w:hAnsi="Cambria" w:cs="Times New Roman"/>
          <w:sz w:val="24"/>
          <w:szCs w:val="24"/>
        </w:rPr>
        <w:instrText xml:space="preserve"> ADDIN EN.CITE </w:instrText>
      </w:r>
      <w:r w:rsidRPr="005F037A">
        <w:rPr>
          <w:rFonts w:ascii="Cambria" w:eastAsia="MS Mincho" w:hAnsi="Cambria" w:cs="Times New Roman"/>
          <w:sz w:val="24"/>
          <w:szCs w:val="24"/>
        </w:rPr>
        <w:fldChar w:fldCharType="begin">
          <w:fldData xml:space="preserve">PEVuZE5vdGU+PENpdGU+PEF1dGhvcj5BbndhcjwvQXV0aG9yPjxZZWFyPjE5OTA8L1llYXI+PFJl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</w:fldData>
        </w:fldChar>
      </w:r>
      <w:r w:rsidRPr="005F037A">
        <w:rPr>
          <w:rFonts w:ascii="Cambria" w:eastAsia="MS Mincho" w:hAnsi="Cambria" w:cs="Times New Roman"/>
          <w:sz w:val="24"/>
          <w:szCs w:val="24"/>
        </w:rPr>
        <w:instrText xml:space="preserve"> ADDIN EN.CITE.DATA </w:instrText>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1, 2</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elastin is predominantly characterized by long polymeric amorphous chains. In tissue, these chains are covalently cross-linked at intervals by </w:t>
      </w:r>
      <w:proofErr w:type="spellStart"/>
      <w:r w:rsidRPr="005F037A">
        <w:rPr>
          <w:rFonts w:ascii="Cambria" w:eastAsia="MS Mincho" w:hAnsi="Cambria" w:cs="Times New Roman"/>
          <w:sz w:val="24"/>
          <w:szCs w:val="24"/>
        </w:rPr>
        <w:t>desmosine</w:t>
      </w:r>
      <w:proofErr w:type="spellEnd"/>
      <w:r w:rsidRPr="005F037A">
        <w:rPr>
          <w:rFonts w:ascii="Cambria" w:eastAsia="MS Mincho" w:hAnsi="Cambria" w:cs="Times New Roman"/>
          <w:sz w:val="24"/>
          <w:szCs w:val="24"/>
        </w:rPr>
        <w:t xml:space="preserve"> and </w:t>
      </w:r>
      <w:proofErr w:type="spellStart"/>
      <w:r w:rsidRPr="005F037A">
        <w:rPr>
          <w:rFonts w:ascii="Cambria" w:eastAsia="MS Mincho" w:hAnsi="Cambria" w:cs="Times New Roman"/>
          <w:sz w:val="24"/>
          <w:szCs w:val="24"/>
        </w:rPr>
        <w:t>isodesmosine</w:t>
      </w:r>
      <w:proofErr w:type="spellEnd"/>
      <w:r w:rsidRPr="005F037A">
        <w:rPr>
          <w:rFonts w:ascii="Cambria" w:eastAsia="MS Mincho" w:hAnsi="Cambria" w:cs="Times New Roman"/>
          <w:sz w:val="24"/>
          <w:szCs w:val="24"/>
        </w:rPr>
        <w:t xml:space="preserve"> linkages, formed by the condensation of three </w:t>
      </w:r>
      <w:proofErr w:type="spellStart"/>
      <w:r w:rsidRPr="005F037A">
        <w:rPr>
          <w:rFonts w:ascii="Cambria" w:eastAsia="MS Mincho" w:hAnsi="Cambria" w:cs="Times New Roman"/>
          <w:sz w:val="24"/>
          <w:szCs w:val="24"/>
        </w:rPr>
        <w:t>allysine</w:t>
      </w:r>
      <w:proofErr w:type="spellEnd"/>
      <w:r w:rsidRPr="005F037A">
        <w:rPr>
          <w:rFonts w:ascii="Cambria" w:eastAsia="MS Mincho" w:hAnsi="Cambria" w:cs="Times New Roman"/>
          <w:sz w:val="24"/>
          <w:szCs w:val="24"/>
        </w:rPr>
        <w:t xml:space="preserve"> plus one lysine condensated amino acid side chains. This conformation allows the almost free mobility of the chains and thus ensures a considerable degree of stretching under mechanical stress, while still guaranteeing recovery of the original conformation due to inter-chain covalent bonds.</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The remarkable elastic properties of elastin depend critically on the presence of water: the dehydrated protein is stiff and brittle and the mechanisms of interaction with water were a target of the present investigations. In order to study the conformational properties of the protein and the role of water in determining its supramolecular structure, a water-soluble monomeric form,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was prepared from porcine aorta by treatment with oxalic acid, which breaks covalent </w:t>
      </w:r>
      <w:proofErr w:type="spellStart"/>
      <w:r w:rsidRPr="005F037A">
        <w:rPr>
          <w:rFonts w:ascii="Cambria" w:eastAsia="MS Mincho" w:hAnsi="Cambria" w:cs="Times New Roman"/>
          <w:sz w:val="24"/>
          <w:szCs w:val="24"/>
        </w:rPr>
        <w:t>desmosine</w:t>
      </w:r>
      <w:proofErr w:type="spellEnd"/>
      <w:r w:rsidRPr="005F037A">
        <w:rPr>
          <w:rFonts w:ascii="Cambria" w:eastAsia="MS Mincho" w:hAnsi="Cambria" w:cs="Times New Roman"/>
          <w:sz w:val="24"/>
          <w:szCs w:val="24"/>
        </w:rPr>
        <w:t xml:space="preserve"> linkages.</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&lt;EndNote&gt;&lt;Cite&gt;&lt;Author&gt;Partridge&lt;/Author&gt;&lt;Year&gt;1955&lt;/Year&gt;&lt;RecNum&gt;463&lt;/RecNum&gt;&lt;DisplayText&gt;&lt;style face="superscript"&gt;3&lt;/style&gt;&lt;/DisplayText&gt;&lt;record&gt;&lt;rec-number&gt;463&lt;/rec-number&gt;&lt;foreign-keys&gt;&lt;key app="EN" db-id="0vdtevdw6x9za6edv0lpadzdde9eaarpdae2" timestamp="1459162863"&gt;463&lt;/key&gt;&lt;/foreign-keys&gt;&lt;ref-type name="Journal Article"&gt;17&lt;/ref-type&gt;&lt;contributors&gt;&lt;authors&gt;&lt;author&gt;Partridge, S. M.&lt;/author&gt;&lt;author&gt;Davis, H. F.&lt;/author&gt;&lt;author&gt;Adair, G. S.&lt;/author&gt;&lt;/authors&gt;&lt;/contributors&gt;&lt;titles&gt;&lt;title&gt;The chemistry of connective tissues. 2. Soluble proteins derived from partial hydrolysis of elastin&lt;/title&gt;&lt;secondary-title&gt;Biochemical Journal&lt;/secondary-title&gt;&lt;/titles&gt;&lt;periodical&gt;&lt;full-title&gt;Biochemical Journal&lt;/full-title&gt;&lt;/periodical&gt;&lt;pages&gt;11-21&lt;/pages&gt;&lt;volume&gt;61&lt;/volume&gt;&lt;number&gt;1&lt;/number&gt;&lt;dates&gt;&lt;year&gt;1955&lt;/year&gt;&lt;/dates&gt;&lt;isbn&gt;0264-6021&amp;#xD;1470-8728&lt;/isbn&gt;&lt;accession-num&gt;PMC1215739&lt;/accession-num&gt;&lt;urls&gt;&lt;related-urls&gt;&lt;url&gt;http://www.ncbi.nlm.nih.gov/pmc/articles/PMC1215739/&lt;/url&gt;&lt;/related-urls&gt;&lt;/urls&gt;&lt;remote-database-name&gt;PMC&lt;/remote-database-name&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3</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This process restores approximately a quarter of lysine residues lost during </w:t>
      </w:r>
      <w:proofErr w:type="spellStart"/>
      <w:r w:rsidRPr="005F037A">
        <w:rPr>
          <w:rFonts w:ascii="Cambria" w:eastAsia="MS Mincho" w:hAnsi="Cambria" w:cs="Times New Roman"/>
          <w:sz w:val="24"/>
          <w:szCs w:val="24"/>
        </w:rPr>
        <w:t>fibrillogenesis</w:t>
      </w:r>
      <w:proofErr w:type="spellEnd"/>
      <w:r w:rsidRPr="005F037A">
        <w:rPr>
          <w:rFonts w:ascii="Cambria" w:eastAsia="MS Mincho" w:hAnsi="Cambria" w:cs="Times New Roman"/>
          <w:sz w:val="24"/>
          <w:szCs w:val="24"/>
        </w:rPr>
        <w:t xml:space="preserve"> from the soluble form of elastin secreted by the cell, tropoelastin. Although the </w:t>
      </w:r>
      <w:proofErr w:type="spellStart"/>
      <w:r w:rsidRPr="005F037A">
        <w:rPr>
          <w:rFonts w:ascii="Cambria" w:eastAsia="MS Mincho" w:hAnsi="Cambria" w:cs="Times New Roman"/>
          <w:sz w:val="24"/>
          <w:szCs w:val="24"/>
        </w:rPr>
        <w:t>behavior</w:t>
      </w:r>
      <w:proofErr w:type="spellEnd"/>
      <w:r w:rsidRPr="005F037A">
        <w:rPr>
          <w:rFonts w:ascii="Cambria" w:eastAsia="MS Mincho" w:hAnsi="Cambria" w:cs="Times New Roman"/>
          <w:sz w:val="24"/>
          <w:szCs w:val="24"/>
        </w:rPr>
        <w:t xml:space="preserve"> of elastin in aqueous solution is dominated by hydrophobic interactions, there is some electrostatic interaction and solutions are most stable at pH 7.3, where the polar amino acid residues such as lysine and tyrosine side chains are in their neutral form (</w:t>
      </w:r>
      <w:proofErr w:type="spellStart"/>
      <w:r w:rsidRPr="005F037A">
        <w:rPr>
          <w:rFonts w:ascii="Cambria" w:eastAsia="MS Mincho" w:hAnsi="Cambria" w:cs="Times New Roman"/>
          <w:sz w:val="24"/>
          <w:szCs w:val="24"/>
        </w:rPr>
        <w:t>pK</w:t>
      </w:r>
      <w:r w:rsidRPr="005F037A">
        <w:rPr>
          <w:rFonts w:ascii="Cambria" w:eastAsia="MS Mincho" w:hAnsi="Cambria" w:cs="Times New Roman"/>
          <w:sz w:val="24"/>
          <w:szCs w:val="24"/>
          <w:vertAlign w:val="subscript"/>
        </w:rPr>
        <w:t>a</w:t>
      </w:r>
      <w:proofErr w:type="spellEnd"/>
      <w:r w:rsidRPr="005F037A">
        <w:rPr>
          <w:rFonts w:ascii="Cambria" w:eastAsia="MS Mincho" w:hAnsi="Cambria" w:cs="Times New Roman"/>
          <w:sz w:val="24"/>
          <w:szCs w:val="24"/>
        </w:rPr>
        <w:t xml:space="preserve"> 10.28 and 10.07, respectively). Aqueous elastin solutions exhibit coacervation at around body temperature,</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&lt;EndNote&gt;&lt;Cite&gt;&lt;Author&gt;Vrhovski&lt;/Author&gt;&lt;Year&gt;1997&lt;/Year&gt;&lt;RecNum&gt;423&lt;/RecNum&gt;&lt;DisplayText&gt;&lt;style face="superscript"&gt;4&lt;/style&gt;&lt;/DisplayText&gt;&lt;record&gt;&lt;rec-number&gt;423&lt;/rec-number&gt;&lt;foreign-keys&gt;&lt;key app="EN" db-id="0vdtevdw6x9za6edv0lpadzdde9eaarpdae2" timestamp="1444151312"&gt;423&lt;/key&gt;&lt;/foreign-keys&gt;&lt;ref-type name="Journal Article"&gt;17&lt;/ref-type&gt;&lt;contributors&gt;&lt;authors&gt;&lt;author&gt;Vrhovski, B.&lt;/author&gt;&lt;author&gt;Jensen, S.&lt;/author&gt;&lt;author&gt;Weiss, A. S.&lt;/author&gt;&lt;/authors&gt;&lt;/contributors&gt;&lt;auth-address&gt;Department of Biochemistry, University of Sydney, NSW, Australia.&lt;/auth-address&gt;&lt;titles&gt;&lt;title&gt;Coacervation characteristics of recombinant human tropoelastin&lt;/title&gt;&lt;secondary-title&gt;Eur J Biochem&lt;/secondary-title&gt;&lt;alt-title&gt;European journal of biochemistry / FEBS&lt;/alt-title&gt;&lt;/titles&gt;&lt;periodical&gt;&lt;full-title&gt;Eur J Biochem&lt;/full-title&gt;&lt;abbr-1&gt;European journal of biochemistry / FEBS&lt;/abbr-1&gt;&lt;/periodical&gt;&lt;alt-periodical&gt;&lt;full-title&gt;Eur J Biochem&lt;/full-title&gt;&lt;abbr-1&gt;European journal of biochemistry / FEBS&lt;/abbr-1&gt;&lt;/alt-periodical&gt;&lt;pages&gt;92-8&lt;/pages&gt;&lt;volume&gt;250&lt;/volume&gt;&lt;number&gt;1&lt;/number&gt;&lt;edition&gt;1998/02/07&lt;/edition&gt;&lt;keywords&gt;&lt;keyword&gt;Circular Dichroism&lt;/keyword&gt;&lt;keyword&gt;Escherichia coli/genetics&lt;/keyword&gt;&lt;keyword&gt;Humans&lt;/keyword&gt;&lt;keyword&gt;Hydrogen-Ion Concentration&lt;/keyword&gt;&lt;keyword&gt;Nephelometry and Turbidimetry&lt;/keyword&gt;&lt;keyword&gt;Protein Conformation&lt;/keyword&gt;&lt;keyword&gt;*Protein Structure, Secondary&lt;/keyword&gt;&lt;keyword&gt;Recombinant Proteins/chemistry&lt;/keyword&gt;&lt;keyword&gt;Sodium Chloride/pharmacology&lt;/keyword&gt;&lt;keyword&gt;Solubility&lt;/keyword&gt;&lt;keyword&gt;Temperature&lt;/keyword&gt;&lt;keyword&gt;Thermodynamics&lt;/keyword&gt;&lt;keyword&gt;Tropoelastin/*chemistry&lt;/keyword&gt;&lt;/keywords&gt;&lt;dates&gt;&lt;year&gt;1997&lt;/year&gt;&lt;pub-dates&gt;&lt;date&gt;Nov 15&lt;/date&gt;&lt;/pub-dates&gt;&lt;/dates&gt;&lt;isbn&gt;0014-2956 (Print)&amp;#xD;0014-2956&lt;/isbn&gt;&lt;accession-num&gt;9431995&lt;/accession-num&gt;&lt;urls&gt;&lt;/urls&gt;&lt;remote-database-provider&gt;NLM&lt;/remote-database-provider&gt;&lt;language&gt;eng&lt;/language&gt;&lt;/record&gt;&lt;/Cite&gt;&lt;/EndNote&gt;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4</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and it has been postulated that this process could constitute an initial step in fibre formation in tissues,</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&lt;EndNote&gt;&lt;Cite&gt;&lt;Author&gt;Bailey&lt;/Author&gt;&lt;Year&gt;1978&lt;/Year&gt;&lt;RecNum&gt;721&lt;/RecNum&gt;&lt;DisplayText&gt;&lt;style face="superscript"&gt;5&lt;/style&gt;&lt;/DisplayText&gt;&lt;record&gt;&lt;rec-number&gt;721&lt;/rec-number&gt;&lt;foreign-keys&gt;&lt;key app="EN" db-id="0vdtevdw6x9za6edv0lpadzdde9eaarpdae2" timestamp="1464705435"&gt;721&lt;/key&gt;&lt;/foreign-keys&gt;&lt;ref-type name="Journal Article"&gt;17&lt;/ref-type&gt;&lt;contributors&gt;&lt;authors&gt;&lt;author&gt;Bailey, A. J.&lt;/author&gt;&lt;/authors&gt;&lt;/contributors&gt;&lt;titles&gt;&lt;title&gt;Collagen and elastin fibres&lt;/title&gt;&lt;secondary-title&gt;J Clin Pathol&lt;/secondary-title&gt;&lt;/titles&gt;&lt;periodical&gt;&lt;full-title&gt;J Clin Pathol&lt;/full-title&gt;&lt;/periodical&gt;&lt;pages&gt;10&lt;/pages&gt;&lt;volume&gt;31&lt;/volume&gt;&lt;number&gt;12&lt;/number&gt;&lt;section&gt;49&lt;/section&gt;&lt;dates&gt;&lt;year&gt;1978&lt;/year&gt;&lt;/dates&gt;&lt;urls&gt;&lt;/urls&gt;&lt;electronic-resource-num&gt;10.1136/jcp.31.Suppl_12.49&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5</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although a number of glycoproteins also form a </w:t>
      </w:r>
      <w:r w:rsidRPr="005F037A">
        <w:rPr>
          <w:rFonts w:ascii="Cambria" w:eastAsia="MS Mincho" w:hAnsi="Cambria" w:cs="Times New Roman"/>
          <w:sz w:val="24"/>
          <w:szCs w:val="24"/>
        </w:rPr>
        <w:lastRenderedPageBreak/>
        <w:t xml:space="preserve">scaffold for fibre formation. </w:t>
      </w:r>
      <w:r w:rsidRPr="005F037A">
        <w:rPr>
          <w:rFonts w:ascii="Cambria" w:eastAsia="MS Mincho" w:hAnsi="Cambria" w:cs="Times New Roman"/>
          <w:i/>
          <w:sz w:val="24"/>
          <w:szCs w:val="24"/>
        </w:rPr>
        <w:t>In vitro</w:t>
      </w:r>
      <w:r w:rsidRPr="005F037A">
        <w:rPr>
          <w:rFonts w:ascii="Cambria" w:eastAsia="MS Mincho" w:hAnsi="Cambria" w:cs="Times New Roman"/>
          <w:sz w:val="24"/>
          <w:szCs w:val="24"/>
        </w:rPr>
        <w:t>, hydrophobic aggregates consisting of elastin molecules aligned along their hydrophobic domains (GVGVP peptide sequences) develop and precede the formation of mature fibres. Although numerous investigations have been carried out on the process of fibre formation, there is still notable lack of information about the molecular mechanisms determining the dynamics of supramolecular organization.</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Infrared (IR) absorption spectroscopy is a valuable tool to investigate protein dynamics, because of its sensitivity to secondary structure, site-specific coordination, solvent accessibility and structural stability.</w:t>
      </w:r>
      <w:r w:rsidRPr="005F037A">
        <w:rPr>
          <w:rFonts w:ascii="Cambria" w:eastAsia="MS Mincho" w:hAnsi="Cambria" w:cs="Times New Roman"/>
          <w:sz w:val="24"/>
          <w:szCs w:val="24"/>
        </w:rPr>
        <w:fldChar w:fldCharType="begin">
          <w:fldData xml:space="preserve">PEVuZE5vdGU+PENpdGU+PEF1dGhvcj5HYW5pbTwvQXV0aG9yPjxZZWFyPjIwMDg8L1llYXI+PFJl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</w:fldData>
        </w:fldChar>
      </w:r>
      <w:r w:rsidRPr="005F037A">
        <w:rPr>
          <w:rFonts w:ascii="Cambria" w:eastAsia="MS Mincho" w:hAnsi="Cambria" w:cs="Times New Roman"/>
          <w:sz w:val="24"/>
          <w:szCs w:val="24"/>
        </w:rPr>
        <w:instrText xml:space="preserve"> ADDIN EN.CITE </w:instrText>
      </w:r>
      <w:r w:rsidRPr="005F037A">
        <w:rPr>
          <w:rFonts w:ascii="Cambria" w:eastAsia="MS Mincho" w:hAnsi="Cambria" w:cs="Times New Roman"/>
          <w:sz w:val="24"/>
          <w:szCs w:val="24"/>
        </w:rPr>
        <w:fldChar w:fldCharType="begin">
          <w:fldData xml:space="preserve">PEVuZE5vdGU+PENpdGU+PEF1dGhvcj5HYW5pbTwvQXV0aG9yPjxZZWFyPjIwMDg8L1llYXI+PFJl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</w:fldData>
        </w:fldChar>
      </w:r>
      <w:r w:rsidRPr="005F037A">
        <w:rPr>
          <w:rFonts w:ascii="Cambria" w:eastAsia="MS Mincho" w:hAnsi="Cambria" w:cs="Times New Roman"/>
          <w:sz w:val="24"/>
          <w:szCs w:val="24"/>
        </w:rPr>
        <w:instrText xml:space="preserve"> ADDIN EN.CITE.DATA </w:instrText>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6-8</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The protein backbone vibrations give rise to three fundamental IR bands: amide I (mainly peptide C=O stretching) at 1690-1620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amide II (C–N stretching coupled with N–H bending) at ca. 1550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and amide III (C–N stretching, N–H bending and C–C stretching) at ca. 1300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which are the most informative bands for elucidating protein conformation. In the vibrational spectrum of proteins, the amide I band is </w:t>
      </w:r>
      <w:proofErr w:type="spellStart"/>
      <w:r w:rsidRPr="005F037A">
        <w:rPr>
          <w:rFonts w:ascii="Cambria" w:eastAsia="MS Mincho" w:hAnsi="Cambria" w:cs="Times New Roman"/>
          <w:sz w:val="24"/>
          <w:szCs w:val="24"/>
        </w:rPr>
        <w:t>inhomogeneously</w:t>
      </w:r>
      <w:proofErr w:type="spellEnd"/>
      <w:r w:rsidRPr="005F037A">
        <w:rPr>
          <w:rFonts w:ascii="Cambria" w:eastAsia="MS Mincho" w:hAnsi="Cambria" w:cs="Times New Roman"/>
          <w:sz w:val="24"/>
          <w:szCs w:val="24"/>
        </w:rPr>
        <w:t xml:space="preserve"> broadened, owing to the presence of different classes of peptide C=O oscillators that probe different protein conformations and molecular environments. This makes IR spectroscopy a powerful tool for studying local sites and their dynamics in complex systems. Nonlinear methods provide more information than linear experiments, e.g. using Fourier transform infrared (FTIR) spectroscopy. They can reveal coupling between vibrational modes and give access to the temporal evolution of vibrational frequencies and anisotropies with sub-picosecond time resolution, hence enabling direct measurement of fast structural/environmental fluctuations.</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In this study, we applied time-resolved IR spectroscopy to study the coacervation of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in buffer solution. Light scattering measurements were performed initially to investigate the reversibility of the coacervation process and, on the basis of these results, light microscopy was used to investigate the formation of an unstable coacervate at temperatures above 46°C and of a stable coacervate above 85°C. FTIR spectroscopy was employed to probe the amide I protein backbone vibration of </w:t>
      </w:r>
      <w:r w:rsidRPr="005F037A">
        <w:rPr>
          <w:rFonts w:ascii="Symbol" w:eastAsia="MS Mincho" w:hAnsi="Symbol" w:cs="Times New Roman"/>
          <w:sz w:val="24"/>
          <w:szCs w:val="24"/>
        </w:rPr>
        <w:t></w:t>
      </w:r>
      <w:r w:rsidRPr="005F037A">
        <w:rPr>
          <w:rFonts w:ascii="Cambria" w:eastAsia="MS Mincho" w:hAnsi="Cambria" w:cs="Times New Roman"/>
          <w:sz w:val="24"/>
          <w:szCs w:val="24"/>
        </w:rPr>
        <w:t>-elastin during both stages of coacervation and nonlinear pump-probe IR spectroscopy was used to determine the associated molecular structure and dynamics.</w:t>
      </w:r>
    </w:p>
    <w:p w:rsidR="005F037A" w:rsidRPr="005F037A" w:rsidRDefault="005F037A" w:rsidP="005F037A">
      <w:pPr>
        <w:spacing w:after="0" w:line="240" w:lineRule="auto"/>
        <w:rPr>
          <w:rFonts w:ascii="Cambria" w:eastAsia="MS Mincho" w:hAnsi="Cambria" w:cs="Times New Roman"/>
          <w:sz w:val="24"/>
          <w:szCs w:val="24"/>
        </w:rPr>
      </w:pPr>
    </w:p>
    <w:p w:rsidR="005F037A" w:rsidRPr="005F037A" w:rsidRDefault="005F037A" w:rsidP="005F037A">
      <w:pPr>
        <w:spacing w:after="0" w:line="240" w:lineRule="auto"/>
        <w:rPr>
          <w:rFonts w:ascii="Cambria" w:eastAsia="MS Mincho" w:hAnsi="Cambria" w:cs="Times New Roman"/>
          <w:sz w:val="24"/>
          <w:szCs w:val="24"/>
        </w:rPr>
      </w:pPr>
    </w:p>
    <w:p w:rsidR="005F037A" w:rsidRPr="005F037A" w:rsidRDefault="005F037A" w:rsidP="005F037A">
      <w:pPr>
        <w:spacing w:after="0" w:line="240" w:lineRule="auto"/>
        <w:outlineLvl w:val="0"/>
        <w:rPr>
          <w:rFonts w:ascii="Cambria" w:eastAsia="MS Mincho" w:hAnsi="Cambria" w:cs="Times New Roman"/>
          <w:b/>
          <w:sz w:val="26"/>
          <w:szCs w:val="26"/>
        </w:rPr>
      </w:pPr>
      <w:r w:rsidRPr="005F037A">
        <w:rPr>
          <w:rFonts w:ascii="Cambria" w:eastAsia="MS Mincho" w:hAnsi="Cambria" w:cs="Times New Roman"/>
          <w:b/>
          <w:sz w:val="26"/>
          <w:szCs w:val="26"/>
        </w:rPr>
        <w:t>2. Materials and Methods</w:t>
      </w:r>
    </w:p>
    <w:p w:rsidR="005F037A" w:rsidRPr="005F037A" w:rsidRDefault="005F037A" w:rsidP="005F037A">
      <w:pPr>
        <w:spacing w:after="0" w:line="240" w:lineRule="auto"/>
        <w:rPr>
          <w:rFonts w:ascii="Cambria" w:eastAsia="MS Mincho" w:hAnsi="Cambria" w:cs="Times New Roman"/>
          <w:b/>
          <w:sz w:val="24"/>
          <w:szCs w:val="24"/>
        </w:rPr>
      </w:pPr>
    </w:p>
    <w:p w:rsidR="005F037A" w:rsidRPr="005F037A" w:rsidRDefault="005F037A" w:rsidP="005F037A">
      <w:pPr>
        <w:spacing w:after="0" w:line="240" w:lineRule="auto"/>
        <w:ind w:firstLine="284"/>
        <w:jc w:val="both"/>
        <w:rPr>
          <w:rFonts w:ascii="Cambria" w:eastAsia="MS Mincho" w:hAnsi="Cambria" w:cs="Times New Roman"/>
          <w:sz w:val="24"/>
          <w:szCs w:val="24"/>
        </w:rPr>
      </w:pPr>
      <w:r w:rsidRPr="005F037A">
        <w:rPr>
          <w:rFonts w:ascii="Cambria" w:eastAsia="MS Mincho" w:hAnsi="Cambria" w:cs="Times New Roman"/>
          <w:b/>
          <w:sz w:val="24"/>
          <w:szCs w:val="24"/>
        </w:rPr>
        <w:t xml:space="preserve">2.1 Materials.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was prepared according to a procedure refined in our laboratory (see Supporting Information). Dried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was dissolved in a solution of PBS (composition in g/l: </w:t>
      </w:r>
      <w:proofErr w:type="spellStart"/>
      <w:r w:rsidRPr="005F037A">
        <w:rPr>
          <w:rFonts w:ascii="Cambria" w:eastAsia="MS Mincho" w:hAnsi="Cambria" w:cs="Times New Roman"/>
          <w:sz w:val="24"/>
          <w:szCs w:val="24"/>
        </w:rPr>
        <w:t>NaCl</w:t>
      </w:r>
      <w:proofErr w:type="spellEnd"/>
      <w:r w:rsidRPr="005F037A">
        <w:rPr>
          <w:rFonts w:ascii="Cambria" w:eastAsia="MS Mincho" w:hAnsi="Cambria" w:cs="Times New Roman"/>
          <w:sz w:val="24"/>
          <w:szCs w:val="24"/>
        </w:rPr>
        <w:t xml:space="preserve">, 8.0; </w:t>
      </w:r>
      <w:proofErr w:type="spellStart"/>
      <w:r w:rsidRPr="005F037A">
        <w:rPr>
          <w:rFonts w:ascii="Cambria" w:eastAsia="MS Mincho" w:hAnsi="Cambria" w:cs="Times New Roman"/>
          <w:sz w:val="24"/>
          <w:szCs w:val="24"/>
        </w:rPr>
        <w:t>KCl</w:t>
      </w:r>
      <w:proofErr w:type="spellEnd"/>
      <w:r w:rsidRPr="005F037A">
        <w:rPr>
          <w:rFonts w:ascii="Cambria" w:eastAsia="MS Mincho" w:hAnsi="Cambria" w:cs="Times New Roman"/>
          <w:sz w:val="24"/>
          <w:szCs w:val="24"/>
        </w:rPr>
        <w:t>, 0.2; Na</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HPO</w:t>
      </w:r>
      <w:r w:rsidRPr="005F037A">
        <w:rPr>
          <w:rFonts w:ascii="Cambria" w:eastAsia="MS Mincho" w:hAnsi="Cambria" w:cs="Times New Roman"/>
          <w:sz w:val="24"/>
          <w:szCs w:val="24"/>
          <w:vertAlign w:val="subscript"/>
        </w:rPr>
        <w:t>4</w:t>
      </w:r>
      <w:r w:rsidRPr="005F037A">
        <w:rPr>
          <w:rFonts w:ascii="Cambria" w:eastAsia="MS Mincho" w:hAnsi="Cambria" w:cs="Times New Roman"/>
          <w:sz w:val="24"/>
          <w:szCs w:val="24"/>
        </w:rPr>
        <w:t>, 1.15; KH</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PO</w:t>
      </w:r>
      <w:r w:rsidRPr="005F037A">
        <w:rPr>
          <w:rFonts w:ascii="Cambria" w:eastAsia="MS Mincho" w:hAnsi="Cambria" w:cs="Times New Roman"/>
          <w:sz w:val="24"/>
          <w:szCs w:val="24"/>
          <w:vertAlign w:val="subscript"/>
        </w:rPr>
        <w:t>4</w:t>
      </w:r>
      <w:r w:rsidRPr="005F037A">
        <w:rPr>
          <w:rFonts w:ascii="Cambria" w:eastAsia="MS Mincho" w:hAnsi="Cambria" w:cs="Times New Roman"/>
          <w:sz w:val="24"/>
          <w:szCs w:val="24"/>
        </w:rPr>
        <w:t>, 0.2; pH 7.3) in D</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O at a concentration ranging between 17 and 50 mg/ml. The use of D</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O enables interference from the water bending absorption</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 ExcludeYear="1"&gt;&lt;Author&gt;http://www1.lsbu.ac.uk/water/water_vibrational_spectrum.html&lt;/Author&gt;&lt;RecNum&gt;424&lt;/RecNum&gt;&lt;DisplayText&gt;&lt;style face="superscript"&gt;9&lt;/style&gt;&lt;/DisplayText&gt;&lt;record&gt;&lt;rec-number&gt;424&lt;/rec-number&gt;&lt;foreign-keys&gt;&lt;key app="EN" db-id="0vdtevdw6x9za6edv0lpadzdde9eaarpdae2" timestamp="1444399213"&gt;424&lt;/key&gt;&lt;/foreign-keys&gt;&lt;ref-type name="Web Page"&gt;12&lt;/ref-type&gt;&lt;contributors&gt;&lt;authors&gt;&lt;author&gt;http://www1.lsbu.ac.uk/water/water_vibrational_spectrum.html&lt;/author&gt;&lt;/authors&gt;&lt;/contributors&gt;&lt;titles&gt;&lt;/titles&gt;&lt;dates&gt;&lt;/dates&gt;&lt;urls&gt;&lt;/urls&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9</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in the amide I (A-I) spectral region to be avoided, while preventing the formation of other protein structures different from those expected </w:t>
      </w:r>
      <w:r w:rsidRPr="005F037A">
        <w:rPr>
          <w:rFonts w:ascii="Cambria" w:eastAsia="MS Mincho" w:hAnsi="Cambria" w:cs="Times New Roman"/>
          <w:i/>
          <w:sz w:val="24"/>
          <w:szCs w:val="24"/>
        </w:rPr>
        <w:t>in vivo</w:t>
      </w:r>
      <w:r w:rsidRPr="005F037A">
        <w:rPr>
          <w:rFonts w:ascii="Cambria" w:eastAsia="MS Mincho" w:hAnsi="Cambria" w:cs="Times New Roman"/>
          <w:sz w:val="24"/>
          <w:szCs w:val="24"/>
        </w:rPr>
        <w:t>.</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ind w:firstLine="284"/>
        <w:jc w:val="both"/>
        <w:rPr>
          <w:rFonts w:ascii="Cambria" w:eastAsia="MS Mincho" w:hAnsi="Cambria" w:cs="Times New Roman"/>
          <w:sz w:val="24"/>
          <w:szCs w:val="24"/>
        </w:rPr>
      </w:pPr>
      <w:r w:rsidRPr="005F037A">
        <w:rPr>
          <w:rFonts w:ascii="Cambria" w:eastAsia="MS Mincho" w:hAnsi="Cambria" w:cs="Times New Roman"/>
          <w:b/>
          <w:sz w:val="24"/>
          <w:szCs w:val="24"/>
        </w:rPr>
        <w:t xml:space="preserve">2.2 Microscopy and Spectroscopy. </w:t>
      </w:r>
      <w:r w:rsidRPr="005F037A">
        <w:rPr>
          <w:rFonts w:ascii="Cambria" w:eastAsia="MS Mincho" w:hAnsi="Cambria" w:cs="Times New Roman"/>
          <w:sz w:val="24"/>
          <w:szCs w:val="24"/>
        </w:rPr>
        <w:t xml:space="preserve">A lab-built aluminium cell for temperature-controlled spectroscopy was used in all measurements. It consisted of two calcium fluoride windows separated by a Teflon spacer, giving a path length of 50 </w:t>
      </w:r>
      <w:proofErr w:type="spellStart"/>
      <w:r w:rsidRPr="005F037A">
        <w:rPr>
          <w:rFonts w:ascii="Cambria" w:eastAsia="MS Mincho" w:hAnsi="Cambria" w:cs="Times New Roman"/>
          <w:sz w:val="24"/>
          <w:szCs w:val="24"/>
        </w:rPr>
        <w:t>μm</w:t>
      </w:r>
      <w:proofErr w:type="spellEnd"/>
      <w:r w:rsidRPr="005F037A">
        <w:rPr>
          <w:rFonts w:ascii="Cambria" w:eastAsia="MS Mincho" w:hAnsi="Cambria" w:cs="Times New Roman"/>
          <w:sz w:val="24"/>
          <w:szCs w:val="24"/>
        </w:rPr>
        <w:t xml:space="preserve">. The cell body was electrically heated above room temperature using two electrical resistors on </w:t>
      </w:r>
      <w:r w:rsidRPr="005F037A">
        <w:rPr>
          <w:rFonts w:ascii="Cambria" w:eastAsia="MS Mincho" w:hAnsi="Cambria" w:cs="Times New Roman"/>
          <w:sz w:val="24"/>
          <w:szCs w:val="24"/>
        </w:rPr>
        <w:lastRenderedPageBreak/>
        <w:t xml:space="preserve">opposite sides of the cell. A thermocouple was used to measure the temperature in proximity to the sample with a precision of </w:t>
      </w:r>
      <w:r w:rsidRPr="005F037A">
        <w:rPr>
          <w:rFonts w:ascii="Cambria" w:eastAsia="MS Gothic" w:hAnsi="Cambria" w:cs="Times New Roman"/>
          <w:sz w:val="24"/>
          <w:szCs w:val="24"/>
        </w:rPr>
        <w:t>±0.2 °C</w:t>
      </w:r>
      <w:r w:rsidRPr="005F037A">
        <w:rPr>
          <w:rFonts w:ascii="Cambria" w:eastAsia="MS Mincho" w:hAnsi="Cambria" w:cs="Times New Roman"/>
          <w:sz w:val="24"/>
          <w:szCs w:val="24"/>
        </w:rPr>
        <w:t>.</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The formation of a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coacervate was visualized in light microscope images, obtained using an Olympus BH2 optical microscope, with a 10⨉ Olympus </w:t>
      </w:r>
      <w:proofErr w:type="spellStart"/>
      <w:r w:rsidRPr="005F037A">
        <w:rPr>
          <w:rFonts w:ascii="Cambria" w:eastAsia="MS Mincho" w:hAnsi="Cambria" w:cs="Times New Roman"/>
          <w:sz w:val="24"/>
          <w:szCs w:val="24"/>
        </w:rPr>
        <w:t>MPlan</w:t>
      </w:r>
      <w:proofErr w:type="spellEnd"/>
      <w:r w:rsidRPr="005F037A">
        <w:rPr>
          <w:rFonts w:ascii="Cambria" w:eastAsia="MS Mincho" w:hAnsi="Cambria" w:cs="Times New Roman"/>
          <w:sz w:val="24"/>
          <w:szCs w:val="24"/>
        </w:rPr>
        <w:t xml:space="preserve"> objective coupled to an </w:t>
      </w:r>
      <w:proofErr w:type="spellStart"/>
      <w:r w:rsidRPr="005F037A">
        <w:rPr>
          <w:rFonts w:ascii="Cambria" w:eastAsia="MS Mincho" w:hAnsi="Cambria" w:cs="Times New Roman"/>
          <w:sz w:val="24"/>
          <w:szCs w:val="24"/>
        </w:rPr>
        <w:t>Optikam</w:t>
      </w:r>
      <w:proofErr w:type="spellEnd"/>
      <w:r w:rsidRPr="005F037A">
        <w:rPr>
          <w:rFonts w:ascii="Cambria" w:eastAsia="MS Mincho" w:hAnsi="Cambria" w:cs="Times New Roman"/>
          <w:sz w:val="24"/>
          <w:szCs w:val="24"/>
        </w:rPr>
        <w:t xml:space="preserve"> B5 5Mpxl digital camera.</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UV-visible absorption spectra were collected using a PerkinElmer Lambda 950 spectrophotometer, with a 2 nm resolution in the range 250–600 nm. Coacervation was assayed by monitoring turbidity through light scattering at 400 nm, away from any absorption signal of the sample. Light scattering was assayed at selected temperatures between approximately 25 and 85°C, after a 20 minute-</w:t>
      </w:r>
      <w:proofErr w:type="spellStart"/>
      <w:r w:rsidRPr="005F037A">
        <w:rPr>
          <w:rFonts w:ascii="Cambria" w:eastAsia="MS Mincho" w:hAnsi="Cambria" w:cs="Times New Roman"/>
          <w:sz w:val="24"/>
          <w:szCs w:val="24"/>
        </w:rPr>
        <w:t>thermalization</w:t>
      </w:r>
      <w:proofErr w:type="spellEnd"/>
      <w:r w:rsidRPr="005F037A">
        <w:rPr>
          <w:rFonts w:ascii="Cambria" w:eastAsia="MS Mincho" w:hAnsi="Cambria" w:cs="Times New Roman"/>
          <w:sz w:val="24"/>
          <w:szCs w:val="24"/>
        </w:rPr>
        <w:t xml:space="preserve"> period at each temperature.</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Fourier transform infrared (FTIR) absorption spectra were collected in transmission mode using a Bruker Alpha-T FTIR spectrometer and the cell described above. OPUS v. 6.5 software was used for acquisition and manipulation of the data. Each IR spectrum was obtained by co-adding 32 scans measured over the range 800–4000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at 2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resolution.</w:t>
      </w:r>
    </w:p>
    <w:p w:rsidR="005F037A" w:rsidRPr="005F037A" w:rsidRDefault="005F037A" w:rsidP="005F037A">
      <w:pPr>
        <w:widowControl w:val="0"/>
        <w:autoSpaceDE w:val="0"/>
        <w:autoSpaceDN w:val="0"/>
        <w:adjustRightInd w:val="0"/>
        <w:spacing w:after="0" w:line="280" w:lineRule="atLeast"/>
        <w:jc w:val="both"/>
        <w:rPr>
          <w:rFonts w:ascii="Cambria" w:eastAsia="MS Mincho" w:hAnsi="Cambria" w:cs="Times New Roman"/>
          <w:sz w:val="24"/>
          <w:szCs w:val="24"/>
        </w:rPr>
      </w:pPr>
      <w:r w:rsidRPr="005F037A">
        <w:rPr>
          <w:rFonts w:ascii="Cambria" w:eastAsia="MS Mincho" w:hAnsi="Cambria" w:cs="Times New Roman"/>
          <w:sz w:val="24"/>
          <w:szCs w:val="24"/>
        </w:rPr>
        <w:t>Ultrafast nonlinear IR spectroscopy measurements were performed using the apparatus described in previous works.</w:t>
      </w:r>
      <w:r w:rsidRPr="005F037A">
        <w:rPr>
          <w:rFonts w:ascii="Times" w:eastAsia="MS Mincho" w:hAnsi="Times" w:cs="Times"/>
          <w:sz w:val="24"/>
          <w:szCs w:val="24"/>
        </w:rPr>
        <w:fldChar w:fldCharType="begin">
          <w:fldData xml:space="preserve">PEVuZE5vdGU+PENpdGU+PEF1dGhvcj5MaW1hPC9BdXRob3I+PFllYXI+MjAxMzwvWWVhcj48UmVj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</w:fldData>
        </w:fldChar>
      </w:r>
      <w:r w:rsidRPr="005F037A">
        <w:rPr>
          <w:rFonts w:ascii="Times" w:eastAsia="MS Mincho" w:hAnsi="Times" w:cs="Times"/>
          <w:sz w:val="24"/>
          <w:szCs w:val="24"/>
        </w:rPr>
        <w:instrText xml:space="preserve"> ADDIN EN.CITE </w:instrText>
      </w:r>
      <w:r w:rsidRPr="005F037A">
        <w:rPr>
          <w:rFonts w:ascii="Times" w:eastAsia="MS Mincho" w:hAnsi="Times" w:cs="Times"/>
          <w:sz w:val="24"/>
          <w:szCs w:val="24"/>
        </w:rPr>
        <w:fldChar w:fldCharType="begin">
          <w:fldData xml:space="preserve">PEVuZE5vdGU+PENpdGU+PEF1dGhvcj5MaW1hPC9BdXRob3I+PFllYXI+MjAxMzwvWWVhcj48UmVj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</w:fldData>
        </w:fldChar>
      </w:r>
      <w:r w:rsidRPr="005F037A">
        <w:rPr>
          <w:rFonts w:ascii="Times" w:eastAsia="MS Mincho" w:hAnsi="Times" w:cs="Times"/>
          <w:sz w:val="24"/>
          <w:szCs w:val="24"/>
        </w:rPr>
        <w:instrText xml:space="preserve"> ADDIN EN.CITE.DATA </w:instrText>
      </w:r>
      <w:r w:rsidRPr="005F037A">
        <w:rPr>
          <w:rFonts w:ascii="Times" w:eastAsia="MS Mincho" w:hAnsi="Times" w:cs="Times"/>
          <w:sz w:val="24"/>
          <w:szCs w:val="24"/>
        </w:rPr>
      </w:r>
      <w:r w:rsidRPr="005F037A">
        <w:rPr>
          <w:rFonts w:ascii="Times" w:eastAsia="MS Mincho" w:hAnsi="Times" w:cs="Times"/>
          <w:sz w:val="24"/>
          <w:szCs w:val="24"/>
        </w:rPr>
        <w:fldChar w:fldCharType="end"/>
      </w:r>
      <w:r w:rsidRPr="005F037A">
        <w:rPr>
          <w:rFonts w:ascii="Times" w:eastAsia="MS Mincho" w:hAnsi="Times" w:cs="Times"/>
          <w:sz w:val="24"/>
          <w:szCs w:val="24"/>
        </w:rPr>
      </w:r>
      <w:r w:rsidRPr="005F037A">
        <w:rPr>
          <w:rFonts w:ascii="Times" w:eastAsia="MS Mincho" w:hAnsi="Times" w:cs="Times"/>
          <w:sz w:val="24"/>
          <w:szCs w:val="24"/>
        </w:rPr>
        <w:fldChar w:fldCharType="separate"/>
      </w:r>
      <w:r w:rsidRPr="005F037A">
        <w:rPr>
          <w:rFonts w:ascii="Times" w:eastAsia="MS Mincho" w:hAnsi="Times" w:cs="Times"/>
          <w:noProof/>
          <w:sz w:val="24"/>
          <w:szCs w:val="24"/>
          <w:vertAlign w:val="superscript"/>
        </w:rPr>
        <w:t>10, 11</w:t>
      </w:r>
      <w:r w:rsidRPr="005F037A">
        <w:rPr>
          <w:rFonts w:ascii="Times" w:eastAsia="MS Mincho" w:hAnsi="Times" w:cs="Times"/>
          <w:sz w:val="24"/>
          <w:szCs w:val="24"/>
        </w:rPr>
        <w:fldChar w:fldCharType="end"/>
      </w:r>
      <w:r w:rsidRPr="005F037A">
        <w:rPr>
          <w:rFonts w:ascii="Cambria" w:eastAsia="MS Mincho" w:hAnsi="Cambria" w:cs="Times New Roman"/>
          <w:sz w:val="24"/>
          <w:szCs w:val="24"/>
        </w:rPr>
        <w:t xml:space="preserve"> Essentially, it is based on a </w:t>
      </w:r>
      <w:proofErr w:type="spellStart"/>
      <w:r w:rsidRPr="005F037A">
        <w:rPr>
          <w:rFonts w:ascii="Cambria" w:eastAsia="MS Mincho" w:hAnsi="Cambria" w:cs="Times New Roman"/>
          <w:sz w:val="24"/>
          <w:szCs w:val="24"/>
        </w:rPr>
        <w:t>Ti:sapphire</w:t>
      </w:r>
      <w:proofErr w:type="spellEnd"/>
      <w:r w:rsidRPr="005F037A">
        <w:rPr>
          <w:rFonts w:ascii="Cambria" w:eastAsia="MS Mincho" w:hAnsi="Cambria" w:cs="Times New Roman"/>
          <w:sz w:val="24"/>
          <w:szCs w:val="24"/>
        </w:rPr>
        <w:t xml:space="preserve"> regenerative amplifier (Legend Elite Coherent), providing 40 fs pulses centred at 810 nm, with a 3.5 </w:t>
      </w:r>
      <w:proofErr w:type="spellStart"/>
      <w:r w:rsidRPr="005F037A">
        <w:rPr>
          <w:rFonts w:ascii="Cambria" w:eastAsia="MS Mincho" w:hAnsi="Cambria" w:cs="Times New Roman"/>
          <w:sz w:val="24"/>
          <w:szCs w:val="24"/>
        </w:rPr>
        <w:t>mJ</w:t>
      </w:r>
      <w:proofErr w:type="spellEnd"/>
      <w:r w:rsidRPr="005F037A">
        <w:rPr>
          <w:rFonts w:ascii="Cambria" w:eastAsia="MS Mincho" w:hAnsi="Cambria" w:cs="Times New Roman"/>
          <w:sz w:val="24"/>
          <w:szCs w:val="24"/>
        </w:rPr>
        <w:t xml:space="preserve"> energy per pulse and 1 KHz repetition rate. A portion of the output of the amplifier is used to pump two independent optical parametric amplifiers (OPA) - a commercial system (TOPAS-800, Light-Conversion) which produces the pump pulses, with a 6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m central wavelength and 4 </w:t>
      </w:r>
      <w:r w:rsidRPr="005F037A">
        <w:rPr>
          <w:rFonts w:ascii="Symbol" w:eastAsia="MS Mincho" w:hAnsi="Symbol" w:cs="Times New Roman"/>
          <w:sz w:val="24"/>
          <w:szCs w:val="24"/>
        </w:rPr>
        <w:t></w:t>
      </w:r>
      <w:r w:rsidRPr="005F037A">
        <w:rPr>
          <w:rFonts w:ascii="Cambria" w:eastAsia="MS Mincho" w:hAnsi="Cambria" w:cs="Times New Roman"/>
          <w:sz w:val="24"/>
          <w:szCs w:val="24"/>
        </w:rPr>
        <w:t>J energy/pulse, and a white light-seeded lab-built OPA which generates probe and reference pulses. The pump pulse is used to excite specific molecular vibrations, while the probe pulse follows their relaxation. Spectra at different pump-probe delays were collected by sending the pump pulse t</w:t>
      </w:r>
      <w:r>
        <w:rPr>
          <w:rFonts w:ascii="Cambria" w:eastAsia="MS Mincho" w:hAnsi="Cambria" w:cs="Times New Roman"/>
          <w:sz w:val="24"/>
          <w:szCs w:val="24"/>
        </w:rPr>
        <w:t>h</w:t>
      </w:r>
      <w:r w:rsidRPr="005F037A">
        <w:rPr>
          <w:rFonts w:ascii="Cambria" w:eastAsia="MS Mincho" w:hAnsi="Cambria" w:cs="Times New Roman"/>
          <w:sz w:val="24"/>
          <w:szCs w:val="24"/>
        </w:rPr>
        <w:t>rough a computer controlled motorized stage before being overlapped to the probe at the sample position. The reference beam was directed through the sample at a slightly shifted position (along the vertical axis) relative to the pump and probe beams, which were focused on a spot of ca. 100</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m. After passing through the sample, both probe and reference pulses were spectrally dispersed by a spectrometer (TRIAX 180, HORIBA </w:t>
      </w:r>
      <w:proofErr w:type="spellStart"/>
      <w:r w:rsidRPr="005F037A">
        <w:rPr>
          <w:rFonts w:ascii="Cambria" w:eastAsia="MS Mincho" w:hAnsi="Cambria" w:cs="Times New Roman"/>
          <w:sz w:val="24"/>
          <w:szCs w:val="24"/>
        </w:rPr>
        <w:t>JobinYvon</w:t>
      </w:r>
      <w:proofErr w:type="spellEnd"/>
      <w:r w:rsidRPr="005F037A">
        <w:rPr>
          <w:rFonts w:ascii="Cambria" w:eastAsia="MS Mincho" w:hAnsi="Cambria" w:cs="Times New Roman"/>
          <w:sz w:val="24"/>
          <w:szCs w:val="24"/>
        </w:rPr>
        <w:t>) and sent separately to a double 32-channel mercury cadmium telluride (MCT) detector (</w:t>
      </w:r>
      <w:proofErr w:type="spellStart"/>
      <w:r w:rsidRPr="005F037A">
        <w:rPr>
          <w:rFonts w:ascii="Cambria" w:eastAsia="MS Mincho" w:hAnsi="Cambria" w:cs="Times New Roman"/>
          <w:sz w:val="24"/>
          <w:szCs w:val="24"/>
        </w:rPr>
        <w:t>InfraRedAssociates</w:t>
      </w:r>
      <w:proofErr w:type="spellEnd"/>
      <w:r w:rsidRPr="005F037A">
        <w:rPr>
          <w:rFonts w:ascii="Cambria" w:eastAsia="MS Mincho" w:hAnsi="Cambria" w:cs="Times New Roman"/>
          <w:sz w:val="24"/>
          <w:szCs w:val="24"/>
        </w:rPr>
        <w:t xml:space="preserve"> Inc.). The ratio of the probe-to-reference spectrum gives the differential absorption spectrum, </w:t>
      </w:r>
      <w:r w:rsidRPr="005F037A">
        <w:rPr>
          <w:rFonts w:ascii="Symbol" w:eastAsia="MS Mincho" w:hAnsi="Symbol" w:cs="Times New Roman"/>
          <w:sz w:val="24"/>
          <w:szCs w:val="24"/>
        </w:rPr>
        <w:t></w:t>
      </w:r>
      <w:r w:rsidRPr="005F037A">
        <w:rPr>
          <w:rFonts w:ascii="Cambria" w:eastAsia="MS Mincho" w:hAnsi="Cambria" w:cs="Times New Roman"/>
          <w:i/>
          <w:sz w:val="24"/>
          <w:szCs w:val="24"/>
        </w:rPr>
        <w:t>A</w:t>
      </w:r>
      <w:r w:rsidRPr="005F037A">
        <w:rPr>
          <w:rFonts w:ascii="Cambria" w:eastAsia="MS Mincho" w:hAnsi="Cambria" w:cs="Times New Roman"/>
          <w:sz w:val="24"/>
          <w:szCs w:val="24"/>
        </w:rPr>
        <w:t>, which is recorded as a function of the pump-probe time delay. Before the delay stage, the polarization of the pump beam was selected using a half-wave plate and set, for each delay time, parallel and then perpendicular to the probe. For each sample, pump-probe polarized spectra were collected and the vibrational relaxation and spectral anisotropy responses were derived.</w:t>
      </w:r>
    </w:p>
    <w:p w:rsidR="005F037A" w:rsidRPr="005F037A" w:rsidRDefault="005F037A" w:rsidP="005F037A">
      <w:pPr>
        <w:widowControl w:val="0"/>
        <w:autoSpaceDE w:val="0"/>
        <w:autoSpaceDN w:val="0"/>
        <w:adjustRightInd w:val="0"/>
        <w:spacing w:after="0" w:line="280" w:lineRule="atLeast"/>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The nonlinear response of the protein A-I vibration was obtained using broadband pump and probe pulses. In order to disentangle the contribution of the different components underlying the broad A-I absorption, narrowband excitation was used. Pump pulses with a spectral bandwidth (full width at half maximum, FWHM) of 17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were obtained using a </w:t>
      </w:r>
      <w:proofErr w:type="spellStart"/>
      <w:r w:rsidRPr="005F037A">
        <w:rPr>
          <w:rFonts w:ascii="Cambria" w:eastAsia="MS Mincho" w:hAnsi="Cambria" w:cs="Times New Roman"/>
          <w:sz w:val="24"/>
          <w:szCs w:val="24"/>
        </w:rPr>
        <w:t>Fabry</w:t>
      </w:r>
      <w:proofErr w:type="spellEnd"/>
      <w:r w:rsidRPr="005F037A">
        <w:rPr>
          <w:rFonts w:ascii="Cambria" w:eastAsia="MS Gothic" w:hAnsi="Cambria" w:cs="Times New Roman"/>
          <w:sz w:val="24"/>
          <w:szCs w:val="24"/>
        </w:rPr>
        <w:t>–</w:t>
      </w:r>
      <w:proofErr w:type="spellStart"/>
      <w:r w:rsidRPr="005F037A">
        <w:rPr>
          <w:rFonts w:ascii="Cambria" w:eastAsia="MS Mincho" w:hAnsi="Cambria" w:cs="Times New Roman"/>
          <w:sz w:val="24"/>
          <w:szCs w:val="24"/>
        </w:rPr>
        <w:t>Pérot</w:t>
      </w:r>
      <w:proofErr w:type="spellEnd"/>
      <w:r w:rsidRPr="005F037A">
        <w:rPr>
          <w:rFonts w:ascii="Cambria" w:eastAsia="MS Mincho" w:hAnsi="Cambria" w:cs="Times New Roman"/>
          <w:sz w:val="24"/>
          <w:szCs w:val="24"/>
        </w:rPr>
        <w:t xml:space="preserve"> filter,</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&lt;EndNote&gt;&lt;Cite&gt;&lt;Author&gt;Hamm&lt;/Author&gt;&lt;Year&gt;2011&lt;/Year&gt;&lt;RecNum&gt;727&lt;/RecNum&gt;&lt;DisplayText&gt;&lt;style face="superscript"&gt;12&lt;/style&gt;&lt;/DisplayText&gt;&lt;record&gt;&lt;rec-number&gt;727&lt;/rec-number&gt;&lt;foreign-keys&gt;&lt;key app="EN" db-id="0vdtevdw6x9za6edv0lpadzdde9eaarpdae2" timestamp="1464706602"&gt;727&lt;/key&gt;&lt;/foreign-keys&gt;&lt;ref-type name="Book"&gt;6&lt;/ref-type&gt;&lt;contributors&gt;&lt;authors&gt;&lt;author&gt;Hamm, Peter&lt;/author&gt;&lt;author&gt;Zanni, Martin&lt;/author&gt;&lt;/authors&gt;&lt;/contributors&gt;&lt;titles&gt;&lt;title&gt;Concepts and Methods of 2D Infrared Spectroscopy&lt;/title&gt;&lt;/titles&gt;&lt;dates&gt;&lt;year&gt;2011&lt;/year&gt;&lt;pub-dates&gt;&lt;date&gt;February 2011&lt;/date&gt;&lt;/pub-dates&gt;&lt;/dates&gt;&lt;publisher&gt;Cambridge University Press&lt;/publisher&gt;&lt;isbn&gt;9781107000056&lt;/isbn&gt;&lt;urls&gt;&lt;/urls&gt;&lt;/record&gt;&lt;/Cite&gt;&lt;/EndNote&gt;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12</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which also reduced the energy to 200 </w:t>
      </w:r>
      <w:proofErr w:type="spellStart"/>
      <w:r w:rsidRPr="005F037A">
        <w:rPr>
          <w:rFonts w:ascii="Cambria" w:eastAsia="MS Mincho" w:hAnsi="Cambria" w:cs="Times New Roman"/>
          <w:sz w:val="24"/>
          <w:szCs w:val="24"/>
        </w:rPr>
        <w:t>nJ</w:t>
      </w:r>
      <w:proofErr w:type="spellEnd"/>
      <w:r w:rsidRPr="005F037A">
        <w:rPr>
          <w:rFonts w:ascii="Cambria" w:eastAsia="MS Mincho" w:hAnsi="Cambria" w:cs="Times New Roman"/>
          <w:sz w:val="24"/>
          <w:szCs w:val="24"/>
        </w:rPr>
        <w:t>/pulse. A 150 l/mm grating provided a spectral resolution of approximately 4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Each nonlinear spectrum was frequency-calibrated based on the corresponding FTIR spectrum. Nonlinear IR measurements of </w:t>
      </w:r>
      <w:r w:rsidRPr="005F037A">
        <w:rPr>
          <w:rFonts w:ascii="Symbol" w:eastAsia="MS Mincho" w:hAnsi="Symbol" w:cs="Times New Roman"/>
          <w:sz w:val="24"/>
          <w:szCs w:val="24"/>
        </w:rPr>
        <w:t></w:t>
      </w:r>
      <w:r w:rsidRPr="005F037A">
        <w:rPr>
          <w:rFonts w:ascii="Cambria" w:eastAsia="MS Mincho" w:hAnsi="Cambria" w:cs="Times New Roman"/>
          <w:sz w:val="24"/>
          <w:szCs w:val="24"/>
        </w:rPr>
        <w:t>-elastin solutions were performed at two temperatures, 25°C - before coacervation, and 46°C - after coacervation, as previously reported for tropoelastin.</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ind w:firstLine="426"/>
        <w:jc w:val="both"/>
        <w:outlineLvl w:val="0"/>
        <w:rPr>
          <w:rFonts w:ascii="Cambria" w:eastAsia="MS Mincho" w:hAnsi="Cambria" w:cs="Times New Roman"/>
          <w:sz w:val="24"/>
          <w:szCs w:val="24"/>
        </w:rPr>
      </w:pPr>
      <w:r w:rsidRPr="005F037A">
        <w:rPr>
          <w:rFonts w:ascii="Cambria" w:eastAsia="MS Mincho" w:hAnsi="Cambria" w:cs="Times New Roman"/>
          <w:b/>
          <w:sz w:val="24"/>
          <w:szCs w:val="24"/>
        </w:rPr>
        <w:t xml:space="preserve">2.3 Data Analysis. </w:t>
      </w:r>
      <w:r w:rsidRPr="005F037A">
        <w:rPr>
          <w:rFonts w:ascii="Cambria" w:eastAsia="MS Mincho" w:hAnsi="Cambria" w:cs="Times New Roman"/>
          <w:sz w:val="24"/>
          <w:szCs w:val="24"/>
        </w:rPr>
        <w:t xml:space="preserve">The measured decay of induced absorption </w:t>
      </w:r>
      <m:oMath>
        <m:r>
          <w:rPr>
            <w:rFonts w:ascii="Cambria Math" w:eastAsia="MS Mincho" w:hAnsi="Cambria Math" w:cs="Times New Roman"/>
            <w:sz w:val="24"/>
            <w:szCs w:val="24"/>
          </w:rPr>
          <m:t>∆A</m:t>
        </m:r>
      </m:oMath>
      <w:r w:rsidRPr="005F037A">
        <w:rPr>
          <w:rFonts w:ascii="Cambria" w:eastAsia="MS Mincho" w:hAnsi="Cambria" w:cs="Times New Roman"/>
          <w:sz w:val="24"/>
          <w:szCs w:val="24"/>
        </w:rPr>
        <w:t xml:space="preserve"> over delay time between pump and probe pulses is due to the relaxation of the vibrational state population and the reorientation of the vibrational transition dipole moment. This latter motion follows the orientational dynamics of the system and causes a decay of spectral anisotropy.</w:t>
      </w:r>
      <w:r w:rsidRPr="005F037A">
        <w:rPr>
          <w:rFonts w:ascii="Cambria" w:eastAsia="MS Mincho" w:hAnsi="Cambria" w:cs="Times New Roman"/>
          <w:sz w:val="24"/>
          <w:szCs w:val="24"/>
        </w:rPr>
        <w:fldChar w:fldCharType="begin">
          <w:fldData xml:space="preserve">PEVuZE5vdGU+PENpdGU+PEF1dGhvcj5IYW1tPC9BdXRob3I+PFllYXI+MjAxMTwvWWVhcj48UmVj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</w:fldData>
        </w:fldChar>
      </w:r>
      <w:r w:rsidRPr="005F037A">
        <w:rPr>
          <w:rFonts w:ascii="Cambria" w:eastAsia="MS Mincho" w:hAnsi="Cambria" w:cs="Times New Roman"/>
          <w:sz w:val="24"/>
          <w:szCs w:val="24"/>
        </w:rPr>
        <w:instrText xml:space="preserve"> ADDIN EN.CITE </w:instrText>
      </w:r>
      <w:r w:rsidRPr="005F037A">
        <w:rPr>
          <w:rFonts w:ascii="Cambria" w:eastAsia="MS Mincho" w:hAnsi="Cambria" w:cs="Times New Roman"/>
          <w:sz w:val="24"/>
          <w:szCs w:val="24"/>
        </w:rPr>
        <w:fldChar w:fldCharType="begin">
          <w:fldData xml:space="preserve">PEVuZE5vdGU+PENpdGU+PEF1dGhvcj5IYW1tPC9BdXRob3I+PFllYXI+MjAxMTwvWWVhcj48UmVj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</w:fldData>
        </w:fldChar>
      </w:r>
      <w:r w:rsidRPr="005F037A">
        <w:rPr>
          <w:rFonts w:ascii="Cambria" w:eastAsia="MS Mincho" w:hAnsi="Cambria" w:cs="Times New Roman"/>
          <w:sz w:val="24"/>
          <w:szCs w:val="24"/>
        </w:rPr>
        <w:instrText xml:space="preserve"> ADDIN EN.CITE.DATA </w:instrText>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12-14</w:t>
      </w:r>
      <w:r w:rsidRPr="005F037A">
        <w:rPr>
          <w:rFonts w:ascii="Cambria" w:eastAsia="MS Mincho" w:hAnsi="Cambria" w:cs="Times New Roman"/>
          <w:sz w:val="24"/>
          <w:szCs w:val="24"/>
        </w:rPr>
        <w:fldChar w:fldCharType="end"/>
      </w:r>
    </w:p>
    <w:p w:rsidR="005F037A" w:rsidRPr="005F037A" w:rsidRDefault="005F037A" w:rsidP="005F037A">
      <w:pPr>
        <w:spacing w:after="0" w:line="240" w:lineRule="auto"/>
        <w:ind w:firstLine="426"/>
        <w:jc w:val="both"/>
        <w:outlineLvl w:val="0"/>
        <w:rPr>
          <w:rFonts w:ascii="Cambria" w:eastAsia="MS Mincho" w:hAnsi="Cambria" w:cs="Times New Roman"/>
          <w:sz w:val="24"/>
          <w:szCs w:val="24"/>
        </w:rPr>
      </w:pPr>
      <w:r w:rsidRPr="005F037A">
        <w:rPr>
          <w:rFonts w:ascii="Cambria" w:eastAsia="MS Mincho" w:hAnsi="Cambria" w:cs="Times New Roman"/>
          <w:sz w:val="24"/>
          <w:szCs w:val="24"/>
        </w:rPr>
        <w:t xml:space="preserve">Experimentally, it is possible to separately investigate the vibrational and rotational dynamics by performing pump-probe polarization-resolved measurements using both parallel </w:t>
      </w:r>
      <m:oMath>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m:t>
            </m:r>
          </m:sub>
        </m:sSub>
      </m:oMath>
      <w:r w:rsidRPr="005F037A">
        <w:rPr>
          <w:rFonts w:ascii="Cambria" w:eastAsia="MS Mincho" w:hAnsi="Cambria" w:cs="Times New Roman"/>
          <w:sz w:val="24"/>
          <w:szCs w:val="24"/>
        </w:rPr>
        <w:t xml:space="preserve"> and perpendicular </w:t>
      </w:r>
      <m:oMath>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 xml:space="preserve"> ∆A</m:t>
            </m:r>
          </m:e>
          <m:sub>
            <m:r>
              <w:rPr>
                <w:rFonts w:ascii="Cambria Math" w:eastAsia="MS Mincho" w:hAnsi="Cambria Math" w:cs="Times New Roman"/>
                <w:sz w:val="24"/>
                <w:szCs w:val="24"/>
              </w:rPr>
              <m:t>⊥</m:t>
            </m:r>
          </m:sub>
        </m:sSub>
      </m:oMath>
      <w:r w:rsidRPr="005F037A">
        <w:rPr>
          <w:rFonts w:ascii="Cambria" w:eastAsia="MS Mincho" w:hAnsi="Cambria" w:cs="Times New Roman"/>
          <w:sz w:val="24"/>
          <w:szCs w:val="24"/>
        </w:rPr>
        <w:t xml:space="preserve"> configurations. The population decay and spectral anisotropy decay are calculated using the following expressions</w:t>
      </w:r>
    </w:p>
    <w:p w:rsidR="005F037A" w:rsidRPr="005F037A" w:rsidRDefault="005F037A" w:rsidP="005F037A">
      <w:pPr>
        <w:spacing w:after="0" w:line="240" w:lineRule="auto"/>
        <w:jc w:val="both"/>
        <w:outlineLvl w:val="0"/>
        <w:rPr>
          <w:rFonts w:ascii="Cambria" w:eastAsia="MS Mincho" w:hAnsi="Cambria" w:cs="Times New Roman"/>
          <w:sz w:val="24"/>
          <w:szCs w:val="24"/>
        </w:rPr>
      </w:pPr>
    </w:p>
    <w:p w:rsidR="005F037A" w:rsidRPr="005F037A" w:rsidRDefault="005F037A" w:rsidP="005F037A">
      <w:pPr>
        <w:spacing w:after="0" w:line="240" w:lineRule="auto"/>
        <w:ind w:left="2160" w:firstLine="720"/>
        <w:jc w:val="both"/>
        <w:rPr>
          <w:rFonts w:ascii="Cambria" w:eastAsia="MS Mincho" w:hAnsi="Cambria" w:cs="Times New Roman"/>
          <w:sz w:val="24"/>
          <w:szCs w:val="24"/>
        </w:rPr>
      </w:pPr>
      <m:oMath>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MAS</m:t>
            </m:r>
          </m:sub>
        </m:sSub>
        <m:r>
          <w:rPr>
            <w:rFonts w:ascii="Cambria Math" w:eastAsia="MS Mincho" w:hAnsi="Cambria Math" w:cs="Times New Roman"/>
            <w:sz w:val="24"/>
            <w:szCs w:val="24"/>
          </w:rPr>
          <m:t>(t)=</m:t>
        </m:r>
        <m:f>
          <m:fPr>
            <m:ctrlPr>
              <w:rPr>
                <w:rFonts w:ascii="Cambria Math" w:eastAsia="MS Mincho" w:hAnsi="Cambria Math" w:cs="Times New Roman"/>
                <w:i/>
                <w:sz w:val="24"/>
                <w:szCs w:val="24"/>
              </w:rPr>
            </m:ctrlPr>
          </m:fPr>
          <m:num>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m:t>
                </m:r>
              </m:sub>
            </m:sSub>
            <m:r>
              <m:rPr>
                <m:sty m:val="p"/>
              </m:rPr>
              <w:rPr>
                <w:rFonts w:ascii="Cambria Math" w:eastAsia="MS Mincho" w:hAnsi="Cambria Math" w:cs="Times New Roman"/>
                <w:sz w:val="24"/>
                <w:szCs w:val="24"/>
              </w:rPr>
              <m:t xml:space="preserve">(t) </m:t>
            </m:r>
            <m:r>
              <m:rPr>
                <m:sty m:val="p"/>
              </m:rPr>
              <w:rPr>
                <w:rFonts w:ascii="Cambria Math" w:eastAsia="MS Mincho" w:hAnsi="Cambria" w:cs="Times New Roman"/>
                <w:sz w:val="24"/>
                <w:szCs w:val="24"/>
              </w:rPr>
              <m:t>+</m:t>
            </m:r>
            <m:r>
              <w:rPr>
                <w:rFonts w:ascii="Cambria Math" w:eastAsia="MS Mincho" w:hAnsi="Cambria Math" w:cs="Times New Roman"/>
                <w:sz w:val="24"/>
                <w:szCs w:val="24"/>
              </w:rPr>
              <m:t>2</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m:t>
                </m:r>
              </m:sub>
            </m:sSub>
            <m:r>
              <m:rPr>
                <m:sty m:val="p"/>
              </m:rPr>
              <w:rPr>
                <w:rFonts w:ascii="Cambria Math" w:eastAsia="MS Mincho" w:hAnsi="Cambria Math" w:cs="Times New Roman"/>
                <w:sz w:val="24"/>
                <w:szCs w:val="24"/>
              </w:rPr>
              <m:t xml:space="preserve">(t) </m:t>
            </m:r>
          </m:num>
          <m:den>
            <m:r>
              <w:rPr>
                <w:rFonts w:ascii="Cambria Math" w:eastAsia="MS Mincho" w:hAnsi="Cambria Math" w:cs="Times New Roman"/>
                <w:sz w:val="24"/>
                <w:szCs w:val="24"/>
              </w:rPr>
              <m:t>3</m:t>
            </m:r>
          </m:den>
        </m:f>
      </m:oMath>
      <w:r w:rsidRPr="005F037A">
        <w:rPr>
          <w:rFonts w:ascii="Cambria" w:eastAsia="MS Mincho" w:hAnsi="Cambria" w:cs="Times New Roman"/>
          <w:sz w:val="24"/>
          <w:szCs w:val="24"/>
        </w:rPr>
        <w:tab/>
      </w:r>
      <w:r w:rsidRPr="005F037A">
        <w:rPr>
          <w:rFonts w:ascii="Cambria" w:eastAsia="MS Mincho" w:hAnsi="Cambria" w:cs="Times New Roman"/>
          <w:sz w:val="24"/>
          <w:szCs w:val="24"/>
        </w:rPr>
        <w:tab/>
      </w:r>
      <w:r w:rsidRPr="005F037A">
        <w:rPr>
          <w:rFonts w:ascii="Cambria" w:eastAsia="MS Mincho" w:hAnsi="Cambria" w:cs="Times New Roman"/>
          <w:sz w:val="24"/>
          <w:szCs w:val="24"/>
        </w:rPr>
        <w:tab/>
      </w:r>
      <w:r w:rsidRPr="005F037A">
        <w:rPr>
          <w:rFonts w:ascii="Cambria" w:eastAsia="MS Mincho" w:hAnsi="Cambria" w:cs="Times New Roman"/>
          <w:sz w:val="24"/>
          <w:szCs w:val="24"/>
        </w:rPr>
        <w:tab/>
        <w:t>(1)</w:t>
      </w:r>
    </w:p>
    <w:p w:rsidR="005F037A" w:rsidRPr="005F037A" w:rsidRDefault="005F037A" w:rsidP="005F037A">
      <w:pPr>
        <w:spacing w:after="0" w:line="240" w:lineRule="auto"/>
        <w:jc w:val="both"/>
        <w:rPr>
          <w:rFonts w:ascii="Cambria" w:eastAsia="MS Mincho" w:hAnsi="Cambria" w:cs="Times New Roman"/>
          <w:sz w:val="24"/>
          <w:szCs w:val="24"/>
        </w:rPr>
      </w:pPr>
      <w:proofErr w:type="gramStart"/>
      <w:r w:rsidRPr="005F037A">
        <w:rPr>
          <w:rFonts w:ascii="Cambria" w:eastAsia="MS Mincho" w:hAnsi="Cambria" w:cs="Times New Roman"/>
          <w:sz w:val="24"/>
          <w:szCs w:val="24"/>
        </w:rPr>
        <w:t>and</w:t>
      </w:r>
      <w:proofErr w:type="gramEnd"/>
    </w:p>
    <w:p w:rsidR="005F037A" w:rsidRPr="005F037A" w:rsidRDefault="005F037A" w:rsidP="005F037A">
      <w:pPr>
        <w:spacing w:after="0" w:line="240" w:lineRule="auto"/>
        <w:ind w:left="2160" w:firstLine="720"/>
        <w:jc w:val="both"/>
        <w:rPr>
          <w:rFonts w:ascii="Cambria" w:eastAsia="MS Mincho" w:hAnsi="Cambria" w:cs="Times New Roman"/>
          <w:sz w:val="24"/>
          <w:szCs w:val="24"/>
        </w:rPr>
      </w:pPr>
      <m:oMath>
        <m:r>
          <w:rPr>
            <w:rFonts w:ascii="Cambria Math" w:eastAsia="MS Mincho" w:hAnsi="Cambria Math" w:cs="Times New Roman"/>
            <w:sz w:val="24"/>
            <w:szCs w:val="24"/>
          </w:rPr>
          <m:t>R(t)=</m:t>
        </m:r>
        <m:f>
          <m:fPr>
            <m:ctrlPr>
              <w:rPr>
                <w:rFonts w:ascii="Cambria Math" w:eastAsia="MS Mincho" w:hAnsi="Cambria Math" w:cs="Times New Roman"/>
                <w:i/>
                <w:sz w:val="24"/>
                <w:szCs w:val="24"/>
              </w:rPr>
            </m:ctrlPr>
          </m:fPr>
          <m:num>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m:t>
                </m:r>
              </m:sub>
            </m:sSub>
            <m:r>
              <m:rPr>
                <m:sty m:val="p"/>
              </m:rPr>
              <w:rPr>
                <w:rFonts w:ascii="Cambria Math" w:eastAsia="MS Mincho" w:hAnsi="Cambria Math" w:cs="Times New Roman"/>
                <w:sz w:val="24"/>
                <w:szCs w:val="24"/>
              </w:rPr>
              <m:t xml:space="preserve">(t) </m:t>
            </m:r>
            <m:r>
              <w:rPr>
                <w:rFonts w:ascii="Cambria Math" w:eastAsia="MS Mincho" w:hAnsi="Cambria Math" w:cs="Times New Roman"/>
                <w:sz w:val="24"/>
                <w:szCs w:val="24"/>
              </w:rPr>
              <m:t>-</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m:t>
                </m:r>
              </m:sub>
            </m:sSub>
            <m:r>
              <m:rPr>
                <m:sty m:val="p"/>
              </m:rPr>
              <w:rPr>
                <w:rFonts w:ascii="Cambria Math" w:eastAsia="MS Mincho" w:hAnsi="Cambria Math" w:cs="Times New Roman"/>
                <w:sz w:val="24"/>
                <w:szCs w:val="24"/>
              </w:rPr>
              <m:t xml:space="preserve">(t) </m:t>
            </m:r>
          </m:num>
          <m:den>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m:t>
                </m:r>
              </m:sub>
            </m:sSub>
            <m:r>
              <m:rPr>
                <m:sty m:val="p"/>
              </m:rPr>
              <w:rPr>
                <w:rFonts w:ascii="Cambria Math" w:eastAsia="MS Mincho" w:hAnsi="Cambria Math" w:cs="Times New Roman"/>
                <w:sz w:val="24"/>
                <w:szCs w:val="24"/>
              </w:rPr>
              <m:t xml:space="preserve">(t) </m:t>
            </m:r>
            <m:r>
              <w:rPr>
                <w:rFonts w:ascii="Cambria Math" w:eastAsia="MS Mincho" w:hAnsi="Cambria Math" w:cs="Times New Roman"/>
                <w:sz w:val="24"/>
                <w:szCs w:val="24"/>
              </w:rPr>
              <m:t>+2</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m:t>
                </m:r>
              </m:sub>
            </m:sSub>
            <m:r>
              <m:rPr>
                <m:sty m:val="p"/>
              </m:rPr>
              <w:rPr>
                <w:rFonts w:ascii="Cambria Math" w:eastAsia="MS Mincho" w:hAnsi="Cambria Math" w:cs="Times New Roman"/>
                <w:sz w:val="24"/>
                <w:szCs w:val="24"/>
              </w:rPr>
              <m:t xml:space="preserve">(t) </m:t>
            </m:r>
          </m:den>
        </m:f>
      </m:oMath>
      <w:r w:rsidRPr="005F037A">
        <w:rPr>
          <w:rFonts w:ascii="Cambria" w:eastAsia="MS Mincho" w:hAnsi="Cambria" w:cs="Times New Roman"/>
          <w:sz w:val="24"/>
          <w:szCs w:val="24"/>
        </w:rPr>
        <w:t>,</w:t>
      </w:r>
      <w:r w:rsidRPr="005F037A">
        <w:rPr>
          <w:rFonts w:ascii="Cambria" w:eastAsia="MS Mincho" w:hAnsi="Cambria" w:cs="Times New Roman"/>
          <w:sz w:val="24"/>
          <w:szCs w:val="24"/>
        </w:rPr>
        <w:tab/>
      </w:r>
      <w:r w:rsidRPr="005F037A">
        <w:rPr>
          <w:rFonts w:ascii="Cambria" w:eastAsia="MS Mincho" w:hAnsi="Cambria" w:cs="Times New Roman"/>
          <w:sz w:val="24"/>
          <w:szCs w:val="24"/>
        </w:rPr>
        <w:tab/>
      </w:r>
      <w:r w:rsidRPr="005F037A">
        <w:rPr>
          <w:rFonts w:ascii="Cambria" w:eastAsia="MS Mincho" w:hAnsi="Cambria" w:cs="Times New Roman"/>
          <w:sz w:val="24"/>
          <w:szCs w:val="24"/>
        </w:rPr>
        <w:tab/>
      </w:r>
      <w:r w:rsidRPr="005F037A">
        <w:rPr>
          <w:rFonts w:ascii="Cambria" w:eastAsia="MS Mincho" w:hAnsi="Cambria" w:cs="Times New Roman"/>
          <w:sz w:val="24"/>
          <w:szCs w:val="24"/>
        </w:rPr>
        <w:tab/>
      </w:r>
      <w:r w:rsidRPr="005F037A">
        <w:rPr>
          <w:rFonts w:ascii="Cambria" w:eastAsia="MS Mincho" w:hAnsi="Cambria" w:cs="Times New Roman"/>
          <w:sz w:val="24"/>
          <w:szCs w:val="24"/>
        </w:rPr>
        <w:tab/>
        <w:t>(2)</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outlineLvl w:val="0"/>
        <w:rPr>
          <w:rFonts w:ascii="Cambria" w:eastAsia="MS Mincho" w:hAnsi="Cambria" w:cs="Times New Roman"/>
          <w:sz w:val="24"/>
          <w:szCs w:val="24"/>
        </w:rPr>
      </w:pPr>
      <w:proofErr w:type="gramStart"/>
      <w:r w:rsidRPr="005F037A">
        <w:rPr>
          <w:rFonts w:ascii="Cambria" w:eastAsia="MS Mincho" w:hAnsi="Cambria" w:cs="Times New Roman"/>
          <w:sz w:val="24"/>
          <w:szCs w:val="24"/>
        </w:rPr>
        <w:t>where</w:t>
      </w:r>
      <w:proofErr w:type="gramEnd"/>
      <w:r w:rsidRPr="005F037A">
        <w:rPr>
          <w:rFonts w:ascii="Cambria" w:eastAsia="MS Mincho" w:hAnsi="Cambria" w:cs="Times New Roman"/>
          <w:sz w:val="24"/>
          <w:szCs w:val="24"/>
        </w:rPr>
        <w:t xml:space="preserve"> </w:t>
      </w:r>
      <m:oMath>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MAS</m:t>
            </m:r>
          </m:sub>
        </m:sSub>
        <m:r>
          <w:rPr>
            <w:rFonts w:ascii="Cambria Math" w:eastAsia="MS Mincho" w:hAnsi="Cambria Math" w:cs="Times New Roman"/>
            <w:sz w:val="24"/>
            <w:szCs w:val="24"/>
          </w:rPr>
          <m:t>(t)</m:t>
        </m:r>
      </m:oMath>
      <w:r w:rsidRPr="005F037A">
        <w:rPr>
          <w:rFonts w:ascii="Cambria" w:eastAsia="MS Mincho" w:hAnsi="Cambria" w:cs="Times New Roman"/>
          <w:sz w:val="24"/>
          <w:szCs w:val="24"/>
        </w:rPr>
        <w:t xml:space="preserve"> indicates the differential signal at the magic angle (MAS = 54.7°) and </w:t>
      </w:r>
      <m:oMath>
        <m:r>
          <w:rPr>
            <w:rFonts w:ascii="Cambria Math" w:eastAsia="MS Mincho" w:hAnsi="Cambria Math" w:cs="Times New Roman"/>
            <w:sz w:val="24"/>
            <w:szCs w:val="24"/>
          </w:rPr>
          <m:t>R(t)</m:t>
        </m:r>
      </m:oMath>
      <w:r w:rsidRPr="005F037A">
        <w:rPr>
          <w:rFonts w:ascii="Cambria" w:eastAsia="MS Mincho" w:hAnsi="Cambria" w:cs="Times New Roman"/>
          <w:sz w:val="24"/>
          <w:szCs w:val="24"/>
        </w:rPr>
        <w:t xml:space="preserve"> is the anisotropy. Pump-probe polarization-resolved measurements were performed using both broadband and narrowband excitation. The latter experimental configuration enables the characteristic vibrational lifetime and rotational dynamics for each A-I band component to be singled out. As a side effect, a narrower excitation pulse causes a loss in temporal resolution (down to 800 fs), because the pump pulse undergoes a time broadening when passing through the </w:t>
      </w:r>
      <w:proofErr w:type="spellStart"/>
      <w:r w:rsidRPr="005F037A">
        <w:rPr>
          <w:rFonts w:ascii="Cambria" w:eastAsia="MS Mincho" w:hAnsi="Cambria" w:cs="Times New Roman"/>
          <w:sz w:val="24"/>
          <w:szCs w:val="24"/>
        </w:rPr>
        <w:t>Fabry</w:t>
      </w:r>
      <w:proofErr w:type="spellEnd"/>
      <w:r w:rsidRPr="005F037A">
        <w:rPr>
          <w:rFonts w:ascii="Cambria" w:eastAsia="MS Mincho" w:hAnsi="Cambria" w:cs="Times New Roman"/>
          <w:sz w:val="24"/>
          <w:szCs w:val="24"/>
        </w:rPr>
        <w:t>–</w:t>
      </w:r>
      <w:proofErr w:type="spellStart"/>
      <w:r w:rsidRPr="005F037A">
        <w:rPr>
          <w:rFonts w:ascii="Cambria" w:eastAsia="MS Mincho" w:hAnsi="Cambria" w:cs="Times New Roman"/>
          <w:sz w:val="24"/>
          <w:szCs w:val="24"/>
        </w:rPr>
        <w:t>Pérot</w:t>
      </w:r>
      <w:proofErr w:type="spellEnd"/>
      <w:r w:rsidRPr="005F037A">
        <w:rPr>
          <w:rFonts w:ascii="Cambria" w:eastAsia="MS Mincho" w:hAnsi="Cambria" w:cs="Times New Roman"/>
          <w:sz w:val="24"/>
          <w:szCs w:val="24"/>
        </w:rPr>
        <w:t xml:space="preserve"> filter. As a consequence, the fit analysis had a starting point at approximately 800 fs.</w:t>
      </w:r>
    </w:p>
    <w:p w:rsidR="005F037A" w:rsidRPr="005F037A" w:rsidRDefault="005F037A" w:rsidP="005F037A">
      <w:pPr>
        <w:spacing w:after="0" w:line="240" w:lineRule="auto"/>
        <w:jc w:val="both"/>
        <w:outlineLvl w:val="0"/>
        <w:rPr>
          <w:rFonts w:ascii="Cambria" w:eastAsia="MS Mincho" w:hAnsi="Cambria" w:cs="Times New Roman"/>
          <w:sz w:val="24"/>
          <w:szCs w:val="24"/>
        </w:rPr>
      </w:pPr>
      <w:r w:rsidRPr="005F037A">
        <w:rPr>
          <w:rFonts w:ascii="Cambria" w:eastAsia="MS Mincho" w:hAnsi="Cambria" w:cs="Times New Roman"/>
          <w:sz w:val="24"/>
          <w:szCs w:val="24"/>
        </w:rPr>
        <w:t>The evolution of induced absorption on the picosecond time scale is due to the vibrational dynamics associated with the relevant (A-I) mode and can be fit through a single exponential decay. Parameters of the fit function</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ab/>
      </w:r>
      <w:r w:rsidRPr="005F037A">
        <w:rPr>
          <w:rFonts w:ascii="Cambria" w:eastAsia="MS Mincho" w:hAnsi="Cambria" w:cs="Times New Roman"/>
          <w:sz w:val="24"/>
          <w:szCs w:val="24"/>
        </w:rPr>
        <w:tab/>
      </w:r>
      <w:r w:rsidRPr="005F037A">
        <w:rPr>
          <w:rFonts w:ascii="Cambria" w:eastAsia="MS Mincho" w:hAnsi="Cambria" w:cs="Times New Roman"/>
          <w:sz w:val="24"/>
          <w:szCs w:val="24"/>
        </w:rPr>
        <w:tab/>
      </w:r>
      <w:r w:rsidRPr="005F037A">
        <w:rPr>
          <w:rFonts w:ascii="Cambria" w:eastAsia="MS Mincho" w:hAnsi="Cambria" w:cs="Times New Roman"/>
          <w:sz w:val="24"/>
          <w:szCs w:val="24"/>
        </w:rPr>
        <w:tab/>
      </w:r>
      <m:oMath>
        <m:r>
          <m:rPr>
            <m:sty m:val="p"/>
          </m:rPr>
          <w:rPr>
            <w:rFonts w:ascii="Cambria Math" w:eastAsia="MS Mincho" w:hAnsi="Cambria Math" w:cs="Times New Roman"/>
            <w:sz w:val="24"/>
            <w:szCs w:val="24"/>
          </w:rPr>
          <m:t>Δ</m:t>
        </m:r>
        <m:r>
          <w:rPr>
            <w:rFonts w:ascii="Cambria Math" w:eastAsia="MS Mincho" w:hAnsi="Cambria Math" w:cs="Times New Roman"/>
            <w:sz w:val="24"/>
            <w:szCs w:val="24"/>
          </w:rPr>
          <m:t>A</m:t>
        </m:r>
        <m:d>
          <m:dPr>
            <m:ctrlPr>
              <w:rPr>
                <w:rFonts w:ascii="Cambria Math" w:eastAsia="MS Mincho" w:hAnsi="Cambria Math" w:cs="Times New Roman"/>
                <w:i/>
                <w:sz w:val="24"/>
                <w:szCs w:val="24"/>
              </w:rPr>
            </m:ctrlPr>
          </m:dPr>
          <m:e>
            <m:r>
              <w:rPr>
                <w:rFonts w:ascii="Cambria Math" w:eastAsia="MS Mincho" w:hAnsi="Cambria Math" w:cs="Times New Roman"/>
                <w:sz w:val="24"/>
                <w:szCs w:val="24"/>
              </w:rPr>
              <m:t>t</m:t>
            </m:r>
          </m:e>
        </m:d>
        <m:r>
          <w:rPr>
            <w:rFonts w:ascii="Cambria Math" w:eastAsia="MS Mincho" w:hAnsi="Cambria Math" w:cs="Times New Roman"/>
            <w:sz w:val="24"/>
            <w:szCs w:val="24"/>
          </w:rPr>
          <m:t xml:space="preserve">=A </m:t>
        </m:r>
        <m:r>
          <m:rPr>
            <m:sty m:val="p"/>
          </m:rPr>
          <w:rPr>
            <w:rFonts w:ascii="Cambria Math" w:eastAsia="MS Mincho" w:hAnsi="Cambria Math" w:cs="Times New Roman"/>
            <w:sz w:val="24"/>
            <w:szCs w:val="24"/>
          </w:rPr>
          <m:t>exp</m:t>
        </m:r>
        <m:d>
          <m:dPr>
            <m:begChr m:val="["/>
            <m:endChr m:val="]"/>
            <m:ctrlPr>
              <w:rPr>
                <w:rFonts w:ascii="Cambria Math" w:eastAsia="MS Mincho" w:hAnsi="Cambria Math" w:cs="Times New Roman"/>
                <w:sz w:val="24"/>
                <w:szCs w:val="24"/>
              </w:rPr>
            </m:ctrlPr>
          </m:dPr>
          <m:e>
            <m:r>
              <w:rPr>
                <w:rFonts w:ascii="Cambria Math" w:eastAsia="MS Mincho" w:hAnsi="Cambria Math" w:cs="Times New Roman"/>
                <w:sz w:val="24"/>
                <w:szCs w:val="24"/>
              </w:rPr>
              <m:t>-</m:t>
            </m:r>
            <m:d>
              <m:dPr>
                <m:ctrlPr>
                  <w:rPr>
                    <w:rFonts w:ascii="Cambria Math" w:eastAsia="MS Mincho" w:hAnsi="Cambria Math" w:cs="Times New Roman"/>
                    <w:i/>
                    <w:sz w:val="24"/>
                    <w:szCs w:val="24"/>
                  </w:rPr>
                </m:ctrlPr>
              </m:dPr>
              <m:e>
                <m:f>
                  <m:fPr>
                    <m:type m:val="lin"/>
                    <m:ctrlPr>
                      <w:rPr>
                        <w:rFonts w:ascii="Cambria Math" w:eastAsia="MS Mincho" w:hAnsi="Cambria Math" w:cs="Times New Roman"/>
                        <w:i/>
                        <w:sz w:val="24"/>
                        <w:szCs w:val="24"/>
                      </w:rPr>
                    </m:ctrlPr>
                  </m:fPr>
                  <m:num>
                    <m:r>
                      <w:rPr>
                        <w:rFonts w:ascii="Cambria Math" w:eastAsia="MS Mincho" w:hAnsi="Cambria Math" w:cs="Times New Roman"/>
                        <w:sz w:val="24"/>
                        <w:szCs w:val="24"/>
                      </w:rPr>
                      <m:t>t</m:t>
                    </m:r>
                  </m:num>
                  <m:den>
                    <m:r>
                      <w:rPr>
                        <w:rFonts w:ascii="Cambria Math" w:eastAsia="MS Mincho" w:hAnsi="Cambria Math" w:cs="Times New Roman"/>
                        <w:sz w:val="24"/>
                        <w:szCs w:val="24"/>
                      </w:rPr>
                      <m:t>τ</m:t>
                    </m:r>
                  </m:den>
                </m:f>
              </m:e>
            </m:d>
          </m:e>
        </m:d>
      </m:oMath>
      <w:r w:rsidRPr="005F037A">
        <w:rPr>
          <w:rFonts w:ascii="Cambria" w:eastAsia="MS Mincho" w:hAnsi="Cambria" w:cs="Times New Roman"/>
          <w:sz w:val="24"/>
          <w:szCs w:val="24"/>
        </w:rPr>
        <w:tab/>
      </w:r>
      <w:r w:rsidRPr="005F037A">
        <w:rPr>
          <w:rFonts w:ascii="Cambria" w:eastAsia="MS Mincho" w:hAnsi="Cambria" w:cs="Times New Roman"/>
          <w:sz w:val="24"/>
          <w:szCs w:val="24"/>
        </w:rPr>
        <w:tab/>
      </w:r>
      <w:r w:rsidRPr="005F037A">
        <w:rPr>
          <w:rFonts w:ascii="Cambria" w:eastAsia="MS Mincho" w:hAnsi="Cambria" w:cs="Times New Roman"/>
          <w:sz w:val="24"/>
          <w:szCs w:val="24"/>
        </w:rPr>
        <w:tab/>
      </w:r>
      <w:r w:rsidRPr="005F037A">
        <w:rPr>
          <w:rFonts w:ascii="Cambria" w:eastAsia="MS Mincho" w:hAnsi="Cambria" w:cs="Times New Roman"/>
          <w:sz w:val="24"/>
          <w:szCs w:val="24"/>
        </w:rPr>
        <w:tab/>
        <w:t>(3)</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proofErr w:type="gramStart"/>
      <w:r w:rsidRPr="005F037A">
        <w:rPr>
          <w:rFonts w:ascii="Cambria" w:eastAsia="MS Mincho" w:hAnsi="Cambria" w:cs="Times New Roman"/>
          <w:sz w:val="24"/>
          <w:szCs w:val="24"/>
        </w:rPr>
        <w:t>are</w:t>
      </w:r>
      <w:proofErr w:type="gramEnd"/>
      <w:r w:rsidRPr="005F037A">
        <w:rPr>
          <w:rFonts w:ascii="Cambria" w:eastAsia="MS Mincho" w:hAnsi="Cambria" w:cs="Times New Roman"/>
          <w:sz w:val="24"/>
          <w:szCs w:val="24"/>
        </w:rPr>
        <w:t xml:space="preserve"> the amplitude factor </w:t>
      </w:r>
      <w:r w:rsidRPr="005F037A">
        <w:rPr>
          <w:rFonts w:ascii="Cambria" w:eastAsia="MS Mincho" w:hAnsi="Cambria" w:cs="Times New Roman"/>
          <w:i/>
          <w:sz w:val="24"/>
          <w:szCs w:val="24"/>
        </w:rPr>
        <w:t>A</w:t>
      </w:r>
      <w:r w:rsidRPr="005F037A">
        <w:rPr>
          <w:rFonts w:ascii="Cambria" w:eastAsia="MS Mincho" w:hAnsi="Cambria" w:cs="Times New Roman"/>
          <w:sz w:val="24"/>
          <w:szCs w:val="24"/>
        </w:rPr>
        <w:t xml:space="preserve"> and the vibrational lifetime constant </w:t>
      </w:r>
      <w:r w:rsidRPr="005F037A">
        <w:rPr>
          <w:rFonts w:ascii="Symbol" w:eastAsia="MS Mincho" w:hAnsi="Symbol" w:cs="Times New Roman"/>
          <w:i/>
          <w:sz w:val="24"/>
          <w:szCs w:val="24"/>
        </w:rPr>
        <w:t></w:t>
      </w:r>
      <w:r w:rsidRPr="005F037A">
        <w:rPr>
          <w:rFonts w:ascii="Cambria" w:eastAsia="MS Mincho" w:hAnsi="Cambria" w:cs="Times New Roman"/>
          <w:sz w:val="24"/>
          <w:szCs w:val="24"/>
        </w:rPr>
        <w:t>.</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We used the same function to </w:t>
      </w:r>
      <w:proofErr w:type="spellStart"/>
      <w:r w:rsidRPr="005F037A">
        <w:rPr>
          <w:rFonts w:ascii="Cambria" w:eastAsia="MS Mincho" w:hAnsi="Cambria" w:cs="Times New Roman"/>
          <w:sz w:val="24"/>
          <w:szCs w:val="24"/>
        </w:rPr>
        <w:t>analyze</w:t>
      </w:r>
      <w:proofErr w:type="spellEnd"/>
      <w:r w:rsidRPr="005F037A">
        <w:rPr>
          <w:rFonts w:ascii="Cambria" w:eastAsia="MS Mincho" w:hAnsi="Cambria" w:cs="Times New Roman"/>
          <w:sz w:val="24"/>
          <w:szCs w:val="24"/>
        </w:rPr>
        <w:t xml:space="preserve"> the decay of spectral anisotropy. Note that at the time zero, the molecular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solution should be a truly isotropic system with </w:t>
      </w:r>
      <m:oMath>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m:t>
            </m:r>
          </m:sub>
        </m:sSub>
        <m:r>
          <w:rPr>
            <w:rFonts w:ascii="Cambria Math" w:eastAsia="MS Mincho" w:hAnsi="Cambria Math" w:cs="Times New Roman"/>
            <w:sz w:val="24"/>
            <w:szCs w:val="24"/>
          </w:rPr>
          <m:t>=</m:t>
        </m:r>
        <m:d>
          <m:dPr>
            <m:ctrlPr>
              <w:rPr>
                <w:rFonts w:ascii="Cambria Math" w:eastAsia="MS Mincho" w:hAnsi="Cambria Math" w:cs="Times New Roman"/>
                <w:i/>
                <w:sz w:val="24"/>
                <w:szCs w:val="24"/>
              </w:rPr>
            </m:ctrlPr>
          </m:dPr>
          <m:e>
            <m:box>
              <m:boxPr>
                <m:ctrlPr>
                  <w:rPr>
                    <w:rFonts w:ascii="Cambria Math" w:eastAsia="MS Mincho" w:hAnsi="Cambria Math" w:cs="Times New Roman"/>
                    <w:i/>
                    <w:sz w:val="24"/>
                    <w:szCs w:val="24"/>
                  </w:rPr>
                </m:ctrlPr>
              </m:boxPr>
              <m:e>
                <m:argPr>
                  <m:argSz m:val="-1"/>
                </m:argPr>
                <m:f>
                  <m:fPr>
                    <m:ctrlPr>
                      <w:rPr>
                        <w:rFonts w:ascii="Cambria Math" w:eastAsia="MS Mincho" w:hAnsi="Cambria Math" w:cs="Times New Roman"/>
                        <w:i/>
                        <w:sz w:val="24"/>
                        <w:szCs w:val="24"/>
                      </w:rPr>
                    </m:ctrlPr>
                  </m:fPr>
                  <m:num>
                    <m:r>
                      <w:rPr>
                        <w:rFonts w:ascii="Cambria Math" w:eastAsia="MS Mincho" w:hAnsi="Cambria Math" w:cs="Times New Roman"/>
                        <w:sz w:val="24"/>
                        <w:szCs w:val="24"/>
                      </w:rPr>
                      <m:t>1</m:t>
                    </m:r>
                  </m:num>
                  <m:den>
                    <m:r>
                      <w:rPr>
                        <w:rFonts w:ascii="Cambria Math" w:eastAsia="MS Mincho" w:hAnsi="Cambria Math" w:cs="Times New Roman"/>
                        <w:sz w:val="24"/>
                        <w:szCs w:val="24"/>
                      </w:rPr>
                      <m:t>3</m:t>
                    </m:r>
                  </m:den>
                </m:f>
              </m:e>
            </m:box>
          </m:e>
        </m:d>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m:t>
            </m:r>
          </m:sub>
        </m:sSub>
      </m:oMath>
      <w:r w:rsidRPr="005F037A">
        <w:rPr>
          <w:rFonts w:ascii="Cambria" w:eastAsia="MS Mincho" w:hAnsi="Cambria" w:cs="Times New Roman"/>
          <w:sz w:val="24"/>
          <w:szCs w:val="24"/>
        </w:rPr>
        <w:t xml:space="preserve"> </w:t>
      </w:r>
      <w:proofErr w:type="gramStart"/>
      <w:r w:rsidRPr="005F037A">
        <w:rPr>
          <w:rFonts w:ascii="Cambria" w:eastAsia="MS Mincho" w:hAnsi="Cambria" w:cs="Times New Roman"/>
          <w:sz w:val="24"/>
          <w:szCs w:val="24"/>
        </w:rPr>
        <w:t xml:space="preserve">and </w:t>
      </w:r>
      <w:proofErr w:type="gramEnd"/>
      <m:oMath>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A</m:t>
            </m:r>
          </m:e>
          <m:sub>
            <m:r>
              <w:rPr>
                <w:rFonts w:ascii="Cambria Math" w:eastAsia="MS Mincho" w:hAnsi="Cambria Math" w:cs="Times New Roman"/>
                <w:sz w:val="24"/>
                <w:szCs w:val="24"/>
              </w:rPr>
              <m:t>t=0</m:t>
            </m:r>
          </m:sub>
        </m:sSub>
        <m:r>
          <w:rPr>
            <w:rFonts w:ascii="Cambria Math" w:eastAsia="MS Mincho" w:hAnsi="Cambria Math" w:cs="Times New Roman"/>
            <w:sz w:val="24"/>
            <w:szCs w:val="24"/>
          </w:rPr>
          <m:t>=0.4</m:t>
        </m:r>
      </m:oMath>
      <w:r w:rsidRPr="005F037A">
        <w:rPr>
          <w:rFonts w:ascii="Cambria" w:eastAsia="MS Mincho" w:hAnsi="Cambria" w:cs="Times New Roman"/>
          <w:sz w:val="24"/>
          <w:szCs w:val="24"/>
        </w:rPr>
        <w:t>; however, for the coacervate this may not be valid. As for the analysis of vibrational dynamics, the ultrafast response (&lt;800 fs) was discarded and the longer picosecond response was fit to a single exponential function (eq. 3) to derive the relevant time scales.</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outlineLvl w:val="0"/>
        <w:rPr>
          <w:rFonts w:ascii="Cambria" w:eastAsia="MS Mincho" w:hAnsi="Cambria" w:cs="Times New Roman"/>
          <w:b/>
          <w:sz w:val="26"/>
          <w:szCs w:val="26"/>
        </w:rPr>
      </w:pPr>
      <w:r w:rsidRPr="005F037A">
        <w:rPr>
          <w:rFonts w:ascii="Cambria" w:eastAsia="MS Mincho" w:hAnsi="Cambria" w:cs="Times New Roman"/>
          <w:b/>
          <w:sz w:val="26"/>
          <w:szCs w:val="26"/>
        </w:rPr>
        <w:t>3. Results</w:t>
      </w:r>
    </w:p>
    <w:p w:rsidR="005F037A" w:rsidRPr="005F037A" w:rsidRDefault="005F037A" w:rsidP="005F037A">
      <w:pPr>
        <w:spacing w:after="0" w:line="240" w:lineRule="auto"/>
        <w:rPr>
          <w:rFonts w:ascii="Cambria" w:eastAsia="MS Mincho" w:hAnsi="Cambria" w:cs="Times New Roman"/>
          <w:sz w:val="24"/>
          <w:szCs w:val="24"/>
        </w:rPr>
      </w:pPr>
    </w:p>
    <w:p w:rsidR="005F037A" w:rsidRPr="005F037A" w:rsidRDefault="005F037A" w:rsidP="005F037A">
      <w:pPr>
        <w:spacing w:after="0" w:line="240" w:lineRule="auto"/>
        <w:ind w:firstLine="426"/>
        <w:jc w:val="both"/>
        <w:outlineLvl w:val="0"/>
        <w:rPr>
          <w:rFonts w:ascii="Cambria" w:eastAsia="MS Mincho" w:hAnsi="Cambria" w:cs="Times New Roman"/>
          <w:sz w:val="24"/>
          <w:szCs w:val="24"/>
        </w:rPr>
      </w:pPr>
      <w:r w:rsidRPr="005F037A">
        <w:rPr>
          <w:rFonts w:ascii="Cambria" w:eastAsia="MS Mincho" w:hAnsi="Cambria" w:cs="Times New Roman"/>
          <w:b/>
          <w:sz w:val="24"/>
          <w:szCs w:val="24"/>
        </w:rPr>
        <w:t xml:space="preserve">3.1 Light Scattering. </w:t>
      </w:r>
      <w:r w:rsidRPr="005F037A">
        <w:rPr>
          <w:rFonts w:ascii="Cambria" w:eastAsia="MS Mincho" w:hAnsi="Cambria" w:cs="Times New Roman"/>
          <w:sz w:val="24"/>
          <w:szCs w:val="24"/>
        </w:rPr>
        <w:t xml:space="preserve">Figure 1 shows the evolution of the UV-visible absorption spectrum of a </w:t>
      </w:r>
      <w:r w:rsidRPr="005F037A">
        <w:rPr>
          <w:rFonts w:ascii="Symbol" w:eastAsia="MS Mincho" w:hAnsi="Symbol" w:cs="Times New Roman"/>
          <w:sz w:val="24"/>
          <w:szCs w:val="24"/>
        </w:rPr>
        <w:t></w:t>
      </w:r>
      <w:r w:rsidRPr="005F037A">
        <w:rPr>
          <w:rFonts w:ascii="Cambria" w:eastAsia="MS Mincho" w:hAnsi="Cambria" w:cs="Times New Roman"/>
          <w:sz w:val="24"/>
          <w:szCs w:val="24"/>
        </w:rPr>
        <w:t>-elastin solution as a function of temperature in the range 25–53 °C. The spectrum has a prominent band at 200 nm (not shown) due to the absorption of the peptide bond and a band at 276 nm due to the aromatic amino acid tyrosine,</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 ExcludeYear="1"&gt;&lt;Author&gt;https://www3.nd.edu/~aseriann/CHAP9B.html/sld013.htm&lt;/Author&gt;&lt;RecNum&gt;425&lt;/RecNum&gt;&lt;DisplayText&gt;&lt;style face="superscript"&gt;15&lt;/style&gt;&lt;/DisplayText&gt;&lt;record&gt;&lt;rec-number&gt;425&lt;/rec-number&gt;&lt;foreign-keys&gt;&lt;key app="EN" db-id="0vdtevdw6x9za6edv0lpadzdde9eaarpdae2" timestamp="1444399389"&gt;425&lt;/key&gt;&lt;/foreign-keys&gt;&lt;ref-type name="Web Page"&gt;12&lt;/ref-type&gt;&lt;contributors&gt;&lt;authors&gt;&lt;author&gt;https://www3.nd.edu/~aseriann/CHAP9B.html/sld013.htm &lt;/author&gt;&lt;/authors&gt;&lt;/contributors&gt;&lt;titles&gt;&lt;/titles&gt;&lt;dates&gt;&lt;/dates&gt;&lt;urls&gt;&lt;/urls&gt;&lt;/record&gt;&lt;/Cite&gt;&lt;/EndNote&gt;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15</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making up </w:t>
      </w:r>
      <w:r w:rsidRPr="005F037A">
        <w:rPr>
          <w:rFonts w:ascii="Arial" w:eastAsia="MS Mincho" w:hAnsi="Arial" w:cs="Times New Roman"/>
          <w:sz w:val="20"/>
          <w:szCs w:val="20"/>
        </w:rPr>
        <w:t>~</w:t>
      </w:r>
      <w:r w:rsidRPr="005F037A">
        <w:rPr>
          <w:rFonts w:ascii="Cambria" w:eastAsia="MS Mincho" w:hAnsi="Cambria" w:cs="Times New Roman"/>
          <w:sz w:val="24"/>
          <w:szCs w:val="24"/>
        </w:rPr>
        <w:t>0.2% of the elastin amino acid composition. An increase in the background at longer wavelengths is observed at increasing temperature, owing to an increase in light scattering of the solution as the coacervate forms.</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&lt;EndNote&gt;&lt;Cite&gt;&lt;Author&gt;Vrhovski&lt;/Author&gt;&lt;Year&gt;1997&lt;/Year&gt;&lt;RecNum&gt;423&lt;/RecNum&gt;&lt;DisplayText&gt;&lt;style face="superscript"&gt;4&lt;/style&gt;&lt;/DisplayText&gt;&lt;record&gt;&lt;rec-number&gt;423&lt;/rec-number&gt;&lt;foreign-keys&gt;&lt;key app="EN" db-id="0vdtevdw6x9za6edv0lpadzdde9eaarpdae2" timestamp="1444151312"&gt;423&lt;/key&gt;&lt;/foreign-keys&gt;&lt;ref-type name="Journal Article"&gt;17&lt;/ref-type&gt;&lt;contributors&gt;&lt;authors&gt;&lt;author&gt;Vrhovski, B.&lt;/author&gt;&lt;author&gt;Jensen, S.&lt;/author&gt;&lt;author&gt;Weiss, A. S.&lt;/author&gt;&lt;/authors&gt;&lt;/contributors&gt;&lt;auth-address&gt;Department of Biochemistry, University of Sydney, NSW, Australia.&lt;/auth-address&gt;&lt;titles&gt;&lt;title&gt;Coacervation characteristics of recombinant human tropoelastin&lt;/title&gt;&lt;secondary-title&gt;Eur J Biochem&lt;/secondary-title&gt;&lt;alt-title&gt;European journal of biochemistry / FEBS&lt;/alt-title&gt;&lt;/titles&gt;&lt;periodical&gt;&lt;full-title&gt;Eur J Biochem&lt;/full-title&gt;&lt;abbr-1&gt;European journal of biochemistry / FEBS&lt;/abbr-1&gt;&lt;/periodical&gt;&lt;alt-periodical&gt;&lt;full-title&gt;Eur J Biochem&lt;/full-title&gt;&lt;abbr-1&gt;European journal of biochemistry / FEBS&lt;/abbr-1&gt;&lt;/alt-periodical&gt;&lt;pages&gt;92-8&lt;/pages&gt;&lt;volume&gt;250&lt;/volume&gt;&lt;number&gt;1&lt;/number&gt;&lt;edition&gt;1998/02/07&lt;/edition&gt;&lt;keywords&gt;&lt;keyword&gt;Circular Dichroism&lt;/keyword&gt;&lt;keyword&gt;Escherichia coli/genetics&lt;/keyword&gt;&lt;keyword&gt;Humans&lt;/keyword&gt;&lt;keyword&gt;Hydrogen-Ion Concentration&lt;/keyword&gt;&lt;keyword&gt;Nephelometry and Turbidimetry&lt;/keyword&gt;&lt;keyword&gt;Protein Conformation&lt;/keyword&gt;&lt;keyword&gt;*Protein Structure, Secondary&lt;/keyword&gt;&lt;keyword&gt;Recombinant Proteins/chemistry&lt;/keyword&gt;&lt;keyword&gt;Sodium Chloride/pharmacology&lt;/keyword&gt;&lt;keyword&gt;Solubility&lt;/keyword&gt;&lt;keyword&gt;Temperature&lt;/keyword&gt;&lt;keyword&gt;Thermodynamics&lt;/keyword&gt;&lt;keyword&gt;Tropoelastin/*chemistry&lt;/keyword&gt;&lt;/keywords&gt;&lt;dates&gt;&lt;year&gt;1997&lt;/year&gt;&lt;pub-dates&gt;&lt;date&gt;Nov 15&lt;/date&gt;&lt;/pub-dates&gt;&lt;/dates&gt;&lt;isbn&gt;0014-2956 (Print)&amp;#xD;0014-2956&lt;/isbn&gt;&lt;accession-num&gt;9431995&lt;/accession-num&gt;&lt;urls&gt;&lt;/urls&gt;&lt;remote-database-provider&gt;NLM&lt;/remote-database-provider&gt;&lt;language&gt;eng&lt;/language&gt;&lt;/record&gt;&lt;/Cite&gt;&lt;/EndNote&gt;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4</w:t>
      </w:r>
      <w:r w:rsidRPr="005F037A">
        <w:rPr>
          <w:rFonts w:ascii="Cambria" w:eastAsia="MS Mincho" w:hAnsi="Cambria" w:cs="Times New Roman"/>
          <w:sz w:val="24"/>
          <w:szCs w:val="24"/>
        </w:rPr>
        <w:fldChar w:fldCharType="end"/>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center"/>
        <w:rPr>
          <w:rFonts w:ascii="Cambria" w:eastAsia="MS Mincho" w:hAnsi="Cambria" w:cs="Times New Roman"/>
          <w:noProof/>
          <w:sz w:val="24"/>
          <w:szCs w:val="24"/>
          <w:lang w:eastAsia="en-GB"/>
        </w:rPr>
      </w:pPr>
      <w:r w:rsidRPr="005F037A">
        <w:rPr>
          <w:rFonts w:ascii="Cambria" w:eastAsia="MS Mincho" w:hAnsi="Cambria" w:cs="Times New Roman"/>
          <w:noProof/>
          <w:sz w:val="24"/>
          <w:szCs w:val="24"/>
          <w:lang w:eastAsia="en-GB"/>
        </w:rPr>
        <w:lastRenderedPageBreak/>
        <w:drawing>
          <wp:inline distT="0" distB="0" distL="0" distR="0" wp14:anchorId="6F8064F9" wp14:editId="2BAEA15D">
            <wp:extent cx="3294000" cy="2700000"/>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94000" cy="2700000"/>
                    </a:xfrm>
                    <a:prstGeom prst="rect">
                      <a:avLst/>
                    </a:prstGeom>
                  </pic:spPr>
                </pic:pic>
              </a:graphicData>
            </a:graphic>
          </wp:inline>
        </w:drawing>
      </w:r>
    </w:p>
    <w:p w:rsidR="005F037A" w:rsidRPr="005F037A" w:rsidRDefault="005F037A" w:rsidP="005F037A">
      <w:pPr>
        <w:spacing w:before="120" w:after="0" w:line="240" w:lineRule="auto"/>
        <w:jc w:val="both"/>
        <w:rPr>
          <w:rFonts w:ascii="Cambria" w:eastAsia="MS Mincho" w:hAnsi="Cambria" w:cs="Times New Roman"/>
          <w:noProof/>
          <w:sz w:val="20"/>
          <w:szCs w:val="20"/>
          <w:lang w:eastAsia="en-GB"/>
        </w:rPr>
      </w:pPr>
      <w:r w:rsidRPr="005F037A">
        <w:rPr>
          <w:rFonts w:ascii="Cambria" w:eastAsia="MS Mincho" w:hAnsi="Cambria" w:cs="Times New Roman"/>
          <w:b/>
          <w:noProof/>
          <w:sz w:val="20"/>
          <w:szCs w:val="20"/>
          <w:lang w:eastAsia="en-GB"/>
        </w:rPr>
        <w:t>Figure 1.</w:t>
      </w:r>
      <w:r w:rsidRPr="005F037A">
        <w:rPr>
          <w:rFonts w:ascii="Cambria" w:eastAsia="MS Mincho" w:hAnsi="Cambria" w:cs="Times New Roman"/>
          <w:noProof/>
          <w:sz w:val="20"/>
          <w:szCs w:val="20"/>
          <w:lang w:eastAsia="en-GB"/>
        </w:rPr>
        <w:t xml:space="preserve"> Evolution of the UV-visible absorption spectrum of </w:t>
      </w:r>
      <w:r w:rsidRPr="005F037A">
        <w:rPr>
          <w:rFonts w:ascii="Symbol" w:eastAsia="MS Mincho" w:hAnsi="Symbol" w:cs="Times New Roman"/>
          <w:noProof/>
          <w:sz w:val="20"/>
          <w:szCs w:val="20"/>
          <w:lang w:eastAsia="en-GB"/>
        </w:rPr>
        <w:t></w:t>
      </w:r>
      <w:r w:rsidRPr="005F037A">
        <w:rPr>
          <w:rFonts w:ascii="Cambria" w:eastAsia="MS Mincho" w:hAnsi="Cambria" w:cs="Times New Roman"/>
          <w:noProof/>
          <w:sz w:val="20"/>
          <w:szCs w:val="20"/>
          <w:lang w:eastAsia="en-GB"/>
        </w:rPr>
        <w:t>-elastin in PBS-D</w:t>
      </w:r>
      <w:r w:rsidRPr="005F037A">
        <w:rPr>
          <w:rFonts w:ascii="Cambria" w:eastAsia="MS Mincho" w:hAnsi="Cambria" w:cs="Times New Roman"/>
          <w:noProof/>
          <w:sz w:val="20"/>
          <w:szCs w:val="20"/>
          <w:vertAlign w:val="subscript"/>
          <w:lang w:eastAsia="en-GB"/>
        </w:rPr>
        <w:t>2</w:t>
      </w:r>
      <w:r w:rsidRPr="005F037A">
        <w:rPr>
          <w:rFonts w:ascii="Cambria" w:eastAsia="MS Mincho" w:hAnsi="Cambria" w:cs="Times New Roman"/>
          <w:noProof/>
          <w:sz w:val="20"/>
          <w:szCs w:val="20"/>
          <w:lang w:eastAsia="en-GB"/>
        </w:rPr>
        <w:t>O as a function of temperature, in the range 25.0 to 53.0°C. Each spectrum was measured after a 20 minute-thermalization period at each temperature. Band at 276 nm: tyrosine. Turbidity was assayed through light scattering at 400 nm (dashed line). Inset: plot of the absorbance at 400 nm versus temperature for both heating (red symbols) and cooling series (blue symbols).</w:t>
      </w:r>
    </w:p>
    <w:p w:rsidR="005F037A" w:rsidRPr="005F037A" w:rsidRDefault="005F037A" w:rsidP="005F037A">
      <w:pPr>
        <w:spacing w:after="0" w:line="240" w:lineRule="auto"/>
        <w:jc w:val="both"/>
        <w:rPr>
          <w:rFonts w:ascii="Cambria" w:eastAsia="MS Mincho" w:hAnsi="Cambria" w:cs="Times New Roman"/>
          <w:noProof/>
          <w:sz w:val="24"/>
          <w:szCs w:val="24"/>
          <w:lang w:eastAsia="en-GB"/>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A plot of the UV-visible absorption at 400 nm versus temperature for both heating and cooling series (see Figure 1 inset) shows the reversibility of the coacervation process by a hysteresis cycle with inflection points at 39 and 37°C, respectively. These values are close to the coacervation temperature previously found for tropoelastin.</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&lt;EndNote&gt;&lt;Cite&gt;&lt;Author&gt;Vrhovski&lt;/Author&gt;&lt;Year&gt;1997&lt;/Year&gt;&lt;RecNum&gt;423&lt;/RecNum&gt;&lt;DisplayText&gt;&lt;style face="superscript"&gt;4&lt;/style&gt;&lt;/DisplayText&gt;&lt;record&gt;&lt;rec-number&gt;423&lt;/rec-number&gt;&lt;foreign-keys&gt;&lt;key app="EN" db-id="0vdtevdw6x9za6edv0lpadzdde9eaarpdae2" timestamp="1444151312"&gt;423&lt;/key&gt;&lt;/foreign-keys&gt;&lt;ref-type name="Journal Article"&gt;17&lt;/ref-type&gt;&lt;contributors&gt;&lt;authors&gt;&lt;author&gt;Vrhovski, B.&lt;/author&gt;&lt;author&gt;Jensen, S.&lt;/author&gt;&lt;author&gt;Weiss, A. S.&lt;/author&gt;&lt;/authors&gt;&lt;/contributors&gt;&lt;auth-address&gt;Department of Biochemistry, University of Sydney, NSW, Australia.&lt;/auth-address&gt;&lt;titles&gt;&lt;title&gt;Coacervation characteristics of recombinant human tropoelastin&lt;/title&gt;&lt;secondary-title&gt;Eur J Biochem&lt;/secondary-title&gt;&lt;alt-title&gt;European journal of biochemistry / FEBS&lt;/alt-title&gt;&lt;/titles&gt;&lt;periodical&gt;&lt;full-title&gt;Eur J Biochem&lt;/full-title&gt;&lt;abbr-1&gt;European journal of biochemistry / FEBS&lt;/abbr-1&gt;&lt;/periodical&gt;&lt;alt-periodical&gt;&lt;full-title&gt;Eur J Biochem&lt;/full-title&gt;&lt;abbr-1&gt;European journal of biochemistry / FEBS&lt;/abbr-1&gt;&lt;/alt-periodical&gt;&lt;pages&gt;92-8&lt;/pages&gt;&lt;volume&gt;250&lt;/volume&gt;&lt;number&gt;1&lt;/number&gt;&lt;edition&gt;1998/02/07&lt;/edition&gt;&lt;keywords&gt;&lt;keyword&gt;Circular Dichroism&lt;/keyword&gt;&lt;keyword&gt;Escherichia coli/genetics&lt;/keyword&gt;&lt;keyword&gt;Humans&lt;/keyword&gt;&lt;keyword&gt;Hydrogen-Ion Concentration&lt;/keyword&gt;&lt;keyword&gt;Nephelometry and Turbidimetry&lt;/keyword&gt;&lt;keyword&gt;Protein Conformation&lt;/keyword&gt;&lt;keyword&gt;*Protein Structure, Secondary&lt;/keyword&gt;&lt;keyword&gt;Recombinant Proteins/chemistry&lt;/keyword&gt;&lt;keyword&gt;Sodium Chloride/pharmacology&lt;/keyword&gt;&lt;keyword&gt;Solubility&lt;/keyword&gt;&lt;keyword&gt;Temperature&lt;/keyword&gt;&lt;keyword&gt;Thermodynamics&lt;/keyword&gt;&lt;keyword&gt;Tropoelastin/*chemistry&lt;/keyword&gt;&lt;/keywords&gt;&lt;dates&gt;&lt;year&gt;1997&lt;/year&gt;&lt;pub-dates&gt;&lt;date&gt;Nov 15&lt;/date&gt;&lt;/pub-dates&gt;&lt;/dates&gt;&lt;isbn&gt;0014-2956 (Print)&amp;#xD;0014-2956&lt;/isbn&gt;&lt;accession-num&gt;9431995&lt;/accession-num&gt;&lt;urls&gt;&lt;/urls&gt;&lt;remote-database-provider&gt;NLM&lt;/remote-database-provider&gt;&lt;language&gt;eng&lt;/language&gt;&lt;/record&gt;&lt;/Cite&gt;&lt;/EndNote&gt;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4</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Note that a similar evolution is observed for the UV-visible absorbance at different wavelengths, in the range 370 to 650 nm, as a function of temperature (Figure SI-1 in Supporting Information).</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If the sample was not thermalized at each temperature and higher temperatures (up to ca. 80°C) were reached for the solution, a double sigmoidal curve was instead obtained with inflection points at 42.2 and 62.3°C (Figure SI-2). This indicates that a rapid heating of the solution, at a rate of 0.96°C/min, shifts the coacervation temperature upwards (by </w:t>
      </w:r>
      <w:r w:rsidRPr="005F037A">
        <w:rPr>
          <w:rFonts w:ascii="Arial" w:eastAsia="MS Mincho" w:hAnsi="Arial" w:cs="Times New Roman"/>
          <w:sz w:val="20"/>
          <w:szCs w:val="20"/>
        </w:rPr>
        <w:t>~</w:t>
      </w:r>
      <w:r w:rsidRPr="005F037A">
        <w:rPr>
          <w:rFonts w:ascii="Cambria" w:eastAsia="MS Mincho" w:hAnsi="Cambria" w:cs="Times New Roman"/>
          <w:sz w:val="24"/>
          <w:szCs w:val="24"/>
        </w:rPr>
        <w:t>3°C), as the sample has not stabilized at each temperature, and that a second process occurs at higher temperature (&gt;60°C). Cooling the system down to room temperature immediately did not restore the background observed at the beginning of the experiment for room temperature and no sigmoid was observed (Figure SI-2 inset), indicating the insolubility of the coacervate that forms above 60°C.</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Figure 2 shows visible light images of a </w:t>
      </w:r>
      <w:r w:rsidRPr="005F037A">
        <w:rPr>
          <w:rFonts w:ascii="Symbol" w:eastAsia="MS Mincho" w:hAnsi="Symbol" w:cs="Times New Roman"/>
          <w:sz w:val="24"/>
          <w:szCs w:val="24"/>
        </w:rPr>
        <w:t></w:t>
      </w:r>
      <w:r w:rsidRPr="005F037A">
        <w:rPr>
          <w:rFonts w:ascii="Cambria" w:eastAsia="MS Mincho" w:hAnsi="Cambria" w:cs="Times New Roman"/>
          <w:sz w:val="24"/>
          <w:szCs w:val="24"/>
        </w:rPr>
        <w:t>-elastin solution at room temperature and after being thermalized at 46 and 85°C, i.e. above the first and the second inflection points, respectively.</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center"/>
        <w:rPr>
          <w:rFonts w:ascii="Cambria" w:eastAsia="MS Mincho" w:hAnsi="Cambria" w:cs="Times New Roman"/>
          <w:noProof/>
          <w:sz w:val="24"/>
          <w:szCs w:val="24"/>
          <w:lang w:eastAsia="en-GB"/>
        </w:rPr>
      </w:pPr>
      <w:r w:rsidRPr="005F037A">
        <w:rPr>
          <w:rFonts w:ascii="Cambria" w:eastAsia="MS Mincho" w:hAnsi="Cambria" w:cs="Times New Roman"/>
          <w:noProof/>
          <w:sz w:val="24"/>
          <w:szCs w:val="24"/>
          <w:lang w:eastAsia="en-GB"/>
        </w:rPr>
        <w:lastRenderedPageBreak/>
        <mc:AlternateContent>
          <mc:Choice Requires="wps">
            <w:drawing>
              <wp:anchor distT="0" distB="0" distL="114300" distR="114300" simplePos="0" relativeHeight="251638272" behindDoc="0" locked="0" layoutInCell="1" allowOverlap="1" wp14:anchorId="65713ED4" wp14:editId="4484473F">
                <wp:simplePos x="0" y="0"/>
                <wp:positionH relativeFrom="column">
                  <wp:posOffset>2617144</wp:posOffset>
                </wp:positionH>
                <wp:positionV relativeFrom="paragraph">
                  <wp:posOffset>4445</wp:posOffset>
                </wp:positionV>
                <wp:extent cx="369570" cy="24892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8920"/>
                        </a:xfrm>
                        <a:prstGeom prst="rect">
                          <a:avLst/>
                        </a:prstGeom>
                        <a:noFill/>
                        <a:ln w="9525">
                          <a:noFill/>
                          <a:miter lim="800000"/>
                          <a:headEnd/>
                          <a:tailEnd/>
                        </a:ln>
                      </wps:spPr>
                      <wps:txbx>
                        <w:txbxContent>
                          <w:p w:rsidR="001044D3" w:rsidRPr="00B90E4B" w:rsidRDefault="001044D3" w:rsidP="005F037A">
                            <w:pPr>
                              <w:jc w:val="center"/>
                              <w:rPr>
                                <w:sz w:val="20"/>
                                <w:szCs w:val="20"/>
                              </w:rPr>
                            </w:pPr>
                            <w:r>
                              <w:rPr>
                                <w:sz w:val="20"/>
                                <w:szCs w:val="20"/>
                              </w:rPr>
                              <w:t>(b</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5713ED4" id="_x0000_t202" coordsize="21600,21600" o:spt="202" path="m,l,21600r21600,l21600,xe">
                <v:stroke joinstyle="miter"/>
                <v:path gradientshapeok="t" o:connecttype="rect"/>
              </v:shapetype>
              <v:shape id="Text Box 2" o:spid="_x0000_s1026" type="#_x0000_t202" style="position:absolute;left:0;text-align:left;margin-left:206.05pt;margin-top:.35pt;width:29.1pt;height:19.6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" filled="f" stroked="f">
                <v:textbox style="mso-fit-shape-to-text:t">
                  <w:txbxContent>
                    <w:p w:rsidR="001044D3" w:rsidRPr="00B90E4B" w:rsidRDefault="001044D3" w:rsidP="005F037A">
                      <w:pPr>
                        <w:jc w:val="center"/>
                        <w:rPr>
                          <w:sz w:val="20"/>
                          <w:szCs w:val="20"/>
                        </w:rPr>
                      </w:pPr>
                      <w:r>
                        <w:rPr>
                          <w:sz w:val="20"/>
                          <w:szCs w:val="20"/>
                        </w:rPr>
                        <w:t>(b</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68992" behindDoc="0" locked="0" layoutInCell="1" allowOverlap="1" wp14:anchorId="21AE1BDF" wp14:editId="2F7007A4">
                <wp:simplePos x="0" y="0"/>
                <wp:positionH relativeFrom="column">
                  <wp:posOffset>2617144</wp:posOffset>
                </wp:positionH>
                <wp:positionV relativeFrom="paragraph">
                  <wp:posOffset>1420495</wp:posOffset>
                </wp:positionV>
                <wp:extent cx="369570" cy="2489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8920"/>
                        </a:xfrm>
                        <a:prstGeom prst="rect">
                          <a:avLst/>
                        </a:prstGeom>
                        <a:noFill/>
                        <a:ln w="9525">
                          <a:noFill/>
                          <a:miter lim="800000"/>
                          <a:headEnd/>
                          <a:tailEnd/>
                        </a:ln>
                      </wps:spPr>
                      <wps:txbx>
                        <w:txbxContent>
                          <w:p w:rsidR="001044D3" w:rsidRPr="00B90E4B" w:rsidRDefault="001044D3" w:rsidP="005F037A">
                            <w:pPr>
                              <w:jc w:val="center"/>
                              <w:rPr>
                                <w:sz w:val="20"/>
                                <w:szCs w:val="20"/>
                              </w:rPr>
                            </w:pPr>
                            <w:r>
                              <w:rPr>
                                <w:sz w:val="20"/>
                                <w:szCs w:val="20"/>
                              </w:rPr>
                              <w:t>(d</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1AE1BDF" id="_x0000_s1027" type="#_x0000_t202" style="position:absolute;left:0;text-align:left;margin-left:206.05pt;margin-top:111.85pt;width:29.1pt;height:19.6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" filled="f" stroked="f">
                <v:textbox style="mso-fit-shape-to-text:t">
                  <w:txbxContent>
                    <w:p w:rsidR="001044D3" w:rsidRPr="00B90E4B" w:rsidRDefault="001044D3" w:rsidP="005F037A">
                      <w:pPr>
                        <w:jc w:val="center"/>
                        <w:rPr>
                          <w:sz w:val="20"/>
                          <w:szCs w:val="20"/>
                        </w:rPr>
                      </w:pPr>
                      <w:r>
                        <w:rPr>
                          <w:sz w:val="20"/>
                          <w:szCs w:val="20"/>
                        </w:rPr>
                        <w:t>(d</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74112" behindDoc="0" locked="0" layoutInCell="1" allowOverlap="1" wp14:anchorId="77E1D8F2" wp14:editId="2E4CA8DC">
                <wp:simplePos x="0" y="0"/>
                <wp:positionH relativeFrom="column">
                  <wp:posOffset>2627939</wp:posOffset>
                </wp:positionH>
                <wp:positionV relativeFrom="paragraph">
                  <wp:posOffset>2836545</wp:posOffset>
                </wp:positionV>
                <wp:extent cx="356235" cy="24892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8920"/>
                        </a:xfrm>
                        <a:prstGeom prst="rect">
                          <a:avLst/>
                        </a:prstGeom>
                        <a:noFill/>
                        <a:ln w="9525">
                          <a:noFill/>
                          <a:miter lim="800000"/>
                          <a:headEnd/>
                          <a:tailEnd/>
                        </a:ln>
                      </wps:spPr>
                      <wps:txbx>
                        <w:txbxContent>
                          <w:p w:rsidR="001044D3" w:rsidRPr="00B90E4B" w:rsidRDefault="001044D3" w:rsidP="005F037A">
                            <w:pPr>
                              <w:jc w:val="center"/>
                              <w:rPr>
                                <w:sz w:val="20"/>
                                <w:szCs w:val="20"/>
                              </w:rPr>
                            </w:pPr>
                            <w:r>
                              <w:rPr>
                                <w:sz w:val="20"/>
                                <w:szCs w:val="20"/>
                              </w:rPr>
                              <w:t>(f</w:t>
                            </w:r>
                            <w:r w:rsidRPr="00B90E4B">
                              <w:rPr>
                                <w:sz w:val="20"/>
                                <w:szCs w:val="20"/>
                              </w:rPr>
                              <w:t>)</w:t>
                            </w:r>
                          </w:p>
                        </w:txbxContent>
                      </wps:txbx>
                      <wps:bodyPr rot="0" vert="horz" wrap="square" lIns="91440" tIns="45720" rIns="91440" bIns="45720" anchor="t" anchorCtr="0">
                        <a:spAutoFit/>
                      </wps:bodyPr>
                    </wps:wsp>
                  </a:graphicData>
                </a:graphic>
              </wp:anchor>
            </w:drawing>
          </mc:Choice>
          <mc:Fallback>
            <w:pict>
              <v:shape w14:anchorId="77E1D8F2" id="_x0000_s1028" type="#_x0000_t202" style="position:absolute;left:0;text-align:left;margin-left:206.9pt;margin-top:223.35pt;width:28.05pt;height:19.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" filled="f" stroked="f">
                <v:textbox style="mso-fit-shape-to-text:t">
                  <w:txbxContent>
                    <w:p w:rsidR="001044D3" w:rsidRPr="00B90E4B" w:rsidRDefault="001044D3" w:rsidP="005F037A">
                      <w:pPr>
                        <w:jc w:val="center"/>
                        <w:rPr>
                          <w:sz w:val="20"/>
                          <w:szCs w:val="20"/>
                        </w:rPr>
                      </w:pPr>
                      <w:r>
                        <w:rPr>
                          <w:sz w:val="20"/>
                          <w:szCs w:val="20"/>
                        </w:rPr>
                        <w:t>(f</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73088" behindDoc="0" locked="0" layoutInCell="1" allowOverlap="1" wp14:anchorId="4DF6DDF5" wp14:editId="12ADD846">
                <wp:simplePos x="0" y="0"/>
                <wp:positionH relativeFrom="column">
                  <wp:posOffset>2677987</wp:posOffset>
                </wp:positionH>
                <wp:positionV relativeFrom="paragraph">
                  <wp:posOffset>2848429</wp:posOffset>
                </wp:positionV>
                <wp:extent cx="248400" cy="248400"/>
                <wp:effectExtent l="57150" t="19050" r="0" b="75565"/>
                <wp:wrapNone/>
                <wp:docPr id="45" name="Oval 45"/>
                <wp:cNvGraphicFramePr/>
                <a:graphic xmlns:a="http://schemas.openxmlformats.org/drawingml/2006/main">
                  <a:graphicData uri="http://schemas.microsoft.com/office/word/2010/wordprocessingShape">
                    <wps:wsp>
                      <wps:cNvSpPr/>
                      <wps:spPr>
                        <a:xfrm>
                          <a:off x="0" y="0"/>
                          <a:ext cx="248400" cy="248400"/>
                        </a:xfrm>
                        <a:prstGeom prst="ellipse">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93229D" id="Oval 45" o:spid="_x0000_s1026" style="position:absolute;margin-left:210.85pt;margin-top:224.3pt;width:19.55pt;height:19.5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" fillcolor="window" stroked="f">
                <v:shadow on="t" color="black" opacity="22937f" origin=",.5" offset="0,.63889mm"/>
              </v:oval>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71040" behindDoc="0" locked="0" layoutInCell="1" allowOverlap="1" wp14:anchorId="324EA7DC" wp14:editId="0E8A5FC4">
                <wp:simplePos x="0" y="0"/>
                <wp:positionH relativeFrom="column">
                  <wp:posOffset>811923</wp:posOffset>
                </wp:positionH>
                <wp:positionV relativeFrom="paragraph">
                  <wp:posOffset>2851295</wp:posOffset>
                </wp:positionV>
                <wp:extent cx="248400" cy="248400"/>
                <wp:effectExtent l="57150" t="19050" r="0" b="75565"/>
                <wp:wrapNone/>
                <wp:docPr id="42" name="Oval 42"/>
                <wp:cNvGraphicFramePr/>
                <a:graphic xmlns:a="http://schemas.openxmlformats.org/drawingml/2006/main">
                  <a:graphicData uri="http://schemas.microsoft.com/office/word/2010/wordprocessingShape">
                    <wps:wsp>
                      <wps:cNvSpPr/>
                      <wps:spPr>
                        <a:xfrm>
                          <a:off x="0" y="0"/>
                          <a:ext cx="248400" cy="248400"/>
                        </a:xfrm>
                        <a:prstGeom prst="ellipse">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47EACF" id="Oval 42" o:spid="_x0000_s1026" style="position:absolute;margin-left:63.95pt;margin-top:224.5pt;width:19.55pt;height:19.5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" fillcolor="window" stroked="f">
                <v:shadow on="t" color="black" opacity="22937f" origin=",.5" offset="0,.63889mm"/>
              </v:oval>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72064" behindDoc="0" locked="0" layoutInCell="1" allowOverlap="1" wp14:anchorId="6D88A88F" wp14:editId="2EB7654B">
                <wp:simplePos x="0" y="0"/>
                <wp:positionH relativeFrom="column">
                  <wp:posOffset>757461</wp:posOffset>
                </wp:positionH>
                <wp:positionV relativeFrom="paragraph">
                  <wp:posOffset>2839829</wp:posOffset>
                </wp:positionV>
                <wp:extent cx="356235" cy="24892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8920"/>
                        </a:xfrm>
                        <a:prstGeom prst="rect">
                          <a:avLst/>
                        </a:prstGeom>
                        <a:noFill/>
                        <a:ln w="9525">
                          <a:noFill/>
                          <a:miter lim="800000"/>
                          <a:headEnd/>
                          <a:tailEnd/>
                        </a:ln>
                      </wps:spPr>
                      <wps:txbx>
                        <w:txbxContent>
                          <w:p w:rsidR="001044D3" w:rsidRPr="00B90E4B" w:rsidRDefault="001044D3" w:rsidP="005F037A">
                            <w:pPr>
                              <w:jc w:val="center"/>
                              <w:rPr>
                                <w:sz w:val="20"/>
                                <w:szCs w:val="20"/>
                              </w:rPr>
                            </w:pPr>
                            <w:r>
                              <w:rPr>
                                <w:sz w:val="20"/>
                                <w:szCs w:val="20"/>
                              </w:rPr>
                              <w:t>(e</w:t>
                            </w:r>
                            <w:r w:rsidRPr="00B90E4B">
                              <w:rPr>
                                <w:sz w:val="20"/>
                                <w:szCs w:val="20"/>
                              </w:rPr>
                              <w:t>)</w:t>
                            </w:r>
                          </w:p>
                        </w:txbxContent>
                      </wps:txbx>
                      <wps:bodyPr rot="0" vert="horz" wrap="square" lIns="91440" tIns="45720" rIns="91440" bIns="45720" anchor="t" anchorCtr="0">
                        <a:spAutoFit/>
                      </wps:bodyPr>
                    </wps:wsp>
                  </a:graphicData>
                </a:graphic>
              </wp:anchor>
            </w:drawing>
          </mc:Choice>
          <mc:Fallback>
            <w:pict>
              <v:shape w14:anchorId="6D88A88F" id="_x0000_s1029" type="#_x0000_t202" style="position:absolute;left:0;text-align:left;margin-left:59.65pt;margin-top:223.6pt;width:28.05pt;height:19.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" filled="f" stroked="f">
                <v:textbox style="mso-fit-shape-to-text:t">
                  <w:txbxContent>
                    <w:p w:rsidR="001044D3" w:rsidRPr="00B90E4B" w:rsidRDefault="001044D3" w:rsidP="005F037A">
                      <w:pPr>
                        <w:jc w:val="center"/>
                        <w:rPr>
                          <w:sz w:val="20"/>
                          <w:szCs w:val="20"/>
                        </w:rPr>
                      </w:pPr>
                      <w:r>
                        <w:rPr>
                          <w:sz w:val="20"/>
                          <w:szCs w:val="20"/>
                        </w:rPr>
                        <w:t>(e</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48512" behindDoc="0" locked="0" layoutInCell="1" allowOverlap="1" wp14:anchorId="4CB5C516" wp14:editId="7456CAD6">
                <wp:simplePos x="0" y="0"/>
                <wp:positionH relativeFrom="column">
                  <wp:posOffset>2677987</wp:posOffset>
                </wp:positionH>
                <wp:positionV relativeFrom="paragraph">
                  <wp:posOffset>1432399</wp:posOffset>
                </wp:positionV>
                <wp:extent cx="248400" cy="248400"/>
                <wp:effectExtent l="57150" t="19050" r="0" b="75565"/>
                <wp:wrapNone/>
                <wp:docPr id="39" name="Oval 39"/>
                <wp:cNvGraphicFramePr/>
                <a:graphic xmlns:a="http://schemas.openxmlformats.org/drawingml/2006/main">
                  <a:graphicData uri="http://schemas.microsoft.com/office/word/2010/wordprocessingShape">
                    <wps:wsp>
                      <wps:cNvSpPr/>
                      <wps:spPr>
                        <a:xfrm>
                          <a:off x="0" y="0"/>
                          <a:ext cx="248400" cy="248400"/>
                        </a:xfrm>
                        <a:prstGeom prst="ellipse">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472309" id="Oval 39" o:spid="_x0000_s1026" style="position:absolute;margin-left:210.85pt;margin-top:112.8pt;width:19.55pt;height:19.5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" fillcolor="window" stroked="f">
                <v:shadow on="t" color="black" opacity="22937f" origin=",.5" offset="0,.63889mm"/>
              </v:oval>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40320" behindDoc="0" locked="0" layoutInCell="1" allowOverlap="1" wp14:anchorId="40B05885" wp14:editId="4840CBFE">
                <wp:simplePos x="0" y="0"/>
                <wp:positionH relativeFrom="column">
                  <wp:posOffset>811923</wp:posOffset>
                </wp:positionH>
                <wp:positionV relativeFrom="paragraph">
                  <wp:posOffset>1435265</wp:posOffset>
                </wp:positionV>
                <wp:extent cx="248400" cy="248400"/>
                <wp:effectExtent l="57150" t="19050" r="0" b="75565"/>
                <wp:wrapNone/>
                <wp:docPr id="36" name="Oval 36"/>
                <wp:cNvGraphicFramePr/>
                <a:graphic xmlns:a="http://schemas.openxmlformats.org/drawingml/2006/main">
                  <a:graphicData uri="http://schemas.microsoft.com/office/word/2010/wordprocessingShape">
                    <wps:wsp>
                      <wps:cNvSpPr/>
                      <wps:spPr>
                        <a:xfrm>
                          <a:off x="0" y="0"/>
                          <a:ext cx="248400" cy="248400"/>
                        </a:xfrm>
                        <a:prstGeom prst="ellipse">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3489B2" id="Oval 36" o:spid="_x0000_s1026" style="position:absolute;margin-left:63.95pt;margin-top:113pt;width:19.55pt;height:19.5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" fillcolor="window" stroked="f">
                <v:shadow on="t" color="black" opacity="22937f" origin=",.5" offset="0,.63889mm"/>
              </v:oval>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44416" behindDoc="0" locked="0" layoutInCell="1" allowOverlap="1" wp14:anchorId="78DEBBC4" wp14:editId="13D64F02">
                <wp:simplePos x="0" y="0"/>
                <wp:positionH relativeFrom="column">
                  <wp:posOffset>757461</wp:posOffset>
                </wp:positionH>
                <wp:positionV relativeFrom="paragraph">
                  <wp:posOffset>1423799</wp:posOffset>
                </wp:positionV>
                <wp:extent cx="356235" cy="24892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8920"/>
                        </a:xfrm>
                        <a:prstGeom prst="rect">
                          <a:avLst/>
                        </a:prstGeom>
                        <a:noFill/>
                        <a:ln w="9525">
                          <a:noFill/>
                          <a:miter lim="800000"/>
                          <a:headEnd/>
                          <a:tailEnd/>
                        </a:ln>
                      </wps:spPr>
                      <wps:txbx>
                        <w:txbxContent>
                          <w:p w:rsidR="001044D3" w:rsidRPr="00B90E4B" w:rsidRDefault="001044D3" w:rsidP="005F037A">
                            <w:pPr>
                              <w:jc w:val="center"/>
                              <w:rPr>
                                <w:sz w:val="20"/>
                                <w:szCs w:val="20"/>
                              </w:rPr>
                            </w:pPr>
                            <w:r>
                              <w:rPr>
                                <w:sz w:val="20"/>
                                <w:szCs w:val="20"/>
                              </w:rPr>
                              <w:t>(c</w:t>
                            </w:r>
                            <w:r w:rsidRPr="00B90E4B">
                              <w:rPr>
                                <w:sz w:val="20"/>
                                <w:szCs w:val="20"/>
                              </w:rPr>
                              <w:t>)</w:t>
                            </w:r>
                          </w:p>
                        </w:txbxContent>
                      </wps:txbx>
                      <wps:bodyPr rot="0" vert="horz" wrap="square" lIns="91440" tIns="45720" rIns="91440" bIns="45720" anchor="t" anchorCtr="0">
                        <a:spAutoFit/>
                      </wps:bodyPr>
                    </wps:wsp>
                  </a:graphicData>
                </a:graphic>
              </wp:anchor>
            </w:drawing>
          </mc:Choice>
          <mc:Fallback>
            <w:pict>
              <v:shape w14:anchorId="78DEBBC4" id="_x0000_s1030" type="#_x0000_t202" style="position:absolute;left:0;text-align:left;margin-left:59.65pt;margin-top:112.1pt;width:28.05pt;height:19.6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" filled="f" stroked="f">
                <v:textbox style="mso-fit-shape-to-text:t">
                  <w:txbxContent>
                    <w:p w:rsidR="001044D3" w:rsidRPr="00B90E4B" w:rsidRDefault="001044D3" w:rsidP="005F037A">
                      <w:pPr>
                        <w:jc w:val="center"/>
                        <w:rPr>
                          <w:sz w:val="20"/>
                          <w:szCs w:val="20"/>
                        </w:rPr>
                      </w:pPr>
                      <w:r>
                        <w:rPr>
                          <w:sz w:val="20"/>
                          <w:szCs w:val="20"/>
                        </w:rPr>
                        <w:t>(c</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36224" behindDoc="0" locked="0" layoutInCell="1" allowOverlap="1" wp14:anchorId="1FA1BC7F" wp14:editId="1AC91387">
                <wp:simplePos x="0" y="0"/>
                <wp:positionH relativeFrom="column">
                  <wp:posOffset>2677987</wp:posOffset>
                </wp:positionH>
                <wp:positionV relativeFrom="paragraph">
                  <wp:posOffset>16369</wp:posOffset>
                </wp:positionV>
                <wp:extent cx="248400" cy="248400"/>
                <wp:effectExtent l="57150" t="19050" r="0" b="75565"/>
                <wp:wrapNone/>
                <wp:docPr id="33" name="Oval 33"/>
                <wp:cNvGraphicFramePr/>
                <a:graphic xmlns:a="http://schemas.openxmlformats.org/drawingml/2006/main">
                  <a:graphicData uri="http://schemas.microsoft.com/office/word/2010/wordprocessingShape">
                    <wps:wsp>
                      <wps:cNvSpPr/>
                      <wps:spPr>
                        <a:xfrm>
                          <a:off x="0" y="0"/>
                          <a:ext cx="248400" cy="248400"/>
                        </a:xfrm>
                        <a:prstGeom prst="ellipse">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7560B0" id="Oval 33" o:spid="_x0000_s1026" style="position:absolute;margin-left:210.85pt;margin-top:1.3pt;width:19.55pt;height:19.5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" fillcolor="window" stroked="f">
                <v:shadow on="t" color="black" opacity="22937f" origin=",.5" offset="0,.63889mm"/>
              </v:oval>
            </w:pict>
          </mc:Fallback>
        </mc:AlternateContent>
      </w:r>
      <w:r w:rsidRPr="005F037A">
        <w:rPr>
          <w:rFonts w:ascii="Cambria" w:eastAsia="MS Mincho" w:hAnsi="Cambria" w:cs="Times New Roman"/>
          <w:noProof/>
          <w:sz w:val="24"/>
          <w:szCs w:val="24"/>
          <w:lang w:eastAsia="en-GB"/>
        </w:rPr>
        <mc:AlternateContent>
          <mc:Choice Requires="wpg">
            <w:drawing>
              <wp:anchor distT="0" distB="0" distL="114300" distR="114300" simplePos="0" relativeHeight="251662848" behindDoc="0" locked="0" layoutInCell="1" allowOverlap="1" wp14:anchorId="2EFEEF25" wp14:editId="052934C3">
                <wp:simplePos x="0" y="0"/>
                <wp:positionH relativeFrom="column">
                  <wp:posOffset>751729</wp:posOffset>
                </wp:positionH>
                <wp:positionV relativeFrom="paragraph">
                  <wp:posOffset>10636</wp:posOffset>
                </wp:positionV>
                <wp:extent cx="356869" cy="406399"/>
                <wp:effectExtent l="0" t="0" r="0" b="0"/>
                <wp:wrapNone/>
                <wp:docPr id="31" name="Group 31"/>
                <wp:cNvGraphicFramePr/>
                <a:graphic xmlns:a="http://schemas.openxmlformats.org/drawingml/2006/main">
                  <a:graphicData uri="http://schemas.microsoft.com/office/word/2010/wordprocessingGroup">
                    <wpg:wgp>
                      <wpg:cNvGrpSpPr/>
                      <wpg:grpSpPr>
                        <a:xfrm>
                          <a:off x="0" y="0"/>
                          <a:ext cx="356869" cy="406399"/>
                          <a:chOff x="0" y="0"/>
                          <a:chExt cx="356869" cy="406399"/>
                        </a:xfrm>
                      </wpg:grpSpPr>
                      <wps:wsp>
                        <wps:cNvPr id="28" name="Oval 28"/>
                        <wps:cNvSpPr/>
                        <wps:spPr>
                          <a:xfrm>
                            <a:off x="54462" y="11466"/>
                            <a:ext cx="248400" cy="248400"/>
                          </a:xfrm>
                          <a:prstGeom prst="ellipse">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0" y="0"/>
                            <a:ext cx="356869" cy="406399"/>
                          </a:xfrm>
                          <a:prstGeom prst="rect">
                            <a:avLst/>
                          </a:prstGeom>
                          <a:noFill/>
                          <a:ln w="9525">
                            <a:noFill/>
                            <a:miter lim="800000"/>
                            <a:headEnd/>
                            <a:tailEnd/>
                          </a:ln>
                        </wps:spPr>
                        <wps:txbx>
                          <w:txbxContent>
                            <w:p w:rsidR="001044D3" w:rsidRPr="00B90E4B" w:rsidRDefault="001044D3" w:rsidP="005F037A">
                              <w:pPr>
                                <w:jc w:val="center"/>
                                <w:rPr>
                                  <w:sz w:val="20"/>
                                  <w:szCs w:val="20"/>
                                </w:rPr>
                              </w:pPr>
                              <w:r>
                                <w:rPr>
                                  <w:sz w:val="20"/>
                                  <w:szCs w:val="20"/>
                                </w:rPr>
                                <w:t>(</w:t>
                              </w:r>
                              <w:r w:rsidRPr="00B90E4B">
                                <w:rPr>
                                  <w:sz w:val="20"/>
                                  <w:szCs w:val="20"/>
                                </w:rPr>
                                <w:t>a)</w:t>
                              </w:r>
                            </w:p>
                          </w:txbxContent>
                        </wps:txbx>
                        <wps:bodyPr rot="0" vert="horz" wrap="square" lIns="91440" tIns="45720" rIns="91440" bIns="45720" anchor="t" anchorCtr="0">
                          <a:spAutoFit/>
                        </wps:bodyPr>
                      </wps:wsp>
                    </wpg:wgp>
                  </a:graphicData>
                </a:graphic>
              </wp:anchor>
            </w:drawing>
          </mc:Choice>
          <mc:Fallback>
            <w:pict>
              <v:group w14:anchorId="2EFEEF25" id="Group 31" o:spid="_x0000_s1031" style="position:absolute;left:0;text-align:left;margin-left:59.2pt;margin-top:.85pt;width:28.1pt;height:32pt;z-index:251662848" coordsize="356869,406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">
                <v:oval id="Oval 28" o:spid="_x0000_s1032" style="position:absolute;left:54462;top:11466;width:248400;height:248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Km8AA&#10;AADbAAAADwAAAGRycy9kb3ducmV2LnhtbERPz2vCMBS+D/wfwhN2m6kynFSjiKB4EuxEPD6bZ1Ns&#10;XmqS1e6/N4fBjh/f78Wqt43oyIfasYLxKANBXDpdc6Xg9L39mIEIEVlj45gU/FKA1XLwtsBcuycf&#10;qStiJVIIhxwVmBjbXMpQGrIYRq4lTtzNeYsxQV9J7fGZwm0jJ1k2lRZrTg0GW9oYKu/Fj1Ww7WT2&#10;OBa+/LpeNgdzaPfn8e5Tqfdhv56DiNTHf/Gfe68VTNLY9CX9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nKm8AAAADbAAAADwAAAAAAAAAAAAAAAACYAgAAZHJzL2Rvd25y&#10;ZXYueG1sUEsFBgAAAAAEAAQA9QAAAIUDAAAAAA==&#10;" fillcolor="window" stroked="f">
                  <v:shadow on="t" color="black" opacity="22937f" origin=",.5" offset="0,.63889mm"/>
                </v:oval>
                <v:shape id="_x0000_s1033" type="#_x0000_t202" style="position:absolute;width:356869;height:406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1044D3" w:rsidRPr="00B90E4B" w:rsidRDefault="001044D3" w:rsidP="005F037A">
                        <w:pPr>
                          <w:jc w:val="center"/>
                          <w:rPr>
                            <w:sz w:val="20"/>
                            <w:szCs w:val="20"/>
                          </w:rPr>
                        </w:pPr>
                        <w:r>
                          <w:rPr>
                            <w:sz w:val="20"/>
                            <w:szCs w:val="20"/>
                          </w:rPr>
                          <w:t>(</w:t>
                        </w:r>
                        <w:r w:rsidRPr="00B90E4B">
                          <w:rPr>
                            <w:sz w:val="20"/>
                            <w:szCs w:val="20"/>
                          </w:rPr>
                          <w:t>a)</w:t>
                        </w:r>
                      </w:p>
                    </w:txbxContent>
                  </v:textbox>
                </v:shape>
              </v:group>
            </w:pict>
          </mc:Fallback>
        </mc:AlternateContent>
      </w:r>
      <w:r w:rsidRPr="005F037A">
        <w:rPr>
          <w:rFonts w:ascii="Cambria" w:eastAsia="MS Mincho" w:hAnsi="Cambria" w:cs="Times New Roman"/>
          <w:noProof/>
          <w:sz w:val="24"/>
          <w:szCs w:val="24"/>
          <w:lang w:eastAsia="en-GB"/>
        </w:rPr>
        <w:drawing>
          <wp:inline distT="0" distB="0" distL="0" distR="0" wp14:anchorId="18D9D9E9" wp14:editId="7889748A">
            <wp:extent cx="3690000" cy="41976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tif"/>
                    <pic:cNvPicPr/>
                  </pic:nvPicPr>
                  <pic:blipFill>
                    <a:blip r:embed="rId6">
                      <a:extLst>
                        <a:ext uri="{28A0092B-C50C-407E-A947-70E740481C1C}">
                          <a14:useLocalDpi xmlns:a14="http://schemas.microsoft.com/office/drawing/2010/main" val="0"/>
                        </a:ext>
                      </a:extLst>
                    </a:blip>
                    <a:stretch>
                      <a:fillRect/>
                    </a:stretch>
                  </pic:blipFill>
                  <pic:spPr>
                    <a:xfrm>
                      <a:off x="0" y="0"/>
                      <a:ext cx="3690000" cy="4197600"/>
                    </a:xfrm>
                    <a:prstGeom prst="rect">
                      <a:avLst/>
                    </a:prstGeom>
                  </pic:spPr>
                </pic:pic>
              </a:graphicData>
            </a:graphic>
          </wp:inline>
        </w:drawing>
      </w:r>
    </w:p>
    <w:p w:rsidR="005F037A" w:rsidRPr="005F037A" w:rsidRDefault="005F037A" w:rsidP="005F037A">
      <w:pPr>
        <w:spacing w:before="120" w:after="0" w:line="240" w:lineRule="auto"/>
        <w:jc w:val="both"/>
        <w:rPr>
          <w:rFonts w:ascii="Cambria" w:eastAsia="MS Mincho" w:hAnsi="Cambria" w:cs="Times New Roman"/>
          <w:noProof/>
          <w:sz w:val="20"/>
          <w:szCs w:val="20"/>
          <w:lang w:eastAsia="en-GB"/>
        </w:rPr>
      </w:pPr>
      <w:r w:rsidRPr="005F037A">
        <w:rPr>
          <w:rFonts w:ascii="Cambria" w:eastAsia="MS Mincho" w:hAnsi="Cambria" w:cs="Times New Roman"/>
          <w:b/>
          <w:noProof/>
          <w:sz w:val="20"/>
          <w:szCs w:val="20"/>
          <w:lang w:eastAsia="en-GB"/>
        </w:rPr>
        <w:t>Figure 2.</w:t>
      </w:r>
      <w:r w:rsidRPr="005F037A">
        <w:rPr>
          <w:rFonts w:ascii="Cambria" w:eastAsia="MS Mincho" w:hAnsi="Cambria" w:cs="Times New Roman"/>
          <w:noProof/>
          <w:sz w:val="20"/>
          <w:szCs w:val="20"/>
          <w:lang w:eastAsia="en-GB"/>
        </w:rPr>
        <w:t xml:space="preserve"> Visible light images of </w:t>
      </w:r>
      <w:r w:rsidRPr="005F037A">
        <w:rPr>
          <w:rFonts w:ascii="Symbol" w:eastAsia="MS Mincho" w:hAnsi="Symbol" w:cs="Times New Roman"/>
          <w:noProof/>
          <w:sz w:val="20"/>
          <w:szCs w:val="20"/>
          <w:lang w:eastAsia="en-GB"/>
        </w:rPr>
        <w:t></w:t>
      </w:r>
      <w:r w:rsidRPr="005F037A">
        <w:rPr>
          <w:rFonts w:ascii="Cambria" w:eastAsia="MS Mincho" w:hAnsi="Cambria" w:cs="Times New Roman"/>
          <w:noProof/>
          <w:sz w:val="20"/>
          <w:szCs w:val="20"/>
          <w:lang w:eastAsia="en-GB"/>
        </w:rPr>
        <w:t>-elastin in PBS-D</w:t>
      </w:r>
      <w:r w:rsidRPr="005F037A">
        <w:rPr>
          <w:rFonts w:ascii="Cambria" w:eastAsia="MS Mincho" w:hAnsi="Cambria" w:cs="Times New Roman"/>
          <w:noProof/>
          <w:sz w:val="20"/>
          <w:szCs w:val="20"/>
          <w:vertAlign w:val="subscript"/>
          <w:lang w:eastAsia="en-GB"/>
        </w:rPr>
        <w:t>2</w:t>
      </w:r>
      <w:r w:rsidRPr="005F037A">
        <w:rPr>
          <w:rFonts w:ascii="Cambria" w:eastAsia="MS Mincho" w:hAnsi="Cambria" w:cs="Times New Roman"/>
          <w:noProof/>
          <w:sz w:val="20"/>
          <w:szCs w:val="20"/>
          <w:lang w:eastAsia="en-GB"/>
        </w:rPr>
        <w:t>O. (a) Calibration cover slip. (b) T = 25°C at the start of the experiment; clear, transparent solution. (c) 46°C after thermalization; globules of &lt;5 μm diameter are visible. (d) 25°C after heating to 46°C; globules dissolve and the solution is clear. (e) 85°C after thermalization; bigger droplets of up to 10 μm diameter, some with peanut-like shape are visible. (f) 25°C after heating up to 85°C; droplets persist as the aggregation proceeds and becomes irreversible.</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Photomicrographs clearly show the onset of a liquid–liquid phase separation in the coacervation process. The freshly prepared solution is clear at room temperature (Figure 2b), then heating up to 46°C a myriad of drops of a few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m in diameter are apparent (Figure 2c). They rapidly dissolve upon cooling back to room temperature (Figure 2d). Upon heating again up to 85°C, globules of up to 10 </w:t>
      </w:r>
      <w:proofErr w:type="spellStart"/>
      <w:r w:rsidRPr="005F037A">
        <w:rPr>
          <w:rFonts w:ascii="Cambria" w:eastAsia="MS Mincho" w:hAnsi="Cambria" w:cs="Times New Roman"/>
          <w:sz w:val="24"/>
          <w:szCs w:val="24"/>
        </w:rPr>
        <w:t>μm</w:t>
      </w:r>
      <w:proofErr w:type="spellEnd"/>
      <w:r w:rsidRPr="005F037A">
        <w:rPr>
          <w:rFonts w:ascii="Cambria" w:eastAsia="MS Mincho" w:hAnsi="Cambria" w:cs="Times New Roman"/>
          <w:sz w:val="24"/>
          <w:szCs w:val="24"/>
        </w:rPr>
        <w:t xml:space="preserve"> diameter are observed, with some bigger droplets assuming “peanut-like” shapes (Figure 2e). Similar </w:t>
      </w:r>
      <w:proofErr w:type="spellStart"/>
      <w:r w:rsidRPr="005F037A">
        <w:rPr>
          <w:rFonts w:ascii="Cambria" w:eastAsia="MS Mincho" w:hAnsi="Cambria" w:cs="Times New Roman"/>
          <w:sz w:val="24"/>
          <w:szCs w:val="24"/>
        </w:rPr>
        <w:t>behavior</w:t>
      </w:r>
      <w:proofErr w:type="spellEnd"/>
      <w:r w:rsidRPr="005F037A">
        <w:rPr>
          <w:rFonts w:ascii="Cambria" w:eastAsia="MS Mincho" w:hAnsi="Cambria" w:cs="Times New Roman"/>
          <w:sz w:val="24"/>
          <w:szCs w:val="24"/>
        </w:rPr>
        <w:t xml:space="preserve"> has been observed in tropoelastin coacervates.</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&lt;EndNote&gt;&lt;Cite&gt;&lt;Author&gt;Muiznieks&lt;/Author&gt;&lt;Year&gt;2014&lt;/Year&gt;&lt;RecNum&gt;464&lt;/RecNum&gt;&lt;DisplayText&gt;&lt;style face="superscript"&gt;16&lt;/style&gt;&lt;/DisplayText&gt;&lt;record&gt;&lt;rec-number&gt;464&lt;/rec-number&gt;&lt;foreign-keys&gt;&lt;key app="EN" db-id="0vdtevdw6x9za6edv0lpadzdde9eaarpdae2" timestamp="1459165692"&gt;464&lt;/key&gt;&lt;/foreign-keys&gt;&lt;ref-type name="Journal Article"&gt;17&lt;/ref-type&gt;&lt;contributors&gt;&lt;authors&gt;&lt;author&gt;Muiznieks, Lisa D.&lt;/author&gt;&lt;author&gt;Cirulis, Judith T.&lt;/author&gt;&lt;author&gt;van der Horst, Astrid&lt;/author&gt;&lt;author&gt;Reinhardt, Dieter P.&lt;/author&gt;&lt;author&gt;Wuite, Gijs J. L.&lt;/author&gt;&lt;author&gt;Pomès, Régis&lt;/author&gt;&lt;author&gt;Keeley, Fred W.&lt;/author&gt;&lt;/authors&gt;&lt;/contributors&gt;&lt;titles&gt;&lt;title&gt;Modulated growth, stability and interactions of liquid-like coacervate assemblies of elastin&lt;/title&gt;&lt;secondary-title&gt;Matrix Biology&lt;/secondary-title&gt;&lt;/titles&gt;&lt;periodical&gt;&lt;full-title&gt;Matrix Biology&lt;/full-title&gt;&lt;/periodical&gt;&lt;pages&gt;39-50&lt;/pages&gt;&lt;volume&gt;36&lt;/volume&gt;&lt;keywords&gt;&lt;keyword&gt;Elastin&lt;/keyword&gt;&lt;keyword&gt;Self-assembly&lt;/keyword&gt;&lt;keyword&gt;Phase separation&lt;/keyword&gt;&lt;keyword&gt;Colloid&lt;/keyword&gt;&lt;keyword&gt;Interface&lt;/keyword&gt;&lt;/keywords&gt;&lt;dates&gt;&lt;year&gt;2014&lt;/year&gt;&lt;pub-dates&gt;&lt;date&gt;6//&lt;/date&gt;&lt;/pub-dates&gt;&lt;/dates&gt;&lt;isbn&gt;0945-053X&lt;/isbn&gt;&lt;urls&gt;&lt;related-urls&gt;&lt;url&gt;http://www.sciencedirect.com/science/article/pii/S0945053X14000596&lt;/url&gt;&lt;/related-urls&gt;&lt;/urls&gt;&lt;electronic-resource-num&gt;http://dx.doi.org/10.1016/j.matbio.2014.03.008&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16</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Cooling back to room temperature, the sample remains turbid and even after 2 days the droplets persist and increase in number (Figure 2f).</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Light scattering of the </w:t>
      </w:r>
      <w:r w:rsidRPr="005F037A">
        <w:rPr>
          <w:rFonts w:ascii="Symbol" w:eastAsia="MS Mincho" w:hAnsi="Symbol" w:cs="Times New Roman"/>
          <w:sz w:val="24"/>
          <w:szCs w:val="24"/>
        </w:rPr>
        <w:t></w:t>
      </w:r>
      <w:r w:rsidRPr="005F037A">
        <w:rPr>
          <w:rFonts w:ascii="Cambria" w:eastAsia="MS Mincho" w:hAnsi="Cambria" w:cs="Times New Roman"/>
          <w:sz w:val="24"/>
          <w:szCs w:val="24"/>
        </w:rPr>
        <w:t>-elastin solution was assayed over time at selected temperatures (Figure SI-3) and a decay was observed for 37.5, 40 and 60°C, with a maximum of light scattering at 40°C (near coacervation), whilst no change was apparent at the lower and higher temperature ends of the range. This indicates that the process is dynamic and can be tuned to favour one (molecular solution) or the other (coacervate) state of the system. The data at 85°C show no changes in turbidity over time, hence indicating that a stable coacervate has formed.</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ind w:firstLine="426"/>
        <w:jc w:val="both"/>
        <w:outlineLvl w:val="0"/>
        <w:rPr>
          <w:rFonts w:ascii="Cambria" w:eastAsia="MS Mincho" w:hAnsi="Cambria" w:cs="Times New Roman"/>
          <w:sz w:val="24"/>
          <w:szCs w:val="24"/>
        </w:rPr>
      </w:pPr>
      <w:r w:rsidRPr="005F037A">
        <w:rPr>
          <w:rFonts w:ascii="Cambria" w:eastAsia="MS Mincho" w:hAnsi="Cambria" w:cs="Times New Roman"/>
          <w:b/>
          <w:sz w:val="24"/>
          <w:szCs w:val="24"/>
        </w:rPr>
        <w:t xml:space="preserve">3.2 FTIR Absorption. </w:t>
      </w:r>
      <w:r w:rsidRPr="005F037A">
        <w:rPr>
          <w:rFonts w:ascii="Cambria" w:eastAsia="MS Mincho" w:hAnsi="Cambria" w:cs="Times New Roman"/>
          <w:sz w:val="24"/>
          <w:szCs w:val="24"/>
        </w:rPr>
        <w:t>Figure 3a shows the evolution of the FTIR spectrum in the region of the amide I and II bands as a function of temperature, in the range 25–60 °C.</w:t>
      </w:r>
    </w:p>
    <w:p w:rsidR="005F037A" w:rsidRPr="005F037A" w:rsidRDefault="005F037A" w:rsidP="005F037A">
      <w:pPr>
        <w:spacing w:after="0" w:line="240" w:lineRule="auto"/>
        <w:jc w:val="both"/>
        <w:rPr>
          <w:rFonts w:ascii="Cambria" w:eastAsia="MS Mincho" w:hAnsi="Cambria" w:cs="Times New Roman"/>
          <w:noProof/>
          <w:sz w:val="24"/>
          <w:szCs w:val="24"/>
          <w:lang w:eastAsia="en-GB"/>
        </w:rPr>
      </w:pPr>
      <w:r w:rsidRPr="005F037A">
        <w:rPr>
          <w:rFonts w:ascii="Cambria" w:eastAsia="MS Mincho" w:hAnsi="Cambria" w:cs="Times New Roman"/>
          <w:noProof/>
          <w:sz w:val="20"/>
          <w:szCs w:val="20"/>
          <w:lang w:eastAsia="en-GB"/>
        </w:rPr>
        <mc:AlternateContent>
          <mc:Choice Requires="wps">
            <w:drawing>
              <wp:anchor distT="0" distB="0" distL="114300" distR="114300" simplePos="0" relativeHeight="251676160" behindDoc="0" locked="0" layoutInCell="1" allowOverlap="1" wp14:anchorId="4C48DB7A" wp14:editId="2218AF37">
                <wp:simplePos x="0" y="0"/>
                <wp:positionH relativeFrom="column">
                  <wp:posOffset>2562860</wp:posOffset>
                </wp:positionH>
                <wp:positionV relativeFrom="paragraph">
                  <wp:posOffset>171450</wp:posOffset>
                </wp:positionV>
                <wp:extent cx="462915" cy="248920"/>
                <wp:effectExtent l="0" t="0" r="0" b="508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(b</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8DB7A" id="_x0000_s1034" type="#_x0000_t202" style="position:absolute;left:0;text-align:left;margin-left:201.8pt;margin-top:13.5pt;width:36.45pt;height:19.6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" filled="f" stroked="f">
                <v:textbox style="mso-fit-shape-to-text:t">
                  <w:txbxContent>
                    <w:p w:rsidR="001044D3" w:rsidRPr="00B90E4B" w:rsidRDefault="001044D3" w:rsidP="005F037A">
                      <w:pPr>
                        <w:rPr>
                          <w:sz w:val="20"/>
                          <w:szCs w:val="20"/>
                        </w:rPr>
                      </w:pPr>
                      <w:r>
                        <w:rPr>
                          <w:sz w:val="20"/>
                          <w:szCs w:val="20"/>
                        </w:rPr>
                        <w:t>(b</w:t>
                      </w:r>
                      <w:r w:rsidRPr="00B90E4B">
                        <w:rPr>
                          <w:sz w:val="20"/>
                          <w:szCs w:val="20"/>
                        </w:rPr>
                        <w:t>)</w:t>
                      </w:r>
                    </w:p>
                  </w:txbxContent>
                </v:textbox>
              </v:shape>
            </w:pict>
          </mc:Fallback>
        </mc:AlternateContent>
      </w:r>
      <w:r w:rsidRPr="005F037A">
        <w:rPr>
          <w:rFonts w:ascii="Cambria" w:eastAsia="MS Mincho" w:hAnsi="Cambria" w:cs="Times New Roman"/>
          <w:noProof/>
          <w:sz w:val="20"/>
          <w:szCs w:val="20"/>
          <w:lang w:eastAsia="en-GB"/>
        </w:rPr>
        <mc:AlternateContent>
          <mc:Choice Requires="wps">
            <w:drawing>
              <wp:anchor distT="0" distB="0" distL="114300" distR="114300" simplePos="0" relativeHeight="251675136" behindDoc="0" locked="0" layoutInCell="1" allowOverlap="1" wp14:anchorId="280686EE" wp14:editId="1D7329E9">
                <wp:simplePos x="0" y="0"/>
                <wp:positionH relativeFrom="column">
                  <wp:posOffset>-142875</wp:posOffset>
                </wp:positionH>
                <wp:positionV relativeFrom="paragraph">
                  <wp:posOffset>173355</wp:posOffset>
                </wp:positionV>
                <wp:extent cx="356235" cy="24892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w:t>
                            </w:r>
                            <w:r w:rsidRPr="00B90E4B">
                              <w:rPr>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686EE" id="_x0000_s1035" type="#_x0000_t202" style="position:absolute;left:0;text-align:left;margin-left:-11.25pt;margin-top:13.65pt;width:28.05pt;height:19.6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" filled="f" stroked="f">
                <v:textbox style="mso-fit-shape-to-text:t">
                  <w:txbxContent>
                    <w:p w:rsidR="001044D3" w:rsidRPr="00B90E4B" w:rsidRDefault="001044D3" w:rsidP="005F037A">
                      <w:pPr>
                        <w:rPr>
                          <w:sz w:val="20"/>
                          <w:szCs w:val="20"/>
                        </w:rPr>
                      </w:pPr>
                      <w:r>
                        <w:rPr>
                          <w:sz w:val="20"/>
                          <w:szCs w:val="20"/>
                        </w:rPr>
                        <w:t>(</w:t>
                      </w:r>
                      <w:r w:rsidRPr="00B90E4B">
                        <w:rPr>
                          <w:sz w:val="20"/>
                          <w:szCs w:val="20"/>
                        </w:rPr>
                        <w:t>a)</w:t>
                      </w:r>
                    </w:p>
                  </w:txbxContent>
                </v:textbox>
              </v:shape>
            </w:pict>
          </mc:Fallback>
        </mc:AlternateContent>
      </w:r>
    </w:p>
    <w:p w:rsidR="005F037A" w:rsidRPr="005F037A" w:rsidRDefault="005F037A" w:rsidP="005F037A">
      <w:pPr>
        <w:spacing w:after="0" w:line="240" w:lineRule="auto"/>
        <w:jc w:val="center"/>
        <w:rPr>
          <w:rFonts w:ascii="Cambria" w:eastAsia="MS Mincho" w:hAnsi="Cambria" w:cs="Times New Roman"/>
          <w:b/>
          <w:noProof/>
          <w:sz w:val="20"/>
          <w:szCs w:val="20"/>
          <w:lang w:eastAsia="en-GB"/>
        </w:rPr>
      </w:pPr>
      <w:r w:rsidRPr="005F037A">
        <w:rPr>
          <w:rFonts w:ascii="Cambria" w:eastAsia="MS Mincho" w:hAnsi="Cambria" w:cs="Times New Roman"/>
          <w:b/>
          <w:noProof/>
          <w:sz w:val="20"/>
          <w:szCs w:val="20"/>
          <w:lang w:eastAsia="en-GB"/>
        </w:rPr>
        <w:lastRenderedPageBreak/>
        <w:drawing>
          <wp:inline distT="0" distB="0" distL="0" distR="0" wp14:anchorId="661B9421" wp14:editId="4B0E9094">
            <wp:extent cx="5270500" cy="20828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 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2082800"/>
                    </a:xfrm>
                    <a:prstGeom prst="rect">
                      <a:avLst/>
                    </a:prstGeom>
                  </pic:spPr>
                </pic:pic>
              </a:graphicData>
            </a:graphic>
          </wp:inline>
        </w:drawing>
      </w:r>
    </w:p>
    <w:p w:rsidR="005F037A" w:rsidRPr="005F037A" w:rsidRDefault="005F037A" w:rsidP="005F037A">
      <w:pPr>
        <w:spacing w:before="240" w:after="0" w:line="240" w:lineRule="auto"/>
        <w:jc w:val="both"/>
        <w:rPr>
          <w:rFonts w:ascii="Cambria" w:eastAsia="MS Mincho" w:hAnsi="Cambria" w:cs="Times New Roman"/>
          <w:noProof/>
          <w:sz w:val="20"/>
          <w:szCs w:val="20"/>
          <w:lang w:eastAsia="en-GB"/>
        </w:rPr>
      </w:pPr>
      <w:r w:rsidRPr="005F037A">
        <w:rPr>
          <w:rFonts w:ascii="Cambria" w:eastAsia="MS Mincho" w:hAnsi="Cambria" w:cs="Times New Roman"/>
          <w:b/>
          <w:noProof/>
          <w:sz w:val="20"/>
          <w:szCs w:val="20"/>
          <w:lang w:eastAsia="en-GB"/>
        </w:rPr>
        <w:t>Figure 3.</w:t>
      </w:r>
      <w:r w:rsidRPr="005F037A">
        <w:rPr>
          <w:rFonts w:ascii="Cambria" w:eastAsia="MS Mincho" w:hAnsi="Cambria" w:cs="Times New Roman"/>
          <w:noProof/>
          <w:sz w:val="20"/>
          <w:szCs w:val="20"/>
          <w:lang w:eastAsia="en-GB"/>
        </w:rPr>
        <w:t xml:space="preserve"> (a) Evolution of the FTIR spectrum of </w:t>
      </w:r>
      <w:r w:rsidRPr="005F037A">
        <w:rPr>
          <w:rFonts w:ascii="Symbol" w:eastAsia="MS Mincho" w:hAnsi="Symbol" w:cs="Times New Roman"/>
          <w:noProof/>
          <w:sz w:val="20"/>
          <w:szCs w:val="20"/>
          <w:lang w:eastAsia="en-GB"/>
        </w:rPr>
        <w:t></w:t>
      </w:r>
      <w:r w:rsidRPr="005F037A">
        <w:rPr>
          <w:rFonts w:ascii="Cambria" w:eastAsia="MS Mincho" w:hAnsi="Cambria" w:cs="Times New Roman"/>
          <w:noProof/>
          <w:sz w:val="20"/>
          <w:szCs w:val="20"/>
          <w:lang w:eastAsia="en-GB"/>
        </w:rPr>
        <w:t>-elastin in PBS-D</w:t>
      </w:r>
      <w:r w:rsidRPr="005F037A">
        <w:rPr>
          <w:rFonts w:ascii="Cambria" w:eastAsia="MS Mincho" w:hAnsi="Cambria" w:cs="Times New Roman"/>
          <w:noProof/>
          <w:sz w:val="20"/>
          <w:szCs w:val="20"/>
          <w:vertAlign w:val="subscript"/>
          <w:lang w:eastAsia="en-GB"/>
        </w:rPr>
        <w:t>2</w:t>
      </w:r>
      <w:r w:rsidRPr="005F037A">
        <w:rPr>
          <w:rFonts w:ascii="Cambria" w:eastAsia="MS Mincho" w:hAnsi="Cambria" w:cs="Times New Roman"/>
          <w:noProof/>
          <w:sz w:val="20"/>
          <w:szCs w:val="20"/>
          <w:lang w:eastAsia="en-GB"/>
        </w:rPr>
        <w:t>O as a function of temperature, in the range 25–60 °C. Bands at 1465 and 1644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xml:space="preserve">: </w:t>
      </w:r>
      <w:r w:rsidRPr="005F037A">
        <w:rPr>
          <w:rFonts w:ascii="Symbol" w:eastAsia="MS Mincho" w:hAnsi="Symbol" w:cs="Times New Roman"/>
          <w:noProof/>
          <w:sz w:val="20"/>
          <w:szCs w:val="20"/>
          <w:lang w:eastAsia="en-GB"/>
        </w:rPr>
        <w:t></w:t>
      </w:r>
      <w:r w:rsidRPr="005F037A">
        <w:rPr>
          <w:rFonts w:ascii="Cambria" w:eastAsia="MS Mincho" w:hAnsi="Cambria" w:cs="Times New Roman"/>
          <w:noProof/>
          <w:sz w:val="20"/>
          <w:szCs w:val="20"/>
          <w:lang w:eastAsia="en-GB"/>
        </w:rPr>
        <w:t>(CND) and amide I, respectively. Black line: spectrum of a 3% v/v H</w:t>
      </w:r>
      <w:r w:rsidRPr="005F037A">
        <w:rPr>
          <w:rFonts w:ascii="Cambria" w:eastAsia="MS Mincho" w:hAnsi="Cambria" w:cs="Times New Roman"/>
          <w:noProof/>
          <w:sz w:val="20"/>
          <w:szCs w:val="20"/>
          <w:vertAlign w:val="subscript"/>
          <w:lang w:eastAsia="en-GB"/>
        </w:rPr>
        <w:t>2</w:t>
      </w:r>
      <w:r w:rsidRPr="005F037A">
        <w:rPr>
          <w:rFonts w:ascii="Cambria" w:eastAsia="MS Mincho" w:hAnsi="Cambria" w:cs="Times New Roman"/>
          <w:noProof/>
          <w:sz w:val="20"/>
          <w:szCs w:val="20"/>
          <w:lang w:eastAsia="en-GB"/>
        </w:rPr>
        <w:t>O/D</w:t>
      </w:r>
      <w:r w:rsidRPr="005F037A">
        <w:rPr>
          <w:rFonts w:ascii="Cambria" w:eastAsia="MS Mincho" w:hAnsi="Cambria" w:cs="Times New Roman"/>
          <w:noProof/>
          <w:sz w:val="20"/>
          <w:szCs w:val="20"/>
          <w:vertAlign w:val="subscript"/>
          <w:lang w:eastAsia="en-GB"/>
        </w:rPr>
        <w:t>2</w:t>
      </w:r>
      <w:r w:rsidRPr="005F037A">
        <w:rPr>
          <w:rFonts w:ascii="Cambria" w:eastAsia="MS Mincho" w:hAnsi="Cambria" w:cs="Times New Roman"/>
          <w:noProof/>
          <w:sz w:val="20"/>
          <w:szCs w:val="20"/>
          <w:lang w:eastAsia="en-GB"/>
        </w:rPr>
        <w:t xml:space="preserve">O solution showing the band of HOD bending at </w:t>
      </w:r>
      <w:r w:rsidRPr="005F037A">
        <w:rPr>
          <w:rFonts w:ascii="Arial" w:eastAsia="MS Mincho" w:hAnsi="Arial" w:cs="Times New Roman"/>
          <w:sz w:val="20"/>
          <w:szCs w:val="20"/>
        </w:rPr>
        <w:t>~</w:t>
      </w:r>
      <w:r w:rsidRPr="005F037A">
        <w:rPr>
          <w:rFonts w:ascii="Cambria" w:eastAsia="MS Mincho" w:hAnsi="Cambria" w:cs="Times New Roman"/>
          <w:noProof/>
          <w:sz w:val="20"/>
          <w:szCs w:val="20"/>
          <w:lang w:eastAsia="en-GB"/>
        </w:rPr>
        <w:t>1450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xml:space="preserve"> and no contribution in the region of the amide I band. (b) Plot of the amide I peak intensity (height) as a function of temperature for both heating (red symbols) and cooling series (blue symbols).</w:t>
      </w:r>
    </w:p>
    <w:p w:rsidR="005F037A" w:rsidRPr="005F037A" w:rsidRDefault="005F037A" w:rsidP="005F037A">
      <w:pPr>
        <w:spacing w:after="0" w:line="240" w:lineRule="auto"/>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The A-I band at 1644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is primarily due to the C=O stretching of the amide group in the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backbone and is highly sensitive to structural and conformational changes as well as to molecular interactions of the protein. By increasing the temperature up to 60°C, no shift is observed but instead a notable decrease in intensity at 1644 </w:t>
      </w:r>
      <w:r w:rsidRPr="005F037A">
        <w:rPr>
          <w:rFonts w:ascii="Cambria" w:eastAsia="MS Gothic" w:hAnsi="Cambria" w:cs="Times New Roman"/>
          <w:sz w:val="24"/>
          <w:szCs w:val="24"/>
        </w:rPr>
        <w:t>cm</w:t>
      </w:r>
      <w:r w:rsidRPr="005F037A">
        <w:rPr>
          <w:rFonts w:ascii="Cambria" w:eastAsia="MS Mincho" w:hAnsi="Cambria" w:cs="Times New Roman"/>
          <w:sz w:val="24"/>
          <w:szCs w:val="24"/>
          <w:vertAlign w:val="superscript"/>
        </w:rPr>
        <w:t>–1</w:t>
      </w:r>
      <w:r w:rsidRPr="005F037A">
        <w:rPr>
          <w:rFonts w:ascii="Cambria" w:eastAsia="MS Gothic" w:hAnsi="Cambria" w:cs="Times New Roman"/>
          <w:sz w:val="24"/>
          <w:szCs w:val="24"/>
        </w:rPr>
        <w:t xml:space="preserve"> accompanied by a band broadening on both sides of the maximum.</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No significant signal is observed near 1550 </w:t>
      </w:r>
      <w:r w:rsidRPr="005F037A">
        <w:rPr>
          <w:rFonts w:ascii="Cambria" w:eastAsia="MS Gothic" w:hAnsi="Cambria" w:cs="Times New Roman"/>
          <w:sz w:val="24"/>
          <w:szCs w:val="24"/>
        </w:rPr>
        <w:t>cm</w:t>
      </w:r>
      <w:r w:rsidRPr="005F037A">
        <w:rPr>
          <w:rFonts w:ascii="Cambria" w:eastAsia="MS Mincho" w:hAnsi="Cambria" w:cs="Times New Roman"/>
          <w:sz w:val="24"/>
          <w:szCs w:val="24"/>
          <w:vertAlign w:val="superscript"/>
        </w:rPr>
        <w:t>–1</w:t>
      </w:r>
      <w:r w:rsidRPr="005F037A">
        <w:rPr>
          <w:rFonts w:ascii="Cambria" w:eastAsia="MS Gothic" w:hAnsi="Cambria" w:cs="Times New Roman"/>
          <w:sz w:val="24"/>
          <w:szCs w:val="24"/>
        </w:rPr>
        <w:t>, in the region of the amide II band, which is due to an out-of-phase mixture of C–N stretching and N</w:t>
      </w:r>
      <w:r w:rsidRPr="005F037A">
        <w:rPr>
          <w:rFonts w:ascii="Cambria" w:eastAsia="MS Mincho" w:hAnsi="Cambria" w:cs="Times New Roman"/>
          <w:sz w:val="24"/>
          <w:szCs w:val="24"/>
        </w:rPr>
        <w:t>–</w:t>
      </w:r>
      <w:r w:rsidRPr="005F037A">
        <w:rPr>
          <w:rFonts w:ascii="Cambria" w:eastAsia="MS Gothic" w:hAnsi="Cambria" w:cs="Times New Roman"/>
          <w:sz w:val="24"/>
          <w:szCs w:val="24"/>
        </w:rPr>
        <w:t xml:space="preserve">H in-plane bending of the protein backbone. </w:t>
      </w:r>
      <w:r w:rsidRPr="005F037A">
        <w:rPr>
          <w:rFonts w:ascii="Cambria" w:eastAsia="MS Mincho" w:hAnsi="Cambria" w:cs="Times New Roman"/>
          <w:sz w:val="24"/>
          <w:szCs w:val="24"/>
        </w:rPr>
        <w:t>Upon deuteration of the amide group in D</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 xml:space="preserve">O, </w:t>
      </w:r>
      <w:r w:rsidRPr="005F037A">
        <w:rPr>
          <w:rFonts w:ascii="Cambria" w:eastAsia="MS Gothic" w:hAnsi="Cambria" w:cs="Times New Roman"/>
          <w:sz w:val="24"/>
          <w:szCs w:val="24"/>
        </w:rPr>
        <w:t xml:space="preserve">the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(ND) bending </w:t>
      </w:r>
      <w:r w:rsidRPr="005F037A">
        <w:rPr>
          <w:rFonts w:ascii="Cambria" w:eastAsia="MS Gothic" w:hAnsi="Cambria" w:cs="Times New Roman"/>
          <w:sz w:val="24"/>
          <w:szCs w:val="24"/>
        </w:rPr>
        <w:t>mode undergoes a red-shift to</w:t>
      </w:r>
      <w:r w:rsidRPr="005F037A">
        <w:rPr>
          <w:rFonts w:ascii="Cambria" w:eastAsia="MS Mincho" w:hAnsi="Cambria" w:cs="Times New Roman"/>
          <w:sz w:val="24"/>
          <w:szCs w:val="24"/>
        </w:rPr>
        <w:t xml:space="preserve"> 1465 </w:t>
      </w:r>
      <w:r w:rsidRPr="005F037A">
        <w:rPr>
          <w:rFonts w:ascii="Cambria" w:eastAsia="MS Gothic" w:hAnsi="Cambria" w:cs="Times New Roman"/>
          <w:sz w:val="24"/>
          <w:szCs w:val="24"/>
        </w:rPr>
        <w:t>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&lt;EndNote&gt;&lt;Cite&gt;&lt;Author&gt;Beer&lt;/Author&gt;&lt;Year&gt;1958&lt;/Year&gt;&lt;RecNum&gt;426&lt;/RecNum&gt;&lt;DisplayText&gt;&lt;style face="superscript"&gt;17&lt;/style&gt;&lt;/DisplayText&gt;&lt;record&gt;&lt;rec-number&gt;426&lt;/rec-number&gt;&lt;foreign-keys&gt;&lt;key app="EN" db-id="0vdtevdw6x9za6edv0lpadzdde9eaarpdae2" timestamp="1444668025"&gt;426&lt;/key&gt;&lt;/foreign-keys&gt;&lt;ref-type name="Journal Article"&gt;17&lt;/ref-type&gt;&lt;contributors&gt;&lt;authors&gt;&lt;author&gt;Beer, M.&lt;/author&gt;&lt;author&gt;Kessler, H. B.&lt;/author&gt;&lt;author&gt;Sutherland, G. B. B. M.&lt;/author&gt;&lt;/authors&gt;&lt;/contributors&gt;&lt;titles&gt;&lt;title&gt;Spectra of Homologous Series of Monosubstituted Amides&lt;/title&gt;&lt;secondary-title&gt;The Journal of Chemical Physics&lt;/secondary-title&gt;&lt;/titles&gt;&lt;periodical&gt;&lt;full-title&gt;The Journal of Chemical Physics&lt;/full-title&gt;&lt;/periodical&gt;&lt;pages&gt;1097-1104&lt;/pages&gt;&lt;volume&gt;29&lt;/volume&gt;&lt;number&gt;5&lt;/number&gt;&lt;dates&gt;&lt;year&gt;1958&lt;/year&gt;&lt;/dates&gt;&lt;urls&gt;&lt;related-urls&gt;&lt;url&gt;http://scitation.aip.org/content/aip/journal/jcp/29/5/10.1063/1.1744662&lt;/url&gt;&lt;/related-urls&gt;&lt;/urls&gt;&lt;electronic-resource-num&gt;doi:http://dx.doi.org/10.1063/1.1744662&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17</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In the same region, the absorption due to the </w:t>
      </w:r>
      <w:r w:rsidRPr="005F037A">
        <w:rPr>
          <w:rFonts w:ascii="Symbol" w:eastAsia="MS Mincho" w:hAnsi="Symbol" w:cs="Times New Roman"/>
          <w:sz w:val="24"/>
          <w:szCs w:val="24"/>
        </w:rPr>
        <w:t></w:t>
      </w:r>
      <w:r w:rsidRPr="005F037A">
        <w:rPr>
          <w:rFonts w:ascii="Cambria" w:eastAsia="MS Mincho" w:hAnsi="Cambria" w:cs="Times New Roman"/>
          <w:sz w:val="24"/>
          <w:szCs w:val="24"/>
        </w:rPr>
        <w:t>(HOD) bending of HOD molecules that arise from H</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O</w:t>
      </w:r>
      <w:r w:rsidRPr="005F037A">
        <w:rPr>
          <w:rFonts w:ascii="Cambria" w:eastAsia="MS Gothic" w:hAnsi="Cambria" w:cs="Times New Roman"/>
          <w:sz w:val="24"/>
          <w:szCs w:val="24"/>
        </w:rPr>
        <w:t>–</w:t>
      </w:r>
      <w:r w:rsidRPr="005F037A">
        <w:rPr>
          <w:rFonts w:ascii="Cambria" w:eastAsia="MS Mincho" w:hAnsi="Cambria" w:cs="Times New Roman"/>
          <w:sz w:val="24"/>
          <w:szCs w:val="24"/>
        </w:rPr>
        <w:t>D</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O exchange is expected.</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&lt;EndNote&gt;&lt;Cite&gt;&lt;Author&gt;Venyaminov&lt;/Author&gt;&lt;Year&gt;1997&lt;/Year&gt;&lt;RecNum&gt;427&lt;/RecNum&gt;&lt;DisplayText&gt;&lt;style face="superscript"&gt;18&lt;/style&gt;&lt;/DisplayText&gt;&lt;record&gt;&lt;rec-number&gt;427&lt;/rec-number&gt;&lt;foreign-keys&gt;&lt;key app="EN" db-id="0vdtevdw6x9za6edv0lpadzdde9eaarpdae2" timestamp="1444668694"&gt;427&lt;/key&gt;&lt;/foreign-keys&gt;&lt;ref-type name="Journal Article"&gt;17&lt;/ref-type&gt;&lt;contributors&gt;&lt;authors&gt;&lt;author&gt;Venyaminov, Sergei Yu&lt;/author&gt;&lt;author&gt;Prendergast, Franklyn G.&lt;/author&gt;&lt;/authors&gt;&lt;/contributors&gt;&lt;titles&gt;&lt;title&gt;Water (H2O and D2O) Molar Absorptivity in the 1000–4000 cm−1Range and Quantitative Infrared Spectroscopy of Aqueous Solutions&lt;/title&gt;&lt;secondary-title&gt;Analytical Biochemistry&lt;/secondary-title&gt;&lt;/titles&gt;&lt;periodical&gt;&lt;full-title&gt;Analytical Biochemistry&lt;/full-title&gt;&lt;/periodical&gt;&lt;pages&gt;234-245&lt;/pages&gt;&lt;volume&gt;248&lt;/volume&gt;&lt;number&gt;2&lt;/number&gt;&lt;dates&gt;&lt;year&gt;1997&lt;/year&gt;&lt;pub-dates&gt;&lt;date&gt;6/1/&lt;/date&gt;&lt;/pub-dates&gt;&lt;/dates&gt;&lt;isbn&gt;0003-2697&lt;/isbn&gt;&lt;urls&gt;&lt;related-urls&gt;&lt;url&gt;http://www.sciencedirect.com/science/article/pii/S0003269797921369&lt;/url&gt;&lt;/related-urls&gt;&lt;/urls&gt;&lt;electronic-resource-num&gt;http://dx.doi.org/10.1006/abio.1997.2136&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18</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The spectrum of a 3% v/v H</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O/D</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 xml:space="preserve">O solution (Figure 3a) shows the </w:t>
      </w:r>
      <w:proofErr w:type="gramStart"/>
      <w:r w:rsidRPr="005F037A">
        <w:rPr>
          <w:rFonts w:ascii="Symbol" w:eastAsia="MS Mincho" w:hAnsi="Symbol" w:cs="Times New Roman"/>
          <w:sz w:val="24"/>
          <w:szCs w:val="24"/>
        </w:rPr>
        <w:t></w:t>
      </w:r>
      <w:r w:rsidRPr="005F037A">
        <w:rPr>
          <w:rFonts w:ascii="Cambria" w:eastAsia="MS Mincho" w:hAnsi="Cambria" w:cs="Times New Roman"/>
          <w:sz w:val="24"/>
          <w:szCs w:val="24"/>
        </w:rPr>
        <w:t>(</w:t>
      </w:r>
      <w:proofErr w:type="gramEnd"/>
      <w:r w:rsidRPr="005F037A">
        <w:rPr>
          <w:rFonts w:ascii="Cambria" w:eastAsia="MS Mincho" w:hAnsi="Cambria" w:cs="Times New Roman"/>
          <w:sz w:val="24"/>
          <w:szCs w:val="24"/>
        </w:rPr>
        <w:t xml:space="preserve">HOD) band at the same wavenumbers as the amide II band of </w:t>
      </w:r>
      <w:r w:rsidRPr="005F037A">
        <w:rPr>
          <w:rFonts w:ascii="Symbol" w:eastAsia="MS Mincho" w:hAnsi="Symbol" w:cs="Times New Roman"/>
          <w:sz w:val="24"/>
          <w:szCs w:val="24"/>
        </w:rPr>
        <w:t></w:t>
      </w:r>
      <w:r w:rsidRPr="005F037A">
        <w:rPr>
          <w:rFonts w:ascii="Cambria" w:eastAsia="MS Mincho" w:hAnsi="Cambria" w:cs="Times New Roman"/>
          <w:sz w:val="24"/>
          <w:szCs w:val="24"/>
        </w:rPr>
        <w:t>-elastin, hence ruling out the possibility of using the amide II to study coacervation.</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Here we focused on the A-I band, which contains no contributions other than from </w:t>
      </w:r>
      <w:r w:rsidRPr="005F037A">
        <w:rPr>
          <w:rFonts w:ascii="Symbol" w:eastAsia="MS Mincho" w:hAnsi="Symbol" w:cs="Times New Roman"/>
          <w:sz w:val="24"/>
          <w:szCs w:val="24"/>
        </w:rPr>
        <w:t></w:t>
      </w:r>
      <w:r w:rsidRPr="005F037A">
        <w:rPr>
          <w:rFonts w:ascii="Cambria" w:eastAsia="MS Mincho" w:hAnsi="Cambria" w:cs="Times New Roman"/>
          <w:sz w:val="24"/>
          <w:szCs w:val="24"/>
        </w:rPr>
        <w:t>-elastin; this was confirmed by a measurement on a PBS-D</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O solution which showed no change in intensity of the ‘solvent’ spectrum in the region of the A-I band (Figure SI-4). In the absence of PBS, only a minor change in the A-I band is observed (Figure SI-5); this result confirms previous findings showing no coacervation of tropoelastin in the absence of NaCl</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&lt;EndNote&gt;&lt;Cite&gt;&lt;Author&gt;Vrhovski&lt;/Author&gt;&lt;Year&gt;1997&lt;/Year&gt;&lt;RecNum&gt;423&lt;/RecNum&gt;&lt;DisplayText&gt;&lt;style face="superscript"&gt;4&lt;/style&gt;&lt;/DisplayText&gt;&lt;record&gt;&lt;rec-number&gt;423&lt;/rec-number&gt;&lt;foreign-keys&gt;&lt;key app="EN" db-id="0vdtevdw6x9za6edv0lpadzdde9eaarpdae2" timestamp="1444151312"&gt;423&lt;/key&gt;&lt;/foreign-keys&gt;&lt;ref-type name="Journal Article"&gt;17&lt;/ref-type&gt;&lt;contributors&gt;&lt;authors&gt;&lt;author&gt;Vrhovski, B.&lt;/author&gt;&lt;author&gt;Jensen, S.&lt;/author&gt;&lt;author&gt;Weiss, A. S.&lt;/author&gt;&lt;/authors&gt;&lt;/contributors&gt;&lt;auth-address&gt;Department of Biochemistry, University of Sydney, NSW, Australia.&lt;/auth-address&gt;&lt;titles&gt;&lt;title&gt;Coacervation characteristics of recombinant human tropoelastin&lt;/title&gt;&lt;secondary-title&gt;Eur J Biochem&lt;/secondary-title&gt;&lt;alt-title&gt;European journal of biochemistry / FEBS&lt;/alt-title&gt;&lt;/titles&gt;&lt;periodical&gt;&lt;full-title&gt;Eur J Biochem&lt;/full-title&gt;&lt;abbr-1&gt;European journal of biochemistry / FEBS&lt;/abbr-1&gt;&lt;/periodical&gt;&lt;alt-periodical&gt;&lt;full-title&gt;Eur J Biochem&lt;/full-title&gt;&lt;abbr-1&gt;European journal of biochemistry / FEBS&lt;/abbr-1&gt;&lt;/alt-periodical&gt;&lt;pages&gt;92-8&lt;/pages&gt;&lt;volume&gt;250&lt;/volume&gt;&lt;number&gt;1&lt;/number&gt;&lt;edition&gt;1998/02/07&lt;/edition&gt;&lt;keywords&gt;&lt;keyword&gt;Circular Dichroism&lt;/keyword&gt;&lt;keyword&gt;Escherichia coli/genetics&lt;/keyword&gt;&lt;keyword&gt;Humans&lt;/keyword&gt;&lt;keyword&gt;Hydrogen-Ion Concentration&lt;/keyword&gt;&lt;keyword&gt;Nephelometry and Turbidimetry&lt;/keyword&gt;&lt;keyword&gt;Protein Conformation&lt;/keyword&gt;&lt;keyword&gt;*Protein Structure, Secondary&lt;/keyword&gt;&lt;keyword&gt;Recombinant Proteins/chemistry&lt;/keyword&gt;&lt;keyword&gt;Sodium Chloride/pharmacology&lt;/keyword&gt;&lt;keyword&gt;Solubility&lt;/keyword&gt;&lt;keyword&gt;Temperature&lt;/keyword&gt;&lt;keyword&gt;Thermodynamics&lt;/keyword&gt;&lt;keyword&gt;Tropoelastin/*chemistry&lt;/keyword&gt;&lt;/keywords&gt;&lt;dates&gt;&lt;year&gt;1997&lt;/year&gt;&lt;pub-dates&gt;&lt;date&gt;Nov 15&lt;/date&gt;&lt;/pub-dates&gt;&lt;/dates&gt;&lt;isbn&gt;0014-2956 (Print)&amp;#xD;0014-2956&lt;/isbn&gt;&lt;accession-num&gt;9431995&lt;/accession-num&gt;&lt;urls&gt;&lt;/urls&gt;&lt;remote-database-provider&gt;NLM&lt;/remote-database-provider&gt;&lt;language&gt;eng&lt;/language&gt;&lt;/record&gt;&lt;/Cite&gt;&lt;/EndNote&gt;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4</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and indicates that the large decrease of intensity for the A-I band (Figure 3a) is only due to coacervation. A plot of the peak maximum versus temperature for both heating and cooling series (Figure 3b) shows hysteresis, confirming the light scattering results above (Figure 1 inset) and the fact that heating up the sample below 60°C and then cooling it down to room temperature produces a completely reversible coacervation.</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ind w:firstLine="426"/>
        <w:jc w:val="both"/>
        <w:rPr>
          <w:rFonts w:ascii="Cambria" w:eastAsia="MS Mincho" w:hAnsi="Cambria" w:cs="Times New Roman"/>
          <w:sz w:val="24"/>
          <w:szCs w:val="24"/>
        </w:rPr>
      </w:pPr>
      <w:r w:rsidRPr="005F037A">
        <w:rPr>
          <w:rFonts w:ascii="Cambria" w:eastAsia="MS Mincho" w:hAnsi="Cambria" w:cs="Times New Roman"/>
          <w:b/>
          <w:sz w:val="24"/>
          <w:szCs w:val="24"/>
        </w:rPr>
        <w:t>3.3 Transient IR Absorption.</w:t>
      </w:r>
      <w:r w:rsidRPr="005F037A">
        <w:rPr>
          <w:rFonts w:ascii="Cambria" w:eastAsia="MS Mincho" w:hAnsi="Cambria" w:cs="Times New Roman"/>
          <w:sz w:val="24"/>
          <w:szCs w:val="24"/>
        </w:rPr>
        <w:t xml:space="preserve"> To study the effect of coacervation on the A-I vibrational lifetimes and gain information about the protein conformational change, we measured transient IR spectra of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solutions at two temperatures, 25 (fresh clear solution) and 46°C (reversible aggregation of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forming small globules). </w:t>
      </w:r>
      <w:r w:rsidRPr="005F037A">
        <w:rPr>
          <w:rFonts w:ascii="Cambria" w:eastAsia="MS Mincho" w:hAnsi="Cambria" w:cs="Times New Roman"/>
          <w:sz w:val="24"/>
          <w:szCs w:val="24"/>
        </w:rPr>
        <w:lastRenderedPageBreak/>
        <w:t xml:space="preserve">Nonlinear IR measurements of the coacervate were performed at 46°C, just above the reversible coacervation point, since this ensured lower turbidity, hence lower scattering, and higher homogeneity of the sample within the illuminated spot of 100 </w:t>
      </w:r>
      <w:r w:rsidRPr="005F037A">
        <w:rPr>
          <w:rFonts w:ascii="Symbol" w:eastAsia="MS Mincho" w:hAnsi="Symbol" w:cs="Times New Roman"/>
          <w:sz w:val="24"/>
          <w:szCs w:val="24"/>
        </w:rPr>
        <w:t></w:t>
      </w:r>
      <w:r w:rsidRPr="005F037A">
        <w:rPr>
          <w:rFonts w:ascii="Cambria" w:eastAsia="MS Mincho" w:hAnsi="Cambria" w:cs="Times New Roman"/>
          <w:sz w:val="24"/>
          <w:szCs w:val="24"/>
        </w:rPr>
        <w:t>m size.</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All measurements were executed in a D</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O equilibrated sample. The effect of D</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 xml:space="preserve">O on the thermodynamic properties of several elastin-type polypeptides has been studied by Luan and </w:t>
      </w:r>
      <w:proofErr w:type="spellStart"/>
      <w:r w:rsidRPr="005F037A">
        <w:rPr>
          <w:rFonts w:ascii="Cambria" w:eastAsia="MS Mincho" w:hAnsi="Cambria" w:cs="Times New Roman"/>
          <w:sz w:val="24"/>
          <w:szCs w:val="24"/>
        </w:rPr>
        <w:t>Urry</w:t>
      </w:r>
      <w:proofErr w:type="spellEnd"/>
      <w:r w:rsidRPr="005F037A">
        <w:rPr>
          <w:rFonts w:ascii="Cambria" w:eastAsia="MS Mincho" w:hAnsi="Cambria" w:cs="Times New Roman"/>
          <w:sz w:val="24"/>
          <w:szCs w:val="24"/>
        </w:rPr>
        <w:t xml:space="preserve"> using DSC.</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&lt;EndNote&gt;&lt;Cite&gt;&lt;Author&gt;Luan&lt;/Author&gt;&lt;Year&gt;1991&lt;/Year&gt;&lt;RecNum&gt;471&lt;/RecNum&gt;&lt;DisplayText&gt;&lt;style face="superscript"&gt;19&lt;/style&gt;&lt;/DisplayText&gt;&lt;record&gt;&lt;rec-number&gt;471&lt;/rec-number&gt;&lt;foreign-keys&gt;&lt;key app="EN" db-id="0vdtevdw6x9za6edv0lpadzdde9eaarpdae2" timestamp="1459168104"&gt;471&lt;/key&gt;&lt;/foreign-keys&gt;&lt;ref-type name="Journal Article"&gt;17&lt;/ref-type&gt;&lt;contributors&gt;&lt;authors&gt;&lt;author&gt;Luan, Chi Hao&lt;/author&gt;&lt;author&gt;Urry, Dan W.&lt;/author&gt;&lt;/authors&gt;&lt;/contributors&gt;&lt;titles&gt;&lt;title&gt;Solvent deuteration enhancement of hydrophobicity: DSC study of the inverse temperature transition of elastin-based polypeptides&lt;/title&gt;&lt;secondary-title&gt;The Journal of Physical Chemistry&lt;/secondary-title&gt;&lt;/titles&gt;&lt;periodical&gt;&lt;full-title&gt;The Journal of Physical Chemistry&lt;/full-title&gt;&lt;/periodical&gt;&lt;pages&gt;7896-7900&lt;/pages&gt;&lt;volume&gt;95&lt;/volume&gt;&lt;number&gt;20&lt;/number&gt;&lt;dates&gt;&lt;year&gt;1991&lt;/year&gt;&lt;pub-dates&gt;&lt;date&gt;1991/10/01&lt;/date&gt;&lt;/pub-dates&gt;&lt;/dates&gt;&lt;publisher&gt;American Chemical Society&lt;/publisher&gt;&lt;isbn&gt;0022-3654&lt;/isbn&gt;&lt;urls&gt;&lt;related-urls&gt;&lt;url&gt;http://dx.doi.org/10.1021/j100173a063&lt;/url&gt;&lt;/related-urls&gt;&lt;/urls&gt;&lt;electronic-resource-num&gt;10.1021/j100173a063&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19</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They found that D</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 xml:space="preserve">O enhances the hydrophobicity, lowering the temperature of the inverse (temperature) transition by </w:t>
      </w:r>
      <w:r w:rsidRPr="005F037A">
        <w:rPr>
          <w:rFonts w:ascii="Arial" w:eastAsia="MS Mincho" w:hAnsi="Arial" w:cs="Times New Roman"/>
          <w:sz w:val="20"/>
          <w:szCs w:val="20"/>
        </w:rPr>
        <w:t>~</w:t>
      </w:r>
      <w:r w:rsidRPr="005F037A">
        <w:rPr>
          <w:rFonts w:ascii="Cambria" w:eastAsia="MS Mincho" w:hAnsi="Cambria" w:cs="Times New Roman"/>
          <w:sz w:val="24"/>
          <w:szCs w:val="24"/>
        </w:rPr>
        <w:t xml:space="preserve">2°C and increasing the heat of transition by </w:t>
      </w:r>
      <w:r w:rsidRPr="005F037A">
        <w:rPr>
          <w:rFonts w:ascii="Arial" w:eastAsia="MS Mincho" w:hAnsi="Arial" w:cs="Times New Roman"/>
          <w:sz w:val="20"/>
          <w:szCs w:val="20"/>
        </w:rPr>
        <w:t>~</w:t>
      </w:r>
      <w:r w:rsidRPr="005F037A">
        <w:rPr>
          <w:rFonts w:ascii="Cambria" w:eastAsia="MS Mincho" w:hAnsi="Cambria" w:cs="Times New Roman"/>
          <w:sz w:val="24"/>
          <w:szCs w:val="24"/>
        </w:rPr>
        <w:t>10%. The small magnitude of these effects indicates that there is no marked change in protein conformation.</w:t>
      </w:r>
    </w:p>
    <w:p w:rsidR="005F037A" w:rsidRPr="005F037A" w:rsidRDefault="005F037A" w:rsidP="005F037A">
      <w:pPr>
        <w:spacing w:after="0" w:line="240" w:lineRule="auto"/>
        <w:ind w:firstLine="426"/>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Figure 4 shows the evolution of the IR transient spectrum of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at 25°C for different pump-probe delays. Each transient response has a positive low-frequency part due to the excited state absorption (ESA; transition </w:t>
      </w:r>
      <w:r w:rsidRPr="005F037A">
        <w:rPr>
          <w:rFonts w:ascii="Symbol" w:eastAsia="MS Mincho" w:hAnsi="Symbol" w:cs="Times New Roman"/>
          <w:sz w:val="24"/>
          <w:szCs w:val="24"/>
        </w:rPr>
        <w:t></w:t>
      </w:r>
      <w:r w:rsidRPr="005F037A">
        <w:rPr>
          <w:rFonts w:ascii="Symbol" w:eastAsia="MS Mincho" w:hAnsi="Symbol" w:cs="Times New Roman"/>
          <w:sz w:val="24"/>
          <w:szCs w:val="24"/>
        </w:rPr>
        <w:t></w:t>
      </w:r>
      <w:r w:rsidRPr="005F037A">
        <w:rPr>
          <w:rFonts w:ascii="Cambria" w:eastAsia="MS Mincho" w:hAnsi="Cambria" w:cs="Times New Roman"/>
          <w:sz w:val="24"/>
          <w:szCs w:val="24"/>
          <w:vertAlign w:val="subscript"/>
        </w:rPr>
        <w:t>2</w:t>
      </w:r>
      <w:r w:rsidRPr="005F037A">
        <w:rPr>
          <w:rFonts w:ascii="Cambria" w:eastAsia="MS Mincho" w:hAnsi="Cambria" w:cs="Times New Roman"/>
          <w:sz w:val="24"/>
          <w:szCs w:val="24"/>
        </w:rPr>
        <w:t>←</w:t>
      </w:r>
      <w:r w:rsidRPr="005F037A">
        <w:rPr>
          <w:rFonts w:ascii="Symbol" w:eastAsia="MS Mincho" w:hAnsi="Symbol" w:cs="Times New Roman"/>
          <w:sz w:val="24"/>
          <w:szCs w:val="24"/>
        </w:rPr>
        <w:t></w:t>
      </w:r>
      <w:r w:rsidRPr="005F037A">
        <w:rPr>
          <w:rFonts w:ascii="Cambria" w:eastAsia="MS Mincho" w:hAnsi="Cambria" w:cs="Times New Roman"/>
          <w:sz w:val="24"/>
          <w:szCs w:val="24"/>
          <w:vertAlign w:val="subscript"/>
        </w:rPr>
        <w:t>1</w:t>
      </w:r>
      <w:r w:rsidRPr="005F037A">
        <w:rPr>
          <w:rFonts w:ascii="Cambria" w:eastAsia="MS Mincho" w:hAnsi="Cambria" w:cs="Times New Roman"/>
          <w:sz w:val="24"/>
          <w:szCs w:val="24"/>
        </w:rPr>
        <w:t>; Figure 4 inset) and a negative high-frequency part originating from the bleaching (</w:t>
      </w:r>
      <w:r w:rsidRPr="005F037A">
        <w:rPr>
          <w:rFonts w:ascii="Symbol" w:eastAsia="MS Mincho" w:hAnsi="Symbol" w:cs="Times New Roman"/>
          <w:sz w:val="24"/>
          <w:szCs w:val="24"/>
        </w:rPr>
        <w:t></w:t>
      </w:r>
      <w:r w:rsidRPr="005F037A">
        <w:rPr>
          <w:rFonts w:ascii="Cambria" w:eastAsia="MS Mincho" w:hAnsi="Cambria" w:cs="Times New Roman"/>
          <w:sz w:val="24"/>
          <w:szCs w:val="24"/>
          <w:vertAlign w:val="subscript"/>
        </w:rPr>
        <w:t>1</w:t>
      </w:r>
      <w:r w:rsidRPr="005F037A">
        <w:rPr>
          <w:rFonts w:ascii="Cambria" w:eastAsia="MS Mincho" w:hAnsi="Cambria" w:cs="Times New Roman"/>
          <w:sz w:val="24"/>
          <w:szCs w:val="24"/>
        </w:rPr>
        <w:t>←</w:t>
      </w:r>
      <w:r w:rsidRPr="005F037A">
        <w:rPr>
          <w:rFonts w:ascii="Symbol" w:eastAsia="MS Mincho" w:hAnsi="Symbol" w:cs="Times New Roman"/>
          <w:sz w:val="24"/>
          <w:szCs w:val="24"/>
        </w:rPr>
        <w:t></w:t>
      </w:r>
      <w:r w:rsidRPr="005F037A">
        <w:rPr>
          <w:rFonts w:ascii="Cambria" w:eastAsia="MS Mincho" w:hAnsi="Cambria" w:cs="Times New Roman"/>
          <w:sz w:val="24"/>
          <w:szCs w:val="24"/>
          <w:vertAlign w:val="subscript"/>
        </w:rPr>
        <w:t>0</w:t>
      </w:r>
      <w:r w:rsidRPr="005F037A">
        <w:rPr>
          <w:rFonts w:ascii="Cambria" w:eastAsia="MS Mincho" w:hAnsi="Cambria" w:cs="Times New Roman"/>
          <w:sz w:val="24"/>
          <w:szCs w:val="24"/>
        </w:rPr>
        <w:t>) and stimulated emission (</w:t>
      </w:r>
      <w:r w:rsidRPr="005F037A">
        <w:rPr>
          <w:rFonts w:ascii="Symbol" w:eastAsia="MS Mincho" w:hAnsi="Symbol" w:cs="Times New Roman"/>
          <w:sz w:val="24"/>
          <w:szCs w:val="24"/>
        </w:rPr>
        <w:t></w:t>
      </w:r>
      <w:r w:rsidRPr="005F037A">
        <w:rPr>
          <w:rFonts w:ascii="Cambria" w:eastAsia="MS Mincho" w:hAnsi="Cambria" w:cs="Times New Roman"/>
          <w:sz w:val="24"/>
          <w:szCs w:val="24"/>
          <w:vertAlign w:val="subscript"/>
        </w:rPr>
        <w:t>0</w:t>
      </w:r>
      <w:r w:rsidRPr="005F037A">
        <w:rPr>
          <w:rFonts w:ascii="Cambria" w:eastAsia="MS Mincho" w:hAnsi="Cambria" w:cs="Times New Roman"/>
          <w:sz w:val="24"/>
          <w:szCs w:val="24"/>
        </w:rPr>
        <w:t>←</w:t>
      </w:r>
      <w:r w:rsidRPr="005F037A">
        <w:rPr>
          <w:rFonts w:ascii="Symbol" w:eastAsia="MS Mincho" w:hAnsi="Symbol" w:cs="Times New Roman"/>
          <w:sz w:val="24"/>
          <w:szCs w:val="24"/>
        </w:rPr>
        <w:t></w:t>
      </w:r>
      <w:r w:rsidRPr="005F037A">
        <w:rPr>
          <w:rFonts w:ascii="Cambria" w:eastAsia="MS Mincho" w:hAnsi="Cambria" w:cs="Times New Roman"/>
          <w:sz w:val="24"/>
          <w:szCs w:val="24"/>
          <w:vertAlign w:val="subscript"/>
        </w:rPr>
        <w:t>1</w:t>
      </w:r>
      <w:r w:rsidRPr="005F037A">
        <w:rPr>
          <w:rFonts w:ascii="Cambria" w:eastAsia="MS Mincho" w:hAnsi="Cambria" w:cs="Times New Roman"/>
          <w:sz w:val="24"/>
          <w:szCs w:val="24"/>
        </w:rPr>
        <w:t xml:space="preserve">). </w:t>
      </w:r>
    </w:p>
    <w:p w:rsidR="005F037A" w:rsidRPr="005F037A" w:rsidRDefault="005F037A" w:rsidP="005F037A">
      <w:pPr>
        <w:spacing w:after="0" w:line="240" w:lineRule="auto"/>
        <w:ind w:firstLine="426"/>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center"/>
        <w:rPr>
          <w:rFonts w:ascii="Cambria" w:eastAsia="MS Mincho" w:hAnsi="Cambria" w:cs="Times New Roman"/>
          <w:noProof/>
          <w:sz w:val="24"/>
          <w:szCs w:val="24"/>
          <w:lang w:eastAsia="en-GB"/>
        </w:rPr>
      </w:pPr>
      <w:r w:rsidRPr="005F037A">
        <w:rPr>
          <w:rFonts w:ascii="Cambria" w:eastAsia="MS Mincho" w:hAnsi="Cambria" w:cs="Times New Roman"/>
          <w:noProof/>
          <w:sz w:val="24"/>
          <w:szCs w:val="24"/>
          <w:lang w:eastAsia="en-GB"/>
        </w:rPr>
        <w:drawing>
          <wp:inline distT="0" distB="0" distL="0" distR="0" wp14:anchorId="08CD4866" wp14:editId="465F213C">
            <wp:extent cx="3524400" cy="2379600"/>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 4complete.tif"/>
                    <pic:cNvPicPr/>
                  </pic:nvPicPr>
                  <pic:blipFill>
                    <a:blip r:embed="rId8">
                      <a:extLst>
                        <a:ext uri="{28A0092B-C50C-407E-A947-70E740481C1C}">
                          <a14:useLocalDpi xmlns:a14="http://schemas.microsoft.com/office/drawing/2010/main" val="0"/>
                        </a:ext>
                      </a:extLst>
                    </a:blip>
                    <a:stretch>
                      <a:fillRect/>
                    </a:stretch>
                  </pic:blipFill>
                  <pic:spPr>
                    <a:xfrm>
                      <a:off x="0" y="0"/>
                      <a:ext cx="3524400" cy="2379600"/>
                    </a:xfrm>
                    <a:prstGeom prst="rect">
                      <a:avLst/>
                    </a:prstGeom>
                  </pic:spPr>
                </pic:pic>
              </a:graphicData>
            </a:graphic>
          </wp:inline>
        </w:drawing>
      </w:r>
    </w:p>
    <w:p w:rsidR="005F037A" w:rsidRPr="005F037A" w:rsidRDefault="005F037A" w:rsidP="005F037A">
      <w:pPr>
        <w:spacing w:before="120" w:after="0" w:line="240" w:lineRule="auto"/>
        <w:jc w:val="both"/>
        <w:rPr>
          <w:rFonts w:ascii="Cambria" w:eastAsia="MS Mincho" w:hAnsi="Cambria" w:cs="Times New Roman"/>
          <w:noProof/>
          <w:sz w:val="20"/>
          <w:szCs w:val="20"/>
          <w:lang w:eastAsia="en-GB"/>
        </w:rPr>
      </w:pPr>
      <w:r w:rsidRPr="005F037A">
        <w:rPr>
          <w:rFonts w:ascii="Cambria" w:eastAsia="MS Mincho" w:hAnsi="Cambria" w:cs="Times New Roman"/>
          <w:b/>
          <w:noProof/>
          <w:sz w:val="20"/>
          <w:szCs w:val="20"/>
          <w:lang w:eastAsia="en-GB"/>
        </w:rPr>
        <w:t>Figure 4.</w:t>
      </w:r>
      <w:r w:rsidRPr="005F037A">
        <w:rPr>
          <w:rFonts w:ascii="Cambria" w:eastAsia="MS Mincho" w:hAnsi="Cambria" w:cs="Times New Roman"/>
          <w:noProof/>
          <w:sz w:val="20"/>
          <w:szCs w:val="20"/>
          <w:lang w:eastAsia="en-GB"/>
        </w:rPr>
        <w:t xml:space="preserve"> Evolution of the broadband nonlinear IR spectrum of </w:t>
      </w:r>
      <w:r w:rsidRPr="005F037A">
        <w:rPr>
          <w:rFonts w:ascii="Symbol" w:eastAsia="MS Mincho" w:hAnsi="Symbol" w:cs="Times New Roman"/>
          <w:noProof/>
          <w:sz w:val="20"/>
          <w:szCs w:val="20"/>
          <w:lang w:eastAsia="en-GB"/>
        </w:rPr>
        <w:t></w:t>
      </w:r>
      <w:r w:rsidRPr="005F037A">
        <w:rPr>
          <w:rFonts w:ascii="Cambria" w:eastAsia="MS Mincho" w:hAnsi="Cambria" w:cs="Times New Roman"/>
          <w:noProof/>
          <w:sz w:val="20"/>
          <w:szCs w:val="20"/>
          <w:lang w:eastAsia="en-GB"/>
        </w:rPr>
        <w:t>-elastin in PBS-D</w:t>
      </w:r>
      <w:r w:rsidRPr="005F037A">
        <w:rPr>
          <w:rFonts w:ascii="Cambria" w:eastAsia="MS Mincho" w:hAnsi="Cambria" w:cs="Times New Roman"/>
          <w:noProof/>
          <w:sz w:val="20"/>
          <w:szCs w:val="20"/>
          <w:vertAlign w:val="subscript"/>
          <w:lang w:eastAsia="en-GB"/>
        </w:rPr>
        <w:t>2</w:t>
      </w:r>
      <w:r w:rsidRPr="005F037A">
        <w:rPr>
          <w:rFonts w:ascii="Cambria" w:eastAsia="MS Mincho" w:hAnsi="Cambria" w:cs="Times New Roman"/>
          <w:noProof/>
          <w:sz w:val="20"/>
          <w:szCs w:val="20"/>
          <w:lang w:eastAsia="en-GB"/>
        </w:rPr>
        <w:t>O as a function of pump-probe delay in the range 0.1–5 ps, at 25°C. Thin gray line: FTIR spectrum. Dashed lines indicate distinct absorption peaks identified by minima in the nonlinear spectrum. Inset: vibrational energy level diagram. Note the energy difference due to anharmonicity between bleaching (1) and stimulated emission (2) transitions vs excited state absorption (3).</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Whilst the linear FTIR spectrum (</w:t>
      </w:r>
      <w:proofErr w:type="spellStart"/>
      <w:r w:rsidRPr="005F037A">
        <w:rPr>
          <w:rFonts w:ascii="Cambria" w:eastAsia="MS Mincho" w:hAnsi="Cambria" w:cs="Times New Roman"/>
          <w:sz w:val="24"/>
          <w:szCs w:val="24"/>
        </w:rPr>
        <w:t>gray</w:t>
      </w:r>
      <w:proofErr w:type="spellEnd"/>
      <w:r w:rsidRPr="005F037A">
        <w:rPr>
          <w:rFonts w:ascii="Cambria" w:eastAsia="MS Mincho" w:hAnsi="Cambria" w:cs="Times New Roman"/>
          <w:sz w:val="24"/>
          <w:szCs w:val="24"/>
        </w:rPr>
        <w:t xml:space="preserve"> line in Figure 4) contains fundamental state contributions from various A-I components at close frequencies, hence resulting in a featureless A-I profile, the negative part of the transient response shows at least four distinct components, at </w:t>
      </w:r>
      <w:r w:rsidRPr="005F037A">
        <w:rPr>
          <w:rFonts w:ascii="Arial" w:eastAsia="MS Mincho" w:hAnsi="Arial" w:cs="Times New Roman"/>
          <w:sz w:val="20"/>
          <w:szCs w:val="20"/>
        </w:rPr>
        <w:t>~</w:t>
      </w:r>
      <w:r w:rsidRPr="005F037A">
        <w:rPr>
          <w:rFonts w:ascii="Cambria" w:eastAsia="MS Mincho" w:hAnsi="Cambria" w:cs="Times New Roman"/>
          <w:sz w:val="24"/>
          <w:szCs w:val="24"/>
        </w:rPr>
        <w:t>1650, 1670, 1680 and 1695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At longer pump-probe delays (&gt;1.5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xml:space="preserve"> from excitation), a small ‘dip’ at ca. 1620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becomes apparent, indicating a possible additional component. The observation of a structured broadband nonlinear IR spectrum in the amide I region is very significant because it reveals the presence of at least four distinct components, plausibly corresponding to an inhomogeneous static distribution of different protein structures. It is worth pointing out that the observed structured bleaching in the broadband A-I spectrum is not common to other large proteins such as </w:t>
      </w:r>
      <w:proofErr w:type="spellStart"/>
      <w:r w:rsidRPr="005F037A">
        <w:rPr>
          <w:rFonts w:ascii="Cambria" w:eastAsia="MS Mincho" w:hAnsi="Cambria" w:cs="Times New Roman"/>
          <w:sz w:val="24"/>
          <w:szCs w:val="24"/>
        </w:rPr>
        <w:t>Concanavalin</w:t>
      </w:r>
      <w:proofErr w:type="spellEnd"/>
      <w:r w:rsidRPr="005F037A">
        <w:rPr>
          <w:rFonts w:ascii="Cambria" w:eastAsia="MS Mincho" w:hAnsi="Cambria" w:cs="Times New Roman"/>
          <w:sz w:val="24"/>
          <w:szCs w:val="24"/>
        </w:rPr>
        <w:t xml:space="preserve"> A (Con A), </w:t>
      </w:r>
      <w:proofErr w:type="spellStart"/>
      <w:r w:rsidRPr="005F037A">
        <w:rPr>
          <w:rFonts w:ascii="Cambria" w:eastAsia="MS Mincho" w:hAnsi="Cambria" w:cs="Times New Roman"/>
          <w:sz w:val="24"/>
          <w:szCs w:val="24"/>
        </w:rPr>
        <w:t>RNaseA</w:t>
      </w:r>
      <w:proofErr w:type="spellEnd"/>
      <w:r w:rsidRPr="005F037A">
        <w:rPr>
          <w:rFonts w:ascii="Cambria" w:eastAsia="MS Mincho" w:hAnsi="Cambria" w:cs="Times New Roman"/>
          <w:sz w:val="24"/>
          <w:szCs w:val="24"/>
        </w:rPr>
        <w:t>, Ubiquitin and Myoglobin.</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&lt;EndNote&gt;&lt;Cite&gt;&lt;Author&gt;Baiz&lt;/Author&gt;&lt;Year&gt;2012&lt;/Year&gt;&lt;RecNum&gt;730&lt;/RecNum&gt;&lt;DisplayText&gt;&lt;style face="superscript"&gt;13, 20&lt;/style&gt;&lt;/DisplayText&gt;&lt;record&gt;&lt;rec-number&gt;730&lt;/rec-number&gt;&lt;foreign-keys&gt;&lt;key app="EN" db-id="0vdtevdw6x9za6edv0lpadzdde9eaarpdae2" timestamp="1464708363"&gt;730&lt;/key&gt;&lt;/foreign-keys&gt;&lt;ref-type name="Web Page"&gt;12&lt;/ref-type&gt;&lt;contributors&gt;&lt;authors&gt;&lt;author&gt;Baiz, Carlos R.&lt;/author&gt;&lt;author&gt;Reppert, Mike&lt;/author&gt;&lt;author&gt;Tokmakoff, A.&lt;/author&gt;&lt;/authors&gt;&lt;/contributors&gt;&lt;titles&gt;&lt;title&gt;Introduction to Protein 2D IR Spectroscopy&lt;/title&gt;&lt;/titles&gt;&lt;dates&gt;&lt;year&gt;2012&lt;/year&gt;&lt;/dates&gt;&lt;pub-location&gt;Massachusetts Institute of Technology, Cambridge Massachusetts 02139&lt;/pub-location&gt;&lt;urls&gt;&lt;related-urls&gt;&lt;url&gt;web.mit.edu/~tokmakofflab/documents/Intro2DIR.pdf&lt;/url&gt;&lt;/related-urls&gt;&lt;/urls&gt;&lt;/record&gt;&lt;/Cite&gt;&lt;Cite&gt;&lt;Author&gt;Fayer&lt;/Author&gt;&lt;Year&gt;2013&lt;/Year&gt;&lt;RecNum&gt;728&lt;/RecNum&gt;&lt;record&gt;&lt;rec-number&gt;728&lt;/rec-number&gt;&lt;foreign-keys&gt;&lt;key app="EN" db-id="0vdtevdw6x9za6edv0lpadzdde9eaarpdae2" timestamp="1464706850"&gt;728&lt;/key&gt;&lt;/foreign-keys&gt;&lt;ref-type name="Book"&gt;6&lt;/ref-type&gt;&lt;contributors&gt;&lt;authors&gt;&lt;author&gt;Fayer, M. D.&lt;/author&gt;&lt;/authors&gt;&lt;tertiary-authors&gt;&lt;author&gt;Fayer, M. D.&lt;/author&gt;&lt;/tertiary-authors&gt;&lt;/contributors&gt;&lt;titles&gt;&lt;title&gt;Ultrafast Infrared Vibrational Spectroscopy&lt;/title&gt;&lt;/titles&gt;&lt;pages&gt;228&lt;/pages&gt;&lt;dates&gt;&lt;year&gt;2013&lt;/year&gt;&lt;pub-dates&gt;&lt;date&gt;March 4, 2013&lt;/date&gt;&lt;/pub-dates&gt;&lt;/dates&gt;&lt;publisher&gt;CRC Press&lt;/publisher&gt;&lt;isbn&gt;9781466510135 - CAT# K14760&lt;/isbn&gt;&lt;urls&gt;&lt;/urls&gt;&lt;/record&gt;&lt;/Cite&gt;&lt;/EndNote&gt;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13, 20</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The frequency separation between minima above 1640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suggests that the </w:t>
      </w:r>
      <w:r w:rsidRPr="005F037A">
        <w:rPr>
          <w:rFonts w:ascii="Cambria" w:eastAsia="MS Mincho" w:hAnsi="Cambria" w:cs="Times New Roman"/>
          <w:sz w:val="24"/>
          <w:szCs w:val="24"/>
        </w:rPr>
        <w:lastRenderedPageBreak/>
        <w:t xml:space="preserve">anharmonicity </w:t>
      </w:r>
      <w:r w:rsidRPr="005F037A">
        <w:rPr>
          <w:rFonts w:ascii="Symbol" w:eastAsia="MS Mincho" w:hAnsi="Symbol" w:cs="Lucida Grande"/>
          <w:sz w:val="24"/>
          <w:szCs w:val="24"/>
        </w:rPr>
        <w:t></w:t>
      </w:r>
      <w:r w:rsidRPr="005F037A">
        <w:rPr>
          <w:rFonts w:ascii="Cambria" w:eastAsia="MS Mincho" w:hAnsi="Cambria" w:cs="Times New Roman"/>
          <w:sz w:val="24"/>
          <w:szCs w:val="24"/>
        </w:rPr>
        <w:t>, i.e. the difference in frequency between maximum and minimum of each A-I component, is in the range of 15–20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(Figure SI-6; Table SI-1). Due to a spectral overlap between A-I sub-components, an accurate estimation of </w:t>
      </w:r>
      <w:r w:rsidRPr="005F037A">
        <w:rPr>
          <w:rFonts w:ascii="Symbol" w:eastAsia="MS Mincho" w:hAnsi="Symbol" w:cs="Lucida Grande"/>
          <w:sz w:val="24"/>
          <w:szCs w:val="24"/>
        </w:rPr>
        <w:t></w:t>
      </w:r>
      <w:r w:rsidRPr="005F037A">
        <w:rPr>
          <w:rFonts w:ascii="Lucida Grande" w:eastAsia="MS Mincho" w:hAnsi="Lucida Grande" w:cs="Lucida Grande"/>
          <w:sz w:val="24"/>
          <w:szCs w:val="24"/>
        </w:rPr>
        <w:t xml:space="preserve"> </w:t>
      </w:r>
      <w:r w:rsidRPr="005F037A">
        <w:rPr>
          <w:rFonts w:ascii="Cambria" w:eastAsia="MS Mincho" w:hAnsi="Cambria" w:cs="Lucida Grande"/>
          <w:sz w:val="24"/>
          <w:szCs w:val="24"/>
        </w:rPr>
        <w:t>for each contribution</w:t>
      </w:r>
      <w:r w:rsidRPr="005F037A">
        <w:rPr>
          <w:rFonts w:ascii="Cambria" w:eastAsia="MS Mincho" w:hAnsi="Cambria" w:cs="Times New Roman"/>
          <w:sz w:val="24"/>
          <w:szCs w:val="24"/>
        </w:rPr>
        <w:t xml:space="preserve"> is not feasible here. The value of </w:t>
      </w:r>
      <w:r w:rsidRPr="005F037A">
        <w:rPr>
          <w:rFonts w:ascii="Symbol" w:eastAsia="MS Mincho" w:hAnsi="Symbol" w:cs="Lucida Grande"/>
          <w:sz w:val="24"/>
          <w:szCs w:val="24"/>
        </w:rPr>
        <w:t></w:t>
      </w:r>
      <w:r w:rsidRPr="005F037A">
        <w:rPr>
          <w:rFonts w:ascii="Cambria" w:eastAsia="MS Mincho" w:hAnsi="Cambria" w:cs="Times New Roman"/>
          <w:sz w:val="24"/>
          <w:szCs w:val="24"/>
        </w:rPr>
        <w:t xml:space="preserve"> for deuterated N-</w:t>
      </w:r>
      <w:proofErr w:type="spellStart"/>
      <w:r w:rsidRPr="005F037A">
        <w:rPr>
          <w:rFonts w:ascii="Cambria" w:eastAsia="MS Mincho" w:hAnsi="Cambria" w:cs="Times New Roman"/>
          <w:sz w:val="24"/>
          <w:szCs w:val="24"/>
        </w:rPr>
        <w:t>methylacetamide</w:t>
      </w:r>
      <w:proofErr w:type="spellEnd"/>
      <w:r w:rsidRPr="005F037A">
        <w:rPr>
          <w:rFonts w:ascii="Cambria" w:eastAsia="MS Mincho" w:hAnsi="Cambria" w:cs="Times New Roman"/>
          <w:sz w:val="24"/>
          <w:szCs w:val="24"/>
        </w:rPr>
        <w:t xml:space="preserve"> (NMA), which is a model for the amide bond, has previously been estimated to be 16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&lt;EndNote&gt;&lt;Cite&gt;&lt;Author&gt;Hamm&lt;/Author&gt;&lt;Year&gt;1998&lt;/Year&gt;&lt;RecNum&gt;465&lt;/RecNum&gt;&lt;DisplayText&gt;&lt;style face="superscript"&gt;21&lt;/style&gt;&lt;/DisplayText&gt;&lt;record&gt;&lt;rec-number&gt;465&lt;/rec-number&gt;&lt;foreign-keys&gt;&lt;key app="EN" db-id="0vdtevdw6x9za6edv0lpadzdde9eaarpdae2" timestamp="1459166276"&gt;465&lt;/key&gt;&lt;/foreign-keys&gt;&lt;ref-type name="Journal Article"&gt;17&lt;/ref-type&gt;&lt;contributors&gt;&lt;authors&gt;&lt;author&gt;Hamm, Peter&lt;/author&gt;&lt;author&gt;Lim, Manho&lt;/author&gt;&lt;author&gt;Hochstrasser, Robin M.&lt;/author&gt;&lt;/authors&gt;&lt;/contributors&gt;&lt;titles&gt;&lt;title&gt;Structure of the Amide I Band of Peptides Measured by Femtosecond Nonlinear-Infrared Spectroscopy&lt;/title&gt;&lt;secondary-title&gt;The Journal of Physical Chemistry B&lt;/secondary-title&gt;&lt;/titles&gt;&lt;periodical&gt;&lt;full-title&gt;The Journal of Physical Chemistry B&lt;/full-title&gt;&lt;/periodical&gt;&lt;pages&gt;6123-6138&lt;/pages&gt;&lt;volume&gt;102&lt;/volume&gt;&lt;number&gt;31&lt;/number&gt;&lt;dates&gt;&lt;year&gt;1998&lt;/year&gt;&lt;pub-dates&gt;&lt;date&gt;1998/07/01&lt;/date&gt;&lt;/pub-dates&gt;&lt;/dates&gt;&lt;publisher&gt;American Chemical Society&lt;/publisher&gt;&lt;isbn&gt;1520-6106&lt;/isbn&gt;&lt;urls&gt;&lt;related-urls&gt;&lt;url&gt;http://dx.doi.org/10.1021/jp9813286&lt;/url&gt;&lt;/related-urls&gt;&lt;/urls&gt;&lt;electronic-resource-num&gt;10.1021/jp9813286&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21</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i.e. in the range found here for </w:t>
      </w:r>
      <w:r w:rsidRPr="005F037A">
        <w:rPr>
          <w:rFonts w:ascii="Symbol" w:eastAsia="MS Mincho" w:hAnsi="Symbol" w:cs="Times New Roman"/>
          <w:sz w:val="24"/>
          <w:szCs w:val="24"/>
        </w:rPr>
        <w:t></w:t>
      </w:r>
      <w:r w:rsidRPr="005F037A">
        <w:rPr>
          <w:rFonts w:ascii="Cambria" w:eastAsia="MS Mincho" w:hAnsi="Cambria" w:cs="Times New Roman"/>
          <w:sz w:val="24"/>
          <w:szCs w:val="24"/>
        </w:rPr>
        <w:t>-elastin.</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Figure 4 clearly indicates a strong superposition and mixing of carbonyl stretching sub-bands. However, it also suggests that an excitation frequency-resolved approach is necessary to disentangle the four distinct components and their relative dynamics. We recorded a series of transient spectra by scanning the excitation frequency (with a </w:t>
      </w:r>
      <w:r w:rsidRPr="005F037A">
        <w:rPr>
          <w:rFonts w:ascii="Cambria" w:eastAsia="MS Gothic" w:hAnsi="Cambria" w:cs="Times New Roman"/>
          <w:sz w:val="24"/>
          <w:szCs w:val="24"/>
        </w:rPr>
        <w:t>17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FWHM) across the A-I absorption band (FWHM ~ </w:t>
      </w:r>
      <w:r w:rsidRPr="005F037A">
        <w:rPr>
          <w:rFonts w:ascii="Cambria" w:eastAsia="MS Gothic" w:hAnsi="Cambria" w:cs="Times New Roman"/>
          <w:sz w:val="24"/>
          <w:szCs w:val="24"/>
        </w:rPr>
        <w:t>60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Figure 5 shows the spectra obtained through directly exciting individual components of the A-I band at 1614, 1642, 1670 and 1680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at 1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xml:space="preserve"> pump-probe delay. Two temperatures were compared, 25 and 46°C, i.e. below and above the coacervation temperature.</w:t>
      </w:r>
    </w:p>
    <w:p w:rsidR="005F037A" w:rsidRPr="005F037A" w:rsidRDefault="005F037A" w:rsidP="005F037A">
      <w:pPr>
        <w:spacing w:after="0" w:line="240" w:lineRule="auto"/>
        <w:jc w:val="both"/>
        <w:rPr>
          <w:rFonts w:ascii="Cambria" w:eastAsia="MS Mincho" w:hAnsi="Cambria" w:cs="Times New Roman"/>
          <w:noProof/>
          <w:sz w:val="24"/>
          <w:szCs w:val="24"/>
          <w:lang w:eastAsia="en-GB"/>
        </w:rPr>
      </w:pP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60800" behindDoc="0" locked="0" layoutInCell="1" allowOverlap="1" wp14:anchorId="4A8ACCC5" wp14:editId="49DE7077">
                <wp:simplePos x="0" y="0"/>
                <wp:positionH relativeFrom="column">
                  <wp:posOffset>2623185</wp:posOffset>
                </wp:positionH>
                <wp:positionV relativeFrom="paragraph">
                  <wp:posOffset>141605</wp:posOffset>
                </wp:positionV>
                <wp:extent cx="462915" cy="248920"/>
                <wp:effectExtent l="0" t="0" r="0" b="508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(b</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ACCC5" id="_x0000_s1036" type="#_x0000_t202" style="position:absolute;left:0;text-align:left;margin-left:206.55pt;margin-top:11.15pt;width:36.45pt;height:19.6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" filled="f" stroked="f">
                <v:textbox style="mso-fit-shape-to-text:t">
                  <w:txbxContent>
                    <w:p w:rsidR="001044D3" w:rsidRPr="00B90E4B" w:rsidRDefault="001044D3" w:rsidP="005F037A">
                      <w:pPr>
                        <w:rPr>
                          <w:sz w:val="20"/>
                          <w:szCs w:val="20"/>
                        </w:rPr>
                      </w:pPr>
                      <w:r>
                        <w:rPr>
                          <w:sz w:val="20"/>
                          <w:szCs w:val="20"/>
                        </w:rPr>
                        <w:t>(b</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58752" behindDoc="0" locked="0" layoutInCell="1" allowOverlap="1" wp14:anchorId="758D6955" wp14:editId="4D0ED57E">
                <wp:simplePos x="0" y="0"/>
                <wp:positionH relativeFrom="column">
                  <wp:posOffset>-83080</wp:posOffset>
                </wp:positionH>
                <wp:positionV relativeFrom="paragraph">
                  <wp:posOffset>143510</wp:posOffset>
                </wp:positionV>
                <wp:extent cx="356235" cy="2489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w:t>
                            </w:r>
                            <w:r w:rsidRPr="00B90E4B">
                              <w:rPr>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D6955" id="_x0000_s1037" type="#_x0000_t202" style="position:absolute;left:0;text-align:left;margin-left:-6.55pt;margin-top:11.3pt;width:28.05pt;height:19.6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" filled="f" stroked="f">
                <v:textbox style="mso-fit-shape-to-text:t">
                  <w:txbxContent>
                    <w:p w:rsidR="001044D3" w:rsidRPr="00B90E4B" w:rsidRDefault="001044D3" w:rsidP="005F037A">
                      <w:pPr>
                        <w:rPr>
                          <w:sz w:val="20"/>
                          <w:szCs w:val="20"/>
                        </w:rPr>
                      </w:pPr>
                      <w:r>
                        <w:rPr>
                          <w:sz w:val="20"/>
                          <w:szCs w:val="20"/>
                        </w:rPr>
                        <w:t>(</w:t>
                      </w:r>
                      <w:r w:rsidRPr="00B90E4B">
                        <w:rPr>
                          <w:sz w:val="20"/>
                          <w:szCs w:val="20"/>
                        </w:rPr>
                        <w:t>a)</w:t>
                      </w:r>
                    </w:p>
                  </w:txbxContent>
                </v:textbox>
              </v:shape>
            </w:pict>
          </mc:Fallback>
        </mc:AlternateContent>
      </w:r>
    </w:p>
    <w:p w:rsidR="005F037A" w:rsidRPr="005F037A" w:rsidRDefault="005F037A" w:rsidP="005F037A">
      <w:pPr>
        <w:spacing w:after="0" w:line="240" w:lineRule="auto"/>
        <w:jc w:val="center"/>
        <w:rPr>
          <w:rFonts w:ascii="Cambria" w:eastAsia="MS Mincho" w:hAnsi="Cambria" w:cs="Times New Roman"/>
          <w:sz w:val="24"/>
          <w:szCs w:val="24"/>
        </w:rPr>
      </w:pPr>
      <w:r w:rsidRPr="005F037A">
        <w:rPr>
          <w:rFonts w:ascii="Cambria" w:eastAsia="MS Mincho" w:hAnsi="Cambria" w:cs="Times New Roman"/>
          <w:noProof/>
          <w:sz w:val="24"/>
          <w:szCs w:val="24"/>
          <w:lang w:eastAsia="en-GB"/>
        </w:rPr>
        <w:drawing>
          <wp:inline distT="0" distB="0" distL="0" distR="0" wp14:anchorId="4D21271A" wp14:editId="0BE5F29B">
            <wp:extent cx="5270500" cy="214249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2142490"/>
                    </a:xfrm>
                    <a:prstGeom prst="rect">
                      <a:avLst/>
                    </a:prstGeom>
                  </pic:spPr>
                </pic:pic>
              </a:graphicData>
            </a:graphic>
          </wp:inline>
        </w:drawing>
      </w:r>
    </w:p>
    <w:p w:rsidR="005F037A" w:rsidRPr="005F037A" w:rsidRDefault="005F037A" w:rsidP="005F037A">
      <w:pPr>
        <w:spacing w:before="120" w:after="0" w:line="240" w:lineRule="auto"/>
        <w:jc w:val="both"/>
        <w:rPr>
          <w:rFonts w:ascii="Cambria" w:eastAsia="MS Mincho" w:hAnsi="Cambria" w:cs="Times New Roman"/>
          <w:noProof/>
          <w:sz w:val="20"/>
          <w:szCs w:val="20"/>
          <w:lang w:eastAsia="en-GB"/>
        </w:rPr>
      </w:pPr>
      <w:r w:rsidRPr="005F037A">
        <w:rPr>
          <w:rFonts w:ascii="Cambria" w:eastAsia="MS Mincho" w:hAnsi="Cambria" w:cs="Times New Roman"/>
          <w:b/>
          <w:noProof/>
          <w:sz w:val="20"/>
          <w:szCs w:val="20"/>
          <w:lang w:eastAsia="en-GB"/>
        </w:rPr>
        <w:t>Figure 5.</w:t>
      </w:r>
      <w:r w:rsidRPr="005F037A">
        <w:rPr>
          <w:rFonts w:ascii="Cambria" w:eastAsia="MS Mincho" w:hAnsi="Cambria" w:cs="Times New Roman"/>
          <w:noProof/>
          <w:sz w:val="20"/>
          <w:szCs w:val="20"/>
          <w:lang w:eastAsia="en-GB"/>
        </w:rPr>
        <w:t xml:space="preserve"> Transient spectra of </w:t>
      </w:r>
      <w:r w:rsidRPr="005F037A">
        <w:rPr>
          <w:rFonts w:ascii="Symbol" w:eastAsia="MS Mincho" w:hAnsi="Symbol" w:cs="Times New Roman"/>
          <w:noProof/>
          <w:sz w:val="20"/>
          <w:szCs w:val="20"/>
          <w:lang w:eastAsia="en-GB"/>
        </w:rPr>
        <w:t></w:t>
      </w:r>
      <w:r w:rsidRPr="005F037A">
        <w:rPr>
          <w:rFonts w:ascii="Cambria" w:eastAsia="MS Mincho" w:hAnsi="Cambria" w:cs="Times New Roman"/>
          <w:noProof/>
          <w:sz w:val="20"/>
          <w:szCs w:val="20"/>
          <w:lang w:eastAsia="en-GB"/>
        </w:rPr>
        <w:t>-elastin in PBS-D</w:t>
      </w:r>
      <w:r w:rsidRPr="005F037A">
        <w:rPr>
          <w:rFonts w:ascii="Cambria" w:eastAsia="MS Mincho" w:hAnsi="Cambria" w:cs="Times New Roman"/>
          <w:noProof/>
          <w:sz w:val="20"/>
          <w:szCs w:val="20"/>
          <w:vertAlign w:val="subscript"/>
          <w:lang w:eastAsia="en-GB"/>
        </w:rPr>
        <w:t>2</w:t>
      </w:r>
      <w:r w:rsidRPr="005F037A">
        <w:rPr>
          <w:rFonts w:ascii="Cambria" w:eastAsia="MS Mincho" w:hAnsi="Cambria" w:cs="Times New Roman"/>
          <w:noProof/>
          <w:sz w:val="20"/>
          <w:szCs w:val="20"/>
          <w:lang w:eastAsia="en-GB"/>
        </w:rPr>
        <w:t>O measured at 1 ps from excitation, with the pump centred at selected wavenumbers (indicated in legend), at (a) 25°C and (b) 46°C.</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Below the coacervation temperature (Figure 5a), the transient profile measured with the pump centred at 1680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has a minimum at 1680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whilst above the coacervation temperature (Figure 5b) at the same excitation conditions, the minimum is at 1695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and is less pronounced.</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Similarly, the profile for 1670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has a minimum at </w:t>
      </w:r>
      <w:r w:rsidRPr="005F037A">
        <w:rPr>
          <w:rFonts w:ascii="Arial" w:eastAsia="MS Mincho" w:hAnsi="Arial" w:cs="Times New Roman"/>
          <w:sz w:val="20"/>
          <w:szCs w:val="20"/>
        </w:rPr>
        <w:t>~</w:t>
      </w:r>
      <w:r w:rsidRPr="005F037A">
        <w:rPr>
          <w:rFonts w:ascii="Cambria" w:eastAsia="MS Mincho" w:hAnsi="Cambria" w:cs="Times New Roman"/>
          <w:sz w:val="24"/>
          <w:szCs w:val="24"/>
        </w:rPr>
        <w:t>1670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at 25°C but this slightly blue-shifts, broadens and decreases in intensity at 46°C. The profiles for 1642 and 1614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also have a minimum that shifts upwards, however it becomes more pronounced towards higher temperature, particularly for the profile at 1642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All these spectral variations upon varying temperature indicate a change in protein structure upon formation of the coacervate. At each temperature, the overall appearance of the profiles is maintained at longer pump-probe delays, ruling out the presence of conformational changes within the short vibrational lifetime.</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ind w:firstLine="426"/>
        <w:jc w:val="both"/>
        <w:rPr>
          <w:rFonts w:ascii="Cambria" w:eastAsia="MS Mincho" w:hAnsi="Cambria" w:cs="Times New Roman"/>
          <w:sz w:val="24"/>
          <w:szCs w:val="24"/>
        </w:rPr>
      </w:pPr>
      <w:r w:rsidRPr="005F037A">
        <w:rPr>
          <w:rFonts w:ascii="Cambria" w:eastAsia="MS Mincho" w:hAnsi="Cambria" w:cs="Times New Roman"/>
          <w:b/>
          <w:sz w:val="24"/>
          <w:szCs w:val="24"/>
        </w:rPr>
        <w:t xml:space="preserve">3.4 Ultrafast Dynamics. </w:t>
      </w:r>
      <w:r w:rsidRPr="005F037A">
        <w:rPr>
          <w:rFonts w:ascii="Cambria" w:eastAsia="MS Mincho" w:hAnsi="Cambria" w:cs="Times New Roman"/>
          <w:sz w:val="24"/>
          <w:szCs w:val="24"/>
        </w:rPr>
        <w:t xml:space="preserve">Figure 6 and 7 show the vibrational kinetics of a </w:t>
      </w:r>
      <w:r w:rsidRPr="005F037A">
        <w:rPr>
          <w:rFonts w:ascii="Symbol" w:eastAsia="MS Mincho" w:hAnsi="Symbol" w:cs="Times New Roman"/>
          <w:sz w:val="24"/>
          <w:szCs w:val="24"/>
        </w:rPr>
        <w:t></w:t>
      </w:r>
      <w:r w:rsidRPr="005F037A">
        <w:rPr>
          <w:rFonts w:ascii="Cambria" w:eastAsia="MS Mincho" w:hAnsi="Cambria" w:cs="Times New Roman"/>
          <w:sz w:val="24"/>
          <w:szCs w:val="24"/>
        </w:rPr>
        <w:t>-elastin solution measured at the minima of the narrowband transient spectra (Figure 5), at 25 and 46°C, respectively. The corresponding decay times derived from fitting to an exponential decay are listed in Table 1.</w:t>
      </w:r>
    </w:p>
    <w:p w:rsidR="005F037A" w:rsidRPr="005F037A" w:rsidRDefault="005F037A" w:rsidP="005F037A">
      <w:pPr>
        <w:spacing w:after="0" w:line="240" w:lineRule="auto"/>
        <w:ind w:firstLine="426"/>
        <w:jc w:val="both"/>
        <w:rPr>
          <w:rFonts w:ascii="Cambria" w:eastAsia="MS Mincho" w:hAnsi="Cambria" w:cs="Times New Roman"/>
          <w:noProof/>
          <w:sz w:val="24"/>
          <w:szCs w:val="24"/>
          <w:lang w:eastAsia="it-IT"/>
        </w:rPr>
      </w:pPr>
    </w:p>
    <w:p w:rsidR="005F037A" w:rsidRPr="005F037A" w:rsidRDefault="005F037A" w:rsidP="005F037A">
      <w:pPr>
        <w:spacing w:after="0" w:line="240" w:lineRule="auto"/>
        <w:jc w:val="center"/>
        <w:rPr>
          <w:rFonts w:ascii="Cambria" w:eastAsia="MS Mincho" w:hAnsi="Cambria" w:cs="Times New Roman"/>
          <w:sz w:val="24"/>
          <w:szCs w:val="24"/>
        </w:rPr>
      </w:pPr>
      <w:r w:rsidRPr="005F037A">
        <w:rPr>
          <w:rFonts w:ascii="Cambria" w:eastAsia="MS Mincho" w:hAnsi="Cambria" w:cs="Times New Roman"/>
          <w:noProof/>
          <w:sz w:val="24"/>
          <w:szCs w:val="24"/>
          <w:lang w:eastAsia="en-GB"/>
        </w:rPr>
        <w:lastRenderedPageBreak/>
        <mc:AlternateContent>
          <mc:Choice Requires="wps">
            <w:drawing>
              <wp:anchor distT="0" distB="0" distL="114300" distR="114300" simplePos="0" relativeHeight="251650560" behindDoc="0" locked="0" layoutInCell="1" allowOverlap="1" wp14:anchorId="0F98D5D7" wp14:editId="75504F0D">
                <wp:simplePos x="0" y="0"/>
                <wp:positionH relativeFrom="column">
                  <wp:posOffset>0</wp:posOffset>
                </wp:positionH>
                <wp:positionV relativeFrom="paragraph">
                  <wp:posOffset>2052320</wp:posOffset>
                </wp:positionV>
                <wp:extent cx="356235" cy="2489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(c</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8D5D7" id="Text Box 8" o:spid="_x0000_s1038" type="#_x0000_t202" style="position:absolute;left:0;text-align:left;margin-left:0;margin-top:161.6pt;width:28.05pt;height:19.6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" filled="f" stroked="f">
                <v:textbox style="mso-fit-shape-to-text:t">
                  <w:txbxContent>
                    <w:p w:rsidR="001044D3" w:rsidRPr="00B90E4B" w:rsidRDefault="001044D3" w:rsidP="005F037A">
                      <w:pPr>
                        <w:rPr>
                          <w:sz w:val="20"/>
                          <w:szCs w:val="20"/>
                        </w:rPr>
                      </w:pPr>
                      <w:r>
                        <w:rPr>
                          <w:sz w:val="20"/>
                          <w:szCs w:val="20"/>
                        </w:rPr>
                        <w:t>(c</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56704" behindDoc="0" locked="0" layoutInCell="1" allowOverlap="1" wp14:anchorId="24F59D89" wp14:editId="7DA95553">
                <wp:simplePos x="0" y="0"/>
                <wp:positionH relativeFrom="column">
                  <wp:posOffset>2676525</wp:posOffset>
                </wp:positionH>
                <wp:positionV relativeFrom="paragraph">
                  <wp:posOffset>2052320</wp:posOffset>
                </wp:positionV>
                <wp:extent cx="457200" cy="2489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(d</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F59D89" id="Text Box 9" o:spid="_x0000_s1039" type="#_x0000_t202" style="position:absolute;left:0;text-align:left;margin-left:210.75pt;margin-top:161.6pt;width:36pt;height:19.6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" filled="f" stroked="f">
                <v:textbox style="mso-fit-shape-to-text:t">
                  <w:txbxContent>
                    <w:p w:rsidR="001044D3" w:rsidRPr="00B90E4B" w:rsidRDefault="001044D3" w:rsidP="005F037A">
                      <w:pPr>
                        <w:rPr>
                          <w:sz w:val="20"/>
                          <w:szCs w:val="20"/>
                        </w:rPr>
                      </w:pPr>
                      <w:r>
                        <w:rPr>
                          <w:sz w:val="20"/>
                          <w:szCs w:val="20"/>
                        </w:rPr>
                        <w:t>(d</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46464" behindDoc="0" locked="0" layoutInCell="1" allowOverlap="1" wp14:anchorId="643B5912" wp14:editId="53D4F48F">
                <wp:simplePos x="0" y="0"/>
                <wp:positionH relativeFrom="column">
                  <wp:posOffset>2609850</wp:posOffset>
                </wp:positionH>
                <wp:positionV relativeFrom="paragraph">
                  <wp:posOffset>52070</wp:posOffset>
                </wp:positionV>
                <wp:extent cx="457200" cy="2489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(b</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B5912" id="Text Box 3" o:spid="_x0000_s1040" type="#_x0000_t202" style="position:absolute;left:0;text-align:left;margin-left:205.5pt;margin-top:4.1pt;width:36pt;height:19.6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" filled="f" stroked="f">
                <v:textbox style="mso-fit-shape-to-text:t">
                  <w:txbxContent>
                    <w:p w:rsidR="001044D3" w:rsidRPr="00B90E4B" w:rsidRDefault="001044D3" w:rsidP="005F037A">
                      <w:pPr>
                        <w:rPr>
                          <w:sz w:val="20"/>
                          <w:szCs w:val="20"/>
                        </w:rPr>
                      </w:pPr>
                      <w:r>
                        <w:rPr>
                          <w:sz w:val="20"/>
                          <w:szCs w:val="20"/>
                        </w:rPr>
                        <w:t>(b</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42368" behindDoc="0" locked="0" layoutInCell="1" allowOverlap="1" wp14:anchorId="2BB6F6CE" wp14:editId="2527030C">
                <wp:simplePos x="0" y="0"/>
                <wp:positionH relativeFrom="column">
                  <wp:posOffset>0</wp:posOffset>
                </wp:positionH>
                <wp:positionV relativeFrom="paragraph">
                  <wp:posOffset>52070</wp:posOffset>
                </wp:positionV>
                <wp:extent cx="356235" cy="248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w:t>
                            </w:r>
                            <w:r w:rsidRPr="00B90E4B">
                              <w:rPr>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6F6CE" id="_x0000_s1041" type="#_x0000_t202" style="position:absolute;left:0;text-align:left;margin-left:0;margin-top:4.1pt;width:28.05pt;height:19.6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" filled="f" stroked="f">
                <v:textbox style="mso-fit-shape-to-text:t">
                  <w:txbxContent>
                    <w:p w:rsidR="001044D3" w:rsidRPr="00B90E4B" w:rsidRDefault="001044D3" w:rsidP="005F037A">
                      <w:pPr>
                        <w:rPr>
                          <w:sz w:val="20"/>
                          <w:szCs w:val="20"/>
                        </w:rPr>
                      </w:pPr>
                      <w:r>
                        <w:rPr>
                          <w:sz w:val="20"/>
                          <w:szCs w:val="20"/>
                        </w:rPr>
                        <w:t>(</w:t>
                      </w:r>
                      <w:r w:rsidRPr="00B90E4B">
                        <w:rPr>
                          <w:sz w:val="20"/>
                          <w:szCs w:val="20"/>
                        </w:rPr>
                        <w:t>a)</w:t>
                      </w:r>
                    </w:p>
                  </w:txbxContent>
                </v:textbox>
              </v:shape>
            </w:pict>
          </mc:Fallback>
        </mc:AlternateContent>
      </w:r>
      <w:r w:rsidRPr="005F037A">
        <w:rPr>
          <w:rFonts w:ascii="Cambria" w:eastAsia="MS Mincho" w:hAnsi="Cambria" w:cs="Times New Roman"/>
          <w:noProof/>
          <w:sz w:val="24"/>
          <w:szCs w:val="24"/>
          <w:lang w:eastAsia="en-GB"/>
        </w:rPr>
        <w:drawing>
          <wp:inline distT="0" distB="0" distL="0" distR="0" wp14:anchorId="64AC9E67" wp14:editId="4D45B45A">
            <wp:extent cx="5270500" cy="424942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4249420"/>
                    </a:xfrm>
                    <a:prstGeom prst="rect">
                      <a:avLst/>
                    </a:prstGeom>
                  </pic:spPr>
                </pic:pic>
              </a:graphicData>
            </a:graphic>
          </wp:inline>
        </w:drawing>
      </w:r>
    </w:p>
    <w:p w:rsidR="005F037A" w:rsidRPr="005F037A" w:rsidRDefault="005F037A" w:rsidP="005F037A">
      <w:pPr>
        <w:spacing w:before="120" w:after="0" w:line="240" w:lineRule="auto"/>
        <w:jc w:val="both"/>
        <w:rPr>
          <w:rFonts w:ascii="Cambria" w:eastAsia="MS Mincho" w:hAnsi="Cambria" w:cs="Times New Roman"/>
          <w:noProof/>
          <w:sz w:val="20"/>
          <w:szCs w:val="20"/>
          <w:lang w:eastAsia="en-GB"/>
        </w:rPr>
      </w:pPr>
      <w:r w:rsidRPr="005F037A">
        <w:rPr>
          <w:rFonts w:ascii="Cambria" w:eastAsia="MS Mincho" w:hAnsi="Cambria" w:cs="Times New Roman"/>
          <w:b/>
          <w:noProof/>
          <w:sz w:val="20"/>
          <w:szCs w:val="20"/>
          <w:lang w:eastAsia="en-GB"/>
        </w:rPr>
        <w:t>Figure 6.</w:t>
      </w:r>
      <w:r w:rsidRPr="005F037A">
        <w:rPr>
          <w:rFonts w:ascii="Cambria" w:eastAsia="MS Mincho" w:hAnsi="Cambria" w:cs="Times New Roman"/>
          <w:noProof/>
          <w:sz w:val="20"/>
          <w:szCs w:val="20"/>
          <w:lang w:eastAsia="en-GB"/>
        </w:rPr>
        <w:t xml:space="preserve"> Vibrational kinetics of </w:t>
      </w:r>
      <w:r w:rsidRPr="005F037A">
        <w:rPr>
          <w:rFonts w:ascii="Symbol" w:eastAsia="MS Mincho" w:hAnsi="Symbol" w:cs="Times New Roman"/>
          <w:noProof/>
          <w:sz w:val="20"/>
          <w:szCs w:val="20"/>
          <w:lang w:eastAsia="en-GB"/>
        </w:rPr>
        <w:t></w:t>
      </w:r>
      <w:r w:rsidRPr="005F037A">
        <w:rPr>
          <w:rFonts w:ascii="Cambria" w:eastAsia="MS Mincho" w:hAnsi="Cambria" w:cs="Times New Roman"/>
          <w:noProof/>
          <w:sz w:val="20"/>
          <w:szCs w:val="20"/>
          <w:lang w:eastAsia="en-GB"/>
        </w:rPr>
        <w:t>-elastin in PBS-D</w:t>
      </w:r>
      <w:r w:rsidRPr="005F037A">
        <w:rPr>
          <w:rFonts w:ascii="Cambria" w:eastAsia="MS Mincho" w:hAnsi="Cambria" w:cs="Times New Roman"/>
          <w:noProof/>
          <w:sz w:val="20"/>
          <w:szCs w:val="20"/>
          <w:vertAlign w:val="subscript"/>
          <w:lang w:eastAsia="en-GB"/>
        </w:rPr>
        <w:t>2</w:t>
      </w:r>
      <w:r w:rsidRPr="005F037A">
        <w:rPr>
          <w:rFonts w:ascii="Cambria" w:eastAsia="MS Mincho" w:hAnsi="Cambria" w:cs="Times New Roman"/>
          <w:noProof/>
          <w:sz w:val="20"/>
          <w:szCs w:val="20"/>
          <w:lang w:eastAsia="en-GB"/>
        </w:rPr>
        <w:t>O measured at 25°C. Each plot corresponds to bleaching dynamics with pump and probe frequencies set to (a) 1614/1620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(b) 1642/1646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(c) 1670/1670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(d) 1680/1680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Red lines: exponential decay fit results; the vibrational decay times are listed in Table 1.</w:t>
      </w:r>
    </w:p>
    <w:p w:rsidR="005F037A" w:rsidRPr="005F037A" w:rsidRDefault="005F037A" w:rsidP="005F037A">
      <w:pPr>
        <w:spacing w:before="120" w:after="0" w:line="240" w:lineRule="auto"/>
        <w:rPr>
          <w:rFonts w:ascii="Cambria" w:eastAsia="MS Mincho" w:hAnsi="Cambria" w:cs="Times New Roman"/>
          <w:noProof/>
          <w:sz w:val="24"/>
          <w:szCs w:val="24"/>
          <w:lang w:eastAsia="en-GB"/>
        </w:rPr>
      </w:pPr>
    </w:p>
    <w:p w:rsidR="005F037A" w:rsidRPr="005F037A" w:rsidRDefault="005F037A" w:rsidP="005F037A">
      <w:pPr>
        <w:spacing w:before="120" w:after="0" w:line="240" w:lineRule="auto"/>
        <w:jc w:val="center"/>
        <w:rPr>
          <w:rFonts w:ascii="Cambria" w:eastAsia="MS Mincho" w:hAnsi="Cambria" w:cs="Times New Roman"/>
          <w:noProof/>
          <w:sz w:val="24"/>
          <w:szCs w:val="24"/>
          <w:lang w:eastAsia="en-GB"/>
        </w:rPr>
      </w:pPr>
      <w:r w:rsidRPr="005F037A">
        <w:rPr>
          <w:rFonts w:ascii="Cambria" w:eastAsia="MS Mincho" w:hAnsi="Cambria" w:cs="Times New Roman"/>
          <w:noProof/>
          <w:sz w:val="20"/>
          <w:szCs w:val="20"/>
          <w:lang w:eastAsia="en-GB"/>
        </w:rPr>
        <w:lastRenderedPageBreak/>
        <mc:AlternateContent>
          <mc:Choice Requires="wps">
            <w:drawing>
              <wp:anchor distT="0" distB="0" distL="114300" distR="114300" simplePos="0" relativeHeight="251677184" behindDoc="0" locked="0" layoutInCell="1" allowOverlap="1" wp14:anchorId="0624BFDC" wp14:editId="4AE10242">
                <wp:simplePos x="0" y="0"/>
                <wp:positionH relativeFrom="column">
                  <wp:posOffset>-9525</wp:posOffset>
                </wp:positionH>
                <wp:positionV relativeFrom="paragraph">
                  <wp:posOffset>98425</wp:posOffset>
                </wp:positionV>
                <wp:extent cx="356235" cy="24892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w:t>
                            </w:r>
                            <w:r w:rsidRPr="00B90E4B">
                              <w:rPr>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4BFDC" id="Text Box 55" o:spid="_x0000_s1042" type="#_x0000_t202" style="position:absolute;left:0;text-align:left;margin-left:-.75pt;margin-top:7.75pt;width:28.05pt;height:19.6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" filled="f" stroked="f">
                <v:textbox style="mso-fit-shape-to-text:t">
                  <w:txbxContent>
                    <w:p w:rsidR="001044D3" w:rsidRPr="00B90E4B" w:rsidRDefault="001044D3" w:rsidP="005F037A">
                      <w:pPr>
                        <w:rPr>
                          <w:sz w:val="20"/>
                          <w:szCs w:val="20"/>
                        </w:rPr>
                      </w:pPr>
                      <w:r>
                        <w:rPr>
                          <w:sz w:val="20"/>
                          <w:szCs w:val="20"/>
                        </w:rPr>
                        <w:t>(</w:t>
                      </w:r>
                      <w:r w:rsidRPr="00B90E4B">
                        <w:rPr>
                          <w:sz w:val="20"/>
                          <w:szCs w:val="20"/>
                        </w:rPr>
                        <w:t>a)</w:t>
                      </w:r>
                    </w:p>
                  </w:txbxContent>
                </v:textbox>
              </v:shape>
            </w:pict>
          </mc:Fallback>
        </mc:AlternateContent>
      </w:r>
      <w:r w:rsidRPr="005F037A">
        <w:rPr>
          <w:rFonts w:ascii="Cambria" w:eastAsia="MS Mincho" w:hAnsi="Cambria" w:cs="Times New Roman"/>
          <w:noProof/>
          <w:sz w:val="20"/>
          <w:szCs w:val="20"/>
          <w:lang w:eastAsia="en-GB"/>
        </w:rPr>
        <mc:AlternateContent>
          <mc:Choice Requires="wps">
            <w:drawing>
              <wp:anchor distT="0" distB="0" distL="114300" distR="114300" simplePos="0" relativeHeight="251678208" behindDoc="0" locked="0" layoutInCell="1" allowOverlap="1" wp14:anchorId="352085AE" wp14:editId="3BB526AC">
                <wp:simplePos x="0" y="0"/>
                <wp:positionH relativeFrom="column">
                  <wp:posOffset>2600325</wp:posOffset>
                </wp:positionH>
                <wp:positionV relativeFrom="paragraph">
                  <wp:posOffset>98425</wp:posOffset>
                </wp:positionV>
                <wp:extent cx="457200" cy="24892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(b</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2085AE" id="Text Box 56" o:spid="_x0000_s1043" type="#_x0000_t202" style="position:absolute;left:0;text-align:left;margin-left:204.75pt;margin-top:7.75pt;width:36pt;height:19.6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" filled="f" stroked="f">
                <v:textbox style="mso-fit-shape-to-text:t">
                  <w:txbxContent>
                    <w:p w:rsidR="001044D3" w:rsidRPr="00B90E4B" w:rsidRDefault="001044D3" w:rsidP="005F037A">
                      <w:pPr>
                        <w:rPr>
                          <w:sz w:val="20"/>
                          <w:szCs w:val="20"/>
                        </w:rPr>
                      </w:pPr>
                      <w:r>
                        <w:rPr>
                          <w:sz w:val="20"/>
                          <w:szCs w:val="20"/>
                        </w:rPr>
                        <w:t>(b</w:t>
                      </w:r>
                      <w:r w:rsidRPr="00B90E4B">
                        <w:rPr>
                          <w:sz w:val="20"/>
                          <w:szCs w:val="20"/>
                        </w:rPr>
                        <w:t>)</w:t>
                      </w:r>
                    </w:p>
                  </w:txbxContent>
                </v:textbox>
              </v:shape>
            </w:pict>
          </mc:Fallback>
        </mc:AlternateContent>
      </w:r>
      <w:r w:rsidRPr="005F037A">
        <w:rPr>
          <w:rFonts w:ascii="Cambria" w:eastAsia="MS Mincho" w:hAnsi="Cambria" w:cs="Times New Roman"/>
          <w:noProof/>
          <w:sz w:val="20"/>
          <w:szCs w:val="20"/>
          <w:lang w:eastAsia="en-GB"/>
        </w:rPr>
        <mc:AlternateContent>
          <mc:Choice Requires="wps">
            <w:drawing>
              <wp:anchor distT="0" distB="0" distL="114300" distR="114300" simplePos="0" relativeHeight="251679232" behindDoc="0" locked="0" layoutInCell="1" allowOverlap="1" wp14:anchorId="2F9972BF" wp14:editId="2CD3D032">
                <wp:simplePos x="0" y="0"/>
                <wp:positionH relativeFrom="column">
                  <wp:posOffset>-9525</wp:posOffset>
                </wp:positionH>
                <wp:positionV relativeFrom="paragraph">
                  <wp:posOffset>2098675</wp:posOffset>
                </wp:positionV>
                <wp:extent cx="356235" cy="24892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(c</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972BF" id="Text Box 57" o:spid="_x0000_s1044" type="#_x0000_t202" style="position:absolute;left:0;text-align:left;margin-left:-.75pt;margin-top:165.25pt;width:28.05pt;height:19.6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" filled="f" stroked="f">
                <v:textbox style="mso-fit-shape-to-text:t">
                  <w:txbxContent>
                    <w:p w:rsidR="001044D3" w:rsidRPr="00B90E4B" w:rsidRDefault="001044D3" w:rsidP="005F037A">
                      <w:pPr>
                        <w:rPr>
                          <w:sz w:val="20"/>
                          <w:szCs w:val="20"/>
                        </w:rPr>
                      </w:pPr>
                      <w:r>
                        <w:rPr>
                          <w:sz w:val="20"/>
                          <w:szCs w:val="20"/>
                        </w:rPr>
                        <w:t>(c</w:t>
                      </w:r>
                      <w:r w:rsidRPr="00B90E4B">
                        <w:rPr>
                          <w:sz w:val="20"/>
                          <w:szCs w:val="20"/>
                        </w:rPr>
                        <w:t>)</w:t>
                      </w:r>
                    </w:p>
                  </w:txbxContent>
                </v:textbox>
              </v:shape>
            </w:pict>
          </mc:Fallback>
        </mc:AlternateContent>
      </w:r>
      <w:r w:rsidRPr="005F037A">
        <w:rPr>
          <w:rFonts w:ascii="Cambria" w:eastAsia="MS Mincho" w:hAnsi="Cambria" w:cs="Times New Roman"/>
          <w:noProof/>
          <w:sz w:val="20"/>
          <w:szCs w:val="20"/>
          <w:lang w:eastAsia="en-GB"/>
        </w:rPr>
        <mc:AlternateContent>
          <mc:Choice Requires="wps">
            <w:drawing>
              <wp:anchor distT="0" distB="0" distL="114300" distR="114300" simplePos="0" relativeHeight="251680256" behindDoc="0" locked="0" layoutInCell="1" allowOverlap="1" wp14:anchorId="54E6DA97" wp14:editId="375CB72F">
                <wp:simplePos x="0" y="0"/>
                <wp:positionH relativeFrom="column">
                  <wp:posOffset>2667000</wp:posOffset>
                </wp:positionH>
                <wp:positionV relativeFrom="paragraph">
                  <wp:posOffset>2098675</wp:posOffset>
                </wp:positionV>
                <wp:extent cx="457200" cy="24892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(d</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6DA97" id="Text Box 58" o:spid="_x0000_s1045" type="#_x0000_t202" style="position:absolute;left:0;text-align:left;margin-left:210pt;margin-top:165.25pt;width:36pt;height:19.6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" filled="f" stroked="f">
                <v:textbox style="mso-fit-shape-to-text:t">
                  <w:txbxContent>
                    <w:p w:rsidR="001044D3" w:rsidRPr="00B90E4B" w:rsidRDefault="001044D3" w:rsidP="005F037A">
                      <w:pPr>
                        <w:rPr>
                          <w:sz w:val="20"/>
                          <w:szCs w:val="20"/>
                        </w:rPr>
                      </w:pPr>
                      <w:r>
                        <w:rPr>
                          <w:sz w:val="20"/>
                          <w:szCs w:val="20"/>
                        </w:rPr>
                        <w:t>(d</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w:drawing>
          <wp:inline distT="0" distB="0" distL="0" distR="0" wp14:anchorId="7AEC683A" wp14:editId="5A677753">
            <wp:extent cx="5270500" cy="4317365"/>
            <wp:effectExtent l="0" t="0" r="635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 7.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4317365"/>
                    </a:xfrm>
                    <a:prstGeom prst="rect">
                      <a:avLst/>
                    </a:prstGeom>
                  </pic:spPr>
                </pic:pic>
              </a:graphicData>
            </a:graphic>
          </wp:inline>
        </w:drawing>
      </w:r>
    </w:p>
    <w:p w:rsidR="005F037A" w:rsidRPr="005F037A" w:rsidRDefault="005F037A" w:rsidP="005F037A">
      <w:pPr>
        <w:spacing w:before="120" w:after="0" w:line="240" w:lineRule="auto"/>
        <w:jc w:val="both"/>
        <w:rPr>
          <w:rFonts w:ascii="Cambria" w:eastAsia="MS Mincho" w:hAnsi="Cambria" w:cs="Times New Roman"/>
          <w:noProof/>
          <w:sz w:val="24"/>
          <w:szCs w:val="24"/>
          <w:lang w:eastAsia="en-GB"/>
        </w:rPr>
      </w:pPr>
      <w:r w:rsidRPr="005F037A">
        <w:rPr>
          <w:rFonts w:ascii="Cambria" w:eastAsia="MS Mincho" w:hAnsi="Cambria" w:cs="Times New Roman"/>
          <w:b/>
          <w:noProof/>
          <w:sz w:val="20"/>
          <w:szCs w:val="20"/>
          <w:lang w:eastAsia="en-GB"/>
        </w:rPr>
        <w:t>Figure 7.</w:t>
      </w:r>
      <w:r w:rsidRPr="005F037A">
        <w:rPr>
          <w:rFonts w:ascii="Cambria" w:eastAsia="MS Mincho" w:hAnsi="Cambria" w:cs="Times New Roman"/>
          <w:noProof/>
          <w:sz w:val="20"/>
          <w:szCs w:val="20"/>
          <w:lang w:eastAsia="en-GB"/>
        </w:rPr>
        <w:t xml:space="preserve"> Vibrational kinetics of </w:t>
      </w:r>
      <w:r w:rsidRPr="005F037A">
        <w:rPr>
          <w:rFonts w:ascii="Symbol" w:eastAsia="MS Mincho" w:hAnsi="Symbol" w:cs="Times New Roman"/>
          <w:noProof/>
          <w:sz w:val="20"/>
          <w:szCs w:val="20"/>
          <w:lang w:eastAsia="en-GB"/>
        </w:rPr>
        <w:t></w:t>
      </w:r>
      <w:r w:rsidRPr="005F037A">
        <w:rPr>
          <w:rFonts w:ascii="Cambria" w:eastAsia="MS Mincho" w:hAnsi="Cambria" w:cs="Times New Roman"/>
          <w:noProof/>
          <w:sz w:val="20"/>
          <w:szCs w:val="20"/>
          <w:lang w:eastAsia="en-GB"/>
        </w:rPr>
        <w:t>-elastin in PBS-D</w:t>
      </w:r>
      <w:r w:rsidRPr="005F037A">
        <w:rPr>
          <w:rFonts w:ascii="Cambria" w:eastAsia="MS Mincho" w:hAnsi="Cambria" w:cs="Times New Roman"/>
          <w:noProof/>
          <w:sz w:val="20"/>
          <w:szCs w:val="20"/>
          <w:vertAlign w:val="subscript"/>
          <w:lang w:eastAsia="en-GB"/>
        </w:rPr>
        <w:t>2</w:t>
      </w:r>
      <w:r w:rsidRPr="005F037A">
        <w:rPr>
          <w:rFonts w:ascii="Cambria" w:eastAsia="MS Mincho" w:hAnsi="Cambria" w:cs="Times New Roman"/>
          <w:noProof/>
          <w:sz w:val="20"/>
          <w:szCs w:val="20"/>
          <w:lang w:eastAsia="en-GB"/>
        </w:rPr>
        <w:t>O measured at 46°C. Each plot corresponds to bleaching dynamics with pump and probe frequencies set to (a) 1614/1630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(b) 1642/1650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(c) 1670/1670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(d) 1680/1695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Red lines: exponential decay fit results; the vibrational decay times are listed in Table 1.</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As already apparent in Figure 5, the component excited at 1642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has a two-fold increase in amplitude upon coacervation, whilst both higher frequency components decrease (and the lowest frequency band increases as the ESA positive part of the signal rises). Assuming a similar transition dipole moment for all A-I sub-bands, it is possible to correlate the increase (or decrease) in amplitude of the band to a parallel increase (or decrease) in the corresponding population of protein conformations. Hence, the two components on the low frequency side, which gain in intensity upon coacervation at the expenses of the two components at higher frequency, indicate a parallel increase in their vibrational population at the expense of the others.</w:t>
      </w:r>
    </w:p>
    <w:p w:rsidR="005F037A" w:rsidRPr="005F037A" w:rsidRDefault="005F037A" w:rsidP="005F037A">
      <w:pPr>
        <w:spacing w:after="0" w:line="240" w:lineRule="auto"/>
        <w:jc w:val="both"/>
        <w:rPr>
          <w:rFonts w:ascii="Cambria" w:eastAsia="MS Mincho" w:hAnsi="Cambria" w:cs="Times New Roman"/>
          <w:strike/>
          <w:sz w:val="24"/>
          <w:szCs w:val="24"/>
        </w:rPr>
      </w:pPr>
      <w:r w:rsidRPr="005F037A">
        <w:rPr>
          <w:rFonts w:ascii="Cambria" w:eastAsia="MS Mincho" w:hAnsi="Cambria" w:cs="Times New Roman"/>
          <w:sz w:val="24"/>
          <w:szCs w:val="24"/>
        </w:rPr>
        <w:t>Similarly to other proteins,</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&lt;EndNote&gt;&lt;Cite&gt;&lt;Author&gt;Barth&lt;/Author&gt;&lt;Year&gt;2002&lt;/Year&gt;&lt;RecNum&gt;731&lt;/RecNum&gt;&lt;DisplayText&gt;&lt;style face="superscript"&gt;22&lt;/style&gt;&lt;/DisplayText&gt;&lt;record&gt;&lt;rec-number&gt;731&lt;/rec-number&gt;&lt;foreign-keys&gt;&lt;key app="EN" db-id="0vdtevdw6x9za6edv0lpadzdde9eaarpdae2" timestamp="1464708635"&gt;731&lt;/key&gt;&lt;/foreign-keys&gt;&lt;ref-type name="Journal Article"&gt;17&lt;/ref-type&gt;&lt;contributors&gt;&lt;authors&gt;&lt;author&gt;Barth, A.&lt;/author&gt;&lt;author&gt;Zscherp, C.&lt;/author&gt;&lt;/authors&gt;&lt;/contributors&gt;&lt;auth-address&gt;Institut fur Biophysik, Johann Wolfgang Goethe-Universitat, Theodor Stern-Kai 7, Haus 74, D-60590 Frankfurt am Main, Germany. Andreas.Barth@dbb.su.se&lt;/auth-address&gt;&lt;titles&gt;&lt;title&gt;What vibrations tell us about proteins&lt;/title&gt;&lt;secondary-title&gt;Q Rev Biophys&lt;/secondary-title&gt;&lt;alt-title&gt;Quarterly reviews of biophysics&lt;/alt-title&gt;&lt;/titles&gt;&lt;periodical&gt;&lt;full-title&gt;Q Rev Biophys&lt;/full-title&gt;&lt;abbr-1&gt;Quarterly reviews of biophysics&lt;/abbr-1&gt;&lt;/periodical&gt;&lt;alt-periodical&gt;&lt;full-title&gt;Q Rev Biophys&lt;/full-title&gt;&lt;abbr-1&gt;Quarterly reviews of biophysics&lt;/abbr-1&gt;&lt;/alt-periodical&gt;&lt;pages&gt;369-430&lt;/pages&gt;&lt;volume&gt;35&lt;/volume&gt;&lt;number&gt;4&lt;/number&gt;&lt;edition&gt;2003/03/08&lt;/edition&gt;&lt;keywords&gt;&lt;keyword&gt;Amides/*chemistry&lt;/keyword&gt;&lt;keyword&gt;Infrared Rays&lt;/keyword&gt;&lt;keyword&gt;Protein Conformation&lt;/keyword&gt;&lt;keyword&gt;Protein Denaturation&lt;/keyword&gt;&lt;keyword&gt;Protein Structure, Secondary&lt;/keyword&gt;&lt;keyword&gt;Proteins/*chemistry/radiation effects&lt;/keyword&gt;&lt;keyword&gt;Spectrophotometry, Infrared/*methods&lt;/keyword&gt;&lt;keyword&gt;Spectrum Analysis, Raman/*methods&lt;/keyword&gt;&lt;keyword&gt;Structure-Activity Relationship&lt;/keyword&gt;&lt;keyword&gt;*Vibration&lt;/keyword&gt;&lt;/keywords&gt;&lt;dates&gt;&lt;year&gt;2002&lt;/year&gt;&lt;pub-dates&gt;&lt;date&gt;Nov&lt;/date&gt;&lt;/pub-dates&gt;&lt;/dates&gt;&lt;isbn&gt;0033-5835 (Print)&amp;#xD;0033-5835&lt;/isbn&gt;&lt;accession-num&gt;12621861&lt;/accession-num&gt;&lt;urls&gt;&lt;/urls&gt;&lt;remote-database-provider&gt;Nlm&lt;/remote-database-provider&gt;&lt;language&gt;eng&lt;/language&gt;&lt;/record&gt;&lt;/Cite&gt;&lt;/EndNote&gt;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22</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w:t>
      </w:r>
      <w:r w:rsidRPr="005F037A">
        <w:rPr>
          <w:rFonts w:ascii="Symbol" w:eastAsia="MS Mincho" w:hAnsi="Symbol" w:cs="Times New Roman"/>
          <w:sz w:val="24"/>
          <w:szCs w:val="24"/>
        </w:rPr>
        <w:t></w:t>
      </w:r>
      <w:r w:rsidRPr="005F037A">
        <w:rPr>
          <w:rFonts w:ascii="Cambria" w:eastAsia="MS Mincho" w:hAnsi="Cambria" w:cs="Times New Roman"/>
          <w:sz w:val="24"/>
          <w:szCs w:val="24"/>
        </w:rPr>
        <w:t>-elastin solutions show decay of the amide I vibration in the picosecond domain (see Table 1). Although a unique and definitive model for all proteins has not yet been developed, the value of decay time depends on the carbonyl group environment and on the extent of the exciton coupling among neighbouring transition dipoles.</w:t>
      </w:r>
      <w:r w:rsidRPr="005F037A">
        <w:rPr>
          <w:rFonts w:ascii="Cambria" w:eastAsia="MS Mincho" w:hAnsi="Cambria" w:cs="Times New Roman"/>
          <w:sz w:val="24"/>
          <w:szCs w:val="24"/>
        </w:rPr>
        <w:fldChar w:fldCharType="begin">
          <w:fldData xml:space="preserve">PEVuZE5vdGU+PENpdGU+PEF1dGhvcj5DYW5kZWxhcmVzaTwvQXV0aG9yPjxZZWFyPjIwMTM8L1ll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==
</w:fldData>
        </w:fldChar>
      </w:r>
      <w:r w:rsidRPr="005F037A">
        <w:rPr>
          <w:rFonts w:ascii="Cambria" w:eastAsia="MS Mincho" w:hAnsi="Cambria" w:cs="Times New Roman"/>
          <w:sz w:val="24"/>
          <w:szCs w:val="24"/>
        </w:rPr>
        <w:instrText xml:space="preserve"> ADDIN EN.CITE </w:instrText>
      </w:r>
      <w:r w:rsidRPr="005F037A">
        <w:rPr>
          <w:rFonts w:ascii="Cambria" w:eastAsia="MS Mincho" w:hAnsi="Cambria" w:cs="Times New Roman"/>
          <w:sz w:val="24"/>
          <w:szCs w:val="24"/>
        </w:rPr>
        <w:fldChar w:fldCharType="begin">
          <w:fldData xml:space="preserve">PEVuZE5vdGU+PENpdGU+PEF1dGhvcj5DYW5kZWxhcmVzaTwvQXV0aG9yPjxZZWFyPjIwMTM8L1ll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==
</w:fldData>
        </w:fldChar>
      </w:r>
      <w:r w:rsidRPr="005F037A">
        <w:rPr>
          <w:rFonts w:ascii="Cambria" w:eastAsia="MS Mincho" w:hAnsi="Cambria" w:cs="Times New Roman"/>
          <w:sz w:val="24"/>
          <w:szCs w:val="24"/>
        </w:rPr>
        <w:instrText xml:space="preserve"> ADDIN EN.CITE.DATA </w:instrText>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11, 21, 23</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It can be seen (Table 1) that the decay is faster upon coacervation, with the exception of the component at 1680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which remains essentially unchanged - although the probe frequency shifts to higher frequency. The fastest vibrational decay, with a time constant of 1.02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xml:space="preserve"> (at 46°C), is observed when the excitation frequency is set to 1614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suggesting that the excited dipole is essentially isolated and decoupled from other carbonyl vibrations decaying on a longer time scale.</w:t>
      </w:r>
    </w:p>
    <w:p w:rsidR="005F037A" w:rsidRPr="005F037A" w:rsidRDefault="005F037A" w:rsidP="005F037A">
      <w:pPr>
        <w:spacing w:after="0" w:line="240" w:lineRule="auto"/>
        <w:jc w:val="both"/>
        <w:rPr>
          <w:rFonts w:ascii="Cambria" w:eastAsia="MS Mincho" w:hAnsi="Cambria" w:cs="Times New Roman"/>
          <w:strike/>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lastRenderedPageBreak/>
        <w:t xml:space="preserve">Besides the vibrational lifetime of the distinct A-I components, we also </w:t>
      </w:r>
      <w:proofErr w:type="spellStart"/>
      <w:r w:rsidRPr="005F037A">
        <w:rPr>
          <w:rFonts w:ascii="Cambria" w:eastAsia="MS Mincho" w:hAnsi="Cambria" w:cs="Times New Roman"/>
          <w:sz w:val="24"/>
          <w:szCs w:val="24"/>
        </w:rPr>
        <w:t>analyzed</w:t>
      </w:r>
      <w:proofErr w:type="spellEnd"/>
      <w:r w:rsidRPr="005F037A">
        <w:rPr>
          <w:rFonts w:ascii="Cambria" w:eastAsia="MS Mincho" w:hAnsi="Cambria" w:cs="Times New Roman"/>
          <w:sz w:val="24"/>
          <w:szCs w:val="24"/>
        </w:rPr>
        <w:t xml:space="preserve"> the anisotropy decays, which are particularly sensitive to dephasing processes and changes in orientation among dipole moments, in order to attribute the observed intramolecular modes to specific secondary structures of the protein. The anisotropy kinetics of </w:t>
      </w:r>
      <w:r w:rsidRPr="005F037A">
        <w:rPr>
          <w:rFonts w:ascii="Symbol" w:eastAsia="MS Mincho" w:hAnsi="Symbol" w:cs="Times New Roman"/>
          <w:sz w:val="24"/>
          <w:szCs w:val="24"/>
        </w:rPr>
        <w:t></w:t>
      </w:r>
      <w:r w:rsidRPr="005F037A">
        <w:rPr>
          <w:rFonts w:ascii="Cambria" w:eastAsia="MS Mincho" w:hAnsi="Cambria" w:cs="Times New Roman"/>
          <w:sz w:val="24"/>
          <w:szCs w:val="24"/>
        </w:rPr>
        <w:t>-elastin solutions at 25 and 46°C are shown in Figure 8 and SI-8, respectively. The corresponding decay times derived from fitting to an exponential decay are listed in Table 1.</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center"/>
        <w:rPr>
          <w:rFonts w:ascii="Cambria" w:eastAsia="MS Mincho" w:hAnsi="Cambria" w:cs="Times New Roman"/>
          <w:sz w:val="24"/>
          <w:szCs w:val="24"/>
        </w:rPr>
      </w:pP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64896" behindDoc="0" locked="0" layoutInCell="1" allowOverlap="1" wp14:anchorId="4E59878A" wp14:editId="5BB1918C">
                <wp:simplePos x="0" y="0"/>
                <wp:positionH relativeFrom="column">
                  <wp:posOffset>19050</wp:posOffset>
                </wp:positionH>
                <wp:positionV relativeFrom="paragraph">
                  <wp:posOffset>2141220</wp:posOffset>
                </wp:positionV>
                <wp:extent cx="356235" cy="248920"/>
                <wp:effectExtent l="0" t="0" r="0" b="50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(c</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59878A" id="Text Box 21" o:spid="_x0000_s1046" type="#_x0000_t202" style="position:absolute;left:0;text-align:left;margin-left:1.5pt;margin-top:168.6pt;width:28.05pt;height:19.6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" filled="f" stroked="f">
                <v:textbox style="mso-fit-shape-to-text:t">
                  <w:txbxContent>
                    <w:p w:rsidR="001044D3" w:rsidRPr="00B90E4B" w:rsidRDefault="001044D3" w:rsidP="005F037A">
                      <w:pPr>
                        <w:rPr>
                          <w:sz w:val="20"/>
                          <w:szCs w:val="20"/>
                        </w:rPr>
                      </w:pPr>
                      <w:r>
                        <w:rPr>
                          <w:sz w:val="20"/>
                          <w:szCs w:val="20"/>
                        </w:rPr>
                        <w:t>(c</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66944" behindDoc="0" locked="0" layoutInCell="1" allowOverlap="1" wp14:anchorId="46298E96" wp14:editId="434FEB75">
                <wp:simplePos x="0" y="0"/>
                <wp:positionH relativeFrom="column">
                  <wp:posOffset>2581275</wp:posOffset>
                </wp:positionH>
                <wp:positionV relativeFrom="paragraph">
                  <wp:posOffset>2141220</wp:posOffset>
                </wp:positionV>
                <wp:extent cx="457200" cy="248920"/>
                <wp:effectExtent l="0" t="0" r="0"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(d</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98E96" id="Text Box 22" o:spid="_x0000_s1047" type="#_x0000_t202" style="position:absolute;left:0;text-align:left;margin-left:203.25pt;margin-top:168.6pt;width:36pt;height:19.6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" filled="f" stroked="f">
                <v:textbox style="mso-fit-shape-to-text:t">
                  <w:txbxContent>
                    <w:p w:rsidR="001044D3" w:rsidRPr="00B90E4B" w:rsidRDefault="001044D3" w:rsidP="005F037A">
                      <w:pPr>
                        <w:rPr>
                          <w:sz w:val="20"/>
                          <w:szCs w:val="20"/>
                        </w:rPr>
                      </w:pPr>
                      <w:r>
                        <w:rPr>
                          <w:sz w:val="20"/>
                          <w:szCs w:val="20"/>
                        </w:rPr>
                        <w:t>(d</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54656" behindDoc="0" locked="0" layoutInCell="1" allowOverlap="1" wp14:anchorId="6C08AE9C" wp14:editId="241F7EF9">
                <wp:simplePos x="0" y="0"/>
                <wp:positionH relativeFrom="column">
                  <wp:posOffset>2581275</wp:posOffset>
                </wp:positionH>
                <wp:positionV relativeFrom="paragraph">
                  <wp:posOffset>150495</wp:posOffset>
                </wp:positionV>
                <wp:extent cx="457200" cy="248920"/>
                <wp:effectExtent l="0" t="0" r="0"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(b</w:t>
                            </w:r>
                            <w:r w:rsidRPr="00B90E4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8AE9C" id="Text Box 18" o:spid="_x0000_s1048" type="#_x0000_t202" style="position:absolute;left:0;text-align:left;margin-left:203.25pt;margin-top:11.85pt;width:36pt;height:19.6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" filled="f" stroked="f">
                <v:textbox style="mso-fit-shape-to-text:t">
                  <w:txbxContent>
                    <w:p w:rsidR="001044D3" w:rsidRPr="00B90E4B" w:rsidRDefault="001044D3" w:rsidP="005F037A">
                      <w:pPr>
                        <w:rPr>
                          <w:sz w:val="20"/>
                          <w:szCs w:val="20"/>
                        </w:rPr>
                      </w:pPr>
                      <w:r>
                        <w:rPr>
                          <w:sz w:val="20"/>
                          <w:szCs w:val="20"/>
                        </w:rPr>
                        <w:t>(b</w:t>
                      </w:r>
                      <w:r w:rsidRPr="00B90E4B">
                        <w:rPr>
                          <w:sz w:val="20"/>
                          <w:szCs w:val="20"/>
                        </w:rPr>
                        <w:t>)</w:t>
                      </w:r>
                    </w:p>
                  </w:txbxContent>
                </v:textbox>
              </v:shape>
            </w:pict>
          </mc:Fallback>
        </mc:AlternateContent>
      </w:r>
      <w:r w:rsidRPr="005F037A">
        <w:rPr>
          <w:rFonts w:ascii="Cambria" w:eastAsia="MS Mincho" w:hAnsi="Cambria" w:cs="Times New Roman"/>
          <w:noProof/>
          <w:sz w:val="24"/>
          <w:szCs w:val="24"/>
          <w:lang w:eastAsia="en-GB"/>
        </w:rPr>
        <mc:AlternateContent>
          <mc:Choice Requires="wps">
            <w:drawing>
              <wp:anchor distT="0" distB="0" distL="114300" distR="114300" simplePos="0" relativeHeight="251652608" behindDoc="0" locked="0" layoutInCell="1" allowOverlap="1" wp14:anchorId="6756EA4D" wp14:editId="0C676FA1">
                <wp:simplePos x="0" y="0"/>
                <wp:positionH relativeFrom="column">
                  <wp:posOffset>19050</wp:posOffset>
                </wp:positionH>
                <wp:positionV relativeFrom="paragraph">
                  <wp:posOffset>150495</wp:posOffset>
                </wp:positionV>
                <wp:extent cx="356235" cy="248920"/>
                <wp:effectExtent l="0" t="0" r="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8920"/>
                        </a:xfrm>
                        <a:prstGeom prst="rect">
                          <a:avLst/>
                        </a:prstGeom>
                        <a:noFill/>
                        <a:ln w="9525">
                          <a:noFill/>
                          <a:miter lim="800000"/>
                          <a:headEnd/>
                          <a:tailEnd/>
                        </a:ln>
                      </wps:spPr>
                      <wps:txbx>
                        <w:txbxContent>
                          <w:p w:rsidR="001044D3" w:rsidRPr="00B90E4B" w:rsidRDefault="001044D3" w:rsidP="005F037A">
                            <w:pPr>
                              <w:rPr>
                                <w:sz w:val="20"/>
                                <w:szCs w:val="20"/>
                              </w:rPr>
                            </w:pPr>
                            <w:r>
                              <w:rPr>
                                <w:sz w:val="20"/>
                                <w:szCs w:val="20"/>
                              </w:rPr>
                              <w:t>(</w:t>
                            </w:r>
                            <w:r w:rsidRPr="00B90E4B">
                              <w:rPr>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56EA4D" id="Text Box 17" o:spid="_x0000_s1049" type="#_x0000_t202" style="position:absolute;left:0;text-align:left;margin-left:1.5pt;margin-top:11.85pt;width:28.05pt;height:19.6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" filled="f" stroked="f">
                <v:textbox style="mso-fit-shape-to-text:t">
                  <w:txbxContent>
                    <w:p w:rsidR="001044D3" w:rsidRPr="00B90E4B" w:rsidRDefault="001044D3" w:rsidP="005F037A">
                      <w:pPr>
                        <w:rPr>
                          <w:sz w:val="20"/>
                          <w:szCs w:val="20"/>
                        </w:rPr>
                      </w:pPr>
                      <w:r>
                        <w:rPr>
                          <w:sz w:val="20"/>
                          <w:szCs w:val="20"/>
                        </w:rPr>
                        <w:t>(</w:t>
                      </w:r>
                      <w:r w:rsidRPr="00B90E4B">
                        <w:rPr>
                          <w:sz w:val="20"/>
                          <w:szCs w:val="20"/>
                        </w:rPr>
                        <w:t>a)</w:t>
                      </w:r>
                    </w:p>
                  </w:txbxContent>
                </v:textbox>
              </v:shape>
            </w:pict>
          </mc:Fallback>
        </mc:AlternateContent>
      </w:r>
      <w:r w:rsidRPr="005F037A">
        <w:rPr>
          <w:rFonts w:ascii="Cambria" w:eastAsia="MS Mincho" w:hAnsi="Cambria" w:cs="Times New Roman"/>
          <w:noProof/>
          <w:sz w:val="24"/>
          <w:szCs w:val="24"/>
          <w:lang w:eastAsia="en-GB"/>
        </w:rPr>
        <w:drawing>
          <wp:inline distT="0" distB="0" distL="0" distR="0" wp14:anchorId="77323D4A" wp14:editId="5D663CDD">
            <wp:extent cx="5270500" cy="4302125"/>
            <wp:effectExtent l="0" t="0" r="635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8.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4302125"/>
                    </a:xfrm>
                    <a:prstGeom prst="rect">
                      <a:avLst/>
                    </a:prstGeom>
                  </pic:spPr>
                </pic:pic>
              </a:graphicData>
            </a:graphic>
          </wp:inline>
        </w:drawing>
      </w:r>
    </w:p>
    <w:p w:rsidR="005F037A" w:rsidRPr="005F037A" w:rsidRDefault="005F037A" w:rsidP="005F037A">
      <w:pPr>
        <w:spacing w:before="240" w:after="0" w:line="240" w:lineRule="auto"/>
        <w:jc w:val="both"/>
        <w:rPr>
          <w:rFonts w:ascii="Cambria" w:eastAsia="MS Mincho" w:hAnsi="Cambria" w:cs="Times New Roman"/>
          <w:sz w:val="24"/>
          <w:szCs w:val="24"/>
        </w:rPr>
      </w:pPr>
      <w:r w:rsidRPr="005F037A">
        <w:rPr>
          <w:rFonts w:ascii="Cambria" w:eastAsia="MS Mincho" w:hAnsi="Cambria" w:cs="Times New Roman"/>
          <w:b/>
          <w:noProof/>
          <w:sz w:val="20"/>
          <w:szCs w:val="20"/>
          <w:lang w:eastAsia="en-GB"/>
        </w:rPr>
        <w:t>Figure 8.</w:t>
      </w:r>
      <w:r w:rsidRPr="005F037A">
        <w:rPr>
          <w:rFonts w:ascii="Cambria" w:eastAsia="MS Mincho" w:hAnsi="Cambria" w:cs="Times New Roman"/>
          <w:noProof/>
          <w:sz w:val="20"/>
          <w:szCs w:val="20"/>
          <w:lang w:eastAsia="en-GB"/>
        </w:rPr>
        <w:t xml:space="preserve"> Anisotropy kinetics of </w:t>
      </w:r>
      <w:r w:rsidRPr="005F037A">
        <w:rPr>
          <w:rFonts w:ascii="Symbol" w:eastAsia="MS Mincho" w:hAnsi="Symbol" w:cs="Times New Roman"/>
          <w:noProof/>
          <w:sz w:val="20"/>
          <w:szCs w:val="20"/>
          <w:lang w:eastAsia="en-GB"/>
        </w:rPr>
        <w:t></w:t>
      </w:r>
      <w:r w:rsidRPr="005F037A">
        <w:rPr>
          <w:rFonts w:ascii="Cambria" w:eastAsia="MS Mincho" w:hAnsi="Cambria" w:cs="Times New Roman"/>
          <w:noProof/>
          <w:sz w:val="20"/>
          <w:szCs w:val="20"/>
          <w:lang w:eastAsia="en-GB"/>
        </w:rPr>
        <w:t>-elastin in PBS-D</w:t>
      </w:r>
      <w:r w:rsidRPr="005F037A">
        <w:rPr>
          <w:rFonts w:ascii="Cambria" w:eastAsia="MS Mincho" w:hAnsi="Cambria" w:cs="Times New Roman"/>
          <w:noProof/>
          <w:sz w:val="20"/>
          <w:szCs w:val="20"/>
          <w:vertAlign w:val="subscript"/>
          <w:lang w:eastAsia="en-GB"/>
        </w:rPr>
        <w:t>2</w:t>
      </w:r>
      <w:r w:rsidRPr="005F037A">
        <w:rPr>
          <w:rFonts w:ascii="Cambria" w:eastAsia="MS Mincho" w:hAnsi="Cambria" w:cs="Times New Roman"/>
          <w:noProof/>
          <w:sz w:val="20"/>
          <w:szCs w:val="20"/>
          <w:lang w:eastAsia="en-GB"/>
        </w:rPr>
        <w:t>O measured at 25°C. Selected pump and probe frequencies were (a) 1614/1620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(b) 1642/1646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(c) 1670/1670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(d) 1680/1680 cm</w:t>
      </w:r>
      <w:r w:rsidRPr="005F037A">
        <w:rPr>
          <w:rFonts w:ascii="Cambria" w:eastAsia="MS Mincho" w:hAnsi="Cambria" w:cs="Times New Roman"/>
          <w:noProof/>
          <w:sz w:val="20"/>
          <w:szCs w:val="20"/>
          <w:vertAlign w:val="superscript"/>
          <w:lang w:eastAsia="en-GB"/>
        </w:rPr>
        <w:t>–1</w:t>
      </w:r>
      <w:r w:rsidRPr="005F037A">
        <w:rPr>
          <w:rFonts w:ascii="Cambria" w:eastAsia="MS Mincho" w:hAnsi="Cambria" w:cs="Times New Roman"/>
          <w:noProof/>
          <w:sz w:val="20"/>
          <w:szCs w:val="20"/>
          <w:lang w:eastAsia="en-GB"/>
        </w:rPr>
        <w:t>. In each plot, empty symbols denote experimental data and matched color lines are the exponential decay fit results; other color lines represent the results of fit analysis for the other panels. The anisotropy decay times are listed in Table 1.</w:t>
      </w:r>
    </w:p>
    <w:p w:rsidR="005F037A" w:rsidRPr="005F037A" w:rsidRDefault="005F037A" w:rsidP="005F037A">
      <w:pPr>
        <w:spacing w:after="0" w:line="240" w:lineRule="auto"/>
        <w:rPr>
          <w:rFonts w:ascii="Cambria" w:eastAsia="MS Mincho" w:hAnsi="Cambria" w:cs="Times New Roman"/>
          <w:b/>
          <w:sz w:val="20"/>
          <w:szCs w:val="20"/>
        </w:rPr>
      </w:pPr>
      <w:r w:rsidRPr="005F037A">
        <w:rPr>
          <w:rFonts w:ascii="Cambria" w:eastAsia="MS Mincho" w:hAnsi="Cambria" w:cs="Times New Roman"/>
          <w:b/>
          <w:sz w:val="20"/>
          <w:szCs w:val="20"/>
        </w:rPr>
        <w:br w:type="page"/>
      </w:r>
    </w:p>
    <w:p w:rsidR="005F037A" w:rsidRPr="005F037A" w:rsidRDefault="005F037A" w:rsidP="005F037A">
      <w:pPr>
        <w:spacing w:after="0" w:line="240" w:lineRule="auto"/>
        <w:jc w:val="both"/>
        <w:rPr>
          <w:rFonts w:ascii="Cambria" w:eastAsia="MS Mincho" w:hAnsi="Cambria" w:cs="Times New Roman"/>
          <w:b/>
          <w:sz w:val="20"/>
          <w:szCs w:val="20"/>
        </w:rPr>
      </w:pPr>
      <w:r w:rsidRPr="005F037A">
        <w:rPr>
          <w:rFonts w:ascii="Cambria" w:eastAsia="MS Mincho" w:hAnsi="Cambria" w:cs="Times New Roman"/>
          <w:b/>
          <w:sz w:val="20"/>
          <w:szCs w:val="20"/>
        </w:rPr>
        <w:lastRenderedPageBreak/>
        <w:t xml:space="preserve">Table 1. </w:t>
      </w:r>
      <w:proofErr w:type="spellStart"/>
      <w:r w:rsidRPr="005F037A">
        <w:rPr>
          <w:rFonts w:ascii="Cambria" w:eastAsia="MS Mincho" w:hAnsi="Cambria" w:cs="Times New Roman"/>
          <w:b/>
          <w:sz w:val="20"/>
          <w:szCs w:val="20"/>
        </w:rPr>
        <w:t>Parameters</w:t>
      </w:r>
      <w:r w:rsidRPr="005F037A">
        <w:rPr>
          <w:rFonts w:ascii="Cambria" w:eastAsia="MS Mincho" w:hAnsi="Cambria" w:cs="Times New Roman"/>
          <w:b/>
          <w:i/>
          <w:sz w:val="20"/>
          <w:szCs w:val="20"/>
          <w:vertAlign w:val="superscript"/>
        </w:rPr>
        <w:t>a</w:t>
      </w:r>
      <w:proofErr w:type="spellEnd"/>
      <w:r w:rsidRPr="005F037A">
        <w:rPr>
          <w:rFonts w:ascii="Cambria" w:eastAsia="MS Mincho" w:hAnsi="Cambria" w:cs="Times New Roman"/>
          <w:b/>
          <w:sz w:val="20"/>
          <w:szCs w:val="20"/>
        </w:rPr>
        <w:t xml:space="preserve"> of the Exponential Fit Applied to the (a) Vibrational Kinetics and (b) Anisotropy Kinetics of </w:t>
      </w:r>
      <w:r w:rsidRPr="005F037A">
        <w:rPr>
          <w:rFonts w:ascii="Symbol" w:eastAsia="MS Mincho" w:hAnsi="Symbol" w:cs="Times New Roman"/>
          <w:b/>
          <w:sz w:val="20"/>
          <w:szCs w:val="20"/>
        </w:rPr>
        <w:t></w:t>
      </w:r>
      <w:r w:rsidRPr="005F037A">
        <w:rPr>
          <w:rFonts w:ascii="Cambria" w:eastAsia="MS Mincho" w:hAnsi="Cambria" w:cs="Times New Roman"/>
          <w:b/>
          <w:sz w:val="20"/>
          <w:szCs w:val="20"/>
        </w:rPr>
        <w:t>-Elastin Solutions at 25 and 46°C.</w:t>
      </w:r>
    </w:p>
    <w:p w:rsidR="005F037A" w:rsidRPr="005F037A" w:rsidRDefault="005F037A" w:rsidP="005F037A">
      <w:pPr>
        <w:spacing w:after="0" w:line="240" w:lineRule="auto"/>
        <w:jc w:val="both"/>
        <w:rPr>
          <w:rFonts w:ascii="Cambria" w:eastAsia="MS Mincho" w:hAnsi="Cambria" w:cs="Times New Roman"/>
          <w:sz w:val="20"/>
          <w:szCs w:val="20"/>
        </w:rPr>
      </w:pPr>
    </w:p>
    <w:tbl>
      <w:tblPr>
        <w:tblStyle w:val="TableGrid1"/>
        <w:tblW w:w="6204" w:type="dxa"/>
        <w:jc w:val="center"/>
        <w:tblLayout w:type="fixed"/>
        <w:tblLook w:val="04A0" w:firstRow="1" w:lastRow="0" w:firstColumn="1" w:lastColumn="0" w:noHBand="0" w:noVBand="1"/>
      </w:tblPr>
      <w:tblGrid>
        <w:gridCol w:w="1437"/>
        <w:gridCol w:w="744"/>
        <w:gridCol w:w="901"/>
        <w:gridCol w:w="1437"/>
        <w:gridCol w:w="743"/>
        <w:gridCol w:w="942"/>
      </w:tblGrid>
      <w:tr w:rsidR="005F037A" w:rsidRPr="005F037A" w:rsidTr="001044D3">
        <w:trPr>
          <w:trHeight w:val="397"/>
          <w:jc w:val="center"/>
        </w:trPr>
        <w:tc>
          <w:tcPr>
            <w:tcW w:w="6204" w:type="dxa"/>
            <w:gridSpan w:val="6"/>
            <w:shd w:val="clear" w:color="auto" w:fill="CCCCCC"/>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3"/>
                <w:szCs w:val="23"/>
              </w:rPr>
              <w:t>(a) Vibrational Kinetics</w:t>
            </w:r>
          </w:p>
        </w:tc>
      </w:tr>
      <w:tr w:rsidR="005F037A" w:rsidRPr="005F037A" w:rsidTr="001044D3">
        <w:trPr>
          <w:trHeight w:val="397"/>
          <w:jc w:val="center"/>
        </w:trPr>
        <w:tc>
          <w:tcPr>
            <w:tcW w:w="3082" w:type="dxa"/>
            <w:gridSpan w:val="3"/>
            <w:shd w:val="clear" w:color="auto" w:fill="CCCCCC"/>
          </w:tcPr>
          <w:p w:rsidR="005F037A" w:rsidRPr="005F037A" w:rsidRDefault="005F037A" w:rsidP="005F037A">
            <w:pPr>
              <w:jc w:val="center"/>
              <w:rPr>
                <w:rFonts w:ascii="Cambria" w:hAnsi="Cambria" w:cs="Times New Roman"/>
                <w:sz w:val="20"/>
                <w:szCs w:val="20"/>
              </w:rPr>
            </w:pPr>
            <w:r w:rsidRPr="005F037A">
              <w:rPr>
                <w:rFonts w:ascii="Cambria" w:hAnsi="Cambria" w:cs="Times New Roman"/>
                <w:i/>
              </w:rPr>
              <w:t>T</w:t>
            </w:r>
            <w:r w:rsidRPr="005F037A">
              <w:rPr>
                <w:rFonts w:ascii="Cambria" w:hAnsi="Cambria" w:cs="Times New Roman"/>
              </w:rPr>
              <w:t xml:space="preserve"> = 25°C</w:t>
            </w:r>
          </w:p>
        </w:tc>
        <w:tc>
          <w:tcPr>
            <w:tcW w:w="3122" w:type="dxa"/>
            <w:gridSpan w:val="3"/>
            <w:shd w:val="clear" w:color="auto" w:fill="CCCCCC"/>
          </w:tcPr>
          <w:p w:rsidR="005F037A" w:rsidRPr="005F037A" w:rsidRDefault="005F037A" w:rsidP="005F037A">
            <w:pPr>
              <w:jc w:val="center"/>
              <w:rPr>
                <w:rFonts w:ascii="Cambria" w:hAnsi="Cambria" w:cs="Times New Roman"/>
                <w:sz w:val="20"/>
                <w:szCs w:val="20"/>
              </w:rPr>
            </w:pPr>
            <w:r w:rsidRPr="005F037A">
              <w:rPr>
                <w:rFonts w:ascii="Cambria" w:hAnsi="Cambria" w:cs="Times New Roman"/>
                <w:i/>
              </w:rPr>
              <w:t>T</w:t>
            </w:r>
            <w:r w:rsidRPr="005F037A">
              <w:rPr>
                <w:rFonts w:ascii="Cambria" w:hAnsi="Cambria" w:cs="Times New Roman"/>
              </w:rPr>
              <w:t xml:space="preserve"> = 46°C</w:t>
            </w:r>
          </w:p>
        </w:tc>
      </w:tr>
      <w:tr w:rsidR="005F037A" w:rsidRPr="005F037A" w:rsidTr="001044D3">
        <w:trPr>
          <w:trHeight w:val="397"/>
          <w:jc w:val="center"/>
        </w:trPr>
        <w:tc>
          <w:tcPr>
            <w:tcW w:w="1437" w:type="dxa"/>
            <w:shd w:val="clear" w:color="auto" w:fill="CCCCCC"/>
          </w:tcPr>
          <w:p w:rsidR="005F037A" w:rsidRPr="005F037A" w:rsidRDefault="005F037A" w:rsidP="005F037A">
            <w:pPr>
              <w:jc w:val="center"/>
              <w:rPr>
                <w:rFonts w:ascii="Cambria" w:hAnsi="Cambria" w:cs="Times New Roman"/>
              </w:rPr>
            </w:pPr>
            <w:r w:rsidRPr="005F037A">
              <w:rPr>
                <w:rFonts w:ascii="Cambria" w:hAnsi="Cambria" w:cs="Times New Roman"/>
              </w:rPr>
              <w:t>Pump/probe</w:t>
            </w:r>
          </w:p>
          <w:p w:rsidR="005F037A" w:rsidRPr="005F037A" w:rsidRDefault="005F037A" w:rsidP="005F037A">
            <w:pPr>
              <w:jc w:val="center"/>
              <w:rPr>
                <w:rFonts w:ascii="Cambria" w:hAnsi="Cambria" w:cs="Times New Roman"/>
                <w:sz w:val="20"/>
                <w:szCs w:val="20"/>
              </w:rPr>
            </w:pPr>
            <w:r w:rsidRPr="005F037A">
              <w:rPr>
                <w:rFonts w:ascii="Cambria" w:hAnsi="Cambria" w:cs="Times New Roman"/>
              </w:rPr>
              <w:t>/cm</w:t>
            </w:r>
            <w:r w:rsidRPr="005F037A">
              <w:rPr>
                <w:rFonts w:ascii="Cambria" w:hAnsi="Cambria" w:cs="Times New Roman"/>
                <w:vertAlign w:val="superscript"/>
              </w:rPr>
              <w:t>–1</w:t>
            </w:r>
          </w:p>
        </w:tc>
        <w:tc>
          <w:tcPr>
            <w:tcW w:w="744" w:type="dxa"/>
            <w:shd w:val="clear" w:color="auto" w:fill="CCCCCC"/>
          </w:tcPr>
          <w:p w:rsidR="005F037A" w:rsidRPr="005F037A" w:rsidRDefault="005F037A" w:rsidP="005F037A">
            <w:pPr>
              <w:jc w:val="center"/>
              <w:rPr>
                <w:rFonts w:ascii="Cambria" w:hAnsi="Cambria" w:cs="Times New Roman"/>
                <w:i/>
                <w:sz w:val="20"/>
                <w:szCs w:val="20"/>
              </w:rPr>
            </w:pPr>
            <w:r w:rsidRPr="005F037A">
              <w:rPr>
                <w:rFonts w:ascii="Cambria" w:hAnsi="Cambria" w:cs="Times New Roman"/>
                <w:i/>
                <w:sz w:val="20"/>
                <w:szCs w:val="20"/>
              </w:rPr>
              <w:t>A</w:t>
            </w:r>
          </w:p>
        </w:tc>
        <w:tc>
          <w:tcPr>
            <w:tcW w:w="901" w:type="dxa"/>
            <w:shd w:val="clear" w:color="auto" w:fill="CCCCCC"/>
          </w:tcPr>
          <w:p w:rsidR="005F037A" w:rsidRPr="005F037A" w:rsidRDefault="005F037A" w:rsidP="005F037A">
            <w:pPr>
              <w:jc w:val="center"/>
              <w:rPr>
                <w:rFonts w:ascii="Cambria" w:hAnsi="Cambria" w:cs="Times New Roman"/>
                <w:sz w:val="20"/>
                <w:szCs w:val="20"/>
              </w:rPr>
            </w:pPr>
            <w:r w:rsidRPr="005F037A">
              <w:rPr>
                <w:rFonts w:ascii="Symbol" w:hAnsi="Symbol" w:cs="Times New Roman"/>
                <w:i/>
              </w:rPr>
              <w:t></w:t>
            </w:r>
            <w:r w:rsidRPr="005F037A">
              <w:rPr>
                <w:rFonts w:ascii="Cambria" w:hAnsi="Cambria" w:cs="Times New Roman"/>
                <w:vertAlign w:val="subscript"/>
              </w:rPr>
              <w:t xml:space="preserve"> v</w:t>
            </w:r>
            <w:r w:rsidRPr="005F037A" w:rsidDel="008C1FFA">
              <w:rPr>
                <w:rFonts w:ascii="Symbol" w:hAnsi="Symbol" w:cs="Times New Roman"/>
              </w:rPr>
              <w:t></w:t>
            </w:r>
            <w:r w:rsidRPr="005F037A">
              <w:rPr>
                <w:rFonts w:ascii="Cambria" w:hAnsi="Cambria" w:cs="Times New Roman"/>
              </w:rPr>
              <w:t>/</w:t>
            </w:r>
            <w:proofErr w:type="spellStart"/>
            <w:r w:rsidRPr="005F037A">
              <w:rPr>
                <w:rFonts w:ascii="Cambria" w:hAnsi="Cambria" w:cs="Times New Roman"/>
              </w:rPr>
              <w:t>ps</w:t>
            </w:r>
            <w:proofErr w:type="spellEnd"/>
          </w:p>
        </w:tc>
        <w:tc>
          <w:tcPr>
            <w:tcW w:w="1437" w:type="dxa"/>
            <w:shd w:val="clear" w:color="auto" w:fill="CCCCCC"/>
          </w:tcPr>
          <w:p w:rsidR="005F037A" w:rsidRPr="005F037A" w:rsidRDefault="005F037A" w:rsidP="005F037A">
            <w:pPr>
              <w:jc w:val="center"/>
              <w:rPr>
                <w:rFonts w:ascii="Cambria" w:hAnsi="Cambria" w:cs="Times New Roman"/>
              </w:rPr>
            </w:pPr>
            <w:r w:rsidRPr="005F037A">
              <w:rPr>
                <w:rFonts w:ascii="Cambria" w:hAnsi="Cambria" w:cs="Times New Roman"/>
              </w:rPr>
              <w:t>Pump/probe</w:t>
            </w:r>
          </w:p>
          <w:p w:rsidR="005F037A" w:rsidRPr="005F037A" w:rsidRDefault="005F037A" w:rsidP="005F037A">
            <w:pPr>
              <w:jc w:val="center"/>
              <w:rPr>
                <w:rFonts w:ascii="Cambria" w:hAnsi="Cambria" w:cs="Times New Roman"/>
                <w:sz w:val="20"/>
                <w:szCs w:val="20"/>
              </w:rPr>
            </w:pPr>
            <w:r w:rsidRPr="005F037A">
              <w:rPr>
                <w:rFonts w:ascii="Cambria" w:hAnsi="Cambria" w:cs="Times New Roman"/>
              </w:rPr>
              <w:t>/cm</w:t>
            </w:r>
            <w:r w:rsidRPr="005F037A">
              <w:rPr>
                <w:rFonts w:ascii="Cambria" w:hAnsi="Cambria" w:cs="Times New Roman"/>
                <w:vertAlign w:val="superscript"/>
              </w:rPr>
              <w:t>–1</w:t>
            </w:r>
          </w:p>
        </w:tc>
        <w:tc>
          <w:tcPr>
            <w:tcW w:w="743" w:type="dxa"/>
            <w:shd w:val="clear" w:color="auto" w:fill="CCCCCC"/>
          </w:tcPr>
          <w:p w:rsidR="005F037A" w:rsidRPr="005F037A" w:rsidRDefault="005F037A" w:rsidP="005F037A">
            <w:pPr>
              <w:jc w:val="center"/>
              <w:rPr>
                <w:rFonts w:ascii="Cambria" w:hAnsi="Cambria" w:cs="Times New Roman"/>
                <w:i/>
                <w:sz w:val="20"/>
                <w:szCs w:val="20"/>
              </w:rPr>
            </w:pPr>
            <w:r w:rsidRPr="005F037A">
              <w:rPr>
                <w:rFonts w:ascii="Cambria" w:hAnsi="Cambria" w:cs="Times New Roman"/>
                <w:i/>
                <w:sz w:val="20"/>
                <w:szCs w:val="20"/>
              </w:rPr>
              <w:t>A</w:t>
            </w:r>
          </w:p>
        </w:tc>
        <w:tc>
          <w:tcPr>
            <w:tcW w:w="942" w:type="dxa"/>
            <w:shd w:val="clear" w:color="auto" w:fill="CCCCCC"/>
          </w:tcPr>
          <w:p w:rsidR="005F037A" w:rsidRPr="005F037A" w:rsidRDefault="005F037A" w:rsidP="005F037A">
            <w:pPr>
              <w:jc w:val="center"/>
              <w:rPr>
                <w:rFonts w:ascii="Cambria" w:hAnsi="Cambria" w:cs="Times New Roman"/>
                <w:sz w:val="20"/>
                <w:szCs w:val="20"/>
              </w:rPr>
            </w:pPr>
            <w:r w:rsidRPr="005F037A">
              <w:rPr>
                <w:rFonts w:ascii="Symbol" w:hAnsi="Symbol" w:cs="Times New Roman"/>
                <w:i/>
              </w:rPr>
              <w:t></w:t>
            </w:r>
            <w:r w:rsidRPr="005F037A">
              <w:rPr>
                <w:rFonts w:ascii="Cambria" w:hAnsi="Cambria" w:cs="Times New Roman"/>
                <w:vertAlign w:val="subscript"/>
              </w:rPr>
              <w:t xml:space="preserve"> v</w:t>
            </w:r>
            <w:r w:rsidRPr="005F037A" w:rsidDel="008C1FFA">
              <w:rPr>
                <w:rFonts w:ascii="Symbol" w:hAnsi="Symbol" w:cs="Times New Roman"/>
              </w:rPr>
              <w:t></w:t>
            </w:r>
            <w:r w:rsidRPr="005F037A">
              <w:rPr>
                <w:rFonts w:ascii="Cambria" w:hAnsi="Cambria" w:cs="Times New Roman"/>
              </w:rPr>
              <w:t>/</w:t>
            </w:r>
            <w:proofErr w:type="spellStart"/>
            <w:r w:rsidRPr="005F037A">
              <w:rPr>
                <w:rFonts w:ascii="Cambria" w:hAnsi="Cambria" w:cs="Times New Roman"/>
              </w:rPr>
              <w:t>ps</w:t>
            </w:r>
            <w:proofErr w:type="spellEnd"/>
          </w:p>
        </w:tc>
      </w:tr>
      <w:tr w:rsidR="005F037A" w:rsidRPr="005F037A" w:rsidTr="001044D3">
        <w:trPr>
          <w:trHeight w:val="397"/>
          <w:jc w:val="center"/>
        </w:trPr>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1614/1620</w:t>
            </w:r>
          </w:p>
        </w:tc>
        <w:tc>
          <w:tcPr>
            <w:tcW w:w="744"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0.09</w:t>
            </w:r>
          </w:p>
        </w:tc>
        <w:tc>
          <w:tcPr>
            <w:tcW w:w="901"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1.52</w:t>
            </w:r>
          </w:p>
        </w:tc>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1614/1630</w:t>
            </w:r>
          </w:p>
        </w:tc>
        <w:tc>
          <w:tcPr>
            <w:tcW w:w="743"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0.08</w:t>
            </w:r>
          </w:p>
        </w:tc>
        <w:tc>
          <w:tcPr>
            <w:tcW w:w="942"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1.02</w:t>
            </w:r>
          </w:p>
        </w:tc>
      </w:tr>
      <w:tr w:rsidR="005F037A" w:rsidRPr="005F037A" w:rsidTr="001044D3">
        <w:trPr>
          <w:trHeight w:val="397"/>
          <w:jc w:val="center"/>
        </w:trPr>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1642/1646</w:t>
            </w:r>
          </w:p>
        </w:tc>
        <w:tc>
          <w:tcPr>
            <w:tcW w:w="744"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0.13</w:t>
            </w:r>
          </w:p>
        </w:tc>
        <w:tc>
          <w:tcPr>
            <w:tcW w:w="901"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1.93</w:t>
            </w:r>
          </w:p>
        </w:tc>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1642/1650</w:t>
            </w:r>
          </w:p>
        </w:tc>
        <w:tc>
          <w:tcPr>
            <w:tcW w:w="743"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0.24</w:t>
            </w:r>
          </w:p>
        </w:tc>
        <w:tc>
          <w:tcPr>
            <w:tcW w:w="942"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1.63</w:t>
            </w:r>
          </w:p>
        </w:tc>
      </w:tr>
      <w:tr w:rsidR="005F037A" w:rsidRPr="005F037A" w:rsidTr="001044D3">
        <w:trPr>
          <w:trHeight w:val="397"/>
          <w:jc w:val="center"/>
        </w:trPr>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1670/1670</w:t>
            </w:r>
          </w:p>
        </w:tc>
        <w:tc>
          <w:tcPr>
            <w:tcW w:w="744"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0.23</w:t>
            </w:r>
          </w:p>
        </w:tc>
        <w:tc>
          <w:tcPr>
            <w:tcW w:w="901"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2.31</w:t>
            </w:r>
          </w:p>
        </w:tc>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1670/1670</w:t>
            </w:r>
          </w:p>
        </w:tc>
        <w:tc>
          <w:tcPr>
            <w:tcW w:w="743"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0.13</w:t>
            </w:r>
          </w:p>
        </w:tc>
        <w:tc>
          <w:tcPr>
            <w:tcW w:w="942"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1.91</w:t>
            </w:r>
          </w:p>
        </w:tc>
      </w:tr>
      <w:tr w:rsidR="005F037A" w:rsidRPr="005F037A" w:rsidTr="001044D3">
        <w:trPr>
          <w:trHeight w:val="397"/>
          <w:jc w:val="center"/>
        </w:trPr>
        <w:tc>
          <w:tcPr>
            <w:tcW w:w="1437" w:type="dxa"/>
            <w:tcBorders>
              <w:bottom w:val="single" w:sz="4" w:space="0" w:color="auto"/>
            </w:tcBorders>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1680/1680</w:t>
            </w:r>
          </w:p>
        </w:tc>
        <w:tc>
          <w:tcPr>
            <w:tcW w:w="744" w:type="dxa"/>
            <w:tcBorders>
              <w:bottom w:val="single" w:sz="4" w:space="0" w:color="auto"/>
            </w:tcBorders>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0.14</w:t>
            </w:r>
          </w:p>
        </w:tc>
        <w:tc>
          <w:tcPr>
            <w:tcW w:w="901" w:type="dxa"/>
            <w:tcBorders>
              <w:bottom w:val="single" w:sz="4" w:space="0" w:color="auto"/>
            </w:tcBorders>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1.94</w:t>
            </w:r>
          </w:p>
        </w:tc>
        <w:tc>
          <w:tcPr>
            <w:tcW w:w="1437" w:type="dxa"/>
            <w:tcBorders>
              <w:bottom w:val="single" w:sz="4" w:space="0" w:color="auto"/>
            </w:tcBorders>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1680/1695</w:t>
            </w:r>
          </w:p>
        </w:tc>
        <w:tc>
          <w:tcPr>
            <w:tcW w:w="743" w:type="dxa"/>
            <w:tcBorders>
              <w:bottom w:val="single" w:sz="4" w:space="0" w:color="auto"/>
            </w:tcBorders>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0.05</w:t>
            </w:r>
          </w:p>
        </w:tc>
        <w:tc>
          <w:tcPr>
            <w:tcW w:w="942" w:type="dxa"/>
            <w:tcBorders>
              <w:bottom w:val="single" w:sz="4" w:space="0" w:color="auto"/>
            </w:tcBorders>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1.95</w:t>
            </w:r>
          </w:p>
        </w:tc>
      </w:tr>
      <w:tr w:rsidR="005F037A" w:rsidRPr="005F037A" w:rsidTr="001044D3">
        <w:trPr>
          <w:trHeight w:val="397"/>
          <w:jc w:val="center"/>
        </w:trPr>
        <w:tc>
          <w:tcPr>
            <w:tcW w:w="6204" w:type="dxa"/>
            <w:gridSpan w:val="6"/>
            <w:tcBorders>
              <w:bottom w:val="single" w:sz="4" w:space="0" w:color="auto"/>
            </w:tcBorders>
            <w:shd w:val="clear" w:color="auto" w:fill="CCCCCC"/>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3"/>
                <w:szCs w:val="23"/>
              </w:rPr>
              <w:t>(b) Anisotropy Kinetics</w:t>
            </w:r>
          </w:p>
        </w:tc>
      </w:tr>
      <w:tr w:rsidR="005F037A" w:rsidRPr="005F037A" w:rsidTr="001044D3">
        <w:trPr>
          <w:trHeight w:val="397"/>
          <w:jc w:val="center"/>
        </w:trPr>
        <w:tc>
          <w:tcPr>
            <w:tcW w:w="3082" w:type="dxa"/>
            <w:gridSpan w:val="3"/>
            <w:shd w:val="clear" w:color="auto" w:fill="CCCCCC"/>
          </w:tcPr>
          <w:p w:rsidR="005F037A" w:rsidRPr="005F037A" w:rsidRDefault="005F037A" w:rsidP="005F037A">
            <w:pPr>
              <w:jc w:val="center"/>
              <w:rPr>
                <w:rFonts w:ascii="Cambria" w:hAnsi="Cambria" w:cs="Times New Roman"/>
                <w:sz w:val="20"/>
                <w:szCs w:val="20"/>
              </w:rPr>
            </w:pPr>
            <w:r w:rsidRPr="005F037A">
              <w:rPr>
                <w:rFonts w:ascii="Cambria" w:hAnsi="Cambria" w:cs="Times New Roman"/>
                <w:i/>
              </w:rPr>
              <w:t>T</w:t>
            </w:r>
            <w:r w:rsidRPr="005F037A">
              <w:rPr>
                <w:rFonts w:ascii="Cambria" w:hAnsi="Cambria" w:cs="Times New Roman"/>
              </w:rPr>
              <w:t xml:space="preserve"> = 25°C</w:t>
            </w:r>
          </w:p>
        </w:tc>
        <w:tc>
          <w:tcPr>
            <w:tcW w:w="3122" w:type="dxa"/>
            <w:gridSpan w:val="3"/>
            <w:shd w:val="clear" w:color="auto" w:fill="CCCCCC"/>
          </w:tcPr>
          <w:p w:rsidR="005F037A" w:rsidRPr="005F037A" w:rsidRDefault="005F037A" w:rsidP="005F037A">
            <w:pPr>
              <w:jc w:val="center"/>
              <w:rPr>
                <w:rFonts w:ascii="Cambria" w:hAnsi="Cambria" w:cs="Times New Roman"/>
                <w:sz w:val="20"/>
                <w:szCs w:val="20"/>
              </w:rPr>
            </w:pPr>
            <w:r w:rsidRPr="005F037A">
              <w:rPr>
                <w:rFonts w:ascii="Cambria" w:hAnsi="Cambria" w:cs="Times New Roman"/>
                <w:i/>
              </w:rPr>
              <w:t>T</w:t>
            </w:r>
            <w:r w:rsidRPr="005F037A">
              <w:rPr>
                <w:rFonts w:ascii="Cambria" w:hAnsi="Cambria" w:cs="Times New Roman"/>
              </w:rPr>
              <w:t xml:space="preserve"> = 46°C</w:t>
            </w:r>
          </w:p>
        </w:tc>
      </w:tr>
      <w:tr w:rsidR="005F037A" w:rsidRPr="005F037A" w:rsidTr="001044D3">
        <w:trPr>
          <w:trHeight w:val="397"/>
          <w:jc w:val="center"/>
        </w:trPr>
        <w:tc>
          <w:tcPr>
            <w:tcW w:w="1437" w:type="dxa"/>
            <w:shd w:val="clear" w:color="auto" w:fill="CCCCCC"/>
          </w:tcPr>
          <w:p w:rsidR="005F037A" w:rsidRPr="005F037A" w:rsidRDefault="005F037A" w:rsidP="005F037A">
            <w:pPr>
              <w:jc w:val="center"/>
              <w:rPr>
                <w:rFonts w:ascii="Cambria" w:hAnsi="Cambria" w:cs="Times New Roman"/>
              </w:rPr>
            </w:pPr>
            <w:r w:rsidRPr="005F037A">
              <w:rPr>
                <w:rFonts w:ascii="Cambria" w:hAnsi="Cambria" w:cs="Times New Roman"/>
              </w:rPr>
              <w:t>Pump/probe</w:t>
            </w:r>
          </w:p>
          <w:p w:rsidR="005F037A" w:rsidRPr="005F037A" w:rsidRDefault="005F037A" w:rsidP="005F037A">
            <w:pPr>
              <w:jc w:val="center"/>
              <w:rPr>
                <w:rFonts w:ascii="Cambria" w:hAnsi="Cambria" w:cs="Times New Roman"/>
                <w:sz w:val="20"/>
                <w:szCs w:val="20"/>
              </w:rPr>
            </w:pPr>
            <w:r w:rsidRPr="005F037A">
              <w:rPr>
                <w:rFonts w:ascii="Cambria" w:hAnsi="Cambria" w:cs="Times New Roman"/>
              </w:rPr>
              <w:t>/cm</w:t>
            </w:r>
            <w:r w:rsidRPr="005F037A">
              <w:rPr>
                <w:rFonts w:ascii="Cambria" w:hAnsi="Cambria" w:cs="Times New Roman"/>
                <w:vertAlign w:val="superscript"/>
              </w:rPr>
              <w:t>–1</w:t>
            </w:r>
          </w:p>
        </w:tc>
        <w:tc>
          <w:tcPr>
            <w:tcW w:w="1645" w:type="dxa"/>
            <w:gridSpan w:val="2"/>
            <w:shd w:val="clear" w:color="auto" w:fill="CCCCCC"/>
          </w:tcPr>
          <w:p w:rsidR="005F037A" w:rsidRPr="005F037A" w:rsidRDefault="005F037A" w:rsidP="005F037A">
            <w:pPr>
              <w:jc w:val="center"/>
              <w:rPr>
                <w:rFonts w:ascii="Cambria" w:hAnsi="Cambria" w:cs="Times New Roman"/>
                <w:sz w:val="20"/>
                <w:szCs w:val="20"/>
              </w:rPr>
            </w:pPr>
            <w:r w:rsidRPr="005F037A">
              <w:rPr>
                <w:rFonts w:ascii="Symbol" w:hAnsi="Symbol" w:cs="Times New Roman"/>
                <w:i/>
              </w:rPr>
              <w:t></w:t>
            </w:r>
            <w:r w:rsidRPr="005F037A">
              <w:rPr>
                <w:rFonts w:ascii="Cambria" w:hAnsi="Cambria" w:cs="Times New Roman"/>
                <w:vertAlign w:val="subscript"/>
              </w:rPr>
              <w:t xml:space="preserve"> an</w:t>
            </w:r>
            <w:r w:rsidRPr="005F037A" w:rsidDel="008C1FFA">
              <w:rPr>
                <w:rFonts w:ascii="Symbol" w:hAnsi="Symbol" w:cs="Times New Roman"/>
              </w:rPr>
              <w:t></w:t>
            </w:r>
            <w:r w:rsidRPr="005F037A">
              <w:rPr>
                <w:rFonts w:ascii="Cambria" w:hAnsi="Cambria" w:cs="Times New Roman"/>
              </w:rPr>
              <w:t>/</w:t>
            </w:r>
            <w:proofErr w:type="spellStart"/>
            <w:r w:rsidRPr="005F037A">
              <w:rPr>
                <w:rFonts w:ascii="Cambria" w:hAnsi="Cambria" w:cs="Times New Roman"/>
              </w:rPr>
              <w:t>ps</w:t>
            </w:r>
            <w:proofErr w:type="spellEnd"/>
          </w:p>
        </w:tc>
        <w:tc>
          <w:tcPr>
            <w:tcW w:w="1437" w:type="dxa"/>
            <w:shd w:val="clear" w:color="auto" w:fill="CCCCCC"/>
          </w:tcPr>
          <w:p w:rsidR="005F037A" w:rsidRPr="005F037A" w:rsidRDefault="005F037A" w:rsidP="005F037A">
            <w:pPr>
              <w:jc w:val="center"/>
              <w:rPr>
                <w:rFonts w:ascii="Cambria" w:hAnsi="Cambria" w:cs="Times New Roman"/>
              </w:rPr>
            </w:pPr>
            <w:r w:rsidRPr="005F037A">
              <w:rPr>
                <w:rFonts w:ascii="Cambria" w:hAnsi="Cambria" w:cs="Times New Roman"/>
              </w:rPr>
              <w:t>Pump/probe</w:t>
            </w:r>
          </w:p>
          <w:p w:rsidR="005F037A" w:rsidRPr="005F037A" w:rsidRDefault="005F037A" w:rsidP="005F037A">
            <w:pPr>
              <w:jc w:val="center"/>
              <w:rPr>
                <w:rFonts w:ascii="Cambria" w:hAnsi="Cambria" w:cs="Times New Roman"/>
                <w:sz w:val="20"/>
                <w:szCs w:val="20"/>
              </w:rPr>
            </w:pPr>
            <w:r w:rsidRPr="005F037A">
              <w:rPr>
                <w:rFonts w:ascii="Cambria" w:hAnsi="Cambria" w:cs="Times New Roman"/>
              </w:rPr>
              <w:t>/cm</w:t>
            </w:r>
            <w:r w:rsidRPr="005F037A">
              <w:rPr>
                <w:rFonts w:ascii="Cambria" w:hAnsi="Cambria" w:cs="Times New Roman"/>
                <w:vertAlign w:val="superscript"/>
              </w:rPr>
              <w:t>–1</w:t>
            </w:r>
          </w:p>
        </w:tc>
        <w:tc>
          <w:tcPr>
            <w:tcW w:w="1685" w:type="dxa"/>
            <w:gridSpan w:val="2"/>
            <w:shd w:val="clear" w:color="auto" w:fill="CCCCCC"/>
          </w:tcPr>
          <w:p w:rsidR="005F037A" w:rsidRPr="005F037A" w:rsidRDefault="005F037A" w:rsidP="005F037A">
            <w:pPr>
              <w:jc w:val="center"/>
              <w:rPr>
                <w:rFonts w:ascii="Cambria" w:hAnsi="Cambria" w:cs="Times New Roman"/>
                <w:sz w:val="20"/>
                <w:szCs w:val="20"/>
              </w:rPr>
            </w:pPr>
            <w:r w:rsidRPr="005F037A">
              <w:rPr>
                <w:rFonts w:ascii="Symbol" w:hAnsi="Symbol" w:cs="Times New Roman"/>
                <w:i/>
              </w:rPr>
              <w:t></w:t>
            </w:r>
            <w:r w:rsidRPr="005F037A">
              <w:rPr>
                <w:rFonts w:ascii="Cambria" w:hAnsi="Cambria" w:cs="Times New Roman"/>
                <w:vertAlign w:val="subscript"/>
              </w:rPr>
              <w:t xml:space="preserve"> an</w:t>
            </w:r>
            <w:r w:rsidRPr="005F037A" w:rsidDel="008C1FFA">
              <w:rPr>
                <w:rFonts w:ascii="Symbol" w:hAnsi="Symbol" w:cs="Times New Roman"/>
              </w:rPr>
              <w:t></w:t>
            </w:r>
            <w:r w:rsidRPr="005F037A">
              <w:rPr>
                <w:rFonts w:ascii="Cambria" w:hAnsi="Cambria" w:cs="Times New Roman"/>
              </w:rPr>
              <w:t>/</w:t>
            </w:r>
            <w:proofErr w:type="spellStart"/>
            <w:r w:rsidRPr="005F037A">
              <w:rPr>
                <w:rFonts w:ascii="Cambria" w:hAnsi="Cambria" w:cs="Times New Roman"/>
              </w:rPr>
              <w:t>ps</w:t>
            </w:r>
            <w:proofErr w:type="spellEnd"/>
          </w:p>
        </w:tc>
      </w:tr>
      <w:tr w:rsidR="005F037A" w:rsidRPr="005F037A" w:rsidTr="001044D3">
        <w:trPr>
          <w:trHeight w:val="397"/>
          <w:jc w:val="center"/>
        </w:trPr>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1614/1620</w:t>
            </w:r>
          </w:p>
        </w:tc>
        <w:tc>
          <w:tcPr>
            <w:tcW w:w="1645" w:type="dxa"/>
            <w:gridSpan w:val="2"/>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11.5</w:t>
            </w:r>
          </w:p>
        </w:tc>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1614/1630</w:t>
            </w:r>
          </w:p>
        </w:tc>
        <w:tc>
          <w:tcPr>
            <w:tcW w:w="1685" w:type="dxa"/>
            <w:gridSpan w:val="2"/>
            <w:vMerge w:val="restart"/>
          </w:tcPr>
          <w:p w:rsidR="005F037A" w:rsidRPr="005F037A" w:rsidRDefault="005F037A" w:rsidP="005F037A">
            <w:pPr>
              <w:jc w:val="center"/>
              <w:rPr>
                <w:rFonts w:ascii="Cambria" w:hAnsi="Cambria" w:cs="Times New Roman"/>
                <w:sz w:val="20"/>
                <w:szCs w:val="20"/>
              </w:rPr>
            </w:pPr>
          </w:p>
          <w:p w:rsidR="005F037A" w:rsidRPr="005F037A" w:rsidRDefault="005F037A" w:rsidP="005F037A">
            <w:pPr>
              <w:jc w:val="center"/>
              <w:rPr>
                <w:rFonts w:ascii="Cambria" w:hAnsi="Cambria" w:cs="Times New Roman"/>
                <w:sz w:val="20"/>
                <w:szCs w:val="20"/>
              </w:rPr>
            </w:pPr>
          </w:p>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&lt; 3</w:t>
            </w:r>
          </w:p>
        </w:tc>
      </w:tr>
      <w:tr w:rsidR="005F037A" w:rsidRPr="005F037A" w:rsidTr="001044D3">
        <w:trPr>
          <w:trHeight w:val="397"/>
          <w:jc w:val="center"/>
        </w:trPr>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1642/1646</w:t>
            </w:r>
          </w:p>
        </w:tc>
        <w:tc>
          <w:tcPr>
            <w:tcW w:w="1645" w:type="dxa"/>
            <w:gridSpan w:val="2"/>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11.3</w:t>
            </w:r>
          </w:p>
        </w:tc>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1642/1650</w:t>
            </w:r>
          </w:p>
        </w:tc>
        <w:tc>
          <w:tcPr>
            <w:tcW w:w="1685" w:type="dxa"/>
            <w:gridSpan w:val="2"/>
            <w:vMerge/>
          </w:tcPr>
          <w:p w:rsidR="005F037A" w:rsidRPr="005F037A" w:rsidRDefault="005F037A" w:rsidP="005F037A">
            <w:pPr>
              <w:jc w:val="center"/>
              <w:rPr>
                <w:rFonts w:ascii="Cambria" w:hAnsi="Cambria" w:cs="Times New Roman"/>
                <w:sz w:val="20"/>
                <w:szCs w:val="20"/>
              </w:rPr>
            </w:pPr>
          </w:p>
        </w:tc>
      </w:tr>
      <w:tr w:rsidR="005F037A" w:rsidRPr="005F037A" w:rsidTr="001044D3">
        <w:trPr>
          <w:trHeight w:val="397"/>
          <w:jc w:val="center"/>
        </w:trPr>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1670/1670</w:t>
            </w:r>
          </w:p>
        </w:tc>
        <w:tc>
          <w:tcPr>
            <w:tcW w:w="1645" w:type="dxa"/>
            <w:gridSpan w:val="2"/>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6.8</w:t>
            </w:r>
          </w:p>
        </w:tc>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1670/1670</w:t>
            </w:r>
          </w:p>
        </w:tc>
        <w:tc>
          <w:tcPr>
            <w:tcW w:w="1685" w:type="dxa"/>
            <w:gridSpan w:val="2"/>
            <w:vMerge/>
          </w:tcPr>
          <w:p w:rsidR="005F037A" w:rsidRPr="005F037A" w:rsidRDefault="005F037A" w:rsidP="005F037A">
            <w:pPr>
              <w:jc w:val="center"/>
              <w:rPr>
                <w:rFonts w:ascii="Cambria" w:hAnsi="Cambria" w:cs="Times New Roman"/>
                <w:sz w:val="20"/>
                <w:szCs w:val="20"/>
              </w:rPr>
            </w:pPr>
          </w:p>
        </w:tc>
      </w:tr>
      <w:tr w:rsidR="005F037A" w:rsidRPr="005F037A" w:rsidTr="001044D3">
        <w:trPr>
          <w:trHeight w:val="397"/>
          <w:jc w:val="center"/>
        </w:trPr>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1680/1680</w:t>
            </w:r>
          </w:p>
        </w:tc>
        <w:tc>
          <w:tcPr>
            <w:tcW w:w="1645" w:type="dxa"/>
            <w:gridSpan w:val="2"/>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4.7</w:t>
            </w:r>
          </w:p>
        </w:tc>
        <w:tc>
          <w:tcPr>
            <w:tcW w:w="1437" w:type="dxa"/>
          </w:tcPr>
          <w:p w:rsidR="005F037A" w:rsidRPr="005F037A" w:rsidRDefault="005F037A" w:rsidP="005F037A">
            <w:pPr>
              <w:jc w:val="center"/>
              <w:rPr>
                <w:rFonts w:ascii="Cambria" w:hAnsi="Cambria" w:cs="Times New Roman"/>
                <w:sz w:val="20"/>
                <w:szCs w:val="20"/>
              </w:rPr>
            </w:pPr>
            <w:r w:rsidRPr="005F037A">
              <w:rPr>
                <w:rFonts w:ascii="Cambria" w:hAnsi="Cambria" w:cs="Times New Roman"/>
                <w:sz w:val="20"/>
                <w:szCs w:val="20"/>
              </w:rPr>
              <w:t>1680/1695</w:t>
            </w:r>
          </w:p>
        </w:tc>
        <w:tc>
          <w:tcPr>
            <w:tcW w:w="1685" w:type="dxa"/>
            <w:gridSpan w:val="2"/>
            <w:vMerge/>
          </w:tcPr>
          <w:p w:rsidR="005F037A" w:rsidRPr="005F037A" w:rsidRDefault="005F037A" w:rsidP="005F037A">
            <w:pPr>
              <w:jc w:val="center"/>
              <w:rPr>
                <w:rFonts w:ascii="Cambria" w:hAnsi="Cambria" w:cs="Times New Roman"/>
                <w:sz w:val="20"/>
                <w:szCs w:val="20"/>
              </w:rPr>
            </w:pPr>
          </w:p>
        </w:tc>
      </w:tr>
    </w:tbl>
    <w:p w:rsidR="005F037A" w:rsidRPr="005F037A" w:rsidRDefault="005F037A" w:rsidP="005F037A">
      <w:pPr>
        <w:spacing w:after="0" w:line="240" w:lineRule="auto"/>
        <w:jc w:val="both"/>
        <w:rPr>
          <w:rFonts w:ascii="Cambria" w:eastAsia="MS Mincho" w:hAnsi="Cambria" w:cs="Times New Roman"/>
          <w:sz w:val="20"/>
          <w:szCs w:val="20"/>
        </w:rPr>
      </w:pPr>
      <w:proofErr w:type="gramStart"/>
      <w:r w:rsidRPr="005F037A">
        <w:rPr>
          <w:rFonts w:ascii="Cambria" w:eastAsia="MS Mincho" w:hAnsi="Cambria" w:cs="Times New Roman"/>
          <w:i/>
          <w:sz w:val="20"/>
          <w:szCs w:val="20"/>
          <w:vertAlign w:val="superscript"/>
        </w:rPr>
        <w:t>a</w:t>
      </w:r>
      <w:proofErr w:type="gramEnd"/>
      <w:r w:rsidRPr="005F037A">
        <w:rPr>
          <w:rFonts w:ascii="Cambria" w:eastAsia="MS Mincho" w:hAnsi="Cambria" w:cs="Times New Roman"/>
          <w:i/>
          <w:sz w:val="20"/>
          <w:szCs w:val="20"/>
          <w:vertAlign w:val="superscript"/>
        </w:rPr>
        <w:t xml:space="preserve"> </w:t>
      </w:r>
      <w:r w:rsidRPr="005F037A">
        <w:rPr>
          <w:rFonts w:ascii="Cambria" w:eastAsia="MS Mincho" w:hAnsi="Cambria" w:cs="Times New Roman"/>
          <w:sz w:val="20"/>
          <w:szCs w:val="20"/>
        </w:rPr>
        <w:t xml:space="preserve">Values are reported as </w:t>
      </w:r>
      <w:r w:rsidRPr="005F037A">
        <w:rPr>
          <w:rFonts w:ascii="Cambria" w:eastAsia="MS Mincho" w:hAnsi="Cambria" w:cs="Times New Roman"/>
          <w:i/>
          <w:sz w:val="20"/>
          <w:szCs w:val="20"/>
        </w:rPr>
        <w:t>A</w:t>
      </w:r>
      <w:r w:rsidRPr="005F037A">
        <w:rPr>
          <w:rFonts w:ascii="Cambria" w:eastAsia="MS Mincho" w:hAnsi="Cambria" w:cs="Times New Roman"/>
          <w:sz w:val="20"/>
          <w:szCs w:val="20"/>
        </w:rPr>
        <w:t xml:space="preserve">, pre-exponential coefficient; </w:t>
      </w:r>
      <w:r w:rsidRPr="005F037A">
        <w:rPr>
          <w:rFonts w:ascii="Symbol" w:eastAsia="MS Mincho" w:hAnsi="Symbol" w:cs="Times New Roman"/>
          <w:i/>
          <w:sz w:val="20"/>
          <w:szCs w:val="20"/>
        </w:rPr>
        <w:t></w:t>
      </w:r>
      <w:r w:rsidRPr="005F037A">
        <w:rPr>
          <w:rFonts w:ascii="Cambria" w:eastAsia="MS Mincho" w:hAnsi="Cambria" w:cs="Times New Roman"/>
          <w:sz w:val="20"/>
          <w:szCs w:val="20"/>
          <w:vertAlign w:val="subscript"/>
        </w:rPr>
        <w:t xml:space="preserve"> v</w:t>
      </w:r>
      <w:r w:rsidRPr="005F037A">
        <w:rPr>
          <w:rFonts w:ascii="Cambria" w:eastAsia="MS Mincho" w:hAnsi="Cambria" w:cs="Times New Roman"/>
          <w:sz w:val="20"/>
          <w:szCs w:val="20"/>
        </w:rPr>
        <w:t xml:space="preserve"> and </w:t>
      </w:r>
      <w:r w:rsidRPr="005F037A">
        <w:rPr>
          <w:rFonts w:ascii="Symbol" w:eastAsia="MS Mincho" w:hAnsi="Symbol" w:cs="Times New Roman"/>
          <w:i/>
          <w:sz w:val="20"/>
          <w:szCs w:val="20"/>
        </w:rPr>
        <w:t></w:t>
      </w:r>
      <w:r w:rsidRPr="005F037A">
        <w:rPr>
          <w:rFonts w:ascii="Cambria" w:eastAsia="MS Mincho" w:hAnsi="Cambria" w:cs="Times New Roman"/>
          <w:sz w:val="20"/>
          <w:szCs w:val="20"/>
          <w:vertAlign w:val="subscript"/>
        </w:rPr>
        <w:t xml:space="preserve"> an</w:t>
      </w:r>
      <w:r w:rsidRPr="005F037A">
        <w:rPr>
          <w:rFonts w:ascii="Cambria" w:eastAsia="MS Mincho" w:hAnsi="Cambria" w:cs="Times New Roman"/>
          <w:sz w:val="20"/>
          <w:szCs w:val="20"/>
        </w:rPr>
        <w:t xml:space="preserve">, vibrational and anisotropy time constant, respectively. Errors are ±0.02 </w:t>
      </w:r>
      <w:proofErr w:type="spellStart"/>
      <w:r w:rsidRPr="005F037A">
        <w:rPr>
          <w:rFonts w:ascii="Cambria" w:eastAsia="MS Mincho" w:hAnsi="Cambria" w:cs="Times New Roman"/>
          <w:sz w:val="20"/>
          <w:szCs w:val="20"/>
        </w:rPr>
        <w:t>ps</w:t>
      </w:r>
      <w:proofErr w:type="spellEnd"/>
      <w:r w:rsidRPr="005F037A">
        <w:rPr>
          <w:rFonts w:ascii="Cambria" w:eastAsia="MS Mincho" w:hAnsi="Cambria" w:cs="Times New Roman"/>
          <w:sz w:val="20"/>
          <w:szCs w:val="20"/>
        </w:rPr>
        <w:t xml:space="preserve"> for the vibrational decay times and ±0.4 </w:t>
      </w:r>
      <w:proofErr w:type="spellStart"/>
      <w:r w:rsidRPr="005F037A">
        <w:rPr>
          <w:rFonts w:ascii="Cambria" w:eastAsia="MS Mincho" w:hAnsi="Cambria" w:cs="Times New Roman"/>
          <w:sz w:val="20"/>
          <w:szCs w:val="20"/>
        </w:rPr>
        <w:t>ps</w:t>
      </w:r>
      <w:proofErr w:type="spellEnd"/>
      <w:r w:rsidRPr="005F037A">
        <w:rPr>
          <w:rFonts w:ascii="Cambria" w:eastAsia="MS Mincho" w:hAnsi="Cambria" w:cs="Times New Roman"/>
          <w:sz w:val="20"/>
          <w:szCs w:val="20"/>
        </w:rPr>
        <w:t xml:space="preserve"> for the anisotropy decay times. For the anisotropy decays, </w:t>
      </w:r>
      <w:r w:rsidRPr="005F037A">
        <w:rPr>
          <w:rFonts w:ascii="Cambria" w:eastAsia="MS Mincho" w:hAnsi="Cambria" w:cs="Times New Roman"/>
          <w:i/>
          <w:sz w:val="20"/>
          <w:szCs w:val="20"/>
        </w:rPr>
        <w:t>A</w:t>
      </w:r>
      <w:r w:rsidRPr="005F037A">
        <w:rPr>
          <w:rFonts w:ascii="Cambria" w:eastAsia="MS Mincho" w:hAnsi="Cambria" w:cs="Times New Roman"/>
          <w:sz w:val="20"/>
          <w:szCs w:val="20"/>
        </w:rPr>
        <w:t xml:space="preserve"> was fixed to the value of 0.4.</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The dipole moment of large proteins such as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undergoes rotational diffusion on a </w:t>
      </w:r>
      <w:proofErr w:type="spellStart"/>
      <w:r w:rsidRPr="005F037A">
        <w:rPr>
          <w:rFonts w:ascii="Cambria" w:eastAsia="MS Mincho" w:hAnsi="Cambria" w:cs="Times New Roman"/>
          <w:sz w:val="24"/>
          <w:szCs w:val="24"/>
        </w:rPr>
        <w:t>μs</w:t>
      </w:r>
      <w:proofErr w:type="spellEnd"/>
      <w:r w:rsidRPr="005F037A">
        <w:rPr>
          <w:rFonts w:ascii="Cambria" w:eastAsia="MS Mincho" w:hAnsi="Cambria" w:cs="Times New Roman"/>
          <w:sz w:val="24"/>
          <w:szCs w:val="24"/>
        </w:rPr>
        <w:t>–</w:t>
      </w:r>
      <w:proofErr w:type="spellStart"/>
      <w:r w:rsidRPr="005F037A">
        <w:rPr>
          <w:rFonts w:ascii="Cambria" w:eastAsia="MS Mincho" w:hAnsi="Cambria" w:cs="Times New Roman"/>
          <w:sz w:val="24"/>
          <w:szCs w:val="24"/>
        </w:rPr>
        <w:t>ms</w:t>
      </w:r>
      <w:proofErr w:type="spellEnd"/>
      <w:r w:rsidRPr="005F037A">
        <w:rPr>
          <w:rFonts w:ascii="Cambria" w:eastAsia="MS Mincho" w:hAnsi="Cambria" w:cs="Times New Roman"/>
          <w:sz w:val="24"/>
          <w:szCs w:val="24"/>
        </w:rPr>
        <w:t xml:space="preserve"> time scale; within the short vibrational lifetime of the A-I mode (5-6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the presence of this slower motion cannot be detected. Besides slow rotational diffusion, fast picosecond or sub-picosecond anisotropy decay has already been observed for the A-I modes in highly ordered proteins.</w:t>
      </w:r>
      <w:r w:rsidRPr="005F037A">
        <w:rPr>
          <w:rFonts w:ascii="Cambria" w:eastAsia="MS Mincho" w:hAnsi="Cambria" w:cs="Times New Roman"/>
          <w:sz w:val="24"/>
          <w:szCs w:val="24"/>
        </w:rPr>
        <w:fldChar w:fldCharType="begin">
          <w:fldData xml:space="preserve">PEVuZE5vdGU+PENpdGU+PEF1dGhvcj5IYW1tPC9BdXRob3I+PFllYXI+MTk5ODwvWWVhcj48UmVj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</w:fldData>
        </w:fldChar>
      </w:r>
      <w:r w:rsidRPr="005F037A">
        <w:rPr>
          <w:rFonts w:ascii="Cambria" w:eastAsia="MS Mincho" w:hAnsi="Cambria" w:cs="Times New Roman"/>
          <w:sz w:val="24"/>
          <w:szCs w:val="24"/>
        </w:rPr>
        <w:instrText xml:space="preserve"> ADDIN EN.CITE </w:instrText>
      </w:r>
      <w:r w:rsidRPr="005F037A">
        <w:rPr>
          <w:rFonts w:ascii="Cambria" w:eastAsia="MS Mincho" w:hAnsi="Cambria" w:cs="Times New Roman"/>
          <w:sz w:val="24"/>
          <w:szCs w:val="24"/>
        </w:rPr>
        <w:fldChar w:fldCharType="begin">
          <w:fldData xml:space="preserve">PEVuZE5vdGU+PENpdGU+PEF1dGhvcj5IYW1tPC9BdXRob3I+PFllYXI+MTk5ODwvWWVhcj48UmVj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</w:fldData>
        </w:fldChar>
      </w:r>
      <w:r w:rsidRPr="005F037A">
        <w:rPr>
          <w:rFonts w:ascii="Cambria" w:eastAsia="MS Mincho" w:hAnsi="Cambria" w:cs="Times New Roman"/>
          <w:sz w:val="24"/>
          <w:szCs w:val="24"/>
        </w:rPr>
        <w:instrText xml:space="preserve"> ADDIN EN.CITE.DATA </w:instrText>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21, 24</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Here, the A-I modes of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(Figure 8 and Table 1) show anisotropy time constants of </w:t>
      </w:r>
      <w:r w:rsidRPr="005F037A">
        <w:rPr>
          <w:rFonts w:ascii="Arial" w:eastAsia="MS Mincho" w:hAnsi="Arial" w:cs="Times New Roman"/>
          <w:sz w:val="20"/>
          <w:szCs w:val="20"/>
        </w:rPr>
        <w:t>~</w:t>
      </w:r>
      <w:r w:rsidRPr="005F037A">
        <w:rPr>
          <w:rFonts w:ascii="Cambria" w:eastAsia="MS Mincho" w:hAnsi="Cambria" w:cs="Times New Roman"/>
          <w:sz w:val="24"/>
          <w:szCs w:val="24"/>
        </w:rPr>
        <w:t xml:space="preserve">11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xml:space="preserve"> for the bands excited at 1614 and 1642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while the bands excited at 1670 and 1680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have a slightly faster anisotropy decay, with </w:t>
      </w:r>
      <w:r w:rsidRPr="005F037A">
        <w:rPr>
          <w:rFonts w:ascii="Arial" w:eastAsia="MS Mincho" w:hAnsi="Arial" w:cs="Times New Roman"/>
          <w:sz w:val="20"/>
          <w:szCs w:val="20"/>
        </w:rPr>
        <w:t>~</w:t>
      </w:r>
      <w:r w:rsidRPr="005F037A">
        <w:rPr>
          <w:rFonts w:ascii="Cambria" w:eastAsia="MS Mincho" w:hAnsi="Cambria" w:cs="Times New Roman"/>
          <w:sz w:val="24"/>
          <w:szCs w:val="24"/>
        </w:rPr>
        <w:t xml:space="preserve">5-7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xml:space="preserve"> time constant. There are two possible sources of spectral anisotropy decay on a picosecond time scale: </w:t>
      </w:r>
      <w:proofErr w:type="spellStart"/>
      <w:r w:rsidRPr="005F037A">
        <w:rPr>
          <w:rFonts w:ascii="Cambria" w:eastAsia="MS Mincho" w:hAnsi="Cambria" w:cs="Times New Roman"/>
          <w:sz w:val="24"/>
          <w:szCs w:val="24"/>
        </w:rPr>
        <w:t>i</w:t>
      </w:r>
      <w:proofErr w:type="spellEnd"/>
      <w:r w:rsidRPr="005F037A">
        <w:rPr>
          <w:rFonts w:ascii="Cambria" w:eastAsia="MS Mincho" w:hAnsi="Cambria" w:cs="Times New Roman"/>
          <w:sz w:val="24"/>
          <w:szCs w:val="24"/>
        </w:rPr>
        <w:t xml:space="preserve">) local structural fluctuations/rearrangements of the peptide backbone, which cause changes in the orientation of the amide I transition dipoles; ii) resonant energy transfer among adjacent amide groups. Both effects are expected to become stronger as the temperature rises due to the higher number of populated quantum states that are close in energy (better for energy transfer) and Brownian fluctuation and motion of the environment. The data in Table 1 show that, at 46°C, the anisotropy decay is remarkably shorter (&lt;3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xml:space="preserve">) for all A-I components. Note that at 46°C, anisotropy decays are not detectable above 4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xml:space="preserve"> (Figure SI-8); although the small time range does not enable an accurate fit analysis of the decays, substantial differences are not observed among the four A-I components.</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b/>
          <w:sz w:val="24"/>
          <w:szCs w:val="24"/>
        </w:rPr>
      </w:pPr>
      <w:r w:rsidRPr="005F037A">
        <w:rPr>
          <w:rFonts w:ascii="Cambria" w:eastAsia="MS Mincho" w:hAnsi="Cambria" w:cs="Times New Roman"/>
          <w:b/>
          <w:sz w:val="26"/>
          <w:szCs w:val="26"/>
        </w:rPr>
        <w:t>4. Discussion</w:t>
      </w:r>
    </w:p>
    <w:p w:rsidR="005F037A" w:rsidRPr="005F037A" w:rsidRDefault="005F037A" w:rsidP="005F037A">
      <w:pPr>
        <w:spacing w:after="0" w:line="240" w:lineRule="auto"/>
        <w:jc w:val="both"/>
        <w:rPr>
          <w:rFonts w:ascii="Cambria" w:eastAsia="MS Mincho" w:hAnsi="Cambria" w:cs="Times New Roman"/>
          <w:b/>
          <w:sz w:val="24"/>
          <w:szCs w:val="24"/>
        </w:rPr>
      </w:pPr>
      <w:r w:rsidRPr="005F037A">
        <w:rPr>
          <w:rFonts w:ascii="Cambria" w:eastAsia="MS Mincho" w:hAnsi="Cambria" w:cs="Times New Roman"/>
          <w:sz w:val="24"/>
          <w:szCs w:val="24"/>
        </w:rPr>
        <w:t xml:space="preserve">Analysis of the transient spectra of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solutions at different temperatures, below and above the (reversible) coacervation temperature, enabled the identification of distinct contributions to the A-I band in the IR spectrum. Transient IR measurements with narrowband excitation revealed characteristic spectral changes in these components, which give molecular insights into the protein conformational changes associated with coacervation. We shall first discuss details of the evolution in A-I spectral components and their assignment to specific structural motifs, and then endeavour to provide an interpretation of the results in terms of conformational changes of </w:t>
      </w:r>
      <w:r w:rsidRPr="005F037A">
        <w:rPr>
          <w:rFonts w:ascii="Symbol" w:eastAsia="MS Mincho" w:hAnsi="Symbol" w:cs="Times New Roman"/>
          <w:sz w:val="24"/>
          <w:szCs w:val="24"/>
        </w:rPr>
        <w:t></w:t>
      </w:r>
      <w:r w:rsidRPr="005F037A">
        <w:rPr>
          <w:rFonts w:ascii="Cambria" w:eastAsia="MS Mincho" w:hAnsi="Cambria" w:cs="Times New Roman"/>
          <w:sz w:val="24"/>
          <w:szCs w:val="24"/>
        </w:rPr>
        <w:t>-elastin.</w:t>
      </w:r>
    </w:p>
    <w:p w:rsidR="005F037A" w:rsidRPr="005F037A" w:rsidRDefault="005F037A" w:rsidP="005F037A">
      <w:pPr>
        <w:spacing w:after="0" w:line="240" w:lineRule="auto"/>
        <w:jc w:val="both"/>
        <w:rPr>
          <w:rFonts w:ascii="Cambria" w:eastAsia="MS Mincho" w:hAnsi="Cambria" w:cs="Times New Roman"/>
          <w:b/>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i/>
          <w:sz w:val="24"/>
          <w:szCs w:val="24"/>
        </w:rPr>
        <w:t>Band at 1614 cm</w:t>
      </w:r>
      <w:r w:rsidRPr="005F037A">
        <w:rPr>
          <w:rFonts w:ascii="Cambria" w:eastAsia="MS Mincho" w:hAnsi="Cambria" w:cs="Times New Roman"/>
          <w:i/>
          <w:sz w:val="24"/>
          <w:szCs w:val="24"/>
          <w:vertAlign w:val="superscript"/>
        </w:rPr>
        <w:t>–1</w:t>
      </w:r>
      <w:r w:rsidRPr="005F037A">
        <w:rPr>
          <w:rFonts w:ascii="Cambria" w:eastAsia="MS Mincho" w:hAnsi="Cambria" w:cs="Times New Roman"/>
          <w:i/>
          <w:sz w:val="24"/>
          <w:szCs w:val="24"/>
        </w:rPr>
        <w:t>.</w:t>
      </w:r>
      <w:r w:rsidRPr="005F037A">
        <w:rPr>
          <w:rFonts w:ascii="Cambria" w:eastAsia="MS Mincho" w:hAnsi="Cambria" w:cs="Times New Roman"/>
          <w:b/>
          <w:sz w:val="24"/>
          <w:szCs w:val="24"/>
        </w:rPr>
        <w:t xml:space="preserve"> </w:t>
      </w:r>
      <w:r w:rsidRPr="005F037A">
        <w:rPr>
          <w:rFonts w:ascii="Cambria" w:eastAsia="MS Mincho" w:hAnsi="Cambria" w:cs="Times New Roman"/>
          <w:sz w:val="24"/>
          <w:szCs w:val="24"/>
        </w:rPr>
        <w:t>The slower anisotropy decay determined for this component (</w:t>
      </w:r>
      <w:r w:rsidRPr="005F037A">
        <w:rPr>
          <w:rFonts w:ascii="Symbol" w:eastAsia="MS Mincho" w:hAnsi="Symbol" w:cs="Times New Roman"/>
          <w:i/>
          <w:sz w:val="24"/>
          <w:szCs w:val="24"/>
        </w:rPr>
        <w:t></w:t>
      </w:r>
      <w:r w:rsidRPr="005F037A">
        <w:rPr>
          <w:rFonts w:ascii="Cambria" w:eastAsia="MS Mincho" w:hAnsi="Cambria" w:cs="Times New Roman"/>
          <w:sz w:val="24"/>
          <w:szCs w:val="24"/>
        </w:rPr>
        <w:t xml:space="preserve"> </w:t>
      </w:r>
      <w:proofErr w:type="gramStart"/>
      <w:r w:rsidRPr="005F037A">
        <w:rPr>
          <w:rFonts w:ascii="Cambria" w:eastAsia="MS Mincho" w:hAnsi="Cambria" w:cs="Times New Roman"/>
          <w:sz w:val="24"/>
          <w:szCs w:val="24"/>
          <w:vertAlign w:val="subscript"/>
        </w:rPr>
        <w:t>an</w:t>
      </w:r>
      <w:proofErr w:type="gramEnd"/>
      <w:r w:rsidRPr="005F037A">
        <w:rPr>
          <w:rFonts w:ascii="Cambria" w:eastAsia="MS Mincho" w:hAnsi="Cambria" w:cs="Times New Roman"/>
          <w:sz w:val="24"/>
          <w:szCs w:val="24"/>
        </w:rPr>
        <w:t xml:space="preserve"> ~ 11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xml:space="preserve">; Table 1) suggests an assignment to a closed-shell configuration that prevents fast H–D exchange dynamics with water hydrogens. Moreover, the fast vibrational decay (1.52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Table 1) indicates that the corresponding dipole is essentially isolated and decoupled from other carbonyl vibrations and is not involved in any exciton, which is typical of large ordered structures.</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This band has previously been assigned to an irregular </w:t>
      </w:r>
      <w:r w:rsidRPr="005F037A">
        <w:rPr>
          <w:rFonts w:ascii="Symbol" w:eastAsia="MS Mincho" w:hAnsi="Symbol" w:cs="Times New Roman"/>
          <w:sz w:val="24"/>
          <w:szCs w:val="24"/>
        </w:rPr>
        <w:t></w:t>
      </w:r>
      <w:r w:rsidRPr="005F037A">
        <w:rPr>
          <w:rFonts w:ascii="Cambria" w:eastAsia="MS Mincho" w:hAnsi="Cambria" w:cs="Times New Roman"/>
          <w:sz w:val="24"/>
          <w:szCs w:val="24"/>
        </w:rPr>
        <w:t>-turn in a Val-Pro-</w:t>
      </w:r>
      <w:proofErr w:type="spellStart"/>
      <w:r w:rsidRPr="005F037A">
        <w:rPr>
          <w:rFonts w:ascii="Cambria" w:eastAsia="MS Mincho" w:hAnsi="Cambria" w:cs="Times New Roman"/>
          <w:sz w:val="24"/>
          <w:szCs w:val="24"/>
        </w:rPr>
        <w:t>Gly</w:t>
      </w:r>
      <w:proofErr w:type="spellEnd"/>
      <w:r w:rsidRPr="005F037A">
        <w:rPr>
          <w:rFonts w:ascii="Cambria" w:eastAsia="MS Mincho" w:hAnsi="Cambria" w:cs="Times New Roman"/>
          <w:sz w:val="24"/>
          <w:szCs w:val="24"/>
        </w:rPr>
        <w:t xml:space="preserve"> sequence, which is a major repeat sequence in elastin.</w:t>
      </w:r>
      <w:r w:rsidRPr="005F037A">
        <w:rPr>
          <w:rFonts w:ascii="Cambria" w:eastAsia="MS Mincho" w:hAnsi="Cambria" w:cs="Times New Roman"/>
          <w:sz w:val="24"/>
          <w:szCs w:val="24"/>
        </w:rPr>
        <w:fldChar w:fldCharType="begin">
          <w:fldData xml:space="preserve">PEVuZE5vdGU+PENpdGU+PEF1dGhvcj5MZXNzaW5nPC9BdXRob3I+PFllYXI+MjAxMjwvWWVhcj48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==
</w:fldData>
        </w:fldChar>
      </w:r>
      <w:r w:rsidRPr="005F037A">
        <w:rPr>
          <w:rFonts w:ascii="Cambria" w:eastAsia="MS Mincho" w:hAnsi="Cambria" w:cs="Times New Roman"/>
          <w:sz w:val="24"/>
          <w:szCs w:val="24"/>
        </w:rPr>
        <w:instrText xml:space="preserve"> ADDIN EN.CITE </w:instrText>
      </w:r>
      <w:r w:rsidRPr="005F037A">
        <w:rPr>
          <w:rFonts w:ascii="Cambria" w:eastAsia="MS Mincho" w:hAnsi="Cambria" w:cs="Times New Roman"/>
          <w:sz w:val="24"/>
          <w:szCs w:val="24"/>
        </w:rPr>
        <w:fldChar w:fldCharType="begin">
          <w:fldData xml:space="preserve">PEVuZE5vdGU+PENpdGU+PEF1dGhvcj5MZXNzaW5nPC9BdXRob3I+PFllYXI+MjAxMjwvWWVhcj48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==
</w:fldData>
        </w:fldChar>
      </w:r>
      <w:r w:rsidRPr="005F037A">
        <w:rPr>
          <w:rFonts w:ascii="Cambria" w:eastAsia="MS Mincho" w:hAnsi="Cambria" w:cs="Times New Roman"/>
          <w:sz w:val="24"/>
          <w:szCs w:val="24"/>
        </w:rPr>
        <w:instrText xml:space="preserve"> ADDIN EN.CITE.DATA </w:instrText>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25, 26</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w:t>
      </w:r>
      <w:proofErr w:type="gramStart"/>
      <w:r w:rsidRPr="005F037A">
        <w:rPr>
          <w:rFonts w:ascii="Cambria" w:eastAsia="MS Mincho" w:hAnsi="Cambria" w:cs="Times New Roman"/>
          <w:sz w:val="24"/>
          <w:szCs w:val="24"/>
        </w:rPr>
        <w:t>The</w:t>
      </w:r>
      <w:proofErr w:type="gramEnd"/>
      <w:r w:rsidRPr="005F037A">
        <w:rPr>
          <w:rFonts w:ascii="Cambria" w:eastAsia="MS Mincho" w:hAnsi="Cambria" w:cs="Times New Roman"/>
          <w:sz w:val="24"/>
          <w:szCs w:val="24"/>
        </w:rPr>
        <w:t xml:space="preserve"> authors studied the effect of changing the (side chain) size of the residue X in a GVG-XPG-VG sequence, with X being either </w:t>
      </w:r>
      <w:proofErr w:type="spellStart"/>
      <w:r w:rsidRPr="005F037A">
        <w:rPr>
          <w:rFonts w:ascii="Cambria" w:eastAsia="MS Mincho" w:hAnsi="Cambria" w:cs="Times New Roman"/>
          <w:sz w:val="24"/>
          <w:szCs w:val="24"/>
        </w:rPr>
        <w:t>Gly</w:t>
      </w:r>
      <w:proofErr w:type="spellEnd"/>
      <w:r w:rsidRPr="005F037A">
        <w:rPr>
          <w:rFonts w:ascii="Cambria" w:eastAsia="MS Mincho" w:hAnsi="Cambria" w:cs="Times New Roman"/>
          <w:sz w:val="24"/>
          <w:szCs w:val="24"/>
        </w:rPr>
        <w:t xml:space="preserve"> or Ala or Val. They found that for the elastin type with X = Val, the VPG sequence mainly forms a tight turn containing two intramolecular hydrogen bonds to the proline carbonyl, which red-shifts its spectral position. The anisotropy time constant that we found is consistent with a restricted motion due to the constraint exerted by intramolecular hydrogen bonds.</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With increasing temperature, both vibrational and anisotropy dynamics (with </w:t>
      </w:r>
      <w:r w:rsidRPr="005F037A">
        <w:rPr>
          <w:rFonts w:ascii="Symbol" w:eastAsia="MS Mincho" w:hAnsi="Symbol" w:cs="Times New Roman"/>
          <w:i/>
        </w:rPr>
        <w:t></w:t>
      </w:r>
      <w:r w:rsidRPr="005F037A">
        <w:rPr>
          <w:rFonts w:ascii="Cambria" w:eastAsia="MS Mincho" w:hAnsi="Cambria" w:cs="Times New Roman"/>
          <w:vertAlign w:val="subscript"/>
        </w:rPr>
        <w:t xml:space="preserve"> v</w:t>
      </w:r>
      <w:r w:rsidRPr="005F037A">
        <w:rPr>
          <w:rFonts w:ascii="Cambria" w:eastAsia="MS Mincho" w:hAnsi="Cambria" w:cs="Times New Roman"/>
          <w:sz w:val="24"/>
          <w:szCs w:val="24"/>
        </w:rPr>
        <w:t xml:space="preserve"> of 1.02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xml:space="preserve"> and </w:t>
      </w:r>
      <w:r w:rsidRPr="005F037A">
        <w:rPr>
          <w:rFonts w:ascii="Symbol" w:eastAsia="MS Mincho" w:hAnsi="Symbol" w:cs="Times New Roman"/>
          <w:i/>
        </w:rPr>
        <w:t></w:t>
      </w:r>
      <w:r w:rsidRPr="005F037A">
        <w:rPr>
          <w:rFonts w:ascii="Cambria" w:eastAsia="MS Mincho" w:hAnsi="Cambria" w:cs="Times New Roman"/>
          <w:vertAlign w:val="subscript"/>
        </w:rPr>
        <w:t xml:space="preserve"> an</w:t>
      </w:r>
      <w:r w:rsidRPr="005F037A">
        <w:rPr>
          <w:rFonts w:ascii="Cambria" w:eastAsia="MS Mincho" w:hAnsi="Cambria" w:cs="Times New Roman"/>
          <w:sz w:val="24"/>
          <w:szCs w:val="24"/>
        </w:rPr>
        <w:t xml:space="preserve"> &lt; 3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xml:space="preserve">) become faster, suggesting that tight turns made of three amino acids unfold and open to faster protein or water hydrogen exchange. The broadening of the corresponding transient signal (Figure 5) and the shift of the corresponding bleaching to higher frequencies at 46°C support the formation of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-turns made of four-to-five amino acids. In addition, a more opened structure of the entire protein to the water environment is </w:t>
      </w:r>
      <w:proofErr w:type="spellStart"/>
      <w:r w:rsidRPr="005F037A">
        <w:rPr>
          <w:rFonts w:ascii="Cambria" w:eastAsia="MS Mincho" w:hAnsi="Cambria" w:cs="Times New Roman"/>
          <w:sz w:val="24"/>
          <w:szCs w:val="24"/>
        </w:rPr>
        <w:t>favored</w:t>
      </w:r>
      <w:proofErr w:type="spellEnd"/>
      <w:r w:rsidRPr="005F037A">
        <w:rPr>
          <w:rFonts w:ascii="Cambria" w:eastAsia="MS Mincho" w:hAnsi="Cambria" w:cs="Times New Roman"/>
          <w:sz w:val="24"/>
          <w:szCs w:val="24"/>
        </w:rPr>
        <w:t xml:space="preserve"> with the coacervation.</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i/>
          <w:sz w:val="24"/>
          <w:szCs w:val="24"/>
        </w:rPr>
        <w:t>Bands at 1640–1670 cm</w:t>
      </w:r>
      <w:r w:rsidRPr="005F037A">
        <w:rPr>
          <w:rFonts w:ascii="Cambria" w:eastAsia="MS Mincho" w:hAnsi="Cambria" w:cs="Times New Roman"/>
          <w:i/>
          <w:sz w:val="24"/>
          <w:szCs w:val="24"/>
          <w:vertAlign w:val="superscript"/>
        </w:rPr>
        <w:t>–1</w:t>
      </w:r>
      <w:r w:rsidRPr="005F037A">
        <w:rPr>
          <w:rFonts w:ascii="Cambria" w:eastAsia="MS Mincho" w:hAnsi="Cambria" w:cs="Times New Roman"/>
          <w:i/>
          <w:sz w:val="24"/>
          <w:szCs w:val="24"/>
        </w:rPr>
        <w:t>.</w:t>
      </w:r>
      <w:r w:rsidRPr="005F037A">
        <w:rPr>
          <w:rFonts w:ascii="Cambria" w:eastAsia="MS Mincho" w:hAnsi="Cambria" w:cs="Times New Roman"/>
          <w:b/>
          <w:sz w:val="24"/>
          <w:szCs w:val="24"/>
        </w:rPr>
        <w:t xml:space="preserve"> </w:t>
      </w:r>
      <w:r w:rsidRPr="005F037A">
        <w:rPr>
          <w:rFonts w:ascii="Cambria" w:eastAsia="MS Mincho" w:hAnsi="Cambria" w:cs="Times New Roman"/>
          <w:sz w:val="24"/>
          <w:szCs w:val="24"/>
        </w:rPr>
        <w:t>For the Val-Pro-</w:t>
      </w:r>
      <w:proofErr w:type="spellStart"/>
      <w:r w:rsidRPr="005F037A">
        <w:rPr>
          <w:rFonts w:ascii="Cambria" w:eastAsia="MS Mincho" w:hAnsi="Cambria" w:cs="Times New Roman"/>
          <w:sz w:val="24"/>
          <w:szCs w:val="24"/>
        </w:rPr>
        <w:t>Gly</w:t>
      </w:r>
      <w:proofErr w:type="spellEnd"/>
      <w:r w:rsidRPr="005F037A">
        <w:rPr>
          <w:rFonts w:ascii="Cambria" w:eastAsia="MS Mincho" w:hAnsi="Cambria" w:cs="Times New Roman"/>
          <w:sz w:val="24"/>
          <w:szCs w:val="24"/>
        </w:rPr>
        <w:t xml:space="preserve"> sequence, Lessing et al. assigned the bands at 1640 and 1670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to the perpendicular and parallel modes of an anti-parallel </w:t>
      </w:r>
      <w:r w:rsidRPr="005F037A">
        <w:rPr>
          <w:rFonts w:ascii="Symbol" w:eastAsia="MS Mincho" w:hAnsi="Symbol" w:cs="Times New Roman"/>
          <w:sz w:val="24"/>
          <w:szCs w:val="24"/>
        </w:rPr>
        <w:t></w:t>
      </w:r>
      <w:r w:rsidRPr="005F037A">
        <w:rPr>
          <w:rFonts w:ascii="Cambria" w:eastAsia="MS Mincho" w:hAnsi="Cambria" w:cs="Times New Roman"/>
          <w:sz w:val="24"/>
          <w:szCs w:val="24"/>
        </w:rPr>
        <w:t>-sheet structure.</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&lt;EndNote&gt;&lt;Cite&gt;&lt;Author&gt;Lessing&lt;/Author&gt;&lt;Year&gt;2012&lt;/Year&gt;&lt;RecNum&gt;430&lt;/RecNum&gt;&lt;DisplayText&gt;&lt;style face="superscript"&gt;25&lt;/style&gt;&lt;/DisplayText&gt;&lt;record&gt;&lt;rec-number&gt;430&lt;/rec-number&gt;&lt;foreign-keys&gt;&lt;key app="EN" db-id="0vdtevdw6x9za6edv0lpadzdde9eaarpdae2" timestamp="1450108801"&gt;430&lt;/key&gt;&lt;/foreign-keys&gt;&lt;ref-type name="Journal Article"&gt;17&lt;/ref-type&gt;&lt;contributors&gt;&lt;authors&gt;&lt;author&gt;Lessing, Joshua&lt;/author&gt;&lt;author&gt;Roy, Santanu&lt;/author&gt;&lt;author&gt;Reppert, Mike&lt;/author&gt;&lt;author&gt;Baer, Marcel&lt;/author&gt;&lt;author&gt;Marx, Dominik&lt;/author&gt;&lt;author&gt;Jansen, Thomas La Cour&lt;/author&gt;&lt;author&gt;Knoester, Jasper&lt;/author&gt;&lt;author&gt;Tokmakoff, Andrei&lt;/author&gt;&lt;/authors&gt;&lt;/contributors&gt;&lt;titles&gt;&lt;title&gt;Identifying Residual Structure in Intrinsically Disordered Systems: A 2D IR Spectroscopic Study of the GVGXPGVG Peptide&lt;/title&gt;&lt;secondary-title&gt;Journal of the American Chemical Society&lt;/secondary-title&gt;&lt;/titles&gt;&lt;periodical&gt;&lt;full-title&gt;Journal of the American Chemical Society&lt;/full-title&gt;&lt;/periodical&gt;&lt;pages&gt;5032-5035&lt;/pages&gt;&lt;volume&gt;134&lt;/volume&gt;&lt;number&gt;11&lt;/number&gt;&lt;dates&gt;&lt;year&gt;2012&lt;/year&gt;&lt;pub-dates&gt;&lt;date&gt;2012/03/21&lt;/date&gt;&lt;/pub-dates&gt;&lt;/dates&gt;&lt;publisher&gt;American Chemical Society&lt;/publisher&gt;&lt;isbn&gt;0002-7863&lt;/isbn&gt;&lt;urls&gt;&lt;related-urls&gt;&lt;url&gt;http://dx.doi.org/10.1021/ja2114135&lt;/url&gt;&lt;/related-urls&gt;&lt;/urls&gt;&lt;electronic-resource-num&gt;10.1021/ja2114135&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25</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Generally, these modes are assigned to the in-phase C=O stretching of facing carbonyls across </w:t>
      </w:r>
      <w:r w:rsidRPr="005F037A">
        <w:rPr>
          <w:rFonts w:ascii="Symbol" w:eastAsia="MS Mincho" w:hAnsi="Symbol" w:cs="Times New Roman"/>
          <w:sz w:val="24"/>
          <w:szCs w:val="24"/>
        </w:rPr>
        <w:t></w:t>
      </w:r>
      <w:r w:rsidRPr="005F037A">
        <w:rPr>
          <w:rFonts w:ascii="Cambria" w:eastAsia="MS Mincho" w:hAnsi="Cambria" w:cs="Times New Roman"/>
          <w:sz w:val="24"/>
          <w:szCs w:val="24"/>
        </w:rPr>
        <w:t>-strands and to the in-phase C=O stretching of parallel nearest-</w:t>
      </w:r>
      <w:proofErr w:type="spellStart"/>
      <w:r w:rsidRPr="005F037A">
        <w:rPr>
          <w:rFonts w:ascii="Cambria" w:eastAsia="MS Mincho" w:hAnsi="Cambria" w:cs="Times New Roman"/>
          <w:sz w:val="24"/>
          <w:szCs w:val="24"/>
        </w:rPr>
        <w:t>neighbor</w:t>
      </w:r>
      <w:proofErr w:type="spellEnd"/>
      <w:r w:rsidRPr="005F037A">
        <w:rPr>
          <w:rFonts w:ascii="Cambria" w:eastAsia="MS Mincho" w:hAnsi="Cambria" w:cs="Times New Roman"/>
          <w:sz w:val="24"/>
          <w:szCs w:val="24"/>
        </w:rPr>
        <w:t xml:space="preserve"> carbonyls within the same strand, respectively.</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&lt;EndNote&gt;&lt;Cite&gt;&lt;Author&gt;Fayer&lt;/Author&gt;&lt;Year&gt;2013&lt;/Year&gt;&lt;RecNum&gt;728&lt;/RecNum&gt;&lt;DisplayText&gt;&lt;style face="superscript"&gt;13, 27&lt;/style&gt;&lt;/DisplayText&gt;&lt;record&gt;&lt;rec-number&gt;728&lt;/rec-number&gt;&lt;foreign-keys&gt;&lt;key app="EN" db-id="0vdtevdw6x9za6edv0lpadzdde9eaarpdae2" timestamp="1464706850"&gt;728&lt;/key&gt;&lt;/foreign-keys&gt;&lt;ref-type name="Book"&gt;6&lt;/ref-type&gt;&lt;contributors&gt;&lt;authors&gt;&lt;author&gt;Fayer, M. D.&lt;/author&gt;&lt;/authors&gt;&lt;tertiary-authors&gt;&lt;author&gt;Fayer, M. D.&lt;/author&gt;&lt;/tertiary-authors&gt;&lt;/contributors&gt;&lt;titles&gt;&lt;title&gt;Ultrafast Infrared Vibrational Spectroscopy&lt;/title&gt;&lt;/titles&gt;&lt;pages&gt;228&lt;/pages&gt;&lt;dates&gt;&lt;year&gt;2013&lt;/year&gt;&lt;pub-dates&gt;&lt;date&gt;March 4, 2013&lt;/date&gt;&lt;/pub-dates&gt;&lt;/dates&gt;&lt;publisher&gt;CRC Press&lt;/publisher&gt;&lt;isbn&gt;9781466510135 - CAT# K14760&lt;/isbn&gt;&lt;urls&gt;&lt;/urls&gt;&lt;/record&gt;&lt;/Cite&gt;&lt;Cite&gt;&lt;Author&gt;Abe&lt;/Author&gt;&lt;Year&gt;1972&lt;/Year&gt;&lt;RecNum&gt;467&lt;/RecNum&gt;&lt;record&gt;&lt;rec-number&gt;467&lt;/rec-number&gt;&lt;foreign-keys&gt;&lt;key app="EN" db-id="0vdtevdw6x9za6edv0lpadzdde9eaarpdae2" timestamp="1459167539"&gt;467&lt;/key&gt;&lt;/foreign-keys&gt;&lt;ref-type name="Journal Article"&gt;17&lt;/ref-type&gt;&lt;contributors&gt;&lt;authors&gt;&lt;author&gt;Abe, Yasuaki&lt;/author&gt;&lt;author&gt;Krimm, S.&lt;/author&gt;&lt;/authors&gt;&lt;/contributors&gt;&lt;titles&gt;&lt;title&gt;Normal vibrations of crystalline polyglycine I&lt;/title&gt;&lt;secondary-title&gt;Biopolymers&lt;/secondary-title&gt;&lt;/titles&gt;&lt;periodical&gt;&lt;full-title&gt;Biopolymers&lt;/full-title&gt;&lt;/periodical&gt;&lt;pages&gt;1817-1839&lt;/pages&gt;&lt;volume&gt;11&lt;/volume&gt;&lt;number&gt;9&lt;/number&gt;&lt;dates&gt;&lt;year&gt;1972&lt;/year&gt;&lt;/dates&gt;&lt;publisher&gt;Wiley Subscription Services, Inc., A Wiley Company&lt;/publisher&gt;&lt;isbn&gt;1097-0282&lt;/isbn&gt;&lt;urls&gt;&lt;related-urls&gt;&lt;url&gt;http://dx.doi.org/10.1002/bip.1972.360110905&lt;/url&gt;&lt;/related-urls&gt;&lt;/urls&gt;&lt;electronic-resource-num&gt;10.1002/bip.1972.360110905&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13, 27</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Narrowband transient measurements (Figure 5) show that the intensity of these bands is greater at 1670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than at 1642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at 25°C, but the ratio is reversed for the coacervate (at 46°C). This indicates opposite </w:t>
      </w:r>
      <w:proofErr w:type="spellStart"/>
      <w:r w:rsidRPr="005F037A">
        <w:rPr>
          <w:rFonts w:ascii="Cambria" w:eastAsia="MS Mincho" w:hAnsi="Cambria" w:cs="Times New Roman"/>
          <w:sz w:val="24"/>
          <w:szCs w:val="24"/>
        </w:rPr>
        <w:t>behaviors</w:t>
      </w:r>
      <w:proofErr w:type="spellEnd"/>
      <w:r w:rsidRPr="005F037A">
        <w:rPr>
          <w:rFonts w:ascii="Cambria" w:eastAsia="MS Mincho" w:hAnsi="Cambria" w:cs="Times New Roman"/>
          <w:sz w:val="24"/>
          <w:szCs w:val="24"/>
        </w:rPr>
        <w:t xml:space="preserve"> with changing temperature that can only arise from having two different conformers: if both modes pertained to the same </w:t>
      </w:r>
      <w:r w:rsidRPr="005F037A">
        <w:rPr>
          <w:rFonts w:ascii="Symbol" w:eastAsia="MS Mincho" w:hAnsi="Symbol" w:cs="Times New Roman"/>
          <w:sz w:val="24"/>
          <w:szCs w:val="24"/>
        </w:rPr>
        <w:t></w:t>
      </w:r>
      <w:r w:rsidRPr="005F037A">
        <w:rPr>
          <w:rFonts w:ascii="Cambria" w:eastAsia="MS Mincho" w:hAnsi="Cambria" w:cs="Times New Roman"/>
          <w:sz w:val="24"/>
          <w:szCs w:val="24"/>
        </w:rPr>
        <w:t>-sheet conformer, they would change in the same direction upon a change in temperature.</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Based on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-elastin’s amino acid composition (in aa %: Ala, 21%; Pro, 13%; </w:t>
      </w:r>
      <w:proofErr w:type="spellStart"/>
      <w:r w:rsidRPr="005F037A">
        <w:rPr>
          <w:rFonts w:ascii="Cambria" w:eastAsia="MS Mincho" w:hAnsi="Cambria" w:cs="Times New Roman"/>
          <w:sz w:val="24"/>
          <w:szCs w:val="24"/>
        </w:rPr>
        <w:t>Gly</w:t>
      </w:r>
      <w:proofErr w:type="spellEnd"/>
      <w:r w:rsidRPr="005F037A">
        <w:rPr>
          <w:rFonts w:ascii="Cambria" w:eastAsia="MS Mincho" w:hAnsi="Cambria" w:cs="Times New Roman"/>
          <w:sz w:val="24"/>
          <w:szCs w:val="24"/>
        </w:rPr>
        <w:t xml:space="preserve">, 28%; Val, 12%; Lys, 4%; </w:t>
      </w:r>
      <w:proofErr w:type="spellStart"/>
      <w:r w:rsidRPr="005F037A">
        <w:rPr>
          <w:rFonts w:ascii="Cambria" w:eastAsia="MS Mincho" w:hAnsi="Cambria" w:cs="Times New Roman"/>
          <w:sz w:val="24"/>
          <w:szCs w:val="24"/>
        </w:rPr>
        <w:t>Leu</w:t>
      </w:r>
      <w:proofErr w:type="spellEnd"/>
      <w:r w:rsidRPr="005F037A">
        <w:rPr>
          <w:rFonts w:ascii="Cambria" w:eastAsia="MS Mincho" w:hAnsi="Cambria" w:cs="Times New Roman"/>
          <w:sz w:val="24"/>
          <w:szCs w:val="24"/>
        </w:rPr>
        <w:t xml:space="preserve">, 7%; Tyr, 0.2%; </w:t>
      </w:r>
      <w:proofErr w:type="spellStart"/>
      <w:r w:rsidRPr="005F037A">
        <w:rPr>
          <w:rFonts w:ascii="Cambria" w:eastAsia="MS Mincho" w:hAnsi="Cambria" w:cs="Times New Roman"/>
          <w:sz w:val="24"/>
          <w:szCs w:val="24"/>
        </w:rPr>
        <w:t>Phe</w:t>
      </w:r>
      <w:proofErr w:type="spellEnd"/>
      <w:r w:rsidRPr="005F037A">
        <w:rPr>
          <w:rFonts w:ascii="Cambria" w:eastAsia="MS Mincho" w:hAnsi="Cambria" w:cs="Times New Roman"/>
          <w:sz w:val="24"/>
          <w:szCs w:val="24"/>
        </w:rPr>
        <w:t>, 0.2%), different conformers may contribute to the band at 1640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w:t>
      </w:r>
    </w:p>
    <w:p w:rsidR="005F037A" w:rsidRPr="005F037A" w:rsidRDefault="005F037A" w:rsidP="005F037A">
      <w:pPr>
        <w:numPr>
          <w:ilvl w:val="0"/>
          <w:numId w:val="1"/>
        </w:numPr>
        <w:spacing w:after="0" w:line="240" w:lineRule="auto"/>
        <w:contextualSpacing/>
        <w:jc w:val="both"/>
        <w:rPr>
          <w:rFonts w:ascii="Cambria" w:eastAsia="MS Mincho" w:hAnsi="Cambria" w:cs="Times New Roman"/>
          <w:sz w:val="24"/>
          <w:szCs w:val="24"/>
        </w:rPr>
      </w:pPr>
      <w:r w:rsidRPr="005F037A">
        <w:rPr>
          <w:rFonts w:ascii="Symbol" w:eastAsia="MS Mincho" w:hAnsi="Symbol" w:cs="Times New Roman"/>
          <w:sz w:val="24"/>
          <w:szCs w:val="24"/>
        </w:rPr>
        <w:lastRenderedPageBreak/>
        <w:t></w:t>
      </w:r>
      <w:r w:rsidRPr="005F037A">
        <w:rPr>
          <w:rFonts w:ascii="Cambria" w:eastAsia="MS Mincho" w:hAnsi="Cambria" w:cs="Times New Roman"/>
          <w:sz w:val="24"/>
          <w:szCs w:val="24"/>
        </w:rPr>
        <w:t>-turns of XPG sequences with X = glycine or alanine, which are lighter residues than valine, have been found to absorb up to 1635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&lt;EndNote&gt;&lt;Cite&gt;&lt;Author&gt;Lessing&lt;/Author&gt;&lt;Year&gt;2012&lt;/Year&gt;&lt;RecNum&gt;430&lt;/RecNum&gt;&lt;DisplayText&gt;&lt;style face="superscript"&gt;25&lt;/style&gt;&lt;/DisplayText&gt;&lt;record&gt;&lt;rec-number&gt;430&lt;/rec-number&gt;&lt;foreign-keys&gt;&lt;key app="EN" db-id="0vdtevdw6x9za6edv0lpadzdde9eaarpdae2" timestamp="1450108801"&gt;430&lt;/key&gt;&lt;/foreign-keys&gt;&lt;ref-type name="Journal Article"&gt;17&lt;/ref-type&gt;&lt;contributors&gt;&lt;authors&gt;&lt;author&gt;Lessing, Joshua&lt;/author&gt;&lt;author&gt;Roy, Santanu&lt;/author&gt;&lt;author&gt;Reppert, Mike&lt;/author&gt;&lt;author&gt;Baer, Marcel&lt;/author&gt;&lt;author&gt;Marx, Dominik&lt;/author&gt;&lt;author&gt;Jansen, Thomas La Cour&lt;/author&gt;&lt;author&gt;Knoester, Jasper&lt;/author&gt;&lt;author&gt;Tokmakoff, Andrei&lt;/author&gt;&lt;/authors&gt;&lt;/contributors&gt;&lt;titles&gt;&lt;title&gt;Identifying Residual Structure in Intrinsically Disordered Systems: A 2D IR Spectroscopic Study of the GVGXPGVG Peptide&lt;/title&gt;&lt;secondary-title&gt;Journal of the American Chemical Society&lt;/secondary-title&gt;&lt;/titles&gt;&lt;periodical&gt;&lt;full-title&gt;Journal of the American Chemical Society&lt;/full-title&gt;&lt;/periodical&gt;&lt;pages&gt;5032-5035&lt;/pages&gt;&lt;volume&gt;134&lt;/volume&gt;&lt;number&gt;11&lt;/number&gt;&lt;dates&gt;&lt;year&gt;2012&lt;/year&gt;&lt;pub-dates&gt;&lt;date&gt;2012/03/21&lt;/date&gt;&lt;/pub-dates&gt;&lt;/dates&gt;&lt;publisher&gt;American Chemical Society&lt;/publisher&gt;&lt;isbn&gt;0002-7863&lt;/isbn&gt;&lt;urls&gt;&lt;related-urls&gt;&lt;url&gt;http://dx.doi.org/10.1021/ja2114135&lt;/url&gt;&lt;/related-urls&gt;&lt;/urls&gt;&lt;electronic-resource-num&gt;10.1021/ja2114135&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25</w:t>
      </w:r>
      <w:r w:rsidRPr="005F037A">
        <w:rPr>
          <w:rFonts w:ascii="Cambria" w:eastAsia="MS Mincho" w:hAnsi="Cambria" w:cs="Times New Roman"/>
          <w:sz w:val="24"/>
          <w:szCs w:val="24"/>
        </w:rPr>
        <w:fldChar w:fldCharType="end"/>
      </w:r>
    </w:p>
    <w:p w:rsidR="005F037A" w:rsidRPr="005F037A" w:rsidRDefault="005F037A" w:rsidP="005F037A">
      <w:pPr>
        <w:numPr>
          <w:ilvl w:val="0"/>
          <w:numId w:val="1"/>
        </w:numPr>
        <w:spacing w:after="0" w:line="240" w:lineRule="auto"/>
        <w:contextualSpacing/>
        <w:jc w:val="both"/>
        <w:rPr>
          <w:rFonts w:ascii="Cambria" w:eastAsia="MS Mincho" w:hAnsi="Cambria" w:cs="Times New Roman"/>
          <w:sz w:val="24"/>
          <w:szCs w:val="24"/>
        </w:rPr>
      </w:pPr>
      <w:r w:rsidRPr="005F037A">
        <w:rPr>
          <w:rFonts w:ascii="Cambria" w:eastAsia="MS Mincho" w:hAnsi="Cambria" w:cs="Times New Roman"/>
          <w:sz w:val="24"/>
          <w:szCs w:val="24"/>
        </w:rPr>
        <w:t>tight proline-glycine turns with two-to-three residues per turn are highly sensitive to the hydrophobic character of the X residue in the PGX sequence,</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&lt;EndNote&gt;&lt;Cite&gt;&lt;Author&gt;Cho&lt;/Author&gt;&lt;Year&gt;2009&lt;/Year&gt;&lt;RecNum&gt;468&lt;/RecNum&gt;&lt;DisplayText&gt;&lt;style face="superscript"&gt;28&lt;/style&gt;&lt;/DisplayText&gt;&lt;record&gt;&lt;rec-number&gt;468&lt;/rec-number&gt;&lt;foreign-keys&gt;&lt;key app="EN" db-id="0vdtevdw6x9za6edv0lpadzdde9eaarpdae2" timestamp="1459167683"&gt;468&lt;/key&gt;&lt;/foreign-keys&gt;&lt;ref-type name="Journal Article"&gt;17&lt;/ref-type&gt;&lt;contributors&gt;&lt;authors&gt;&lt;author&gt;Cho, Younhee&lt;/author&gt;&lt;author&gt;Sagle, Laura B.&lt;/author&gt;&lt;author&gt;Iimura, Satoshi&lt;/author&gt;&lt;author&gt;Zhang, Yanjie&lt;/author&gt;&lt;author&gt;Kherb, Jaibir&lt;/author&gt;&lt;author&gt;Chilkoti, Ashutosh&lt;/author&gt;&lt;author&gt;Scholtz, J. Martin&lt;/author&gt;&lt;author&gt;Cremer, Paul S.&lt;/author&gt;&lt;/authors&gt;&lt;/contributors&gt;&lt;titles&gt;&lt;title&gt;Hydrogen Bonding of β-Turn Structure Is Stabilized in D2O&lt;/title&gt;&lt;secondary-title&gt;Journal of the American Chemical Society&lt;/secondary-title&gt;&lt;/titles&gt;&lt;periodical&gt;&lt;full-title&gt;Journal of the American Chemical Society&lt;/full-title&gt;&lt;/periodical&gt;&lt;pages&gt;15188-15193&lt;/pages&gt;&lt;volume&gt;131&lt;/volume&gt;&lt;number&gt;42&lt;/number&gt;&lt;dates&gt;&lt;year&gt;2009&lt;/year&gt;&lt;pub-dates&gt;&lt;date&gt;2009/10/28&lt;/date&gt;&lt;/pub-dates&gt;&lt;/dates&gt;&lt;publisher&gt;American Chemical Society&lt;/publisher&gt;&lt;isbn&gt;0002-7863&lt;/isbn&gt;&lt;urls&gt;&lt;related-urls&gt;&lt;url&gt;http://dx.doi.org/10.1021/ja9040785&lt;/url&gt;&lt;/related-urls&gt;&lt;/urls&gt;&lt;electronic-resource-num&gt;10.1021/ja9040785&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28</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hence further increasing the inhomogeneity of the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-turn signal. In the case of larger </w:t>
      </w:r>
      <w:r w:rsidRPr="005F037A">
        <w:rPr>
          <w:rFonts w:ascii="Symbol" w:eastAsia="MS Mincho" w:hAnsi="Symbol" w:cs="Times New Roman"/>
          <w:sz w:val="24"/>
          <w:szCs w:val="24"/>
        </w:rPr>
        <w:t></w:t>
      </w:r>
      <w:r w:rsidRPr="005F037A">
        <w:rPr>
          <w:rFonts w:ascii="Cambria" w:eastAsia="MS Mincho" w:hAnsi="Cambria" w:cs="Times New Roman"/>
          <w:sz w:val="24"/>
          <w:szCs w:val="24"/>
        </w:rPr>
        <w:t>-turns with up to five residues per turn, proline’s transition dipole moments are less decoupled from closest-</w:t>
      </w:r>
      <w:proofErr w:type="spellStart"/>
      <w:r w:rsidRPr="005F037A">
        <w:rPr>
          <w:rFonts w:ascii="Cambria" w:eastAsia="MS Mincho" w:hAnsi="Cambria" w:cs="Times New Roman"/>
          <w:sz w:val="24"/>
          <w:szCs w:val="24"/>
        </w:rPr>
        <w:t>neighbor</w:t>
      </w:r>
      <w:proofErr w:type="spellEnd"/>
      <w:r w:rsidRPr="005F037A">
        <w:rPr>
          <w:rFonts w:ascii="Cambria" w:eastAsia="MS Mincho" w:hAnsi="Cambria" w:cs="Times New Roman"/>
          <w:sz w:val="24"/>
          <w:szCs w:val="24"/>
        </w:rPr>
        <w:t xml:space="preserve"> amide groups and participate to local modes that absorb at higher frequencies;</w:t>
      </w:r>
    </w:p>
    <w:p w:rsidR="005F037A" w:rsidRPr="005F037A" w:rsidRDefault="005F037A" w:rsidP="005F037A">
      <w:pPr>
        <w:numPr>
          <w:ilvl w:val="0"/>
          <w:numId w:val="1"/>
        </w:numPr>
        <w:spacing w:after="0" w:line="240" w:lineRule="auto"/>
        <w:contextualSpacing/>
        <w:jc w:val="both"/>
        <w:rPr>
          <w:rFonts w:ascii="Cambria" w:eastAsia="MS Mincho" w:hAnsi="Cambria" w:cs="Times New Roman"/>
          <w:sz w:val="24"/>
          <w:szCs w:val="24"/>
        </w:rPr>
      </w:pPr>
      <w:proofErr w:type="gramStart"/>
      <w:r w:rsidRPr="005F037A">
        <w:rPr>
          <w:rFonts w:ascii="Cambria" w:eastAsia="MS Mincho" w:hAnsi="Cambria" w:cs="Times New Roman"/>
          <w:sz w:val="24"/>
          <w:szCs w:val="24"/>
        </w:rPr>
        <w:t>in</w:t>
      </w:r>
      <w:proofErr w:type="gramEnd"/>
      <w:r w:rsidRPr="005F037A">
        <w:rPr>
          <w:rFonts w:ascii="Cambria" w:eastAsia="MS Mincho" w:hAnsi="Cambria" w:cs="Times New Roman"/>
          <w:sz w:val="24"/>
          <w:szCs w:val="24"/>
        </w:rPr>
        <w:t xml:space="preserve"> </w:t>
      </w:r>
      <w:r w:rsidRPr="005F037A">
        <w:rPr>
          <w:rFonts w:ascii="Symbol" w:eastAsia="MS Mincho" w:hAnsi="Symbol" w:cs="Times New Roman"/>
          <w:sz w:val="24"/>
          <w:szCs w:val="24"/>
        </w:rPr>
        <w:t></w:t>
      </w:r>
      <w:r w:rsidRPr="005F037A">
        <w:rPr>
          <w:rFonts w:ascii="Cambria" w:eastAsia="MS Mincho" w:hAnsi="Cambria" w:cs="Times New Roman"/>
          <w:sz w:val="24"/>
          <w:szCs w:val="24"/>
        </w:rPr>
        <w:t>-elastin, as in tropoelastin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is essentially tropoelastin with </w:t>
      </w:r>
      <w:proofErr w:type="spellStart"/>
      <w:r w:rsidRPr="005F037A">
        <w:rPr>
          <w:rFonts w:ascii="Cambria" w:eastAsia="MS Mincho" w:hAnsi="Cambria" w:cs="Times New Roman"/>
          <w:sz w:val="24"/>
          <w:szCs w:val="24"/>
        </w:rPr>
        <w:t>telopeptides</w:t>
      </w:r>
      <w:proofErr w:type="spellEnd"/>
      <w:r w:rsidRPr="005F037A">
        <w:rPr>
          <w:rFonts w:ascii="Cambria" w:eastAsia="MS Mincho" w:hAnsi="Cambria" w:cs="Times New Roman"/>
          <w:sz w:val="24"/>
          <w:szCs w:val="24"/>
        </w:rPr>
        <w:t xml:space="preserve"> at either end missing and a few </w:t>
      </w:r>
      <w:proofErr w:type="spellStart"/>
      <w:r w:rsidRPr="005F037A">
        <w:rPr>
          <w:rFonts w:ascii="Cambria" w:eastAsia="MS Mincho" w:hAnsi="Cambria" w:cs="Times New Roman"/>
          <w:sz w:val="24"/>
          <w:szCs w:val="24"/>
        </w:rPr>
        <w:t>lysines</w:t>
      </w:r>
      <w:proofErr w:type="spellEnd"/>
      <w:r w:rsidRPr="005F037A">
        <w:rPr>
          <w:rFonts w:ascii="Cambria" w:eastAsia="MS Mincho" w:hAnsi="Cambria" w:cs="Times New Roman"/>
          <w:sz w:val="24"/>
          <w:szCs w:val="24"/>
        </w:rPr>
        <w:t xml:space="preserve"> involved in the formation of </w:t>
      </w:r>
      <w:proofErr w:type="spellStart"/>
      <w:r w:rsidRPr="005F037A">
        <w:rPr>
          <w:rFonts w:ascii="Cambria" w:eastAsia="MS Mincho" w:hAnsi="Cambria" w:cs="Times New Roman"/>
          <w:sz w:val="24"/>
          <w:szCs w:val="24"/>
        </w:rPr>
        <w:t>desmosine</w:t>
      </w:r>
      <w:proofErr w:type="spellEnd"/>
      <w:r w:rsidRPr="005F037A">
        <w:rPr>
          <w:rFonts w:ascii="Cambria" w:eastAsia="MS Mincho" w:hAnsi="Cambria" w:cs="Times New Roman"/>
          <w:sz w:val="24"/>
          <w:szCs w:val="24"/>
        </w:rPr>
        <w:t xml:space="preserve"> cross-links), inner alanine-lysine (AK) cross-linking domains have been isolated.</w:t>
      </w:r>
      <w:r w:rsidRPr="005F037A">
        <w:rPr>
          <w:rFonts w:ascii="Cambria" w:eastAsia="MS Mincho" w:hAnsi="Cambria" w:cs="Times New Roman"/>
          <w:sz w:val="24"/>
          <w:szCs w:val="24"/>
        </w:rPr>
        <w:fldChar w:fldCharType="begin">
          <w:fldData xml:space="preserve">PEVuZE5vdGU+PENpdGU+PEF1dGhvcj5UYW1idXJybzwvQXV0aG9yPjxZZWFyPjIwMDY8L1llYXI+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</w:fldData>
        </w:fldChar>
      </w:r>
      <w:r w:rsidRPr="005F037A">
        <w:rPr>
          <w:rFonts w:ascii="Cambria" w:eastAsia="MS Mincho" w:hAnsi="Cambria" w:cs="Times New Roman"/>
          <w:sz w:val="24"/>
          <w:szCs w:val="24"/>
        </w:rPr>
        <w:instrText xml:space="preserve"> ADDIN EN.CITE </w:instrText>
      </w:r>
      <w:r w:rsidRPr="005F037A">
        <w:rPr>
          <w:rFonts w:ascii="Cambria" w:eastAsia="MS Mincho" w:hAnsi="Cambria" w:cs="Times New Roman"/>
          <w:sz w:val="24"/>
          <w:szCs w:val="24"/>
        </w:rPr>
        <w:fldChar w:fldCharType="begin">
          <w:fldData xml:space="preserve">PEVuZE5vdGU+PENpdGU+PEF1dGhvcj5UYW1idXJybzwvQXV0aG9yPjxZZWFyPjIwMDY8L1llYXI+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</w:fldData>
        </w:fldChar>
      </w:r>
      <w:r w:rsidRPr="005F037A">
        <w:rPr>
          <w:rFonts w:ascii="Cambria" w:eastAsia="MS Mincho" w:hAnsi="Cambria" w:cs="Times New Roman"/>
          <w:sz w:val="24"/>
          <w:szCs w:val="24"/>
        </w:rPr>
        <w:instrText xml:space="preserve"> ADDIN EN.CITE.DATA </w:instrText>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29, 30</w:t>
      </w:r>
      <w:r w:rsidRPr="005F037A">
        <w:rPr>
          <w:rFonts w:ascii="Cambria" w:eastAsia="MS Mincho" w:hAnsi="Cambria" w:cs="Times New Roman"/>
          <w:sz w:val="24"/>
          <w:szCs w:val="24"/>
        </w:rPr>
        <w:fldChar w:fldCharType="end"/>
      </w:r>
      <w:r w:rsidRPr="005F037A">
        <w:rPr>
          <w:rFonts w:ascii="Cambria" w:eastAsia="MS Mincho" w:hAnsi="Cambria" w:cs="Times"/>
          <w:sz w:val="24"/>
          <w:szCs w:val="24"/>
        </w:rPr>
        <w:t xml:space="preserve"> These domains are identifiable in the protein primary structure by a starting short sequence of alanine residues, whose propensity to form stable </w:t>
      </w:r>
      <w:r w:rsidRPr="005F037A">
        <w:rPr>
          <w:rFonts w:ascii="Symbol" w:eastAsia="MS Mincho" w:hAnsi="Symbol" w:cs="Times New Roman"/>
          <w:sz w:val="24"/>
          <w:szCs w:val="24"/>
        </w:rPr>
        <w:t></w:t>
      </w:r>
      <w:r w:rsidRPr="005F037A">
        <w:rPr>
          <w:rFonts w:ascii="Cambria" w:eastAsia="MS Mincho" w:hAnsi="Cambria" w:cs="Times"/>
          <w:sz w:val="24"/>
          <w:szCs w:val="24"/>
        </w:rPr>
        <w:t xml:space="preserve">-helices and poly-proline structures (PPII) in water has been found to increase with increasing temperature. Alanine’s </w:t>
      </w:r>
      <w:r w:rsidRPr="005F037A">
        <w:rPr>
          <w:rFonts w:ascii="Symbol" w:eastAsia="MS Mincho" w:hAnsi="Symbol" w:cs="Times New Roman"/>
          <w:sz w:val="24"/>
          <w:szCs w:val="24"/>
        </w:rPr>
        <w:t></w:t>
      </w:r>
      <w:r w:rsidRPr="005F037A">
        <w:rPr>
          <w:rFonts w:ascii="Cambria" w:eastAsia="MS Mincho" w:hAnsi="Cambria" w:cs="Times"/>
          <w:sz w:val="24"/>
          <w:szCs w:val="24"/>
        </w:rPr>
        <w:t>-helices in water absorb at 1640 and 1650 cm</w:t>
      </w:r>
      <w:r w:rsidRPr="005F037A">
        <w:rPr>
          <w:rFonts w:ascii="Cambria" w:eastAsia="MS Mincho" w:hAnsi="Cambria" w:cs="Times"/>
          <w:sz w:val="24"/>
          <w:szCs w:val="24"/>
          <w:vertAlign w:val="superscript"/>
        </w:rPr>
        <w:t>–1</w:t>
      </w:r>
      <w:r w:rsidRPr="005F037A">
        <w:rPr>
          <w:rFonts w:ascii="Cambria" w:eastAsia="MS Mincho" w:hAnsi="Cambria" w:cs="Times"/>
          <w:sz w:val="24"/>
          <w:szCs w:val="24"/>
        </w:rPr>
        <w:t>, owing to parallel (A symmetry) and perpendicular modes (E1 degenerate) relative to the helix axis, respectively.</w:t>
      </w:r>
      <w:r w:rsidRPr="005F037A">
        <w:rPr>
          <w:rFonts w:ascii="Cambria" w:eastAsia="MS Mincho" w:hAnsi="Cambria" w:cs="Times"/>
          <w:sz w:val="24"/>
          <w:szCs w:val="24"/>
        </w:rPr>
        <w:fldChar w:fldCharType="begin"/>
      </w:r>
      <w:r w:rsidRPr="005F037A">
        <w:rPr>
          <w:rFonts w:ascii="Cambria" w:eastAsia="MS Mincho" w:hAnsi="Cambria" w:cs="Times"/>
          <w:sz w:val="24"/>
          <w:szCs w:val="24"/>
        </w:rPr>
        <w:instrText xml:space="preserve"> ADDIN EN.CITE &lt;EndNote&gt;&lt;Cite&gt;&lt;Author&gt;Woutersen&lt;/Author&gt;&lt;Year&gt;2001&lt;/Year&gt;&lt;RecNum&gt;469&lt;/RecNum&gt;&lt;DisplayText&gt;&lt;style face="superscript"&gt;31&lt;/style&gt;&lt;/DisplayText&gt;&lt;record&gt;&lt;rec-number&gt;469&lt;/rec-number&gt;&lt;foreign-keys&gt;&lt;key app="EN" db-id="0vdtevdw6x9za6edv0lpadzdde9eaarpdae2" timestamp="1459167788"&gt;469&lt;/key&gt;&lt;/foreign-keys&gt;&lt;ref-type name="Journal Article"&gt;17&lt;/ref-type&gt;&lt;contributors&gt;&lt;authors&gt;&lt;author&gt;Woutersen, Sander&lt;/author&gt;&lt;author&gt;Hamm, Peter&lt;/author&gt;&lt;/authors&gt;&lt;/contributors&gt;&lt;titles&gt;&lt;title&gt;Time-resolved two-dimensional vibrational spectroscopy of a short α-helix in water&lt;/title&gt;&lt;secondary-title&gt;The Journal of Chemical Physics&lt;/secondary-title&gt;&lt;/titles&gt;&lt;periodical&gt;&lt;full-title&gt;The Journal of Chemical Physics&lt;/full-title&gt;&lt;/periodical&gt;&lt;pages&gt;7737-7743&lt;/pages&gt;&lt;volume&gt;115&lt;/volume&gt;&lt;number&gt;16&lt;/number&gt;&lt;keywords&gt;&lt;keyword&gt;spectral line breadth&lt;/keyword&gt;&lt;keyword&gt;macromolecules&lt;/keyword&gt;&lt;keyword&gt;time resolved spectroscopy&lt;/keyword&gt;&lt;keyword&gt;vibrational states&lt;/keyword&gt;&lt;/keywords&gt;&lt;dates&gt;&lt;year&gt;2001&lt;/year&gt;&lt;/dates&gt;&lt;urls&gt;&lt;related-urls&gt;&lt;url&gt;http://scitation.aip.org/content/aip/journal/jcp/115/16/10.1063/1.1407842&lt;/url&gt;&lt;/related-urls&gt;&lt;/urls&gt;&lt;electronic-resource-num&gt;doi:http://dx.doi.org/10.1063/1.1407842&lt;/electronic-resource-num&gt;&lt;/record&gt;&lt;/Cite&gt;&lt;/EndNote&gt;</w:instrText>
      </w:r>
      <w:r w:rsidRPr="005F037A">
        <w:rPr>
          <w:rFonts w:ascii="Cambria" w:eastAsia="MS Mincho" w:hAnsi="Cambria" w:cs="Times"/>
          <w:sz w:val="24"/>
          <w:szCs w:val="24"/>
        </w:rPr>
        <w:fldChar w:fldCharType="separate"/>
      </w:r>
      <w:r w:rsidRPr="005F037A">
        <w:rPr>
          <w:rFonts w:ascii="Cambria" w:eastAsia="MS Mincho" w:hAnsi="Cambria" w:cs="Times"/>
          <w:noProof/>
          <w:sz w:val="24"/>
          <w:szCs w:val="24"/>
          <w:vertAlign w:val="superscript"/>
        </w:rPr>
        <w:t>31</w:t>
      </w:r>
      <w:r w:rsidRPr="005F037A">
        <w:rPr>
          <w:rFonts w:ascii="Cambria" w:eastAsia="MS Mincho" w:hAnsi="Cambria" w:cs="Times"/>
          <w:sz w:val="24"/>
          <w:szCs w:val="24"/>
        </w:rPr>
        <w:fldChar w:fldCharType="end"/>
      </w:r>
      <w:r w:rsidRPr="005F037A">
        <w:rPr>
          <w:rFonts w:ascii="Cambria" w:eastAsia="MS Mincho" w:hAnsi="Cambria" w:cs="Times"/>
          <w:sz w:val="24"/>
          <w:szCs w:val="24"/>
        </w:rPr>
        <w:t xml:space="preserve"> Left-handed PPII helices, also known to be the building blocks of the elastic triple-helix structure of collagen, absorb around 1630 cm</w:t>
      </w:r>
      <w:r w:rsidRPr="005F037A">
        <w:rPr>
          <w:rFonts w:ascii="Cambria" w:eastAsia="MS Mincho" w:hAnsi="Cambria" w:cs="Times"/>
          <w:sz w:val="24"/>
          <w:szCs w:val="24"/>
          <w:vertAlign w:val="superscript"/>
        </w:rPr>
        <w:t>–1</w:t>
      </w:r>
      <w:r w:rsidRPr="005F037A">
        <w:rPr>
          <w:rFonts w:ascii="Cambria" w:eastAsia="MS Mincho" w:hAnsi="Cambria" w:cs="Times"/>
          <w:sz w:val="24"/>
          <w:szCs w:val="24"/>
        </w:rPr>
        <w:t>.</w:t>
      </w:r>
      <w:r w:rsidRPr="005F037A">
        <w:rPr>
          <w:rFonts w:ascii="Cambria" w:eastAsia="MS Mincho" w:hAnsi="Cambria" w:cs="Times"/>
          <w:sz w:val="24"/>
          <w:szCs w:val="24"/>
        </w:rPr>
        <w:fldChar w:fldCharType="begin"/>
      </w:r>
      <w:r w:rsidRPr="005F037A">
        <w:rPr>
          <w:rFonts w:ascii="Cambria" w:eastAsia="MS Mincho" w:hAnsi="Cambria" w:cs="Times"/>
          <w:sz w:val="24"/>
          <w:szCs w:val="24"/>
        </w:rPr>
        <w:instrText xml:space="preserve"> ADDIN EN.CITE &lt;EndNote&gt;&lt;Cite&gt;&lt;Author&gt;Adzhubei&lt;/Author&gt;&lt;Year&gt;2013&lt;/Year&gt;&lt;RecNum&gt;470&lt;/RecNum&gt;&lt;DisplayText&gt;&lt;style face="superscript"&gt;32&lt;/style&gt;&lt;/DisplayText&gt;&lt;record&gt;&lt;rec-number&gt;470&lt;/rec-number&gt;&lt;foreign-keys&gt;&lt;key app="EN" db-id="0vdtevdw6x9za6edv0lpadzdde9eaarpdae2" timestamp="1459167880"&gt;470&lt;/key&gt;&lt;/foreign-keys&gt;&lt;ref-type name="Journal Article"&gt;17&lt;/ref-type&gt;&lt;contributors&gt;&lt;authors&gt;&lt;author&gt;Adzhubei, Alexei A.&lt;/author&gt;&lt;author&gt;Sternberg, Michael J. E.&lt;/author&gt;&lt;author&gt;Makarov, Alexander A.&lt;/author&gt;&lt;/authors&gt;&lt;/contributors&gt;&lt;titles&gt;&lt;title&gt;Polyproline-II Helix in Proteins: Structure and Function&lt;/title&gt;&lt;secondary-title&gt;Journal of Molecular Biology&lt;/secondary-title&gt;&lt;/titles&gt;&lt;periodical&gt;&lt;full-title&gt;Journal of Molecular Biology&lt;/full-title&gt;&lt;/periodical&gt;&lt;pages&gt;2100-2132&lt;/pages&gt;&lt;volume&gt;425&lt;/volume&gt;&lt;number&gt;12&lt;/number&gt;&lt;keywords&gt;&lt;keyword&gt;PPII conformation&lt;/keyword&gt;&lt;keyword&gt;extended left-handed helix&lt;/keyword&gt;&lt;keyword&gt;secondary structure&lt;/keyword&gt;&lt;keyword&gt;protein interactions&lt;/keyword&gt;&lt;keyword&gt;folded and unfolded proteins&lt;/keyword&gt;&lt;/keywords&gt;&lt;dates&gt;&lt;year&gt;2013&lt;/year&gt;&lt;pub-dates&gt;&lt;date&gt;6/26/&lt;/date&gt;&lt;/pub-dates&gt;&lt;/dates&gt;&lt;isbn&gt;0022-2836&lt;/isbn&gt;&lt;urls&gt;&lt;related-urls&gt;&lt;url&gt;http://www.sciencedirect.com/science/article/pii/S0022283613001666&lt;/url&gt;&lt;/related-urls&gt;&lt;/urls&gt;&lt;electronic-resource-num&gt;http://dx.doi.org/10.1016/j.jmb.2013.03.018&lt;/electronic-resource-num&gt;&lt;/record&gt;&lt;/Cite&gt;&lt;/EndNote&gt;</w:instrText>
      </w:r>
      <w:r w:rsidRPr="005F037A">
        <w:rPr>
          <w:rFonts w:ascii="Cambria" w:eastAsia="MS Mincho" w:hAnsi="Cambria" w:cs="Times"/>
          <w:sz w:val="24"/>
          <w:szCs w:val="24"/>
        </w:rPr>
        <w:fldChar w:fldCharType="separate"/>
      </w:r>
      <w:r w:rsidRPr="005F037A">
        <w:rPr>
          <w:rFonts w:ascii="Cambria" w:eastAsia="MS Mincho" w:hAnsi="Cambria" w:cs="Times"/>
          <w:noProof/>
          <w:sz w:val="24"/>
          <w:szCs w:val="24"/>
          <w:vertAlign w:val="superscript"/>
        </w:rPr>
        <w:t>32</w:t>
      </w:r>
      <w:r w:rsidRPr="005F037A">
        <w:rPr>
          <w:rFonts w:ascii="Cambria" w:eastAsia="MS Mincho" w:hAnsi="Cambria" w:cs="Times"/>
          <w:sz w:val="24"/>
          <w:szCs w:val="24"/>
        </w:rPr>
        <w:fldChar w:fldCharType="end"/>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Although the band at 1640 cm</w:t>
      </w:r>
      <w:r w:rsidRPr="005F037A">
        <w:rPr>
          <w:rFonts w:ascii="Cambria" w:eastAsia="MS Mincho" w:hAnsi="Cambria" w:cs="Times"/>
          <w:sz w:val="24"/>
          <w:szCs w:val="24"/>
          <w:vertAlign w:val="superscript"/>
        </w:rPr>
        <w:t>–1</w:t>
      </w:r>
      <w:r w:rsidRPr="005F037A">
        <w:rPr>
          <w:rFonts w:ascii="Cambria" w:eastAsia="MS Mincho" w:hAnsi="Cambria" w:cs="Times New Roman"/>
          <w:sz w:val="24"/>
          <w:szCs w:val="24"/>
        </w:rPr>
        <w:t xml:space="preserve"> seems to arise from multiple contributions, a different origin of the band at 1670 cm</w:t>
      </w:r>
      <w:r w:rsidRPr="005F037A">
        <w:rPr>
          <w:rFonts w:ascii="Cambria" w:eastAsia="MS Mincho" w:hAnsi="Cambria" w:cs="Times"/>
          <w:sz w:val="24"/>
          <w:szCs w:val="24"/>
          <w:vertAlign w:val="superscript"/>
        </w:rPr>
        <w:t>–1</w:t>
      </w:r>
      <w:r w:rsidRPr="005F037A">
        <w:rPr>
          <w:rFonts w:ascii="Cambria" w:eastAsia="MS Mincho" w:hAnsi="Cambria" w:cs="Times New Roman"/>
          <w:sz w:val="24"/>
          <w:szCs w:val="24"/>
        </w:rPr>
        <w:t xml:space="preserve"> has been suggested from circular dichroism (CD) measurements at different temperature. For several AK cross-linking domains and VPGVG hydrophobic domains,</w:t>
      </w:r>
      <w:r w:rsidRPr="005F037A">
        <w:rPr>
          <w:rFonts w:ascii="Cambria" w:eastAsia="MS Mincho" w:hAnsi="Cambria" w:cs="Times New Roman"/>
          <w:sz w:val="24"/>
          <w:szCs w:val="24"/>
        </w:rPr>
        <w:fldChar w:fldCharType="begin">
          <w:fldData xml:space="preserve">PEVuZE5vdGU+PENpdGU+PEF1dGhvcj5UYW1idXJybzwvQXV0aG9yPjxZZWFyPjIwMDY8L1llYXI+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</w:fldData>
        </w:fldChar>
      </w:r>
      <w:r w:rsidRPr="005F037A">
        <w:rPr>
          <w:rFonts w:ascii="Cambria" w:eastAsia="MS Mincho" w:hAnsi="Cambria" w:cs="Times New Roman"/>
          <w:sz w:val="24"/>
          <w:szCs w:val="24"/>
        </w:rPr>
        <w:instrText xml:space="preserve"> ADDIN EN.CITE </w:instrText>
      </w:r>
      <w:r w:rsidRPr="005F037A">
        <w:rPr>
          <w:rFonts w:ascii="Cambria" w:eastAsia="MS Mincho" w:hAnsi="Cambria" w:cs="Times New Roman"/>
          <w:sz w:val="24"/>
          <w:szCs w:val="24"/>
        </w:rPr>
        <w:fldChar w:fldCharType="begin">
          <w:fldData xml:space="preserve">PEVuZE5vdGU+PENpdGU+PEF1dGhvcj5UYW1idXJybzwvQXV0aG9yPjxZZWFyPjIwMDY8L1llYXI+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</w:fldData>
        </w:fldChar>
      </w:r>
      <w:r w:rsidRPr="005F037A">
        <w:rPr>
          <w:rFonts w:ascii="Cambria" w:eastAsia="MS Mincho" w:hAnsi="Cambria" w:cs="Times New Roman"/>
          <w:sz w:val="24"/>
          <w:szCs w:val="24"/>
        </w:rPr>
        <w:instrText xml:space="preserve"> ADDIN EN.CITE.DATA </w:instrText>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28, 29, 33</w:t>
      </w:r>
      <w:r w:rsidRPr="005F037A">
        <w:rPr>
          <w:rFonts w:ascii="Cambria" w:eastAsia="MS Mincho" w:hAnsi="Cambria" w:cs="Times New Roman"/>
          <w:sz w:val="24"/>
          <w:szCs w:val="24"/>
        </w:rPr>
        <w:fldChar w:fldCharType="end"/>
      </w:r>
      <w:r w:rsidRPr="005F037A">
        <w:rPr>
          <w:rFonts w:ascii="Cambria" w:eastAsia="MS Mincho" w:hAnsi="Cambria" w:cs="Times"/>
          <w:sz w:val="24"/>
          <w:szCs w:val="24"/>
        </w:rPr>
        <w:t xml:space="preserve"> an </w:t>
      </w:r>
      <w:proofErr w:type="spellStart"/>
      <w:r w:rsidRPr="005F037A">
        <w:rPr>
          <w:rFonts w:ascii="Cambria" w:eastAsia="MS Mincho" w:hAnsi="Cambria" w:cs="Times"/>
          <w:sz w:val="24"/>
          <w:szCs w:val="24"/>
        </w:rPr>
        <w:t>iso</w:t>
      </w:r>
      <w:proofErr w:type="spellEnd"/>
      <w:r w:rsidRPr="005F037A">
        <w:rPr>
          <w:rFonts w:ascii="Cambria" w:eastAsia="MS Mincho" w:hAnsi="Cambria" w:cs="Times"/>
          <w:sz w:val="24"/>
          <w:szCs w:val="24"/>
        </w:rPr>
        <w:t xml:space="preserve">-elliptic point has been observed at ca. 207 nm, between the decreasing random coil absorption at 190 nm and the increasing signal at 210–220 nm due to more ordered </w:t>
      </w:r>
      <w:r w:rsidRPr="005F037A">
        <w:rPr>
          <w:rFonts w:ascii="Symbol" w:eastAsia="MS Mincho" w:hAnsi="Symbol" w:cs="Times New Roman"/>
          <w:sz w:val="24"/>
          <w:szCs w:val="24"/>
        </w:rPr>
        <w:t></w:t>
      </w:r>
      <w:r w:rsidRPr="005F037A">
        <w:rPr>
          <w:rFonts w:ascii="Cambria" w:eastAsia="MS Mincho" w:hAnsi="Cambria" w:cs="Times"/>
          <w:sz w:val="24"/>
          <w:szCs w:val="24"/>
        </w:rPr>
        <w:t xml:space="preserve">-helices and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-sheets </w:t>
      </w:r>
      <w:r w:rsidRPr="005F037A">
        <w:rPr>
          <w:rFonts w:ascii="Cambria" w:eastAsia="MS Mincho" w:hAnsi="Cambria" w:cs="Times"/>
          <w:sz w:val="24"/>
          <w:szCs w:val="24"/>
        </w:rPr>
        <w:t>structures. If the band at 1670 cm</w:t>
      </w:r>
      <w:r w:rsidRPr="005F037A">
        <w:rPr>
          <w:rFonts w:ascii="Cambria" w:eastAsia="MS Mincho" w:hAnsi="Cambria" w:cs="Times"/>
          <w:sz w:val="24"/>
          <w:szCs w:val="24"/>
          <w:vertAlign w:val="superscript"/>
        </w:rPr>
        <w:t>–1</w:t>
      </w:r>
      <w:r w:rsidRPr="005F037A">
        <w:rPr>
          <w:rFonts w:ascii="Cambria" w:eastAsia="MS Mincho" w:hAnsi="Cambria" w:cs="Times"/>
          <w:sz w:val="24"/>
          <w:szCs w:val="24"/>
        </w:rPr>
        <w:t xml:space="preserve"> can be assigned to random parts of the protein, the observed decrease in intensity of this band upon coacervation (Figure 5) would indicate that random coils unfold to form more ordered structures (in the coacervate) that absorb at lower frequencies.</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i/>
          <w:sz w:val="24"/>
          <w:szCs w:val="24"/>
        </w:rPr>
        <w:t>Bands at 1680 and 1695 cm</w:t>
      </w:r>
      <w:r w:rsidRPr="005F037A">
        <w:rPr>
          <w:rFonts w:ascii="Cambria" w:eastAsia="MS Mincho" w:hAnsi="Cambria" w:cs="Times New Roman"/>
          <w:i/>
          <w:sz w:val="24"/>
          <w:szCs w:val="24"/>
          <w:vertAlign w:val="superscript"/>
        </w:rPr>
        <w:t>–1</w:t>
      </w:r>
      <w:r w:rsidRPr="005F037A">
        <w:rPr>
          <w:rFonts w:ascii="Cambria" w:eastAsia="MS Mincho" w:hAnsi="Cambria" w:cs="Times New Roman"/>
          <w:i/>
          <w:sz w:val="24"/>
          <w:szCs w:val="24"/>
        </w:rPr>
        <w:t>.</w:t>
      </w:r>
      <w:r w:rsidRPr="005F037A">
        <w:rPr>
          <w:rFonts w:ascii="Cambria" w:eastAsia="MS Mincho" w:hAnsi="Cambria" w:cs="Times New Roman"/>
          <w:sz w:val="24"/>
          <w:szCs w:val="24"/>
        </w:rPr>
        <w:t xml:space="preserve"> While internal carbonyl groups are mostly stabilized by intra-chain hydrogen bonds, external carbonyls are preferentially water-solvated. It has been shown that</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&lt;EndNote&gt;&lt;Cite&gt;&lt;Author&gt;Herrebout&lt;/Author&gt;&lt;Year&gt;2001&lt;/Year&gt;&lt;RecNum&gt;738&lt;/RecNum&gt;&lt;DisplayText&gt;&lt;style face="superscript"&gt;34&lt;/style&gt;&lt;/DisplayText&gt;&lt;record&gt;&lt;rec-number&gt;738&lt;/rec-number&gt;&lt;foreign-keys&gt;&lt;key app="EN" db-id="0vdtevdw6x9za6edv0lpadzdde9eaarpdae2" timestamp="1464709921"&gt;738&lt;/key&gt;&lt;/foreign-keys&gt;&lt;ref-type name="Journal Article"&gt;17&lt;/ref-type&gt;&lt;contributors&gt;&lt;authors&gt;&lt;author&gt;Herrebout, W. A.&lt;/author&gt;&lt;author&gt;Clou, K.&lt;/author&gt;&lt;author&gt;Desseyn, H. O.&lt;/author&gt;&lt;/authors&gt;&lt;/contributors&gt;&lt;titles&gt;&lt;title&gt;Vibrational Spectroscopy of N-Methylacetamide Revisited&lt;/title&gt;&lt;secondary-title&gt;The Journal of Physical Chemistry A&lt;/secondary-title&gt;&lt;/titles&gt;&lt;periodical&gt;&lt;full-title&gt;The Journal of Physical Chemistry A&lt;/full-title&gt;&lt;/periodical&gt;&lt;pages&gt;4865-4881&lt;/pages&gt;&lt;volume&gt;105&lt;/volume&gt;&lt;number&gt;20&lt;/number&gt;&lt;dates&gt;&lt;year&gt;2001&lt;/year&gt;&lt;pub-dates&gt;&lt;date&gt;2001/05/01&lt;/date&gt;&lt;/pub-dates&gt;&lt;/dates&gt;&lt;publisher&gt;American Chemical Society&lt;/publisher&gt;&lt;isbn&gt;1089-5639&lt;/isbn&gt;&lt;urls&gt;&lt;related-urls&gt;&lt;url&gt;http://dx.doi.org/10.1021/jp004396c&lt;/url&gt;&lt;/related-urls&gt;&lt;/urls&gt;&lt;electronic-resource-num&gt;10.1021/jp004396c&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34</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the FTIR amide I band red-shifts upon formation of large </w:t>
      </w:r>
      <w:proofErr w:type="spellStart"/>
      <w:r w:rsidRPr="005F037A">
        <w:rPr>
          <w:rFonts w:ascii="Cambria" w:eastAsia="MS Mincho" w:hAnsi="Cambria" w:cs="Times New Roman"/>
          <w:sz w:val="24"/>
          <w:szCs w:val="24"/>
        </w:rPr>
        <w:t>excitonic</w:t>
      </w:r>
      <w:proofErr w:type="spellEnd"/>
      <w:r w:rsidRPr="005F037A">
        <w:rPr>
          <w:rFonts w:ascii="Cambria" w:eastAsia="MS Mincho" w:hAnsi="Cambria" w:cs="Times New Roman"/>
          <w:sz w:val="24"/>
          <w:szCs w:val="24"/>
        </w:rPr>
        <w:t xml:space="preserve"> peptide–peptide interactions (C=O···H–N) more than by hydrogen bonding to water molecules (C=O···H–O). Within this picture, the band at 1680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can reliably be assigned to external solvated amides. This hypothesis is further confirmed by the fastest anisotropy decay found (</w:t>
      </w:r>
      <w:r w:rsidRPr="005F037A">
        <w:rPr>
          <w:rFonts w:ascii="Symbol" w:eastAsia="MS Mincho" w:hAnsi="Symbol" w:cs="Times New Roman"/>
          <w:i/>
        </w:rPr>
        <w:t></w:t>
      </w:r>
      <w:r w:rsidRPr="005F037A">
        <w:rPr>
          <w:rFonts w:ascii="Cambria" w:eastAsia="MS Mincho" w:hAnsi="Cambria" w:cs="Times New Roman"/>
          <w:vertAlign w:val="subscript"/>
        </w:rPr>
        <w:t xml:space="preserve"> an</w:t>
      </w:r>
      <w:r w:rsidRPr="005F037A">
        <w:rPr>
          <w:rFonts w:ascii="Cambria" w:eastAsia="MS Mincho" w:hAnsi="Cambria" w:cs="Times New Roman"/>
          <w:sz w:val="24"/>
          <w:szCs w:val="24"/>
        </w:rPr>
        <w:t xml:space="preserve"> = 4.7 </w:t>
      </w:r>
      <w:proofErr w:type="spellStart"/>
      <w:r w:rsidRPr="005F037A">
        <w:rPr>
          <w:rFonts w:ascii="Cambria" w:eastAsia="MS Mincho" w:hAnsi="Cambria" w:cs="Times New Roman"/>
          <w:sz w:val="24"/>
          <w:szCs w:val="24"/>
        </w:rPr>
        <w:t>ps</w:t>
      </w:r>
      <w:proofErr w:type="spellEnd"/>
      <w:r w:rsidRPr="005F037A">
        <w:rPr>
          <w:rFonts w:ascii="Cambria" w:eastAsia="MS Mincho" w:hAnsi="Cambria" w:cs="Times New Roman"/>
          <w:sz w:val="24"/>
          <w:szCs w:val="24"/>
        </w:rPr>
        <w:t xml:space="preserve">): amides exposed to solvent show larger frequency fluctuations (inhomogeneity) which </w:t>
      </w:r>
      <w:proofErr w:type="spellStart"/>
      <w:r w:rsidRPr="005F037A">
        <w:rPr>
          <w:rFonts w:ascii="Cambria" w:eastAsia="MS Mincho" w:hAnsi="Cambria" w:cs="Times New Roman"/>
          <w:sz w:val="24"/>
          <w:szCs w:val="24"/>
        </w:rPr>
        <w:t>favor</w:t>
      </w:r>
      <w:proofErr w:type="spellEnd"/>
      <w:r w:rsidRPr="005F037A">
        <w:rPr>
          <w:rFonts w:ascii="Cambria" w:eastAsia="MS Mincho" w:hAnsi="Cambria" w:cs="Times New Roman"/>
          <w:sz w:val="24"/>
          <w:szCs w:val="24"/>
        </w:rPr>
        <w:t xml:space="preserve"> the coupling and energy transfer with nearby groups.</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&lt;EndNote&gt;&lt;Cite&gt;&lt;Author&gt;Torii&lt;/Author&gt;&lt;Year&gt;2000&lt;/Year&gt;&lt;RecNum&gt;733&lt;/RecNum&gt;&lt;DisplayText&gt;&lt;style face="superscript"&gt;24&lt;/style&gt;&lt;/DisplayText&gt;&lt;record&gt;&lt;rec-number&gt;733&lt;/rec-number&gt;&lt;foreign-keys&gt;&lt;key app="EN" db-id="0vdtevdw6x9za6edv0lpadzdde9eaarpdae2" timestamp="1464709183"&gt;733&lt;/key&gt;&lt;/foreign-keys&gt;&lt;ref-type name="Journal Article"&gt;17&lt;/ref-type&gt;&lt;contributors&gt;&lt;authors&gt;&lt;author&gt;Torii, Hajime&lt;/author&gt;&lt;/authors&gt;&lt;/contributors&gt;&lt;titles&gt;&lt;title&gt;Ultrafast anisotropy decay of coherent excitations and the non-coincidence effect for delocalized vibrational modes in liquids&lt;/title&gt;&lt;secondary-title&gt;Chemical Physics Letters&lt;/secondary-title&gt;&lt;/titles&gt;&lt;periodical&gt;&lt;full-title&gt;Chemical Physics Letters&lt;/full-title&gt;&lt;/periodical&gt;&lt;pages&gt;382-388&lt;/pages&gt;&lt;volume&gt;323&lt;/volume&gt;&lt;number&gt;5–6&lt;/number&gt;&lt;dates&gt;&lt;year&gt;2000&lt;/year&gt;&lt;pub-dates&gt;&lt;date&gt;6/23/&lt;/date&gt;&lt;/pub-dates&gt;&lt;/dates&gt;&lt;isbn&gt;0009-2614&lt;/isbn&gt;&lt;urls&gt;&lt;related-urls&gt;&lt;url&gt;http://www.sciencedirect.com/science/article/pii/S0009261400005364&lt;/url&gt;&lt;/related-urls&gt;&lt;/urls&gt;&lt;electronic-resource-num&gt;http://dx.doi.org/10.1016/S0009-2614(00)00536-4&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24</w:t>
      </w:r>
      <w:r w:rsidRPr="005F037A">
        <w:rPr>
          <w:rFonts w:ascii="Cambria" w:eastAsia="MS Mincho" w:hAnsi="Cambria" w:cs="Times New Roman"/>
          <w:sz w:val="24"/>
          <w:szCs w:val="24"/>
        </w:rPr>
        <w:fldChar w:fldCharType="end"/>
      </w:r>
      <w:r w:rsidRPr="005F037A">
        <w:rPr>
          <w:rFonts w:ascii="Cambria" w:eastAsia="MS Mincho" w:hAnsi="Cambria" w:cs="Times New Roman"/>
          <w:sz w:val="24"/>
          <w:szCs w:val="24"/>
        </w:rPr>
        <w:t xml:space="preserve"> Also, the matching of the frequency difference between the 1680 and 1695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components with the energy associated to the second H-bond to carbonyl group (</w:t>
      </w:r>
      <w:r w:rsidRPr="005F037A">
        <w:rPr>
          <w:rFonts w:ascii="MS Gothic" w:eastAsia="MS Gothic" w:hAnsi="Cambria" w:cs="Times New Roman"/>
          <w:color w:val="000000"/>
          <w:sz w:val="24"/>
          <w:szCs w:val="24"/>
        </w:rPr>
        <w:t>≈</w:t>
      </w:r>
      <w:r w:rsidRPr="005F037A">
        <w:rPr>
          <w:rFonts w:ascii="Cambria" w:eastAsia="MS Gothic" w:hAnsi="Cambria" w:cs="Times New Roman"/>
          <w:color w:val="000000"/>
          <w:sz w:val="24"/>
          <w:szCs w:val="24"/>
        </w:rPr>
        <w:t>15-20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along with the increase in intensity at 1695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with increasing temperature (Figure 5), suggests an average loss of one H-bonded water molecule to external amides. This indicates that the solvent cage effect decreases at higher temperature, thus </w:t>
      </w:r>
      <w:proofErr w:type="spellStart"/>
      <w:r w:rsidRPr="005F037A">
        <w:rPr>
          <w:rFonts w:ascii="Cambria" w:eastAsia="MS Mincho" w:hAnsi="Cambria" w:cs="Times New Roman"/>
          <w:sz w:val="24"/>
          <w:szCs w:val="24"/>
        </w:rPr>
        <w:t>favoring</w:t>
      </w:r>
      <w:proofErr w:type="spellEnd"/>
      <w:r w:rsidRPr="005F037A">
        <w:rPr>
          <w:rFonts w:ascii="Cambria" w:eastAsia="MS Mincho" w:hAnsi="Cambria" w:cs="Times New Roman"/>
          <w:sz w:val="24"/>
          <w:szCs w:val="24"/>
        </w:rPr>
        <w:t xml:space="preserve"> extended unfolded structures of </w:t>
      </w:r>
      <w:r w:rsidRPr="005F037A">
        <w:rPr>
          <w:rFonts w:ascii="Symbol" w:eastAsia="MS Mincho" w:hAnsi="Symbol" w:cs="Times New Roman"/>
          <w:sz w:val="24"/>
          <w:szCs w:val="24"/>
        </w:rPr>
        <w:t></w:t>
      </w:r>
      <w:r w:rsidRPr="005F037A">
        <w:rPr>
          <w:rFonts w:ascii="Cambria" w:eastAsia="MS Mincho" w:hAnsi="Cambria" w:cs="Times"/>
          <w:sz w:val="24"/>
          <w:szCs w:val="24"/>
        </w:rPr>
        <w:t>-elastin</w:t>
      </w:r>
      <w:r w:rsidRPr="005F037A">
        <w:rPr>
          <w:rFonts w:ascii="Cambria" w:eastAsia="MS Mincho" w:hAnsi="Cambria" w:cs="Times New Roman"/>
          <w:sz w:val="24"/>
          <w:szCs w:val="24"/>
        </w:rPr>
        <w:t xml:space="preserve">. In a cooperative frame, hydrophobic forces drive the alignment of protein strands and promote the formation of protein–protein H-bonds. The exclusion of water molecules between </w:t>
      </w:r>
      <w:r w:rsidRPr="005F037A">
        <w:rPr>
          <w:rFonts w:ascii="Symbol" w:eastAsia="MS Mincho" w:hAnsi="Symbol" w:cs="Times New Roman"/>
          <w:sz w:val="24"/>
          <w:szCs w:val="24"/>
        </w:rPr>
        <w:t></w:t>
      </w:r>
      <w:r w:rsidRPr="005F037A">
        <w:rPr>
          <w:rFonts w:ascii="Cambria" w:eastAsia="MS Mincho" w:hAnsi="Cambria" w:cs="Times New Roman"/>
          <w:sz w:val="24"/>
          <w:szCs w:val="24"/>
        </w:rPr>
        <w:t xml:space="preserve">-elastin molecules and the formation of H-bonds is a reversible process, as observed in the first stage of coacervation, and likely to give rise to different viscosity in the droplet </w:t>
      </w:r>
      <w:r w:rsidRPr="005F037A">
        <w:rPr>
          <w:rFonts w:ascii="Cambria" w:eastAsia="MS Mincho" w:hAnsi="Cambria" w:cs="Times New Roman"/>
          <w:sz w:val="24"/>
          <w:szCs w:val="24"/>
        </w:rPr>
        <w:lastRenderedPageBreak/>
        <w:t xml:space="preserve">and liquid phases. A further increase in temperature above 60°C likely leads to an irreversible process, where </w:t>
      </w:r>
      <w:proofErr w:type="spellStart"/>
      <w:r w:rsidRPr="005F037A">
        <w:rPr>
          <w:rFonts w:ascii="Cambria" w:eastAsia="MS Mincho" w:hAnsi="Cambria" w:cs="Times New Roman"/>
          <w:sz w:val="24"/>
          <w:szCs w:val="24"/>
        </w:rPr>
        <w:t>allysine</w:t>
      </w:r>
      <w:proofErr w:type="spellEnd"/>
      <w:r w:rsidRPr="005F037A">
        <w:rPr>
          <w:rFonts w:ascii="Cambria" w:eastAsia="MS Mincho" w:hAnsi="Cambria" w:cs="Times New Roman"/>
          <w:sz w:val="24"/>
          <w:szCs w:val="24"/>
        </w:rPr>
        <w:t xml:space="preserve"> residues are also involved in the formation of covalent linkages between </w:t>
      </w:r>
      <w:proofErr w:type="spellStart"/>
      <w:r w:rsidRPr="005F037A">
        <w:rPr>
          <w:rFonts w:ascii="Cambria" w:eastAsia="MS Mincho" w:hAnsi="Cambria" w:cs="Times New Roman"/>
          <w:sz w:val="24"/>
          <w:szCs w:val="24"/>
        </w:rPr>
        <w:t>neighboring</w:t>
      </w:r>
      <w:proofErr w:type="spellEnd"/>
      <w:r w:rsidRPr="005F037A">
        <w:rPr>
          <w:rFonts w:ascii="Cambria" w:eastAsia="MS Mincho" w:hAnsi="Cambria" w:cs="Times New Roman"/>
          <w:sz w:val="24"/>
          <w:szCs w:val="24"/>
        </w:rPr>
        <w:t xml:space="preserve"> elastin molecules.</w:t>
      </w:r>
      <w:r w:rsidRPr="005F037A">
        <w:rPr>
          <w:rFonts w:ascii="Cambria" w:eastAsia="MS Mincho" w:hAnsi="Cambria" w:cs="Times New Roman"/>
          <w:sz w:val="24"/>
          <w:szCs w:val="24"/>
        </w:rPr>
        <w:fldChar w:fldCharType="begin"/>
      </w:r>
      <w:r w:rsidRPr="005F037A">
        <w:rPr>
          <w:rFonts w:ascii="Cambria" w:eastAsia="MS Mincho" w:hAnsi="Cambria" w:cs="Times New Roman"/>
          <w:sz w:val="24"/>
          <w:szCs w:val="24"/>
        </w:rPr>
        <w:instrText xml:space="preserve"> ADDIN EN.CITE &lt;EndNote&gt;&lt;Cite&gt;&lt;Author&gt;Anwar&lt;/Author&gt;&lt;Year&gt;1990&lt;/Year&gt;&lt;RecNum&gt;461&lt;/RecNum&gt;&lt;DisplayText&gt;&lt;style face="superscript"&gt;1, 35&lt;/style&gt;&lt;/DisplayText&gt;&lt;record&gt;&lt;rec-number&gt;461&lt;/rec-number&gt;&lt;foreign-keys&gt;&lt;key app="EN" db-id="0vdtevdw6x9za6edv0lpadzdde9eaarpdae2" timestamp="1459162534"&gt;461&lt;/key&gt;&lt;/foreign-keys&gt;&lt;ref-type name="Journal Article"&gt;17&lt;/ref-type&gt;&lt;contributors&gt;&lt;authors&gt;&lt;author&gt;Anwar, Rashid A.&lt;/author&gt;&lt;/authors&gt;&lt;/contributors&gt;&lt;titles&gt;&lt;title&gt;Elastin: A brief Review&lt;/title&gt;&lt;secondary-title&gt;Biochemical Education&lt;/secondary-title&gt;&lt;/titles&gt;&lt;periodical&gt;&lt;full-title&gt;Biochemical Education&lt;/full-title&gt;&lt;/periodical&gt;&lt;pages&gt;162-166&lt;/pages&gt;&lt;volume&gt;18&lt;/volume&gt;&lt;number&gt;4&lt;/number&gt;&lt;dates&gt;&lt;year&gt;1990&lt;/year&gt;&lt;pub-dates&gt;&lt;date&gt;10//&lt;/date&gt;&lt;/pub-dates&gt;&lt;/dates&gt;&lt;isbn&gt;0307-4412&lt;/isbn&gt;&lt;urls&gt;&lt;related-urls&gt;&lt;url&gt;http://www.sciencedirect.com/science/article/pii/0307441290901214&lt;/url&gt;&lt;/related-urls&gt;&lt;/urls&gt;&lt;electronic-resource-num&gt;http://dx.doi.org/10.1016/0307-4412(90)90121-4&lt;/electronic-resource-num&gt;&lt;/record&gt;&lt;/Cite&gt;&lt;Cite&gt;&lt;Author&gt;Davis&lt;/Author&gt;&lt;Year&gt;1970&lt;/Year&gt;&lt;RecNum&gt;739&lt;/RecNum&gt;&lt;record&gt;&lt;rec-number&gt;739&lt;/rec-number&gt;&lt;foreign-keys&gt;&lt;key app="EN" db-id="0vdtevdw6x9za6edv0lpadzdde9eaarpdae2" timestamp="1464710362"&gt;739&lt;/key&gt;&lt;/foreign-keys&gt;&lt;ref-type name="Journal Article"&gt;17&lt;/ref-type&gt;&lt;contributors&gt;&lt;authors&gt;&lt;author&gt;Davis, Norman R.&lt;/author&gt;&lt;author&gt;Anwar, R. A.&lt;/author&gt;&lt;/authors&gt;&lt;/contributors&gt;&lt;titles&gt;&lt;title&gt;Mechanism of formation of desmosine and isodesmosine cross-links of elastin&lt;/title&gt;&lt;secondary-title&gt;Journal of the American Chemical Society&lt;/secondary-title&gt;&lt;/titles&gt;&lt;periodical&gt;&lt;full-title&gt;Journal of the American Chemical Society&lt;/full-title&gt;&lt;/periodical&gt;&lt;pages&gt;3778-3782&lt;/pages&gt;&lt;volume&gt;92&lt;/volume&gt;&lt;number&gt;12&lt;/number&gt;&lt;dates&gt;&lt;year&gt;1970&lt;/year&gt;&lt;pub-dates&gt;&lt;date&gt;1970/06/01&lt;/date&gt;&lt;/pub-dates&gt;&lt;/dates&gt;&lt;publisher&gt;American Chemical Society&lt;/publisher&gt;&lt;isbn&gt;0002-7863&lt;/isbn&gt;&lt;urls&gt;&lt;related-urls&gt;&lt;url&gt;http://dx.doi.org/10.1021/ja00715a040&lt;/url&gt;&lt;/related-urls&gt;&lt;/urls&gt;&lt;electronic-resource-num&gt;10.1021/ja00715a040&lt;/electronic-resource-num&gt;&lt;/record&gt;&lt;/Cite&gt;&lt;/EndNote&gt;</w:instrText>
      </w:r>
      <w:r w:rsidRPr="005F037A">
        <w:rPr>
          <w:rFonts w:ascii="Cambria" w:eastAsia="MS Mincho" w:hAnsi="Cambria" w:cs="Times New Roman"/>
          <w:sz w:val="24"/>
          <w:szCs w:val="24"/>
        </w:rPr>
        <w:fldChar w:fldCharType="separate"/>
      </w:r>
      <w:r w:rsidRPr="005F037A">
        <w:rPr>
          <w:rFonts w:ascii="Cambria" w:eastAsia="MS Mincho" w:hAnsi="Cambria" w:cs="Times New Roman"/>
          <w:noProof/>
          <w:sz w:val="24"/>
          <w:szCs w:val="24"/>
          <w:vertAlign w:val="superscript"/>
        </w:rPr>
        <w:t>1, 35</w:t>
      </w:r>
      <w:r w:rsidRPr="005F037A">
        <w:rPr>
          <w:rFonts w:ascii="Cambria" w:eastAsia="MS Mincho" w:hAnsi="Cambria" w:cs="Times New Roman"/>
          <w:sz w:val="24"/>
          <w:szCs w:val="24"/>
        </w:rPr>
        <w:fldChar w:fldCharType="end"/>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outlineLvl w:val="0"/>
        <w:rPr>
          <w:rFonts w:ascii="Cambria" w:eastAsia="MS Mincho" w:hAnsi="Cambria" w:cs="Times New Roman"/>
          <w:b/>
          <w:sz w:val="26"/>
          <w:szCs w:val="26"/>
        </w:rPr>
      </w:pPr>
      <w:r w:rsidRPr="005F037A">
        <w:rPr>
          <w:rFonts w:ascii="Cambria" w:eastAsia="MS Mincho" w:hAnsi="Cambria" w:cs="Times New Roman"/>
          <w:b/>
          <w:sz w:val="26"/>
          <w:szCs w:val="26"/>
        </w:rPr>
        <w:t>Conclusions</w:t>
      </w:r>
    </w:p>
    <w:p w:rsidR="005F037A" w:rsidRPr="005F037A" w:rsidRDefault="005F037A" w:rsidP="005F037A">
      <w:pPr>
        <w:spacing w:after="0" w:line="240" w:lineRule="auto"/>
        <w:jc w:val="both"/>
        <w:outlineLvl w:val="0"/>
        <w:rPr>
          <w:rFonts w:ascii="Cambria" w:eastAsia="MS Mincho" w:hAnsi="Cambria" w:cs="Times New Roman"/>
          <w:sz w:val="24"/>
          <w:szCs w:val="24"/>
        </w:rPr>
      </w:pPr>
      <w:r w:rsidRPr="005F037A">
        <w:rPr>
          <w:rFonts w:ascii="Cambria" w:eastAsia="MS Mincho" w:hAnsi="Cambria" w:cs="Times New Roman"/>
          <w:sz w:val="24"/>
          <w:szCs w:val="24"/>
        </w:rPr>
        <w:t xml:space="preserve">Ultrafast nonlinear IR spectroscopy in the amide I region was used to study the coacervation of </w:t>
      </w:r>
      <w:r w:rsidRPr="005F037A">
        <w:rPr>
          <w:rFonts w:ascii="Symbol" w:eastAsia="MS Mincho" w:hAnsi="Symbol" w:cs="Times New Roman"/>
          <w:sz w:val="24"/>
          <w:szCs w:val="24"/>
        </w:rPr>
        <w:t></w:t>
      </w:r>
      <w:r w:rsidRPr="005F037A">
        <w:rPr>
          <w:rFonts w:ascii="Cambria" w:eastAsia="MS Mincho" w:hAnsi="Cambria" w:cs="Times"/>
          <w:sz w:val="24"/>
          <w:szCs w:val="24"/>
        </w:rPr>
        <w:t>-elastin in PBS-D</w:t>
      </w:r>
      <w:r w:rsidRPr="005F037A">
        <w:rPr>
          <w:rFonts w:ascii="Cambria" w:eastAsia="MS Mincho" w:hAnsi="Cambria" w:cs="Times"/>
          <w:sz w:val="24"/>
          <w:szCs w:val="24"/>
          <w:vertAlign w:val="subscript"/>
        </w:rPr>
        <w:t>2</w:t>
      </w:r>
      <w:r w:rsidRPr="005F037A">
        <w:rPr>
          <w:rFonts w:ascii="Cambria" w:eastAsia="MS Mincho" w:hAnsi="Cambria" w:cs="Times"/>
          <w:sz w:val="24"/>
          <w:szCs w:val="24"/>
        </w:rPr>
        <w:t>O</w:t>
      </w:r>
      <w:r w:rsidRPr="005F037A">
        <w:rPr>
          <w:rFonts w:ascii="Cambria" w:eastAsia="MS Mincho" w:hAnsi="Cambria" w:cs="Times New Roman"/>
          <w:sz w:val="24"/>
          <w:szCs w:val="24"/>
        </w:rPr>
        <w:t xml:space="preserve"> solution. Both broadband and narrowband approaches were employed in order to disentangle the information contained within the structured vibrational band shape. The broadband approach revealed the presence of at least four distinct contributions to the A-I band, whereas a selective excitation approach enabled to </w:t>
      </w:r>
      <w:proofErr w:type="spellStart"/>
      <w:r w:rsidRPr="005F037A">
        <w:rPr>
          <w:rFonts w:ascii="Cambria" w:eastAsia="MS Mincho" w:hAnsi="Cambria" w:cs="Times New Roman"/>
          <w:sz w:val="24"/>
          <w:szCs w:val="24"/>
        </w:rPr>
        <w:t>analyze</w:t>
      </w:r>
      <w:proofErr w:type="spellEnd"/>
      <w:r w:rsidRPr="005F037A">
        <w:rPr>
          <w:rFonts w:ascii="Cambria" w:eastAsia="MS Mincho" w:hAnsi="Cambria" w:cs="Times New Roman"/>
          <w:sz w:val="24"/>
          <w:szCs w:val="24"/>
        </w:rPr>
        <w:t xml:space="preserve"> them separately and to investigate the origin of the band broadening observed in the (linear) FTIR spectrum. Results showed that the coacervation of </w:t>
      </w:r>
      <w:r w:rsidRPr="005F037A">
        <w:rPr>
          <w:rFonts w:ascii="Symbol" w:eastAsia="MS Mincho" w:hAnsi="Symbol" w:cs="Times New Roman"/>
          <w:sz w:val="24"/>
          <w:szCs w:val="24"/>
        </w:rPr>
        <w:t></w:t>
      </w:r>
      <w:r w:rsidRPr="005F037A">
        <w:rPr>
          <w:rFonts w:ascii="Cambria" w:eastAsia="MS Mincho" w:hAnsi="Cambria" w:cs="Times"/>
          <w:sz w:val="24"/>
          <w:szCs w:val="24"/>
        </w:rPr>
        <w:t>-elastin</w:t>
      </w:r>
      <w:r w:rsidRPr="005F037A">
        <w:rPr>
          <w:rFonts w:ascii="Cambria" w:eastAsia="MS Mincho" w:hAnsi="Cambria" w:cs="Times New Roman"/>
          <w:sz w:val="24"/>
          <w:szCs w:val="24"/>
        </w:rPr>
        <w:t xml:space="preserve"> leads to the formation of ordered structures, which absorb at lower frequency (ca. 1640 cm</w:t>
      </w:r>
      <w:r w:rsidRPr="005F037A">
        <w:rPr>
          <w:rFonts w:ascii="Cambria" w:eastAsia="MS Mincho" w:hAnsi="Cambria" w:cs="Times New Roman"/>
          <w:sz w:val="24"/>
          <w:szCs w:val="24"/>
          <w:vertAlign w:val="superscript"/>
        </w:rPr>
        <w:t>–1</w:t>
      </w:r>
      <w:r w:rsidRPr="005F037A">
        <w:rPr>
          <w:rFonts w:ascii="Cambria" w:eastAsia="MS Mincho" w:hAnsi="Cambria" w:cs="Times New Roman"/>
          <w:sz w:val="24"/>
          <w:szCs w:val="24"/>
        </w:rPr>
        <w:t xml:space="preserve">) within the A-I band envelop, and to a reduced solvent cage effect, which was inferred by the increase in intensity of the higher frequencies component with increasing temperature. </w:t>
      </w:r>
    </w:p>
    <w:p w:rsidR="005F037A" w:rsidRPr="005F037A" w:rsidRDefault="005F037A" w:rsidP="005F037A">
      <w:pPr>
        <w:spacing w:after="0" w:line="240" w:lineRule="auto"/>
        <w:jc w:val="both"/>
        <w:outlineLvl w:val="0"/>
        <w:rPr>
          <w:rFonts w:ascii="Cambria" w:eastAsia="MS Mincho" w:hAnsi="Cambria" w:cs="Times New Roman"/>
          <w:sz w:val="24"/>
          <w:szCs w:val="24"/>
        </w:rPr>
      </w:pPr>
      <w:r w:rsidRPr="005F037A">
        <w:rPr>
          <w:rFonts w:ascii="Cambria" w:eastAsia="MS Mincho" w:hAnsi="Cambria" w:cs="Times New Roman"/>
          <w:sz w:val="24"/>
          <w:szCs w:val="24"/>
        </w:rPr>
        <w:t xml:space="preserve">The observed spectral changes, together with faster vibrational and anisotropy dynamics on a picosecond timescale at higher temperatures, suggest that the coacervation of </w:t>
      </w:r>
      <w:r w:rsidRPr="005F037A">
        <w:rPr>
          <w:rFonts w:ascii="Symbol" w:eastAsia="MS Mincho" w:hAnsi="Symbol" w:cs="Times New Roman"/>
          <w:sz w:val="24"/>
          <w:szCs w:val="24"/>
        </w:rPr>
        <w:t></w:t>
      </w:r>
      <w:r w:rsidRPr="005F037A">
        <w:rPr>
          <w:rFonts w:ascii="Cambria" w:eastAsia="MS Mincho" w:hAnsi="Cambria" w:cs="Times New Roman"/>
          <w:sz w:val="24"/>
          <w:szCs w:val="24"/>
        </w:rPr>
        <w:t>-elastin mediated by conformational dynamics of the protein is connected with the interplay of intra- and inter-molecular interactions whereby water has a major role.</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outlineLvl w:val="0"/>
        <w:rPr>
          <w:rFonts w:ascii="Cambria" w:eastAsia="MS Mincho" w:hAnsi="Cambria" w:cs="Times New Roman"/>
          <w:b/>
          <w:sz w:val="26"/>
          <w:szCs w:val="26"/>
        </w:rPr>
      </w:pPr>
      <w:r w:rsidRPr="005F037A">
        <w:rPr>
          <w:rFonts w:ascii="Cambria" w:eastAsia="MS Mincho" w:hAnsi="Cambria" w:cs="Times New Roman"/>
          <w:b/>
          <w:sz w:val="26"/>
          <w:szCs w:val="26"/>
        </w:rPr>
        <w:t>Author Information</w:t>
      </w:r>
    </w:p>
    <w:p w:rsidR="005F037A" w:rsidRPr="005F037A" w:rsidRDefault="005F037A" w:rsidP="005F037A">
      <w:pPr>
        <w:spacing w:after="0" w:line="240" w:lineRule="auto"/>
        <w:jc w:val="both"/>
        <w:rPr>
          <w:rFonts w:ascii="Cambria" w:eastAsia="MS Mincho" w:hAnsi="Cambria" w:cs="Times New Roman"/>
          <w:b/>
        </w:rPr>
      </w:pPr>
    </w:p>
    <w:p w:rsidR="005F037A" w:rsidRPr="005F037A" w:rsidRDefault="005F037A" w:rsidP="005F037A">
      <w:pPr>
        <w:spacing w:after="0" w:line="240" w:lineRule="auto"/>
        <w:jc w:val="both"/>
        <w:outlineLvl w:val="0"/>
        <w:rPr>
          <w:rFonts w:ascii="Cambria" w:eastAsia="MS Mincho" w:hAnsi="Cambria" w:cs="Times New Roman"/>
          <w:b/>
        </w:rPr>
      </w:pPr>
      <w:r w:rsidRPr="005F037A">
        <w:rPr>
          <w:rFonts w:ascii="Cambria" w:eastAsia="MS Mincho" w:hAnsi="Cambria" w:cs="Times New Roman"/>
          <w:b/>
        </w:rPr>
        <w:t>Contributions</w:t>
      </w:r>
    </w:p>
    <w:p w:rsidR="005F037A" w:rsidRPr="005F037A" w:rsidRDefault="005F037A" w:rsidP="005F037A">
      <w:pPr>
        <w:spacing w:after="0" w:line="240" w:lineRule="auto"/>
        <w:jc w:val="both"/>
        <w:rPr>
          <w:rFonts w:ascii="Cambria" w:eastAsia="MS Mincho" w:hAnsi="Cambria" w:cs="Times New Roman"/>
        </w:rPr>
      </w:pPr>
      <w:r w:rsidRPr="005F037A">
        <w:rPr>
          <w:rFonts w:ascii="Cambria" w:eastAsia="MS Mincho" w:hAnsi="Cambria" w:cs="Times New Roman"/>
        </w:rPr>
        <w:t>F.P. and C.P.W. conceived, designed and supervised the project. E.G. purified and characterized the samples. E.R., A.L. and F.P. performed the experiments. E.R., M.D.D. and F.P. wrote the manuscript with input from all other authors.</w:t>
      </w:r>
    </w:p>
    <w:p w:rsidR="005F037A" w:rsidRPr="005F037A" w:rsidRDefault="005F037A" w:rsidP="005F037A">
      <w:pPr>
        <w:spacing w:after="0" w:line="240" w:lineRule="auto"/>
        <w:jc w:val="both"/>
        <w:rPr>
          <w:rFonts w:ascii="Cambria" w:eastAsia="MS Mincho" w:hAnsi="Cambria" w:cs="Times New Roman"/>
        </w:rPr>
      </w:pPr>
    </w:p>
    <w:p w:rsidR="005F037A" w:rsidRPr="005F037A" w:rsidRDefault="005F037A" w:rsidP="005F037A">
      <w:pPr>
        <w:spacing w:after="0" w:line="240" w:lineRule="auto"/>
        <w:jc w:val="both"/>
        <w:outlineLvl w:val="0"/>
        <w:rPr>
          <w:rFonts w:ascii="Cambria" w:eastAsia="MS Mincho" w:hAnsi="Cambria" w:cs="Times New Roman"/>
          <w:b/>
        </w:rPr>
      </w:pPr>
      <w:r w:rsidRPr="005F037A">
        <w:rPr>
          <w:rFonts w:ascii="Cambria" w:eastAsia="MS Mincho" w:hAnsi="Cambria" w:cs="Times New Roman"/>
          <w:b/>
        </w:rPr>
        <w:t>Corresponding Authors</w:t>
      </w:r>
    </w:p>
    <w:p w:rsidR="005F037A" w:rsidRPr="005F037A" w:rsidRDefault="005F037A" w:rsidP="005F037A">
      <w:pPr>
        <w:spacing w:after="0" w:line="240" w:lineRule="auto"/>
        <w:jc w:val="both"/>
        <w:rPr>
          <w:rFonts w:ascii="Cambria" w:eastAsia="MS Mincho" w:hAnsi="Cambria" w:cs="Times New Roman"/>
        </w:rPr>
      </w:pPr>
      <w:r w:rsidRPr="005F037A">
        <w:rPr>
          <w:rFonts w:ascii="Cambria" w:eastAsia="MS Mincho" w:hAnsi="Cambria" w:cs="Times New Roman"/>
        </w:rPr>
        <w:t xml:space="preserve">Correspondence to: Francesca </w:t>
      </w:r>
      <w:proofErr w:type="spellStart"/>
      <w:r w:rsidRPr="005F037A">
        <w:rPr>
          <w:rFonts w:ascii="Cambria" w:eastAsia="MS Mincho" w:hAnsi="Cambria" w:cs="Times New Roman"/>
        </w:rPr>
        <w:t>Palombo</w:t>
      </w:r>
      <w:proofErr w:type="spellEnd"/>
      <w:r w:rsidRPr="005F037A">
        <w:rPr>
          <w:rFonts w:ascii="Cambria" w:eastAsia="MS Mincho" w:hAnsi="Cambria" w:cs="Times New Roman"/>
        </w:rPr>
        <w:t xml:space="preserve"> (</w:t>
      </w:r>
      <w:hyperlink r:id="rId13" w:history="1">
        <w:r w:rsidRPr="005F037A">
          <w:rPr>
            <w:rFonts w:ascii="Cambria" w:eastAsia="MS Mincho" w:hAnsi="Cambria" w:cs="Times New Roman"/>
            <w:color w:val="0000FF"/>
            <w:u w:val="single"/>
          </w:rPr>
          <w:t>f.palombo@exeter.ac.uk</w:t>
        </w:r>
      </w:hyperlink>
      <w:r w:rsidRPr="005F037A">
        <w:rPr>
          <w:rFonts w:ascii="Cambria" w:eastAsia="MS Mincho" w:hAnsi="Cambria" w:cs="Times New Roman"/>
        </w:rPr>
        <w:t>)</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outlineLvl w:val="0"/>
        <w:rPr>
          <w:rFonts w:ascii="Cambria" w:eastAsia="MS Mincho" w:hAnsi="Cambria" w:cs="Times New Roman"/>
          <w:b/>
        </w:rPr>
      </w:pPr>
      <w:r w:rsidRPr="005F037A">
        <w:rPr>
          <w:rFonts w:ascii="Cambria" w:eastAsia="MS Mincho" w:hAnsi="Cambria" w:cs="Times New Roman"/>
          <w:b/>
        </w:rPr>
        <w:t>Notes</w:t>
      </w:r>
    </w:p>
    <w:p w:rsidR="005F037A" w:rsidRDefault="005F037A" w:rsidP="005F037A">
      <w:pPr>
        <w:spacing w:after="0" w:line="240" w:lineRule="auto"/>
        <w:jc w:val="both"/>
        <w:outlineLvl w:val="0"/>
        <w:rPr>
          <w:rFonts w:ascii="Cambria" w:eastAsia="MS Mincho" w:hAnsi="Cambria" w:cs="Times New Roman"/>
        </w:rPr>
      </w:pPr>
      <w:r w:rsidRPr="005F037A">
        <w:rPr>
          <w:rFonts w:ascii="Cambria" w:eastAsia="MS Mincho" w:hAnsi="Cambria" w:cs="Times New Roman"/>
        </w:rPr>
        <w:t>The authors declare no competing financial interests.</w:t>
      </w:r>
    </w:p>
    <w:p w:rsidR="001044D3" w:rsidRPr="001044D3" w:rsidRDefault="001044D3" w:rsidP="001044D3">
      <w:pPr>
        <w:spacing w:after="0" w:line="240" w:lineRule="auto"/>
        <w:jc w:val="both"/>
        <w:outlineLvl w:val="0"/>
        <w:rPr>
          <w:rFonts w:ascii="Cambria" w:eastAsia="MS Mincho" w:hAnsi="Cambria" w:cs="Times New Roman"/>
        </w:rPr>
      </w:pPr>
      <w:proofErr w:type="gramStart"/>
      <w:r w:rsidRPr="001044D3">
        <w:rPr>
          <w:rFonts w:ascii="Cambria" w:eastAsia="MS Mincho" w:hAnsi="Cambria" w:cs="Times New Roman"/>
          <w:vertAlign w:val="superscript"/>
        </w:rPr>
        <w:t>a</w:t>
      </w:r>
      <w:proofErr w:type="gramEnd"/>
      <w:r w:rsidRPr="001044D3">
        <w:rPr>
          <w:rFonts w:ascii="Cambria" w:eastAsia="MS Mincho" w:hAnsi="Cambria" w:cs="Times New Roman"/>
        </w:rPr>
        <w:t xml:space="preserve"> LENS, European Laboratory for Nonlinear Spectroscopies, Via </w:t>
      </w:r>
      <w:proofErr w:type="spellStart"/>
      <w:r w:rsidRPr="001044D3">
        <w:rPr>
          <w:rFonts w:ascii="Cambria" w:eastAsia="MS Mincho" w:hAnsi="Cambria" w:cs="Times New Roman"/>
        </w:rPr>
        <w:t>Nello</w:t>
      </w:r>
      <w:proofErr w:type="spellEnd"/>
      <w:r w:rsidRPr="001044D3">
        <w:rPr>
          <w:rFonts w:ascii="Cambria" w:eastAsia="MS Mincho" w:hAnsi="Cambria" w:cs="Times New Roman"/>
        </w:rPr>
        <w:t xml:space="preserve"> Carrara 1,</w:t>
      </w:r>
      <w:r>
        <w:rPr>
          <w:rFonts w:ascii="Cambria" w:eastAsia="MS Mincho" w:hAnsi="Cambria" w:cs="Times New Roman"/>
        </w:rPr>
        <w:t xml:space="preserve"> </w:t>
      </w:r>
      <w:r w:rsidRPr="001044D3">
        <w:rPr>
          <w:rFonts w:ascii="Cambria" w:eastAsia="MS Mincho" w:hAnsi="Cambria" w:cs="Times New Roman"/>
        </w:rPr>
        <w:t xml:space="preserve">I-50019 Sesto </w:t>
      </w:r>
      <w:proofErr w:type="spellStart"/>
      <w:r w:rsidRPr="001044D3">
        <w:rPr>
          <w:rFonts w:ascii="Cambria" w:eastAsia="MS Mincho" w:hAnsi="Cambria" w:cs="Times New Roman"/>
        </w:rPr>
        <w:t>Fiorentino</w:t>
      </w:r>
      <w:proofErr w:type="spellEnd"/>
      <w:r w:rsidRPr="001044D3">
        <w:rPr>
          <w:rFonts w:ascii="Cambria" w:eastAsia="MS Mincho" w:hAnsi="Cambria" w:cs="Times New Roman"/>
        </w:rPr>
        <w:t>, Florence, Italy</w:t>
      </w:r>
    </w:p>
    <w:p w:rsidR="001044D3" w:rsidRPr="001044D3" w:rsidRDefault="001044D3" w:rsidP="001044D3">
      <w:pPr>
        <w:spacing w:after="0" w:line="240" w:lineRule="auto"/>
        <w:jc w:val="both"/>
        <w:outlineLvl w:val="0"/>
        <w:rPr>
          <w:rFonts w:ascii="Cambria" w:eastAsia="MS Mincho" w:hAnsi="Cambria" w:cs="Times New Roman"/>
        </w:rPr>
      </w:pPr>
      <w:proofErr w:type="gramStart"/>
      <w:r w:rsidRPr="001044D3">
        <w:rPr>
          <w:rFonts w:ascii="Cambria" w:eastAsia="MS Mincho" w:hAnsi="Cambria" w:cs="Times New Roman"/>
          <w:vertAlign w:val="superscript"/>
        </w:rPr>
        <w:t>b</w:t>
      </w:r>
      <w:proofErr w:type="gramEnd"/>
      <w:r w:rsidRPr="001044D3">
        <w:rPr>
          <w:rFonts w:ascii="Cambria" w:eastAsia="MS Mincho" w:hAnsi="Cambria" w:cs="Times New Roman"/>
        </w:rPr>
        <w:t xml:space="preserve"> Department of Physics, University of Siegen, Walter-Flex Str. 3, 57068 Siegen,</w:t>
      </w:r>
      <w:r>
        <w:rPr>
          <w:rFonts w:ascii="Cambria" w:eastAsia="MS Mincho" w:hAnsi="Cambria" w:cs="Times New Roman"/>
        </w:rPr>
        <w:t xml:space="preserve"> </w:t>
      </w:r>
      <w:r w:rsidRPr="001044D3">
        <w:rPr>
          <w:rFonts w:ascii="Cambria" w:eastAsia="MS Mincho" w:hAnsi="Cambria" w:cs="Times New Roman"/>
        </w:rPr>
        <w:t>Germany</w:t>
      </w:r>
    </w:p>
    <w:p w:rsidR="001044D3" w:rsidRPr="001044D3" w:rsidRDefault="001044D3" w:rsidP="001044D3">
      <w:pPr>
        <w:spacing w:after="0" w:line="240" w:lineRule="auto"/>
        <w:jc w:val="both"/>
        <w:outlineLvl w:val="0"/>
        <w:rPr>
          <w:rFonts w:ascii="Cambria" w:eastAsia="MS Mincho" w:hAnsi="Cambria" w:cs="Times New Roman"/>
        </w:rPr>
      </w:pPr>
      <w:proofErr w:type="gramStart"/>
      <w:r w:rsidRPr="001044D3">
        <w:rPr>
          <w:rFonts w:ascii="Cambria" w:eastAsia="MS Mincho" w:hAnsi="Cambria" w:cs="Times New Roman"/>
          <w:vertAlign w:val="superscript"/>
        </w:rPr>
        <w:t>c</w:t>
      </w:r>
      <w:proofErr w:type="gramEnd"/>
      <w:r w:rsidRPr="001044D3">
        <w:rPr>
          <w:rFonts w:ascii="Cambria" w:eastAsia="MS Mincho" w:hAnsi="Cambria" w:cs="Times New Roman"/>
        </w:rPr>
        <w:t xml:space="preserve"> School of Physics and Astronomy, Universit</w:t>
      </w:r>
      <w:r w:rsidR="00C57615">
        <w:rPr>
          <w:rFonts w:ascii="Cambria" w:eastAsia="MS Mincho" w:hAnsi="Cambria" w:cs="Times New Roman"/>
        </w:rPr>
        <w:t>y of Exeter, Exeter EX4 4QJ, UK</w:t>
      </w:r>
    </w:p>
    <w:p w:rsidR="001044D3" w:rsidRPr="001044D3" w:rsidRDefault="001044D3" w:rsidP="001044D3">
      <w:pPr>
        <w:spacing w:after="0" w:line="240" w:lineRule="auto"/>
        <w:jc w:val="both"/>
        <w:outlineLvl w:val="0"/>
        <w:rPr>
          <w:rFonts w:ascii="Cambria" w:eastAsia="MS Mincho" w:hAnsi="Cambria" w:cs="Times New Roman"/>
        </w:rPr>
      </w:pPr>
      <w:proofErr w:type="gramStart"/>
      <w:r w:rsidRPr="001044D3">
        <w:rPr>
          <w:rFonts w:ascii="Cambria" w:eastAsia="MS Mincho" w:hAnsi="Cambria" w:cs="Times New Roman"/>
          <w:vertAlign w:val="superscript"/>
        </w:rPr>
        <w:t>d</w:t>
      </w:r>
      <w:proofErr w:type="gramEnd"/>
      <w:r w:rsidRPr="001044D3">
        <w:rPr>
          <w:rFonts w:ascii="Cambria" w:eastAsia="MS Mincho" w:hAnsi="Cambria" w:cs="Times New Roman"/>
        </w:rPr>
        <w:t xml:space="preserve"> Department of Chemistry, University of Florence, via </w:t>
      </w:r>
      <w:proofErr w:type="spellStart"/>
      <w:r w:rsidRPr="001044D3">
        <w:rPr>
          <w:rFonts w:ascii="Cambria" w:eastAsia="MS Mincho" w:hAnsi="Cambria" w:cs="Times New Roman"/>
        </w:rPr>
        <w:t>della</w:t>
      </w:r>
      <w:proofErr w:type="spellEnd"/>
      <w:r w:rsidRPr="001044D3">
        <w:rPr>
          <w:rFonts w:ascii="Cambria" w:eastAsia="MS Mincho" w:hAnsi="Cambria" w:cs="Times New Roman"/>
        </w:rPr>
        <w:t xml:space="preserve"> </w:t>
      </w:r>
      <w:proofErr w:type="spellStart"/>
      <w:r w:rsidRPr="001044D3">
        <w:rPr>
          <w:rFonts w:ascii="Cambria" w:eastAsia="MS Mincho" w:hAnsi="Cambria" w:cs="Times New Roman"/>
        </w:rPr>
        <w:t>Lastruccia</w:t>
      </w:r>
      <w:proofErr w:type="spellEnd"/>
      <w:r w:rsidRPr="001044D3">
        <w:rPr>
          <w:rFonts w:ascii="Cambria" w:eastAsia="MS Mincho" w:hAnsi="Cambria" w:cs="Times New Roman"/>
        </w:rPr>
        <w:t xml:space="preserve"> 3-13,</w:t>
      </w:r>
      <w:r>
        <w:rPr>
          <w:rFonts w:ascii="Cambria" w:eastAsia="MS Mincho" w:hAnsi="Cambria" w:cs="Times New Roman"/>
        </w:rPr>
        <w:t xml:space="preserve"> </w:t>
      </w:r>
      <w:r w:rsidRPr="001044D3">
        <w:rPr>
          <w:rFonts w:ascii="Cambria" w:eastAsia="MS Mincho" w:hAnsi="Cambria" w:cs="Times New Roman"/>
        </w:rPr>
        <w:t xml:space="preserve">I-50019 Sesto </w:t>
      </w:r>
      <w:proofErr w:type="spellStart"/>
      <w:r w:rsidRPr="001044D3">
        <w:rPr>
          <w:rFonts w:ascii="Cambria" w:eastAsia="MS Mincho" w:hAnsi="Cambria" w:cs="Times New Roman"/>
        </w:rPr>
        <w:t>Fiorentino</w:t>
      </w:r>
      <w:proofErr w:type="spellEnd"/>
      <w:r w:rsidRPr="001044D3">
        <w:rPr>
          <w:rFonts w:ascii="Cambria" w:eastAsia="MS Mincho" w:hAnsi="Cambria" w:cs="Times New Roman"/>
        </w:rPr>
        <w:t>, Florence, Italy</w:t>
      </w:r>
    </w:p>
    <w:p w:rsidR="001044D3" w:rsidRPr="001044D3" w:rsidRDefault="001044D3" w:rsidP="001044D3">
      <w:pPr>
        <w:spacing w:after="0" w:line="240" w:lineRule="auto"/>
        <w:jc w:val="both"/>
        <w:outlineLvl w:val="0"/>
        <w:rPr>
          <w:rFonts w:ascii="Cambria" w:eastAsia="MS Mincho" w:hAnsi="Cambria" w:cs="Times New Roman"/>
        </w:rPr>
      </w:pPr>
      <w:proofErr w:type="gramStart"/>
      <w:r w:rsidRPr="00C57615">
        <w:rPr>
          <w:rFonts w:ascii="Cambria" w:eastAsia="MS Mincho" w:hAnsi="Cambria" w:cs="Times New Roman"/>
          <w:vertAlign w:val="superscript"/>
        </w:rPr>
        <w:t>e</w:t>
      </w:r>
      <w:proofErr w:type="gramEnd"/>
      <w:r w:rsidRPr="001044D3">
        <w:rPr>
          <w:rFonts w:ascii="Cambria" w:eastAsia="MS Mincho" w:hAnsi="Cambria" w:cs="Times New Roman"/>
        </w:rPr>
        <w:t xml:space="preserve"> INO, National Institute of Optics, Largo Enrico Fermi 6, I-50125 Florence, Italy</w:t>
      </w:r>
    </w:p>
    <w:p w:rsidR="005F037A" w:rsidRPr="005F037A" w:rsidRDefault="001044D3" w:rsidP="001044D3">
      <w:pPr>
        <w:spacing w:after="0" w:line="240" w:lineRule="auto"/>
        <w:jc w:val="both"/>
        <w:outlineLvl w:val="0"/>
        <w:rPr>
          <w:rFonts w:ascii="Cambria" w:eastAsia="MS Mincho" w:hAnsi="Cambria" w:cs="Times New Roman"/>
        </w:rPr>
      </w:pPr>
      <w:r w:rsidRPr="001044D3">
        <w:rPr>
          <w:rFonts w:ascii="Cambria" w:eastAsia="MS Mincho" w:hAnsi="Cambria" w:cs="Times New Roman"/>
        </w:rPr>
        <w:t>† Electronic supplementary information (ESI) available. See DOI: 10.1039/c6cp04049g</w:t>
      </w: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outlineLvl w:val="0"/>
        <w:rPr>
          <w:rFonts w:ascii="Cambria" w:eastAsia="MS Mincho" w:hAnsi="Cambria" w:cs="Times New Roman"/>
          <w:b/>
          <w:sz w:val="26"/>
          <w:szCs w:val="26"/>
        </w:rPr>
      </w:pPr>
      <w:r w:rsidRPr="005F037A">
        <w:rPr>
          <w:rFonts w:ascii="Cambria" w:eastAsia="MS Mincho" w:hAnsi="Cambria" w:cs="Times New Roman"/>
          <w:b/>
          <w:sz w:val="26"/>
          <w:szCs w:val="26"/>
        </w:rPr>
        <w:t>Acknowledgements</w:t>
      </w:r>
    </w:p>
    <w:p w:rsidR="005F037A" w:rsidRPr="005F037A" w:rsidRDefault="005F037A" w:rsidP="005F037A">
      <w:pPr>
        <w:spacing w:after="0" w:line="240" w:lineRule="auto"/>
        <w:jc w:val="both"/>
        <w:rPr>
          <w:rFonts w:ascii="Cambria" w:eastAsia="MS Mincho" w:hAnsi="Cambria" w:cs="Times New Roman"/>
          <w:sz w:val="24"/>
          <w:szCs w:val="24"/>
        </w:rPr>
      </w:pPr>
      <w:r w:rsidRPr="005F037A">
        <w:rPr>
          <w:rFonts w:ascii="Cambria" w:eastAsia="MS Mincho" w:hAnsi="Cambria" w:cs="Times New Roman"/>
          <w:sz w:val="24"/>
          <w:szCs w:val="24"/>
        </w:rPr>
        <w:t xml:space="preserve">The authors would like to thank Prof Maurizio </w:t>
      </w:r>
      <w:proofErr w:type="spellStart"/>
      <w:r w:rsidRPr="005F037A">
        <w:rPr>
          <w:rFonts w:ascii="Cambria" w:eastAsia="MS Mincho" w:hAnsi="Cambria" w:cs="Times New Roman"/>
          <w:sz w:val="24"/>
          <w:szCs w:val="24"/>
        </w:rPr>
        <w:t>Becucci</w:t>
      </w:r>
      <w:proofErr w:type="spellEnd"/>
      <w:r w:rsidRPr="005F037A">
        <w:rPr>
          <w:rFonts w:ascii="Cambria" w:eastAsia="MS Mincho" w:hAnsi="Cambria" w:cs="Times New Roman"/>
          <w:sz w:val="24"/>
          <w:szCs w:val="24"/>
        </w:rPr>
        <w:t xml:space="preserve"> at the Department of Chemistry, University of Firenze for his help in the acquisition of the light microscope images. The </w:t>
      </w:r>
      <w:r w:rsidRPr="005F037A">
        <w:rPr>
          <w:rFonts w:ascii="Cambria" w:eastAsia="MS Mincho" w:hAnsi="Cambria" w:cs="Times New Roman"/>
          <w:sz w:val="24"/>
          <w:szCs w:val="24"/>
        </w:rPr>
        <w:lastRenderedPageBreak/>
        <w:t>research leading to these results has received funding from LASERLAB-EUROPE (grant agreement no. 284464, EC's Seventh Framework Programme).</w:t>
      </w:r>
    </w:p>
    <w:p w:rsidR="005F037A" w:rsidRDefault="005F037A" w:rsidP="005F037A">
      <w:pPr>
        <w:spacing w:after="0" w:line="240" w:lineRule="auto"/>
        <w:jc w:val="both"/>
        <w:rPr>
          <w:rFonts w:ascii="Cambria" w:eastAsia="MS Mincho" w:hAnsi="Cambria" w:cs="Times New Roman"/>
          <w:sz w:val="24"/>
          <w:szCs w:val="24"/>
        </w:rPr>
      </w:pPr>
    </w:p>
    <w:p w:rsidR="00C57615" w:rsidRPr="005F037A" w:rsidRDefault="00C57615" w:rsidP="005F037A">
      <w:pPr>
        <w:spacing w:after="0" w:line="240" w:lineRule="auto"/>
        <w:jc w:val="both"/>
        <w:rPr>
          <w:rFonts w:ascii="Cambria" w:eastAsia="MS Mincho" w:hAnsi="Cambria" w:cs="Times New Roman"/>
          <w:sz w:val="24"/>
          <w:szCs w:val="24"/>
        </w:rPr>
      </w:pPr>
    </w:p>
    <w:p w:rsidR="005F037A" w:rsidRPr="005F037A" w:rsidRDefault="005F037A" w:rsidP="005F037A">
      <w:pPr>
        <w:spacing w:after="0" w:line="240" w:lineRule="auto"/>
        <w:outlineLvl w:val="0"/>
        <w:rPr>
          <w:rFonts w:ascii="Cambria" w:eastAsia="MS Mincho" w:hAnsi="Cambria" w:cs="Times New Roman"/>
          <w:b/>
          <w:sz w:val="26"/>
          <w:szCs w:val="26"/>
        </w:rPr>
      </w:pPr>
      <w:bookmarkStart w:id="0" w:name="_GoBack"/>
      <w:bookmarkEnd w:id="0"/>
      <w:r w:rsidRPr="005F037A">
        <w:rPr>
          <w:rFonts w:ascii="Cambria" w:eastAsia="MS Mincho" w:hAnsi="Cambria" w:cs="Times New Roman"/>
          <w:b/>
          <w:sz w:val="26"/>
          <w:szCs w:val="26"/>
        </w:rPr>
        <w:t>References</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fldChar w:fldCharType="begin"/>
      </w:r>
      <w:r w:rsidRPr="005F037A">
        <w:rPr>
          <w:rFonts w:ascii="Cambria" w:eastAsia="MS Mincho" w:hAnsi="Cambria" w:cs="Times New Roman"/>
          <w:noProof/>
          <w:sz w:val="24"/>
          <w:szCs w:val="24"/>
        </w:rPr>
        <w:instrText xml:space="preserve"> ADDIN EN.REFLIST </w:instrText>
      </w:r>
      <w:r w:rsidRPr="005F037A">
        <w:rPr>
          <w:rFonts w:ascii="Cambria" w:eastAsia="MS Mincho" w:hAnsi="Cambria" w:cs="Times New Roman"/>
          <w:noProof/>
          <w:sz w:val="24"/>
          <w:szCs w:val="24"/>
        </w:rPr>
        <w:fldChar w:fldCharType="separate"/>
      </w:r>
      <w:r w:rsidRPr="005F037A">
        <w:rPr>
          <w:rFonts w:ascii="Cambria" w:eastAsia="MS Mincho" w:hAnsi="Cambria" w:cs="Times New Roman"/>
          <w:noProof/>
          <w:sz w:val="24"/>
          <w:szCs w:val="24"/>
        </w:rPr>
        <w:t>1.</w:t>
      </w:r>
      <w:r w:rsidRPr="005F037A">
        <w:rPr>
          <w:rFonts w:ascii="Cambria" w:eastAsia="MS Mincho" w:hAnsi="Cambria" w:cs="Times New Roman"/>
          <w:noProof/>
          <w:sz w:val="24"/>
          <w:szCs w:val="24"/>
        </w:rPr>
        <w:tab/>
        <w:t xml:space="preserve">R. A. Anwar, </w:t>
      </w:r>
      <w:r w:rsidRPr="005F037A">
        <w:rPr>
          <w:rFonts w:ascii="Cambria" w:eastAsia="MS Mincho" w:hAnsi="Cambria" w:cs="Times New Roman"/>
          <w:i/>
          <w:noProof/>
          <w:sz w:val="24"/>
          <w:szCs w:val="24"/>
        </w:rPr>
        <w:t>Biochem. Educ.</w:t>
      </w:r>
      <w:r w:rsidRPr="005F037A">
        <w:rPr>
          <w:rFonts w:ascii="Cambria" w:eastAsia="MS Mincho" w:hAnsi="Cambria" w:cs="Times New Roman"/>
          <w:noProof/>
          <w:sz w:val="24"/>
          <w:szCs w:val="24"/>
        </w:rPr>
        <w:t xml:space="preserve">, 1990, </w:t>
      </w:r>
      <w:r w:rsidRPr="005F037A">
        <w:rPr>
          <w:rFonts w:ascii="Cambria" w:eastAsia="MS Mincho" w:hAnsi="Cambria" w:cs="Times New Roman"/>
          <w:b/>
          <w:noProof/>
          <w:sz w:val="24"/>
          <w:szCs w:val="24"/>
        </w:rPr>
        <w:t>18</w:t>
      </w:r>
      <w:r w:rsidRPr="005F037A">
        <w:rPr>
          <w:rFonts w:ascii="Cambria" w:eastAsia="MS Mincho" w:hAnsi="Cambria" w:cs="Times New Roman"/>
          <w:noProof/>
          <w:sz w:val="24"/>
          <w:szCs w:val="24"/>
        </w:rPr>
        <w:t>, 162-166.</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2.</w:t>
      </w:r>
      <w:r w:rsidRPr="005F037A">
        <w:rPr>
          <w:rFonts w:ascii="Cambria" w:eastAsia="MS Mincho" w:hAnsi="Cambria" w:cs="Times New Roman"/>
          <w:noProof/>
          <w:sz w:val="24"/>
          <w:szCs w:val="24"/>
        </w:rPr>
        <w:tab/>
        <w:t xml:space="preserve">S. M. Partridge, D. F. Elsden and J. Thomas, </w:t>
      </w:r>
      <w:r w:rsidRPr="005F037A">
        <w:rPr>
          <w:rFonts w:ascii="Cambria" w:eastAsia="MS Mincho" w:hAnsi="Cambria" w:cs="Times New Roman"/>
          <w:i/>
          <w:noProof/>
          <w:sz w:val="24"/>
          <w:szCs w:val="24"/>
        </w:rPr>
        <w:t>Nature</w:t>
      </w:r>
      <w:r w:rsidRPr="005F037A">
        <w:rPr>
          <w:rFonts w:ascii="Cambria" w:eastAsia="MS Mincho" w:hAnsi="Cambria" w:cs="Times New Roman"/>
          <w:noProof/>
          <w:sz w:val="24"/>
          <w:szCs w:val="24"/>
        </w:rPr>
        <w:t xml:space="preserve">, 1963, </w:t>
      </w:r>
      <w:r w:rsidRPr="005F037A">
        <w:rPr>
          <w:rFonts w:ascii="Cambria" w:eastAsia="MS Mincho" w:hAnsi="Cambria" w:cs="Times New Roman"/>
          <w:b/>
          <w:noProof/>
          <w:sz w:val="24"/>
          <w:szCs w:val="24"/>
        </w:rPr>
        <w:t>197</w:t>
      </w:r>
      <w:r w:rsidRPr="005F037A">
        <w:rPr>
          <w:rFonts w:ascii="Cambria" w:eastAsia="MS Mincho" w:hAnsi="Cambria" w:cs="Times New Roman"/>
          <w:noProof/>
          <w:sz w:val="24"/>
          <w:szCs w:val="24"/>
        </w:rPr>
        <w:t>, 1297-1298.</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3.</w:t>
      </w:r>
      <w:r w:rsidRPr="005F037A">
        <w:rPr>
          <w:rFonts w:ascii="Cambria" w:eastAsia="MS Mincho" w:hAnsi="Cambria" w:cs="Times New Roman"/>
          <w:noProof/>
          <w:sz w:val="24"/>
          <w:szCs w:val="24"/>
        </w:rPr>
        <w:tab/>
        <w:t xml:space="preserve">S. M. Partridge, H. F. Davis and G. S. Adair, </w:t>
      </w:r>
      <w:r w:rsidRPr="005F037A">
        <w:rPr>
          <w:rFonts w:ascii="Cambria" w:eastAsia="MS Mincho" w:hAnsi="Cambria" w:cs="Times New Roman"/>
          <w:i/>
          <w:noProof/>
          <w:sz w:val="24"/>
          <w:szCs w:val="24"/>
        </w:rPr>
        <w:t>Biochem. J.</w:t>
      </w:r>
      <w:r w:rsidRPr="005F037A">
        <w:rPr>
          <w:rFonts w:ascii="Cambria" w:eastAsia="MS Mincho" w:hAnsi="Cambria" w:cs="Times New Roman"/>
          <w:noProof/>
          <w:sz w:val="24"/>
          <w:szCs w:val="24"/>
        </w:rPr>
        <w:t xml:space="preserve">, 1955, </w:t>
      </w:r>
      <w:r w:rsidRPr="005F037A">
        <w:rPr>
          <w:rFonts w:ascii="Cambria" w:eastAsia="MS Mincho" w:hAnsi="Cambria" w:cs="Times New Roman"/>
          <w:b/>
          <w:noProof/>
          <w:sz w:val="24"/>
          <w:szCs w:val="24"/>
        </w:rPr>
        <w:t>61</w:t>
      </w:r>
      <w:r w:rsidRPr="005F037A">
        <w:rPr>
          <w:rFonts w:ascii="Cambria" w:eastAsia="MS Mincho" w:hAnsi="Cambria" w:cs="Times New Roman"/>
          <w:noProof/>
          <w:sz w:val="24"/>
          <w:szCs w:val="24"/>
        </w:rPr>
        <w:t>, 11-21.</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4.</w:t>
      </w:r>
      <w:r w:rsidRPr="005F037A">
        <w:rPr>
          <w:rFonts w:ascii="Cambria" w:eastAsia="MS Mincho" w:hAnsi="Cambria" w:cs="Times New Roman"/>
          <w:noProof/>
          <w:sz w:val="24"/>
          <w:szCs w:val="24"/>
        </w:rPr>
        <w:tab/>
        <w:t xml:space="preserve">B. Vrhovski, S. Jensen and A. S. Weiss, </w:t>
      </w:r>
      <w:r w:rsidRPr="005F037A">
        <w:rPr>
          <w:rFonts w:ascii="Cambria" w:eastAsia="MS Mincho" w:hAnsi="Cambria" w:cs="Times New Roman"/>
          <w:i/>
          <w:noProof/>
          <w:sz w:val="24"/>
          <w:szCs w:val="24"/>
        </w:rPr>
        <w:t>Eur. J. Biochem. / FEBS</w:t>
      </w:r>
      <w:r w:rsidRPr="005F037A">
        <w:rPr>
          <w:rFonts w:ascii="Cambria" w:eastAsia="MS Mincho" w:hAnsi="Cambria" w:cs="Times New Roman"/>
          <w:noProof/>
          <w:sz w:val="24"/>
          <w:szCs w:val="24"/>
        </w:rPr>
        <w:t xml:space="preserve">, 1997, </w:t>
      </w:r>
      <w:r w:rsidRPr="005F037A">
        <w:rPr>
          <w:rFonts w:ascii="Cambria" w:eastAsia="MS Mincho" w:hAnsi="Cambria" w:cs="Times New Roman"/>
          <w:b/>
          <w:noProof/>
          <w:sz w:val="24"/>
          <w:szCs w:val="24"/>
        </w:rPr>
        <w:t>250</w:t>
      </w:r>
      <w:r w:rsidRPr="005F037A">
        <w:rPr>
          <w:rFonts w:ascii="Cambria" w:eastAsia="MS Mincho" w:hAnsi="Cambria" w:cs="Times New Roman"/>
          <w:noProof/>
          <w:sz w:val="24"/>
          <w:szCs w:val="24"/>
        </w:rPr>
        <w:t>, 92-98.</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5.</w:t>
      </w:r>
      <w:r w:rsidRPr="005F037A">
        <w:rPr>
          <w:rFonts w:ascii="Cambria" w:eastAsia="MS Mincho" w:hAnsi="Cambria" w:cs="Times New Roman"/>
          <w:noProof/>
          <w:sz w:val="24"/>
          <w:szCs w:val="24"/>
        </w:rPr>
        <w:tab/>
        <w:t xml:space="preserve">A. J. Bailey, </w:t>
      </w:r>
      <w:r w:rsidRPr="005F037A">
        <w:rPr>
          <w:rFonts w:ascii="Cambria" w:eastAsia="MS Mincho" w:hAnsi="Cambria" w:cs="Times New Roman"/>
          <w:i/>
          <w:noProof/>
          <w:sz w:val="24"/>
          <w:szCs w:val="24"/>
        </w:rPr>
        <w:t>J. Clin. Pathol.</w:t>
      </w:r>
      <w:r w:rsidRPr="005F037A">
        <w:rPr>
          <w:rFonts w:ascii="Cambria" w:eastAsia="MS Mincho" w:hAnsi="Cambria" w:cs="Times New Roman"/>
          <w:noProof/>
          <w:sz w:val="24"/>
          <w:szCs w:val="24"/>
        </w:rPr>
        <w:t xml:space="preserve">, 1978, </w:t>
      </w:r>
      <w:r w:rsidRPr="005F037A">
        <w:rPr>
          <w:rFonts w:ascii="Cambria" w:eastAsia="MS Mincho" w:hAnsi="Cambria" w:cs="Times New Roman"/>
          <w:b/>
          <w:noProof/>
          <w:sz w:val="24"/>
          <w:szCs w:val="24"/>
        </w:rPr>
        <w:t>31</w:t>
      </w:r>
      <w:r w:rsidRPr="005F037A">
        <w:rPr>
          <w:rFonts w:ascii="Cambria" w:eastAsia="MS Mincho" w:hAnsi="Cambria" w:cs="Times New Roman"/>
          <w:noProof/>
          <w:sz w:val="24"/>
          <w:szCs w:val="24"/>
        </w:rPr>
        <w:t>, 10.</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6.</w:t>
      </w:r>
      <w:r w:rsidRPr="005F037A">
        <w:rPr>
          <w:rFonts w:ascii="Cambria" w:eastAsia="MS Mincho" w:hAnsi="Cambria" w:cs="Times New Roman"/>
          <w:noProof/>
          <w:sz w:val="24"/>
          <w:szCs w:val="24"/>
        </w:rPr>
        <w:tab/>
        <w:t xml:space="preserve">Z. Ganim, H. S. Chung, A. W. Smith, L. P. DeFlores, K. C. Jones and A. Tokmakoff, </w:t>
      </w:r>
      <w:r w:rsidRPr="005F037A">
        <w:rPr>
          <w:rFonts w:ascii="Cambria" w:eastAsia="MS Mincho" w:hAnsi="Cambria" w:cs="Times New Roman"/>
          <w:i/>
          <w:noProof/>
          <w:sz w:val="24"/>
          <w:szCs w:val="24"/>
        </w:rPr>
        <w:t>Acc. Chem. Res.</w:t>
      </w:r>
      <w:r w:rsidRPr="005F037A">
        <w:rPr>
          <w:rFonts w:ascii="Cambria" w:eastAsia="MS Mincho" w:hAnsi="Cambria" w:cs="Times New Roman"/>
          <w:noProof/>
          <w:sz w:val="24"/>
          <w:szCs w:val="24"/>
        </w:rPr>
        <w:t xml:space="preserve">, 2008, </w:t>
      </w:r>
      <w:r w:rsidRPr="005F037A">
        <w:rPr>
          <w:rFonts w:ascii="Cambria" w:eastAsia="MS Mincho" w:hAnsi="Cambria" w:cs="Times New Roman"/>
          <w:b/>
          <w:noProof/>
          <w:sz w:val="24"/>
          <w:szCs w:val="24"/>
        </w:rPr>
        <w:t>41</w:t>
      </w:r>
      <w:r w:rsidRPr="005F037A">
        <w:rPr>
          <w:rFonts w:ascii="Cambria" w:eastAsia="MS Mincho" w:hAnsi="Cambria" w:cs="Times New Roman"/>
          <w:noProof/>
          <w:sz w:val="24"/>
          <w:szCs w:val="24"/>
        </w:rPr>
        <w:t>, 432-441.</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7.</w:t>
      </w:r>
      <w:r w:rsidRPr="005F037A">
        <w:rPr>
          <w:rFonts w:ascii="Cambria" w:eastAsia="MS Mincho" w:hAnsi="Cambria" w:cs="Times New Roman"/>
          <w:noProof/>
          <w:sz w:val="24"/>
          <w:szCs w:val="24"/>
        </w:rPr>
        <w:tab/>
        <w:t xml:space="preserve">C. R. Baiz, M. Reppert and A. Tokmakoff, </w:t>
      </w:r>
      <w:r w:rsidRPr="005F037A">
        <w:rPr>
          <w:rFonts w:ascii="Cambria" w:eastAsia="MS Mincho" w:hAnsi="Cambria" w:cs="Times New Roman"/>
          <w:i/>
          <w:noProof/>
          <w:sz w:val="24"/>
          <w:szCs w:val="24"/>
        </w:rPr>
        <w:t>J. Phys. Chem. A</w:t>
      </w:r>
      <w:r w:rsidRPr="005F037A">
        <w:rPr>
          <w:rFonts w:ascii="Cambria" w:eastAsia="MS Mincho" w:hAnsi="Cambria" w:cs="Times New Roman"/>
          <w:noProof/>
          <w:sz w:val="24"/>
          <w:szCs w:val="24"/>
        </w:rPr>
        <w:t xml:space="preserve">, 2013, </w:t>
      </w:r>
      <w:r w:rsidRPr="005F037A">
        <w:rPr>
          <w:rFonts w:ascii="Cambria" w:eastAsia="MS Mincho" w:hAnsi="Cambria" w:cs="Times New Roman"/>
          <w:b/>
          <w:noProof/>
          <w:sz w:val="24"/>
          <w:szCs w:val="24"/>
        </w:rPr>
        <w:t>117</w:t>
      </w:r>
      <w:r w:rsidRPr="005F037A">
        <w:rPr>
          <w:rFonts w:ascii="Cambria" w:eastAsia="MS Mincho" w:hAnsi="Cambria" w:cs="Times New Roman"/>
          <w:noProof/>
          <w:sz w:val="24"/>
          <w:szCs w:val="24"/>
        </w:rPr>
        <w:t>, 5955-5961.</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8.</w:t>
      </w:r>
      <w:r w:rsidRPr="005F037A">
        <w:rPr>
          <w:rFonts w:ascii="Cambria" w:eastAsia="MS Mincho" w:hAnsi="Cambria" w:cs="Times New Roman"/>
          <w:noProof/>
          <w:sz w:val="24"/>
          <w:szCs w:val="24"/>
        </w:rPr>
        <w:tab/>
        <w:t xml:space="preserve">M. Cho, </w:t>
      </w:r>
      <w:r w:rsidRPr="005F037A">
        <w:rPr>
          <w:rFonts w:ascii="Cambria" w:eastAsia="MS Mincho" w:hAnsi="Cambria" w:cs="Times New Roman"/>
          <w:i/>
          <w:noProof/>
          <w:sz w:val="24"/>
          <w:szCs w:val="24"/>
        </w:rPr>
        <w:t>Chem. Rev.</w:t>
      </w:r>
      <w:r w:rsidRPr="005F037A">
        <w:rPr>
          <w:rFonts w:ascii="Cambria" w:eastAsia="MS Mincho" w:hAnsi="Cambria" w:cs="Times New Roman"/>
          <w:noProof/>
          <w:sz w:val="24"/>
          <w:szCs w:val="24"/>
        </w:rPr>
        <w:t xml:space="preserve">, 2008, </w:t>
      </w:r>
      <w:r w:rsidRPr="005F037A">
        <w:rPr>
          <w:rFonts w:ascii="Cambria" w:eastAsia="MS Mincho" w:hAnsi="Cambria" w:cs="Times New Roman"/>
          <w:b/>
          <w:noProof/>
          <w:sz w:val="24"/>
          <w:szCs w:val="24"/>
        </w:rPr>
        <w:t>108</w:t>
      </w:r>
      <w:r w:rsidRPr="005F037A">
        <w:rPr>
          <w:rFonts w:ascii="Cambria" w:eastAsia="MS Mincho" w:hAnsi="Cambria" w:cs="Times New Roman"/>
          <w:noProof/>
          <w:sz w:val="24"/>
          <w:szCs w:val="24"/>
        </w:rPr>
        <w:t>, 1331-1418.</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9.</w:t>
      </w:r>
      <w:r w:rsidRPr="005F037A">
        <w:rPr>
          <w:rFonts w:ascii="Cambria" w:eastAsia="MS Mincho" w:hAnsi="Cambria" w:cs="Times New Roman"/>
          <w:noProof/>
          <w:sz w:val="24"/>
          <w:szCs w:val="24"/>
        </w:rPr>
        <w:tab/>
        <w:t>http://www1.lsbu.ac.uk/water/water_vibrational_spectrum.html.</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10.</w:t>
      </w:r>
      <w:r w:rsidRPr="005F037A">
        <w:rPr>
          <w:rFonts w:ascii="Cambria" w:eastAsia="MS Mincho" w:hAnsi="Cambria" w:cs="Times New Roman"/>
          <w:noProof/>
          <w:sz w:val="24"/>
          <w:szCs w:val="24"/>
        </w:rPr>
        <w:tab/>
        <w:t xml:space="preserve">M. Lima, M. Candelaresi and P. Foggi, </w:t>
      </w:r>
      <w:r w:rsidRPr="005F037A">
        <w:rPr>
          <w:rFonts w:ascii="Cambria" w:eastAsia="MS Mincho" w:hAnsi="Cambria" w:cs="Times New Roman"/>
          <w:i/>
          <w:noProof/>
          <w:sz w:val="24"/>
          <w:szCs w:val="24"/>
        </w:rPr>
        <w:t>J. Raman Spectrosc.</w:t>
      </w:r>
      <w:r w:rsidRPr="005F037A">
        <w:rPr>
          <w:rFonts w:ascii="Cambria" w:eastAsia="MS Mincho" w:hAnsi="Cambria" w:cs="Times New Roman"/>
          <w:noProof/>
          <w:sz w:val="24"/>
          <w:szCs w:val="24"/>
        </w:rPr>
        <w:t xml:space="preserve">, 2013, </w:t>
      </w:r>
      <w:r w:rsidRPr="005F037A">
        <w:rPr>
          <w:rFonts w:ascii="Cambria" w:eastAsia="MS Mincho" w:hAnsi="Cambria" w:cs="Times New Roman"/>
          <w:b/>
          <w:noProof/>
          <w:sz w:val="24"/>
          <w:szCs w:val="24"/>
        </w:rPr>
        <w:t>44</w:t>
      </w:r>
      <w:r w:rsidRPr="005F037A">
        <w:rPr>
          <w:rFonts w:ascii="Cambria" w:eastAsia="MS Mincho" w:hAnsi="Cambria" w:cs="Times New Roman"/>
          <w:noProof/>
          <w:sz w:val="24"/>
          <w:szCs w:val="24"/>
        </w:rPr>
        <w:t>, 1470-1477.</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11.</w:t>
      </w:r>
      <w:r w:rsidRPr="005F037A">
        <w:rPr>
          <w:rFonts w:ascii="Cambria" w:eastAsia="MS Mincho" w:hAnsi="Cambria" w:cs="Times New Roman"/>
          <w:noProof/>
          <w:sz w:val="24"/>
          <w:szCs w:val="24"/>
        </w:rPr>
        <w:tab/>
        <w:t xml:space="preserve">M. Candelaresi, E. Ragnoni, C. Cappelli, A. Corozzi, M. Lima, S. Monti, B. Mennucci, F. Nuti, A. M. Papini and P. Foggi, </w:t>
      </w:r>
      <w:r w:rsidRPr="005F037A">
        <w:rPr>
          <w:rFonts w:ascii="Cambria" w:eastAsia="MS Mincho" w:hAnsi="Cambria" w:cs="Times New Roman"/>
          <w:i/>
          <w:noProof/>
          <w:sz w:val="24"/>
          <w:szCs w:val="24"/>
        </w:rPr>
        <w:t>J. Phys. Chem. B</w:t>
      </w:r>
      <w:r w:rsidRPr="005F037A">
        <w:rPr>
          <w:rFonts w:ascii="Cambria" w:eastAsia="MS Mincho" w:hAnsi="Cambria" w:cs="Times New Roman"/>
          <w:noProof/>
          <w:sz w:val="24"/>
          <w:szCs w:val="24"/>
        </w:rPr>
        <w:t xml:space="preserve">, 2013, </w:t>
      </w:r>
      <w:r w:rsidRPr="005F037A">
        <w:rPr>
          <w:rFonts w:ascii="Cambria" w:eastAsia="MS Mincho" w:hAnsi="Cambria" w:cs="Times New Roman"/>
          <w:b/>
          <w:noProof/>
          <w:sz w:val="24"/>
          <w:szCs w:val="24"/>
        </w:rPr>
        <w:t>117</w:t>
      </w:r>
      <w:r w:rsidRPr="005F037A">
        <w:rPr>
          <w:rFonts w:ascii="Cambria" w:eastAsia="MS Mincho" w:hAnsi="Cambria" w:cs="Times New Roman"/>
          <w:noProof/>
          <w:sz w:val="24"/>
          <w:szCs w:val="24"/>
        </w:rPr>
        <w:t>, 14226-14237.</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12.</w:t>
      </w:r>
      <w:r w:rsidRPr="005F037A">
        <w:rPr>
          <w:rFonts w:ascii="Cambria" w:eastAsia="MS Mincho" w:hAnsi="Cambria" w:cs="Times New Roman"/>
          <w:noProof/>
          <w:sz w:val="24"/>
          <w:szCs w:val="24"/>
        </w:rPr>
        <w:tab/>
        <w:t xml:space="preserve">P. Hamm and M. Zanni, </w:t>
      </w:r>
      <w:r w:rsidRPr="005F037A">
        <w:rPr>
          <w:rFonts w:ascii="Cambria" w:eastAsia="MS Mincho" w:hAnsi="Cambria" w:cs="Times New Roman"/>
          <w:i/>
          <w:noProof/>
          <w:sz w:val="24"/>
          <w:szCs w:val="24"/>
        </w:rPr>
        <w:t>Concepts and Methods of 2D Infrared Spectroscopy</w:t>
      </w:r>
      <w:r w:rsidRPr="005F037A">
        <w:rPr>
          <w:rFonts w:ascii="Cambria" w:eastAsia="MS Mincho" w:hAnsi="Cambria" w:cs="Times New Roman"/>
          <w:noProof/>
          <w:sz w:val="24"/>
          <w:szCs w:val="24"/>
        </w:rPr>
        <w:t>, Cambridge University Press, 2011.</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13.</w:t>
      </w:r>
      <w:r w:rsidRPr="005F037A">
        <w:rPr>
          <w:rFonts w:ascii="Cambria" w:eastAsia="MS Mincho" w:hAnsi="Cambria" w:cs="Times New Roman"/>
          <w:noProof/>
          <w:sz w:val="24"/>
          <w:szCs w:val="24"/>
        </w:rPr>
        <w:tab/>
        <w:t xml:space="preserve">M. D. Fayer, </w:t>
      </w:r>
      <w:r w:rsidRPr="005F037A">
        <w:rPr>
          <w:rFonts w:ascii="Cambria" w:eastAsia="MS Mincho" w:hAnsi="Cambria" w:cs="Times New Roman"/>
          <w:i/>
          <w:noProof/>
          <w:sz w:val="24"/>
          <w:szCs w:val="24"/>
        </w:rPr>
        <w:t>Ultrafast Infrared Vibrational Spectroscopy</w:t>
      </w:r>
      <w:r w:rsidRPr="005F037A">
        <w:rPr>
          <w:rFonts w:ascii="Cambria" w:eastAsia="MS Mincho" w:hAnsi="Cambria" w:cs="Times New Roman"/>
          <w:noProof/>
          <w:sz w:val="24"/>
          <w:szCs w:val="24"/>
        </w:rPr>
        <w:t>, CRC Press, 2013.</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14.</w:t>
      </w:r>
      <w:r w:rsidRPr="005F037A">
        <w:rPr>
          <w:rFonts w:ascii="Cambria" w:eastAsia="MS Mincho" w:hAnsi="Cambria" w:cs="Times New Roman"/>
          <w:noProof/>
          <w:sz w:val="24"/>
          <w:szCs w:val="24"/>
        </w:rPr>
        <w:tab/>
        <w:t xml:space="preserve">R. M. Hochstrasser, </w:t>
      </w:r>
      <w:r w:rsidRPr="005F037A">
        <w:rPr>
          <w:rFonts w:ascii="Cambria" w:eastAsia="MS Mincho" w:hAnsi="Cambria" w:cs="Times New Roman"/>
          <w:i/>
          <w:noProof/>
          <w:sz w:val="24"/>
          <w:szCs w:val="24"/>
        </w:rPr>
        <w:t>Proc. Natl. Acad. Sci.</w:t>
      </w:r>
      <w:r w:rsidRPr="005F037A">
        <w:rPr>
          <w:rFonts w:ascii="Cambria" w:eastAsia="MS Mincho" w:hAnsi="Cambria" w:cs="Times New Roman"/>
          <w:noProof/>
          <w:sz w:val="24"/>
          <w:szCs w:val="24"/>
        </w:rPr>
        <w:t xml:space="preserve">, 2007, </w:t>
      </w:r>
      <w:r w:rsidRPr="005F037A">
        <w:rPr>
          <w:rFonts w:ascii="Cambria" w:eastAsia="MS Mincho" w:hAnsi="Cambria" w:cs="Times New Roman"/>
          <w:b/>
          <w:noProof/>
          <w:sz w:val="24"/>
          <w:szCs w:val="24"/>
        </w:rPr>
        <w:t>104</w:t>
      </w:r>
      <w:r w:rsidRPr="005F037A">
        <w:rPr>
          <w:rFonts w:ascii="Cambria" w:eastAsia="MS Mincho" w:hAnsi="Cambria" w:cs="Times New Roman"/>
          <w:noProof/>
          <w:sz w:val="24"/>
          <w:szCs w:val="24"/>
        </w:rPr>
        <w:t>, 14190-14196.</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15.</w:t>
      </w:r>
      <w:r w:rsidRPr="005F037A">
        <w:rPr>
          <w:rFonts w:ascii="Cambria" w:eastAsia="MS Mincho" w:hAnsi="Cambria" w:cs="Times New Roman"/>
          <w:noProof/>
          <w:sz w:val="24"/>
          <w:szCs w:val="24"/>
        </w:rPr>
        <w:tab/>
        <w:t>https://www3.nd.edu/~aseriann/CHAP9B.html/sld013.htm.</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16.</w:t>
      </w:r>
      <w:r w:rsidRPr="005F037A">
        <w:rPr>
          <w:rFonts w:ascii="Cambria" w:eastAsia="MS Mincho" w:hAnsi="Cambria" w:cs="Times New Roman"/>
          <w:noProof/>
          <w:sz w:val="24"/>
          <w:szCs w:val="24"/>
        </w:rPr>
        <w:tab/>
        <w:t xml:space="preserve">A. W. Clarke, E. C. Arnspang, S. M. Mithieux, E. Korkmaz, F. Braet and A. S. Weiss, </w:t>
      </w:r>
      <w:r w:rsidRPr="005F037A">
        <w:rPr>
          <w:rFonts w:ascii="Cambria" w:eastAsia="MS Mincho" w:hAnsi="Cambria" w:cs="Times New Roman"/>
          <w:i/>
          <w:noProof/>
          <w:sz w:val="24"/>
          <w:szCs w:val="24"/>
        </w:rPr>
        <w:t>Biochem.</w:t>
      </w:r>
      <w:r w:rsidRPr="005F037A">
        <w:rPr>
          <w:rFonts w:ascii="Cambria" w:eastAsia="MS Mincho" w:hAnsi="Cambria" w:cs="Times New Roman"/>
          <w:noProof/>
          <w:sz w:val="24"/>
          <w:szCs w:val="24"/>
        </w:rPr>
        <w:t xml:space="preserve">, 2006, </w:t>
      </w:r>
      <w:r w:rsidRPr="005F037A">
        <w:rPr>
          <w:rFonts w:ascii="Cambria" w:eastAsia="MS Mincho" w:hAnsi="Cambria" w:cs="Times New Roman"/>
          <w:b/>
          <w:noProof/>
          <w:sz w:val="24"/>
          <w:szCs w:val="24"/>
        </w:rPr>
        <w:t>45</w:t>
      </w:r>
      <w:r w:rsidRPr="005F037A">
        <w:rPr>
          <w:rFonts w:ascii="Cambria" w:eastAsia="MS Mincho" w:hAnsi="Cambria" w:cs="Times New Roman"/>
          <w:noProof/>
          <w:sz w:val="24"/>
          <w:szCs w:val="24"/>
        </w:rPr>
        <w:t xml:space="preserve">, 9989-9996; L. D. Muiznieks, J. T. Cirulis, A. van der Horst, D. P. Reinhardt, G. J. L. Wuite, R. Pomès and F. W. Keeley, </w:t>
      </w:r>
      <w:r w:rsidRPr="005F037A">
        <w:rPr>
          <w:rFonts w:ascii="Cambria" w:eastAsia="MS Mincho" w:hAnsi="Cambria" w:cs="Times New Roman"/>
          <w:i/>
          <w:noProof/>
          <w:sz w:val="24"/>
          <w:szCs w:val="24"/>
        </w:rPr>
        <w:t>Matrix Biol.</w:t>
      </w:r>
      <w:r w:rsidRPr="005F037A">
        <w:rPr>
          <w:rFonts w:ascii="Cambria" w:eastAsia="MS Mincho" w:hAnsi="Cambria" w:cs="Times New Roman"/>
          <w:noProof/>
          <w:sz w:val="24"/>
          <w:szCs w:val="24"/>
        </w:rPr>
        <w:t xml:space="preserve">, 2014, </w:t>
      </w:r>
      <w:r w:rsidRPr="005F037A">
        <w:rPr>
          <w:rFonts w:ascii="Cambria" w:eastAsia="MS Mincho" w:hAnsi="Cambria" w:cs="Times New Roman"/>
          <w:b/>
          <w:noProof/>
          <w:sz w:val="24"/>
          <w:szCs w:val="24"/>
        </w:rPr>
        <w:t>36</w:t>
      </w:r>
      <w:r w:rsidRPr="005F037A">
        <w:rPr>
          <w:rFonts w:ascii="Cambria" w:eastAsia="MS Mincho" w:hAnsi="Cambria" w:cs="Times New Roman"/>
          <w:noProof/>
          <w:sz w:val="24"/>
          <w:szCs w:val="24"/>
        </w:rPr>
        <w:t>, 39-50.</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17.</w:t>
      </w:r>
      <w:r w:rsidRPr="005F037A">
        <w:rPr>
          <w:rFonts w:ascii="Cambria" w:eastAsia="MS Mincho" w:hAnsi="Cambria" w:cs="Times New Roman"/>
          <w:noProof/>
          <w:sz w:val="24"/>
          <w:szCs w:val="24"/>
        </w:rPr>
        <w:tab/>
        <w:t xml:space="preserve">M. Beer, H. B. Kessler and G. B. B. M. Sutherland, </w:t>
      </w:r>
      <w:r w:rsidRPr="005F037A">
        <w:rPr>
          <w:rFonts w:ascii="Cambria" w:eastAsia="MS Mincho" w:hAnsi="Cambria" w:cs="Times New Roman"/>
          <w:i/>
          <w:noProof/>
          <w:sz w:val="24"/>
          <w:szCs w:val="24"/>
        </w:rPr>
        <w:t>J. Chem. Phys.</w:t>
      </w:r>
      <w:r w:rsidRPr="005F037A">
        <w:rPr>
          <w:rFonts w:ascii="Cambria" w:eastAsia="MS Mincho" w:hAnsi="Cambria" w:cs="Times New Roman"/>
          <w:noProof/>
          <w:sz w:val="24"/>
          <w:szCs w:val="24"/>
        </w:rPr>
        <w:t xml:space="preserve">, 1958, </w:t>
      </w:r>
      <w:r w:rsidRPr="005F037A">
        <w:rPr>
          <w:rFonts w:ascii="Cambria" w:eastAsia="MS Mincho" w:hAnsi="Cambria" w:cs="Times New Roman"/>
          <w:b/>
          <w:noProof/>
          <w:sz w:val="24"/>
          <w:szCs w:val="24"/>
        </w:rPr>
        <w:t>29</w:t>
      </w:r>
      <w:r w:rsidRPr="005F037A">
        <w:rPr>
          <w:rFonts w:ascii="Cambria" w:eastAsia="MS Mincho" w:hAnsi="Cambria" w:cs="Times New Roman"/>
          <w:noProof/>
          <w:sz w:val="24"/>
          <w:szCs w:val="24"/>
        </w:rPr>
        <w:t>, 1097-1104.</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18.</w:t>
      </w:r>
      <w:r w:rsidRPr="005F037A">
        <w:rPr>
          <w:rFonts w:ascii="Cambria" w:eastAsia="MS Mincho" w:hAnsi="Cambria" w:cs="Times New Roman"/>
          <w:noProof/>
          <w:sz w:val="24"/>
          <w:szCs w:val="24"/>
        </w:rPr>
        <w:tab/>
        <w:t xml:space="preserve">S. Y. Venyaminov and F. G. Prendergast, </w:t>
      </w:r>
      <w:r w:rsidRPr="005F037A">
        <w:rPr>
          <w:rFonts w:ascii="Cambria" w:eastAsia="MS Mincho" w:hAnsi="Cambria" w:cs="Times New Roman"/>
          <w:i/>
          <w:noProof/>
          <w:sz w:val="24"/>
          <w:szCs w:val="24"/>
        </w:rPr>
        <w:t>Anal. Biochem.</w:t>
      </w:r>
      <w:r w:rsidRPr="005F037A">
        <w:rPr>
          <w:rFonts w:ascii="Cambria" w:eastAsia="MS Mincho" w:hAnsi="Cambria" w:cs="Times New Roman"/>
          <w:noProof/>
          <w:sz w:val="24"/>
          <w:szCs w:val="24"/>
        </w:rPr>
        <w:t xml:space="preserve">, 1997, </w:t>
      </w:r>
      <w:r w:rsidRPr="005F037A">
        <w:rPr>
          <w:rFonts w:ascii="Cambria" w:eastAsia="MS Mincho" w:hAnsi="Cambria" w:cs="Times New Roman"/>
          <w:b/>
          <w:noProof/>
          <w:sz w:val="24"/>
          <w:szCs w:val="24"/>
        </w:rPr>
        <w:t>248</w:t>
      </w:r>
      <w:r w:rsidRPr="005F037A">
        <w:rPr>
          <w:rFonts w:ascii="Cambria" w:eastAsia="MS Mincho" w:hAnsi="Cambria" w:cs="Times New Roman"/>
          <w:noProof/>
          <w:sz w:val="24"/>
          <w:szCs w:val="24"/>
        </w:rPr>
        <w:t>, 234-245.</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19.</w:t>
      </w:r>
      <w:r w:rsidRPr="005F037A">
        <w:rPr>
          <w:rFonts w:ascii="Cambria" w:eastAsia="MS Mincho" w:hAnsi="Cambria" w:cs="Times New Roman"/>
          <w:noProof/>
          <w:sz w:val="24"/>
          <w:szCs w:val="24"/>
        </w:rPr>
        <w:tab/>
        <w:t xml:space="preserve">C. H. Luan and D. W. Urry, </w:t>
      </w:r>
      <w:r w:rsidRPr="005F037A">
        <w:rPr>
          <w:rFonts w:ascii="Cambria" w:eastAsia="MS Mincho" w:hAnsi="Cambria" w:cs="Times New Roman"/>
          <w:i/>
          <w:noProof/>
          <w:sz w:val="24"/>
          <w:szCs w:val="24"/>
        </w:rPr>
        <w:t>J. Phys. Chem.</w:t>
      </w:r>
      <w:r w:rsidRPr="005F037A">
        <w:rPr>
          <w:rFonts w:ascii="Cambria" w:eastAsia="MS Mincho" w:hAnsi="Cambria" w:cs="Times New Roman"/>
          <w:noProof/>
          <w:sz w:val="24"/>
          <w:szCs w:val="24"/>
        </w:rPr>
        <w:t xml:space="preserve">, 1991, </w:t>
      </w:r>
      <w:r w:rsidRPr="005F037A">
        <w:rPr>
          <w:rFonts w:ascii="Cambria" w:eastAsia="MS Mincho" w:hAnsi="Cambria" w:cs="Times New Roman"/>
          <w:b/>
          <w:noProof/>
          <w:sz w:val="24"/>
          <w:szCs w:val="24"/>
        </w:rPr>
        <w:t>95</w:t>
      </w:r>
      <w:r w:rsidRPr="005F037A">
        <w:rPr>
          <w:rFonts w:ascii="Cambria" w:eastAsia="MS Mincho" w:hAnsi="Cambria" w:cs="Times New Roman"/>
          <w:noProof/>
          <w:sz w:val="24"/>
          <w:szCs w:val="24"/>
        </w:rPr>
        <w:t>, 7896-7900.</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20.</w:t>
      </w:r>
      <w:r w:rsidRPr="005F037A">
        <w:rPr>
          <w:rFonts w:ascii="Cambria" w:eastAsia="MS Mincho" w:hAnsi="Cambria" w:cs="Times New Roman"/>
          <w:noProof/>
          <w:sz w:val="24"/>
          <w:szCs w:val="24"/>
        </w:rPr>
        <w:tab/>
        <w:t>C. R. Baiz, M. Reppert and A. Tokmakoff, Introduction to Protein 2D IR Spectroscopy, web.mit.edu/~tokmakofflab/documents/Intro2DIR.pdf.</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21.</w:t>
      </w:r>
      <w:r w:rsidRPr="005F037A">
        <w:rPr>
          <w:rFonts w:ascii="Cambria" w:eastAsia="MS Mincho" w:hAnsi="Cambria" w:cs="Times New Roman"/>
          <w:noProof/>
          <w:sz w:val="24"/>
          <w:szCs w:val="24"/>
        </w:rPr>
        <w:tab/>
        <w:t xml:space="preserve">P. Hamm, M. Lim and R. M. Hochstrasser, </w:t>
      </w:r>
      <w:r w:rsidRPr="005F037A">
        <w:rPr>
          <w:rFonts w:ascii="Cambria" w:eastAsia="MS Mincho" w:hAnsi="Cambria" w:cs="Times New Roman"/>
          <w:i/>
          <w:noProof/>
          <w:sz w:val="24"/>
          <w:szCs w:val="24"/>
        </w:rPr>
        <w:t>J. Phys. Chem. B</w:t>
      </w:r>
      <w:r w:rsidRPr="005F037A">
        <w:rPr>
          <w:rFonts w:ascii="Cambria" w:eastAsia="MS Mincho" w:hAnsi="Cambria" w:cs="Times New Roman"/>
          <w:noProof/>
          <w:sz w:val="24"/>
          <w:szCs w:val="24"/>
        </w:rPr>
        <w:t xml:space="preserve">, 1998, </w:t>
      </w:r>
      <w:r w:rsidRPr="005F037A">
        <w:rPr>
          <w:rFonts w:ascii="Cambria" w:eastAsia="MS Mincho" w:hAnsi="Cambria" w:cs="Times New Roman"/>
          <w:b/>
          <w:noProof/>
          <w:sz w:val="24"/>
          <w:szCs w:val="24"/>
        </w:rPr>
        <w:t>102</w:t>
      </w:r>
      <w:r w:rsidRPr="005F037A">
        <w:rPr>
          <w:rFonts w:ascii="Cambria" w:eastAsia="MS Mincho" w:hAnsi="Cambria" w:cs="Times New Roman"/>
          <w:noProof/>
          <w:sz w:val="24"/>
          <w:szCs w:val="24"/>
        </w:rPr>
        <w:t>, 6123-6138.</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22.</w:t>
      </w:r>
      <w:r w:rsidRPr="005F037A">
        <w:rPr>
          <w:rFonts w:ascii="Cambria" w:eastAsia="MS Mincho" w:hAnsi="Cambria" w:cs="Times New Roman"/>
          <w:noProof/>
          <w:sz w:val="24"/>
          <w:szCs w:val="24"/>
        </w:rPr>
        <w:tab/>
        <w:t xml:space="preserve">A. Barth and C. Zscherp, </w:t>
      </w:r>
      <w:r w:rsidRPr="005F037A">
        <w:rPr>
          <w:rFonts w:ascii="Cambria" w:eastAsia="MS Mincho" w:hAnsi="Cambria" w:cs="Times New Roman"/>
          <w:i/>
          <w:noProof/>
          <w:sz w:val="24"/>
          <w:szCs w:val="24"/>
        </w:rPr>
        <w:t>Q. Rev. Biophys.</w:t>
      </w:r>
      <w:r w:rsidRPr="005F037A">
        <w:rPr>
          <w:rFonts w:ascii="Cambria" w:eastAsia="MS Mincho" w:hAnsi="Cambria" w:cs="Times New Roman"/>
          <w:noProof/>
          <w:sz w:val="24"/>
          <w:szCs w:val="24"/>
        </w:rPr>
        <w:t xml:space="preserve">, 2002, </w:t>
      </w:r>
      <w:r w:rsidRPr="005F037A">
        <w:rPr>
          <w:rFonts w:ascii="Cambria" w:eastAsia="MS Mincho" w:hAnsi="Cambria" w:cs="Times New Roman"/>
          <w:b/>
          <w:noProof/>
          <w:sz w:val="24"/>
          <w:szCs w:val="24"/>
        </w:rPr>
        <w:t>35</w:t>
      </w:r>
      <w:r w:rsidRPr="005F037A">
        <w:rPr>
          <w:rFonts w:ascii="Cambria" w:eastAsia="MS Mincho" w:hAnsi="Cambria" w:cs="Times New Roman"/>
          <w:noProof/>
          <w:sz w:val="24"/>
          <w:szCs w:val="24"/>
        </w:rPr>
        <w:t>, 369-430.</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23.</w:t>
      </w:r>
      <w:r w:rsidRPr="005F037A">
        <w:rPr>
          <w:rFonts w:ascii="Cambria" w:eastAsia="MS Mincho" w:hAnsi="Cambria" w:cs="Times New Roman"/>
          <w:noProof/>
          <w:sz w:val="24"/>
          <w:szCs w:val="24"/>
        </w:rPr>
        <w:tab/>
        <w:t xml:space="preserve">J.-H. Choi, S. Ham and M. Cho, </w:t>
      </w:r>
      <w:r w:rsidRPr="005F037A">
        <w:rPr>
          <w:rFonts w:ascii="Cambria" w:eastAsia="MS Mincho" w:hAnsi="Cambria" w:cs="Times New Roman"/>
          <w:i/>
          <w:noProof/>
          <w:sz w:val="24"/>
          <w:szCs w:val="24"/>
        </w:rPr>
        <w:t>J. Chem. Phys.</w:t>
      </w:r>
      <w:r w:rsidRPr="005F037A">
        <w:rPr>
          <w:rFonts w:ascii="Cambria" w:eastAsia="MS Mincho" w:hAnsi="Cambria" w:cs="Times New Roman"/>
          <w:noProof/>
          <w:sz w:val="24"/>
          <w:szCs w:val="24"/>
        </w:rPr>
        <w:t xml:space="preserve">, 2002, </w:t>
      </w:r>
      <w:r w:rsidRPr="005F037A">
        <w:rPr>
          <w:rFonts w:ascii="Cambria" w:eastAsia="MS Mincho" w:hAnsi="Cambria" w:cs="Times New Roman"/>
          <w:b/>
          <w:noProof/>
          <w:sz w:val="24"/>
          <w:szCs w:val="24"/>
        </w:rPr>
        <w:t>117</w:t>
      </w:r>
      <w:r w:rsidRPr="005F037A">
        <w:rPr>
          <w:rFonts w:ascii="Cambria" w:eastAsia="MS Mincho" w:hAnsi="Cambria" w:cs="Times New Roman"/>
          <w:noProof/>
          <w:sz w:val="24"/>
          <w:szCs w:val="24"/>
        </w:rPr>
        <w:t>, 6821-6832.</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24.</w:t>
      </w:r>
      <w:r w:rsidRPr="005F037A">
        <w:rPr>
          <w:rFonts w:ascii="Cambria" w:eastAsia="MS Mincho" w:hAnsi="Cambria" w:cs="Times New Roman"/>
          <w:noProof/>
          <w:sz w:val="24"/>
          <w:szCs w:val="24"/>
        </w:rPr>
        <w:tab/>
        <w:t xml:space="preserve">H. Torii, </w:t>
      </w:r>
      <w:r w:rsidRPr="005F037A">
        <w:rPr>
          <w:rFonts w:ascii="Cambria" w:eastAsia="MS Mincho" w:hAnsi="Cambria" w:cs="Times New Roman"/>
          <w:i/>
          <w:noProof/>
          <w:sz w:val="24"/>
          <w:szCs w:val="24"/>
        </w:rPr>
        <w:t>Chem. Phys. Lett.</w:t>
      </w:r>
      <w:r w:rsidRPr="005F037A">
        <w:rPr>
          <w:rFonts w:ascii="Cambria" w:eastAsia="MS Mincho" w:hAnsi="Cambria" w:cs="Times New Roman"/>
          <w:noProof/>
          <w:sz w:val="24"/>
          <w:szCs w:val="24"/>
        </w:rPr>
        <w:t xml:space="preserve">, 2000, </w:t>
      </w:r>
      <w:r w:rsidRPr="005F037A">
        <w:rPr>
          <w:rFonts w:ascii="Cambria" w:eastAsia="MS Mincho" w:hAnsi="Cambria" w:cs="Times New Roman"/>
          <w:b/>
          <w:noProof/>
          <w:sz w:val="24"/>
          <w:szCs w:val="24"/>
        </w:rPr>
        <w:t>323</w:t>
      </w:r>
      <w:r w:rsidRPr="005F037A">
        <w:rPr>
          <w:rFonts w:ascii="Cambria" w:eastAsia="MS Mincho" w:hAnsi="Cambria" w:cs="Times New Roman"/>
          <w:noProof/>
          <w:sz w:val="24"/>
          <w:szCs w:val="24"/>
        </w:rPr>
        <w:t>, 382-388.</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25.</w:t>
      </w:r>
      <w:r w:rsidRPr="005F037A">
        <w:rPr>
          <w:rFonts w:ascii="Cambria" w:eastAsia="MS Mincho" w:hAnsi="Cambria" w:cs="Times New Roman"/>
          <w:noProof/>
          <w:sz w:val="24"/>
          <w:szCs w:val="24"/>
        </w:rPr>
        <w:tab/>
        <w:t xml:space="preserve">J. Lessing, S. Roy, M. Reppert, M. Baer, D. Marx, T. L. C. Jansen, J. Knoester and A. Tokmakoff, </w:t>
      </w:r>
      <w:r w:rsidRPr="005F037A">
        <w:rPr>
          <w:rFonts w:ascii="Cambria" w:eastAsia="MS Mincho" w:hAnsi="Cambria" w:cs="Times New Roman"/>
          <w:i/>
          <w:noProof/>
          <w:sz w:val="24"/>
          <w:szCs w:val="24"/>
        </w:rPr>
        <w:t>J. Am. Chem. Soc.</w:t>
      </w:r>
      <w:r w:rsidRPr="005F037A">
        <w:rPr>
          <w:rFonts w:ascii="Cambria" w:eastAsia="MS Mincho" w:hAnsi="Cambria" w:cs="Times New Roman"/>
          <w:noProof/>
          <w:sz w:val="24"/>
          <w:szCs w:val="24"/>
        </w:rPr>
        <w:t xml:space="preserve">, 2012, </w:t>
      </w:r>
      <w:r w:rsidRPr="005F037A">
        <w:rPr>
          <w:rFonts w:ascii="Cambria" w:eastAsia="MS Mincho" w:hAnsi="Cambria" w:cs="Times New Roman"/>
          <w:b/>
          <w:noProof/>
          <w:sz w:val="24"/>
          <w:szCs w:val="24"/>
        </w:rPr>
        <w:t>134</w:t>
      </w:r>
      <w:r w:rsidRPr="005F037A">
        <w:rPr>
          <w:rFonts w:ascii="Cambria" w:eastAsia="MS Mincho" w:hAnsi="Cambria" w:cs="Times New Roman"/>
          <w:noProof/>
          <w:sz w:val="24"/>
          <w:szCs w:val="24"/>
        </w:rPr>
        <w:t>, 5032-5035.</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26.</w:t>
      </w:r>
      <w:r w:rsidRPr="005F037A">
        <w:rPr>
          <w:rFonts w:ascii="Cambria" w:eastAsia="MS Mincho" w:hAnsi="Cambria" w:cs="Times New Roman"/>
          <w:noProof/>
          <w:sz w:val="24"/>
          <w:szCs w:val="24"/>
        </w:rPr>
        <w:tab/>
        <w:t xml:space="preserve">J. Hilario, J. Kubelka and T. A. Keiderling, </w:t>
      </w:r>
      <w:r w:rsidRPr="005F037A">
        <w:rPr>
          <w:rFonts w:ascii="Cambria" w:eastAsia="MS Mincho" w:hAnsi="Cambria" w:cs="Times New Roman"/>
          <w:i/>
          <w:noProof/>
          <w:sz w:val="24"/>
          <w:szCs w:val="24"/>
        </w:rPr>
        <w:t>J. Am. Chem. Soc.</w:t>
      </w:r>
      <w:r w:rsidRPr="005F037A">
        <w:rPr>
          <w:rFonts w:ascii="Cambria" w:eastAsia="MS Mincho" w:hAnsi="Cambria" w:cs="Times New Roman"/>
          <w:noProof/>
          <w:sz w:val="24"/>
          <w:szCs w:val="24"/>
        </w:rPr>
        <w:t xml:space="preserve">, 2003, </w:t>
      </w:r>
      <w:r w:rsidRPr="005F037A">
        <w:rPr>
          <w:rFonts w:ascii="Cambria" w:eastAsia="MS Mincho" w:hAnsi="Cambria" w:cs="Times New Roman"/>
          <w:b/>
          <w:noProof/>
          <w:sz w:val="24"/>
          <w:szCs w:val="24"/>
        </w:rPr>
        <w:t>125</w:t>
      </w:r>
      <w:r w:rsidRPr="005F037A">
        <w:rPr>
          <w:rFonts w:ascii="Cambria" w:eastAsia="MS Mincho" w:hAnsi="Cambria" w:cs="Times New Roman"/>
          <w:noProof/>
          <w:sz w:val="24"/>
          <w:szCs w:val="24"/>
        </w:rPr>
        <w:t>, 7562-7574.</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27.</w:t>
      </w:r>
      <w:r w:rsidRPr="005F037A">
        <w:rPr>
          <w:rFonts w:ascii="Cambria" w:eastAsia="MS Mincho" w:hAnsi="Cambria" w:cs="Times New Roman"/>
          <w:noProof/>
          <w:sz w:val="24"/>
          <w:szCs w:val="24"/>
        </w:rPr>
        <w:tab/>
        <w:t xml:space="preserve">Y. Abe and S. Krimm, </w:t>
      </w:r>
      <w:r w:rsidRPr="005F037A">
        <w:rPr>
          <w:rFonts w:ascii="Cambria" w:eastAsia="MS Mincho" w:hAnsi="Cambria" w:cs="Times New Roman"/>
          <w:i/>
          <w:noProof/>
          <w:sz w:val="24"/>
          <w:szCs w:val="24"/>
        </w:rPr>
        <w:t>Biopolymers</w:t>
      </w:r>
      <w:r w:rsidRPr="005F037A">
        <w:rPr>
          <w:rFonts w:ascii="Cambria" w:eastAsia="MS Mincho" w:hAnsi="Cambria" w:cs="Times New Roman"/>
          <w:noProof/>
          <w:sz w:val="24"/>
          <w:szCs w:val="24"/>
        </w:rPr>
        <w:t xml:space="preserve">, 1972, </w:t>
      </w:r>
      <w:r w:rsidRPr="005F037A">
        <w:rPr>
          <w:rFonts w:ascii="Cambria" w:eastAsia="MS Mincho" w:hAnsi="Cambria" w:cs="Times New Roman"/>
          <w:b/>
          <w:noProof/>
          <w:sz w:val="24"/>
          <w:szCs w:val="24"/>
        </w:rPr>
        <w:t>11</w:t>
      </w:r>
      <w:r w:rsidRPr="005F037A">
        <w:rPr>
          <w:rFonts w:ascii="Cambria" w:eastAsia="MS Mincho" w:hAnsi="Cambria" w:cs="Times New Roman"/>
          <w:noProof/>
          <w:sz w:val="24"/>
          <w:szCs w:val="24"/>
        </w:rPr>
        <w:t>, 1817-1839.</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28.</w:t>
      </w:r>
      <w:r w:rsidRPr="005F037A">
        <w:rPr>
          <w:rFonts w:ascii="Cambria" w:eastAsia="MS Mincho" w:hAnsi="Cambria" w:cs="Times New Roman"/>
          <w:noProof/>
          <w:sz w:val="24"/>
          <w:szCs w:val="24"/>
        </w:rPr>
        <w:tab/>
        <w:t xml:space="preserve">Y. Cho, L. B. Sagle, S. Iimura, Y. Zhang, J. Kherb, A. Chilkoti, J. M. Scholtz and P. S. Cremer, </w:t>
      </w:r>
      <w:r w:rsidRPr="005F037A">
        <w:rPr>
          <w:rFonts w:ascii="Cambria" w:eastAsia="MS Mincho" w:hAnsi="Cambria" w:cs="Times New Roman"/>
          <w:i/>
          <w:noProof/>
          <w:sz w:val="24"/>
          <w:szCs w:val="24"/>
        </w:rPr>
        <w:t>J. Am. Chem. Soc.</w:t>
      </w:r>
      <w:r w:rsidRPr="005F037A">
        <w:rPr>
          <w:rFonts w:ascii="Cambria" w:eastAsia="MS Mincho" w:hAnsi="Cambria" w:cs="Times New Roman"/>
          <w:noProof/>
          <w:sz w:val="24"/>
          <w:szCs w:val="24"/>
        </w:rPr>
        <w:t xml:space="preserve">, 2009, </w:t>
      </w:r>
      <w:r w:rsidRPr="005F037A">
        <w:rPr>
          <w:rFonts w:ascii="Cambria" w:eastAsia="MS Mincho" w:hAnsi="Cambria" w:cs="Times New Roman"/>
          <w:b/>
          <w:noProof/>
          <w:sz w:val="24"/>
          <w:szCs w:val="24"/>
        </w:rPr>
        <w:t>131</w:t>
      </w:r>
      <w:r w:rsidRPr="005F037A">
        <w:rPr>
          <w:rFonts w:ascii="Cambria" w:eastAsia="MS Mincho" w:hAnsi="Cambria" w:cs="Times New Roman"/>
          <w:noProof/>
          <w:sz w:val="24"/>
          <w:szCs w:val="24"/>
        </w:rPr>
        <w:t>, 15188-15193.</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29.</w:t>
      </w:r>
      <w:r w:rsidRPr="005F037A">
        <w:rPr>
          <w:rFonts w:ascii="Cambria" w:eastAsia="MS Mincho" w:hAnsi="Cambria" w:cs="Times New Roman"/>
          <w:noProof/>
          <w:sz w:val="24"/>
          <w:szCs w:val="24"/>
        </w:rPr>
        <w:tab/>
        <w:t xml:space="preserve">A. M. Tamburro, A. Pepe and B. Bochicchio, </w:t>
      </w:r>
      <w:r w:rsidRPr="005F037A">
        <w:rPr>
          <w:rFonts w:ascii="Cambria" w:eastAsia="MS Mincho" w:hAnsi="Cambria" w:cs="Times New Roman"/>
          <w:i/>
          <w:noProof/>
          <w:sz w:val="24"/>
          <w:szCs w:val="24"/>
        </w:rPr>
        <w:t>Biochemistry</w:t>
      </w:r>
      <w:r w:rsidRPr="005F037A">
        <w:rPr>
          <w:rFonts w:ascii="Cambria" w:eastAsia="MS Mincho" w:hAnsi="Cambria" w:cs="Times New Roman"/>
          <w:noProof/>
          <w:sz w:val="24"/>
          <w:szCs w:val="24"/>
        </w:rPr>
        <w:t xml:space="preserve">, 2006, </w:t>
      </w:r>
      <w:r w:rsidRPr="005F037A">
        <w:rPr>
          <w:rFonts w:ascii="Cambria" w:eastAsia="MS Mincho" w:hAnsi="Cambria" w:cs="Times New Roman"/>
          <w:b/>
          <w:noProof/>
          <w:sz w:val="24"/>
          <w:szCs w:val="24"/>
        </w:rPr>
        <w:t>45</w:t>
      </w:r>
      <w:r w:rsidRPr="005F037A">
        <w:rPr>
          <w:rFonts w:ascii="Cambria" w:eastAsia="MS Mincho" w:hAnsi="Cambria" w:cs="Times New Roman"/>
          <w:noProof/>
          <w:sz w:val="24"/>
          <w:szCs w:val="24"/>
        </w:rPr>
        <w:t>, 9518-9530.</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30.</w:t>
      </w:r>
      <w:r w:rsidRPr="005F037A">
        <w:rPr>
          <w:rFonts w:ascii="Cambria" w:eastAsia="MS Mincho" w:hAnsi="Cambria" w:cs="Times New Roman"/>
          <w:noProof/>
          <w:sz w:val="24"/>
          <w:szCs w:val="24"/>
        </w:rPr>
        <w:tab/>
        <w:t xml:space="preserve">L. D. Muiznieks, S. E. Reichheld, E. E. Sitarz, M. Miao and F. W. Keeley, </w:t>
      </w:r>
      <w:r w:rsidRPr="005F037A">
        <w:rPr>
          <w:rFonts w:ascii="Cambria" w:eastAsia="MS Mincho" w:hAnsi="Cambria" w:cs="Times New Roman"/>
          <w:i/>
          <w:noProof/>
          <w:sz w:val="24"/>
          <w:szCs w:val="24"/>
        </w:rPr>
        <w:t>Biopolymers</w:t>
      </w:r>
      <w:r w:rsidRPr="005F037A">
        <w:rPr>
          <w:rFonts w:ascii="Cambria" w:eastAsia="MS Mincho" w:hAnsi="Cambria" w:cs="Times New Roman"/>
          <w:noProof/>
          <w:sz w:val="24"/>
          <w:szCs w:val="24"/>
        </w:rPr>
        <w:t xml:space="preserve">, 2015, </w:t>
      </w:r>
      <w:r w:rsidRPr="005F037A">
        <w:rPr>
          <w:rFonts w:ascii="Cambria" w:eastAsia="MS Mincho" w:hAnsi="Cambria" w:cs="Times New Roman"/>
          <w:b/>
          <w:noProof/>
          <w:sz w:val="24"/>
          <w:szCs w:val="24"/>
        </w:rPr>
        <w:t>103</w:t>
      </w:r>
      <w:r w:rsidRPr="005F037A">
        <w:rPr>
          <w:rFonts w:ascii="Cambria" w:eastAsia="MS Mincho" w:hAnsi="Cambria" w:cs="Times New Roman"/>
          <w:noProof/>
          <w:sz w:val="24"/>
          <w:szCs w:val="24"/>
        </w:rPr>
        <w:t>, 563-573.</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31.</w:t>
      </w:r>
      <w:r w:rsidRPr="005F037A">
        <w:rPr>
          <w:rFonts w:ascii="Cambria" w:eastAsia="MS Mincho" w:hAnsi="Cambria" w:cs="Times New Roman"/>
          <w:noProof/>
          <w:sz w:val="24"/>
          <w:szCs w:val="24"/>
        </w:rPr>
        <w:tab/>
        <w:t xml:space="preserve">S. Woutersen and P. Hamm, </w:t>
      </w:r>
      <w:r w:rsidRPr="005F037A">
        <w:rPr>
          <w:rFonts w:ascii="Cambria" w:eastAsia="MS Mincho" w:hAnsi="Cambria" w:cs="Times New Roman"/>
          <w:i/>
          <w:noProof/>
          <w:sz w:val="24"/>
          <w:szCs w:val="24"/>
        </w:rPr>
        <w:t>J. Chem. Phys.</w:t>
      </w:r>
      <w:r w:rsidRPr="005F037A">
        <w:rPr>
          <w:rFonts w:ascii="Cambria" w:eastAsia="MS Mincho" w:hAnsi="Cambria" w:cs="Times New Roman"/>
          <w:noProof/>
          <w:sz w:val="24"/>
          <w:szCs w:val="24"/>
        </w:rPr>
        <w:t xml:space="preserve">, 2001, </w:t>
      </w:r>
      <w:r w:rsidRPr="005F037A">
        <w:rPr>
          <w:rFonts w:ascii="Cambria" w:eastAsia="MS Mincho" w:hAnsi="Cambria" w:cs="Times New Roman"/>
          <w:b/>
          <w:noProof/>
          <w:sz w:val="24"/>
          <w:szCs w:val="24"/>
        </w:rPr>
        <w:t>115</w:t>
      </w:r>
      <w:r w:rsidRPr="005F037A">
        <w:rPr>
          <w:rFonts w:ascii="Cambria" w:eastAsia="MS Mincho" w:hAnsi="Cambria" w:cs="Times New Roman"/>
          <w:noProof/>
          <w:sz w:val="24"/>
          <w:szCs w:val="24"/>
        </w:rPr>
        <w:t>, 7737-7743.</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32.</w:t>
      </w:r>
      <w:r w:rsidRPr="005F037A">
        <w:rPr>
          <w:rFonts w:ascii="Cambria" w:eastAsia="MS Mincho" w:hAnsi="Cambria" w:cs="Times New Roman"/>
          <w:noProof/>
          <w:sz w:val="24"/>
          <w:szCs w:val="24"/>
        </w:rPr>
        <w:tab/>
        <w:t xml:space="preserve">A. A. Adzhubei, M. J. E. Sternberg and A. A. Makarov, </w:t>
      </w:r>
      <w:r w:rsidRPr="005F037A">
        <w:rPr>
          <w:rFonts w:ascii="Cambria" w:eastAsia="MS Mincho" w:hAnsi="Cambria" w:cs="Times New Roman"/>
          <w:i/>
          <w:noProof/>
          <w:sz w:val="24"/>
          <w:szCs w:val="24"/>
        </w:rPr>
        <w:t>J. Mol. Biol.</w:t>
      </w:r>
      <w:r w:rsidRPr="005F037A">
        <w:rPr>
          <w:rFonts w:ascii="Cambria" w:eastAsia="MS Mincho" w:hAnsi="Cambria" w:cs="Times New Roman"/>
          <w:noProof/>
          <w:sz w:val="24"/>
          <w:szCs w:val="24"/>
        </w:rPr>
        <w:t xml:space="preserve">, 2013, </w:t>
      </w:r>
      <w:r w:rsidRPr="005F037A">
        <w:rPr>
          <w:rFonts w:ascii="Cambria" w:eastAsia="MS Mincho" w:hAnsi="Cambria" w:cs="Times New Roman"/>
          <w:b/>
          <w:noProof/>
          <w:sz w:val="24"/>
          <w:szCs w:val="24"/>
        </w:rPr>
        <w:t>425</w:t>
      </w:r>
      <w:r w:rsidRPr="005F037A">
        <w:rPr>
          <w:rFonts w:ascii="Cambria" w:eastAsia="MS Mincho" w:hAnsi="Cambria" w:cs="Times New Roman"/>
          <w:noProof/>
          <w:sz w:val="24"/>
          <w:szCs w:val="24"/>
        </w:rPr>
        <w:t>, 2100-2132.</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lastRenderedPageBreak/>
        <w:t>33.</w:t>
      </w:r>
      <w:r w:rsidRPr="005F037A">
        <w:rPr>
          <w:rFonts w:ascii="Cambria" w:eastAsia="MS Mincho" w:hAnsi="Cambria" w:cs="Times New Roman"/>
          <w:noProof/>
          <w:sz w:val="24"/>
          <w:szCs w:val="24"/>
        </w:rPr>
        <w:tab/>
        <w:t xml:space="preserve">C. Nicolini, R. Ravindra, B. Ludolph and R. Winter, </w:t>
      </w:r>
      <w:r w:rsidRPr="005F037A">
        <w:rPr>
          <w:rFonts w:ascii="Cambria" w:eastAsia="MS Mincho" w:hAnsi="Cambria" w:cs="Times New Roman"/>
          <w:i/>
          <w:noProof/>
          <w:sz w:val="24"/>
          <w:szCs w:val="24"/>
        </w:rPr>
        <w:t>Biophys. J.</w:t>
      </w:r>
      <w:r w:rsidRPr="005F037A">
        <w:rPr>
          <w:rFonts w:ascii="Cambria" w:eastAsia="MS Mincho" w:hAnsi="Cambria" w:cs="Times New Roman"/>
          <w:noProof/>
          <w:sz w:val="24"/>
          <w:szCs w:val="24"/>
        </w:rPr>
        <w:t xml:space="preserve">, 2004, </w:t>
      </w:r>
      <w:r w:rsidRPr="005F037A">
        <w:rPr>
          <w:rFonts w:ascii="Cambria" w:eastAsia="MS Mincho" w:hAnsi="Cambria" w:cs="Times New Roman"/>
          <w:b/>
          <w:noProof/>
          <w:sz w:val="24"/>
          <w:szCs w:val="24"/>
        </w:rPr>
        <w:t>86</w:t>
      </w:r>
      <w:r w:rsidRPr="005F037A">
        <w:rPr>
          <w:rFonts w:ascii="Cambria" w:eastAsia="MS Mincho" w:hAnsi="Cambria" w:cs="Times New Roman"/>
          <w:noProof/>
          <w:sz w:val="24"/>
          <w:szCs w:val="24"/>
        </w:rPr>
        <w:t>, 1385-1392.</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34.</w:t>
      </w:r>
      <w:r w:rsidRPr="005F037A">
        <w:rPr>
          <w:rFonts w:ascii="Cambria" w:eastAsia="MS Mincho" w:hAnsi="Cambria" w:cs="Times New Roman"/>
          <w:noProof/>
          <w:sz w:val="24"/>
          <w:szCs w:val="24"/>
        </w:rPr>
        <w:tab/>
        <w:t xml:space="preserve">W. A. Herrebout, K. Clou and H. O. Desseyn, </w:t>
      </w:r>
      <w:r w:rsidRPr="005F037A">
        <w:rPr>
          <w:rFonts w:ascii="Cambria" w:eastAsia="MS Mincho" w:hAnsi="Cambria" w:cs="Times New Roman"/>
          <w:i/>
          <w:noProof/>
          <w:sz w:val="24"/>
          <w:szCs w:val="24"/>
        </w:rPr>
        <w:t>J. Phys. Chem. A</w:t>
      </w:r>
      <w:r w:rsidRPr="005F037A">
        <w:rPr>
          <w:rFonts w:ascii="Cambria" w:eastAsia="MS Mincho" w:hAnsi="Cambria" w:cs="Times New Roman"/>
          <w:noProof/>
          <w:sz w:val="24"/>
          <w:szCs w:val="24"/>
        </w:rPr>
        <w:t xml:space="preserve">, 2001, </w:t>
      </w:r>
      <w:r w:rsidRPr="005F037A">
        <w:rPr>
          <w:rFonts w:ascii="Cambria" w:eastAsia="MS Mincho" w:hAnsi="Cambria" w:cs="Times New Roman"/>
          <w:b/>
          <w:noProof/>
          <w:sz w:val="24"/>
          <w:szCs w:val="24"/>
        </w:rPr>
        <w:t>105</w:t>
      </w:r>
      <w:r w:rsidRPr="005F037A">
        <w:rPr>
          <w:rFonts w:ascii="Cambria" w:eastAsia="MS Mincho" w:hAnsi="Cambria" w:cs="Times New Roman"/>
          <w:noProof/>
          <w:sz w:val="24"/>
          <w:szCs w:val="24"/>
        </w:rPr>
        <w:t>, 4865-4881.</w:t>
      </w:r>
    </w:p>
    <w:p w:rsidR="005F037A" w:rsidRPr="005F037A" w:rsidRDefault="005F037A" w:rsidP="005F037A">
      <w:pPr>
        <w:spacing w:after="0" w:line="240" w:lineRule="auto"/>
        <w:ind w:left="720" w:hanging="720"/>
        <w:jc w:val="both"/>
        <w:rPr>
          <w:rFonts w:ascii="Cambria" w:eastAsia="MS Mincho" w:hAnsi="Cambria" w:cs="Times New Roman"/>
          <w:noProof/>
          <w:sz w:val="24"/>
          <w:szCs w:val="24"/>
        </w:rPr>
      </w:pPr>
      <w:r w:rsidRPr="005F037A">
        <w:rPr>
          <w:rFonts w:ascii="Cambria" w:eastAsia="MS Mincho" w:hAnsi="Cambria" w:cs="Times New Roman"/>
          <w:noProof/>
          <w:sz w:val="24"/>
          <w:szCs w:val="24"/>
        </w:rPr>
        <w:t>35.</w:t>
      </w:r>
      <w:r w:rsidRPr="005F037A">
        <w:rPr>
          <w:rFonts w:ascii="Cambria" w:eastAsia="MS Mincho" w:hAnsi="Cambria" w:cs="Times New Roman"/>
          <w:noProof/>
          <w:sz w:val="24"/>
          <w:szCs w:val="24"/>
        </w:rPr>
        <w:tab/>
        <w:t xml:space="preserve">N. R. Davis and R. A. Anwar, </w:t>
      </w:r>
      <w:r w:rsidRPr="005F037A">
        <w:rPr>
          <w:rFonts w:ascii="Cambria" w:eastAsia="MS Mincho" w:hAnsi="Cambria" w:cs="Times New Roman"/>
          <w:i/>
          <w:noProof/>
          <w:sz w:val="24"/>
          <w:szCs w:val="24"/>
        </w:rPr>
        <w:t>J. Chem. Phys.</w:t>
      </w:r>
      <w:r w:rsidRPr="005F037A">
        <w:rPr>
          <w:rFonts w:ascii="Cambria" w:eastAsia="MS Mincho" w:hAnsi="Cambria" w:cs="Times New Roman"/>
          <w:noProof/>
          <w:sz w:val="24"/>
          <w:szCs w:val="24"/>
        </w:rPr>
        <w:t xml:space="preserve">, 1970, </w:t>
      </w:r>
      <w:r w:rsidRPr="005F037A">
        <w:rPr>
          <w:rFonts w:ascii="Cambria" w:eastAsia="MS Mincho" w:hAnsi="Cambria" w:cs="Times New Roman"/>
          <w:b/>
          <w:noProof/>
          <w:sz w:val="24"/>
          <w:szCs w:val="24"/>
        </w:rPr>
        <w:t>92</w:t>
      </w:r>
      <w:r w:rsidRPr="005F037A">
        <w:rPr>
          <w:rFonts w:ascii="Cambria" w:eastAsia="MS Mincho" w:hAnsi="Cambria" w:cs="Times New Roman"/>
          <w:noProof/>
          <w:sz w:val="24"/>
          <w:szCs w:val="24"/>
        </w:rPr>
        <w:t>, 3778-3782.</w:t>
      </w:r>
    </w:p>
    <w:p w:rsidR="005F037A" w:rsidRPr="005F037A" w:rsidRDefault="005F037A" w:rsidP="005F037A">
      <w:pPr>
        <w:spacing w:after="0" w:line="240" w:lineRule="auto"/>
        <w:outlineLvl w:val="0"/>
        <w:rPr>
          <w:rFonts w:ascii="Cambria" w:eastAsia="MS Mincho" w:hAnsi="Cambria" w:cs="Times New Roman"/>
          <w:sz w:val="24"/>
          <w:szCs w:val="24"/>
        </w:rPr>
      </w:pPr>
      <w:r w:rsidRPr="005F037A">
        <w:rPr>
          <w:rFonts w:ascii="Cambria" w:eastAsia="MS Mincho" w:hAnsi="Cambria" w:cs="Times New Roman"/>
          <w:sz w:val="24"/>
          <w:szCs w:val="24"/>
        </w:rPr>
        <w:fldChar w:fldCharType="end"/>
      </w:r>
    </w:p>
    <w:p w:rsidR="00123E51" w:rsidRDefault="00123E51" w:rsidP="002D6BDE"/>
    <w:sectPr w:rsidR="00123E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A7979"/>
    <w:multiLevelType w:val="hybridMultilevel"/>
    <w:tmpl w:val="66CAE31C"/>
    <w:lvl w:ilvl="0" w:tplc="4FA624D4">
      <w:start w:val="1640"/>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BDE"/>
    <w:rsid w:val="00034CF2"/>
    <w:rsid w:val="00096A1A"/>
    <w:rsid w:val="001044D3"/>
    <w:rsid w:val="00123E51"/>
    <w:rsid w:val="001B4834"/>
    <w:rsid w:val="0028540B"/>
    <w:rsid w:val="002D28E8"/>
    <w:rsid w:val="002D6BDE"/>
    <w:rsid w:val="004E1C01"/>
    <w:rsid w:val="0054749D"/>
    <w:rsid w:val="005F037A"/>
    <w:rsid w:val="007C3CFC"/>
    <w:rsid w:val="00960818"/>
    <w:rsid w:val="00BD683D"/>
    <w:rsid w:val="00C57615"/>
    <w:rsid w:val="00CA42C3"/>
    <w:rsid w:val="00F22DE9"/>
    <w:rsid w:val="00F96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AD968-751F-42B5-B609-3EAAFA855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BDE"/>
    <w:rPr>
      <w:rFonts w:ascii="Tahoma" w:hAnsi="Tahoma" w:cs="Tahoma"/>
      <w:sz w:val="16"/>
      <w:szCs w:val="16"/>
    </w:rPr>
  </w:style>
  <w:style w:type="character" w:styleId="Hyperlink">
    <w:name w:val="Hyperlink"/>
    <w:basedOn w:val="DefaultParagraphFont"/>
    <w:uiPriority w:val="99"/>
    <w:unhideWhenUsed/>
    <w:rsid w:val="004E1C01"/>
    <w:rPr>
      <w:color w:val="0000FF" w:themeColor="hyperlink"/>
      <w:u w:val="single"/>
    </w:rPr>
  </w:style>
  <w:style w:type="numbering" w:customStyle="1" w:styleId="NoList1">
    <w:name w:val="No List1"/>
    <w:next w:val="NoList"/>
    <w:uiPriority w:val="99"/>
    <w:semiHidden/>
    <w:unhideWhenUsed/>
    <w:rsid w:val="005F037A"/>
  </w:style>
  <w:style w:type="character" w:customStyle="1" w:styleId="FollowedHyperlink1">
    <w:name w:val="FollowedHyperlink1"/>
    <w:basedOn w:val="DefaultParagraphFont"/>
    <w:uiPriority w:val="99"/>
    <w:semiHidden/>
    <w:unhideWhenUsed/>
    <w:rsid w:val="005F037A"/>
    <w:rPr>
      <w:color w:val="800080"/>
      <w:u w:val="single"/>
    </w:rPr>
  </w:style>
  <w:style w:type="paragraph" w:customStyle="1" w:styleId="NormalWeb1">
    <w:name w:val="Normal (Web)1"/>
    <w:basedOn w:val="Normal"/>
    <w:next w:val="NormalWeb"/>
    <w:uiPriority w:val="99"/>
    <w:semiHidden/>
    <w:unhideWhenUsed/>
    <w:rsid w:val="005F037A"/>
    <w:pPr>
      <w:spacing w:before="100" w:beforeAutospacing="1" w:after="100" w:afterAutospacing="1" w:line="240" w:lineRule="auto"/>
    </w:pPr>
    <w:rPr>
      <w:rFonts w:ascii="Times" w:eastAsia="MS Mincho" w:hAnsi="Times" w:cs="Times New Roman"/>
      <w:sz w:val="20"/>
      <w:szCs w:val="20"/>
      <w:lang w:val="it-IT" w:eastAsia="it-IT"/>
    </w:rPr>
  </w:style>
  <w:style w:type="character" w:styleId="CommentReference">
    <w:name w:val="annotation reference"/>
    <w:basedOn w:val="DefaultParagraphFont"/>
    <w:uiPriority w:val="99"/>
    <w:semiHidden/>
    <w:unhideWhenUsed/>
    <w:rsid w:val="005F037A"/>
    <w:rPr>
      <w:sz w:val="16"/>
      <w:szCs w:val="16"/>
    </w:rPr>
  </w:style>
  <w:style w:type="paragraph" w:customStyle="1" w:styleId="CommentText1">
    <w:name w:val="Comment Text1"/>
    <w:basedOn w:val="Normal"/>
    <w:next w:val="CommentText"/>
    <w:link w:val="CommentTextChar"/>
    <w:uiPriority w:val="99"/>
    <w:unhideWhenUsed/>
    <w:rsid w:val="005F037A"/>
    <w:pPr>
      <w:spacing w:after="0" w:line="240" w:lineRule="auto"/>
    </w:pPr>
    <w:rPr>
      <w:sz w:val="20"/>
      <w:szCs w:val="20"/>
    </w:rPr>
  </w:style>
  <w:style w:type="character" w:customStyle="1" w:styleId="CommentTextChar">
    <w:name w:val="Comment Text Char"/>
    <w:basedOn w:val="DefaultParagraphFont"/>
    <w:link w:val="CommentText1"/>
    <w:uiPriority w:val="99"/>
    <w:rsid w:val="005F037A"/>
    <w:rPr>
      <w:sz w:val="20"/>
      <w:szCs w:val="20"/>
    </w:rPr>
  </w:style>
  <w:style w:type="paragraph" w:customStyle="1" w:styleId="CommentSubject1">
    <w:name w:val="Comment Subject1"/>
    <w:basedOn w:val="CommentText"/>
    <w:next w:val="CommentText"/>
    <w:uiPriority w:val="99"/>
    <w:semiHidden/>
    <w:unhideWhenUsed/>
    <w:rsid w:val="005F037A"/>
    <w:pPr>
      <w:spacing w:after="0"/>
    </w:pPr>
    <w:rPr>
      <w:rFonts w:eastAsia="MS Mincho"/>
      <w:b/>
      <w:bCs/>
    </w:rPr>
  </w:style>
  <w:style w:type="character" w:customStyle="1" w:styleId="CommentSubjectChar">
    <w:name w:val="Comment Subject Char"/>
    <w:basedOn w:val="CommentTextChar"/>
    <w:link w:val="CommentSubject"/>
    <w:uiPriority w:val="99"/>
    <w:semiHidden/>
    <w:rsid w:val="005F037A"/>
    <w:rPr>
      <w:b/>
      <w:bCs/>
      <w:sz w:val="20"/>
      <w:szCs w:val="20"/>
    </w:rPr>
  </w:style>
  <w:style w:type="paragraph" w:customStyle="1" w:styleId="EndNoteBibliographyTitle">
    <w:name w:val="EndNote Bibliography Title"/>
    <w:basedOn w:val="Normal"/>
    <w:link w:val="EndNoteBibliographyTitleChar"/>
    <w:rsid w:val="005F037A"/>
    <w:pPr>
      <w:spacing w:after="0" w:line="240" w:lineRule="auto"/>
      <w:jc w:val="center"/>
    </w:pPr>
    <w:rPr>
      <w:rFonts w:ascii="Cambria" w:eastAsia="MS Mincho" w:hAnsi="Cambria"/>
      <w:noProof/>
      <w:sz w:val="24"/>
      <w:szCs w:val="24"/>
      <w:lang w:val="en-US"/>
    </w:rPr>
  </w:style>
  <w:style w:type="character" w:customStyle="1" w:styleId="EndNoteBibliographyTitleChar">
    <w:name w:val="EndNote Bibliography Title Char"/>
    <w:basedOn w:val="DefaultParagraphFont"/>
    <w:link w:val="EndNoteBibliographyTitle"/>
    <w:rsid w:val="005F037A"/>
    <w:rPr>
      <w:rFonts w:ascii="Cambria" w:eastAsia="MS Mincho" w:hAnsi="Cambria"/>
      <w:noProof/>
      <w:sz w:val="24"/>
      <w:szCs w:val="24"/>
      <w:lang w:val="en-US"/>
    </w:rPr>
  </w:style>
  <w:style w:type="paragraph" w:customStyle="1" w:styleId="EndNoteBibliography">
    <w:name w:val="EndNote Bibliography"/>
    <w:basedOn w:val="Normal"/>
    <w:link w:val="EndNoteBibliographyChar"/>
    <w:rsid w:val="005F037A"/>
    <w:pPr>
      <w:spacing w:after="0" w:line="240" w:lineRule="auto"/>
      <w:jc w:val="both"/>
    </w:pPr>
    <w:rPr>
      <w:rFonts w:ascii="Cambria" w:eastAsia="MS Mincho" w:hAnsi="Cambria"/>
      <w:noProof/>
      <w:sz w:val="24"/>
      <w:szCs w:val="24"/>
      <w:lang w:val="en-US"/>
    </w:rPr>
  </w:style>
  <w:style w:type="character" w:customStyle="1" w:styleId="EndNoteBibliographyChar">
    <w:name w:val="EndNote Bibliography Char"/>
    <w:basedOn w:val="DefaultParagraphFont"/>
    <w:link w:val="EndNoteBibliography"/>
    <w:rsid w:val="005F037A"/>
    <w:rPr>
      <w:rFonts w:ascii="Cambria" w:eastAsia="MS Mincho" w:hAnsi="Cambria"/>
      <w:noProof/>
      <w:sz w:val="24"/>
      <w:szCs w:val="24"/>
      <w:lang w:val="en-US"/>
    </w:rPr>
  </w:style>
  <w:style w:type="character" w:styleId="PlaceholderText">
    <w:name w:val="Placeholder Text"/>
    <w:basedOn w:val="DefaultParagraphFont"/>
    <w:uiPriority w:val="99"/>
    <w:semiHidden/>
    <w:rsid w:val="005F037A"/>
    <w:rPr>
      <w:color w:val="808080"/>
    </w:rPr>
  </w:style>
  <w:style w:type="table" w:customStyle="1" w:styleId="TableGrid1">
    <w:name w:val="Table Grid1"/>
    <w:basedOn w:val="TableNormal"/>
    <w:next w:val="TableGrid"/>
    <w:uiPriority w:val="59"/>
    <w:rsid w:val="005F037A"/>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5F037A"/>
    <w:pPr>
      <w:spacing w:after="0" w:line="240" w:lineRule="auto"/>
      <w:ind w:left="720"/>
      <w:contextualSpacing/>
    </w:pPr>
    <w:rPr>
      <w:rFonts w:eastAsia="MS Mincho"/>
      <w:sz w:val="24"/>
      <w:szCs w:val="24"/>
    </w:rPr>
  </w:style>
  <w:style w:type="paragraph" w:customStyle="1" w:styleId="Revision1">
    <w:name w:val="Revision1"/>
    <w:next w:val="Revision"/>
    <w:hidden/>
    <w:uiPriority w:val="99"/>
    <w:semiHidden/>
    <w:rsid w:val="005F037A"/>
    <w:pPr>
      <w:spacing w:after="0" w:line="240" w:lineRule="auto"/>
    </w:pPr>
    <w:rPr>
      <w:rFonts w:eastAsia="MS Mincho"/>
      <w:sz w:val="24"/>
      <w:szCs w:val="24"/>
    </w:rPr>
  </w:style>
  <w:style w:type="paragraph" w:customStyle="1" w:styleId="Footer1">
    <w:name w:val="Footer1"/>
    <w:basedOn w:val="Normal"/>
    <w:next w:val="Footer"/>
    <w:link w:val="FooterChar"/>
    <w:uiPriority w:val="99"/>
    <w:unhideWhenUsed/>
    <w:rsid w:val="005F037A"/>
    <w:pPr>
      <w:tabs>
        <w:tab w:val="center" w:pos="4819"/>
        <w:tab w:val="right" w:pos="9638"/>
      </w:tabs>
      <w:spacing w:after="0" w:line="240" w:lineRule="auto"/>
    </w:pPr>
  </w:style>
  <w:style w:type="character" w:customStyle="1" w:styleId="FooterChar">
    <w:name w:val="Footer Char"/>
    <w:basedOn w:val="DefaultParagraphFont"/>
    <w:link w:val="Footer1"/>
    <w:uiPriority w:val="99"/>
    <w:rsid w:val="005F037A"/>
  </w:style>
  <w:style w:type="character" w:styleId="PageNumber">
    <w:name w:val="page number"/>
    <w:basedOn w:val="DefaultParagraphFont"/>
    <w:uiPriority w:val="99"/>
    <w:semiHidden/>
    <w:unhideWhenUsed/>
    <w:rsid w:val="005F037A"/>
  </w:style>
  <w:style w:type="paragraph" w:styleId="HTMLPreformatted">
    <w:name w:val="HTML Preformatted"/>
    <w:basedOn w:val="Normal"/>
    <w:link w:val="HTMLPreformattedChar"/>
    <w:uiPriority w:val="99"/>
    <w:semiHidden/>
    <w:unhideWhenUsed/>
    <w:rsid w:val="005F0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F037A"/>
    <w:rPr>
      <w:rFonts w:ascii="Courier New" w:eastAsia="Times New Roman" w:hAnsi="Courier New" w:cs="Courier New"/>
      <w:sz w:val="20"/>
      <w:szCs w:val="20"/>
      <w:lang w:eastAsia="en-GB"/>
    </w:rPr>
  </w:style>
  <w:style w:type="character" w:styleId="FollowedHyperlink">
    <w:name w:val="FollowedHyperlink"/>
    <w:basedOn w:val="DefaultParagraphFont"/>
    <w:uiPriority w:val="99"/>
    <w:semiHidden/>
    <w:unhideWhenUsed/>
    <w:rsid w:val="005F037A"/>
    <w:rPr>
      <w:color w:val="800080" w:themeColor="followedHyperlink"/>
      <w:u w:val="single"/>
    </w:rPr>
  </w:style>
  <w:style w:type="paragraph" w:styleId="NormalWeb">
    <w:name w:val="Normal (Web)"/>
    <w:basedOn w:val="Normal"/>
    <w:uiPriority w:val="99"/>
    <w:semiHidden/>
    <w:unhideWhenUsed/>
    <w:rsid w:val="005F037A"/>
    <w:rPr>
      <w:rFonts w:ascii="Times New Roman" w:hAnsi="Times New Roman" w:cs="Times New Roman"/>
      <w:sz w:val="24"/>
      <w:szCs w:val="24"/>
    </w:rPr>
  </w:style>
  <w:style w:type="paragraph" w:styleId="CommentText">
    <w:name w:val="annotation text"/>
    <w:basedOn w:val="Normal"/>
    <w:link w:val="CommentTextChar1"/>
    <w:uiPriority w:val="99"/>
    <w:semiHidden/>
    <w:unhideWhenUsed/>
    <w:rsid w:val="005F037A"/>
    <w:pPr>
      <w:spacing w:line="240" w:lineRule="auto"/>
    </w:pPr>
    <w:rPr>
      <w:sz w:val="20"/>
      <w:szCs w:val="20"/>
    </w:rPr>
  </w:style>
  <w:style w:type="character" w:customStyle="1" w:styleId="CommentTextChar1">
    <w:name w:val="Comment Text Char1"/>
    <w:basedOn w:val="DefaultParagraphFont"/>
    <w:link w:val="CommentText"/>
    <w:uiPriority w:val="99"/>
    <w:semiHidden/>
    <w:rsid w:val="005F037A"/>
    <w:rPr>
      <w:sz w:val="20"/>
      <w:szCs w:val="20"/>
    </w:rPr>
  </w:style>
  <w:style w:type="paragraph" w:styleId="CommentSubject">
    <w:name w:val="annotation subject"/>
    <w:basedOn w:val="CommentText"/>
    <w:next w:val="CommentText"/>
    <w:link w:val="CommentSubjectChar"/>
    <w:uiPriority w:val="99"/>
    <w:semiHidden/>
    <w:unhideWhenUsed/>
    <w:rsid w:val="005F037A"/>
    <w:rPr>
      <w:b/>
      <w:bCs/>
    </w:rPr>
  </w:style>
  <w:style w:type="character" w:customStyle="1" w:styleId="CommentSubjectChar1">
    <w:name w:val="Comment Subject Char1"/>
    <w:basedOn w:val="CommentTextChar1"/>
    <w:link w:val="CommentSubject"/>
    <w:uiPriority w:val="99"/>
    <w:semiHidden/>
    <w:rsid w:val="005F037A"/>
    <w:rPr>
      <w:b/>
      <w:bCs/>
      <w:sz w:val="20"/>
      <w:szCs w:val="20"/>
    </w:rPr>
  </w:style>
  <w:style w:type="table" w:styleId="TableGrid">
    <w:name w:val="Table Grid"/>
    <w:basedOn w:val="TableNormal"/>
    <w:uiPriority w:val="59"/>
    <w:rsid w:val="005F0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037A"/>
    <w:pPr>
      <w:ind w:left="720"/>
      <w:contextualSpacing/>
    </w:pPr>
  </w:style>
  <w:style w:type="paragraph" w:styleId="Revision">
    <w:name w:val="Revision"/>
    <w:hidden/>
    <w:uiPriority w:val="99"/>
    <w:semiHidden/>
    <w:rsid w:val="005F037A"/>
    <w:pPr>
      <w:spacing w:after="0" w:line="240" w:lineRule="auto"/>
    </w:pPr>
  </w:style>
  <w:style w:type="paragraph" w:styleId="Footer">
    <w:name w:val="footer"/>
    <w:basedOn w:val="Normal"/>
    <w:link w:val="FooterChar1"/>
    <w:uiPriority w:val="99"/>
    <w:semiHidden/>
    <w:unhideWhenUsed/>
    <w:rsid w:val="005F037A"/>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5F0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hyperlink" Target="mailto:f.palombo@exeter.ac.uk" TargetMode="External"/><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image" Target="media/image8.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7.tif"/><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tif"/><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11625</Words>
  <Characters>66267</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Palombo, Francesca</dc:creator>
  <cp:lastModifiedBy>Palombo, Francesca</cp:lastModifiedBy>
  <cp:revision>4</cp:revision>
  <dcterms:created xsi:type="dcterms:W3CDTF">2016-09-26T09:18:00Z</dcterms:created>
  <dcterms:modified xsi:type="dcterms:W3CDTF">2016-09-26T09:28:00Z</dcterms:modified>
</cp:coreProperties>
</file>