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432B59" w14:textId="77777777" w:rsidR="004626D8" w:rsidRPr="0065524B" w:rsidRDefault="004626D8" w:rsidP="00413276">
      <w:pPr>
        <w:spacing w:line="480" w:lineRule="auto"/>
        <w:rPr>
          <w:color w:val="auto"/>
        </w:rPr>
      </w:pPr>
      <w:bookmarkStart w:id="0" w:name="_GoBack"/>
      <w:bookmarkEnd w:id="0"/>
    </w:p>
    <w:p w14:paraId="13E29F38"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 xml:space="preserve">Generalization from newly learned words reveals </w:t>
      </w:r>
    </w:p>
    <w:p w14:paraId="7802EF6C"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structural properties of the human reading system</w:t>
      </w:r>
    </w:p>
    <w:p w14:paraId="23A7F866" w14:textId="77777777" w:rsidR="004626D8" w:rsidRPr="0065524B" w:rsidRDefault="004626D8">
      <w:pPr>
        <w:spacing w:line="480" w:lineRule="auto"/>
        <w:rPr>
          <w:color w:val="auto"/>
        </w:rPr>
      </w:pPr>
    </w:p>
    <w:p w14:paraId="7DF125C3"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Blair C. Armstrong</w:t>
      </w:r>
    </w:p>
    <w:p w14:paraId="1DA5CCE0" w14:textId="77777777" w:rsidR="00F56620" w:rsidRPr="0065524B" w:rsidRDefault="00706E9D">
      <w:pPr>
        <w:spacing w:line="480" w:lineRule="auto"/>
        <w:jc w:val="center"/>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Department of Psychology</w:t>
      </w:r>
      <w:r w:rsidR="00B971DE" w:rsidRPr="0065524B">
        <w:rPr>
          <w:rFonts w:ascii="Times New Roman" w:eastAsia="Times New Roman" w:hAnsi="Times New Roman" w:cs="Times New Roman"/>
          <w:color w:val="auto"/>
          <w:sz w:val="24"/>
          <w:szCs w:val="24"/>
        </w:rPr>
        <w:t xml:space="preserve"> </w:t>
      </w:r>
      <w:r w:rsidR="00206C02" w:rsidRPr="0065524B">
        <w:rPr>
          <w:rFonts w:ascii="Times New Roman" w:eastAsia="Times New Roman" w:hAnsi="Times New Roman" w:cs="Times New Roman"/>
          <w:color w:val="auto"/>
          <w:sz w:val="24"/>
          <w:szCs w:val="24"/>
        </w:rPr>
        <w:t xml:space="preserve">&amp; Centre for French &amp; Linguistics </w:t>
      </w:r>
      <w:r w:rsidR="00B971DE" w:rsidRPr="0065524B">
        <w:rPr>
          <w:rFonts w:ascii="Times New Roman" w:eastAsia="Times New Roman" w:hAnsi="Times New Roman" w:cs="Times New Roman"/>
          <w:color w:val="auto"/>
          <w:sz w:val="24"/>
          <w:szCs w:val="24"/>
        </w:rPr>
        <w:t>at Scarborough</w:t>
      </w:r>
      <w:r w:rsidRPr="0065524B">
        <w:rPr>
          <w:rFonts w:ascii="Times New Roman" w:eastAsia="Times New Roman" w:hAnsi="Times New Roman" w:cs="Times New Roman"/>
          <w:color w:val="auto"/>
          <w:sz w:val="24"/>
          <w:szCs w:val="24"/>
        </w:rPr>
        <w:t xml:space="preserve">, </w:t>
      </w:r>
    </w:p>
    <w:p w14:paraId="41013682" w14:textId="7CB17E25" w:rsidR="004626D8" w:rsidRPr="0065524B" w:rsidRDefault="00706E9D">
      <w:pPr>
        <w:spacing w:line="480" w:lineRule="auto"/>
        <w:jc w:val="center"/>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U</w:t>
      </w:r>
      <w:r w:rsidR="00B971DE" w:rsidRPr="0065524B">
        <w:rPr>
          <w:rFonts w:ascii="Times New Roman" w:eastAsia="Times New Roman" w:hAnsi="Times New Roman" w:cs="Times New Roman"/>
          <w:color w:val="auto"/>
          <w:sz w:val="24"/>
          <w:szCs w:val="24"/>
        </w:rPr>
        <w:t>niversity of Toronto</w:t>
      </w:r>
      <w:r w:rsidRPr="0065524B">
        <w:rPr>
          <w:rFonts w:ascii="Times New Roman" w:eastAsia="Times New Roman" w:hAnsi="Times New Roman" w:cs="Times New Roman"/>
          <w:color w:val="auto"/>
          <w:sz w:val="24"/>
          <w:szCs w:val="24"/>
        </w:rPr>
        <w:t>, Canada</w:t>
      </w:r>
    </w:p>
    <w:p w14:paraId="4189A4A1" w14:textId="77777777" w:rsidR="00F57DEA" w:rsidRPr="0065524B" w:rsidRDefault="00F57DEA" w:rsidP="00F57DEA">
      <w:pPr>
        <w:spacing w:line="480" w:lineRule="auto"/>
        <w:jc w:val="center"/>
        <w:rPr>
          <w:color w:val="auto"/>
        </w:rPr>
      </w:pPr>
      <w:r w:rsidRPr="0065524B">
        <w:rPr>
          <w:rFonts w:ascii="Times New Roman" w:eastAsia="Times New Roman" w:hAnsi="Times New Roman" w:cs="Times New Roman"/>
          <w:color w:val="auto"/>
          <w:sz w:val="24"/>
          <w:szCs w:val="24"/>
        </w:rPr>
        <w:t>BCBL. Basque Center on Cognition, Brain and Language, Spain</w:t>
      </w:r>
    </w:p>
    <w:p w14:paraId="6694F0E4" w14:textId="77777777" w:rsidR="004626D8" w:rsidRPr="0065524B" w:rsidRDefault="004626D8" w:rsidP="0009730B">
      <w:pPr>
        <w:spacing w:line="480" w:lineRule="auto"/>
        <w:rPr>
          <w:color w:val="auto"/>
        </w:rPr>
      </w:pPr>
    </w:p>
    <w:p w14:paraId="7AEA4898"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Nicolas Dumay</w:t>
      </w:r>
    </w:p>
    <w:p w14:paraId="08EFF365"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 xml:space="preserve">Department of Psychology, University of Exeter, UK </w:t>
      </w:r>
      <w:r w:rsidRPr="0065524B">
        <w:rPr>
          <w:rFonts w:ascii="Times New Roman" w:eastAsia="Times New Roman" w:hAnsi="Times New Roman" w:cs="Times New Roman"/>
          <w:color w:val="auto"/>
          <w:sz w:val="24"/>
          <w:szCs w:val="24"/>
        </w:rPr>
        <w:br/>
        <w:t>BCBL. Basque Center on Cognition, Brain and Language, Spain</w:t>
      </w:r>
    </w:p>
    <w:p w14:paraId="78592D0D" w14:textId="77777777" w:rsidR="004626D8" w:rsidRPr="0065524B" w:rsidRDefault="004626D8" w:rsidP="00413276">
      <w:pPr>
        <w:spacing w:line="480" w:lineRule="auto"/>
        <w:rPr>
          <w:color w:val="auto"/>
        </w:rPr>
      </w:pPr>
    </w:p>
    <w:p w14:paraId="102230E1"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Woojae Kim</w:t>
      </w:r>
    </w:p>
    <w:p w14:paraId="0AB9E39C" w14:textId="77777777" w:rsidR="004626D8" w:rsidRPr="0065524B" w:rsidRDefault="00974E06">
      <w:pPr>
        <w:spacing w:line="480" w:lineRule="auto"/>
        <w:jc w:val="center"/>
        <w:rPr>
          <w:color w:val="auto"/>
        </w:rPr>
      </w:pPr>
      <w:r w:rsidRPr="0065524B">
        <w:rPr>
          <w:rFonts w:ascii="Times New Roman" w:eastAsia="Times New Roman" w:hAnsi="Times New Roman" w:cs="Times New Roman"/>
          <w:color w:val="auto"/>
          <w:sz w:val="24"/>
          <w:szCs w:val="24"/>
        </w:rPr>
        <w:t xml:space="preserve">Department of Psychology, </w:t>
      </w:r>
      <w:r w:rsidR="00706E9D" w:rsidRPr="0065524B">
        <w:rPr>
          <w:rFonts w:ascii="Times New Roman" w:eastAsia="Times New Roman" w:hAnsi="Times New Roman" w:cs="Times New Roman"/>
          <w:color w:val="auto"/>
          <w:sz w:val="24"/>
          <w:szCs w:val="24"/>
        </w:rPr>
        <w:t xml:space="preserve">Howard University, </w:t>
      </w:r>
      <w:r w:rsidRPr="0065524B">
        <w:rPr>
          <w:rFonts w:ascii="Times New Roman" w:eastAsia="Times New Roman" w:hAnsi="Times New Roman" w:cs="Times New Roman"/>
          <w:color w:val="auto"/>
          <w:sz w:val="24"/>
          <w:szCs w:val="24"/>
        </w:rPr>
        <w:t>DC</w:t>
      </w:r>
    </w:p>
    <w:p w14:paraId="185D902C" w14:textId="77777777" w:rsidR="004626D8" w:rsidRPr="0065524B" w:rsidRDefault="004626D8">
      <w:pPr>
        <w:spacing w:line="480" w:lineRule="auto"/>
        <w:jc w:val="center"/>
        <w:rPr>
          <w:color w:val="auto"/>
        </w:rPr>
      </w:pPr>
    </w:p>
    <w:p w14:paraId="587099CF"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Mark A. Pitt</w:t>
      </w:r>
    </w:p>
    <w:p w14:paraId="72C99262"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Department of Psychology</w:t>
      </w:r>
      <w:r w:rsidRPr="0065524B">
        <w:rPr>
          <w:color w:val="auto"/>
        </w:rPr>
        <w:t xml:space="preserve">, </w:t>
      </w:r>
      <w:r w:rsidRPr="0065524B">
        <w:rPr>
          <w:rFonts w:ascii="Times New Roman" w:eastAsia="Times New Roman" w:hAnsi="Times New Roman" w:cs="Times New Roman"/>
          <w:color w:val="auto"/>
          <w:sz w:val="24"/>
          <w:szCs w:val="24"/>
        </w:rPr>
        <w:t>Ohio State University, OH</w:t>
      </w:r>
    </w:p>
    <w:p w14:paraId="3A01A0EE" w14:textId="77777777" w:rsidR="004626D8" w:rsidRPr="0065524B" w:rsidRDefault="00706E9D">
      <w:pPr>
        <w:spacing w:line="240" w:lineRule="auto"/>
        <w:ind w:left="720"/>
        <w:rPr>
          <w:color w:val="auto"/>
          <w:sz w:val="24"/>
          <w:szCs w:val="24"/>
        </w:rPr>
      </w:pPr>
      <w:r w:rsidRPr="0065524B">
        <w:rPr>
          <w:rFonts w:ascii="Times New Roman" w:eastAsia="Times New Roman" w:hAnsi="Times New Roman" w:cs="Times New Roman"/>
          <w:color w:val="auto"/>
          <w:sz w:val="24"/>
          <w:szCs w:val="24"/>
        </w:rPr>
        <w:t>Corresponding author:</w:t>
      </w:r>
    </w:p>
    <w:p w14:paraId="6B879084" w14:textId="4B250E4A" w:rsidR="004626D8" w:rsidRPr="0065524B" w:rsidRDefault="00B5468C">
      <w:pPr>
        <w:spacing w:line="240" w:lineRule="auto"/>
        <w:ind w:left="720"/>
        <w:rPr>
          <w:color w:val="auto"/>
          <w:sz w:val="24"/>
          <w:szCs w:val="24"/>
        </w:rPr>
      </w:pPr>
      <w:r w:rsidRPr="0065524B">
        <w:rPr>
          <w:rFonts w:ascii="Times New Roman" w:eastAsia="Times New Roman" w:hAnsi="Times New Roman" w:cs="Times New Roman"/>
          <w:color w:val="auto"/>
          <w:sz w:val="24"/>
          <w:szCs w:val="24"/>
        </w:rPr>
        <w:t>Blair C. Armstrong (</w:t>
      </w:r>
      <w:r w:rsidRPr="0065524B">
        <w:rPr>
          <w:rFonts w:ascii="Times New Roman" w:hAnsi="Times New Roman" w:cs="Times New Roman"/>
          <w:color w:val="auto"/>
          <w:sz w:val="24"/>
          <w:szCs w:val="24"/>
        </w:rPr>
        <w:t>blair.armstrong@utoronto.ca</w:t>
      </w:r>
      <w:r w:rsidR="00706E9D" w:rsidRPr="0065524B">
        <w:rPr>
          <w:rFonts w:ascii="Times New Roman" w:eastAsia="Times New Roman" w:hAnsi="Times New Roman" w:cs="Times New Roman"/>
          <w:color w:val="auto"/>
          <w:sz w:val="24"/>
          <w:szCs w:val="24"/>
        </w:rPr>
        <w:t>)</w:t>
      </w:r>
    </w:p>
    <w:p w14:paraId="65ECA30F" w14:textId="48C03ECF" w:rsidR="00B5468C" w:rsidRPr="0065524B" w:rsidRDefault="00B5468C" w:rsidP="00B5468C">
      <w:pPr>
        <w:spacing w:line="240" w:lineRule="auto"/>
        <w:ind w:left="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Department of Psychology &amp; Centre for French &amp; Linguistics</w:t>
      </w:r>
    </w:p>
    <w:p w14:paraId="42386378" w14:textId="6B1AAF0B" w:rsidR="00B5468C" w:rsidRPr="0065524B" w:rsidRDefault="00B5468C" w:rsidP="00B5468C">
      <w:pPr>
        <w:spacing w:line="240" w:lineRule="auto"/>
        <w:ind w:left="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1265 Military Trail</w:t>
      </w:r>
    </w:p>
    <w:p w14:paraId="084CD773" w14:textId="79BA1B4C" w:rsidR="00B5468C" w:rsidRPr="0065524B" w:rsidRDefault="00B5468C" w:rsidP="00B5468C">
      <w:pPr>
        <w:spacing w:line="240" w:lineRule="auto"/>
        <w:ind w:left="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Toronto, Ontario, Canada</w:t>
      </w:r>
    </w:p>
    <w:p w14:paraId="1D113D66" w14:textId="3194129E" w:rsidR="004626D8" w:rsidRPr="0065524B" w:rsidRDefault="00B5468C" w:rsidP="00B5468C">
      <w:pPr>
        <w:spacing w:line="240" w:lineRule="auto"/>
        <w:ind w:left="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M1C 1A4</w:t>
      </w:r>
    </w:p>
    <w:p w14:paraId="114ED0F5" w14:textId="189B10A4" w:rsidR="00B5468C" w:rsidRPr="0065524B" w:rsidRDefault="00B5468C" w:rsidP="00B5468C">
      <w:pPr>
        <w:spacing w:line="240" w:lineRule="auto"/>
        <w:ind w:left="720"/>
        <w:rPr>
          <w:rFonts w:ascii="Times New Roman" w:hAnsi="Times New Roman" w:cs="Times New Roman"/>
          <w:color w:val="auto"/>
          <w:sz w:val="24"/>
          <w:szCs w:val="24"/>
        </w:rPr>
      </w:pPr>
      <w:r w:rsidRPr="0065524B">
        <w:rPr>
          <w:rFonts w:ascii="Times New Roman" w:hAnsi="Times New Roman" w:cs="Times New Roman"/>
          <w:color w:val="auto"/>
          <w:sz w:val="24"/>
          <w:szCs w:val="24"/>
        </w:rPr>
        <w:t>416-287-7146</w:t>
      </w:r>
    </w:p>
    <w:p w14:paraId="5B133719" w14:textId="77777777" w:rsidR="00B5468C" w:rsidRPr="0065524B" w:rsidRDefault="00B5468C" w:rsidP="00B5468C">
      <w:pPr>
        <w:spacing w:line="240" w:lineRule="auto"/>
        <w:rPr>
          <w:rFonts w:ascii="Times New Roman" w:hAnsi="Times New Roman" w:cs="Times New Roman"/>
          <w:color w:val="auto"/>
        </w:rPr>
      </w:pPr>
    </w:p>
    <w:p w14:paraId="396D29BA" w14:textId="1B28822A" w:rsidR="004626D8" w:rsidRPr="0065524B" w:rsidRDefault="00706E9D">
      <w:pPr>
        <w:spacing w:line="240" w:lineRule="auto"/>
        <w:rPr>
          <w:color w:val="auto"/>
        </w:rPr>
      </w:pPr>
      <w:r w:rsidRPr="0065524B">
        <w:rPr>
          <w:rFonts w:ascii="Times New Roman" w:eastAsia="Times New Roman" w:hAnsi="Times New Roman" w:cs="Times New Roman"/>
          <w:color w:val="auto"/>
          <w:sz w:val="24"/>
          <w:szCs w:val="24"/>
        </w:rPr>
        <w:t xml:space="preserve">WORD COUNT: </w:t>
      </w:r>
      <w:r w:rsidR="001E1A9C" w:rsidRPr="0065524B">
        <w:rPr>
          <w:rFonts w:ascii="Times New Roman" w:eastAsia="Times New Roman" w:hAnsi="Times New Roman" w:cs="Times New Roman"/>
          <w:color w:val="auto"/>
          <w:sz w:val="24"/>
          <w:szCs w:val="24"/>
        </w:rPr>
        <w:t>16</w:t>
      </w:r>
      <w:r w:rsidR="00B2376E" w:rsidRPr="0065524B">
        <w:rPr>
          <w:rFonts w:ascii="Times New Roman" w:eastAsia="Times New Roman" w:hAnsi="Times New Roman" w:cs="Times New Roman"/>
          <w:color w:val="auto"/>
          <w:sz w:val="24"/>
          <w:szCs w:val="24"/>
        </w:rPr>
        <w:t xml:space="preserve"> </w:t>
      </w:r>
      <w:r w:rsidR="00130D79" w:rsidRPr="0065524B">
        <w:rPr>
          <w:rFonts w:ascii="Times New Roman" w:eastAsia="Times New Roman" w:hAnsi="Times New Roman" w:cs="Times New Roman"/>
          <w:color w:val="auto"/>
          <w:sz w:val="24"/>
          <w:szCs w:val="24"/>
        </w:rPr>
        <w:t>98</w:t>
      </w:r>
      <w:r w:rsidR="001E1A9C" w:rsidRPr="0065524B">
        <w:rPr>
          <w:rFonts w:ascii="Times New Roman" w:eastAsia="Times New Roman" w:hAnsi="Times New Roman" w:cs="Times New Roman"/>
          <w:color w:val="auto"/>
          <w:sz w:val="24"/>
          <w:szCs w:val="24"/>
        </w:rPr>
        <w:t>2</w:t>
      </w:r>
    </w:p>
    <w:p w14:paraId="2BE69CD6" w14:textId="77777777" w:rsidR="004626D8" w:rsidRPr="0065524B" w:rsidRDefault="00706E9D">
      <w:pPr>
        <w:rPr>
          <w:color w:val="auto"/>
        </w:rPr>
      </w:pPr>
      <w:r w:rsidRPr="0065524B">
        <w:rPr>
          <w:color w:val="auto"/>
        </w:rPr>
        <w:br w:type="page"/>
      </w:r>
    </w:p>
    <w:p w14:paraId="491B9688" w14:textId="77777777" w:rsidR="004626D8" w:rsidRPr="0065524B" w:rsidRDefault="004626D8">
      <w:pPr>
        <w:spacing w:line="480" w:lineRule="auto"/>
        <w:rPr>
          <w:color w:val="auto"/>
        </w:rPr>
      </w:pPr>
    </w:p>
    <w:p w14:paraId="426AC29D"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Abstract</w:t>
      </w:r>
    </w:p>
    <w:p w14:paraId="14B8C765" w14:textId="78437CD5" w:rsidR="004626D8" w:rsidRPr="0065524B" w:rsidRDefault="00706E9D">
      <w:pPr>
        <w:spacing w:line="480" w:lineRule="auto"/>
        <w:rPr>
          <w:color w:val="auto"/>
        </w:rPr>
      </w:pPr>
      <w:r w:rsidRPr="0065524B">
        <w:rPr>
          <w:rFonts w:ascii="Times New Roman" w:eastAsia="Times New Roman" w:hAnsi="Times New Roman" w:cs="Times New Roman"/>
          <w:color w:val="auto"/>
          <w:sz w:val="24"/>
          <w:szCs w:val="24"/>
        </w:rPr>
        <w:t xml:space="preserve">Connectionist accounts of quasiregular domains, such as spelling-sound correspondences in English, represent exception words (e.g., </w:t>
      </w:r>
      <w:r w:rsidRPr="0065524B">
        <w:rPr>
          <w:rFonts w:ascii="Times New Roman" w:eastAsia="Times New Roman" w:hAnsi="Times New Roman" w:cs="Times New Roman"/>
          <w:i/>
          <w:color w:val="auto"/>
          <w:sz w:val="24"/>
          <w:szCs w:val="24"/>
        </w:rPr>
        <w:t>pint</w:t>
      </w:r>
      <w:r w:rsidRPr="0065524B">
        <w:rPr>
          <w:rFonts w:ascii="Times New Roman" w:eastAsia="Times New Roman" w:hAnsi="Times New Roman" w:cs="Times New Roman"/>
          <w:color w:val="auto"/>
          <w:sz w:val="24"/>
          <w:szCs w:val="24"/>
        </w:rPr>
        <w:t xml:space="preserve">) amidst regular words (e.g., </w:t>
      </w:r>
      <w:r w:rsidRPr="0065524B">
        <w:rPr>
          <w:rFonts w:ascii="Times New Roman" w:eastAsia="Times New Roman" w:hAnsi="Times New Roman" w:cs="Times New Roman"/>
          <w:i/>
          <w:color w:val="auto"/>
          <w:sz w:val="24"/>
          <w:szCs w:val="24"/>
        </w:rPr>
        <w:t>mint</w:t>
      </w:r>
      <w:r w:rsidRPr="0065524B">
        <w:rPr>
          <w:rFonts w:ascii="Times New Roman" w:eastAsia="Times New Roman" w:hAnsi="Times New Roman" w:cs="Times New Roman"/>
          <w:color w:val="auto"/>
          <w:sz w:val="24"/>
          <w:szCs w:val="24"/>
        </w:rPr>
        <w:t xml:space="preserve">) via a graded “warping” mechanism. Warping allows the model to extend the dominant pronunciation to nonwords (regularization) with minimal interference (spillover) from the exceptions. We tested for a behavioral marker of warping by investigating the degree to which participants generalized from newly learned made-up words, which ranged from sharing the dominant pronunciation (regulars), a subordinate pronunciation (ambiguous), or a previously non-existent (exception) pronunciation. The new words were learned over two days, and generalization was assessed 48 hours later using nonword neighbors of the new words in a tempo naming task. The frequency of regularization (a measure of generalization) was directly related to degree of warping required to learn the pronunciation of the new word. Simulations using the Plaut et al. (1996) model further support a warping interpretation. </w:t>
      </w:r>
      <w:r w:rsidR="00DD55D6" w:rsidRPr="0065524B">
        <w:rPr>
          <w:rFonts w:ascii="Times New Roman" w:eastAsia="Times New Roman" w:hAnsi="Times New Roman" w:cs="Times New Roman"/>
          <w:color w:val="auto"/>
          <w:sz w:val="24"/>
          <w:szCs w:val="24"/>
        </w:rPr>
        <w:t>F</w:t>
      </w:r>
      <w:r w:rsidRPr="0065524B">
        <w:rPr>
          <w:rFonts w:ascii="Times New Roman" w:eastAsia="Times New Roman" w:hAnsi="Times New Roman" w:cs="Times New Roman"/>
          <w:color w:val="auto"/>
          <w:sz w:val="24"/>
          <w:szCs w:val="24"/>
        </w:rPr>
        <w:t xml:space="preserve">indings highlight the need to develop theories of representation that are integrally tied to how those representations are learned and generalized. </w:t>
      </w:r>
    </w:p>
    <w:p w14:paraId="0FC636AD" w14:textId="77777777" w:rsidR="004626D8" w:rsidRPr="0065524B" w:rsidRDefault="004626D8">
      <w:pPr>
        <w:spacing w:line="480" w:lineRule="auto"/>
        <w:rPr>
          <w:color w:val="auto"/>
        </w:rPr>
      </w:pPr>
    </w:p>
    <w:p w14:paraId="422C3B2D" w14:textId="77777777" w:rsidR="004626D8" w:rsidRPr="0065524B" w:rsidRDefault="00706E9D">
      <w:pPr>
        <w:spacing w:line="480" w:lineRule="auto"/>
        <w:rPr>
          <w:color w:val="auto"/>
        </w:rPr>
      </w:pPr>
      <w:r w:rsidRPr="0065524B">
        <w:rPr>
          <w:rFonts w:ascii="Times New Roman" w:eastAsia="Times New Roman" w:hAnsi="Times New Roman" w:cs="Times New Roman"/>
          <w:color w:val="auto"/>
          <w:sz w:val="24"/>
          <w:szCs w:val="24"/>
        </w:rPr>
        <w:t xml:space="preserve">Keywords: quasiregularity; connectionist models; word learning; tempo naming. </w:t>
      </w:r>
    </w:p>
    <w:p w14:paraId="35E70D42" w14:textId="77777777" w:rsidR="004626D8" w:rsidRPr="0065524B" w:rsidRDefault="004626D8">
      <w:pPr>
        <w:spacing w:line="480" w:lineRule="auto"/>
        <w:rPr>
          <w:color w:val="auto"/>
        </w:rPr>
      </w:pPr>
    </w:p>
    <w:p w14:paraId="7BF463A1" w14:textId="77777777" w:rsidR="004626D8" w:rsidRPr="0065524B" w:rsidRDefault="004626D8">
      <w:pPr>
        <w:spacing w:line="480" w:lineRule="auto"/>
        <w:jc w:val="center"/>
        <w:rPr>
          <w:color w:val="auto"/>
        </w:rPr>
      </w:pPr>
    </w:p>
    <w:p w14:paraId="699F22B4" w14:textId="77777777" w:rsidR="004626D8" w:rsidRPr="0065524B" w:rsidRDefault="00706E9D">
      <w:pPr>
        <w:rPr>
          <w:color w:val="auto"/>
        </w:rPr>
      </w:pPr>
      <w:r w:rsidRPr="0065524B">
        <w:rPr>
          <w:color w:val="auto"/>
        </w:rPr>
        <w:br w:type="page"/>
      </w:r>
    </w:p>
    <w:p w14:paraId="1903401D" w14:textId="77777777" w:rsidR="004626D8" w:rsidRPr="0065524B" w:rsidRDefault="004626D8">
      <w:pPr>
        <w:rPr>
          <w:color w:val="auto"/>
        </w:rPr>
      </w:pPr>
    </w:p>
    <w:p w14:paraId="2CBF6184"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Generalization from newly learned words reveals</w:t>
      </w:r>
    </w:p>
    <w:p w14:paraId="450CDBA5" w14:textId="77777777" w:rsidR="00965C54" w:rsidRPr="0065524B" w:rsidRDefault="00706E9D" w:rsidP="007E5E26">
      <w:pPr>
        <w:spacing w:line="480" w:lineRule="auto"/>
        <w:jc w:val="center"/>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structural properties of the human reading system</w:t>
      </w:r>
    </w:p>
    <w:p w14:paraId="781ED616" w14:textId="307DE117" w:rsidR="005F46C6" w:rsidRPr="0065524B" w:rsidRDefault="005F46C6" w:rsidP="00DF5ECE">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Mastery of reading in alphabetic languages, such as English, requires an individual to learn correspondences between strings of letters and their pronunciations. Typically, this mapping is consistent, whereby a string of letters is pronounced in one way across many words (</w:t>
      </w:r>
      <w:r w:rsidRPr="0065524B">
        <w:rPr>
          <w:rFonts w:ascii="Times New Roman" w:eastAsia="Times New Roman" w:hAnsi="Times New Roman" w:cs="Times New Roman"/>
          <w:i/>
          <w:color w:val="auto"/>
          <w:sz w:val="24"/>
          <w:szCs w:val="24"/>
        </w:rPr>
        <w:t>int</w:t>
      </w:r>
      <w:r w:rsidRPr="0065524B">
        <w:rPr>
          <w:rFonts w:ascii="Times New Roman" w:eastAsia="Times New Roman" w:hAnsi="Times New Roman" w:cs="Times New Roman"/>
          <w:color w:val="auto"/>
          <w:sz w:val="24"/>
          <w:szCs w:val="24"/>
        </w:rPr>
        <w:t xml:space="preserve"> in </w:t>
      </w:r>
      <w:r w:rsidRPr="0065524B">
        <w:rPr>
          <w:rFonts w:ascii="Times New Roman" w:eastAsia="Times New Roman" w:hAnsi="Times New Roman" w:cs="Times New Roman"/>
          <w:i/>
          <w:color w:val="auto"/>
          <w:sz w:val="24"/>
          <w:szCs w:val="24"/>
        </w:rPr>
        <w:t>mint, hint, print</w:t>
      </w:r>
      <w:r w:rsidRPr="0065524B">
        <w:rPr>
          <w:rFonts w:ascii="Times New Roman" w:eastAsia="Times New Roman" w:hAnsi="Times New Roman" w:cs="Times New Roman"/>
          <w:color w:val="auto"/>
          <w:sz w:val="24"/>
          <w:szCs w:val="24"/>
        </w:rPr>
        <w:t xml:space="preserve">). Although such regularities can simplify reading acquisition, there are also exceptions that are inconsistent with these regularities (e.g., </w:t>
      </w:r>
      <w:r w:rsidRPr="0065524B">
        <w:rPr>
          <w:rFonts w:ascii="Times New Roman" w:eastAsia="Times New Roman" w:hAnsi="Times New Roman" w:cs="Times New Roman"/>
          <w:i/>
          <w:color w:val="auto"/>
          <w:sz w:val="24"/>
          <w:szCs w:val="24"/>
        </w:rPr>
        <w:t>pint</w:t>
      </w:r>
      <w:r w:rsidRPr="0065524B">
        <w:rPr>
          <w:rFonts w:ascii="Times New Roman" w:eastAsia="Times New Roman" w:hAnsi="Times New Roman" w:cs="Times New Roman"/>
          <w:color w:val="auto"/>
          <w:sz w:val="24"/>
          <w:szCs w:val="24"/>
        </w:rPr>
        <w:t>) that must also be learned, and these clearly pose a challenge. N</w:t>
      </w:r>
      <w:r w:rsidR="0008390F" w:rsidRPr="0065524B">
        <w:rPr>
          <w:rFonts w:ascii="Times New Roman" w:eastAsia="Times New Roman" w:hAnsi="Times New Roman" w:cs="Times New Roman"/>
          <w:color w:val="auto"/>
          <w:sz w:val="24"/>
          <w:szCs w:val="24"/>
        </w:rPr>
        <w:t>one</w:t>
      </w:r>
      <w:r w:rsidRPr="0065524B">
        <w:rPr>
          <w:rFonts w:ascii="Times New Roman" w:eastAsia="Times New Roman" w:hAnsi="Times New Roman" w:cs="Times New Roman"/>
          <w:color w:val="auto"/>
          <w:sz w:val="24"/>
          <w:szCs w:val="24"/>
        </w:rPr>
        <w:t xml:space="preserve">theless, most people become proficient readers. Why does learning an exception word like </w:t>
      </w:r>
      <w:r w:rsidRPr="0065524B">
        <w:rPr>
          <w:rFonts w:ascii="Times New Roman" w:eastAsia="Times New Roman" w:hAnsi="Times New Roman" w:cs="Times New Roman"/>
          <w:i/>
          <w:color w:val="auto"/>
          <w:sz w:val="24"/>
          <w:szCs w:val="24"/>
        </w:rPr>
        <w:t xml:space="preserve">pint </w:t>
      </w:r>
      <w:r w:rsidRPr="0065524B">
        <w:rPr>
          <w:rFonts w:ascii="Times New Roman" w:eastAsia="Times New Roman" w:hAnsi="Times New Roman" w:cs="Times New Roman"/>
          <w:color w:val="auto"/>
          <w:sz w:val="24"/>
          <w:szCs w:val="24"/>
        </w:rPr>
        <w:t>not disrupt reading orthographic</w:t>
      </w:r>
      <w:r w:rsidR="0008390F" w:rsidRPr="0065524B">
        <w:rPr>
          <w:rFonts w:ascii="Times New Roman" w:eastAsia="Times New Roman" w:hAnsi="Times New Roman" w:cs="Times New Roman"/>
          <w:color w:val="auto"/>
          <w:sz w:val="24"/>
          <w:szCs w:val="24"/>
        </w:rPr>
        <w:t>ally similar words</w:t>
      </w:r>
      <w:r w:rsidRPr="0065524B">
        <w:rPr>
          <w:rFonts w:ascii="Times New Roman" w:eastAsia="Times New Roman" w:hAnsi="Times New Roman" w:cs="Times New Roman"/>
          <w:color w:val="auto"/>
          <w:sz w:val="24"/>
          <w:szCs w:val="24"/>
        </w:rPr>
        <w:t xml:space="preserve"> like </w:t>
      </w:r>
      <w:r w:rsidRPr="0065524B">
        <w:rPr>
          <w:rFonts w:ascii="Times New Roman" w:eastAsia="Times New Roman" w:hAnsi="Times New Roman" w:cs="Times New Roman"/>
          <w:i/>
          <w:color w:val="auto"/>
          <w:sz w:val="24"/>
          <w:szCs w:val="24"/>
        </w:rPr>
        <w:t>mint</w:t>
      </w:r>
      <w:r w:rsidR="00DF5ECE"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This paper investigates how skilled readers represent both regular words and exceptions to the rule, and yet exhibit only minimal interference between the two categories. </w:t>
      </w:r>
    </w:p>
    <w:p w14:paraId="5207FE35" w14:textId="666EE7FB" w:rsidR="005F46C6" w:rsidRPr="0065524B" w:rsidRDefault="005F46C6" w:rsidP="005F46C6">
      <w:pPr>
        <w:spacing w:line="480" w:lineRule="auto"/>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ab/>
        <w:t xml:space="preserve">Considerable computational works has been devoted to understanding how quasiregularity is represented in memory </w:t>
      </w:r>
      <w:r w:rsidR="0008390F" w:rsidRPr="0065524B">
        <w:rPr>
          <w:rFonts w:ascii="Times New Roman" w:eastAsia="Times New Roman" w:hAnsi="Times New Roman" w:cs="Times New Roman"/>
          <w:color w:val="auto"/>
          <w:sz w:val="24"/>
          <w:szCs w:val="24"/>
        </w:rPr>
        <w:t xml:space="preserve">in a way that </w:t>
      </w:r>
      <w:r w:rsidRPr="0065524B">
        <w:rPr>
          <w:rFonts w:ascii="Times New Roman" w:eastAsia="Times New Roman" w:hAnsi="Times New Roman" w:cs="Times New Roman"/>
          <w:color w:val="auto"/>
          <w:sz w:val="24"/>
          <w:szCs w:val="24"/>
        </w:rPr>
        <w:t>enable</w:t>
      </w:r>
      <w:r w:rsidR="0008390F" w:rsidRPr="0065524B">
        <w:rPr>
          <w:rFonts w:ascii="Times New Roman" w:eastAsia="Times New Roman" w:hAnsi="Times New Roman" w:cs="Times New Roman"/>
          <w:color w:val="auto"/>
          <w:sz w:val="24"/>
          <w:szCs w:val="24"/>
        </w:rPr>
        <w:t>s</w:t>
      </w:r>
      <w:r w:rsidRPr="0065524B">
        <w:rPr>
          <w:rFonts w:ascii="Times New Roman" w:eastAsia="Times New Roman" w:hAnsi="Times New Roman" w:cs="Times New Roman"/>
          <w:color w:val="auto"/>
          <w:sz w:val="24"/>
          <w:szCs w:val="24"/>
        </w:rPr>
        <w:t xml:space="preserve"> accurate reading of both regulars and exceptions. For example, the DRC model (Coltheart, Rastle, Perry, Langdon, &amp; Ziegler, 2001) has maintained that two qualitatively different mechanisms are required to do so: a rule-based system </w:t>
      </w:r>
      <w:r w:rsidR="0008390F" w:rsidRPr="0065524B">
        <w:rPr>
          <w:rFonts w:ascii="Times New Roman" w:eastAsia="Times New Roman" w:hAnsi="Times New Roman" w:cs="Times New Roman"/>
          <w:color w:val="auto"/>
          <w:sz w:val="24"/>
          <w:szCs w:val="24"/>
        </w:rPr>
        <w:t xml:space="preserve">to deal with </w:t>
      </w:r>
      <w:r w:rsidRPr="0065524B">
        <w:rPr>
          <w:rFonts w:ascii="Times New Roman" w:eastAsia="Times New Roman" w:hAnsi="Times New Roman" w:cs="Times New Roman"/>
          <w:color w:val="auto"/>
          <w:sz w:val="24"/>
          <w:szCs w:val="24"/>
        </w:rPr>
        <w:t>regulars and new words, and a memory-based system</w:t>
      </w:r>
      <w:r w:rsidR="00F36358" w:rsidRPr="0065524B">
        <w:rPr>
          <w:rFonts w:ascii="Times New Roman" w:eastAsia="Times New Roman" w:hAnsi="Times New Roman" w:cs="Times New Roman"/>
          <w:color w:val="auto"/>
          <w:sz w:val="24"/>
          <w:szCs w:val="24"/>
        </w:rPr>
        <w:t xml:space="preserve"> to accommodate exceptions</w:t>
      </w:r>
      <w:r w:rsidRPr="0065524B">
        <w:rPr>
          <w:rFonts w:ascii="Times New Roman" w:eastAsia="Times New Roman" w:hAnsi="Times New Roman" w:cs="Times New Roman"/>
          <w:color w:val="auto"/>
          <w:sz w:val="24"/>
          <w:szCs w:val="24"/>
        </w:rPr>
        <w:t xml:space="preserve">. Others have argued that it is possible for a single mechanism to represent both regularities and the </w:t>
      </w:r>
      <w:r w:rsidR="00336683" w:rsidRPr="0065524B">
        <w:rPr>
          <w:rFonts w:ascii="Times New Roman" w:eastAsia="Times New Roman" w:hAnsi="Times New Roman" w:cs="Times New Roman"/>
          <w:color w:val="auto"/>
          <w:sz w:val="24"/>
          <w:szCs w:val="24"/>
        </w:rPr>
        <w:t>variou</w:t>
      </w:r>
      <w:r w:rsidR="00F36358" w:rsidRPr="0065524B">
        <w:rPr>
          <w:rFonts w:ascii="Times New Roman" w:eastAsia="Times New Roman" w:hAnsi="Times New Roman" w:cs="Times New Roman"/>
          <w:color w:val="auto"/>
          <w:sz w:val="24"/>
          <w:szCs w:val="24"/>
        </w:rPr>
        <w:t>s</w:t>
      </w:r>
      <w:r w:rsidRPr="0065524B">
        <w:rPr>
          <w:rFonts w:ascii="Times New Roman" w:eastAsia="Times New Roman" w:hAnsi="Times New Roman" w:cs="Times New Roman"/>
          <w:color w:val="auto"/>
          <w:sz w:val="24"/>
          <w:szCs w:val="24"/>
        </w:rPr>
        <w:t xml:space="preserve"> degrees of inconsistency characteristic of natural language (e.g., Plaut, Seidenberg, Patterson, &amp; McClelland, 1996). A connectionist</w:t>
      </w:r>
      <w:r w:rsidR="004D3443"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w:t>
      </w:r>
      <w:r w:rsidR="004D3443" w:rsidRPr="0065524B">
        <w:rPr>
          <w:rFonts w:ascii="Times New Roman" w:eastAsia="Times New Roman" w:hAnsi="Times New Roman" w:cs="Times New Roman"/>
          <w:color w:val="auto"/>
          <w:sz w:val="24"/>
          <w:szCs w:val="24"/>
        </w:rPr>
        <w:t>parallel d</w:t>
      </w:r>
      <w:r w:rsidR="00AF65C5" w:rsidRPr="0065524B">
        <w:rPr>
          <w:rFonts w:ascii="Times New Roman" w:eastAsia="Times New Roman" w:hAnsi="Times New Roman" w:cs="Times New Roman"/>
          <w:color w:val="auto"/>
          <w:sz w:val="24"/>
          <w:szCs w:val="24"/>
        </w:rPr>
        <w:t xml:space="preserve">istributed </w:t>
      </w:r>
      <w:r w:rsidR="004D3443" w:rsidRPr="0065524B">
        <w:rPr>
          <w:rFonts w:ascii="Times New Roman" w:eastAsia="Times New Roman" w:hAnsi="Times New Roman" w:cs="Times New Roman"/>
          <w:color w:val="auto"/>
          <w:sz w:val="24"/>
          <w:szCs w:val="24"/>
        </w:rPr>
        <w:t>p</w:t>
      </w:r>
      <w:r w:rsidR="00AF65C5" w:rsidRPr="0065524B">
        <w:rPr>
          <w:rFonts w:ascii="Times New Roman" w:eastAsia="Times New Roman" w:hAnsi="Times New Roman" w:cs="Times New Roman"/>
          <w:color w:val="auto"/>
          <w:sz w:val="24"/>
          <w:szCs w:val="24"/>
        </w:rPr>
        <w:t>rocessing (henceforth PDP)</w:t>
      </w:r>
      <w:r w:rsidRPr="0065524B">
        <w:rPr>
          <w:rFonts w:ascii="Times New Roman" w:eastAsia="Times New Roman" w:hAnsi="Times New Roman" w:cs="Times New Roman"/>
          <w:color w:val="auto"/>
          <w:sz w:val="24"/>
          <w:szCs w:val="24"/>
        </w:rPr>
        <w:t xml:space="preserve"> network that maps between spelling and sound via an intermediate pool of hidden units has been shown to learn </w:t>
      </w:r>
      <w:r w:rsidR="00AF65C5" w:rsidRPr="0065524B">
        <w:rPr>
          <w:rFonts w:ascii="Times New Roman" w:eastAsia="Times New Roman" w:hAnsi="Times New Roman" w:cs="Times New Roman"/>
          <w:color w:val="auto"/>
          <w:sz w:val="24"/>
          <w:szCs w:val="24"/>
        </w:rPr>
        <w:t xml:space="preserve">how to pronounce both </w:t>
      </w:r>
      <w:r w:rsidRPr="0065524B">
        <w:rPr>
          <w:rFonts w:ascii="Times New Roman" w:eastAsia="Times New Roman" w:hAnsi="Times New Roman" w:cs="Times New Roman"/>
          <w:color w:val="auto"/>
          <w:sz w:val="24"/>
          <w:szCs w:val="24"/>
        </w:rPr>
        <w:t xml:space="preserve">regulars and exceptions with </w:t>
      </w:r>
      <w:r w:rsidR="00AF65C5" w:rsidRPr="0065524B">
        <w:rPr>
          <w:rFonts w:ascii="Times New Roman" w:eastAsia="Times New Roman" w:hAnsi="Times New Roman" w:cs="Times New Roman"/>
          <w:color w:val="auto"/>
          <w:sz w:val="24"/>
          <w:szCs w:val="24"/>
        </w:rPr>
        <w:t xml:space="preserve">a </w:t>
      </w:r>
      <w:r w:rsidRPr="0065524B">
        <w:rPr>
          <w:rFonts w:ascii="Times New Roman" w:eastAsia="Times New Roman" w:hAnsi="Times New Roman" w:cs="Times New Roman"/>
          <w:color w:val="auto"/>
          <w:sz w:val="24"/>
          <w:szCs w:val="24"/>
        </w:rPr>
        <w:t xml:space="preserve">performance comparable to that of skilled readers. One impressive </w:t>
      </w:r>
      <w:r w:rsidR="00AF65C5" w:rsidRPr="0065524B">
        <w:rPr>
          <w:rFonts w:ascii="Times New Roman" w:eastAsia="Times New Roman" w:hAnsi="Times New Roman" w:cs="Times New Roman"/>
          <w:color w:val="auto"/>
          <w:sz w:val="24"/>
          <w:szCs w:val="24"/>
        </w:rPr>
        <w:t>but</w:t>
      </w:r>
      <w:r w:rsidRPr="0065524B">
        <w:rPr>
          <w:rFonts w:ascii="Times New Roman" w:eastAsia="Times New Roman" w:hAnsi="Times New Roman" w:cs="Times New Roman"/>
          <w:color w:val="auto"/>
          <w:sz w:val="24"/>
          <w:szCs w:val="24"/>
        </w:rPr>
        <w:t xml:space="preserve"> puzzling finding of </w:t>
      </w:r>
      <w:r w:rsidRPr="0065524B">
        <w:rPr>
          <w:rFonts w:ascii="Times New Roman" w:eastAsia="Times New Roman" w:hAnsi="Times New Roman" w:cs="Times New Roman"/>
          <w:color w:val="auto"/>
          <w:sz w:val="24"/>
          <w:szCs w:val="24"/>
        </w:rPr>
        <w:lastRenderedPageBreak/>
        <w:t xml:space="preserve">this simulation work is that learning </w:t>
      </w:r>
      <w:r w:rsidR="00AF65C5" w:rsidRPr="0065524B">
        <w:rPr>
          <w:rFonts w:ascii="Times New Roman" w:eastAsia="Times New Roman" w:hAnsi="Times New Roman" w:cs="Times New Roman"/>
          <w:color w:val="auto"/>
          <w:sz w:val="24"/>
          <w:szCs w:val="24"/>
        </w:rPr>
        <w:t xml:space="preserve">exceptions </w:t>
      </w:r>
      <w:r w:rsidRPr="0065524B">
        <w:rPr>
          <w:rFonts w:ascii="Times New Roman" w:eastAsia="Times New Roman" w:hAnsi="Times New Roman" w:cs="Times New Roman"/>
          <w:color w:val="auto"/>
          <w:sz w:val="24"/>
          <w:szCs w:val="24"/>
        </w:rPr>
        <w:t>minimally disrupt</w:t>
      </w:r>
      <w:r w:rsidR="00AF65C5" w:rsidRPr="0065524B">
        <w:rPr>
          <w:rFonts w:ascii="Times New Roman" w:eastAsia="Times New Roman" w:hAnsi="Times New Roman" w:cs="Times New Roman"/>
          <w:color w:val="auto"/>
          <w:sz w:val="24"/>
          <w:szCs w:val="24"/>
        </w:rPr>
        <w:t>s</w:t>
      </w:r>
      <w:r w:rsidRPr="0065524B">
        <w:rPr>
          <w:rFonts w:ascii="Times New Roman" w:eastAsia="Times New Roman" w:hAnsi="Times New Roman" w:cs="Times New Roman"/>
          <w:color w:val="auto"/>
          <w:sz w:val="24"/>
          <w:szCs w:val="24"/>
        </w:rPr>
        <w:t xml:space="preserve"> the ability to pronounce words </w:t>
      </w:r>
      <w:r w:rsidR="00AF65C5" w:rsidRPr="0065524B">
        <w:rPr>
          <w:rFonts w:ascii="Times New Roman" w:eastAsia="Times New Roman" w:hAnsi="Times New Roman" w:cs="Times New Roman"/>
          <w:color w:val="auto"/>
          <w:sz w:val="24"/>
          <w:szCs w:val="24"/>
        </w:rPr>
        <w:t>the net</w:t>
      </w:r>
      <w:r w:rsidR="00CD5A31" w:rsidRPr="0065524B">
        <w:rPr>
          <w:rFonts w:ascii="Times New Roman" w:eastAsia="Times New Roman" w:hAnsi="Times New Roman" w:cs="Times New Roman"/>
          <w:color w:val="auto"/>
          <w:sz w:val="24"/>
          <w:szCs w:val="24"/>
        </w:rPr>
        <w:t>work</w:t>
      </w:r>
      <w:r w:rsidR="00AF65C5"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had never seen (i.e., nonwords; Plaut et al., 1996). This emergent property of how PDP models learn an internal representation between orthography and phonology highlights how learning to represent new words is not necessarily a separate, independent component of a theory of reading, but</w:t>
      </w:r>
      <w:r w:rsidR="00AF65C5" w:rsidRPr="0065524B">
        <w:rPr>
          <w:rFonts w:ascii="Times New Roman" w:eastAsia="Times New Roman" w:hAnsi="Times New Roman" w:cs="Times New Roman"/>
          <w:color w:val="auto"/>
          <w:sz w:val="24"/>
          <w:szCs w:val="24"/>
        </w:rPr>
        <w:t xml:space="preserve"> one that is</w:t>
      </w:r>
      <w:r w:rsidRPr="0065524B">
        <w:rPr>
          <w:rFonts w:ascii="Times New Roman" w:eastAsia="Times New Roman" w:hAnsi="Times New Roman" w:cs="Times New Roman"/>
          <w:color w:val="auto"/>
          <w:sz w:val="24"/>
          <w:szCs w:val="24"/>
        </w:rPr>
        <w:t xml:space="preserve"> fundamentally intertwined with representation formation.</w:t>
      </w:r>
    </w:p>
    <w:p w14:paraId="5A95D30A" w14:textId="293CAA33" w:rsidR="00AF65C5" w:rsidRPr="0065524B" w:rsidRDefault="00F42DF0" w:rsidP="005364C9">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T</w:t>
      </w:r>
      <w:r w:rsidR="005F46C6" w:rsidRPr="0065524B">
        <w:rPr>
          <w:rFonts w:ascii="Times New Roman" w:eastAsia="Times New Roman" w:hAnsi="Times New Roman" w:cs="Times New Roman"/>
          <w:color w:val="auto"/>
          <w:sz w:val="24"/>
          <w:szCs w:val="24"/>
        </w:rPr>
        <w:t>he current project explores this inter</w:t>
      </w:r>
      <w:r w:rsidR="00AF65C5" w:rsidRPr="0065524B">
        <w:rPr>
          <w:rFonts w:ascii="Times New Roman" w:eastAsia="Times New Roman" w:hAnsi="Times New Roman" w:cs="Times New Roman"/>
          <w:color w:val="auto"/>
          <w:sz w:val="24"/>
          <w:szCs w:val="24"/>
        </w:rPr>
        <w:t>-</w:t>
      </w:r>
      <w:r w:rsidR="005F46C6" w:rsidRPr="0065524B">
        <w:rPr>
          <w:rFonts w:ascii="Times New Roman" w:eastAsia="Times New Roman" w:hAnsi="Times New Roman" w:cs="Times New Roman"/>
          <w:color w:val="auto"/>
          <w:sz w:val="24"/>
          <w:szCs w:val="24"/>
        </w:rPr>
        <w:t>dependence</w:t>
      </w:r>
      <w:r w:rsidR="00AF65C5" w:rsidRPr="0065524B">
        <w:rPr>
          <w:rFonts w:ascii="Times New Roman" w:eastAsia="Times New Roman" w:hAnsi="Times New Roman" w:cs="Times New Roman"/>
          <w:color w:val="auto"/>
          <w:sz w:val="24"/>
          <w:szCs w:val="24"/>
        </w:rPr>
        <w:t>,</w:t>
      </w:r>
      <w:r w:rsidR="005F46C6" w:rsidRPr="0065524B">
        <w:rPr>
          <w:rFonts w:ascii="Times New Roman" w:eastAsia="Times New Roman" w:hAnsi="Times New Roman" w:cs="Times New Roman"/>
          <w:color w:val="auto"/>
          <w:sz w:val="24"/>
          <w:szCs w:val="24"/>
        </w:rPr>
        <w:t xml:space="preserve"> </w:t>
      </w:r>
      <w:r w:rsidR="00AF65C5" w:rsidRPr="0065524B">
        <w:rPr>
          <w:rFonts w:ascii="Times New Roman" w:eastAsia="Times New Roman" w:hAnsi="Times New Roman" w:cs="Times New Roman"/>
          <w:color w:val="auto"/>
          <w:sz w:val="24"/>
          <w:szCs w:val="24"/>
        </w:rPr>
        <w:t xml:space="preserve">which </w:t>
      </w:r>
      <w:r w:rsidR="005F46C6" w:rsidRPr="0065524B">
        <w:rPr>
          <w:rFonts w:ascii="Times New Roman" w:eastAsia="Times New Roman" w:hAnsi="Times New Roman" w:cs="Times New Roman"/>
          <w:color w:val="auto"/>
          <w:sz w:val="24"/>
          <w:szCs w:val="24"/>
        </w:rPr>
        <w:t xml:space="preserve">is so central to PDP models </w:t>
      </w:r>
      <w:r w:rsidRPr="0065524B">
        <w:rPr>
          <w:rFonts w:ascii="Times New Roman" w:eastAsia="Times New Roman" w:hAnsi="Times New Roman" w:cs="Times New Roman"/>
          <w:color w:val="auto"/>
          <w:sz w:val="24"/>
          <w:szCs w:val="24"/>
        </w:rPr>
        <w:t>across the board</w:t>
      </w:r>
      <w:r w:rsidR="00E97F47" w:rsidRPr="0065524B">
        <w:rPr>
          <w:rFonts w:ascii="Times New Roman" w:eastAsia="Times New Roman" w:hAnsi="Times New Roman" w:cs="Times New Roman"/>
          <w:color w:val="auto"/>
          <w:sz w:val="24"/>
          <w:szCs w:val="24"/>
        </w:rPr>
        <w:t xml:space="preserve"> (McClelland, 1998</w:t>
      </w:r>
      <w:r w:rsidR="006064B6" w:rsidRPr="0065524B">
        <w:rPr>
          <w:rFonts w:ascii="Times New Roman" w:eastAsia="Times New Roman" w:hAnsi="Times New Roman" w:cs="Times New Roman"/>
          <w:color w:val="auto"/>
          <w:sz w:val="24"/>
          <w:szCs w:val="24"/>
        </w:rPr>
        <w:t>; 2015</w:t>
      </w:r>
      <w:r w:rsidR="00E97F47" w:rsidRPr="0065524B">
        <w:rPr>
          <w:rFonts w:ascii="Times New Roman" w:eastAsia="Times New Roman" w:hAnsi="Times New Roman" w:cs="Times New Roman"/>
          <w:color w:val="auto"/>
          <w:sz w:val="24"/>
          <w:szCs w:val="24"/>
        </w:rPr>
        <w:t>)</w:t>
      </w:r>
      <w:r w:rsidR="005F46C6" w:rsidRPr="0065524B">
        <w:rPr>
          <w:rFonts w:ascii="Times New Roman" w:eastAsia="Times New Roman" w:hAnsi="Times New Roman" w:cs="Times New Roman"/>
          <w:color w:val="auto"/>
          <w:sz w:val="24"/>
          <w:szCs w:val="24"/>
        </w:rPr>
        <w:t xml:space="preserve">. We test predictions of the </w:t>
      </w:r>
      <w:r w:rsidR="004D3443" w:rsidRPr="0065524B">
        <w:rPr>
          <w:rFonts w:ascii="Times New Roman" w:eastAsia="Times New Roman" w:hAnsi="Times New Roman" w:cs="Times New Roman"/>
          <w:color w:val="auto"/>
          <w:sz w:val="24"/>
          <w:szCs w:val="24"/>
        </w:rPr>
        <w:t xml:space="preserve">PDP </w:t>
      </w:r>
      <w:r w:rsidR="005F46C6" w:rsidRPr="0065524B">
        <w:rPr>
          <w:rFonts w:ascii="Times New Roman" w:eastAsia="Times New Roman" w:hAnsi="Times New Roman" w:cs="Times New Roman"/>
          <w:color w:val="auto"/>
          <w:sz w:val="24"/>
          <w:szCs w:val="24"/>
        </w:rPr>
        <w:t>mechanism that enables learning</w:t>
      </w:r>
      <w:r w:rsidRPr="0065524B">
        <w:rPr>
          <w:rFonts w:ascii="Times New Roman" w:eastAsia="Times New Roman" w:hAnsi="Times New Roman" w:cs="Times New Roman"/>
          <w:color w:val="auto"/>
          <w:sz w:val="24"/>
          <w:szCs w:val="24"/>
        </w:rPr>
        <w:t xml:space="preserve"> quasiregularity</w:t>
      </w:r>
      <w:r w:rsidR="005F46C6" w:rsidRPr="0065524B">
        <w:rPr>
          <w:rFonts w:ascii="Times New Roman" w:eastAsia="Times New Roman" w:hAnsi="Times New Roman" w:cs="Times New Roman"/>
          <w:color w:val="auto"/>
          <w:sz w:val="24"/>
          <w:szCs w:val="24"/>
        </w:rPr>
        <w:t xml:space="preserve"> and </w:t>
      </w:r>
      <w:r w:rsidR="004D3443" w:rsidRPr="0065524B">
        <w:rPr>
          <w:rFonts w:ascii="Times New Roman" w:eastAsia="Times New Roman" w:hAnsi="Times New Roman" w:cs="Times New Roman"/>
          <w:color w:val="auto"/>
          <w:sz w:val="24"/>
          <w:szCs w:val="24"/>
        </w:rPr>
        <w:t>present</w:t>
      </w:r>
      <w:r w:rsidR="005F46C6"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behavioural and computational </w:t>
      </w:r>
      <w:r w:rsidR="005F46C6" w:rsidRPr="0065524B">
        <w:rPr>
          <w:rFonts w:ascii="Times New Roman" w:eastAsia="Times New Roman" w:hAnsi="Times New Roman" w:cs="Times New Roman"/>
          <w:color w:val="auto"/>
          <w:sz w:val="24"/>
          <w:szCs w:val="24"/>
        </w:rPr>
        <w:t xml:space="preserve">evidence </w:t>
      </w:r>
      <w:r w:rsidRPr="0065524B">
        <w:rPr>
          <w:rFonts w:ascii="Times New Roman" w:eastAsia="Times New Roman" w:hAnsi="Times New Roman" w:cs="Times New Roman"/>
          <w:color w:val="auto"/>
          <w:sz w:val="24"/>
          <w:szCs w:val="24"/>
        </w:rPr>
        <w:t xml:space="preserve">for its </w:t>
      </w:r>
      <w:r w:rsidR="0064196C" w:rsidRPr="0065524B">
        <w:rPr>
          <w:rFonts w:ascii="Times New Roman" w:eastAsia="Times New Roman" w:hAnsi="Times New Roman" w:cs="Times New Roman"/>
          <w:color w:val="auto"/>
          <w:sz w:val="24"/>
          <w:szCs w:val="24"/>
        </w:rPr>
        <w:t>plausibility</w:t>
      </w:r>
      <w:r w:rsidR="005F46C6"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Although we use reading behaviour to test our predictions, our findings </w:t>
      </w:r>
      <w:r w:rsidR="005F46C6" w:rsidRPr="0065524B">
        <w:rPr>
          <w:rFonts w:ascii="Times New Roman" w:eastAsia="Times New Roman" w:hAnsi="Times New Roman" w:cs="Times New Roman"/>
          <w:color w:val="auto"/>
          <w:sz w:val="24"/>
          <w:szCs w:val="24"/>
        </w:rPr>
        <w:t>have implications not just for theories of reading</w:t>
      </w:r>
      <w:r w:rsidR="00CB23DB" w:rsidRPr="0065524B">
        <w:rPr>
          <w:rFonts w:ascii="Times New Roman" w:eastAsia="Times New Roman" w:hAnsi="Times New Roman" w:cs="Times New Roman"/>
          <w:color w:val="auto"/>
          <w:sz w:val="24"/>
          <w:szCs w:val="24"/>
        </w:rPr>
        <w:t xml:space="preserve"> (e.g., Coltheart et al., 2001; </w:t>
      </w:r>
      <w:r w:rsidR="00EC1EB3" w:rsidRPr="0065524B">
        <w:rPr>
          <w:rFonts w:ascii="Times New Roman" w:eastAsia="Times New Roman" w:hAnsi="Times New Roman" w:cs="Times New Roman"/>
          <w:color w:val="auto"/>
          <w:sz w:val="24"/>
          <w:szCs w:val="24"/>
        </w:rPr>
        <w:t xml:space="preserve">Perry, Ziegler, &amp; Zorzi, 2010; </w:t>
      </w:r>
      <w:r w:rsidR="00CB23DB" w:rsidRPr="0065524B">
        <w:rPr>
          <w:rFonts w:ascii="Times New Roman" w:eastAsia="Times New Roman" w:hAnsi="Times New Roman" w:cs="Times New Roman"/>
          <w:color w:val="auto"/>
          <w:sz w:val="24"/>
          <w:szCs w:val="24"/>
        </w:rPr>
        <w:t>Plaut et al., 1996</w:t>
      </w:r>
      <w:r w:rsidR="00EC1EB3" w:rsidRPr="0065524B">
        <w:rPr>
          <w:rFonts w:ascii="Times New Roman" w:eastAsia="Times New Roman" w:hAnsi="Times New Roman" w:cs="Times New Roman"/>
          <w:color w:val="auto"/>
          <w:sz w:val="24"/>
          <w:szCs w:val="24"/>
        </w:rPr>
        <w:t xml:space="preserve">), </w:t>
      </w:r>
      <w:r w:rsidR="005F46C6" w:rsidRPr="0065524B">
        <w:rPr>
          <w:rFonts w:ascii="Times New Roman" w:eastAsia="Times New Roman" w:hAnsi="Times New Roman" w:cs="Times New Roman"/>
          <w:color w:val="auto"/>
          <w:sz w:val="24"/>
          <w:szCs w:val="24"/>
        </w:rPr>
        <w:t xml:space="preserve">but </w:t>
      </w:r>
      <w:r w:rsidR="004D3443" w:rsidRPr="0065524B">
        <w:rPr>
          <w:rFonts w:ascii="Times New Roman" w:eastAsia="Times New Roman" w:hAnsi="Times New Roman" w:cs="Times New Roman"/>
          <w:color w:val="auto"/>
          <w:sz w:val="24"/>
          <w:szCs w:val="24"/>
        </w:rPr>
        <w:t xml:space="preserve">also </w:t>
      </w:r>
      <w:r w:rsidR="005F46C6" w:rsidRPr="0065524B">
        <w:rPr>
          <w:rFonts w:ascii="Times New Roman" w:eastAsia="Times New Roman" w:hAnsi="Times New Roman" w:cs="Times New Roman"/>
          <w:color w:val="auto"/>
          <w:sz w:val="24"/>
          <w:szCs w:val="24"/>
        </w:rPr>
        <w:t xml:space="preserve">speak to issues </w:t>
      </w:r>
      <w:r w:rsidR="004D3443" w:rsidRPr="0065524B">
        <w:rPr>
          <w:rFonts w:ascii="Times New Roman" w:eastAsia="Times New Roman" w:hAnsi="Times New Roman" w:cs="Times New Roman"/>
          <w:color w:val="auto"/>
          <w:sz w:val="24"/>
          <w:szCs w:val="24"/>
        </w:rPr>
        <w:t xml:space="preserve">related to language </w:t>
      </w:r>
      <w:r w:rsidR="005F46C6" w:rsidRPr="0065524B">
        <w:rPr>
          <w:rFonts w:ascii="Times New Roman" w:eastAsia="Times New Roman" w:hAnsi="Times New Roman" w:cs="Times New Roman"/>
          <w:color w:val="auto"/>
          <w:sz w:val="24"/>
          <w:szCs w:val="24"/>
        </w:rPr>
        <w:t xml:space="preserve">acquisition, such as </w:t>
      </w:r>
      <w:r w:rsidR="00641035" w:rsidRPr="0065524B">
        <w:rPr>
          <w:rFonts w:ascii="Times New Roman" w:eastAsia="Times New Roman" w:hAnsi="Times New Roman" w:cs="Times New Roman"/>
          <w:color w:val="auto"/>
          <w:sz w:val="24"/>
          <w:szCs w:val="24"/>
        </w:rPr>
        <w:t xml:space="preserve">why the properties of some words </w:t>
      </w:r>
      <w:r w:rsidR="00F93F30" w:rsidRPr="0065524B">
        <w:rPr>
          <w:rFonts w:ascii="Times New Roman" w:eastAsia="Times New Roman" w:hAnsi="Times New Roman" w:cs="Times New Roman"/>
          <w:color w:val="auto"/>
          <w:sz w:val="24"/>
          <w:szCs w:val="24"/>
        </w:rPr>
        <w:t xml:space="preserve">generalize but others do not </w:t>
      </w:r>
      <w:r w:rsidR="00641035" w:rsidRPr="0065524B">
        <w:rPr>
          <w:rFonts w:ascii="Times New Roman" w:eastAsia="Times New Roman" w:hAnsi="Times New Roman" w:cs="Times New Roman"/>
          <w:color w:val="auto"/>
          <w:sz w:val="24"/>
          <w:szCs w:val="24"/>
        </w:rPr>
        <w:t>(Apfelbaum, Hazeltine, &amp; McMurray, 2013</w:t>
      </w:r>
      <w:r w:rsidR="00F55921" w:rsidRPr="0065524B">
        <w:rPr>
          <w:rFonts w:ascii="Times New Roman" w:eastAsia="Times New Roman" w:hAnsi="Times New Roman" w:cs="Times New Roman"/>
          <w:color w:val="auto"/>
          <w:sz w:val="24"/>
          <w:szCs w:val="24"/>
        </w:rPr>
        <w:t>; Treiman, Kessler, Z</w:t>
      </w:r>
      <w:r w:rsidR="00641035" w:rsidRPr="0065524B">
        <w:rPr>
          <w:rFonts w:ascii="Times New Roman" w:eastAsia="Times New Roman" w:hAnsi="Times New Roman" w:cs="Times New Roman"/>
          <w:color w:val="auto"/>
          <w:sz w:val="24"/>
          <w:szCs w:val="24"/>
        </w:rPr>
        <w:t>evin, Bick, &amp; Davis, 2006)</w:t>
      </w:r>
      <w:r w:rsidR="005F46C6" w:rsidRPr="0065524B">
        <w:rPr>
          <w:rFonts w:ascii="Times New Roman" w:eastAsia="Times New Roman" w:hAnsi="Times New Roman" w:cs="Times New Roman"/>
          <w:color w:val="auto"/>
          <w:sz w:val="24"/>
          <w:szCs w:val="24"/>
        </w:rPr>
        <w:t xml:space="preserve">. They </w:t>
      </w:r>
      <w:r w:rsidR="00415F31" w:rsidRPr="0065524B">
        <w:rPr>
          <w:rFonts w:ascii="Times New Roman" w:eastAsia="Times New Roman" w:hAnsi="Times New Roman" w:cs="Times New Roman"/>
          <w:color w:val="auto"/>
          <w:sz w:val="24"/>
          <w:szCs w:val="24"/>
        </w:rPr>
        <w:t xml:space="preserve">should </w:t>
      </w:r>
      <w:r w:rsidR="005F46C6" w:rsidRPr="0065524B">
        <w:rPr>
          <w:rFonts w:ascii="Times New Roman" w:eastAsia="Times New Roman" w:hAnsi="Times New Roman" w:cs="Times New Roman"/>
          <w:color w:val="auto"/>
          <w:sz w:val="24"/>
          <w:szCs w:val="24"/>
        </w:rPr>
        <w:t xml:space="preserve">also have implications for learning in other quasiregular domains, such as </w:t>
      </w:r>
      <w:r w:rsidR="00F55921" w:rsidRPr="0065524B">
        <w:rPr>
          <w:rFonts w:ascii="Times New Roman" w:eastAsia="Times New Roman" w:hAnsi="Times New Roman" w:cs="Times New Roman"/>
          <w:color w:val="auto"/>
          <w:sz w:val="24"/>
          <w:szCs w:val="24"/>
        </w:rPr>
        <w:t xml:space="preserve">second language learning and </w:t>
      </w:r>
      <w:r w:rsidR="005F46C6" w:rsidRPr="0065524B">
        <w:rPr>
          <w:rFonts w:ascii="Times New Roman" w:eastAsia="Times New Roman" w:hAnsi="Times New Roman" w:cs="Times New Roman"/>
          <w:color w:val="auto"/>
          <w:sz w:val="24"/>
          <w:szCs w:val="24"/>
        </w:rPr>
        <w:t>bilingualism</w:t>
      </w:r>
      <w:r w:rsidR="00DD4B2F" w:rsidRPr="0065524B">
        <w:rPr>
          <w:rFonts w:ascii="Times New Roman" w:eastAsia="Times New Roman" w:hAnsi="Times New Roman" w:cs="Times New Roman"/>
          <w:color w:val="auto"/>
          <w:sz w:val="24"/>
          <w:szCs w:val="24"/>
        </w:rPr>
        <w:t xml:space="preserve"> (e.g., how partially overlapping regularities in English and Spanish can co-exist in the bilingual brain</w:t>
      </w:r>
      <w:r w:rsidR="00641035" w:rsidRPr="0065524B">
        <w:rPr>
          <w:rFonts w:ascii="Times New Roman" w:eastAsia="Times New Roman" w:hAnsi="Times New Roman" w:cs="Times New Roman"/>
          <w:color w:val="auto"/>
          <w:sz w:val="24"/>
          <w:szCs w:val="24"/>
        </w:rPr>
        <w:t>; Ijalba &amp; Obler, 2015</w:t>
      </w:r>
      <w:r w:rsidR="00DD4B2F" w:rsidRPr="0065524B">
        <w:rPr>
          <w:rFonts w:ascii="Times New Roman" w:eastAsia="Times New Roman" w:hAnsi="Times New Roman" w:cs="Times New Roman"/>
          <w:color w:val="auto"/>
          <w:sz w:val="24"/>
          <w:szCs w:val="24"/>
        </w:rPr>
        <w:t>)</w:t>
      </w:r>
      <w:r w:rsidR="005F46C6" w:rsidRPr="0065524B">
        <w:rPr>
          <w:rFonts w:ascii="Times New Roman" w:eastAsia="Times New Roman" w:hAnsi="Times New Roman" w:cs="Times New Roman"/>
          <w:color w:val="auto"/>
          <w:sz w:val="24"/>
          <w:szCs w:val="24"/>
        </w:rPr>
        <w:t>, grammar acquisition</w:t>
      </w:r>
      <w:r w:rsidR="00DD4B2F" w:rsidRPr="0065524B">
        <w:rPr>
          <w:rFonts w:ascii="Times New Roman" w:eastAsia="Times New Roman" w:hAnsi="Times New Roman" w:cs="Times New Roman"/>
          <w:color w:val="auto"/>
          <w:sz w:val="24"/>
          <w:szCs w:val="24"/>
        </w:rPr>
        <w:t xml:space="preserve"> (e.g., how regular and exceptional past tense forms such as learn/learned vs. go/went are represented</w:t>
      </w:r>
      <w:r w:rsidR="00641035" w:rsidRPr="0065524B">
        <w:rPr>
          <w:rFonts w:ascii="Times New Roman" w:eastAsia="Times New Roman" w:hAnsi="Times New Roman" w:cs="Times New Roman"/>
          <w:color w:val="auto"/>
          <w:sz w:val="24"/>
          <w:szCs w:val="24"/>
        </w:rPr>
        <w:t>; Pinker &amp; Ullmann, 2002; Seidenberg &amp; Plaut, 2014</w:t>
      </w:r>
      <w:r w:rsidR="00DD4B2F" w:rsidRPr="0065524B">
        <w:rPr>
          <w:rFonts w:ascii="Times New Roman" w:eastAsia="Times New Roman" w:hAnsi="Times New Roman" w:cs="Times New Roman"/>
          <w:color w:val="auto"/>
          <w:sz w:val="24"/>
          <w:szCs w:val="24"/>
        </w:rPr>
        <w:t>)</w:t>
      </w:r>
      <w:r w:rsidR="005F46C6" w:rsidRPr="0065524B">
        <w:rPr>
          <w:rFonts w:ascii="Times New Roman" w:eastAsia="Times New Roman" w:hAnsi="Times New Roman" w:cs="Times New Roman"/>
          <w:color w:val="auto"/>
          <w:sz w:val="24"/>
          <w:szCs w:val="24"/>
        </w:rPr>
        <w:t>, and semantic cognition</w:t>
      </w:r>
      <w:r w:rsidR="00DD4B2F" w:rsidRPr="0065524B">
        <w:rPr>
          <w:rFonts w:ascii="Times New Roman" w:eastAsia="Times New Roman" w:hAnsi="Times New Roman" w:cs="Times New Roman"/>
          <w:color w:val="auto"/>
          <w:sz w:val="24"/>
          <w:szCs w:val="24"/>
        </w:rPr>
        <w:t xml:space="preserve"> (e.g., how</w:t>
      </w:r>
      <w:r w:rsidR="00AA5F66" w:rsidRPr="0065524B">
        <w:rPr>
          <w:rFonts w:ascii="Times New Roman" w:eastAsia="Times New Roman" w:hAnsi="Times New Roman" w:cs="Times New Roman"/>
          <w:color w:val="auto"/>
          <w:sz w:val="24"/>
          <w:szCs w:val="24"/>
        </w:rPr>
        <w:t xml:space="preserve"> a penguin can be classified as a bird, not as a fish</w:t>
      </w:r>
      <w:r w:rsidR="00EF38F6" w:rsidRPr="0065524B">
        <w:rPr>
          <w:rFonts w:ascii="Times New Roman" w:eastAsia="Times New Roman" w:hAnsi="Times New Roman" w:cs="Times New Roman"/>
          <w:color w:val="auto"/>
          <w:sz w:val="24"/>
          <w:szCs w:val="24"/>
        </w:rPr>
        <w:t>; McClelland, McNaughton &amp; O’Reilly, 1995</w:t>
      </w:r>
      <w:r w:rsidR="00DD4B2F"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w:t>
      </w:r>
      <w:r w:rsidR="004D3443" w:rsidRPr="0065524B">
        <w:rPr>
          <w:rFonts w:ascii="Times New Roman" w:eastAsia="Times New Roman" w:hAnsi="Times New Roman" w:cs="Times New Roman"/>
          <w:color w:val="auto"/>
          <w:sz w:val="24"/>
          <w:szCs w:val="24"/>
        </w:rPr>
        <w:t xml:space="preserve">just </w:t>
      </w:r>
      <w:r w:rsidRPr="0065524B">
        <w:rPr>
          <w:rFonts w:ascii="Times New Roman" w:eastAsia="Times New Roman" w:hAnsi="Times New Roman" w:cs="Times New Roman"/>
          <w:color w:val="auto"/>
          <w:sz w:val="24"/>
          <w:szCs w:val="24"/>
        </w:rPr>
        <w:t>to cite a few</w:t>
      </w:r>
      <w:r w:rsidR="005F46C6"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In addition</w:t>
      </w:r>
      <w:r w:rsidR="005F46C6" w:rsidRPr="0065524B">
        <w:rPr>
          <w:rFonts w:ascii="Times New Roman" w:eastAsia="Times New Roman" w:hAnsi="Times New Roman" w:cs="Times New Roman"/>
          <w:color w:val="auto"/>
          <w:sz w:val="24"/>
          <w:szCs w:val="24"/>
        </w:rPr>
        <w:t xml:space="preserve">, because PDP models are statistical learning systems, </w:t>
      </w:r>
      <w:r w:rsidR="00777746" w:rsidRPr="0065524B">
        <w:rPr>
          <w:rFonts w:ascii="Times New Roman" w:eastAsia="Times New Roman" w:hAnsi="Times New Roman" w:cs="Times New Roman"/>
          <w:color w:val="auto"/>
          <w:sz w:val="24"/>
          <w:szCs w:val="24"/>
        </w:rPr>
        <w:t>our</w:t>
      </w:r>
      <w:r w:rsidR="005F46C6" w:rsidRPr="0065524B">
        <w:rPr>
          <w:rFonts w:ascii="Times New Roman" w:eastAsia="Times New Roman" w:hAnsi="Times New Roman" w:cs="Times New Roman"/>
          <w:color w:val="auto"/>
          <w:sz w:val="24"/>
          <w:szCs w:val="24"/>
        </w:rPr>
        <w:t xml:space="preserve"> data</w:t>
      </w:r>
      <w:r w:rsidR="002B74DD" w:rsidRPr="0065524B">
        <w:rPr>
          <w:rFonts w:ascii="Times New Roman" w:eastAsia="Times New Roman" w:hAnsi="Times New Roman" w:cs="Times New Roman"/>
          <w:color w:val="auto"/>
          <w:sz w:val="24"/>
          <w:szCs w:val="24"/>
        </w:rPr>
        <w:t xml:space="preserve"> </w:t>
      </w:r>
      <w:r w:rsidR="005F46C6" w:rsidRPr="0065524B">
        <w:rPr>
          <w:rFonts w:ascii="Times New Roman" w:eastAsia="Times New Roman" w:hAnsi="Times New Roman" w:cs="Times New Roman"/>
          <w:color w:val="auto"/>
          <w:sz w:val="24"/>
          <w:szCs w:val="24"/>
        </w:rPr>
        <w:t xml:space="preserve">provide insight into </w:t>
      </w:r>
      <w:r w:rsidR="00E04BD1" w:rsidRPr="0065524B">
        <w:rPr>
          <w:rFonts w:ascii="Times New Roman" w:eastAsia="Times New Roman" w:hAnsi="Times New Roman" w:cs="Times New Roman"/>
          <w:color w:val="auto"/>
          <w:sz w:val="24"/>
          <w:szCs w:val="24"/>
        </w:rPr>
        <w:t>a</w:t>
      </w:r>
      <w:r w:rsidR="004D3443" w:rsidRPr="0065524B">
        <w:rPr>
          <w:rFonts w:ascii="Times New Roman" w:eastAsia="Times New Roman" w:hAnsi="Times New Roman" w:cs="Times New Roman"/>
          <w:color w:val="auto"/>
          <w:sz w:val="24"/>
          <w:szCs w:val="24"/>
        </w:rPr>
        <w:t>n intriguing</w:t>
      </w:r>
      <w:r w:rsidR="00E04BD1" w:rsidRPr="0065524B">
        <w:rPr>
          <w:rFonts w:ascii="Times New Roman" w:eastAsia="Times New Roman" w:hAnsi="Times New Roman" w:cs="Times New Roman"/>
          <w:color w:val="auto"/>
          <w:sz w:val="24"/>
          <w:szCs w:val="24"/>
        </w:rPr>
        <w:t xml:space="preserve"> discrepancy </w:t>
      </w:r>
      <w:r w:rsidR="005F46C6" w:rsidRPr="0065524B">
        <w:rPr>
          <w:rFonts w:ascii="Times New Roman" w:eastAsia="Times New Roman" w:hAnsi="Times New Roman" w:cs="Times New Roman"/>
          <w:color w:val="auto"/>
          <w:sz w:val="24"/>
          <w:szCs w:val="24"/>
        </w:rPr>
        <w:t>in the statistical learning literature</w:t>
      </w:r>
      <w:r w:rsidR="00D211C3" w:rsidRPr="0065524B">
        <w:rPr>
          <w:rFonts w:ascii="Times New Roman" w:eastAsia="Times New Roman" w:hAnsi="Times New Roman" w:cs="Times New Roman"/>
          <w:color w:val="auto"/>
          <w:sz w:val="24"/>
          <w:szCs w:val="24"/>
        </w:rPr>
        <w:t>:</w:t>
      </w:r>
      <w:r w:rsidR="008452C7" w:rsidRPr="0065524B">
        <w:rPr>
          <w:rFonts w:ascii="Times New Roman" w:eastAsia="Times New Roman" w:hAnsi="Times New Roman" w:cs="Times New Roman"/>
          <w:color w:val="auto"/>
          <w:sz w:val="24"/>
          <w:szCs w:val="24"/>
        </w:rPr>
        <w:t xml:space="preserve"> </w:t>
      </w:r>
      <w:r w:rsidR="0095140E" w:rsidRPr="0065524B">
        <w:rPr>
          <w:rFonts w:ascii="Times New Roman" w:eastAsia="Times New Roman" w:hAnsi="Times New Roman" w:cs="Times New Roman"/>
          <w:color w:val="auto"/>
          <w:sz w:val="24"/>
          <w:szCs w:val="24"/>
        </w:rPr>
        <w:t xml:space="preserve">why </w:t>
      </w:r>
      <w:r w:rsidR="00D211C3" w:rsidRPr="0065524B">
        <w:rPr>
          <w:rFonts w:ascii="Times New Roman" w:eastAsia="Times New Roman" w:hAnsi="Times New Roman" w:cs="Times New Roman"/>
          <w:color w:val="auto"/>
          <w:sz w:val="24"/>
          <w:szCs w:val="24"/>
        </w:rPr>
        <w:t xml:space="preserve">learning </w:t>
      </w:r>
      <w:r w:rsidR="0095140E" w:rsidRPr="0065524B">
        <w:rPr>
          <w:rFonts w:ascii="Times New Roman" w:eastAsia="Times New Roman" w:hAnsi="Times New Roman" w:cs="Times New Roman"/>
          <w:color w:val="auto"/>
          <w:sz w:val="24"/>
          <w:szCs w:val="24"/>
        </w:rPr>
        <w:t>in different domains yields</w:t>
      </w:r>
      <w:r w:rsidR="00777746" w:rsidRPr="0065524B">
        <w:rPr>
          <w:rFonts w:ascii="Times New Roman" w:eastAsia="Times New Roman" w:hAnsi="Times New Roman" w:cs="Times New Roman"/>
          <w:color w:val="auto"/>
          <w:sz w:val="24"/>
          <w:szCs w:val="24"/>
        </w:rPr>
        <w:t xml:space="preserve"> sometimes</w:t>
      </w:r>
      <w:r w:rsidR="0095140E" w:rsidRPr="0065524B">
        <w:rPr>
          <w:rFonts w:ascii="Times New Roman" w:eastAsia="Times New Roman" w:hAnsi="Times New Roman" w:cs="Times New Roman"/>
          <w:color w:val="auto"/>
          <w:sz w:val="24"/>
          <w:szCs w:val="24"/>
        </w:rPr>
        <w:t xml:space="preserve"> </w:t>
      </w:r>
      <w:r w:rsidR="00777746" w:rsidRPr="0065524B">
        <w:rPr>
          <w:rFonts w:ascii="Times New Roman" w:eastAsia="Times New Roman" w:hAnsi="Times New Roman" w:cs="Times New Roman"/>
          <w:color w:val="auto"/>
          <w:sz w:val="24"/>
          <w:szCs w:val="24"/>
        </w:rPr>
        <w:t xml:space="preserve">a </w:t>
      </w:r>
      <w:r w:rsidR="0095140E" w:rsidRPr="0065524B">
        <w:rPr>
          <w:rFonts w:ascii="Times New Roman" w:eastAsia="Times New Roman" w:hAnsi="Times New Roman" w:cs="Times New Roman"/>
          <w:color w:val="auto"/>
          <w:sz w:val="24"/>
          <w:szCs w:val="24"/>
        </w:rPr>
        <w:t xml:space="preserve">high degree of generalization </w:t>
      </w:r>
      <w:r w:rsidR="00D211C3" w:rsidRPr="0065524B">
        <w:rPr>
          <w:rFonts w:ascii="Times New Roman" w:eastAsia="Times New Roman" w:hAnsi="Times New Roman" w:cs="Times New Roman"/>
          <w:color w:val="auto"/>
          <w:sz w:val="24"/>
          <w:szCs w:val="24"/>
        </w:rPr>
        <w:t>and sometimes stimulus-specific learning and minimal generalization</w:t>
      </w:r>
      <w:r w:rsidR="005B70B3" w:rsidRPr="0065524B">
        <w:rPr>
          <w:rFonts w:ascii="Times New Roman" w:eastAsia="Times New Roman" w:hAnsi="Times New Roman" w:cs="Times New Roman"/>
          <w:color w:val="auto"/>
          <w:sz w:val="24"/>
          <w:szCs w:val="24"/>
        </w:rPr>
        <w:t xml:space="preserve"> (Frost, Armstrong, Seigelman, &amp; Christiansen, 2015)</w:t>
      </w:r>
      <w:r w:rsidR="00D211C3" w:rsidRPr="0065524B">
        <w:rPr>
          <w:rFonts w:ascii="Times New Roman" w:eastAsia="Times New Roman" w:hAnsi="Times New Roman" w:cs="Times New Roman"/>
          <w:color w:val="auto"/>
          <w:sz w:val="24"/>
          <w:szCs w:val="24"/>
        </w:rPr>
        <w:t>.</w:t>
      </w:r>
    </w:p>
    <w:p w14:paraId="72DE232B" w14:textId="6F9CD241" w:rsidR="00730CDF" w:rsidRPr="0065524B" w:rsidRDefault="00777746" w:rsidP="001D4F8D">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T</w:t>
      </w:r>
      <w:r w:rsidR="005F46C6" w:rsidRPr="0065524B">
        <w:rPr>
          <w:rFonts w:ascii="Times New Roman" w:eastAsia="Times New Roman" w:hAnsi="Times New Roman" w:cs="Times New Roman"/>
          <w:color w:val="auto"/>
          <w:sz w:val="24"/>
          <w:szCs w:val="24"/>
        </w:rPr>
        <w:t xml:space="preserve">o </w:t>
      </w:r>
      <w:r w:rsidRPr="0065524B">
        <w:rPr>
          <w:rFonts w:ascii="Times New Roman" w:eastAsia="Times New Roman" w:hAnsi="Times New Roman" w:cs="Times New Roman"/>
          <w:color w:val="auto"/>
          <w:sz w:val="24"/>
          <w:szCs w:val="24"/>
        </w:rPr>
        <w:t xml:space="preserve">better </w:t>
      </w:r>
      <w:r w:rsidR="005F46C6" w:rsidRPr="0065524B">
        <w:rPr>
          <w:rFonts w:ascii="Times New Roman" w:eastAsia="Times New Roman" w:hAnsi="Times New Roman" w:cs="Times New Roman"/>
          <w:color w:val="auto"/>
          <w:sz w:val="24"/>
          <w:szCs w:val="24"/>
        </w:rPr>
        <w:t>understand how internal representations</w:t>
      </w:r>
      <w:r w:rsidRPr="0065524B">
        <w:rPr>
          <w:rFonts w:ascii="Times New Roman" w:eastAsia="Times New Roman" w:hAnsi="Times New Roman" w:cs="Times New Roman"/>
          <w:color w:val="auto"/>
          <w:sz w:val="24"/>
          <w:szCs w:val="24"/>
        </w:rPr>
        <w:t xml:space="preserve"> in the Plaut et al. (1996) model</w:t>
      </w:r>
      <w:r w:rsidR="00E55A7C" w:rsidRPr="0065524B">
        <w:rPr>
          <w:rFonts w:ascii="Times New Roman" w:eastAsia="Times New Roman" w:hAnsi="Times New Roman" w:cs="Times New Roman"/>
          <w:color w:val="auto"/>
          <w:sz w:val="24"/>
          <w:szCs w:val="24"/>
        </w:rPr>
        <w:t xml:space="preserve"> mad</w:t>
      </w:r>
      <w:r w:rsidR="00602415" w:rsidRPr="0065524B">
        <w:rPr>
          <w:rFonts w:ascii="Times New Roman" w:eastAsia="Times New Roman" w:hAnsi="Times New Roman" w:cs="Times New Roman"/>
          <w:color w:val="auto"/>
          <w:sz w:val="24"/>
          <w:szCs w:val="24"/>
        </w:rPr>
        <w:t xml:space="preserve">e it both </w:t>
      </w:r>
      <w:r w:rsidR="005F46C6" w:rsidRPr="0065524B">
        <w:rPr>
          <w:rFonts w:ascii="Times New Roman" w:eastAsia="Times New Roman" w:hAnsi="Times New Roman" w:cs="Times New Roman"/>
          <w:color w:val="auto"/>
          <w:sz w:val="24"/>
          <w:szCs w:val="24"/>
        </w:rPr>
        <w:t xml:space="preserve">generalize </w:t>
      </w:r>
      <w:r w:rsidR="00602415" w:rsidRPr="0065524B">
        <w:rPr>
          <w:rFonts w:ascii="Times New Roman" w:eastAsia="Times New Roman" w:hAnsi="Times New Roman" w:cs="Times New Roman"/>
          <w:color w:val="auto"/>
          <w:sz w:val="24"/>
          <w:szCs w:val="24"/>
        </w:rPr>
        <w:t xml:space="preserve">appropriately </w:t>
      </w:r>
      <w:r w:rsidR="005F46C6" w:rsidRPr="0065524B">
        <w:rPr>
          <w:rFonts w:ascii="Times New Roman" w:eastAsia="Times New Roman" w:hAnsi="Times New Roman" w:cs="Times New Roman"/>
          <w:color w:val="auto"/>
          <w:sz w:val="24"/>
          <w:szCs w:val="24"/>
        </w:rPr>
        <w:t xml:space="preserve">and learn exceptions, Kim, Pitt, and Myung (2013) performed a series of </w:t>
      </w:r>
      <w:r w:rsidR="001B5CBE" w:rsidRPr="0065524B">
        <w:rPr>
          <w:rFonts w:ascii="Times New Roman" w:eastAsia="Times New Roman" w:hAnsi="Times New Roman" w:cs="Times New Roman"/>
          <w:color w:val="auto"/>
          <w:sz w:val="24"/>
          <w:szCs w:val="24"/>
        </w:rPr>
        <w:t xml:space="preserve">simulations </w:t>
      </w:r>
      <w:r w:rsidR="001D4F8D" w:rsidRPr="0065524B">
        <w:rPr>
          <w:rFonts w:ascii="Times New Roman" w:eastAsia="Times New Roman" w:hAnsi="Times New Roman" w:cs="Times New Roman"/>
          <w:color w:val="auto"/>
          <w:sz w:val="24"/>
          <w:szCs w:val="24"/>
        </w:rPr>
        <w:t>to flesh out how representations of</w:t>
      </w:r>
      <w:r w:rsidR="00BC2451" w:rsidRPr="0065524B">
        <w:rPr>
          <w:rFonts w:ascii="Times New Roman" w:eastAsia="Times New Roman" w:hAnsi="Times New Roman" w:cs="Times New Roman"/>
          <w:color w:val="auto"/>
          <w:sz w:val="24"/>
          <w:szCs w:val="24"/>
        </w:rPr>
        <w:t xml:space="preserve"> regularities and exceptions were</w:t>
      </w:r>
      <w:r w:rsidR="001D4F8D" w:rsidRPr="0065524B">
        <w:rPr>
          <w:rFonts w:ascii="Times New Roman" w:eastAsia="Times New Roman" w:hAnsi="Times New Roman" w:cs="Times New Roman"/>
          <w:color w:val="auto"/>
          <w:sz w:val="24"/>
          <w:szCs w:val="24"/>
        </w:rPr>
        <w:t xml:space="preserve"> organized in that model.  </w:t>
      </w:r>
      <w:r w:rsidR="005F46C6" w:rsidRPr="0065524B">
        <w:rPr>
          <w:rFonts w:ascii="Times New Roman" w:eastAsia="Times New Roman" w:hAnsi="Times New Roman" w:cs="Times New Roman"/>
          <w:color w:val="auto"/>
          <w:sz w:val="24"/>
          <w:szCs w:val="24"/>
        </w:rPr>
        <w:t xml:space="preserve">Intuitively, the characteristics of the representations of regular and exception pronunciations would seem to be at odds: learning an exception like </w:t>
      </w:r>
      <w:r w:rsidR="005F46C6" w:rsidRPr="0065524B">
        <w:rPr>
          <w:rFonts w:ascii="Times New Roman" w:eastAsia="Times New Roman" w:hAnsi="Times New Roman" w:cs="Times New Roman"/>
          <w:i/>
          <w:color w:val="auto"/>
          <w:sz w:val="24"/>
          <w:szCs w:val="24"/>
        </w:rPr>
        <w:t>pint</w:t>
      </w:r>
      <w:r w:rsidR="005F46C6" w:rsidRPr="0065524B">
        <w:rPr>
          <w:rFonts w:ascii="Times New Roman" w:eastAsia="Times New Roman" w:hAnsi="Times New Roman" w:cs="Times New Roman"/>
          <w:color w:val="auto"/>
          <w:sz w:val="24"/>
          <w:szCs w:val="24"/>
        </w:rPr>
        <w:t xml:space="preserve"> should hinder the model’s ability to generalize its knowledge of how </w:t>
      </w:r>
      <w:r w:rsidR="005F46C6" w:rsidRPr="0065524B">
        <w:rPr>
          <w:rFonts w:ascii="Times New Roman" w:eastAsia="Times New Roman" w:hAnsi="Times New Roman" w:cs="Times New Roman"/>
          <w:i/>
          <w:color w:val="auto"/>
          <w:sz w:val="24"/>
          <w:szCs w:val="24"/>
        </w:rPr>
        <w:t>int</w:t>
      </w:r>
      <w:r w:rsidR="005F46C6" w:rsidRPr="0065524B">
        <w:rPr>
          <w:rFonts w:ascii="Times New Roman" w:eastAsia="Times New Roman" w:hAnsi="Times New Roman" w:cs="Times New Roman"/>
          <w:color w:val="auto"/>
          <w:sz w:val="24"/>
          <w:szCs w:val="24"/>
        </w:rPr>
        <w:t xml:space="preserve"> should be pronounced when encountering new words (e.g., </w:t>
      </w:r>
      <w:r w:rsidR="005F46C6" w:rsidRPr="0065524B">
        <w:rPr>
          <w:rFonts w:ascii="Times New Roman" w:eastAsia="Times New Roman" w:hAnsi="Times New Roman" w:cs="Times New Roman"/>
          <w:i/>
          <w:color w:val="auto"/>
          <w:sz w:val="24"/>
          <w:szCs w:val="24"/>
        </w:rPr>
        <w:t>kint, bint, gint</w:t>
      </w:r>
      <w:r w:rsidR="005F46C6" w:rsidRPr="0065524B">
        <w:rPr>
          <w:rFonts w:ascii="Times New Roman" w:eastAsia="Times New Roman" w:hAnsi="Times New Roman" w:cs="Times New Roman"/>
          <w:color w:val="auto"/>
          <w:sz w:val="24"/>
          <w:szCs w:val="24"/>
        </w:rPr>
        <w:t xml:space="preserve">). Kim et al.’s simulations revealed that the crux for reconciling these contrasting pressures lies in how exceptions are accommodated in a representational system that is designed to ensure that new words are pronounced using the dominant pronunciation (short I, as in </w:t>
      </w:r>
      <w:r w:rsidR="005F46C6" w:rsidRPr="0065524B">
        <w:rPr>
          <w:rFonts w:ascii="Times New Roman" w:eastAsia="Times New Roman" w:hAnsi="Times New Roman" w:cs="Times New Roman"/>
          <w:i/>
          <w:color w:val="auto"/>
          <w:sz w:val="24"/>
          <w:szCs w:val="24"/>
        </w:rPr>
        <w:t>mint</w:t>
      </w:r>
      <w:r w:rsidR="005F46C6" w:rsidRPr="0065524B">
        <w:rPr>
          <w:rFonts w:ascii="Times New Roman" w:eastAsia="Times New Roman" w:hAnsi="Times New Roman" w:cs="Times New Roman"/>
          <w:color w:val="auto"/>
          <w:sz w:val="24"/>
          <w:szCs w:val="24"/>
        </w:rPr>
        <w:t xml:space="preserve">). Insertion of an exception word requires a warping of the representational space to permit the mapping of a letter (e.g., i) onto an </w:t>
      </w:r>
      <w:r w:rsidR="005F46C6" w:rsidRPr="0065524B">
        <w:rPr>
          <w:rFonts w:ascii="Times New Roman" w:eastAsia="Times New Roman" w:hAnsi="Times New Roman" w:cs="Times New Roman"/>
          <w:i/>
          <w:color w:val="auto"/>
          <w:sz w:val="24"/>
          <w:szCs w:val="24"/>
        </w:rPr>
        <w:t>additional</w:t>
      </w:r>
      <w:r w:rsidR="005F46C6" w:rsidRPr="0065524B">
        <w:rPr>
          <w:rFonts w:ascii="Times New Roman" w:eastAsia="Times New Roman" w:hAnsi="Times New Roman" w:cs="Times New Roman"/>
          <w:color w:val="auto"/>
          <w:sz w:val="24"/>
          <w:szCs w:val="24"/>
        </w:rPr>
        <w:t xml:space="preserve"> phoneme (e.g., long dipthong /aI/, as in </w:t>
      </w:r>
      <w:r w:rsidR="005F46C6" w:rsidRPr="0065524B">
        <w:rPr>
          <w:rFonts w:ascii="Times New Roman" w:eastAsia="Times New Roman" w:hAnsi="Times New Roman" w:cs="Times New Roman"/>
          <w:i/>
          <w:color w:val="auto"/>
          <w:sz w:val="24"/>
          <w:szCs w:val="24"/>
        </w:rPr>
        <w:t>pint</w:t>
      </w:r>
      <w:r w:rsidR="005F46C6" w:rsidRPr="0065524B">
        <w:rPr>
          <w:rFonts w:ascii="Times New Roman" w:eastAsia="Times New Roman" w:hAnsi="Times New Roman" w:cs="Times New Roman"/>
          <w:color w:val="auto"/>
          <w:sz w:val="24"/>
          <w:szCs w:val="24"/>
        </w:rPr>
        <w:t>). Warping is confined essentially to the specific context of the exception (</w:t>
      </w:r>
      <w:r w:rsidR="005F46C6" w:rsidRPr="0065524B">
        <w:rPr>
          <w:rFonts w:ascii="Times New Roman" w:eastAsia="Times New Roman" w:hAnsi="Times New Roman" w:cs="Times New Roman"/>
          <w:i/>
          <w:color w:val="auto"/>
          <w:sz w:val="24"/>
          <w:szCs w:val="24"/>
        </w:rPr>
        <w:t>p</w:t>
      </w:r>
      <w:r w:rsidR="005F46C6" w:rsidRPr="0065524B">
        <w:rPr>
          <w:rFonts w:ascii="Times New Roman" w:eastAsia="Times New Roman" w:hAnsi="Times New Roman" w:cs="Times New Roman"/>
          <w:color w:val="auto"/>
          <w:sz w:val="24"/>
          <w:szCs w:val="24"/>
        </w:rPr>
        <w:t xml:space="preserve"> onset and </w:t>
      </w:r>
      <w:r w:rsidR="005F46C6" w:rsidRPr="0065524B">
        <w:rPr>
          <w:rFonts w:ascii="Times New Roman" w:eastAsia="Times New Roman" w:hAnsi="Times New Roman" w:cs="Times New Roman"/>
          <w:i/>
          <w:color w:val="auto"/>
          <w:sz w:val="24"/>
          <w:szCs w:val="24"/>
        </w:rPr>
        <w:t>nt</w:t>
      </w:r>
      <w:r w:rsidR="005F46C6" w:rsidRPr="0065524B">
        <w:rPr>
          <w:rFonts w:ascii="Times New Roman" w:eastAsia="Times New Roman" w:hAnsi="Times New Roman" w:cs="Times New Roman"/>
          <w:color w:val="auto"/>
          <w:sz w:val="24"/>
          <w:szCs w:val="24"/>
        </w:rPr>
        <w:t xml:space="preserve"> coda). Hence, it is not about modifying some context-free, small-grain size association, akin to a grapheme-phoneme correspondence affecting all words containing a particular letter or group of letters</w:t>
      </w:r>
      <w:r w:rsidR="00E55A7C" w:rsidRPr="0065524B">
        <w:rPr>
          <w:rFonts w:ascii="Times New Roman" w:eastAsia="Times New Roman" w:hAnsi="Times New Roman" w:cs="Times New Roman"/>
          <w:color w:val="auto"/>
          <w:sz w:val="24"/>
          <w:szCs w:val="24"/>
        </w:rPr>
        <w:t xml:space="preserve">. </w:t>
      </w:r>
      <w:r w:rsidR="005F46C6" w:rsidRPr="0065524B">
        <w:rPr>
          <w:rFonts w:ascii="Times New Roman" w:eastAsia="Times New Roman" w:hAnsi="Times New Roman" w:cs="Times New Roman"/>
          <w:color w:val="auto"/>
          <w:sz w:val="24"/>
          <w:szCs w:val="24"/>
        </w:rPr>
        <w:t>(see Treiman, Kessler, Zevin, Bick, &amp; Davis, 2006</w:t>
      </w:r>
      <w:r w:rsidR="00E55A7C" w:rsidRPr="0065524B">
        <w:rPr>
          <w:rFonts w:ascii="Times New Roman" w:eastAsia="Times New Roman" w:hAnsi="Times New Roman" w:cs="Times New Roman"/>
          <w:color w:val="auto"/>
          <w:sz w:val="24"/>
          <w:szCs w:val="24"/>
        </w:rPr>
        <w:t>,</w:t>
      </w:r>
      <w:r w:rsidR="005F46C6" w:rsidRPr="0065524B">
        <w:rPr>
          <w:rFonts w:ascii="Times New Roman" w:eastAsia="Times New Roman" w:hAnsi="Times New Roman" w:cs="Times New Roman"/>
          <w:color w:val="auto"/>
          <w:sz w:val="24"/>
          <w:szCs w:val="24"/>
        </w:rPr>
        <w:t xml:space="preserve"> </w:t>
      </w:r>
      <w:r w:rsidR="00E55A7C" w:rsidRPr="0065524B">
        <w:rPr>
          <w:rFonts w:ascii="Times New Roman" w:eastAsia="Times New Roman" w:hAnsi="Times New Roman" w:cs="Times New Roman"/>
          <w:color w:val="auto"/>
          <w:sz w:val="24"/>
          <w:szCs w:val="24"/>
        </w:rPr>
        <w:t xml:space="preserve">for a similar </w:t>
      </w:r>
      <w:r w:rsidR="001B10DA" w:rsidRPr="0065524B">
        <w:rPr>
          <w:rFonts w:ascii="Times New Roman" w:eastAsia="Times New Roman" w:hAnsi="Times New Roman" w:cs="Times New Roman"/>
          <w:color w:val="auto"/>
          <w:sz w:val="24"/>
          <w:szCs w:val="24"/>
        </w:rPr>
        <w:t xml:space="preserve">developmental </w:t>
      </w:r>
      <w:r w:rsidR="00E55A7C" w:rsidRPr="0065524B">
        <w:rPr>
          <w:rFonts w:ascii="Times New Roman" w:eastAsia="Times New Roman" w:hAnsi="Times New Roman" w:cs="Times New Roman"/>
          <w:color w:val="auto"/>
          <w:sz w:val="24"/>
          <w:szCs w:val="24"/>
        </w:rPr>
        <w:t>view</w:t>
      </w:r>
      <w:r w:rsidR="005F46C6" w:rsidRPr="0065524B">
        <w:rPr>
          <w:rFonts w:ascii="Times New Roman" w:eastAsia="Times New Roman" w:hAnsi="Times New Roman" w:cs="Times New Roman"/>
          <w:color w:val="auto"/>
          <w:sz w:val="24"/>
          <w:szCs w:val="24"/>
        </w:rPr>
        <w:t>).</w:t>
      </w:r>
    </w:p>
    <w:p w14:paraId="14ACBA4A" w14:textId="6B9AD62A" w:rsidR="004626D8" w:rsidRPr="0065524B" w:rsidRDefault="00730CDF" w:rsidP="00ED0130">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Intriguingly, however, and as depicted in Figure 1, </w:t>
      </w:r>
      <w:r w:rsidR="00706E9D" w:rsidRPr="0065524B">
        <w:rPr>
          <w:rFonts w:ascii="Times New Roman" w:eastAsia="Times New Roman" w:hAnsi="Times New Roman" w:cs="Times New Roman"/>
          <w:color w:val="auto"/>
          <w:sz w:val="24"/>
          <w:szCs w:val="24"/>
        </w:rPr>
        <w:t xml:space="preserve">there </w:t>
      </w:r>
      <w:r w:rsidR="00594425" w:rsidRPr="0065524B">
        <w:rPr>
          <w:rFonts w:ascii="Times New Roman" w:eastAsia="Times New Roman" w:hAnsi="Times New Roman" w:cs="Times New Roman"/>
          <w:color w:val="auto"/>
          <w:sz w:val="24"/>
          <w:szCs w:val="24"/>
        </w:rPr>
        <w:t>was</w:t>
      </w:r>
      <w:r w:rsidR="00706E9D" w:rsidRPr="0065524B">
        <w:rPr>
          <w:rFonts w:ascii="Times New Roman" w:eastAsia="Times New Roman" w:hAnsi="Times New Roman" w:cs="Times New Roman"/>
          <w:color w:val="auto"/>
          <w:sz w:val="24"/>
          <w:szCs w:val="24"/>
        </w:rPr>
        <w:t xml:space="preserve"> some </w:t>
      </w:r>
      <w:r w:rsidRPr="0065524B">
        <w:rPr>
          <w:rFonts w:ascii="Times New Roman" w:eastAsia="Times New Roman" w:hAnsi="Times New Roman" w:cs="Times New Roman"/>
          <w:color w:val="auto"/>
          <w:sz w:val="24"/>
          <w:szCs w:val="24"/>
        </w:rPr>
        <w:t xml:space="preserve">significant </w:t>
      </w:r>
      <w:r w:rsidR="00706E9D" w:rsidRPr="0065524B">
        <w:rPr>
          <w:rFonts w:ascii="Times New Roman" w:eastAsia="Times New Roman" w:hAnsi="Times New Roman" w:cs="Times New Roman"/>
          <w:color w:val="auto"/>
          <w:sz w:val="24"/>
          <w:szCs w:val="24"/>
        </w:rPr>
        <w:t>spillover</w:t>
      </w:r>
      <w:r w:rsidRPr="0065524B">
        <w:rPr>
          <w:rFonts w:ascii="Times New Roman" w:eastAsia="Times New Roman" w:hAnsi="Times New Roman" w:cs="Times New Roman"/>
          <w:color w:val="auto"/>
          <w:sz w:val="24"/>
          <w:szCs w:val="24"/>
        </w:rPr>
        <w:t xml:space="preserve"> which</w:t>
      </w:r>
      <w:r w:rsidR="00594425" w:rsidRPr="0065524B">
        <w:rPr>
          <w:rFonts w:ascii="Times New Roman" w:eastAsia="Times New Roman" w:hAnsi="Times New Roman" w:cs="Times New Roman"/>
          <w:color w:val="auto"/>
          <w:sz w:val="24"/>
          <w:szCs w:val="24"/>
        </w:rPr>
        <w:t xml:space="preserve"> result</w:t>
      </w:r>
      <w:r w:rsidRPr="0065524B">
        <w:rPr>
          <w:rFonts w:ascii="Times New Roman" w:eastAsia="Times New Roman" w:hAnsi="Times New Roman" w:cs="Times New Roman"/>
          <w:color w:val="auto"/>
          <w:sz w:val="24"/>
          <w:szCs w:val="24"/>
        </w:rPr>
        <w:t>ed</w:t>
      </w:r>
      <w:r w:rsidR="00706E9D" w:rsidRPr="0065524B">
        <w:rPr>
          <w:rFonts w:ascii="Times New Roman" w:eastAsia="Times New Roman" w:hAnsi="Times New Roman" w:cs="Times New Roman"/>
          <w:color w:val="auto"/>
          <w:sz w:val="24"/>
          <w:szCs w:val="24"/>
        </w:rPr>
        <w:t xml:space="preserve"> in the model generalizing the new pronunciation to</w:t>
      </w:r>
      <w:r w:rsidR="00594425"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(untrained) </w:t>
      </w:r>
      <w:r w:rsidR="00594425" w:rsidRPr="0065524B">
        <w:rPr>
          <w:rFonts w:ascii="Times New Roman" w:eastAsia="Times New Roman" w:hAnsi="Times New Roman" w:cs="Times New Roman"/>
          <w:color w:val="auto"/>
          <w:sz w:val="24"/>
          <w:szCs w:val="24"/>
        </w:rPr>
        <w:t>nonword  neighbours</w:t>
      </w:r>
      <w:r w:rsidR="00706E9D" w:rsidRPr="0065524B">
        <w:rPr>
          <w:rFonts w:ascii="Times New Roman" w:eastAsia="Times New Roman" w:hAnsi="Times New Roman" w:cs="Times New Roman"/>
          <w:color w:val="auto"/>
          <w:sz w:val="24"/>
          <w:szCs w:val="24"/>
        </w:rPr>
        <w:t xml:space="preserve"> (e.g., </w:t>
      </w:r>
      <w:r w:rsidR="00706E9D" w:rsidRPr="0065524B">
        <w:rPr>
          <w:rFonts w:ascii="Times New Roman" w:eastAsia="Times New Roman" w:hAnsi="Times New Roman" w:cs="Times New Roman"/>
          <w:i/>
          <w:color w:val="auto"/>
          <w:sz w:val="24"/>
          <w:szCs w:val="24"/>
        </w:rPr>
        <w:t>kint, bint</w:t>
      </w:r>
      <w:r w:rsidR="00706E9D" w:rsidRPr="0065524B">
        <w:rPr>
          <w:rFonts w:ascii="Times New Roman" w:eastAsia="Times New Roman" w:hAnsi="Times New Roman" w:cs="Times New Roman"/>
          <w:color w:val="auto"/>
          <w:sz w:val="24"/>
          <w:szCs w:val="24"/>
        </w:rPr>
        <w:t>, g</w:t>
      </w:r>
      <w:r w:rsidR="00706E9D" w:rsidRPr="0065524B">
        <w:rPr>
          <w:rFonts w:ascii="Times New Roman" w:eastAsia="Times New Roman" w:hAnsi="Times New Roman" w:cs="Times New Roman"/>
          <w:i/>
          <w:color w:val="auto"/>
          <w:sz w:val="24"/>
          <w:szCs w:val="24"/>
        </w:rPr>
        <w:t>int</w:t>
      </w:r>
      <w:r w:rsidR="00706E9D"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that is, on a signif</w:t>
      </w:r>
      <w:r w:rsidR="00307BD6" w:rsidRPr="0065524B">
        <w:rPr>
          <w:rFonts w:ascii="Times New Roman" w:eastAsia="Times New Roman" w:hAnsi="Times New Roman" w:cs="Times New Roman"/>
          <w:color w:val="auto"/>
          <w:sz w:val="24"/>
          <w:szCs w:val="24"/>
        </w:rPr>
        <w:t xml:space="preserve">icant proportion of </w:t>
      </w:r>
      <w:r w:rsidRPr="0065524B">
        <w:rPr>
          <w:rFonts w:ascii="Times New Roman" w:eastAsia="Times New Roman" w:hAnsi="Times New Roman" w:cs="Times New Roman"/>
          <w:color w:val="auto"/>
          <w:sz w:val="24"/>
          <w:szCs w:val="24"/>
        </w:rPr>
        <w:t xml:space="preserve">trials, these </w:t>
      </w:r>
      <w:r w:rsidR="00307BD6" w:rsidRPr="0065524B">
        <w:rPr>
          <w:rFonts w:ascii="Times New Roman" w:eastAsia="Times New Roman" w:hAnsi="Times New Roman" w:cs="Times New Roman"/>
          <w:color w:val="auto"/>
          <w:sz w:val="24"/>
          <w:szCs w:val="24"/>
        </w:rPr>
        <w:t xml:space="preserve">items which the model had never seen </w:t>
      </w:r>
      <w:r w:rsidRPr="0065524B">
        <w:rPr>
          <w:rFonts w:ascii="Times New Roman" w:eastAsia="Times New Roman" w:hAnsi="Times New Roman" w:cs="Times New Roman"/>
          <w:color w:val="auto"/>
          <w:sz w:val="24"/>
          <w:szCs w:val="24"/>
        </w:rPr>
        <w:t xml:space="preserve">were </w:t>
      </w:r>
      <w:r w:rsidR="00706E9D" w:rsidRPr="0065524B">
        <w:rPr>
          <w:rFonts w:ascii="Times New Roman" w:eastAsia="Times New Roman" w:hAnsi="Times New Roman" w:cs="Times New Roman"/>
          <w:color w:val="auto"/>
          <w:sz w:val="24"/>
          <w:szCs w:val="24"/>
        </w:rPr>
        <w:t xml:space="preserve">mispronounced </w:t>
      </w:r>
      <w:r w:rsidR="00594425" w:rsidRPr="0065524B">
        <w:rPr>
          <w:rFonts w:ascii="Times New Roman" w:eastAsia="Times New Roman" w:hAnsi="Times New Roman" w:cs="Times New Roman"/>
          <w:color w:val="auto"/>
          <w:sz w:val="24"/>
          <w:szCs w:val="24"/>
        </w:rPr>
        <w:t xml:space="preserve">using </w:t>
      </w:r>
      <w:r w:rsidR="00706E9D" w:rsidRPr="0065524B">
        <w:rPr>
          <w:rFonts w:ascii="Times New Roman" w:eastAsia="Times New Roman" w:hAnsi="Times New Roman" w:cs="Times New Roman"/>
          <w:color w:val="auto"/>
          <w:sz w:val="24"/>
          <w:szCs w:val="24"/>
        </w:rPr>
        <w:t>the exception (long) vowel, instead of the short vowel.</w:t>
      </w:r>
      <w:r w:rsidR="00ED0130" w:rsidRPr="0065524B">
        <w:rPr>
          <w:rFonts w:ascii="Times New Roman" w:eastAsia="Times New Roman" w:hAnsi="Times New Roman" w:cs="Times New Roman"/>
          <w:color w:val="auto"/>
          <w:sz w:val="24"/>
          <w:szCs w:val="24"/>
        </w:rPr>
        <w:t xml:space="preserve">  </w:t>
      </w:r>
      <w:r w:rsidR="00706E9D" w:rsidRPr="0065524B">
        <w:rPr>
          <w:rFonts w:ascii="Times New Roman" w:eastAsia="Times New Roman" w:hAnsi="Times New Roman" w:cs="Times New Roman"/>
          <w:color w:val="auto"/>
          <w:sz w:val="24"/>
          <w:szCs w:val="24"/>
        </w:rPr>
        <w:t xml:space="preserve">Kim et al.’s simulations </w:t>
      </w:r>
      <w:r w:rsidRPr="0065524B">
        <w:rPr>
          <w:rFonts w:ascii="Times New Roman" w:eastAsia="Times New Roman" w:hAnsi="Times New Roman" w:cs="Times New Roman"/>
          <w:color w:val="auto"/>
          <w:sz w:val="24"/>
          <w:szCs w:val="24"/>
        </w:rPr>
        <w:t xml:space="preserve">also </w:t>
      </w:r>
      <w:r w:rsidR="00706E9D" w:rsidRPr="0065524B">
        <w:rPr>
          <w:rFonts w:ascii="Times New Roman" w:eastAsia="Times New Roman" w:hAnsi="Times New Roman" w:cs="Times New Roman"/>
          <w:color w:val="auto"/>
          <w:sz w:val="24"/>
          <w:szCs w:val="24"/>
        </w:rPr>
        <w:t>showed graded effects in the violation of established consistencies</w:t>
      </w:r>
      <w:r w:rsidRPr="0065524B">
        <w:rPr>
          <w:rFonts w:ascii="Times New Roman" w:eastAsia="Times New Roman" w:hAnsi="Times New Roman" w:cs="Times New Roman"/>
          <w:color w:val="auto"/>
          <w:sz w:val="24"/>
          <w:szCs w:val="24"/>
        </w:rPr>
        <w:t>: w</w:t>
      </w:r>
      <w:r w:rsidR="00706E9D" w:rsidRPr="0065524B">
        <w:rPr>
          <w:rFonts w:ascii="Times New Roman" w:eastAsia="Times New Roman" w:hAnsi="Times New Roman" w:cs="Times New Roman"/>
          <w:color w:val="auto"/>
          <w:sz w:val="24"/>
          <w:szCs w:val="24"/>
        </w:rPr>
        <w:t xml:space="preserve">hereas the spillover from single exceptions to the rule (e.g., </w:t>
      </w:r>
      <w:r w:rsidR="00706E9D" w:rsidRPr="0065524B">
        <w:rPr>
          <w:rFonts w:ascii="Times New Roman" w:eastAsia="Times New Roman" w:hAnsi="Times New Roman" w:cs="Times New Roman"/>
          <w:i/>
          <w:color w:val="auto"/>
          <w:sz w:val="24"/>
          <w:szCs w:val="24"/>
        </w:rPr>
        <w:t>pint</w:t>
      </w:r>
      <w:r w:rsidR="00706E9D"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wa</w:t>
      </w:r>
      <w:r w:rsidR="00706E9D" w:rsidRPr="0065524B">
        <w:rPr>
          <w:rFonts w:ascii="Times New Roman" w:eastAsia="Times New Roman" w:hAnsi="Times New Roman" w:cs="Times New Roman"/>
          <w:color w:val="auto"/>
          <w:sz w:val="24"/>
          <w:szCs w:val="24"/>
        </w:rPr>
        <w:t xml:space="preserve">s minimal, it </w:t>
      </w:r>
      <w:r w:rsidRPr="0065524B">
        <w:rPr>
          <w:rFonts w:ascii="Times New Roman" w:eastAsia="Times New Roman" w:hAnsi="Times New Roman" w:cs="Times New Roman"/>
          <w:color w:val="auto"/>
          <w:sz w:val="24"/>
          <w:szCs w:val="24"/>
        </w:rPr>
        <w:t>was</w:t>
      </w:r>
      <w:r w:rsidR="00706E9D" w:rsidRPr="0065524B">
        <w:rPr>
          <w:rFonts w:ascii="Times New Roman" w:eastAsia="Times New Roman" w:hAnsi="Times New Roman" w:cs="Times New Roman"/>
          <w:color w:val="auto"/>
          <w:sz w:val="24"/>
          <w:szCs w:val="24"/>
        </w:rPr>
        <w:t xml:space="preserve"> more pronounced the more there </w:t>
      </w:r>
      <w:r w:rsidR="00307BD6" w:rsidRPr="0065524B">
        <w:rPr>
          <w:rFonts w:ascii="Times New Roman" w:eastAsia="Times New Roman" w:hAnsi="Times New Roman" w:cs="Times New Roman"/>
          <w:color w:val="auto"/>
          <w:sz w:val="24"/>
          <w:szCs w:val="24"/>
        </w:rPr>
        <w:t>were</w:t>
      </w:r>
      <w:r w:rsidR="00706E9D" w:rsidRPr="0065524B">
        <w:rPr>
          <w:rFonts w:ascii="Times New Roman" w:eastAsia="Times New Roman" w:hAnsi="Times New Roman" w:cs="Times New Roman"/>
          <w:color w:val="auto"/>
          <w:sz w:val="24"/>
          <w:szCs w:val="24"/>
        </w:rPr>
        <w:t xml:space="preserve"> instances in which the inconsistent pronunciation </w:t>
      </w:r>
      <w:r w:rsidR="00307BD6" w:rsidRPr="0065524B">
        <w:rPr>
          <w:rFonts w:ascii="Times New Roman" w:eastAsia="Times New Roman" w:hAnsi="Times New Roman" w:cs="Times New Roman"/>
          <w:color w:val="auto"/>
          <w:sz w:val="24"/>
          <w:szCs w:val="24"/>
        </w:rPr>
        <w:t>wa</w:t>
      </w:r>
      <w:r w:rsidR="00706E9D" w:rsidRPr="0065524B">
        <w:rPr>
          <w:rFonts w:ascii="Times New Roman" w:eastAsia="Times New Roman" w:hAnsi="Times New Roman" w:cs="Times New Roman"/>
          <w:color w:val="auto"/>
          <w:sz w:val="24"/>
          <w:szCs w:val="24"/>
        </w:rPr>
        <w:t xml:space="preserve">s the correct one. In these ambiguous cases (e.g., </w:t>
      </w:r>
      <w:r w:rsidR="00706E9D" w:rsidRPr="0065524B">
        <w:rPr>
          <w:rFonts w:ascii="Times New Roman" w:eastAsia="Times New Roman" w:hAnsi="Times New Roman" w:cs="Times New Roman"/>
          <w:i/>
          <w:color w:val="auto"/>
          <w:sz w:val="24"/>
          <w:szCs w:val="24"/>
        </w:rPr>
        <w:t xml:space="preserve">ive </w:t>
      </w:r>
      <w:r w:rsidR="00706E9D" w:rsidRPr="0065524B">
        <w:rPr>
          <w:rFonts w:ascii="Times New Roman" w:eastAsia="Times New Roman" w:hAnsi="Times New Roman" w:cs="Times New Roman"/>
          <w:color w:val="auto"/>
          <w:sz w:val="24"/>
          <w:szCs w:val="24"/>
        </w:rPr>
        <w:t xml:space="preserve">typically pronounced with a long vowel as in </w:t>
      </w:r>
      <w:r w:rsidR="00706E9D" w:rsidRPr="0065524B">
        <w:rPr>
          <w:rFonts w:ascii="Times New Roman" w:eastAsia="Times New Roman" w:hAnsi="Times New Roman" w:cs="Times New Roman"/>
          <w:i/>
          <w:color w:val="auto"/>
          <w:sz w:val="24"/>
          <w:szCs w:val="24"/>
        </w:rPr>
        <w:t>hive</w:t>
      </w:r>
      <w:r w:rsidR="00706E9D" w:rsidRPr="0065524B">
        <w:rPr>
          <w:rFonts w:ascii="Times New Roman" w:eastAsia="Times New Roman" w:hAnsi="Times New Roman" w:cs="Times New Roman"/>
          <w:color w:val="auto"/>
          <w:sz w:val="24"/>
          <w:szCs w:val="24"/>
        </w:rPr>
        <w:t xml:space="preserve">, except in </w:t>
      </w:r>
      <w:r w:rsidR="00706E9D" w:rsidRPr="0065524B">
        <w:rPr>
          <w:rFonts w:ascii="Times New Roman" w:eastAsia="Times New Roman" w:hAnsi="Times New Roman" w:cs="Times New Roman"/>
          <w:i/>
          <w:color w:val="auto"/>
          <w:sz w:val="24"/>
          <w:szCs w:val="24"/>
        </w:rPr>
        <w:t xml:space="preserve">give </w:t>
      </w:r>
      <w:r w:rsidR="00706E9D" w:rsidRPr="0065524B">
        <w:rPr>
          <w:rFonts w:ascii="Times New Roman" w:eastAsia="Times New Roman" w:hAnsi="Times New Roman" w:cs="Times New Roman"/>
          <w:color w:val="auto"/>
          <w:sz w:val="24"/>
          <w:szCs w:val="24"/>
        </w:rPr>
        <w:t>and</w:t>
      </w:r>
      <w:r w:rsidR="00706E9D" w:rsidRPr="0065524B">
        <w:rPr>
          <w:rFonts w:ascii="Times New Roman" w:eastAsia="Times New Roman" w:hAnsi="Times New Roman" w:cs="Times New Roman"/>
          <w:i/>
          <w:color w:val="auto"/>
          <w:sz w:val="24"/>
          <w:szCs w:val="24"/>
        </w:rPr>
        <w:t xml:space="preserve"> live</w:t>
      </w:r>
      <w:r w:rsidR="00706E9D" w:rsidRPr="0065524B">
        <w:rPr>
          <w:rFonts w:ascii="Times New Roman" w:eastAsia="Times New Roman" w:hAnsi="Times New Roman" w:cs="Times New Roman"/>
          <w:color w:val="auto"/>
          <w:sz w:val="24"/>
          <w:szCs w:val="24"/>
        </w:rPr>
        <w:t xml:space="preserve">), the model effectively assumes that there is a </w:t>
      </w:r>
      <w:r w:rsidR="008C4A1E" w:rsidRPr="0065524B">
        <w:rPr>
          <w:rFonts w:ascii="Times New Roman" w:eastAsia="Times New Roman" w:hAnsi="Times New Roman" w:cs="Times New Roman"/>
          <w:color w:val="auto"/>
          <w:sz w:val="24"/>
          <w:szCs w:val="24"/>
        </w:rPr>
        <w:t>newly forming regularity and it</w:t>
      </w:r>
      <w:r w:rsidR="00706E9D" w:rsidRPr="0065524B">
        <w:rPr>
          <w:rFonts w:ascii="Times New Roman" w:eastAsia="Times New Roman" w:hAnsi="Times New Roman" w:cs="Times New Roman"/>
          <w:color w:val="auto"/>
          <w:sz w:val="24"/>
          <w:szCs w:val="24"/>
        </w:rPr>
        <w:t xml:space="preserve"> therefore increases the likelihood that the subordinate (short-vowel) pronunciation </w:t>
      </w:r>
      <w:r w:rsidR="00307BD6" w:rsidRPr="0065524B">
        <w:rPr>
          <w:rFonts w:ascii="Times New Roman" w:eastAsia="Times New Roman" w:hAnsi="Times New Roman" w:cs="Times New Roman"/>
          <w:color w:val="auto"/>
          <w:sz w:val="24"/>
          <w:szCs w:val="24"/>
        </w:rPr>
        <w:t>is</w:t>
      </w:r>
      <w:r w:rsidR="00706E9D" w:rsidRPr="0065524B">
        <w:rPr>
          <w:rFonts w:ascii="Times New Roman" w:eastAsia="Times New Roman" w:hAnsi="Times New Roman" w:cs="Times New Roman"/>
          <w:color w:val="auto"/>
          <w:sz w:val="24"/>
          <w:szCs w:val="24"/>
        </w:rPr>
        <w:t xml:space="preserve"> chosen.</w:t>
      </w:r>
    </w:p>
    <w:p w14:paraId="41737695" w14:textId="74EFE1F6"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 xml:space="preserve">Kim et al.’s (2013) findings provide an opportunity to test new predictions of the single-route / single mechanism model of reading and the connectionist architecture more broadly, and </w:t>
      </w:r>
      <w:r w:rsidR="00B730B7" w:rsidRPr="0065524B">
        <w:rPr>
          <w:rFonts w:ascii="Times New Roman" w:eastAsia="Times New Roman" w:hAnsi="Times New Roman" w:cs="Times New Roman"/>
          <w:color w:val="auto"/>
          <w:sz w:val="24"/>
          <w:szCs w:val="24"/>
        </w:rPr>
        <w:t xml:space="preserve">to explore </w:t>
      </w:r>
      <w:r w:rsidRPr="0065524B">
        <w:rPr>
          <w:rFonts w:ascii="Times New Roman" w:eastAsia="Times New Roman" w:hAnsi="Times New Roman" w:cs="Times New Roman"/>
          <w:color w:val="auto"/>
          <w:sz w:val="24"/>
          <w:szCs w:val="24"/>
        </w:rPr>
        <w:t>the link between repre</w:t>
      </w:r>
      <w:r w:rsidR="00ED0130" w:rsidRPr="0065524B">
        <w:rPr>
          <w:rFonts w:ascii="Times New Roman" w:eastAsia="Times New Roman" w:hAnsi="Times New Roman" w:cs="Times New Roman"/>
          <w:color w:val="auto"/>
          <w:sz w:val="24"/>
          <w:szCs w:val="24"/>
        </w:rPr>
        <w:t>sentation and generalization.</w:t>
      </w:r>
      <w:r w:rsidRPr="0065524B">
        <w:rPr>
          <w:rFonts w:ascii="Times New Roman" w:eastAsia="Times New Roman" w:hAnsi="Times New Roman" w:cs="Times New Roman"/>
          <w:b/>
          <w:color w:val="auto"/>
          <w:sz w:val="24"/>
          <w:szCs w:val="24"/>
        </w:rPr>
        <w:t xml:space="preserve"> </w:t>
      </w:r>
      <w:r w:rsidRPr="0065524B">
        <w:rPr>
          <w:rFonts w:ascii="Times New Roman" w:eastAsia="Times New Roman" w:hAnsi="Times New Roman" w:cs="Times New Roman"/>
          <w:color w:val="auto"/>
          <w:sz w:val="24"/>
          <w:szCs w:val="24"/>
        </w:rPr>
        <w:t xml:space="preserve">If when asked to name nonword neighbours of the exception, readers mimic what is observed in the simulations and thus exhibit some spillover from the newly learned exception (i.e., occasionally naming </w:t>
      </w:r>
      <w:r w:rsidRPr="0065524B">
        <w:rPr>
          <w:rFonts w:ascii="Times New Roman" w:eastAsia="Times New Roman" w:hAnsi="Times New Roman" w:cs="Times New Roman"/>
          <w:i/>
          <w:color w:val="auto"/>
          <w:sz w:val="24"/>
          <w:szCs w:val="24"/>
        </w:rPr>
        <w:t>kint</w:t>
      </w:r>
      <w:r w:rsidRPr="0065524B">
        <w:rPr>
          <w:rFonts w:ascii="Times New Roman" w:eastAsia="Times New Roman" w:hAnsi="Times New Roman" w:cs="Times New Roman"/>
          <w:color w:val="auto"/>
          <w:sz w:val="24"/>
          <w:szCs w:val="24"/>
        </w:rPr>
        <w:t xml:space="preserve"> as </w:t>
      </w:r>
      <w:r w:rsidRPr="0065524B">
        <w:rPr>
          <w:rFonts w:ascii="Times New Roman" w:eastAsia="Times New Roman" w:hAnsi="Times New Roman" w:cs="Times New Roman"/>
          <w:i/>
          <w:color w:val="auto"/>
          <w:sz w:val="24"/>
          <w:szCs w:val="24"/>
        </w:rPr>
        <w:t>pint</w:t>
      </w:r>
      <w:r w:rsidRPr="0065524B">
        <w:rPr>
          <w:rFonts w:ascii="Times New Roman" w:eastAsia="Times New Roman" w:hAnsi="Times New Roman" w:cs="Times New Roman"/>
          <w:color w:val="auto"/>
          <w:sz w:val="24"/>
          <w:szCs w:val="24"/>
        </w:rPr>
        <w:t xml:space="preserve">, not </w:t>
      </w:r>
      <w:r w:rsidRPr="0065524B">
        <w:rPr>
          <w:rFonts w:ascii="Times New Roman" w:eastAsia="Times New Roman" w:hAnsi="Times New Roman" w:cs="Times New Roman"/>
          <w:i/>
          <w:color w:val="auto"/>
          <w:sz w:val="24"/>
          <w:szCs w:val="24"/>
        </w:rPr>
        <w:t>mint</w:t>
      </w:r>
      <w:r w:rsidRPr="0065524B">
        <w:rPr>
          <w:rFonts w:ascii="Times New Roman" w:eastAsia="Times New Roman" w:hAnsi="Times New Roman" w:cs="Times New Roman"/>
          <w:color w:val="auto"/>
          <w:sz w:val="24"/>
          <w:szCs w:val="24"/>
        </w:rPr>
        <w:t>), then warping as the core representational mechanism instantiated in the single-route model will be supported. In particular, the frequency of regularization of nonword probes should be (inversely) related to the amount of warping required to learn the pronunciation of a new irregular word. For instance, ambiguous cases, for which the relevant pronunciation is already available (though in a subordinate position), require less warping compared to exceptions introducing a completely new spelling-sound mapping.</w:t>
      </w:r>
      <w:r w:rsidR="00B730B7" w:rsidRPr="0065524B">
        <w:rPr>
          <w:rFonts w:ascii="Times New Roman" w:eastAsia="Times New Roman" w:hAnsi="Times New Roman" w:cs="Times New Roman"/>
          <w:color w:val="auto"/>
          <w:sz w:val="24"/>
          <w:szCs w:val="24"/>
        </w:rPr>
        <w:t xml:space="preserve"> This inverse relationship between warping and extent of generalization is schematized in Figure 2.</w:t>
      </w:r>
    </w:p>
    <w:p w14:paraId="059919D5" w14:textId="31A62A6F" w:rsidR="004626D8" w:rsidRPr="0065524B" w:rsidRDefault="00706E9D" w:rsidP="00C20236">
      <w:pPr>
        <w:spacing w:line="480" w:lineRule="auto"/>
        <w:ind w:firstLine="720"/>
        <w:rPr>
          <w:color w:val="auto"/>
        </w:rPr>
      </w:pPr>
      <w:bookmarkStart w:id="1" w:name="h.ibsbv1skb09x" w:colFirst="0" w:colLast="0"/>
      <w:bookmarkEnd w:id="1"/>
      <w:r w:rsidRPr="0065524B">
        <w:rPr>
          <w:rFonts w:ascii="Times New Roman" w:eastAsia="Times New Roman" w:hAnsi="Times New Roman" w:cs="Times New Roman"/>
          <w:color w:val="auto"/>
          <w:sz w:val="24"/>
          <w:szCs w:val="24"/>
        </w:rPr>
        <w:t xml:space="preserve">In the present study, participants were taught a set of made-up words (coined </w:t>
      </w:r>
      <w:r w:rsidRPr="0065524B">
        <w:rPr>
          <w:rFonts w:ascii="Times New Roman" w:eastAsia="Times New Roman" w:hAnsi="Times New Roman" w:cs="Times New Roman"/>
          <w:i/>
          <w:color w:val="auto"/>
          <w:sz w:val="24"/>
          <w:szCs w:val="24"/>
        </w:rPr>
        <w:t>anchors</w:t>
      </w:r>
      <w:r w:rsidRPr="0065524B">
        <w:rPr>
          <w:rFonts w:ascii="Times New Roman" w:eastAsia="Times New Roman" w:hAnsi="Times New Roman" w:cs="Times New Roman"/>
          <w:color w:val="auto"/>
          <w:sz w:val="24"/>
          <w:szCs w:val="24"/>
        </w:rPr>
        <w:t xml:space="preserve">) that varied in the extent to which pronunciation of their vowels agreed with English spelling-sound correspondences, as reflected in other rhyming words: (1) </w:t>
      </w:r>
      <w:r w:rsidRPr="0065524B">
        <w:rPr>
          <w:rFonts w:ascii="Times New Roman" w:eastAsia="Times New Roman" w:hAnsi="Times New Roman" w:cs="Times New Roman"/>
          <w:i/>
          <w:color w:val="auto"/>
          <w:sz w:val="24"/>
          <w:szCs w:val="24"/>
        </w:rPr>
        <w:t>Regular</w:t>
      </w:r>
      <w:r w:rsidRPr="0065524B">
        <w:rPr>
          <w:rFonts w:ascii="Times New Roman" w:eastAsia="Times New Roman" w:hAnsi="Times New Roman" w:cs="Times New Roman"/>
          <w:color w:val="auto"/>
          <w:sz w:val="24"/>
          <w:szCs w:val="24"/>
        </w:rPr>
        <w:t xml:space="preserve"> anchors, pronounced exactly as in all other words of the language, except for a few loan exceptions (e.g., </w:t>
      </w:r>
      <w:r w:rsidRPr="0065524B">
        <w:rPr>
          <w:rFonts w:ascii="Times New Roman" w:eastAsia="Times New Roman" w:hAnsi="Times New Roman" w:cs="Times New Roman"/>
          <w:i/>
          <w:color w:val="auto"/>
          <w:sz w:val="24"/>
          <w:szCs w:val="24"/>
        </w:rPr>
        <w:t>blit</w:t>
      </w:r>
      <w:r w:rsidRPr="0065524B">
        <w:rPr>
          <w:rFonts w:ascii="Times New Roman" w:eastAsia="Times New Roman" w:hAnsi="Times New Roman" w:cs="Times New Roman"/>
          <w:color w:val="auto"/>
          <w:sz w:val="24"/>
          <w:szCs w:val="24"/>
        </w:rPr>
        <w:t xml:space="preserve">, rhyming with </w:t>
      </w:r>
      <w:r w:rsidRPr="0065524B">
        <w:rPr>
          <w:rFonts w:ascii="Times New Roman" w:eastAsia="Times New Roman" w:hAnsi="Times New Roman" w:cs="Times New Roman"/>
          <w:i/>
          <w:color w:val="auto"/>
          <w:sz w:val="24"/>
          <w:szCs w:val="24"/>
        </w:rPr>
        <w:t>wit</w:t>
      </w:r>
      <w:r w:rsidRPr="0065524B">
        <w:rPr>
          <w:rFonts w:ascii="Times New Roman" w:eastAsia="Times New Roman" w:hAnsi="Times New Roman" w:cs="Times New Roman"/>
          <w:color w:val="auto"/>
          <w:sz w:val="24"/>
          <w:szCs w:val="24"/>
        </w:rPr>
        <w:t xml:space="preserve">); (2) </w:t>
      </w:r>
      <w:r w:rsidRPr="0065524B">
        <w:rPr>
          <w:rFonts w:ascii="Times New Roman" w:eastAsia="Times New Roman" w:hAnsi="Times New Roman" w:cs="Times New Roman"/>
          <w:i/>
          <w:color w:val="auto"/>
          <w:sz w:val="24"/>
          <w:szCs w:val="24"/>
        </w:rPr>
        <w:t>Exception</w:t>
      </w:r>
      <w:r w:rsidRPr="0065524B">
        <w:rPr>
          <w:rFonts w:ascii="Times New Roman" w:eastAsia="Times New Roman" w:hAnsi="Times New Roman" w:cs="Times New Roman"/>
          <w:color w:val="auto"/>
          <w:sz w:val="24"/>
          <w:szCs w:val="24"/>
        </w:rPr>
        <w:t xml:space="preserve"> anchors, breaking a rule for which there are no exceptions so far (e.g., </w:t>
      </w:r>
      <w:r w:rsidRPr="0065524B">
        <w:rPr>
          <w:rFonts w:ascii="Times New Roman" w:eastAsia="Times New Roman" w:hAnsi="Times New Roman" w:cs="Times New Roman"/>
          <w:i/>
          <w:color w:val="auto"/>
          <w:sz w:val="24"/>
          <w:szCs w:val="24"/>
        </w:rPr>
        <w:t>suff</w:t>
      </w:r>
      <w:r w:rsidRPr="0065524B">
        <w:rPr>
          <w:rFonts w:ascii="Times New Roman" w:eastAsia="Times New Roman" w:hAnsi="Times New Roman" w:cs="Times New Roman"/>
          <w:color w:val="auto"/>
          <w:sz w:val="24"/>
          <w:szCs w:val="24"/>
        </w:rPr>
        <w:t xml:space="preserve">, rhyming with </w:t>
      </w:r>
      <w:r w:rsidRPr="0065524B">
        <w:rPr>
          <w:rFonts w:ascii="Times New Roman" w:eastAsia="Times New Roman" w:hAnsi="Times New Roman" w:cs="Times New Roman"/>
          <w:i/>
          <w:color w:val="auto"/>
          <w:sz w:val="24"/>
          <w:szCs w:val="24"/>
        </w:rPr>
        <w:t>roof</w:t>
      </w:r>
      <w:r w:rsidRPr="0065524B">
        <w:rPr>
          <w:rFonts w:ascii="Times New Roman" w:eastAsia="Times New Roman" w:hAnsi="Times New Roman" w:cs="Times New Roman"/>
          <w:color w:val="auto"/>
          <w:sz w:val="24"/>
          <w:szCs w:val="24"/>
        </w:rPr>
        <w:t xml:space="preserve">, and not with </w:t>
      </w:r>
      <w:r w:rsidRPr="0065524B">
        <w:rPr>
          <w:rFonts w:ascii="Times New Roman" w:eastAsia="Times New Roman" w:hAnsi="Times New Roman" w:cs="Times New Roman"/>
          <w:i/>
          <w:color w:val="auto"/>
          <w:sz w:val="24"/>
          <w:szCs w:val="24"/>
        </w:rPr>
        <w:t>cuff</w:t>
      </w:r>
      <w:r w:rsidRPr="0065524B">
        <w:rPr>
          <w:rFonts w:ascii="Times New Roman" w:eastAsia="Times New Roman" w:hAnsi="Times New Roman" w:cs="Times New Roman"/>
          <w:color w:val="auto"/>
          <w:sz w:val="24"/>
          <w:szCs w:val="24"/>
        </w:rPr>
        <w:t xml:space="preserve">); and (3) </w:t>
      </w:r>
      <w:r w:rsidRPr="0065524B">
        <w:rPr>
          <w:rFonts w:ascii="Times New Roman" w:eastAsia="Times New Roman" w:hAnsi="Times New Roman" w:cs="Times New Roman"/>
          <w:i/>
          <w:color w:val="auto"/>
          <w:sz w:val="24"/>
          <w:szCs w:val="24"/>
        </w:rPr>
        <w:t>Ambiguous</w:t>
      </w:r>
      <w:r w:rsidRPr="0065524B">
        <w:rPr>
          <w:rFonts w:ascii="Times New Roman" w:eastAsia="Times New Roman" w:hAnsi="Times New Roman" w:cs="Times New Roman"/>
          <w:color w:val="auto"/>
          <w:sz w:val="24"/>
          <w:szCs w:val="24"/>
        </w:rPr>
        <w:t xml:space="preserve"> anchors, to be read using the subordinate pronunciation out of the two available (</w:t>
      </w:r>
      <w:r w:rsidRPr="0065524B">
        <w:rPr>
          <w:rFonts w:ascii="Times New Roman" w:eastAsia="Times New Roman" w:hAnsi="Times New Roman" w:cs="Times New Roman"/>
          <w:i/>
          <w:color w:val="auto"/>
          <w:sz w:val="24"/>
          <w:szCs w:val="24"/>
        </w:rPr>
        <w:t>bive</w:t>
      </w:r>
      <w:r w:rsidRPr="0065524B">
        <w:rPr>
          <w:rFonts w:ascii="Times New Roman" w:eastAsia="Times New Roman" w:hAnsi="Times New Roman" w:cs="Times New Roman"/>
          <w:color w:val="auto"/>
          <w:sz w:val="24"/>
          <w:szCs w:val="24"/>
        </w:rPr>
        <w:t xml:space="preserve"> rhyming with </w:t>
      </w:r>
      <w:r w:rsidRPr="0065524B">
        <w:rPr>
          <w:rFonts w:ascii="Times New Roman" w:eastAsia="Times New Roman" w:hAnsi="Times New Roman" w:cs="Times New Roman"/>
          <w:i/>
          <w:color w:val="auto"/>
          <w:sz w:val="24"/>
          <w:szCs w:val="24"/>
        </w:rPr>
        <w:t>give</w:t>
      </w:r>
      <w:r w:rsidRPr="0065524B">
        <w:rPr>
          <w:rFonts w:ascii="Times New Roman" w:eastAsia="Times New Roman" w:hAnsi="Times New Roman" w:cs="Times New Roman"/>
          <w:color w:val="auto"/>
          <w:sz w:val="24"/>
          <w:szCs w:val="24"/>
        </w:rPr>
        <w:t xml:space="preserve">, not with </w:t>
      </w:r>
      <w:r w:rsidRPr="0065524B">
        <w:rPr>
          <w:rFonts w:ascii="Times New Roman" w:eastAsia="Times New Roman" w:hAnsi="Times New Roman" w:cs="Times New Roman"/>
          <w:i/>
          <w:color w:val="auto"/>
          <w:sz w:val="24"/>
          <w:szCs w:val="24"/>
        </w:rPr>
        <w:t>drive</w:t>
      </w:r>
      <w:r w:rsidRPr="0065524B">
        <w:rPr>
          <w:rFonts w:ascii="Times New Roman" w:eastAsia="Times New Roman" w:hAnsi="Times New Roman" w:cs="Times New Roman"/>
          <w:color w:val="auto"/>
          <w:sz w:val="24"/>
          <w:szCs w:val="24"/>
        </w:rPr>
        <w:t>). Training was spread over two alternate days (Days 1 and 2), so as to maximize learning by spaced practice (Ebbinghaus, 1885/1964; see Cepeda, Pashler, Vul, Wixted, &amp; Rohrer, 2006, for a review).</w:t>
      </w:r>
      <w:bookmarkStart w:id="2" w:name="h.gu5sin8nm92s" w:colFirst="0" w:colLast="0"/>
      <w:bookmarkEnd w:id="2"/>
      <w:r w:rsidR="00C20236"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As generalization has been shown to be promoted by sleep (or sometimes just time alone), and comes for free as part of memory consolidation (Earle &amp; Myers, 2015; Fenn, Nusbaum, &amp; Margoliash, 2003; Gaskell et al., 2014; Gómez, Bootzin, &amp; Nadel, 2006; Tamminen, Davis, &amp; Rastle, 2015; </w:t>
      </w:r>
      <w:r w:rsidR="00D97381" w:rsidRPr="0065524B">
        <w:rPr>
          <w:rFonts w:ascii="Times New Roman" w:eastAsia="Times New Roman" w:hAnsi="Times New Roman" w:cs="Times New Roman"/>
          <w:color w:val="auto"/>
          <w:sz w:val="24"/>
          <w:szCs w:val="24"/>
        </w:rPr>
        <w:t xml:space="preserve">see </w:t>
      </w:r>
      <w:r w:rsidRPr="0065524B">
        <w:rPr>
          <w:rFonts w:ascii="Times New Roman" w:eastAsia="Times New Roman" w:hAnsi="Times New Roman" w:cs="Times New Roman"/>
          <w:color w:val="auto"/>
          <w:sz w:val="24"/>
          <w:szCs w:val="24"/>
        </w:rPr>
        <w:t xml:space="preserve">Stickgold &amp; Walker, 2013, for a review), it was tested only after another 48 hours, by probing participants with new (nonword) orthographic rhyme neighbors of the learnt anchors (e.g., </w:t>
      </w:r>
      <w:r w:rsidRPr="0065524B">
        <w:rPr>
          <w:rFonts w:ascii="Times New Roman" w:eastAsia="Times New Roman" w:hAnsi="Times New Roman" w:cs="Times New Roman"/>
          <w:i/>
          <w:color w:val="auto"/>
          <w:sz w:val="24"/>
          <w:szCs w:val="24"/>
        </w:rPr>
        <w:t>brax</w:t>
      </w:r>
      <w:r w:rsidRPr="0065524B">
        <w:rPr>
          <w:rFonts w:ascii="Times New Roman" w:eastAsia="Times New Roman" w:hAnsi="Times New Roman" w:cs="Times New Roman"/>
          <w:color w:val="auto"/>
          <w:sz w:val="24"/>
          <w:szCs w:val="24"/>
        </w:rPr>
        <w:t xml:space="preserve"> for </w:t>
      </w:r>
      <w:r w:rsidRPr="0065524B">
        <w:rPr>
          <w:rFonts w:ascii="Times New Roman" w:eastAsia="Times New Roman" w:hAnsi="Times New Roman" w:cs="Times New Roman"/>
          <w:i/>
          <w:color w:val="auto"/>
          <w:sz w:val="24"/>
          <w:szCs w:val="24"/>
        </w:rPr>
        <w:t>grax</w:t>
      </w:r>
      <w:r w:rsidRPr="0065524B">
        <w:rPr>
          <w:rFonts w:ascii="Times New Roman" w:eastAsia="Times New Roman" w:hAnsi="Times New Roman" w:cs="Times New Roman"/>
          <w:color w:val="auto"/>
          <w:sz w:val="24"/>
          <w:szCs w:val="24"/>
        </w:rPr>
        <w:t>). Warping was expected to reduce regularization of probes for newly learnt exception anchors (in favor of the new pronunciation), compared to probes for regular anchors. Such a reduction in regularizations was expected to be even greater for probes of ambiguous anchors, due to the subordinate pronunciation already being coded in the network (see above).</w:t>
      </w:r>
    </w:p>
    <w:p w14:paraId="5D80C2D7" w14:textId="77777777" w:rsidR="004626D8" w:rsidRPr="0065524B" w:rsidRDefault="00706E9D">
      <w:pPr>
        <w:spacing w:line="480" w:lineRule="auto"/>
        <w:ind w:firstLine="720"/>
        <w:rPr>
          <w:color w:val="auto"/>
        </w:rPr>
      </w:pPr>
      <w:bookmarkStart w:id="3" w:name="h.51z2k110tb2b" w:colFirst="0" w:colLast="0"/>
      <w:bookmarkEnd w:id="3"/>
      <w:r w:rsidRPr="0065524B">
        <w:rPr>
          <w:rFonts w:ascii="Times New Roman" w:eastAsia="Times New Roman" w:hAnsi="Times New Roman" w:cs="Times New Roman"/>
          <w:color w:val="auto"/>
          <w:sz w:val="24"/>
          <w:szCs w:val="24"/>
        </w:rPr>
        <w:t>To test these predictions, we used tempo naming (Kello &amp; Plaut, 2000). Participants heard a train of five tones. Their task was to read aloud the letter string which appeared on the fifth tone and synchronize their pronunciation with when a sixth tone would have occurred. To push participants to their limits, the tempo was derived from the participant’s own baseline speed estimated in a pretest, from which 150, 100, 50 (or 0) ms were subtracted.</w:t>
      </w:r>
    </w:p>
    <w:p w14:paraId="2FBF905E" w14:textId="451202C5" w:rsidR="004626D8" w:rsidRPr="0065524B" w:rsidRDefault="00706E9D">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Tempo naming is minimally affected by speed-accuracy trade-offs. In addition, a fast tempo seems to prevent the emergence of the strategic biases seen in standard naming, such as lexicality effects caused by lists containing nonwords (e.g., Andrews and Scaratt, 1998). Further, the fast nature of tempo naming response reduces the possibility that it would be influenced by slower processes, such as “reading by analogy” to either lexical representations (Glushko, 1979; for discussion, see Zevin &amp; Seidenberg, 2006) or episodic traces (Düzel et al., 1999), including those of the recently learnt anchors. On another front, because it encourages fast and constant latencies, tempo naming shows effects mostly </w:t>
      </w:r>
      <w:r w:rsidR="00D97381" w:rsidRPr="0065524B">
        <w:rPr>
          <w:rFonts w:ascii="Times New Roman" w:eastAsia="Times New Roman" w:hAnsi="Times New Roman" w:cs="Times New Roman"/>
          <w:color w:val="auto"/>
          <w:sz w:val="24"/>
          <w:szCs w:val="24"/>
        </w:rPr>
        <w:t>on</w:t>
      </w:r>
      <w:r w:rsidRPr="0065524B">
        <w:rPr>
          <w:rFonts w:ascii="Times New Roman" w:eastAsia="Times New Roman" w:hAnsi="Times New Roman" w:cs="Times New Roman"/>
          <w:color w:val="auto"/>
          <w:sz w:val="24"/>
          <w:szCs w:val="24"/>
        </w:rPr>
        <w:t xml:space="preserve"> errors. Their frequency and their types should give us a window into the nature of the learnt representations and how the</w:t>
      </w:r>
      <w:r w:rsidR="00D97381" w:rsidRPr="0065524B">
        <w:rPr>
          <w:rFonts w:ascii="Times New Roman" w:eastAsia="Times New Roman" w:hAnsi="Times New Roman" w:cs="Times New Roman"/>
          <w:color w:val="auto"/>
          <w:sz w:val="24"/>
          <w:szCs w:val="24"/>
        </w:rPr>
        <w:t>se</w:t>
      </w:r>
      <w:r w:rsidRPr="0065524B">
        <w:rPr>
          <w:rFonts w:ascii="Times New Roman" w:eastAsia="Times New Roman" w:hAnsi="Times New Roman" w:cs="Times New Roman"/>
          <w:color w:val="auto"/>
          <w:sz w:val="24"/>
          <w:szCs w:val="24"/>
        </w:rPr>
        <w:t xml:space="preserve"> generalize.</w:t>
      </w:r>
    </w:p>
    <w:p w14:paraId="63122CF4" w14:textId="609382AF"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Method</w:t>
      </w:r>
    </w:p>
    <w:p w14:paraId="4B537F6E" w14:textId="77777777" w:rsidR="004626D8" w:rsidRPr="0065524B" w:rsidRDefault="00706E9D">
      <w:pPr>
        <w:spacing w:line="480" w:lineRule="auto"/>
        <w:ind w:firstLine="720"/>
        <w:rPr>
          <w:color w:val="auto"/>
        </w:rPr>
      </w:pPr>
      <w:r w:rsidRPr="0065524B">
        <w:rPr>
          <w:rFonts w:ascii="Times New Roman" w:eastAsia="Times New Roman" w:hAnsi="Times New Roman" w:cs="Times New Roman"/>
          <w:i/>
          <w:color w:val="auto"/>
          <w:sz w:val="24"/>
          <w:szCs w:val="24"/>
        </w:rPr>
        <w:t xml:space="preserve">Participants. </w:t>
      </w:r>
      <w:r w:rsidRPr="0065524B">
        <w:rPr>
          <w:rFonts w:ascii="Times New Roman" w:eastAsia="Times New Roman" w:hAnsi="Times New Roman" w:cs="Times New Roman"/>
          <w:color w:val="auto"/>
          <w:sz w:val="24"/>
          <w:szCs w:val="24"/>
        </w:rPr>
        <w:t>Eighty-three American-English native speakers were tested, 36 in the main experiment and 47 in a control condition with no training. All were Ohio State undergraduates and had no visual, hearing or language impairment. They received course credits or were compensated monetarily.</w:t>
      </w:r>
    </w:p>
    <w:p w14:paraId="5D4C834A" w14:textId="14377C68" w:rsidR="004626D8" w:rsidRPr="0065524B" w:rsidRDefault="00706E9D">
      <w:pPr>
        <w:spacing w:line="480" w:lineRule="auto"/>
        <w:ind w:firstLine="720"/>
        <w:rPr>
          <w:color w:val="auto"/>
        </w:rPr>
      </w:pPr>
      <w:r w:rsidRPr="0065524B">
        <w:rPr>
          <w:rFonts w:ascii="Times New Roman" w:eastAsia="Times New Roman" w:hAnsi="Times New Roman" w:cs="Times New Roman"/>
          <w:i/>
          <w:color w:val="auto"/>
          <w:sz w:val="24"/>
          <w:szCs w:val="24"/>
        </w:rPr>
        <w:t xml:space="preserve">Materials. </w:t>
      </w:r>
      <w:r w:rsidRPr="0065524B">
        <w:rPr>
          <w:rFonts w:ascii="Times New Roman" w:eastAsia="Times New Roman" w:hAnsi="Times New Roman" w:cs="Times New Roman"/>
          <w:color w:val="auto"/>
          <w:sz w:val="24"/>
          <w:szCs w:val="24"/>
        </w:rPr>
        <w:t xml:space="preserve">The key materials were three sets of ten to-be-learned </w:t>
      </w:r>
      <w:r w:rsidRPr="0065524B">
        <w:rPr>
          <w:rFonts w:ascii="Times New Roman" w:eastAsia="Times New Roman" w:hAnsi="Times New Roman" w:cs="Times New Roman"/>
          <w:i/>
          <w:color w:val="auto"/>
          <w:sz w:val="24"/>
          <w:szCs w:val="24"/>
        </w:rPr>
        <w:t>regular</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exception</w:t>
      </w:r>
      <w:r w:rsidRPr="0065524B">
        <w:rPr>
          <w:rFonts w:ascii="Times New Roman" w:eastAsia="Times New Roman" w:hAnsi="Times New Roman" w:cs="Times New Roman"/>
          <w:color w:val="auto"/>
          <w:sz w:val="24"/>
          <w:szCs w:val="24"/>
        </w:rPr>
        <w:t xml:space="preserve"> or </w:t>
      </w:r>
      <w:r w:rsidRPr="0065524B">
        <w:rPr>
          <w:rFonts w:ascii="Times New Roman" w:eastAsia="Times New Roman" w:hAnsi="Times New Roman" w:cs="Times New Roman"/>
          <w:i/>
          <w:color w:val="auto"/>
          <w:sz w:val="24"/>
          <w:szCs w:val="24"/>
        </w:rPr>
        <w:t>ambiguous</w:t>
      </w:r>
      <w:r w:rsidRPr="0065524B">
        <w:rPr>
          <w:rFonts w:ascii="Times New Roman" w:eastAsia="Times New Roman" w:hAnsi="Times New Roman" w:cs="Times New Roman"/>
          <w:color w:val="auto"/>
          <w:sz w:val="24"/>
          <w:szCs w:val="24"/>
        </w:rPr>
        <w:t xml:space="preserve"> anchors, as described above (All </w:t>
      </w:r>
      <w:r w:rsidR="00881FDA" w:rsidRPr="0065524B">
        <w:rPr>
          <w:rFonts w:ascii="Times New Roman" w:eastAsia="Times New Roman" w:hAnsi="Times New Roman" w:cs="Times New Roman"/>
          <w:color w:val="auto"/>
          <w:sz w:val="24"/>
          <w:szCs w:val="24"/>
        </w:rPr>
        <w:t>s</w:t>
      </w:r>
      <w:r w:rsidRPr="0065524B">
        <w:rPr>
          <w:rFonts w:ascii="Times New Roman" w:eastAsia="Times New Roman" w:hAnsi="Times New Roman" w:cs="Times New Roman"/>
          <w:color w:val="auto"/>
          <w:sz w:val="24"/>
          <w:szCs w:val="24"/>
        </w:rPr>
        <w:t xml:space="preserve">timuli </w:t>
      </w:r>
      <w:r w:rsidR="00246D8D" w:rsidRPr="0065524B">
        <w:rPr>
          <w:rFonts w:ascii="Times New Roman" w:eastAsia="Times New Roman" w:hAnsi="Times New Roman" w:cs="Times New Roman"/>
          <w:color w:val="auto"/>
          <w:sz w:val="24"/>
          <w:szCs w:val="24"/>
        </w:rPr>
        <w:t xml:space="preserve">retained after data clean up, described </w:t>
      </w:r>
      <w:r w:rsidR="006A5635" w:rsidRPr="0065524B">
        <w:rPr>
          <w:rFonts w:ascii="Times New Roman" w:eastAsia="Times New Roman" w:hAnsi="Times New Roman" w:cs="Times New Roman"/>
          <w:color w:val="auto"/>
          <w:sz w:val="24"/>
          <w:szCs w:val="24"/>
        </w:rPr>
        <w:t>i</w:t>
      </w:r>
      <w:r w:rsidR="00246D8D" w:rsidRPr="0065524B">
        <w:rPr>
          <w:rFonts w:ascii="Times New Roman" w:eastAsia="Times New Roman" w:hAnsi="Times New Roman" w:cs="Times New Roman"/>
          <w:color w:val="auto"/>
          <w:sz w:val="24"/>
          <w:szCs w:val="24"/>
        </w:rPr>
        <w:t xml:space="preserve">n the results section, </w:t>
      </w:r>
      <w:r w:rsidRPr="0065524B">
        <w:rPr>
          <w:rFonts w:ascii="Times New Roman" w:eastAsia="Times New Roman" w:hAnsi="Times New Roman" w:cs="Times New Roman"/>
          <w:color w:val="auto"/>
          <w:sz w:val="24"/>
          <w:szCs w:val="24"/>
        </w:rPr>
        <w:t xml:space="preserve">are reported in Appendix A).  The regular and exception </w:t>
      </w:r>
      <w:r w:rsidR="0066704B" w:rsidRPr="0065524B">
        <w:rPr>
          <w:rFonts w:ascii="Times New Roman" w:eastAsia="Times New Roman" w:hAnsi="Times New Roman" w:cs="Times New Roman"/>
          <w:color w:val="auto"/>
          <w:sz w:val="24"/>
          <w:szCs w:val="24"/>
        </w:rPr>
        <w:t>anchors</w:t>
      </w:r>
      <w:r w:rsidRPr="0065524B">
        <w:rPr>
          <w:rFonts w:ascii="Times New Roman" w:eastAsia="Times New Roman" w:hAnsi="Times New Roman" w:cs="Times New Roman"/>
          <w:color w:val="auto"/>
          <w:sz w:val="24"/>
          <w:szCs w:val="24"/>
        </w:rPr>
        <w:t xml:space="preserve"> were derived from the “regular consistent” nonwords from Glusko (1979).  The choice to use this </w:t>
      </w:r>
      <w:r w:rsidR="0066704B" w:rsidRPr="0065524B">
        <w:rPr>
          <w:rFonts w:ascii="Times New Roman" w:eastAsia="Times New Roman" w:hAnsi="Times New Roman" w:cs="Times New Roman"/>
          <w:color w:val="auto"/>
          <w:sz w:val="24"/>
          <w:szCs w:val="24"/>
        </w:rPr>
        <w:t>stimulus</w:t>
      </w:r>
      <w:r w:rsidRPr="0065524B">
        <w:rPr>
          <w:rFonts w:ascii="Times New Roman" w:eastAsia="Times New Roman" w:hAnsi="Times New Roman" w:cs="Times New Roman"/>
          <w:color w:val="auto"/>
          <w:sz w:val="24"/>
          <w:szCs w:val="24"/>
        </w:rPr>
        <w:t xml:space="preserve"> set as the foundation for our stimuli was based on the popularity of this work and its associated stimuli in both the empirical and computational literatures, including Kello and Plaut’s (2000) tempo naming study.  We assumed that elaborating from these stimuli would enhance the comparability of our findings with prior work.</w:t>
      </w:r>
    </w:p>
    <w:p w14:paraId="5B55900A" w14:textId="628F41D5"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 xml:space="preserve">The regular </w:t>
      </w:r>
      <w:r w:rsidR="0066704B" w:rsidRPr="0065524B">
        <w:rPr>
          <w:rFonts w:ascii="Times New Roman" w:eastAsia="Times New Roman" w:hAnsi="Times New Roman" w:cs="Times New Roman"/>
          <w:color w:val="auto"/>
          <w:sz w:val="24"/>
          <w:szCs w:val="24"/>
        </w:rPr>
        <w:t>anchors</w:t>
      </w:r>
      <w:r w:rsidRPr="0065524B">
        <w:rPr>
          <w:rFonts w:ascii="Times New Roman" w:eastAsia="Times New Roman" w:hAnsi="Times New Roman" w:cs="Times New Roman"/>
          <w:color w:val="auto"/>
          <w:sz w:val="24"/>
          <w:szCs w:val="24"/>
        </w:rPr>
        <w:t xml:space="preserve"> that we sampled were not changed from the original study and they shared the standard pronunciation common to many English words (e.g., </w:t>
      </w:r>
      <w:r w:rsidRPr="0065524B">
        <w:rPr>
          <w:rFonts w:ascii="Times New Roman" w:eastAsia="Times New Roman" w:hAnsi="Times New Roman" w:cs="Times New Roman"/>
          <w:i/>
          <w:color w:val="auto"/>
          <w:sz w:val="24"/>
          <w:szCs w:val="24"/>
        </w:rPr>
        <w:t>blit</w:t>
      </w:r>
      <w:r w:rsidRPr="0065524B">
        <w:rPr>
          <w:rFonts w:ascii="Times New Roman" w:eastAsia="Times New Roman" w:hAnsi="Times New Roman" w:cs="Times New Roman"/>
          <w:color w:val="auto"/>
          <w:sz w:val="24"/>
          <w:szCs w:val="24"/>
        </w:rPr>
        <w:t xml:space="preserve"> in </w:t>
      </w:r>
      <w:r w:rsidRPr="0065524B">
        <w:rPr>
          <w:rFonts w:ascii="Times New Roman" w:eastAsia="Times New Roman" w:hAnsi="Times New Roman" w:cs="Times New Roman"/>
          <w:i/>
          <w:color w:val="auto"/>
          <w:sz w:val="24"/>
          <w:szCs w:val="24"/>
        </w:rPr>
        <w:t>wit, mit, hit, fit</w:t>
      </w:r>
      <w:r w:rsidRPr="0065524B">
        <w:rPr>
          <w:rFonts w:ascii="Times New Roman" w:eastAsia="Times New Roman" w:hAnsi="Times New Roman" w:cs="Times New Roman"/>
          <w:color w:val="auto"/>
          <w:sz w:val="24"/>
          <w:szCs w:val="24"/>
        </w:rPr>
        <w:t xml:space="preserve">).  For the exception </w:t>
      </w:r>
      <w:r w:rsidR="00430887" w:rsidRPr="0065524B">
        <w:rPr>
          <w:rFonts w:ascii="Times New Roman" w:eastAsia="Times New Roman" w:hAnsi="Times New Roman" w:cs="Times New Roman"/>
          <w:color w:val="auto"/>
          <w:sz w:val="24"/>
          <w:szCs w:val="24"/>
        </w:rPr>
        <w:t>anchors</w:t>
      </w:r>
      <w:r w:rsidRPr="0065524B">
        <w:rPr>
          <w:rFonts w:ascii="Times New Roman" w:eastAsia="Times New Roman" w:hAnsi="Times New Roman" w:cs="Times New Roman"/>
          <w:color w:val="auto"/>
          <w:sz w:val="24"/>
          <w:szCs w:val="24"/>
        </w:rPr>
        <w:t>, we created a new pronunciation for each vowel</w:t>
      </w:r>
      <w:r w:rsidR="003B0623" w:rsidRPr="0065524B">
        <w:rPr>
          <w:rFonts w:ascii="Times New Roman" w:eastAsia="Times New Roman" w:hAnsi="Times New Roman" w:cs="Times New Roman"/>
          <w:color w:val="auto"/>
          <w:sz w:val="24"/>
          <w:szCs w:val="24"/>
        </w:rPr>
        <w:t xml:space="preserve">, so that these items precisely </w:t>
      </w:r>
      <w:r w:rsidRPr="0065524B">
        <w:rPr>
          <w:rFonts w:ascii="Times New Roman" w:eastAsia="Times New Roman" w:hAnsi="Times New Roman" w:cs="Times New Roman"/>
          <w:color w:val="auto"/>
          <w:sz w:val="24"/>
          <w:szCs w:val="24"/>
        </w:rPr>
        <w:t>did not rhyme with their neighbors</w:t>
      </w:r>
      <w:r w:rsidR="00D922F1" w:rsidRPr="0065524B">
        <w:rPr>
          <w:rStyle w:val="FootnoteReference"/>
          <w:rFonts w:ascii="Times New Roman" w:eastAsia="Times New Roman" w:hAnsi="Times New Roman" w:cs="Times New Roman"/>
          <w:color w:val="auto"/>
          <w:sz w:val="24"/>
          <w:szCs w:val="24"/>
        </w:rPr>
        <w:footnoteReference w:id="1"/>
      </w:r>
      <w:r w:rsidRPr="0065524B">
        <w:rPr>
          <w:rFonts w:ascii="Times New Roman" w:eastAsia="Times New Roman" w:hAnsi="Times New Roman" w:cs="Times New Roman"/>
          <w:color w:val="auto"/>
          <w:sz w:val="24"/>
          <w:szCs w:val="24"/>
        </w:rPr>
        <w:t xml:space="preserve"> (e.g., </w:t>
      </w:r>
      <w:r w:rsidRPr="0065524B">
        <w:rPr>
          <w:rFonts w:ascii="Times New Roman" w:eastAsia="Times New Roman" w:hAnsi="Times New Roman" w:cs="Times New Roman"/>
          <w:i/>
          <w:color w:val="auto"/>
          <w:sz w:val="24"/>
          <w:szCs w:val="24"/>
        </w:rPr>
        <w:t>suff</w:t>
      </w:r>
      <w:r w:rsidRPr="0065524B">
        <w:rPr>
          <w:rFonts w:ascii="Times New Roman" w:eastAsia="Times New Roman" w:hAnsi="Times New Roman" w:cs="Times New Roman"/>
          <w:color w:val="auto"/>
          <w:sz w:val="24"/>
          <w:szCs w:val="24"/>
        </w:rPr>
        <w:t xml:space="preserve"> rhymed with </w:t>
      </w:r>
      <w:r w:rsidRPr="0065524B">
        <w:rPr>
          <w:rFonts w:ascii="Times New Roman" w:eastAsia="Times New Roman" w:hAnsi="Times New Roman" w:cs="Times New Roman"/>
          <w:i/>
          <w:color w:val="auto"/>
          <w:sz w:val="24"/>
          <w:szCs w:val="24"/>
        </w:rPr>
        <w:t>roof</w:t>
      </w:r>
      <w:r w:rsidRPr="0065524B">
        <w:rPr>
          <w:rFonts w:ascii="Times New Roman" w:eastAsia="Times New Roman" w:hAnsi="Times New Roman" w:cs="Times New Roman"/>
          <w:color w:val="auto"/>
          <w:sz w:val="24"/>
          <w:szCs w:val="24"/>
        </w:rPr>
        <w:t xml:space="preserve">, not </w:t>
      </w:r>
      <w:r w:rsidRPr="0065524B">
        <w:rPr>
          <w:rFonts w:ascii="Times New Roman" w:eastAsia="Times New Roman" w:hAnsi="Times New Roman" w:cs="Times New Roman"/>
          <w:i/>
          <w:color w:val="auto"/>
          <w:sz w:val="24"/>
          <w:szCs w:val="24"/>
        </w:rPr>
        <w:t>cuff</w:t>
      </w:r>
      <w:r w:rsidRPr="0065524B">
        <w:rPr>
          <w:rFonts w:ascii="Times New Roman" w:eastAsia="Times New Roman" w:hAnsi="Times New Roman" w:cs="Times New Roman"/>
          <w:color w:val="auto"/>
          <w:sz w:val="24"/>
          <w:szCs w:val="24"/>
        </w:rPr>
        <w:t xml:space="preserve">). Note, however, that the new imposed mapping may have already been present in non-neighboring existing words (e.g., </w:t>
      </w:r>
      <w:r w:rsidRPr="0065524B">
        <w:rPr>
          <w:rFonts w:ascii="Times New Roman" w:eastAsia="Times New Roman" w:hAnsi="Times New Roman" w:cs="Times New Roman"/>
          <w:i/>
          <w:color w:val="auto"/>
          <w:sz w:val="24"/>
          <w:szCs w:val="24"/>
        </w:rPr>
        <w:t>flu</w:t>
      </w:r>
      <w:r w:rsidRPr="0065524B">
        <w:rPr>
          <w:rFonts w:ascii="Times New Roman" w:eastAsia="Times New Roman" w:hAnsi="Times New Roman" w:cs="Times New Roman"/>
          <w:color w:val="auto"/>
          <w:sz w:val="24"/>
          <w:szCs w:val="24"/>
        </w:rPr>
        <w:t>). In the no training condition, probes for exception anchors were therefore expected to produce identical performance to the regulars, as all of these items were regular consistent items taken from Glusko (1979).</w:t>
      </w:r>
    </w:p>
    <w:p w14:paraId="7C83A785" w14:textId="44CED628"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 xml:space="preserve">The ambiguous </w:t>
      </w:r>
      <w:r w:rsidR="00430887" w:rsidRPr="0065524B">
        <w:rPr>
          <w:rFonts w:ascii="Times New Roman" w:eastAsia="Times New Roman" w:hAnsi="Times New Roman" w:cs="Times New Roman"/>
          <w:color w:val="auto"/>
          <w:sz w:val="24"/>
          <w:szCs w:val="24"/>
        </w:rPr>
        <w:t>anchors</w:t>
      </w:r>
      <w:r w:rsidRPr="0065524B">
        <w:rPr>
          <w:rFonts w:ascii="Times New Roman" w:eastAsia="Times New Roman" w:hAnsi="Times New Roman" w:cs="Times New Roman"/>
          <w:color w:val="auto"/>
          <w:sz w:val="24"/>
          <w:szCs w:val="24"/>
        </w:rPr>
        <w:t xml:space="preserve"> were identified via a corpus search for words whose rhyme neighbors broke down into at least two sets of multiple words sharing one or the other pronunciation</w:t>
      </w:r>
      <w:r w:rsidR="001A581F" w:rsidRPr="0065524B">
        <w:rPr>
          <w:rFonts w:ascii="Times New Roman" w:eastAsia="Times New Roman" w:hAnsi="Times New Roman" w:cs="Times New Roman"/>
          <w:color w:val="auto"/>
          <w:sz w:val="24"/>
          <w:szCs w:val="24"/>
        </w:rPr>
        <w:t xml:space="preserve"> (e.g., </w:t>
      </w:r>
      <w:r w:rsidR="001A581F" w:rsidRPr="0065524B">
        <w:rPr>
          <w:rFonts w:ascii="Times New Roman" w:eastAsia="Times New Roman" w:hAnsi="Times New Roman" w:cs="Times New Roman"/>
          <w:i/>
          <w:color w:val="auto"/>
          <w:sz w:val="24"/>
          <w:szCs w:val="24"/>
        </w:rPr>
        <w:t>bive</w:t>
      </w:r>
      <w:r w:rsidR="001A581F" w:rsidRPr="0065524B">
        <w:rPr>
          <w:rFonts w:ascii="Times New Roman" w:eastAsia="Times New Roman" w:hAnsi="Times New Roman" w:cs="Times New Roman"/>
          <w:color w:val="auto"/>
          <w:sz w:val="24"/>
          <w:szCs w:val="24"/>
        </w:rPr>
        <w:t xml:space="preserve"> rhymed with </w:t>
      </w:r>
      <w:r w:rsidR="001A581F" w:rsidRPr="0065524B">
        <w:rPr>
          <w:rFonts w:ascii="Times New Roman" w:eastAsia="Times New Roman" w:hAnsi="Times New Roman" w:cs="Times New Roman"/>
          <w:i/>
          <w:color w:val="auto"/>
          <w:sz w:val="24"/>
          <w:szCs w:val="24"/>
        </w:rPr>
        <w:t>drive/hive</w:t>
      </w:r>
      <w:r w:rsidR="001A581F" w:rsidRPr="0065524B">
        <w:rPr>
          <w:rFonts w:ascii="Times New Roman" w:eastAsia="Times New Roman" w:hAnsi="Times New Roman" w:cs="Times New Roman"/>
          <w:color w:val="auto"/>
          <w:sz w:val="24"/>
          <w:szCs w:val="24"/>
        </w:rPr>
        <w:t xml:space="preserve">, not </w:t>
      </w:r>
      <w:r w:rsidR="001A581F" w:rsidRPr="0065524B">
        <w:rPr>
          <w:rFonts w:ascii="Times New Roman" w:eastAsia="Times New Roman" w:hAnsi="Times New Roman" w:cs="Times New Roman"/>
          <w:i/>
          <w:color w:val="auto"/>
          <w:sz w:val="24"/>
          <w:szCs w:val="24"/>
        </w:rPr>
        <w:t>give/live</w:t>
      </w:r>
      <w:r w:rsidR="001A581F"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We also checked that the Plaut et al. (1996) model produces two pronunciations for each of item, when asked to read them multiple times (in some cases, a third pronunciation was produced extremely infrequently). As will be seen below, participants in our no training condition also produced multiple pronunciations for the ambiguous anchors, but not for the regular and exception anchors (frequency of most frequent pronunciation for exceptions as a function of all responses: 95%, </w:t>
      </w:r>
      <w:r w:rsidR="006A5635" w:rsidRPr="0065524B">
        <w:rPr>
          <w:rFonts w:ascii="Times New Roman" w:eastAsia="Times New Roman" w:hAnsi="Times New Roman" w:cs="Times New Roman"/>
          <w:color w:val="auto"/>
          <w:sz w:val="24"/>
          <w:szCs w:val="24"/>
        </w:rPr>
        <w:t>SE = 1%; regulars: 93%, SE = 2%</w:t>
      </w:r>
      <w:r w:rsidRPr="0065524B">
        <w:rPr>
          <w:rFonts w:ascii="Times New Roman" w:eastAsia="Times New Roman" w:hAnsi="Times New Roman" w:cs="Times New Roman"/>
          <w:color w:val="auto"/>
          <w:sz w:val="24"/>
          <w:szCs w:val="24"/>
        </w:rPr>
        <w:t xml:space="preserve">; ambiguous: 55%, SE = 15%). The most frequent pronunciation of each </w:t>
      </w:r>
      <w:r w:rsidR="006A5635" w:rsidRPr="0065524B">
        <w:rPr>
          <w:rFonts w:ascii="Times New Roman" w:eastAsia="Times New Roman" w:hAnsi="Times New Roman" w:cs="Times New Roman"/>
          <w:color w:val="auto"/>
          <w:sz w:val="24"/>
          <w:szCs w:val="24"/>
        </w:rPr>
        <w:t>anchor</w:t>
      </w:r>
      <w:r w:rsidRPr="0065524B">
        <w:rPr>
          <w:rFonts w:ascii="Times New Roman" w:eastAsia="Times New Roman" w:hAnsi="Times New Roman" w:cs="Times New Roman"/>
          <w:color w:val="auto"/>
          <w:sz w:val="24"/>
          <w:szCs w:val="24"/>
        </w:rPr>
        <w:t xml:space="preserve"> in the model was considered to be the regularized pronunciation of that word.</w:t>
      </w:r>
    </w:p>
    <w:p w14:paraId="61BE9BFD" w14:textId="032F69BB" w:rsidR="004626D8" w:rsidRPr="0065524B" w:rsidRDefault="00706E9D" w:rsidP="00F97D88">
      <w:pPr>
        <w:spacing w:line="480" w:lineRule="auto"/>
        <w:ind w:firstLine="720"/>
        <w:rPr>
          <w:color w:val="auto"/>
        </w:rPr>
      </w:pPr>
      <w:r w:rsidRPr="0065524B">
        <w:rPr>
          <w:rFonts w:ascii="Times New Roman" w:eastAsia="Times New Roman" w:hAnsi="Times New Roman" w:cs="Times New Roman"/>
          <w:color w:val="auto"/>
          <w:sz w:val="24"/>
          <w:szCs w:val="24"/>
        </w:rPr>
        <w:t xml:space="preserve">Each anchor was associated with four rhyming nonword probes (e.g., </w:t>
      </w:r>
      <w:r w:rsidRPr="0065524B">
        <w:rPr>
          <w:rFonts w:ascii="Times New Roman" w:eastAsia="Times New Roman" w:hAnsi="Times New Roman" w:cs="Times New Roman"/>
          <w:i/>
          <w:color w:val="auto"/>
          <w:sz w:val="24"/>
          <w:szCs w:val="24"/>
        </w:rPr>
        <w:t>chuff</w:t>
      </w:r>
      <w:r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i/>
          <w:color w:val="auto"/>
          <w:sz w:val="24"/>
          <w:szCs w:val="24"/>
        </w:rPr>
        <w:t xml:space="preserve"> druff</w:t>
      </w:r>
      <w:r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i/>
          <w:color w:val="auto"/>
          <w:sz w:val="24"/>
          <w:szCs w:val="24"/>
        </w:rPr>
        <w:t xml:space="preserve"> </w:t>
      </w:r>
      <w:r w:rsidRPr="0065524B">
        <w:rPr>
          <w:rFonts w:ascii="Times New Roman" w:eastAsia="Times New Roman" w:hAnsi="Times New Roman" w:cs="Times New Roman"/>
          <w:color w:val="auto"/>
          <w:sz w:val="24"/>
          <w:szCs w:val="24"/>
        </w:rPr>
        <w:t xml:space="preserve">and </w:t>
      </w:r>
      <w:r w:rsidRPr="0065524B">
        <w:rPr>
          <w:rFonts w:ascii="Times New Roman" w:eastAsia="Times New Roman" w:hAnsi="Times New Roman" w:cs="Times New Roman"/>
          <w:i/>
          <w:color w:val="auto"/>
          <w:sz w:val="24"/>
          <w:szCs w:val="24"/>
        </w:rPr>
        <w:t>vuff</w:t>
      </w:r>
      <w:r w:rsidRPr="0065524B">
        <w:rPr>
          <w:rFonts w:ascii="Times New Roman" w:eastAsia="Times New Roman" w:hAnsi="Times New Roman" w:cs="Times New Roman"/>
          <w:color w:val="auto"/>
          <w:sz w:val="24"/>
          <w:szCs w:val="24"/>
        </w:rPr>
        <w:t xml:space="preserve"> for the anchor </w:t>
      </w:r>
      <w:r w:rsidRPr="0065524B">
        <w:rPr>
          <w:rFonts w:ascii="Times New Roman" w:eastAsia="Times New Roman" w:hAnsi="Times New Roman" w:cs="Times New Roman"/>
          <w:i/>
          <w:color w:val="auto"/>
          <w:sz w:val="24"/>
          <w:szCs w:val="24"/>
        </w:rPr>
        <w:t>suff</w:t>
      </w:r>
      <w:r w:rsidRPr="0065524B">
        <w:rPr>
          <w:rFonts w:ascii="Times New Roman" w:eastAsia="Times New Roman" w:hAnsi="Times New Roman" w:cs="Times New Roman"/>
          <w:color w:val="auto"/>
          <w:sz w:val="24"/>
          <w:szCs w:val="24"/>
        </w:rPr>
        <w:t xml:space="preserve">), identical to the anchor except for the onset consonant (or consonant cluster). As can be seen in Appendix B, the three sets of anchors and probes were reasonably well matched on a number of lexical and sublexical variables, though some differences persisted given inevitable language constraints (As reported in the Results section, covariance analyses demonstrated that none of these differences could account for our </w:t>
      </w:r>
      <w:r w:rsidR="00430887" w:rsidRPr="0065524B">
        <w:rPr>
          <w:rFonts w:ascii="Times New Roman" w:eastAsia="Times New Roman" w:hAnsi="Times New Roman" w:cs="Times New Roman"/>
          <w:color w:val="auto"/>
          <w:sz w:val="24"/>
          <w:szCs w:val="24"/>
        </w:rPr>
        <w:t>findings</w:t>
      </w:r>
      <w:r w:rsidRPr="0065524B">
        <w:rPr>
          <w:rFonts w:ascii="Times New Roman" w:eastAsia="Times New Roman" w:hAnsi="Times New Roman" w:cs="Times New Roman"/>
          <w:color w:val="auto"/>
          <w:sz w:val="24"/>
          <w:szCs w:val="24"/>
        </w:rPr>
        <w:t xml:space="preserve">). As was the case for the anchors, the no-training participants produced the regularized pronunciation for </w:t>
      </w:r>
      <w:r w:rsidR="00F97D88" w:rsidRPr="0065524B">
        <w:rPr>
          <w:rFonts w:ascii="Times New Roman" w:eastAsia="Times New Roman" w:hAnsi="Times New Roman" w:cs="Times New Roman"/>
          <w:color w:val="auto"/>
          <w:sz w:val="24"/>
          <w:szCs w:val="24"/>
        </w:rPr>
        <w:t>all</w:t>
      </w:r>
      <w:r w:rsidRPr="0065524B">
        <w:rPr>
          <w:rFonts w:ascii="Times New Roman" w:eastAsia="Times New Roman" w:hAnsi="Times New Roman" w:cs="Times New Roman"/>
          <w:color w:val="auto"/>
          <w:sz w:val="24"/>
          <w:szCs w:val="24"/>
        </w:rPr>
        <w:t xml:space="preserve"> probes</w:t>
      </w:r>
      <w:r w:rsidR="003D2538" w:rsidRPr="0065524B">
        <w:rPr>
          <w:rFonts w:ascii="Times New Roman" w:eastAsia="Times New Roman" w:hAnsi="Times New Roman" w:cs="Times New Roman"/>
          <w:color w:val="auto"/>
          <w:sz w:val="24"/>
          <w:szCs w:val="24"/>
        </w:rPr>
        <w:t xml:space="preserve"> (93%, SE = 1%)</w:t>
      </w:r>
      <w:r w:rsidR="00F97D88" w:rsidRPr="0065524B">
        <w:rPr>
          <w:rFonts w:ascii="Times New Roman" w:eastAsia="Times New Roman" w:hAnsi="Times New Roman" w:cs="Times New Roman"/>
          <w:color w:val="auto"/>
          <w:sz w:val="24"/>
          <w:szCs w:val="24"/>
        </w:rPr>
        <w:t>, except, of course, the ambiguous ones. For these, t</w:t>
      </w:r>
      <w:r w:rsidRPr="0065524B">
        <w:rPr>
          <w:rFonts w:ascii="Times New Roman" w:eastAsia="Times New Roman" w:hAnsi="Times New Roman" w:cs="Times New Roman"/>
          <w:color w:val="auto"/>
          <w:sz w:val="24"/>
          <w:szCs w:val="24"/>
        </w:rPr>
        <w:t xml:space="preserve">hey </w:t>
      </w:r>
      <w:r w:rsidR="0028269F" w:rsidRPr="0065524B">
        <w:rPr>
          <w:rFonts w:ascii="Times New Roman" w:eastAsia="Times New Roman" w:hAnsi="Times New Roman" w:cs="Times New Roman"/>
          <w:color w:val="auto"/>
          <w:sz w:val="24"/>
          <w:szCs w:val="24"/>
        </w:rPr>
        <w:t xml:space="preserve">produced the regularized </w:t>
      </w:r>
      <w:r w:rsidR="007801B8" w:rsidRPr="0065524B">
        <w:rPr>
          <w:rFonts w:ascii="Times New Roman" w:eastAsia="Times New Roman" w:hAnsi="Times New Roman" w:cs="Times New Roman"/>
          <w:color w:val="auto"/>
          <w:sz w:val="24"/>
          <w:szCs w:val="24"/>
        </w:rPr>
        <w:t xml:space="preserve">pronunciation </w:t>
      </w:r>
      <w:r w:rsidR="00F97D88" w:rsidRPr="0065524B">
        <w:rPr>
          <w:rFonts w:ascii="Times New Roman" w:eastAsia="Times New Roman" w:hAnsi="Times New Roman" w:cs="Times New Roman"/>
          <w:color w:val="auto"/>
          <w:sz w:val="24"/>
          <w:szCs w:val="24"/>
        </w:rPr>
        <w:t xml:space="preserve">from </w:t>
      </w:r>
      <w:r w:rsidR="007801B8" w:rsidRPr="0065524B">
        <w:rPr>
          <w:rFonts w:ascii="Times New Roman" w:eastAsia="Times New Roman" w:hAnsi="Times New Roman" w:cs="Times New Roman"/>
          <w:color w:val="auto"/>
          <w:sz w:val="24"/>
          <w:szCs w:val="24"/>
        </w:rPr>
        <w:t xml:space="preserve">the anchor </w:t>
      </w:r>
      <w:r w:rsidR="0028269F" w:rsidRPr="0065524B">
        <w:rPr>
          <w:rFonts w:ascii="Times New Roman" w:eastAsia="Times New Roman" w:hAnsi="Times New Roman" w:cs="Times New Roman"/>
          <w:color w:val="auto"/>
          <w:sz w:val="24"/>
          <w:szCs w:val="24"/>
        </w:rPr>
        <w:t>less frequently (46%, SE = 7%)</w:t>
      </w:r>
      <w:r w:rsidR="00F97D88" w:rsidRPr="0065524B">
        <w:rPr>
          <w:rFonts w:ascii="Times New Roman" w:eastAsia="Times New Roman" w:hAnsi="Times New Roman" w:cs="Times New Roman"/>
          <w:color w:val="auto"/>
          <w:sz w:val="24"/>
          <w:szCs w:val="24"/>
        </w:rPr>
        <w:t xml:space="preserve"> and </w:t>
      </w:r>
      <w:r w:rsidR="0028269F" w:rsidRPr="0065524B">
        <w:rPr>
          <w:rFonts w:ascii="Times New Roman" w:eastAsia="Times New Roman" w:hAnsi="Times New Roman" w:cs="Times New Roman"/>
          <w:color w:val="auto"/>
          <w:sz w:val="24"/>
          <w:szCs w:val="24"/>
        </w:rPr>
        <w:t>rel</w:t>
      </w:r>
      <w:r w:rsidR="00F97D88" w:rsidRPr="0065524B">
        <w:rPr>
          <w:rFonts w:ascii="Times New Roman" w:eastAsia="Times New Roman" w:hAnsi="Times New Roman" w:cs="Times New Roman"/>
          <w:color w:val="auto"/>
          <w:sz w:val="24"/>
          <w:szCs w:val="24"/>
        </w:rPr>
        <w:t>ied</w:t>
      </w:r>
      <w:r w:rsidR="0028269F" w:rsidRPr="0065524B">
        <w:rPr>
          <w:rFonts w:ascii="Times New Roman" w:eastAsia="Times New Roman" w:hAnsi="Times New Roman" w:cs="Times New Roman"/>
          <w:color w:val="auto"/>
          <w:sz w:val="24"/>
          <w:szCs w:val="24"/>
        </w:rPr>
        <w:t xml:space="preserve"> instead </w:t>
      </w:r>
      <w:r w:rsidR="005B60DB" w:rsidRPr="0065524B">
        <w:rPr>
          <w:rFonts w:ascii="Times New Roman" w:eastAsia="Times New Roman" w:hAnsi="Times New Roman" w:cs="Times New Roman"/>
          <w:color w:val="auto"/>
          <w:sz w:val="24"/>
          <w:szCs w:val="24"/>
        </w:rPr>
        <w:t xml:space="preserve">on </w:t>
      </w:r>
      <w:r w:rsidR="00F97D88" w:rsidRPr="0065524B">
        <w:rPr>
          <w:rFonts w:ascii="Times New Roman" w:eastAsia="Times New Roman" w:hAnsi="Times New Roman" w:cs="Times New Roman"/>
          <w:color w:val="auto"/>
          <w:sz w:val="24"/>
          <w:szCs w:val="24"/>
        </w:rPr>
        <w:t>other a</w:t>
      </w:r>
      <w:r w:rsidR="00782CD2" w:rsidRPr="0065524B">
        <w:rPr>
          <w:rFonts w:ascii="Times New Roman" w:eastAsia="Times New Roman" w:hAnsi="Times New Roman" w:cs="Times New Roman"/>
          <w:color w:val="auto"/>
          <w:sz w:val="24"/>
          <w:szCs w:val="24"/>
        </w:rPr>
        <w:t>lternate</w:t>
      </w:r>
      <w:r w:rsidR="00F97D88" w:rsidRPr="0065524B">
        <w:rPr>
          <w:rFonts w:ascii="Times New Roman" w:eastAsia="Times New Roman" w:hAnsi="Times New Roman" w:cs="Times New Roman"/>
          <w:color w:val="auto"/>
          <w:sz w:val="24"/>
          <w:szCs w:val="24"/>
        </w:rPr>
        <w:t xml:space="preserve"> mappings</w:t>
      </w:r>
      <w:r w:rsidR="003E263D" w:rsidRPr="0065524B">
        <w:rPr>
          <w:rFonts w:ascii="Times New Roman" w:eastAsia="Times New Roman" w:hAnsi="Times New Roman" w:cs="Times New Roman"/>
          <w:color w:val="auto"/>
          <w:sz w:val="24"/>
          <w:szCs w:val="24"/>
        </w:rPr>
        <w:t xml:space="preserve"> (predominantly, the training-consistent pronunciation)</w:t>
      </w:r>
      <w:r w:rsidRPr="0065524B">
        <w:rPr>
          <w:rFonts w:ascii="Times New Roman" w:eastAsia="Times New Roman" w:hAnsi="Times New Roman" w:cs="Times New Roman"/>
          <w:color w:val="auto"/>
          <w:sz w:val="24"/>
          <w:szCs w:val="24"/>
        </w:rPr>
        <w:t>.</w:t>
      </w:r>
      <w:r w:rsidR="00C44322" w:rsidRPr="0065524B">
        <w:rPr>
          <w:rFonts w:ascii="Times New Roman" w:eastAsia="Times New Roman" w:hAnsi="Times New Roman" w:cs="Times New Roman"/>
          <w:color w:val="auto"/>
          <w:sz w:val="24"/>
          <w:szCs w:val="24"/>
        </w:rPr>
        <w:t xml:space="preserve">  Descriptive statistics for the probes and anchors related to several psycholinguistic properties are presented in Table B1.</w:t>
      </w:r>
    </w:p>
    <w:p w14:paraId="1CB41816" w14:textId="77777777" w:rsidR="00E418F1" w:rsidRPr="0065524B" w:rsidRDefault="00706E9D" w:rsidP="00E70056">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i/>
          <w:color w:val="auto"/>
          <w:sz w:val="24"/>
          <w:szCs w:val="24"/>
        </w:rPr>
        <w:t>Procedure.</w:t>
      </w:r>
      <w:r w:rsidRPr="0065524B">
        <w:rPr>
          <w:rFonts w:ascii="Times New Roman" w:eastAsia="Times New Roman" w:hAnsi="Times New Roman" w:cs="Times New Roman"/>
          <w:color w:val="auto"/>
          <w:sz w:val="24"/>
          <w:szCs w:val="24"/>
        </w:rPr>
        <w:t xml:space="preserve"> </w:t>
      </w:r>
    </w:p>
    <w:p w14:paraId="1CB0973B" w14:textId="7BA1A1C1" w:rsidR="009818BD" w:rsidRPr="0065524B" w:rsidRDefault="00E418F1" w:rsidP="00E70056">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i/>
          <w:color w:val="auto"/>
          <w:sz w:val="24"/>
          <w:szCs w:val="24"/>
        </w:rPr>
        <w:t>Training.</w:t>
      </w:r>
      <w:r w:rsidRPr="0065524B">
        <w:rPr>
          <w:rFonts w:ascii="Times New Roman" w:eastAsia="Times New Roman" w:hAnsi="Times New Roman" w:cs="Times New Roman"/>
          <w:color w:val="auto"/>
          <w:sz w:val="24"/>
          <w:szCs w:val="24"/>
        </w:rPr>
        <w:t xml:space="preserve">  </w:t>
      </w:r>
      <w:r w:rsidR="009818BD" w:rsidRPr="0065524B">
        <w:rPr>
          <w:rFonts w:ascii="Times New Roman" w:eastAsia="Times New Roman" w:hAnsi="Times New Roman" w:cs="Times New Roman"/>
          <w:color w:val="auto"/>
          <w:sz w:val="24"/>
          <w:szCs w:val="24"/>
        </w:rPr>
        <w:t xml:space="preserve">Participants in the training condition completed two days of training before test.  There was a 48 hour break between </w:t>
      </w:r>
      <w:r w:rsidR="00F03249" w:rsidRPr="0065524B">
        <w:rPr>
          <w:rFonts w:ascii="Times New Roman" w:eastAsia="Times New Roman" w:hAnsi="Times New Roman" w:cs="Times New Roman"/>
          <w:color w:val="auto"/>
          <w:sz w:val="24"/>
          <w:szCs w:val="24"/>
        </w:rPr>
        <w:t xml:space="preserve">the training sessions on Day 1 and day 2, </w:t>
      </w:r>
      <w:r w:rsidR="00B6024F" w:rsidRPr="0065524B">
        <w:rPr>
          <w:rFonts w:ascii="Times New Roman" w:eastAsia="Times New Roman" w:hAnsi="Times New Roman" w:cs="Times New Roman"/>
          <w:color w:val="auto"/>
          <w:sz w:val="24"/>
          <w:szCs w:val="24"/>
        </w:rPr>
        <w:t xml:space="preserve">and between the last training session and test </w:t>
      </w:r>
      <w:r w:rsidR="00F40BF7" w:rsidRPr="0065524B">
        <w:rPr>
          <w:rFonts w:ascii="Times New Roman" w:eastAsia="Times New Roman" w:hAnsi="Times New Roman" w:cs="Times New Roman"/>
          <w:color w:val="auto"/>
          <w:sz w:val="24"/>
          <w:szCs w:val="24"/>
        </w:rPr>
        <w:t xml:space="preserve">on Day 3 </w:t>
      </w:r>
      <w:r w:rsidR="009818BD" w:rsidRPr="0065524B">
        <w:rPr>
          <w:rFonts w:ascii="Times New Roman" w:eastAsia="Times New Roman" w:hAnsi="Times New Roman" w:cs="Times New Roman"/>
          <w:color w:val="auto"/>
          <w:sz w:val="24"/>
          <w:szCs w:val="24"/>
        </w:rPr>
        <w:t>(e.g., training sessions could occur on Monday and on Wednesday</w:t>
      </w:r>
      <w:r w:rsidR="00B6024F" w:rsidRPr="0065524B">
        <w:rPr>
          <w:rFonts w:ascii="Times New Roman" w:eastAsia="Times New Roman" w:hAnsi="Times New Roman" w:cs="Times New Roman"/>
          <w:color w:val="auto"/>
          <w:sz w:val="24"/>
          <w:szCs w:val="24"/>
        </w:rPr>
        <w:t>, with the test following on Friday</w:t>
      </w:r>
      <w:r w:rsidR="009818BD" w:rsidRPr="0065524B">
        <w:rPr>
          <w:rFonts w:ascii="Times New Roman" w:eastAsia="Times New Roman" w:hAnsi="Times New Roman" w:cs="Times New Roman"/>
          <w:color w:val="auto"/>
          <w:sz w:val="24"/>
          <w:szCs w:val="24"/>
        </w:rPr>
        <w:t xml:space="preserve">).  </w:t>
      </w:r>
      <w:r w:rsidR="006A7822" w:rsidRPr="0065524B">
        <w:rPr>
          <w:rFonts w:ascii="Times New Roman" w:eastAsia="Times New Roman" w:hAnsi="Times New Roman" w:cs="Times New Roman"/>
          <w:color w:val="auto"/>
          <w:sz w:val="24"/>
          <w:szCs w:val="24"/>
        </w:rPr>
        <w:t xml:space="preserve">The training session consisted of </w:t>
      </w:r>
      <w:r w:rsidR="007B4DEA" w:rsidRPr="0065524B">
        <w:rPr>
          <w:rFonts w:ascii="Times New Roman" w:eastAsia="Times New Roman" w:hAnsi="Times New Roman" w:cs="Times New Roman"/>
          <w:color w:val="auto"/>
          <w:sz w:val="24"/>
          <w:szCs w:val="24"/>
        </w:rPr>
        <w:t xml:space="preserve">three </w:t>
      </w:r>
      <w:r w:rsidR="00857C03" w:rsidRPr="0065524B">
        <w:rPr>
          <w:rFonts w:ascii="Times New Roman" w:eastAsia="Times New Roman" w:hAnsi="Times New Roman" w:cs="Times New Roman"/>
          <w:color w:val="auto"/>
          <w:sz w:val="24"/>
          <w:szCs w:val="24"/>
        </w:rPr>
        <w:t>tasks that were intended to promote learn</w:t>
      </w:r>
      <w:r w:rsidR="00E8541F" w:rsidRPr="0065524B">
        <w:rPr>
          <w:rFonts w:ascii="Times New Roman" w:eastAsia="Times New Roman" w:hAnsi="Times New Roman" w:cs="Times New Roman"/>
          <w:color w:val="auto"/>
          <w:sz w:val="24"/>
          <w:szCs w:val="24"/>
        </w:rPr>
        <w:t>in</w:t>
      </w:r>
      <w:r w:rsidR="00857C03" w:rsidRPr="0065524B">
        <w:rPr>
          <w:rFonts w:ascii="Times New Roman" w:eastAsia="Times New Roman" w:hAnsi="Times New Roman" w:cs="Times New Roman"/>
          <w:color w:val="auto"/>
          <w:sz w:val="24"/>
          <w:szCs w:val="24"/>
        </w:rPr>
        <w:t>g.</w:t>
      </w:r>
      <w:r w:rsidR="007B4DEA" w:rsidRPr="0065524B">
        <w:rPr>
          <w:rFonts w:ascii="Times New Roman" w:eastAsia="Times New Roman" w:hAnsi="Times New Roman" w:cs="Times New Roman"/>
          <w:color w:val="auto"/>
          <w:sz w:val="24"/>
          <w:szCs w:val="24"/>
        </w:rPr>
        <w:t xml:space="preserve"> The t</w:t>
      </w:r>
      <w:r w:rsidR="009818BD" w:rsidRPr="0065524B">
        <w:rPr>
          <w:rFonts w:ascii="Times New Roman" w:eastAsia="Times New Roman" w:hAnsi="Times New Roman" w:cs="Times New Roman"/>
          <w:color w:val="auto"/>
          <w:sz w:val="24"/>
          <w:szCs w:val="24"/>
        </w:rPr>
        <w:t xml:space="preserve">asks were cycled through twice.  An overview of the training and testing procedure is presented in Figure 3.  </w:t>
      </w:r>
    </w:p>
    <w:p w14:paraId="687330B8" w14:textId="35AD4AEE" w:rsidR="0034754A" w:rsidRPr="0065524B" w:rsidRDefault="0036000E" w:rsidP="00434CF8">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A cycle</w:t>
      </w:r>
      <w:r w:rsidR="006A7822" w:rsidRPr="0065524B">
        <w:rPr>
          <w:rFonts w:ascii="Times New Roman" w:eastAsia="Times New Roman" w:hAnsi="Times New Roman" w:cs="Times New Roman"/>
          <w:color w:val="auto"/>
          <w:sz w:val="24"/>
          <w:szCs w:val="24"/>
        </w:rPr>
        <w:t xml:space="preserve"> began </w:t>
      </w:r>
      <w:r w:rsidR="009818BD" w:rsidRPr="0065524B">
        <w:rPr>
          <w:rFonts w:ascii="Times New Roman" w:eastAsia="Times New Roman" w:hAnsi="Times New Roman" w:cs="Times New Roman"/>
          <w:color w:val="auto"/>
          <w:sz w:val="24"/>
          <w:szCs w:val="24"/>
        </w:rPr>
        <w:t xml:space="preserve">with </w:t>
      </w:r>
      <w:r w:rsidR="009818BD" w:rsidRPr="0065524B">
        <w:rPr>
          <w:rFonts w:ascii="Times New Roman" w:eastAsia="Times New Roman" w:hAnsi="Times New Roman" w:cs="Times New Roman"/>
          <w:i/>
          <w:color w:val="auto"/>
          <w:sz w:val="24"/>
          <w:szCs w:val="24"/>
        </w:rPr>
        <w:t>mere exposure</w:t>
      </w:r>
      <w:r w:rsidR="009818BD" w:rsidRPr="0065524B">
        <w:rPr>
          <w:rFonts w:ascii="Times New Roman" w:eastAsia="Times New Roman" w:hAnsi="Times New Roman" w:cs="Times New Roman"/>
          <w:color w:val="auto"/>
          <w:sz w:val="24"/>
          <w:szCs w:val="24"/>
        </w:rPr>
        <w:t xml:space="preserve"> to the stimuli, in which participants saw and heard all 30 anchors </w:t>
      </w:r>
      <w:r w:rsidR="00F97D88" w:rsidRPr="0065524B">
        <w:rPr>
          <w:rFonts w:ascii="Times New Roman" w:eastAsia="Times New Roman" w:hAnsi="Times New Roman" w:cs="Times New Roman"/>
          <w:color w:val="auto"/>
          <w:sz w:val="24"/>
          <w:szCs w:val="24"/>
        </w:rPr>
        <w:t xml:space="preserve">in </w:t>
      </w:r>
      <w:r w:rsidR="009818BD" w:rsidRPr="0065524B">
        <w:rPr>
          <w:rFonts w:ascii="Times New Roman" w:eastAsia="Times New Roman" w:hAnsi="Times New Roman" w:cs="Times New Roman"/>
          <w:color w:val="auto"/>
          <w:sz w:val="24"/>
          <w:szCs w:val="24"/>
        </w:rPr>
        <w:t>random</w:t>
      </w:r>
      <w:r w:rsidR="00F97D88" w:rsidRPr="0065524B">
        <w:rPr>
          <w:rFonts w:ascii="Times New Roman" w:eastAsia="Times New Roman" w:hAnsi="Times New Roman" w:cs="Times New Roman"/>
          <w:color w:val="auto"/>
          <w:sz w:val="24"/>
          <w:szCs w:val="24"/>
        </w:rPr>
        <w:t xml:space="preserve"> order</w:t>
      </w:r>
      <w:r w:rsidR="009818BD" w:rsidRPr="0065524B">
        <w:rPr>
          <w:rFonts w:ascii="Times New Roman" w:eastAsia="Times New Roman" w:hAnsi="Times New Roman" w:cs="Times New Roman"/>
          <w:color w:val="auto"/>
          <w:sz w:val="24"/>
          <w:szCs w:val="24"/>
        </w:rPr>
        <w:t xml:space="preserve"> and had to learn how each was pronounced.  </w:t>
      </w:r>
      <w:r w:rsidR="00E71A05" w:rsidRPr="0065524B">
        <w:rPr>
          <w:rFonts w:ascii="Times New Roman" w:eastAsia="Times New Roman" w:hAnsi="Times New Roman" w:cs="Times New Roman"/>
          <w:color w:val="auto"/>
          <w:sz w:val="24"/>
          <w:szCs w:val="24"/>
        </w:rPr>
        <w:t xml:space="preserve">A trial </w:t>
      </w:r>
      <w:r w:rsidR="00981A1E" w:rsidRPr="0065524B">
        <w:rPr>
          <w:rFonts w:ascii="Times New Roman" w:eastAsia="Times New Roman" w:hAnsi="Times New Roman" w:cs="Times New Roman"/>
          <w:color w:val="auto"/>
          <w:sz w:val="24"/>
          <w:szCs w:val="24"/>
        </w:rPr>
        <w:t xml:space="preserve">began with the simultaneous presentation of the written and spoken form of an anchor.  </w:t>
      </w:r>
      <w:r w:rsidR="000A448B" w:rsidRPr="0065524B">
        <w:rPr>
          <w:rFonts w:ascii="Times New Roman" w:eastAsia="Times New Roman" w:hAnsi="Times New Roman" w:cs="Times New Roman"/>
          <w:color w:val="auto"/>
          <w:sz w:val="24"/>
          <w:szCs w:val="24"/>
        </w:rPr>
        <w:t>The written form then remained on the screen and a</w:t>
      </w:r>
      <w:r w:rsidR="007E69EB" w:rsidRPr="0065524B">
        <w:rPr>
          <w:rFonts w:ascii="Times New Roman" w:eastAsia="Times New Roman" w:hAnsi="Times New Roman" w:cs="Times New Roman"/>
          <w:color w:val="auto"/>
          <w:sz w:val="24"/>
          <w:szCs w:val="24"/>
        </w:rPr>
        <w:t>fter 2500 ms</w:t>
      </w:r>
      <w:r w:rsidR="000A448B" w:rsidRPr="0065524B">
        <w:rPr>
          <w:rFonts w:ascii="Times New Roman" w:eastAsia="Times New Roman" w:hAnsi="Times New Roman" w:cs="Times New Roman"/>
          <w:color w:val="auto"/>
          <w:sz w:val="24"/>
          <w:szCs w:val="24"/>
        </w:rPr>
        <w:t xml:space="preserve">, the spoken form was repeated once.  </w:t>
      </w:r>
      <w:r w:rsidR="00557050" w:rsidRPr="0065524B">
        <w:rPr>
          <w:rFonts w:ascii="Times New Roman" w:eastAsia="Times New Roman" w:hAnsi="Times New Roman" w:cs="Times New Roman"/>
          <w:color w:val="auto"/>
          <w:sz w:val="24"/>
          <w:szCs w:val="24"/>
        </w:rPr>
        <w:t xml:space="preserve">After </w:t>
      </w:r>
      <w:r w:rsidR="00654600" w:rsidRPr="0065524B">
        <w:rPr>
          <w:rFonts w:ascii="Times New Roman" w:eastAsia="Times New Roman" w:hAnsi="Times New Roman" w:cs="Times New Roman"/>
          <w:color w:val="auto"/>
          <w:sz w:val="24"/>
          <w:szCs w:val="24"/>
        </w:rPr>
        <w:t xml:space="preserve">a </w:t>
      </w:r>
      <w:r w:rsidR="007E69EB" w:rsidRPr="0065524B">
        <w:rPr>
          <w:rFonts w:ascii="Times New Roman" w:eastAsia="Times New Roman" w:hAnsi="Times New Roman" w:cs="Times New Roman"/>
          <w:color w:val="auto"/>
          <w:sz w:val="24"/>
          <w:szCs w:val="24"/>
        </w:rPr>
        <w:t>1</w:t>
      </w:r>
      <w:r w:rsidR="00557050" w:rsidRPr="0065524B">
        <w:rPr>
          <w:rFonts w:ascii="Times New Roman" w:eastAsia="Times New Roman" w:hAnsi="Times New Roman" w:cs="Times New Roman"/>
          <w:color w:val="auto"/>
          <w:sz w:val="24"/>
          <w:szCs w:val="24"/>
        </w:rPr>
        <w:t>75</w:t>
      </w:r>
      <w:r w:rsidR="007E69EB" w:rsidRPr="0065524B">
        <w:rPr>
          <w:rFonts w:ascii="Times New Roman" w:eastAsia="Times New Roman" w:hAnsi="Times New Roman" w:cs="Times New Roman"/>
          <w:color w:val="auto"/>
          <w:sz w:val="24"/>
          <w:szCs w:val="24"/>
        </w:rPr>
        <w:t>0 ms</w:t>
      </w:r>
      <w:r w:rsidR="00654600" w:rsidRPr="0065524B">
        <w:rPr>
          <w:rFonts w:ascii="Times New Roman" w:eastAsia="Times New Roman" w:hAnsi="Times New Roman" w:cs="Times New Roman"/>
          <w:color w:val="auto"/>
          <w:sz w:val="24"/>
          <w:szCs w:val="24"/>
        </w:rPr>
        <w:t xml:space="preserve"> inter-stimulus interval</w:t>
      </w:r>
      <w:r w:rsidR="00557050" w:rsidRPr="0065524B">
        <w:rPr>
          <w:rFonts w:ascii="Times New Roman" w:eastAsia="Times New Roman" w:hAnsi="Times New Roman" w:cs="Times New Roman"/>
          <w:color w:val="auto"/>
          <w:sz w:val="24"/>
          <w:szCs w:val="24"/>
        </w:rPr>
        <w:t xml:space="preserve">, the next trial began.  </w:t>
      </w:r>
    </w:p>
    <w:p w14:paraId="2620EDB2" w14:textId="54206E52" w:rsidR="0034754A" w:rsidRPr="0065524B" w:rsidRDefault="00706E9D" w:rsidP="00E70056">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Participants then moved onto a </w:t>
      </w:r>
      <w:r w:rsidRPr="0065524B">
        <w:rPr>
          <w:rFonts w:ascii="Times New Roman" w:eastAsia="Times New Roman" w:hAnsi="Times New Roman" w:cs="Times New Roman"/>
          <w:i/>
          <w:color w:val="auto"/>
          <w:sz w:val="24"/>
          <w:szCs w:val="24"/>
        </w:rPr>
        <w:t>sound-to-spelling association</w:t>
      </w:r>
      <w:r w:rsidRPr="0065524B">
        <w:rPr>
          <w:rFonts w:ascii="Times New Roman" w:eastAsia="Times New Roman" w:hAnsi="Times New Roman" w:cs="Times New Roman"/>
          <w:color w:val="auto"/>
          <w:sz w:val="24"/>
          <w:szCs w:val="24"/>
        </w:rPr>
        <w:t xml:space="preserve"> task. This required them to indicate by b</w:t>
      </w:r>
      <w:r w:rsidR="002039B6" w:rsidRPr="0065524B">
        <w:rPr>
          <w:rFonts w:ascii="Times New Roman" w:eastAsia="Times New Roman" w:hAnsi="Times New Roman" w:cs="Times New Roman"/>
          <w:color w:val="auto"/>
          <w:sz w:val="24"/>
          <w:szCs w:val="24"/>
        </w:rPr>
        <w:t>utton press which of two similar</w:t>
      </w:r>
      <w:r w:rsidR="00EE451F" w:rsidRPr="0065524B">
        <w:rPr>
          <w:rFonts w:ascii="Times New Roman" w:eastAsia="Times New Roman" w:hAnsi="Times New Roman" w:cs="Times New Roman"/>
          <w:color w:val="auto"/>
          <w:sz w:val="24"/>
          <w:szCs w:val="24"/>
        </w:rPr>
        <w:t xml:space="preserve"> ways of spelling the auditory form that appeared on the screen</w:t>
      </w:r>
      <w:r w:rsidRPr="0065524B">
        <w:rPr>
          <w:rFonts w:ascii="Times New Roman" w:eastAsia="Times New Roman" w:hAnsi="Times New Roman" w:cs="Times New Roman"/>
          <w:color w:val="auto"/>
          <w:sz w:val="24"/>
          <w:szCs w:val="24"/>
        </w:rPr>
        <w:t xml:space="preserve"> (e.g., </w:t>
      </w:r>
      <w:r w:rsidRPr="0065524B">
        <w:rPr>
          <w:rFonts w:ascii="Times New Roman" w:eastAsia="Times New Roman" w:hAnsi="Times New Roman" w:cs="Times New Roman"/>
          <w:i/>
          <w:color w:val="auto"/>
          <w:sz w:val="24"/>
          <w:szCs w:val="24"/>
        </w:rPr>
        <w:t>blit</w:t>
      </w:r>
      <w:r w:rsidRPr="0065524B">
        <w:rPr>
          <w:rFonts w:ascii="Times New Roman" w:eastAsia="Times New Roman" w:hAnsi="Times New Roman" w:cs="Times New Roman"/>
          <w:color w:val="auto"/>
          <w:sz w:val="24"/>
          <w:szCs w:val="24"/>
        </w:rPr>
        <w:t xml:space="preserve"> vs. </w:t>
      </w:r>
      <w:r w:rsidRPr="0065524B">
        <w:rPr>
          <w:rFonts w:ascii="Times New Roman" w:eastAsia="Times New Roman" w:hAnsi="Times New Roman" w:cs="Times New Roman"/>
          <w:i/>
          <w:color w:val="auto"/>
          <w:sz w:val="24"/>
          <w:szCs w:val="24"/>
        </w:rPr>
        <w:t>blitt</w:t>
      </w:r>
      <w:r w:rsidRPr="0065524B">
        <w:rPr>
          <w:rFonts w:ascii="Times New Roman" w:eastAsia="Times New Roman" w:hAnsi="Times New Roman" w:cs="Times New Roman"/>
          <w:color w:val="auto"/>
          <w:sz w:val="24"/>
          <w:szCs w:val="24"/>
        </w:rPr>
        <w:t>) was the spelling of the anchor played through headphones</w:t>
      </w:r>
      <w:r w:rsidR="0092491E" w:rsidRPr="0065524B">
        <w:rPr>
          <w:rFonts w:ascii="Times New Roman" w:eastAsia="Times New Roman" w:hAnsi="Times New Roman" w:cs="Times New Roman"/>
          <w:color w:val="auto"/>
          <w:sz w:val="24"/>
          <w:szCs w:val="24"/>
        </w:rPr>
        <w:t xml:space="preserve">. </w:t>
      </w:r>
      <w:r w:rsidR="007E69EB" w:rsidRPr="0065524B">
        <w:rPr>
          <w:rFonts w:ascii="Times New Roman" w:eastAsia="Times New Roman" w:hAnsi="Times New Roman" w:cs="Times New Roman"/>
          <w:color w:val="auto"/>
          <w:sz w:val="24"/>
          <w:szCs w:val="24"/>
        </w:rPr>
        <w:t xml:space="preserve"> </w:t>
      </w:r>
      <w:r w:rsidR="00F908E3" w:rsidRPr="0065524B">
        <w:rPr>
          <w:rFonts w:ascii="Times New Roman" w:eastAsia="Times New Roman" w:hAnsi="Times New Roman" w:cs="Times New Roman"/>
          <w:color w:val="auto"/>
          <w:sz w:val="24"/>
          <w:szCs w:val="24"/>
        </w:rPr>
        <w:t xml:space="preserve">There were 8 possible foils per anchor (see Appendix A).  </w:t>
      </w:r>
      <w:r w:rsidR="007E69EB" w:rsidRPr="0065524B">
        <w:rPr>
          <w:rFonts w:ascii="Times New Roman" w:eastAsia="Times New Roman" w:hAnsi="Times New Roman" w:cs="Times New Roman"/>
          <w:color w:val="auto"/>
          <w:sz w:val="24"/>
          <w:szCs w:val="24"/>
        </w:rPr>
        <w:t>Each trial began with a 750 ms fixation cross</w:t>
      </w:r>
      <w:r w:rsidR="00654600" w:rsidRPr="0065524B">
        <w:rPr>
          <w:rFonts w:ascii="Times New Roman" w:eastAsia="Times New Roman" w:hAnsi="Times New Roman" w:cs="Times New Roman"/>
          <w:color w:val="auto"/>
          <w:sz w:val="24"/>
          <w:szCs w:val="24"/>
        </w:rPr>
        <w:t xml:space="preserve">, followed by the simultaneous presentation of the auditory stimulus and the two strings on the left and right sides of the screen.  Participants indicated their response by pressing the corresponding left and right control keys.  Trials timed out if a response was not made within 4000 ms.  After a response or time out, the next trial began after an inter-stimulus interval of 250 ms.  </w:t>
      </w:r>
    </w:p>
    <w:p w14:paraId="584B79E3" w14:textId="0B87C198" w:rsidR="002039B6" w:rsidRPr="0065524B" w:rsidRDefault="0092491E" w:rsidP="00E418F1">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The cycle ended with a </w:t>
      </w:r>
      <w:r w:rsidR="00706E9D" w:rsidRPr="0065524B">
        <w:rPr>
          <w:rFonts w:ascii="Times New Roman" w:eastAsia="Times New Roman" w:hAnsi="Times New Roman" w:cs="Times New Roman"/>
          <w:i/>
          <w:color w:val="auto"/>
          <w:sz w:val="24"/>
          <w:szCs w:val="24"/>
        </w:rPr>
        <w:t>spelling-to-sound association</w:t>
      </w:r>
      <w:r w:rsidR="00706E9D" w:rsidRPr="0065524B">
        <w:rPr>
          <w:rFonts w:ascii="Times New Roman" w:eastAsia="Times New Roman" w:hAnsi="Times New Roman" w:cs="Times New Roman"/>
          <w:color w:val="auto"/>
          <w:sz w:val="24"/>
          <w:szCs w:val="24"/>
        </w:rPr>
        <w:t xml:space="preserve"> task</w:t>
      </w:r>
      <w:r w:rsidR="00D850AD" w:rsidRPr="0065524B">
        <w:rPr>
          <w:rFonts w:ascii="Times New Roman" w:eastAsia="Times New Roman" w:hAnsi="Times New Roman" w:cs="Times New Roman"/>
          <w:color w:val="auto"/>
          <w:sz w:val="24"/>
          <w:szCs w:val="24"/>
        </w:rPr>
        <w:t>, analogous to the previous task</w:t>
      </w:r>
      <w:r w:rsidR="00706E9D" w:rsidRPr="0065524B">
        <w:rPr>
          <w:rFonts w:ascii="Times New Roman" w:eastAsia="Times New Roman" w:hAnsi="Times New Roman" w:cs="Times New Roman"/>
          <w:color w:val="auto"/>
          <w:sz w:val="24"/>
          <w:szCs w:val="24"/>
        </w:rPr>
        <w:t>. Participants had to indicate which of two spoken forms corresponded to the anchor printed on the screen. Each foil diverged fr</w:t>
      </w:r>
      <w:r w:rsidR="00AB6A76" w:rsidRPr="0065524B">
        <w:rPr>
          <w:rFonts w:ascii="Times New Roman" w:eastAsia="Times New Roman" w:hAnsi="Times New Roman" w:cs="Times New Roman"/>
          <w:color w:val="auto"/>
          <w:sz w:val="24"/>
          <w:szCs w:val="24"/>
        </w:rPr>
        <w:t>om its anchor only minimally, with equal numbers of foils that differed either at</w:t>
      </w:r>
      <w:r w:rsidR="00706E9D" w:rsidRPr="0065524B">
        <w:rPr>
          <w:rFonts w:ascii="Times New Roman" w:eastAsia="Times New Roman" w:hAnsi="Times New Roman" w:cs="Times New Roman"/>
          <w:color w:val="auto"/>
          <w:sz w:val="24"/>
          <w:szCs w:val="24"/>
        </w:rPr>
        <w:t xml:space="preserve"> onset or offset (e.g., </w:t>
      </w:r>
      <w:r w:rsidR="00706E9D" w:rsidRPr="0065524B">
        <w:rPr>
          <w:rFonts w:ascii="Times New Roman" w:eastAsia="Times New Roman" w:hAnsi="Times New Roman" w:cs="Times New Roman"/>
          <w:i/>
          <w:color w:val="auto"/>
          <w:sz w:val="24"/>
          <w:szCs w:val="24"/>
        </w:rPr>
        <w:t>blit</w:t>
      </w:r>
      <w:r w:rsidR="00706E9D" w:rsidRPr="0065524B">
        <w:rPr>
          <w:rFonts w:ascii="Times New Roman" w:eastAsia="Times New Roman" w:hAnsi="Times New Roman" w:cs="Times New Roman"/>
          <w:color w:val="auto"/>
          <w:sz w:val="24"/>
          <w:szCs w:val="24"/>
        </w:rPr>
        <w:t xml:space="preserve"> vs. </w:t>
      </w:r>
      <w:r w:rsidR="00706E9D" w:rsidRPr="0065524B">
        <w:rPr>
          <w:rFonts w:ascii="Times New Roman" w:eastAsia="Times New Roman" w:hAnsi="Times New Roman" w:cs="Times New Roman"/>
          <w:i/>
          <w:color w:val="auto"/>
          <w:sz w:val="24"/>
          <w:szCs w:val="24"/>
        </w:rPr>
        <w:t>blick</w:t>
      </w:r>
      <w:r w:rsidR="00706E9D" w:rsidRPr="0065524B">
        <w:rPr>
          <w:rFonts w:ascii="Times New Roman" w:eastAsia="Times New Roman" w:hAnsi="Times New Roman" w:cs="Times New Roman"/>
          <w:color w:val="auto"/>
          <w:sz w:val="24"/>
          <w:szCs w:val="24"/>
        </w:rPr>
        <w:t xml:space="preserve">). </w:t>
      </w:r>
      <w:r w:rsidR="002D14C2" w:rsidRPr="0065524B">
        <w:rPr>
          <w:rFonts w:ascii="Times New Roman" w:eastAsia="Times New Roman" w:hAnsi="Times New Roman" w:cs="Times New Roman"/>
          <w:color w:val="auto"/>
          <w:sz w:val="24"/>
          <w:szCs w:val="24"/>
        </w:rPr>
        <w:t>Each trial began with a 750 ms fixation cross, followed by the presentation of the spelling of an anchor for 1000 ms.  Participants then heard the two spoken forms one after the other</w:t>
      </w:r>
      <w:r w:rsidR="006C38DE" w:rsidRPr="0065524B">
        <w:rPr>
          <w:rFonts w:ascii="Times New Roman" w:eastAsia="Times New Roman" w:hAnsi="Times New Roman" w:cs="Times New Roman"/>
          <w:color w:val="auto"/>
          <w:sz w:val="24"/>
          <w:szCs w:val="24"/>
        </w:rPr>
        <w:t>,</w:t>
      </w:r>
      <w:r w:rsidR="002D14C2" w:rsidRPr="0065524B">
        <w:rPr>
          <w:rFonts w:ascii="Times New Roman" w:eastAsia="Times New Roman" w:hAnsi="Times New Roman" w:cs="Times New Roman"/>
          <w:color w:val="auto"/>
          <w:sz w:val="24"/>
          <w:szCs w:val="24"/>
        </w:rPr>
        <w:t xml:space="preserve"> and</w:t>
      </w:r>
      <w:r w:rsidR="006C38DE" w:rsidRPr="0065524B">
        <w:rPr>
          <w:rFonts w:ascii="Times New Roman" w:eastAsia="Times New Roman" w:hAnsi="Times New Roman" w:cs="Times New Roman"/>
          <w:color w:val="auto"/>
          <w:sz w:val="24"/>
          <w:szCs w:val="24"/>
        </w:rPr>
        <w:t xml:space="preserve"> then</w:t>
      </w:r>
      <w:r w:rsidR="002D14C2" w:rsidRPr="0065524B">
        <w:rPr>
          <w:rFonts w:ascii="Times New Roman" w:eastAsia="Times New Roman" w:hAnsi="Times New Roman" w:cs="Times New Roman"/>
          <w:color w:val="auto"/>
          <w:sz w:val="24"/>
          <w:szCs w:val="24"/>
        </w:rPr>
        <w:t xml:space="preserve"> indicated by button press whether the first (left control key) or second (right control key) auditory form was the correct pronunciation.  </w:t>
      </w:r>
      <w:r w:rsidR="00970E80" w:rsidRPr="0065524B">
        <w:rPr>
          <w:rFonts w:ascii="Times New Roman" w:eastAsia="Times New Roman" w:hAnsi="Times New Roman" w:cs="Times New Roman"/>
          <w:color w:val="auto"/>
          <w:sz w:val="24"/>
          <w:szCs w:val="24"/>
        </w:rPr>
        <w:t>As a reminder</w:t>
      </w:r>
      <w:r w:rsidR="00D850AD" w:rsidRPr="0065524B">
        <w:rPr>
          <w:rFonts w:ascii="Times New Roman" w:eastAsia="Times New Roman" w:hAnsi="Times New Roman" w:cs="Times New Roman"/>
          <w:color w:val="auto"/>
          <w:sz w:val="24"/>
          <w:szCs w:val="24"/>
        </w:rPr>
        <w:t>,</w:t>
      </w:r>
      <w:r w:rsidR="00970E80" w:rsidRPr="0065524B">
        <w:rPr>
          <w:rFonts w:ascii="Times New Roman" w:eastAsia="Times New Roman" w:hAnsi="Times New Roman" w:cs="Times New Roman"/>
          <w:color w:val="auto"/>
          <w:sz w:val="24"/>
          <w:szCs w:val="24"/>
        </w:rPr>
        <w:t xml:space="preserve"> and to increase the parallels between the two association tasks, the numbers “1” and “2” appeared on the left and right sides of the screen as a reminder of which key to use</w:t>
      </w:r>
      <w:r w:rsidR="00D850AD" w:rsidRPr="0065524B">
        <w:rPr>
          <w:rFonts w:ascii="Times New Roman" w:eastAsia="Times New Roman" w:hAnsi="Times New Roman" w:cs="Times New Roman"/>
          <w:color w:val="auto"/>
          <w:sz w:val="24"/>
          <w:szCs w:val="24"/>
        </w:rPr>
        <w:t xml:space="preserve"> to make a response</w:t>
      </w:r>
      <w:r w:rsidR="00970E80" w:rsidRPr="0065524B">
        <w:rPr>
          <w:rFonts w:ascii="Times New Roman" w:eastAsia="Times New Roman" w:hAnsi="Times New Roman" w:cs="Times New Roman"/>
          <w:color w:val="auto"/>
          <w:sz w:val="24"/>
          <w:szCs w:val="24"/>
        </w:rPr>
        <w:t>.</w:t>
      </w:r>
      <w:r w:rsidR="00E15C09" w:rsidRPr="0065524B">
        <w:rPr>
          <w:rFonts w:ascii="Times New Roman" w:eastAsia="Times New Roman" w:hAnsi="Times New Roman" w:cs="Times New Roman"/>
          <w:color w:val="auto"/>
          <w:sz w:val="24"/>
          <w:szCs w:val="24"/>
        </w:rPr>
        <w:t xml:space="preserve">  </w:t>
      </w:r>
      <w:r w:rsidR="006A18BA" w:rsidRPr="0065524B">
        <w:rPr>
          <w:rFonts w:ascii="Times New Roman" w:eastAsia="Times New Roman" w:hAnsi="Times New Roman" w:cs="Times New Roman"/>
          <w:color w:val="auto"/>
          <w:sz w:val="24"/>
          <w:szCs w:val="24"/>
        </w:rPr>
        <w:t>As in the prior task, a</w:t>
      </w:r>
      <w:r w:rsidR="00E15C09" w:rsidRPr="0065524B">
        <w:rPr>
          <w:rFonts w:ascii="Times New Roman" w:eastAsia="Times New Roman" w:hAnsi="Times New Roman" w:cs="Times New Roman"/>
          <w:color w:val="auto"/>
          <w:sz w:val="24"/>
          <w:szCs w:val="24"/>
        </w:rPr>
        <w:t xml:space="preserve">fter a response or the trial timed out </w:t>
      </w:r>
      <w:r w:rsidR="006B408E" w:rsidRPr="0065524B">
        <w:rPr>
          <w:rFonts w:ascii="Times New Roman" w:eastAsia="Times New Roman" w:hAnsi="Times New Roman" w:cs="Times New Roman"/>
          <w:color w:val="auto"/>
          <w:sz w:val="24"/>
          <w:szCs w:val="24"/>
        </w:rPr>
        <w:t>(</w:t>
      </w:r>
      <w:r w:rsidR="00E15C09" w:rsidRPr="0065524B">
        <w:rPr>
          <w:rFonts w:ascii="Times New Roman" w:eastAsia="Times New Roman" w:hAnsi="Times New Roman" w:cs="Times New Roman"/>
          <w:color w:val="auto"/>
          <w:sz w:val="24"/>
          <w:szCs w:val="24"/>
        </w:rPr>
        <w:t>4000 ms</w:t>
      </w:r>
      <w:r w:rsidR="006B408E" w:rsidRPr="0065524B">
        <w:rPr>
          <w:rFonts w:ascii="Times New Roman" w:eastAsia="Times New Roman" w:hAnsi="Times New Roman" w:cs="Times New Roman"/>
          <w:color w:val="auto"/>
          <w:sz w:val="24"/>
          <w:szCs w:val="24"/>
        </w:rPr>
        <w:t>)</w:t>
      </w:r>
      <w:r w:rsidR="00E15C09" w:rsidRPr="0065524B">
        <w:rPr>
          <w:rFonts w:ascii="Times New Roman" w:eastAsia="Times New Roman" w:hAnsi="Times New Roman" w:cs="Times New Roman"/>
          <w:color w:val="auto"/>
          <w:sz w:val="24"/>
          <w:szCs w:val="24"/>
        </w:rPr>
        <w:t xml:space="preserve">, the next trial began after 250 ms.  </w:t>
      </w:r>
      <w:r w:rsidR="00E418F1" w:rsidRPr="0065524B">
        <w:rPr>
          <w:rFonts w:ascii="Times New Roman" w:eastAsia="Times New Roman" w:hAnsi="Times New Roman" w:cs="Times New Roman"/>
          <w:color w:val="auto"/>
          <w:sz w:val="24"/>
          <w:szCs w:val="24"/>
        </w:rPr>
        <w:t xml:space="preserve">In both association tasks, participants were instructed to respond as quickly as possible without making </w:t>
      </w:r>
      <w:r w:rsidR="00D850AD" w:rsidRPr="0065524B">
        <w:rPr>
          <w:rFonts w:ascii="Times New Roman" w:eastAsia="Times New Roman" w:hAnsi="Times New Roman" w:cs="Times New Roman"/>
          <w:color w:val="auto"/>
          <w:sz w:val="24"/>
          <w:szCs w:val="24"/>
        </w:rPr>
        <w:t>errors</w:t>
      </w:r>
      <w:r w:rsidR="00E418F1" w:rsidRPr="0065524B">
        <w:rPr>
          <w:rFonts w:ascii="Times New Roman" w:eastAsia="Times New Roman" w:hAnsi="Times New Roman" w:cs="Times New Roman"/>
          <w:color w:val="auto"/>
          <w:sz w:val="24"/>
          <w:szCs w:val="24"/>
        </w:rPr>
        <w:t xml:space="preserve">.  </w:t>
      </w:r>
    </w:p>
    <w:p w14:paraId="628FEA74" w14:textId="7CDFE1B8" w:rsidR="004626D8" w:rsidRPr="0065524B" w:rsidRDefault="00706E9D" w:rsidP="00F1419A">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Each task was run twice during the first cycle, and once during the second cycle, except for mere exposure</w:t>
      </w:r>
      <w:r w:rsidR="00886EFF" w:rsidRPr="0065524B">
        <w:rPr>
          <w:rFonts w:ascii="Times New Roman" w:eastAsia="Times New Roman" w:hAnsi="Times New Roman" w:cs="Times New Roman"/>
          <w:color w:val="auto"/>
          <w:sz w:val="24"/>
          <w:szCs w:val="24"/>
        </w:rPr>
        <w:t>, which was always</w:t>
      </w:r>
      <w:r w:rsidRPr="0065524B">
        <w:rPr>
          <w:rFonts w:ascii="Times New Roman" w:eastAsia="Times New Roman" w:hAnsi="Times New Roman" w:cs="Times New Roman"/>
          <w:color w:val="auto"/>
          <w:sz w:val="24"/>
          <w:szCs w:val="24"/>
        </w:rPr>
        <w:t xml:space="preserve"> run twice. </w:t>
      </w:r>
      <w:r w:rsidR="008D6252" w:rsidRPr="0065524B">
        <w:rPr>
          <w:rFonts w:ascii="Times New Roman" w:eastAsia="Times New Roman" w:hAnsi="Times New Roman" w:cs="Times New Roman"/>
          <w:color w:val="auto"/>
          <w:sz w:val="24"/>
          <w:szCs w:val="24"/>
        </w:rPr>
        <w:t xml:space="preserve">During the first cycle, </w:t>
      </w:r>
      <w:r w:rsidR="00F1419A" w:rsidRPr="0065524B">
        <w:rPr>
          <w:rFonts w:ascii="Times New Roman" w:eastAsia="Times New Roman" w:hAnsi="Times New Roman" w:cs="Times New Roman"/>
          <w:color w:val="auto"/>
          <w:sz w:val="24"/>
          <w:szCs w:val="24"/>
        </w:rPr>
        <w:t xml:space="preserve">auditory and visual </w:t>
      </w:r>
      <w:r w:rsidR="008D6252" w:rsidRPr="0065524B">
        <w:rPr>
          <w:rFonts w:ascii="Times New Roman" w:eastAsia="Times New Roman" w:hAnsi="Times New Roman" w:cs="Times New Roman"/>
          <w:color w:val="auto"/>
          <w:sz w:val="24"/>
          <w:szCs w:val="24"/>
        </w:rPr>
        <w:t>feedback (accuracy</w:t>
      </w:r>
      <w:r w:rsidR="00874498" w:rsidRPr="0065524B">
        <w:rPr>
          <w:rFonts w:ascii="Times New Roman" w:eastAsia="Times New Roman" w:hAnsi="Times New Roman" w:cs="Times New Roman"/>
          <w:color w:val="auto"/>
          <w:sz w:val="24"/>
          <w:szCs w:val="24"/>
        </w:rPr>
        <w:t xml:space="preserve"> only</w:t>
      </w:r>
      <w:r w:rsidR="008D6252" w:rsidRPr="0065524B">
        <w:rPr>
          <w:rFonts w:ascii="Times New Roman" w:eastAsia="Times New Roman" w:hAnsi="Times New Roman" w:cs="Times New Roman"/>
          <w:color w:val="auto"/>
          <w:sz w:val="24"/>
          <w:szCs w:val="24"/>
        </w:rPr>
        <w:t xml:space="preserve">) was provided in both association tasks.  </w:t>
      </w:r>
      <w:r w:rsidR="00F1419A" w:rsidRPr="0065524B">
        <w:rPr>
          <w:rFonts w:ascii="Times New Roman" w:eastAsia="Times New Roman" w:hAnsi="Times New Roman" w:cs="Times New Roman"/>
          <w:color w:val="auto"/>
          <w:sz w:val="24"/>
          <w:szCs w:val="24"/>
        </w:rPr>
        <w:t xml:space="preserve">Auditory feedback consisted of a bell or a buzzer sound for correct and incorrect responses, respectively.  Visual feedback was also presented for 2000 ms and consisted of </w:t>
      </w:r>
      <w:r w:rsidR="000D0FD9" w:rsidRPr="0065524B">
        <w:rPr>
          <w:rFonts w:ascii="Times New Roman" w:eastAsia="Times New Roman" w:hAnsi="Times New Roman" w:cs="Times New Roman"/>
          <w:color w:val="auto"/>
          <w:sz w:val="24"/>
          <w:szCs w:val="24"/>
        </w:rPr>
        <w:t>changing the color</w:t>
      </w:r>
      <w:r w:rsidR="00615E62" w:rsidRPr="0065524B">
        <w:rPr>
          <w:rFonts w:ascii="Times New Roman" w:eastAsia="Times New Roman" w:hAnsi="Times New Roman" w:cs="Times New Roman"/>
          <w:color w:val="auto"/>
          <w:sz w:val="24"/>
          <w:szCs w:val="24"/>
        </w:rPr>
        <w:t xml:space="preserve"> of the</w:t>
      </w:r>
      <w:r w:rsidR="000D0FD9" w:rsidRPr="0065524B">
        <w:rPr>
          <w:rFonts w:ascii="Times New Roman" w:eastAsia="Times New Roman" w:hAnsi="Times New Roman" w:cs="Times New Roman"/>
          <w:color w:val="auto"/>
          <w:sz w:val="24"/>
          <w:szCs w:val="24"/>
        </w:rPr>
        <w:t xml:space="preserve"> </w:t>
      </w:r>
      <w:r w:rsidR="00F1419A" w:rsidRPr="0065524B">
        <w:rPr>
          <w:rFonts w:ascii="Times New Roman" w:eastAsia="Times New Roman" w:hAnsi="Times New Roman" w:cs="Times New Roman"/>
          <w:color w:val="auto"/>
          <w:sz w:val="24"/>
          <w:szCs w:val="24"/>
        </w:rPr>
        <w:t>written forms</w:t>
      </w:r>
      <w:r w:rsidR="00C04667" w:rsidRPr="0065524B">
        <w:rPr>
          <w:rFonts w:ascii="Times New Roman" w:eastAsia="Times New Roman" w:hAnsi="Times New Roman" w:cs="Times New Roman"/>
          <w:color w:val="auto"/>
          <w:sz w:val="24"/>
          <w:szCs w:val="24"/>
        </w:rPr>
        <w:t xml:space="preserve"> (sound-to-spelling task) or number indicating whether the correct pronunciation appeared first or second (spelling-to-sound task) </w:t>
      </w:r>
      <w:r w:rsidR="000D0FD9" w:rsidRPr="0065524B">
        <w:rPr>
          <w:rFonts w:ascii="Times New Roman" w:eastAsia="Times New Roman" w:hAnsi="Times New Roman" w:cs="Times New Roman"/>
          <w:color w:val="auto"/>
          <w:sz w:val="24"/>
          <w:szCs w:val="24"/>
        </w:rPr>
        <w:t xml:space="preserve">to </w:t>
      </w:r>
      <w:r w:rsidR="00F1419A" w:rsidRPr="0065524B">
        <w:rPr>
          <w:rFonts w:ascii="Times New Roman" w:eastAsia="Times New Roman" w:hAnsi="Times New Roman" w:cs="Times New Roman"/>
          <w:color w:val="auto"/>
          <w:sz w:val="24"/>
          <w:szCs w:val="24"/>
        </w:rPr>
        <w:t xml:space="preserve">red </w:t>
      </w:r>
      <w:r w:rsidR="000D0FD9" w:rsidRPr="0065524B">
        <w:rPr>
          <w:rFonts w:ascii="Times New Roman" w:eastAsia="Times New Roman" w:hAnsi="Times New Roman" w:cs="Times New Roman"/>
          <w:color w:val="auto"/>
          <w:sz w:val="24"/>
          <w:szCs w:val="24"/>
        </w:rPr>
        <w:t xml:space="preserve">if the response was incorrect or to </w:t>
      </w:r>
      <w:r w:rsidR="00F1419A" w:rsidRPr="0065524B">
        <w:rPr>
          <w:rFonts w:ascii="Times New Roman" w:eastAsia="Times New Roman" w:hAnsi="Times New Roman" w:cs="Times New Roman"/>
          <w:color w:val="auto"/>
          <w:sz w:val="24"/>
          <w:szCs w:val="24"/>
        </w:rPr>
        <w:t>green</w:t>
      </w:r>
      <w:r w:rsidR="000D0FD9" w:rsidRPr="0065524B">
        <w:rPr>
          <w:rFonts w:ascii="Times New Roman" w:eastAsia="Times New Roman" w:hAnsi="Times New Roman" w:cs="Times New Roman"/>
          <w:color w:val="auto"/>
          <w:sz w:val="24"/>
          <w:szCs w:val="24"/>
        </w:rPr>
        <w:t xml:space="preserve"> if correct</w:t>
      </w:r>
      <w:r w:rsidR="00F1419A" w:rsidRPr="0065524B">
        <w:rPr>
          <w:rFonts w:ascii="Times New Roman" w:eastAsia="Times New Roman" w:hAnsi="Times New Roman" w:cs="Times New Roman"/>
          <w:color w:val="auto"/>
          <w:sz w:val="24"/>
          <w:szCs w:val="24"/>
        </w:rPr>
        <w:t xml:space="preserve">.  The font size of the indicated response was also increased, whereas the font size of the non-indicated response was decreased.  </w:t>
      </w:r>
      <w:r w:rsidRPr="0065524B">
        <w:rPr>
          <w:rFonts w:ascii="Times New Roman" w:eastAsia="Times New Roman" w:hAnsi="Times New Roman" w:cs="Times New Roman"/>
          <w:color w:val="auto"/>
          <w:sz w:val="24"/>
          <w:szCs w:val="24"/>
        </w:rPr>
        <w:t xml:space="preserve">During the second cycle, feedback was turned off </w:t>
      </w:r>
      <w:r w:rsidR="00DE0ACE" w:rsidRPr="0065524B">
        <w:rPr>
          <w:rFonts w:ascii="Times New Roman" w:eastAsia="Times New Roman" w:hAnsi="Times New Roman" w:cs="Times New Roman"/>
          <w:color w:val="auto"/>
          <w:sz w:val="24"/>
          <w:szCs w:val="24"/>
        </w:rPr>
        <w:t xml:space="preserve">in both association tasks </w:t>
      </w:r>
      <w:r w:rsidRPr="0065524B">
        <w:rPr>
          <w:rFonts w:ascii="Times New Roman" w:eastAsia="Times New Roman" w:hAnsi="Times New Roman" w:cs="Times New Roman"/>
          <w:color w:val="auto"/>
          <w:sz w:val="24"/>
          <w:szCs w:val="24"/>
        </w:rPr>
        <w:t xml:space="preserve">in order to assess learning. To focus attention on the spelling-to-sound mappings, no other type information (e.g., visual, semantic, emotional, etc.) was provided during learning (cf. Dumay, Feng &amp; Gaskell, 2004). </w:t>
      </w:r>
    </w:p>
    <w:p w14:paraId="4622610C" w14:textId="6D6E0EFA" w:rsidR="004626D8" w:rsidRPr="0065524B" w:rsidRDefault="00E418F1" w:rsidP="00E418F1">
      <w:pPr>
        <w:spacing w:line="480" w:lineRule="auto"/>
        <w:ind w:firstLine="720"/>
        <w:rPr>
          <w:rFonts w:ascii="Times New Roman" w:eastAsia="Times New Roman" w:hAnsi="Times New Roman" w:cs="Times New Roman"/>
          <w:color w:val="auto"/>
          <w:sz w:val="24"/>
          <w:szCs w:val="24"/>
          <w:u w:val="single"/>
        </w:rPr>
      </w:pPr>
      <w:r w:rsidRPr="0065524B">
        <w:rPr>
          <w:rFonts w:ascii="Times New Roman" w:eastAsia="Times New Roman" w:hAnsi="Times New Roman" w:cs="Times New Roman"/>
          <w:i/>
          <w:color w:val="auto"/>
          <w:sz w:val="24"/>
          <w:szCs w:val="24"/>
        </w:rPr>
        <w:t>Test.</w:t>
      </w:r>
      <w:r w:rsidRPr="0065524B">
        <w:rPr>
          <w:rFonts w:ascii="Times New Roman" w:eastAsia="Times New Roman" w:hAnsi="Times New Roman" w:cs="Times New Roman"/>
          <w:color w:val="auto"/>
          <w:sz w:val="24"/>
          <w:szCs w:val="24"/>
        </w:rPr>
        <w:t xml:space="preserve">  The testing session </w:t>
      </w:r>
      <w:r w:rsidR="00706E9D" w:rsidRPr="0065524B">
        <w:rPr>
          <w:rFonts w:ascii="Times New Roman" w:eastAsia="Times New Roman" w:hAnsi="Times New Roman" w:cs="Times New Roman"/>
          <w:color w:val="auto"/>
          <w:sz w:val="24"/>
          <w:szCs w:val="24"/>
        </w:rPr>
        <w:t xml:space="preserve">occurred </w:t>
      </w:r>
      <w:r w:rsidR="009818BD" w:rsidRPr="0065524B">
        <w:rPr>
          <w:rFonts w:ascii="Times New Roman" w:eastAsia="Times New Roman" w:hAnsi="Times New Roman" w:cs="Times New Roman"/>
          <w:color w:val="auto"/>
          <w:sz w:val="24"/>
          <w:szCs w:val="24"/>
        </w:rPr>
        <w:t xml:space="preserve">48 hours after the last training session </w:t>
      </w:r>
      <w:r w:rsidR="00B6024F" w:rsidRPr="0065524B">
        <w:rPr>
          <w:rFonts w:ascii="Times New Roman" w:eastAsia="Times New Roman" w:hAnsi="Times New Roman" w:cs="Times New Roman"/>
          <w:color w:val="auto"/>
          <w:sz w:val="24"/>
          <w:szCs w:val="24"/>
        </w:rPr>
        <w:t xml:space="preserve">on Day 3. </w:t>
      </w:r>
      <w:r w:rsidR="00706E9D"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It </w:t>
      </w:r>
      <w:r w:rsidR="00706E9D" w:rsidRPr="0065524B">
        <w:rPr>
          <w:rFonts w:ascii="Times New Roman" w:eastAsia="Times New Roman" w:hAnsi="Times New Roman" w:cs="Times New Roman"/>
          <w:color w:val="auto"/>
          <w:sz w:val="24"/>
          <w:szCs w:val="24"/>
        </w:rPr>
        <w:t>involved participants from both the no training (control) condition and the training condition. First, participants performed a standard naming task, which required them to name as quickly as possible 19 words and 19 nonwords presented in random order (see Kello &amp; Plaut, 2000). The stimuli used in this task were sampled from the original study, after removing a couple of items duplicated in our set.  There was no systematic relationship between the specific items used in standard naming and those used later during test, and the main reason for including the standard naming task was to derive automatically each participant's naming speed (using Checkvocal; Protopapas, 2007). This served as a baseline for tempo naming, which immediately followed. In this second task, each trial started with a 5-to-1 countdown, at one of four possible tempos. The tempo was conveyed by the successive deletions of one of initially five pairs of flankers on the screen, accompanied by five repetitions of a 50 ms/1000 Hz tone (see Figure 3, right). The stimulus appeared between the last two flankers (e.g., &gt; brax &lt;). Participants had to name it in synchrony with when the next tone would have occurred, even at the cost of a mispronunciation. All responses were recorded and, at a later point, sorted in various categories by two raters. To make sure participants followed the tempo, feedback was provided</w:t>
      </w:r>
      <w:r w:rsidR="001138F6" w:rsidRPr="0065524B">
        <w:rPr>
          <w:rFonts w:ascii="Times New Roman" w:eastAsia="Times New Roman" w:hAnsi="Times New Roman" w:cs="Times New Roman"/>
          <w:color w:val="auto"/>
          <w:sz w:val="24"/>
          <w:szCs w:val="24"/>
        </w:rPr>
        <w:t xml:space="preserve"> in the form of a scale that indicated the deviation of their response latency </w:t>
      </w:r>
      <w:r w:rsidR="00D850AD" w:rsidRPr="0065524B">
        <w:rPr>
          <w:rFonts w:ascii="Times New Roman" w:eastAsia="Times New Roman" w:hAnsi="Times New Roman" w:cs="Times New Roman"/>
          <w:color w:val="auto"/>
          <w:sz w:val="24"/>
          <w:szCs w:val="24"/>
        </w:rPr>
        <w:t xml:space="preserve">(in ms) </w:t>
      </w:r>
      <w:r w:rsidR="001138F6" w:rsidRPr="0065524B">
        <w:rPr>
          <w:rFonts w:ascii="Times New Roman" w:eastAsia="Times New Roman" w:hAnsi="Times New Roman" w:cs="Times New Roman"/>
          <w:color w:val="auto"/>
          <w:sz w:val="24"/>
          <w:szCs w:val="24"/>
        </w:rPr>
        <w:t>from the tempo</w:t>
      </w:r>
      <w:r w:rsidR="00706E9D" w:rsidRPr="0065524B">
        <w:rPr>
          <w:rFonts w:ascii="Times New Roman" w:eastAsia="Times New Roman" w:hAnsi="Times New Roman" w:cs="Times New Roman"/>
          <w:color w:val="auto"/>
          <w:sz w:val="24"/>
          <w:szCs w:val="24"/>
        </w:rPr>
        <w:t>. The four tempos were established by subtracting 150, 100, 50, or 0 ms from the baseline, and were randomly assigned to one of four blocks. Each block contained 30 probes (one probe for each anchor) and 36 filler words and nonwords, rotated across participants</w:t>
      </w:r>
      <w:r w:rsidR="005C387D" w:rsidRPr="0065524B">
        <w:rPr>
          <w:rFonts w:ascii="Times New Roman" w:eastAsia="Times New Roman" w:hAnsi="Times New Roman" w:cs="Times New Roman"/>
          <w:color w:val="auto"/>
          <w:sz w:val="24"/>
          <w:szCs w:val="24"/>
        </w:rPr>
        <w:t xml:space="preserve"> so that each participant saw each probe </w:t>
      </w:r>
      <w:r w:rsidR="00927109" w:rsidRPr="0065524B">
        <w:rPr>
          <w:rFonts w:ascii="Times New Roman" w:eastAsia="Times New Roman" w:hAnsi="Times New Roman" w:cs="Times New Roman"/>
          <w:color w:val="auto"/>
          <w:sz w:val="24"/>
          <w:szCs w:val="24"/>
        </w:rPr>
        <w:t xml:space="preserve">only </w:t>
      </w:r>
      <w:r w:rsidR="005C387D" w:rsidRPr="0065524B">
        <w:rPr>
          <w:rFonts w:ascii="Times New Roman" w:eastAsia="Times New Roman" w:hAnsi="Times New Roman" w:cs="Times New Roman"/>
          <w:color w:val="auto"/>
          <w:sz w:val="24"/>
          <w:szCs w:val="24"/>
        </w:rPr>
        <w:t>once</w:t>
      </w:r>
      <w:r w:rsidR="00706E9D" w:rsidRPr="0065524B">
        <w:rPr>
          <w:rFonts w:ascii="Times New Roman" w:eastAsia="Times New Roman" w:hAnsi="Times New Roman" w:cs="Times New Roman"/>
          <w:color w:val="auto"/>
          <w:sz w:val="24"/>
          <w:szCs w:val="24"/>
        </w:rPr>
        <w:t>. The session ended with one last block with only the anchors, at the fastest tempo (-150). The experiment was controlled using Psychopy (Peirce, 2007).</w:t>
      </w:r>
    </w:p>
    <w:p w14:paraId="2FF1DB55"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Results</w:t>
      </w:r>
    </w:p>
    <w:p w14:paraId="6C781AC7" w14:textId="06D6828C" w:rsidR="008C4A1E" w:rsidRPr="0065524B" w:rsidRDefault="00706E9D" w:rsidP="00191FEF">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i/>
          <w:color w:val="auto"/>
          <w:sz w:val="24"/>
          <w:szCs w:val="24"/>
        </w:rPr>
        <w:t>Training.</w:t>
      </w:r>
      <w:r w:rsidRPr="0065524B">
        <w:rPr>
          <w:rFonts w:ascii="Times New Roman" w:eastAsia="Times New Roman" w:hAnsi="Times New Roman" w:cs="Times New Roman"/>
          <w:color w:val="auto"/>
          <w:sz w:val="24"/>
          <w:szCs w:val="24"/>
        </w:rPr>
        <w:t xml:space="preserve"> </w:t>
      </w:r>
      <w:r w:rsidR="009D7284" w:rsidRPr="0065524B">
        <w:rPr>
          <w:rFonts w:ascii="Times New Roman" w:eastAsia="Times New Roman" w:hAnsi="Times New Roman" w:cs="Times New Roman"/>
          <w:color w:val="auto"/>
          <w:sz w:val="24"/>
          <w:szCs w:val="24"/>
        </w:rPr>
        <w:t xml:space="preserve">Prior to analysis of the sound-spelling and spelling-sound matching tasks, we eliminated all trials with latencies below 200 ms or above 3000 ms, or that were more than 2.5 standard deviations above or below the mean latency for that item type in a given session for a given participant.  This eliminated 3% of the data.  </w:t>
      </w:r>
      <w:r w:rsidRPr="0065524B">
        <w:rPr>
          <w:rFonts w:ascii="Times New Roman" w:eastAsia="Times New Roman" w:hAnsi="Times New Roman" w:cs="Times New Roman"/>
          <w:color w:val="auto"/>
          <w:sz w:val="24"/>
          <w:szCs w:val="24"/>
        </w:rPr>
        <w:t xml:space="preserve">In both association tasks, accuracy was near ceiling (&gt; 98%), while latencies decreased by an average of 316 ms across sessions.  Thus, participants rapidly learned the 30 new orthographic anchor strings and their pronunciations.  Variability across item types was small relative to the training effect, as shown in Figure 4 and Figure 5, respectively.  </w:t>
      </w:r>
      <w:r w:rsidR="00946BE6" w:rsidRPr="0065524B">
        <w:rPr>
          <w:rFonts w:ascii="Times New Roman" w:eastAsia="Times New Roman" w:hAnsi="Times New Roman" w:cs="Times New Roman"/>
          <w:color w:val="auto"/>
          <w:sz w:val="24"/>
          <w:szCs w:val="24"/>
        </w:rPr>
        <w:t xml:space="preserve">Additionally, </w:t>
      </w:r>
      <w:r w:rsidR="000A4145" w:rsidRPr="0065524B">
        <w:rPr>
          <w:rFonts w:ascii="Times New Roman" w:eastAsia="Times New Roman" w:hAnsi="Times New Roman" w:cs="Times New Roman"/>
          <w:color w:val="auto"/>
          <w:sz w:val="24"/>
          <w:szCs w:val="24"/>
        </w:rPr>
        <w:t xml:space="preserve">Figures </w:t>
      </w:r>
      <w:r w:rsidR="00BD5CE9" w:rsidRPr="0065524B">
        <w:rPr>
          <w:rFonts w:ascii="Times New Roman" w:eastAsia="Times New Roman" w:hAnsi="Times New Roman" w:cs="Times New Roman"/>
          <w:color w:val="auto"/>
          <w:sz w:val="24"/>
          <w:szCs w:val="24"/>
        </w:rPr>
        <w:t xml:space="preserve">4 and 5 </w:t>
      </w:r>
      <w:r w:rsidR="000A4145" w:rsidRPr="0065524B">
        <w:rPr>
          <w:rFonts w:ascii="Times New Roman" w:eastAsia="Times New Roman" w:hAnsi="Times New Roman" w:cs="Times New Roman"/>
          <w:color w:val="auto"/>
          <w:sz w:val="24"/>
          <w:szCs w:val="24"/>
        </w:rPr>
        <w:t xml:space="preserve">show </w:t>
      </w:r>
      <w:r w:rsidR="00BD5CE9" w:rsidRPr="0065524B">
        <w:rPr>
          <w:rFonts w:ascii="Times New Roman" w:eastAsia="Times New Roman" w:hAnsi="Times New Roman" w:cs="Times New Roman"/>
          <w:color w:val="auto"/>
          <w:sz w:val="24"/>
          <w:szCs w:val="24"/>
        </w:rPr>
        <w:t xml:space="preserve">that </w:t>
      </w:r>
      <w:r w:rsidR="00946BE6" w:rsidRPr="0065524B">
        <w:rPr>
          <w:rFonts w:ascii="Times New Roman" w:eastAsia="Times New Roman" w:hAnsi="Times New Roman" w:cs="Times New Roman"/>
          <w:color w:val="auto"/>
          <w:sz w:val="24"/>
          <w:szCs w:val="24"/>
        </w:rPr>
        <w:t>there was little constancy in the rank ordering of performance for the three item types, or in how the</w:t>
      </w:r>
      <w:r w:rsidR="00191FEF" w:rsidRPr="0065524B">
        <w:rPr>
          <w:rFonts w:ascii="Times New Roman" w:eastAsia="Times New Roman" w:hAnsi="Times New Roman" w:cs="Times New Roman"/>
          <w:color w:val="auto"/>
          <w:sz w:val="24"/>
          <w:szCs w:val="24"/>
        </w:rPr>
        <w:t>se</w:t>
      </w:r>
      <w:r w:rsidR="00946BE6" w:rsidRPr="0065524B">
        <w:rPr>
          <w:rFonts w:ascii="Times New Roman" w:eastAsia="Times New Roman" w:hAnsi="Times New Roman" w:cs="Times New Roman"/>
          <w:color w:val="auto"/>
          <w:sz w:val="24"/>
          <w:szCs w:val="24"/>
        </w:rPr>
        <w:t xml:space="preserve"> rank orderings line up with the amount of regularization observed </w:t>
      </w:r>
      <w:r w:rsidR="00191FEF" w:rsidRPr="0065524B">
        <w:rPr>
          <w:rFonts w:ascii="Times New Roman" w:eastAsia="Times New Roman" w:hAnsi="Times New Roman" w:cs="Times New Roman"/>
          <w:color w:val="auto"/>
          <w:sz w:val="24"/>
          <w:szCs w:val="24"/>
        </w:rPr>
        <w:t xml:space="preserve">for each item type </w:t>
      </w:r>
      <w:r w:rsidR="00946BE6" w:rsidRPr="0065524B">
        <w:rPr>
          <w:rFonts w:ascii="Times New Roman" w:eastAsia="Times New Roman" w:hAnsi="Times New Roman" w:cs="Times New Roman"/>
          <w:color w:val="auto"/>
          <w:sz w:val="24"/>
          <w:szCs w:val="24"/>
        </w:rPr>
        <w:t>in tempo naming</w:t>
      </w:r>
      <w:r w:rsidR="000A4145" w:rsidRPr="0065524B">
        <w:rPr>
          <w:rFonts w:ascii="Times New Roman" w:eastAsia="Times New Roman" w:hAnsi="Times New Roman" w:cs="Times New Roman"/>
          <w:color w:val="auto"/>
          <w:sz w:val="24"/>
          <w:szCs w:val="24"/>
        </w:rPr>
        <w:t xml:space="preserve"> (Figure 6</w:t>
      </w:r>
      <w:r w:rsidR="006C7204" w:rsidRPr="0065524B">
        <w:rPr>
          <w:rFonts w:ascii="Times New Roman" w:eastAsia="Times New Roman" w:hAnsi="Times New Roman" w:cs="Times New Roman"/>
          <w:color w:val="auto"/>
          <w:sz w:val="24"/>
          <w:szCs w:val="24"/>
        </w:rPr>
        <w:t>, described below</w:t>
      </w:r>
      <w:r w:rsidR="000A4145" w:rsidRPr="0065524B">
        <w:rPr>
          <w:rFonts w:ascii="Times New Roman" w:eastAsia="Times New Roman" w:hAnsi="Times New Roman" w:cs="Times New Roman"/>
          <w:color w:val="auto"/>
          <w:sz w:val="24"/>
          <w:szCs w:val="24"/>
        </w:rPr>
        <w:t>)</w:t>
      </w:r>
      <w:r w:rsidR="00946BE6" w:rsidRPr="0065524B">
        <w:rPr>
          <w:rFonts w:ascii="Times New Roman" w:eastAsia="Times New Roman" w:hAnsi="Times New Roman" w:cs="Times New Roman"/>
          <w:color w:val="auto"/>
          <w:sz w:val="24"/>
          <w:szCs w:val="24"/>
        </w:rPr>
        <w:t xml:space="preserve">.  </w:t>
      </w:r>
      <w:r w:rsidR="00191FEF" w:rsidRPr="0065524B">
        <w:rPr>
          <w:rFonts w:ascii="Times New Roman" w:eastAsia="Times New Roman" w:hAnsi="Times New Roman" w:cs="Times New Roman"/>
          <w:color w:val="auto"/>
          <w:sz w:val="24"/>
          <w:szCs w:val="24"/>
        </w:rPr>
        <w:t xml:space="preserve">Collectively, these observations preclude differential performance across item types </w:t>
      </w:r>
      <w:r w:rsidRPr="0065524B">
        <w:rPr>
          <w:rFonts w:ascii="Times New Roman" w:eastAsia="Times New Roman" w:hAnsi="Times New Roman" w:cs="Times New Roman"/>
          <w:color w:val="auto"/>
          <w:sz w:val="24"/>
          <w:szCs w:val="24"/>
        </w:rPr>
        <w:t xml:space="preserve">during training as an alternative explanation of </w:t>
      </w:r>
      <w:r w:rsidR="00295E0D" w:rsidRPr="0065524B">
        <w:rPr>
          <w:rFonts w:ascii="Times New Roman" w:eastAsia="Times New Roman" w:hAnsi="Times New Roman" w:cs="Times New Roman"/>
          <w:color w:val="auto"/>
          <w:sz w:val="24"/>
          <w:szCs w:val="24"/>
        </w:rPr>
        <w:t xml:space="preserve">the </w:t>
      </w:r>
      <w:r w:rsidR="00C03CB9" w:rsidRPr="0065524B">
        <w:rPr>
          <w:rFonts w:ascii="Times New Roman" w:eastAsia="Times New Roman" w:hAnsi="Times New Roman" w:cs="Times New Roman"/>
          <w:color w:val="auto"/>
          <w:sz w:val="24"/>
          <w:szCs w:val="24"/>
        </w:rPr>
        <w:t>tempo naming results</w:t>
      </w:r>
      <w:r w:rsidRPr="0065524B">
        <w:rPr>
          <w:rFonts w:ascii="Times New Roman" w:eastAsia="Times New Roman" w:hAnsi="Times New Roman" w:cs="Times New Roman"/>
          <w:color w:val="auto"/>
          <w:sz w:val="24"/>
          <w:szCs w:val="24"/>
        </w:rPr>
        <w:t>.</w:t>
      </w:r>
    </w:p>
    <w:p w14:paraId="56A82865" w14:textId="70AF013C" w:rsidR="004626D8" w:rsidRPr="0065524B" w:rsidRDefault="00706E9D">
      <w:pPr>
        <w:spacing w:line="480" w:lineRule="auto"/>
        <w:ind w:firstLine="720"/>
        <w:rPr>
          <w:color w:val="auto"/>
        </w:rPr>
      </w:pPr>
      <w:r w:rsidRPr="0065524B">
        <w:rPr>
          <w:rFonts w:ascii="Times New Roman" w:eastAsia="Times New Roman" w:hAnsi="Times New Roman" w:cs="Times New Roman"/>
          <w:i/>
          <w:color w:val="auto"/>
          <w:sz w:val="24"/>
          <w:szCs w:val="24"/>
        </w:rPr>
        <w:t>Test</w:t>
      </w:r>
      <w:r w:rsidR="0088560E" w:rsidRPr="0065524B">
        <w:rPr>
          <w:rFonts w:ascii="Times New Roman" w:eastAsia="Times New Roman" w:hAnsi="Times New Roman" w:cs="Times New Roman"/>
          <w:i/>
          <w:color w:val="auto"/>
          <w:sz w:val="24"/>
          <w:szCs w:val="24"/>
        </w:rPr>
        <w:t xml:space="preserve"> (tempo naming)</w:t>
      </w:r>
      <w:r w:rsidRPr="0065524B">
        <w:rPr>
          <w:rFonts w:ascii="Times New Roman" w:eastAsia="Times New Roman" w:hAnsi="Times New Roman" w:cs="Times New Roman"/>
          <w:i/>
          <w:color w:val="auto"/>
          <w:sz w:val="24"/>
          <w:szCs w:val="24"/>
        </w:rPr>
        <w:t xml:space="preserve">. </w:t>
      </w:r>
    </w:p>
    <w:p w14:paraId="0C229E4F" w14:textId="178CB3C6" w:rsidR="004626D8" w:rsidRPr="0065524B" w:rsidRDefault="00706E9D">
      <w:pPr>
        <w:spacing w:line="480" w:lineRule="auto"/>
        <w:ind w:firstLine="720"/>
        <w:rPr>
          <w:color w:val="auto"/>
        </w:rPr>
      </w:pPr>
      <w:r w:rsidRPr="0065524B">
        <w:rPr>
          <w:rFonts w:ascii="Times New Roman" w:eastAsia="Times New Roman" w:hAnsi="Times New Roman" w:cs="Times New Roman"/>
          <w:i/>
          <w:color w:val="auto"/>
          <w:sz w:val="24"/>
          <w:szCs w:val="24"/>
        </w:rPr>
        <w:t xml:space="preserve">Data Screening.  </w:t>
      </w:r>
      <w:r w:rsidRPr="0065524B">
        <w:rPr>
          <w:rFonts w:ascii="Times New Roman" w:eastAsia="Times New Roman" w:hAnsi="Times New Roman" w:cs="Times New Roman"/>
          <w:color w:val="auto"/>
          <w:sz w:val="24"/>
          <w:szCs w:val="24"/>
        </w:rPr>
        <w:t xml:space="preserve">Prior to analysis, we dropped three ambiguous anchors, along with their associated probes, as well as three ambiguous probes and three exception probes.  These items were eliminated because of the similarity between many of </w:t>
      </w:r>
      <w:r w:rsidR="00DC7F57" w:rsidRPr="0065524B">
        <w:rPr>
          <w:rFonts w:ascii="Times New Roman" w:eastAsia="Times New Roman" w:hAnsi="Times New Roman" w:cs="Times New Roman"/>
          <w:color w:val="auto"/>
          <w:sz w:val="24"/>
          <w:szCs w:val="24"/>
        </w:rPr>
        <w:t>participants’</w:t>
      </w:r>
      <w:r w:rsidRPr="0065524B">
        <w:rPr>
          <w:rFonts w:ascii="Times New Roman" w:eastAsia="Times New Roman" w:hAnsi="Times New Roman" w:cs="Times New Roman"/>
          <w:color w:val="auto"/>
          <w:sz w:val="24"/>
          <w:szCs w:val="24"/>
        </w:rPr>
        <w:t xml:space="preserve"> responses and a </w:t>
      </w:r>
      <w:r w:rsidR="001716A1" w:rsidRPr="0065524B">
        <w:rPr>
          <w:rFonts w:ascii="Times New Roman" w:eastAsia="Times New Roman" w:hAnsi="Times New Roman" w:cs="Times New Roman"/>
          <w:color w:val="auto"/>
          <w:sz w:val="24"/>
          <w:szCs w:val="24"/>
        </w:rPr>
        <w:t>high frequency word,</w:t>
      </w:r>
      <w:r w:rsidRPr="0065524B">
        <w:rPr>
          <w:rFonts w:ascii="Times New Roman" w:eastAsia="Times New Roman" w:hAnsi="Times New Roman" w:cs="Times New Roman"/>
          <w:color w:val="auto"/>
          <w:sz w:val="24"/>
          <w:szCs w:val="24"/>
        </w:rPr>
        <w:t xml:space="preserve"> which made it difficult to delineate between the two</w:t>
      </w:r>
      <w:r w:rsidR="001716A1" w:rsidRPr="0065524B">
        <w:rPr>
          <w:rFonts w:ascii="Times New Roman" w:eastAsia="Times New Roman" w:hAnsi="Times New Roman" w:cs="Times New Roman"/>
          <w:color w:val="auto"/>
          <w:sz w:val="24"/>
          <w:szCs w:val="24"/>
        </w:rPr>
        <w:t xml:space="preserve"> and which was likely to have biased pronunciation</w:t>
      </w:r>
      <w:r w:rsidRPr="0065524B">
        <w:rPr>
          <w:rFonts w:ascii="Times New Roman" w:eastAsia="Times New Roman" w:hAnsi="Times New Roman" w:cs="Times New Roman"/>
          <w:color w:val="auto"/>
          <w:sz w:val="24"/>
          <w:szCs w:val="24"/>
        </w:rPr>
        <w:t xml:space="preserve"> (e.g., the pronunciation of ambiguous anchor </w:t>
      </w:r>
      <w:r w:rsidRPr="0065524B">
        <w:rPr>
          <w:rFonts w:ascii="Times New Roman" w:eastAsia="Times New Roman" w:hAnsi="Times New Roman" w:cs="Times New Roman"/>
          <w:i/>
          <w:color w:val="auto"/>
          <w:sz w:val="24"/>
          <w:szCs w:val="24"/>
        </w:rPr>
        <w:t>brear</w:t>
      </w:r>
      <w:r w:rsidRPr="0065524B">
        <w:rPr>
          <w:rFonts w:ascii="Times New Roman" w:eastAsia="Times New Roman" w:hAnsi="Times New Roman" w:cs="Times New Roman"/>
          <w:color w:val="auto"/>
          <w:sz w:val="24"/>
          <w:szCs w:val="24"/>
        </w:rPr>
        <w:t xml:space="preserve">, trained to rhyme with </w:t>
      </w:r>
      <w:r w:rsidRPr="0065524B">
        <w:rPr>
          <w:rFonts w:ascii="Times New Roman" w:eastAsia="Times New Roman" w:hAnsi="Times New Roman" w:cs="Times New Roman"/>
          <w:i/>
          <w:color w:val="auto"/>
          <w:sz w:val="24"/>
          <w:szCs w:val="24"/>
        </w:rPr>
        <w:t>rare,</w:t>
      </w:r>
      <w:r w:rsidRPr="0065524B">
        <w:rPr>
          <w:rFonts w:ascii="Times New Roman" w:eastAsia="Times New Roman" w:hAnsi="Times New Roman" w:cs="Times New Roman"/>
          <w:color w:val="auto"/>
          <w:sz w:val="24"/>
          <w:szCs w:val="24"/>
        </w:rPr>
        <w:t xml:space="preserve"> and the actual word </w:t>
      </w:r>
      <w:r w:rsidRPr="0065524B">
        <w:rPr>
          <w:rFonts w:ascii="Times New Roman" w:eastAsia="Times New Roman" w:hAnsi="Times New Roman" w:cs="Times New Roman"/>
          <w:i/>
          <w:color w:val="auto"/>
          <w:sz w:val="24"/>
          <w:szCs w:val="24"/>
        </w:rPr>
        <w:t>rare</w:t>
      </w:r>
      <w:r w:rsidRPr="0065524B">
        <w:rPr>
          <w:rFonts w:ascii="Times New Roman" w:eastAsia="Times New Roman" w:hAnsi="Times New Roman" w:cs="Times New Roman"/>
          <w:color w:val="auto"/>
          <w:sz w:val="24"/>
          <w:szCs w:val="24"/>
        </w:rPr>
        <w:t xml:space="preserve">).  In the naming and tempo naming tasks, participants who had poor automatic onset detection rates (&gt; 50%; 1 participant from the training condition, 5 from the no training condition) or atypically high numbers of responses that were neither correct pronunciations based on the learned items or regularizations thereof (&gt; 50%; 1 participant from the training condition, 2 from the no training condition; or &lt; 2.5 SD below the performance of the other participants, 1 from the no training condition) were removed.  This eliminated 2 participants in the main experiment and eight controls.  All empty recording files were then removed (0.5% of trials) before screening individual trials and dropping those outside of 2.5 standard deviations of the mean for a given participant, block, and item type (0.4% of trials). </w:t>
      </w:r>
    </w:p>
    <w:p w14:paraId="271FFA98" w14:textId="38B81144" w:rsidR="004626D8" w:rsidRPr="0065524B" w:rsidRDefault="00706E9D" w:rsidP="009956D1">
      <w:pPr>
        <w:spacing w:line="480" w:lineRule="auto"/>
        <w:ind w:firstLine="720"/>
        <w:rPr>
          <w:color w:val="auto"/>
        </w:rPr>
      </w:pPr>
      <w:r w:rsidRPr="0065524B">
        <w:rPr>
          <w:rFonts w:ascii="Times New Roman" w:eastAsia="Times New Roman" w:hAnsi="Times New Roman" w:cs="Times New Roman"/>
          <w:color w:val="auto"/>
          <w:sz w:val="24"/>
          <w:szCs w:val="24"/>
        </w:rPr>
        <w:t xml:space="preserve">Our main results relate to the proportion of regularized responses </w:t>
      </w:r>
      <w:r w:rsidR="009956D1" w:rsidRPr="0065524B">
        <w:rPr>
          <w:rFonts w:ascii="Times New Roman" w:eastAsia="Times New Roman" w:hAnsi="Times New Roman" w:cs="Times New Roman"/>
          <w:color w:val="auto"/>
          <w:sz w:val="24"/>
          <w:szCs w:val="24"/>
        </w:rPr>
        <w:t>(</w:t>
      </w:r>
      <w:r w:rsidR="009956D1" w:rsidRPr="0065524B">
        <w:rPr>
          <w:rFonts w:ascii="Times New Roman" w:eastAsia="Times New Roman" w:hAnsi="Times New Roman" w:cs="Times New Roman"/>
          <w:i/>
          <w:color w:val="auto"/>
          <w:sz w:val="24"/>
          <w:szCs w:val="24"/>
        </w:rPr>
        <w:t>suff</w:t>
      </w:r>
      <w:r w:rsidR="009956D1" w:rsidRPr="0065524B">
        <w:rPr>
          <w:rFonts w:ascii="Times New Roman" w:eastAsia="Times New Roman" w:hAnsi="Times New Roman" w:cs="Times New Roman"/>
          <w:color w:val="auto"/>
          <w:sz w:val="24"/>
          <w:szCs w:val="24"/>
        </w:rPr>
        <w:t xml:space="preserve"> rhyming with </w:t>
      </w:r>
      <w:r w:rsidR="009956D1" w:rsidRPr="0065524B">
        <w:rPr>
          <w:rFonts w:ascii="Times New Roman" w:eastAsia="Times New Roman" w:hAnsi="Times New Roman" w:cs="Times New Roman"/>
          <w:i/>
          <w:color w:val="auto"/>
          <w:sz w:val="24"/>
          <w:szCs w:val="24"/>
        </w:rPr>
        <w:t>cuff</w:t>
      </w:r>
      <w:r w:rsidR="009956D1"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as compared to responses that were training-consistent and </w:t>
      </w:r>
      <w:r w:rsidR="00DC7F57" w:rsidRPr="0065524B">
        <w:rPr>
          <w:rFonts w:ascii="Times New Roman" w:eastAsia="Times New Roman" w:hAnsi="Times New Roman" w:cs="Times New Roman"/>
          <w:color w:val="auto"/>
          <w:sz w:val="24"/>
          <w:szCs w:val="24"/>
        </w:rPr>
        <w:t xml:space="preserve">reflected </w:t>
      </w:r>
      <w:r w:rsidR="00F019DD" w:rsidRPr="0065524B">
        <w:rPr>
          <w:rFonts w:ascii="Times New Roman" w:eastAsia="Times New Roman" w:hAnsi="Times New Roman" w:cs="Times New Roman"/>
          <w:color w:val="auto"/>
          <w:sz w:val="24"/>
          <w:szCs w:val="24"/>
        </w:rPr>
        <w:t>a newly learned pronunciation</w:t>
      </w:r>
      <w:r w:rsidR="009956D1" w:rsidRPr="0065524B">
        <w:rPr>
          <w:rFonts w:ascii="Times New Roman" w:eastAsia="Times New Roman" w:hAnsi="Times New Roman" w:cs="Times New Roman"/>
          <w:color w:val="auto"/>
          <w:sz w:val="24"/>
          <w:szCs w:val="24"/>
        </w:rPr>
        <w:t xml:space="preserve"> (</w:t>
      </w:r>
      <w:r w:rsidR="009956D1" w:rsidRPr="0065524B">
        <w:rPr>
          <w:rFonts w:ascii="Times New Roman" w:eastAsia="Times New Roman" w:hAnsi="Times New Roman" w:cs="Times New Roman"/>
          <w:i/>
          <w:color w:val="auto"/>
          <w:sz w:val="24"/>
          <w:szCs w:val="24"/>
        </w:rPr>
        <w:t>suff</w:t>
      </w:r>
      <w:r w:rsidR="009956D1" w:rsidRPr="0065524B">
        <w:rPr>
          <w:rFonts w:ascii="Times New Roman" w:eastAsia="Times New Roman" w:hAnsi="Times New Roman" w:cs="Times New Roman"/>
          <w:color w:val="auto"/>
          <w:sz w:val="24"/>
          <w:szCs w:val="24"/>
        </w:rPr>
        <w:t xml:space="preserve">, trained to rhyme with </w:t>
      </w:r>
      <w:r w:rsidR="009956D1" w:rsidRPr="0065524B">
        <w:rPr>
          <w:rFonts w:ascii="Times New Roman" w:eastAsia="Times New Roman" w:hAnsi="Times New Roman" w:cs="Times New Roman"/>
          <w:i/>
          <w:color w:val="auto"/>
          <w:sz w:val="24"/>
          <w:szCs w:val="24"/>
        </w:rPr>
        <w:t>roof</w:t>
      </w:r>
      <w:r w:rsidR="009956D1" w:rsidRPr="0065524B">
        <w:rPr>
          <w:rFonts w:ascii="Times New Roman" w:eastAsia="Times New Roman" w:hAnsi="Times New Roman" w:cs="Times New Roman"/>
          <w:color w:val="auto"/>
          <w:sz w:val="24"/>
          <w:szCs w:val="24"/>
        </w:rPr>
        <w:t xml:space="preserve">, not </w:t>
      </w:r>
      <w:r w:rsidR="009956D1" w:rsidRPr="0065524B">
        <w:rPr>
          <w:rFonts w:ascii="Times New Roman" w:eastAsia="Times New Roman" w:hAnsi="Times New Roman" w:cs="Times New Roman"/>
          <w:i/>
          <w:color w:val="auto"/>
          <w:sz w:val="24"/>
          <w:szCs w:val="24"/>
        </w:rPr>
        <w:t>cuff</w:t>
      </w:r>
      <w:r w:rsidR="009956D1" w:rsidRPr="0065524B">
        <w:rPr>
          <w:rFonts w:ascii="Times New Roman" w:eastAsia="Times New Roman" w:hAnsi="Times New Roman" w:cs="Times New Roman"/>
          <w:color w:val="auto"/>
          <w:sz w:val="24"/>
          <w:szCs w:val="24"/>
        </w:rPr>
        <w:t>)</w:t>
      </w:r>
      <w:r w:rsidR="00F019DD" w:rsidRPr="0065524B">
        <w:rPr>
          <w:rFonts w:ascii="Times New Roman" w:eastAsia="Times New Roman" w:hAnsi="Times New Roman" w:cs="Times New Roman"/>
          <w:color w:val="auto"/>
          <w:sz w:val="24"/>
          <w:szCs w:val="24"/>
        </w:rPr>
        <w:t xml:space="preserve">, or </w:t>
      </w:r>
      <w:r w:rsidR="00BD5CE9" w:rsidRPr="0065524B">
        <w:rPr>
          <w:rFonts w:ascii="Times New Roman" w:eastAsia="Times New Roman" w:hAnsi="Times New Roman" w:cs="Times New Roman"/>
          <w:color w:val="auto"/>
          <w:sz w:val="24"/>
          <w:szCs w:val="24"/>
        </w:rPr>
        <w:t xml:space="preserve">a </w:t>
      </w:r>
      <w:r w:rsidR="00F019DD" w:rsidRPr="0065524B">
        <w:rPr>
          <w:rFonts w:ascii="Times New Roman" w:eastAsia="Times New Roman" w:hAnsi="Times New Roman" w:cs="Times New Roman"/>
          <w:color w:val="auto"/>
          <w:sz w:val="24"/>
          <w:szCs w:val="24"/>
        </w:rPr>
        <w:t>spillover from it</w:t>
      </w:r>
      <w:r w:rsidR="009956D1" w:rsidRPr="0065524B">
        <w:rPr>
          <w:rFonts w:ascii="Times New Roman" w:eastAsia="Times New Roman" w:hAnsi="Times New Roman" w:cs="Times New Roman"/>
          <w:color w:val="auto"/>
          <w:sz w:val="24"/>
          <w:szCs w:val="24"/>
        </w:rPr>
        <w:t xml:space="preserve"> (e.g., to neighboring nonword </w:t>
      </w:r>
      <w:r w:rsidR="009956D1" w:rsidRPr="0065524B">
        <w:rPr>
          <w:rFonts w:ascii="Times New Roman" w:eastAsia="Times New Roman" w:hAnsi="Times New Roman" w:cs="Times New Roman"/>
          <w:i/>
          <w:color w:val="auto"/>
          <w:sz w:val="24"/>
          <w:szCs w:val="24"/>
        </w:rPr>
        <w:t>druff</w:t>
      </w:r>
      <w:r w:rsidR="009956D1"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Regularized pronunciations (see Appendix A) were defined as the most frequent pronunciation of each anchor and probe by an implementation of the Plaut et al. (1996) model, which has been shown to yield human-like pronunciations of words and nonwords (Plaut et al, 1996, pp. 69-70). In addition, use of this definition facilitated comparison of the behavioral data with model performance. These two types of responses (regularized and training-consistent) accounted for 94% of the data and therefore provide a relatively clean and transparent index of representational warping.  The vast majority of errors were pronunciations that did not fit into one of these categories (e.g., </w:t>
      </w:r>
      <w:r w:rsidRPr="0065524B">
        <w:rPr>
          <w:rFonts w:ascii="Times New Roman" w:eastAsia="Times New Roman" w:hAnsi="Times New Roman" w:cs="Times New Roman"/>
          <w:i/>
          <w:color w:val="auto"/>
          <w:sz w:val="24"/>
          <w:szCs w:val="24"/>
        </w:rPr>
        <w:t>kek</w:t>
      </w:r>
      <w:r w:rsidRPr="0065524B">
        <w:rPr>
          <w:rFonts w:ascii="Times New Roman" w:eastAsia="Times New Roman" w:hAnsi="Times New Roman" w:cs="Times New Roman"/>
          <w:color w:val="auto"/>
          <w:sz w:val="24"/>
          <w:szCs w:val="24"/>
        </w:rPr>
        <w:t xml:space="preserve"> for </w:t>
      </w:r>
      <w:r w:rsidRPr="0065524B">
        <w:rPr>
          <w:rFonts w:ascii="Times New Roman" w:eastAsia="Times New Roman" w:hAnsi="Times New Roman" w:cs="Times New Roman"/>
          <w:i/>
          <w:color w:val="auto"/>
          <w:sz w:val="24"/>
          <w:szCs w:val="24"/>
        </w:rPr>
        <w:t>kest;</w:t>
      </w:r>
      <w:r w:rsidRPr="0065524B">
        <w:rPr>
          <w:rFonts w:ascii="Times New Roman" w:eastAsia="Times New Roman" w:hAnsi="Times New Roman" w:cs="Times New Roman"/>
          <w:color w:val="auto"/>
          <w:sz w:val="24"/>
          <w:szCs w:val="24"/>
        </w:rPr>
        <w:t xml:space="preserve"> 5% of all trials), with most of the remaining errors being stutters or silence (&lt; 1% of all trials).  Critically, error rates for each type of probe and target were essentially identical across the two conditions regardless of training (all error rate differences &lt; 2%, except for ambiguous anchors, at 4%).  Thus, including these trials in the subsequent analyses only adds a small amount of noise without changing the patterning of the main effects of interest, which involve modulations of regularization rates of at least 25%.</w:t>
      </w:r>
    </w:p>
    <w:p w14:paraId="10DD4E0C" w14:textId="6C8C23C9"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As can be seen in the left graphs (top and bottom) in  Figure 6, training had the intended effect of inhibiting regularization of ambiguous and exception anchors in the training condition (where a new pronunciation was learned), but not that of regular anchors</w:t>
      </w:r>
      <w:r w:rsidR="008C4A1E"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vertAlign w:val="superscript"/>
        </w:rPr>
        <w:footnoteReference w:id="2"/>
      </w:r>
      <w:r w:rsidRPr="0065524B">
        <w:rPr>
          <w:rFonts w:ascii="Times New Roman" w:eastAsia="Times New Roman" w:hAnsi="Times New Roman" w:cs="Times New Roman"/>
          <w:color w:val="auto"/>
          <w:sz w:val="24"/>
          <w:szCs w:val="24"/>
        </w:rPr>
        <w:t xml:space="preserve"> These data, in conjunction with the data from the training tasks, further confirm that both exceptions and ambiguous anchors were processed with a similar degree of proficiency. In contrast, the no training condition showed near ceiling regularization rates for regulars and exceptions, and considerably higher regularized responses for ambiguous anchors than t</w:t>
      </w:r>
      <w:r w:rsidR="00F515CC" w:rsidRPr="0065524B">
        <w:rPr>
          <w:rFonts w:ascii="Times New Roman" w:eastAsia="Times New Roman" w:hAnsi="Times New Roman" w:cs="Times New Roman"/>
          <w:color w:val="auto"/>
          <w:sz w:val="24"/>
          <w:szCs w:val="24"/>
        </w:rPr>
        <w:t>he</w:t>
      </w:r>
      <w:r w:rsidRPr="0065524B">
        <w:rPr>
          <w:rFonts w:ascii="Times New Roman" w:eastAsia="Times New Roman" w:hAnsi="Times New Roman" w:cs="Times New Roman"/>
          <w:color w:val="auto"/>
          <w:sz w:val="24"/>
          <w:szCs w:val="24"/>
        </w:rPr>
        <w:t xml:space="preserve"> training condition.  These pat</w:t>
      </w:r>
      <w:r w:rsidR="00F515CC" w:rsidRPr="0065524B">
        <w:rPr>
          <w:rFonts w:ascii="Times New Roman" w:eastAsia="Times New Roman" w:hAnsi="Times New Roman" w:cs="Times New Roman"/>
          <w:color w:val="auto"/>
          <w:sz w:val="24"/>
          <w:szCs w:val="24"/>
        </w:rPr>
        <w:t>terns of responding in the</w:t>
      </w:r>
      <w:r w:rsidRPr="0065524B">
        <w:rPr>
          <w:rFonts w:ascii="Times New Roman" w:eastAsia="Times New Roman" w:hAnsi="Times New Roman" w:cs="Times New Roman"/>
          <w:color w:val="auto"/>
          <w:sz w:val="24"/>
          <w:szCs w:val="24"/>
        </w:rPr>
        <w:t xml:space="preserve"> training condition are consistent with a vast body of prior computational and empirical research indicating that both the dominant and alternative pronunciations should be produced in relatively high numbers for ambiguous items.  However, only a single pronunciation should be produced for regular items (which in the no training condition also should include the exception items because they correspond to regular consistent nonwords from Glusko, 1979; see also Plaut et al., 1996; Seidenberg &amp; McClelland, 1989 for related computational simulations).  </w:t>
      </w:r>
    </w:p>
    <w:p w14:paraId="62FC4789" w14:textId="72FEB63E" w:rsidR="00615120" w:rsidRPr="0065524B" w:rsidRDefault="007F015A" w:rsidP="00897C50">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To provide quantitative support for the overall patterns observed in Figure 6, we conducted a series of mixed-effect model analyses that compared the effects of training on performance on each item type. </w:t>
      </w:r>
      <w:r w:rsidR="00062977" w:rsidRPr="0065524B">
        <w:rPr>
          <w:rFonts w:ascii="Times New Roman" w:eastAsia="Times New Roman" w:hAnsi="Times New Roman" w:cs="Times New Roman"/>
          <w:color w:val="auto"/>
          <w:sz w:val="24"/>
          <w:szCs w:val="24"/>
        </w:rPr>
        <w:t xml:space="preserve"> We begin by describing the omnibus model, </w:t>
      </w:r>
      <w:r w:rsidR="00E16FEC" w:rsidRPr="0065524B">
        <w:rPr>
          <w:rFonts w:ascii="Times New Roman" w:eastAsia="Times New Roman" w:hAnsi="Times New Roman" w:cs="Times New Roman"/>
          <w:color w:val="auto"/>
          <w:sz w:val="24"/>
          <w:szCs w:val="24"/>
        </w:rPr>
        <w:t>and later elaborate on how we</w:t>
      </w:r>
      <w:r w:rsidR="00062977" w:rsidRPr="0065524B">
        <w:rPr>
          <w:rFonts w:ascii="Times New Roman" w:eastAsia="Times New Roman" w:hAnsi="Times New Roman" w:cs="Times New Roman"/>
          <w:color w:val="auto"/>
          <w:sz w:val="24"/>
          <w:szCs w:val="24"/>
        </w:rPr>
        <w:t xml:space="preserve"> pared </w:t>
      </w:r>
      <w:r w:rsidR="003F385D" w:rsidRPr="0065524B">
        <w:rPr>
          <w:rFonts w:ascii="Times New Roman" w:eastAsia="Times New Roman" w:hAnsi="Times New Roman" w:cs="Times New Roman"/>
          <w:color w:val="auto"/>
          <w:sz w:val="24"/>
          <w:szCs w:val="24"/>
        </w:rPr>
        <w:t xml:space="preserve">down the model to run additional targeted comparisons.  </w:t>
      </w:r>
      <w:r w:rsidRPr="0065524B">
        <w:rPr>
          <w:rFonts w:ascii="Times New Roman" w:eastAsia="Times New Roman" w:hAnsi="Times New Roman" w:cs="Times New Roman"/>
          <w:color w:val="auto"/>
          <w:sz w:val="24"/>
          <w:szCs w:val="24"/>
        </w:rPr>
        <w:t xml:space="preserve">The dependent measure was whether a pronunciation was pronounced in the training consistent </w:t>
      </w:r>
      <w:r w:rsidR="00E1121F" w:rsidRPr="0065524B">
        <w:rPr>
          <w:rFonts w:ascii="Times New Roman" w:eastAsia="Times New Roman" w:hAnsi="Times New Roman" w:cs="Times New Roman"/>
          <w:color w:val="auto"/>
          <w:sz w:val="24"/>
          <w:szCs w:val="24"/>
        </w:rPr>
        <w:t xml:space="preserve">manner </w:t>
      </w:r>
      <w:r w:rsidRPr="0065524B">
        <w:rPr>
          <w:rFonts w:ascii="Times New Roman" w:eastAsia="Times New Roman" w:hAnsi="Times New Roman" w:cs="Times New Roman"/>
          <w:color w:val="auto"/>
          <w:sz w:val="24"/>
          <w:szCs w:val="24"/>
        </w:rPr>
        <w:t xml:space="preserve">(coded as 0) or </w:t>
      </w:r>
      <w:r w:rsidR="00E1121F" w:rsidRPr="0065524B">
        <w:rPr>
          <w:rFonts w:ascii="Times New Roman" w:eastAsia="Times New Roman" w:hAnsi="Times New Roman" w:cs="Times New Roman"/>
          <w:color w:val="auto"/>
          <w:sz w:val="24"/>
          <w:szCs w:val="24"/>
        </w:rPr>
        <w:t xml:space="preserve">was </w:t>
      </w:r>
      <w:r w:rsidRPr="0065524B">
        <w:rPr>
          <w:rFonts w:ascii="Times New Roman" w:eastAsia="Times New Roman" w:hAnsi="Times New Roman" w:cs="Times New Roman"/>
          <w:color w:val="auto"/>
          <w:sz w:val="24"/>
          <w:szCs w:val="24"/>
        </w:rPr>
        <w:t>regularized (coded as 1), which we modeled using a binomial distribution.  In terms of independent measures, training was included as a fixed factor with the no training condition acting as the baseline level.  T</w:t>
      </w:r>
      <w:r w:rsidR="00AD242F" w:rsidRPr="0065524B">
        <w:rPr>
          <w:rFonts w:ascii="Times New Roman" w:eastAsia="Times New Roman" w:hAnsi="Times New Roman" w:cs="Times New Roman"/>
          <w:color w:val="auto"/>
          <w:sz w:val="24"/>
          <w:szCs w:val="24"/>
        </w:rPr>
        <w:t>hus, the sign of the training regression</w:t>
      </w:r>
      <w:r w:rsidRPr="0065524B">
        <w:rPr>
          <w:rFonts w:ascii="Times New Roman" w:eastAsia="Times New Roman" w:hAnsi="Times New Roman" w:cs="Times New Roman"/>
          <w:color w:val="auto"/>
          <w:sz w:val="24"/>
          <w:szCs w:val="24"/>
        </w:rPr>
        <w:t xml:space="preserve"> slope indicates the change in performance relative to baseline (positive = increase relative to baseline, negative = decrease relative to baseline</w:t>
      </w:r>
      <w:r w:rsidR="00E90CF1"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w:t>
      </w:r>
      <w:r w:rsidR="00250DE4" w:rsidRPr="0065524B">
        <w:rPr>
          <w:rFonts w:ascii="Times New Roman" w:eastAsia="Times New Roman" w:hAnsi="Times New Roman" w:cs="Times New Roman"/>
          <w:color w:val="auto"/>
          <w:sz w:val="24"/>
          <w:szCs w:val="24"/>
        </w:rPr>
        <w:t>Similarly, i</w:t>
      </w:r>
      <w:r w:rsidR="00AD242F" w:rsidRPr="0065524B">
        <w:rPr>
          <w:rFonts w:ascii="Times New Roman" w:eastAsia="Times New Roman" w:hAnsi="Times New Roman" w:cs="Times New Roman"/>
          <w:color w:val="auto"/>
          <w:sz w:val="24"/>
          <w:szCs w:val="24"/>
        </w:rPr>
        <w:t xml:space="preserve">tem type was also included as a fixed effect, with the regular items serving as a baseline for </w:t>
      </w:r>
      <w:r w:rsidR="004D6F3D" w:rsidRPr="0065524B">
        <w:rPr>
          <w:rFonts w:ascii="Times New Roman" w:eastAsia="Times New Roman" w:hAnsi="Times New Roman" w:cs="Times New Roman"/>
          <w:color w:val="auto"/>
          <w:sz w:val="24"/>
          <w:szCs w:val="24"/>
        </w:rPr>
        <w:t xml:space="preserve">two separate contrasts with the other item types (regular vs. ambiguous; regular vs. exceptions).  </w:t>
      </w:r>
      <w:r w:rsidR="00A85917" w:rsidRPr="0065524B">
        <w:rPr>
          <w:rFonts w:ascii="Times New Roman" w:eastAsia="Times New Roman" w:hAnsi="Times New Roman" w:cs="Times New Roman"/>
          <w:color w:val="auto"/>
          <w:sz w:val="24"/>
          <w:szCs w:val="24"/>
        </w:rPr>
        <w:t xml:space="preserve">Both training and item type were allowed to interact.  </w:t>
      </w:r>
    </w:p>
    <w:p w14:paraId="755146EA" w14:textId="2BAD12C1" w:rsidR="00E16FDB" w:rsidRPr="0065524B" w:rsidRDefault="00841969" w:rsidP="00E16FDB">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Additionally, </w:t>
      </w:r>
      <w:r w:rsidR="00A85917" w:rsidRPr="0065524B">
        <w:rPr>
          <w:rFonts w:ascii="Times New Roman" w:eastAsia="Times New Roman" w:hAnsi="Times New Roman" w:cs="Times New Roman"/>
          <w:color w:val="auto"/>
          <w:sz w:val="24"/>
          <w:szCs w:val="24"/>
        </w:rPr>
        <w:t xml:space="preserve">to rule out possible confounds, we also included </w:t>
      </w:r>
      <w:r w:rsidR="00573100" w:rsidRPr="0065524B">
        <w:rPr>
          <w:rFonts w:ascii="Times New Roman" w:eastAsia="Times New Roman" w:hAnsi="Times New Roman" w:cs="Times New Roman"/>
          <w:color w:val="auto"/>
          <w:sz w:val="24"/>
          <w:szCs w:val="24"/>
        </w:rPr>
        <w:t>fixed effects of</w:t>
      </w:r>
      <w:r w:rsidR="00A85917" w:rsidRPr="0065524B">
        <w:rPr>
          <w:rFonts w:ascii="Times New Roman" w:eastAsia="Times New Roman" w:hAnsi="Times New Roman" w:cs="Times New Roman"/>
          <w:color w:val="auto"/>
          <w:sz w:val="24"/>
          <w:szCs w:val="24"/>
        </w:rPr>
        <w:t xml:space="preserve"> </w:t>
      </w:r>
      <w:r w:rsidR="00573100" w:rsidRPr="0065524B">
        <w:rPr>
          <w:rFonts w:ascii="Times New Roman" w:eastAsia="Times New Roman" w:hAnsi="Times New Roman" w:cs="Times New Roman"/>
          <w:color w:val="auto"/>
          <w:sz w:val="24"/>
          <w:szCs w:val="24"/>
        </w:rPr>
        <w:t>orthographic neighborhood size, as measured via orthographic Levenshtein distance</w:t>
      </w:r>
      <w:r w:rsidR="00573100" w:rsidRPr="0065524B">
        <w:rPr>
          <w:rStyle w:val="FootnoteReference"/>
          <w:rFonts w:ascii="Times New Roman" w:eastAsia="Times New Roman" w:hAnsi="Times New Roman" w:cs="Times New Roman"/>
          <w:color w:val="auto"/>
          <w:sz w:val="24"/>
          <w:szCs w:val="24"/>
        </w:rPr>
        <w:footnoteReference w:id="3"/>
      </w:r>
      <w:r w:rsidR="00A85917" w:rsidRPr="0065524B">
        <w:rPr>
          <w:rFonts w:ascii="Times New Roman" w:eastAsia="Times New Roman" w:hAnsi="Times New Roman" w:cs="Times New Roman"/>
          <w:color w:val="auto"/>
          <w:sz w:val="24"/>
          <w:szCs w:val="24"/>
        </w:rPr>
        <w:t xml:space="preserve">, </w:t>
      </w:r>
      <w:r w:rsidR="003F2B51" w:rsidRPr="0065524B">
        <w:rPr>
          <w:rFonts w:ascii="Times New Roman" w:eastAsia="Times New Roman" w:hAnsi="Times New Roman" w:cs="Times New Roman"/>
          <w:color w:val="auto"/>
          <w:sz w:val="24"/>
          <w:szCs w:val="24"/>
        </w:rPr>
        <w:t>length in letters, and positional bigram frequency, each of which was allowed to interact with training</w:t>
      </w:r>
      <w:r w:rsidR="000A6ACD" w:rsidRPr="0065524B">
        <w:rPr>
          <w:rFonts w:ascii="Times New Roman" w:eastAsia="Times New Roman" w:hAnsi="Times New Roman" w:cs="Times New Roman"/>
          <w:color w:val="auto"/>
          <w:sz w:val="24"/>
          <w:szCs w:val="24"/>
        </w:rPr>
        <w:t xml:space="preserve">.  </w:t>
      </w:r>
      <w:r w:rsidR="00E16FDB" w:rsidRPr="0065524B">
        <w:rPr>
          <w:rFonts w:ascii="Times New Roman" w:eastAsia="Times New Roman" w:hAnsi="Times New Roman" w:cs="Times New Roman"/>
          <w:color w:val="auto"/>
          <w:sz w:val="24"/>
          <w:szCs w:val="24"/>
        </w:rPr>
        <w:t xml:space="preserve">The inclusion of these covariates in the </w:t>
      </w:r>
      <w:r w:rsidR="00CE0815" w:rsidRPr="0065524B">
        <w:rPr>
          <w:rFonts w:ascii="Times New Roman" w:eastAsia="Times New Roman" w:hAnsi="Times New Roman" w:cs="Times New Roman"/>
          <w:color w:val="auto"/>
          <w:sz w:val="24"/>
          <w:szCs w:val="24"/>
        </w:rPr>
        <w:t xml:space="preserve">same model that tests for the critical interaction between item type and training </w:t>
      </w:r>
      <w:r w:rsidR="00E16FDB" w:rsidRPr="0065524B">
        <w:rPr>
          <w:rFonts w:ascii="Times New Roman" w:eastAsia="Times New Roman" w:hAnsi="Times New Roman" w:cs="Times New Roman"/>
          <w:color w:val="auto"/>
          <w:sz w:val="24"/>
          <w:szCs w:val="24"/>
        </w:rPr>
        <w:t>model rules them out as an alternative explanation of the effects. Additional details regarding the covariate analyses are presented in Appendix C.</w:t>
      </w:r>
    </w:p>
    <w:p w14:paraId="1507D803" w14:textId="1025F217" w:rsidR="009F2518" w:rsidRPr="0065524B" w:rsidRDefault="00067D6F" w:rsidP="00E16FDB">
      <w:pPr>
        <w:spacing w:line="480" w:lineRule="auto"/>
        <w:ind w:firstLine="720"/>
        <w:rPr>
          <w:rFonts w:ascii="Times New Roman" w:eastAsia="Times New Roman" w:hAnsi="Times New Roman" w:cs="Times New Roman"/>
          <w:i/>
          <w:color w:val="auto"/>
          <w:sz w:val="24"/>
          <w:szCs w:val="24"/>
        </w:rPr>
      </w:pPr>
      <w:r w:rsidRPr="0065524B">
        <w:rPr>
          <w:rFonts w:ascii="Times New Roman" w:eastAsia="Times New Roman" w:hAnsi="Times New Roman" w:cs="Times New Roman"/>
          <w:color w:val="auto"/>
          <w:sz w:val="24"/>
          <w:szCs w:val="24"/>
        </w:rPr>
        <w:t xml:space="preserve">Model convergence issues prevented the omnibus analysis from being run on the anchor and probe data simultaneously, even when the fixed effects related to potential confounds were removed, so we conducted separate analyses of the anchor and probe data.  </w:t>
      </w:r>
      <w:r w:rsidR="007E1B5A" w:rsidRPr="0065524B">
        <w:rPr>
          <w:rFonts w:ascii="Times New Roman" w:eastAsia="Times New Roman" w:hAnsi="Times New Roman" w:cs="Times New Roman"/>
          <w:color w:val="auto"/>
          <w:sz w:val="24"/>
          <w:szCs w:val="24"/>
        </w:rPr>
        <w:t>Pilot analyses revealed that models which included random slopes often failed to converge (particularly in the case of the smaller set of anchor data)</w:t>
      </w:r>
      <w:r w:rsidR="005A7355" w:rsidRPr="0065524B">
        <w:rPr>
          <w:rFonts w:ascii="Times New Roman" w:eastAsia="Times New Roman" w:hAnsi="Times New Roman" w:cs="Times New Roman"/>
          <w:color w:val="auto"/>
          <w:sz w:val="24"/>
          <w:szCs w:val="24"/>
        </w:rPr>
        <w:t>. Therefore,</w:t>
      </w:r>
      <w:r w:rsidR="007E1B5A" w:rsidRPr="0065524B">
        <w:rPr>
          <w:rFonts w:ascii="Times New Roman" w:eastAsia="Times New Roman" w:hAnsi="Times New Roman" w:cs="Times New Roman"/>
          <w:color w:val="auto"/>
          <w:sz w:val="24"/>
          <w:szCs w:val="24"/>
        </w:rPr>
        <w:t xml:space="preserve"> random slopes were not included in any of the models to facilitate comparisons across models (for discussion of this analytical approach, see Barr, Levy, Scheepers, &amp; Tily, 2013; Bates, Kliegl, Vasishth, &amp; Baayen, 2015). </w:t>
      </w:r>
      <w:r w:rsidR="00E572FE" w:rsidRPr="0065524B">
        <w:rPr>
          <w:rFonts w:ascii="Times New Roman" w:eastAsia="Times New Roman" w:hAnsi="Times New Roman" w:cs="Times New Roman"/>
          <w:color w:val="auto"/>
          <w:sz w:val="24"/>
          <w:szCs w:val="24"/>
        </w:rPr>
        <w:t>I</w:t>
      </w:r>
      <w:r w:rsidRPr="0065524B">
        <w:rPr>
          <w:rFonts w:ascii="Times New Roman" w:eastAsia="Times New Roman" w:hAnsi="Times New Roman" w:cs="Times New Roman"/>
          <w:color w:val="auto"/>
          <w:sz w:val="24"/>
          <w:szCs w:val="24"/>
        </w:rPr>
        <w:t>n the cases where slightly more complex random slope structure could be added</w:t>
      </w:r>
      <w:r w:rsidR="007E1B5A" w:rsidRPr="0065524B">
        <w:rPr>
          <w:rFonts w:ascii="Times New Roman" w:eastAsia="Times New Roman" w:hAnsi="Times New Roman" w:cs="Times New Roman"/>
          <w:color w:val="auto"/>
          <w:sz w:val="24"/>
          <w:szCs w:val="24"/>
        </w:rPr>
        <w:t xml:space="preserve"> (e.g., in the larger set of probe data)</w:t>
      </w:r>
      <w:r w:rsidRPr="0065524B">
        <w:rPr>
          <w:rFonts w:ascii="Times New Roman" w:eastAsia="Times New Roman" w:hAnsi="Times New Roman" w:cs="Times New Roman"/>
          <w:color w:val="auto"/>
          <w:sz w:val="24"/>
          <w:szCs w:val="24"/>
        </w:rPr>
        <w:t xml:space="preserve">, the same patterns of significance emerged, so </w:t>
      </w:r>
      <w:r w:rsidR="00F90F49" w:rsidRPr="0065524B">
        <w:rPr>
          <w:rFonts w:ascii="Times New Roman" w:eastAsia="Times New Roman" w:hAnsi="Times New Roman" w:cs="Times New Roman"/>
          <w:color w:val="auto"/>
          <w:sz w:val="24"/>
          <w:szCs w:val="24"/>
        </w:rPr>
        <w:t xml:space="preserve">the </w:t>
      </w:r>
      <w:r w:rsidRPr="0065524B">
        <w:rPr>
          <w:rFonts w:ascii="Times New Roman" w:eastAsia="Times New Roman" w:hAnsi="Times New Roman" w:cs="Times New Roman"/>
          <w:color w:val="auto"/>
          <w:sz w:val="24"/>
          <w:szCs w:val="24"/>
        </w:rPr>
        <w:t xml:space="preserve">choice to perform separate analyses does not distort the critical comparisons to a substantial degree. </w:t>
      </w:r>
    </w:p>
    <w:p w14:paraId="68F6A0A9" w14:textId="4FDC89ED" w:rsidR="00841ED1" w:rsidRPr="0065524B" w:rsidRDefault="002555ED" w:rsidP="00897C50">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i/>
          <w:color w:val="auto"/>
          <w:sz w:val="24"/>
          <w:szCs w:val="24"/>
        </w:rPr>
        <w:t>Anchors</w:t>
      </w:r>
      <w:r w:rsidRPr="0065524B">
        <w:rPr>
          <w:rFonts w:ascii="Times New Roman" w:eastAsia="Times New Roman" w:hAnsi="Times New Roman" w:cs="Times New Roman"/>
          <w:color w:val="auto"/>
          <w:sz w:val="24"/>
          <w:szCs w:val="24"/>
        </w:rPr>
        <w:t>.</w:t>
      </w:r>
      <w:r w:rsidR="00BD5CE9" w:rsidRPr="0065524B">
        <w:rPr>
          <w:color w:val="auto"/>
        </w:rPr>
        <w:t xml:space="preserve"> </w:t>
      </w:r>
      <w:r w:rsidR="00BD5CE9" w:rsidRPr="0065524B">
        <w:rPr>
          <w:rFonts w:ascii="Times New Roman" w:eastAsia="Times New Roman" w:hAnsi="Times New Roman" w:cs="Times New Roman"/>
          <w:color w:val="auto"/>
          <w:sz w:val="24"/>
          <w:szCs w:val="24"/>
        </w:rPr>
        <w:t>Analyzing performance on the anchors allowed us to examine the strength of the mappings</w:t>
      </w:r>
      <w:r w:rsidR="005F0E3E" w:rsidRPr="0065524B">
        <w:rPr>
          <w:rFonts w:ascii="Times New Roman" w:eastAsia="Times New Roman" w:hAnsi="Times New Roman" w:cs="Times New Roman"/>
          <w:color w:val="auto"/>
          <w:sz w:val="24"/>
          <w:szCs w:val="24"/>
        </w:rPr>
        <w:t xml:space="preserve"> acquired (or reinforced)</w:t>
      </w:r>
      <w:r w:rsidR="00BD5CE9" w:rsidRPr="0065524B">
        <w:rPr>
          <w:rFonts w:ascii="Times New Roman" w:eastAsia="Times New Roman" w:hAnsi="Times New Roman" w:cs="Times New Roman"/>
          <w:color w:val="auto"/>
          <w:sz w:val="24"/>
          <w:szCs w:val="24"/>
        </w:rPr>
        <w:t xml:space="preserve"> during training</w:t>
      </w:r>
      <w:r w:rsidR="005F0E3E" w:rsidRPr="0065524B">
        <w:rPr>
          <w:rFonts w:ascii="Times New Roman" w:eastAsia="Times New Roman" w:hAnsi="Times New Roman" w:cs="Times New Roman"/>
          <w:color w:val="auto"/>
          <w:sz w:val="24"/>
          <w:szCs w:val="24"/>
        </w:rPr>
        <w:t>, on the new words themselves (i.e., independently of generalization).</w:t>
      </w:r>
      <w:r w:rsidR="0047536F" w:rsidRPr="0065524B">
        <w:rPr>
          <w:rFonts w:ascii="Times New Roman" w:eastAsia="Times New Roman" w:hAnsi="Times New Roman" w:cs="Times New Roman"/>
          <w:color w:val="auto"/>
          <w:sz w:val="24"/>
          <w:szCs w:val="24"/>
        </w:rPr>
        <w:t xml:space="preserve"> </w:t>
      </w:r>
      <w:r w:rsidR="0041184C" w:rsidRPr="0065524B">
        <w:rPr>
          <w:rFonts w:ascii="Times New Roman" w:eastAsia="Times New Roman" w:hAnsi="Times New Roman" w:cs="Times New Roman"/>
          <w:color w:val="auto"/>
          <w:sz w:val="24"/>
          <w:szCs w:val="24"/>
        </w:rPr>
        <w:t>The contrast between regular anchors and exception anchors was not significant (</w:t>
      </w:r>
      <w:r w:rsidR="0041184C" w:rsidRPr="0065524B">
        <w:rPr>
          <w:rFonts w:ascii="Times New Roman" w:eastAsia="Times New Roman" w:hAnsi="Times New Roman" w:cs="Times New Roman"/>
          <w:i/>
          <w:color w:val="auto"/>
          <w:sz w:val="24"/>
          <w:szCs w:val="24"/>
        </w:rPr>
        <w:t>t</w:t>
      </w:r>
      <w:r w:rsidR="0041184C" w:rsidRPr="0065524B">
        <w:rPr>
          <w:rFonts w:ascii="Times New Roman" w:eastAsia="Times New Roman" w:hAnsi="Times New Roman" w:cs="Times New Roman"/>
          <w:color w:val="auto"/>
          <w:sz w:val="24"/>
          <w:szCs w:val="24"/>
        </w:rPr>
        <w:t xml:space="preserve"> &lt; 1), </w:t>
      </w:r>
      <w:r w:rsidR="009E0D50" w:rsidRPr="0065524B">
        <w:rPr>
          <w:rFonts w:ascii="Times New Roman" w:eastAsia="Times New Roman" w:hAnsi="Times New Roman" w:cs="Times New Roman"/>
          <w:color w:val="auto"/>
          <w:sz w:val="24"/>
          <w:szCs w:val="24"/>
        </w:rPr>
        <w:t>whereas the contrast between regular anchors and ambiguous anchors indicated that regularizations were significantly less frequent for ambiguous an</w:t>
      </w:r>
      <w:r w:rsidR="004F4C70" w:rsidRPr="0065524B">
        <w:rPr>
          <w:rFonts w:ascii="Times New Roman" w:eastAsia="Times New Roman" w:hAnsi="Times New Roman" w:cs="Times New Roman"/>
          <w:color w:val="auto"/>
          <w:sz w:val="24"/>
          <w:szCs w:val="24"/>
        </w:rPr>
        <w:t xml:space="preserve">chors </w:t>
      </w:r>
      <w:r w:rsidR="001D46C0" w:rsidRPr="0065524B">
        <w:rPr>
          <w:rFonts w:ascii="Times New Roman" w:eastAsia="Times New Roman" w:hAnsi="Times New Roman" w:cs="Times New Roman"/>
          <w:color w:val="auto"/>
          <w:sz w:val="24"/>
          <w:szCs w:val="24"/>
        </w:rPr>
        <w:t xml:space="preserve">overall </w:t>
      </w:r>
      <w:r w:rsidR="00897C50" w:rsidRPr="0065524B">
        <w:rPr>
          <w:rFonts w:ascii="Times New Roman" w:eastAsia="Times New Roman" w:hAnsi="Times New Roman" w:cs="Times New Roman"/>
          <w:color w:val="auto"/>
          <w:sz w:val="24"/>
          <w:szCs w:val="24"/>
        </w:rPr>
        <w:t>(</w:t>
      </w:r>
      <w:r w:rsidR="00897C50" w:rsidRPr="0065524B">
        <w:rPr>
          <w:rFonts w:ascii="Times New Roman" w:eastAsia="Times New Roman" w:hAnsi="Times New Roman" w:cs="Times New Roman"/>
          <w:i/>
          <w:color w:val="auto"/>
          <w:sz w:val="24"/>
          <w:szCs w:val="24"/>
        </w:rPr>
        <w:t>b</w:t>
      </w:r>
      <w:r w:rsidR="00897C50" w:rsidRPr="0065524B">
        <w:rPr>
          <w:rFonts w:ascii="Times New Roman" w:eastAsia="Times New Roman" w:hAnsi="Times New Roman" w:cs="Times New Roman"/>
          <w:color w:val="auto"/>
          <w:sz w:val="24"/>
          <w:szCs w:val="24"/>
        </w:rPr>
        <w:t xml:space="preserve"> = -2.8</w:t>
      </w:r>
      <w:r w:rsidR="00BF18B0" w:rsidRPr="0065524B">
        <w:rPr>
          <w:rFonts w:ascii="Times New Roman" w:eastAsia="Times New Roman" w:hAnsi="Times New Roman" w:cs="Times New Roman"/>
          <w:color w:val="auto"/>
          <w:sz w:val="24"/>
          <w:szCs w:val="24"/>
        </w:rPr>
        <w:t>1</w:t>
      </w:r>
      <w:r w:rsidR="00897C50" w:rsidRPr="0065524B">
        <w:rPr>
          <w:rFonts w:ascii="Times New Roman" w:eastAsia="Times New Roman" w:hAnsi="Times New Roman" w:cs="Times New Roman"/>
          <w:color w:val="auto"/>
          <w:sz w:val="24"/>
          <w:szCs w:val="24"/>
        </w:rPr>
        <w:t xml:space="preserve">, </w:t>
      </w:r>
      <w:r w:rsidR="00897C50" w:rsidRPr="0065524B">
        <w:rPr>
          <w:rFonts w:ascii="Times New Roman" w:eastAsia="Times New Roman" w:hAnsi="Times New Roman" w:cs="Times New Roman"/>
          <w:i/>
          <w:color w:val="auto"/>
          <w:sz w:val="24"/>
          <w:szCs w:val="24"/>
        </w:rPr>
        <w:t>SE</w:t>
      </w:r>
      <w:r w:rsidR="00897C50" w:rsidRPr="0065524B">
        <w:rPr>
          <w:rFonts w:ascii="Times New Roman" w:eastAsia="Times New Roman" w:hAnsi="Times New Roman" w:cs="Times New Roman"/>
          <w:color w:val="auto"/>
          <w:sz w:val="24"/>
          <w:szCs w:val="24"/>
        </w:rPr>
        <w:t xml:space="preserve"> = 0.54, </w:t>
      </w:r>
      <w:r w:rsidR="004738CF" w:rsidRPr="0065524B">
        <w:rPr>
          <w:rFonts w:ascii="Times New Roman" w:eastAsia="Times New Roman" w:hAnsi="Times New Roman" w:cs="Times New Roman"/>
          <w:i/>
          <w:color w:val="auto"/>
          <w:sz w:val="24"/>
          <w:szCs w:val="24"/>
        </w:rPr>
        <w:t>n</w:t>
      </w:r>
      <w:r w:rsidR="004738CF" w:rsidRPr="0065524B">
        <w:rPr>
          <w:rFonts w:ascii="Times New Roman" w:eastAsia="Times New Roman" w:hAnsi="Times New Roman" w:cs="Times New Roman"/>
          <w:color w:val="auto"/>
          <w:sz w:val="24"/>
          <w:szCs w:val="24"/>
        </w:rPr>
        <w:t xml:space="preserve"> = 1904, </w:t>
      </w:r>
      <w:r w:rsidR="00897C50" w:rsidRPr="0065524B">
        <w:rPr>
          <w:rFonts w:ascii="Times New Roman" w:eastAsia="Times New Roman" w:hAnsi="Times New Roman" w:cs="Times New Roman"/>
          <w:i/>
          <w:color w:val="auto"/>
          <w:sz w:val="24"/>
          <w:szCs w:val="24"/>
        </w:rPr>
        <w:t>z</w:t>
      </w:r>
      <w:r w:rsidR="00897C50" w:rsidRPr="0065524B">
        <w:rPr>
          <w:rFonts w:ascii="Times New Roman" w:eastAsia="Times New Roman" w:hAnsi="Times New Roman" w:cs="Times New Roman"/>
          <w:color w:val="auto"/>
          <w:sz w:val="24"/>
          <w:szCs w:val="24"/>
        </w:rPr>
        <w:t xml:space="preserve"> = -5.2, </w:t>
      </w:r>
      <w:r w:rsidR="00897C50" w:rsidRPr="0065524B">
        <w:rPr>
          <w:rFonts w:ascii="Times New Roman" w:eastAsia="Times New Roman" w:hAnsi="Times New Roman" w:cs="Times New Roman"/>
          <w:i/>
          <w:color w:val="auto"/>
          <w:sz w:val="24"/>
          <w:szCs w:val="24"/>
        </w:rPr>
        <w:t>p</w:t>
      </w:r>
      <w:r w:rsidR="00897C50" w:rsidRPr="0065524B">
        <w:rPr>
          <w:rFonts w:ascii="Times New Roman" w:eastAsia="Times New Roman" w:hAnsi="Times New Roman" w:cs="Times New Roman"/>
          <w:color w:val="auto"/>
          <w:sz w:val="24"/>
          <w:szCs w:val="24"/>
        </w:rPr>
        <w:t xml:space="preserve"> &lt; .001).  </w:t>
      </w:r>
      <w:r w:rsidR="009D5C79" w:rsidRPr="0065524B">
        <w:rPr>
          <w:rFonts w:ascii="Times New Roman" w:eastAsia="Times New Roman" w:hAnsi="Times New Roman" w:cs="Times New Roman"/>
          <w:color w:val="auto"/>
          <w:sz w:val="24"/>
          <w:szCs w:val="24"/>
        </w:rPr>
        <w:t>Corroborating the visual impressions that regularizations were vastly less frequent for</w:t>
      </w:r>
      <w:r w:rsidR="00F515CC" w:rsidRPr="0065524B">
        <w:rPr>
          <w:rFonts w:ascii="Times New Roman" w:eastAsia="Times New Roman" w:hAnsi="Times New Roman" w:cs="Times New Roman"/>
          <w:color w:val="auto"/>
          <w:sz w:val="24"/>
          <w:szCs w:val="24"/>
        </w:rPr>
        <w:t xml:space="preserve"> exceptions and ambiguous words</w:t>
      </w:r>
      <w:r w:rsidR="00B15EDA" w:rsidRPr="0065524B">
        <w:rPr>
          <w:rFonts w:ascii="Times New Roman" w:eastAsia="Times New Roman" w:hAnsi="Times New Roman" w:cs="Times New Roman"/>
          <w:color w:val="auto"/>
          <w:sz w:val="24"/>
          <w:szCs w:val="24"/>
        </w:rPr>
        <w:t xml:space="preserve"> </w:t>
      </w:r>
      <w:r w:rsidR="007B4E2E" w:rsidRPr="0065524B">
        <w:rPr>
          <w:rFonts w:ascii="Times New Roman" w:eastAsia="Times New Roman" w:hAnsi="Times New Roman" w:cs="Times New Roman"/>
          <w:color w:val="auto"/>
          <w:sz w:val="24"/>
          <w:szCs w:val="24"/>
        </w:rPr>
        <w:t>in the training condition</w:t>
      </w:r>
      <w:r w:rsidR="009D5C79" w:rsidRPr="0065524B">
        <w:rPr>
          <w:rFonts w:ascii="Times New Roman" w:eastAsia="Times New Roman" w:hAnsi="Times New Roman" w:cs="Times New Roman"/>
          <w:color w:val="auto"/>
          <w:sz w:val="24"/>
          <w:szCs w:val="24"/>
        </w:rPr>
        <w:t xml:space="preserve">, </w:t>
      </w:r>
      <w:r w:rsidR="00AA42C3" w:rsidRPr="0065524B">
        <w:rPr>
          <w:rFonts w:ascii="Times New Roman" w:eastAsia="Times New Roman" w:hAnsi="Times New Roman" w:cs="Times New Roman"/>
          <w:color w:val="auto"/>
          <w:sz w:val="24"/>
          <w:szCs w:val="24"/>
        </w:rPr>
        <w:t xml:space="preserve">the interactions between </w:t>
      </w:r>
      <w:r w:rsidR="00D67195" w:rsidRPr="0065524B">
        <w:rPr>
          <w:rFonts w:ascii="Times New Roman" w:eastAsia="Times New Roman" w:hAnsi="Times New Roman" w:cs="Times New Roman"/>
          <w:color w:val="auto"/>
          <w:sz w:val="24"/>
          <w:szCs w:val="24"/>
        </w:rPr>
        <w:t xml:space="preserve">the item type contrasts (regulars vs. ambiguous; regulars vs. exceptions) </w:t>
      </w:r>
      <w:r w:rsidR="00AA42C3" w:rsidRPr="0065524B">
        <w:rPr>
          <w:rFonts w:ascii="Times New Roman" w:eastAsia="Times New Roman" w:hAnsi="Times New Roman" w:cs="Times New Roman"/>
          <w:color w:val="auto"/>
          <w:sz w:val="24"/>
          <w:szCs w:val="24"/>
        </w:rPr>
        <w:t xml:space="preserve">and training indicated that regularizations were </w:t>
      </w:r>
      <w:r w:rsidR="0056170A" w:rsidRPr="0065524B">
        <w:rPr>
          <w:rFonts w:ascii="Times New Roman" w:eastAsia="Times New Roman" w:hAnsi="Times New Roman" w:cs="Times New Roman"/>
          <w:color w:val="auto"/>
          <w:sz w:val="24"/>
          <w:szCs w:val="24"/>
        </w:rPr>
        <w:t>significantly</w:t>
      </w:r>
      <w:r w:rsidR="00AA42C3" w:rsidRPr="0065524B">
        <w:rPr>
          <w:rFonts w:ascii="Times New Roman" w:eastAsia="Times New Roman" w:hAnsi="Times New Roman" w:cs="Times New Roman"/>
          <w:color w:val="auto"/>
          <w:sz w:val="24"/>
          <w:szCs w:val="24"/>
        </w:rPr>
        <w:t xml:space="preserve"> less frequent for ambiguous </w:t>
      </w:r>
      <w:r w:rsidR="00EA0A9A" w:rsidRPr="0065524B">
        <w:rPr>
          <w:rFonts w:ascii="Times New Roman" w:eastAsia="Times New Roman" w:hAnsi="Times New Roman" w:cs="Times New Roman"/>
          <w:color w:val="auto"/>
          <w:sz w:val="24"/>
          <w:szCs w:val="24"/>
        </w:rPr>
        <w:t>anchors</w:t>
      </w:r>
      <w:r w:rsidR="00BF18B0" w:rsidRPr="0065524B">
        <w:rPr>
          <w:rFonts w:ascii="Times New Roman" w:eastAsia="Times New Roman" w:hAnsi="Times New Roman" w:cs="Times New Roman"/>
          <w:color w:val="auto"/>
          <w:sz w:val="24"/>
          <w:szCs w:val="24"/>
        </w:rPr>
        <w:t xml:space="preserve"> (</w:t>
      </w:r>
      <w:r w:rsidR="00BF18B0" w:rsidRPr="0065524B">
        <w:rPr>
          <w:rFonts w:ascii="Times New Roman" w:eastAsia="Times New Roman" w:hAnsi="Times New Roman" w:cs="Times New Roman"/>
          <w:i/>
          <w:color w:val="auto"/>
          <w:sz w:val="24"/>
          <w:szCs w:val="24"/>
        </w:rPr>
        <w:t>b</w:t>
      </w:r>
      <w:r w:rsidR="00BF18B0" w:rsidRPr="0065524B">
        <w:rPr>
          <w:rFonts w:ascii="Times New Roman" w:eastAsia="Times New Roman" w:hAnsi="Times New Roman" w:cs="Times New Roman"/>
          <w:color w:val="auto"/>
          <w:sz w:val="24"/>
          <w:szCs w:val="24"/>
        </w:rPr>
        <w:t xml:space="preserve"> = -2.99</w:t>
      </w:r>
      <w:r w:rsidR="0056170A" w:rsidRPr="0065524B">
        <w:rPr>
          <w:rFonts w:ascii="Times New Roman" w:eastAsia="Times New Roman" w:hAnsi="Times New Roman" w:cs="Times New Roman"/>
          <w:color w:val="auto"/>
          <w:sz w:val="24"/>
          <w:szCs w:val="24"/>
        </w:rPr>
        <w:t xml:space="preserve">, </w:t>
      </w:r>
      <w:r w:rsidR="0056170A" w:rsidRPr="0065524B">
        <w:rPr>
          <w:rFonts w:ascii="Times New Roman" w:eastAsia="Times New Roman" w:hAnsi="Times New Roman" w:cs="Times New Roman"/>
          <w:i/>
          <w:color w:val="auto"/>
          <w:sz w:val="24"/>
          <w:szCs w:val="24"/>
        </w:rPr>
        <w:t>SE</w:t>
      </w:r>
      <w:r w:rsidR="0056170A" w:rsidRPr="0065524B">
        <w:rPr>
          <w:rFonts w:ascii="Times New Roman" w:eastAsia="Times New Roman" w:hAnsi="Times New Roman" w:cs="Times New Roman"/>
          <w:color w:val="auto"/>
          <w:sz w:val="24"/>
          <w:szCs w:val="24"/>
        </w:rPr>
        <w:t xml:space="preserve"> = 0.50, </w:t>
      </w:r>
      <w:r w:rsidR="00295BB0" w:rsidRPr="0065524B">
        <w:rPr>
          <w:rFonts w:ascii="Times New Roman" w:eastAsia="Times New Roman" w:hAnsi="Times New Roman" w:cs="Times New Roman"/>
          <w:i/>
          <w:color w:val="auto"/>
          <w:sz w:val="24"/>
          <w:szCs w:val="24"/>
        </w:rPr>
        <w:t>n</w:t>
      </w:r>
      <w:r w:rsidR="00295BB0" w:rsidRPr="0065524B">
        <w:rPr>
          <w:rFonts w:ascii="Times New Roman" w:eastAsia="Times New Roman" w:hAnsi="Times New Roman" w:cs="Times New Roman"/>
          <w:color w:val="auto"/>
          <w:sz w:val="24"/>
          <w:szCs w:val="24"/>
        </w:rPr>
        <w:t xml:space="preserve"> = 1904, </w:t>
      </w:r>
      <w:r w:rsidR="0056170A" w:rsidRPr="0065524B">
        <w:rPr>
          <w:rFonts w:ascii="Times New Roman" w:eastAsia="Times New Roman" w:hAnsi="Times New Roman" w:cs="Times New Roman"/>
          <w:i/>
          <w:color w:val="auto"/>
          <w:sz w:val="24"/>
          <w:szCs w:val="24"/>
        </w:rPr>
        <w:t>z</w:t>
      </w:r>
      <w:r w:rsidR="0056170A" w:rsidRPr="0065524B">
        <w:rPr>
          <w:rFonts w:ascii="Times New Roman" w:eastAsia="Times New Roman" w:hAnsi="Times New Roman" w:cs="Times New Roman"/>
          <w:color w:val="auto"/>
          <w:sz w:val="24"/>
          <w:szCs w:val="24"/>
        </w:rPr>
        <w:t xml:space="preserve"> = 6.0, </w:t>
      </w:r>
      <w:r w:rsidR="0056170A" w:rsidRPr="0065524B">
        <w:rPr>
          <w:rFonts w:ascii="Times New Roman" w:eastAsia="Times New Roman" w:hAnsi="Times New Roman" w:cs="Times New Roman"/>
          <w:i/>
          <w:color w:val="auto"/>
          <w:sz w:val="24"/>
          <w:szCs w:val="24"/>
        </w:rPr>
        <w:t>p</w:t>
      </w:r>
      <w:r w:rsidR="0056170A" w:rsidRPr="0065524B">
        <w:rPr>
          <w:rFonts w:ascii="Times New Roman" w:eastAsia="Times New Roman" w:hAnsi="Times New Roman" w:cs="Times New Roman"/>
          <w:color w:val="auto"/>
          <w:sz w:val="24"/>
          <w:szCs w:val="24"/>
        </w:rPr>
        <w:t xml:space="preserve"> &lt; .001)</w:t>
      </w:r>
      <w:r w:rsidR="00EA0A9A" w:rsidRPr="0065524B">
        <w:rPr>
          <w:rFonts w:ascii="Times New Roman" w:eastAsia="Times New Roman" w:hAnsi="Times New Roman" w:cs="Times New Roman"/>
          <w:color w:val="auto"/>
          <w:sz w:val="24"/>
          <w:szCs w:val="24"/>
        </w:rPr>
        <w:t xml:space="preserve"> and for exception anchors (</w:t>
      </w:r>
      <w:r w:rsidR="007C46D9" w:rsidRPr="0065524B">
        <w:rPr>
          <w:rFonts w:ascii="Times New Roman" w:eastAsia="Times New Roman" w:hAnsi="Times New Roman" w:cs="Times New Roman"/>
          <w:i/>
          <w:color w:val="auto"/>
          <w:sz w:val="24"/>
          <w:szCs w:val="24"/>
        </w:rPr>
        <w:t>b</w:t>
      </w:r>
      <w:r w:rsidR="00275A0F" w:rsidRPr="0065524B">
        <w:rPr>
          <w:rFonts w:ascii="Times New Roman" w:eastAsia="Times New Roman" w:hAnsi="Times New Roman" w:cs="Times New Roman"/>
          <w:color w:val="auto"/>
          <w:sz w:val="24"/>
          <w:szCs w:val="24"/>
        </w:rPr>
        <w:t xml:space="preserve"> = -4.56</w:t>
      </w:r>
      <w:r w:rsidR="007C46D9" w:rsidRPr="0065524B">
        <w:rPr>
          <w:rFonts w:ascii="Times New Roman" w:eastAsia="Times New Roman" w:hAnsi="Times New Roman" w:cs="Times New Roman"/>
          <w:color w:val="auto"/>
          <w:sz w:val="24"/>
          <w:szCs w:val="24"/>
        </w:rPr>
        <w:t xml:space="preserve">, </w:t>
      </w:r>
      <w:r w:rsidR="007C46D9" w:rsidRPr="0065524B">
        <w:rPr>
          <w:rFonts w:ascii="Times New Roman" w:eastAsia="Times New Roman" w:hAnsi="Times New Roman" w:cs="Times New Roman"/>
          <w:i/>
          <w:color w:val="auto"/>
          <w:sz w:val="24"/>
          <w:szCs w:val="24"/>
        </w:rPr>
        <w:t>SE</w:t>
      </w:r>
      <w:r w:rsidR="007C46D9" w:rsidRPr="0065524B">
        <w:rPr>
          <w:rFonts w:ascii="Times New Roman" w:eastAsia="Times New Roman" w:hAnsi="Times New Roman" w:cs="Times New Roman"/>
          <w:color w:val="auto"/>
          <w:sz w:val="24"/>
          <w:szCs w:val="24"/>
        </w:rPr>
        <w:t xml:space="preserve"> = 0.54, </w:t>
      </w:r>
      <w:r w:rsidR="00295BB0" w:rsidRPr="0065524B">
        <w:rPr>
          <w:rFonts w:ascii="Times New Roman" w:eastAsia="Times New Roman" w:hAnsi="Times New Roman" w:cs="Times New Roman"/>
          <w:i/>
          <w:color w:val="auto"/>
          <w:sz w:val="24"/>
          <w:szCs w:val="24"/>
        </w:rPr>
        <w:t>n</w:t>
      </w:r>
      <w:r w:rsidR="00295BB0" w:rsidRPr="0065524B">
        <w:rPr>
          <w:rFonts w:ascii="Times New Roman" w:eastAsia="Times New Roman" w:hAnsi="Times New Roman" w:cs="Times New Roman"/>
          <w:color w:val="auto"/>
          <w:sz w:val="24"/>
          <w:szCs w:val="24"/>
        </w:rPr>
        <w:t xml:space="preserve"> = 1904, </w:t>
      </w:r>
      <w:r w:rsidR="007C46D9" w:rsidRPr="0065524B">
        <w:rPr>
          <w:rFonts w:ascii="Times New Roman" w:eastAsia="Times New Roman" w:hAnsi="Times New Roman" w:cs="Times New Roman"/>
          <w:i/>
          <w:color w:val="auto"/>
          <w:sz w:val="24"/>
          <w:szCs w:val="24"/>
        </w:rPr>
        <w:t>z</w:t>
      </w:r>
      <w:r w:rsidR="007C46D9" w:rsidRPr="0065524B">
        <w:rPr>
          <w:rFonts w:ascii="Times New Roman" w:eastAsia="Times New Roman" w:hAnsi="Times New Roman" w:cs="Times New Roman"/>
          <w:color w:val="auto"/>
          <w:sz w:val="24"/>
          <w:szCs w:val="24"/>
        </w:rPr>
        <w:t xml:space="preserve"> = - 5.8</w:t>
      </w:r>
      <w:r w:rsidR="004A0BCA" w:rsidRPr="0065524B">
        <w:rPr>
          <w:rFonts w:ascii="Times New Roman" w:eastAsia="Times New Roman" w:hAnsi="Times New Roman" w:cs="Times New Roman"/>
          <w:color w:val="auto"/>
          <w:sz w:val="24"/>
          <w:szCs w:val="24"/>
        </w:rPr>
        <w:t>, p &lt; .001)</w:t>
      </w:r>
      <w:r w:rsidR="00F515CC" w:rsidRPr="0065524B">
        <w:rPr>
          <w:rFonts w:ascii="Times New Roman" w:eastAsia="Times New Roman" w:hAnsi="Times New Roman" w:cs="Times New Roman"/>
          <w:color w:val="auto"/>
          <w:sz w:val="24"/>
          <w:szCs w:val="24"/>
        </w:rPr>
        <w:t xml:space="preserve"> in the training condition</w:t>
      </w:r>
      <w:r w:rsidR="004A0BCA" w:rsidRPr="0065524B">
        <w:rPr>
          <w:rFonts w:ascii="Times New Roman" w:eastAsia="Times New Roman" w:hAnsi="Times New Roman" w:cs="Times New Roman"/>
          <w:color w:val="auto"/>
          <w:sz w:val="24"/>
          <w:szCs w:val="24"/>
        </w:rPr>
        <w:t xml:space="preserve">.  </w:t>
      </w:r>
      <w:r w:rsidR="004D2F46" w:rsidRPr="0065524B">
        <w:rPr>
          <w:rFonts w:ascii="Times New Roman" w:eastAsia="Times New Roman" w:hAnsi="Times New Roman" w:cs="Times New Roman"/>
          <w:color w:val="auto"/>
          <w:sz w:val="24"/>
          <w:szCs w:val="24"/>
        </w:rPr>
        <w:t>To evaluate whether this reduction in regularization rates was significantly greater for the exception items</w:t>
      </w:r>
      <w:r w:rsidR="0013077B" w:rsidRPr="0065524B">
        <w:rPr>
          <w:rFonts w:ascii="Times New Roman" w:eastAsia="Times New Roman" w:hAnsi="Times New Roman" w:cs="Times New Roman"/>
          <w:color w:val="auto"/>
          <w:sz w:val="24"/>
          <w:szCs w:val="24"/>
        </w:rPr>
        <w:t xml:space="preserve"> relative to the ambiguous items</w:t>
      </w:r>
      <w:r w:rsidR="004D2F46" w:rsidRPr="0065524B">
        <w:rPr>
          <w:rFonts w:ascii="Times New Roman" w:eastAsia="Times New Roman" w:hAnsi="Times New Roman" w:cs="Times New Roman"/>
          <w:color w:val="auto"/>
          <w:sz w:val="24"/>
          <w:szCs w:val="24"/>
        </w:rPr>
        <w:t xml:space="preserve">, we re-ran the same model after resetting the baseline </w:t>
      </w:r>
      <w:r w:rsidR="00734EF9" w:rsidRPr="0065524B">
        <w:rPr>
          <w:rFonts w:ascii="Times New Roman" w:eastAsia="Times New Roman" w:hAnsi="Times New Roman" w:cs="Times New Roman"/>
          <w:color w:val="auto"/>
          <w:sz w:val="24"/>
          <w:szCs w:val="24"/>
        </w:rPr>
        <w:t xml:space="preserve">(intercept) </w:t>
      </w:r>
      <w:r w:rsidR="004D2F46" w:rsidRPr="0065524B">
        <w:rPr>
          <w:rFonts w:ascii="Times New Roman" w:eastAsia="Times New Roman" w:hAnsi="Times New Roman" w:cs="Times New Roman"/>
          <w:color w:val="auto"/>
          <w:sz w:val="24"/>
          <w:szCs w:val="24"/>
        </w:rPr>
        <w:t xml:space="preserve">for the item type </w:t>
      </w:r>
      <w:r w:rsidR="00830157" w:rsidRPr="0065524B">
        <w:rPr>
          <w:rFonts w:ascii="Times New Roman" w:eastAsia="Times New Roman" w:hAnsi="Times New Roman" w:cs="Times New Roman"/>
          <w:color w:val="auto"/>
          <w:sz w:val="24"/>
          <w:szCs w:val="24"/>
        </w:rPr>
        <w:t xml:space="preserve">contrasts </w:t>
      </w:r>
      <w:r w:rsidR="00985EB0" w:rsidRPr="0065524B">
        <w:rPr>
          <w:rFonts w:ascii="Times New Roman" w:eastAsia="Times New Roman" w:hAnsi="Times New Roman" w:cs="Times New Roman"/>
          <w:color w:val="auto"/>
          <w:sz w:val="24"/>
          <w:szCs w:val="24"/>
        </w:rPr>
        <w:t>to the ambiguous anchors</w:t>
      </w:r>
      <w:r w:rsidR="00830157" w:rsidRPr="0065524B">
        <w:rPr>
          <w:rFonts w:ascii="Times New Roman" w:eastAsia="Times New Roman" w:hAnsi="Times New Roman" w:cs="Times New Roman"/>
          <w:color w:val="auto"/>
          <w:sz w:val="24"/>
          <w:szCs w:val="24"/>
        </w:rPr>
        <w:t>.  This</w:t>
      </w:r>
      <w:r w:rsidR="0013077B" w:rsidRPr="0065524B">
        <w:rPr>
          <w:rFonts w:ascii="Times New Roman" w:eastAsia="Times New Roman" w:hAnsi="Times New Roman" w:cs="Times New Roman"/>
          <w:color w:val="auto"/>
          <w:sz w:val="24"/>
          <w:szCs w:val="24"/>
        </w:rPr>
        <w:t xml:space="preserve"> allowed </w:t>
      </w:r>
      <w:r w:rsidR="00C048D9" w:rsidRPr="0065524B">
        <w:rPr>
          <w:rFonts w:ascii="Times New Roman" w:eastAsia="Times New Roman" w:hAnsi="Times New Roman" w:cs="Times New Roman"/>
          <w:color w:val="auto"/>
          <w:sz w:val="24"/>
          <w:szCs w:val="24"/>
        </w:rPr>
        <w:t>us to test</w:t>
      </w:r>
      <w:r w:rsidR="0013077B" w:rsidRPr="0065524B">
        <w:rPr>
          <w:rFonts w:ascii="Times New Roman" w:eastAsia="Times New Roman" w:hAnsi="Times New Roman" w:cs="Times New Roman"/>
          <w:color w:val="auto"/>
          <w:sz w:val="24"/>
          <w:szCs w:val="24"/>
        </w:rPr>
        <w:t xml:space="preserve"> the interaction between ambiguous and exception anchors and training</w:t>
      </w:r>
      <w:r w:rsidR="005A6533" w:rsidRPr="0065524B">
        <w:rPr>
          <w:rFonts w:ascii="Times New Roman" w:eastAsia="Times New Roman" w:hAnsi="Times New Roman" w:cs="Times New Roman"/>
          <w:color w:val="auto"/>
          <w:sz w:val="24"/>
          <w:szCs w:val="24"/>
        </w:rPr>
        <w:t xml:space="preserve"> directly, </w:t>
      </w:r>
      <w:r w:rsidR="00B15EDA" w:rsidRPr="0065524B">
        <w:rPr>
          <w:rFonts w:ascii="Times New Roman" w:eastAsia="Times New Roman" w:hAnsi="Times New Roman" w:cs="Times New Roman"/>
          <w:color w:val="auto"/>
          <w:sz w:val="24"/>
          <w:szCs w:val="24"/>
        </w:rPr>
        <w:t xml:space="preserve">which </w:t>
      </w:r>
      <w:r w:rsidR="0013077B" w:rsidRPr="0065524B">
        <w:rPr>
          <w:rFonts w:ascii="Times New Roman" w:eastAsia="Times New Roman" w:hAnsi="Times New Roman" w:cs="Times New Roman"/>
          <w:color w:val="auto"/>
          <w:sz w:val="24"/>
          <w:szCs w:val="24"/>
        </w:rPr>
        <w:t xml:space="preserve">confirmed that differentially </w:t>
      </w:r>
      <w:r w:rsidR="005A6533" w:rsidRPr="0065524B">
        <w:rPr>
          <w:rFonts w:ascii="Times New Roman" w:eastAsia="Times New Roman" w:hAnsi="Times New Roman" w:cs="Times New Roman"/>
          <w:color w:val="auto"/>
          <w:sz w:val="24"/>
          <w:szCs w:val="24"/>
        </w:rPr>
        <w:t>less</w:t>
      </w:r>
      <w:r w:rsidR="0013077B" w:rsidRPr="0065524B">
        <w:rPr>
          <w:rFonts w:ascii="Times New Roman" w:eastAsia="Times New Roman" w:hAnsi="Times New Roman" w:cs="Times New Roman"/>
          <w:color w:val="auto"/>
          <w:sz w:val="24"/>
          <w:szCs w:val="24"/>
        </w:rPr>
        <w:t xml:space="preserve"> regularizatio</w:t>
      </w:r>
      <w:r w:rsidR="007000A5" w:rsidRPr="0065524B">
        <w:rPr>
          <w:rFonts w:ascii="Times New Roman" w:eastAsia="Times New Roman" w:hAnsi="Times New Roman" w:cs="Times New Roman"/>
          <w:color w:val="auto"/>
          <w:sz w:val="24"/>
          <w:szCs w:val="24"/>
        </w:rPr>
        <w:t>ns were observed for exception</w:t>
      </w:r>
      <w:r w:rsidR="0013077B" w:rsidRPr="0065524B">
        <w:rPr>
          <w:rFonts w:ascii="Times New Roman" w:eastAsia="Times New Roman" w:hAnsi="Times New Roman" w:cs="Times New Roman"/>
          <w:color w:val="auto"/>
          <w:sz w:val="24"/>
          <w:szCs w:val="24"/>
        </w:rPr>
        <w:t xml:space="preserve"> items </w:t>
      </w:r>
      <w:r w:rsidR="001310C9" w:rsidRPr="0065524B">
        <w:rPr>
          <w:rFonts w:ascii="Times New Roman" w:eastAsia="Times New Roman" w:hAnsi="Times New Roman" w:cs="Times New Roman"/>
          <w:color w:val="auto"/>
          <w:sz w:val="24"/>
          <w:szCs w:val="24"/>
        </w:rPr>
        <w:t xml:space="preserve">in the training condition </w:t>
      </w:r>
      <w:r w:rsidR="0013077B" w:rsidRPr="0065524B">
        <w:rPr>
          <w:rFonts w:ascii="Times New Roman" w:eastAsia="Times New Roman" w:hAnsi="Times New Roman" w:cs="Times New Roman"/>
          <w:color w:val="auto"/>
          <w:sz w:val="24"/>
          <w:szCs w:val="24"/>
        </w:rPr>
        <w:t>(</w:t>
      </w:r>
      <w:r w:rsidR="0013077B" w:rsidRPr="0065524B">
        <w:rPr>
          <w:rFonts w:ascii="Times New Roman" w:eastAsia="Times New Roman" w:hAnsi="Times New Roman" w:cs="Times New Roman"/>
          <w:i/>
          <w:color w:val="auto"/>
          <w:sz w:val="24"/>
          <w:szCs w:val="24"/>
        </w:rPr>
        <w:t>b</w:t>
      </w:r>
      <w:r w:rsidR="0013077B" w:rsidRPr="0065524B">
        <w:rPr>
          <w:rFonts w:ascii="Times New Roman" w:eastAsia="Times New Roman" w:hAnsi="Times New Roman" w:cs="Times New Roman"/>
          <w:color w:val="auto"/>
          <w:sz w:val="24"/>
          <w:szCs w:val="24"/>
        </w:rPr>
        <w:t xml:space="preserve"> = -2.23, </w:t>
      </w:r>
      <w:r w:rsidR="0013077B" w:rsidRPr="0065524B">
        <w:rPr>
          <w:rFonts w:ascii="Times New Roman" w:eastAsia="Times New Roman" w:hAnsi="Times New Roman" w:cs="Times New Roman"/>
          <w:i/>
          <w:color w:val="auto"/>
          <w:sz w:val="24"/>
          <w:szCs w:val="24"/>
        </w:rPr>
        <w:t>SE</w:t>
      </w:r>
      <w:r w:rsidR="0013077B" w:rsidRPr="0065524B">
        <w:rPr>
          <w:rFonts w:ascii="Times New Roman" w:eastAsia="Times New Roman" w:hAnsi="Times New Roman" w:cs="Times New Roman"/>
          <w:color w:val="auto"/>
          <w:sz w:val="24"/>
          <w:szCs w:val="24"/>
        </w:rPr>
        <w:t xml:space="preserve"> = 0.36, </w:t>
      </w:r>
      <w:r w:rsidR="00295BB0" w:rsidRPr="0065524B">
        <w:rPr>
          <w:rFonts w:ascii="Times New Roman" w:eastAsia="Times New Roman" w:hAnsi="Times New Roman" w:cs="Times New Roman"/>
          <w:i/>
          <w:color w:val="auto"/>
          <w:sz w:val="24"/>
          <w:szCs w:val="24"/>
        </w:rPr>
        <w:t>n</w:t>
      </w:r>
      <w:r w:rsidR="00295BB0" w:rsidRPr="0065524B">
        <w:rPr>
          <w:rFonts w:ascii="Times New Roman" w:eastAsia="Times New Roman" w:hAnsi="Times New Roman" w:cs="Times New Roman"/>
          <w:color w:val="auto"/>
          <w:sz w:val="24"/>
          <w:szCs w:val="24"/>
        </w:rPr>
        <w:t xml:space="preserve"> = 1904, </w:t>
      </w:r>
      <w:r w:rsidR="0013077B" w:rsidRPr="0065524B">
        <w:rPr>
          <w:rFonts w:ascii="Times New Roman" w:eastAsia="Times New Roman" w:hAnsi="Times New Roman" w:cs="Times New Roman"/>
          <w:i/>
          <w:color w:val="auto"/>
          <w:sz w:val="24"/>
          <w:szCs w:val="24"/>
        </w:rPr>
        <w:t>z</w:t>
      </w:r>
      <w:r w:rsidR="0013077B" w:rsidRPr="0065524B">
        <w:rPr>
          <w:rFonts w:ascii="Times New Roman" w:eastAsia="Times New Roman" w:hAnsi="Times New Roman" w:cs="Times New Roman"/>
          <w:color w:val="auto"/>
          <w:sz w:val="24"/>
          <w:szCs w:val="24"/>
        </w:rPr>
        <w:t xml:space="preserve"> = -6.18, </w:t>
      </w:r>
      <w:r w:rsidR="0013077B" w:rsidRPr="0065524B">
        <w:rPr>
          <w:rFonts w:ascii="Times New Roman" w:eastAsia="Times New Roman" w:hAnsi="Times New Roman" w:cs="Times New Roman"/>
          <w:i/>
          <w:color w:val="auto"/>
          <w:sz w:val="24"/>
          <w:szCs w:val="24"/>
        </w:rPr>
        <w:t>p</w:t>
      </w:r>
      <w:r w:rsidR="0013077B" w:rsidRPr="0065524B">
        <w:rPr>
          <w:rFonts w:ascii="Times New Roman" w:eastAsia="Times New Roman" w:hAnsi="Times New Roman" w:cs="Times New Roman"/>
          <w:color w:val="auto"/>
          <w:sz w:val="24"/>
          <w:szCs w:val="24"/>
        </w:rPr>
        <w:t xml:space="preserve"> &lt; .001). </w:t>
      </w:r>
      <w:r w:rsidR="0051165C" w:rsidRPr="0065524B">
        <w:rPr>
          <w:rFonts w:ascii="Times New Roman" w:eastAsia="Times New Roman" w:hAnsi="Times New Roman" w:cs="Times New Roman"/>
          <w:color w:val="auto"/>
          <w:sz w:val="24"/>
          <w:szCs w:val="24"/>
        </w:rPr>
        <w:t xml:space="preserve"> </w:t>
      </w:r>
      <w:r w:rsidR="00320A7F" w:rsidRPr="0065524B">
        <w:rPr>
          <w:rFonts w:ascii="Times New Roman" w:eastAsia="Times New Roman" w:hAnsi="Times New Roman" w:cs="Times New Roman"/>
          <w:color w:val="auto"/>
          <w:sz w:val="24"/>
          <w:szCs w:val="24"/>
        </w:rPr>
        <w:t xml:space="preserve">In other words, training reduced regularization responses for the exception anchors to a greater degree than for the ambiguous anchors.  </w:t>
      </w:r>
      <w:r w:rsidR="00050AA7" w:rsidRPr="0065524B">
        <w:rPr>
          <w:rFonts w:ascii="Times New Roman" w:eastAsia="Times New Roman" w:hAnsi="Times New Roman" w:cs="Times New Roman"/>
          <w:color w:val="auto"/>
          <w:sz w:val="24"/>
          <w:szCs w:val="24"/>
        </w:rPr>
        <w:t xml:space="preserve">To determine whether </w:t>
      </w:r>
      <w:r w:rsidR="00C12965" w:rsidRPr="0065524B">
        <w:rPr>
          <w:rFonts w:ascii="Times New Roman" w:eastAsia="Times New Roman" w:hAnsi="Times New Roman" w:cs="Times New Roman"/>
          <w:color w:val="auto"/>
          <w:sz w:val="24"/>
          <w:szCs w:val="24"/>
        </w:rPr>
        <w:t xml:space="preserve">the </w:t>
      </w:r>
      <w:r w:rsidR="00050AA7" w:rsidRPr="0065524B">
        <w:rPr>
          <w:rFonts w:ascii="Times New Roman" w:eastAsia="Times New Roman" w:hAnsi="Times New Roman" w:cs="Times New Roman"/>
          <w:color w:val="auto"/>
          <w:sz w:val="24"/>
          <w:szCs w:val="24"/>
        </w:rPr>
        <w:t xml:space="preserve">greater decrease in regularizations for the exceptions led to equal regularization rates for ambiguous and exception items </w:t>
      </w:r>
      <w:r w:rsidR="00911C28" w:rsidRPr="0065524B">
        <w:rPr>
          <w:rFonts w:ascii="Times New Roman" w:eastAsia="Times New Roman" w:hAnsi="Times New Roman" w:cs="Times New Roman"/>
          <w:color w:val="auto"/>
          <w:sz w:val="24"/>
          <w:szCs w:val="24"/>
        </w:rPr>
        <w:t>in the training condition</w:t>
      </w:r>
      <w:r w:rsidR="00050AA7" w:rsidRPr="0065524B">
        <w:rPr>
          <w:rFonts w:ascii="Times New Roman" w:eastAsia="Times New Roman" w:hAnsi="Times New Roman" w:cs="Times New Roman"/>
          <w:color w:val="auto"/>
          <w:sz w:val="24"/>
          <w:szCs w:val="24"/>
        </w:rPr>
        <w:t>, a</w:t>
      </w:r>
      <w:r w:rsidR="00C311B1" w:rsidRPr="0065524B">
        <w:rPr>
          <w:rFonts w:ascii="Times New Roman" w:eastAsia="Times New Roman" w:hAnsi="Times New Roman" w:cs="Times New Roman"/>
          <w:color w:val="auto"/>
          <w:sz w:val="24"/>
          <w:szCs w:val="24"/>
        </w:rPr>
        <w:t xml:space="preserve"> </w:t>
      </w:r>
      <w:r w:rsidR="00050AA7" w:rsidRPr="0065524B">
        <w:rPr>
          <w:rFonts w:ascii="Times New Roman" w:eastAsia="Times New Roman" w:hAnsi="Times New Roman" w:cs="Times New Roman"/>
          <w:color w:val="auto"/>
          <w:sz w:val="24"/>
          <w:szCs w:val="24"/>
        </w:rPr>
        <w:t xml:space="preserve">follow-up </w:t>
      </w:r>
      <w:r w:rsidR="00603FE2" w:rsidRPr="0065524B">
        <w:rPr>
          <w:rFonts w:ascii="Times New Roman" w:eastAsia="Times New Roman" w:hAnsi="Times New Roman" w:cs="Times New Roman"/>
          <w:color w:val="auto"/>
          <w:sz w:val="24"/>
          <w:szCs w:val="24"/>
        </w:rPr>
        <w:t xml:space="preserve">analysis </w:t>
      </w:r>
      <w:r w:rsidR="00050AA7" w:rsidRPr="0065524B">
        <w:rPr>
          <w:rFonts w:ascii="Times New Roman" w:eastAsia="Times New Roman" w:hAnsi="Times New Roman" w:cs="Times New Roman"/>
          <w:color w:val="auto"/>
          <w:sz w:val="24"/>
          <w:szCs w:val="24"/>
        </w:rPr>
        <w:t xml:space="preserve">was conducted.  </w:t>
      </w:r>
      <w:r w:rsidR="001E11C7" w:rsidRPr="0065524B">
        <w:rPr>
          <w:rFonts w:ascii="Times New Roman" w:eastAsia="Times New Roman" w:hAnsi="Times New Roman" w:cs="Times New Roman"/>
          <w:color w:val="auto"/>
          <w:sz w:val="24"/>
          <w:szCs w:val="24"/>
        </w:rPr>
        <w:t xml:space="preserve">The results indicated that there was not a significant difference in regularization rates between the ambiguous and exception anchors </w:t>
      </w:r>
      <w:r w:rsidR="001310C9" w:rsidRPr="0065524B">
        <w:rPr>
          <w:rFonts w:ascii="Times New Roman" w:eastAsia="Times New Roman" w:hAnsi="Times New Roman" w:cs="Times New Roman"/>
          <w:color w:val="auto"/>
          <w:sz w:val="24"/>
          <w:szCs w:val="24"/>
        </w:rPr>
        <w:t>in the training condition</w:t>
      </w:r>
      <w:r w:rsidR="009166DC" w:rsidRPr="0065524B">
        <w:rPr>
          <w:rFonts w:ascii="Times New Roman" w:eastAsia="Times New Roman" w:hAnsi="Times New Roman" w:cs="Times New Roman"/>
          <w:color w:val="auto"/>
          <w:sz w:val="24"/>
          <w:szCs w:val="24"/>
        </w:rPr>
        <w:t>, although the exceptions were regularized marginally more frequently</w:t>
      </w:r>
      <w:r w:rsidR="001E11C7" w:rsidRPr="0065524B">
        <w:rPr>
          <w:rFonts w:ascii="Times New Roman" w:eastAsia="Times New Roman" w:hAnsi="Times New Roman" w:cs="Times New Roman"/>
          <w:color w:val="auto"/>
          <w:sz w:val="24"/>
          <w:szCs w:val="24"/>
        </w:rPr>
        <w:t xml:space="preserve"> (</w:t>
      </w:r>
      <w:r w:rsidR="001E11C7" w:rsidRPr="0065524B">
        <w:rPr>
          <w:rFonts w:ascii="Times New Roman" w:eastAsia="Times New Roman" w:hAnsi="Times New Roman" w:cs="Times New Roman"/>
          <w:i/>
          <w:color w:val="auto"/>
          <w:sz w:val="24"/>
          <w:szCs w:val="24"/>
        </w:rPr>
        <w:t>b</w:t>
      </w:r>
      <w:r w:rsidR="00FD5877" w:rsidRPr="0065524B">
        <w:rPr>
          <w:rFonts w:ascii="Times New Roman" w:eastAsia="Times New Roman" w:hAnsi="Times New Roman" w:cs="Times New Roman"/>
          <w:color w:val="auto"/>
          <w:sz w:val="24"/>
          <w:szCs w:val="24"/>
        </w:rPr>
        <w:t xml:space="preserve"> = 1.20</w:t>
      </w:r>
      <w:r w:rsidR="001E11C7" w:rsidRPr="0065524B">
        <w:rPr>
          <w:rFonts w:ascii="Times New Roman" w:eastAsia="Times New Roman" w:hAnsi="Times New Roman" w:cs="Times New Roman"/>
          <w:color w:val="auto"/>
          <w:sz w:val="24"/>
          <w:szCs w:val="24"/>
        </w:rPr>
        <w:t xml:space="preserve">, </w:t>
      </w:r>
      <w:r w:rsidR="001E11C7" w:rsidRPr="0065524B">
        <w:rPr>
          <w:rFonts w:ascii="Times New Roman" w:eastAsia="Times New Roman" w:hAnsi="Times New Roman" w:cs="Times New Roman"/>
          <w:i/>
          <w:color w:val="auto"/>
          <w:sz w:val="24"/>
          <w:szCs w:val="24"/>
        </w:rPr>
        <w:t>SE</w:t>
      </w:r>
      <w:r w:rsidR="00FD5877" w:rsidRPr="0065524B">
        <w:rPr>
          <w:rFonts w:ascii="Times New Roman" w:eastAsia="Times New Roman" w:hAnsi="Times New Roman" w:cs="Times New Roman"/>
          <w:color w:val="auto"/>
          <w:sz w:val="24"/>
          <w:szCs w:val="24"/>
        </w:rPr>
        <w:t xml:space="preserve"> = 0.66</w:t>
      </w:r>
      <w:r w:rsidR="001E11C7" w:rsidRPr="0065524B">
        <w:rPr>
          <w:rFonts w:ascii="Times New Roman" w:eastAsia="Times New Roman" w:hAnsi="Times New Roman" w:cs="Times New Roman"/>
          <w:color w:val="auto"/>
          <w:sz w:val="24"/>
          <w:szCs w:val="24"/>
        </w:rPr>
        <w:t xml:space="preserve">, </w:t>
      </w:r>
      <w:r w:rsidR="00FD5877" w:rsidRPr="0065524B">
        <w:rPr>
          <w:rFonts w:ascii="Times New Roman" w:eastAsia="Times New Roman" w:hAnsi="Times New Roman" w:cs="Times New Roman"/>
          <w:i/>
          <w:color w:val="auto"/>
          <w:sz w:val="24"/>
          <w:szCs w:val="24"/>
        </w:rPr>
        <w:t>n</w:t>
      </w:r>
      <w:r w:rsidR="00FD5877" w:rsidRPr="0065524B">
        <w:rPr>
          <w:rFonts w:ascii="Times New Roman" w:eastAsia="Times New Roman" w:hAnsi="Times New Roman" w:cs="Times New Roman"/>
          <w:color w:val="auto"/>
          <w:sz w:val="24"/>
          <w:szCs w:val="24"/>
        </w:rPr>
        <w:t xml:space="preserve"> = 547, </w:t>
      </w:r>
      <w:r w:rsidR="001E11C7" w:rsidRPr="0065524B">
        <w:rPr>
          <w:rFonts w:ascii="Times New Roman" w:eastAsia="Times New Roman" w:hAnsi="Times New Roman" w:cs="Times New Roman"/>
          <w:i/>
          <w:color w:val="auto"/>
          <w:sz w:val="24"/>
          <w:szCs w:val="24"/>
        </w:rPr>
        <w:t>z</w:t>
      </w:r>
      <w:r w:rsidR="00FD5877" w:rsidRPr="0065524B">
        <w:rPr>
          <w:rFonts w:ascii="Times New Roman" w:eastAsia="Times New Roman" w:hAnsi="Times New Roman" w:cs="Times New Roman"/>
          <w:color w:val="auto"/>
          <w:sz w:val="24"/>
          <w:szCs w:val="24"/>
        </w:rPr>
        <w:t xml:space="preserve"> = 1.82</w:t>
      </w:r>
      <w:r w:rsidR="001E11C7" w:rsidRPr="0065524B">
        <w:rPr>
          <w:rFonts w:ascii="Times New Roman" w:eastAsia="Times New Roman" w:hAnsi="Times New Roman" w:cs="Times New Roman"/>
          <w:color w:val="auto"/>
          <w:sz w:val="24"/>
          <w:szCs w:val="24"/>
        </w:rPr>
        <w:t xml:space="preserve">, </w:t>
      </w:r>
      <w:r w:rsidR="001E11C7" w:rsidRPr="0065524B">
        <w:rPr>
          <w:rFonts w:ascii="Times New Roman" w:eastAsia="Times New Roman" w:hAnsi="Times New Roman" w:cs="Times New Roman"/>
          <w:i/>
          <w:color w:val="auto"/>
          <w:sz w:val="24"/>
          <w:szCs w:val="24"/>
        </w:rPr>
        <w:t>p</w:t>
      </w:r>
      <w:r w:rsidR="00FD5877" w:rsidRPr="0065524B">
        <w:rPr>
          <w:rFonts w:ascii="Times New Roman" w:eastAsia="Times New Roman" w:hAnsi="Times New Roman" w:cs="Times New Roman"/>
          <w:color w:val="auto"/>
          <w:sz w:val="24"/>
          <w:szCs w:val="24"/>
        </w:rPr>
        <w:t xml:space="preserve"> = 0.07</w:t>
      </w:r>
      <w:r w:rsidR="001E11C7" w:rsidRPr="0065524B">
        <w:rPr>
          <w:rFonts w:ascii="Times New Roman" w:eastAsia="Times New Roman" w:hAnsi="Times New Roman" w:cs="Times New Roman"/>
          <w:color w:val="auto"/>
          <w:sz w:val="24"/>
          <w:szCs w:val="24"/>
        </w:rPr>
        <w:t xml:space="preserve">).  </w:t>
      </w:r>
      <w:r w:rsidR="003B6862" w:rsidRPr="0065524B">
        <w:rPr>
          <w:rFonts w:ascii="Times New Roman" w:eastAsia="Times New Roman" w:hAnsi="Times New Roman" w:cs="Times New Roman"/>
          <w:color w:val="auto"/>
          <w:sz w:val="24"/>
          <w:szCs w:val="24"/>
        </w:rPr>
        <w:t>The similar regularization rates for exception a</w:t>
      </w:r>
      <w:r w:rsidR="00DA7EEF" w:rsidRPr="0065524B">
        <w:rPr>
          <w:rFonts w:ascii="Times New Roman" w:eastAsia="Times New Roman" w:hAnsi="Times New Roman" w:cs="Times New Roman"/>
          <w:color w:val="auto"/>
          <w:sz w:val="24"/>
          <w:szCs w:val="24"/>
        </w:rPr>
        <w:t xml:space="preserve">nchors and ambiguous anchors rules out the possibility that any differences in regularization rates in the probes, which test of the effects of warping on generalization, </w:t>
      </w:r>
      <w:r w:rsidR="00B4265F" w:rsidRPr="0065524B">
        <w:rPr>
          <w:rFonts w:ascii="Times New Roman" w:eastAsia="Times New Roman" w:hAnsi="Times New Roman" w:cs="Times New Roman"/>
          <w:color w:val="auto"/>
          <w:sz w:val="24"/>
          <w:szCs w:val="24"/>
        </w:rPr>
        <w:t xml:space="preserve">are due to different regularization rates in the anchors.  </w:t>
      </w:r>
    </w:p>
    <w:p w14:paraId="587E6EBA" w14:textId="58F147E6" w:rsidR="00A313A3" w:rsidRPr="0065524B" w:rsidRDefault="00A313A3" w:rsidP="009572CD">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In sum, the analyses corrobor</w:t>
      </w:r>
      <w:r w:rsidR="003F06EE" w:rsidRPr="0065524B">
        <w:rPr>
          <w:rFonts w:ascii="Times New Roman" w:eastAsia="Times New Roman" w:hAnsi="Times New Roman" w:cs="Times New Roman"/>
          <w:color w:val="auto"/>
          <w:sz w:val="24"/>
          <w:szCs w:val="24"/>
        </w:rPr>
        <w:t xml:space="preserve">ated the </w:t>
      </w:r>
      <w:r w:rsidR="00B4265F" w:rsidRPr="0065524B">
        <w:rPr>
          <w:rFonts w:ascii="Times New Roman" w:eastAsia="Times New Roman" w:hAnsi="Times New Roman" w:cs="Times New Roman"/>
          <w:color w:val="auto"/>
          <w:sz w:val="24"/>
          <w:szCs w:val="24"/>
        </w:rPr>
        <w:t xml:space="preserve">initial visual impressions concerning performance in the no training and training conditions.  </w:t>
      </w:r>
      <w:r w:rsidR="00F249FC" w:rsidRPr="0065524B">
        <w:rPr>
          <w:rFonts w:ascii="Times New Roman" w:eastAsia="Times New Roman" w:hAnsi="Times New Roman" w:cs="Times New Roman"/>
          <w:color w:val="auto"/>
          <w:sz w:val="24"/>
          <w:szCs w:val="24"/>
        </w:rPr>
        <w:t>In the no training condition, r</w:t>
      </w:r>
      <w:r w:rsidR="003F06EE" w:rsidRPr="0065524B">
        <w:rPr>
          <w:rFonts w:ascii="Times New Roman" w:eastAsia="Times New Roman" w:hAnsi="Times New Roman" w:cs="Times New Roman"/>
          <w:color w:val="auto"/>
          <w:sz w:val="24"/>
          <w:szCs w:val="24"/>
        </w:rPr>
        <w:t>egular and exception anchors were essentially always regularized and ambiguous items were regula</w:t>
      </w:r>
      <w:r w:rsidR="00F249FC" w:rsidRPr="0065524B">
        <w:rPr>
          <w:rFonts w:ascii="Times New Roman" w:eastAsia="Times New Roman" w:hAnsi="Times New Roman" w:cs="Times New Roman"/>
          <w:color w:val="auto"/>
          <w:sz w:val="24"/>
          <w:szCs w:val="24"/>
        </w:rPr>
        <w:t xml:space="preserve">rized the majority of the time.  In the training condition, </w:t>
      </w:r>
      <w:r w:rsidR="003F06EE" w:rsidRPr="0065524B">
        <w:rPr>
          <w:rFonts w:ascii="Times New Roman" w:eastAsia="Times New Roman" w:hAnsi="Times New Roman" w:cs="Times New Roman"/>
          <w:color w:val="auto"/>
          <w:sz w:val="24"/>
          <w:szCs w:val="24"/>
        </w:rPr>
        <w:t xml:space="preserve">participants learned to produce training-consistent pronunciations for </w:t>
      </w:r>
      <w:r w:rsidR="00415E7E" w:rsidRPr="0065524B">
        <w:rPr>
          <w:rFonts w:ascii="Times New Roman" w:eastAsia="Times New Roman" w:hAnsi="Times New Roman" w:cs="Times New Roman"/>
          <w:color w:val="auto"/>
          <w:sz w:val="24"/>
          <w:szCs w:val="24"/>
        </w:rPr>
        <w:t xml:space="preserve">exception and ambiguous anchors to a </w:t>
      </w:r>
      <w:r w:rsidR="00382D4E" w:rsidRPr="0065524B">
        <w:rPr>
          <w:rFonts w:ascii="Times New Roman" w:eastAsia="Times New Roman" w:hAnsi="Times New Roman" w:cs="Times New Roman"/>
          <w:color w:val="auto"/>
          <w:sz w:val="24"/>
          <w:szCs w:val="24"/>
        </w:rPr>
        <w:t xml:space="preserve">high and </w:t>
      </w:r>
      <w:r w:rsidR="00415E7E" w:rsidRPr="0065524B">
        <w:rPr>
          <w:rFonts w:ascii="Times New Roman" w:eastAsia="Times New Roman" w:hAnsi="Times New Roman" w:cs="Times New Roman"/>
          <w:color w:val="auto"/>
          <w:sz w:val="24"/>
          <w:szCs w:val="24"/>
        </w:rPr>
        <w:t>simi</w:t>
      </w:r>
      <w:r w:rsidR="003F06EE" w:rsidRPr="0065524B">
        <w:rPr>
          <w:rFonts w:ascii="Times New Roman" w:eastAsia="Times New Roman" w:hAnsi="Times New Roman" w:cs="Times New Roman"/>
          <w:color w:val="auto"/>
          <w:sz w:val="24"/>
          <w:szCs w:val="24"/>
        </w:rPr>
        <w:t>lar degree</w:t>
      </w:r>
      <w:r w:rsidR="00382D4E" w:rsidRPr="0065524B">
        <w:rPr>
          <w:rFonts w:ascii="Times New Roman" w:eastAsia="Times New Roman" w:hAnsi="Times New Roman" w:cs="Times New Roman"/>
          <w:color w:val="auto"/>
          <w:sz w:val="24"/>
          <w:szCs w:val="24"/>
        </w:rPr>
        <w:t>.</w:t>
      </w:r>
      <w:r w:rsidR="003B65A0" w:rsidRPr="0065524B">
        <w:rPr>
          <w:rFonts w:ascii="Times New Roman" w:eastAsia="Times New Roman" w:hAnsi="Times New Roman" w:cs="Times New Roman"/>
          <w:color w:val="auto"/>
          <w:sz w:val="24"/>
          <w:szCs w:val="24"/>
        </w:rPr>
        <w:t xml:space="preserve"> </w:t>
      </w:r>
      <w:r w:rsidR="00382D4E" w:rsidRPr="0065524B">
        <w:rPr>
          <w:rFonts w:ascii="Times New Roman" w:eastAsia="Times New Roman" w:hAnsi="Times New Roman" w:cs="Times New Roman"/>
          <w:color w:val="auto"/>
          <w:sz w:val="24"/>
          <w:szCs w:val="24"/>
        </w:rPr>
        <w:t>R</w:t>
      </w:r>
      <w:r w:rsidRPr="0065524B">
        <w:rPr>
          <w:rFonts w:ascii="Times New Roman" w:eastAsia="Times New Roman" w:hAnsi="Times New Roman" w:cs="Times New Roman"/>
          <w:color w:val="auto"/>
          <w:sz w:val="24"/>
          <w:szCs w:val="24"/>
        </w:rPr>
        <w:t>egularization rates for regular anchors</w:t>
      </w:r>
      <w:r w:rsidR="00382D4E" w:rsidRPr="0065524B">
        <w:rPr>
          <w:rFonts w:ascii="Times New Roman" w:eastAsia="Times New Roman" w:hAnsi="Times New Roman" w:cs="Times New Roman"/>
          <w:color w:val="auto"/>
          <w:sz w:val="24"/>
          <w:szCs w:val="24"/>
        </w:rPr>
        <w:t>, in contrast,</w:t>
      </w:r>
      <w:r w:rsidRPr="0065524B">
        <w:rPr>
          <w:rFonts w:ascii="Times New Roman" w:eastAsia="Times New Roman" w:hAnsi="Times New Roman" w:cs="Times New Roman"/>
          <w:color w:val="auto"/>
          <w:sz w:val="24"/>
          <w:szCs w:val="24"/>
        </w:rPr>
        <w:t xml:space="preserve"> remained near ceiling. </w:t>
      </w:r>
      <w:r w:rsidR="00415E7E" w:rsidRPr="0065524B">
        <w:rPr>
          <w:rFonts w:ascii="Times New Roman" w:eastAsia="Times New Roman" w:hAnsi="Times New Roman" w:cs="Times New Roman"/>
          <w:color w:val="auto"/>
          <w:sz w:val="24"/>
          <w:szCs w:val="24"/>
        </w:rPr>
        <w:t xml:space="preserve">  </w:t>
      </w:r>
    </w:p>
    <w:p w14:paraId="056AAEAA" w14:textId="1BA76DC9" w:rsidR="000A1873" w:rsidRPr="0065524B" w:rsidRDefault="007772F2" w:rsidP="000A1873">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i/>
          <w:color w:val="auto"/>
          <w:sz w:val="24"/>
          <w:szCs w:val="24"/>
        </w:rPr>
        <w:t>Probes.</w:t>
      </w:r>
      <w:r w:rsidRPr="0065524B">
        <w:rPr>
          <w:rFonts w:ascii="Times New Roman" w:eastAsia="Times New Roman" w:hAnsi="Times New Roman" w:cs="Times New Roman"/>
          <w:color w:val="auto"/>
          <w:sz w:val="24"/>
          <w:szCs w:val="24"/>
        </w:rPr>
        <w:t xml:space="preserve">  </w:t>
      </w:r>
      <w:r w:rsidR="000A1873" w:rsidRPr="0065524B">
        <w:rPr>
          <w:rFonts w:ascii="Times New Roman" w:eastAsia="Times New Roman" w:hAnsi="Times New Roman" w:cs="Times New Roman"/>
          <w:color w:val="auto"/>
          <w:sz w:val="24"/>
          <w:szCs w:val="24"/>
        </w:rPr>
        <w:t xml:space="preserve">The key predictions from connectionist models regarding generalization </w:t>
      </w:r>
      <w:r w:rsidR="008F269B" w:rsidRPr="0065524B">
        <w:rPr>
          <w:rFonts w:ascii="Times New Roman" w:eastAsia="Times New Roman" w:hAnsi="Times New Roman" w:cs="Times New Roman"/>
          <w:color w:val="auto"/>
          <w:sz w:val="24"/>
          <w:szCs w:val="24"/>
        </w:rPr>
        <w:t>from</w:t>
      </w:r>
      <w:r w:rsidR="005C5DB0" w:rsidRPr="0065524B">
        <w:rPr>
          <w:rFonts w:ascii="Times New Roman" w:eastAsia="Times New Roman" w:hAnsi="Times New Roman" w:cs="Times New Roman"/>
          <w:color w:val="auto"/>
          <w:sz w:val="24"/>
          <w:szCs w:val="24"/>
        </w:rPr>
        <w:t xml:space="preserve">newly learned word forms </w:t>
      </w:r>
      <w:r w:rsidR="000A1873" w:rsidRPr="0065524B">
        <w:rPr>
          <w:rFonts w:ascii="Times New Roman" w:eastAsia="Times New Roman" w:hAnsi="Times New Roman" w:cs="Times New Roman"/>
          <w:color w:val="auto"/>
          <w:sz w:val="24"/>
          <w:szCs w:val="24"/>
        </w:rPr>
        <w:t xml:space="preserve">were tested in the probe data (Figure 6, right).  To this end, the same mixed effect models used in the analyses of the anchors were used in the analogous analyses of the probes.  The central prediction that falls out of the warping mechanism is that learning a new representation that violates the regularities of the domain, in this case spelling-sound </w:t>
      </w:r>
      <w:r w:rsidR="003562D0" w:rsidRPr="0065524B">
        <w:rPr>
          <w:rFonts w:ascii="Times New Roman" w:eastAsia="Times New Roman" w:hAnsi="Times New Roman" w:cs="Times New Roman"/>
          <w:color w:val="auto"/>
          <w:sz w:val="24"/>
          <w:szCs w:val="24"/>
        </w:rPr>
        <w:t>mappings</w:t>
      </w:r>
      <w:r w:rsidR="000A1873" w:rsidRPr="0065524B">
        <w:rPr>
          <w:rFonts w:ascii="Times New Roman" w:eastAsia="Times New Roman" w:hAnsi="Times New Roman" w:cs="Times New Roman"/>
          <w:color w:val="auto"/>
          <w:sz w:val="24"/>
          <w:szCs w:val="24"/>
        </w:rPr>
        <w:t xml:space="preserve">, should impact neighboring regions of the representational space, as indexed by nonword probes that are </w:t>
      </w:r>
      <w:r w:rsidR="00EC7222" w:rsidRPr="0065524B">
        <w:rPr>
          <w:rFonts w:ascii="Times New Roman" w:eastAsia="Times New Roman" w:hAnsi="Times New Roman" w:cs="Times New Roman"/>
          <w:color w:val="auto"/>
          <w:sz w:val="24"/>
          <w:szCs w:val="24"/>
        </w:rPr>
        <w:t xml:space="preserve">orthographic </w:t>
      </w:r>
      <w:r w:rsidR="000A1873" w:rsidRPr="0065524B">
        <w:rPr>
          <w:rFonts w:ascii="Times New Roman" w:eastAsia="Times New Roman" w:hAnsi="Times New Roman" w:cs="Times New Roman"/>
          <w:color w:val="auto"/>
          <w:sz w:val="24"/>
          <w:szCs w:val="24"/>
        </w:rPr>
        <w:t xml:space="preserve">neighbors of the anchors.  Additionally, the warping </w:t>
      </w:r>
      <w:r w:rsidR="00EC7222" w:rsidRPr="0065524B">
        <w:rPr>
          <w:rFonts w:ascii="Times New Roman" w:eastAsia="Times New Roman" w:hAnsi="Times New Roman" w:cs="Times New Roman"/>
          <w:color w:val="auto"/>
          <w:sz w:val="24"/>
          <w:szCs w:val="24"/>
        </w:rPr>
        <w:t xml:space="preserve">should </w:t>
      </w:r>
      <w:r w:rsidR="000A1873" w:rsidRPr="0065524B">
        <w:rPr>
          <w:rFonts w:ascii="Times New Roman" w:eastAsia="Times New Roman" w:hAnsi="Times New Roman" w:cs="Times New Roman"/>
          <w:color w:val="auto"/>
          <w:sz w:val="24"/>
          <w:szCs w:val="24"/>
        </w:rPr>
        <w:t xml:space="preserve">be highly restricted to a particular local area around the newly learned representation if the violation of the regularity is relatively unique (as in the case of exception words) whereas the effects of warping will extend to a larger portion of the representational space if multiple items are inconsistent with the overall regularity of the domain (ambiguous items).  </w:t>
      </w:r>
    </w:p>
    <w:p w14:paraId="68BB621C" w14:textId="37046495" w:rsidR="00732EAF" w:rsidRPr="0065524B" w:rsidRDefault="00BF64E2" w:rsidP="00732EAF">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Critical to the predictions of spillover of </w:t>
      </w:r>
      <w:r w:rsidR="001110C6" w:rsidRPr="0065524B">
        <w:rPr>
          <w:rFonts w:ascii="Times New Roman" w:eastAsia="Times New Roman" w:hAnsi="Times New Roman" w:cs="Times New Roman"/>
          <w:color w:val="auto"/>
          <w:sz w:val="24"/>
          <w:szCs w:val="24"/>
        </w:rPr>
        <w:t xml:space="preserve">a </w:t>
      </w:r>
      <w:r w:rsidR="004E28C4" w:rsidRPr="0065524B">
        <w:rPr>
          <w:rFonts w:ascii="Times New Roman" w:eastAsia="Times New Roman" w:hAnsi="Times New Roman" w:cs="Times New Roman"/>
          <w:color w:val="auto"/>
          <w:sz w:val="24"/>
          <w:szCs w:val="24"/>
        </w:rPr>
        <w:t xml:space="preserve">newly learned </w:t>
      </w:r>
      <w:r w:rsidRPr="0065524B">
        <w:rPr>
          <w:rFonts w:ascii="Times New Roman" w:eastAsia="Times New Roman" w:hAnsi="Times New Roman" w:cs="Times New Roman"/>
          <w:color w:val="auto"/>
          <w:sz w:val="24"/>
          <w:szCs w:val="24"/>
        </w:rPr>
        <w:t xml:space="preserve"> inconsist</w:t>
      </w:r>
      <w:r w:rsidR="00650700" w:rsidRPr="0065524B">
        <w:rPr>
          <w:rFonts w:ascii="Times New Roman" w:eastAsia="Times New Roman" w:hAnsi="Times New Roman" w:cs="Times New Roman"/>
          <w:color w:val="auto"/>
          <w:sz w:val="24"/>
          <w:szCs w:val="24"/>
        </w:rPr>
        <w:t>ent</w:t>
      </w:r>
      <w:r w:rsidR="00734EF9" w:rsidRPr="0065524B">
        <w:rPr>
          <w:rFonts w:ascii="Times New Roman" w:eastAsia="Times New Roman" w:hAnsi="Times New Roman" w:cs="Times New Roman"/>
          <w:color w:val="auto"/>
          <w:sz w:val="24"/>
          <w:szCs w:val="24"/>
        </w:rPr>
        <w:t xml:space="preserve"> spelling</w:t>
      </w:r>
      <w:r w:rsidRPr="0065524B">
        <w:rPr>
          <w:rFonts w:ascii="Times New Roman" w:eastAsia="Times New Roman" w:hAnsi="Times New Roman" w:cs="Times New Roman"/>
          <w:color w:val="auto"/>
          <w:sz w:val="24"/>
          <w:szCs w:val="24"/>
        </w:rPr>
        <w:t xml:space="preserve">, the interaction between training </w:t>
      </w:r>
      <w:r w:rsidR="004E28C4" w:rsidRPr="0065524B">
        <w:rPr>
          <w:rFonts w:ascii="Times New Roman" w:eastAsia="Times New Roman" w:hAnsi="Times New Roman" w:cs="Times New Roman"/>
          <w:color w:val="auto"/>
          <w:sz w:val="24"/>
          <w:szCs w:val="24"/>
        </w:rPr>
        <w:t xml:space="preserve">and item type was significant, with reduced regularization rates for both item types </w:t>
      </w:r>
      <w:r w:rsidR="00536863" w:rsidRPr="0065524B">
        <w:rPr>
          <w:rFonts w:ascii="Times New Roman" w:eastAsia="Times New Roman" w:hAnsi="Times New Roman" w:cs="Times New Roman"/>
          <w:color w:val="auto"/>
          <w:sz w:val="24"/>
          <w:szCs w:val="24"/>
        </w:rPr>
        <w:t xml:space="preserve">in the training condition </w:t>
      </w:r>
      <w:r w:rsidRPr="0065524B">
        <w:rPr>
          <w:rFonts w:ascii="Times New Roman" w:eastAsia="Times New Roman" w:hAnsi="Times New Roman" w:cs="Times New Roman"/>
          <w:color w:val="auto"/>
          <w:sz w:val="24"/>
          <w:szCs w:val="24"/>
        </w:rPr>
        <w:t>(</w:t>
      </w:r>
      <w:r w:rsidR="004E28C4" w:rsidRPr="0065524B">
        <w:rPr>
          <w:rFonts w:ascii="Times New Roman" w:eastAsia="Times New Roman" w:hAnsi="Times New Roman" w:cs="Times New Roman"/>
          <w:color w:val="auto"/>
          <w:sz w:val="24"/>
          <w:szCs w:val="24"/>
        </w:rPr>
        <w:t xml:space="preserve">interaction with ambiguous probes: </w:t>
      </w:r>
      <w:r w:rsidRPr="0065524B">
        <w:rPr>
          <w:rFonts w:ascii="Times New Roman" w:eastAsia="Times New Roman" w:hAnsi="Times New Roman" w:cs="Times New Roman"/>
          <w:i/>
          <w:color w:val="auto"/>
          <w:sz w:val="24"/>
          <w:szCs w:val="24"/>
        </w:rPr>
        <w:t>b</w:t>
      </w:r>
      <w:r w:rsidRPr="0065524B">
        <w:rPr>
          <w:rFonts w:ascii="Times New Roman" w:eastAsia="Times New Roman" w:hAnsi="Times New Roman" w:cs="Times New Roman"/>
          <w:color w:val="auto"/>
          <w:sz w:val="24"/>
          <w:szCs w:val="24"/>
        </w:rPr>
        <w:t xml:space="preserve"> = -0.74, </w:t>
      </w:r>
      <w:r w:rsidRPr="0065524B">
        <w:rPr>
          <w:rFonts w:ascii="Times New Roman" w:eastAsia="Times New Roman" w:hAnsi="Times New Roman" w:cs="Times New Roman"/>
          <w:i/>
          <w:color w:val="auto"/>
          <w:sz w:val="24"/>
          <w:szCs w:val="24"/>
        </w:rPr>
        <w:t>SE</w:t>
      </w:r>
      <w:r w:rsidRPr="0065524B">
        <w:rPr>
          <w:rFonts w:ascii="Times New Roman" w:eastAsia="Times New Roman" w:hAnsi="Times New Roman" w:cs="Times New Roman"/>
          <w:color w:val="auto"/>
          <w:sz w:val="24"/>
          <w:szCs w:val="24"/>
        </w:rPr>
        <w:t xml:space="preserve"> = 0.22, </w:t>
      </w:r>
      <w:r w:rsidR="006E4802" w:rsidRPr="0065524B">
        <w:rPr>
          <w:rFonts w:ascii="Times New Roman" w:eastAsia="Times New Roman" w:hAnsi="Times New Roman" w:cs="Times New Roman"/>
          <w:i/>
          <w:color w:val="auto"/>
          <w:sz w:val="24"/>
          <w:szCs w:val="24"/>
        </w:rPr>
        <w:t>n</w:t>
      </w:r>
      <w:r w:rsidR="006E4802" w:rsidRPr="0065524B">
        <w:rPr>
          <w:rFonts w:ascii="Times New Roman" w:eastAsia="Times New Roman" w:hAnsi="Times New Roman" w:cs="Times New Roman"/>
          <w:color w:val="auto"/>
          <w:sz w:val="24"/>
          <w:szCs w:val="24"/>
        </w:rPr>
        <w:t xml:space="preserve"> = 7199, </w:t>
      </w:r>
      <w:r w:rsidRPr="0065524B">
        <w:rPr>
          <w:rFonts w:ascii="Times New Roman" w:eastAsia="Times New Roman" w:hAnsi="Times New Roman" w:cs="Times New Roman"/>
          <w:i/>
          <w:color w:val="auto"/>
          <w:sz w:val="24"/>
          <w:szCs w:val="24"/>
        </w:rPr>
        <w:t>z</w:t>
      </w:r>
      <w:r w:rsidRPr="0065524B">
        <w:rPr>
          <w:rFonts w:ascii="Times New Roman" w:eastAsia="Times New Roman" w:hAnsi="Times New Roman" w:cs="Times New Roman"/>
          <w:color w:val="auto"/>
          <w:sz w:val="24"/>
          <w:szCs w:val="24"/>
        </w:rPr>
        <w:t xml:space="preserve"> = -3.41, </w:t>
      </w:r>
      <w:r w:rsidRPr="0065524B">
        <w:rPr>
          <w:rFonts w:ascii="Times New Roman" w:eastAsia="Times New Roman" w:hAnsi="Times New Roman" w:cs="Times New Roman"/>
          <w:i/>
          <w:color w:val="auto"/>
          <w:sz w:val="24"/>
          <w:szCs w:val="24"/>
        </w:rPr>
        <w:t>p</w:t>
      </w:r>
      <w:r w:rsidRPr="0065524B">
        <w:rPr>
          <w:rFonts w:ascii="Times New Roman" w:eastAsia="Times New Roman" w:hAnsi="Times New Roman" w:cs="Times New Roman"/>
          <w:color w:val="auto"/>
          <w:sz w:val="24"/>
          <w:szCs w:val="24"/>
        </w:rPr>
        <w:t xml:space="preserve"> &lt; .001</w:t>
      </w:r>
      <w:r w:rsidR="004E28C4" w:rsidRPr="0065524B">
        <w:rPr>
          <w:rFonts w:ascii="Times New Roman" w:eastAsia="Times New Roman" w:hAnsi="Times New Roman" w:cs="Times New Roman"/>
          <w:color w:val="auto"/>
          <w:sz w:val="24"/>
          <w:szCs w:val="24"/>
        </w:rPr>
        <w:t>; with exception probes:</w:t>
      </w:r>
      <w:r w:rsidR="00E7494D" w:rsidRPr="0065524B">
        <w:rPr>
          <w:rFonts w:ascii="Times New Roman" w:eastAsia="Times New Roman" w:hAnsi="Times New Roman" w:cs="Times New Roman"/>
          <w:color w:val="auto"/>
          <w:sz w:val="24"/>
          <w:szCs w:val="24"/>
        </w:rPr>
        <w:t xml:space="preserve"> </w:t>
      </w:r>
      <w:r w:rsidR="004E28C4" w:rsidRPr="0065524B">
        <w:rPr>
          <w:rFonts w:ascii="Times New Roman" w:eastAsia="Times New Roman" w:hAnsi="Times New Roman" w:cs="Times New Roman"/>
          <w:color w:val="auto"/>
          <w:sz w:val="24"/>
          <w:szCs w:val="24"/>
        </w:rPr>
        <w:t xml:space="preserve"> </w:t>
      </w:r>
      <w:r w:rsidR="006E4802" w:rsidRPr="0065524B">
        <w:rPr>
          <w:rFonts w:ascii="Times New Roman" w:eastAsia="Times New Roman" w:hAnsi="Times New Roman" w:cs="Times New Roman"/>
          <w:i/>
          <w:color w:val="auto"/>
          <w:sz w:val="24"/>
          <w:szCs w:val="24"/>
        </w:rPr>
        <w:t>b</w:t>
      </w:r>
      <w:r w:rsidR="006E4802" w:rsidRPr="0065524B">
        <w:rPr>
          <w:rFonts w:ascii="Times New Roman" w:eastAsia="Times New Roman" w:hAnsi="Times New Roman" w:cs="Times New Roman"/>
          <w:color w:val="auto"/>
          <w:sz w:val="24"/>
          <w:szCs w:val="24"/>
        </w:rPr>
        <w:t xml:space="preserve"> = -1.72, </w:t>
      </w:r>
      <w:r w:rsidR="006E4802" w:rsidRPr="0065524B">
        <w:rPr>
          <w:rFonts w:ascii="Times New Roman" w:eastAsia="Times New Roman" w:hAnsi="Times New Roman" w:cs="Times New Roman"/>
          <w:i/>
          <w:color w:val="auto"/>
          <w:sz w:val="24"/>
          <w:szCs w:val="24"/>
        </w:rPr>
        <w:t>SE</w:t>
      </w:r>
      <w:r w:rsidR="006E4802" w:rsidRPr="0065524B">
        <w:rPr>
          <w:rFonts w:ascii="Times New Roman" w:eastAsia="Times New Roman" w:hAnsi="Times New Roman" w:cs="Times New Roman"/>
          <w:color w:val="auto"/>
          <w:sz w:val="24"/>
          <w:szCs w:val="24"/>
        </w:rPr>
        <w:t xml:space="preserve"> = 0.21, </w:t>
      </w:r>
      <w:r w:rsidR="006E4802" w:rsidRPr="0065524B">
        <w:rPr>
          <w:rFonts w:ascii="Times New Roman" w:eastAsia="Times New Roman" w:hAnsi="Times New Roman" w:cs="Times New Roman"/>
          <w:i/>
          <w:color w:val="auto"/>
          <w:sz w:val="24"/>
          <w:szCs w:val="24"/>
        </w:rPr>
        <w:t>n</w:t>
      </w:r>
      <w:r w:rsidR="006E4802" w:rsidRPr="0065524B">
        <w:rPr>
          <w:rFonts w:ascii="Times New Roman" w:eastAsia="Times New Roman" w:hAnsi="Times New Roman" w:cs="Times New Roman"/>
          <w:color w:val="auto"/>
          <w:sz w:val="24"/>
          <w:szCs w:val="24"/>
        </w:rPr>
        <w:t xml:space="preserve"> = 7199, </w:t>
      </w:r>
      <w:r w:rsidR="006E4802" w:rsidRPr="0065524B">
        <w:rPr>
          <w:rFonts w:ascii="Times New Roman" w:eastAsia="Times New Roman" w:hAnsi="Times New Roman" w:cs="Times New Roman"/>
          <w:i/>
          <w:color w:val="auto"/>
          <w:sz w:val="24"/>
          <w:szCs w:val="24"/>
        </w:rPr>
        <w:t>z</w:t>
      </w:r>
      <w:r w:rsidR="006E4802" w:rsidRPr="0065524B">
        <w:rPr>
          <w:rFonts w:ascii="Times New Roman" w:eastAsia="Times New Roman" w:hAnsi="Times New Roman" w:cs="Times New Roman"/>
          <w:color w:val="auto"/>
          <w:sz w:val="24"/>
          <w:szCs w:val="24"/>
        </w:rPr>
        <w:t xml:space="preserve"> = -8.35, </w:t>
      </w:r>
      <w:r w:rsidR="006E4802" w:rsidRPr="0065524B">
        <w:rPr>
          <w:rFonts w:ascii="Times New Roman" w:eastAsia="Times New Roman" w:hAnsi="Times New Roman" w:cs="Times New Roman"/>
          <w:i/>
          <w:color w:val="auto"/>
          <w:sz w:val="24"/>
          <w:szCs w:val="24"/>
        </w:rPr>
        <w:t>p</w:t>
      </w:r>
      <w:r w:rsidR="006E4802" w:rsidRPr="0065524B">
        <w:rPr>
          <w:rFonts w:ascii="Times New Roman" w:eastAsia="Times New Roman" w:hAnsi="Times New Roman" w:cs="Times New Roman"/>
          <w:color w:val="auto"/>
          <w:sz w:val="24"/>
          <w:szCs w:val="24"/>
        </w:rPr>
        <w:t xml:space="preserve"> &lt; .001)</w:t>
      </w:r>
      <w:r w:rsidRPr="0065524B">
        <w:rPr>
          <w:rFonts w:ascii="Times New Roman" w:eastAsia="Times New Roman" w:hAnsi="Times New Roman" w:cs="Times New Roman"/>
          <w:color w:val="auto"/>
          <w:sz w:val="24"/>
          <w:szCs w:val="24"/>
        </w:rPr>
        <w:t xml:space="preserve">.  </w:t>
      </w:r>
      <w:r w:rsidR="00E0275B" w:rsidRPr="0065524B">
        <w:rPr>
          <w:rFonts w:ascii="Times New Roman" w:eastAsia="Times New Roman" w:hAnsi="Times New Roman" w:cs="Times New Roman"/>
          <w:color w:val="auto"/>
          <w:sz w:val="24"/>
          <w:szCs w:val="24"/>
        </w:rPr>
        <w:t xml:space="preserve">To test whether there </w:t>
      </w:r>
      <w:r w:rsidR="00F922D2" w:rsidRPr="0065524B">
        <w:rPr>
          <w:rFonts w:ascii="Times New Roman" w:eastAsia="Times New Roman" w:hAnsi="Times New Roman" w:cs="Times New Roman"/>
          <w:color w:val="auto"/>
          <w:sz w:val="24"/>
          <w:szCs w:val="24"/>
        </w:rPr>
        <w:t>was less regularization</w:t>
      </w:r>
      <w:r w:rsidR="007000A5" w:rsidRPr="0065524B">
        <w:rPr>
          <w:rFonts w:ascii="Times New Roman" w:eastAsia="Times New Roman" w:hAnsi="Times New Roman" w:cs="Times New Roman"/>
          <w:color w:val="auto"/>
          <w:sz w:val="24"/>
          <w:szCs w:val="24"/>
        </w:rPr>
        <w:t xml:space="preserve"> for the exception</w:t>
      </w:r>
      <w:r w:rsidR="00602B85" w:rsidRPr="0065524B">
        <w:rPr>
          <w:rFonts w:ascii="Times New Roman" w:eastAsia="Times New Roman" w:hAnsi="Times New Roman" w:cs="Times New Roman"/>
          <w:color w:val="auto"/>
          <w:sz w:val="24"/>
          <w:szCs w:val="24"/>
        </w:rPr>
        <w:t xml:space="preserve"> items relative to the ambiguous items </w:t>
      </w:r>
      <w:r w:rsidR="00536863" w:rsidRPr="0065524B">
        <w:rPr>
          <w:rFonts w:ascii="Times New Roman" w:eastAsia="Times New Roman" w:hAnsi="Times New Roman" w:cs="Times New Roman"/>
          <w:color w:val="auto"/>
          <w:sz w:val="24"/>
          <w:szCs w:val="24"/>
        </w:rPr>
        <w:t>in the training condition</w:t>
      </w:r>
      <w:r w:rsidR="00602B85" w:rsidRPr="0065524B">
        <w:rPr>
          <w:rFonts w:ascii="Times New Roman" w:eastAsia="Times New Roman" w:hAnsi="Times New Roman" w:cs="Times New Roman"/>
          <w:color w:val="auto"/>
          <w:sz w:val="24"/>
          <w:szCs w:val="24"/>
        </w:rPr>
        <w:t>, we ran a follow-up comparison including only the ambiguous and</w:t>
      </w:r>
      <w:r w:rsidR="00704082" w:rsidRPr="0065524B">
        <w:rPr>
          <w:rFonts w:ascii="Times New Roman" w:eastAsia="Times New Roman" w:hAnsi="Times New Roman" w:cs="Times New Roman"/>
          <w:color w:val="auto"/>
          <w:sz w:val="24"/>
          <w:szCs w:val="24"/>
        </w:rPr>
        <w:t xml:space="preserve"> exception data</w:t>
      </w:r>
      <w:r w:rsidR="00536863" w:rsidRPr="0065524B">
        <w:rPr>
          <w:rFonts w:ascii="Times New Roman" w:eastAsia="Times New Roman" w:hAnsi="Times New Roman" w:cs="Times New Roman"/>
          <w:color w:val="auto"/>
          <w:sz w:val="24"/>
          <w:szCs w:val="24"/>
        </w:rPr>
        <w:t xml:space="preserve"> from that condition</w:t>
      </w:r>
      <w:r w:rsidR="00704082" w:rsidRPr="0065524B">
        <w:rPr>
          <w:rFonts w:ascii="Times New Roman" w:eastAsia="Times New Roman" w:hAnsi="Times New Roman" w:cs="Times New Roman"/>
          <w:color w:val="auto"/>
          <w:sz w:val="24"/>
          <w:szCs w:val="24"/>
        </w:rPr>
        <w:t xml:space="preserve">, </w:t>
      </w:r>
      <w:r w:rsidR="00602B85" w:rsidRPr="0065524B">
        <w:rPr>
          <w:rFonts w:ascii="Times New Roman" w:eastAsia="Times New Roman" w:hAnsi="Times New Roman" w:cs="Times New Roman"/>
          <w:color w:val="auto"/>
          <w:sz w:val="24"/>
          <w:szCs w:val="24"/>
        </w:rPr>
        <w:t>with the ambiguous items serving as the ba</w:t>
      </w:r>
      <w:r w:rsidR="00704082" w:rsidRPr="0065524B">
        <w:rPr>
          <w:rFonts w:ascii="Times New Roman" w:eastAsia="Times New Roman" w:hAnsi="Times New Roman" w:cs="Times New Roman"/>
          <w:color w:val="auto"/>
          <w:sz w:val="24"/>
          <w:szCs w:val="24"/>
        </w:rPr>
        <w:t>seline</w:t>
      </w:r>
      <w:r w:rsidR="00034AB1" w:rsidRPr="0065524B">
        <w:rPr>
          <w:rFonts w:ascii="Times New Roman" w:eastAsia="Times New Roman" w:hAnsi="Times New Roman" w:cs="Times New Roman"/>
          <w:color w:val="auto"/>
          <w:sz w:val="24"/>
          <w:szCs w:val="24"/>
        </w:rPr>
        <w:t xml:space="preserve"> </w:t>
      </w:r>
      <w:r w:rsidR="00C06F31" w:rsidRPr="0065524B">
        <w:rPr>
          <w:rFonts w:ascii="Times New Roman" w:eastAsia="Times New Roman" w:hAnsi="Times New Roman" w:cs="Times New Roman"/>
          <w:color w:val="auto"/>
          <w:sz w:val="24"/>
          <w:szCs w:val="24"/>
        </w:rPr>
        <w:t xml:space="preserve">for item type </w:t>
      </w:r>
      <w:r w:rsidR="00034AB1" w:rsidRPr="0065524B">
        <w:rPr>
          <w:rFonts w:ascii="Times New Roman" w:eastAsia="Times New Roman" w:hAnsi="Times New Roman" w:cs="Times New Roman"/>
          <w:color w:val="auto"/>
          <w:sz w:val="24"/>
          <w:szCs w:val="24"/>
        </w:rPr>
        <w:t xml:space="preserve">(the regulars were removed </w:t>
      </w:r>
      <w:r w:rsidR="008B6D3A" w:rsidRPr="0065524B">
        <w:rPr>
          <w:rFonts w:ascii="Times New Roman" w:eastAsia="Times New Roman" w:hAnsi="Times New Roman" w:cs="Times New Roman"/>
          <w:color w:val="auto"/>
          <w:sz w:val="24"/>
          <w:szCs w:val="24"/>
        </w:rPr>
        <w:t xml:space="preserve">because of a </w:t>
      </w:r>
      <w:r w:rsidR="00034AB1" w:rsidRPr="0065524B">
        <w:rPr>
          <w:rFonts w:ascii="Times New Roman" w:eastAsia="Times New Roman" w:hAnsi="Times New Roman" w:cs="Times New Roman"/>
          <w:color w:val="auto"/>
          <w:sz w:val="24"/>
          <w:szCs w:val="24"/>
        </w:rPr>
        <w:t>convergence warning)</w:t>
      </w:r>
      <w:r w:rsidR="00602B85" w:rsidRPr="0065524B">
        <w:rPr>
          <w:rFonts w:ascii="Times New Roman" w:eastAsia="Times New Roman" w:hAnsi="Times New Roman" w:cs="Times New Roman"/>
          <w:color w:val="auto"/>
          <w:sz w:val="24"/>
          <w:szCs w:val="24"/>
        </w:rPr>
        <w:t>.  T</w:t>
      </w:r>
      <w:r w:rsidR="00E0275B" w:rsidRPr="0065524B">
        <w:rPr>
          <w:rFonts w:ascii="Times New Roman" w:eastAsia="Times New Roman" w:hAnsi="Times New Roman" w:cs="Times New Roman"/>
          <w:color w:val="auto"/>
          <w:sz w:val="24"/>
          <w:szCs w:val="24"/>
        </w:rPr>
        <w:t xml:space="preserve">his model showed a greater relative decrease in regularizations for the exception probes </w:t>
      </w:r>
      <w:r w:rsidR="001110C6" w:rsidRPr="0065524B">
        <w:rPr>
          <w:rFonts w:ascii="Times New Roman" w:eastAsia="Times New Roman" w:hAnsi="Times New Roman" w:cs="Times New Roman"/>
          <w:color w:val="auto"/>
          <w:sz w:val="24"/>
          <w:szCs w:val="24"/>
        </w:rPr>
        <w:t xml:space="preserve">compared </w:t>
      </w:r>
      <w:r w:rsidR="00E0275B" w:rsidRPr="0065524B">
        <w:rPr>
          <w:rFonts w:ascii="Times New Roman" w:eastAsia="Times New Roman" w:hAnsi="Times New Roman" w:cs="Times New Roman"/>
          <w:color w:val="auto"/>
          <w:sz w:val="24"/>
          <w:szCs w:val="24"/>
        </w:rPr>
        <w:t>to the</w:t>
      </w:r>
      <w:r w:rsidR="002E5DD2" w:rsidRPr="0065524B">
        <w:rPr>
          <w:rFonts w:ascii="Times New Roman" w:eastAsia="Times New Roman" w:hAnsi="Times New Roman" w:cs="Times New Roman"/>
          <w:color w:val="auto"/>
          <w:sz w:val="24"/>
          <w:szCs w:val="24"/>
        </w:rPr>
        <w:t xml:space="preserve"> ambiguous probes (</w:t>
      </w:r>
      <w:r w:rsidR="002E5DD2" w:rsidRPr="0065524B">
        <w:rPr>
          <w:rFonts w:ascii="Times New Roman" w:eastAsia="Times New Roman" w:hAnsi="Times New Roman" w:cs="Times New Roman"/>
          <w:i/>
          <w:color w:val="auto"/>
          <w:sz w:val="24"/>
          <w:szCs w:val="24"/>
        </w:rPr>
        <w:t>b</w:t>
      </w:r>
      <w:r w:rsidR="002E5DD2" w:rsidRPr="0065524B">
        <w:rPr>
          <w:rFonts w:ascii="Times New Roman" w:eastAsia="Times New Roman" w:hAnsi="Times New Roman" w:cs="Times New Roman"/>
          <w:color w:val="auto"/>
          <w:sz w:val="24"/>
          <w:szCs w:val="24"/>
        </w:rPr>
        <w:t xml:space="preserve"> = -0.74, </w:t>
      </w:r>
      <w:r w:rsidR="002E5DD2" w:rsidRPr="0065524B">
        <w:rPr>
          <w:rFonts w:ascii="Times New Roman" w:eastAsia="Times New Roman" w:hAnsi="Times New Roman" w:cs="Times New Roman"/>
          <w:i/>
          <w:color w:val="auto"/>
          <w:sz w:val="24"/>
          <w:szCs w:val="24"/>
        </w:rPr>
        <w:t>SE</w:t>
      </w:r>
      <w:r w:rsidR="00E0275B" w:rsidRPr="0065524B">
        <w:rPr>
          <w:rFonts w:ascii="Times New Roman" w:eastAsia="Times New Roman" w:hAnsi="Times New Roman" w:cs="Times New Roman"/>
          <w:color w:val="auto"/>
          <w:sz w:val="24"/>
          <w:szCs w:val="24"/>
        </w:rPr>
        <w:t xml:space="preserve"> = 0.19, </w:t>
      </w:r>
      <w:r w:rsidR="002E5DD2" w:rsidRPr="0065524B">
        <w:rPr>
          <w:rFonts w:ascii="Times New Roman" w:eastAsia="Times New Roman" w:hAnsi="Times New Roman" w:cs="Times New Roman"/>
          <w:i/>
          <w:color w:val="auto"/>
          <w:sz w:val="24"/>
          <w:szCs w:val="24"/>
        </w:rPr>
        <w:t>n</w:t>
      </w:r>
      <w:r w:rsidR="002E5DD2" w:rsidRPr="0065524B">
        <w:rPr>
          <w:rFonts w:ascii="Times New Roman" w:eastAsia="Times New Roman" w:hAnsi="Times New Roman" w:cs="Times New Roman"/>
          <w:color w:val="auto"/>
          <w:sz w:val="24"/>
          <w:szCs w:val="24"/>
        </w:rPr>
        <w:t xml:space="preserve"> = 4366, </w:t>
      </w:r>
      <w:r w:rsidR="00E0275B" w:rsidRPr="0065524B">
        <w:rPr>
          <w:rFonts w:ascii="Times New Roman" w:eastAsia="Times New Roman" w:hAnsi="Times New Roman" w:cs="Times New Roman"/>
          <w:i/>
          <w:color w:val="auto"/>
          <w:sz w:val="24"/>
          <w:szCs w:val="24"/>
        </w:rPr>
        <w:t>z</w:t>
      </w:r>
      <w:r w:rsidR="00E0275B" w:rsidRPr="0065524B">
        <w:rPr>
          <w:rFonts w:ascii="Times New Roman" w:eastAsia="Times New Roman" w:hAnsi="Times New Roman" w:cs="Times New Roman"/>
          <w:color w:val="auto"/>
          <w:sz w:val="24"/>
          <w:szCs w:val="24"/>
        </w:rPr>
        <w:t xml:space="preserve"> = -3.86, </w:t>
      </w:r>
      <w:r w:rsidR="00E0275B" w:rsidRPr="0065524B">
        <w:rPr>
          <w:rFonts w:ascii="Times New Roman" w:eastAsia="Times New Roman" w:hAnsi="Times New Roman" w:cs="Times New Roman"/>
          <w:i/>
          <w:color w:val="auto"/>
          <w:sz w:val="24"/>
          <w:szCs w:val="24"/>
        </w:rPr>
        <w:t>p</w:t>
      </w:r>
      <w:r w:rsidR="00E0275B" w:rsidRPr="0065524B">
        <w:rPr>
          <w:rFonts w:ascii="Times New Roman" w:eastAsia="Times New Roman" w:hAnsi="Times New Roman" w:cs="Times New Roman"/>
          <w:color w:val="auto"/>
          <w:sz w:val="24"/>
          <w:szCs w:val="24"/>
        </w:rPr>
        <w:t xml:space="preserve"> &lt; .001).   </w:t>
      </w:r>
      <w:r w:rsidR="001B77E9" w:rsidRPr="0065524B">
        <w:rPr>
          <w:rFonts w:ascii="Times New Roman" w:eastAsia="Times New Roman" w:hAnsi="Times New Roman" w:cs="Times New Roman"/>
          <w:color w:val="auto"/>
          <w:sz w:val="24"/>
          <w:szCs w:val="24"/>
        </w:rPr>
        <w:t xml:space="preserve">Finally, we </w:t>
      </w:r>
      <w:r w:rsidR="00CD0CA4" w:rsidRPr="0065524B">
        <w:rPr>
          <w:rFonts w:ascii="Times New Roman" w:eastAsia="Times New Roman" w:hAnsi="Times New Roman" w:cs="Times New Roman"/>
          <w:color w:val="auto"/>
          <w:sz w:val="24"/>
          <w:szCs w:val="24"/>
        </w:rPr>
        <w:t xml:space="preserve">tested the critical predictions of warping on the probes after training by </w:t>
      </w:r>
      <w:r w:rsidR="001B77E9" w:rsidRPr="0065524B">
        <w:rPr>
          <w:rFonts w:ascii="Times New Roman" w:eastAsia="Times New Roman" w:hAnsi="Times New Roman" w:cs="Times New Roman"/>
          <w:color w:val="auto"/>
          <w:sz w:val="24"/>
          <w:szCs w:val="24"/>
        </w:rPr>
        <w:t>compar</w:t>
      </w:r>
      <w:r w:rsidR="001110C6" w:rsidRPr="0065524B">
        <w:rPr>
          <w:rFonts w:ascii="Times New Roman" w:eastAsia="Times New Roman" w:hAnsi="Times New Roman" w:cs="Times New Roman"/>
          <w:color w:val="auto"/>
          <w:sz w:val="24"/>
          <w:szCs w:val="24"/>
        </w:rPr>
        <w:t>ing</w:t>
      </w:r>
      <w:r w:rsidR="001B77E9" w:rsidRPr="0065524B">
        <w:rPr>
          <w:rFonts w:ascii="Times New Roman" w:eastAsia="Times New Roman" w:hAnsi="Times New Roman" w:cs="Times New Roman"/>
          <w:color w:val="auto"/>
          <w:sz w:val="24"/>
          <w:szCs w:val="24"/>
        </w:rPr>
        <w:t xml:space="preserve"> the regularization rates for </w:t>
      </w:r>
      <w:r w:rsidR="00684587" w:rsidRPr="0065524B">
        <w:rPr>
          <w:rFonts w:ascii="Times New Roman" w:eastAsia="Times New Roman" w:hAnsi="Times New Roman" w:cs="Times New Roman"/>
          <w:color w:val="auto"/>
          <w:sz w:val="24"/>
          <w:szCs w:val="24"/>
        </w:rPr>
        <w:t xml:space="preserve">regular, ambiguous, and exception probes in the </w:t>
      </w:r>
      <w:r w:rsidR="00536863" w:rsidRPr="0065524B">
        <w:rPr>
          <w:rFonts w:ascii="Times New Roman" w:eastAsia="Times New Roman" w:hAnsi="Times New Roman" w:cs="Times New Roman"/>
          <w:color w:val="auto"/>
          <w:sz w:val="24"/>
          <w:szCs w:val="24"/>
        </w:rPr>
        <w:t xml:space="preserve">training condition </w:t>
      </w:r>
      <w:r w:rsidR="00684587" w:rsidRPr="0065524B">
        <w:rPr>
          <w:rFonts w:ascii="Times New Roman" w:eastAsia="Times New Roman" w:hAnsi="Times New Roman" w:cs="Times New Roman"/>
          <w:color w:val="auto"/>
          <w:sz w:val="24"/>
          <w:szCs w:val="24"/>
        </w:rPr>
        <w:t>only</w:t>
      </w:r>
      <w:r w:rsidR="007E02BC" w:rsidRPr="0065524B">
        <w:rPr>
          <w:rFonts w:ascii="Times New Roman" w:eastAsia="Times New Roman" w:hAnsi="Times New Roman" w:cs="Times New Roman"/>
          <w:color w:val="auto"/>
          <w:sz w:val="24"/>
          <w:szCs w:val="24"/>
        </w:rPr>
        <w:t xml:space="preserve">.  </w:t>
      </w:r>
      <w:r w:rsidR="006E6206" w:rsidRPr="0065524B">
        <w:rPr>
          <w:rFonts w:ascii="Times New Roman" w:eastAsia="Times New Roman" w:hAnsi="Times New Roman" w:cs="Times New Roman"/>
          <w:color w:val="auto"/>
          <w:sz w:val="24"/>
          <w:szCs w:val="24"/>
        </w:rPr>
        <w:t xml:space="preserve">This model showed that relative to regular probes, there were fewer regularizations for </w:t>
      </w:r>
      <w:r w:rsidR="00FC7DDB" w:rsidRPr="0065524B">
        <w:rPr>
          <w:rFonts w:ascii="Times New Roman" w:eastAsia="Times New Roman" w:hAnsi="Times New Roman" w:cs="Times New Roman"/>
          <w:color w:val="auto"/>
          <w:sz w:val="24"/>
          <w:szCs w:val="24"/>
        </w:rPr>
        <w:t>exception probes (</w:t>
      </w:r>
      <w:r w:rsidR="00FC7DDB" w:rsidRPr="0065524B">
        <w:rPr>
          <w:rFonts w:ascii="Times New Roman" w:eastAsia="Times New Roman" w:hAnsi="Times New Roman" w:cs="Times New Roman"/>
          <w:i/>
          <w:color w:val="auto"/>
          <w:sz w:val="24"/>
          <w:szCs w:val="24"/>
        </w:rPr>
        <w:t>b</w:t>
      </w:r>
      <w:r w:rsidR="00FC7DDB" w:rsidRPr="0065524B">
        <w:rPr>
          <w:rFonts w:ascii="Times New Roman" w:eastAsia="Times New Roman" w:hAnsi="Times New Roman" w:cs="Times New Roman"/>
          <w:color w:val="auto"/>
          <w:sz w:val="24"/>
          <w:szCs w:val="24"/>
        </w:rPr>
        <w:t xml:space="preserve"> = -1.97, </w:t>
      </w:r>
      <w:r w:rsidR="00FC7DDB" w:rsidRPr="0065524B">
        <w:rPr>
          <w:rFonts w:ascii="Times New Roman" w:eastAsia="Times New Roman" w:hAnsi="Times New Roman" w:cs="Times New Roman"/>
          <w:i/>
          <w:color w:val="auto"/>
          <w:sz w:val="24"/>
          <w:szCs w:val="24"/>
        </w:rPr>
        <w:t>SE</w:t>
      </w:r>
      <w:r w:rsidR="00FC7DDB" w:rsidRPr="0065524B">
        <w:rPr>
          <w:rFonts w:ascii="Times New Roman" w:eastAsia="Times New Roman" w:hAnsi="Times New Roman" w:cs="Times New Roman"/>
          <w:color w:val="auto"/>
          <w:sz w:val="24"/>
          <w:szCs w:val="24"/>
        </w:rPr>
        <w:t xml:space="preserve"> = 0.29, </w:t>
      </w:r>
      <w:r w:rsidR="00FC7DDB" w:rsidRPr="0065524B">
        <w:rPr>
          <w:rFonts w:ascii="Times New Roman" w:eastAsia="Times New Roman" w:hAnsi="Times New Roman" w:cs="Times New Roman"/>
          <w:i/>
          <w:color w:val="auto"/>
          <w:sz w:val="24"/>
          <w:szCs w:val="24"/>
        </w:rPr>
        <w:t>n</w:t>
      </w:r>
      <w:r w:rsidR="00FC7DDB" w:rsidRPr="0065524B">
        <w:rPr>
          <w:rFonts w:ascii="Times New Roman" w:eastAsia="Times New Roman" w:hAnsi="Times New Roman" w:cs="Times New Roman"/>
          <w:color w:val="auto"/>
          <w:sz w:val="24"/>
          <w:szCs w:val="24"/>
        </w:rPr>
        <w:t xml:space="preserve"> = 3382, </w:t>
      </w:r>
      <w:r w:rsidR="00FC7DDB" w:rsidRPr="0065524B">
        <w:rPr>
          <w:rFonts w:ascii="Times New Roman" w:eastAsia="Times New Roman" w:hAnsi="Times New Roman" w:cs="Times New Roman"/>
          <w:i/>
          <w:color w:val="auto"/>
          <w:sz w:val="24"/>
          <w:szCs w:val="24"/>
        </w:rPr>
        <w:t>z</w:t>
      </w:r>
      <w:r w:rsidR="00FC7DDB" w:rsidRPr="0065524B">
        <w:rPr>
          <w:rFonts w:ascii="Times New Roman" w:eastAsia="Times New Roman" w:hAnsi="Times New Roman" w:cs="Times New Roman"/>
          <w:color w:val="auto"/>
          <w:sz w:val="24"/>
          <w:szCs w:val="24"/>
        </w:rPr>
        <w:t xml:space="preserve"> = -6.89</w:t>
      </w:r>
      <w:r w:rsidR="006E6206" w:rsidRPr="0065524B">
        <w:rPr>
          <w:rFonts w:ascii="Times New Roman" w:eastAsia="Times New Roman" w:hAnsi="Times New Roman" w:cs="Times New Roman"/>
          <w:color w:val="auto"/>
          <w:sz w:val="24"/>
          <w:szCs w:val="24"/>
        </w:rPr>
        <w:t xml:space="preserve">, </w:t>
      </w:r>
      <w:r w:rsidR="006E6206" w:rsidRPr="0065524B">
        <w:rPr>
          <w:rFonts w:ascii="Times New Roman" w:eastAsia="Times New Roman" w:hAnsi="Times New Roman" w:cs="Times New Roman"/>
          <w:i/>
          <w:color w:val="auto"/>
          <w:sz w:val="24"/>
          <w:szCs w:val="24"/>
        </w:rPr>
        <w:t>p</w:t>
      </w:r>
      <w:r w:rsidR="006E6206" w:rsidRPr="0065524B">
        <w:rPr>
          <w:rFonts w:ascii="Times New Roman" w:eastAsia="Times New Roman" w:hAnsi="Times New Roman" w:cs="Times New Roman"/>
          <w:color w:val="auto"/>
          <w:sz w:val="24"/>
          <w:szCs w:val="24"/>
        </w:rPr>
        <w:t xml:space="preserve"> &lt; .001)</w:t>
      </w:r>
      <w:r w:rsidR="00CE4C0F" w:rsidRPr="0065524B">
        <w:rPr>
          <w:rFonts w:ascii="Times New Roman" w:eastAsia="Times New Roman" w:hAnsi="Times New Roman" w:cs="Times New Roman"/>
          <w:color w:val="auto"/>
          <w:sz w:val="24"/>
          <w:szCs w:val="24"/>
        </w:rPr>
        <w:t xml:space="preserve"> and for ambiguous probes (</w:t>
      </w:r>
      <w:r w:rsidR="00CE4C0F" w:rsidRPr="0065524B">
        <w:rPr>
          <w:rFonts w:ascii="Times New Roman" w:eastAsia="Times New Roman" w:hAnsi="Times New Roman" w:cs="Times New Roman"/>
          <w:i/>
          <w:color w:val="auto"/>
          <w:sz w:val="24"/>
          <w:szCs w:val="24"/>
        </w:rPr>
        <w:t>b</w:t>
      </w:r>
      <w:r w:rsidR="00D55826" w:rsidRPr="0065524B">
        <w:rPr>
          <w:rFonts w:ascii="Times New Roman" w:eastAsia="Times New Roman" w:hAnsi="Times New Roman" w:cs="Times New Roman"/>
          <w:color w:val="auto"/>
          <w:sz w:val="24"/>
          <w:szCs w:val="24"/>
        </w:rPr>
        <w:t xml:space="preserve"> = - 4.04</w:t>
      </w:r>
      <w:r w:rsidR="00CE4C0F" w:rsidRPr="0065524B">
        <w:rPr>
          <w:rFonts w:ascii="Times New Roman" w:eastAsia="Times New Roman" w:hAnsi="Times New Roman" w:cs="Times New Roman"/>
          <w:color w:val="auto"/>
          <w:sz w:val="24"/>
          <w:szCs w:val="24"/>
        </w:rPr>
        <w:t xml:space="preserve">, </w:t>
      </w:r>
      <w:r w:rsidR="00CE4C0F" w:rsidRPr="0065524B">
        <w:rPr>
          <w:rFonts w:ascii="Times New Roman" w:eastAsia="Times New Roman" w:hAnsi="Times New Roman" w:cs="Times New Roman"/>
          <w:i/>
          <w:color w:val="auto"/>
          <w:sz w:val="24"/>
          <w:szCs w:val="24"/>
        </w:rPr>
        <w:t>SE</w:t>
      </w:r>
      <w:r w:rsidR="00D55826" w:rsidRPr="0065524B">
        <w:rPr>
          <w:rFonts w:ascii="Times New Roman" w:eastAsia="Times New Roman" w:hAnsi="Times New Roman" w:cs="Times New Roman"/>
          <w:color w:val="auto"/>
          <w:sz w:val="24"/>
          <w:szCs w:val="24"/>
        </w:rPr>
        <w:t xml:space="preserve"> = 0.34</w:t>
      </w:r>
      <w:r w:rsidR="00CE4C0F" w:rsidRPr="0065524B">
        <w:rPr>
          <w:rFonts w:ascii="Times New Roman" w:eastAsia="Times New Roman" w:hAnsi="Times New Roman" w:cs="Times New Roman"/>
          <w:color w:val="auto"/>
          <w:sz w:val="24"/>
          <w:szCs w:val="24"/>
        </w:rPr>
        <w:t xml:space="preserve">, </w:t>
      </w:r>
      <w:r w:rsidR="00691EFB" w:rsidRPr="0065524B">
        <w:rPr>
          <w:rFonts w:ascii="Times New Roman" w:eastAsia="Times New Roman" w:hAnsi="Times New Roman" w:cs="Times New Roman"/>
          <w:i/>
          <w:color w:val="auto"/>
          <w:sz w:val="24"/>
          <w:szCs w:val="24"/>
        </w:rPr>
        <w:t>n</w:t>
      </w:r>
      <w:r w:rsidR="00691EFB" w:rsidRPr="0065524B">
        <w:rPr>
          <w:rFonts w:ascii="Times New Roman" w:eastAsia="Times New Roman" w:hAnsi="Times New Roman" w:cs="Times New Roman"/>
          <w:color w:val="auto"/>
          <w:sz w:val="24"/>
          <w:szCs w:val="24"/>
        </w:rPr>
        <w:t xml:space="preserve"> = 3382, </w:t>
      </w:r>
      <w:r w:rsidR="00CE4C0F" w:rsidRPr="0065524B">
        <w:rPr>
          <w:rFonts w:ascii="Times New Roman" w:eastAsia="Times New Roman" w:hAnsi="Times New Roman" w:cs="Times New Roman"/>
          <w:i/>
          <w:color w:val="auto"/>
          <w:sz w:val="24"/>
          <w:szCs w:val="24"/>
        </w:rPr>
        <w:t>z</w:t>
      </w:r>
      <w:r w:rsidR="00D55826" w:rsidRPr="0065524B">
        <w:rPr>
          <w:rFonts w:ascii="Times New Roman" w:eastAsia="Times New Roman" w:hAnsi="Times New Roman" w:cs="Times New Roman"/>
          <w:color w:val="auto"/>
          <w:sz w:val="24"/>
          <w:szCs w:val="24"/>
        </w:rPr>
        <w:t xml:space="preserve"> = -11.97</w:t>
      </w:r>
      <w:r w:rsidR="00CE4C0F" w:rsidRPr="0065524B">
        <w:rPr>
          <w:rFonts w:ascii="Times New Roman" w:eastAsia="Times New Roman" w:hAnsi="Times New Roman" w:cs="Times New Roman"/>
          <w:color w:val="auto"/>
          <w:sz w:val="24"/>
          <w:szCs w:val="24"/>
        </w:rPr>
        <w:t xml:space="preserve">, </w:t>
      </w:r>
      <w:r w:rsidR="00CE4C0F" w:rsidRPr="0065524B">
        <w:rPr>
          <w:rFonts w:ascii="Times New Roman" w:eastAsia="Times New Roman" w:hAnsi="Times New Roman" w:cs="Times New Roman"/>
          <w:i/>
          <w:color w:val="auto"/>
          <w:sz w:val="24"/>
          <w:szCs w:val="24"/>
        </w:rPr>
        <w:t>p</w:t>
      </w:r>
      <w:r w:rsidR="00CE4C0F" w:rsidRPr="0065524B">
        <w:rPr>
          <w:rFonts w:ascii="Times New Roman" w:eastAsia="Times New Roman" w:hAnsi="Times New Roman" w:cs="Times New Roman"/>
          <w:color w:val="auto"/>
          <w:sz w:val="24"/>
          <w:szCs w:val="24"/>
        </w:rPr>
        <w:t xml:space="preserve"> &lt; .001). </w:t>
      </w:r>
      <w:r w:rsidR="00322488" w:rsidRPr="0065524B">
        <w:rPr>
          <w:rFonts w:ascii="Times New Roman" w:eastAsia="Times New Roman" w:hAnsi="Times New Roman" w:cs="Times New Roman"/>
          <w:color w:val="auto"/>
          <w:sz w:val="24"/>
          <w:szCs w:val="24"/>
        </w:rPr>
        <w:t xml:space="preserve"> To determine whether there was</w:t>
      </w:r>
      <w:r w:rsidR="00CE4C0F" w:rsidRPr="0065524B">
        <w:rPr>
          <w:rFonts w:ascii="Times New Roman" w:eastAsia="Times New Roman" w:hAnsi="Times New Roman" w:cs="Times New Roman"/>
          <w:color w:val="auto"/>
          <w:sz w:val="24"/>
          <w:szCs w:val="24"/>
        </w:rPr>
        <w:t xml:space="preserve"> significantly </w:t>
      </w:r>
      <w:r w:rsidR="00322488" w:rsidRPr="0065524B">
        <w:rPr>
          <w:rFonts w:ascii="Times New Roman" w:eastAsia="Times New Roman" w:hAnsi="Times New Roman" w:cs="Times New Roman"/>
          <w:color w:val="auto"/>
          <w:sz w:val="24"/>
          <w:szCs w:val="24"/>
        </w:rPr>
        <w:t>less regularization</w:t>
      </w:r>
      <w:r w:rsidR="00CE4C0F" w:rsidRPr="0065524B">
        <w:rPr>
          <w:rFonts w:ascii="Times New Roman" w:eastAsia="Times New Roman" w:hAnsi="Times New Roman" w:cs="Times New Roman"/>
          <w:color w:val="auto"/>
          <w:sz w:val="24"/>
          <w:szCs w:val="24"/>
        </w:rPr>
        <w:t xml:space="preserve"> </w:t>
      </w:r>
      <w:r w:rsidR="00536863" w:rsidRPr="0065524B">
        <w:rPr>
          <w:rFonts w:ascii="Times New Roman" w:eastAsia="Times New Roman" w:hAnsi="Times New Roman" w:cs="Times New Roman"/>
          <w:color w:val="auto"/>
          <w:sz w:val="24"/>
          <w:szCs w:val="24"/>
        </w:rPr>
        <w:t xml:space="preserve">in the training condition </w:t>
      </w:r>
      <w:r w:rsidR="007000A5" w:rsidRPr="0065524B">
        <w:rPr>
          <w:rFonts w:ascii="Times New Roman" w:eastAsia="Times New Roman" w:hAnsi="Times New Roman" w:cs="Times New Roman"/>
          <w:color w:val="auto"/>
          <w:sz w:val="24"/>
          <w:szCs w:val="24"/>
        </w:rPr>
        <w:t>for the exception</w:t>
      </w:r>
      <w:r w:rsidR="00CE4C0F" w:rsidRPr="0065524B">
        <w:rPr>
          <w:rFonts w:ascii="Times New Roman" w:eastAsia="Times New Roman" w:hAnsi="Times New Roman" w:cs="Times New Roman"/>
          <w:color w:val="auto"/>
          <w:sz w:val="24"/>
          <w:szCs w:val="24"/>
        </w:rPr>
        <w:t xml:space="preserve"> probes relative to ambiguous probes, we re-ran the same model after re-leveling item type to use ambiguous words as a baseline.  This model showed that there were significantly mor</w:t>
      </w:r>
      <w:r w:rsidR="007000A5" w:rsidRPr="0065524B">
        <w:rPr>
          <w:rFonts w:ascii="Times New Roman" w:eastAsia="Times New Roman" w:hAnsi="Times New Roman" w:cs="Times New Roman"/>
          <w:color w:val="auto"/>
          <w:sz w:val="24"/>
          <w:szCs w:val="24"/>
        </w:rPr>
        <w:t>e regularizations of exception probes</w:t>
      </w:r>
      <w:r w:rsidR="00CE4C0F" w:rsidRPr="0065524B">
        <w:rPr>
          <w:rFonts w:ascii="Times New Roman" w:eastAsia="Times New Roman" w:hAnsi="Times New Roman" w:cs="Times New Roman"/>
          <w:color w:val="auto"/>
          <w:sz w:val="24"/>
          <w:szCs w:val="24"/>
        </w:rPr>
        <w:t xml:space="preserve"> relative to ambiguous probes (</w:t>
      </w:r>
      <w:r w:rsidR="00CE4C0F" w:rsidRPr="0065524B">
        <w:rPr>
          <w:rFonts w:ascii="Times New Roman" w:eastAsia="Times New Roman" w:hAnsi="Times New Roman" w:cs="Times New Roman"/>
          <w:i/>
          <w:color w:val="auto"/>
          <w:sz w:val="24"/>
          <w:szCs w:val="24"/>
        </w:rPr>
        <w:t>b</w:t>
      </w:r>
      <w:r w:rsidR="00617ACA" w:rsidRPr="0065524B">
        <w:rPr>
          <w:rFonts w:ascii="Times New Roman" w:eastAsia="Times New Roman" w:hAnsi="Times New Roman" w:cs="Times New Roman"/>
          <w:color w:val="auto"/>
          <w:sz w:val="24"/>
          <w:szCs w:val="24"/>
        </w:rPr>
        <w:t xml:space="preserve"> = 2.07</w:t>
      </w:r>
      <w:r w:rsidR="00CE4C0F" w:rsidRPr="0065524B">
        <w:rPr>
          <w:rFonts w:ascii="Times New Roman" w:eastAsia="Times New Roman" w:hAnsi="Times New Roman" w:cs="Times New Roman"/>
          <w:color w:val="auto"/>
          <w:sz w:val="24"/>
          <w:szCs w:val="24"/>
        </w:rPr>
        <w:t xml:space="preserve">, </w:t>
      </w:r>
      <w:r w:rsidR="00CE4C0F" w:rsidRPr="0065524B">
        <w:rPr>
          <w:rFonts w:ascii="Times New Roman" w:eastAsia="Times New Roman" w:hAnsi="Times New Roman" w:cs="Times New Roman"/>
          <w:i/>
          <w:color w:val="auto"/>
          <w:sz w:val="24"/>
          <w:szCs w:val="24"/>
        </w:rPr>
        <w:t>SE</w:t>
      </w:r>
      <w:r w:rsidR="00617ACA" w:rsidRPr="0065524B">
        <w:rPr>
          <w:rFonts w:ascii="Times New Roman" w:eastAsia="Times New Roman" w:hAnsi="Times New Roman" w:cs="Times New Roman"/>
          <w:color w:val="auto"/>
          <w:sz w:val="24"/>
          <w:szCs w:val="24"/>
        </w:rPr>
        <w:t xml:space="preserve"> = 0.30</w:t>
      </w:r>
      <w:r w:rsidR="00CE4C0F" w:rsidRPr="0065524B">
        <w:rPr>
          <w:rFonts w:ascii="Times New Roman" w:eastAsia="Times New Roman" w:hAnsi="Times New Roman" w:cs="Times New Roman"/>
          <w:color w:val="auto"/>
          <w:sz w:val="24"/>
          <w:szCs w:val="24"/>
        </w:rPr>
        <w:t xml:space="preserve">, </w:t>
      </w:r>
      <w:r w:rsidR="00CE4C0F" w:rsidRPr="0065524B">
        <w:rPr>
          <w:rFonts w:ascii="Times New Roman" w:eastAsia="Times New Roman" w:hAnsi="Times New Roman" w:cs="Times New Roman"/>
          <w:i/>
          <w:color w:val="auto"/>
          <w:sz w:val="24"/>
          <w:szCs w:val="24"/>
        </w:rPr>
        <w:t>z</w:t>
      </w:r>
      <w:r w:rsidR="00617ACA" w:rsidRPr="0065524B">
        <w:rPr>
          <w:rFonts w:ascii="Times New Roman" w:eastAsia="Times New Roman" w:hAnsi="Times New Roman" w:cs="Times New Roman"/>
          <w:color w:val="auto"/>
          <w:sz w:val="24"/>
          <w:szCs w:val="24"/>
        </w:rPr>
        <w:t xml:space="preserve"> = 6.97</w:t>
      </w:r>
      <w:r w:rsidR="00CE4C0F" w:rsidRPr="0065524B">
        <w:rPr>
          <w:rFonts w:ascii="Times New Roman" w:eastAsia="Times New Roman" w:hAnsi="Times New Roman" w:cs="Times New Roman"/>
          <w:color w:val="auto"/>
          <w:sz w:val="24"/>
          <w:szCs w:val="24"/>
        </w:rPr>
        <w:t xml:space="preserve">, p &lt; .001).  </w:t>
      </w:r>
    </w:p>
    <w:p w14:paraId="60048699" w14:textId="2410CED0" w:rsidR="000966CD" w:rsidRPr="0065524B" w:rsidRDefault="00732EAF" w:rsidP="001020E6">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Thus, despite equal regularization rates for the ambiguous and exception anchors, </w:t>
      </w:r>
      <w:r w:rsidR="00343E9F" w:rsidRPr="0065524B">
        <w:rPr>
          <w:rFonts w:ascii="Times New Roman" w:eastAsia="Times New Roman" w:hAnsi="Times New Roman" w:cs="Times New Roman"/>
          <w:color w:val="auto"/>
          <w:sz w:val="24"/>
          <w:szCs w:val="24"/>
        </w:rPr>
        <w:t xml:space="preserve">the frequency of regularization was substantially greater for </w:t>
      </w:r>
      <w:r w:rsidRPr="0065524B">
        <w:rPr>
          <w:rFonts w:ascii="Times New Roman" w:eastAsia="Times New Roman" w:hAnsi="Times New Roman" w:cs="Times New Roman"/>
          <w:color w:val="auto"/>
          <w:sz w:val="24"/>
          <w:szCs w:val="24"/>
        </w:rPr>
        <w:t xml:space="preserve">exception than ambiguous probes, </w:t>
      </w:r>
      <w:r w:rsidR="00343E9F" w:rsidRPr="0065524B">
        <w:rPr>
          <w:rFonts w:ascii="Times New Roman" w:eastAsia="Times New Roman" w:hAnsi="Times New Roman" w:cs="Times New Roman"/>
          <w:color w:val="auto"/>
          <w:sz w:val="24"/>
          <w:szCs w:val="24"/>
        </w:rPr>
        <w:t xml:space="preserve">which is </w:t>
      </w:r>
      <w:r w:rsidR="004C7026" w:rsidRPr="0065524B">
        <w:rPr>
          <w:rFonts w:ascii="Times New Roman" w:eastAsia="Times New Roman" w:hAnsi="Times New Roman" w:cs="Times New Roman"/>
          <w:color w:val="auto"/>
          <w:sz w:val="24"/>
          <w:szCs w:val="24"/>
        </w:rPr>
        <w:t>precisely what warping predicts</w:t>
      </w:r>
      <w:r w:rsidR="00343E9F" w:rsidRPr="0065524B">
        <w:rPr>
          <w:rFonts w:ascii="Times New Roman" w:eastAsia="Times New Roman" w:hAnsi="Times New Roman" w:cs="Times New Roman"/>
          <w:color w:val="auto"/>
          <w:sz w:val="24"/>
          <w:szCs w:val="24"/>
        </w:rPr>
        <w:t>: anchor learning should result in the formation of subordinate representations more easily in the ambiguous than in the exception condition. According to the warping account, this is because the subordinate mapping (</w:t>
      </w:r>
      <w:r w:rsidR="00343E9F" w:rsidRPr="0065524B">
        <w:rPr>
          <w:rFonts w:ascii="Times New Roman" w:eastAsia="Times New Roman" w:hAnsi="Times New Roman" w:cs="Times New Roman"/>
          <w:i/>
          <w:color w:val="auto"/>
          <w:sz w:val="24"/>
          <w:szCs w:val="24"/>
        </w:rPr>
        <w:t>bive</w:t>
      </w:r>
      <w:r w:rsidR="00343E9F" w:rsidRPr="0065524B">
        <w:rPr>
          <w:rFonts w:ascii="Times New Roman" w:eastAsia="Times New Roman" w:hAnsi="Times New Roman" w:cs="Times New Roman"/>
          <w:color w:val="auto"/>
          <w:sz w:val="24"/>
          <w:szCs w:val="24"/>
        </w:rPr>
        <w:t xml:space="preserve"> rhyming with </w:t>
      </w:r>
      <w:r w:rsidR="00343E9F" w:rsidRPr="0065524B">
        <w:rPr>
          <w:rFonts w:ascii="Times New Roman" w:eastAsia="Times New Roman" w:hAnsi="Times New Roman" w:cs="Times New Roman"/>
          <w:i/>
          <w:color w:val="auto"/>
          <w:sz w:val="24"/>
          <w:szCs w:val="24"/>
        </w:rPr>
        <w:t>live</w:t>
      </w:r>
      <w:r w:rsidR="00343E9F" w:rsidRPr="0065524B">
        <w:rPr>
          <w:rFonts w:ascii="Times New Roman" w:eastAsia="Times New Roman" w:hAnsi="Times New Roman" w:cs="Times New Roman"/>
          <w:color w:val="auto"/>
          <w:sz w:val="24"/>
          <w:szCs w:val="24"/>
        </w:rPr>
        <w:t xml:space="preserve">, not </w:t>
      </w:r>
      <w:r w:rsidR="00343E9F" w:rsidRPr="0065524B">
        <w:rPr>
          <w:rFonts w:ascii="Times New Roman" w:eastAsia="Times New Roman" w:hAnsi="Times New Roman" w:cs="Times New Roman"/>
          <w:i/>
          <w:color w:val="auto"/>
          <w:sz w:val="24"/>
          <w:szCs w:val="24"/>
        </w:rPr>
        <w:t>drive</w:t>
      </w:r>
      <w:r w:rsidR="00343E9F" w:rsidRPr="0065524B">
        <w:rPr>
          <w:rFonts w:ascii="Times New Roman" w:eastAsia="Times New Roman" w:hAnsi="Times New Roman" w:cs="Times New Roman"/>
          <w:color w:val="auto"/>
          <w:sz w:val="24"/>
          <w:szCs w:val="24"/>
        </w:rPr>
        <w:t xml:space="preserve">) has already been established by other words (e.g., </w:t>
      </w:r>
      <w:r w:rsidR="00343E9F" w:rsidRPr="0065524B">
        <w:rPr>
          <w:rFonts w:ascii="Times New Roman" w:eastAsia="Times New Roman" w:hAnsi="Times New Roman" w:cs="Times New Roman"/>
          <w:i/>
          <w:color w:val="auto"/>
          <w:sz w:val="24"/>
          <w:szCs w:val="24"/>
        </w:rPr>
        <w:t>give</w:t>
      </w:r>
      <w:r w:rsidR="00343E9F" w:rsidRPr="0065524B">
        <w:rPr>
          <w:rFonts w:ascii="Times New Roman" w:eastAsia="Times New Roman" w:hAnsi="Times New Roman" w:cs="Times New Roman"/>
          <w:color w:val="auto"/>
          <w:sz w:val="24"/>
          <w:szCs w:val="24"/>
        </w:rPr>
        <w:t xml:space="preserve">). Consequently, the representational space needs to be warped less to accommodate the new anchor. This, in turn, results in greater generalization to the training-consistent pronunciation rather than to the dominant (regularized) pronunciation. That the pattern across item types is virtually identical across the four tempos </w:t>
      </w:r>
      <w:r w:rsidR="001719CA" w:rsidRPr="0065524B">
        <w:rPr>
          <w:rFonts w:ascii="Times New Roman" w:eastAsia="Times New Roman" w:hAnsi="Times New Roman" w:cs="Times New Roman"/>
          <w:color w:val="auto"/>
          <w:sz w:val="24"/>
          <w:szCs w:val="24"/>
        </w:rPr>
        <w:t>(Appendix</w:t>
      </w:r>
      <w:r w:rsidR="00254D4F" w:rsidRPr="0065524B">
        <w:rPr>
          <w:rFonts w:ascii="Times New Roman" w:eastAsia="Times New Roman" w:hAnsi="Times New Roman" w:cs="Times New Roman"/>
          <w:color w:val="auto"/>
          <w:sz w:val="24"/>
          <w:szCs w:val="24"/>
        </w:rPr>
        <w:t xml:space="preserve"> C</w:t>
      </w:r>
      <w:r w:rsidR="001719CA" w:rsidRPr="0065524B">
        <w:rPr>
          <w:rFonts w:ascii="Times New Roman" w:eastAsia="Times New Roman" w:hAnsi="Times New Roman" w:cs="Times New Roman"/>
          <w:color w:val="auto"/>
          <w:sz w:val="24"/>
          <w:szCs w:val="24"/>
        </w:rPr>
        <w:t xml:space="preserve">) </w:t>
      </w:r>
      <w:r w:rsidR="00343E9F" w:rsidRPr="0065524B">
        <w:rPr>
          <w:rFonts w:ascii="Times New Roman" w:eastAsia="Times New Roman" w:hAnsi="Times New Roman" w:cs="Times New Roman"/>
          <w:color w:val="auto"/>
          <w:sz w:val="24"/>
          <w:szCs w:val="24"/>
        </w:rPr>
        <w:t>demonstrates the reliability and stability of the findings.</w:t>
      </w:r>
      <w:r w:rsidR="00343E9F" w:rsidRPr="0065524B">
        <w:rPr>
          <w:rFonts w:ascii="Times New Roman" w:eastAsia="Times New Roman" w:hAnsi="Times New Roman" w:cs="Times New Roman"/>
          <w:color w:val="auto"/>
          <w:sz w:val="24"/>
          <w:szCs w:val="24"/>
          <w:vertAlign w:val="superscript"/>
        </w:rPr>
        <w:footnoteReference w:id="4"/>
      </w:r>
      <w:r w:rsidR="00343E9F" w:rsidRPr="0065524B">
        <w:rPr>
          <w:rFonts w:ascii="Times New Roman" w:eastAsia="Times New Roman" w:hAnsi="Times New Roman" w:cs="Times New Roman"/>
          <w:color w:val="auto"/>
          <w:sz w:val="24"/>
          <w:szCs w:val="24"/>
        </w:rPr>
        <w:t xml:space="preserve">  </w:t>
      </w:r>
    </w:p>
    <w:p w14:paraId="4ED5DC01" w14:textId="77777777" w:rsidR="006F124B" w:rsidRPr="0065524B" w:rsidRDefault="00FE68EE" w:rsidP="00FE68EE">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i/>
          <w:color w:val="auto"/>
          <w:sz w:val="24"/>
          <w:szCs w:val="24"/>
        </w:rPr>
        <w:t>Latency.</w:t>
      </w:r>
      <w:r w:rsidRPr="0065524B">
        <w:rPr>
          <w:rFonts w:ascii="Times New Roman" w:eastAsia="Times New Roman" w:hAnsi="Times New Roman" w:cs="Times New Roman"/>
          <w:color w:val="auto"/>
          <w:sz w:val="24"/>
          <w:szCs w:val="24"/>
        </w:rPr>
        <w:t xml:space="preserve">  As was our aim in using the tempo naming task, participants were sensitive to the tempo and responded more rapidly when the tempo increased, from 652 ms (</w:t>
      </w:r>
      <w:r w:rsidRPr="0065524B">
        <w:rPr>
          <w:rFonts w:ascii="Times New Roman" w:eastAsia="Times New Roman" w:hAnsi="Times New Roman" w:cs="Times New Roman"/>
          <w:i/>
          <w:color w:val="auto"/>
          <w:sz w:val="24"/>
          <w:szCs w:val="24"/>
        </w:rPr>
        <w:t>SE</w:t>
      </w:r>
      <w:r w:rsidRPr="0065524B">
        <w:rPr>
          <w:rFonts w:ascii="Times New Roman" w:eastAsia="Times New Roman" w:hAnsi="Times New Roman" w:cs="Times New Roman"/>
          <w:color w:val="auto"/>
          <w:sz w:val="24"/>
          <w:szCs w:val="24"/>
        </w:rPr>
        <w:t xml:space="preserve"> = 4 ms) at the slowest, to 511 ms (</w:t>
      </w:r>
      <w:r w:rsidRPr="0065524B">
        <w:rPr>
          <w:rFonts w:ascii="Times New Roman" w:eastAsia="Times New Roman" w:hAnsi="Times New Roman" w:cs="Times New Roman"/>
          <w:i/>
          <w:color w:val="auto"/>
          <w:sz w:val="24"/>
          <w:szCs w:val="24"/>
        </w:rPr>
        <w:t>SE</w:t>
      </w:r>
      <w:r w:rsidRPr="0065524B">
        <w:rPr>
          <w:rFonts w:ascii="Times New Roman" w:eastAsia="Times New Roman" w:hAnsi="Times New Roman" w:cs="Times New Roman"/>
          <w:color w:val="auto"/>
          <w:sz w:val="24"/>
          <w:szCs w:val="24"/>
        </w:rPr>
        <w:t xml:space="preserve"> = 3 ms) at the fastest tempo.  Tracking the tempo in this manner also biased performance so that the effects of training manifested themselves primarily in the regularization rate data, described below, rather than in the latency data, which were similar across item types for both regularized responses and training-consistent responses at every tempo.  For completeness, however, we have included the full analyses of the latency data in Appendix C.    </w:t>
      </w:r>
    </w:p>
    <w:p w14:paraId="7D65EE26" w14:textId="2CB26481"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 xml:space="preserve">In summary, </w:t>
      </w:r>
      <w:r w:rsidR="00A036BB" w:rsidRPr="0065524B">
        <w:rPr>
          <w:rFonts w:ascii="Times New Roman" w:eastAsia="Times New Roman" w:hAnsi="Times New Roman" w:cs="Times New Roman"/>
          <w:color w:val="auto"/>
          <w:sz w:val="24"/>
          <w:szCs w:val="24"/>
        </w:rPr>
        <w:t>we observed a number of strong effects</w:t>
      </w:r>
      <w:r w:rsidR="005E2716" w:rsidRPr="0065524B">
        <w:rPr>
          <w:rFonts w:ascii="Times New Roman" w:eastAsia="Times New Roman" w:hAnsi="Times New Roman" w:cs="Times New Roman"/>
          <w:color w:val="auto"/>
          <w:sz w:val="24"/>
          <w:szCs w:val="24"/>
        </w:rPr>
        <w:t xml:space="preserve"> of regularity</w:t>
      </w:r>
      <w:r w:rsidR="00A036BB" w:rsidRPr="0065524B">
        <w:rPr>
          <w:rFonts w:ascii="Times New Roman" w:eastAsia="Times New Roman" w:hAnsi="Times New Roman" w:cs="Times New Roman"/>
          <w:color w:val="auto"/>
          <w:sz w:val="24"/>
          <w:szCs w:val="24"/>
        </w:rPr>
        <w:t xml:space="preserve"> </w:t>
      </w:r>
      <w:r w:rsidR="00741959" w:rsidRPr="0065524B">
        <w:rPr>
          <w:rFonts w:ascii="Times New Roman" w:eastAsia="Times New Roman" w:hAnsi="Times New Roman" w:cs="Times New Roman"/>
          <w:color w:val="auto"/>
          <w:sz w:val="24"/>
          <w:szCs w:val="24"/>
        </w:rPr>
        <w:t>as a function of training</w:t>
      </w:r>
      <w:r w:rsidR="00C4253C" w:rsidRPr="0065524B">
        <w:rPr>
          <w:rFonts w:ascii="Times New Roman" w:eastAsia="Times New Roman" w:hAnsi="Times New Roman" w:cs="Times New Roman"/>
          <w:color w:val="auto"/>
          <w:sz w:val="24"/>
          <w:szCs w:val="24"/>
        </w:rPr>
        <w:t xml:space="preserve">, which held up when </w:t>
      </w:r>
      <w:r w:rsidR="00A036BB" w:rsidRPr="0065524B">
        <w:rPr>
          <w:rFonts w:ascii="Times New Roman" w:eastAsia="Times New Roman" w:hAnsi="Times New Roman" w:cs="Times New Roman"/>
          <w:color w:val="auto"/>
          <w:sz w:val="24"/>
          <w:szCs w:val="24"/>
        </w:rPr>
        <w:t>potential confounds</w:t>
      </w:r>
      <w:r w:rsidR="00C4253C" w:rsidRPr="0065524B">
        <w:rPr>
          <w:rFonts w:ascii="Times New Roman" w:eastAsia="Times New Roman" w:hAnsi="Times New Roman" w:cs="Times New Roman"/>
          <w:color w:val="auto"/>
          <w:sz w:val="24"/>
          <w:szCs w:val="24"/>
        </w:rPr>
        <w:t xml:space="preserve"> were included </w:t>
      </w:r>
      <w:r w:rsidR="002377E0" w:rsidRPr="0065524B">
        <w:rPr>
          <w:rFonts w:ascii="Times New Roman" w:eastAsia="Times New Roman" w:hAnsi="Times New Roman" w:cs="Times New Roman"/>
          <w:color w:val="auto"/>
          <w:sz w:val="24"/>
          <w:szCs w:val="24"/>
        </w:rPr>
        <w:t>as covariates</w:t>
      </w:r>
      <w:r w:rsidRPr="0065524B">
        <w:rPr>
          <w:rFonts w:ascii="Times New Roman" w:eastAsia="Times New Roman" w:hAnsi="Times New Roman" w:cs="Times New Roman"/>
          <w:color w:val="auto"/>
          <w:sz w:val="24"/>
          <w:szCs w:val="24"/>
        </w:rPr>
        <w:t xml:space="preserve">.   </w:t>
      </w:r>
      <w:r w:rsidR="00EF244E" w:rsidRPr="0065524B">
        <w:rPr>
          <w:rFonts w:ascii="Times New Roman" w:eastAsia="Times New Roman" w:hAnsi="Times New Roman" w:cs="Times New Roman"/>
          <w:color w:val="auto"/>
          <w:sz w:val="24"/>
          <w:szCs w:val="24"/>
        </w:rPr>
        <w:t>R</w:t>
      </w:r>
      <w:r w:rsidRPr="0065524B">
        <w:rPr>
          <w:rFonts w:ascii="Times New Roman" w:eastAsia="Times New Roman" w:hAnsi="Times New Roman" w:cs="Times New Roman"/>
          <w:color w:val="auto"/>
          <w:sz w:val="24"/>
          <w:szCs w:val="24"/>
        </w:rPr>
        <w:t>epresentational warping</w:t>
      </w:r>
      <w:r w:rsidR="00A6513F" w:rsidRPr="0065524B">
        <w:rPr>
          <w:rFonts w:ascii="Times New Roman" w:eastAsia="Times New Roman" w:hAnsi="Times New Roman" w:cs="Times New Roman"/>
          <w:color w:val="auto"/>
          <w:sz w:val="24"/>
          <w:szCs w:val="24"/>
        </w:rPr>
        <w:t xml:space="preserve"> </w:t>
      </w:r>
      <w:r w:rsidR="00AD5356" w:rsidRPr="0065524B">
        <w:rPr>
          <w:rFonts w:ascii="Times New Roman" w:eastAsia="Times New Roman" w:hAnsi="Times New Roman" w:cs="Times New Roman"/>
          <w:color w:val="auto"/>
          <w:sz w:val="24"/>
          <w:szCs w:val="24"/>
        </w:rPr>
        <w:t xml:space="preserve">predicts these patterns of generalization as a function of </w:t>
      </w:r>
      <w:r w:rsidR="00A72E87" w:rsidRPr="0065524B">
        <w:rPr>
          <w:rFonts w:ascii="Times New Roman" w:eastAsia="Times New Roman" w:hAnsi="Times New Roman" w:cs="Times New Roman"/>
          <w:color w:val="auto"/>
          <w:sz w:val="24"/>
          <w:szCs w:val="24"/>
        </w:rPr>
        <w:t xml:space="preserve">word </w:t>
      </w:r>
      <w:r w:rsidR="00AD5356" w:rsidRPr="0065524B">
        <w:rPr>
          <w:rFonts w:ascii="Times New Roman" w:eastAsia="Times New Roman" w:hAnsi="Times New Roman" w:cs="Times New Roman"/>
          <w:color w:val="auto"/>
          <w:sz w:val="24"/>
          <w:szCs w:val="24"/>
        </w:rPr>
        <w:t>regularity,</w:t>
      </w:r>
      <w:r w:rsidRPr="0065524B">
        <w:rPr>
          <w:rFonts w:ascii="Times New Roman" w:eastAsia="Times New Roman" w:hAnsi="Times New Roman" w:cs="Times New Roman"/>
          <w:color w:val="auto"/>
          <w:sz w:val="24"/>
          <w:szCs w:val="24"/>
        </w:rPr>
        <w:t xml:space="preserve"> </w:t>
      </w:r>
      <w:r w:rsidR="00A6513F" w:rsidRPr="0065524B">
        <w:rPr>
          <w:rFonts w:ascii="Times New Roman" w:eastAsia="Times New Roman" w:hAnsi="Times New Roman" w:cs="Times New Roman"/>
          <w:color w:val="auto"/>
          <w:sz w:val="24"/>
          <w:szCs w:val="24"/>
        </w:rPr>
        <w:t>and therefore appears</w:t>
      </w:r>
      <w:r w:rsidRPr="0065524B">
        <w:rPr>
          <w:rFonts w:ascii="Times New Roman" w:eastAsia="Times New Roman" w:hAnsi="Times New Roman" w:cs="Times New Roman"/>
          <w:color w:val="auto"/>
          <w:sz w:val="24"/>
          <w:szCs w:val="24"/>
        </w:rPr>
        <w:t xml:space="preserve"> to be the most plausible and parsim</w:t>
      </w:r>
      <w:r w:rsidR="0087119C" w:rsidRPr="0065524B">
        <w:rPr>
          <w:rFonts w:ascii="Times New Roman" w:eastAsia="Times New Roman" w:hAnsi="Times New Roman" w:cs="Times New Roman"/>
          <w:color w:val="auto"/>
          <w:sz w:val="24"/>
          <w:szCs w:val="24"/>
        </w:rPr>
        <w:t>onious explanation of the data,</w:t>
      </w:r>
      <w:r w:rsidR="002377E0"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as is further supported by the simulation reported next.</w:t>
      </w:r>
    </w:p>
    <w:p w14:paraId="4A6E1533" w14:textId="77777777" w:rsidR="004626D8" w:rsidRPr="0065524B" w:rsidRDefault="00706E9D">
      <w:pPr>
        <w:pStyle w:val="Title"/>
        <w:spacing w:line="480" w:lineRule="auto"/>
        <w:jc w:val="center"/>
        <w:rPr>
          <w:color w:val="auto"/>
        </w:rPr>
      </w:pPr>
      <w:bookmarkStart w:id="4" w:name="h.3npttfurnyiq" w:colFirst="0" w:colLast="0"/>
      <w:bookmarkEnd w:id="4"/>
      <w:r w:rsidRPr="0065524B">
        <w:rPr>
          <w:rFonts w:ascii="Times New Roman" w:eastAsia="Times New Roman" w:hAnsi="Times New Roman" w:cs="Times New Roman"/>
          <w:b/>
          <w:color w:val="auto"/>
          <w:sz w:val="24"/>
          <w:szCs w:val="24"/>
        </w:rPr>
        <w:t>Simulation</w:t>
      </w:r>
    </w:p>
    <w:p w14:paraId="0A7BBCAF" w14:textId="4B05E968" w:rsidR="009B4730" w:rsidRPr="0065524B" w:rsidRDefault="002377E0" w:rsidP="003065C0">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The strength and consistency of the </w:t>
      </w:r>
      <w:r w:rsidR="00671991" w:rsidRPr="0065524B">
        <w:rPr>
          <w:rFonts w:ascii="Times New Roman" w:eastAsia="Times New Roman" w:hAnsi="Times New Roman" w:cs="Times New Roman"/>
          <w:color w:val="auto"/>
          <w:sz w:val="24"/>
          <w:szCs w:val="24"/>
        </w:rPr>
        <w:t xml:space="preserve">generalization </w:t>
      </w:r>
      <w:r w:rsidRPr="0065524B">
        <w:rPr>
          <w:rFonts w:ascii="Times New Roman" w:eastAsia="Times New Roman" w:hAnsi="Times New Roman" w:cs="Times New Roman"/>
          <w:color w:val="auto"/>
          <w:sz w:val="24"/>
          <w:szCs w:val="24"/>
        </w:rPr>
        <w:t xml:space="preserve">effects observed in the behavioural experiment provide strong initial support for </w:t>
      </w:r>
      <w:r w:rsidR="00671991" w:rsidRPr="0065524B">
        <w:rPr>
          <w:rFonts w:ascii="Times New Roman" w:eastAsia="Times New Roman" w:hAnsi="Times New Roman" w:cs="Times New Roman"/>
          <w:color w:val="auto"/>
          <w:sz w:val="24"/>
          <w:szCs w:val="24"/>
        </w:rPr>
        <w:t xml:space="preserve">warping as neurocomputational mechanism. </w:t>
      </w:r>
      <w:r w:rsidR="003065C0" w:rsidRPr="0065524B">
        <w:rPr>
          <w:rFonts w:ascii="Times New Roman" w:eastAsia="Times New Roman" w:hAnsi="Times New Roman" w:cs="Times New Roman"/>
          <w:color w:val="auto"/>
          <w:sz w:val="24"/>
          <w:szCs w:val="24"/>
        </w:rPr>
        <w:t>T</w:t>
      </w:r>
      <w:r w:rsidR="00E9095F" w:rsidRPr="0065524B">
        <w:rPr>
          <w:rFonts w:ascii="Times New Roman" w:eastAsia="Times New Roman" w:hAnsi="Times New Roman" w:cs="Times New Roman"/>
          <w:color w:val="auto"/>
          <w:sz w:val="24"/>
          <w:szCs w:val="24"/>
        </w:rPr>
        <w:t xml:space="preserve">o seek </w:t>
      </w:r>
      <w:r w:rsidR="007B62AC" w:rsidRPr="0065524B">
        <w:rPr>
          <w:rFonts w:ascii="Times New Roman" w:eastAsia="Times New Roman" w:hAnsi="Times New Roman" w:cs="Times New Roman"/>
          <w:color w:val="auto"/>
          <w:sz w:val="24"/>
          <w:szCs w:val="24"/>
        </w:rPr>
        <w:t>converg</w:t>
      </w:r>
      <w:r w:rsidR="003065C0" w:rsidRPr="0065524B">
        <w:rPr>
          <w:rFonts w:ascii="Times New Roman" w:eastAsia="Times New Roman" w:hAnsi="Times New Roman" w:cs="Times New Roman"/>
          <w:color w:val="auto"/>
          <w:sz w:val="24"/>
          <w:szCs w:val="24"/>
        </w:rPr>
        <w:t>ing</w:t>
      </w:r>
      <w:r w:rsidR="007B62AC" w:rsidRPr="0065524B">
        <w:rPr>
          <w:rFonts w:ascii="Times New Roman" w:eastAsia="Times New Roman" w:hAnsi="Times New Roman" w:cs="Times New Roman"/>
          <w:color w:val="auto"/>
          <w:sz w:val="24"/>
          <w:szCs w:val="24"/>
        </w:rPr>
        <w:t xml:space="preserve"> </w:t>
      </w:r>
      <w:r w:rsidR="001301C8" w:rsidRPr="0065524B">
        <w:rPr>
          <w:rFonts w:ascii="Times New Roman" w:eastAsia="Times New Roman" w:hAnsi="Times New Roman" w:cs="Times New Roman"/>
          <w:color w:val="auto"/>
          <w:sz w:val="24"/>
          <w:szCs w:val="24"/>
        </w:rPr>
        <w:t>evidence</w:t>
      </w:r>
      <w:r w:rsidR="006D5D9E"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that warping underlies these </w:t>
      </w:r>
      <w:r w:rsidR="00B75E9C" w:rsidRPr="0065524B">
        <w:rPr>
          <w:rFonts w:ascii="Times New Roman" w:eastAsia="Times New Roman" w:hAnsi="Times New Roman" w:cs="Times New Roman"/>
          <w:color w:val="auto"/>
          <w:sz w:val="24"/>
          <w:szCs w:val="24"/>
        </w:rPr>
        <w:t xml:space="preserve">large </w:t>
      </w:r>
      <w:r w:rsidRPr="0065524B">
        <w:rPr>
          <w:rFonts w:ascii="Times New Roman" w:eastAsia="Times New Roman" w:hAnsi="Times New Roman" w:cs="Times New Roman"/>
          <w:color w:val="auto"/>
          <w:sz w:val="24"/>
          <w:szCs w:val="24"/>
        </w:rPr>
        <w:t>effects</w:t>
      </w:r>
      <w:r w:rsidR="003065C0" w:rsidRPr="0065524B">
        <w:rPr>
          <w:rFonts w:ascii="Times New Roman" w:eastAsia="Times New Roman" w:hAnsi="Times New Roman" w:cs="Times New Roman"/>
          <w:color w:val="auto"/>
          <w:sz w:val="24"/>
          <w:szCs w:val="24"/>
        </w:rPr>
        <w:t>, we a</w:t>
      </w:r>
      <w:r w:rsidR="00582EE0" w:rsidRPr="0065524B">
        <w:rPr>
          <w:rFonts w:ascii="Times New Roman" w:eastAsia="Times New Roman" w:hAnsi="Times New Roman" w:cs="Times New Roman"/>
          <w:color w:val="auto"/>
          <w:sz w:val="24"/>
          <w:szCs w:val="24"/>
        </w:rPr>
        <w:t>ssess</w:t>
      </w:r>
      <w:r w:rsidR="003065C0" w:rsidRPr="0065524B">
        <w:rPr>
          <w:rFonts w:ascii="Times New Roman" w:eastAsia="Times New Roman" w:hAnsi="Times New Roman" w:cs="Times New Roman"/>
          <w:color w:val="auto"/>
          <w:sz w:val="24"/>
          <w:szCs w:val="24"/>
        </w:rPr>
        <w:t>ed</w:t>
      </w:r>
      <w:r w:rsidR="00582EE0" w:rsidRPr="0065524B">
        <w:rPr>
          <w:rFonts w:ascii="Times New Roman" w:eastAsia="Times New Roman" w:hAnsi="Times New Roman" w:cs="Times New Roman"/>
          <w:color w:val="auto"/>
          <w:sz w:val="24"/>
          <w:szCs w:val="24"/>
        </w:rPr>
        <w:t xml:space="preserve"> whether the </w:t>
      </w:r>
      <w:r w:rsidR="00706E9D" w:rsidRPr="0065524B">
        <w:rPr>
          <w:rFonts w:ascii="Times New Roman" w:eastAsia="Times New Roman" w:hAnsi="Times New Roman" w:cs="Times New Roman"/>
          <w:color w:val="auto"/>
          <w:sz w:val="24"/>
          <w:szCs w:val="24"/>
        </w:rPr>
        <w:t>Plaut et al. (1996) model c</w:t>
      </w:r>
      <w:r w:rsidR="003065C0" w:rsidRPr="0065524B">
        <w:rPr>
          <w:rFonts w:ascii="Times New Roman" w:eastAsia="Times New Roman" w:hAnsi="Times New Roman" w:cs="Times New Roman"/>
          <w:color w:val="auto"/>
          <w:sz w:val="24"/>
          <w:szCs w:val="24"/>
        </w:rPr>
        <w:t>an</w:t>
      </w:r>
      <w:r w:rsidR="00706E9D" w:rsidRPr="0065524B">
        <w:rPr>
          <w:rFonts w:ascii="Times New Roman" w:eastAsia="Times New Roman" w:hAnsi="Times New Roman" w:cs="Times New Roman"/>
          <w:color w:val="auto"/>
          <w:sz w:val="24"/>
          <w:szCs w:val="24"/>
        </w:rPr>
        <w:t xml:space="preserve"> simulate the behavioral data </w:t>
      </w:r>
      <w:r w:rsidR="003065C0" w:rsidRPr="0065524B">
        <w:rPr>
          <w:rFonts w:ascii="Times New Roman" w:eastAsia="Times New Roman" w:hAnsi="Times New Roman" w:cs="Times New Roman"/>
          <w:color w:val="auto"/>
          <w:sz w:val="24"/>
          <w:szCs w:val="24"/>
        </w:rPr>
        <w:t xml:space="preserve">(i.e., those reported in </w:t>
      </w:r>
      <w:r w:rsidR="00706E9D" w:rsidRPr="0065524B">
        <w:rPr>
          <w:rFonts w:ascii="Times New Roman" w:eastAsia="Times New Roman" w:hAnsi="Times New Roman" w:cs="Times New Roman"/>
          <w:color w:val="auto"/>
          <w:sz w:val="24"/>
          <w:szCs w:val="24"/>
        </w:rPr>
        <w:t>Figure 6</w:t>
      </w:r>
      <w:r w:rsidR="003065C0" w:rsidRPr="0065524B">
        <w:rPr>
          <w:rFonts w:ascii="Times New Roman" w:eastAsia="Times New Roman" w:hAnsi="Times New Roman" w:cs="Times New Roman"/>
          <w:color w:val="auto"/>
          <w:sz w:val="24"/>
          <w:szCs w:val="24"/>
        </w:rPr>
        <w:t>)</w:t>
      </w:r>
      <w:r w:rsidR="00706E9D" w:rsidRPr="0065524B">
        <w:rPr>
          <w:rFonts w:ascii="Times New Roman" w:eastAsia="Times New Roman" w:hAnsi="Times New Roman" w:cs="Times New Roman"/>
          <w:color w:val="auto"/>
          <w:sz w:val="24"/>
          <w:szCs w:val="24"/>
        </w:rPr>
        <w:t>. As mentioned in the Introduction, the notion of warping originated from a detailed analysis of this model (Kim et al</w:t>
      </w:r>
      <w:r w:rsidR="00712273" w:rsidRPr="0065524B">
        <w:rPr>
          <w:rFonts w:ascii="Times New Roman" w:eastAsia="Times New Roman" w:hAnsi="Times New Roman" w:cs="Times New Roman"/>
          <w:color w:val="auto"/>
          <w:sz w:val="24"/>
          <w:szCs w:val="24"/>
        </w:rPr>
        <w:t>.</w:t>
      </w:r>
      <w:r w:rsidR="00706E9D" w:rsidRPr="0065524B">
        <w:rPr>
          <w:rFonts w:ascii="Times New Roman" w:eastAsia="Times New Roman" w:hAnsi="Times New Roman" w:cs="Times New Roman"/>
          <w:color w:val="auto"/>
          <w:sz w:val="24"/>
          <w:szCs w:val="24"/>
        </w:rPr>
        <w:t>, 2013). To the extent that it is a viable approximation of representation formation in readers, and in quasiregular domains more generally, the model should reproduce the qualitative patterns found in the data using the same anchor and probe stimuli.</w:t>
      </w:r>
      <w:r w:rsidR="00A75950" w:rsidRPr="0065524B">
        <w:rPr>
          <w:rFonts w:ascii="Times New Roman" w:eastAsia="Times New Roman" w:hAnsi="Times New Roman" w:cs="Times New Roman"/>
          <w:color w:val="auto"/>
          <w:sz w:val="24"/>
          <w:szCs w:val="24"/>
        </w:rPr>
        <w:t xml:space="preserve"> We did not engage in any quantitative comparison, fitting the model to the empirical data or performing inferential statistics on the model-generated data. To do either in a meaningful way requires also modeling participant variability, which has yet to be introduced into the current model. In addition, in model evaluation, it is most important to first establish a good qualitative fit.</w:t>
      </w:r>
    </w:p>
    <w:p w14:paraId="63E27401" w14:textId="77777777" w:rsidR="006773B5" w:rsidRPr="0065524B" w:rsidRDefault="00706E9D" w:rsidP="006773B5">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The Plaut et al (1996) model is a three-layer, feed forward neural network that contains 105 grapheme input units, 100 hidden units, and 61 phoneme output units. The hidden units make it possible for the model to learn complex mappings between input and output that are necessary in a deep orthography like English, and warping occurs in the connections between layers. We used the implementation of the model developed by Kim et al. (2013), which was shown to perform equivalently to the Plaut et al. version. To ensure the stability of our results, the simulation results that we report are averages over 50 different instances of the model, each initialized using different random initial weights. </w:t>
      </w:r>
      <w:r w:rsidR="00CA32F8" w:rsidRPr="0065524B">
        <w:rPr>
          <w:rFonts w:ascii="Times New Roman" w:eastAsia="Times New Roman" w:hAnsi="Times New Roman" w:cs="Times New Roman"/>
          <w:color w:val="auto"/>
          <w:sz w:val="24"/>
          <w:szCs w:val="24"/>
        </w:rPr>
        <w:t>Because of the very small variability across the different instances of the model, error bars were imperceptible and have been omitted from the simulation plots.</w:t>
      </w:r>
    </w:p>
    <w:p w14:paraId="2F68F0E5" w14:textId="44A2110B" w:rsidR="00043503" w:rsidRPr="0065524B" w:rsidRDefault="006E5EF1" w:rsidP="006773B5">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O</w:t>
      </w:r>
      <w:r w:rsidR="002F21FE" w:rsidRPr="0065524B">
        <w:rPr>
          <w:rFonts w:ascii="Times New Roman" w:eastAsia="Times New Roman" w:hAnsi="Times New Roman" w:cs="Times New Roman"/>
          <w:color w:val="auto"/>
          <w:sz w:val="24"/>
          <w:szCs w:val="24"/>
        </w:rPr>
        <w:t>ur</w:t>
      </w:r>
      <w:r w:rsidR="00706E9D" w:rsidRPr="0065524B">
        <w:rPr>
          <w:rFonts w:ascii="Times New Roman" w:eastAsia="Times New Roman" w:hAnsi="Times New Roman" w:cs="Times New Roman"/>
          <w:color w:val="auto"/>
          <w:sz w:val="24"/>
          <w:szCs w:val="24"/>
        </w:rPr>
        <w:t xml:space="preserve"> simulations began by training the model on the spelling-sound correspondences of 2998 English words for 400 epochs</w:t>
      </w:r>
      <w:r w:rsidR="00244DC1" w:rsidRPr="0065524B">
        <w:rPr>
          <w:rFonts w:ascii="Times New Roman" w:eastAsia="Times New Roman" w:hAnsi="Times New Roman" w:cs="Times New Roman"/>
          <w:color w:val="auto"/>
          <w:sz w:val="24"/>
          <w:szCs w:val="24"/>
        </w:rPr>
        <w:t>.  Default parameter settings were used throughout the simulation, except for some minor adjustments when the anchors were introduced</w:t>
      </w:r>
      <w:r w:rsidR="008B002C" w:rsidRPr="0065524B">
        <w:rPr>
          <w:rFonts w:ascii="Times New Roman" w:eastAsia="Times New Roman" w:hAnsi="Times New Roman" w:cs="Times New Roman"/>
          <w:color w:val="auto"/>
          <w:sz w:val="24"/>
          <w:szCs w:val="24"/>
        </w:rPr>
        <w:t>, which are noted below</w:t>
      </w:r>
      <w:r w:rsidR="00244DC1" w:rsidRPr="0065524B">
        <w:rPr>
          <w:rFonts w:ascii="Times New Roman" w:eastAsia="Times New Roman" w:hAnsi="Times New Roman" w:cs="Times New Roman"/>
          <w:color w:val="auto"/>
          <w:sz w:val="24"/>
          <w:szCs w:val="24"/>
        </w:rPr>
        <w:t>.  Thus, as in prior work, t</w:t>
      </w:r>
      <w:r w:rsidR="00577429" w:rsidRPr="0065524B">
        <w:rPr>
          <w:rFonts w:ascii="Times New Roman" w:eastAsia="Times New Roman" w:hAnsi="Times New Roman" w:cs="Times New Roman"/>
          <w:color w:val="auto"/>
          <w:sz w:val="24"/>
          <w:szCs w:val="24"/>
        </w:rPr>
        <w:t>he model learn</w:t>
      </w:r>
      <w:r w:rsidR="00103888" w:rsidRPr="0065524B">
        <w:rPr>
          <w:rFonts w:ascii="Times New Roman" w:eastAsia="Times New Roman" w:hAnsi="Times New Roman" w:cs="Times New Roman"/>
          <w:color w:val="auto"/>
          <w:sz w:val="24"/>
          <w:szCs w:val="24"/>
        </w:rPr>
        <w:t>t</w:t>
      </w:r>
      <w:r w:rsidR="00577429" w:rsidRPr="0065524B">
        <w:rPr>
          <w:rFonts w:ascii="Times New Roman" w:eastAsia="Times New Roman" w:hAnsi="Times New Roman" w:cs="Times New Roman"/>
          <w:color w:val="auto"/>
          <w:sz w:val="24"/>
          <w:szCs w:val="24"/>
        </w:rPr>
        <w:t xml:space="preserve"> by receiving feedback </w:t>
      </w:r>
      <w:r w:rsidR="00244DC1" w:rsidRPr="0065524B">
        <w:rPr>
          <w:rFonts w:ascii="Times New Roman" w:eastAsia="Times New Roman" w:hAnsi="Times New Roman" w:cs="Times New Roman"/>
          <w:color w:val="auto"/>
          <w:sz w:val="24"/>
          <w:szCs w:val="24"/>
        </w:rPr>
        <w:t>(</w:t>
      </w:r>
      <w:r w:rsidR="00103888" w:rsidRPr="0065524B">
        <w:rPr>
          <w:rFonts w:ascii="Times New Roman" w:eastAsia="Times New Roman" w:hAnsi="Times New Roman" w:cs="Times New Roman"/>
          <w:color w:val="auto"/>
          <w:sz w:val="24"/>
          <w:szCs w:val="24"/>
        </w:rPr>
        <w:t xml:space="preserve">i.e., </w:t>
      </w:r>
      <w:r w:rsidR="00244DC1" w:rsidRPr="0065524B">
        <w:rPr>
          <w:rFonts w:ascii="Times New Roman" w:eastAsia="Times New Roman" w:hAnsi="Times New Roman" w:cs="Times New Roman"/>
          <w:color w:val="auto"/>
          <w:sz w:val="24"/>
          <w:szCs w:val="24"/>
        </w:rPr>
        <w:t xml:space="preserve">cross-entropy error) </w:t>
      </w:r>
      <w:r w:rsidR="00577429" w:rsidRPr="0065524B">
        <w:rPr>
          <w:rFonts w:ascii="Times New Roman" w:eastAsia="Times New Roman" w:hAnsi="Times New Roman" w:cs="Times New Roman"/>
          <w:color w:val="auto"/>
          <w:sz w:val="24"/>
          <w:szCs w:val="24"/>
        </w:rPr>
        <w:t xml:space="preserve">on pronunciation errors. </w:t>
      </w:r>
      <w:r w:rsidR="00103888" w:rsidRPr="0065524B">
        <w:rPr>
          <w:rFonts w:ascii="Times New Roman" w:eastAsia="Times New Roman" w:hAnsi="Times New Roman" w:cs="Times New Roman"/>
          <w:color w:val="auto"/>
          <w:sz w:val="24"/>
          <w:szCs w:val="24"/>
        </w:rPr>
        <w:t>Error was scaled by each word's</w:t>
      </w:r>
      <w:r w:rsidR="00927311" w:rsidRPr="0065524B">
        <w:rPr>
          <w:rFonts w:ascii="Times New Roman" w:eastAsia="Times New Roman" w:hAnsi="Times New Roman" w:cs="Times New Roman"/>
          <w:color w:val="auto"/>
          <w:sz w:val="24"/>
          <w:szCs w:val="24"/>
        </w:rPr>
        <w:t xml:space="preserve"> log-transformed word frequency (ln(2+frequency)</w:t>
      </w:r>
      <w:r w:rsidR="00D47A50" w:rsidRPr="0065524B">
        <w:rPr>
          <w:rFonts w:ascii="Times New Roman" w:eastAsia="Times New Roman" w:hAnsi="Times New Roman" w:cs="Times New Roman"/>
          <w:color w:val="auto"/>
          <w:sz w:val="24"/>
          <w:szCs w:val="24"/>
        </w:rPr>
        <w:t>,</w:t>
      </w:r>
      <w:r w:rsidR="00927311" w:rsidRPr="0065524B">
        <w:rPr>
          <w:rFonts w:ascii="Times New Roman" w:eastAsia="Times New Roman" w:hAnsi="Times New Roman" w:cs="Times New Roman"/>
          <w:color w:val="auto"/>
          <w:sz w:val="24"/>
          <w:szCs w:val="24"/>
        </w:rPr>
        <w:t xml:space="preserve"> o</w:t>
      </w:r>
      <w:r w:rsidRPr="0065524B">
        <w:rPr>
          <w:rFonts w:ascii="Times New Roman" w:eastAsia="Times New Roman" w:hAnsi="Times New Roman" w:cs="Times New Roman"/>
          <w:color w:val="auto"/>
          <w:sz w:val="24"/>
          <w:szCs w:val="24"/>
        </w:rPr>
        <w:t>btained from Kucera and Francis</w:t>
      </w:r>
      <w:r w:rsidR="002123D5"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1967</w:t>
      </w:r>
      <w:r w:rsidR="00927311"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w:t>
      </w:r>
      <w:r w:rsidR="00B12033" w:rsidRPr="0065524B">
        <w:rPr>
          <w:rFonts w:ascii="Times New Roman" w:eastAsia="Times New Roman" w:hAnsi="Times New Roman" w:cs="Times New Roman"/>
          <w:color w:val="auto"/>
          <w:sz w:val="24"/>
          <w:szCs w:val="24"/>
        </w:rPr>
        <w:t xml:space="preserve"> Word frequencies</w:t>
      </w:r>
      <w:r w:rsidR="00A01971" w:rsidRPr="0065524B">
        <w:rPr>
          <w:rFonts w:ascii="Times New Roman" w:eastAsia="Times New Roman" w:hAnsi="Times New Roman" w:cs="Times New Roman"/>
          <w:color w:val="auto"/>
          <w:sz w:val="24"/>
          <w:szCs w:val="24"/>
        </w:rPr>
        <w:t xml:space="preserve"> </w:t>
      </w:r>
      <w:r w:rsidR="00DC2C6D" w:rsidRPr="0065524B">
        <w:rPr>
          <w:rFonts w:ascii="Times New Roman" w:eastAsia="Times New Roman" w:hAnsi="Times New Roman" w:cs="Times New Roman"/>
          <w:color w:val="auto"/>
          <w:sz w:val="24"/>
          <w:szCs w:val="24"/>
        </w:rPr>
        <w:t>ranged from 1 to 69,971</w:t>
      </w:r>
      <w:r w:rsidR="00B12033" w:rsidRPr="0065524B">
        <w:rPr>
          <w:rFonts w:ascii="Times New Roman" w:eastAsia="Times New Roman" w:hAnsi="Times New Roman" w:cs="Times New Roman"/>
          <w:color w:val="auto"/>
          <w:sz w:val="24"/>
          <w:szCs w:val="24"/>
        </w:rPr>
        <w:t xml:space="preserve"> words per million</w:t>
      </w:r>
      <w:r w:rsidR="00DC2C6D" w:rsidRPr="0065524B">
        <w:rPr>
          <w:rFonts w:ascii="Times New Roman" w:eastAsia="Times New Roman" w:hAnsi="Times New Roman" w:cs="Times New Roman"/>
          <w:color w:val="auto"/>
          <w:sz w:val="24"/>
          <w:szCs w:val="24"/>
        </w:rPr>
        <w:t>, although the bulk of words had frequencies between 1 and 42 (frequency for 25</w:t>
      </w:r>
      <w:r w:rsidR="00DC2C6D" w:rsidRPr="0065524B">
        <w:rPr>
          <w:rFonts w:ascii="Times New Roman" w:eastAsia="Times New Roman" w:hAnsi="Times New Roman" w:cs="Times New Roman"/>
          <w:color w:val="auto"/>
          <w:sz w:val="24"/>
          <w:szCs w:val="24"/>
          <w:vertAlign w:val="superscript"/>
        </w:rPr>
        <w:t>th</w:t>
      </w:r>
      <w:r w:rsidR="00DC2C6D" w:rsidRPr="0065524B">
        <w:rPr>
          <w:rFonts w:ascii="Times New Roman" w:eastAsia="Times New Roman" w:hAnsi="Times New Roman" w:cs="Times New Roman"/>
          <w:color w:val="auto"/>
          <w:sz w:val="24"/>
          <w:szCs w:val="24"/>
        </w:rPr>
        <w:t xml:space="preserve"> percentile: 2; 75</w:t>
      </w:r>
      <w:r w:rsidR="00DC2C6D" w:rsidRPr="0065524B">
        <w:rPr>
          <w:rFonts w:ascii="Times New Roman" w:eastAsia="Times New Roman" w:hAnsi="Times New Roman" w:cs="Times New Roman"/>
          <w:color w:val="auto"/>
          <w:sz w:val="24"/>
          <w:szCs w:val="24"/>
          <w:vertAlign w:val="superscript"/>
        </w:rPr>
        <w:t>th</w:t>
      </w:r>
      <w:r w:rsidR="00DC2C6D" w:rsidRPr="0065524B">
        <w:rPr>
          <w:rFonts w:ascii="Times New Roman" w:eastAsia="Times New Roman" w:hAnsi="Times New Roman" w:cs="Times New Roman"/>
          <w:color w:val="auto"/>
          <w:sz w:val="24"/>
          <w:szCs w:val="24"/>
        </w:rPr>
        <w:t xml:space="preserve"> percentile: 42)</w:t>
      </w:r>
      <w:r w:rsidR="0095178C" w:rsidRPr="0065524B">
        <w:rPr>
          <w:rFonts w:ascii="Times New Roman" w:eastAsia="Times New Roman" w:hAnsi="Times New Roman" w:cs="Times New Roman"/>
          <w:color w:val="auto"/>
          <w:sz w:val="24"/>
          <w:szCs w:val="24"/>
        </w:rPr>
        <w:t xml:space="preserve">.  </w:t>
      </w:r>
      <w:r w:rsidR="00103888" w:rsidRPr="0065524B">
        <w:rPr>
          <w:rFonts w:ascii="Times New Roman" w:eastAsia="Times New Roman" w:hAnsi="Times New Roman" w:cs="Times New Roman"/>
          <w:color w:val="auto"/>
          <w:sz w:val="24"/>
          <w:szCs w:val="24"/>
        </w:rPr>
        <w:t>Throughout the simulation</w:t>
      </w:r>
      <w:r w:rsidR="00FE4211" w:rsidRPr="0065524B">
        <w:rPr>
          <w:rFonts w:ascii="Times New Roman" w:eastAsia="Times New Roman" w:hAnsi="Times New Roman" w:cs="Times New Roman"/>
          <w:color w:val="auto"/>
          <w:sz w:val="24"/>
          <w:szCs w:val="24"/>
        </w:rPr>
        <w:t xml:space="preserve"> the global learning rate was .00</w:t>
      </w:r>
      <w:r w:rsidR="00200FBC" w:rsidRPr="0065524B">
        <w:rPr>
          <w:rFonts w:ascii="Times New Roman" w:eastAsia="Times New Roman" w:hAnsi="Times New Roman" w:cs="Times New Roman"/>
          <w:color w:val="auto"/>
          <w:sz w:val="24"/>
          <w:szCs w:val="24"/>
        </w:rPr>
        <w:t>08</w:t>
      </w:r>
      <w:r w:rsidR="00FE4211" w:rsidRPr="0065524B">
        <w:rPr>
          <w:rFonts w:ascii="Times New Roman" w:eastAsia="Times New Roman" w:hAnsi="Times New Roman" w:cs="Times New Roman"/>
          <w:color w:val="auto"/>
          <w:sz w:val="24"/>
          <w:szCs w:val="24"/>
        </w:rPr>
        <w:t>.  To speed overall learning, momentum was enabl</w:t>
      </w:r>
      <w:r w:rsidR="00103888" w:rsidRPr="0065524B">
        <w:rPr>
          <w:rFonts w:ascii="Times New Roman" w:eastAsia="Times New Roman" w:hAnsi="Times New Roman" w:cs="Times New Roman"/>
          <w:color w:val="auto"/>
          <w:sz w:val="24"/>
          <w:szCs w:val="24"/>
        </w:rPr>
        <w:t>ed and set to .9 as of epoch 10,</w:t>
      </w:r>
      <w:r w:rsidR="00FE4211" w:rsidRPr="0065524B">
        <w:rPr>
          <w:rFonts w:ascii="Times New Roman" w:eastAsia="Times New Roman" w:hAnsi="Times New Roman" w:cs="Times New Roman"/>
          <w:color w:val="auto"/>
          <w:sz w:val="24"/>
          <w:szCs w:val="24"/>
        </w:rPr>
        <w:t xml:space="preserve"> and connection-specific learning rates were tuned using the delta-bar-delta method (initial multiplier = 1.0, rate increment = .1, rate decrement = .9</w:t>
      </w:r>
      <w:r w:rsidR="00DC188C" w:rsidRPr="0065524B">
        <w:rPr>
          <w:rFonts w:ascii="Times New Roman" w:eastAsia="Times New Roman" w:hAnsi="Times New Roman" w:cs="Times New Roman"/>
          <w:color w:val="auto"/>
          <w:sz w:val="24"/>
          <w:szCs w:val="24"/>
        </w:rPr>
        <w:t>; Jacobs, 1988</w:t>
      </w:r>
      <w:r w:rsidR="00FE4211" w:rsidRPr="0065524B">
        <w:rPr>
          <w:rFonts w:ascii="Times New Roman" w:eastAsia="Times New Roman" w:hAnsi="Times New Roman" w:cs="Times New Roman"/>
          <w:color w:val="auto"/>
          <w:sz w:val="24"/>
          <w:szCs w:val="24"/>
        </w:rPr>
        <w:t xml:space="preserve">).  All connections were subject to a small amount of weight decay (.00001).  </w:t>
      </w:r>
      <w:r w:rsidR="00706E9D" w:rsidRPr="0065524B">
        <w:rPr>
          <w:rFonts w:ascii="Times New Roman" w:eastAsia="Times New Roman" w:hAnsi="Times New Roman" w:cs="Times New Roman"/>
          <w:color w:val="auto"/>
          <w:sz w:val="24"/>
          <w:szCs w:val="24"/>
        </w:rPr>
        <w:t xml:space="preserve">We treated the model’s representations at epoch 400 as corresponding to those of our no-training control participants and measured the network’s regularization rates for all three types of anchors and probes (similar performance was obtained if we trained the model for an additional 50 epochs without altering the initial vocabulary).  </w:t>
      </w:r>
      <w:r w:rsidR="001602CC" w:rsidRPr="0065524B">
        <w:rPr>
          <w:rFonts w:ascii="Times New Roman" w:eastAsia="Times New Roman" w:hAnsi="Times New Roman" w:cs="Times New Roman"/>
          <w:color w:val="auto"/>
          <w:sz w:val="24"/>
          <w:szCs w:val="24"/>
        </w:rPr>
        <w:t xml:space="preserve">The most active vowel was </w:t>
      </w:r>
      <w:r w:rsidR="00103888" w:rsidRPr="0065524B">
        <w:rPr>
          <w:rFonts w:ascii="Times New Roman" w:eastAsia="Times New Roman" w:hAnsi="Times New Roman" w:cs="Times New Roman"/>
          <w:color w:val="auto"/>
          <w:sz w:val="24"/>
          <w:szCs w:val="24"/>
        </w:rPr>
        <w:t>taken as</w:t>
      </w:r>
      <w:r w:rsidR="001602CC" w:rsidRPr="0065524B">
        <w:rPr>
          <w:rFonts w:ascii="Times New Roman" w:eastAsia="Times New Roman" w:hAnsi="Times New Roman" w:cs="Times New Roman"/>
          <w:color w:val="auto"/>
          <w:sz w:val="24"/>
          <w:szCs w:val="24"/>
        </w:rPr>
        <w:t xml:space="preserve"> the network’s pronunciation of that vowel (as in Plaut et al., 1996 and Kello &amp; Plaut, 2003).   </w:t>
      </w:r>
      <w:r w:rsidR="00E27A56" w:rsidRPr="0065524B">
        <w:rPr>
          <w:rFonts w:ascii="Times New Roman" w:eastAsia="Times New Roman" w:hAnsi="Times New Roman" w:cs="Times New Roman"/>
          <w:color w:val="auto"/>
          <w:sz w:val="24"/>
          <w:szCs w:val="24"/>
        </w:rPr>
        <w:t>T</w:t>
      </w:r>
      <w:r w:rsidR="0055715A" w:rsidRPr="0065524B">
        <w:rPr>
          <w:rFonts w:ascii="Times New Roman" w:eastAsia="Times New Roman" w:hAnsi="Times New Roman" w:cs="Times New Roman"/>
          <w:color w:val="auto"/>
          <w:sz w:val="24"/>
          <w:szCs w:val="24"/>
        </w:rPr>
        <w:t xml:space="preserve">he model was considered </w:t>
      </w:r>
      <w:r w:rsidR="00E27A56" w:rsidRPr="0065524B">
        <w:rPr>
          <w:rFonts w:ascii="Times New Roman" w:eastAsia="Times New Roman" w:hAnsi="Times New Roman" w:cs="Times New Roman"/>
          <w:color w:val="auto"/>
          <w:sz w:val="24"/>
          <w:szCs w:val="24"/>
        </w:rPr>
        <w:t>to h</w:t>
      </w:r>
      <w:r w:rsidR="0055715A" w:rsidRPr="0065524B">
        <w:rPr>
          <w:rFonts w:ascii="Times New Roman" w:eastAsia="Times New Roman" w:hAnsi="Times New Roman" w:cs="Times New Roman"/>
          <w:color w:val="auto"/>
          <w:sz w:val="24"/>
          <w:szCs w:val="24"/>
        </w:rPr>
        <w:t>ave made a regularized response if the most active vowel after training was the same as before training</w:t>
      </w:r>
      <w:r w:rsidR="001602CC" w:rsidRPr="0065524B">
        <w:rPr>
          <w:rFonts w:ascii="Times New Roman" w:eastAsia="Times New Roman" w:hAnsi="Times New Roman" w:cs="Times New Roman"/>
          <w:color w:val="auto"/>
          <w:sz w:val="24"/>
          <w:szCs w:val="24"/>
        </w:rPr>
        <w:t>.</w:t>
      </w:r>
      <w:r w:rsidR="00D57ECF" w:rsidRPr="0065524B">
        <w:rPr>
          <w:rFonts w:ascii="Times New Roman" w:eastAsia="Times New Roman" w:hAnsi="Times New Roman" w:cs="Times New Roman"/>
          <w:color w:val="auto"/>
          <w:sz w:val="24"/>
          <w:szCs w:val="24"/>
        </w:rPr>
        <w:t xml:space="preserve"> </w:t>
      </w:r>
      <w:r w:rsidR="0055715A" w:rsidRPr="0065524B">
        <w:rPr>
          <w:rFonts w:ascii="Times New Roman" w:eastAsia="Times New Roman" w:hAnsi="Times New Roman" w:cs="Times New Roman"/>
          <w:color w:val="auto"/>
          <w:sz w:val="24"/>
          <w:szCs w:val="24"/>
        </w:rPr>
        <w:t xml:space="preserve">The model was considered to have made a training-consistent response if </w:t>
      </w:r>
      <w:r w:rsidR="00603CD2" w:rsidRPr="0065524B">
        <w:rPr>
          <w:rFonts w:ascii="Times New Roman" w:eastAsia="Times New Roman" w:hAnsi="Times New Roman" w:cs="Times New Roman"/>
          <w:color w:val="auto"/>
          <w:sz w:val="24"/>
          <w:szCs w:val="24"/>
        </w:rPr>
        <w:t xml:space="preserve">the most active vowel was that of the trained pronunciation.  </w:t>
      </w:r>
      <w:r w:rsidR="00243D38" w:rsidRPr="0065524B">
        <w:rPr>
          <w:rFonts w:ascii="Times New Roman" w:eastAsia="Times New Roman" w:hAnsi="Times New Roman" w:cs="Times New Roman"/>
          <w:color w:val="auto"/>
          <w:sz w:val="24"/>
          <w:szCs w:val="24"/>
        </w:rPr>
        <w:t xml:space="preserve">Collectively, these </w:t>
      </w:r>
      <w:r w:rsidR="009E47B6" w:rsidRPr="0065524B">
        <w:rPr>
          <w:rFonts w:ascii="Times New Roman" w:eastAsia="Times New Roman" w:hAnsi="Times New Roman" w:cs="Times New Roman"/>
          <w:color w:val="auto"/>
          <w:sz w:val="24"/>
          <w:szCs w:val="24"/>
        </w:rPr>
        <w:t>two response categories</w:t>
      </w:r>
      <w:r w:rsidR="00243D38" w:rsidRPr="0065524B">
        <w:rPr>
          <w:rFonts w:ascii="Times New Roman" w:eastAsia="Times New Roman" w:hAnsi="Times New Roman" w:cs="Times New Roman"/>
          <w:color w:val="auto"/>
          <w:sz w:val="24"/>
          <w:szCs w:val="24"/>
        </w:rPr>
        <w:t xml:space="preserve"> accounted for </w:t>
      </w:r>
      <w:r w:rsidR="00140047" w:rsidRPr="0065524B">
        <w:rPr>
          <w:rFonts w:ascii="Times New Roman" w:eastAsia="Times New Roman" w:hAnsi="Times New Roman" w:cs="Times New Roman"/>
          <w:color w:val="auto"/>
          <w:sz w:val="24"/>
          <w:szCs w:val="24"/>
        </w:rPr>
        <w:t>the vast majority</w:t>
      </w:r>
      <w:r w:rsidR="00243D38" w:rsidRPr="0065524B">
        <w:rPr>
          <w:rFonts w:ascii="Times New Roman" w:eastAsia="Times New Roman" w:hAnsi="Times New Roman" w:cs="Times New Roman"/>
          <w:color w:val="auto"/>
          <w:sz w:val="24"/>
          <w:szCs w:val="24"/>
        </w:rPr>
        <w:t xml:space="preserve"> of the model’s responses</w:t>
      </w:r>
      <w:r w:rsidR="00140047" w:rsidRPr="0065524B">
        <w:rPr>
          <w:rFonts w:ascii="Times New Roman" w:eastAsia="Times New Roman" w:hAnsi="Times New Roman" w:cs="Times New Roman"/>
          <w:color w:val="auto"/>
          <w:sz w:val="24"/>
          <w:szCs w:val="24"/>
        </w:rPr>
        <w:t xml:space="preserve">, and </w:t>
      </w:r>
      <w:r w:rsidR="00490B99" w:rsidRPr="0065524B">
        <w:rPr>
          <w:rFonts w:ascii="Times New Roman" w:eastAsia="Times New Roman" w:hAnsi="Times New Roman" w:cs="Times New Roman"/>
          <w:color w:val="auto"/>
          <w:sz w:val="24"/>
          <w:szCs w:val="24"/>
        </w:rPr>
        <w:t>relative changes in these response categories represent the critical test of warping</w:t>
      </w:r>
      <w:r w:rsidR="00243D38" w:rsidRPr="0065524B">
        <w:rPr>
          <w:rFonts w:ascii="Times New Roman" w:eastAsia="Times New Roman" w:hAnsi="Times New Roman" w:cs="Times New Roman"/>
          <w:color w:val="auto"/>
          <w:sz w:val="24"/>
          <w:szCs w:val="24"/>
        </w:rPr>
        <w:t>.</w:t>
      </w:r>
      <w:r w:rsidR="001602CC" w:rsidRPr="0065524B">
        <w:rPr>
          <w:rFonts w:ascii="Times New Roman" w:eastAsia="Times New Roman" w:hAnsi="Times New Roman" w:cs="Times New Roman"/>
          <w:color w:val="auto"/>
          <w:sz w:val="24"/>
          <w:szCs w:val="24"/>
        </w:rPr>
        <w:t xml:space="preserve">   </w:t>
      </w:r>
    </w:p>
    <w:p w14:paraId="0F78E51F" w14:textId="4B166206" w:rsidR="00A776AD" w:rsidRPr="0065524B" w:rsidRDefault="00706E9D" w:rsidP="00B8297C">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At epoch 401, the 27 anchors with novel target pronunciations were introduced to the training corpus and the model was run for additional 50 epochs to learn to pronounce the new words. </w:t>
      </w:r>
      <w:r w:rsidR="002527B7" w:rsidRPr="0065524B">
        <w:rPr>
          <w:rFonts w:ascii="Times New Roman" w:eastAsia="Times New Roman" w:hAnsi="Times New Roman" w:cs="Times New Roman"/>
          <w:color w:val="auto"/>
          <w:sz w:val="24"/>
          <w:szCs w:val="24"/>
        </w:rPr>
        <w:t xml:space="preserve">To encourage the rapid learning of the anchors and the </w:t>
      </w:r>
      <w:r w:rsidR="002E45E3" w:rsidRPr="0065524B">
        <w:rPr>
          <w:rFonts w:ascii="Times New Roman" w:eastAsia="Times New Roman" w:hAnsi="Times New Roman" w:cs="Times New Roman"/>
          <w:color w:val="auto"/>
          <w:sz w:val="24"/>
          <w:szCs w:val="24"/>
        </w:rPr>
        <w:t xml:space="preserve">uniform </w:t>
      </w:r>
      <w:r w:rsidR="002527B7" w:rsidRPr="0065524B">
        <w:rPr>
          <w:rFonts w:ascii="Times New Roman" w:eastAsia="Times New Roman" w:hAnsi="Times New Roman" w:cs="Times New Roman"/>
          <w:color w:val="auto"/>
          <w:sz w:val="24"/>
          <w:szCs w:val="24"/>
        </w:rPr>
        <w:t xml:space="preserve">preservation of all previously learned word knowledge, </w:t>
      </w:r>
      <w:r w:rsidR="002E45E3" w:rsidRPr="0065524B">
        <w:rPr>
          <w:rFonts w:ascii="Times New Roman" w:eastAsia="Times New Roman" w:hAnsi="Times New Roman" w:cs="Times New Roman"/>
          <w:color w:val="auto"/>
          <w:sz w:val="24"/>
          <w:szCs w:val="24"/>
        </w:rPr>
        <w:t xml:space="preserve">the </w:t>
      </w:r>
      <w:r w:rsidR="00A16495" w:rsidRPr="0065524B">
        <w:rPr>
          <w:rFonts w:ascii="Times New Roman" w:eastAsia="Times New Roman" w:hAnsi="Times New Roman" w:cs="Times New Roman"/>
          <w:color w:val="auto"/>
          <w:sz w:val="24"/>
          <w:szCs w:val="24"/>
        </w:rPr>
        <w:t>error for all of the words in the initial corpus were hereafter scaled by ln(2), whereas the error t</w:t>
      </w:r>
      <w:r w:rsidR="00723A08" w:rsidRPr="0065524B">
        <w:rPr>
          <w:rFonts w:ascii="Times New Roman" w:eastAsia="Times New Roman" w:hAnsi="Times New Roman" w:cs="Times New Roman"/>
          <w:color w:val="auto"/>
          <w:sz w:val="24"/>
          <w:szCs w:val="24"/>
        </w:rPr>
        <w:t>erms for the anchors were scaled by</w:t>
      </w:r>
      <w:r w:rsidR="00A16495" w:rsidRPr="0065524B">
        <w:rPr>
          <w:rFonts w:ascii="Times New Roman" w:eastAsia="Times New Roman" w:hAnsi="Times New Roman" w:cs="Times New Roman"/>
          <w:color w:val="auto"/>
          <w:sz w:val="24"/>
          <w:szCs w:val="24"/>
        </w:rPr>
        <w:t xml:space="preserve"> ln(10+2).  </w:t>
      </w:r>
      <w:r w:rsidR="00B8297C" w:rsidRPr="0065524B">
        <w:rPr>
          <w:rFonts w:ascii="Times New Roman" w:eastAsia="Times New Roman" w:hAnsi="Times New Roman" w:cs="Times New Roman"/>
          <w:color w:val="auto"/>
          <w:sz w:val="24"/>
          <w:szCs w:val="24"/>
        </w:rPr>
        <w:t xml:space="preserve">The word frequency for the anchors was selected from pilot simulations to strike a balance between </w:t>
      </w:r>
      <w:r w:rsidR="005C387D" w:rsidRPr="0065524B">
        <w:rPr>
          <w:rFonts w:ascii="Times New Roman" w:eastAsia="Times New Roman" w:hAnsi="Times New Roman" w:cs="Times New Roman"/>
          <w:color w:val="auto"/>
          <w:sz w:val="24"/>
          <w:szCs w:val="24"/>
        </w:rPr>
        <w:t xml:space="preserve">learning the new regularities rapidly (lower values required more training) and avoiding catastrophic interference </w:t>
      </w:r>
      <w:r w:rsidR="00655A5C" w:rsidRPr="0065524B">
        <w:rPr>
          <w:rFonts w:ascii="Times New Roman" w:eastAsia="Times New Roman" w:hAnsi="Times New Roman" w:cs="Times New Roman"/>
          <w:color w:val="auto"/>
          <w:sz w:val="24"/>
          <w:szCs w:val="24"/>
        </w:rPr>
        <w:t xml:space="preserve">when anchor word frequencies were </w:t>
      </w:r>
      <w:r w:rsidR="00103888" w:rsidRPr="0065524B">
        <w:rPr>
          <w:rFonts w:ascii="Times New Roman" w:eastAsia="Times New Roman" w:hAnsi="Times New Roman" w:cs="Times New Roman"/>
          <w:color w:val="auto"/>
          <w:sz w:val="24"/>
          <w:szCs w:val="24"/>
        </w:rPr>
        <w:t>substantially higher</w:t>
      </w:r>
      <w:r w:rsidR="00A9574A" w:rsidRPr="0065524B">
        <w:rPr>
          <w:rFonts w:ascii="Times New Roman" w:eastAsia="Times New Roman" w:hAnsi="Times New Roman" w:cs="Times New Roman"/>
          <w:color w:val="auto"/>
          <w:sz w:val="24"/>
          <w:szCs w:val="24"/>
        </w:rPr>
        <w:t xml:space="preserve"> </w:t>
      </w:r>
      <w:r w:rsidR="00655A5C" w:rsidRPr="0065524B">
        <w:rPr>
          <w:rFonts w:ascii="Times New Roman" w:eastAsia="Times New Roman" w:hAnsi="Times New Roman" w:cs="Times New Roman"/>
          <w:color w:val="auto"/>
          <w:sz w:val="24"/>
          <w:szCs w:val="24"/>
        </w:rPr>
        <w:t xml:space="preserve">than </w:t>
      </w:r>
      <w:r w:rsidR="00103888" w:rsidRPr="0065524B">
        <w:rPr>
          <w:rFonts w:ascii="Times New Roman" w:eastAsia="Times New Roman" w:hAnsi="Times New Roman" w:cs="Times New Roman"/>
          <w:color w:val="auto"/>
          <w:sz w:val="24"/>
          <w:szCs w:val="24"/>
        </w:rPr>
        <w:t xml:space="preserve">for </w:t>
      </w:r>
      <w:r w:rsidR="00655A5C" w:rsidRPr="0065524B">
        <w:rPr>
          <w:rFonts w:ascii="Times New Roman" w:eastAsia="Times New Roman" w:hAnsi="Times New Roman" w:cs="Times New Roman"/>
          <w:color w:val="auto"/>
          <w:sz w:val="24"/>
          <w:szCs w:val="24"/>
        </w:rPr>
        <w:t xml:space="preserve">the </w:t>
      </w:r>
      <w:r w:rsidR="00103888" w:rsidRPr="0065524B">
        <w:rPr>
          <w:rFonts w:ascii="Times New Roman" w:eastAsia="Times New Roman" w:hAnsi="Times New Roman" w:cs="Times New Roman"/>
          <w:color w:val="auto"/>
          <w:sz w:val="24"/>
          <w:szCs w:val="24"/>
        </w:rPr>
        <w:t xml:space="preserve">all </w:t>
      </w:r>
      <w:r w:rsidR="00655A5C" w:rsidRPr="0065524B">
        <w:rPr>
          <w:rFonts w:ascii="Times New Roman" w:eastAsia="Times New Roman" w:hAnsi="Times New Roman" w:cs="Times New Roman"/>
          <w:color w:val="auto"/>
          <w:sz w:val="24"/>
          <w:szCs w:val="24"/>
        </w:rPr>
        <w:t xml:space="preserve">other words in the corpus.  </w:t>
      </w:r>
      <w:r w:rsidR="00A06074" w:rsidRPr="0065524B">
        <w:rPr>
          <w:rFonts w:ascii="Times New Roman" w:eastAsia="Times New Roman" w:hAnsi="Times New Roman" w:cs="Times New Roman"/>
          <w:color w:val="auto"/>
          <w:sz w:val="24"/>
          <w:szCs w:val="24"/>
        </w:rPr>
        <w:t>The exact value was</w:t>
      </w:r>
      <w:r w:rsidR="00103888" w:rsidRPr="0065524B">
        <w:rPr>
          <w:rFonts w:ascii="Times New Roman" w:eastAsia="Times New Roman" w:hAnsi="Times New Roman" w:cs="Times New Roman"/>
          <w:color w:val="auto"/>
          <w:sz w:val="24"/>
          <w:szCs w:val="24"/>
        </w:rPr>
        <w:t xml:space="preserve"> not critical</w:t>
      </w:r>
      <w:r w:rsidR="00655A5C" w:rsidRPr="0065524B">
        <w:rPr>
          <w:rFonts w:ascii="Times New Roman" w:eastAsia="Times New Roman" w:hAnsi="Times New Roman" w:cs="Times New Roman"/>
          <w:color w:val="auto"/>
          <w:sz w:val="24"/>
          <w:szCs w:val="24"/>
        </w:rPr>
        <w:t xml:space="preserve"> and a range of values could be used to generate similar results.  </w:t>
      </w:r>
      <w:r w:rsidR="00A776AD" w:rsidRPr="0065524B">
        <w:rPr>
          <w:rFonts w:ascii="Times New Roman" w:eastAsia="Times New Roman" w:hAnsi="Times New Roman" w:cs="Times New Roman"/>
          <w:color w:val="auto"/>
          <w:sz w:val="24"/>
          <w:szCs w:val="24"/>
        </w:rPr>
        <w:t xml:space="preserve">The only other change was to reset the connection-specific learning rates using the delta-bar-delta </w:t>
      </w:r>
      <w:r w:rsidR="00CD1CBA" w:rsidRPr="0065524B">
        <w:rPr>
          <w:rFonts w:ascii="Times New Roman" w:eastAsia="Times New Roman" w:hAnsi="Times New Roman" w:cs="Times New Roman"/>
          <w:color w:val="auto"/>
          <w:sz w:val="24"/>
          <w:szCs w:val="24"/>
        </w:rPr>
        <w:t>method</w:t>
      </w:r>
      <w:r w:rsidR="00A776AD" w:rsidRPr="0065524B">
        <w:rPr>
          <w:rFonts w:ascii="Times New Roman" w:eastAsia="Times New Roman" w:hAnsi="Times New Roman" w:cs="Times New Roman"/>
          <w:color w:val="auto"/>
          <w:sz w:val="24"/>
          <w:szCs w:val="24"/>
        </w:rPr>
        <w:t xml:space="preserve"> to their initial values</w:t>
      </w:r>
      <w:r w:rsidR="00E72E64" w:rsidRPr="0065524B">
        <w:rPr>
          <w:rFonts w:ascii="Times New Roman" w:eastAsia="Times New Roman" w:hAnsi="Times New Roman" w:cs="Times New Roman"/>
          <w:color w:val="auto"/>
          <w:sz w:val="24"/>
          <w:szCs w:val="24"/>
        </w:rPr>
        <w:t>, because those tuned values were not necessarily valid with the addition of the anchors to the corpus</w:t>
      </w:r>
      <w:r w:rsidR="00A776AD" w:rsidRPr="0065524B">
        <w:rPr>
          <w:rFonts w:ascii="Times New Roman" w:eastAsia="Times New Roman" w:hAnsi="Times New Roman" w:cs="Times New Roman"/>
          <w:color w:val="auto"/>
          <w:sz w:val="24"/>
          <w:szCs w:val="24"/>
        </w:rPr>
        <w:t>.</w:t>
      </w:r>
      <w:r w:rsidR="00166FE0" w:rsidRPr="0065524B">
        <w:rPr>
          <w:rStyle w:val="FootnoteReference"/>
          <w:rFonts w:ascii="Times New Roman" w:eastAsia="Times New Roman" w:hAnsi="Times New Roman" w:cs="Times New Roman"/>
          <w:color w:val="auto"/>
          <w:sz w:val="24"/>
          <w:szCs w:val="24"/>
        </w:rPr>
        <w:footnoteReference w:id="5"/>
      </w:r>
      <w:r w:rsidR="00A776AD" w:rsidRPr="0065524B">
        <w:rPr>
          <w:rFonts w:ascii="Times New Roman" w:eastAsia="Times New Roman" w:hAnsi="Times New Roman" w:cs="Times New Roman"/>
          <w:color w:val="auto"/>
          <w:sz w:val="24"/>
          <w:szCs w:val="24"/>
        </w:rPr>
        <w:t xml:space="preserve">  </w:t>
      </w:r>
    </w:p>
    <w:p w14:paraId="67EE5C74" w14:textId="2DD264B0" w:rsidR="004626D8" w:rsidRPr="0065524B" w:rsidRDefault="00706E9D" w:rsidP="0066716D">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To simulate performance in the training condition, regularization rates of all three types of anchors and probes were compared at epoch 450, which was chosen because (1) it represents a point at which the new pronunciations of the ambiguous and exception anchors were learned reasonably well in the training condition and (2) regularization rates stabilize around this epoch.  </w:t>
      </w:r>
      <w:r w:rsidR="000E7903" w:rsidRPr="0065524B">
        <w:rPr>
          <w:rFonts w:ascii="Times New Roman" w:eastAsia="Times New Roman" w:hAnsi="Times New Roman" w:cs="Times New Roman"/>
          <w:color w:val="auto"/>
          <w:sz w:val="24"/>
          <w:szCs w:val="24"/>
        </w:rPr>
        <w:t>As is the case for our other parameter choices, t</w:t>
      </w:r>
      <w:r w:rsidRPr="0065524B">
        <w:rPr>
          <w:rFonts w:ascii="Times New Roman" w:eastAsia="Times New Roman" w:hAnsi="Times New Roman" w:cs="Times New Roman"/>
          <w:color w:val="auto"/>
          <w:sz w:val="24"/>
          <w:szCs w:val="24"/>
        </w:rPr>
        <w:t>he exact epochs selected, including whether the anchors are introduced earlier or later in network training (-50 or +50 epochs) are not critical; other time points could be sampled to generate similar results, as we elaborate on below.  Also, we note that introduction of anchors caused minimal (1.2%) and only short-term forgetting of training words in the model. By epoch 450, the model correctly pronounced all words again.</w:t>
      </w:r>
    </w:p>
    <w:p w14:paraId="2B60CA14" w14:textId="203DDB4C" w:rsidR="004626D8" w:rsidRPr="0065524B" w:rsidRDefault="00706E9D" w:rsidP="00B37181">
      <w:pPr>
        <w:spacing w:line="480" w:lineRule="auto"/>
        <w:ind w:firstLine="720"/>
        <w:rPr>
          <w:color w:val="auto"/>
        </w:rPr>
      </w:pPr>
      <w:r w:rsidRPr="0065524B">
        <w:rPr>
          <w:rFonts w:ascii="Times New Roman" w:eastAsia="Times New Roman" w:hAnsi="Times New Roman" w:cs="Times New Roman"/>
          <w:color w:val="auto"/>
          <w:sz w:val="24"/>
          <w:szCs w:val="24"/>
        </w:rPr>
        <w:t>The mean proportion of regularized pronunciations produced by the model for the anchors and the probes are presented in Figure 7.  Because no substantial changes in regularization rates were o</w:t>
      </w:r>
      <w:r w:rsidR="002B0CD4" w:rsidRPr="0065524B">
        <w:rPr>
          <w:rFonts w:ascii="Times New Roman" w:eastAsia="Times New Roman" w:hAnsi="Times New Roman" w:cs="Times New Roman"/>
          <w:color w:val="auto"/>
          <w:sz w:val="24"/>
          <w:szCs w:val="24"/>
        </w:rPr>
        <w:t xml:space="preserve">bserved in our behavioral data, </w:t>
      </w:r>
      <w:r w:rsidRPr="0065524B">
        <w:rPr>
          <w:rFonts w:ascii="Times New Roman" w:eastAsia="Times New Roman" w:hAnsi="Times New Roman" w:cs="Times New Roman"/>
          <w:color w:val="auto"/>
          <w:sz w:val="24"/>
          <w:szCs w:val="24"/>
        </w:rPr>
        <w:t>likely because our participants responded slightly more slowly in the regular naming baseline task than in Kello &amp; Plaut</w:t>
      </w:r>
      <w:r w:rsidR="002B0CD4" w:rsidRPr="0065524B">
        <w:rPr>
          <w:rFonts w:ascii="Times New Roman" w:eastAsia="Times New Roman" w:hAnsi="Times New Roman" w:cs="Times New Roman"/>
          <w:color w:val="auto"/>
          <w:sz w:val="24"/>
          <w:szCs w:val="24"/>
        </w:rPr>
        <w:t xml:space="preserve"> (</w:t>
      </w:r>
      <w:r w:rsidR="008D4CD1" w:rsidRPr="0065524B">
        <w:rPr>
          <w:rFonts w:ascii="Times New Roman" w:eastAsia="Times New Roman" w:hAnsi="Times New Roman" w:cs="Times New Roman"/>
          <w:color w:val="auto"/>
          <w:sz w:val="24"/>
          <w:szCs w:val="24"/>
        </w:rPr>
        <w:t>2000</w:t>
      </w:r>
      <w:r w:rsidRPr="0065524B">
        <w:rPr>
          <w:rFonts w:ascii="Times New Roman" w:eastAsia="Times New Roman" w:hAnsi="Times New Roman" w:cs="Times New Roman"/>
          <w:color w:val="auto"/>
          <w:sz w:val="24"/>
          <w:szCs w:val="24"/>
        </w:rPr>
        <w:t>), we did not attempt to simulate changes in pronun</w:t>
      </w:r>
      <w:r w:rsidR="00B12802" w:rsidRPr="0065524B">
        <w:rPr>
          <w:rFonts w:ascii="Times New Roman" w:eastAsia="Times New Roman" w:hAnsi="Times New Roman" w:cs="Times New Roman"/>
          <w:color w:val="auto"/>
          <w:sz w:val="24"/>
          <w:szCs w:val="24"/>
        </w:rPr>
        <w:t>ciation as a function of speed by varying</w:t>
      </w:r>
      <w:r w:rsidRPr="0065524B">
        <w:rPr>
          <w:rFonts w:ascii="Times New Roman" w:eastAsia="Times New Roman" w:hAnsi="Times New Roman" w:cs="Times New Roman"/>
          <w:color w:val="auto"/>
          <w:sz w:val="24"/>
          <w:szCs w:val="24"/>
        </w:rPr>
        <w:t xml:space="preserve"> input gain</w:t>
      </w:r>
      <w:r w:rsidR="00BA44A5" w:rsidRPr="0065524B">
        <w:rPr>
          <w:rFonts w:ascii="Times New Roman" w:eastAsia="Times New Roman" w:hAnsi="Times New Roman" w:cs="Times New Roman"/>
          <w:color w:val="auto"/>
          <w:sz w:val="24"/>
          <w:szCs w:val="24"/>
        </w:rPr>
        <w:t xml:space="preserve"> (as in Kello &amp; Plaut, 2003)</w:t>
      </w:r>
      <w:r w:rsidRPr="0065524B">
        <w:rPr>
          <w:rFonts w:ascii="Times New Roman" w:eastAsia="Times New Roman" w:hAnsi="Times New Roman" w:cs="Times New Roman"/>
          <w:color w:val="auto"/>
          <w:sz w:val="24"/>
          <w:szCs w:val="24"/>
        </w:rPr>
        <w:t>.</w:t>
      </w:r>
      <w:r w:rsidR="00B37181" w:rsidRPr="0065524B">
        <w:rPr>
          <w:color w:val="auto"/>
        </w:rPr>
        <w:t xml:space="preserve">  </w:t>
      </w:r>
      <w:r w:rsidRPr="0065524B">
        <w:rPr>
          <w:rFonts w:ascii="Times New Roman" w:eastAsia="Times New Roman" w:hAnsi="Times New Roman" w:cs="Times New Roman"/>
          <w:color w:val="auto"/>
          <w:sz w:val="24"/>
          <w:szCs w:val="24"/>
        </w:rPr>
        <w:t>Ove</w:t>
      </w:r>
      <w:r w:rsidR="008D6E02" w:rsidRPr="0065524B">
        <w:rPr>
          <w:rFonts w:ascii="Times New Roman" w:eastAsia="Times New Roman" w:hAnsi="Times New Roman" w:cs="Times New Roman"/>
          <w:color w:val="auto"/>
          <w:sz w:val="24"/>
          <w:szCs w:val="24"/>
        </w:rPr>
        <w:t>rall, the model’s performance was</w:t>
      </w:r>
      <w:r w:rsidRPr="0065524B">
        <w:rPr>
          <w:rFonts w:ascii="Times New Roman" w:eastAsia="Times New Roman" w:hAnsi="Times New Roman" w:cs="Times New Roman"/>
          <w:color w:val="auto"/>
          <w:sz w:val="24"/>
          <w:szCs w:val="24"/>
        </w:rPr>
        <w:t xml:space="preserve"> qualitatively similar to that of the participants, as can be observed by comparing the behavioral regularization rates in Figure 6 with the simulation regularization rates in Figure 7. Starting with the anchors, in the no-tr</w:t>
      </w:r>
      <w:r w:rsidR="00683843" w:rsidRPr="0065524B">
        <w:rPr>
          <w:rFonts w:ascii="Times New Roman" w:eastAsia="Times New Roman" w:hAnsi="Times New Roman" w:cs="Times New Roman"/>
          <w:color w:val="auto"/>
          <w:sz w:val="24"/>
          <w:szCs w:val="24"/>
        </w:rPr>
        <w:t>aining condition the model showed</w:t>
      </w:r>
      <w:r w:rsidRPr="0065524B">
        <w:rPr>
          <w:rFonts w:ascii="Times New Roman" w:eastAsia="Times New Roman" w:hAnsi="Times New Roman" w:cs="Times New Roman"/>
          <w:color w:val="auto"/>
          <w:sz w:val="24"/>
          <w:szCs w:val="24"/>
        </w:rPr>
        <w:t xml:space="preserve"> perfect regularization for regulars and exceptions, whereas ambiguous words were regularized 79% of the t</w:t>
      </w:r>
      <w:r w:rsidR="00563515" w:rsidRPr="0065524B">
        <w:rPr>
          <w:rFonts w:ascii="Times New Roman" w:eastAsia="Times New Roman" w:hAnsi="Times New Roman" w:cs="Times New Roman"/>
          <w:color w:val="auto"/>
          <w:sz w:val="24"/>
          <w:szCs w:val="24"/>
        </w:rPr>
        <w:t>ime. This data pattern paralleled</w:t>
      </w:r>
      <w:r w:rsidRPr="0065524B">
        <w:rPr>
          <w:rFonts w:ascii="Times New Roman" w:eastAsia="Times New Roman" w:hAnsi="Times New Roman" w:cs="Times New Roman"/>
          <w:color w:val="auto"/>
          <w:sz w:val="24"/>
          <w:szCs w:val="24"/>
        </w:rPr>
        <w:t xml:space="preserve"> the behavioral data (Figure 6), although the ambiguous items were regularized at a quantitatively higher rate in the model compared to the behavioral data. In the training c</w:t>
      </w:r>
      <w:r w:rsidR="0038240F" w:rsidRPr="0065524B">
        <w:rPr>
          <w:rFonts w:ascii="Times New Roman" w:eastAsia="Times New Roman" w:hAnsi="Times New Roman" w:cs="Times New Roman"/>
          <w:color w:val="auto"/>
          <w:sz w:val="24"/>
          <w:szCs w:val="24"/>
        </w:rPr>
        <w:t>ondition, the model approximated</w:t>
      </w:r>
      <w:r w:rsidRPr="0065524B">
        <w:rPr>
          <w:rFonts w:ascii="Times New Roman" w:eastAsia="Times New Roman" w:hAnsi="Times New Roman" w:cs="Times New Roman"/>
          <w:color w:val="auto"/>
          <w:sz w:val="24"/>
          <w:szCs w:val="24"/>
        </w:rPr>
        <w:t xml:space="preserve"> the frequency of regularization across all thre</w:t>
      </w:r>
      <w:r w:rsidR="0042173B" w:rsidRPr="0065524B">
        <w:rPr>
          <w:rFonts w:ascii="Times New Roman" w:eastAsia="Times New Roman" w:hAnsi="Times New Roman" w:cs="Times New Roman"/>
          <w:color w:val="auto"/>
          <w:sz w:val="24"/>
          <w:szCs w:val="24"/>
        </w:rPr>
        <w:t>e items types. Regularization was</w:t>
      </w:r>
      <w:r w:rsidRPr="0065524B">
        <w:rPr>
          <w:rFonts w:ascii="Times New Roman" w:eastAsia="Times New Roman" w:hAnsi="Times New Roman" w:cs="Times New Roman"/>
          <w:color w:val="auto"/>
          <w:sz w:val="24"/>
          <w:szCs w:val="24"/>
        </w:rPr>
        <w:t xml:space="preserve"> at ceiling in the simulation and behavioral data for the regular anchors, and is low for both the ambiguous anchors and exception anchors. A minor discrepancy is that the model regularizes exceptions slightly less frequently than ambiguous words</w:t>
      </w:r>
      <w:r w:rsidR="00CC03A5" w:rsidRPr="0065524B">
        <w:rPr>
          <w:rFonts w:ascii="Times New Roman" w:eastAsia="Times New Roman" w:hAnsi="Times New Roman" w:cs="Times New Roman"/>
          <w:color w:val="auto"/>
          <w:sz w:val="24"/>
          <w:szCs w:val="24"/>
        </w:rPr>
        <w:t xml:space="preserve"> (8% vs. 29%, respectively)</w:t>
      </w:r>
      <w:r w:rsidR="00167412" w:rsidRPr="0065524B">
        <w:rPr>
          <w:rFonts w:ascii="Times New Roman" w:eastAsia="Times New Roman" w:hAnsi="Times New Roman" w:cs="Times New Roman"/>
          <w:color w:val="auto"/>
          <w:sz w:val="24"/>
          <w:szCs w:val="24"/>
        </w:rPr>
        <w:t>, although this discrepancy was small relative to the substantial changes in regularization rates due to training</w:t>
      </w:r>
      <w:r w:rsidRPr="0065524B">
        <w:rPr>
          <w:rFonts w:ascii="Times New Roman" w:eastAsia="Times New Roman" w:hAnsi="Times New Roman" w:cs="Times New Roman"/>
          <w:color w:val="auto"/>
          <w:sz w:val="24"/>
          <w:szCs w:val="24"/>
        </w:rPr>
        <w:t>.</w:t>
      </w:r>
    </w:p>
    <w:p w14:paraId="3B35369C" w14:textId="1C028CBF"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The model’s propensity to generalize to novel instances of the</w:t>
      </w:r>
      <w:r w:rsidR="00AD3BD7" w:rsidRPr="0065524B">
        <w:rPr>
          <w:rFonts w:ascii="Times New Roman" w:eastAsia="Times New Roman" w:hAnsi="Times New Roman" w:cs="Times New Roman"/>
          <w:color w:val="auto"/>
          <w:sz w:val="24"/>
          <w:szCs w:val="24"/>
        </w:rPr>
        <w:t xml:space="preserve"> three word types also paralleled</w:t>
      </w:r>
      <w:r w:rsidRPr="0065524B">
        <w:rPr>
          <w:rFonts w:ascii="Times New Roman" w:eastAsia="Times New Roman" w:hAnsi="Times New Roman" w:cs="Times New Roman"/>
          <w:color w:val="auto"/>
          <w:sz w:val="24"/>
          <w:szCs w:val="24"/>
        </w:rPr>
        <w:t xml:space="preserve"> that of the participants. As expected, in the no-training condition regularization of regulars and exception</w:t>
      </w:r>
      <w:r w:rsidR="00AD3BD7" w:rsidRPr="0065524B">
        <w:rPr>
          <w:rFonts w:ascii="Times New Roman" w:eastAsia="Times New Roman" w:hAnsi="Times New Roman" w:cs="Times New Roman"/>
          <w:color w:val="auto"/>
          <w:sz w:val="24"/>
          <w:szCs w:val="24"/>
        </w:rPr>
        <w:t xml:space="preserve"> words was</w:t>
      </w:r>
      <w:r w:rsidRPr="0065524B">
        <w:rPr>
          <w:rFonts w:ascii="Times New Roman" w:eastAsia="Times New Roman" w:hAnsi="Times New Roman" w:cs="Times New Roman"/>
          <w:color w:val="auto"/>
          <w:sz w:val="24"/>
          <w:szCs w:val="24"/>
        </w:rPr>
        <w:t xml:space="preserve"> near ceiling </w:t>
      </w:r>
      <w:r w:rsidR="00AD3BD7" w:rsidRPr="0065524B">
        <w:rPr>
          <w:rFonts w:ascii="Times New Roman" w:eastAsia="Times New Roman" w:hAnsi="Times New Roman" w:cs="Times New Roman"/>
          <w:color w:val="auto"/>
          <w:sz w:val="24"/>
          <w:szCs w:val="24"/>
        </w:rPr>
        <w:t>in both the simu</w:t>
      </w:r>
      <w:r w:rsidR="00B86455" w:rsidRPr="0065524B">
        <w:rPr>
          <w:rFonts w:ascii="Times New Roman" w:eastAsia="Times New Roman" w:hAnsi="Times New Roman" w:cs="Times New Roman"/>
          <w:color w:val="auto"/>
          <w:sz w:val="24"/>
          <w:szCs w:val="24"/>
        </w:rPr>
        <w:t>lation and the behavioral data</w:t>
      </w:r>
      <w:r w:rsidRPr="0065524B">
        <w:rPr>
          <w:rFonts w:ascii="Times New Roman" w:eastAsia="Times New Roman" w:hAnsi="Times New Roman" w:cs="Times New Roman"/>
          <w:color w:val="auto"/>
          <w:sz w:val="24"/>
          <w:szCs w:val="24"/>
        </w:rPr>
        <w:t>. The ambiguity inherent in pron</w:t>
      </w:r>
      <w:r w:rsidR="00977B27" w:rsidRPr="0065524B">
        <w:rPr>
          <w:rFonts w:ascii="Times New Roman" w:eastAsia="Times New Roman" w:hAnsi="Times New Roman" w:cs="Times New Roman"/>
          <w:color w:val="auto"/>
          <w:sz w:val="24"/>
          <w:szCs w:val="24"/>
        </w:rPr>
        <w:t>ouncing ambiguous words persisted and dropped</w:t>
      </w:r>
      <w:r w:rsidRPr="0065524B">
        <w:rPr>
          <w:rFonts w:ascii="Times New Roman" w:eastAsia="Times New Roman" w:hAnsi="Times New Roman" w:cs="Times New Roman"/>
          <w:color w:val="auto"/>
          <w:sz w:val="24"/>
          <w:szCs w:val="24"/>
        </w:rPr>
        <w:t xml:space="preserve"> slightly when pronouncing ambiguous probes; participants exhibited a </w:t>
      </w:r>
      <w:r w:rsidR="000A5760" w:rsidRPr="0065524B">
        <w:rPr>
          <w:rFonts w:ascii="Times New Roman" w:eastAsia="Times New Roman" w:hAnsi="Times New Roman" w:cs="Times New Roman"/>
          <w:color w:val="auto"/>
          <w:sz w:val="24"/>
          <w:szCs w:val="24"/>
        </w:rPr>
        <w:t xml:space="preserve">similar </w:t>
      </w:r>
      <w:r w:rsidRPr="0065524B">
        <w:rPr>
          <w:rFonts w:ascii="Times New Roman" w:eastAsia="Times New Roman" w:hAnsi="Times New Roman" w:cs="Times New Roman"/>
          <w:color w:val="auto"/>
          <w:sz w:val="24"/>
          <w:szCs w:val="24"/>
        </w:rPr>
        <w:t>drop as well. In the training condition, regularizati</w:t>
      </w:r>
      <w:r w:rsidR="00E95FD7" w:rsidRPr="0065524B">
        <w:rPr>
          <w:rFonts w:ascii="Times New Roman" w:eastAsia="Times New Roman" w:hAnsi="Times New Roman" w:cs="Times New Roman"/>
          <w:color w:val="auto"/>
          <w:sz w:val="24"/>
          <w:szCs w:val="24"/>
        </w:rPr>
        <w:t xml:space="preserve">on of the regular words remained </w:t>
      </w:r>
      <w:r w:rsidRPr="0065524B">
        <w:rPr>
          <w:rFonts w:ascii="Times New Roman" w:eastAsia="Times New Roman" w:hAnsi="Times New Roman" w:cs="Times New Roman"/>
          <w:color w:val="auto"/>
          <w:sz w:val="24"/>
          <w:szCs w:val="24"/>
        </w:rPr>
        <w:t>virtually unchanged in both the simulation and behavioral data. For the exception probes, the crucial drop in regularization th</w:t>
      </w:r>
      <w:r w:rsidR="00DD6107" w:rsidRPr="0065524B">
        <w:rPr>
          <w:rFonts w:ascii="Times New Roman" w:eastAsia="Times New Roman" w:hAnsi="Times New Roman" w:cs="Times New Roman"/>
          <w:color w:val="auto"/>
          <w:sz w:val="24"/>
          <w:szCs w:val="24"/>
        </w:rPr>
        <w:t>at was seen with participants was</w:t>
      </w:r>
      <w:r w:rsidRPr="0065524B">
        <w:rPr>
          <w:rFonts w:ascii="Times New Roman" w:eastAsia="Times New Roman" w:hAnsi="Times New Roman" w:cs="Times New Roman"/>
          <w:color w:val="auto"/>
          <w:sz w:val="24"/>
          <w:szCs w:val="24"/>
        </w:rPr>
        <w:t xml:space="preserve"> also produced by the model, albeit visibly smaller. For ambiguous probes, regularization rates drop</w:t>
      </w:r>
      <w:r w:rsidR="00FE0E26" w:rsidRPr="0065524B">
        <w:rPr>
          <w:rFonts w:ascii="Times New Roman" w:eastAsia="Times New Roman" w:hAnsi="Times New Roman" w:cs="Times New Roman"/>
          <w:color w:val="auto"/>
          <w:sz w:val="24"/>
          <w:szCs w:val="24"/>
        </w:rPr>
        <w:t>ped</w:t>
      </w:r>
      <w:r w:rsidRPr="0065524B">
        <w:rPr>
          <w:rFonts w:ascii="Times New Roman" w:eastAsia="Times New Roman" w:hAnsi="Times New Roman" w:cs="Times New Roman"/>
          <w:color w:val="auto"/>
          <w:sz w:val="24"/>
          <w:szCs w:val="24"/>
        </w:rPr>
        <w:t xml:space="preserve"> in the simulation and behavioral data, and by a similar amount in both.</w:t>
      </w:r>
    </w:p>
    <w:p w14:paraId="3DF0B1EF" w14:textId="23422C73" w:rsidR="006B5B4E" w:rsidRPr="0065524B" w:rsidRDefault="00706E9D">
      <w:pPr>
        <w:spacing w:line="480" w:lineRule="auto"/>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ab/>
        <w:t>Taken together, the standard Plaut et al. (19</w:t>
      </w:r>
      <w:r w:rsidR="000F1681" w:rsidRPr="0065524B">
        <w:rPr>
          <w:rFonts w:ascii="Times New Roman" w:eastAsia="Times New Roman" w:hAnsi="Times New Roman" w:cs="Times New Roman"/>
          <w:color w:val="auto"/>
          <w:sz w:val="24"/>
          <w:szCs w:val="24"/>
        </w:rPr>
        <w:t>96) model simulated</w:t>
      </w:r>
      <w:r w:rsidRPr="0065524B">
        <w:rPr>
          <w:rFonts w:ascii="Times New Roman" w:eastAsia="Times New Roman" w:hAnsi="Times New Roman" w:cs="Times New Roman"/>
          <w:color w:val="auto"/>
          <w:sz w:val="24"/>
          <w:szCs w:val="24"/>
        </w:rPr>
        <w:t xml:space="preserve"> the behavioral resu</w:t>
      </w:r>
      <w:r w:rsidR="007562CB" w:rsidRPr="0065524B">
        <w:rPr>
          <w:rFonts w:ascii="Times New Roman" w:eastAsia="Times New Roman" w:hAnsi="Times New Roman" w:cs="Times New Roman"/>
          <w:color w:val="auto"/>
          <w:sz w:val="24"/>
          <w:szCs w:val="24"/>
        </w:rPr>
        <w:t>lts relatively well and captur</w:t>
      </w:r>
      <w:r w:rsidR="000F1681" w:rsidRPr="0065524B">
        <w:rPr>
          <w:rFonts w:ascii="Times New Roman" w:eastAsia="Times New Roman" w:hAnsi="Times New Roman" w:cs="Times New Roman"/>
          <w:color w:val="auto"/>
          <w:sz w:val="24"/>
          <w:szCs w:val="24"/>
        </w:rPr>
        <w:t>ed</w:t>
      </w:r>
      <w:r w:rsidRPr="0065524B">
        <w:rPr>
          <w:rFonts w:ascii="Times New Roman" w:eastAsia="Times New Roman" w:hAnsi="Times New Roman" w:cs="Times New Roman"/>
          <w:color w:val="auto"/>
          <w:sz w:val="24"/>
          <w:szCs w:val="24"/>
        </w:rPr>
        <w:t xml:space="preserve"> all of the qualitative patterns in the behavioral data. </w:t>
      </w:r>
      <w:r w:rsidR="000F1681" w:rsidRPr="0065524B">
        <w:rPr>
          <w:rFonts w:ascii="Times New Roman" w:eastAsia="Times New Roman" w:hAnsi="Times New Roman" w:cs="Times New Roman"/>
          <w:color w:val="auto"/>
          <w:sz w:val="24"/>
          <w:szCs w:val="24"/>
        </w:rPr>
        <w:t>Importantly, the model simulated</w:t>
      </w:r>
      <w:r w:rsidRPr="0065524B">
        <w:rPr>
          <w:rFonts w:ascii="Times New Roman" w:eastAsia="Times New Roman" w:hAnsi="Times New Roman" w:cs="Times New Roman"/>
          <w:color w:val="auto"/>
          <w:sz w:val="24"/>
          <w:szCs w:val="24"/>
        </w:rPr>
        <w:t xml:space="preserve"> the key finding that exception learning impedes regularization of probes as a function of anchor regularity using the </w:t>
      </w:r>
      <w:r w:rsidR="00065F12" w:rsidRPr="0065524B">
        <w:rPr>
          <w:rFonts w:ascii="Times New Roman" w:eastAsia="Times New Roman" w:hAnsi="Times New Roman" w:cs="Times New Roman"/>
          <w:color w:val="auto"/>
          <w:sz w:val="24"/>
          <w:szCs w:val="24"/>
        </w:rPr>
        <w:t>stimuli of</w:t>
      </w:r>
      <w:r w:rsidRPr="0065524B">
        <w:rPr>
          <w:rFonts w:ascii="Times New Roman" w:eastAsia="Times New Roman" w:hAnsi="Times New Roman" w:cs="Times New Roman"/>
          <w:color w:val="auto"/>
          <w:sz w:val="24"/>
          <w:szCs w:val="24"/>
        </w:rPr>
        <w:t xml:space="preserve"> the </w:t>
      </w:r>
      <w:r w:rsidR="00065F12" w:rsidRPr="0065524B">
        <w:rPr>
          <w:rFonts w:ascii="Times New Roman" w:eastAsia="Times New Roman" w:hAnsi="Times New Roman" w:cs="Times New Roman"/>
          <w:color w:val="auto"/>
          <w:sz w:val="24"/>
          <w:szCs w:val="24"/>
        </w:rPr>
        <w:t xml:space="preserve">behavioural </w:t>
      </w:r>
      <w:r w:rsidRPr="0065524B">
        <w:rPr>
          <w:rFonts w:ascii="Times New Roman" w:eastAsia="Times New Roman" w:hAnsi="Times New Roman" w:cs="Times New Roman"/>
          <w:color w:val="auto"/>
          <w:sz w:val="24"/>
          <w:szCs w:val="24"/>
        </w:rPr>
        <w:t xml:space="preserve">experiment. The learning mechanism in which the representations of exceptions are warped is responsible for the reduced ability to generalize. Warping is highly local to neighbors of the anchor (Kim et al, 2013), which is why generalization of the newly learned pronunciation is low and regularization itself is high.  </w:t>
      </w:r>
      <w:r w:rsidR="00065F12" w:rsidRPr="0065524B">
        <w:rPr>
          <w:rFonts w:ascii="Times New Roman" w:eastAsia="Times New Roman" w:hAnsi="Times New Roman" w:cs="Times New Roman"/>
          <w:color w:val="auto"/>
          <w:sz w:val="24"/>
          <w:szCs w:val="24"/>
        </w:rPr>
        <w:t>Inevitably, there</w:t>
      </w:r>
      <w:r w:rsidRPr="0065524B">
        <w:rPr>
          <w:rFonts w:ascii="Times New Roman" w:eastAsia="Times New Roman" w:hAnsi="Times New Roman" w:cs="Times New Roman"/>
          <w:color w:val="auto"/>
          <w:sz w:val="24"/>
          <w:szCs w:val="24"/>
        </w:rPr>
        <w:t xml:space="preserve"> are </w:t>
      </w:r>
      <w:r w:rsidR="00065F12" w:rsidRPr="0065524B">
        <w:rPr>
          <w:rFonts w:ascii="Times New Roman" w:eastAsia="Times New Roman" w:hAnsi="Times New Roman" w:cs="Times New Roman"/>
          <w:color w:val="auto"/>
          <w:sz w:val="24"/>
          <w:szCs w:val="24"/>
        </w:rPr>
        <w:t xml:space="preserve">some </w:t>
      </w:r>
      <w:r w:rsidRPr="0065524B">
        <w:rPr>
          <w:rFonts w:ascii="Times New Roman" w:eastAsia="Times New Roman" w:hAnsi="Times New Roman" w:cs="Times New Roman"/>
          <w:color w:val="auto"/>
          <w:sz w:val="24"/>
          <w:szCs w:val="24"/>
        </w:rPr>
        <w:t xml:space="preserve">differences at a quantitative level either in terms of the initial no-training regularization rates or in the relative change in regularization rates after training.  </w:t>
      </w:r>
      <w:r w:rsidR="00065F12" w:rsidRPr="0065524B">
        <w:rPr>
          <w:rFonts w:ascii="Times New Roman" w:eastAsia="Times New Roman" w:hAnsi="Times New Roman" w:cs="Times New Roman"/>
          <w:color w:val="auto"/>
          <w:sz w:val="24"/>
          <w:szCs w:val="24"/>
        </w:rPr>
        <w:t>But</w:t>
      </w:r>
      <w:r w:rsidRPr="0065524B">
        <w:rPr>
          <w:rFonts w:ascii="Times New Roman" w:eastAsia="Times New Roman" w:hAnsi="Times New Roman" w:cs="Times New Roman"/>
          <w:color w:val="auto"/>
          <w:sz w:val="24"/>
          <w:szCs w:val="24"/>
        </w:rPr>
        <w:t xml:space="preserve">, </w:t>
      </w:r>
      <w:r w:rsidR="00814A5F" w:rsidRPr="0065524B">
        <w:rPr>
          <w:rFonts w:ascii="Times New Roman" w:eastAsia="Times New Roman" w:hAnsi="Times New Roman" w:cs="Times New Roman"/>
          <w:color w:val="auto"/>
          <w:sz w:val="24"/>
          <w:szCs w:val="24"/>
        </w:rPr>
        <w:t xml:space="preserve">as noted previously, </w:t>
      </w:r>
      <w:r w:rsidRPr="0065524B">
        <w:rPr>
          <w:rFonts w:ascii="Times New Roman" w:eastAsia="Times New Roman" w:hAnsi="Times New Roman" w:cs="Times New Roman"/>
          <w:color w:val="auto"/>
          <w:sz w:val="24"/>
          <w:szCs w:val="24"/>
        </w:rPr>
        <w:t>given the vast differences between the simulation and the human participants on many fronts (e.g., total vocabulary size, amount of consolidation of existing vocabulary vs. the anchors, age of acquisition effects, speed of response, etc.)</w:t>
      </w:r>
      <w:r w:rsidR="00065F12"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the similarity between the behavioral data and simulation data provides important </w:t>
      </w:r>
      <w:r w:rsidR="00EB3338" w:rsidRPr="0065524B">
        <w:rPr>
          <w:rFonts w:ascii="Times New Roman" w:eastAsia="Times New Roman" w:hAnsi="Times New Roman" w:cs="Times New Roman"/>
          <w:color w:val="auto"/>
          <w:sz w:val="24"/>
          <w:szCs w:val="24"/>
        </w:rPr>
        <w:t xml:space="preserve">general </w:t>
      </w:r>
      <w:r w:rsidRPr="0065524B">
        <w:rPr>
          <w:rFonts w:ascii="Times New Roman" w:eastAsia="Times New Roman" w:hAnsi="Times New Roman" w:cs="Times New Roman"/>
          <w:color w:val="auto"/>
          <w:sz w:val="24"/>
          <w:szCs w:val="24"/>
        </w:rPr>
        <w:t>validation that a representational mechanism akin to warping underlies readers’ abilities to simultaneously generalize regularities and learn exceptions.</w:t>
      </w:r>
    </w:p>
    <w:p w14:paraId="0540F2C6" w14:textId="6A80E441" w:rsidR="00FB07E1" w:rsidRPr="0065524B" w:rsidRDefault="00706E9D">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Before turning to the general implications of the simulation and behavioral work, however, we provide a broader picture of how the model </w:t>
      </w:r>
      <w:r w:rsidR="00FD1949" w:rsidRPr="0065524B">
        <w:rPr>
          <w:rFonts w:ascii="Times New Roman" w:eastAsia="Times New Roman" w:hAnsi="Times New Roman" w:cs="Times New Roman"/>
          <w:color w:val="auto"/>
          <w:sz w:val="24"/>
          <w:szCs w:val="24"/>
        </w:rPr>
        <w:t xml:space="preserve">learned </w:t>
      </w:r>
      <w:r w:rsidR="003462CF" w:rsidRPr="0065524B">
        <w:rPr>
          <w:rFonts w:ascii="Times New Roman" w:eastAsia="Times New Roman" w:hAnsi="Times New Roman" w:cs="Times New Roman"/>
          <w:color w:val="auto"/>
          <w:sz w:val="24"/>
          <w:szCs w:val="24"/>
        </w:rPr>
        <w:t>the anchors and how this knowledge was generalized to the probes</w:t>
      </w:r>
      <w:r w:rsidRPr="0065524B">
        <w:rPr>
          <w:rFonts w:ascii="Times New Roman" w:eastAsia="Times New Roman" w:hAnsi="Times New Roman" w:cs="Times New Roman"/>
          <w:color w:val="auto"/>
          <w:sz w:val="24"/>
          <w:szCs w:val="24"/>
        </w:rPr>
        <w:t>.  Figur</w:t>
      </w:r>
      <w:r w:rsidR="0017566F" w:rsidRPr="0065524B">
        <w:rPr>
          <w:rFonts w:ascii="Times New Roman" w:eastAsia="Times New Roman" w:hAnsi="Times New Roman" w:cs="Times New Roman"/>
          <w:color w:val="auto"/>
          <w:sz w:val="24"/>
          <w:szCs w:val="24"/>
        </w:rPr>
        <w:t xml:space="preserve">e 8 graphs the rates of regularized and training-consistent responses </w:t>
      </w:r>
      <w:r w:rsidRPr="0065524B">
        <w:rPr>
          <w:rFonts w:ascii="Times New Roman" w:eastAsia="Times New Roman" w:hAnsi="Times New Roman" w:cs="Times New Roman"/>
          <w:color w:val="auto"/>
          <w:sz w:val="24"/>
          <w:szCs w:val="24"/>
        </w:rPr>
        <w:t>from epoch 350 to 500.  The red vertical bar denotes when the anchors were added in the training condition. Values immediately before this point designate performance in the no-training condition, and values after it show how training impacted regularization</w:t>
      </w:r>
      <w:r w:rsidR="003D0B5B" w:rsidRPr="0065524B">
        <w:rPr>
          <w:rFonts w:ascii="Times New Roman" w:eastAsia="Times New Roman" w:hAnsi="Times New Roman" w:cs="Times New Roman"/>
          <w:color w:val="auto"/>
          <w:sz w:val="24"/>
          <w:szCs w:val="24"/>
        </w:rPr>
        <w:t xml:space="preserve"> as a function of training</w:t>
      </w:r>
      <w:r w:rsidRPr="0065524B">
        <w:rPr>
          <w:rFonts w:ascii="Times New Roman" w:eastAsia="Times New Roman" w:hAnsi="Times New Roman" w:cs="Times New Roman"/>
          <w:color w:val="auto"/>
          <w:sz w:val="24"/>
          <w:szCs w:val="24"/>
        </w:rPr>
        <w:t xml:space="preserve">. </w:t>
      </w:r>
      <w:r w:rsidR="002248F3" w:rsidRPr="0065524B">
        <w:rPr>
          <w:rFonts w:ascii="Times New Roman" w:eastAsia="Times New Roman" w:hAnsi="Times New Roman" w:cs="Times New Roman"/>
          <w:color w:val="auto"/>
          <w:sz w:val="24"/>
          <w:szCs w:val="24"/>
        </w:rPr>
        <w:t xml:space="preserve"> </w:t>
      </w:r>
      <w:r w:rsidR="001D333B" w:rsidRPr="0065524B">
        <w:rPr>
          <w:rFonts w:ascii="Times New Roman" w:eastAsia="Times New Roman" w:hAnsi="Times New Roman" w:cs="Times New Roman"/>
          <w:color w:val="auto"/>
          <w:sz w:val="24"/>
          <w:szCs w:val="24"/>
        </w:rPr>
        <w:t>The behavioral data (from Figure 6) are plotted for reference at Epoch</w:t>
      </w:r>
      <w:r w:rsidR="007B1059" w:rsidRPr="0065524B">
        <w:rPr>
          <w:rFonts w:ascii="Times New Roman" w:eastAsia="Times New Roman" w:hAnsi="Times New Roman" w:cs="Times New Roman"/>
          <w:color w:val="auto"/>
          <w:sz w:val="24"/>
          <w:szCs w:val="24"/>
        </w:rPr>
        <w:t xml:space="preserve"> 400 (before the introduction of anchors)</w:t>
      </w:r>
      <w:r w:rsidR="001D333B" w:rsidRPr="0065524B">
        <w:rPr>
          <w:rFonts w:ascii="Times New Roman" w:eastAsia="Times New Roman" w:hAnsi="Times New Roman" w:cs="Times New Roman"/>
          <w:color w:val="auto"/>
          <w:sz w:val="24"/>
          <w:szCs w:val="24"/>
        </w:rPr>
        <w:t xml:space="preserve"> </w:t>
      </w:r>
      <w:r w:rsidR="007B1059" w:rsidRPr="0065524B">
        <w:rPr>
          <w:rFonts w:ascii="Times New Roman" w:eastAsia="Times New Roman" w:hAnsi="Times New Roman" w:cs="Times New Roman"/>
          <w:color w:val="auto"/>
          <w:sz w:val="24"/>
          <w:szCs w:val="24"/>
        </w:rPr>
        <w:t xml:space="preserve">and at </w:t>
      </w:r>
      <w:r w:rsidR="001D333B" w:rsidRPr="0065524B">
        <w:rPr>
          <w:rFonts w:ascii="Times New Roman" w:eastAsia="Times New Roman" w:hAnsi="Times New Roman" w:cs="Times New Roman"/>
          <w:color w:val="auto"/>
          <w:sz w:val="24"/>
          <w:szCs w:val="24"/>
        </w:rPr>
        <w:t>450</w:t>
      </w:r>
      <w:r w:rsidR="007B1059" w:rsidRPr="0065524B">
        <w:rPr>
          <w:rFonts w:ascii="Times New Roman" w:eastAsia="Times New Roman" w:hAnsi="Times New Roman" w:cs="Times New Roman"/>
          <w:color w:val="auto"/>
          <w:sz w:val="24"/>
          <w:szCs w:val="24"/>
        </w:rPr>
        <w:t xml:space="preserve"> (after 50 epochs of anchor learning)</w:t>
      </w:r>
      <w:r w:rsidR="00053DB1" w:rsidRPr="0065524B">
        <w:rPr>
          <w:rFonts w:ascii="Times New Roman" w:eastAsia="Times New Roman" w:hAnsi="Times New Roman" w:cs="Times New Roman"/>
          <w:color w:val="auto"/>
          <w:sz w:val="24"/>
          <w:szCs w:val="24"/>
        </w:rPr>
        <w:t>.  These two time points correspond to the no training and after training snapshot of model performance presented in Figure 7.</w:t>
      </w:r>
      <w:r w:rsidR="001D333B" w:rsidRPr="0065524B">
        <w:rPr>
          <w:rFonts w:ascii="Times New Roman" w:eastAsia="Times New Roman" w:hAnsi="Times New Roman" w:cs="Times New Roman"/>
          <w:color w:val="auto"/>
          <w:sz w:val="24"/>
          <w:szCs w:val="24"/>
        </w:rPr>
        <w:t xml:space="preserve"> </w:t>
      </w:r>
    </w:p>
    <w:p w14:paraId="1D87D2CA" w14:textId="35011C3D" w:rsidR="008F0D74" w:rsidRPr="0065524B" w:rsidRDefault="009E2A01">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Several insights </w:t>
      </w:r>
      <w:r w:rsidR="00E51A53" w:rsidRPr="0065524B">
        <w:rPr>
          <w:rFonts w:ascii="Times New Roman" w:eastAsia="Times New Roman" w:hAnsi="Times New Roman" w:cs="Times New Roman"/>
          <w:color w:val="auto"/>
          <w:sz w:val="24"/>
          <w:szCs w:val="24"/>
        </w:rPr>
        <w:t xml:space="preserve">about model behavior </w:t>
      </w:r>
      <w:r w:rsidRPr="0065524B">
        <w:rPr>
          <w:rFonts w:ascii="Times New Roman" w:eastAsia="Times New Roman" w:hAnsi="Times New Roman" w:cs="Times New Roman"/>
          <w:color w:val="auto"/>
          <w:sz w:val="24"/>
          <w:szCs w:val="24"/>
        </w:rPr>
        <w:t xml:space="preserve">can be gained by examining this plot.  First, </w:t>
      </w:r>
      <w:r w:rsidR="002248F3" w:rsidRPr="0065524B">
        <w:rPr>
          <w:rFonts w:ascii="Times New Roman" w:eastAsia="Times New Roman" w:hAnsi="Times New Roman" w:cs="Times New Roman"/>
          <w:color w:val="auto"/>
          <w:sz w:val="24"/>
          <w:szCs w:val="24"/>
        </w:rPr>
        <w:t xml:space="preserve">for </w:t>
      </w:r>
      <w:r w:rsidR="008F0D74" w:rsidRPr="0065524B">
        <w:rPr>
          <w:rFonts w:ascii="Times New Roman" w:eastAsia="Times New Roman" w:hAnsi="Times New Roman" w:cs="Times New Roman"/>
          <w:color w:val="auto"/>
          <w:sz w:val="24"/>
          <w:szCs w:val="24"/>
        </w:rPr>
        <w:t>both the probes and the anchors</w:t>
      </w:r>
      <w:r w:rsidR="002248F3" w:rsidRPr="0065524B">
        <w:rPr>
          <w:rFonts w:ascii="Times New Roman" w:eastAsia="Times New Roman" w:hAnsi="Times New Roman" w:cs="Times New Roman"/>
          <w:color w:val="auto"/>
          <w:sz w:val="24"/>
          <w:szCs w:val="24"/>
        </w:rPr>
        <w:t xml:space="preserve">, there is a trade-off between regularizations and training-consistent responses, such that reduction in regularized responses is being replaced by training-consistent responses.  </w:t>
      </w:r>
      <w:r w:rsidR="008F0D74" w:rsidRPr="0065524B">
        <w:rPr>
          <w:rFonts w:ascii="Times New Roman" w:eastAsia="Times New Roman" w:hAnsi="Times New Roman" w:cs="Times New Roman"/>
          <w:color w:val="auto"/>
          <w:sz w:val="24"/>
          <w:szCs w:val="24"/>
        </w:rPr>
        <w:t xml:space="preserve">This is to be expected for the anchors given that the mapping between spelling and sound for those items was trained specifically.  It is more telling in the context of the probes, for which the trade-off between the two types of responses indicates a very specific re-shaping of the representational space consistent with the predictions derived from the warping mechanism. </w:t>
      </w:r>
      <w:r w:rsidR="00E90CF7" w:rsidRPr="0065524B">
        <w:rPr>
          <w:rFonts w:ascii="Times New Roman" w:eastAsia="Times New Roman" w:hAnsi="Times New Roman" w:cs="Times New Roman"/>
          <w:color w:val="auto"/>
          <w:sz w:val="24"/>
          <w:szCs w:val="24"/>
        </w:rPr>
        <w:t xml:space="preserve">If learning the new anchors </w:t>
      </w:r>
      <w:r w:rsidR="00095279" w:rsidRPr="0065524B">
        <w:rPr>
          <w:rFonts w:ascii="Times New Roman" w:eastAsia="Times New Roman" w:hAnsi="Times New Roman" w:cs="Times New Roman"/>
          <w:color w:val="auto"/>
          <w:sz w:val="24"/>
          <w:szCs w:val="24"/>
        </w:rPr>
        <w:t xml:space="preserve">had </w:t>
      </w:r>
      <w:r w:rsidR="00E90CF7" w:rsidRPr="0065524B">
        <w:rPr>
          <w:rFonts w:ascii="Times New Roman" w:eastAsia="Times New Roman" w:hAnsi="Times New Roman" w:cs="Times New Roman"/>
          <w:color w:val="auto"/>
          <w:sz w:val="24"/>
          <w:szCs w:val="24"/>
        </w:rPr>
        <w:t xml:space="preserve">reshaped the representational space </w:t>
      </w:r>
      <w:r w:rsidR="002C745E" w:rsidRPr="0065524B">
        <w:rPr>
          <w:rFonts w:ascii="Times New Roman" w:eastAsia="Times New Roman" w:hAnsi="Times New Roman" w:cs="Times New Roman"/>
          <w:color w:val="auto"/>
          <w:sz w:val="24"/>
          <w:szCs w:val="24"/>
        </w:rPr>
        <w:t>in some other way</w:t>
      </w:r>
      <w:r w:rsidR="00E90CF7" w:rsidRPr="0065524B">
        <w:rPr>
          <w:rFonts w:ascii="Times New Roman" w:eastAsia="Times New Roman" w:hAnsi="Times New Roman" w:cs="Times New Roman"/>
          <w:color w:val="auto"/>
          <w:sz w:val="24"/>
          <w:szCs w:val="24"/>
        </w:rPr>
        <w:t xml:space="preserve">, this trade-off between the two response types would not have occurred, and other types of responses (e.g., production of a third alternative pronunciation) would have been </w:t>
      </w:r>
      <w:r w:rsidR="00337406" w:rsidRPr="0065524B">
        <w:rPr>
          <w:rFonts w:ascii="Times New Roman" w:eastAsia="Times New Roman" w:hAnsi="Times New Roman" w:cs="Times New Roman"/>
          <w:color w:val="auto"/>
          <w:sz w:val="24"/>
          <w:szCs w:val="24"/>
        </w:rPr>
        <w:t>found</w:t>
      </w:r>
      <w:r w:rsidR="00E90CF7" w:rsidRPr="0065524B">
        <w:rPr>
          <w:rFonts w:ascii="Times New Roman" w:eastAsia="Times New Roman" w:hAnsi="Times New Roman" w:cs="Times New Roman"/>
          <w:color w:val="auto"/>
          <w:sz w:val="24"/>
          <w:szCs w:val="24"/>
        </w:rPr>
        <w:t xml:space="preserve">, instead.  </w:t>
      </w:r>
    </w:p>
    <w:p w14:paraId="02BA1062" w14:textId="1951BC0C" w:rsidR="008F0D74" w:rsidRPr="0065524B" w:rsidRDefault="00810D9F">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A detailed inspection of the </w:t>
      </w:r>
      <w:r w:rsidR="00FA1B6A" w:rsidRPr="0065524B">
        <w:rPr>
          <w:rFonts w:ascii="Times New Roman" w:eastAsia="Times New Roman" w:hAnsi="Times New Roman" w:cs="Times New Roman"/>
          <w:color w:val="auto"/>
          <w:sz w:val="24"/>
          <w:szCs w:val="24"/>
        </w:rPr>
        <w:t>relative changes in trajectories for the anchors and probes provides insights into the structure of the representations that are being learned and how they underlie generalization.  To begin, consider the anchor data</w:t>
      </w:r>
      <w:r w:rsidR="00B5774C" w:rsidRPr="0065524B">
        <w:rPr>
          <w:rFonts w:ascii="Times New Roman" w:eastAsia="Times New Roman" w:hAnsi="Times New Roman" w:cs="Times New Roman"/>
          <w:color w:val="auto"/>
          <w:sz w:val="24"/>
          <w:szCs w:val="24"/>
        </w:rPr>
        <w:t xml:space="preserve"> on the left side of Figure 8</w:t>
      </w:r>
      <w:r w:rsidR="00FA1B6A" w:rsidRPr="0065524B">
        <w:rPr>
          <w:rFonts w:ascii="Times New Roman" w:eastAsia="Times New Roman" w:hAnsi="Times New Roman" w:cs="Times New Roman"/>
          <w:color w:val="auto"/>
          <w:sz w:val="24"/>
          <w:szCs w:val="24"/>
        </w:rPr>
        <w:t xml:space="preserve">, which </w:t>
      </w:r>
      <w:r w:rsidR="0085588A" w:rsidRPr="0065524B">
        <w:rPr>
          <w:rFonts w:ascii="Times New Roman" w:eastAsia="Times New Roman" w:hAnsi="Times New Roman" w:cs="Times New Roman"/>
          <w:color w:val="auto"/>
          <w:sz w:val="24"/>
          <w:szCs w:val="24"/>
        </w:rPr>
        <w:t xml:space="preserve">depicts </w:t>
      </w:r>
      <w:r w:rsidR="00FA1B6A" w:rsidRPr="0065524B">
        <w:rPr>
          <w:rFonts w:ascii="Times New Roman" w:eastAsia="Times New Roman" w:hAnsi="Times New Roman" w:cs="Times New Roman"/>
          <w:color w:val="auto"/>
          <w:sz w:val="24"/>
          <w:szCs w:val="24"/>
        </w:rPr>
        <w:t xml:space="preserve">the effects of learning new words through explicit training.  </w:t>
      </w:r>
      <w:r w:rsidR="00F65DD8" w:rsidRPr="0065524B">
        <w:rPr>
          <w:rFonts w:ascii="Times New Roman" w:eastAsia="Times New Roman" w:hAnsi="Times New Roman" w:cs="Times New Roman"/>
          <w:color w:val="auto"/>
          <w:sz w:val="24"/>
          <w:szCs w:val="24"/>
        </w:rPr>
        <w:t>In the case of regular anchors, which are consistent with the statistics of English, no training is actually required to pronounce those items correctly</w:t>
      </w:r>
      <w:r w:rsidR="00E051B4" w:rsidRPr="0065524B">
        <w:rPr>
          <w:rFonts w:ascii="Times New Roman" w:eastAsia="Times New Roman" w:hAnsi="Times New Roman" w:cs="Times New Roman"/>
          <w:color w:val="auto"/>
          <w:sz w:val="24"/>
          <w:szCs w:val="24"/>
        </w:rPr>
        <w:sym w:font="Symbol" w:char="F0BE"/>
      </w:r>
      <w:r w:rsidR="00F65DD8" w:rsidRPr="0065524B">
        <w:rPr>
          <w:rFonts w:ascii="Times New Roman" w:eastAsia="Times New Roman" w:hAnsi="Times New Roman" w:cs="Times New Roman"/>
          <w:color w:val="auto"/>
          <w:sz w:val="24"/>
          <w:szCs w:val="24"/>
        </w:rPr>
        <w:t xml:space="preserve">that is, the network can already generalize from existing word knowledge to pronounce those items correctly.  </w:t>
      </w:r>
      <w:r w:rsidR="00945D4D" w:rsidRPr="0065524B">
        <w:rPr>
          <w:rFonts w:ascii="Times New Roman" w:eastAsia="Times New Roman" w:hAnsi="Times New Roman" w:cs="Times New Roman"/>
          <w:color w:val="auto"/>
          <w:sz w:val="24"/>
          <w:szCs w:val="24"/>
        </w:rPr>
        <w:t>In the case of the ambiguous and exception anchors, the network produces</w:t>
      </w:r>
      <w:r w:rsidR="00CE2CC2" w:rsidRPr="0065524B">
        <w:rPr>
          <w:rFonts w:ascii="Times New Roman" w:eastAsia="Times New Roman" w:hAnsi="Times New Roman" w:cs="Times New Roman"/>
          <w:color w:val="auto"/>
          <w:sz w:val="24"/>
          <w:szCs w:val="24"/>
        </w:rPr>
        <w:t xml:space="preserve"> </w:t>
      </w:r>
      <w:r w:rsidR="00945D4D" w:rsidRPr="0065524B">
        <w:rPr>
          <w:rFonts w:ascii="Times New Roman" w:eastAsia="Times New Roman" w:hAnsi="Times New Roman" w:cs="Times New Roman"/>
          <w:color w:val="auto"/>
          <w:sz w:val="24"/>
          <w:szCs w:val="24"/>
        </w:rPr>
        <w:t xml:space="preserve">regularized responses prior to training and the network must </w:t>
      </w:r>
      <w:r w:rsidR="00E051B4" w:rsidRPr="0065524B">
        <w:rPr>
          <w:rFonts w:ascii="Times New Roman" w:eastAsia="Times New Roman" w:hAnsi="Times New Roman" w:cs="Times New Roman"/>
          <w:color w:val="auto"/>
          <w:sz w:val="24"/>
          <w:szCs w:val="24"/>
        </w:rPr>
        <w:t xml:space="preserve">now </w:t>
      </w:r>
      <w:r w:rsidR="00945D4D" w:rsidRPr="0065524B">
        <w:rPr>
          <w:rFonts w:ascii="Times New Roman" w:eastAsia="Times New Roman" w:hAnsi="Times New Roman" w:cs="Times New Roman"/>
          <w:color w:val="auto"/>
          <w:sz w:val="24"/>
          <w:szCs w:val="24"/>
        </w:rPr>
        <w:t xml:space="preserve">learn to produce training consistent responses.  </w:t>
      </w:r>
      <w:r w:rsidR="00302609" w:rsidRPr="0065524B">
        <w:rPr>
          <w:rFonts w:ascii="Times New Roman" w:eastAsia="Times New Roman" w:hAnsi="Times New Roman" w:cs="Times New Roman"/>
          <w:color w:val="auto"/>
          <w:sz w:val="24"/>
          <w:szCs w:val="24"/>
        </w:rPr>
        <w:t xml:space="preserve">This is particularly the case for the exception anchors, which </w:t>
      </w:r>
      <w:r w:rsidR="00E051B4" w:rsidRPr="0065524B">
        <w:rPr>
          <w:rFonts w:ascii="Times New Roman" w:eastAsia="Times New Roman" w:hAnsi="Times New Roman" w:cs="Times New Roman"/>
          <w:color w:val="auto"/>
          <w:sz w:val="24"/>
          <w:szCs w:val="24"/>
        </w:rPr>
        <w:t>before training we</w:t>
      </w:r>
      <w:r w:rsidR="00302609" w:rsidRPr="0065524B">
        <w:rPr>
          <w:rFonts w:ascii="Times New Roman" w:eastAsia="Times New Roman" w:hAnsi="Times New Roman" w:cs="Times New Roman"/>
          <w:color w:val="auto"/>
          <w:sz w:val="24"/>
          <w:szCs w:val="24"/>
        </w:rPr>
        <w:t xml:space="preserve">re </w:t>
      </w:r>
      <w:r w:rsidR="00337406" w:rsidRPr="0065524B">
        <w:rPr>
          <w:rFonts w:ascii="Times New Roman" w:eastAsia="Times New Roman" w:hAnsi="Times New Roman" w:cs="Times New Roman"/>
          <w:color w:val="auto"/>
          <w:sz w:val="24"/>
          <w:szCs w:val="24"/>
        </w:rPr>
        <w:t>regularized</w:t>
      </w:r>
      <w:r w:rsidR="00E051B4" w:rsidRPr="0065524B">
        <w:rPr>
          <w:rFonts w:ascii="Times New Roman" w:eastAsia="Times New Roman" w:hAnsi="Times New Roman" w:cs="Times New Roman"/>
          <w:color w:val="auto"/>
          <w:sz w:val="24"/>
          <w:szCs w:val="24"/>
        </w:rPr>
        <w:t xml:space="preserve"> 100% of the time</w:t>
      </w:r>
      <w:r w:rsidR="00302609" w:rsidRPr="0065524B">
        <w:rPr>
          <w:rFonts w:ascii="Times New Roman" w:eastAsia="Times New Roman" w:hAnsi="Times New Roman" w:cs="Times New Roman"/>
          <w:color w:val="auto"/>
          <w:sz w:val="24"/>
          <w:szCs w:val="24"/>
        </w:rPr>
        <w:t>, and less the case for the ambiguous anchors, for which the training-consistent response is already familiar to the network and produced 2</w:t>
      </w:r>
      <w:r w:rsidR="0010566C" w:rsidRPr="0065524B">
        <w:rPr>
          <w:rFonts w:ascii="Times New Roman" w:eastAsia="Times New Roman" w:hAnsi="Times New Roman" w:cs="Times New Roman"/>
          <w:color w:val="auto"/>
          <w:sz w:val="24"/>
          <w:szCs w:val="24"/>
        </w:rPr>
        <w:t>9</w:t>
      </w:r>
      <w:r w:rsidR="00302609" w:rsidRPr="0065524B">
        <w:rPr>
          <w:rFonts w:ascii="Times New Roman" w:eastAsia="Times New Roman" w:hAnsi="Times New Roman" w:cs="Times New Roman"/>
          <w:color w:val="auto"/>
          <w:sz w:val="24"/>
          <w:szCs w:val="24"/>
        </w:rPr>
        <w:t xml:space="preserve">% of the time.  </w:t>
      </w:r>
      <w:r w:rsidR="001F5528" w:rsidRPr="0065524B">
        <w:rPr>
          <w:rFonts w:ascii="Times New Roman" w:eastAsia="Times New Roman" w:hAnsi="Times New Roman" w:cs="Times New Roman"/>
          <w:color w:val="auto"/>
          <w:sz w:val="24"/>
          <w:szCs w:val="24"/>
        </w:rPr>
        <w:t xml:space="preserve">Why the difference? </w:t>
      </w:r>
      <w:r w:rsidR="00A074A6" w:rsidRPr="0065524B">
        <w:rPr>
          <w:rFonts w:ascii="Times New Roman" w:eastAsia="Times New Roman" w:hAnsi="Times New Roman" w:cs="Times New Roman"/>
          <w:color w:val="auto"/>
          <w:sz w:val="24"/>
          <w:szCs w:val="24"/>
        </w:rPr>
        <w:t xml:space="preserve"> As the functions show, t</w:t>
      </w:r>
      <w:r w:rsidR="001165A0" w:rsidRPr="0065524B">
        <w:rPr>
          <w:rFonts w:ascii="Times New Roman" w:eastAsia="Times New Roman" w:hAnsi="Times New Roman" w:cs="Times New Roman"/>
          <w:color w:val="auto"/>
          <w:sz w:val="24"/>
          <w:szCs w:val="24"/>
        </w:rPr>
        <w:t xml:space="preserve">he </w:t>
      </w:r>
      <w:r w:rsidR="00DE2C6C" w:rsidRPr="0065524B">
        <w:rPr>
          <w:rFonts w:ascii="Times New Roman" w:eastAsia="Times New Roman" w:hAnsi="Times New Roman" w:cs="Times New Roman"/>
          <w:color w:val="auto"/>
          <w:sz w:val="24"/>
          <w:szCs w:val="24"/>
        </w:rPr>
        <w:t>exception anchors are effectively regular items up until training on the new anchors begins</w:t>
      </w:r>
      <w:r w:rsidR="002778E2" w:rsidRPr="0065524B">
        <w:rPr>
          <w:rFonts w:ascii="Times New Roman" w:eastAsia="Times New Roman" w:hAnsi="Times New Roman" w:cs="Times New Roman"/>
          <w:color w:val="auto"/>
          <w:sz w:val="24"/>
          <w:szCs w:val="24"/>
        </w:rPr>
        <w:t>, and</w:t>
      </w:r>
      <w:r w:rsidR="00194BEE" w:rsidRPr="0065524B">
        <w:rPr>
          <w:rFonts w:ascii="Times New Roman" w:eastAsia="Times New Roman" w:hAnsi="Times New Roman" w:cs="Times New Roman"/>
          <w:color w:val="auto"/>
          <w:sz w:val="24"/>
          <w:szCs w:val="24"/>
        </w:rPr>
        <w:t xml:space="preserve"> therefore exhibit </w:t>
      </w:r>
      <w:r w:rsidR="00DE2C6C" w:rsidRPr="0065524B">
        <w:rPr>
          <w:rFonts w:ascii="Times New Roman" w:eastAsia="Times New Roman" w:hAnsi="Times New Roman" w:cs="Times New Roman"/>
          <w:color w:val="auto"/>
          <w:sz w:val="24"/>
          <w:szCs w:val="24"/>
        </w:rPr>
        <w:t>ce</w:t>
      </w:r>
      <w:r w:rsidR="002778E2" w:rsidRPr="0065524B">
        <w:rPr>
          <w:rFonts w:ascii="Times New Roman" w:eastAsia="Times New Roman" w:hAnsi="Times New Roman" w:cs="Times New Roman"/>
          <w:color w:val="auto"/>
          <w:sz w:val="24"/>
          <w:szCs w:val="24"/>
        </w:rPr>
        <w:t xml:space="preserve">iling levels of regularization.  In contrast, the </w:t>
      </w:r>
      <w:r w:rsidR="00E47633" w:rsidRPr="0065524B">
        <w:rPr>
          <w:rFonts w:ascii="Times New Roman" w:eastAsia="Times New Roman" w:hAnsi="Times New Roman" w:cs="Times New Roman"/>
          <w:color w:val="auto"/>
          <w:sz w:val="24"/>
          <w:szCs w:val="24"/>
        </w:rPr>
        <w:t xml:space="preserve">presence of a competing pronunciation of </w:t>
      </w:r>
      <w:r w:rsidR="001165A0" w:rsidRPr="0065524B">
        <w:rPr>
          <w:rFonts w:ascii="Times New Roman" w:eastAsia="Times New Roman" w:hAnsi="Times New Roman" w:cs="Times New Roman"/>
          <w:color w:val="auto"/>
          <w:sz w:val="24"/>
          <w:szCs w:val="24"/>
        </w:rPr>
        <w:t>ambiguous words causes regularization to be below ceiling and training-consistent p</w:t>
      </w:r>
      <w:r w:rsidR="00E47633" w:rsidRPr="0065524B">
        <w:rPr>
          <w:rFonts w:ascii="Times New Roman" w:eastAsia="Times New Roman" w:hAnsi="Times New Roman" w:cs="Times New Roman"/>
          <w:color w:val="auto"/>
          <w:sz w:val="24"/>
          <w:szCs w:val="24"/>
        </w:rPr>
        <w:t xml:space="preserve">ronunciations to be above floor.  </w:t>
      </w:r>
      <w:r w:rsidR="000D5EE4" w:rsidRPr="0065524B">
        <w:rPr>
          <w:rFonts w:ascii="Times New Roman" w:eastAsia="Times New Roman" w:hAnsi="Times New Roman" w:cs="Times New Roman"/>
          <w:color w:val="auto"/>
          <w:sz w:val="24"/>
          <w:szCs w:val="24"/>
        </w:rPr>
        <w:t xml:space="preserve">The difficulties of violating established regularities in the case of the exceptions anchors </w:t>
      </w:r>
      <w:r w:rsidR="00221460" w:rsidRPr="0065524B">
        <w:rPr>
          <w:rFonts w:ascii="Times New Roman" w:eastAsia="Times New Roman" w:hAnsi="Times New Roman" w:cs="Times New Roman"/>
          <w:color w:val="auto"/>
          <w:sz w:val="24"/>
          <w:szCs w:val="24"/>
        </w:rPr>
        <w:t xml:space="preserve">is </w:t>
      </w:r>
      <w:r w:rsidR="00323DEC" w:rsidRPr="0065524B">
        <w:rPr>
          <w:rFonts w:ascii="Times New Roman" w:eastAsia="Times New Roman" w:hAnsi="Times New Roman" w:cs="Times New Roman"/>
          <w:color w:val="auto"/>
          <w:sz w:val="24"/>
          <w:szCs w:val="24"/>
        </w:rPr>
        <w:t>reflected in</w:t>
      </w:r>
      <w:r w:rsidR="00221460" w:rsidRPr="0065524B">
        <w:rPr>
          <w:rFonts w:ascii="Times New Roman" w:eastAsia="Times New Roman" w:hAnsi="Times New Roman" w:cs="Times New Roman"/>
          <w:color w:val="auto"/>
          <w:sz w:val="24"/>
          <w:szCs w:val="24"/>
        </w:rPr>
        <w:t xml:space="preserve"> the </w:t>
      </w:r>
      <w:r w:rsidR="00323DEC" w:rsidRPr="0065524B">
        <w:rPr>
          <w:rFonts w:ascii="Times New Roman" w:eastAsia="Times New Roman" w:hAnsi="Times New Roman" w:cs="Times New Roman"/>
          <w:color w:val="auto"/>
          <w:sz w:val="24"/>
          <w:szCs w:val="24"/>
        </w:rPr>
        <w:t xml:space="preserve">additional </w:t>
      </w:r>
      <w:r w:rsidR="00221460" w:rsidRPr="0065524B">
        <w:rPr>
          <w:rFonts w:ascii="Times New Roman" w:eastAsia="Times New Roman" w:hAnsi="Times New Roman" w:cs="Times New Roman"/>
          <w:color w:val="auto"/>
          <w:sz w:val="24"/>
          <w:szCs w:val="24"/>
        </w:rPr>
        <w:t xml:space="preserve">training </w:t>
      </w:r>
      <w:r w:rsidR="00A423D8" w:rsidRPr="0065524B">
        <w:rPr>
          <w:rFonts w:ascii="Times New Roman" w:eastAsia="Times New Roman" w:hAnsi="Times New Roman" w:cs="Times New Roman"/>
          <w:color w:val="auto"/>
          <w:sz w:val="24"/>
          <w:szCs w:val="24"/>
        </w:rPr>
        <w:t xml:space="preserve">needed to produce training-consistent responses instead of regularized responses.  </w:t>
      </w:r>
      <w:r w:rsidR="0096577F" w:rsidRPr="0065524B">
        <w:rPr>
          <w:rFonts w:ascii="Times New Roman" w:eastAsia="Times New Roman" w:hAnsi="Times New Roman" w:cs="Times New Roman"/>
          <w:color w:val="auto"/>
          <w:sz w:val="24"/>
          <w:szCs w:val="24"/>
        </w:rPr>
        <w:t>Both of these changes require altering the network’s pre-training behavior to a larger extent for the exception anchors relative to the ambiguous anchors</w:t>
      </w:r>
      <w:r w:rsidR="00E94B5C" w:rsidRPr="0065524B">
        <w:rPr>
          <w:rFonts w:ascii="Times New Roman" w:eastAsia="Times New Roman" w:hAnsi="Times New Roman" w:cs="Times New Roman"/>
          <w:color w:val="auto"/>
          <w:sz w:val="24"/>
          <w:szCs w:val="24"/>
        </w:rPr>
        <w:t xml:space="preserve">.  </w:t>
      </w:r>
      <w:r w:rsidR="00936085" w:rsidRPr="0065524B">
        <w:rPr>
          <w:rFonts w:ascii="Times New Roman" w:eastAsia="Times New Roman" w:hAnsi="Times New Roman" w:cs="Times New Roman"/>
          <w:color w:val="auto"/>
          <w:sz w:val="24"/>
          <w:szCs w:val="24"/>
        </w:rPr>
        <w:t xml:space="preserve">By the time the network has received extensive training on all items at epoch 450, however, </w:t>
      </w:r>
      <w:r w:rsidR="0054152F" w:rsidRPr="0065524B">
        <w:rPr>
          <w:rFonts w:ascii="Times New Roman" w:eastAsia="Times New Roman" w:hAnsi="Times New Roman" w:cs="Times New Roman"/>
          <w:color w:val="auto"/>
          <w:sz w:val="24"/>
          <w:szCs w:val="24"/>
        </w:rPr>
        <w:t xml:space="preserve">all item types </w:t>
      </w:r>
      <w:r w:rsidR="00217CC2" w:rsidRPr="0065524B">
        <w:rPr>
          <w:rFonts w:ascii="Times New Roman" w:eastAsia="Times New Roman" w:hAnsi="Times New Roman" w:cs="Times New Roman"/>
          <w:color w:val="auto"/>
          <w:sz w:val="24"/>
          <w:szCs w:val="24"/>
        </w:rPr>
        <w:t>are associated with near ceiling rates of</w:t>
      </w:r>
      <w:r w:rsidR="0054152F" w:rsidRPr="0065524B">
        <w:rPr>
          <w:rFonts w:ascii="Times New Roman" w:eastAsia="Times New Roman" w:hAnsi="Times New Roman" w:cs="Times New Roman"/>
          <w:color w:val="auto"/>
          <w:sz w:val="24"/>
          <w:szCs w:val="24"/>
        </w:rPr>
        <w:t xml:space="preserve"> training-consistent responses</w:t>
      </w:r>
      <w:r w:rsidR="00217CC2" w:rsidRPr="0065524B">
        <w:rPr>
          <w:rFonts w:ascii="Times New Roman" w:eastAsia="Times New Roman" w:hAnsi="Times New Roman" w:cs="Times New Roman"/>
          <w:color w:val="auto"/>
          <w:sz w:val="24"/>
          <w:szCs w:val="24"/>
        </w:rPr>
        <w:t>, and this pattern persists even with additional training</w:t>
      </w:r>
      <w:r w:rsidR="00936085" w:rsidRPr="0065524B">
        <w:rPr>
          <w:rFonts w:ascii="Times New Roman" w:eastAsia="Times New Roman" w:hAnsi="Times New Roman" w:cs="Times New Roman"/>
          <w:color w:val="auto"/>
          <w:sz w:val="24"/>
          <w:szCs w:val="24"/>
        </w:rPr>
        <w:t xml:space="preserve">.  </w:t>
      </w:r>
    </w:p>
    <w:p w14:paraId="067B00D2" w14:textId="7EBF57CE" w:rsidR="00E217B4" w:rsidRPr="0065524B" w:rsidRDefault="00350932">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Next, we turn to the probe data on the right side of Figure 8, which </w:t>
      </w:r>
      <w:r w:rsidR="00CA38A1" w:rsidRPr="0065524B">
        <w:rPr>
          <w:rFonts w:ascii="Times New Roman" w:eastAsia="Times New Roman" w:hAnsi="Times New Roman" w:cs="Times New Roman"/>
          <w:color w:val="auto"/>
          <w:sz w:val="24"/>
          <w:szCs w:val="24"/>
        </w:rPr>
        <w:t xml:space="preserve">shows </w:t>
      </w:r>
      <w:r w:rsidRPr="0065524B">
        <w:rPr>
          <w:rFonts w:ascii="Times New Roman" w:eastAsia="Times New Roman" w:hAnsi="Times New Roman" w:cs="Times New Roman"/>
          <w:color w:val="auto"/>
          <w:sz w:val="24"/>
          <w:szCs w:val="24"/>
        </w:rPr>
        <w:t>how the effect of learnin</w:t>
      </w:r>
      <w:r w:rsidR="00E8507F" w:rsidRPr="0065524B">
        <w:rPr>
          <w:rFonts w:ascii="Times New Roman" w:eastAsia="Times New Roman" w:hAnsi="Times New Roman" w:cs="Times New Roman"/>
          <w:color w:val="auto"/>
          <w:sz w:val="24"/>
          <w:szCs w:val="24"/>
        </w:rPr>
        <w:t xml:space="preserve">g the new anchors is </w:t>
      </w:r>
      <w:r w:rsidRPr="0065524B">
        <w:rPr>
          <w:rFonts w:ascii="Times New Roman" w:eastAsia="Times New Roman" w:hAnsi="Times New Roman" w:cs="Times New Roman"/>
          <w:color w:val="auto"/>
          <w:sz w:val="24"/>
          <w:szCs w:val="24"/>
        </w:rPr>
        <w:t xml:space="preserve">intertwined with how the newly learned </w:t>
      </w:r>
      <w:r w:rsidR="00095426" w:rsidRPr="0065524B">
        <w:rPr>
          <w:rFonts w:ascii="Times New Roman" w:eastAsia="Times New Roman" w:hAnsi="Times New Roman" w:cs="Times New Roman"/>
          <w:color w:val="auto"/>
          <w:sz w:val="24"/>
          <w:szCs w:val="24"/>
        </w:rPr>
        <w:t>pronunciation</w:t>
      </w:r>
      <w:r w:rsidRPr="0065524B">
        <w:rPr>
          <w:rFonts w:ascii="Times New Roman" w:eastAsia="Times New Roman" w:hAnsi="Times New Roman" w:cs="Times New Roman"/>
          <w:color w:val="auto"/>
          <w:sz w:val="24"/>
          <w:szCs w:val="24"/>
        </w:rPr>
        <w:t xml:space="preserve"> generalizes.  Prior to the introduction of the anchors on epoch 400, the probes behave similarly to the (as yet untrained) anchors</w:t>
      </w:r>
      <w:r w:rsidR="001C1EED" w:rsidRPr="0065524B">
        <w:rPr>
          <w:rFonts w:ascii="Times New Roman" w:eastAsia="Times New Roman" w:hAnsi="Times New Roman" w:cs="Times New Roman"/>
          <w:color w:val="auto"/>
          <w:sz w:val="24"/>
          <w:szCs w:val="24"/>
        </w:rPr>
        <w:t xml:space="preserve"> (compare regularization rates for both at this point in training)</w:t>
      </w:r>
      <w:r w:rsidRPr="0065524B">
        <w:rPr>
          <w:rFonts w:ascii="Times New Roman" w:eastAsia="Times New Roman" w:hAnsi="Times New Roman" w:cs="Times New Roman"/>
          <w:color w:val="auto"/>
          <w:sz w:val="24"/>
          <w:szCs w:val="24"/>
        </w:rPr>
        <w:t>.</w:t>
      </w:r>
      <w:r w:rsidR="001C1EED" w:rsidRPr="0065524B">
        <w:rPr>
          <w:rFonts w:ascii="Times New Roman" w:eastAsia="Times New Roman" w:hAnsi="Times New Roman" w:cs="Times New Roman"/>
          <w:color w:val="auto"/>
          <w:sz w:val="24"/>
          <w:szCs w:val="24"/>
        </w:rPr>
        <w:t xml:space="preserve"> After the anchors are introduced at epoch 40</w:t>
      </w:r>
      <w:r w:rsidR="00095426" w:rsidRPr="0065524B">
        <w:rPr>
          <w:rFonts w:ascii="Times New Roman" w:eastAsia="Times New Roman" w:hAnsi="Times New Roman" w:cs="Times New Roman"/>
          <w:color w:val="auto"/>
          <w:sz w:val="24"/>
          <w:szCs w:val="24"/>
        </w:rPr>
        <w:t>1</w:t>
      </w:r>
      <w:r w:rsidR="001C1EED" w:rsidRPr="0065524B">
        <w:rPr>
          <w:rFonts w:ascii="Times New Roman" w:eastAsia="Times New Roman" w:hAnsi="Times New Roman" w:cs="Times New Roman"/>
          <w:color w:val="auto"/>
          <w:sz w:val="24"/>
          <w:szCs w:val="24"/>
        </w:rPr>
        <w:t xml:space="preserve">, </w:t>
      </w:r>
      <w:r w:rsidR="00DE02CA" w:rsidRPr="0065524B">
        <w:rPr>
          <w:rFonts w:ascii="Times New Roman" w:eastAsia="Times New Roman" w:hAnsi="Times New Roman" w:cs="Times New Roman"/>
          <w:color w:val="auto"/>
          <w:sz w:val="24"/>
          <w:szCs w:val="24"/>
        </w:rPr>
        <w:t>for regular probes, the network continues to produce responses that are both training-consistent and regularized</w:t>
      </w:r>
      <w:r w:rsidR="00632D4D" w:rsidRPr="0065524B">
        <w:rPr>
          <w:rFonts w:ascii="Times New Roman" w:eastAsia="Times New Roman" w:hAnsi="Times New Roman" w:cs="Times New Roman"/>
          <w:color w:val="auto"/>
          <w:sz w:val="24"/>
          <w:szCs w:val="24"/>
        </w:rPr>
        <w:t xml:space="preserve"> </w:t>
      </w:r>
      <w:r w:rsidR="00E8507F" w:rsidRPr="0065524B">
        <w:rPr>
          <w:rFonts w:ascii="Times New Roman" w:eastAsia="Times New Roman" w:hAnsi="Times New Roman" w:cs="Times New Roman"/>
          <w:color w:val="auto"/>
          <w:sz w:val="24"/>
          <w:szCs w:val="24"/>
        </w:rPr>
        <w:t xml:space="preserve"> because </w:t>
      </w:r>
      <w:r w:rsidR="00632D4D" w:rsidRPr="0065524B">
        <w:rPr>
          <w:rFonts w:ascii="Times New Roman" w:eastAsia="Times New Roman" w:hAnsi="Times New Roman" w:cs="Times New Roman"/>
          <w:color w:val="auto"/>
          <w:sz w:val="24"/>
          <w:szCs w:val="24"/>
        </w:rPr>
        <w:t xml:space="preserve">these items remain consistent with the overall regularities of English.  </w:t>
      </w:r>
      <w:r w:rsidR="00DE02CA" w:rsidRPr="0065524B">
        <w:rPr>
          <w:rFonts w:ascii="Times New Roman" w:eastAsia="Times New Roman" w:hAnsi="Times New Roman" w:cs="Times New Roman"/>
          <w:color w:val="auto"/>
          <w:sz w:val="24"/>
          <w:szCs w:val="24"/>
        </w:rPr>
        <w:t xml:space="preserve"> </w:t>
      </w:r>
      <w:r w:rsidR="00B8651D" w:rsidRPr="0065524B">
        <w:rPr>
          <w:rFonts w:ascii="Times New Roman" w:eastAsia="Times New Roman" w:hAnsi="Times New Roman" w:cs="Times New Roman"/>
          <w:color w:val="auto"/>
          <w:sz w:val="24"/>
          <w:szCs w:val="24"/>
        </w:rPr>
        <w:t xml:space="preserve">The patterns are quite different for the ambiguous and exception probes, however. </w:t>
      </w:r>
      <w:r w:rsidR="001165A0" w:rsidRPr="0065524B">
        <w:rPr>
          <w:rFonts w:ascii="Times New Roman" w:eastAsia="Times New Roman" w:hAnsi="Times New Roman" w:cs="Times New Roman"/>
          <w:color w:val="auto"/>
          <w:sz w:val="24"/>
          <w:szCs w:val="24"/>
        </w:rPr>
        <w:t xml:space="preserve"> For both of these item types, the changes in the training-consistent and regularized responses associated with learning the anchors </w:t>
      </w:r>
      <w:r w:rsidR="00E2429D" w:rsidRPr="0065524B">
        <w:rPr>
          <w:rFonts w:ascii="Times New Roman" w:eastAsia="Times New Roman" w:hAnsi="Times New Roman" w:cs="Times New Roman"/>
          <w:color w:val="auto"/>
          <w:sz w:val="24"/>
          <w:szCs w:val="24"/>
        </w:rPr>
        <w:t xml:space="preserve">carrying over to the probes. </w:t>
      </w:r>
      <w:r w:rsidR="001165A0" w:rsidRPr="0065524B">
        <w:rPr>
          <w:rFonts w:ascii="Times New Roman" w:eastAsia="Times New Roman" w:hAnsi="Times New Roman" w:cs="Times New Roman"/>
          <w:color w:val="auto"/>
          <w:sz w:val="24"/>
          <w:szCs w:val="24"/>
        </w:rPr>
        <w:t xml:space="preserve">This </w:t>
      </w:r>
      <w:r w:rsidR="001165A0" w:rsidRPr="0065524B">
        <w:rPr>
          <w:rFonts w:ascii="Times New Roman" w:eastAsia="Times New Roman" w:hAnsi="Times New Roman" w:cs="Times New Roman"/>
          <w:i/>
          <w:color w:val="auto"/>
          <w:sz w:val="24"/>
          <w:szCs w:val="24"/>
        </w:rPr>
        <w:t>echo</w:t>
      </w:r>
      <w:r w:rsidR="001165A0" w:rsidRPr="0065524B">
        <w:rPr>
          <w:rFonts w:ascii="Times New Roman" w:eastAsia="Times New Roman" w:hAnsi="Times New Roman" w:cs="Times New Roman"/>
          <w:color w:val="auto"/>
          <w:sz w:val="24"/>
          <w:szCs w:val="24"/>
        </w:rPr>
        <w:t xml:space="preserve"> is particularly faint for exception probes, which show only a small increase in training-consistent responses and a small decrease in regularized responses, </w:t>
      </w:r>
      <w:r w:rsidR="00E8507F" w:rsidRPr="0065524B">
        <w:rPr>
          <w:rFonts w:ascii="Times New Roman" w:eastAsia="Times New Roman" w:hAnsi="Times New Roman" w:cs="Times New Roman"/>
          <w:color w:val="auto"/>
          <w:sz w:val="24"/>
          <w:szCs w:val="24"/>
        </w:rPr>
        <w:t>but</w:t>
      </w:r>
      <w:r w:rsidR="001165A0" w:rsidRPr="0065524B">
        <w:rPr>
          <w:rFonts w:ascii="Times New Roman" w:eastAsia="Times New Roman" w:hAnsi="Times New Roman" w:cs="Times New Roman"/>
          <w:color w:val="auto"/>
          <w:sz w:val="24"/>
          <w:szCs w:val="24"/>
        </w:rPr>
        <w:t xml:space="preserve"> is s</w:t>
      </w:r>
      <w:r w:rsidR="00E8507F" w:rsidRPr="0065524B">
        <w:rPr>
          <w:rFonts w:ascii="Times New Roman" w:eastAsia="Times New Roman" w:hAnsi="Times New Roman" w:cs="Times New Roman"/>
          <w:color w:val="auto"/>
          <w:sz w:val="24"/>
          <w:szCs w:val="24"/>
        </w:rPr>
        <w:t xml:space="preserve">tronger for </w:t>
      </w:r>
      <w:r w:rsidR="001165A0" w:rsidRPr="0065524B">
        <w:rPr>
          <w:rFonts w:ascii="Times New Roman" w:eastAsia="Times New Roman" w:hAnsi="Times New Roman" w:cs="Times New Roman"/>
          <w:color w:val="auto"/>
          <w:sz w:val="24"/>
          <w:szCs w:val="24"/>
        </w:rPr>
        <w:t>ambiguous probes</w:t>
      </w:r>
      <w:r w:rsidR="00ED1FED" w:rsidRPr="0065524B">
        <w:rPr>
          <w:rFonts w:ascii="Times New Roman" w:eastAsia="Times New Roman" w:hAnsi="Times New Roman" w:cs="Times New Roman"/>
          <w:color w:val="auto"/>
          <w:sz w:val="24"/>
          <w:szCs w:val="24"/>
        </w:rPr>
        <w:t xml:space="preserve"> (again, compare functions across adjacent graphs)</w:t>
      </w:r>
      <w:r w:rsidR="001165A0" w:rsidRPr="0065524B">
        <w:rPr>
          <w:rFonts w:ascii="Times New Roman" w:eastAsia="Times New Roman" w:hAnsi="Times New Roman" w:cs="Times New Roman"/>
          <w:color w:val="auto"/>
          <w:sz w:val="24"/>
          <w:szCs w:val="24"/>
        </w:rPr>
        <w:t xml:space="preserve">.  </w:t>
      </w:r>
      <w:r w:rsidR="003A0D92" w:rsidRPr="0065524B">
        <w:rPr>
          <w:rFonts w:ascii="Times New Roman" w:eastAsia="Times New Roman" w:hAnsi="Times New Roman" w:cs="Times New Roman"/>
          <w:color w:val="auto"/>
          <w:sz w:val="24"/>
          <w:szCs w:val="24"/>
        </w:rPr>
        <w:t xml:space="preserve">As was the case for the anchors, the response </w:t>
      </w:r>
      <w:r w:rsidR="00E217B4" w:rsidRPr="0065524B">
        <w:rPr>
          <w:rFonts w:ascii="Times New Roman" w:eastAsia="Times New Roman" w:hAnsi="Times New Roman" w:cs="Times New Roman"/>
          <w:color w:val="auto"/>
          <w:sz w:val="24"/>
          <w:szCs w:val="24"/>
        </w:rPr>
        <w:t xml:space="preserve">rates remain relatively stable from </w:t>
      </w:r>
      <w:r w:rsidR="003A0D92" w:rsidRPr="0065524B">
        <w:rPr>
          <w:rFonts w:ascii="Times New Roman" w:eastAsia="Times New Roman" w:hAnsi="Times New Roman" w:cs="Times New Roman"/>
          <w:color w:val="auto"/>
          <w:sz w:val="24"/>
          <w:szCs w:val="24"/>
        </w:rPr>
        <w:t>Epoch 450</w:t>
      </w:r>
      <w:r w:rsidR="00E217B4" w:rsidRPr="0065524B">
        <w:rPr>
          <w:rFonts w:ascii="Times New Roman" w:eastAsia="Times New Roman" w:hAnsi="Times New Roman" w:cs="Times New Roman"/>
          <w:color w:val="auto"/>
          <w:sz w:val="24"/>
          <w:szCs w:val="24"/>
        </w:rPr>
        <w:t xml:space="preserve"> onward</w:t>
      </w:r>
      <w:r w:rsidR="006B6A09" w:rsidRPr="0065524B">
        <w:rPr>
          <w:rFonts w:ascii="Times New Roman" w:eastAsia="Times New Roman" w:hAnsi="Times New Roman" w:cs="Times New Roman"/>
          <w:color w:val="auto"/>
          <w:sz w:val="24"/>
          <w:szCs w:val="24"/>
        </w:rPr>
        <w:t xml:space="preserve">. </w:t>
      </w:r>
      <w:r w:rsidR="003A0D92" w:rsidRPr="0065524B">
        <w:rPr>
          <w:rFonts w:ascii="Times New Roman" w:eastAsia="Times New Roman" w:hAnsi="Times New Roman" w:cs="Times New Roman"/>
          <w:color w:val="auto"/>
          <w:sz w:val="24"/>
          <w:szCs w:val="24"/>
        </w:rPr>
        <w:t xml:space="preserve"> </w:t>
      </w:r>
      <w:r w:rsidR="00830E20" w:rsidRPr="0065524B">
        <w:rPr>
          <w:rFonts w:ascii="Times New Roman" w:eastAsia="Times New Roman" w:hAnsi="Times New Roman" w:cs="Times New Roman"/>
          <w:color w:val="auto"/>
          <w:sz w:val="24"/>
          <w:szCs w:val="24"/>
        </w:rPr>
        <w:t>Th</w:t>
      </w:r>
      <w:r w:rsidR="00552E8C" w:rsidRPr="0065524B">
        <w:rPr>
          <w:rFonts w:ascii="Times New Roman" w:eastAsia="Times New Roman" w:hAnsi="Times New Roman" w:cs="Times New Roman"/>
          <w:color w:val="auto"/>
          <w:sz w:val="24"/>
          <w:szCs w:val="24"/>
        </w:rPr>
        <w:t xml:space="preserve">e stability of the results </w:t>
      </w:r>
      <w:r w:rsidR="00095426" w:rsidRPr="0065524B">
        <w:rPr>
          <w:rFonts w:ascii="Times New Roman" w:eastAsia="Times New Roman" w:hAnsi="Times New Roman" w:cs="Times New Roman"/>
          <w:color w:val="auto"/>
          <w:sz w:val="24"/>
          <w:szCs w:val="24"/>
        </w:rPr>
        <w:t>after this point</w:t>
      </w:r>
      <w:r w:rsidR="00830E20" w:rsidRPr="0065524B">
        <w:rPr>
          <w:rFonts w:ascii="Times New Roman" w:eastAsia="Times New Roman" w:hAnsi="Times New Roman" w:cs="Times New Roman"/>
          <w:color w:val="auto"/>
          <w:sz w:val="24"/>
          <w:szCs w:val="24"/>
        </w:rPr>
        <w:t xml:space="preserve"> demonstrates that the effects of</w:t>
      </w:r>
      <w:r w:rsidR="00E217B4" w:rsidRPr="0065524B">
        <w:rPr>
          <w:rFonts w:ascii="Times New Roman" w:eastAsia="Times New Roman" w:hAnsi="Times New Roman" w:cs="Times New Roman"/>
          <w:color w:val="auto"/>
          <w:sz w:val="24"/>
          <w:szCs w:val="24"/>
        </w:rPr>
        <w:t xml:space="preserve"> warping are not transient. Warping has a permanent effect on generalization</w:t>
      </w:r>
      <w:r w:rsidR="00E8507F" w:rsidRPr="0065524B">
        <w:rPr>
          <w:rFonts w:ascii="Times New Roman" w:eastAsia="Times New Roman" w:hAnsi="Times New Roman" w:cs="Times New Roman"/>
          <w:color w:val="auto"/>
          <w:sz w:val="24"/>
          <w:szCs w:val="24"/>
        </w:rPr>
        <w:t>,</w:t>
      </w:r>
      <w:r w:rsidR="00CF255F" w:rsidRPr="0065524B">
        <w:rPr>
          <w:rFonts w:ascii="Times New Roman" w:eastAsia="Times New Roman" w:hAnsi="Times New Roman" w:cs="Times New Roman"/>
          <w:color w:val="auto"/>
          <w:sz w:val="24"/>
          <w:szCs w:val="24"/>
        </w:rPr>
        <w:t xml:space="preserve"> </w:t>
      </w:r>
      <w:r w:rsidR="00A94A6D" w:rsidRPr="0065524B">
        <w:rPr>
          <w:rFonts w:ascii="Times New Roman" w:eastAsia="Times New Roman" w:hAnsi="Times New Roman" w:cs="Times New Roman"/>
          <w:color w:val="auto"/>
          <w:sz w:val="24"/>
          <w:szCs w:val="24"/>
        </w:rPr>
        <w:t xml:space="preserve">which as the </w:t>
      </w:r>
      <w:r w:rsidR="00BE013D" w:rsidRPr="0065524B">
        <w:rPr>
          <w:rFonts w:ascii="Times New Roman" w:eastAsia="Times New Roman" w:hAnsi="Times New Roman" w:cs="Times New Roman"/>
          <w:color w:val="auto"/>
          <w:sz w:val="24"/>
          <w:szCs w:val="24"/>
        </w:rPr>
        <w:t xml:space="preserve">simulations </w:t>
      </w:r>
      <w:r w:rsidR="00862415" w:rsidRPr="0065524B">
        <w:rPr>
          <w:rFonts w:ascii="Times New Roman" w:eastAsia="Times New Roman" w:hAnsi="Times New Roman" w:cs="Times New Roman"/>
          <w:color w:val="auto"/>
          <w:sz w:val="24"/>
          <w:szCs w:val="24"/>
        </w:rPr>
        <w:t xml:space="preserve">suggest, </w:t>
      </w:r>
      <w:r w:rsidR="00CF255F" w:rsidRPr="0065524B">
        <w:rPr>
          <w:rFonts w:ascii="Times New Roman" w:eastAsia="Times New Roman" w:hAnsi="Times New Roman" w:cs="Times New Roman"/>
          <w:color w:val="auto"/>
          <w:sz w:val="24"/>
          <w:szCs w:val="24"/>
        </w:rPr>
        <w:t>is intimately tied to</w:t>
      </w:r>
      <w:r w:rsidR="002936FD" w:rsidRPr="0065524B">
        <w:rPr>
          <w:rFonts w:ascii="Times New Roman" w:eastAsia="Times New Roman" w:hAnsi="Times New Roman" w:cs="Times New Roman"/>
          <w:color w:val="auto"/>
          <w:sz w:val="24"/>
          <w:szCs w:val="24"/>
        </w:rPr>
        <w:t xml:space="preserve"> learning</w:t>
      </w:r>
      <w:r w:rsidR="00E217B4" w:rsidRPr="0065524B">
        <w:rPr>
          <w:rFonts w:ascii="Times New Roman" w:eastAsia="Times New Roman" w:hAnsi="Times New Roman" w:cs="Times New Roman"/>
          <w:color w:val="auto"/>
          <w:sz w:val="24"/>
          <w:szCs w:val="24"/>
        </w:rPr>
        <w:t xml:space="preserve">. </w:t>
      </w:r>
    </w:p>
    <w:p w14:paraId="33477FBB" w14:textId="01EA0FF0" w:rsidR="008A643A" w:rsidRPr="0065524B" w:rsidRDefault="00706E9D" w:rsidP="00272ED6">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In addition to demonstrating the relatively rapid change in response patterns for our anchors and probes and the temporal stability of our overall pattern of results, the learning trajectories also reveal an intriguing transient dynamic in the learning time-course</w:t>
      </w:r>
      <w:r w:rsidR="00E217B4" w:rsidRPr="0065524B">
        <w:rPr>
          <w:rFonts w:ascii="Times New Roman" w:eastAsia="Times New Roman" w:hAnsi="Times New Roman" w:cs="Times New Roman"/>
          <w:color w:val="auto"/>
          <w:sz w:val="24"/>
          <w:szCs w:val="24"/>
        </w:rPr>
        <w:t xml:space="preserve"> between epochs 400 and 450</w:t>
      </w:r>
      <w:r w:rsidRPr="0065524B">
        <w:rPr>
          <w:rFonts w:ascii="Times New Roman" w:eastAsia="Times New Roman" w:hAnsi="Times New Roman" w:cs="Times New Roman"/>
          <w:color w:val="auto"/>
          <w:sz w:val="24"/>
          <w:szCs w:val="24"/>
        </w:rPr>
        <w:t xml:space="preserve">.  Although the same qualitative patterns of </w:t>
      </w:r>
      <w:r w:rsidR="008D5F2A" w:rsidRPr="0065524B">
        <w:rPr>
          <w:rFonts w:ascii="Times New Roman" w:eastAsia="Times New Roman" w:hAnsi="Times New Roman" w:cs="Times New Roman"/>
          <w:color w:val="auto"/>
          <w:sz w:val="24"/>
          <w:szCs w:val="24"/>
        </w:rPr>
        <w:t>less regularization</w:t>
      </w:r>
      <w:r w:rsidRPr="0065524B">
        <w:rPr>
          <w:rFonts w:ascii="Times New Roman" w:eastAsia="Times New Roman" w:hAnsi="Times New Roman" w:cs="Times New Roman"/>
          <w:color w:val="auto"/>
          <w:sz w:val="24"/>
          <w:szCs w:val="24"/>
        </w:rPr>
        <w:t xml:space="preserve"> for ambiguous and exception anchors and probes are present throughout the learning trajectory following the introduction of the anchors, the probes show the highest rates of training-consistent generalization responses around epoch 430.  This is well before the anchors have reached their asymptotic levels of training-consistent responses, although learning of the training-consistent pronunciation of the anchors appears to slow substantiall</w:t>
      </w:r>
      <w:r w:rsidR="009731DB" w:rsidRPr="0065524B">
        <w:rPr>
          <w:rFonts w:ascii="Times New Roman" w:eastAsia="Times New Roman" w:hAnsi="Times New Roman" w:cs="Times New Roman"/>
          <w:color w:val="auto"/>
          <w:sz w:val="24"/>
          <w:szCs w:val="24"/>
        </w:rPr>
        <w:t xml:space="preserve">y in that time window as well. </w:t>
      </w:r>
      <w:r w:rsidR="002B614A" w:rsidRPr="0065524B">
        <w:rPr>
          <w:rFonts w:ascii="Times New Roman" w:eastAsia="Times New Roman" w:hAnsi="Times New Roman" w:cs="Times New Roman"/>
          <w:color w:val="auto"/>
          <w:sz w:val="24"/>
          <w:szCs w:val="24"/>
        </w:rPr>
        <w:t xml:space="preserve"> </w:t>
      </w:r>
    </w:p>
    <w:p w14:paraId="13A681D1" w14:textId="1F417FBF" w:rsidR="00647D1D" w:rsidRPr="0065524B" w:rsidRDefault="00706E9D" w:rsidP="00647D1D">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Given the complementary and symmetrical relationship between regularized and training-consistent responses, these dynamics appear to reflect the gradual emergence of a warped representation as a result of learning the new inconsistent pronunciation amid other words in the local neighborhood.  Initially, no explicit representation is encoded in the specific location in the representational space for an ambiguous or exception word, so distorting the representation of knowledge at this specific location of the representational space can proceed unimpeded.  Because of the graded and continuous nature of the internal representations of the model, however, the warping involved in representing the inconsistent representation gradually spreads out to impact surrounding words that do not share the inconsistent pronunciation.  Given that these words are still part of the model’s vocabulary and training regime (consistent with complementary learning systems theory to avoid catastrophic interference; McClelland et al., 1995), the existing word representations push back to undo this overgeneralization and preserve their pronunciations.</w:t>
      </w:r>
      <w:r w:rsidR="00CA53FA" w:rsidRPr="0065524B">
        <w:rPr>
          <w:rStyle w:val="FootnoteReference"/>
          <w:rFonts w:ascii="Times New Roman" w:eastAsia="Times New Roman" w:hAnsi="Times New Roman" w:cs="Times New Roman"/>
          <w:color w:val="auto"/>
          <w:sz w:val="24"/>
          <w:szCs w:val="24"/>
        </w:rPr>
        <w:footnoteReference w:id="6"/>
      </w:r>
      <w:r w:rsidRPr="0065524B">
        <w:rPr>
          <w:rFonts w:ascii="Times New Roman" w:eastAsia="Times New Roman" w:hAnsi="Times New Roman" w:cs="Times New Roman"/>
          <w:color w:val="auto"/>
          <w:sz w:val="24"/>
          <w:szCs w:val="24"/>
        </w:rPr>
        <w:t xml:space="preserve">  Consequently, fully learning the ambiguous and exception anchors proceeds more slowly because a very locally constrained nonlinearity in the representational space is needed to correctly encode the inconsistencies while minimizing broader contamination.  </w:t>
      </w:r>
    </w:p>
    <w:p w14:paraId="1179A95F" w14:textId="4DC2CEAA" w:rsidR="009731DB" w:rsidRPr="0065524B" w:rsidRDefault="00C01E88" w:rsidP="00C01E88">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As a final observation,</w:t>
      </w:r>
      <w:r w:rsidR="00647D1D"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it is worth noting that during the transient period when the new anchor representations are stabilizing, the network passes through a period of time</w:t>
      </w:r>
      <w:r w:rsidR="00452D05" w:rsidRPr="0065524B">
        <w:rPr>
          <w:rFonts w:ascii="Times New Roman" w:eastAsia="Times New Roman" w:hAnsi="Times New Roman" w:cs="Times New Roman"/>
          <w:color w:val="auto"/>
          <w:sz w:val="24"/>
          <w:szCs w:val="24"/>
        </w:rPr>
        <w:t xml:space="preserve"> (Epoch</w:t>
      </w:r>
      <w:r w:rsidR="00C26D27" w:rsidRPr="0065524B">
        <w:rPr>
          <w:rFonts w:ascii="Times New Roman" w:eastAsia="Times New Roman" w:hAnsi="Times New Roman" w:cs="Times New Roman"/>
          <w:color w:val="auto"/>
          <w:sz w:val="24"/>
          <w:szCs w:val="24"/>
        </w:rPr>
        <w:t>s</w:t>
      </w:r>
      <w:r w:rsidR="00452D05" w:rsidRPr="0065524B">
        <w:rPr>
          <w:rFonts w:ascii="Times New Roman" w:eastAsia="Times New Roman" w:hAnsi="Times New Roman" w:cs="Times New Roman"/>
          <w:color w:val="auto"/>
          <w:sz w:val="24"/>
          <w:szCs w:val="24"/>
        </w:rPr>
        <w:t xml:space="preserve"> 4</w:t>
      </w:r>
      <w:r w:rsidR="00C26D27" w:rsidRPr="0065524B">
        <w:rPr>
          <w:rFonts w:ascii="Times New Roman" w:eastAsia="Times New Roman" w:hAnsi="Times New Roman" w:cs="Times New Roman"/>
          <w:color w:val="auto"/>
          <w:sz w:val="24"/>
          <w:szCs w:val="24"/>
        </w:rPr>
        <w:t>30-4</w:t>
      </w:r>
      <w:r w:rsidR="00452D05" w:rsidRPr="0065524B">
        <w:rPr>
          <w:rFonts w:ascii="Times New Roman" w:eastAsia="Times New Roman" w:hAnsi="Times New Roman" w:cs="Times New Roman"/>
          <w:color w:val="auto"/>
          <w:sz w:val="24"/>
          <w:szCs w:val="24"/>
        </w:rPr>
        <w:t>40)</w:t>
      </w:r>
      <w:r w:rsidR="00647D1D" w:rsidRPr="0065524B">
        <w:rPr>
          <w:rFonts w:ascii="Times New Roman" w:eastAsia="Times New Roman" w:hAnsi="Times New Roman" w:cs="Times New Roman"/>
          <w:color w:val="auto"/>
          <w:sz w:val="24"/>
          <w:szCs w:val="24"/>
        </w:rPr>
        <w:t xml:space="preserve"> in which the ambiguous and exception anchors both produce similar, higher rates of regularized responses (~25-30%)</w:t>
      </w:r>
      <w:r w:rsidR="00865BFF"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  </w:t>
      </w:r>
      <w:r w:rsidR="0090789D" w:rsidRPr="0065524B">
        <w:rPr>
          <w:rFonts w:ascii="Times New Roman" w:eastAsia="Times New Roman" w:hAnsi="Times New Roman" w:cs="Times New Roman"/>
          <w:color w:val="auto"/>
          <w:sz w:val="24"/>
          <w:szCs w:val="24"/>
        </w:rPr>
        <w:t xml:space="preserve">This </w:t>
      </w:r>
      <w:r w:rsidRPr="0065524B">
        <w:rPr>
          <w:rFonts w:ascii="Times New Roman" w:eastAsia="Times New Roman" w:hAnsi="Times New Roman" w:cs="Times New Roman"/>
          <w:color w:val="auto"/>
          <w:sz w:val="24"/>
          <w:szCs w:val="24"/>
        </w:rPr>
        <w:t xml:space="preserve">post hoc observation </w:t>
      </w:r>
      <w:r w:rsidR="0090789D" w:rsidRPr="0065524B">
        <w:rPr>
          <w:rFonts w:ascii="Times New Roman" w:eastAsia="Times New Roman" w:hAnsi="Times New Roman" w:cs="Times New Roman"/>
          <w:color w:val="auto"/>
          <w:sz w:val="24"/>
          <w:szCs w:val="24"/>
        </w:rPr>
        <w:t xml:space="preserve">opens the possibility that our </w:t>
      </w:r>
      <w:r w:rsidR="0026719F" w:rsidRPr="0065524B">
        <w:rPr>
          <w:rFonts w:ascii="Times New Roman" w:eastAsia="Times New Roman" w:hAnsi="Times New Roman" w:cs="Times New Roman"/>
          <w:color w:val="auto"/>
          <w:sz w:val="24"/>
          <w:szCs w:val="24"/>
        </w:rPr>
        <w:t xml:space="preserve">participants also </w:t>
      </w:r>
      <w:r w:rsidR="00865BFF" w:rsidRPr="0065524B">
        <w:rPr>
          <w:rFonts w:ascii="Times New Roman" w:eastAsia="Times New Roman" w:hAnsi="Times New Roman" w:cs="Times New Roman"/>
          <w:color w:val="auto"/>
          <w:sz w:val="24"/>
          <w:szCs w:val="24"/>
        </w:rPr>
        <w:t xml:space="preserve">transiently </w:t>
      </w:r>
      <w:r w:rsidR="004F0D6D" w:rsidRPr="0065524B">
        <w:rPr>
          <w:rFonts w:ascii="Times New Roman" w:eastAsia="Times New Roman" w:hAnsi="Times New Roman" w:cs="Times New Roman"/>
          <w:color w:val="auto"/>
          <w:sz w:val="24"/>
          <w:szCs w:val="24"/>
        </w:rPr>
        <w:t>generated comparable rates of regularized responses when the ambiguous anchor regularization rate is beginning to stabilize but the exception anchor regularization rates is still descending toward a lower final level</w:t>
      </w:r>
      <w:r w:rsidR="0090789D"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Of course, h</w:t>
      </w:r>
      <w:r w:rsidR="0085645E" w:rsidRPr="0065524B">
        <w:rPr>
          <w:rFonts w:ascii="Times New Roman" w:eastAsia="Times New Roman" w:hAnsi="Times New Roman" w:cs="Times New Roman"/>
          <w:color w:val="auto"/>
          <w:sz w:val="24"/>
          <w:szCs w:val="24"/>
        </w:rPr>
        <w:t>aving only measured the behavioral effects at one time-point after training,</w:t>
      </w:r>
      <w:r w:rsidRPr="0065524B">
        <w:rPr>
          <w:rFonts w:ascii="Times New Roman" w:eastAsia="Times New Roman" w:hAnsi="Times New Roman" w:cs="Times New Roman"/>
          <w:color w:val="auto"/>
          <w:sz w:val="24"/>
          <w:szCs w:val="24"/>
        </w:rPr>
        <w:t xml:space="preserve"> and having no independent method for equating training epochs in the model with the effects of training elicited with our behavioral tasks, </w:t>
      </w:r>
      <w:r w:rsidR="0085645E" w:rsidRPr="0065524B">
        <w:rPr>
          <w:rFonts w:ascii="Times New Roman" w:eastAsia="Times New Roman" w:hAnsi="Times New Roman" w:cs="Times New Roman"/>
          <w:color w:val="auto"/>
          <w:sz w:val="24"/>
          <w:szCs w:val="24"/>
        </w:rPr>
        <w:t xml:space="preserve">drawing strong conclusions in this </w:t>
      </w:r>
      <w:r w:rsidR="00FC683D" w:rsidRPr="0065524B">
        <w:rPr>
          <w:rFonts w:ascii="Times New Roman" w:eastAsia="Times New Roman" w:hAnsi="Times New Roman" w:cs="Times New Roman"/>
          <w:color w:val="auto"/>
          <w:sz w:val="24"/>
          <w:szCs w:val="24"/>
        </w:rPr>
        <w:t>vein</w:t>
      </w:r>
      <w:r w:rsidR="0085645E" w:rsidRPr="0065524B">
        <w:rPr>
          <w:rFonts w:ascii="Times New Roman" w:eastAsia="Times New Roman" w:hAnsi="Times New Roman" w:cs="Times New Roman"/>
          <w:color w:val="auto"/>
          <w:sz w:val="24"/>
          <w:szCs w:val="24"/>
        </w:rPr>
        <w:t xml:space="preserve"> would be premature.  </w:t>
      </w:r>
      <w:r w:rsidRPr="0065524B">
        <w:rPr>
          <w:rFonts w:ascii="Times New Roman" w:eastAsia="Times New Roman" w:hAnsi="Times New Roman" w:cs="Times New Roman"/>
          <w:color w:val="auto"/>
          <w:sz w:val="24"/>
          <w:szCs w:val="24"/>
        </w:rPr>
        <w:t xml:space="preserve">However, this alignment suggests that additional value </w:t>
      </w:r>
      <w:r w:rsidR="00290493" w:rsidRPr="0065524B">
        <w:rPr>
          <w:rFonts w:ascii="Times New Roman" w:eastAsia="Times New Roman" w:hAnsi="Times New Roman" w:cs="Times New Roman"/>
          <w:color w:val="auto"/>
          <w:sz w:val="24"/>
          <w:szCs w:val="24"/>
        </w:rPr>
        <w:t>can be derived</w:t>
      </w:r>
      <w:r w:rsidRPr="0065524B">
        <w:rPr>
          <w:rFonts w:ascii="Times New Roman" w:eastAsia="Times New Roman" w:hAnsi="Times New Roman" w:cs="Times New Roman"/>
          <w:color w:val="auto"/>
          <w:sz w:val="24"/>
          <w:szCs w:val="24"/>
        </w:rPr>
        <w:t xml:space="preserve"> from sampling multiple time-points during learning to understand </w:t>
      </w:r>
      <w:r w:rsidR="0026719F" w:rsidRPr="0065524B">
        <w:rPr>
          <w:rFonts w:ascii="Times New Roman" w:eastAsia="Times New Roman" w:hAnsi="Times New Roman" w:cs="Times New Roman"/>
          <w:color w:val="auto"/>
          <w:sz w:val="24"/>
          <w:szCs w:val="24"/>
        </w:rPr>
        <w:t xml:space="preserve">better </w:t>
      </w:r>
      <w:r w:rsidRPr="0065524B">
        <w:rPr>
          <w:rFonts w:ascii="Times New Roman" w:eastAsia="Times New Roman" w:hAnsi="Times New Roman" w:cs="Times New Roman"/>
          <w:color w:val="auto"/>
          <w:sz w:val="24"/>
          <w:szCs w:val="24"/>
        </w:rPr>
        <w:t>how</w:t>
      </w:r>
      <w:r w:rsidR="000F5CD1" w:rsidRPr="0065524B">
        <w:rPr>
          <w:rFonts w:ascii="Times New Roman" w:eastAsia="Times New Roman" w:hAnsi="Times New Roman" w:cs="Times New Roman"/>
          <w:color w:val="auto"/>
          <w:sz w:val="24"/>
          <w:szCs w:val="24"/>
        </w:rPr>
        <w:t xml:space="preserve"> </w:t>
      </w:r>
      <w:r w:rsidR="0051035A" w:rsidRPr="0065524B">
        <w:rPr>
          <w:rFonts w:ascii="Times New Roman" w:eastAsia="Times New Roman" w:hAnsi="Times New Roman" w:cs="Times New Roman"/>
          <w:color w:val="auto"/>
          <w:sz w:val="24"/>
          <w:szCs w:val="24"/>
        </w:rPr>
        <w:t xml:space="preserve">it </w:t>
      </w:r>
      <w:r w:rsidR="000F5CD1" w:rsidRPr="0065524B">
        <w:rPr>
          <w:rFonts w:ascii="Times New Roman" w:eastAsia="Times New Roman" w:hAnsi="Times New Roman" w:cs="Times New Roman"/>
          <w:color w:val="auto"/>
          <w:sz w:val="24"/>
          <w:szCs w:val="24"/>
        </w:rPr>
        <w:t>leads</w:t>
      </w:r>
      <w:r w:rsidRPr="0065524B">
        <w:rPr>
          <w:rFonts w:ascii="Times New Roman" w:eastAsia="Times New Roman" w:hAnsi="Times New Roman" w:cs="Times New Roman"/>
          <w:color w:val="auto"/>
          <w:sz w:val="24"/>
          <w:szCs w:val="24"/>
        </w:rPr>
        <w:t xml:space="preserve"> to a lasting effect of warping.</w:t>
      </w:r>
    </w:p>
    <w:p w14:paraId="1435B49E" w14:textId="77777777" w:rsidR="004626D8" w:rsidRPr="0065524B" w:rsidRDefault="004626D8">
      <w:pPr>
        <w:spacing w:line="480" w:lineRule="auto"/>
        <w:rPr>
          <w:color w:val="auto"/>
        </w:rPr>
      </w:pPr>
    </w:p>
    <w:p w14:paraId="6B5ED43B" w14:textId="13D1F6A7" w:rsidR="004626D8" w:rsidRPr="0065524B" w:rsidRDefault="008E3861">
      <w:pPr>
        <w:spacing w:line="480" w:lineRule="auto"/>
        <w:jc w:val="center"/>
        <w:rPr>
          <w:color w:val="auto"/>
        </w:rPr>
      </w:pPr>
      <w:r w:rsidRPr="0065524B">
        <w:rPr>
          <w:rFonts w:ascii="Times New Roman" w:eastAsia="Times New Roman" w:hAnsi="Times New Roman" w:cs="Times New Roman"/>
          <w:b/>
          <w:color w:val="auto"/>
          <w:sz w:val="24"/>
          <w:szCs w:val="24"/>
        </w:rPr>
        <w:t xml:space="preserve">General </w:t>
      </w:r>
      <w:r w:rsidR="00706E9D" w:rsidRPr="0065524B">
        <w:rPr>
          <w:rFonts w:ascii="Times New Roman" w:eastAsia="Times New Roman" w:hAnsi="Times New Roman" w:cs="Times New Roman"/>
          <w:b/>
          <w:color w:val="auto"/>
          <w:sz w:val="24"/>
          <w:szCs w:val="24"/>
        </w:rPr>
        <w:t>Discussion</w:t>
      </w:r>
    </w:p>
    <w:p w14:paraId="22B71FAD" w14:textId="36E7F1B1" w:rsidR="00B3760A" w:rsidRPr="0065524B" w:rsidRDefault="00706E9D">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How humans encode quasiregularity is a central question in the cognitive sciences. The ability for single-route connectionist models to accommodate both regular and exception items via a warping mechanism is the means by which</w:t>
      </w:r>
      <w:r w:rsidR="00FC544D" w:rsidRPr="0065524B">
        <w:rPr>
          <w:rFonts w:ascii="Times New Roman" w:eastAsia="Times New Roman" w:hAnsi="Times New Roman" w:cs="Times New Roman"/>
          <w:color w:val="auto"/>
          <w:sz w:val="24"/>
          <w:szCs w:val="24"/>
        </w:rPr>
        <w:t xml:space="preserve"> connectionist</w:t>
      </w:r>
      <w:r w:rsidRPr="0065524B">
        <w:rPr>
          <w:rFonts w:ascii="Times New Roman" w:eastAsia="Times New Roman" w:hAnsi="Times New Roman" w:cs="Times New Roman"/>
          <w:color w:val="auto"/>
          <w:sz w:val="24"/>
          <w:szCs w:val="24"/>
        </w:rPr>
        <w:t xml:space="preserve"> </w:t>
      </w:r>
      <w:r w:rsidR="00FC544D" w:rsidRPr="0065524B">
        <w:rPr>
          <w:rFonts w:ascii="Times New Roman" w:eastAsia="Times New Roman" w:hAnsi="Times New Roman" w:cs="Times New Roman"/>
          <w:color w:val="auto"/>
          <w:sz w:val="24"/>
          <w:szCs w:val="24"/>
        </w:rPr>
        <w:t>(</w:t>
      </w:r>
      <w:r w:rsidR="008E3861" w:rsidRPr="0065524B">
        <w:rPr>
          <w:rFonts w:ascii="Times New Roman" w:eastAsia="Times New Roman" w:hAnsi="Times New Roman" w:cs="Times New Roman"/>
          <w:color w:val="auto"/>
          <w:sz w:val="24"/>
          <w:szCs w:val="24"/>
        </w:rPr>
        <w:t>PDP</w:t>
      </w:r>
      <w:r w:rsidR="00FC544D"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networks </w:t>
      </w:r>
      <w:r w:rsidR="00FC544D" w:rsidRPr="0065524B">
        <w:rPr>
          <w:rFonts w:ascii="Times New Roman" w:eastAsia="Times New Roman" w:hAnsi="Times New Roman" w:cs="Times New Roman"/>
          <w:color w:val="auto"/>
          <w:sz w:val="24"/>
          <w:szCs w:val="24"/>
        </w:rPr>
        <w:t>learn to structure knowledge. W</w:t>
      </w:r>
      <w:r w:rsidR="00B3760A" w:rsidRPr="0065524B">
        <w:rPr>
          <w:rFonts w:ascii="Times New Roman" w:eastAsia="Times New Roman" w:hAnsi="Times New Roman" w:cs="Times New Roman"/>
          <w:color w:val="auto"/>
          <w:sz w:val="24"/>
          <w:szCs w:val="24"/>
        </w:rPr>
        <w:t xml:space="preserve">e </w:t>
      </w:r>
      <w:r w:rsidR="00FC544D" w:rsidRPr="0065524B">
        <w:rPr>
          <w:rFonts w:ascii="Times New Roman" w:eastAsia="Times New Roman" w:hAnsi="Times New Roman" w:cs="Times New Roman"/>
          <w:color w:val="auto"/>
          <w:sz w:val="24"/>
          <w:szCs w:val="24"/>
        </w:rPr>
        <w:t xml:space="preserve">here </w:t>
      </w:r>
      <w:r w:rsidRPr="0065524B">
        <w:rPr>
          <w:rFonts w:ascii="Times New Roman" w:eastAsia="Times New Roman" w:hAnsi="Times New Roman" w:cs="Times New Roman"/>
          <w:color w:val="auto"/>
          <w:sz w:val="24"/>
          <w:szCs w:val="24"/>
        </w:rPr>
        <w:t>identified a causally induced behavioral signature of warping</w:t>
      </w:r>
      <w:r w:rsidR="00B3760A" w:rsidRPr="0065524B">
        <w:rPr>
          <w:rFonts w:ascii="Times New Roman" w:eastAsia="Times New Roman" w:hAnsi="Times New Roman" w:cs="Times New Roman"/>
          <w:color w:val="auto"/>
          <w:sz w:val="24"/>
          <w:szCs w:val="24"/>
        </w:rPr>
        <w:t>,</w:t>
      </w:r>
      <w:r w:rsidR="00742195" w:rsidRPr="0065524B">
        <w:rPr>
          <w:rFonts w:ascii="Times New Roman" w:eastAsia="Times New Roman" w:hAnsi="Times New Roman" w:cs="Times New Roman"/>
          <w:color w:val="auto"/>
          <w:sz w:val="24"/>
          <w:szCs w:val="24"/>
        </w:rPr>
        <w:t xml:space="preserve"> by means of a word learning paradigm testing for generalization </w:t>
      </w:r>
      <w:r w:rsidR="00B3760A" w:rsidRPr="0065524B">
        <w:rPr>
          <w:rFonts w:ascii="Times New Roman" w:eastAsia="Times New Roman" w:hAnsi="Times New Roman" w:cs="Times New Roman"/>
          <w:color w:val="auto"/>
          <w:sz w:val="24"/>
          <w:szCs w:val="24"/>
        </w:rPr>
        <w:t>of a newly learnt (or re-learnt) pronunciation</w:t>
      </w:r>
      <w:r w:rsidR="00DB4C27" w:rsidRPr="0065524B">
        <w:rPr>
          <w:rFonts w:ascii="Times New Roman" w:eastAsia="Times New Roman" w:hAnsi="Times New Roman" w:cs="Times New Roman"/>
          <w:color w:val="auto"/>
          <w:sz w:val="24"/>
          <w:szCs w:val="24"/>
        </w:rPr>
        <w:t xml:space="preserve"> in reading aloud </w:t>
      </w:r>
      <w:r w:rsidR="00B3760A" w:rsidRPr="0065524B">
        <w:rPr>
          <w:rFonts w:ascii="Times New Roman" w:eastAsia="Times New Roman" w:hAnsi="Times New Roman" w:cs="Times New Roman"/>
          <w:color w:val="auto"/>
          <w:sz w:val="24"/>
          <w:szCs w:val="24"/>
        </w:rPr>
        <w:t xml:space="preserve">nonword orthographic neighbours. We found </w:t>
      </w:r>
      <w:r w:rsidRPr="0065524B">
        <w:rPr>
          <w:rFonts w:ascii="Times New Roman" w:eastAsia="Times New Roman" w:hAnsi="Times New Roman" w:cs="Times New Roman"/>
          <w:color w:val="auto"/>
          <w:sz w:val="24"/>
          <w:szCs w:val="24"/>
        </w:rPr>
        <w:t xml:space="preserve">different amounts of generalization (spillover) </w:t>
      </w:r>
      <w:r w:rsidR="00DB4C27" w:rsidRPr="0065524B">
        <w:rPr>
          <w:rFonts w:ascii="Times New Roman" w:eastAsia="Times New Roman" w:hAnsi="Times New Roman" w:cs="Times New Roman"/>
          <w:color w:val="auto"/>
          <w:sz w:val="24"/>
          <w:szCs w:val="24"/>
        </w:rPr>
        <w:t>for</w:t>
      </w:r>
      <w:r w:rsidR="00B3760A"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exception and ambiguous </w:t>
      </w:r>
      <w:r w:rsidR="00B3760A" w:rsidRPr="0065524B">
        <w:rPr>
          <w:rFonts w:ascii="Times New Roman" w:eastAsia="Times New Roman" w:hAnsi="Times New Roman" w:cs="Times New Roman"/>
          <w:color w:val="auto"/>
          <w:sz w:val="24"/>
          <w:szCs w:val="24"/>
        </w:rPr>
        <w:t xml:space="preserve">pronunciations, </w:t>
      </w:r>
      <w:r w:rsidRPr="0065524B">
        <w:rPr>
          <w:rFonts w:ascii="Times New Roman" w:eastAsia="Times New Roman" w:hAnsi="Times New Roman" w:cs="Times New Roman"/>
          <w:color w:val="auto"/>
          <w:sz w:val="24"/>
          <w:szCs w:val="24"/>
        </w:rPr>
        <w:t>despite equ</w:t>
      </w:r>
      <w:r w:rsidR="00B3760A" w:rsidRPr="0065524B">
        <w:rPr>
          <w:rFonts w:ascii="Times New Roman" w:eastAsia="Times New Roman" w:hAnsi="Times New Roman" w:cs="Times New Roman"/>
          <w:color w:val="auto"/>
          <w:sz w:val="24"/>
          <w:szCs w:val="24"/>
        </w:rPr>
        <w:t>ally strong learning</w:t>
      </w:r>
      <w:r w:rsidR="00DB4C27" w:rsidRPr="0065524B">
        <w:rPr>
          <w:rFonts w:ascii="Times New Roman" w:eastAsia="Times New Roman" w:hAnsi="Times New Roman" w:cs="Times New Roman"/>
          <w:color w:val="auto"/>
          <w:sz w:val="24"/>
          <w:szCs w:val="24"/>
        </w:rPr>
        <w:t xml:space="preserve"> of the pronunciation of the novel anchors</w:t>
      </w:r>
      <w:r w:rsidR="00B3760A" w:rsidRPr="0065524B">
        <w:rPr>
          <w:rFonts w:ascii="Times New Roman" w:eastAsia="Times New Roman" w:hAnsi="Times New Roman" w:cs="Times New Roman"/>
          <w:color w:val="auto"/>
          <w:sz w:val="24"/>
          <w:szCs w:val="24"/>
        </w:rPr>
        <w:t>.</w:t>
      </w:r>
    </w:p>
    <w:p w14:paraId="2C194C69" w14:textId="15C582D3" w:rsidR="004626D8" w:rsidRPr="0065524B" w:rsidRDefault="00152268">
      <w:pPr>
        <w:spacing w:line="480" w:lineRule="auto"/>
        <w:ind w:firstLine="720"/>
        <w:rPr>
          <w:color w:val="auto"/>
        </w:rPr>
      </w:pPr>
      <w:r w:rsidRPr="0065524B">
        <w:rPr>
          <w:rFonts w:ascii="Times New Roman" w:eastAsia="Times New Roman" w:hAnsi="Times New Roman" w:cs="Times New Roman"/>
          <w:color w:val="auto"/>
          <w:sz w:val="24"/>
          <w:szCs w:val="24"/>
        </w:rPr>
        <w:t>The</w:t>
      </w:r>
      <w:r w:rsidR="00706E9D" w:rsidRPr="0065524B">
        <w:rPr>
          <w:rFonts w:ascii="Times New Roman" w:eastAsia="Times New Roman" w:hAnsi="Times New Roman" w:cs="Times New Roman"/>
          <w:color w:val="auto"/>
          <w:sz w:val="24"/>
          <w:szCs w:val="24"/>
        </w:rPr>
        <w:t xml:space="preserve"> broad patterns of </w:t>
      </w:r>
      <w:r w:rsidRPr="0065524B">
        <w:rPr>
          <w:rFonts w:ascii="Times New Roman" w:eastAsia="Times New Roman" w:hAnsi="Times New Roman" w:cs="Times New Roman"/>
          <w:color w:val="auto"/>
          <w:sz w:val="24"/>
          <w:szCs w:val="24"/>
        </w:rPr>
        <w:t xml:space="preserve">empirical </w:t>
      </w:r>
      <w:r w:rsidR="00706E9D" w:rsidRPr="0065524B">
        <w:rPr>
          <w:rFonts w:ascii="Times New Roman" w:eastAsia="Times New Roman" w:hAnsi="Times New Roman" w:cs="Times New Roman"/>
          <w:color w:val="auto"/>
          <w:sz w:val="24"/>
          <w:szCs w:val="24"/>
        </w:rPr>
        <w:t xml:space="preserve">effects were </w:t>
      </w:r>
      <w:r w:rsidR="00060141" w:rsidRPr="0065524B">
        <w:rPr>
          <w:rFonts w:ascii="Times New Roman" w:eastAsia="Times New Roman" w:hAnsi="Times New Roman" w:cs="Times New Roman"/>
          <w:color w:val="auto"/>
          <w:sz w:val="24"/>
          <w:szCs w:val="24"/>
        </w:rPr>
        <w:t xml:space="preserve">also </w:t>
      </w:r>
      <w:r w:rsidR="00706E9D" w:rsidRPr="0065524B">
        <w:rPr>
          <w:rFonts w:ascii="Times New Roman" w:eastAsia="Times New Roman" w:hAnsi="Times New Roman" w:cs="Times New Roman"/>
          <w:color w:val="auto"/>
          <w:sz w:val="24"/>
          <w:szCs w:val="24"/>
        </w:rPr>
        <w:t>reproduced</w:t>
      </w:r>
      <w:r w:rsidR="0010096A" w:rsidRPr="0065524B">
        <w:rPr>
          <w:rFonts w:ascii="Times New Roman" w:eastAsia="Times New Roman" w:hAnsi="Times New Roman" w:cs="Times New Roman"/>
          <w:color w:val="auto"/>
          <w:sz w:val="24"/>
          <w:szCs w:val="24"/>
        </w:rPr>
        <w:t xml:space="preserve"> in simulations</w:t>
      </w:r>
      <w:r w:rsidR="001503D4" w:rsidRPr="0065524B">
        <w:rPr>
          <w:rFonts w:ascii="Times New Roman" w:eastAsia="Times New Roman" w:hAnsi="Times New Roman" w:cs="Times New Roman"/>
          <w:color w:val="auto"/>
          <w:sz w:val="24"/>
          <w:szCs w:val="24"/>
        </w:rPr>
        <w:t xml:space="preserve"> of new word learning</w:t>
      </w:r>
      <w:r w:rsidR="0010096A" w:rsidRPr="0065524B">
        <w:rPr>
          <w:rFonts w:ascii="Times New Roman" w:eastAsia="Times New Roman" w:hAnsi="Times New Roman" w:cs="Times New Roman"/>
          <w:color w:val="auto"/>
          <w:sz w:val="24"/>
          <w:szCs w:val="24"/>
        </w:rPr>
        <w:t xml:space="preserve">, </w:t>
      </w:r>
      <w:r w:rsidR="00706E9D" w:rsidRPr="0065524B">
        <w:rPr>
          <w:rFonts w:ascii="Times New Roman" w:eastAsia="Times New Roman" w:hAnsi="Times New Roman" w:cs="Times New Roman"/>
          <w:color w:val="auto"/>
          <w:sz w:val="24"/>
          <w:szCs w:val="24"/>
        </w:rPr>
        <w:t>thereby providing explicit evidence that representational w</w:t>
      </w:r>
      <w:r w:rsidR="00672A5A" w:rsidRPr="0065524B">
        <w:rPr>
          <w:rFonts w:ascii="Times New Roman" w:eastAsia="Times New Roman" w:hAnsi="Times New Roman" w:cs="Times New Roman"/>
          <w:color w:val="auto"/>
          <w:sz w:val="24"/>
          <w:szCs w:val="24"/>
        </w:rPr>
        <w:t xml:space="preserve">arping is a viable explanation </w:t>
      </w:r>
      <w:r w:rsidR="00706E9D" w:rsidRPr="0065524B">
        <w:rPr>
          <w:rFonts w:ascii="Times New Roman" w:eastAsia="Times New Roman" w:hAnsi="Times New Roman" w:cs="Times New Roman"/>
          <w:color w:val="auto"/>
          <w:sz w:val="24"/>
          <w:szCs w:val="24"/>
        </w:rPr>
        <w:t>o</w:t>
      </w:r>
      <w:r w:rsidR="00672A5A" w:rsidRPr="0065524B">
        <w:rPr>
          <w:rFonts w:ascii="Times New Roman" w:eastAsia="Times New Roman" w:hAnsi="Times New Roman" w:cs="Times New Roman"/>
          <w:color w:val="auto"/>
          <w:sz w:val="24"/>
          <w:szCs w:val="24"/>
        </w:rPr>
        <w:t>f</w:t>
      </w:r>
      <w:r w:rsidR="00706E9D" w:rsidRPr="0065524B">
        <w:rPr>
          <w:rFonts w:ascii="Times New Roman" w:eastAsia="Times New Roman" w:hAnsi="Times New Roman" w:cs="Times New Roman"/>
          <w:color w:val="auto"/>
          <w:sz w:val="24"/>
          <w:szCs w:val="24"/>
        </w:rPr>
        <w:t xml:space="preserve"> our core findings.  The simulations also highlighted the value of building models that integrate theories of learning and representation, suggesting how these facets of cognition can interact to produce novel predictions about how representations gradually take shape.  Such insights can provide valuable guidance for targeted empirical research that is not available from “static” models simulat</w:t>
      </w:r>
      <w:r w:rsidR="00672A5A" w:rsidRPr="0065524B">
        <w:rPr>
          <w:rFonts w:ascii="Times New Roman" w:eastAsia="Times New Roman" w:hAnsi="Times New Roman" w:cs="Times New Roman"/>
          <w:color w:val="auto"/>
          <w:sz w:val="24"/>
          <w:szCs w:val="24"/>
        </w:rPr>
        <w:t>ing</w:t>
      </w:r>
      <w:r w:rsidR="00706E9D" w:rsidRPr="0065524B">
        <w:rPr>
          <w:rFonts w:ascii="Times New Roman" w:eastAsia="Times New Roman" w:hAnsi="Times New Roman" w:cs="Times New Roman"/>
          <w:color w:val="auto"/>
          <w:sz w:val="24"/>
          <w:szCs w:val="24"/>
        </w:rPr>
        <w:t xml:space="preserve"> only the end-state of learning (for related discussion, see Lern</w:t>
      </w:r>
      <w:r w:rsidR="00672A5A" w:rsidRPr="0065524B">
        <w:rPr>
          <w:rFonts w:ascii="Times New Roman" w:eastAsia="Times New Roman" w:hAnsi="Times New Roman" w:cs="Times New Roman"/>
          <w:color w:val="auto"/>
          <w:sz w:val="24"/>
          <w:szCs w:val="24"/>
        </w:rPr>
        <w:t>er, Armstrong, &amp; Frost, 2014).</w:t>
      </w:r>
    </w:p>
    <w:p w14:paraId="61952D69" w14:textId="75702C6B" w:rsidR="004626D8" w:rsidRPr="0065524B" w:rsidRDefault="00672A5A">
      <w:pPr>
        <w:spacing w:line="480" w:lineRule="auto"/>
        <w:ind w:firstLine="720"/>
        <w:rPr>
          <w:color w:val="auto"/>
        </w:rPr>
      </w:pPr>
      <w:r w:rsidRPr="0065524B">
        <w:rPr>
          <w:rFonts w:ascii="Times New Roman" w:eastAsia="Times New Roman" w:hAnsi="Times New Roman" w:cs="Times New Roman"/>
          <w:color w:val="auto"/>
          <w:sz w:val="24"/>
          <w:szCs w:val="24"/>
        </w:rPr>
        <w:t>D</w:t>
      </w:r>
      <w:r w:rsidR="00706E9D" w:rsidRPr="0065524B">
        <w:rPr>
          <w:rFonts w:ascii="Times New Roman" w:eastAsia="Times New Roman" w:hAnsi="Times New Roman" w:cs="Times New Roman"/>
          <w:color w:val="auto"/>
          <w:sz w:val="24"/>
          <w:szCs w:val="24"/>
        </w:rPr>
        <w:t xml:space="preserve">espite a relatively high level of agreement between the simulated and behavioral data (the qualitative patterns are the same), not all of the simulation results line up exactly at the quantitative level.  Such discrepancies are not unexpected given our coordinated computational and empirical research strategy.  We explored representational warping using a modification of an established connectionist model that maps between spelling and sound.  This </w:t>
      </w:r>
      <w:r w:rsidR="005B1690" w:rsidRPr="0065524B">
        <w:rPr>
          <w:rFonts w:ascii="Times New Roman" w:eastAsia="Times New Roman" w:hAnsi="Times New Roman" w:cs="Times New Roman"/>
          <w:color w:val="auto"/>
          <w:sz w:val="24"/>
          <w:szCs w:val="24"/>
        </w:rPr>
        <w:t>test bed</w:t>
      </w:r>
      <w:r w:rsidR="00706E9D" w:rsidRPr="0065524B">
        <w:rPr>
          <w:rFonts w:ascii="Times New Roman" w:eastAsia="Times New Roman" w:hAnsi="Times New Roman" w:cs="Times New Roman"/>
          <w:color w:val="auto"/>
          <w:sz w:val="24"/>
          <w:szCs w:val="24"/>
        </w:rPr>
        <w:t xml:space="preserve"> allowed us to hone in on warping in sublexical representations but necessarily does not do full justice to the many differences between human participants and the model that could further color performance (e.g., vocabulary size, age of acquisition effects, relative amounts of training, contributions from episodic and semantic memory, response strategies, word frequency, etc.).  By couching our work within the domain-general connectionist framework, our approach can be naturally extended to examine how warping interacts with these and other aspects of word learning and representation.  As a first example, the presence of warping in the Kim et al. (2013) simulation, in which all words were included from the onset of training, and in the present simulation, in which the anchors were introduced later, points to a role for warping regardless of age of acquisition.  Future work, however, could target how warping could interact with age of acquisition in more detail.  For example, how does warping differ depending on when exception words are learned relative to the regularities in the language?  Such investigations should have implications for many issues of long-</w:t>
      </w:r>
      <w:r w:rsidR="008C4A1E" w:rsidRPr="0065524B">
        <w:rPr>
          <w:rFonts w:ascii="Times New Roman" w:eastAsia="Times New Roman" w:hAnsi="Times New Roman" w:cs="Times New Roman"/>
          <w:color w:val="auto"/>
          <w:sz w:val="24"/>
          <w:szCs w:val="24"/>
        </w:rPr>
        <w:t xml:space="preserve">standing and broad theoretical </w:t>
      </w:r>
      <w:r w:rsidR="00706E9D" w:rsidRPr="0065524B">
        <w:rPr>
          <w:rFonts w:ascii="Times New Roman" w:eastAsia="Times New Roman" w:hAnsi="Times New Roman" w:cs="Times New Roman"/>
          <w:color w:val="auto"/>
          <w:sz w:val="24"/>
          <w:szCs w:val="24"/>
        </w:rPr>
        <w:t xml:space="preserve">import.  </w:t>
      </w:r>
    </w:p>
    <w:p w14:paraId="32FC0A1C" w14:textId="77777777" w:rsidR="004626D8" w:rsidRPr="0065524B" w:rsidRDefault="00706E9D">
      <w:pPr>
        <w:spacing w:line="480" w:lineRule="auto"/>
        <w:ind w:firstLine="720"/>
        <w:rPr>
          <w:color w:val="auto"/>
        </w:rPr>
      </w:pPr>
      <w:r w:rsidRPr="0065524B">
        <w:rPr>
          <w:rFonts w:ascii="Times New Roman" w:eastAsia="Times New Roman" w:hAnsi="Times New Roman" w:cs="Times New Roman"/>
          <w:i/>
          <w:color w:val="auto"/>
          <w:sz w:val="24"/>
          <w:szCs w:val="24"/>
        </w:rPr>
        <w:t xml:space="preserve">Alternative Models of Reading.  </w:t>
      </w:r>
      <w:r w:rsidRPr="0065524B">
        <w:rPr>
          <w:rFonts w:ascii="Times New Roman" w:eastAsia="Times New Roman" w:hAnsi="Times New Roman" w:cs="Times New Roman"/>
          <w:color w:val="auto"/>
          <w:sz w:val="24"/>
          <w:szCs w:val="24"/>
        </w:rPr>
        <w:t xml:space="preserve">Of course, a connectionist account is not the only way in which to think about our findings.  Learning, representation, and generalization are fundamental issues relevant to any mechanistic account of reading and other similar quasiregular domains, and we expect that our paradigm and results can be informative in shaping understanding in other frameworks as well.  In focusing on how a connectionist model maps between orthography and phonology, our aim has not been to show how such a model is necessarily the only account of the data.  Rather, it has been to understand how such a model could overcome the competing pressures of generalizing regulars and representing exceptions within a single representational space.  Nevertheless, it is useful to consider how other models could explain the current findings.  </w:t>
      </w:r>
    </w:p>
    <w:p w14:paraId="0A1C9C68" w14:textId="77777777"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 xml:space="preserve">The most long-standing and popular alternative to a PDP account is the DRC model (Coltheart et al., 2001), which relies on two qualitatively different mechanisms to read, direct lexical access to whole word forms and grapheme-phoneme correspondences (GPCs) linking individual letters or letter clusters to specific phonemes. Of interest to the current study is how the model pronounces newly learned words and neighboring nonwords. To date, most computational investigations using the DRC have focused on proficient reading without considering how learning shapes performance (but see Coltheart, Curtis, Atkins, &amp; Haller, 1993; Seidenberg, Petersen, MacDonald, &amp; Plaut, 1996).  This is because principles of learning and representation have yet to be developed in that framework in the way that they are in the PDP framework.   Clearly then, it would be unfair to evaluate the DRC in the context of our findings. Instead, we ask how the DRC might be updated. </w:t>
      </w:r>
    </w:p>
    <w:p w14:paraId="06A8F928" w14:textId="284361C0"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Several means of achieving such integration appear possible, a couple of which are laid out below, although each would need to overcome some challenges as well.  Most critically, however, and overarching these different possible modifications, is the requirement that learning must be modulated in a way that allows for a graded decrease in generalization as a function of the spelling-sound consistency of a newly learned word</w:t>
      </w:r>
      <w:r w:rsidR="0026110E" w:rsidRPr="0065524B">
        <w:rPr>
          <w:rFonts w:ascii="Times New Roman" w:eastAsia="Times New Roman" w:hAnsi="Times New Roman" w:cs="Times New Roman"/>
          <w:color w:val="auto"/>
          <w:sz w:val="24"/>
          <w:szCs w:val="24"/>
        </w:rPr>
        <w:sym w:font="Symbol" w:char="F0BE"/>
      </w:r>
      <w:r w:rsidR="0026110E" w:rsidRPr="0065524B">
        <w:rPr>
          <w:rFonts w:ascii="Times New Roman" w:eastAsia="Times New Roman" w:hAnsi="Times New Roman" w:cs="Times New Roman"/>
          <w:color w:val="auto"/>
          <w:sz w:val="24"/>
          <w:szCs w:val="24"/>
        </w:rPr>
        <w:t>which is our core finding</w:t>
      </w:r>
      <w:r w:rsidRPr="0065524B">
        <w:rPr>
          <w:rFonts w:ascii="Times New Roman" w:eastAsia="Times New Roman" w:hAnsi="Times New Roman" w:cs="Times New Roman"/>
          <w:color w:val="auto"/>
          <w:sz w:val="24"/>
          <w:szCs w:val="24"/>
        </w:rPr>
        <w:t xml:space="preserve">.  That is, the model would need to move towards treating learning and representation as two integral facets of </w:t>
      </w:r>
      <w:r w:rsidR="0026110E" w:rsidRPr="0065524B">
        <w:rPr>
          <w:rFonts w:ascii="Times New Roman" w:eastAsia="Times New Roman" w:hAnsi="Times New Roman" w:cs="Times New Roman"/>
          <w:color w:val="auto"/>
          <w:sz w:val="24"/>
          <w:szCs w:val="24"/>
        </w:rPr>
        <w:t>the proficient</w:t>
      </w:r>
      <w:r w:rsidRPr="0065524B">
        <w:rPr>
          <w:rFonts w:ascii="Times New Roman" w:eastAsia="Times New Roman" w:hAnsi="Times New Roman" w:cs="Times New Roman"/>
          <w:color w:val="auto"/>
          <w:sz w:val="24"/>
          <w:szCs w:val="24"/>
        </w:rPr>
        <w:t xml:space="preserve"> reading system.  </w:t>
      </w:r>
    </w:p>
    <w:p w14:paraId="1B6B2FED" w14:textId="330F4707"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One possibility that is available to the DRC, but not to the PDP model that we have used, would be to allow for new lexical representations to strongly shape the pronunciation of nonword probes.  Such an influence from the lexical pathway is, in principle, possible already, although analysis of the implemented model has shown that</w:t>
      </w:r>
      <w:r w:rsidR="0026110E"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in effect</w:t>
      </w:r>
      <w:r w:rsidR="0026110E"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the DRC reads nonwords </w:t>
      </w:r>
      <w:r w:rsidR="0026110E" w:rsidRPr="0065524B">
        <w:rPr>
          <w:rFonts w:ascii="Times New Roman" w:eastAsia="Times New Roman" w:hAnsi="Times New Roman" w:cs="Times New Roman"/>
          <w:color w:val="auto"/>
          <w:sz w:val="24"/>
          <w:szCs w:val="24"/>
        </w:rPr>
        <w:t xml:space="preserve">strictly on the basis of </w:t>
      </w:r>
      <w:r w:rsidRPr="0065524B">
        <w:rPr>
          <w:rFonts w:ascii="Times New Roman" w:eastAsia="Times New Roman" w:hAnsi="Times New Roman" w:cs="Times New Roman"/>
          <w:color w:val="auto"/>
          <w:sz w:val="24"/>
          <w:szCs w:val="24"/>
        </w:rPr>
        <w:t xml:space="preserve">GPCs (Zevin &amp; Seidenberg, 2006).  A new parameterization of the model would need to be developed </w:t>
      </w:r>
      <w:r w:rsidR="0026110E" w:rsidRPr="0065524B">
        <w:rPr>
          <w:rFonts w:ascii="Times New Roman" w:eastAsia="Times New Roman" w:hAnsi="Times New Roman" w:cs="Times New Roman"/>
          <w:color w:val="auto"/>
          <w:sz w:val="24"/>
          <w:szCs w:val="24"/>
        </w:rPr>
        <w:t xml:space="preserve">that </w:t>
      </w:r>
      <w:r w:rsidRPr="0065524B">
        <w:rPr>
          <w:rFonts w:ascii="Times New Roman" w:eastAsia="Times New Roman" w:hAnsi="Times New Roman" w:cs="Times New Roman"/>
          <w:color w:val="auto"/>
          <w:sz w:val="24"/>
          <w:szCs w:val="24"/>
        </w:rPr>
        <w:t xml:space="preserve">simultaneously </w:t>
      </w:r>
      <w:r w:rsidR="00F77EA6" w:rsidRPr="0065524B">
        <w:rPr>
          <w:rFonts w:ascii="Times New Roman" w:eastAsia="Times New Roman" w:hAnsi="Times New Roman" w:cs="Times New Roman"/>
          <w:color w:val="auto"/>
          <w:sz w:val="24"/>
          <w:szCs w:val="24"/>
        </w:rPr>
        <w:t xml:space="preserve">satisfies two criteria: First, </w:t>
      </w:r>
      <w:r w:rsidRPr="0065524B">
        <w:rPr>
          <w:rFonts w:ascii="Times New Roman" w:eastAsia="Times New Roman" w:hAnsi="Times New Roman" w:cs="Times New Roman"/>
          <w:color w:val="auto"/>
          <w:sz w:val="24"/>
          <w:szCs w:val="24"/>
        </w:rPr>
        <w:t xml:space="preserve">the model’s ability to read nonwords in general </w:t>
      </w:r>
      <w:r w:rsidR="005B1690" w:rsidRPr="0065524B">
        <w:rPr>
          <w:rFonts w:ascii="Times New Roman" w:eastAsia="Times New Roman" w:hAnsi="Times New Roman" w:cs="Times New Roman"/>
          <w:color w:val="auto"/>
          <w:sz w:val="24"/>
          <w:szCs w:val="24"/>
        </w:rPr>
        <w:t>using the sublexical route</w:t>
      </w:r>
      <w:r w:rsidR="00F77EA6" w:rsidRPr="0065524B">
        <w:rPr>
          <w:rFonts w:ascii="Times New Roman" w:eastAsia="Times New Roman" w:hAnsi="Times New Roman" w:cs="Times New Roman"/>
          <w:color w:val="auto"/>
          <w:sz w:val="24"/>
          <w:szCs w:val="24"/>
        </w:rPr>
        <w:t xml:space="preserve"> cannot be impaired.  Second, the model cannot leverage the lexical route </w:t>
      </w:r>
      <w:r w:rsidR="001F0154" w:rsidRPr="0065524B">
        <w:rPr>
          <w:rFonts w:ascii="Times New Roman" w:eastAsia="Times New Roman" w:hAnsi="Times New Roman" w:cs="Times New Roman"/>
          <w:color w:val="auto"/>
          <w:sz w:val="24"/>
          <w:szCs w:val="24"/>
        </w:rPr>
        <w:t xml:space="preserve">to </w:t>
      </w:r>
      <w:r w:rsidR="00E411ED" w:rsidRPr="0065524B">
        <w:rPr>
          <w:rFonts w:ascii="Times New Roman" w:eastAsia="Times New Roman" w:hAnsi="Times New Roman" w:cs="Times New Roman"/>
          <w:color w:val="auto"/>
          <w:sz w:val="24"/>
          <w:szCs w:val="24"/>
        </w:rPr>
        <w:t xml:space="preserve">pronounce words and their neighbors </w:t>
      </w:r>
      <w:r w:rsidR="00F77EA6" w:rsidRPr="0065524B">
        <w:rPr>
          <w:rFonts w:ascii="Times New Roman" w:eastAsia="Times New Roman" w:hAnsi="Times New Roman" w:cs="Times New Roman"/>
          <w:color w:val="auto"/>
          <w:sz w:val="24"/>
          <w:szCs w:val="24"/>
        </w:rPr>
        <w:t xml:space="preserve">in such a way that performance </w:t>
      </w:r>
      <w:r w:rsidR="00B83F3E" w:rsidRPr="0065524B">
        <w:rPr>
          <w:rFonts w:ascii="Times New Roman" w:eastAsia="Times New Roman" w:hAnsi="Times New Roman" w:cs="Times New Roman"/>
          <w:color w:val="auto"/>
          <w:sz w:val="24"/>
          <w:szCs w:val="24"/>
        </w:rPr>
        <w:t>is</w:t>
      </w:r>
      <w:r w:rsidR="00C9311D" w:rsidRPr="0065524B">
        <w:rPr>
          <w:rFonts w:ascii="Times New Roman" w:eastAsia="Times New Roman" w:hAnsi="Times New Roman" w:cs="Times New Roman"/>
          <w:color w:val="auto"/>
          <w:sz w:val="24"/>
          <w:szCs w:val="24"/>
        </w:rPr>
        <w:t xml:space="preserve"> shaped by lexicality list effects</w:t>
      </w:r>
      <w:r w:rsidR="00F77EA6" w:rsidRPr="0065524B">
        <w:rPr>
          <w:rFonts w:ascii="Times New Roman" w:eastAsia="Times New Roman" w:hAnsi="Times New Roman" w:cs="Times New Roman"/>
          <w:color w:val="auto"/>
          <w:sz w:val="24"/>
          <w:szCs w:val="24"/>
        </w:rPr>
        <w:t>, because tempo naming is insensitive to such effects</w:t>
      </w:r>
      <w:r w:rsidRPr="0065524B">
        <w:rPr>
          <w:rFonts w:ascii="Times New Roman" w:eastAsia="Times New Roman" w:hAnsi="Times New Roman" w:cs="Times New Roman"/>
          <w:color w:val="auto"/>
          <w:sz w:val="24"/>
          <w:szCs w:val="24"/>
        </w:rPr>
        <w:t xml:space="preserve"> (Kello &amp; Plaut, 2000).  Alternatively, the GPCs could be adjusted via learning so that nonword neighbors can be read via that pathway.  At first glance, this would appear to be a very similar solution to that adopted by the PDP network.  However, in the details, GPC rules are quite different, in that they reflect the core statistical structure of the language</w:t>
      </w:r>
      <w:r w:rsidR="007B3F62"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only at a very low grain size (usually 1-2 letters per phoneme).   Consequently, teaching participants a single new exception anchor should not be sufficient to override the overall GPCs of the entire language.  A larger, more flexible GPC grain size could allow for new learning to occur in select GPCs without altering the representation of the language as a whole. Indeed, effects consistent with a larger grain size of representation are reported for both spelling-sound and sound-spelling correspondences, where context sensitivity increases with exposure to the language (Treiman &amp; Kessler, 2006; Treiman et al., 2006). </w:t>
      </w:r>
    </w:p>
    <w:p w14:paraId="7A1A5A01" w14:textId="034F6D1D"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A more recent dual-route model, CDP++ (Perry, Ziegler, &amp; Zorzi, 2010), has already adopted an architecture more in line with the preceding proposal, and so is likely to also be able to accommodate our finding.  In particular, CDP++ employs an architecture for representation formation and generalization in the sublexical pathway that is very similar to that in the Plaut et al. (1996) model.  Consequently, in principle, it likely can produce similar performance to our simulation by relying only on the learning and representation principles in that pathway, just as we have done. However, the more complex dual-mechanism architecture of CDP++, which also includes lexical representations and processing dynamics, could potentially offer an account of our data that leverages both pathways.  Whether the model would actually do so while still simulating other phenomena such as an absence of list effects</w:t>
      </w:r>
      <w:r w:rsidR="00467F61" w:rsidRPr="0065524B">
        <w:rPr>
          <w:rFonts w:ascii="Times New Roman" w:eastAsia="Times New Roman" w:hAnsi="Times New Roman" w:cs="Times New Roman"/>
          <w:color w:val="auto"/>
          <w:sz w:val="24"/>
          <w:szCs w:val="24"/>
        </w:rPr>
        <w:sym w:font="Symbol" w:char="F0BE"/>
      </w:r>
      <w:r w:rsidRPr="0065524B">
        <w:rPr>
          <w:rFonts w:ascii="Times New Roman" w:eastAsia="Times New Roman" w:hAnsi="Times New Roman" w:cs="Times New Roman"/>
          <w:color w:val="auto"/>
          <w:sz w:val="24"/>
          <w:szCs w:val="24"/>
        </w:rPr>
        <w:t>and more importantly, whether such an account offers an advantage over a single-mechanism account</w:t>
      </w:r>
      <w:r w:rsidR="00467F61" w:rsidRPr="0065524B">
        <w:rPr>
          <w:rFonts w:ascii="Times New Roman" w:eastAsia="Times New Roman" w:hAnsi="Times New Roman" w:cs="Times New Roman"/>
          <w:color w:val="auto"/>
          <w:sz w:val="24"/>
          <w:szCs w:val="24"/>
        </w:rPr>
        <w:sym w:font="Symbol" w:char="F0BE"/>
      </w:r>
      <w:r w:rsidRPr="0065524B">
        <w:rPr>
          <w:rFonts w:ascii="Times New Roman" w:eastAsia="Times New Roman" w:hAnsi="Times New Roman" w:cs="Times New Roman"/>
          <w:color w:val="auto"/>
          <w:sz w:val="24"/>
          <w:szCs w:val="24"/>
        </w:rPr>
        <w:t xml:space="preserve">is an open question for future work.    </w:t>
      </w:r>
    </w:p>
    <w:p w14:paraId="5CDDD6C4" w14:textId="1110D8B3" w:rsidR="004626D8" w:rsidRPr="0065524B" w:rsidRDefault="00706E9D" w:rsidP="00E27A56">
      <w:pPr>
        <w:spacing w:line="480" w:lineRule="auto"/>
        <w:ind w:firstLine="720"/>
        <w:rPr>
          <w:color w:val="auto"/>
        </w:rPr>
      </w:pPr>
      <w:r w:rsidRPr="0065524B">
        <w:rPr>
          <w:rFonts w:ascii="Times New Roman" w:eastAsia="Times New Roman" w:hAnsi="Times New Roman" w:cs="Times New Roman"/>
          <w:color w:val="auto"/>
          <w:sz w:val="24"/>
          <w:szCs w:val="24"/>
        </w:rPr>
        <w:t>Our generalization test could be leveraged to differentiate these alternative theoretical accounts. For example, at one extreme, an even stronger demonstration that our results are necessarily sublexical in nature could involve training participants on two anchors for each pronunciation half as often.  This would lead to the same amount of practice of the sublexical component of the representation, but would weaken possible lexical contributions (</w:t>
      </w:r>
      <w:r w:rsidR="00307BD6" w:rsidRPr="0065524B">
        <w:rPr>
          <w:rFonts w:ascii="Times New Roman" w:eastAsia="Times New Roman" w:hAnsi="Times New Roman" w:cs="Times New Roman"/>
          <w:color w:val="auto"/>
          <w:sz w:val="24"/>
          <w:szCs w:val="24"/>
        </w:rPr>
        <w:t xml:space="preserve">cf. </w:t>
      </w:r>
      <w:r w:rsidRPr="0065524B">
        <w:rPr>
          <w:rFonts w:ascii="Times New Roman" w:eastAsia="Times New Roman" w:hAnsi="Times New Roman" w:cs="Times New Roman"/>
          <w:color w:val="auto"/>
          <w:sz w:val="24"/>
          <w:szCs w:val="24"/>
        </w:rPr>
        <w:t xml:space="preserve">Dumay &amp; Gaskell, </w:t>
      </w:r>
      <w:r w:rsidR="00307BD6" w:rsidRPr="0065524B">
        <w:rPr>
          <w:rFonts w:ascii="Times New Roman" w:eastAsia="Times New Roman" w:hAnsi="Times New Roman" w:cs="Times New Roman"/>
          <w:color w:val="auto"/>
          <w:sz w:val="24"/>
          <w:szCs w:val="24"/>
        </w:rPr>
        <w:t>2007, 2012</w:t>
      </w:r>
      <w:r w:rsidRPr="0065524B">
        <w:rPr>
          <w:rFonts w:ascii="Times New Roman" w:eastAsia="Times New Roman" w:hAnsi="Times New Roman" w:cs="Times New Roman"/>
          <w:color w:val="auto"/>
          <w:sz w:val="24"/>
          <w:szCs w:val="24"/>
        </w:rPr>
        <w:t>; Qiao &amp; For</w:t>
      </w:r>
      <w:r w:rsidR="00D24974" w:rsidRPr="0065524B">
        <w:rPr>
          <w:rFonts w:ascii="Times New Roman" w:eastAsia="Times New Roman" w:hAnsi="Times New Roman" w:cs="Times New Roman"/>
          <w:color w:val="auto"/>
          <w:sz w:val="24"/>
          <w:szCs w:val="24"/>
        </w:rPr>
        <w:t>s</w:t>
      </w:r>
      <w:r w:rsidRPr="0065524B">
        <w:rPr>
          <w:rFonts w:ascii="Times New Roman" w:eastAsia="Times New Roman" w:hAnsi="Times New Roman" w:cs="Times New Roman"/>
          <w:color w:val="auto"/>
          <w:sz w:val="24"/>
          <w:szCs w:val="24"/>
        </w:rPr>
        <w:t>ter, 201</w:t>
      </w:r>
      <w:r w:rsidR="002022AC" w:rsidRPr="0065524B">
        <w:rPr>
          <w:rFonts w:ascii="Times New Roman" w:eastAsia="Times New Roman" w:hAnsi="Times New Roman" w:cs="Times New Roman"/>
          <w:color w:val="auto"/>
          <w:sz w:val="24"/>
          <w:szCs w:val="24"/>
        </w:rPr>
        <w:t>3</w:t>
      </w:r>
      <w:r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vertAlign w:val="superscript"/>
        </w:rPr>
        <w:footnoteReference w:id="7"/>
      </w:r>
      <w:r w:rsidRPr="0065524B">
        <w:rPr>
          <w:rFonts w:ascii="Times New Roman" w:eastAsia="Times New Roman" w:hAnsi="Times New Roman" w:cs="Times New Roman"/>
          <w:color w:val="auto"/>
          <w:sz w:val="24"/>
          <w:szCs w:val="24"/>
        </w:rPr>
        <w:t xml:space="preserve"> In contrast, increased practice with the existing set of anchors and the use of standard naming, in which latencies are slower and in which lexicality list effects have been observed (Andrews &amp; Scaratt, 1998), should increase the contributions from the lexical pathway according to dual route accounts.  </w:t>
      </w:r>
      <w:r w:rsidR="0010096A" w:rsidRPr="0065524B">
        <w:rPr>
          <w:rFonts w:ascii="Times New Roman" w:eastAsia="Times New Roman" w:hAnsi="Times New Roman" w:cs="Times New Roman"/>
          <w:color w:val="auto"/>
          <w:sz w:val="24"/>
          <w:szCs w:val="24"/>
        </w:rPr>
        <w:t>Pursuing</w:t>
      </w:r>
      <w:r w:rsidR="00DC6BE4" w:rsidRPr="0065524B">
        <w:rPr>
          <w:rFonts w:ascii="Times New Roman" w:eastAsia="Times New Roman" w:hAnsi="Times New Roman" w:cs="Times New Roman"/>
          <w:color w:val="auto"/>
          <w:sz w:val="24"/>
          <w:szCs w:val="24"/>
        </w:rPr>
        <w:t xml:space="preserve"> such a line of research would therefore </w:t>
      </w:r>
      <w:r w:rsidRPr="0065524B">
        <w:rPr>
          <w:rFonts w:ascii="Times New Roman" w:eastAsia="Times New Roman" w:hAnsi="Times New Roman" w:cs="Times New Roman"/>
          <w:color w:val="auto"/>
          <w:sz w:val="24"/>
          <w:szCs w:val="24"/>
        </w:rPr>
        <w:t>help understand data focused on subtle differences in distinct but related factors on warping (e.g., proportion vs. frequency of neighbors) that have proven challenging for PDP and dual-route accounts. The success or failure of each account in this context could be especially useful for advancing all accounts, in addition to evaluating the necessity of lexical representations in proficient reading.</w:t>
      </w:r>
    </w:p>
    <w:p w14:paraId="299C57FE" w14:textId="77777777" w:rsidR="0010096A" w:rsidRPr="0065524B" w:rsidRDefault="00706E9D" w:rsidP="0010096A">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i/>
          <w:color w:val="auto"/>
          <w:sz w:val="24"/>
          <w:szCs w:val="24"/>
        </w:rPr>
        <w:t xml:space="preserve">Language Learning. </w:t>
      </w:r>
      <w:r w:rsidRPr="0065524B">
        <w:rPr>
          <w:rFonts w:ascii="Times New Roman" w:eastAsia="Times New Roman" w:hAnsi="Times New Roman" w:cs="Times New Roman"/>
          <w:color w:val="auto"/>
          <w:sz w:val="24"/>
          <w:szCs w:val="24"/>
        </w:rPr>
        <w:t xml:space="preserve">The common learning, representation, and processing mechanisms of the connectionist framework also imply that warping is relevant to other aspects of language and cognition beyond proficient reading in English.  For example, the current results should have broader implications for domains such as </w:t>
      </w:r>
      <w:r w:rsidR="00C81F20" w:rsidRPr="0065524B">
        <w:rPr>
          <w:rFonts w:ascii="Times New Roman" w:eastAsia="Times New Roman" w:hAnsi="Times New Roman" w:cs="Times New Roman"/>
          <w:color w:val="auto"/>
          <w:sz w:val="24"/>
          <w:szCs w:val="24"/>
        </w:rPr>
        <w:t xml:space="preserve">first and </w:t>
      </w:r>
      <w:r w:rsidRPr="0065524B">
        <w:rPr>
          <w:rFonts w:ascii="Times New Roman" w:eastAsia="Times New Roman" w:hAnsi="Times New Roman" w:cs="Times New Roman"/>
          <w:color w:val="auto"/>
          <w:sz w:val="24"/>
          <w:szCs w:val="24"/>
        </w:rPr>
        <w:t xml:space="preserve">second language instruction and studies of cross-linguistic differences. </w:t>
      </w:r>
      <w:r w:rsidR="00C30448" w:rsidRPr="0065524B">
        <w:rPr>
          <w:rFonts w:ascii="Times New Roman" w:eastAsia="Times New Roman" w:hAnsi="Times New Roman" w:cs="Times New Roman"/>
          <w:color w:val="auto"/>
          <w:sz w:val="24"/>
          <w:szCs w:val="24"/>
        </w:rPr>
        <w:t xml:space="preserve">In the case of first language instruction, </w:t>
      </w:r>
      <w:r w:rsidR="00024F47" w:rsidRPr="0065524B">
        <w:rPr>
          <w:rFonts w:ascii="Times New Roman" w:eastAsia="Times New Roman" w:hAnsi="Times New Roman" w:cs="Times New Roman"/>
          <w:color w:val="auto"/>
          <w:sz w:val="24"/>
          <w:szCs w:val="24"/>
        </w:rPr>
        <w:t xml:space="preserve">children learning to read must discover the regularities underlying the mapping between print and sound to facilitate new word learning and to generalize this knowledge to new unfamiliar words.  This process has been shown to be </w:t>
      </w:r>
      <w:r w:rsidR="002038FF" w:rsidRPr="0065524B">
        <w:rPr>
          <w:rFonts w:ascii="Times New Roman" w:eastAsia="Times New Roman" w:hAnsi="Times New Roman" w:cs="Times New Roman"/>
          <w:color w:val="auto"/>
          <w:sz w:val="24"/>
          <w:szCs w:val="24"/>
        </w:rPr>
        <w:t>enhanced</w:t>
      </w:r>
      <w:r w:rsidR="00024F47" w:rsidRPr="0065524B">
        <w:rPr>
          <w:rFonts w:ascii="Times New Roman" w:eastAsia="Times New Roman" w:hAnsi="Times New Roman" w:cs="Times New Roman"/>
          <w:color w:val="auto"/>
          <w:sz w:val="24"/>
          <w:szCs w:val="24"/>
        </w:rPr>
        <w:t xml:space="preserve"> when a regularity such as a particular pronunciation of a vowel is embedded </w:t>
      </w:r>
      <w:r w:rsidR="002E5ABA" w:rsidRPr="0065524B">
        <w:rPr>
          <w:rFonts w:ascii="Times New Roman" w:eastAsia="Times New Roman" w:hAnsi="Times New Roman" w:cs="Times New Roman"/>
          <w:color w:val="auto"/>
          <w:sz w:val="24"/>
          <w:szCs w:val="24"/>
        </w:rPr>
        <w:t xml:space="preserve"> is a training list with greater variation in spelling </w:t>
      </w:r>
      <w:r w:rsidR="005F000C" w:rsidRPr="0065524B">
        <w:rPr>
          <w:rFonts w:ascii="Times New Roman" w:eastAsia="Times New Roman" w:hAnsi="Times New Roman" w:cs="Times New Roman"/>
          <w:color w:val="auto"/>
          <w:sz w:val="24"/>
          <w:szCs w:val="24"/>
        </w:rPr>
        <w:t xml:space="preserve">(e.g., the “a” in </w:t>
      </w:r>
      <w:r w:rsidR="005F000C" w:rsidRPr="0065524B">
        <w:rPr>
          <w:rFonts w:ascii="Times New Roman" w:eastAsia="Times New Roman" w:hAnsi="Times New Roman" w:cs="Times New Roman"/>
          <w:i/>
          <w:color w:val="auto"/>
          <w:sz w:val="24"/>
          <w:szCs w:val="24"/>
        </w:rPr>
        <w:t>fan</w:t>
      </w:r>
      <w:r w:rsidR="005F000C" w:rsidRPr="0065524B">
        <w:rPr>
          <w:rFonts w:ascii="Times New Roman" w:eastAsia="Times New Roman" w:hAnsi="Times New Roman" w:cs="Times New Roman"/>
          <w:color w:val="auto"/>
          <w:sz w:val="24"/>
          <w:szCs w:val="24"/>
        </w:rPr>
        <w:t xml:space="preserve">, </w:t>
      </w:r>
      <w:r w:rsidR="005F000C" w:rsidRPr="0065524B">
        <w:rPr>
          <w:rFonts w:ascii="Times New Roman" w:eastAsia="Times New Roman" w:hAnsi="Times New Roman" w:cs="Times New Roman"/>
          <w:i/>
          <w:color w:val="auto"/>
          <w:sz w:val="24"/>
          <w:szCs w:val="24"/>
        </w:rPr>
        <w:t>pat</w:t>
      </w:r>
      <w:r w:rsidR="005F000C" w:rsidRPr="0065524B">
        <w:rPr>
          <w:rFonts w:ascii="Times New Roman" w:eastAsia="Times New Roman" w:hAnsi="Times New Roman" w:cs="Times New Roman"/>
          <w:color w:val="auto"/>
          <w:sz w:val="24"/>
          <w:szCs w:val="24"/>
        </w:rPr>
        <w:t xml:space="preserve">, </w:t>
      </w:r>
      <w:r w:rsidR="005F000C" w:rsidRPr="0065524B">
        <w:rPr>
          <w:rFonts w:ascii="Times New Roman" w:eastAsia="Times New Roman" w:hAnsi="Times New Roman" w:cs="Times New Roman"/>
          <w:i/>
          <w:color w:val="auto"/>
          <w:sz w:val="24"/>
          <w:szCs w:val="24"/>
        </w:rPr>
        <w:t>pal</w:t>
      </w:r>
      <w:r w:rsidR="005F000C" w:rsidRPr="0065524B">
        <w:rPr>
          <w:rFonts w:ascii="Times New Roman" w:eastAsia="Times New Roman" w:hAnsi="Times New Roman" w:cs="Times New Roman"/>
          <w:color w:val="auto"/>
          <w:sz w:val="24"/>
          <w:szCs w:val="24"/>
        </w:rPr>
        <w:t xml:space="preserve">, </w:t>
      </w:r>
      <w:r w:rsidR="005F000C" w:rsidRPr="0065524B">
        <w:rPr>
          <w:rFonts w:ascii="Times New Roman" w:eastAsia="Times New Roman" w:hAnsi="Times New Roman" w:cs="Times New Roman"/>
          <w:i/>
          <w:color w:val="auto"/>
          <w:sz w:val="24"/>
          <w:szCs w:val="24"/>
        </w:rPr>
        <w:t>lap</w:t>
      </w:r>
      <w:r w:rsidR="00192C2D" w:rsidRPr="0065524B">
        <w:rPr>
          <w:rFonts w:ascii="Times New Roman" w:eastAsia="Times New Roman" w:hAnsi="Times New Roman" w:cs="Times New Roman"/>
          <w:i/>
          <w:color w:val="auto"/>
          <w:sz w:val="24"/>
          <w:szCs w:val="24"/>
        </w:rPr>
        <w:t>, ram, cab</w:t>
      </w:r>
      <w:r w:rsidR="005F000C" w:rsidRPr="0065524B">
        <w:rPr>
          <w:rFonts w:ascii="Times New Roman" w:eastAsia="Times New Roman" w:hAnsi="Times New Roman" w:cs="Times New Roman"/>
          <w:color w:val="auto"/>
          <w:sz w:val="24"/>
          <w:szCs w:val="24"/>
        </w:rPr>
        <w:t>)</w:t>
      </w:r>
      <w:r w:rsidR="00192C2D" w:rsidRPr="0065524B">
        <w:rPr>
          <w:rFonts w:ascii="Times New Roman" w:eastAsia="Times New Roman" w:hAnsi="Times New Roman" w:cs="Times New Roman"/>
          <w:color w:val="auto"/>
          <w:sz w:val="24"/>
          <w:szCs w:val="24"/>
        </w:rPr>
        <w:t xml:space="preserve">, as compared to words with more similar spellings (e.g., </w:t>
      </w:r>
      <w:r w:rsidR="00192C2D" w:rsidRPr="0065524B">
        <w:rPr>
          <w:rFonts w:ascii="Times New Roman" w:eastAsia="Times New Roman" w:hAnsi="Times New Roman" w:cs="Times New Roman"/>
          <w:i/>
          <w:color w:val="auto"/>
          <w:sz w:val="24"/>
          <w:szCs w:val="24"/>
        </w:rPr>
        <w:t>bat</w:t>
      </w:r>
      <w:r w:rsidR="00192C2D" w:rsidRPr="0065524B">
        <w:rPr>
          <w:rFonts w:ascii="Times New Roman" w:eastAsia="Times New Roman" w:hAnsi="Times New Roman" w:cs="Times New Roman"/>
          <w:color w:val="auto"/>
          <w:sz w:val="24"/>
          <w:szCs w:val="24"/>
        </w:rPr>
        <w:t xml:space="preserve">, </w:t>
      </w:r>
      <w:r w:rsidR="00192C2D" w:rsidRPr="0065524B">
        <w:rPr>
          <w:rFonts w:ascii="Times New Roman" w:eastAsia="Times New Roman" w:hAnsi="Times New Roman" w:cs="Times New Roman"/>
          <w:i/>
          <w:color w:val="auto"/>
          <w:sz w:val="24"/>
          <w:szCs w:val="24"/>
        </w:rPr>
        <w:t>hat</w:t>
      </w:r>
      <w:r w:rsidR="00192C2D" w:rsidRPr="0065524B">
        <w:rPr>
          <w:rFonts w:ascii="Times New Roman" w:eastAsia="Times New Roman" w:hAnsi="Times New Roman" w:cs="Times New Roman"/>
          <w:color w:val="auto"/>
          <w:sz w:val="24"/>
          <w:szCs w:val="24"/>
        </w:rPr>
        <w:t xml:space="preserve">, </w:t>
      </w:r>
      <w:r w:rsidR="00192C2D" w:rsidRPr="0065524B">
        <w:rPr>
          <w:rFonts w:ascii="Times New Roman" w:eastAsia="Times New Roman" w:hAnsi="Times New Roman" w:cs="Times New Roman"/>
          <w:i/>
          <w:color w:val="auto"/>
          <w:sz w:val="24"/>
          <w:szCs w:val="24"/>
        </w:rPr>
        <w:t>pat</w:t>
      </w:r>
      <w:r w:rsidR="00192C2D" w:rsidRPr="0065524B">
        <w:rPr>
          <w:rFonts w:ascii="Times New Roman" w:eastAsia="Times New Roman" w:hAnsi="Times New Roman" w:cs="Times New Roman"/>
          <w:color w:val="auto"/>
          <w:sz w:val="24"/>
          <w:szCs w:val="24"/>
        </w:rPr>
        <w:t xml:space="preserve">, </w:t>
      </w:r>
      <w:r w:rsidR="00192C2D" w:rsidRPr="0065524B">
        <w:rPr>
          <w:rFonts w:ascii="Times New Roman" w:eastAsia="Times New Roman" w:hAnsi="Times New Roman" w:cs="Times New Roman"/>
          <w:i/>
          <w:color w:val="auto"/>
          <w:sz w:val="24"/>
          <w:szCs w:val="24"/>
        </w:rPr>
        <w:t>cat</w:t>
      </w:r>
      <w:r w:rsidR="00192C2D" w:rsidRPr="0065524B">
        <w:rPr>
          <w:rFonts w:ascii="Times New Roman" w:eastAsia="Times New Roman" w:hAnsi="Times New Roman" w:cs="Times New Roman"/>
          <w:color w:val="auto"/>
          <w:sz w:val="24"/>
          <w:szCs w:val="24"/>
        </w:rPr>
        <w:t xml:space="preserve">, </w:t>
      </w:r>
      <w:r w:rsidR="00192C2D" w:rsidRPr="0065524B">
        <w:rPr>
          <w:rFonts w:ascii="Times New Roman" w:eastAsia="Times New Roman" w:hAnsi="Times New Roman" w:cs="Times New Roman"/>
          <w:i/>
          <w:color w:val="auto"/>
          <w:sz w:val="24"/>
          <w:szCs w:val="24"/>
        </w:rPr>
        <w:t>pal</w:t>
      </w:r>
      <w:r w:rsidR="00192C2D" w:rsidRPr="0065524B">
        <w:rPr>
          <w:rFonts w:ascii="Times New Roman" w:eastAsia="Times New Roman" w:hAnsi="Times New Roman" w:cs="Times New Roman"/>
          <w:color w:val="auto"/>
          <w:sz w:val="24"/>
          <w:szCs w:val="24"/>
        </w:rPr>
        <w:t xml:space="preserve">, </w:t>
      </w:r>
      <w:r w:rsidR="00192C2D" w:rsidRPr="0065524B">
        <w:rPr>
          <w:rFonts w:ascii="Times New Roman" w:eastAsia="Times New Roman" w:hAnsi="Times New Roman" w:cs="Times New Roman"/>
          <w:i/>
          <w:color w:val="auto"/>
          <w:sz w:val="24"/>
          <w:szCs w:val="24"/>
        </w:rPr>
        <w:t>bad</w:t>
      </w:r>
      <w:r w:rsidR="00A22401" w:rsidRPr="0065524B">
        <w:rPr>
          <w:rFonts w:ascii="Times New Roman" w:eastAsia="Times New Roman" w:hAnsi="Times New Roman" w:cs="Times New Roman"/>
          <w:i/>
          <w:color w:val="auto"/>
          <w:sz w:val="24"/>
          <w:szCs w:val="24"/>
        </w:rPr>
        <w:t xml:space="preserve">; </w:t>
      </w:r>
      <w:r w:rsidR="00A22401" w:rsidRPr="0065524B">
        <w:rPr>
          <w:rFonts w:ascii="Times New Roman" w:eastAsia="Times New Roman" w:hAnsi="Times New Roman" w:cs="Times New Roman"/>
          <w:color w:val="auto"/>
          <w:sz w:val="24"/>
          <w:szCs w:val="24"/>
        </w:rPr>
        <w:t>A</w:t>
      </w:r>
      <w:r w:rsidR="00E26F3E" w:rsidRPr="0065524B">
        <w:rPr>
          <w:rFonts w:ascii="Times New Roman" w:eastAsia="Times New Roman" w:hAnsi="Times New Roman" w:cs="Times New Roman"/>
          <w:color w:val="auto"/>
          <w:sz w:val="24"/>
          <w:szCs w:val="24"/>
        </w:rPr>
        <w:t>pf</w:t>
      </w:r>
      <w:r w:rsidR="00A22401" w:rsidRPr="0065524B">
        <w:rPr>
          <w:rFonts w:ascii="Times New Roman" w:eastAsia="Times New Roman" w:hAnsi="Times New Roman" w:cs="Times New Roman"/>
          <w:color w:val="auto"/>
          <w:sz w:val="24"/>
          <w:szCs w:val="24"/>
        </w:rPr>
        <w:t>elbaum, Hazeltine, &amp; McMurray, 201</w:t>
      </w:r>
      <w:r w:rsidR="00E26F3E" w:rsidRPr="0065524B">
        <w:rPr>
          <w:rFonts w:ascii="Times New Roman" w:eastAsia="Times New Roman" w:hAnsi="Times New Roman" w:cs="Times New Roman"/>
          <w:color w:val="auto"/>
          <w:sz w:val="24"/>
          <w:szCs w:val="24"/>
        </w:rPr>
        <w:t>3</w:t>
      </w:r>
      <w:r w:rsidR="00192C2D" w:rsidRPr="0065524B">
        <w:rPr>
          <w:rFonts w:ascii="Times New Roman" w:eastAsia="Times New Roman" w:hAnsi="Times New Roman" w:cs="Times New Roman"/>
          <w:color w:val="auto"/>
          <w:sz w:val="24"/>
          <w:szCs w:val="24"/>
        </w:rPr>
        <w:t>)</w:t>
      </w:r>
      <w:r w:rsidR="002038FF" w:rsidRPr="0065524B">
        <w:rPr>
          <w:rFonts w:ascii="Times New Roman" w:eastAsia="Times New Roman" w:hAnsi="Times New Roman" w:cs="Times New Roman"/>
          <w:color w:val="auto"/>
          <w:sz w:val="24"/>
          <w:szCs w:val="24"/>
        </w:rPr>
        <w:t>.</w:t>
      </w:r>
      <w:r w:rsidR="001D6535" w:rsidRPr="0065524B">
        <w:rPr>
          <w:rFonts w:ascii="Times New Roman" w:eastAsia="Times New Roman" w:hAnsi="Times New Roman" w:cs="Times New Roman"/>
          <w:color w:val="auto"/>
          <w:sz w:val="24"/>
          <w:szCs w:val="24"/>
        </w:rPr>
        <w:t xml:space="preserve">  </w:t>
      </w:r>
      <w:r w:rsidR="005B046D" w:rsidRPr="0065524B">
        <w:rPr>
          <w:rFonts w:ascii="Times New Roman" w:eastAsia="Times New Roman" w:hAnsi="Times New Roman" w:cs="Times New Roman"/>
          <w:color w:val="auto"/>
          <w:sz w:val="24"/>
          <w:szCs w:val="24"/>
        </w:rPr>
        <w:t xml:space="preserve">Considered in the context of the present work, these findings </w:t>
      </w:r>
      <w:r w:rsidR="00D75E4C" w:rsidRPr="0065524B">
        <w:rPr>
          <w:rFonts w:ascii="Times New Roman" w:eastAsia="Times New Roman" w:hAnsi="Times New Roman" w:cs="Times New Roman"/>
          <w:color w:val="auto"/>
          <w:sz w:val="24"/>
          <w:szCs w:val="24"/>
        </w:rPr>
        <w:t>are consistent with the notion that increased variability</w:t>
      </w:r>
      <w:r w:rsidR="005B046D" w:rsidRPr="0065524B">
        <w:rPr>
          <w:rFonts w:ascii="Times New Roman" w:eastAsia="Times New Roman" w:hAnsi="Times New Roman" w:cs="Times New Roman"/>
          <w:color w:val="auto"/>
          <w:sz w:val="24"/>
          <w:szCs w:val="24"/>
        </w:rPr>
        <w:t xml:space="preserve"> reinforce</w:t>
      </w:r>
      <w:r w:rsidR="00D75E4C" w:rsidRPr="0065524B">
        <w:rPr>
          <w:rFonts w:ascii="Times New Roman" w:eastAsia="Times New Roman" w:hAnsi="Times New Roman" w:cs="Times New Roman"/>
          <w:color w:val="auto"/>
          <w:sz w:val="24"/>
          <w:szCs w:val="24"/>
        </w:rPr>
        <w:t>s</w:t>
      </w:r>
      <w:r w:rsidR="00635D14" w:rsidRPr="0065524B">
        <w:rPr>
          <w:rFonts w:ascii="Times New Roman" w:eastAsia="Times New Roman" w:hAnsi="Times New Roman" w:cs="Times New Roman"/>
          <w:color w:val="auto"/>
          <w:sz w:val="24"/>
          <w:szCs w:val="24"/>
        </w:rPr>
        <w:t xml:space="preserve"> a broad </w:t>
      </w:r>
      <w:r w:rsidR="005B046D" w:rsidRPr="0065524B">
        <w:rPr>
          <w:rFonts w:ascii="Times New Roman" w:eastAsia="Times New Roman" w:hAnsi="Times New Roman" w:cs="Times New Roman"/>
          <w:color w:val="auto"/>
          <w:sz w:val="24"/>
          <w:szCs w:val="24"/>
        </w:rPr>
        <w:t xml:space="preserve">generalization of the vowel, and a commensurate </w:t>
      </w:r>
      <w:r w:rsidR="0043494C" w:rsidRPr="0065524B">
        <w:rPr>
          <w:rFonts w:ascii="Times New Roman" w:eastAsia="Times New Roman" w:hAnsi="Times New Roman" w:cs="Times New Roman"/>
          <w:color w:val="auto"/>
          <w:sz w:val="24"/>
          <w:szCs w:val="24"/>
        </w:rPr>
        <w:t xml:space="preserve">reduction </w:t>
      </w:r>
      <w:r w:rsidR="005B046D" w:rsidRPr="0065524B">
        <w:rPr>
          <w:rFonts w:ascii="Times New Roman" w:eastAsia="Times New Roman" w:hAnsi="Times New Roman" w:cs="Times New Roman"/>
          <w:color w:val="auto"/>
          <w:sz w:val="24"/>
          <w:szCs w:val="24"/>
        </w:rPr>
        <w:t>of warping</w:t>
      </w:r>
      <w:r w:rsidR="006F2F65" w:rsidRPr="0065524B">
        <w:rPr>
          <w:rFonts w:ascii="Times New Roman" w:eastAsia="Times New Roman" w:hAnsi="Times New Roman" w:cs="Times New Roman"/>
          <w:color w:val="auto"/>
          <w:sz w:val="24"/>
          <w:szCs w:val="24"/>
        </w:rPr>
        <w:t>, just as we observed for regular words</w:t>
      </w:r>
      <w:r w:rsidR="005B046D" w:rsidRPr="0065524B">
        <w:rPr>
          <w:rFonts w:ascii="Times New Roman" w:eastAsia="Times New Roman" w:hAnsi="Times New Roman" w:cs="Times New Roman"/>
          <w:color w:val="auto"/>
          <w:sz w:val="24"/>
          <w:szCs w:val="24"/>
        </w:rPr>
        <w:t xml:space="preserve">. </w:t>
      </w:r>
    </w:p>
    <w:p w14:paraId="4585123E" w14:textId="31542DA7" w:rsidR="004626D8" w:rsidRPr="0065524B" w:rsidRDefault="00E04B07" w:rsidP="0010096A">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Similarly, s</w:t>
      </w:r>
      <w:r w:rsidR="00706E9D" w:rsidRPr="0065524B">
        <w:rPr>
          <w:rFonts w:ascii="Times New Roman" w:eastAsia="Times New Roman" w:hAnsi="Times New Roman" w:cs="Times New Roman"/>
          <w:color w:val="auto"/>
          <w:sz w:val="24"/>
          <w:szCs w:val="24"/>
        </w:rPr>
        <w:t xml:space="preserve">econd language learners strive to extend regularities to new words without sacrificing accuracy for exceptions. How efficiently they are able to do so depends on the interaction between several factors, including whether the initial training items are regulars or exceptions, and </w:t>
      </w:r>
      <w:r w:rsidR="00467F61" w:rsidRPr="0065524B">
        <w:rPr>
          <w:rFonts w:ascii="Times New Roman" w:eastAsia="Times New Roman" w:hAnsi="Times New Roman" w:cs="Times New Roman"/>
          <w:color w:val="auto"/>
          <w:sz w:val="24"/>
          <w:szCs w:val="24"/>
        </w:rPr>
        <w:t xml:space="preserve">on </w:t>
      </w:r>
      <w:r w:rsidR="00706E9D" w:rsidRPr="0065524B">
        <w:rPr>
          <w:rFonts w:ascii="Times New Roman" w:eastAsia="Times New Roman" w:hAnsi="Times New Roman" w:cs="Times New Roman"/>
          <w:color w:val="auto"/>
          <w:sz w:val="24"/>
          <w:szCs w:val="24"/>
        </w:rPr>
        <w:t>the consistency (opacity) of the native and second languages (Ijalba &amp; Obler, 2015). To improve the efficiency of L2 acquisition, we must understand the structure of the different languages, and how these structures will be internalized via learning, as well as the constraints of the native language. A detailed understanding of quasiregular learning and generalization can serve as a basis for identifying training vocabularies with optimized proportions of regular, ambiguous, and exception items. This could help learners carve their internal representations of the language to maximize accuracy and generalization as efficiently as possible, while simultaneously providing new insight into how two different quasiregular domains can coexist in a single representational store. These predictions could be readily tested.</w:t>
      </w:r>
    </w:p>
    <w:p w14:paraId="1D19A3BA" w14:textId="715C78E9" w:rsidR="004626D8" w:rsidRPr="0065524B" w:rsidRDefault="00706E9D" w:rsidP="00F745E1">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Similarly, the potential power and flexibility inherent in the warping mechanism is well illustrated by considering the role of warping as a function of the regularity of the domain in question.  At one end of the regularity continuum, some mappings, such as those mediating between orthography and phonology in transparent languages (e.g., Serbo-Croatian), are unambiguous (i.e., regular) and single graphemes always map to single phonemes.  In this case, no warping is necessary and generalizations can be extremely broad without being constrained to specific warped local neighborhoods around context-sensitive representations of vowels, as in our case (</w:t>
      </w:r>
      <w:r w:rsidR="00251C8E" w:rsidRPr="0065524B">
        <w:rPr>
          <w:rFonts w:ascii="Times New Roman" w:eastAsia="Times New Roman" w:hAnsi="Times New Roman" w:cs="Times New Roman"/>
          <w:color w:val="auto"/>
          <w:sz w:val="24"/>
          <w:szCs w:val="24"/>
        </w:rPr>
        <w:t>Treiman, Mullennix, Bijeljac-Babic, &amp; Richmond-Welty, 1995</w:t>
      </w:r>
      <w:r w:rsidR="00DF571D" w:rsidRPr="0065524B">
        <w:rPr>
          <w:rFonts w:ascii="Times New Roman" w:eastAsia="Times New Roman" w:hAnsi="Times New Roman" w:cs="Times New Roman"/>
          <w:color w:val="auto"/>
          <w:sz w:val="24"/>
          <w:szCs w:val="24"/>
        </w:rPr>
        <w:t>;</w:t>
      </w:r>
      <w:r w:rsidR="00696716" w:rsidRPr="0065524B">
        <w:rPr>
          <w:rFonts w:ascii="Times New Roman" w:eastAsia="Times New Roman" w:hAnsi="Times New Roman" w:cs="Times New Roman"/>
          <w:color w:val="auto"/>
          <w:sz w:val="24"/>
          <w:szCs w:val="24"/>
        </w:rPr>
        <w:t xml:space="preserve"> </w:t>
      </w:r>
      <w:r w:rsidR="00F6663C" w:rsidRPr="0065524B">
        <w:rPr>
          <w:rFonts w:ascii="Times New Roman" w:eastAsia="Times New Roman" w:hAnsi="Times New Roman" w:cs="Times New Roman"/>
          <w:color w:val="auto"/>
          <w:sz w:val="24"/>
          <w:szCs w:val="24"/>
        </w:rPr>
        <w:t>see also Peereman &amp; Content, 1997; Treiman, Kessler, &amp; Bick, 2003</w:t>
      </w:r>
      <w:r w:rsidR="00F745E1" w:rsidRPr="0065524B">
        <w:rPr>
          <w:rFonts w:ascii="Times New Roman" w:eastAsia="Times New Roman" w:hAnsi="Times New Roman" w:cs="Times New Roman"/>
          <w:color w:val="auto"/>
          <w:sz w:val="24"/>
          <w:szCs w:val="24"/>
        </w:rPr>
        <w:t xml:space="preserve">; Treiman et al., 2006, </w:t>
      </w:r>
      <w:r w:rsidRPr="0065524B">
        <w:rPr>
          <w:rFonts w:ascii="Times New Roman" w:eastAsia="Times New Roman" w:hAnsi="Times New Roman" w:cs="Times New Roman"/>
          <w:color w:val="auto"/>
          <w:sz w:val="24"/>
          <w:szCs w:val="24"/>
        </w:rPr>
        <w:t xml:space="preserve">for evidence that in English, spelling-sound correspondences are more dependent on local context than as predicted by GPCs). </w:t>
      </w:r>
    </w:p>
    <w:p w14:paraId="7BAAC9D1" w14:textId="77777777"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At the other end, the mappings between surface forms and meaning illustrate a case where extreme warping is needed to ensure that similar surface forms do not activate the meanings of their neighbors to a substantial degree (a similar argument applies to mappings between surface forms and episodic memory).  This is because the mappings between the structure of the surface form and these other representations is arbitrary in nature, as opposed to quasiregular (for discussion, see Plaut, 1997; Frost et al., 2015; McClelland et al., 1995).   Extreme warping is necessary to insulate representations from this arbitrariness and avoid incorrect generalizations.  In other words, the representational system gains an advantage rather than pays a price by using extreme warping to reduce generalization.  For example, without warping to constrain the spread of a surface form to meaning mapping, the word CAT would strongly activate an extremely broad set of features related to many living (e.g., RAT) and nonliving things (e.g., CAR, HAT).  Thus, the relationship between newly learned representations and the overall regularity (or lack thereof) in a domain can interact to produce a rich set of possible outcomes despite relying on the same underlying computational principle.  The degree of warping implicitly determines how existing representations are generalized, and flexibility would seem to be advantageous to capture the extent of generalization across domains.</w:t>
      </w:r>
    </w:p>
    <w:p w14:paraId="620D606B" w14:textId="77777777"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These different degrees of overall warping needed depending on the regularity, quasiregularity, or arbitrariness of the domain undoubtedly have important roles in shaping processing dynamics within a “full” triangle model that includes semantic representations.  In such models, a standard conclusion is that semantic processing can contribute to processes such as naming, particularly in the case of exception words (e.g., Balota, Cortese, Sergent-Marshall, Spieler, &amp; Yap, 2004; Harm &amp; Seidenberg, 2004; Strain, Patterson, &amp; Seidenberg, 1995).  This outcome suggests that despite the general arbitrariness of surface form to meaning mappings, there are likely some detailed distinctions in how exception words map with semantics, possibly in terms of the detailed characteristics of the warped representation (e.g., in terms of exactly how far the warping extends and how extreme it is).  Coordinated computational and empirical work targeting these issues may therefore reveal important subtleties beyond the initial characterization of warping that we offer here, for instance, in terms of how semantics can differentially shape the pronunciation of exceptions.  Combining other tasks such as standard naming with our own tempo naming paradigm, as well as associating specific new meanings with our newly learned words and studying warping in different languages, may be particularly relevant to this end.  Here, we focused on a training task and a testing paradigm that aimed to minimize contributions from representations other than those that map directly between orthography and phonology as an initial, simple test of the warping mechanism. As a theoretical construct, warping would seem to have considerable promise, but it is important that future work evaluate its strengths and limitations comprehensively.</w:t>
      </w:r>
    </w:p>
    <w:p w14:paraId="3638CEB3" w14:textId="7F1E0E2B" w:rsidR="004626D8" w:rsidRPr="0065524B" w:rsidRDefault="00706E9D">
      <w:pPr>
        <w:spacing w:line="480" w:lineRule="auto"/>
        <w:ind w:firstLine="720"/>
        <w:rPr>
          <w:color w:val="auto"/>
        </w:rPr>
      </w:pPr>
      <w:r w:rsidRPr="0065524B">
        <w:rPr>
          <w:rFonts w:ascii="Times New Roman" w:eastAsia="Times New Roman" w:hAnsi="Times New Roman" w:cs="Times New Roman"/>
          <w:i/>
          <w:color w:val="auto"/>
          <w:sz w:val="24"/>
          <w:szCs w:val="24"/>
        </w:rPr>
        <w:t xml:space="preserve">Theories of learning and memory.  </w:t>
      </w:r>
      <w:r w:rsidRPr="0065524B">
        <w:rPr>
          <w:rFonts w:ascii="Times New Roman" w:eastAsia="Times New Roman" w:hAnsi="Times New Roman" w:cs="Times New Roman"/>
          <w:color w:val="auto"/>
          <w:sz w:val="24"/>
          <w:szCs w:val="24"/>
        </w:rPr>
        <w:t xml:space="preserve">In broader strokes, the preceding discussion highlights the often underemphasized issue of learning and generalization in theories of representation in quasiregular domains, which abound in language (e.g., speech, reading, grammar, discourse; McClelland, 2015) and permeate other aspects of cognition (e.g., semantic cognition; Rakison &amp; Butterworth, 1998). That is, it is desirable for models not only to explain the performance of a proficient “end-state,” but also to explain how learning leads to the formation of more stable representations over time. In cases where the developmental trajectory has been placed at center stage (e.g., the past tense debate; Pinker &amp; Ullmann, 2002; Seidenberg &amp; Plaut, 2014), the field has borne witness to advances not only in the target domain, but in our understanding of the alternative theoretical approaches in general (e.g., symbolic vs. subsymbolic processing).  </w:t>
      </w:r>
    </w:p>
    <w:p w14:paraId="3C5E7D19" w14:textId="4E4111C9"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In this vein, the current findings can inform not only theories of representation and proficient processing in quasiregular domains, but also theories of how newly learned word forms are gradually integrated and consolidated in the lexical system.  As noted previously, how regularization rates</w:t>
      </w:r>
      <w:r w:rsidR="00467F61" w:rsidRPr="0065524B">
        <w:rPr>
          <w:rFonts w:ascii="Times New Roman" w:eastAsia="Times New Roman" w:hAnsi="Times New Roman" w:cs="Times New Roman"/>
          <w:color w:val="auto"/>
          <w:sz w:val="24"/>
          <w:szCs w:val="24"/>
        </w:rPr>
        <w:sym w:font="Symbol" w:char="F0BE"/>
      </w:r>
      <w:r w:rsidRPr="0065524B">
        <w:rPr>
          <w:rFonts w:ascii="Times New Roman" w:eastAsia="Times New Roman" w:hAnsi="Times New Roman" w:cs="Times New Roman"/>
          <w:color w:val="auto"/>
          <w:sz w:val="24"/>
          <w:szCs w:val="24"/>
        </w:rPr>
        <w:t>including some non-monotonic effects</w:t>
      </w:r>
      <w:r w:rsidR="00467F61" w:rsidRPr="0065524B">
        <w:rPr>
          <w:rFonts w:ascii="Times New Roman" w:eastAsia="Times New Roman" w:hAnsi="Times New Roman" w:cs="Times New Roman"/>
          <w:color w:val="auto"/>
          <w:sz w:val="24"/>
          <w:szCs w:val="24"/>
        </w:rPr>
        <w:sym w:font="Symbol" w:char="F0BE"/>
      </w:r>
      <w:r w:rsidRPr="0065524B">
        <w:rPr>
          <w:rFonts w:ascii="Times New Roman" w:eastAsia="Times New Roman" w:hAnsi="Times New Roman" w:cs="Times New Roman"/>
          <w:color w:val="auto"/>
          <w:sz w:val="24"/>
          <w:szCs w:val="24"/>
        </w:rPr>
        <w:t>vary as a function of learning make targeted predictions regarding the more detailed structure of a warped representation and how it comes to be constrained by other words.  Similarly, the step-like improvements in performance in our training tasks between training days but not within training days suggests that slower offline learning processes (and possibly sleep-specific consolidation processes) are shaping our effects in important ways.  Future investigations of these issues could provide insights for theories of complementary memory systems regarding how knowledge of a quasiregular domain is initially learned and gradually integrated with existing knowledge (McClelland, McNaughton, &amp; O’Reilly, 1995; O’Reilly, Bhattacharyya, Howard, &amp; Ketz, 2014).</w:t>
      </w:r>
    </w:p>
    <w:p w14:paraId="0FF1FA48" w14:textId="2D724126"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The warping account we advance also offers a potential explanation for an important paradox in the statistical learning literature, which includes</w:t>
      </w:r>
      <w:r w:rsidR="0076399D" w:rsidRPr="0065524B">
        <w:rPr>
          <w:rFonts w:ascii="Times New Roman" w:eastAsia="Times New Roman" w:hAnsi="Times New Roman" w:cs="Times New Roman"/>
          <w:color w:val="auto"/>
          <w:sz w:val="24"/>
          <w:szCs w:val="24"/>
        </w:rPr>
        <w:sym w:font="Symbol" w:char="F0BE"/>
      </w:r>
      <w:r w:rsidRPr="0065524B">
        <w:rPr>
          <w:rFonts w:ascii="Times New Roman" w:eastAsia="Times New Roman" w:hAnsi="Times New Roman" w:cs="Times New Roman"/>
          <w:color w:val="auto"/>
          <w:sz w:val="24"/>
          <w:szCs w:val="24"/>
        </w:rPr>
        <w:t>but extends well beyond</w:t>
      </w:r>
      <w:r w:rsidR="0076399D" w:rsidRPr="0065524B">
        <w:rPr>
          <w:rFonts w:ascii="Times New Roman" w:eastAsia="Times New Roman" w:hAnsi="Times New Roman" w:cs="Times New Roman"/>
          <w:color w:val="auto"/>
          <w:sz w:val="24"/>
          <w:szCs w:val="24"/>
        </w:rPr>
        <w:sym w:font="Symbol" w:char="F0BE"/>
      </w:r>
      <w:r w:rsidRPr="0065524B">
        <w:rPr>
          <w:rFonts w:ascii="Times New Roman" w:eastAsia="Times New Roman" w:hAnsi="Times New Roman" w:cs="Times New Roman"/>
          <w:color w:val="auto"/>
          <w:sz w:val="24"/>
          <w:szCs w:val="24"/>
        </w:rPr>
        <w:t>studies of differ</w:t>
      </w:r>
      <w:r w:rsidR="00DD3A9B" w:rsidRPr="0065524B">
        <w:rPr>
          <w:rFonts w:ascii="Times New Roman" w:eastAsia="Times New Roman" w:hAnsi="Times New Roman" w:cs="Times New Roman"/>
          <w:color w:val="auto"/>
          <w:sz w:val="24"/>
          <w:szCs w:val="24"/>
        </w:rPr>
        <w:t>ent facets of language learning</w:t>
      </w:r>
      <w:r w:rsidRPr="0065524B">
        <w:rPr>
          <w:rFonts w:ascii="Times New Roman" w:eastAsia="Times New Roman" w:hAnsi="Times New Roman" w:cs="Times New Roman"/>
          <w:color w:val="auto"/>
          <w:sz w:val="24"/>
          <w:szCs w:val="24"/>
        </w:rPr>
        <w:t xml:space="preserve"> (Frost, Armstrong, Seigelman, &amp; Christiansen, 2015).  On the one hand, statistical learning is typically considered to be a domain-general mechanism by which cognitive systems discover the underlying regularities of a particular input (vision, sound, speech, multi-modal cuing, motor learning, etc.).  For example, participants may be trained to learn that the first two elements in a sequence tend to be repeated, and that the last element is different (i.e., AAB cues), where the elements could be tones, syllables, visual symbols, etc</w:t>
      </w:r>
      <w:r w:rsidR="001B20DA"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color w:val="auto"/>
          <w:sz w:val="24"/>
          <w:szCs w:val="24"/>
        </w:rPr>
        <w:t xml:space="preserve"> (e.g., three syllable nonwords such as “leleje, wiwije”, etc.).  On the other hand, the rates of generalization of a particular regularity like this vary considerably and are most often associated with relatively high degrees of modality (and sometimes stimulus-level) specificity rather than a much more abstract and widely-applicable regularity (e.g., participants would not generalize the latent AAB structure to  “jijili”; for a review, see Frost et al.).  </w:t>
      </w:r>
    </w:p>
    <w:p w14:paraId="511B5999" w14:textId="77777777"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 xml:space="preserve">Warping can resolve this paradox by elucidating how and why some newly learned representations generalize whereas others do not.  Insofar as at least some aspects of representing the newly learned stimuli occur in the modality-specific systems used to encode and derive an internal representation of the stimuli (e.g., visual cortex, auditory cortex), the effects of learning and generalization would be bound to that particular representational space.  Moreover, whether the effects of learning generalize to other similar stimuli within the modality (e.g., whether learning one set of tones in an AAB sequence would extend to other novel tones) would depend on how regular that input appears to be.  If there is only a limited amount of consistent structure across items, participants may generate warped representations that show minimal generalization.  For example, infants that learn the auditory forms “leleje, wiwije, jijije” generalize what they have learned to other words ending in “je” but not to other words with the same overall AAB structure such as “jijili” because they have no evidence supporting the latter regularity in the input (Gerken, 2006).  In contrast, if a consistent regularity is present across a much broader set of representations, a more generalizable representational structure may emerge overall.  For example, infants that learn the word forms “leledi, wiwije, jijili, dedewe” will generalize their pronunciations to “dedeje” and other word forms with similar AAB structure because the training set emphasizes the AAB structure and minimizes evidence that this structure is restricted to one specific terminal syllable.  Warping therefore offers a flexible single mechanism for accounting for these data without recourse to separate statistics-based and rule-based systems (for discussion and related proposals, see Aslin &amp; Newport, 2012; Christiansen &amp; Curtin, 1999).  Similar principles also appear to be involved in semantic cognition in the context of label learning: children will more readily extend a novel nonword label (e.g., “glim”) to other dogs if it has been used to refer to many dogs (i.e., reflects a regularity) versus if it has been used to refer to only a single dog (and is therefore more of an exception; Xu &amp; Tenenbaum, 2007).  Collectively, these results from the statistical learning literature indicate that the structure of the input gives the learner a cue about what regularities exist (or not) in the learning domain, which in turn drives generalization to novel items.  A warping mechanism, therefore, can gracefully modulate generalization behavior across diverse learning domains. </w:t>
      </w:r>
    </w:p>
    <w:p w14:paraId="78E4A524" w14:textId="3EF2FD90" w:rsidR="008F3E59" w:rsidRPr="0065524B" w:rsidRDefault="00706E9D" w:rsidP="0084403F">
      <w:pPr>
        <w:spacing w:line="480" w:lineRule="auto"/>
        <w:ind w:firstLine="720"/>
        <w:rPr>
          <w:color w:val="auto"/>
        </w:rPr>
      </w:pPr>
      <w:r w:rsidRPr="0065524B">
        <w:rPr>
          <w:rFonts w:ascii="Times New Roman" w:eastAsia="Times New Roman" w:hAnsi="Times New Roman" w:cs="Times New Roman"/>
          <w:color w:val="auto"/>
          <w:sz w:val="24"/>
          <w:szCs w:val="24"/>
        </w:rPr>
        <w:t>In conclusion, the warping mechanism clearly raises a number of exciting possibilities for understanding the learning, representation, and processing principles underlying quasiregular domains such as reading, and how warped representations relate to many other aspects of cognition. It is a powerful theoretical construct that bridges learning quasiregularities with their representation.</w:t>
      </w:r>
      <w:r w:rsidR="008F3E59" w:rsidRPr="0065524B">
        <w:rPr>
          <w:color w:val="auto"/>
        </w:rPr>
        <w:br w:type="page"/>
      </w:r>
    </w:p>
    <w:p w14:paraId="3B7A6408" w14:textId="1AE25BB3" w:rsidR="004626D8" w:rsidRPr="0065524B" w:rsidRDefault="00706E9D" w:rsidP="00872FF0">
      <w:pPr>
        <w:spacing w:line="480" w:lineRule="auto"/>
        <w:jc w:val="center"/>
        <w:rPr>
          <w:color w:val="auto"/>
        </w:rPr>
      </w:pPr>
      <w:r w:rsidRPr="0065524B">
        <w:rPr>
          <w:rFonts w:ascii="Times New Roman" w:eastAsia="Times New Roman" w:hAnsi="Times New Roman" w:cs="Times New Roman"/>
          <w:color w:val="auto"/>
          <w:sz w:val="24"/>
          <w:szCs w:val="24"/>
        </w:rPr>
        <w:t>Acknowledgments</w:t>
      </w:r>
    </w:p>
    <w:p w14:paraId="615C6889" w14:textId="63E1265B" w:rsidR="004626D8" w:rsidRPr="0065524B" w:rsidRDefault="00796810">
      <w:pPr>
        <w:spacing w:line="480" w:lineRule="auto"/>
        <w:rPr>
          <w:color w:val="auto"/>
        </w:rPr>
      </w:pPr>
      <w:r w:rsidRPr="0065524B">
        <w:rPr>
          <w:rFonts w:ascii="Times New Roman" w:eastAsia="Times New Roman" w:hAnsi="Times New Roman" w:cs="Times New Roman"/>
          <w:color w:val="auto"/>
          <w:sz w:val="24"/>
          <w:szCs w:val="24"/>
        </w:rPr>
        <w:t>This work was</w:t>
      </w:r>
      <w:r w:rsidR="009A31F9" w:rsidRPr="0065524B">
        <w:rPr>
          <w:rFonts w:ascii="Times New Roman" w:eastAsia="Times New Roman" w:hAnsi="Times New Roman" w:cs="Times New Roman"/>
          <w:color w:val="auto"/>
          <w:sz w:val="24"/>
          <w:szCs w:val="24"/>
        </w:rPr>
        <w:t xml:space="preserve"> supported by a</w:t>
      </w:r>
      <w:r w:rsidRPr="0065524B">
        <w:rPr>
          <w:rFonts w:ascii="Times New Roman" w:eastAsia="Times New Roman" w:hAnsi="Times New Roman" w:cs="Times New Roman"/>
          <w:color w:val="auto"/>
          <w:sz w:val="24"/>
          <w:szCs w:val="24"/>
        </w:rPr>
        <w:t xml:space="preserve"> </w:t>
      </w:r>
      <w:r w:rsidR="00706E9D" w:rsidRPr="0065524B">
        <w:rPr>
          <w:rFonts w:ascii="Times New Roman" w:eastAsia="Times New Roman" w:hAnsi="Times New Roman" w:cs="Times New Roman"/>
          <w:i/>
          <w:color w:val="auto"/>
          <w:sz w:val="24"/>
          <w:szCs w:val="24"/>
        </w:rPr>
        <w:t>Marie Curie Fellowship</w:t>
      </w:r>
      <w:r w:rsidR="00706E9D" w:rsidRPr="0065524B">
        <w:rPr>
          <w:rFonts w:ascii="Times New Roman" w:eastAsia="Times New Roman" w:hAnsi="Times New Roman" w:cs="Times New Roman"/>
          <w:color w:val="auto"/>
          <w:sz w:val="24"/>
          <w:szCs w:val="24"/>
        </w:rPr>
        <w:t xml:space="preserve"> (PIIF-GA-2013-627784)</w:t>
      </w:r>
      <w:r w:rsidR="00454005" w:rsidRPr="0065524B">
        <w:rPr>
          <w:rFonts w:ascii="Times New Roman" w:eastAsia="Times New Roman" w:hAnsi="Times New Roman" w:cs="Times New Roman"/>
          <w:color w:val="auto"/>
          <w:sz w:val="24"/>
          <w:szCs w:val="24"/>
        </w:rPr>
        <w:t xml:space="preserve"> to Blair C. Arm</w:t>
      </w:r>
      <w:r w:rsidRPr="0065524B">
        <w:rPr>
          <w:rFonts w:ascii="Times New Roman" w:eastAsia="Times New Roman" w:hAnsi="Times New Roman" w:cs="Times New Roman"/>
          <w:color w:val="auto"/>
          <w:sz w:val="24"/>
          <w:szCs w:val="24"/>
        </w:rPr>
        <w:t>strong and by a grant from the S</w:t>
      </w:r>
      <w:r w:rsidR="00454005" w:rsidRPr="0065524B">
        <w:rPr>
          <w:rFonts w:ascii="Times New Roman" w:eastAsia="Times New Roman" w:hAnsi="Times New Roman" w:cs="Times New Roman"/>
          <w:color w:val="auto"/>
          <w:sz w:val="24"/>
          <w:szCs w:val="24"/>
        </w:rPr>
        <w:t xml:space="preserve">panish </w:t>
      </w:r>
      <w:r w:rsidR="00454005" w:rsidRPr="0065524B">
        <w:rPr>
          <w:rFonts w:ascii="Times New Roman" w:eastAsia="Times New Roman" w:hAnsi="Times New Roman" w:cs="Times New Roman"/>
          <w:i/>
          <w:color w:val="auto"/>
          <w:sz w:val="24"/>
          <w:szCs w:val="24"/>
        </w:rPr>
        <w:t>Ministry of Science and Innovation</w:t>
      </w:r>
      <w:r w:rsidR="00454005" w:rsidRPr="0065524B">
        <w:rPr>
          <w:rFonts w:ascii="Times New Roman" w:eastAsia="Times New Roman" w:hAnsi="Times New Roman" w:cs="Times New Roman"/>
          <w:color w:val="auto"/>
          <w:sz w:val="24"/>
          <w:szCs w:val="24"/>
        </w:rPr>
        <w:t xml:space="preserve"> (PSI2011-24048) to</w:t>
      </w:r>
      <w:r w:rsidR="00F83403" w:rsidRPr="0065524B">
        <w:rPr>
          <w:rFonts w:ascii="Times New Roman" w:eastAsia="Times New Roman" w:hAnsi="Times New Roman" w:cs="Times New Roman"/>
          <w:color w:val="auto"/>
          <w:sz w:val="24"/>
          <w:szCs w:val="24"/>
        </w:rPr>
        <w:t xml:space="preserve"> Nicolas Dumay.</w:t>
      </w:r>
      <w:r w:rsidR="00454005"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Additional support was provided by the </w:t>
      </w:r>
      <w:r w:rsidR="00706E9D" w:rsidRPr="0065524B">
        <w:rPr>
          <w:rFonts w:ascii="Times New Roman" w:eastAsia="Times New Roman" w:hAnsi="Times New Roman" w:cs="Times New Roman"/>
          <w:i/>
          <w:color w:val="auto"/>
          <w:sz w:val="24"/>
          <w:szCs w:val="24"/>
        </w:rPr>
        <w:t>Ohio State University</w:t>
      </w:r>
      <w:r w:rsidR="0098079F" w:rsidRPr="0065524B">
        <w:rPr>
          <w:rFonts w:ascii="Times New Roman" w:eastAsia="Times New Roman" w:hAnsi="Times New Roman" w:cs="Times New Roman"/>
          <w:color w:val="auto"/>
          <w:sz w:val="24"/>
          <w:szCs w:val="24"/>
        </w:rPr>
        <w:t xml:space="preserve">. </w:t>
      </w:r>
      <w:r w:rsidR="00706E9D" w:rsidRPr="0065524B">
        <w:rPr>
          <w:rFonts w:ascii="Times New Roman" w:eastAsia="Times New Roman" w:hAnsi="Times New Roman" w:cs="Times New Roman"/>
          <w:color w:val="auto"/>
          <w:sz w:val="24"/>
          <w:szCs w:val="24"/>
        </w:rPr>
        <w:t>We thank Christine Kay for helping with data collection and scoring, as well as David Plaut, Manuel Carreiras, Ram Frost, Yevdokiya Yermolayeva</w:t>
      </w:r>
      <w:r w:rsidR="009318FF" w:rsidRPr="0065524B">
        <w:rPr>
          <w:rFonts w:ascii="Times New Roman" w:eastAsia="Times New Roman" w:hAnsi="Times New Roman" w:cs="Times New Roman"/>
          <w:color w:val="auto"/>
          <w:sz w:val="24"/>
          <w:szCs w:val="24"/>
        </w:rPr>
        <w:t xml:space="preserve">, and three anonymous reviewers </w:t>
      </w:r>
      <w:r w:rsidR="00706E9D" w:rsidRPr="0065524B">
        <w:rPr>
          <w:rFonts w:ascii="Times New Roman" w:eastAsia="Times New Roman" w:hAnsi="Times New Roman" w:cs="Times New Roman"/>
          <w:color w:val="auto"/>
          <w:sz w:val="24"/>
          <w:szCs w:val="24"/>
        </w:rPr>
        <w:t>for comment</w:t>
      </w:r>
      <w:r w:rsidR="009D66CB" w:rsidRPr="0065524B">
        <w:rPr>
          <w:rFonts w:ascii="Times New Roman" w:eastAsia="Times New Roman" w:hAnsi="Times New Roman" w:cs="Times New Roman"/>
          <w:color w:val="auto"/>
          <w:sz w:val="24"/>
          <w:szCs w:val="24"/>
        </w:rPr>
        <w:t>ing</w:t>
      </w:r>
      <w:r w:rsidR="00706E9D" w:rsidRPr="0065524B">
        <w:rPr>
          <w:rFonts w:ascii="Times New Roman" w:eastAsia="Times New Roman" w:hAnsi="Times New Roman" w:cs="Times New Roman"/>
          <w:color w:val="auto"/>
          <w:sz w:val="24"/>
          <w:szCs w:val="24"/>
        </w:rPr>
        <w:t xml:space="preserve"> on earlier drafts.</w:t>
      </w:r>
      <w:r w:rsidR="00C01302" w:rsidRPr="0065524B">
        <w:rPr>
          <w:rFonts w:ascii="Times New Roman" w:eastAsia="Times New Roman" w:hAnsi="Times New Roman" w:cs="Times New Roman"/>
          <w:color w:val="auto"/>
          <w:sz w:val="24"/>
          <w:szCs w:val="24"/>
        </w:rPr>
        <w:t xml:space="preserve">  </w:t>
      </w:r>
      <w:r w:rsidR="002B6AF9" w:rsidRPr="0065524B">
        <w:rPr>
          <w:rFonts w:ascii="Times New Roman" w:eastAsia="Times New Roman" w:hAnsi="Times New Roman" w:cs="Times New Roman"/>
          <w:color w:val="auto"/>
          <w:sz w:val="24"/>
          <w:szCs w:val="24"/>
        </w:rPr>
        <w:t xml:space="preserve">We presented a brief overview of the warping mechanism, the main simulation and behavioural results related to learning and generalizing from new made up words, and the implications of these results for dual route models of the lexical system and statistical learning theory at the </w:t>
      </w:r>
      <w:r w:rsidR="001216B5" w:rsidRPr="0065524B">
        <w:rPr>
          <w:rFonts w:ascii="Times New Roman" w:eastAsia="Times New Roman" w:hAnsi="Times New Roman" w:cs="Times New Roman"/>
          <w:i/>
          <w:color w:val="auto"/>
          <w:sz w:val="24"/>
          <w:szCs w:val="24"/>
        </w:rPr>
        <w:t>International Wo</w:t>
      </w:r>
      <w:r w:rsidR="00A04B65" w:rsidRPr="0065524B">
        <w:rPr>
          <w:rFonts w:ascii="Times New Roman" w:eastAsia="Times New Roman" w:hAnsi="Times New Roman" w:cs="Times New Roman"/>
          <w:i/>
          <w:color w:val="auto"/>
          <w:sz w:val="24"/>
          <w:szCs w:val="24"/>
        </w:rPr>
        <w:t>r</w:t>
      </w:r>
      <w:r w:rsidR="001216B5" w:rsidRPr="0065524B">
        <w:rPr>
          <w:rFonts w:ascii="Times New Roman" w:eastAsia="Times New Roman" w:hAnsi="Times New Roman" w:cs="Times New Roman"/>
          <w:i/>
          <w:color w:val="auto"/>
          <w:sz w:val="24"/>
          <w:szCs w:val="24"/>
        </w:rPr>
        <w:t xml:space="preserve">kshop on </w:t>
      </w:r>
      <w:r w:rsidR="00A04B65" w:rsidRPr="0065524B">
        <w:rPr>
          <w:rFonts w:ascii="Times New Roman" w:eastAsia="Times New Roman" w:hAnsi="Times New Roman" w:cs="Times New Roman"/>
          <w:i/>
          <w:color w:val="auto"/>
          <w:sz w:val="24"/>
          <w:szCs w:val="24"/>
        </w:rPr>
        <w:t>Reading and Developmental Dyslexia</w:t>
      </w:r>
      <w:r w:rsidR="001F2D39" w:rsidRPr="0065524B">
        <w:rPr>
          <w:rFonts w:ascii="Times New Roman" w:eastAsia="Times New Roman" w:hAnsi="Times New Roman" w:cs="Times New Roman"/>
          <w:color w:val="auto"/>
          <w:sz w:val="24"/>
          <w:szCs w:val="24"/>
        </w:rPr>
        <w:t xml:space="preserve"> (</w:t>
      </w:r>
      <w:r w:rsidR="00EC2CCF" w:rsidRPr="0065524B">
        <w:rPr>
          <w:rFonts w:ascii="Times New Roman" w:eastAsia="Times New Roman" w:hAnsi="Times New Roman" w:cs="Times New Roman"/>
          <w:color w:val="auto"/>
          <w:sz w:val="24"/>
          <w:szCs w:val="24"/>
        </w:rPr>
        <w:t xml:space="preserve">Bilbao, </w:t>
      </w:r>
      <w:r w:rsidR="00A04B65" w:rsidRPr="0065524B">
        <w:rPr>
          <w:rFonts w:ascii="Times New Roman" w:eastAsia="Times New Roman" w:hAnsi="Times New Roman" w:cs="Times New Roman"/>
          <w:color w:val="auto"/>
          <w:sz w:val="24"/>
          <w:szCs w:val="24"/>
        </w:rPr>
        <w:t>5-7 May 2016</w:t>
      </w:r>
      <w:r w:rsidR="001F2D39" w:rsidRPr="0065524B">
        <w:rPr>
          <w:rFonts w:ascii="Times New Roman" w:eastAsia="Times New Roman" w:hAnsi="Times New Roman" w:cs="Times New Roman"/>
          <w:color w:val="auto"/>
          <w:sz w:val="24"/>
          <w:szCs w:val="24"/>
        </w:rPr>
        <w:t>)</w:t>
      </w:r>
      <w:r w:rsidR="00A14AC6" w:rsidRPr="0065524B">
        <w:rPr>
          <w:rFonts w:ascii="Times New Roman" w:eastAsia="Times New Roman" w:hAnsi="Times New Roman" w:cs="Times New Roman"/>
          <w:color w:val="auto"/>
          <w:sz w:val="24"/>
          <w:szCs w:val="24"/>
        </w:rPr>
        <w:t xml:space="preserve">, the </w:t>
      </w:r>
      <w:r w:rsidR="00A14AC6" w:rsidRPr="0065524B">
        <w:rPr>
          <w:rFonts w:ascii="Times New Roman" w:eastAsia="Times New Roman" w:hAnsi="Times New Roman" w:cs="Times New Roman"/>
          <w:i/>
          <w:color w:val="auto"/>
          <w:sz w:val="24"/>
          <w:szCs w:val="24"/>
        </w:rPr>
        <w:t>First vs. Second Language Learning: from Neurobiology to Cognition</w:t>
      </w:r>
      <w:r w:rsidR="002220D3" w:rsidRPr="0065524B">
        <w:rPr>
          <w:rFonts w:ascii="Times New Roman" w:eastAsia="Times New Roman" w:hAnsi="Times New Roman" w:cs="Times New Roman"/>
          <w:color w:val="auto"/>
          <w:sz w:val="24"/>
          <w:szCs w:val="24"/>
        </w:rPr>
        <w:t xml:space="preserve"> </w:t>
      </w:r>
      <w:r w:rsidR="002220D3" w:rsidRPr="0065524B">
        <w:rPr>
          <w:rFonts w:ascii="Times New Roman" w:eastAsia="Times New Roman" w:hAnsi="Times New Roman" w:cs="Times New Roman"/>
          <w:i/>
          <w:color w:val="auto"/>
          <w:sz w:val="24"/>
          <w:szCs w:val="24"/>
        </w:rPr>
        <w:t>W</w:t>
      </w:r>
      <w:r w:rsidR="00A14AC6" w:rsidRPr="0065524B">
        <w:rPr>
          <w:rFonts w:ascii="Times New Roman" w:eastAsia="Times New Roman" w:hAnsi="Times New Roman" w:cs="Times New Roman"/>
          <w:i/>
          <w:color w:val="auto"/>
          <w:sz w:val="24"/>
          <w:szCs w:val="24"/>
        </w:rPr>
        <w:t>orkshop</w:t>
      </w:r>
      <w:r w:rsidR="00A14AC6" w:rsidRPr="0065524B">
        <w:rPr>
          <w:rFonts w:ascii="Times New Roman" w:eastAsia="Times New Roman" w:hAnsi="Times New Roman" w:cs="Times New Roman"/>
          <w:color w:val="auto"/>
          <w:sz w:val="24"/>
          <w:szCs w:val="24"/>
        </w:rPr>
        <w:t xml:space="preserve"> (Jerusalem, 26-29 September, 2016)</w:t>
      </w:r>
      <w:r w:rsidR="00E82874" w:rsidRPr="0065524B">
        <w:rPr>
          <w:rFonts w:ascii="Times New Roman" w:eastAsia="Times New Roman" w:hAnsi="Times New Roman" w:cs="Times New Roman"/>
          <w:color w:val="auto"/>
          <w:sz w:val="24"/>
          <w:szCs w:val="24"/>
        </w:rPr>
        <w:t xml:space="preserve"> and </w:t>
      </w:r>
      <w:r w:rsidR="002B6AF9" w:rsidRPr="0065524B">
        <w:rPr>
          <w:rFonts w:ascii="Times New Roman" w:eastAsia="Times New Roman" w:hAnsi="Times New Roman" w:cs="Times New Roman"/>
          <w:color w:val="auto"/>
          <w:sz w:val="24"/>
          <w:szCs w:val="24"/>
        </w:rPr>
        <w:t>at the</w:t>
      </w:r>
      <w:r w:rsidR="00E82874" w:rsidRPr="0065524B">
        <w:rPr>
          <w:rFonts w:ascii="Times New Roman" w:eastAsia="Times New Roman" w:hAnsi="Times New Roman" w:cs="Times New Roman"/>
          <w:color w:val="auto"/>
          <w:sz w:val="24"/>
          <w:szCs w:val="24"/>
        </w:rPr>
        <w:t xml:space="preserve"> </w:t>
      </w:r>
      <w:r w:rsidR="00E82874" w:rsidRPr="0065524B">
        <w:rPr>
          <w:rFonts w:ascii="Times New Roman" w:eastAsia="Times New Roman" w:hAnsi="Times New Roman" w:cs="Times New Roman"/>
          <w:i/>
          <w:color w:val="auto"/>
          <w:sz w:val="24"/>
          <w:szCs w:val="24"/>
        </w:rPr>
        <w:t>57th Annual Meeting of the Psychonomic Society</w:t>
      </w:r>
      <w:r w:rsidR="00E82874" w:rsidRPr="0065524B">
        <w:rPr>
          <w:rFonts w:ascii="Times New Roman" w:eastAsia="Times New Roman" w:hAnsi="Times New Roman" w:cs="Times New Roman"/>
          <w:color w:val="auto"/>
          <w:sz w:val="24"/>
          <w:szCs w:val="24"/>
        </w:rPr>
        <w:t xml:space="preserve"> </w:t>
      </w:r>
      <w:r w:rsidR="001F2D39" w:rsidRPr="0065524B">
        <w:rPr>
          <w:rFonts w:ascii="Times New Roman" w:eastAsia="Times New Roman" w:hAnsi="Times New Roman" w:cs="Times New Roman"/>
          <w:color w:val="auto"/>
          <w:sz w:val="24"/>
          <w:szCs w:val="24"/>
        </w:rPr>
        <w:t>(</w:t>
      </w:r>
      <w:r w:rsidR="00E82874" w:rsidRPr="0065524B">
        <w:rPr>
          <w:rFonts w:ascii="Times New Roman" w:eastAsia="Times New Roman" w:hAnsi="Times New Roman" w:cs="Times New Roman"/>
          <w:color w:val="auto"/>
          <w:sz w:val="24"/>
          <w:szCs w:val="24"/>
        </w:rPr>
        <w:t>Boston,</w:t>
      </w:r>
      <w:r w:rsidR="001F2D39" w:rsidRPr="0065524B">
        <w:rPr>
          <w:rFonts w:ascii="Times New Roman" w:eastAsia="Times New Roman" w:hAnsi="Times New Roman" w:cs="Times New Roman"/>
          <w:color w:val="auto"/>
          <w:sz w:val="24"/>
          <w:szCs w:val="24"/>
        </w:rPr>
        <w:t xml:space="preserve"> 17-20 November 2016).</w:t>
      </w:r>
      <w:r w:rsidR="002B6AF9" w:rsidRPr="0065524B">
        <w:rPr>
          <w:rFonts w:ascii="Times New Roman" w:eastAsia="Times New Roman" w:hAnsi="Times New Roman" w:cs="Times New Roman"/>
          <w:color w:val="auto"/>
          <w:sz w:val="24"/>
          <w:szCs w:val="24"/>
        </w:rPr>
        <w:t xml:space="preserve">  </w:t>
      </w:r>
    </w:p>
    <w:p w14:paraId="3123439C" w14:textId="77777777" w:rsidR="004626D8" w:rsidRPr="0065524B" w:rsidRDefault="004626D8">
      <w:pPr>
        <w:spacing w:line="480" w:lineRule="auto"/>
        <w:ind w:firstLine="720"/>
        <w:rPr>
          <w:color w:val="auto"/>
        </w:rPr>
      </w:pPr>
    </w:p>
    <w:p w14:paraId="30E58A78" w14:textId="77777777" w:rsidR="004626D8" w:rsidRPr="0065524B" w:rsidRDefault="004626D8">
      <w:pPr>
        <w:spacing w:line="480" w:lineRule="auto"/>
        <w:ind w:firstLine="720"/>
        <w:rPr>
          <w:color w:val="auto"/>
        </w:rPr>
      </w:pPr>
    </w:p>
    <w:p w14:paraId="70FDEC6A" w14:textId="77777777" w:rsidR="004626D8" w:rsidRPr="0065524B" w:rsidRDefault="004626D8">
      <w:pPr>
        <w:spacing w:line="480" w:lineRule="auto"/>
        <w:ind w:firstLine="720"/>
        <w:rPr>
          <w:color w:val="auto"/>
        </w:rPr>
      </w:pPr>
    </w:p>
    <w:p w14:paraId="5863A201" w14:textId="77777777" w:rsidR="004626D8" w:rsidRPr="0065524B" w:rsidRDefault="004626D8">
      <w:pPr>
        <w:spacing w:line="480" w:lineRule="auto"/>
        <w:ind w:firstLine="720"/>
        <w:rPr>
          <w:color w:val="auto"/>
        </w:rPr>
      </w:pPr>
    </w:p>
    <w:p w14:paraId="014AF82E" w14:textId="77777777" w:rsidR="004626D8" w:rsidRPr="0065524B" w:rsidRDefault="004626D8">
      <w:pPr>
        <w:spacing w:line="480" w:lineRule="auto"/>
        <w:ind w:firstLine="720"/>
        <w:rPr>
          <w:color w:val="auto"/>
        </w:rPr>
      </w:pPr>
    </w:p>
    <w:p w14:paraId="341F9AD5" w14:textId="77777777" w:rsidR="004626D8" w:rsidRPr="0065524B" w:rsidRDefault="004626D8">
      <w:pPr>
        <w:spacing w:line="480" w:lineRule="auto"/>
        <w:ind w:firstLine="720"/>
        <w:rPr>
          <w:color w:val="auto"/>
        </w:rPr>
      </w:pPr>
    </w:p>
    <w:p w14:paraId="3B83B7F8" w14:textId="77777777" w:rsidR="004626D8" w:rsidRPr="0065524B" w:rsidRDefault="004626D8">
      <w:pPr>
        <w:spacing w:line="480" w:lineRule="auto"/>
        <w:ind w:firstLine="720"/>
        <w:rPr>
          <w:color w:val="auto"/>
        </w:rPr>
      </w:pPr>
    </w:p>
    <w:p w14:paraId="47357B39" w14:textId="77777777" w:rsidR="004626D8" w:rsidRPr="0065524B" w:rsidRDefault="004626D8">
      <w:pPr>
        <w:spacing w:line="480" w:lineRule="auto"/>
        <w:ind w:firstLine="720"/>
        <w:rPr>
          <w:color w:val="auto"/>
        </w:rPr>
      </w:pPr>
    </w:p>
    <w:p w14:paraId="69C51EDC" w14:textId="77777777" w:rsidR="004626D8" w:rsidRPr="0065524B" w:rsidRDefault="004626D8">
      <w:pPr>
        <w:spacing w:line="480" w:lineRule="auto"/>
        <w:ind w:firstLine="720"/>
        <w:rPr>
          <w:color w:val="auto"/>
        </w:rPr>
      </w:pPr>
    </w:p>
    <w:p w14:paraId="4A3DC001" w14:textId="77777777" w:rsidR="004626D8" w:rsidRPr="0065524B" w:rsidRDefault="004626D8">
      <w:pPr>
        <w:spacing w:line="480" w:lineRule="auto"/>
        <w:ind w:firstLine="720"/>
        <w:rPr>
          <w:color w:val="auto"/>
        </w:rPr>
      </w:pPr>
    </w:p>
    <w:p w14:paraId="3DFBB749" w14:textId="77777777" w:rsidR="004626D8" w:rsidRPr="0065524B" w:rsidRDefault="00706E9D">
      <w:pPr>
        <w:rPr>
          <w:color w:val="auto"/>
        </w:rPr>
      </w:pPr>
      <w:r w:rsidRPr="0065524B">
        <w:rPr>
          <w:color w:val="auto"/>
        </w:rPr>
        <w:br w:type="page"/>
      </w:r>
    </w:p>
    <w:p w14:paraId="7CB34BF3" w14:textId="77777777" w:rsidR="004626D8" w:rsidRPr="0065524B" w:rsidRDefault="004626D8">
      <w:pPr>
        <w:rPr>
          <w:color w:val="auto"/>
        </w:rPr>
      </w:pPr>
    </w:p>
    <w:p w14:paraId="0575A0B8" w14:textId="77777777" w:rsidR="004626D8" w:rsidRPr="0065524B" w:rsidRDefault="00706E9D">
      <w:pPr>
        <w:spacing w:line="480" w:lineRule="auto"/>
        <w:ind w:firstLine="720"/>
        <w:jc w:val="center"/>
        <w:rPr>
          <w:color w:val="auto"/>
        </w:rPr>
      </w:pPr>
      <w:r w:rsidRPr="0065524B">
        <w:rPr>
          <w:rFonts w:ascii="Times New Roman" w:eastAsia="Times New Roman" w:hAnsi="Times New Roman" w:cs="Times New Roman"/>
          <w:color w:val="auto"/>
          <w:sz w:val="24"/>
          <w:szCs w:val="24"/>
        </w:rPr>
        <w:t>References</w:t>
      </w:r>
    </w:p>
    <w:p w14:paraId="0CA354A4" w14:textId="77777777" w:rsidR="00080A60" w:rsidRPr="0065524B" w:rsidRDefault="00080A60" w:rsidP="001978BA">
      <w:pPr>
        <w:spacing w:line="480" w:lineRule="auto"/>
        <w:ind w:left="567" w:hanging="567"/>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Apfelbaum, K. S., Hazeltine, E., &amp; McMurray, B. (2013).  Statistical learning in reading: variability in irrelevant letters helps children learn phonics skills.  </w:t>
      </w:r>
      <w:r w:rsidRPr="0065524B">
        <w:rPr>
          <w:rFonts w:ascii="Times New Roman" w:eastAsia="Times New Roman" w:hAnsi="Times New Roman" w:cs="Times New Roman"/>
          <w:i/>
          <w:color w:val="auto"/>
          <w:sz w:val="24"/>
          <w:szCs w:val="24"/>
        </w:rPr>
        <w:t>Developmental Psychology</w:t>
      </w:r>
      <w:r w:rsidRPr="0065524B">
        <w:rPr>
          <w:rFonts w:ascii="Times New Roman" w:eastAsia="Times New Roman" w:hAnsi="Times New Roman" w:cs="Times New Roman"/>
          <w:color w:val="auto"/>
          <w:sz w:val="24"/>
          <w:szCs w:val="24"/>
        </w:rPr>
        <w:t xml:space="preserve">, 49(7), 1348-1365.  </w:t>
      </w:r>
    </w:p>
    <w:p w14:paraId="70F2C7FB" w14:textId="77777777" w:rsidR="001978BA" w:rsidRPr="0065524B" w:rsidRDefault="00706E9D" w:rsidP="001978BA">
      <w:pPr>
        <w:spacing w:line="480" w:lineRule="auto"/>
        <w:ind w:left="567" w:hanging="567"/>
        <w:rPr>
          <w:color w:val="auto"/>
        </w:rPr>
      </w:pPr>
      <w:r w:rsidRPr="0065524B">
        <w:rPr>
          <w:rFonts w:ascii="Times New Roman" w:eastAsia="Times New Roman" w:hAnsi="Times New Roman" w:cs="Times New Roman"/>
          <w:color w:val="auto"/>
          <w:sz w:val="24"/>
          <w:szCs w:val="24"/>
        </w:rPr>
        <w:t xml:space="preserve">Andrews, S., &amp; Scaratt, D. R. (1998).  Reading and analogy mechanisms in reading nonwords: hough Dou Peapel Rede Gnew Wirds?  </w:t>
      </w:r>
      <w:r w:rsidRPr="0065524B">
        <w:rPr>
          <w:rFonts w:ascii="Times New Roman" w:eastAsia="Times New Roman" w:hAnsi="Times New Roman" w:cs="Times New Roman"/>
          <w:i/>
          <w:color w:val="auto"/>
          <w:sz w:val="24"/>
          <w:szCs w:val="24"/>
        </w:rPr>
        <w:t>Journal of Experimental Psychology: Human Perception and Performance, 24</w:t>
      </w:r>
      <w:r w:rsidRPr="0065524B">
        <w:rPr>
          <w:rFonts w:ascii="Times New Roman" w:eastAsia="Times New Roman" w:hAnsi="Times New Roman" w:cs="Times New Roman"/>
          <w:color w:val="auto"/>
          <w:sz w:val="24"/>
          <w:szCs w:val="24"/>
        </w:rPr>
        <w:t>(4), 1052-1086.</w:t>
      </w:r>
    </w:p>
    <w:p w14:paraId="2CEECF10" w14:textId="77777777" w:rsidR="001978BA" w:rsidRPr="0065524B" w:rsidRDefault="00706E9D" w:rsidP="001978BA">
      <w:pPr>
        <w:spacing w:line="480" w:lineRule="auto"/>
        <w:ind w:left="567" w:hanging="567"/>
        <w:rPr>
          <w:color w:val="auto"/>
        </w:rPr>
      </w:pPr>
      <w:r w:rsidRPr="0065524B">
        <w:rPr>
          <w:rFonts w:ascii="Times New Roman" w:eastAsia="Times New Roman" w:hAnsi="Times New Roman" w:cs="Times New Roman"/>
          <w:color w:val="auto"/>
          <w:sz w:val="24"/>
          <w:szCs w:val="24"/>
        </w:rPr>
        <w:t xml:space="preserve">Aslin, R. N., &amp; newport, E. L. (2012).  Statistical learning: From acquiring specific items to forming general rules.  </w:t>
      </w:r>
      <w:r w:rsidRPr="0065524B">
        <w:rPr>
          <w:rFonts w:ascii="Times New Roman" w:eastAsia="Times New Roman" w:hAnsi="Times New Roman" w:cs="Times New Roman"/>
          <w:i/>
          <w:color w:val="auto"/>
          <w:sz w:val="24"/>
          <w:szCs w:val="24"/>
        </w:rPr>
        <w:t>Current Directions in Psychological Science, 21</w:t>
      </w:r>
      <w:r w:rsidRPr="0065524B">
        <w:rPr>
          <w:rFonts w:ascii="Times New Roman" w:eastAsia="Times New Roman" w:hAnsi="Times New Roman" w:cs="Times New Roman"/>
          <w:color w:val="auto"/>
          <w:sz w:val="24"/>
          <w:szCs w:val="24"/>
        </w:rPr>
        <w:t xml:space="preserve">(3), 170-176.  </w:t>
      </w:r>
    </w:p>
    <w:p w14:paraId="608A5B6C" w14:textId="77777777" w:rsidR="001978BA" w:rsidRPr="0065524B" w:rsidRDefault="00706E9D" w:rsidP="001978BA">
      <w:pPr>
        <w:spacing w:line="480" w:lineRule="auto"/>
        <w:ind w:left="567" w:hanging="567"/>
        <w:rPr>
          <w:color w:val="auto"/>
        </w:rPr>
      </w:pPr>
      <w:r w:rsidRPr="0065524B">
        <w:rPr>
          <w:rFonts w:ascii="Times New Roman" w:eastAsia="Times New Roman" w:hAnsi="Times New Roman" w:cs="Times New Roman"/>
          <w:color w:val="auto"/>
          <w:sz w:val="24"/>
          <w:szCs w:val="24"/>
        </w:rPr>
        <w:t xml:space="preserve">Balota, D. A., Cortese, M. J., Sergent-Marshall, S. D., Spieler, D. H., &amp; Yap, M. J. (2004). Visual word recognition of single-syllable words.  </w:t>
      </w:r>
      <w:r w:rsidRPr="0065524B">
        <w:rPr>
          <w:rFonts w:ascii="Times New Roman" w:eastAsia="Times New Roman" w:hAnsi="Times New Roman" w:cs="Times New Roman"/>
          <w:i/>
          <w:color w:val="auto"/>
          <w:sz w:val="24"/>
          <w:szCs w:val="24"/>
        </w:rPr>
        <w:t>Journal of Experimental Psychology: General, 133</w:t>
      </w:r>
      <w:r w:rsidRPr="0065524B">
        <w:rPr>
          <w:rFonts w:ascii="Times New Roman" w:eastAsia="Times New Roman" w:hAnsi="Times New Roman" w:cs="Times New Roman"/>
          <w:color w:val="auto"/>
          <w:sz w:val="24"/>
          <w:szCs w:val="24"/>
        </w:rPr>
        <w:t>, 283-316.</w:t>
      </w:r>
    </w:p>
    <w:p w14:paraId="36E22A6F" w14:textId="77777777" w:rsidR="004626D8" w:rsidRPr="0065524B" w:rsidRDefault="00706E9D" w:rsidP="001978BA">
      <w:pPr>
        <w:spacing w:line="480" w:lineRule="auto"/>
        <w:ind w:left="567" w:hanging="567"/>
        <w:rPr>
          <w:color w:val="auto"/>
        </w:rPr>
      </w:pPr>
      <w:r w:rsidRPr="0065524B">
        <w:rPr>
          <w:rFonts w:ascii="Times New Roman" w:eastAsia="Times New Roman" w:hAnsi="Times New Roman" w:cs="Times New Roman"/>
          <w:color w:val="auto"/>
          <w:sz w:val="24"/>
          <w:szCs w:val="24"/>
        </w:rPr>
        <w:t xml:space="preserve">Barr, D., Levy, R., Scheepers, C., &amp; Tily, H. J. (2013).  Random effects structure for confirmatory hypothesis testing: Keeping it maximal. </w:t>
      </w:r>
      <w:r w:rsidRPr="0065524B">
        <w:rPr>
          <w:rFonts w:ascii="Times New Roman" w:eastAsia="Times New Roman" w:hAnsi="Times New Roman" w:cs="Times New Roman"/>
          <w:i/>
          <w:color w:val="auto"/>
          <w:sz w:val="24"/>
          <w:szCs w:val="24"/>
        </w:rPr>
        <w:t xml:space="preserve"> Journal of Memory and Language, 68</w:t>
      </w:r>
      <w:r w:rsidRPr="0065524B">
        <w:rPr>
          <w:rFonts w:ascii="Times New Roman" w:eastAsia="Times New Roman" w:hAnsi="Times New Roman" w:cs="Times New Roman"/>
          <w:color w:val="auto"/>
          <w:sz w:val="24"/>
          <w:szCs w:val="24"/>
        </w:rPr>
        <w:t>(3), 255-278.</w:t>
      </w:r>
    </w:p>
    <w:p w14:paraId="1D82A2E4"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Bates, D., Kliegl, R., Vasishth, S., &amp; Baayen, H. (2015, under review).  Parsimonious mixed models.  </w:t>
      </w:r>
      <w:r w:rsidRPr="0065524B">
        <w:rPr>
          <w:rFonts w:ascii="Times New Roman" w:eastAsia="Times New Roman" w:hAnsi="Times New Roman" w:cs="Times New Roman"/>
          <w:i/>
          <w:color w:val="auto"/>
          <w:sz w:val="24"/>
          <w:szCs w:val="24"/>
        </w:rPr>
        <w:t>Journal of Memory and Language</w:t>
      </w:r>
      <w:r w:rsidRPr="0065524B">
        <w:rPr>
          <w:rFonts w:ascii="Times New Roman" w:eastAsia="Times New Roman" w:hAnsi="Times New Roman" w:cs="Times New Roman"/>
          <w:color w:val="auto"/>
          <w:sz w:val="24"/>
          <w:szCs w:val="24"/>
        </w:rPr>
        <w:t>.</w:t>
      </w:r>
    </w:p>
    <w:p w14:paraId="37AFD201"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Cepeda N. J., Pashler H., Vul E., Wixted J. T., Rohrer D. (2006). Distributed practice in verbal recall tasks: a review and quantitative synthesis. </w:t>
      </w:r>
      <w:r w:rsidRPr="0065524B">
        <w:rPr>
          <w:rFonts w:ascii="Times New Roman" w:eastAsia="Times New Roman" w:hAnsi="Times New Roman" w:cs="Times New Roman"/>
          <w:i/>
          <w:color w:val="auto"/>
          <w:sz w:val="24"/>
          <w:szCs w:val="24"/>
        </w:rPr>
        <w:t>Psychological Bulletin, 132</w:t>
      </w:r>
      <w:r w:rsidRPr="0065524B">
        <w:rPr>
          <w:rFonts w:ascii="Times New Roman" w:eastAsia="Times New Roman" w:hAnsi="Times New Roman" w:cs="Times New Roman"/>
          <w:color w:val="auto"/>
          <w:sz w:val="24"/>
          <w:szCs w:val="24"/>
        </w:rPr>
        <w:t>, 354-380.</w:t>
      </w:r>
    </w:p>
    <w:p w14:paraId="6F184DA5" w14:textId="6ADB1878"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Christiansen, M. H., &amp; Curtin, S. (1999). Transfer of learning: rule acquisition or statistical learning?  </w:t>
      </w:r>
      <w:r w:rsidRPr="0065524B">
        <w:rPr>
          <w:rFonts w:ascii="Times New Roman" w:eastAsia="Times New Roman" w:hAnsi="Times New Roman" w:cs="Times New Roman"/>
          <w:i/>
          <w:color w:val="auto"/>
          <w:sz w:val="24"/>
          <w:szCs w:val="24"/>
        </w:rPr>
        <w:t>Trends in Cognitive Sciences, 3</w:t>
      </w:r>
      <w:r w:rsidRPr="0065524B">
        <w:rPr>
          <w:rFonts w:ascii="Times New Roman" w:eastAsia="Times New Roman" w:hAnsi="Times New Roman" w:cs="Times New Roman"/>
          <w:color w:val="auto"/>
          <w:sz w:val="24"/>
          <w:szCs w:val="24"/>
        </w:rPr>
        <w:t xml:space="preserve">(8), 290-291.  </w:t>
      </w:r>
    </w:p>
    <w:p w14:paraId="1267B89E"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Coltheart, M., Curtis, B., Atkins, P., &amp; Haller, M. (1993). Models of reading aloud: Dual-route and parallel-distributed-processing approaches. </w:t>
      </w:r>
      <w:r w:rsidRPr="0065524B">
        <w:rPr>
          <w:rFonts w:ascii="Times New Roman" w:eastAsia="Times New Roman" w:hAnsi="Times New Roman" w:cs="Times New Roman"/>
          <w:i/>
          <w:color w:val="auto"/>
          <w:sz w:val="24"/>
          <w:szCs w:val="24"/>
        </w:rPr>
        <w:t>Psychological Review, 100</w:t>
      </w:r>
      <w:r w:rsidRPr="0065524B">
        <w:rPr>
          <w:rFonts w:ascii="Times New Roman" w:eastAsia="Times New Roman" w:hAnsi="Times New Roman" w:cs="Times New Roman"/>
          <w:color w:val="auto"/>
          <w:sz w:val="24"/>
          <w:szCs w:val="24"/>
        </w:rPr>
        <w:t xml:space="preserve">(4), 589-608. </w:t>
      </w:r>
    </w:p>
    <w:p w14:paraId="30223AAC"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Coltheart, M., Rastle, K., Perry, C., Langdon, R., &amp; Ziegler, J. (2001). DRC: A Dual Route Cascaded model of visual word recognition and reading aloud. </w:t>
      </w:r>
      <w:r w:rsidRPr="0065524B">
        <w:rPr>
          <w:rFonts w:ascii="Times New Roman" w:eastAsia="Times New Roman" w:hAnsi="Times New Roman" w:cs="Times New Roman"/>
          <w:i/>
          <w:color w:val="auto"/>
          <w:sz w:val="24"/>
          <w:szCs w:val="24"/>
        </w:rPr>
        <w:t>Psychological Review</w:t>
      </w:r>
      <w:r w:rsidRPr="0065524B">
        <w:rPr>
          <w:rFonts w:ascii="Times New Roman" w:eastAsia="Times New Roman" w:hAnsi="Times New Roman" w:cs="Times New Roman"/>
          <w:color w:val="auto"/>
          <w:sz w:val="24"/>
          <w:szCs w:val="24"/>
        </w:rPr>
        <w:t>, 108, 204-256</w:t>
      </w:r>
      <w:r w:rsidRPr="0065524B">
        <w:rPr>
          <w:color w:val="auto"/>
        </w:rPr>
        <w:t>.</w:t>
      </w:r>
    </w:p>
    <w:p w14:paraId="2C31B7F2"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Düzel, E., Cabeza, R., Picton, T. W., Yonelinas, A. P., Scheich, H., Heinze, H.-J. Tulving, E. (1999).</w:t>
      </w:r>
      <w:r w:rsidRPr="0065524B">
        <w:rPr>
          <w:color w:val="auto"/>
        </w:rPr>
        <w:t xml:space="preserve"> </w:t>
      </w:r>
      <w:r w:rsidRPr="0065524B">
        <w:rPr>
          <w:rFonts w:ascii="Times New Roman" w:eastAsia="Times New Roman" w:hAnsi="Times New Roman" w:cs="Times New Roman"/>
          <w:color w:val="auto"/>
          <w:sz w:val="24"/>
          <w:szCs w:val="24"/>
        </w:rPr>
        <w:t xml:space="preserve">Task- and item-related processes in memory retrieval: A combined PET and ERP study. </w:t>
      </w:r>
      <w:r w:rsidRPr="0065524B">
        <w:rPr>
          <w:rFonts w:ascii="Times New Roman" w:eastAsia="Times New Roman" w:hAnsi="Times New Roman" w:cs="Times New Roman"/>
          <w:i/>
          <w:color w:val="auto"/>
          <w:sz w:val="24"/>
          <w:szCs w:val="24"/>
        </w:rPr>
        <w:t>Proceedings of the National Academy of Sciences, 96</w:t>
      </w:r>
      <w:r w:rsidRPr="0065524B">
        <w:rPr>
          <w:rFonts w:ascii="Times New Roman" w:eastAsia="Times New Roman" w:hAnsi="Times New Roman" w:cs="Times New Roman"/>
          <w:color w:val="auto"/>
          <w:sz w:val="24"/>
          <w:szCs w:val="24"/>
        </w:rPr>
        <w:t xml:space="preserve">, 1794–1799. </w:t>
      </w:r>
    </w:p>
    <w:p w14:paraId="6E613155" w14:textId="77777777" w:rsidR="00AE70D1" w:rsidRPr="0065524B" w:rsidRDefault="00706E9D">
      <w:pPr>
        <w:spacing w:line="480" w:lineRule="auto"/>
        <w:ind w:left="540" w:hanging="54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Dumay, N., &amp; Gaskell, M. G. (2007). Sleep-associated changes in the mental representation of spoken words. </w:t>
      </w:r>
      <w:r w:rsidRPr="0065524B">
        <w:rPr>
          <w:rFonts w:ascii="Times New Roman" w:eastAsia="Times New Roman" w:hAnsi="Times New Roman" w:cs="Times New Roman"/>
          <w:i/>
          <w:color w:val="auto"/>
          <w:sz w:val="24"/>
          <w:szCs w:val="24"/>
        </w:rPr>
        <w:t>Psychological Science</w:t>
      </w:r>
      <w:r w:rsidRPr="0065524B">
        <w:rPr>
          <w:rFonts w:ascii="Times New Roman" w:eastAsia="Times New Roman" w:hAnsi="Times New Roman" w:cs="Times New Roman"/>
          <w:color w:val="auto"/>
          <w:sz w:val="24"/>
          <w:szCs w:val="24"/>
        </w:rPr>
        <w:t>, 18, 35-39.</w:t>
      </w:r>
    </w:p>
    <w:p w14:paraId="0C6B2DB0" w14:textId="77777777" w:rsidR="004A3693" w:rsidRPr="0065524B" w:rsidRDefault="00AE70D1">
      <w:pPr>
        <w:spacing w:line="480" w:lineRule="auto"/>
        <w:ind w:left="540" w:hanging="54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Dumay, N., &amp; Gaskell, M.G. (2012). Overnight lexical consolidation revealed by speech segmentation. </w:t>
      </w:r>
      <w:r w:rsidRPr="0065524B">
        <w:rPr>
          <w:rFonts w:ascii="Times New Roman" w:eastAsia="Times New Roman" w:hAnsi="Times New Roman" w:cs="Times New Roman"/>
          <w:i/>
          <w:color w:val="auto"/>
          <w:sz w:val="24"/>
          <w:szCs w:val="24"/>
        </w:rPr>
        <w:t>Cognition</w:t>
      </w:r>
      <w:r w:rsidRPr="0065524B">
        <w:rPr>
          <w:rFonts w:ascii="Times New Roman" w:eastAsia="Times New Roman" w:hAnsi="Times New Roman" w:cs="Times New Roman"/>
          <w:color w:val="auto"/>
          <w:sz w:val="24"/>
          <w:szCs w:val="24"/>
        </w:rPr>
        <w:t>, 123, 119-132.</w:t>
      </w:r>
    </w:p>
    <w:p w14:paraId="330EDCD8" w14:textId="06C465AC"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Dumay, N., Gaskell, M. G. &amp; Feng, X. (2004). A day in the life of a spoken word. In K. Forbus, D. Gentner, and T. Regier (Eds.), </w:t>
      </w:r>
      <w:r w:rsidRPr="0065524B">
        <w:rPr>
          <w:rFonts w:ascii="Times New Roman" w:eastAsia="Times New Roman" w:hAnsi="Times New Roman" w:cs="Times New Roman"/>
          <w:i/>
          <w:color w:val="auto"/>
          <w:sz w:val="24"/>
          <w:szCs w:val="24"/>
        </w:rPr>
        <w:t>Proceedings of the Twenty-Sixth Annual Conference of the Cognitive Science Society</w:t>
      </w:r>
      <w:r w:rsidRPr="0065524B">
        <w:rPr>
          <w:rFonts w:ascii="Times New Roman" w:eastAsia="Times New Roman" w:hAnsi="Times New Roman" w:cs="Times New Roman"/>
          <w:color w:val="auto"/>
          <w:sz w:val="24"/>
          <w:szCs w:val="24"/>
        </w:rPr>
        <w:t xml:space="preserve"> (pp. 339-344). Mahwah, NJ: Erlbaum.</w:t>
      </w:r>
    </w:p>
    <w:p w14:paraId="5C3B0E6D"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Ebbinghaus, H. (1964). </w:t>
      </w:r>
      <w:r w:rsidRPr="0065524B">
        <w:rPr>
          <w:rFonts w:ascii="Times New Roman" w:eastAsia="Times New Roman" w:hAnsi="Times New Roman" w:cs="Times New Roman"/>
          <w:i/>
          <w:color w:val="auto"/>
          <w:sz w:val="24"/>
          <w:szCs w:val="24"/>
        </w:rPr>
        <w:t>Memory: A contribution to experimental psychology</w:t>
      </w:r>
      <w:r w:rsidRPr="0065524B">
        <w:rPr>
          <w:rFonts w:ascii="Times New Roman" w:eastAsia="Times New Roman" w:hAnsi="Times New Roman" w:cs="Times New Roman"/>
          <w:color w:val="auto"/>
          <w:sz w:val="24"/>
          <w:szCs w:val="24"/>
        </w:rPr>
        <w:t xml:space="preserve"> (H. A. Ruger, C. E. Bussenius, &amp; E. R. Hilgard, Trans.). New York: Dover Publications. (Original work published 1885)</w:t>
      </w:r>
    </w:p>
    <w:p w14:paraId="60A56222"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Earle, F. S., &amp; Myers, E. B. (2015). Sleep and native language interference affect non-native speech sound learning. </w:t>
      </w:r>
      <w:r w:rsidRPr="0065524B">
        <w:rPr>
          <w:rFonts w:ascii="Times New Roman" w:eastAsia="Times New Roman" w:hAnsi="Times New Roman" w:cs="Times New Roman"/>
          <w:i/>
          <w:color w:val="auto"/>
          <w:sz w:val="24"/>
          <w:szCs w:val="24"/>
        </w:rPr>
        <w:t>Journal of Experimental Psychology: Human Perception and Performance, 41</w:t>
      </w:r>
      <w:r w:rsidRPr="0065524B">
        <w:rPr>
          <w:rFonts w:ascii="Times New Roman" w:eastAsia="Times New Roman" w:hAnsi="Times New Roman" w:cs="Times New Roman"/>
          <w:color w:val="auto"/>
          <w:sz w:val="24"/>
          <w:szCs w:val="24"/>
        </w:rPr>
        <w:t>, 1680-1695.</w:t>
      </w:r>
    </w:p>
    <w:p w14:paraId="43B299D4"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Fenn, K. M., Nusbaum, H. C., &amp; Margoliash, D. (2003). Consolidation during sleep of perceptual learning of spoken language. </w:t>
      </w:r>
      <w:r w:rsidRPr="0065524B">
        <w:rPr>
          <w:rFonts w:ascii="Times New Roman" w:eastAsia="Times New Roman" w:hAnsi="Times New Roman" w:cs="Times New Roman"/>
          <w:i/>
          <w:color w:val="auto"/>
          <w:sz w:val="24"/>
          <w:szCs w:val="24"/>
        </w:rPr>
        <w:t>Nature, 425</w:t>
      </w:r>
      <w:r w:rsidRPr="0065524B">
        <w:rPr>
          <w:rFonts w:ascii="Times New Roman" w:eastAsia="Times New Roman" w:hAnsi="Times New Roman" w:cs="Times New Roman"/>
          <w:color w:val="auto"/>
          <w:sz w:val="24"/>
          <w:szCs w:val="24"/>
        </w:rPr>
        <w:t>, 614-616.</w:t>
      </w:r>
    </w:p>
    <w:p w14:paraId="35C42DF0"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Qiao, X., &amp; Forster, K. I. (2012). Novel word lexicalization and the prime lexicality effect. </w:t>
      </w:r>
      <w:r w:rsidRPr="0065524B">
        <w:rPr>
          <w:rFonts w:ascii="Times New Roman" w:eastAsia="Times New Roman" w:hAnsi="Times New Roman" w:cs="Times New Roman"/>
          <w:i/>
          <w:color w:val="auto"/>
          <w:sz w:val="24"/>
          <w:szCs w:val="24"/>
        </w:rPr>
        <w:t>Journal of Experimental Psychology: Learning, Memory, and Cognition</w:t>
      </w:r>
      <w:r w:rsidRPr="0065524B">
        <w:rPr>
          <w:rFonts w:ascii="Times New Roman" w:eastAsia="Times New Roman" w:hAnsi="Times New Roman" w:cs="Times New Roman"/>
          <w:color w:val="auto"/>
          <w:sz w:val="24"/>
          <w:szCs w:val="24"/>
        </w:rPr>
        <w:t>, 39, 64-74.</w:t>
      </w:r>
    </w:p>
    <w:p w14:paraId="42231473"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Frost, R., Armstrong, B. C., Seigelman, N., &amp; Christiansen, M. H. (2015). Domain generality versus modality specificity: The paradox of statistical learning. </w:t>
      </w:r>
      <w:r w:rsidRPr="0065524B">
        <w:rPr>
          <w:rFonts w:ascii="Times New Roman" w:eastAsia="Times New Roman" w:hAnsi="Times New Roman" w:cs="Times New Roman"/>
          <w:i/>
          <w:color w:val="auto"/>
          <w:sz w:val="24"/>
          <w:szCs w:val="24"/>
        </w:rPr>
        <w:t xml:space="preserve">Trends in Cognitive Sciences, 19, </w:t>
      </w:r>
      <w:r w:rsidRPr="0065524B">
        <w:rPr>
          <w:rFonts w:ascii="Times New Roman" w:eastAsia="Times New Roman" w:hAnsi="Times New Roman" w:cs="Times New Roman"/>
          <w:color w:val="auto"/>
          <w:sz w:val="24"/>
          <w:szCs w:val="24"/>
        </w:rPr>
        <w:t>117-125.</w:t>
      </w:r>
    </w:p>
    <w:p w14:paraId="56D44576"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Gaskell, M. G., Warker, J., Lindsay, S., Frost, R., Guest, J., Snowdon, R., &amp; Stackhouse, A. (2014). Sleep underpins the plasticity of language production. </w:t>
      </w:r>
      <w:r w:rsidRPr="0065524B">
        <w:rPr>
          <w:rFonts w:ascii="Times New Roman" w:eastAsia="Times New Roman" w:hAnsi="Times New Roman" w:cs="Times New Roman"/>
          <w:i/>
          <w:color w:val="auto"/>
          <w:sz w:val="24"/>
          <w:szCs w:val="24"/>
        </w:rPr>
        <w:t>Psychological Science, 25</w:t>
      </w:r>
      <w:r w:rsidRPr="0065524B">
        <w:rPr>
          <w:rFonts w:ascii="Times New Roman" w:eastAsia="Times New Roman" w:hAnsi="Times New Roman" w:cs="Times New Roman"/>
          <w:color w:val="auto"/>
          <w:sz w:val="24"/>
          <w:szCs w:val="24"/>
        </w:rPr>
        <w:t>, 1457-1465.</w:t>
      </w:r>
    </w:p>
    <w:p w14:paraId="4B44C565" w14:textId="77777777" w:rsidR="00663225" w:rsidRPr="0065524B" w:rsidRDefault="00663225">
      <w:pPr>
        <w:spacing w:line="480" w:lineRule="auto"/>
        <w:ind w:left="540" w:hanging="54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Gerken, L. (2006). Decisions, decisions: Infant language learning when multiple generalizations are possible. </w:t>
      </w:r>
      <w:r w:rsidRPr="0065524B">
        <w:rPr>
          <w:rFonts w:ascii="Times New Roman" w:eastAsia="Times New Roman" w:hAnsi="Times New Roman" w:cs="Times New Roman"/>
          <w:i/>
          <w:color w:val="auto"/>
          <w:sz w:val="24"/>
          <w:szCs w:val="24"/>
        </w:rPr>
        <w:t>Cognition, 98</w:t>
      </w:r>
      <w:r w:rsidRPr="0065524B">
        <w:rPr>
          <w:rFonts w:ascii="Times New Roman" w:eastAsia="Times New Roman" w:hAnsi="Times New Roman" w:cs="Times New Roman"/>
          <w:color w:val="auto"/>
          <w:sz w:val="24"/>
          <w:szCs w:val="24"/>
        </w:rPr>
        <w:t>(3), B67-B74.</w:t>
      </w:r>
    </w:p>
    <w:p w14:paraId="287996DC" w14:textId="285581FE"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Glushko, R. J. (1979). The organization and activation of orthographic knowledge in reading aloud. </w:t>
      </w:r>
      <w:r w:rsidRPr="0065524B">
        <w:rPr>
          <w:rFonts w:ascii="Times New Roman" w:eastAsia="Times New Roman" w:hAnsi="Times New Roman" w:cs="Times New Roman"/>
          <w:i/>
          <w:color w:val="auto"/>
          <w:sz w:val="24"/>
          <w:szCs w:val="24"/>
        </w:rPr>
        <w:t>Journal of Experimental Psychology: Human Perception and Performance, 5</w:t>
      </w:r>
      <w:r w:rsidRPr="0065524B">
        <w:rPr>
          <w:rFonts w:ascii="Times New Roman" w:eastAsia="Times New Roman" w:hAnsi="Times New Roman" w:cs="Times New Roman"/>
          <w:color w:val="auto"/>
          <w:sz w:val="24"/>
          <w:szCs w:val="24"/>
        </w:rPr>
        <w:t xml:space="preserve">, 674-691. </w:t>
      </w:r>
    </w:p>
    <w:p w14:paraId="5B9D4B57" w14:textId="77777777" w:rsidR="004626D8" w:rsidRPr="0065524B" w:rsidRDefault="00706E9D">
      <w:pPr>
        <w:spacing w:line="480" w:lineRule="auto"/>
        <w:ind w:left="540" w:hanging="540"/>
        <w:rPr>
          <w:color w:val="auto"/>
        </w:rPr>
      </w:pPr>
      <w:r w:rsidRPr="00C87907">
        <w:rPr>
          <w:rFonts w:ascii="Times New Roman" w:eastAsia="Times New Roman" w:hAnsi="Times New Roman" w:cs="Times New Roman"/>
          <w:color w:val="auto"/>
          <w:sz w:val="24"/>
          <w:szCs w:val="24"/>
        </w:rPr>
        <w:t xml:space="preserve">Gómez, R. L., Bootzin, R., &amp; Nadel, L. (2006). </w:t>
      </w:r>
      <w:r w:rsidRPr="0065524B">
        <w:rPr>
          <w:rFonts w:ascii="Times New Roman" w:eastAsia="Times New Roman" w:hAnsi="Times New Roman" w:cs="Times New Roman"/>
          <w:color w:val="auto"/>
          <w:sz w:val="24"/>
          <w:szCs w:val="24"/>
        </w:rPr>
        <w:t xml:space="preserve">Naps promote abstraction in language learning infants. </w:t>
      </w:r>
      <w:r w:rsidRPr="0065524B">
        <w:rPr>
          <w:rFonts w:ascii="Times New Roman" w:eastAsia="Times New Roman" w:hAnsi="Times New Roman" w:cs="Times New Roman"/>
          <w:i/>
          <w:color w:val="auto"/>
          <w:sz w:val="24"/>
          <w:szCs w:val="24"/>
        </w:rPr>
        <w:t>Psychological Science, 17</w:t>
      </w:r>
      <w:r w:rsidRPr="0065524B">
        <w:rPr>
          <w:rFonts w:ascii="Times New Roman" w:eastAsia="Times New Roman" w:hAnsi="Times New Roman" w:cs="Times New Roman"/>
          <w:color w:val="auto"/>
          <w:sz w:val="24"/>
          <w:szCs w:val="24"/>
        </w:rPr>
        <w:t>, 670-674.</w:t>
      </w:r>
    </w:p>
    <w:p w14:paraId="3C602524"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Harm M. W., Seidenberg M. S. (2004). Computing the meanings of words in reading: cooperative division of labor between visual and phonological processes. </w:t>
      </w:r>
      <w:r w:rsidRPr="0065524B">
        <w:rPr>
          <w:rFonts w:ascii="Times New Roman" w:eastAsia="Times New Roman" w:hAnsi="Times New Roman" w:cs="Times New Roman"/>
          <w:i/>
          <w:color w:val="auto"/>
          <w:sz w:val="24"/>
          <w:szCs w:val="24"/>
        </w:rPr>
        <w:t>Psychological Review,</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111,</w:t>
      </w:r>
      <w:r w:rsidRPr="0065524B">
        <w:rPr>
          <w:rFonts w:ascii="Times New Roman" w:eastAsia="Times New Roman" w:hAnsi="Times New Roman" w:cs="Times New Roman"/>
          <w:color w:val="auto"/>
          <w:sz w:val="24"/>
          <w:szCs w:val="24"/>
        </w:rPr>
        <w:t xml:space="preserve"> 662–720. </w:t>
      </w:r>
    </w:p>
    <w:p w14:paraId="4F7DBC6E"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Hudson, P. T. W., &amp; Bergman, M. W. (1985).  Lexical knowledge in word recognition: Word length and word frequency in naming and lexical decision tasks.  </w:t>
      </w:r>
      <w:r w:rsidRPr="0065524B">
        <w:rPr>
          <w:rFonts w:ascii="Times New Roman" w:eastAsia="Times New Roman" w:hAnsi="Times New Roman" w:cs="Times New Roman"/>
          <w:i/>
          <w:color w:val="auto"/>
          <w:sz w:val="24"/>
          <w:szCs w:val="24"/>
        </w:rPr>
        <w:t>Journal of Memory and Language, 24</w:t>
      </w:r>
      <w:r w:rsidRPr="0065524B">
        <w:rPr>
          <w:rFonts w:ascii="Times New Roman" w:eastAsia="Times New Roman" w:hAnsi="Times New Roman" w:cs="Times New Roman"/>
          <w:color w:val="auto"/>
          <w:sz w:val="24"/>
          <w:szCs w:val="24"/>
        </w:rPr>
        <w:t>(1), 56-58.</w:t>
      </w:r>
    </w:p>
    <w:p w14:paraId="50C61ABF" w14:textId="77777777" w:rsidR="00DC188C" w:rsidRPr="0065524B" w:rsidRDefault="00706E9D" w:rsidP="00DC188C">
      <w:pPr>
        <w:spacing w:line="480" w:lineRule="auto"/>
        <w:ind w:left="540" w:hanging="540"/>
        <w:rPr>
          <w:rFonts w:ascii="Times New Roman" w:eastAsia="Times New Roman" w:hAnsi="Times New Roman" w:cs="Times New Roman"/>
          <w:color w:val="auto"/>
          <w:sz w:val="24"/>
          <w:szCs w:val="24"/>
        </w:rPr>
      </w:pPr>
      <w:r w:rsidRPr="00C87907">
        <w:rPr>
          <w:rFonts w:ascii="Times New Roman" w:eastAsia="Times New Roman" w:hAnsi="Times New Roman" w:cs="Times New Roman"/>
          <w:color w:val="auto"/>
          <w:sz w:val="24"/>
          <w:szCs w:val="24"/>
        </w:rPr>
        <w:t xml:space="preserve">Ijalba, E., &amp; Obler, L. K. (2015). </w:t>
      </w:r>
      <w:r w:rsidRPr="0065524B">
        <w:rPr>
          <w:rFonts w:ascii="Times New Roman" w:eastAsia="Times New Roman" w:hAnsi="Times New Roman" w:cs="Times New Roman"/>
          <w:color w:val="auto"/>
          <w:sz w:val="24"/>
          <w:szCs w:val="24"/>
        </w:rPr>
        <w:t xml:space="preserve">First language grapheme-phoneme transparency effects in adult second-language learning. </w:t>
      </w:r>
      <w:r w:rsidRPr="0065524B">
        <w:rPr>
          <w:rFonts w:ascii="Times New Roman" w:eastAsia="Times New Roman" w:hAnsi="Times New Roman" w:cs="Times New Roman"/>
          <w:i/>
          <w:color w:val="auto"/>
          <w:sz w:val="24"/>
          <w:szCs w:val="24"/>
        </w:rPr>
        <w:t>Reading in a Foreign Language 27</w:t>
      </w:r>
      <w:r w:rsidRPr="0065524B">
        <w:rPr>
          <w:rFonts w:ascii="Times New Roman" w:eastAsia="Times New Roman" w:hAnsi="Times New Roman" w:cs="Times New Roman"/>
          <w:color w:val="auto"/>
          <w:sz w:val="24"/>
          <w:szCs w:val="24"/>
        </w:rPr>
        <w:t>, 47-70.</w:t>
      </w:r>
      <w:r w:rsidR="00DC188C" w:rsidRPr="0065524B">
        <w:rPr>
          <w:rFonts w:ascii="Times New Roman" w:eastAsia="Times New Roman" w:hAnsi="Times New Roman" w:cs="Times New Roman"/>
          <w:color w:val="auto"/>
          <w:sz w:val="24"/>
          <w:szCs w:val="24"/>
        </w:rPr>
        <w:t xml:space="preserve"> </w:t>
      </w:r>
    </w:p>
    <w:p w14:paraId="25B2A673" w14:textId="09C224F5" w:rsidR="004626D8" w:rsidRPr="0065524B" w:rsidRDefault="00DC188C" w:rsidP="00DC188C">
      <w:pPr>
        <w:spacing w:line="480" w:lineRule="auto"/>
        <w:ind w:left="540" w:hanging="54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Jacobs, R. A. (1988). Increased rates of convergence through learning rate adaptation. </w:t>
      </w:r>
      <w:r w:rsidRPr="0065524B">
        <w:rPr>
          <w:rFonts w:ascii="Times New Roman" w:eastAsia="Times New Roman" w:hAnsi="Times New Roman" w:cs="Times New Roman"/>
          <w:i/>
          <w:iCs/>
          <w:color w:val="auto"/>
          <w:sz w:val="24"/>
          <w:szCs w:val="24"/>
        </w:rPr>
        <w:t>Neural Networks</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iCs/>
          <w:color w:val="auto"/>
          <w:sz w:val="24"/>
          <w:szCs w:val="24"/>
        </w:rPr>
        <w:t>1</w:t>
      </w:r>
      <w:r w:rsidRPr="0065524B">
        <w:rPr>
          <w:rFonts w:ascii="Times New Roman" w:eastAsia="Times New Roman" w:hAnsi="Times New Roman" w:cs="Times New Roman"/>
          <w:color w:val="auto"/>
          <w:sz w:val="24"/>
          <w:szCs w:val="24"/>
        </w:rPr>
        <w:t>(4), 295-307.</w:t>
      </w:r>
    </w:p>
    <w:p w14:paraId="51A83F20" w14:textId="77777777" w:rsidR="004626D8" w:rsidRPr="0065524B" w:rsidRDefault="00706E9D">
      <w:pPr>
        <w:spacing w:line="480" w:lineRule="auto"/>
        <w:ind w:left="540" w:hanging="540"/>
        <w:rPr>
          <w:color w:val="auto"/>
        </w:rPr>
      </w:pPr>
      <w:r w:rsidRPr="00C87907">
        <w:rPr>
          <w:rFonts w:ascii="Times New Roman" w:eastAsia="Times New Roman" w:hAnsi="Times New Roman" w:cs="Times New Roman"/>
          <w:color w:val="auto"/>
          <w:sz w:val="24"/>
          <w:szCs w:val="24"/>
        </w:rPr>
        <w:t xml:space="preserve">Kello, C. T., &amp; Plaut, D. C. (2000). </w:t>
      </w:r>
      <w:r w:rsidRPr="0065524B">
        <w:rPr>
          <w:rFonts w:ascii="Times New Roman" w:eastAsia="Times New Roman" w:hAnsi="Times New Roman" w:cs="Times New Roman"/>
          <w:color w:val="auto"/>
          <w:sz w:val="24"/>
          <w:szCs w:val="24"/>
        </w:rPr>
        <w:t xml:space="preserve">Strategic control in word reading: Evidence from speeded responding in the tempo naming task. </w:t>
      </w:r>
      <w:r w:rsidRPr="0065524B">
        <w:rPr>
          <w:rFonts w:ascii="Times New Roman" w:eastAsia="Times New Roman" w:hAnsi="Times New Roman" w:cs="Times New Roman"/>
          <w:i/>
          <w:color w:val="auto"/>
          <w:sz w:val="24"/>
          <w:szCs w:val="24"/>
        </w:rPr>
        <w:t>Journal of Experimental Psychology: Learning, Memory, and Cognition</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26</w:t>
      </w:r>
      <w:r w:rsidRPr="0065524B">
        <w:rPr>
          <w:rFonts w:ascii="Times New Roman" w:eastAsia="Times New Roman" w:hAnsi="Times New Roman" w:cs="Times New Roman"/>
          <w:color w:val="auto"/>
          <w:sz w:val="24"/>
          <w:szCs w:val="24"/>
        </w:rPr>
        <w:t>, 719-750.</w:t>
      </w:r>
    </w:p>
    <w:p w14:paraId="3E8A950D"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Kim, W., Pitt, M. A., &amp; Myung, I. J. (2013). How do PDP models learn quasiregularity? </w:t>
      </w:r>
      <w:r w:rsidRPr="0065524B">
        <w:rPr>
          <w:rFonts w:ascii="Times New Roman" w:eastAsia="Times New Roman" w:hAnsi="Times New Roman" w:cs="Times New Roman"/>
          <w:i/>
          <w:color w:val="auto"/>
          <w:sz w:val="24"/>
          <w:szCs w:val="24"/>
        </w:rPr>
        <w:t>Psychological Review, 120</w:t>
      </w:r>
      <w:r w:rsidRPr="0065524B">
        <w:rPr>
          <w:rFonts w:ascii="Times New Roman" w:eastAsia="Times New Roman" w:hAnsi="Times New Roman" w:cs="Times New Roman"/>
          <w:color w:val="auto"/>
          <w:sz w:val="24"/>
          <w:szCs w:val="24"/>
        </w:rPr>
        <w:t>, 903-916.</w:t>
      </w:r>
    </w:p>
    <w:p w14:paraId="6584F92C"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Lerner, I., Armstrong, B. C., &amp; Frost, R.  (2014).  What can we learn from learning models about sensitivity to letter-order in visual word recognition?  </w:t>
      </w:r>
      <w:r w:rsidRPr="0065524B">
        <w:rPr>
          <w:rFonts w:ascii="Times New Roman" w:eastAsia="Times New Roman" w:hAnsi="Times New Roman" w:cs="Times New Roman"/>
          <w:i/>
          <w:color w:val="auto"/>
          <w:sz w:val="24"/>
          <w:szCs w:val="24"/>
        </w:rPr>
        <w:t>Journal of Memory and Language, 77</w:t>
      </w:r>
      <w:r w:rsidRPr="0065524B">
        <w:rPr>
          <w:rFonts w:ascii="Times New Roman" w:eastAsia="Times New Roman" w:hAnsi="Times New Roman" w:cs="Times New Roman"/>
          <w:color w:val="auto"/>
          <w:sz w:val="24"/>
          <w:szCs w:val="24"/>
        </w:rPr>
        <w:t>, 40-58.</w:t>
      </w:r>
    </w:p>
    <w:p w14:paraId="5C94F706" w14:textId="0EA2A982" w:rsidR="006064B6" w:rsidRPr="0065524B" w:rsidRDefault="006064B6" w:rsidP="006064B6">
      <w:pPr>
        <w:spacing w:line="480" w:lineRule="auto"/>
        <w:ind w:left="540" w:hanging="54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McCLELLAND, J. L. (1998). Complementary learning systems in the brain: A connectionist approach to explicit and implicit cognition and memory. </w:t>
      </w:r>
      <w:r w:rsidRPr="0065524B">
        <w:rPr>
          <w:rFonts w:ascii="Times New Roman" w:eastAsia="Times New Roman" w:hAnsi="Times New Roman" w:cs="Times New Roman"/>
          <w:i/>
          <w:iCs/>
          <w:color w:val="auto"/>
          <w:sz w:val="24"/>
          <w:szCs w:val="24"/>
        </w:rPr>
        <w:t>Annals of the New York Academy of Sciences</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iCs/>
          <w:color w:val="auto"/>
          <w:sz w:val="24"/>
          <w:szCs w:val="24"/>
        </w:rPr>
        <w:t>843</w:t>
      </w:r>
      <w:r w:rsidRPr="0065524B">
        <w:rPr>
          <w:rFonts w:ascii="Times New Roman" w:eastAsia="Times New Roman" w:hAnsi="Times New Roman" w:cs="Times New Roman"/>
          <w:color w:val="auto"/>
          <w:sz w:val="24"/>
          <w:szCs w:val="24"/>
        </w:rPr>
        <w:t>(1), 153-169.</w:t>
      </w:r>
    </w:p>
    <w:p w14:paraId="39580AF1"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McClelland, J. L. (2015). Capturing gradience, continuous change, and quasi-regularity in sound, word, phrase, and meaning. In The Handbook of Language Emergence (1st Ed.; Eds. B. MacWhinney &amp; W. O’Grady), pp. 53-80. Wiley &amp; Sons.</w:t>
      </w:r>
    </w:p>
    <w:p w14:paraId="01A87FFE"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McClelland, J. L., McNaughton, B. L., &amp; O'Reilly, R. C. (1995). Why there are complementary learning systems in the hippocampus and neocortex: Insights from the successes and failures of connectionist models of learning and memory. </w:t>
      </w:r>
      <w:r w:rsidRPr="0065524B">
        <w:rPr>
          <w:rFonts w:ascii="Times New Roman" w:eastAsia="Times New Roman" w:hAnsi="Times New Roman" w:cs="Times New Roman"/>
          <w:i/>
          <w:color w:val="auto"/>
          <w:sz w:val="24"/>
          <w:szCs w:val="24"/>
        </w:rPr>
        <w:t>Psychological Review, 102</w:t>
      </w:r>
      <w:r w:rsidRPr="0065524B">
        <w:rPr>
          <w:rFonts w:ascii="Times New Roman" w:eastAsia="Times New Roman" w:hAnsi="Times New Roman" w:cs="Times New Roman"/>
          <w:color w:val="auto"/>
          <w:sz w:val="24"/>
          <w:szCs w:val="24"/>
        </w:rPr>
        <w:t xml:space="preserve">, 419-457. </w:t>
      </w:r>
    </w:p>
    <w:p w14:paraId="3842EED8"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O’Reilly, R. C., Bhattacharyya, R., Howard, M. D. &amp; Ketz, N. (2014), Complementary Learning Systems. </w:t>
      </w:r>
      <w:r w:rsidRPr="0065524B">
        <w:rPr>
          <w:rFonts w:ascii="Times New Roman" w:eastAsia="Times New Roman" w:hAnsi="Times New Roman" w:cs="Times New Roman"/>
          <w:i/>
          <w:color w:val="auto"/>
          <w:sz w:val="24"/>
          <w:szCs w:val="24"/>
        </w:rPr>
        <w:t>Cognitive Science, 38</w:t>
      </w:r>
      <w:r w:rsidRPr="0065524B">
        <w:rPr>
          <w:rFonts w:ascii="Times New Roman" w:eastAsia="Times New Roman" w:hAnsi="Times New Roman" w:cs="Times New Roman"/>
          <w:color w:val="auto"/>
          <w:sz w:val="24"/>
          <w:szCs w:val="24"/>
        </w:rPr>
        <w:t>, 1229–1248.</w:t>
      </w:r>
    </w:p>
    <w:p w14:paraId="73F81F5E" w14:textId="77777777" w:rsidR="002D193B" w:rsidRPr="0065524B" w:rsidRDefault="002D193B">
      <w:pPr>
        <w:spacing w:line="480" w:lineRule="auto"/>
        <w:ind w:left="540" w:hanging="54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Peereman, R, &amp; Content, A. (1997). Orthographic and Phonological Neighborhoods in Naming: Not All Neighbors Are Equally Influential in Orthographic Space. </w:t>
      </w:r>
      <w:r w:rsidRPr="0065524B">
        <w:rPr>
          <w:rFonts w:ascii="Times New Roman" w:eastAsia="Times New Roman" w:hAnsi="Times New Roman" w:cs="Times New Roman"/>
          <w:i/>
          <w:color w:val="auto"/>
          <w:sz w:val="24"/>
          <w:szCs w:val="24"/>
        </w:rPr>
        <w:t>Journal of Memory and Language, 37</w:t>
      </w:r>
      <w:r w:rsidRPr="0065524B">
        <w:rPr>
          <w:rFonts w:ascii="Times New Roman" w:eastAsia="Times New Roman" w:hAnsi="Times New Roman" w:cs="Times New Roman"/>
          <w:color w:val="auto"/>
          <w:sz w:val="24"/>
          <w:szCs w:val="24"/>
        </w:rPr>
        <w:t xml:space="preserve">, 382–410. </w:t>
      </w:r>
    </w:p>
    <w:p w14:paraId="7AD19774" w14:textId="10D85AA1"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Peirce, J. W. (2007). PsychoPy - Psychophysics software in Python. </w:t>
      </w:r>
      <w:r w:rsidRPr="0065524B">
        <w:rPr>
          <w:rFonts w:ascii="Times New Roman" w:eastAsia="Times New Roman" w:hAnsi="Times New Roman" w:cs="Times New Roman"/>
          <w:i/>
          <w:color w:val="auto"/>
          <w:sz w:val="24"/>
          <w:szCs w:val="24"/>
        </w:rPr>
        <w:t>Journal of Neuroscience Methods, 162</w:t>
      </w:r>
      <w:r w:rsidRPr="0065524B">
        <w:rPr>
          <w:rFonts w:ascii="Times New Roman" w:eastAsia="Times New Roman" w:hAnsi="Times New Roman" w:cs="Times New Roman"/>
          <w:color w:val="auto"/>
          <w:sz w:val="24"/>
          <w:szCs w:val="24"/>
        </w:rPr>
        <w:t>, 8-13.</w:t>
      </w:r>
    </w:p>
    <w:p w14:paraId="55AC3147"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Perry, C., Ziegler, J. C., &amp; Zorzi, M. (2010). Beyond single syllables: Large-scale modeling of reading aloud with the Connectionist Dual Process (CDP++) model. </w:t>
      </w:r>
      <w:r w:rsidRPr="0065524B">
        <w:rPr>
          <w:rFonts w:ascii="Times New Roman" w:eastAsia="Times New Roman" w:hAnsi="Times New Roman" w:cs="Times New Roman"/>
          <w:i/>
          <w:color w:val="auto"/>
          <w:sz w:val="24"/>
          <w:szCs w:val="24"/>
        </w:rPr>
        <w:t>Cognitive Psychology, 61</w:t>
      </w:r>
      <w:r w:rsidRPr="0065524B">
        <w:rPr>
          <w:rFonts w:ascii="Times New Roman" w:eastAsia="Times New Roman" w:hAnsi="Times New Roman" w:cs="Times New Roman"/>
          <w:color w:val="auto"/>
          <w:sz w:val="24"/>
          <w:szCs w:val="24"/>
        </w:rPr>
        <w:t xml:space="preserve">, 106-151. </w:t>
      </w:r>
    </w:p>
    <w:p w14:paraId="49EB5F9D"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Pinker, S., &amp; Ullman, M. T. (2002). The past and future of the past tense. </w:t>
      </w:r>
      <w:r w:rsidRPr="0065524B">
        <w:rPr>
          <w:rFonts w:ascii="Times New Roman" w:eastAsia="Times New Roman" w:hAnsi="Times New Roman" w:cs="Times New Roman"/>
          <w:i/>
          <w:color w:val="auto"/>
          <w:sz w:val="24"/>
          <w:szCs w:val="24"/>
        </w:rPr>
        <w:t>Trends in Cognitive Sciences, 6</w:t>
      </w:r>
      <w:r w:rsidRPr="0065524B">
        <w:rPr>
          <w:rFonts w:ascii="Times New Roman" w:eastAsia="Times New Roman" w:hAnsi="Times New Roman" w:cs="Times New Roman"/>
          <w:color w:val="auto"/>
          <w:sz w:val="24"/>
          <w:szCs w:val="24"/>
        </w:rPr>
        <w:t>, 456-463.</w:t>
      </w:r>
    </w:p>
    <w:p w14:paraId="135536C1" w14:textId="77777777" w:rsidR="00FA2A1D" w:rsidRPr="0065524B" w:rsidRDefault="00FA2A1D">
      <w:pPr>
        <w:spacing w:line="480" w:lineRule="auto"/>
        <w:ind w:left="540" w:hanging="54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Plaut, D. C. (1997). Structure and function in the lexical system: Insights from distributed models of word reading and lexical decision. </w:t>
      </w:r>
      <w:r w:rsidRPr="0065524B">
        <w:rPr>
          <w:rFonts w:ascii="Times New Roman" w:eastAsia="Times New Roman" w:hAnsi="Times New Roman" w:cs="Times New Roman"/>
          <w:i/>
          <w:color w:val="auto"/>
          <w:sz w:val="24"/>
          <w:szCs w:val="24"/>
        </w:rPr>
        <w:t>Language and Cognitive Processes</w:t>
      </w:r>
      <w:r w:rsidRPr="0065524B">
        <w:rPr>
          <w:rFonts w:ascii="Times New Roman" w:eastAsia="Times New Roman" w:hAnsi="Times New Roman" w:cs="Times New Roman"/>
          <w:color w:val="auto"/>
          <w:sz w:val="24"/>
          <w:szCs w:val="24"/>
        </w:rPr>
        <w:t xml:space="preserve">, 12, 767-808. </w:t>
      </w:r>
    </w:p>
    <w:p w14:paraId="65BFD64F" w14:textId="472257AA"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Plaut, D. C., McClelland, J. L., Seidenberg, M. S., and Patterson, K. (1996). Understanding normal and impaired word reading: Computational principles in quasi-regular domains. </w:t>
      </w:r>
      <w:r w:rsidRPr="0065524B">
        <w:rPr>
          <w:rFonts w:ascii="Times New Roman" w:eastAsia="Times New Roman" w:hAnsi="Times New Roman" w:cs="Times New Roman"/>
          <w:i/>
          <w:color w:val="auto"/>
          <w:sz w:val="24"/>
          <w:szCs w:val="24"/>
        </w:rPr>
        <w:t>Psychological Review</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103</w:t>
      </w:r>
      <w:r w:rsidRPr="0065524B">
        <w:rPr>
          <w:rFonts w:ascii="Times New Roman" w:eastAsia="Times New Roman" w:hAnsi="Times New Roman" w:cs="Times New Roman"/>
          <w:color w:val="auto"/>
          <w:sz w:val="24"/>
          <w:szCs w:val="24"/>
        </w:rPr>
        <w:t>, 56-115.</w:t>
      </w:r>
    </w:p>
    <w:p w14:paraId="0B8D9175" w14:textId="77777777" w:rsidR="00852085" w:rsidRPr="0065524B" w:rsidRDefault="00852085">
      <w:pPr>
        <w:spacing w:line="480" w:lineRule="auto"/>
        <w:ind w:left="540" w:hanging="54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Plaut, D.C., and Shallice, T. (1993). Deep dyslexia: A case study of connectionist neuropsychology. Cognitive Neuropsychology, 10, 377-500.</w:t>
      </w:r>
    </w:p>
    <w:p w14:paraId="5111F98A"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Protopapas A. (2007). CheckVocal: A program to facilitate checking the accuracy and response time of vocal responses from DMDX. </w:t>
      </w:r>
      <w:r w:rsidRPr="0065524B">
        <w:rPr>
          <w:rFonts w:ascii="Times New Roman" w:eastAsia="Times New Roman" w:hAnsi="Times New Roman" w:cs="Times New Roman"/>
          <w:i/>
          <w:color w:val="auto"/>
          <w:sz w:val="24"/>
          <w:szCs w:val="24"/>
        </w:rPr>
        <w:t>Behavior Research Methods,</w:t>
      </w:r>
      <w:r w:rsidRPr="0065524B">
        <w:rPr>
          <w:rFonts w:ascii="Times New Roman" w:eastAsia="Times New Roman" w:hAnsi="Times New Roman" w:cs="Times New Roman"/>
          <w:color w:val="auto"/>
          <w:sz w:val="24"/>
          <w:szCs w:val="24"/>
        </w:rPr>
        <w:t xml:space="preserve"> 39, 859–862.</w:t>
      </w:r>
    </w:p>
    <w:p w14:paraId="1FF1E0B8" w14:textId="661A24F5" w:rsidR="003348DA" w:rsidRPr="0065524B" w:rsidRDefault="003348DA">
      <w:pPr>
        <w:spacing w:line="480" w:lineRule="auto"/>
        <w:ind w:left="540" w:hanging="54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Qiao, X., &amp; Forster, K.I. (2013). Novel word lexicalization and the prime lexicality effect. </w:t>
      </w:r>
      <w:r w:rsidRPr="0065524B">
        <w:rPr>
          <w:rFonts w:ascii="Times New Roman" w:eastAsia="Times New Roman" w:hAnsi="Times New Roman" w:cs="Times New Roman"/>
          <w:i/>
          <w:color w:val="auto"/>
          <w:sz w:val="24"/>
          <w:szCs w:val="24"/>
        </w:rPr>
        <w:t>Journal of Experimental Psychology: Learning, Memory, and Cognition, 39</w:t>
      </w:r>
      <w:r w:rsidRPr="0065524B">
        <w:rPr>
          <w:rFonts w:ascii="Times New Roman" w:eastAsia="Times New Roman" w:hAnsi="Times New Roman" w:cs="Times New Roman"/>
          <w:color w:val="auto"/>
          <w:sz w:val="24"/>
          <w:szCs w:val="24"/>
        </w:rPr>
        <w:t>, 1064-1074.</w:t>
      </w:r>
    </w:p>
    <w:p w14:paraId="399EFA46"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Rakison, D. H., &amp; Butterworth, G. E. (1998). Infants’ use of object parts in early categorization. </w:t>
      </w:r>
      <w:r w:rsidRPr="0065524B">
        <w:rPr>
          <w:rFonts w:ascii="Times New Roman" w:eastAsia="Times New Roman" w:hAnsi="Times New Roman" w:cs="Times New Roman"/>
          <w:i/>
          <w:color w:val="auto"/>
          <w:sz w:val="24"/>
          <w:szCs w:val="24"/>
        </w:rPr>
        <w:t>Developmental Psychology, 31</w:t>
      </w:r>
      <w:r w:rsidRPr="0065524B">
        <w:rPr>
          <w:rFonts w:ascii="Times New Roman" w:eastAsia="Times New Roman" w:hAnsi="Times New Roman" w:cs="Times New Roman"/>
          <w:color w:val="auto"/>
          <w:sz w:val="24"/>
          <w:szCs w:val="24"/>
        </w:rPr>
        <w:t xml:space="preserve">, 49-62. </w:t>
      </w:r>
    </w:p>
    <w:p w14:paraId="22F432C9" w14:textId="77777777" w:rsidR="004626D8" w:rsidRPr="0065524B" w:rsidRDefault="00706E9D">
      <w:pPr>
        <w:spacing w:line="480" w:lineRule="auto"/>
        <w:ind w:left="540" w:hanging="540"/>
        <w:rPr>
          <w:color w:val="auto"/>
        </w:rPr>
      </w:pPr>
      <w:r w:rsidRPr="00C87907">
        <w:rPr>
          <w:rFonts w:ascii="Times New Roman" w:eastAsia="Times New Roman" w:hAnsi="Times New Roman" w:cs="Times New Roman"/>
          <w:color w:val="auto"/>
          <w:sz w:val="24"/>
          <w:szCs w:val="24"/>
        </w:rPr>
        <w:t xml:space="preserve">Seidenberg, M. S. &amp; McClelland, J. L. (1989). </w:t>
      </w:r>
      <w:r w:rsidRPr="0065524B">
        <w:rPr>
          <w:rFonts w:ascii="Times New Roman" w:eastAsia="Times New Roman" w:hAnsi="Times New Roman" w:cs="Times New Roman"/>
          <w:color w:val="auto"/>
          <w:sz w:val="24"/>
          <w:szCs w:val="24"/>
        </w:rPr>
        <w:t xml:space="preserve">A distributed, developmental model of word recognition and naming. </w:t>
      </w:r>
      <w:r w:rsidRPr="0065524B">
        <w:rPr>
          <w:rFonts w:ascii="Times New Roman" w:eastAsia="Times New Roman" w:hAnsi="Times New Roman" w:cs="Times New Roman"/>
          <w:i/>
          <w:color w:val="auto"/>
          <w:sz w:val="24"/>
          <w:szCs w:val="24"/>
        </w:rPr>
        <w:t>Psychological Review, 96,</w:t>
      </w:r>
      <w:r w:rsidRPr="0065524B">
        <w:rPr>
          <w:rFonts w:ascii="Times New Roman" w:eastAsia="Times New Roman" w:hAnsi="Times New Roman" w:cs="Times New Roman"/>
          <w:color w:val="auto"/>
          <w:sz w:val="24"/>
          <w:szCs w:val="24"/>
        </w:rPr>
        <w:t xml:space="preserve"> 523-568.</w:t>
      </w:r>
    </w:p>
    <w:p w14:paraId="0D4D1D51"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Seidenberg, M. S., Petersen, A., MacDonald, M. C., &amp; Plaut, D. C. (1996). Pseudohomophone effects and models of word recognition. </w:t>
      </w:r>
      <w:r w:rsidRPr="0065524B">
        <w:rPr>
          <w:rFonts w:ascii="Times New Roman" w:eastAsia="Times New Roman" w:hAnsi="Times New Roman" w:cs="Times New Roman"/>
          <w:i/>
          <w:color w:val="auto"/>
          <w:sz w:val="24"/>
          <w:szCs w:val="24"/>
        </w:rPr>
        <w:t>Journal of Experimental Psychology: Learning, Memory, &amp; Cognition, 22</w:t>
      </w:r>
      <w:r w:rsidRPr="0065524B">
        <w:rPr>
          <w:rFonts w:ascii="Times New Roman" w:eastAsia="Times New Roman" w:hAnsi="Times New Roman" w:cs="Times New Roman"/>
          <w:color w:val="auto"/>
          <w:sz w:val="24"/>
          <w:szCs w:val="24"/>
        </w:rPr>
        <w:t xml:space="preserve">, 48-62. </w:t>
      </w:r>
    </w:p>
    <w:p w14:paraId="626A6D29" w14:textId="77777777" w:rsidR="004626D8" w:rsidRPr="0065524B" w:rsidRDefault="00706E9D">
      <w:pPr>
        <w:spacing w:line="480" w:lineRule="auto"/>
        <w:ind w:left="540" w:hanging="540"/>
        <w:rPr>
          <w:color w:val="auto"/>
        </w:rPr>
      </w:pPr>
      <w:r w:rsidRPr="00C87907">
        <w:rPr>
          <w:rFonts w:ascii="Times New Roman" w:eastAsia="Times New Roman" w:hAnsi="Times New Roman" w:cs="Times New Roman"/>
          <w:color w:val="auto"/>
          <w:sz w:val="24"/>
          <w:szCs w:val="24"/>
        </w:rPr>
        <w:t xml:space="preserve">Seidenberg, M. S., &amp; Plaut, D. C. (2014). </w:t>
      </w:r>
      <w:r w:rsidRPr="0065524B">
        <w:rPr>
          <w:rFonts w:ascii="Times New Roman" w:eastAsia="Times New Roman" w:hAnsi="Times New Roman" w:cs="Times New Roman"/>
          <w:color w:val="auto"/>
          <w:sz w:val="24"/>
          <w:szCs w:val="24"/>
        </w:rPr>
        <w:t xml:space="preserve">Quasiregularity and its discontents: The legacy of the past tense debate. </w:t>
      </w:r>
      <w:r w:rsidRPr="0065524B">
        <w:rPr>
          <w:rFonts w:ascii="Times New Roman" w:eastAsia="Times New Roman" w:hAnsi="Times New Roman" w:cs="Times New Roman"/>
          <w:i/>
          <w:color w:val="auto"/>
          <w:sz w:val="24"/>
          <w:szCs w:val="24"/>
        </w:rPr>
        <w:t>Cognitive Science, 38,</w:t>
      </w:r>
      <w:r w:rsidRPr="0065524B">
        <w:rPr>
          <w:rFonts w:ascii="Times New Roman" w:eastAsia="Times New Roman" w:hAnsi="Times New Roman" w:cs="Times New Roman"/>
          <w:color w:val="auto"/>
          <w:sz w:val="24"/>
          <w:szCs w:val="24"/>
        </w:rPr>
        <w:t xml:space="preserve"> 1190-1228. </w:t>
      </w:r>
    </w:p>
    <w:p w14:paraId="27EABBB3"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Stickgold, R. (2005).  Sleep-dependent memory consolidation.  </w:t>
      </w:r>
      <w:r w:rsidRPr="0065524B">
        <w:rPr>
          <w:rFonts w:ascii="Times New Roman" w:eastAsia="Times New Roman" w:hAnsi="Times New Roman" w:cs="Times New Roman"/>
          <w:i/>
          <w:color w:val="auto"/>
          <w:sz w:val="24"/>
          <w:szCs w:val="24"/>
        </w:rPr>
        <w:t>Nature, 437</w:t>
      </w:r>
      <w:r w:rsidRPr="0065524B">
        <w:rPr>
          <w:rFonts w:ascii="Times New Roman" w:eastAsia="Times New Roman" w:hAnsi="Times New Roman" w:cs="Times New Roman"/>
          <w:color w:val="auto"/>
          <w:sz w:val="24"/>
          <w:szCs w:val="24"/>
        </w:rPr>
        <w:t xml:space="preserve">(27), 1272-1278. </w:t>
      </w:r>
    </w:p>
    <w:p w14:paraId="732F9AE4" w14:textId="77777777" w:rsidR="005D2681" w:rsidRPr="0065524B" w:rsidRDefault="00706E9D" w:rsidP="005D2681">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Stickgold, R., &amp; Walker, M. P. (2013). Sleep-dependent memory triage: Evolving generalization through selective processing. </w:t>
      </w:r>
      <w:r w:rsidRPr="0065524B">
        <w:rPr>
          <w:rFonts w:ascii="Times New Roman" w:eastAsia="Times New Roman" w:hAnsi="Times New Roman" w:cs="Times New Roman"/>
          <w:i/>
          <w:color w:val="auto"/>
          <w:sz w:val="24"/>
          <w:szCs w:val="24"/>
        </w:rPr>
        <w:t>Nature Neuroscience, 16</w:t>
      </w:r>
      <w:r w:rsidRPr="0065524B">
        <w:rPr>
          <w:rFonts w:ascii="Times New Roman" w:eastAsia="Times New Roman" w:hAnsi="Times New Roman" w:cs="Times New Roman"/>
          <w:color w:val="auto"/>
          <w:sz w:val="24"/>
          <w:szCs w:val="24"/>
        </w:rPr>
        <w:t>, 139-145.</w:t>
      </w:r>
    </w:p>
    <w:p w14:paraId="04560701" w14:textId="77777777" w:rsidR="005D2681" w:rsidRPr="0065524B" w:rsidRDefault="00706E9D" w:rsidP="005D2681">
      <w:pPr>
        <w:spacing w:line="480" w:lineRule="auto"/>
        <w:ind w:left="540" w:hanging="540"/>
        <w:rPr>
          <w:rFonts w:ascii="Times New Roman" w:eastAsia="Times New Roman" w:hAnsi="Times New Roman" w:cs="Times New Roman"/>
          <w:color w:val="auto"/>
          <w:sz w:val="24"/>
          <w:szCs w:val="24"/>
        </w:rPr>
      </w:pPr>
      <w:r w:rsidRPr="00C87907">
        <w:rPr>
          <w:rFonts w:ascii="Times New Roman" w:eastAsia="Times New Roman" w:hAnsi="Times New Roman" w:cs="Times New Roman"/>
          <w:color w:val="auto"/>
          <w:sz w:val="24"/>
          <w:szCs w:val="24"/>
        </w:rPr>
        <w:t xml:space="preserve">Strain E., Patterson K., Seidenberg M. S. (1995). </w:t>
      </w:r>
      <w:r w:rsidRPr="0065524B">
        <w:rPr>
          <w:rFonts w:ascii="Times New Roman" w:eastAsia="Times New Roman" w:hAnsi="Times New Roman" w:cs="Times New Roman"/>
          <w:color w:val="auto"/>
          <w:sz w:val="24"/>
          <w:szCs w:val="24"/>
        </w:rPr>
        <w:t xml:space="preserve">Semantic effects in single-word naming. </w:t>
      </w:r>
      <w:r w:rsidRPr="0065524B">
        <w:rPr>
          <w:rFonts w:ascii="Times New Roman" w:eastAsia="Times New Roman" w:hAnsi="Times New Roman" w:cs="Times New Roman"/>
          <w:i/>
          <w:color w:val="auto"/>
          <w:sz w:val="24"/>
          <w:szCs w:val="24"/>
        </w:rPr>
        <w:t>Journal of Experimental Psychology: Learning, Memory, &amp; Cognition,</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21</w:t>
      </w:r>
      <w:r w:rsidRPr="0065524B">
        <w:rPr>
          <w:rFonts w:ascii="Times New Roman" w:eastAsia="Times New Roman" w:hAnsi="Times New Roman" w:cs="Times New Roman"/>
          <w:color w:val="auto"/>
          <w:sz w:val="24"/>
          <w:szCs w:val="24"/>
        </w:rPr>
        <w:t>, 1140–1154</w:t>
      </w:r>
      <w:r w:rsidR="005D2681" w:rsidRPr="0065524B">
        <w:rPr>
          <w:rFonts w:ascii="Times New Roman" w:eastAsia="Times New Roman" w:hAnsi="Times New Roman" w:cs="Times New Roman"/>
          <w:color w:val="auto"/>
          <w:sz w:val="24"/>
          <w:szCs w:val="24"/>
        </w:rPr>
        <w:t>.</w:t>
      </w:r>
    </w:p>
    <w:p w14:paraId="735773AC" w14:textId="77777777" w:rsidR="004626D8" w:rsidRPr="0065524B" w:rsidRDefault="00706E9D" w:rsidP="005D2681">
      <w:pPr>
        <w:spacing w:line="480" w:lineRule="auto"/>
        <w:ind w:left="540" w:hanging="540"/>
        <w:rPr>
          <w:color w:val="auto"/>
        </w:rPr>
      </w:pPr>
      <w:r w:rsidRPr="00C87907">
        <w:rPr>
          <w:rFonts w:ascii="Times New Roman" w:eastAsia="Times New Roman" w:hAnsi="Times New Roman" w:cs="Times New Roman"/>
          <w:color w:val="auto"/>
          <w:sz w:val="24"/>
          <w:szCs w:val="24"/>
        </w:rPr>
        <w:t xml:space="preserve">Tamminen, J., Davis, M. H. &amp; Rastle, K. (2015). </w:t>
      </w:r>
      <w:r w:rsidRPr="0065524B">
        <w:rPr>
          <w:rFonts w:ascii="Times New Roman" w:eastAsia="Times New Roman" w:hAnsi="Times New Roman" w:cs="Times New Roman"/>
          <w:color w:val="auto"/>
          <w:sz w:val="24"/>
          <w:szCs w:val="24"/>
        </w:rPr>
        <w:t>From specifi</w:t>
      </w:r>
      <w:r w:rsidR="005D2681" w:rsidRPr="0065524B">
        <w:rPr>
          <w:rFonts w:ascii="Times New Roman" w:eastAsia="Times New Roman" w:hAnsi="Times New Roman" w:cs="Times New Roman"/>
          <w:color w:val="auto"/>
          <w:sz w:val="24"/>
          <w:szCs w:val="24"/>
        </w:rPr>
        <w:t>c examples to general knowledge</w:t>
      </w:r>
      <w:r w:rsidR="005D2681" w:rsidRPr="0065524B">
        <w:rPr>
          <w:color w:val="auto"/>
        </w:rPr>
        <w:t xml:space="preserve"> </w:t>
      </w:r>
      <w:r w:rsidRPr="0065524B">
        <w:rPr>
          <w:rFonts w:ascii="Times New Roman" w:eastAsia="Times New Roman" w:hAnsi="Times New Roman" w:cs="Times New Roman"/>
          <w:color w:val="auto"/>
          <w:sz w:val="24"/>
          <w:szCs w:val="24"/>
        </w:rPr>
        <w:t xml:space="preserve">in language learning. </w:t>
      </w:r>
      <w:r w:rsidRPr="0065524B">
        <w:rPr>
          <w:rFonts w:ascii="Times New Roman" w:eastAsia="Times New Roman" w:hAnsi="Times New Roman" w:cs="Times New Roman"/>
          <w:i/>
          <w:color w:val="auto"/>
          <w:sz w:val="24"/>
          <w:szCs w:val="24"/>
        </w:rPr>
        <w:t>Cognitive Psychology, 7</w:t>
      </w:r>
      <w:r w:rsidRPr="0065524B">
        <w:rPr>
          <w:rFonts w:ascii="Times New Roman" w:eastAsia="Times New Roman" w:hAnsi="Times New Roman" w:cs="Times New Roman"/>
          <w:color w:val="auto"/>
          <w:sz w:val="24"/>
          <w:szCs w:val="24"/>
        </w:rPr>
        <w:t>9, 1-39.</w:t>
      </w:r>
    </w:p>
    <w:p w14:paraId="7CFD842B" w14:textId="77777777" w:rsidR="004626D8" w:rsidRPr="0065524B" w:rsidRDefault="00706E9D">
      <w:pPr>
        <w:spacing w:line="480" w:lineRule="auto"/>
        <w:ind w:left="540" w:hanging="540"/>
        <w:rPr>
          <w:color w:val="auto"/>
        </w:rPr>
      </w:pPr>
      <w:r w:rsidRPr="00C87907">
        <w:rPr>
          <w:rFonts w:ascii="Times New Roman" w:eastAsia="Times New Roman" w:hAnsi="Times New Roman" w:cs="Times New Roman"/>
          <w:color w:val="auto"/>
          <w:sz w:val="24"/>
          <w:szCs w:val="24"/>
        </w:rPr>
        <w:t xml:space="preserve">Taraban, R. &amp; McClelland, J. L. (1987). </w:t>
      </w:r>
      <w:r w:rsidRPr="0065524B">
        <w:rPr>
          <w:rFonts w:ascii="Times New Roman" w:eastAsia="Times New Roman" w:hAnsi="Times New Roman" w:cs="Times New Roman"/>
          <w:color w:val="auto"/>
          <w:sz w:val="24"/>
          <w:szCs w:val="24"/>
        </w:rPr>
        <w:t xml:space="preserve">Conspiracy effects in word pronunciation. </w:t>
      </w:r>
      <w:r w:rsidRPr="0065524B">
        <w:rPr>
          <w:rFonts w:ascii="Times New Roman" w:eastAsia="Times New Roman" w:hAnsi="Times New Roman" w:cs="Times New Roman"/>
          <w:i/>
          <w:color w:val="auto"/>
          <w:sz w:val="24"/>
          <w:szCs w:val="24"/>
        </w:rPr>
        <w:t>Journal of</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Memory and Language, 26</w:t>
      </w:r>
      <w:r w:rsidRPr="0065524B">
        <w:rPr>
          <w:rFonts w:ascii="Times New Roman" w:eastAsia="Times New Roman" w:hAnsi="Times New Roman" w:cs="Times New Roman"/>
          <w:color w:val="auto"/>
          <w:sz w:val="24"/>
          <w:szCs w:val="24"/>
        </w:rPr>
        <w:t>, 608-631.</w:t>
      </w:r>
    </w:p>
    <w:p w14:paraId="1BE53406" w14:textId="77777777" w:rsidR="005D2681" w:rsidRPr="0065524B" w:rsidRDefault="00706E9D" w:rsidP="005D2681">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Treiman, R., Kessler, B., &amp; Bick, S. (2003).  Influence of consonantal context on the pronunciation of vowels: A comparison of human readers and computational models.  </w:t>
      </w:r>
      <w:r w:rsidRPr="0065524B">
        <w:rPr>
          <w:rFonts w:ascii="Times New Roman" w:eastAsia="Times New Roman" w:hAnsi="Times New Roman" w:cs="Times New Roman"/>
          <w:i/>
          <w:color w:val="auto"/>
          <w:sz w:val="24"/>
          <w:szCs w:val="24"/>
        </w:rPr>
        <w:t>Cognition, 88</w:t>
      </w:r>
      <w:r w:rsidRPr="0065524B">
        <w:rPr>
          <w:rFonts w:ascii="Times New Roman" w:eastAsia="Times New Roman" w:hAnsi="Times New Roman" w:cs="Times New Roman"/>
          <w:color w:val="auto"/>
          <w:sz w:val="24"/>
          <w:szCs w:val="24"/>
        </w:rPr>
        <w:t>, 49-78.</w:t>
      </w:r>
    </w:p>
    <w:p w14:paraId="43099628" w14:textId="62338CD6" w:rsidR="004626D8" w:rsidRPr="0065524B" w:rsidRDefault="00706E9D" w:rsidP="005D2681">
      <w:pPr>
        <w:spacing w:line="480" w:lineRule="auto"/>
        <w:ind w:left="540" w:hanging="540"/>
        <w:rPr>
          <w:color w:val="auto"/>
        </w:rPr>
      </w:pPr>
      <w:r w:rsidRPr="0065524B">
        <w:rPr>
          <w:rFonts w:ascii="Times New Roman" w:eastAsia="Times New Roman" w:hAnsi="Times New Roman" w:cs="Times New Roman"/>
          <w:color w:val="auto"/>
          <w:sz w:val="24"/>
          <w:szCs w:val="24"/>
        </w:rPr>
        <w:t>Treiman, R. &amp; Kessler, B. (2006).  Spelling as Statistical Learning: Using Consonantal Context</w:t>
      </w:r>
      <w:r w:rsidR="00AE70D1"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to Spell Vowels.  </w:t>
      </w:r>
      <w:r w:rsidRPr="0065524B">
        <w:rPr>
          <w:rFonts w:ascii="Times New Roman" w:eastAsia="Times New Roman" w:hAnsi="Times New Roman" w:cs="Times New Roman"/>
          <w:i/>
          <w:color w:val="auto"/>
          <w:sz w:val="24"/>
          <w:szCs w:val="24"/>
        </w:rPr>
        <w:t>Journal of Educational Psychology, 98</w:t>
      </w:r>
      <w:r w:rsidRPr="0065524B">
        <w:rPr>
          <w:rFonts w:ascii="Times New Roman" w:eastAsia="Times New Roman" w:hAnsi="Times New Roman" w:cs="Times New Roman"/>
          <w:color w:val="auto"/>
          <w:sz w:val="24"/>
          <w:szCs w:val="24"/>
        </w:rPr>
        <w:t xml:space="preserve">, 642-652.  </w:t>
      </w:r>
    </w:p>
    <w:p w14:paraId="61D25D69"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Treiman, R., Kessler, B., Zevin, J. D., Bick, S., &amp; Davis, M. (2006).  Influence of consonantal context on the reading of vowels: Evidence from children.  </w:t>
      </w:r>
      <w:r w:rsidRPr="0065524B">
        <w:rPr>
          <w:rFonts w:ascii="Times New Roman" w:eastAsia="Times New Roman" w:hAnsi="Times New Roman" w:cs="Times New Roman"/>
          <w:i/>
          <w:color w:val="auto"/>
          <w:sz w:val="24"/>
          <w:szCs w:val="24"/>
        </w:rPr>
        <w:t>Journal of Experimental Child Psychology, 92</w:t>
      </w:r>
      <w:r w:rsidRPr="0065524B">
        <w:rPr>
          <w:rFonts w:ascii="Times New Roman" w:eastAsia="Times New Roman" w:hAnsi="Times New Roman" w:cs="Times New Roman"/>
          <w:color w:val="auto"/>
          <w:sz w:val="24"/>
          <w:szCs w:val="24"/>
        </w:rPr>
        <w:t>, 1-24.</w:t>
      </w:r>
    </w:p>
    <w:p w14:paraId="0990A948" w14:textId="77777777" w:rsidR="002F7A66" w:rsidRPr="0065524B" w:rsidRDefault="002F7A66">
      <w:pPr>
        <w:spacing w:line="480" w:lineRule="auto"/>
        <w:ind w:left="540" w:hanging="54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 xml:space="preserve">Treiman, R., Mullennix, J., Bijeljac-Babic, R., &amp; Richmond-Welty, E.D. (1995). The special role of rimes in the description, use, and acquisition of English orthography. </w:t>
      </w:r>
      <w:r w:rsidRPr="0065524B">
        <w:rPr>
          <w:rFonts w:ascii="Times New Roman" w:eastAsia="Times New Roman" w:hAnsi="Times New Roman" w:cs="Times New Roman"/>
          <w:i/>
          <w:color w:val="auto"/>
          <w:sz w:val="24"/>
          <w:szCs w:val="24"/>
        </w:rPr>
        <w:t>Journal of Experimental Psychology: General, 124</w:t>
      </w:r>
      <w:r w:rsidRPr="0065524B">
        <w:rPr>
          <w:rFonts w:ascii="Times New Roman" w:eastAsia="Times New Roman" w:hAnsi="Times New Roman" w:cs="Times New Roman"/>
          <w:color w:val="auto"/>
          <w:sz w:val="24"/>
          <w:szCs w:val="24"/>
        </w:rPr>
        <w:t xml:space="preserve">, 107-136. </w:t>
      </w:r>
    </w:p>
    <w:p w14:paraId="5E568007" w14:textId="0DBADA3E" w:rsidR="004626D8" w:rsidRPr="0065524B" w:rsidRDefault="00706E9D">
      <w:pPr>
        <w:spacing w:line="480" w:lineRule="auto"/>
        <w:ind w:left="540" w:hanging="540"/>
        <w:rPr>
          <w:color w:val="auto"/>
        </w:rPr>
      </w:pPr>
      <w:r w:rsidRPr="00C87907">
        <w:rPr>
          <w:rFonts w:ascii="Times New Roman" w:eastAsia="Times New Roman" w:hAnsi="Times New Roman" w:cs="Times New Roman"/>
          <w:color w:val="auto"/>
          <w:sz w:val="24"/>
          <w:szCs w:val="24"/>
        </w:rPr>
        <w:t xml:space="preserve">Xu, F., &amp; Tenenbaum, J. B. (2007).  </w:t>
      </w:r>
      <w:r w:rsidRPr="0065524B">
        <w:rPr>
          <w:rFonts w:ascii="Times New Roman" w:eastAsia="Times New Roman" w:hAnsi="Times New Roman" w:cs="Times New Roman"/>
          <w:color w:val="auto"/>
          <w:sz w:val="24"/>
          <w:szCs w:val="24"/>
        </w:rPr>
        <w:t xml:space="preserve">Word learning as Bayesian inference.  </w:t>
      </w:r>
      <w:r w:rsidRPr="0065524B">
        <w:rPr>
          <w:rFonts w:ascii="Times New Roman" w:eastAsia="Times New Roman" w:hAnsi="Times New Roman" w:cs="Times New Roman"/>
          <w:i/>
          <w:color w:val="auto"/>
          <w:sz w:val="24"/>
          <w:szCs w:val="24"/>
        </w:rPr>
        <w:t>Psychological Review, 114</w:t>
      </w:r>
      <w:r w:rsidRPr="0065524B">
        <w:rPr>
          <w:rFonts w:ascii="Times New Roman" w:eastAsia="Times New Roman" w:hAnsi="Times New Roman" w:cs="Times New Roman"/>
          <w:color w:val="auto"/>
          <w:sz w:val="24"/>
          <w:szCs w:val="24"/>
        </w:rPr>
        <w:t xml:space="preserve">, 245-272.  </w:t>
      </w:r>
    </w:p>
    <w:p w14:paraId="377A6230" w14:textId="77777777" w:rsidR="004626D8" w:rsidRPr="0065524B" w:rsidRDefault="00706E9D">
      <w:pPr>
        <w:spacing w:line="480" w:lineRule="auto"/>
        <w:ind w:left="540" w:hanging="540"/>
        <w:rPr>
          <w:color w:val="auto"/>
        </w:rPr>
      </w:pPr>
      <w:r w:rsidRPr="00C87907">
        <w:rPr>
          <w:rFonts w:ascii="Times New Roman" w:eastAsia="Times New Roman" w:hAnsi="Times New Roman" w:cs="Times New Roman"/>
          <w:color w:val="auto"/>
          <w:sz w:val="24"/>
          <w:szCs w:val="24"/>
        </w:rPr>
        <w:t xml:space="preserve">Zevin, J. D., &amp; Seidenberg, M. S. (2002). </w:t>
      </w:r>
      <w:r w:rsidRPr="0065524B">
        <w:rPr>
          <w:rFonts w:ascii="Times New Roman" w:eastAsia="Times New Roman" w:hAnsi="Times New Roman" w:cs="Times New Roman"/>
          <w:color w:val="auto"/>
          <w:sz w:val="24"/>
          <w:szCs w:val="24"/>
        </w:rPr>
        <w:t xml:space="preserve">Age of acquisition effects in word reading and other tasks. </w:t>
      </w:r>
      <w:r w:rsidRPr="0065524B">
        <w:rPr>
          <w:rFonts w:ascii="Times New Roman" w:eastAsia="Times New Roman" w:hAnsi="Times New Roman" w:cs="Times New Roman"/>
          <w:i/>
          <w:color w:val="auto"/>
          <w:sz w:val="24"/>
          <w:szCs w:val="24"/>
        </w:rPr>
        <w:t>Journal of Memory and Language, 47</w:t>
      </w:r>
      <w:r w:rsidRPr="0065524B">
        <w:rPr>
          <w:rFonts w:ascii="Times New Roman" w:eastAsia="Times New Roman" w:hAnsi="Times New Roman" w:cs="Times New Roman"/>
          <w:color w:val="auto"/>
          <w:sz w:val="24"/>
          <w:szCs w:val="24"/>
        </w:rPr>
        <w:t xml:space="preserve">, 1-29. </w:t>
      </w:r>
    </w:p>
    <w:p w14:paraId="6D159683" w14:textId="77777777" w:rsidR="004626D8" w:rsidRPr="0065524B" w:rsidRDefault="00706E9D">
      <w:pPr>
        <w:spacing w:line="480" w:lineRule="auto"/>
        <w:ind w:left="540" w:hanging="540"/>
        <w:rPr>
          <w:color w:val="auto"/>
        </w:rPr>
      </w:pPr>
      <w:r w:rsidRPr="0065524B">
        <w:rPr>
          <w:rFonts w:ascii="Times New Roman" w:eastAsia="Times New Roman" w:hAnsi="Times New Roman" w:cs="Times New Roman"/>
          <w:color w:val="auto"/>
          <w:sz w:val="24"/>
          <w:szCs w:val="24"/>
        </w:rPr>
        <w:t xml:space="preserve">Zevin, J. D., &amp; Seidenberg, M. S. (2006). Consistency effects and individual differences in nonword naming: A comparison of current models. </w:t>
      </w:r>
      <w:r w:rsidRPr="0065524B">
        <w:rPr>
          <w:rFonts w:ascii="Times New Roman" w:eastAsia="Times New Roman" w:hAnsi="Times New Roman" w:cs="Times New Roman"/>
          <w:i/>
          <w:color w:val="auto"/>
          <w:sz w:val="24"/>
          <w:szCs w:val="24"/>
        </w:rPr>
        <w:t>Journal of Memory and Language, 54</w:t>
      </w:r>
      <w:r w:rsidRPr="0065524B">
        <w:rPr>
          <w:rFonts w:ascii="Times New Roman" w:eastAsia="Times New Roman" w:hAnsi="Times New Roman" w:cs="Times New Roman"/>
          <w:color w:val="auto"/>
          <w:sz w:val="24"/>
          <w:szCs w:val="24"/>
        </w:rPr>
        <w:t>, 145-160.</w:t>
      </w:r>
    </w:p>
    <w:p w14:paraId="703C1FF0" w14:textId="77777777" w:rsidR="004626D8" w:rsidRPr="0065524B" w:rsidRDefault="004626D8">
      <w:pPr>
        <w:spacing w:line="480" w:lineRule="auto"/>
        <w:rPr>
          <w:color w:val="auto"/>
        </w:rPr>
      </w:pPr>
    </w:p>
    <w:p w14:paraId="4DA2403C" w14:textId="77777777" w:rsidR="004626D8" w:rsidRPr="0065524B" w:rsidRDefault="00706E9D">
      <w:pPr>
        <w:rPr>
          <w:color w:val="auto"/>
        </w:rPr>
      </w:pPr>
      <w:r w:rsidRPr="0065524B">
        <w:rPr>
          <w:color w:val="auto"/>
        </w:rPr>
        <w:br w:type="page"/>
      </w:r>
    </w:p>
    <w:p w14:paraId="57E95942" w14:textId="77777777" w:rsidR="004626D8" w:rsidRPr="0065524B" w:rsidRDefault="004626D8">
      <w:pPr>
        <w:spacing w:line="480" w:lineRule="auto"/>
        <w:rPr>
          <w:color w:val="auto"/>
        </w:rPr>
      </w:pPr>
    </w:p>
    <w:p w14:paraId="2E122553" w14:textId="77777777" w:rsidR="004626D8" w:rsidRPr="0065524B" w:rsidRDefault="00706E9D">
      <w:pPr>
        <w:spacing w:line="480" w:lineRule="auto"/>
        <w:rPr>
          <w:color w:val="auto"/>
        </w:rPr>
      </w:pPr>
      <w:r w:rsidRPr="0065524B">
        <w:rPr>
          <w:noProof/>
          <w:color w:val="auto"/>
          <w:lang w:val="en-GB" w:eastAsia="en-GB"/>
        </w:rPr>
        <w:drawing>
          <wp:inline distT="114300" distB="114300" distL="114300" distR="114300" wp14:anchorId="65295F27" wp14:editId="7F3452FA">
            <wp:extent cx="5943600" cy="4457700"/>
            <wp:effectExtent l="0" t="0" r="0" b="0"/>
            <wp:docPr id="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5943600" cy="4457700"/>
                    </a:xfrm>
                    <a:prstGeom prst="rect">
                      <a:avLst/>
                    </a:prstGeom>
                    <a:ln/>
                  </pic:spPr>
                </pic:pic>
              </a:graphicData>
            </a:graphic>
          </wp:inline>
        </w:drawing>
      </w:r>
    </w:p>
    <w:p w14:paraId="092EADA8" w14:textId="4645BC9F" w:rsidR="004626D8" w:rsidRPr="0065524B" w:rsidRDefault="00706E9D">
      <w:pPr>
        <w:spacing w:line="480" w:lineRule="auto"/>
        <w:rPr>
          <w:color w:val="auto"/>
        </w:rPr>
      </w:pPr>
      <w:r w:rsidRPr="0065524B">
        <w:rPr>
          <w:rFonts w:ascii="Times New Roman" w:eastAsia="Times New Roman" w:hAnsi="Times New Roman" w:cs="Times New Roman"/>
          <w:color w:val="auto"/>
          <w:sz w:val="24"/>
          <w:szCs w:val="24"/>
        </w:rPr>
        <w:t>Figure 1. Simplified depiction of the “warping” in hidden-unit space that is required to represent an exception word (</w:t>
      </w:r>
      <w:r w:rsidRPr="0065524B">
        <w:rPr>
          <w:rFonts w:ascii="Times New Roman" w:eastAsia="Times New Roman" w:hAnsi="Times New Roman" w:cs="Times New Roman"/>
          <w:i/>
          <w:color w:val="auto"/>
          <w:sz w:val="24"/>
          <w:szCs w:val="24"/>
        </w:rPr>
        <w:t>pint</w:t>
      </w:r>
      <w:r w:rsidRPr="0065524B">
        <w:rPr>
          <w:rFonts w:ascii="Times New Roman" w:eastAsia="Times New Roman" w:hAnsi="Times New Roman" w:cs="Times New Roman"/>
          <w:color w:val="auto"/>
          <w:sz w:val="24"/>
          <w:szCs w:val="24"/>
        </w:rPr>
        <w:t xml:space="preserve">) along with its neighbors. Although warping is localized to the region occupied by </w:t>
      </w:r>
      <w:r w:rsidRPr="0065524B">
        <w:rPr>
          <w:rFonts w:ascii="Times New Roman" w:eastAsia="Times New Roman" w:hAnsi="Times New Roman" w:cs="Times New Roman"/>
          <w:i/>
          <w:color w:val="auto"/>
          <w:sz w:val="24"/>
          <w:szCs w:val="24"/>
        </w:rPr>
        <w:t>pint</w:t>
      </w:r>
      <w:r w:rsidRPr="0065524B">
        <w:rPr>
          <w:rFonts w:ascii="Times New Roman" w:eastAsia="Times New Roman" w:hAnsi="Times New Roman" w:cs="Times New Roman"/>
          <w:color w:val="auto"/>
          <w:sz w:val="24"/>
          <w:szCs w:val="24"/>
        </w:rPr>
        <w:t xml:space="preserve">, there is substantial spillover to neighboring nonwords (e.g., </w:t>
      </w:r>
      <w:r w:rsidRPr="0065524B">
        <w:rPr>
          <w:rFonts w:ascii="Times New Roman" w:eastAsia="Times New Roman" w:hAnsi="Times New Roman" w:cs="Times New Roman"/>
          <w:i/>
          <w:color w:val="auto"/>
          <w:sz w:val="24"/>
          <w:szCs w:val="24"/>
        </w:rPr>
        <w:t>kint,</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gint</w:t>
      </w:r>
      <w:r w:rsidRPr="0065524B">
        <w:rPr>
          <w:rFonts w:ascii="Times New Roman" w:eastAsia="Times New Roman" w:hAnsi="Times New Roman" w:cs="Times New Roman"/>
          <w:color w:val="auto"/>
          <w:sz w:val="24"/>
          <w:szCs w:val="24"/>
        </w:rPr>
        <w:t>), and to neighboring words (e.g.,</w:t>
      </w:r>
      <w:r w:rsidRPr="0065524B">
        <w:rPr>
          <w:rFonts w:ascii="Times New Roman" w:eastAsia="Times New Roman" w:hAnsi="Times New Roman" w:cs="Times New Roman"/>
          <w:i/>
          <w:color w:val="auto"/>
          <w:sz w:val="24"/>
          <w:szCs w:val="24"/>
        </w:rPr>
        <w:t xml:space="preserve"> hint tint</w:t>
      </w:r>
      <w:r w:rsidRPr="0065524B">
        <w:rPr>
          <w:rFonts w:ascii="Times New Roman" w:eastAsia="Times New Roman" w:hAnsi="Times New Roman" w:cs="Times New Roman"/>
          <w:color w:val="auto"/>
          <w:sz w:val="24"/>
          <w:szCs w:val="24"/>
        </w:rPr>
        <w:t xml:space="preserve">). However, because word pronunciations were learned during training, warping does not disrupt their pronunciation. </w:t>
      </w:r>
      <w:r w:rsidR="007A65D2" w:rsidRPr="0065524B">
        <w:rPr>
          <w:rFonts w:ascii="Times New Roman" w:eastAsia="Times New Roman" w:hAnsi="Times New Roman" w:cs="Times New Roman"/>
          <w:color w:val="auto"/>
          <w:sz w:val="24"/>
          <w:szCs w:val="24"/>
        </w:rPr>
        <w:t>For words with ambiguous pronunciations</w:t>
      </w:r>
      <w:r w:rsidR="000D0271" w:rsidRPr="0065524B">
        <w:rPr>
          <w:rFonts w:ascii="Times New Roman" w:eastAsia="Times New Roman" w:hAnsi="Times New Roman" w:cs="Times New Roman"/>
          <w:color w:val="auto"/>
          <w:sz w:val="24"/>
          <w:szCs w:val="24"/>
        </w:rPr>
        <w:t xml:space="preserve"> (e.g., </w:t>
      </w:r>
      <w:r w:rsidR="000D0271" w:rsidRPr="0065524B">
        <w:rPr>
          <w:rFonts w:ascii="Times New Roman" w:eastAsia="Times New Roman" w:hAnsi="Times New Roman" w:cs="Times New Roman"/>
          <w:i/>
          <w:color w:val="auto"/>
          <w:sz w:val="24"/>
          <w:szCs w:val="24"/>
        </w:rPr>
        <w:t>bive</w:t>
      </w:r>
      <w:r w:rsidR="000D0271" w:rsidRPr="0065524B">
        <w:rPr>
          <w:rFonts w:ascii="Times New Roman" w:eastAsia="Times New Roman" w:hAnsi="Times New Roman" w:cs="Times New Roman"/>
          <w:color w:val="auto"/>
          <w:sz w:val="24"/>
          <w:szCs w:val="24"/>
        </w:rPr>
        <w:t xml:space="preserve"> rhyming with </w:t>
      </w:r>
      <w:r w:rsidR="000D0271" w:rsidRPr="0065524B">
        <w:rPr>
          <w:rFonts w:ascii="Times New Roman" w:eastAsia="Times New Roman" w:hAnsi="Times New Roman" w:cs="Times New Roman"/>
          <w:i/>
          <w:color w:val="auto"/>
          <w:sz w:val="24"/>
          <w:szCs w:val="24"/>
        </w:rPr>
        <w:t>give</w:t>
      </w:r>
      <w:r w:rsidR="000D0271" w:rsidRPr="0065524B">
        <w:rPr>
          <w:rFonts w:ascii="Times New Roman" w:eastAsia="Times New Roman" w:hAnsi="Times New Roman" w:cs="Times New Roman"/>
          <w:color w:val="auto"/>
          <w:sz w:val="24"/>
          <w:szCs w:val="24"/>
        </w:rPr>
        <w:t xml:space="preserve">, not with </w:t>
      </w:r>
      <w:r w:rsidR="000D0271" w:rsidRPr="0065524B">
        <w:rPr>
          <w:rFonts w:ascii="Times New Roman" w:eastAsia="Times New Roman" w:hAnsi="Times New Roman" w:cs="Times New Roman"/>
          <w:i/>
          <w:color w:val="auto"/>
          <w:sz w:val="24"/>
          <w:szCs w:val="24"/>
        </w:rPr>
        <w:t>drive</w:t>
      </w:r>
      <w:r w:rsidR="000D0271" w:rsidRPr="0065524B">
        <w:rPr>
          <w:rFonts w:ascii="Times New Roman" w:eastAsia="Times New Roman" w:hAnsi="Times New Roman" w:cs="Times New Roman"/>
          <w:color w:val="auto"/>
          <w:sz w:val="24"/>
          <w:szCs w:val="24"/>
        </w:rPr>
        <w:t>)</w:t>
      </w:r>
      <w:r w:rsidR="007A65D2" w:rsidRPr="0065524B">
        <w:rPr>
          <w:rFonts w:ascii="Times New Roman" w:eastAsia="Times New Roman" w:hAnsi="Times New Roman" w:cs="Times New Roman"/>
          <w:color w:val="auto"/>
          <w:sz w:val="24"/>
          <w:szCs w:val="24"/>
        </w:rPr>
        <w:t xml:space="preserve">, similar principles apply but the amount of warping needed to accommodate those words is reduced, leading to greater spillover to their neighbors.  </w:t>
      </w:r>
      <w:r w:rsidR="005945E3" w:rsidRPr="0065524B">
        <w:rPr>
          <w:rFonts w:ascii="Times New Roman" w:eastAsia="Times New Roman" w:hAnsi="Times New Roman" w:cs="Times New Roman"/>
          <w:color w:val="auto"/>
          <w:sz w:val="24"/>
          <w:szCs w:val="24"/>
        </w:rPr>
        <w:t xml:space="preserve">That is, less warping allows greater generalization.  </w:t>
      </w:r>
      <w:r w:rsidRPr="0065524B">
        <w:rPr>
          <w:rFonts w:ascii="Times New Roman" w:eastAsia="Times New Roman" w:hAnsi="Times New Roman" w:cs="Times New Roman"/>
          <w:color w:val="auto"/>
          <w:sz w:val="24"/>
          <w:szCs w:val="24"/>
        </w:rPr>
        <w:t>See Kim et al. (2013) for details.</w:t>
      </w:r>
    </w:p>
    <w:p w14:paraId="5EC8CAF7" w14:textId="77777777" w:rsidR="004626D8" w:rsidRPr="0065524B" w:rsidRDefault="004626D8">
      <w:pPr>
        <w:spacing w:line="480" w:lineRule="auto"/>
        <w:rPr>
          <w:color w:val="auto"/>
        </w:rPr>
      </w:pPr>
    </w:p>
    <w:p w14:paraId="581F43C4" w14:textId="77777777" w:rsidR="004626D8" w:rsidRPr="0065524B" w:rsidRDefault="004626D8">
      <w:pPr>
        <w:spacing w:line="480" w:lineRule="auto"/>
        <w:rPr>
          <w:color w:val="auto"/>
        </w:rPr>
      </w:pPr>
    </w:p>
    <w:p w14:paraId="42778E78" w14:textId="77777777" w:rsidR="004626D8" w:rsidRPr="0065524B" w:rsidRDefault="004626D8">
      <w:pPr>
        <w:spacing w:line="480" w:lineRule="auto"/>
        <w:rPr>
          <w:color w:val="auto"/>
        </w:rPr>
      </w:pPr>
    </w:p>
    <w:p w14:paraId="7FA16A61" w14:textId="77777777" w:rsidR="004626D8" w:rsidRPr="0065524B" w:rsidRDefault="004626D8">
      <w:pPr>
        <w:spacing w:line="480" w:lineRule="auto"/>
        <w:rPr>
          <w:color w:val="auto"/>
        </w:rPr>
      </w:pPr>
    </w:p>
    <w:p w14:paraId="6E7B14CE" w14:textId="591D4402" w:rsidR="004626D8" w:rsidRPr="0065524B" w:rsidRDefault="00DC5ED8" w:rsidP="00DC5ED8">
      <w:pPr>
        <w:spacing w:line="480" w:lineRule="auto"/>
        <w:jc w:val="center"/>
        <w:rPr>
          <w:color w:val="auto"/>
        </w:rPr>
      </w:pPr>
      <w:r w:rsidRPr="0065524B">
        <w:rPr>
          <w:noProof/>
          <w:color w:val="auto"/>
          <w:lang w:val="en-GB" w:eastAsia="en-GB"/>
        </w:rPr>
        <w:drawing>
          <wp:inline distT="0" distB="0" distL="0" distR="0" wp14:anchorId="52C6F278" wp14:editId="744028D7">
            <wp:extent cx="5502117" cy="27281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FE7.tmp"/>
                    <pic:cNvPicPr/>
                  </pic:nvPicPr>
                  <pic:blipFill>
                    <a:blip r:embed="rId9">
                      <a:extLst>
                        <a:ext uri="{28A0092B-C50C-407E-A947-70E740481C1C}">
                          <a14:useLocalDpi xmlns:a14="http://schemas.microsoft.com/office/drawing/2010/main" val="0"/>
                        </a:ext>
                      </a:extLst>
                    </a:blip>
                    <a:stretch>
                      <a:fillRect/>
                    </a:stretch>
                  </pic:blipFill>
                  <pic:spPr>
                    <a:xfrm>
                      <a:off x="0" y="0"/>
                      <a:ext cx="5502117" cy="2728197"/>
                    </a:xfrm>
                    <a:prstGeom prst="rect">
                      <a:avLst/>
                    </a:prstGeom>
                  </pic:spPr>
                </pic:pic>
              </a:graphicData>
            </a:graphic>
          </wp:inline>
        </w:drawing>
      </w:r>
    </w:p>
    <w:p w14:paraId="02DA0F90" w14:textId="77777777" w:rsidR="004626D8" w:rsidRPr="0065524B" w:rsidRDefault="00706E9D">
      <w:pPr>
        <w:spacing w:line="480" w:lineRule="auto"/>
        <w:rPr>
          <w:color w:val="auto"/>
        </w:rPr>
      </w:pPr>
      <w:r w:rsidRPr="0065524B">
        <w:rPr>
          <w:rFonts w:ascii="Times New Roman" w:eastAsia="Times New Roman" w:hAnsi="Times New Roman" w:cs="Times New Roman"/>
          <w:color w:val="auto"/>
          <w:sz w:val="24"/>
          <w:szCs w:val="24"/>
        </w:rPr>
        <w:t xml:space="preserve">Figure 2. Schematic illustration of the relationship between regular, ambiguous, and exception words, representational warping, and generalization of a word's pronunciation to neighboring nonwords.  </w:t>
      </w:r>
    </w:p>
    <w:p w14:paraId="0293AA02" w14:textId="77777777" w:rsidR="004626D8" w:rsidRPr="0065524B" w:rsidRDefault="004626D8">
      <w:pPr>
        <w:spacing w:line="480" w:lineRule="auto"/>
        <w:rPr>
          <w:color w:val="auto"/>
        </w:rPr>
      </w:pPr>
    </w:p>
    <w:p w14:paraId="75EDC606" w14:textId="77777777" w:rsidR="004626D8" w:rsidRPr="0065524B" w:rsidRDefault="00706E9D">
      <w:pPr>
        <w:rPr>
          <w:color w:val="auto"/>
        </w:rPr>
      </w:pPr>
      <w:r w:rsidRPr="0065524B">
        <w:rPr>
          <w:color w:val="auto"/>
        </w:rPr>
        <w:br w:type="page"/>
      </w:r>
    </w:p>
    <w:p w14:paraId="3DD2C6F7" w14:textId="77777777" w:rsidR="004626D8" w:rsidRPr="0065524B" w:rsidRDefault="004626D8">
      <w:pPr>
        <w:spacing w:line="480" w:lineRule="auto"/>
        <w:rPr>
          <w:color w:val="auto"/>
        </w:rPr>
      </w:pPr>
    </w:p>
    <w:p w14:paraId="5A27CE91" w14:textId="77777777" w:rsidR="004626D8" w:rsidRPr="0065524B" w:rsidRDefault="004626D8">
      <w:pPr>
        <w:spacing w:line="480" w:lineRule="auto"/>
        <w:rPr>
          <w:color w:val="auto"/>
        </w:rPr>
      </w:pPr>
    </w:p>
    <w:p w14:paraId="442C6C8A" w14:textId="77777777" w:rsidR="004626D8" w:rsidRPr="0065524B" w:rsidRDefault="00706E9D">
      <w:pPr>
        <w:spacing w:line="480" w:lineRule="auto"/>
        <w:rPr>
          <w:color w:val="auto"/>
        </w:rPr>
      </w:pPr>
      <w:r w:rsidRPr="0065524B">
        <w:rPr>
          <w:noProof/>
          <w:color w:val="auto"/>
          <w:lang w:val="en-GB" w:eastAsia="en-GB"/>
        </w:rPr>
        <w:drawing>
          <wp:inline distT="114300" distB="114300" distL="114300" distR="114300" wp14:anchorId="0B84E57E" wp14:editId="0464BAB7">
            <wp:extent cx="5943600" cy="2832100"/>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5943600" cy="2832100"/>
                    </a:xfrm>
                    <a:prstGeom prst="rect">
                      <a:avLst/>
                    </a:prstGeom>
                    <a:ln/>
                  </pic:spPr>
                </pic:pic>
              </a:graphicData>
            </a:graphic>
          </wp:inline>
        </w:drawing>
      </w:r>
    </w:p>
    <w:p w14:paraId="774CB821" w14:textId="77777777" w:rsidR="004626D8" w:rsidRPr="0065524B" w:rsidRDefault="004626D8">
      <w:pPr>
        <w:spacing w:line="480" w:lineRule="auto"/>
        <w:rPr>
          <w:color w:val="auto"/>
        </w:rPr>
      </w:pPr>
    </w:p>
    <w:p w14:paraId="5540CD90" w14:textId="425D1105" w:rsidR="004626D8" w:rsidRPr="0065524B" w:rsidRDefault="008C6C93">
      <w:pPr>
        <w:spacing w:line="480" w:lineRule="auto"/>
        <w:rPr>
          <w:color w:val="auto"/>
        </w:rPr>
      </w:pPr>
      <w:r w:rsidRPr="0065524B">
        <w:rPr>
          <w:rFonts w:ascii="Times New Roman" w:eastAsia="Times New Roman" w:hAnsi="Times New Roman" w:cs="Times New Roman"/>
          <w:color w:val="auto"/>
          <w:sz w:val="24"/>
          <w:szCs w:val="24"/>
        </w:rPr>
        <w:t>Figure 3. Overview of the training and t</w:t>
      </w:r>
      <w:r w:rsidR="00706E9D" w:rsidRPr="0065524B">
        <w:rPr>
          <w:rFonts w:ascii="Times New Roman" w:eastAsia="Times New Roman" w:hAnsi="Times New Roman" w:cs="Times New Roman"/>
          <w:color w:val="auto"/>
          <w:sz w:val="24"/>
          <w:szCs w:val="24"/>
        </w:rPr>
        <w:t>est</w:t>
      </w:r>
      <w:r w:rsidRPr="0065524B">
        <w:rPr>
          <w:rFonts w:ascii="Times New Roman" w:eastAsia="Times New Roman" w:hAnsi="Times New Roman" w:cs="Times New Roman"/>
          <w:color w:val="auto"/>
          <w:sz w:val="24"/>
          <w:szCs w:val="24"/>
        </w:rPr>
        <w:t xml:space="preserve"> p</w:t>
      </w:r>
      <w:r w:rsidR="00706E9D" w:rsidRPr="0065524B">
        <w:rPr>
          <w:rFonts w:ascii="Times New Roman" w:eastAsia="Times New Roman" w:hAnsi="Times New Roman" w:cs="Times New Roman"/>
          <w:color w:val="auto"/>
          <w:sz w:val="24"/>
          <w:szCs w:val="24"/>
        </w:rPr>
        <w:t>rocedure.</w:t>
      </w:r>
    </w:p>
    <w:p w14:paraId="321AE5A7" w14:textId="77777777" w:rsidR="004626D8" w:rsidRPr="0065524B" w:rsidRDefault="004626D8">
      <w:pPr>
        <w:spacing w:line="480" w:lineRule="auto"/>
        <w:ind w:firstLine="720"/>
        <w:rPr>
          <w:color w:val="auto"/>
        </w:rPr>
      </w:pPr>
    </w:p>
    <w:p w14:paraId="4CE9176D" w14:textId="77777777" w:rsidR="004626D8" w:rsidRPr="0065524B" w:rsidRDefault="004626D8">
      <w:pPr>
        <w:spacing w:line="480" w:lineRule="auto"/>
        <w:rPr>
          <w:color w:val="auto"/>
        </w:rPr>
      </w:pPr>
    </w:p>
    <w:p w14:paraId="25348FAF" w14:textId="77777777" w:rsidR="004626D8" w:rsidRPr="0065524B" w:rsidRDefault="00706E9D">
      <w:pPr>
        <w:rPr>
          <w:color w:val="auto"/>
        </w:rPr>
      </w:pPr>
      <w:r w:rsidRPr="0065524B">
        <w:rPr>
          <w:color w:val="auto"/>
        </w:rPr>
        <w:br w:type="page"/>
      </w:r>
    </w:p>
    <w:p w14:paraId="6C78F34E" w14:textId="77777777" w:rsidR="004626D8" w:rsidRPr="0065524B" w:rsidRDefault="004626D8">
      <w:pPr>
        <w:spacing w:line="480" w:lineRule="auto"/>
        <w:rPr>
          <w:color w:val="auto"/>
        </w:rPr>
      </w:pPr>
    </w:p>
    <w:p w14:paraId="771AE328" w14:textId="77777777" w:rsidR="004626D8" w:rsidRPr="0065524B" w:rsidRDefault="004626D8">
      <w:pPr>
        <w:spacing w:line="480" w:lineRule="auto"/>
        <w:ind w:firstLine="720"/>
        <w:rPr>
          <w:color w:val="auto"/>
        </w:rPr>
      </w:pPr>
    </w:p>
    <w:p w14:paraId="5D895E0E" w14:textId="27658E2B" w:rsidR="004626D8" w:rsidRPr="0065524B" w:rsidRDefault="00265B95">
      <w:pPr>
        <w:spacing w:line="576" w:lineRule="auto"/>
        <w:ind w:firstLine="720"/>
        <w:rPr>
          <w:color w:val="auto"/>
        </w:rPr>
      </w:pPr>
      <w:r>
        <w:rPr>
          <w:noProof/>
          <w:color w:val="auto"/>
          <w:lang w:val="en-GB" w:eastAsia="en-GB"/>
        </w:rPr>
        <w:drawing>
          <wp:inline distT="0" distB="0" distL="0" distR="0" wp14:anchorId="5253C192" wp14:editId="36424533">
            <wp:extent cx="4781550" cy="2600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2600325"/>
                    </a:xfrm>
                    <a:prstGeom prst="rect">
                      <a:avLst/>
                    </a:prstGeom>
                    <a:noFill/>
                    <a:ln>
                      <a:noFill/>
                    </a:ln>
                  </pic:spPr>
                </pic:pic>
              </a:graphicData>
            </a:graphic>
          </wp:inline>
        </w:drawing>
      </w:r>
    </w:p>
    <w:p w14:paraId="79EA27E8" w14:textId="77777777" w:rsidR="004626D8" w:rsidRPr="0065524B" w:rsidRDefault="004626D8">
      <w:pPr>
        <w:spacing w:line="480" w:lineRule="auto"/>
        <w:ind w:firstLine="720"/>
        <w:rPr>
          <w:color w:val="auto"/>
        </w:rPr>
      </w:pPr>
    </w:p>
    <w:p w14:paraId="2709F3E8" w14:textId="77777777" w:rsidR="004626D8" w:rsidRPr="0065524B" w:rsidRDefault="00706E9D">
      <w:pPr>
        <w:spacing w:line="576" w:lineRule="auto"/>
        <w:rPr>
          <w:color w:val="auto"/>
        </w:rPr>
      </w:pPr>
      <w:r w:rsidRPr="0065524B">
        <w:rPr>
          <w:rFonts w:ascii="Times New Roman" w:eastAsia="Times New Roman" w:hAnsi="Times New Roman" w:cs="Times New Roman"/>
          <w:color w:val="auto"/>
          <w:sz w:val="24"/>
          <w:szCs w:val="24"/>
        </w:rPr>
        <w:t xml:space="preserve">Figure 4.  Accuracy for each anchor type for each round of training.  </w:t>
      </w:r>
      <w:r w:rsidR="001138F6" w:rsidRPr="0065524B">
        <w:rPr>
          <w:rFonts w:ascii="Times New Roman" w:eastAsia="Times New Roman" w:hAnsi="Times New Roman" w:cs="Times New Roman"/>
          <w:color w:val="auto"/>
          <w:sz w:val="24"/>
          <w:szCs w:val="24"/>
        </w:rPr>
        <w:t xml:space="preserve">Rounds 0 and 1 were conducted on training day 1, and round 2 and 3 were conducted on training day 2.  </w:t>
      </w:r>
      <w:r w:rsidRPr="0065524B">
        <w:rPr>
          <w:rFonts w:ascii="Times New Roman" w:eastAsia="Times New Roman" w:hAnsi="Times New Roman" w:cs="Times New Roman"/>
          <w:color w:val="auto"/>
          <w:sz w:val="24"/>
          <w:szCs w:val="24"/>
        </w:rPr>
        <w:t>Error bars represent the standard error of the mean.</w:t>
      </w:r>
    </w:p>
    <w:p w14:paraId="43DED23D" w14:textId="77777777" w:rsidR="004626D8" w:rsidRPr="0065524B" w:rsidRDefault="004626D8">
      <w:pPr>
        <w:spacing w:line="480" w:lineRule="auto"/>
        <w:ind w:firstLine="720"/>
        <w:rPr>
          <w:color w:val="auto"/>
        </w:rPr>
      </w:pPr>
    </w:p>
    <w:p w14:paraId="56344886" w14:textId="77777777" w:rsidR="004626D8" w:rsidRPr="0065524B" w:rsidRDefault="004626D8">
      <w:pPr>
        <w:spacing w:line="480" w:lineRule="auto"/>
        <w:ind w:firstLine="720"/>
        <w:rPr>
          <w:color w:val="auto"/>
        </w:rPr>
      </w:pPr>
    </w:p>
    <w:p w14:paraId="2ECF18C5" w14:textId="77777777" w:rsidR="004626D8" w:rsidRPr="0065524B" w:rsidRDefault="004626D8">
      <w:pPr>
        <w:spacing w:line="480" w:lineRule="auto"/>
        <w:ind w:firstLine="720"/>
        <w:rPr>
          <w:color w:val="auto"/>
        </w:rPr>
      </w:pPr>
    </w:p>
    <w:p w14:paraId="59F5FA1B" w14:textId="77777777" w:rsidR="004626D8" w:rsidRPr="0065524B" w:rsidRDefault="004626D8">
      <w:pPr>
        <w:spacing w:line="480" w:lineRule="auto"/>
        <w:ind w:firstLine="720"/>
        <w:rPr>
          <w:color w:val="auto"/>
        </w:rPr>
      </w:pPr>
    </w:p>
    <w:p w14:paraId="4C88D505" w14:textId="750ED07A" w:rsidR="004626D8" w:rsidRPr="0065524B" w:rsidRDefault="00265B95">
      <w:pPr>
        <w:spacing w:line="576" w:lineRule="auto"/>
        <w:ind w:firstLine="720"/>
        <w:rPr>
          <w:color w:val="auto"/>
        </w:rPr>
      </w:pPr>
      <w:r>
        <w:rPr>
          <w:noProof/>
          <w:color w:val="auto"/>
          <w:lang w:val="en-GB" w:eastAsia="en-GB"/>
        </w:rPr>
        <w:drawing>
          <wp:inline distT="0" distB="0" distL="0" distR="0" wp14:anchorId="7F28FAB6" wp14:editId="25F2F788">
            <wp:extent cx="4781550" cy="2647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2647950"/>
                    </a:xfrm>
                    <a:prstGeom prst="rect">
                      <a:avLst/>
                    </a:prstGeom>
                    <a:noFill/>
                    <a:ln>
                      <a:noFill/>
                    </a:ln>
                  </pic:spPr>
                </pic:pic>
              </a:graphicData>
            </a:graphic>
          </wp:inline>
        </w:drawing>
      </w:r>
    </w:p>
    <w:p w14:paraId="3860FA48" w14:textId="77777777" w:rsidR="004626D8" w:rsidRPr="0065524B" w:rsidRDefault="004626D8">
      <w:pPr>
        <w:spacing w:line="480" w:lineRule="auto"/>
        <w:ind w:firstLine="720"/>
        <w:rPr>
          <w:color w:val="auto"/>
        </w:rPr>
      </w:pPr>
    </w:p>
    <w:p w14:paraId="7B6E7159" w14:textId="77777777" w:rsidR="004626D8" w:rsidRPr="0065524B" w:rsidRDefault="00706E9D">
      <w:pPr>
        <w:spacing w:line="480" w:lineRule="auto"/>
        <w:ind w:firstLine="720"/>
        <w:rPr>
          <w:color w:val="auto"/>
        </w:rPr>
      </w:pPr>
      <w:r w:rsidRPr="0065524B">
        <w:rPr>
          <w:rFonts w:ascii="Times New Roman" w:eastAsia="Times New Roman" w:hAnsi="Times New Roman" w:cs="Times New Roman"/>
          <w:color w:val="auto"/>
          <w:sz w:val="24"/>
          <w:szCs w:val="24"/>
        </w:rPr>
        <w:t>Figure 5.  Correct latency for each anchor type for each round of training.</w:t>
      </w:r>
      <w:r w:rsidR="001138F6" w:rsidRPr="0065524B">
        <w:rPr>
          <w:rFonts w:ascii="Times New Roman" w:eastAsia="Times New Roman" w:hAnsi="Times New Roman" w:cs="Times New Roman"/>
          <w:color w:val="auto"/>
          <w:sz w:val="24"/>
          <w:szCs w:val="24"/>
        </w:rPr>
        <w:t xml:space="preserve">  </w:t>
      </w:r>
    </w:p>
    <w:p w14:paraId="56FF5153" w14:textId="77777777" w:rsidR="004626D8" w:rsidRPr="0065524B" w:rsidRDefault="004626D8">
      <w:pPr>
        <w:spacing w:line="480" w:lineRule="auto"/>
        <w:rPr>
          <w:color w:val="auto"/>
        </w:rPr>
      </w:pPr>
    </w:p>
    <w:p w14:paraId="1BDFCFDF" w14:textId="77777777" w:rsidR="004626D8" w:rsidRPr="0065524B" w:rsidRDefault="004626D8">
      <w:pPr>
        <w:spacing w:line="480" w:lineRule="auto"/>
        <w:rPr>
          <w:color w:val="auto"/>
        </w:rPr>
      </w:pPr>
    </w:p>
    <w:p w14:paraId="74365502" w14:textId="77777777" w:rsidR="004626D8" w:rsidRPr="0065524B" w:rsidRDefault="00706E9D">
      <w:pPr>
        <w:rPr>
          <w:color w:val="auto"/>
        </w:rPr>
      </w:pPr>
      <w:r w:rsidRPr="0065524B">
        <w:rPr>
          <w:color w:val="auto"/>
        </w:rPr>
        <w:br w:type="page"/>
      </w:r>
    </w:p>
    <w:p w14:paraId="63681400" w14:textId="77777777" w:rsidR="004626D8" w:rsidRPr="0065524B" w:rsidRDefault="004626D8">
      <w:pPr>
        <w:rPr>
          <w:color w:val="auto"/>
        </w:rPr>
      </w:pPr>
    </w:p>
    <w:p w14:paraId="2AD441F5" w14:textId="77777777" w:rsidR="004626D8" w:rsidRPr="0065524B" w:rsidRDefault="004626D8">
      <w:pPr>
        <w:spacing w:line="480" w:lineRule="auto"/>
        <w:rPr>
          <w:color w:val="auto"/>
        </w:rPr>
      </w:pPr>
    </w:p>
    <w:p w14:paraId="2BF31472" w14:textId="600B7E6E" w:rsidR="004626D8" w:rsidRPr="0065524B" w:rsidRDefault="00AA51BE">
      <w:pPr>
        <w:spacing w:line="480" w:lineRule="auto"/>
        <w:rPr>
          <w:color w:val="auto"/>
        </w:rPr>
      </w:pPr>
      <w:r w:rsidRPr="0065524B">
        <w:rPr>
          <w:noProof/>
          <w:color w:val="auto"/>
          <w:lang w:val="en-GB" w:eastAsia="en-GB"/>
        </w:rPr>
        <w:drawing>
          <wp:inline distT="0" distB="0" distL="0" distR="0" wp14:anchorId="2A079F3A" wp14:editId="20A47439">
            <wp:extent cx="4810125" cy="5800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5800725"/>
                    </a:xfrm>
                    <a:prstGeom prst="rect">
                      <a:avLst/>
                    </a:prstGeom>
                    <a:noFill/>
                    <a:ln>
                      <a:noFill/>
                    </a:ln>
                  </pic:spPr>
                </pic:pic>
              </a:graphicData>
            </a:graphic>
          </wp:inline>
        </w:drawing>
      </w:r>
    </w:p>
    <w:p w14:paraId="276414FC" w14:textId="002131B8" w:rsidR="004626D8" w:rsidRPr="0065524B" w:rsidRDefault="00706E9D">
      <w:pPr>
        <w:spacing w:line="480" w:lineRule="auto"/>
        <w:rPr>
          <w:color w:val="auto"/>
        </w:rPr>
      </w:pPr>
      <w:r w:rsidRPr="0065524B">
        <w:rPr>
          <w:rFonts w:ascii="Times New Roman" w:eastAsia="Times New Roman" w:hAnsi="Times New Roman" w:cs="Times New Roman"/>
          <w:color w:val="auto"/>
          <w:sz w:val="24"/>
          <w:szCs w:val="24"/>
        </w:rPr>
        <w:t xml:space="preserve">Figure 6. Percent of regularized responses as a function of training for regular, ambiguous, and exception anchors [left], and for the corresponding probes [right]. Error bars in this and all subsequent plots represent estimates of the standard error. </w:t>
      </w:r>
    </w:p>
    <w:p w14:paraId="4585CA88" w14:textId="77777777" w:rsidR="004626D8" w:rsidRPr="0065524B" w:rsidRDefault="004626D8">
      <w:pPr>
        <w:spacing w:line="480" w:lineRule="auto"/>
        <w:rPr>
          <w:color w:val="auto"/>
        </w:rPr>
      </w:pPr>
    </w:p>
    <w:p w14:paraId="008F8E0F" w14:textId="77777777" w:rsidR="004626D8" w:rsidRPr="0065524B" w:rsidRDefault="004626D8">
      <w:pPr>
        <w:spacing w:line="576" w:lineRule="auto"/>
        <w:rPr>
          <w:color w:val="auto"/>
        </w:rPr>
      </w:pPr>
    </w:p>
    <w:p w14:paraId="1E497B11" w14:textId="074662F1" w:rsidR="004626D8" w:rsidRPr="0065524B" w:rsidRDefault="00AA51BE">
      <w:pPr>
        <w:spacing w:line="480" w:lineRule="auto"/>
        <w:rPr>
          <w:color w:val="auto"/>
        </w:rPr>
      </w:pPr>
      <w:r w:rsidRPr="0065524B">
        <w:rPr>
          <w:noProof/>
          <w:color w:val="auto"/>
          <w:lang w:val="en-GB" w:eastAsia="en-GB"/>
        </w:rPr>
        <w:drawing>
          <wp:inline distT="0" distB="0" distL="0" distR="0" wp14:anchorId="5181407E" wp14:editId="1EB7ABCC">
            <wp:extent cx="4838700" cy="5715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5715000"/>
                    </a:xfrm>
                    <a:prstGeom prst="rect">
                      <a:avLst/>
                    </a:prstGeom>
                    <a:noFill/>
                    <a:ln>
                      <a:noFill/>
                    </a:ln>
                  </pic:spPr>
                </pic:pic>
              </a:graphicData>
            </a:graphic>
          </wp:inline>
        </w:drawing>
      </w:r>
    </w:p>
    <w:p w14:paraId="0402F5B3" w14:textId="77777777" w:rsidR="004626D8" w:rsidRPr="0065524B" w:rsidRDefault="004626D8">
      <w:pPr>
        <w:spacing w:line="480" w:lineRule="auto"/>
        <w:rPr>
          <w:color w:val="auto"/>
        </w:rPr>
      </w:pPr>
    </w:p>
    <w:p w14:paraId="00988DB0" w14:textId="77777777" w:rsidR="004626D8" w:rsidRPr="0065524B" w:rsidRDefault="00706E9D">
      <w:pPr>
        <w:spacing w:line="480" w:lineRule="auto"/>
        <w:rPr>
          <w:color w:val="auto"/>
        </w:rPr>
      </w:pPr>
      <w:r w:rsidRPr="0065524B">
        <w:rPr>
          <w:rFonts w:ascii="Times New Roman" w:eastAsia="Times New Roman" w:hAnsi="Times New Roman" w:cs="Times New Roman"/>
          <w:color w:val="auto"/>
        </w:rPr>
        <w:t xml:space="preserve">Figure 7.  </w:t>
      </w:r>
      <w:r w:rsidR="00761BC3" w:rsidRPr="0065524B">
        <w:rPr>
          <w:rFonts w:ascii="Times New Roman" w:eastAsia="Times New Roman" w:hAnsi="Times New Roman" w:cs="Times New Roman"/>
          <w:color w:val="auto"/>
        </w:rPr>
        <w:t>S</w:t>
      </w:r>
      <w:r w:rsidRPr="0065524B">
        <w:rPr>
          <w:rFonts w:ascii="Times New Roman" w:eastAsia="Times New Roman" w:hAnsi="Times New Roman" w:cs="Times New Roman"/>
          <w:color w:val="auto"/>
        </w:rPr>
        <w:t xml:space="preserve">imulation results. </w:t>
      </w:r>
      <w:r w:rsidRPr="0065524B">
        <w:rPr>
          <w:rFonts w:ascii="Times New Roman" w:eastAsia="Times New Roman" w:hAnsi="Times New Roman" w:cs="Times New Roman"/>
          <w:color w:val="auto"/>
          <w:sz w:val="24"/>
          <w:szCs w:val="24"/>
        </w:rPr>
        <w:t xml:space="preserve">Percent of regularized responses as a function of training for regular, ambiguous, and exception anchors [left], and for the corresponding probes [right]. Standard errors were perceivably small and so were omitted from the plot.  </w:t>
      </w:r>
    </w:p>
    <w:p w14:paraId="778056DD" w14:textId="77777777" w:rsidR="004626D8" w:rsidRPr="0065524B" w:rsidRDefault="004626D8">
      <w:pPr>
        <w:spacing w:line="480" w:lineRule="auto"/>
        <w:rPr>
          <w:color w:val="auto"/>
        </w:rPr>
      </w:pPr>
    </w:p>
    <w:p w14:paraId="2B359B52" w14:textId="77777777" w:rsidR="004626D8" w:rsidRPr="0065524B" w:rsidRDefault="004626D8">
      <w:pPr>
        <w:spacing w:line="480" w:lineRule="auto"/>
        <w:rPr>
          <w:color w:val="auto"/>
        </w:rPr>
      </w:pPr>
    </w:p>
    <w:p w14:paraId="48D71192" w14:textId="39950B80" w:rsidR="00E10FEB" w:rsidRPr="0065524B" w:rsidRDefault="00041060">
      <w:pPr>
        <w:spacing w:line="480" w:lineRule="auto"/>
        <w:rPr>
          <w:rFonts w:ascii="Times New Roman" w:eastAsia="Times New Roman" w:hAnsi="Times New Roman" w:cs="Times New Roman"/>
          <w:color w:val="auto"/>
        </w:rPr>
      </w:pPr>
      <w:r w:rsidRPr="0065524B">
        <w:rPr>
          <w:rFonts w:ascii="Times New Roman" w:eastAsia="Times New Roman" w:hAnsi="Times New Roman" w:cs="Times New Roman"/>
          <w:noProof/>
          <w:color w:val="auto"/>
          <w:lang w:val="en-GB" w:eastAsia="en-GB"/>
        </w:rPr>
        <w:drawing>
          <wp:inline distT="0" distB="0" distL="0" distR="0" wp14:anchorId="304525FD" wp14:editId="5E41DAC0">
            <wp:extent cx="5943600" cy="343982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39825"/>
                    </a:xfrm>
                    <a:prstGeom prst="rect">
                      <a:avLst/>
                    </a:prstGeom>
                    <a:noFill/>
                    <a:ln>
                      <a:noFill/>
                    </a:ln>
                  </pic:spPr>
                </pic:pic>
              </a:graphicData>
            </a:graphic>
          </wp:inline>
        </w:drawing>
      </w:r>
    </w:p>
    <w:p w14:paraId="091CC80D" w14:textId="77777777" w:rsidR="00E10FEB" w:rsidRPr="0065524B" w:rsidRDefault="00E10FEB">
      <w:pPr>
        <w:spacing w:line="480" w:lineRule="auto"/>
        <w:rPr>
          <w:rFonts w:ascii="Times New Roman" w:eastAsia="Times New Roman" w:hAnsi="Times New Roman" w:cs="Times New Roman"/>
          <w:color w:val="auto"/>
        </w:rPr>
      </w:pPr>
    </w:p>
    <w:p w14:paraId="429467EA" w14:textId="465CBE34" w:rsidR="004626D8" w:rsidRPr="0065524B" w:rsidRDefault="00706E9D">
      <w:pPr>
        <w:spacing w:line="480" w:lineRule="auto"/>
        <w:rPr>
          <w:color w:val="auto"/>
        </w:rPr>
      </w:pPr>
      <w:r w:rsidRPr="0065524B">
        <w:rPr>
          <w:rFonts w:ascii="Times New Roman" w:eastAsia="Times New Roman" w:hAnsi="Times New Roman" w:cs="Times New Roman"/>
          <w:color w:val="auto"/>
          <w:sz w:val="24"/>
          <w:szCs w:val="24"/>
        </w:rPr>
        <w:t>Figure 8.  Model simulation results from epoch</w:t>
      </w:r>
      <w:r w:rsidR="002D794E"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 350 to 500. Percent of regularized responses (solid lines) as a function of training epoch for regular (top), ambiguous (middle), and exception (bottom) anchors [left], and for the corresponding probes [right]. The solid red line denotes the training epoch at which the new anchors were introduced to the training set.  The time point just before the new anchors were introduced is used to simulate the no training control</w:t>
      </w:r>
      <w:r w:rsidR="004F115A" w:rsidRPr="0065524B">
        <w:rPr>
          <w:rFonts w:ascii="Times New Roman" w:eastAsia="Times New Roman" w:hAnsi="Times New Roman" w:cs="Times New Roman"/>
          <w:color w:val="auto"/>
          <w:sz w:val="24"/>
          <w:szCs w:val="24"/>
        </w:rPr>
        <w:t>, and the ceiling performance shows that the model regularized the pronunciation of all words perfectly</w:t>
      </w:r>
      <w:r w:rsidRPr="0065524B">
        <w:rPr>
          <w:rFonts w:ascii="Times New Roman" w:eastAsia="Times New Roman" w:hAnsi="Times New Roman" w:cs="Times New Roman"/>
          <w:color w:val="auto"/>
          <w:sz w:val="24"/>
          <w:szCs w:val="24"/>
        </w:rPr>
        <w:t>. The after- training condition was take</w:t>
      </w:r>
      <w:r w:rsidR="00540802" w:rsidRPr="0065524B">
        <w:rPr>
          <w:rFonts w:ascii="Times New Roman" w:eastAsia="Times New Roman" w:hAnsi="Times New Roman" w:cs="Times New Roman"/>
          <w:color w:val="auto"/>
          <w:sz w:val="24"/>
          <w:szCs w:val="24"/>
        </w:rPr>
        <w:t>n</w:t>
      </w:r>
      <w:r w:rsidRPr="0065524B">
        <w:rPr>
          <w:rFonts w:ascii="Times New Roman" w:eastAsia="Times New Roman" w:hAnsi="Times New Roman" w:cs="Times New Roman"/>
          <w:color w:val="auto"/>
          <w:sz w:val="24"/>
          <w:szCs w:val="24"/>
        </w:rPr>
        <w:t xml:space="preserve"> to be performance at epoch 450, </w:t>
      </w:r>
      <w:r w:rsidR="00540802" w:rsidRPr="0065524B">
        <w:rPr>
          <w:rFonts w:ascii="Times New Roman" w:eastAsia="Times New Roman" w:hAnsi="Times New Roman" w:cs="Times New Roman"/>
          <w:color w:val="auto"/>
          <w:sz w:val="24"/>
          <w:szCs w:val="24"/>
        </w:rPr>
        <w:t xml:space="preserve">that is, </w:t>
      </w:r>
      <w:r w:rsidRPr="0065524B">
        <w:rPr>
          <w:rFonts w:ascii="Times New Roman" w:eastAsia="Times New Roman" w:hAnsi="Times New Roman" w:cs="Times New Roman"/>
          <w:color w:val="auto"/>
          <w:sz w:val="24"/>
          <w:szCs w:val="24"/>
        </w:rPr>
        <w:t xml:space="preserve">after 50 epochs of training that included the new anchors.   Also included is </w:t>
      </w:r>
      <w:r w:rsidR="00E10FEB" w:rsidRPr="0065524B">
        <w:rPr>
          <w:rFonts w:ascii="Times New Roman" w:eastAsia="Times New Roman" w:hAnsi="Times New Roman" w:cs="Times New Roman"/>
          <w:color w:val="auto"/>
          <w:sz w:val="24"/>
          <w:szCs w:val="24"/>
        </w:rPr>
        <w:t>the percent</w:t>
      </w:r>
      <w:r w:rsidRPr="0065524B">
        <w:rPr>
          <w:rFonts w:ascii="Times New Roman" w:eastAsia="Times New Roman" w:hAnsi="Times New Roman" w:cs="Times New Roman"/>
          <w:color w:val="auto"/>
          <w:sz w:val="24"/>
          <w:szCs w:val="24"/>
        </w:rPr>
        <w:t xml:space="preserve"> </w:t>
      </w:r>
      <w:r w:rsidR="00E10FEB" w:rsidRPr="0065524B">
        <w:rPr>
          <w:rFonts w:ascii="Times New Roman" w:eastAsia="Times New Roman" w:hAnsi="Times New Roman" w:cs="Times New Roman"/>
          <w:color w:val="auto"/>
          <w:sz w:val="24"/>
          <w:szCs w:val="24"/>
        </w:rPr>
        <w:t xml:space="preserve">of </w:t>
      </w:r>
      <w:r w:rsidRPr="0065524B">
        <w:rPr>
          <w:rFonts w:ascii="Times New Roman" w:eastAsia="Times New Roman" w:hAnsi="Times New Roman" w:cs="Times New Roman"/>
          <w:color w:val="auto"/>
          <w:sz w:val="24"/>
          <w:szCs w:val="24"/>
        </w:rPr>
        <w:t xml:space="preserve">training-consistent </w:t>
      </w:r>
      <w:r w:rsidR="00E10FEB" w:rsidRPr="0065524B">
        <w:rPr>
          <w:rFonts w:ascii="Times New Roman" w:eastAsia="Times New Roman" w:hAnsi="Times New Roman" w:cs="Times New Roman"/>
          <w:color w:val="auto"/>
          <w:sz w:val="24"/>
          <w:szCs w:val="24"/>
        </w:rPr>
        <w:t xml:space="preserve">responses across epochs </w:t>
      </w:r>
      <w:r w:rsidRPr="0065524B">
        <w:rPr>
          <w:rFonts w:ascii="Times New Roman" w:eastAsia="Times New Roman" w:hAnsi="Times New Roman" w:cs="Times New Roman"/>
          <w:color w:val="auto"/>
          <w:sz w:val="24"/>
          <w:szCs w:val="24"/>
        </w:rPr>
        <w:t xml:space="preserve">(dashed lines), </w:t>
      </w:r>
      <w:r w:rsidR="00E10FEB" w:rsidRPr="0065524B">
        <w:rPr>
          <w:rFonts w:ascii="Times New Roman" w:eastAsia="Times New Roman" w:hAnsi="Times New Roman" w:cs="Times New Roman"/>
          <w:color w:val="auto"/>
          <w:sz w:val="24"/>
          <w:szCs w:val="24"/>
        </w:rPr>
        <w:t xml:space="preserve">which </w:t>
      </w:r>
      <w:r w:rsidR="00DD779D" w:rsidRPr="0065524B">
        <w:rPr>
          <w:rFonts w:ascii="Times New Roman" w:eastAsia="Times New Roman" w:hAnsi="Times New Roman" w:cs="Times New Roman"/>
          <w:color w:val="auto"/>
          <w:sz w:val="24"/>
          <w:szCs w:val="24"/>
        </w:rPr>
        <w:t>shows that</w:t>
      </w:r>
      <w:r w:rsidR="00E10FEB"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 xml:space="preserve">regularized responses are being replaced by training-consistent responses when learning new ambiguous and exception anchors, and when generalizing to probes.  The </w:t>
      </w:r>
      <w:r w:rsidR="00F8373B" w:rsidRPr="0065524B">
        <w:rPr>
          <w:rFonts w:ascii="Times New Roman" w:eastAsia="Times New Roman" w:hAnsi="Times New Roman" w:cs="Times New Roman"/>
          <w:color w:val="auto"/>
          <w:sz w:val="24"/>
          <w:szCs w:val="24"/>
        </w:rPr>
        <w:t xml:space="preserve">means from the </w:t>
      </w:r>
      <w:r w:rsidR="00DD779D" w:rsidRPr="0065524B">
        <w:rPr>
          <w:rFonts w:ascii="Times New Roman" w:eastAsia="Times New Roman" w:hAnsi="Times New Roman" w:cs="Times New Roman"/>
          <w:color w:val="auto"/>
          <w:sz w:val="24"/>
          <w:szCs w:val="24"/>
        </w:rPr>
        <w:t xml:space="preserve">probe conditions </w:t>
      </w:r>
      <w:r w:rsidR="00B3585E" w:rsidRPr="0065524B">
        <w:rPr>
          <w:rFonts w:ascii="Times New Roman" w:eastAsia="Times New Roman" w:hAnsi="Times New Roman" w:cs="Times New Roman"/>
          <w:color w:val="auto"/>
          <w:sz w:val="24"/>
          <w:szCs w:val="24"/>
        </w:rPr>
        <w:t xml:space="preserve">in Figure 6 </w:t>
      </w:r>
      <w:r w:rsidR="00F8373B" w:rsidRPr="0065524B">
        <w:rPr>
          <w:rFonts w:ascii="Times New Roman" w:eastAsia="Times New Roman" w:hAnsi="Times New Roman" w:cs="Times New Roman"/>
          <w:color w:val="auto"/>
          <w:sz w:val="24"/>
          <w:szCs w:val="24"/>
        </w:rPr>
        <w:t>are</w:t>
      </w:r>
      <w:r w:rsidRPr="0065524B">
        <w:rPr>
          <w:rFonts w:ascii="Times New Roman" w:eastAsia="Times New Roman" w:hAnsi="Times New Roman" w:cs="Times New Roman"/>
          <w:color w:val="auto"/>
          <w:sz w:val="24"/>
          <w:szCs w:val="24"/>
        </w:rPr>
        <w:t xml:space="preserve"> plotted for reference (hollow red circles</w:t>
      </w:r>
      <w:r w:rsidR="00231720" w:rsidRPr="0065524B">
        <w:rPr>
          <w:rFonts w:ascii="Times New Roman" w:eastAsia="Times New Roman" w:hAnsi="Times New Roman" w:cs="Times New Roman"/>
          <w:color w:val="auto"/>
          <w:sz w:val="24"/>
          <w:szCs w:val="24"/>
        </w:rPr>
        <w:t xml:space="preserve"> and solid blue Xs</w:t>
      </w:r>
      <w:r w:rsidRPr="0065524B">
        <w:rPr>
          <w:rFonts w:ascii="Times New Roman" w:eastAsia="Times New Roman" w:hAnsi="Times New Roman" w:cs="Times New Roman"/>
          <w:color w:val="auto"/>
          <w:sz w:val="24"/>
          <w:szCs w:val="24"/>
        </w:rPr>
        <w:t>).</w:t>
      </w:r>
    </w:p>
    <w:p w14:paraId="2E68CF1A" w14:textId="19B7FF56" w:rsidR="006A54A0" w:rsidRPr="0065524B" w:rsidRDefault="006A54A0">
      <w:pPr>
        <w:rPr>
          <w:rFonts w:ascii="Times New Roman" w:eastAsia="Times New Roman" w:hAnsi="Times New Roman" w:cs="Times New Roman"/>
          <w:color w:val="auto"/>
          <w:sz w:val="24"/>
          <w:szCs w:val="24"/>
        </w:rPr>
      </w:pPr>
    </w:p>
    <w:p w14:paraId="46CD43EB" w14:textId="2D2D1731" w:rsidR="00912C43" w:rsidRPr="0065524B" w:rsidRDefault="003A2F65">
      <w:pPr>
        <w:spacing w:line="480" w:lineRule="auto"/>
        <w:jc w:val="center"/>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Appendix A</w:t>
      </w:r>
      <w:r w:rsidR="000858E9" w:rsidRPr="0065524B">
        <w:rPr>
          <w:rFonts w:ascii="Times New Roman" w:eastAsia="Times New Roman" w:hAnsi="Times New Roman" w:cs="Times New Roman"/>
          <w:color w:val="auto"/>
          <w:sz w:val="24"/>
          <w:szCs w:val="24"/>
        </w:rPr>
        <w:t>: Experimental Stimuli</w:t>
      </w:r>
      <w:r w:rsidR="00706E9D" w:rsidRPr="0065524B">
        <w:rPr>
          <w:rFonts w:ascii="Times New Roman" w:eastAsia="Times New Roman" w:hAnsi="Times New Roman" w:cs="Times New Roman"/>
          <w:color w:val="auto"/>
          <w:sz w:val="24"/>
          <w:szCs w:val="24"/>
        </w:rPr>
        <w:t xml:space="preserve"> </w:t>
      </w:r>
    </w:p>
    <w:p w14:paraId="4BB373C0" w14:textId="77777777" w:rsidR="004626D8" w:rsidRPr="0065524B" w:rsidRDefault="00912C43">
      <w:pPr>
        <w:spacing w:line="480" w:lineRule="auto"/>
        <w:jc w:val="center"/>
        <w:rPr>
          <w:color w:val="auto"/>
        </w:rPr>
      </w:pPr>
      <w:r w:rsidRPr="0065524B">
        <w:rPr>
          <w:rFonts w:ascii="Times New Roman" w:eastAsia="Times New Roman" w:hAnsi="Times New Roman" w:cs="Times New Roman"/>
          <w:color w:val="auto"/>
          <w:sz w:val="24"/>
          <w:szCs w:val="24"/>
        </w:rPr>
        <w:t xml:space="preserve">Table A1.  </w:t>
      </w:r>
      <w:r w:rsidR="00706E9D" w:rsidRPr="0065524B">
        <w:rPr>
          <w:rFonts w:ascii="Times New Roman" w:eastAsia="Times New Roman" w:hAnsi="Times New Roman" w:cs="Times New Roman"/>
          <w:color w:val="auto"/>
          <w:sz w:val="24"/>
          <w:szCs w:val="24"/>
        </w:rPr>
        <w:t>Critical Experimental Stimuli from the Tempo Naming Task</w:t>
      </w:r>
    </w:p>
    <w:tbl>
      <w:tblPr>
        <w:tblStyle w:val="a"/>
        <w:tblW w:w="7832" w:type="dxa"/>
        <w:jc w:val="center"/>
        <w:tblLayout w:type="fixed"/>
        <w:tblLook w:val="0400" w:firstRow="0" w:lastRow="0" w:firstColumn="0" w:lastColumn="0" w:noHBand="0" w:noVBand="1"/>
      </w:tblPr>
      <w:tblGrid>
        <w:gridCol w:w="1303"/>
        <w:gridCol w:w="959"/>
        <w:gridCol w:w="1542"/>
        <w:gridCol w:w="250"/>
        <w:gridCol w:w="946"/>
        <w:gridCol w:w="942"/>
        <w:gridCol w:w="946"/>
        <w:gridCol w:w="944"/>
      </w:tblGrid>
      <w:tr w:rsidR="004626D8" w:rsidRPr="0065524B" w14:paraId="0B8DAD4F" w14:textId="77777777" w:rsidTr="00674E4B">
        <w:trPr>
          <w:trHeight w:val="280"/>
          <w:jc w:val="center"/>
        </w:trPr>
        <w:tc>
          <w:tcPr>
            <w:tcW w:w="1303" w:type="dxa"/>
            <w:tcBorders>
              <w:top w:val="nil"/>
              <w:left w:val="nil"/>
              <w:bottom w:val="single" w:sz="4" w:space="0" w:color="000000"/>
              <w:right w:val="nil"/>
            </w:tcBorders>
            <w:vAlign w:val="bottom"/>
          </w:tcPr>
          <w:p w14:paraId="3E6C5D60" w14:textId="77777777" w:rsidR="004626D8" w:rsidRPr="0065524B" w:rsidRDefault="00706E9D">
            <w:pPr>
              <w:spacing w:line="240" w:lineRule="auto"/>
              <w:jc w:val="right"/>
              <w:rPr>
                <w:rFonts w:ascii="Times New Roman" w:hAnsi="Times New Roman" w:cs="Times New Roman"/>
                <w:color w:val="auto"/>
              </w:rPr>
            </w:pPr>
            <w:r w:rsidRPr="0065524B">
              <w:rPr>
                <w:rFonts w:ascii="Times New Roman" w:eastAsia="Times New Roman" w:hAnsi="Times New Roman" w:cs="Times New Roman"/>
                <w:color w:val="auto"/>
              </w:rPr>
              <w:t>Type</w:t>
            </w:r>
          </w:p>
        </w:tc>
        <w:tc>
          <w:tcPr>
            <w:tcW w:w="959" w:type="dxa"/>
            <w:tcBorders>
              <w:top w:val="nil"/>
              <w:left w:val="nil"/>
              <w:bottom w:val="single" w:sz="4" w:space="0" w:color="000000"/>
              <w:right w:val="nil"/>
            </w:tcBorders>
            <w:vAlign w:val="bottom"/>
          </w:tcPr>
          <w:p w14:paraId="5E46F06F"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Anchor</w:t>
            </w:r>
          </w:p>
        </w:tc>
        <w:tc>
          <w:tcPr>
            <w:tcW w:w="1542" w:type="dxa"/>
            <w:tcBorders>
              <w:top w:val="nil"/>
              <w:left w:val="nil"/>
              <w:bottom w:val="single" w:sz="4" w:space="0" w:color="000000"/>
              <w:right w:val="nil"/>
            </w:tcBorders>
            <w:vAlign w:val="bottom"/>
          </w:tcPr>
          <w:p w14:paraId="6282B3E1"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Rhyme Word</w:t>
            </w:r>
          </w:p>
        </w:tc>
        <w:tc>
          <w:tcPr>
            <w:tcW w:w="250" w:type="dxa"/>
            <w:tcBorders>
              <w:top w:val="nil"/>
              <w:left w:val="nil"/>
              <w:bottom w:val="single" w:sz="4" w:space="0" w:color="000000"/>
              <w:right w:val="nil"/>
            </w:tcBorders>
          </w:tcPr>
          <w:p w14:paraId="4B3BAB9C" w14:textId="77777777" w:rsidR="004626D8" w:rsidRPr="0065524B" w:rsidRDefault="004626D8">
            <w:pPr>
              <w:spacing w:line="240" w:lineRule="auto"/>
              <w:rPr>
                <w:rFonts w:ascii="Times New Roman" w:hAnsi="Times New Roman" w:cs="Times New Roman"/>
                <w:color w:val="auto"/>
              </w:rPr>
            </w:pPr>
          </w:p>
        </w:tc>
        <w:tc>
          <w:tcPr>
            <w:tcW w:w="3778" w:type="dxa"/>
            <w:gridSpan w:val="4"/>
            <w:tcBorders>
              <w:top w:val="nil"/>
              <w:left w:val="nil"/>
              <w:bottom w:val="single" w:sz="4" w:space="0" w:color="000000"/>
              <w:right w:val="nil"/>
            </w:tcBorders>
            <w:vAlign w:val="bottom"/>
          </w:tcPr>
          <w:p w14:paraId="4B335697" w14:textId="77777777" w:rsidR="004626D8" w:rsidRPr="0065524B" w:rsidRDefault="00706E9D">
            <w:pPr>
              <w:spacing w:line="240" w:lineRule="auto"/>
              <w:jc w:val="center"/>
              <w:rPr>
                <w:rFonts w:ascii="Times New Roman" w:hAnsi="Times New Roman" w:cs="Times New Roman"/>
                <w:color w:val="auto"/>
              </w:rPr>
            </w:pPr>
            <w:r w:rsidRPr="0065524B">
              <w:rPr>
                <w:rFonts w:ascii="Times New Roman" w:eastAsia="Times New Roman" w:hAnsi="Times New Roman" w:cs="Times New Roman"/>
                <w:color w:val="auto"/>
              </w:rPr>
              <w:t>Probes</w:t>
            </w:r>
          </w:p>
        </w:tc>
      </w:tr>
      <w:tr w:rsidR="004626D8" w:rsidRPr="0065524B" w14:paraId="414828E9" w14:textId="77777777" w:rsidTr="00674E4B">
        <w:trPr>
          <w:trHeight w:val="280"/>
          <w:jc w:val="center"/>
        </w:trPr>
        <w:tc>
          <w:tcPr>
            <w:tcW w:w="1303" w:type="dxa"/>
            <w:tcBorders>
              <w:top w:val="single" w:sz="4" w:space="0" w:color="000000"/>
              <w:left w:val="nil"/>
              <w:bottom w:val="nil"/>
              <w:right w:val="nil"/>
            </w:tcBorders>
            <w:vAlign w:val="bottom"/>
          </w:tcPr>
          <w:p w14:paraId="553E69FE" w14:textId="77777777" w:rsidR="004626D8" w:rsidRPr="0065524B" w:rsidRDefault="004626D8">
            <w:pPr>
              <w:spacing w:line="240" w:lineRule="auto"/>
              <w:jc w:val="right"/>
              <w:rPr>
                <w:rFonts w:ascii="Times New Roman" w:hAnsi="Times New Roman" w:cs="Times New Roman"/>
                <w:color w:val="auto"/>
              </w:rPr>
            </w:pPr>
          </w:p>
          <w:p w14:paraId="56751B40" w14:textId="77777777" w:rsidR="004626D8" w:rsidRPr="0065524B" w:rsidRDefault="00706E9D">
            <w:pPr>
              <w:spacing w:line="240" w:lineRule="auto"/>
              <w:jc w:val="right"/>
              <w:rPr>
                <w:rFonts w:ascii="Times New Roman" w:hAnsi="Times New Roman" w:cs="Times New Roman"/>
                <w:color w:val="auto"/>
              </w:rPr>
            </w:pPr>
            <w:r w:rsidRPr="0065524B">
              <w:rPr>
                <w:rFonts w:ascii="Times New Roman" w:eastAsia="Times New Roman" w:hAnsi="Times New Roman" w:cs="Times New Roman"/>
                <w:color w:val="auto"/>
              </w:rPr>
              <w:t>regular</w:t>
            </w:r>
          </w:p>
        </w:tc>
        <w:tc>
          <w:tcPr>
            <w:tcW w:w="959" w:type="dxa"/>
            <w:tcBorders>
              <w:top w:val="single" w:sz="4" w:space="0" w:color="000000"/>
              <w:left w:val="nil"/>
              <w:bottom w:val="nil"/>
              <w:right w:val="nil"/>
            </w:tcBorders>
            <w:vAlign w:val="bottom"/>
          </w:tcPr>
          <w:p w14:paraId="65A34841"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blit</w:t>
            </w:r>
          </w:p>
        </w:tc>
        <w:tc>
          <w:tcPr>
            <w:tcW w:w="1542" w:type="dxa"/>
            <w:tcBorders>
              <w:top w:val="single" w:sz="4" w:space="0" w:color="000000"/>
              <w:left w:val="nil"/>
              <w:bottom w:val="nil"/>
              <w:right w:val="nil"/>
            </w:tcBorders>
            <w:vAlign w:val="bottom"/>
          </w:tcPr>
          <w:p w14:paraId="4417D5EE"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wit</w:t>
            </w:r>
          </w:p>
        </w:tc>
        <w:tc>
          <w:tcPr>
            <w:tcW w:w="250" w:type="dxa"/>
            <w:tcBorders>
              <w:top w:val="single" w:sz="4" w:space="0" w:color="000000"/>
              <w:left w:val="nil"/>
              <w:bottom w:val="nil"/>
              <w:right w:val="nil"/>
            </w:tcBorders>
          </w:tcPr>
          <w:p w14:paraId="6176F003" w14:textId="77777777" w:rsidR="004626D8" w:rsidRPr="0065524B" w:rsidRDefault="004626D8">
            <w:pPr>
              <w:spacing w:line="240" w:lineRule="auto"/>
              <w:rPr>
                <w:rFonts w:ascii="Times New Roman" w:hAnsi="Times New Roman" w:cs="Times New Roman"/>
                <w:color w:val="auto"/>
              </w:rPr>
            </w:pPr>
          </w:p>
        </w:tc>
        <w:tc>
          <w:tcPr>
            <w:tcW w:w="946" w:type="dxa"/>
            <w:tcBorders>
              <w:top w:val="single" w:sz="4" w:space="0" w:color="000000"/>
              <w:left w:val="nil"/>
              <w:bottom w:val="nil"/>
              <w:right w:val="nil"/>
            </w:tcBorders>
            <w:vAlign w:val="bottom"/>
          </w:tcPr>
          <w:p w14:paraId="2AE29A27"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flit</w:t>
            </w:r>
          </w:p>
        </w:tc>
        <w:tc>
          <w:tcPr>
            <w:tcW w:w="942" w:type="dxa"/>
            <w:tcBorders>
              <w:top w:val="single" w:sz="4" w:space="0" w:color="000000"/>
              <w:left w:val="nil"/>
              <w:bottom w:val="nil"/>
              <w:right w:val="nil"/>
            </w:tcBorders>
            <w:vAlign w:val="bottom"/>
          </w:tcPr>
          <w:p w14:paraId="524095B2"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glit</w:t>
            </w:r>
          </w:p>
        </w:tc>
        <w:tc>
          <w:tcPr>
            <w:tcW w:w="946" w:type="dxa"/>
            <w:tcBorders>
              <w:top w:val="single" w:sz="4" w:space="0" w:color="000000"/>
              <w:left w:val="nil"/>
              <w:bottom w:val="nil"/>
              <w:right w:val="nil"/>
            </w:tcBorders>
            <w:vAlign w:val="bottom"/>
          </w:tcPr>
          <w:p w14:paraId="12BBAB1A"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plit</w:t>
            </w:r>
          </w:p>
        </w:tc>
        <w:tc>
          <w:tcPr>
            <w:tcW w:w="944" w:type="dxa"/>
            <w:tcBorders>
              <w:top w:val="single" w:sz="4" w:space="0" w:color="000000"/>
              <w:left w:val="nil"/>
              <w:bottom w:val="nil"/>
              <w:right w:val="nil"/>
            </w:tcBorders>
            <w:vAlign w:val="bottom"/>
          </w:tcPr>
          <w:p w14:paraId="449FCB54"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trit</w:t>
            </w:r>
          </w:p>
        </w:tc>
      </w:tr>
      <w:tr w:rsidR="004626D8" w:rsidRPr="0065524B" w14:paraId="3F9A510A" w14:textId="77777777" w:rsidTr="00674E4B">
        <w:trPr>
          <w:trHeight w:val="280"/>
          <w:jc w:val="center"/>
        </w:trPr>
        <w:tc>
          <w:tcPr>
            <w:tcW w:w="1303" w:type="dxa"/>
            <w:tcBorders>
              <w:top w:val="nil"/>
              <w:left w:val="nil"/>
              <w:bottom w:val="nil"/>
              <w:right w:val="nil"/>
            </w:tcBorders>
            <w:vAlign w:val="bottom"/>
          </w:tcPr>
          <w:p w14:paraId="085652DB"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72B557B9"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grax</w:t>
            </w:r>
          </w:p>
        </w:tc>
        <w:tc>
          <w:tcPr>
            <w:tcW w:w="1542" w:type="dxa"/>
            <w:tcBorders>
              <w:top w:val="nil"/>
              <w:left w:val="nil"/>
              <w:bottom w:val="nil"/>
              <w:right w:val="nil"/>
            </w:tcBorders>
            <w:vAlign w:val="bottom"/>
          </w:tcPr>
          <w:p w14:paraId="31F34EF1"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wax</w:t>
            </w:r>
          </w:p>
        </w:tc>
        <w:tc>
          <w:tcPr>
            <w:tcW w:w="250" w:type="dxa"/>
            <w:tcBorders>
              <w:top w:val="nil"/>
              <w:left w:val="nil"/>
              <w:bottom w:val="nil"/>
              <w:right w:val="nil"/>
            </w:tcBorders>
          </w:tcPr>
          <w:p w14:paraId="5E283B68"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487BE60A"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brax</w:t>
            </w:r>
          </w:p>
        </w:tc>
        <w:tc>
          <w:tcPr>
            <w:tcW w:w="942" w:type="dxa"/>
            <w:tcBorders>
              <w:top w:val="nil"/>
              <w:left w:val="nil"/>
              <w:bottom w:val="nil"/>
              <w:right w:val="nil"/>
            </w:tcBorders>
            <w:vAlign w:val="bottom"/>
          </w:tcPr>
          <w:p w14:paraId="5434DEA1"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drax</w:t>
            </w:r>
          </w:p>
        </w:tc>
        <w:tc>
          <w:tcPr>
            <w:tcW w:w="946" w:type="dxa"/>
            <w:tcBorders>
              <w:top w:val="nil"/>
              <w:left w:val="nil"/>
              <w:bottom w:val="nil"/>
              <w:right w:val="nil"/>
            </w:tcBorders>
            <w:vAlign w:val="bottom"/>
          </w:tcPr>
          <w:p w14:paraId="0B4DADE5"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prax</w:t>
            </w:r>
          </w:p>
        </w:tc>
        <w:tc>
          <w:tcPr>
            <w:tcW w:w="944" w:type="dxa"/>
            <w:tcBorders>
              <w:top w:val="nil"/>
              <w:left w:val="nil"/>
              <w:bottom w:val="nil"/>
              <w:right w:val="nil"/>
            </w:tcBorders>
            <w:vAlign w:val="bottom"/>
          </w:tcPr>
          <w:p w14:paraId="3E14D0C8"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shrax</w:t>
            </w:r>
          </w:p>
        </w:tc>
      </w:tr>
      <w:tr w:rsidR="004626D8" w:rsidRPr="0065524B" w14:paraId="25A3BA12" w14:textId="77777777" w:rsidTr="00674E4B">
        <w:trPr>
          <w:trHeight w:val="280"/>
          <w:jc w:val="center"/>
        </w:trPr>
        <w:tc>
          <w:tcPr>
            <w:tcW w:w="1303" w:type="dxa"/>
            <w:tcBorders>
              <w:top w:val="nil"/>
              <w:left w:val="nil"/>
              <w:bottom w:val="nil"/>
              <w:right w:val="nil"/>
            </w:tcBorders>
            <w:vAlign w:val="bottom"/>
          </w:tcPr>
          <w:p w14:paraId="1E23B1F2"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5A6E4510"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kleef</w:t>
            </w:r>
          </w:p>
        </w:tc>
        <w:tc>
          <w:tcPr>
            <w:tcW w:w="1542" w:type="dxa"/>
            <w:tcBorders>
              <w:top w:val="nil"/>
              <w:left w:val="nil"/>
              <w:bottom w:val="nil"/>
              <w:right w:val="nil"/>
            </w:tcBorders>
            <w:vAlign w:val="bottom"/>
          </w:tcPr>
          <w:p w14:paraId="535C60D6"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reef</w:t>
            </w:r>
          </w:p>
        </w:tc>
        <w:tc>
          <w:tcPr>
            <w:tcW w:w="250" w:type="dxa"/>
            <w:tcBorders>
              <w:top w:val="nil"/>
              <w:left w:val="nil"/>
              <w:bottom w:val="nil"/>
              <w:right w:val="nil"/>
            </w:tcBorders>
          </w:tcPr>
          <w:p w14:paraId="19FBCC68"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6BDD8360"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bleef</w:t>
            </w:r>
          </w:p>
        </w:tc>
        <w:tc>
          <w:tcPr>
            <w:tcW w:w="942" w:type="dxa"/>
            <w:tcBorders>
              <w:top w:val="nil"/>
              <w:left w:val="nil"/>
              <w:bottom w:val="nil"/>
              <w:right w:val="nil"/>
            </w:tcBorders>
            <w:vAlign w:val="bottom"/>
          </w:tcPr>
          <w:p w14:paraId="2C05F2A9"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gleef</w:t>
            </w:r>
          </w:p>
        </w:tc>
        <w:tc>
          <w:tcPr>
            <w:tcW w:w="946" w:type="dxa"/>
            <w:tcBorders>
              <w:top w:val="nil"/>
              <w:left w:val="nil"/>
              <w:bottom w:val="nil"/>
              <w:right w:val="nil"/>
            </w:tcBorders>
            <w:vAlign w:val="bottom"/>
          </w:tcPr>
          <w:p w14:paraId="7B3B0FBD"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pleef</w:t>
            </w:r>
          </w:p>
        </w:tc>
        <w:tc>
          <w:tcPr>
            <w:tcW w:w="944" w:type="dxa"/>
            <w:tcBorders>
              <w:top w:val="nil"/>
              <w:left w:val="nil"/>
              <w:bottom w:val="nil"/>
              <w:right w:val="nil"/>
            </w:tcBorders>
            <w:vAlign w:val="bottom"/>
          </w:tcPr>
          <w:p w14:paraId="23D7B767"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preef</w:t>
            </w:r>
          </w:p>
        </w:tc>
      </w:tr>
      <w:tr w:rsidR="004626D8" w:rsidRPr="0065524B" w14:paraId="112DB840" w14:textId="77777777" w:rsidTr="00674E4B">
        <w:trPr>
          <w:trHeight w:val="280"/>
          <w:jc w:val="center"/>
        </w:trPr>
        <w:tc>
          <w:tcPr>
            <w:tcW w:w="1303" w:type="dxa"/>
            <w:tcBorders>
              <w:top w:val="nil"/>
              <w:left w:val="nil"/>
              <w:bottom w:val="nil"/>
              <w:right w:val="nil"/>
            </w:tcBorders>
            <w:vAlign w:val="bottom"/>
          </w:tcPr>
          <w:p w14:paraId="1525FB3D"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6D241D90"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krim</w:t>
            </w:r>
          </w:p>
        </w:tc>
        <w:tc>
          <w:tcPr>
            <w:tcW w:w="1542" w:type="dxa"/>
            <w:tcBorders>
              <w:top w:val="nil"/>
              <w:left w:val="nil"/>
              <w:bottom w:val="nil"/>
              <w:right w:val="nil"/>
            </w:tcBorders>
            <w:vAlign w:val="bottom"/>
          </w:tcPr>
          <w:p w14:paraId="1D8F0551"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him</w:t>
            </w:r>
          </w:p>
        </w:tc>
        <w:tc>
          <w:tcPr>
            <w:tcW w:w="250" w:type="dxa"/>
            <w:tcBorders>
              <w:top w:val="nil"/>
              <w:left w:val="nil"/>
              <w:bottom w:val="nil"/>
              <w:right w:val="nil"/>
            </w:tcBorders>
          </w:tcPr>
          <w:p w14:paraId="12CBAC66"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2AA192D5"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blim</w:t>
            </w:r>
          </w:p>
        </w:tc>
        <w:tc>
          <w:tcPr>
            <w:tcW w:w="942" w:type="dxa"/>
            <w:tcBorders>
              <w:top w:val="nil"/>
              <w:left w:val="nil"/>
              <w:bottom w:val="nil"/>
              <w:right w:val="nil"/>
            </w:tcBorders>
            <w:vAlign w:val="bottom"/>
          </w:tcPr>
          <w:p w14:paraId="138ABDB0"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clim</w:t>
            </w:r>
          </w:p>
        </w:tc>
        <w:tc>
          <w:tcPr>
            <w:tcW w:w="946" w:type="dxa"/>
            <w:tcBorders>
              <w:top w:val="nil"/>
              <w:left w:val="nil"/>
              <w:bottom w:val="nil"/>
              <w:right w:val="nil"/>
            </w:tcBorders>
            <w:vAlign w:val="bottom"/>
          </w:tcPr>
          <w:p w14:paraId="4C9BC747"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drim</w:t>
            </w:r>
          </w:p>
        </w:tc>
        <w:tc>
          <w:tcPr>
            <w:tcW w:w="944" w:type="dxa"/>
            <w:tcBorders>
              <w:top w:val="nil"/>
              <w:left w:val="nil"/>
              <w:bottom w:val="nil"/>
              <w:right w:val="nil"/>
            </w:tcBorders>
            <w:vAlign w:val="bottom"/>
          </w:tcPr>
          <w:p w14:paraId="0F38CD6E"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frim</w:t>
            </w:r>
          </w:p>
        </w:tc>
      </w:tr>
      <w:tr w:rsidR="004626D8" w:rsidRPr="0065524B" w14:paraId="3C659BAD" w14:textId="77777777" w:rsidTr="00674E4B">
        <w:trPr>
          <w:trHeight w:val="280"/>
          <w:jc w:val="center"/>
        </w:trPr>
        <w:tc>
          <w:tcPr>
            <w:tcW w:w="1303" w:type="dxa"/>
            <w:tcBorders>
              <w:top w:val="nil"/>
              <w:left w:val="nil"/>
              <w:bottom w:val="nil"/>
              <w:right w:val="nil"/>
            </w:tcBorders>
            <w:vAlign w:val="bottom"/>
          </w:tcPr>
          <w:p w14:paraId="22022713"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47A1C3BE"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nisp</w:t>
            </w:r>
          </w:p>
        </w:tc>
        <w:tc>
          <w:tcPr>
            <w:tcW w:w="1542" w:type="dxa"/>
            <w:tcBorders>
              <w:top w:val="nil"/>
              <w:left w:val="nil"/>
              <w:bottom w:val="nil"/>
              <w:right w:val="nil"/>
            </w:tcBorders>
            <w:vAlign w:val="bottom"/>
          </w:tcPr>
          <w:p w14:paraId="23DF2093"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lisp</w:t>
            </w:r>
          </w:p>
        </w:tc>
        <w:tc>
          <w:tcPr>
            <w:tcW w:w="250" w:type="dxa"/>
            <w:tcBorders>
              <w:top w:val="nil"/>
              <w:left w:val="nil"/>
              <w:bottom w:val="nil"/>
              <w:right w:val="nil"/>
            </w:tcBorders>
          </w:tcPr>
          <w:p w14:paraId="41F164FE"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64BC49F3"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bisp</w:t>
            </w:r>
          </w:p>
        </w:tc>
        <w:tc>
          <w:tcPr>
            <w:tcW w:w="942" w:type="dxa"/>
            <w:tcBorders>
              <w:top w:val="nil"/>
              <w:left w:val="nil"/>
              <w:bottom w:val="nil"/>
              <w:right w:val="nil"/>
            </w:tcBorders>
            <w:vAlign w:val="bottom"/>
          </w:tcPr>
          <w:p w14:paraId="266DDBC7"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kisp</w:t>
            </w:r>
          </w:p>
        </w:tc>
        <w:tc>
          <w:tcPr>
            <w:tcW w:w="946" w:type="dxa"/>
            <w:tcBorders>
              <w:top w:val="nil"/>
              <w:left w:val="nil"/>
              <w:bottom w:val="nil"/>
              <w:right w:val="nil"/>
            </w:tcBorders>
            <w:vAlign w:val="bottom"/>
          </w:tcPr>
          <w:p w14:paraId="5F95155E"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risp</w:t>
            </w:r>
          </w:p>
        </w:tc>
        <w:tc>
          <w:tcPr>
            <w:tcW w:w="944" w:type="dxa"/>
            <w:tcBorders>
              <w:top w:val="nil"/>
              <w:left w:val="nil"/>
              <w:bottom w:val="nil"/>
              <w:right w:val="nil"/>
            </w:tcBorders>
            <w:vAlign w:val="bottom"/>
          </w:tcPr>
          <w:p w14:paraId="75619A33"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tisp</w:t>
            </w:r>
          </w:p>
        </w:tc>
      </w:tr>
      <w:tr w:rsidR="004626D8" w:rsidRPr="0065524B" w14:paraId="7F461F1C" w14:textId="77777777" w:rsidTr="00674E4B">
        <w:trPr>
          <w:trHeight w:val="280"/>
          <w:jc w:val="center"/>
        </w:trPr>
        <w:tc>
          <w:tcPr>
            <w:tcW w:w="1303" w:type="dxa"/>
            <w:tcBorders>
              <w:top w:val="nil"/>
              <w:left w:val="nil"/>
              <w:bottom w:val="nil"/>
              <w:right w:val="nil"/>
            </w:tcBorders>
            <w:vAlign w:val="bottom"/>
          </w:tcPr>
          <w:p w14:paraId="21120D26"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4C8F215A"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plig</w:t>
            </w:r>
          </w:p>
        </w:tc>
        <w:tc>
          <w:tcPr>
            <w:tcW w:w="1542" w:type="dxa"/>
            <w:tcBorders>
              <w:top w:val="nil"/>
              <w:left w:val="nil"/>
              <w:bottom w:val="nil"/>
              <w:right w:val="nil"/>
            </w:tcBorders>
            <w:vAlign w:val="bottom"/>
          </w:tcPr>
          <w:p w14:paraId="29FF5C87"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big</w:t>
            </w:r>
          </w:p>
        </w:tc>
        <w:tc>
          <w:tcPr>
            <w:tcW w:w="250" w:type="dxa"/>
            <w:tcBorders>
              <w:top w:val="nil"/>
              <w:left w:val="nil"/>
              <w:bottom w:val="nil"/>
              <w:right w:val="nil"/>
            </w:tcBorders>
          </w:tcPr>
          <w:p w14:paraId="448D70EC"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0131EB53"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blig</w:t>
            </w:r>
          </w:p>
        </w:tc>
        <w:tc>
          <w:tcPr>
            <w:tcW w:w="942" w:type="dxa"/>
            <w:tcBorders>
              <w:top w:val="nil"/>
              <w:left w:val="nil"/>
              <w:bottom w:val="nil"/>
              <w:right w:val="nil"/>
            </w:tcBorders>
            <w:vAlign w:val="bottom"/>
          </w:tcPr>
          <w:p w14:paraId="731D7D9B"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clig</w:t>
            </w:r>
          </w:p>
        </w:tc>
        <w:tc>
          <w:tcPr>
            <w:tcW w:w="946" w:type="dxa"/>
            <w:tcBorders>
              <w:top w:val="nil"/>
              <w:left w:val="nil"/>
              <w:bottom w:val="nil"/>
              <w:right w:val="nil"/>
            </w:tcBorders>
            <w:vAlign w:val="bottom"/>
          </w:tcPr>
          <w:p w14:paraId="4D6894D3"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flig</w:t>
            </w:r>
          </w:p>
        </w:tc>
        <w:tc>
          <w:tcPr>
            <w:tcW w:w="944" w:type="dxa"/>
            <w:tcBorders>
              <w:top w:val="nil"/>
              <w:left w:val="nil"/>
              <w:bottom w:val="nil"/>
              <w:right w:val="nil"/>
            </w:tcBorders>
            <w:vAlign w:val="bottom"/>
          </w:tcPr>
          <w:p w14:paraId="40224F39"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slig</w:t>
            </w:r>
          </w:p>
        </w:tc>
      </w:tr>
      <w:tr w:rsidR="004626D8" w:rsidRPr="0065524B" w14:paraId="3A240CB7" w14:textId="77777777" w:rsidTr="00674E4B">
        <w:trPr>
          <w:trHeight w:val="280"/>
          <w:jc w:val="center"/>
        </w:trPr>
        <w:tc>
          <w:tcPr>
            <w:tcW w:w="1303" w:type="dxa"/>
            <w:tcBorders>
              <w:top w:val="nil"/>
              <w:left w:val="nil"/>
              <w:bottom w:val="nil"/>
              <w:right w:val="nil"/>
            </w:tcBorders>
            <w:vAlign w:val="bottom"/>
          </w:tcPr>
          <w:p w14:paraId="40247A78"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527B2CD4"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preld</w:t>
            </w:r>
          </w:p>
        </w:tc>
        <w:tc>
          <w:tcPr>
            <w:tcW w:w="1542" w:type="dxa"/>
            <w:tcBorders>
              <w:top w:val="nil"/>
              <w:left w:val="nil"/>
              <w:bottom w:val="nil"/>
              <w:right w:val="nil"/>
            </w:tcBorders>
            <w:vAlign w:val="bottom"/>
          </w:tcPr>
          <w:p w14:paraId="5A7395AF"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weld</w:t>
            </w:r>
          </w:p>
        </w:tc>
        <w:tc>
          <w:tcPr>
            <w:tcW w:w="250" w:type="dxa"/>
            <w:tcBorders>
              <w:top w:val="nil"/>
              <w:left w:val="nil"/>
              <w:bottom w:val="nil"/>
              <w:right w:val="nil"/>
            </w:tcBorders>
          </w:tcPr>
          <w:p w14:paraId="1F423E28"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4B57475E"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breld</w:t>
            </w:r>
          </w:p>
        </w:tc>
        <w:tc>
          <w:tcPr>
            <w:tcW w:w="942" w:type="dxa"/>
            <w:tcBorders>
              <w:top w:val="nil"/>
              <w:left w:val="nil"/>
              <w:bottom w:val="nil"/>
              <w:right w:val="nil"/>
            </w:tcBorders>
            <w:vAlign w:val="bottom"/>
          </w:tcPr>
          <w:p w14:paraId="6E59BBE2"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creld</w:t>
            </w:r>
          </w:p>
        </w:tc>
        <w:tc>
          <w:tcPr>
            <w:tcW w:w="946" w:type="dxa"/>
            <w:tcBorders>
              <w:top w:val="nil"/>
              <w:left w:val="nil"/>
              <w:bottom w:val="nil"/>
              <w:right w:val="nil"/>
            </w:tcBorders>
            <w:vAlign w:val="bottom"/>
          </w:tcPr>
          <w:p w14:paraId="0389CC09"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dreld</w:t>
            </w:r>
          </w:p>
        </w:tc>
        <w:tc>
          <w:tcPr>
            <w:tcW w:w="944" w:type="dxa"/>
            <w:tcBorders>
              <w:top w:val="nil"/>
              <w:left w:val="nil"/>
              <w:bottom w:val="nil"/>
              <w:right w:val="nil"/>
            </w:tcBorders>
            <w:vAlign w:val="bottom"/>
          </w:tcPr>
          <w:p w14:paraId="58651D5B"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steld</w:t>
            </w:r>
          </w:p>
        </w:tc>
      </w:tr>
      <w:tr w:rsidR="004626D8" w:rsidRPr="0065524B" w14:paraId="24FB23FC" w14:textId="77777777" w:rsidTr="00674E4B">
        <w:trPr>
          <w:trHeight w:val="280"/>
          <w:jc w:val="center"/>
        </w:trPr>
        <w:tc>
          <w:tcPr>
            <w:tcW w:w="1303" w:type="dxa"/>
            <w:tcBorders>
              <w:top w:val="nil"/>
              <w:left w:val="nil"/>
              <w:bottom w:val="nil"/>
              <w:right w:val="nil"/>
            </w:tcBorders>
            <w:vAlign w:val="bottom"/>
          </w:tcPr>
          <w:p w14:paraId="1408AE76"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2C19A083"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scark</w:t>
            </w:r>
          </w:p>
        </w:tc>
        <w:tc>
          <w:tcPr>
            <w:tcW w:w="1542" w:type="dxa"/>
            <w:tcBorders>
              <w:top w:val="nil"/>
              <w:left w:val="nil"/>
              <w:bottom w:val="nil"/>
              <w:right w:val="nil"/>
            </w:tcBorders>
            <w:vAlign w:val="bottom"/>
          </w:tcPr>
          <w:p w14:paraId="6E2F8B8B"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dark</w:t>
            </w:r>
          </w:p>
        </w:tc>
        <w:tc>
          <w:tcPr>
            <w:tcW w:w="250" w:type="dxa"/>
            <w:tcBorders>
              <w:top w:val="nil"/>
              <w:left w:val="nil"/>
              <w:bottom w:val="nil"/>
              <w:right w:val="nil"/>
            </w:tcBorders>
          </w:tcPr>
          <w:p w14:paraId="3109380D"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49B81B92"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blark</w:t>
            </w:r>
          </w:p>
        </w:tc>
        <w:tc>
          <w:tcPr>
            <w:tcW w:w="942" w:type="dxa"/>
            <w:tcBorders>
              <w:top w:val="nil"/>
              <w:left w:val="nil"/>
              <w:bottom w:val="nil"/>
              <w:right w:val="nil"/>
            </w:tcBorders>
            <w:vAlign w:val="bottom"/>
          </w:tcPr>
          <w:p w14:paraId="37068981"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crark</w:t>
            </w:r>
          </w:p>
        </w:tc>
        <w:tc>
          <w:tcPr>
            <w:tcW w:w="946" w:type="dxa"/>
            <w:tcBorders>
              <w:top w:val="nil"/>
              <w:left w:val="nil"/>
              <w:bottom w:val="nil"/>
              <w:right w:val="nil"/>
            </w:tcBorders>
            <w:vAlign w:val="bottom"/>
          </w:tcPr>
          <w:p w14:paraId="10D5EF0F"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plark</w:t>
            </w:r>
          </w:p>
        </w:tc>
        <w:tc>
          <w:tcPr>
            <w:tcW w:w="944" w:type="dxa"/>
            <w:tcBorders>
              <w:top w:val="nil"/>
              <w:left w:val="nil"/>
              <w:bottom w:val="nil"/>
              <w:right w:val="nil"/>
            </w:tcBorders>
            <w:vAlign w:val="bottom"/>
          </w:tcPr>
          <w:p w14:paraId="7A40DA14"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slark</w:t>
            </w:r>
          </w:p>
        </w:tc>
      </w:tr>
      <w:tr w:rsidR="004626D8" w:rsidRPr="0065524B" w14:paraId="3620BC5D" w14:textId="77777777" w:rsidTr="00674E4B">
        <w:trPr>
          <w:trHeight w:val="280"/>
          <w:jc w:val="center"/>
        </w:trPr>
        <w:tc>
          <w:tcPr>
            <w:tcW w:w="1303" w:type="dxa"/>
            <w:tcBorders>
              <w:top w:val="nil"/>
              <w:left w:val="nil"/>
              <w:bottom w:val="nil"/>
              <w:right w:val="nil"/>
            </w:tcBorders>
            <w:vAlign w:val="bottom"/>
          </w:tcPr>
          <w:p w14:paraId="51A0319E"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099C67A6"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shing</w:t>
            </w:r>
          </w:p>
        </w:tc>
        <w:tc>
          <w:tcPr>
            <w:tcW w:w="1542" w:type="dxa"/>
            <w:tcBorders>
              <w:top w:val="nil"/>
              <w:left w:val="nil"/>
              <w:bottom w:val="nil"/>
              <w:right w:val="nil"/>
            </w:tcBorders>
            <w:vAlign w:val="bottom"/>
          </w:tcPr>
          <w:p w14:paraId="5040F856"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wing</w:t>
            </w:r>
          </w:p>
        </w:tc>
        <w:tc>
          <w:tcPr>
            <w:tcW w:w="250" w:type="dxa"/>
            <w:tcBorders>
              <w:top w:val="nil"/>
              <w:left w:val="nil"/>
              <w:bottom w:val="nil"/>
              <w:right w:val="nil"/>
            </w:tcBorders>
          </w:tcPr>
          <w:p w14:paraId="6783DB73"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4886AD4F"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ging</w:t>
            </w:r>
          </w:p>
        </w:tc>
        <w:tc>
          <w:tcPr>
            <w:tcW w:w="942" w:type="dxa"/>
            <w:tcBorders>
              <w:top w:val="nil"/>
              <w:left w:val="nil"/>
              <w:bottom w:val="nil"/>
              <w:right w:val="nil"/>
            </w:tcBorders>
            <w:vAlign w:val="bottom"/>
          </w:tcPr>
          <w:p w14:paraId="71B38411"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jing</w:t>
            </w:r>
          </w:p>
        </w:tc>
        <w:tc>
          <w:tcPr>
            <w:tcW w:w="946" w:type="dxa"/>
            <w:tcBorders>
              <w:top w:val="nil"/>
              <w:left w:val="nil"/>
              <w:bottom w:val="nil"/>
              <w:right w:val="nil"/>
            </w:tcBorders>
            <w:vAlign w:val="bottom"/>
          </w:tcPr>
          <w:p w14:paraId="0EDE6E40"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ning</w:t>
            </w:r>
          </w:p>
        </w:tc>
        <w:tc>
          <w:tcPr>
            <w:tcW w:w="944" w:type="dxa"/>
            <w:tcBorders>
              <w:top w:val="nil"/>
              <w:left w:val="nil"/>
              <w:bottom w:val="nil"/>
              <w:right w:val="nil"/>
            </w:tcBorders>
            <w:vAlign w:val="bottom"/>
          </w:tcPr>
          <w:p w14:paraId="06383A49"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ting</w:t>
            </w:r>
          </w:p>
        </w:tc>
      </w:tr>
      <w:tr w:rsidR="004626D8" w:rsidRPr="0065524B" w14:paraId="6F38D782" w14:textId="77777777" w:rsidTr="00674E4B">
        <w:trPr>
          <w:trHeight w:val="280"/>
          <w:jc w:val="center"/>
        </w:trPr>
        <w:tc>
          <w:tcPr>
            <w:tcW w:w="1303" w:type="dxa"/>
            <w:tcBorders>
              <w:top w:val="nil"/>
              <w:left w:val="nil"/>
              <w:bottom w:val="nil"/>
              <w:right w:val="nil"/>
            </w:tcBorders>
            <w:vAlign w:val="bottom"/>
          </w:tcPr>
          <w:p w14:paraId="20E71E51"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5D82DDCB"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slape</w:t>
            </w:r>
          </w:p>
        </w:tc>
        <w:tc>
          <w:tcPr>
            <w:tcW w:w="1542" w:type="dxa"/>
            <w:tcBorders>
              <w:top w:val="nil"/>
              <w:left w:val="nil"/>
              <w:bottom w:val="nil"/>
              <w:right w:val="nil"/>
            </w:tcBorders>
            <w:vAlign w:val="bottom"/>
          </w:tcPr>
          <w:p w14:paraId="0083A2D2"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tape</w:t>
            </w:r>
          </w:p>
        </w:tc>
        <w:tc>
          <w:tcPr>
            <w:tcW w:w="250" w:type="dxa"/>
            <w:tcBorders>
              <w:top w:val="nil"/>
              <w:left w:val="nil"/>
              <w:bottom w:val="nil"/>
              <w:right w:val="nil"/>
            </w:tcBorders>
          </w:tcPr>
          <w:p w14:paraId="5509FF3F"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7B91ED20"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blape</w:t>
            </w:r>
          </w:p>
        </w:tc>
        <w:tc>
          <w:tcPr>
            <w:tcW w:w="942" w:type="dxa"/>
            <w:tcBorders>
              <w:top w:val="nil"/>
              <w:left w:val="nil"/>
              <w:bottom w:val="nil"/>
              <w:right w:val="nil"/>
            </w:tcBorders>
            <w:vAlign w:val="bottom"/>
          </w:tcPr>
          <w:p w14:paraId="2842D6BE"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clape</w:t>
            </w:r>
          </w:p>
        </w:tc>
        <w:tc>
          <w:tcPr>
            <w:tcW w:w="946" w:type="dxa"/>
            <w:tcBorders>
              <w:top w:val="nil"/>
              <w:left w:val="nil"/>
              <w:bottom w:val="nil"/>
              <w:right w:val="nil"/>
            </w:tcBorders>
            <w:vAlign w:val="bottom"/>
          </w:tcPr>
          <w:p w14:paraId="27350314"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glape</w:t>
            </w:r>
          </w:p>
        </w:tc>
        <w:tc>
          <w:tcPr>
            <w:tcW w:w="944" w:type="dxa"/>
            <w:tcBorders>
              <w:top w:val="nil"/>
              <w:left w:val="nil"/>
              <w:bottom w:val="nil"/>
              <w:right w:val="nil"/>
            </w:tcBorders>
            <w:vAlign w:val="bottom"/>
          </w:tcPr>
          <w:p w14:paraId="37C3D7C1" w14:textId="77777777" w:rsidR="004626D8" w:rsidRPr="0065524B" w:rsidRDefault="00706E9D">
            <w:pPr>
              <w:spacing w:line="240" w:lineRule="auto"/>
              <w:rPr>
                <w:rFonts w:ascii="Times New Roman" w:hAnsi="Times New Roman" w:cs="Times New Roman"/>
                <w:color w:val="auto"/>
              </w:rPr>
            </w:pPr>
            <w:r w:rsidRPr="0065524B">
              <w:rPr>
                <w:rFonts w:ascii="Times New Roman" w:eastAsia="Times New Roman" w:hAnsi="Times New Roman" w:cs="Times New Roman"/>
                <w:color w:val="auto"/>
              </w:rPr>
              <w:t>plape</w:t>
            </w:r>
          </w:p>
        </w:tc>
      </w:tr>
      <w:tr w:rsidR="004626D8" w:rsidRPr="0065524B" w14:paraId="153D6AFB" w14:textId="77777777" w:rsidTr="00674E4B">
        <w:trPr>
          <w:trHeight w:val="280"/>
          <w:jc w:val="center"/>
        </w:trPr>
        <w:tc>
          <w:tcPr>
            <w:tcW w:w="1303" w:type="dxa"/>
            <w:tcBorders>
              <w:top w:val="nil"/>
              <w:left w:val="nil"/>
              <w:bottom w:val="nil"/>
              <w:right w:val="nil"/>
            </w:tcBorders>
            <w:vAlign w:val="bottom"/>
          </w:tcPr>
          <w:p w14:paraId="72B0929B"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7AF5323A" w14:textId="77777777" w:rsidR="004626D8" w:rsidRPr="0065524B" w:rsidRDefault="004626D8">
            <w:pPr>
              <w:spacing w:line="240" w:lineRule="auto"/>
              <w:rPr>
                <w:rFonts w:ascii="Times New Roman" w:hAnsi="Times New Roman" w:cs="Times New Roman"/>
                <w:color w:val="auto"/>
              </w:rPr>
            </w:pPr>
          </w:p>
        </w:tc>
        <w:tc>
          <w:tcPr>
            <w:tcW w:w="1542" w:type="dxa"/>
            <w:tcBorders>
              <w:top w:val="nil"/>
              <w:left w:val="nil"/>
              <w:bottom w:val="nil"/>
              <w:right w:val="nil"/>
            </w:tcBorders>
            <w:vAlign w:val="bottom"/>
          </w:tcPr>
          <w:p w14:paraId="2B94C6E5" w14:textId="77777777" w:rsidR="004626D8" w:rsidRPr="0065524B" w:rsidRDefault="004626D8">
            <w:pPr>
              <w:spacing w:line="240" w:lineRule="auto"/>
              <w:rPr>
                <w:rFonts w:ascii="Times New Roman" w:hAnsi="Times New Roman" w:cs="Times New Roman"/>
                <w:color w:val="auto"/>
              </w:rPr>
            </w:pPr>
          </w:p>
        </w:tc>
        <w:tc>
          <w:tcPr>
            <w:tcW w:w="250" w:type="dxa"/>
            <w:tcBorders>
              <w:top w:val="nil"/>
              <w:left w:val="nil"/>
              <w:bottom w:val="nil"/>
              <w:right w:val="nil"/>
            </w:tcBorders>
          </w:tcPr>
          <w:p w14:paraId="059F015B"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4003C272" w14:textId="77777777" w:rsidR="004626D8" w:rsidRPr="0065524B" w:rsidRDefault="004626D8">
            <w:pPr>
              <w:spacing w:line="240" w:lineRule="auto"/>
              <w:rPr>
                <w:rFonts w:ascii="Times New Roman" w:hAnsi="Times New Roman" w:cs="Times New Roman"/>
                <w:color w:val="auto"/>
              </w:rPr>
            </w:pPr>
          </w:p>
        </w:tc>
        <w:tc>
          <w:tcPr>
            <w:tcW w:w="942" w:type="dxa"/>
            <w:tcBorders>
              <w:top w:val="nil"/>
              <w:left w:val="nil"/>
              <w:bottom w:val="nil"/>
              <w:right w:val="nil"/>
            </w:tcBorders>
            <w:vAlign w:val="bottom"/>
          </w:tcPr>
          <w:p w14:paraId="6B4766B4"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2D3BF8AF" w14:textId="77777777" w:rsidR="004626D8" w:rsidRPr="0065524B" w:rsidRDefault="004626D8">
            <w:pPr>
              <w:spacing w:line="240" w:lineRule="auto"/>
              <w:rPr>
                <w:rFonts w:ascii="Times New Roman" w:hAnsi="Times New Roman" w:cs="Times New Roman"/>
                <w:color w:val="auto"/>
              </w:rPr>
            </w:pPr>
          </w:p>
        </w:tc>
        <w:tc>
          <w:tcPr>
            <w:tcW w:w="944" w:type="dxa"/>
            <w:tcBorders>
              <w:top w:val="nil"/>
              <w:left w:val="nil"/>
              <w:bottom w:val="nil"/>
              <w:right w:val="nil"/>
            </w:tcBorders>
            <w:vAlign w:val="bottom"/>
          </w:tcPr>
          <w:p w14:paraId="70C01DA0" w14:textId="77777777" w:rsidR="004626D8" w:rsidRPr="0065524B" w:rsidRDefault="004626D8">
            <w:pPr>
              <w:spacing w:line="240" w:lineRule="auto"/>
              <w:rPr>
                <w:rFonts w:ascii="Times New Roman" w:hAnsi="Times New Roman" w:cs="Times New Roman"/>
                <w:color w:val="auto"/>
              </w:rPr>
            </w:pPr>
          </w:p>
        </w:tc>
      </w:tr>
      <w:tr w:rsidR="00371674" w:rsidRPr="0065524B" w14:paraId="0B960A17" w14:textId="77777777" w:rsidTr="00674E4B">
        <w:trPr>
          <w:trHeight w:val="280"/>
          <w:jc w:val="center"/>
        </w:trPr>
        <w:tc>
          <w:tcPr>
            <w:tcW w:w="1303" w:type="dxa"/>
            <w:tcBorders>
              <w:top w:val="nil"/>
              <w:left w:val="nil"/>
              <w:bottom w:val="nil"/>
              <w:right w:val="nil"/>
            </w:tcBorders>
            <w:vAlign w:val="bottom"/>
          </w:tcPr>
          <w:p w14:paraId="703DC95E" w14:textId="77777777" w:rsidR="00371674" w:rsidRPr="0065524B" w:rsidRDefault="00371674">
            <w:pPr>
              <w:spacing w:line="240" w:lineRule="auto"/>
              <w:jc w:val="right"/>
              <w:rPr>
                <w:rFonts w:ascii="Times New Roman" w:hAnsi="Times New Roman" w:cs="Times New Roman"/>
                <w:color w:val="auto"/>
              </w:rPr>
            </w:pPr>
            <w:r w:rsidRPr="0065524B">
              <w:rPr>
                <w:rFonts w:ascii="Times New Roman" w:eastAsia="Times New Roman" w:hAnsi="Times New Roman" w:cs="Times New Roman"/>
                <w:color w:val="auto"/>
              </w:rPr>
              <w:t>exception</w:t>
            </w:r>
          </w:p>
        </w:tc>
        <w:tc>
          <w:tcPr>
            <w:tcW w:w="959" w:type="dxa"/>
            <w:tcBorders>
              <w:top w:val="nil"/>
              <w:left w:val="nil"/>
              <w:bottom w:val="nil"/>
              <w:right w:val="nil"/>
            </w:tcBorders>
            <w:vAlign w:val="center"/>
          </w:tcPr>
          <w:p w14:paraId="0D62FF1B"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brot</w:t>
            </w:r>
          </w:p>
        </w:tc>
        <w:tc>
          <w:tcPr>
            <w:tcW w:w="1542" w:type="dxa"/>
            <w:tcBorders>
              <w:top w:val="nil"/>
              <w:left w:val="nil"/>
              <w:bottom w:val="nil"/>
              <w:right w:val="nil"/>
            </w:tcBorders>
            <w:vAlign w:val="center"/>
          </w:tcPr>
          <w:p w14:paraId="29E16E46"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wrote</w:t>
            </w:r>
          </w:p>
        </w:tc>
        <w:tc>
          <w:tcPr>
            <w:tcW w:w="250" w:type="dxa"/>
            <w:tcBorders>
              <w:top w:val="nil"/>
              <w:left w:val="nil"/>
              <w:bottom w:val="nil"/>
              <w:right w:val="nil"/>
            </w:tcBorders>
            <w:vAlign w:val="center"/>
          </w:tcPr>
          <w:p w14:paraId="48504780"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4AD3CBB2"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crot</w:t>
            </w:r>
          </w:p>
        </w:tc>
        <w:tc>
          <w:tcPr>
            <w:tcW w:w="942" w:type="dxa"/>
            <w:tcBorders>
              <w:top w:val="nil"/>
              <w:left w:val="nil"/>
              <w:bottom w:val="nil"/>
              <w:right w:val="nil"/>
            </w:tcBorders>
            <w:vAlign w:val="center"/>
          </w:tcPr>
          <w:p w14:paraId="3A3A4F78"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drot</w:t>
            </w:r>
          </w:p>
        </w:tc>
        <w:tc>
          <w:tcPr>
            <w:tcW w:w="946" w:type="dxa"/>
            <w:tcBorders>
              <w:top w:val="nil"/>
              <w:left w:val="nil"/>
              <w:bottom w:val="nil"/>
              <w:right w:val="nil"/>
            </w:tcBorders>
            <w:vAlign w:val="center"/>
          </w:tcPr>
          <w:p w14:paraId="6A078655"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grot</w:t>
            </w:r>
          </w:p>
        </w:tc>
        <w:tc>
          <w:tcPr>
            <w:tcW w:w="944" w:type="dxa"/>
            <w:tcBorders>
              <w:top w:val="nil"/>
              <w:left w:val="nil"/>
              <w:bottom w:val="nil"/>
              <w:right w:val="nil"/>
            </w:tcBorders>
            <w:vAlign w:val="center"/>
          </w:tcPr>
          <w:p w14:paraId="3DB95F9E"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prot</w:t>
            </w:r>
          </w:p>
        </w:tc>
      </w:tr>
      <w:tr w:rsidR="00371674" w:rsidRPr="0065524B" w14:paraId="581CF382" w14:textId="77777777" w:rsidTr="00674E4B">
        <w:trPr>
          <w:trHeight w:val="280"/>
          <w:jc w:val="center"/>
        </w:trPr>
        <w:tc>
          <w:tcPr>
            <w:tcW w:w="1303" w:type="dxa"/>
            <w:tcBorders>
              <w:top w:val="nil"/>
              <w:left w:val="nil"/>
              <w:bottom w:val="nil"/>
              <w:right w:val="nil"/>
            </w:tcBorders>
            <w:vAlign w:val="bottom"/>
          </w:tcPr>
          <w:p w14:paraId="160DD818"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2C27CBFD"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chell</w:t>
            </w:r>
          </w:p>
        </w:tc>
        <w:tc>
          <w:tcPr>
            <w:tcW w:w="1542" w:type="dxa"/>
            <w:tcBorders>
              <w:top w:val="nil"/>
              <w:left w:val="nil"/>
              <w:bottom w:val="nil"/>
              <w:right w:val="nil"/>
            </w:tcBorders>
            <w:vAlign w:val="center"/>
          </w:tcPr>
          <w:p w14:paraId="0DC97664"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peel</w:t>
            </w:r>
          </w:p>
        </w:tc>
        <w:tc>
          <w:tcPr>
            <w:tcW w:w="250" w:type="dxa"/>
            <w:tcBorders>
              <w:top w:val="nil"/>
              <w:left w:val="nil"/>
              <w:bottom w:val="nil"/>
              <w:right w:val="nil"/>
            </w:tcBorders>
            <w:vAlign w:val="center"/>
          </w:tcPr>
          <w:p w14:paraId="04CF86C4"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2871B5AB"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brell</w:t>
            </w:r>
          </w:p>
        </w:tc>
        <w:tc>
          <w:tcPr>
            <w:tcW w:w="942" w:type="dxa"/>
            <w:tcBorders>
              <w:top w:val="nil"/>
              <w:left w:val="nil"/>
              <w:bottom w:val="nil"/>
              <w:right w:val="nil"/>
            </w:tcBorders>
            <w:vAlign w:val="center"/>
          </w:tcPr>
          <w:p w14:paraId="2D5317E5"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crell</w:t>
            </w:r>
          </w:p>
        </w:tc>
        <w:tc>
          <w:tcPr>
            <w:tcW w:w="946" w:type="dxa"/>
            <w:tcBorders>
              <w:top w:val="nil"/>
              <w:left w:val="nil"/>
              <w:bottom w:val="nil"/>
              <w:right w:val="nil"/>
            </w:tcBorders>
            <w:vAlign w:val="center"/>
          </w:tcPr>
          <w:p w14:paraId="67C87D90"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drell</w:t>
            </w:r>
          </w:p>
        </w:tc>
        <w:tc>
          <w:tcPr>
            <w:tcW w:w="944" w:type="dxa"/>
            <w:tcBorders>
              <w:top w:val="nil"/>
              <w:left w:val="nil"/>
              <w:bottom w:val="nil"/>
              <w:right w:val="nil"/>
            </w:tcBorders>
            <w:vAlign w:val="center"/>
          </w:tcPr>
          <w:p w14:paraId="1185E132"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prell</w:t>
            </w:r>
          </w:p>
        </w:tc>
      </w:tr>
      <w:tr w:rsidR="00371674" w:rsidRPr="0065524B" w14:paraId="3CCB25A8" w14:textId="77777777" w:rsidTr="00674E4B">
        <w:trPr>
          <w:trHeight w:val="280"/>
          <w:jc w:val="center"/>
        </w:trPr>
        <w:tc>
          <w:tcPr>
            <w:tcW w:w="1303" w:type="dxa"/>
            <w:tcBorders>
              <w:top w:val="nil"/>
              <w:left w:val="nil"/>
              <w:bottom w:val="nil"/>
              <w:right w:val="nil"/>
            </w:tcBorders>
            <w:vAlign w:val="bottom"/>
          </w:tcPr>
          <w:p w14:paraId="69B6B2D7"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20F7E289"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crill</w:t>
            </w:r>
          </w:p>
        </w:tc>
        <w:tc>
          <w:tcPr>
            <w:tcW w:w="1542" w:type="dxa"/>
            <w:tcBorders>
              <w:top w:val="nil"/>
              <w:left w:val="nil"/>
              <w:bottom w:val="nil"/>
              <w:right w:val="nil"/>
            </w:tcBorders>
            <w:vAlign w:val="center"/>
          </w:tcPr>
          <w:p w14:paraId="60BA61FB"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mile</w:t>
            </w:r>
          </w:p>
        </w:tc>
        <w:tc>
          <w:tcPr>
            <w:tcW w:w="250" w:type="dxa"/>
            <w:tcBorders>
              <w:top w:val="nil"/>
              <w:left w:val="nil"/>
              <w:bottom w:val="nil"/>
              <w:right w:val="nil"/>
            </w:tcBorders>
            <w:vAlign w:val="center"/>
          </w:tcPr>
          <w:p w14:paraId="694DCD92"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68D44FC0"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blill</w:t>
            </w:r>
          </w:p>
        </w:tc>
        <w:tc>
          <w:tcPr>
            <w:tcW w:w="942" w:type="dxa"/>
            <w:tcBorders>
              <w:top w:val="nil"/>
              <w:left w:val="nil"/>
              <w:bottom w:val="nil"/>
              <w:right w:val="nil"/>
            </w:tcBorders>
            <w:vAlign w:val="center"/>
          </w:tcPr>
          <w:p w14:paraId="3404604D"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brill</w:t>
            </w:r>
          </w:p>
        </w:tc>
        <w:tc>
          <w:tcPr>
            <w:tcW w:w="946" w:type="dxa"/>
            <w:tcBorders>
              <w:top w:val="nil"/>
              <w:left w:val="nil"/>
              <w:bottom w:val="nil"/>
              <w:right w:val="nil"/>
            </w:tcBorders>
            <w:vAlign w:val="center"/>
          </w:tcPr>
          <w:p w14:paraId="26EF44DD"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clill</w:t>
            </w:r>
          </w:p>
        </w:tc>
        <w:tc>
          <w:tcPr>
            <w:tcW w:w="944" w:type="dxa"/>
            <w:tcBorders>
              <w:top w:val="nil"/>
              <w:left w:val="nil"/>
              <w:bottom w:val="nil"/>
              <w:right w:val="nil"/>
            </w:tcBorders>
            <w:vAlign w:val="center"/>
          </w:tcPr>
          <w:p w14:paraId="4431926D"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prill</w:t>
            </w:r>
          </w:p>
        </w:tc>
      </w:tr>
      <w:tr w:rsidR="00371674" w:rsidRPr="0065524B" w14:paraId="0F39DA3A" w14:textId="77777777" w:rsidTr="00674E4B">
        <w:trPr>
          <w:trHeight w:val="280"/>
          <w:jc w:val="center"/>
        </w:trPr>
        <w:tc>
          <w:tcPr>
            <w:tcW w:w="1303" w:type="dxa"/>
            <w:tcBorders>
              <w:top w:val="nil"/>
              <w:left w:val="nil"/>
              <w:bottom w:val="nil"/>
              <w:right w:val="nil"/>
            </w:tcBorders>
            <w:vAlign w:val="bottom"/>
          </w:tcPr>
          <w:p w14:paraId="58707180"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6CBF22AD"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dest</w:t>
            </w:r>
          </w:p>
        </w:tc>
        <w:tc>
          <w:tcPr>
            <w:tcW w:w="1542" w:type="dxa"/>
            <w:tcBorders>
              <w:top w:val="nil"/>
              <w:left w:val="nil"/>
              <w:bottom w:val="nil"/>
              <w:right w:val="nil"/>
            </w:tcBorders>
            <w:vAlign w:val="center"/>
          </w:tcPr>
          <w:p w14:paraId="7BA22541"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beast</w:t>
            </w:r>
          </w:p>
        </w:tc>
        <w:tc>
          <w:tcPr>
            <w:tcW w:w="250" w:type="dxa"/>
            <w:tcBorders>
              <w:top w:val="nil"/>
              <w:left w:val="nil"/>
              <w:bottom w:val="nil"/>
              <w:right w:val="nil"/>
            </w:tcBorders>
            <w:vAlign w:val="center"/>
          </w:tcPr>
          <w:p w14:paraId="167C29B9"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34596278"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clest</w:t>
            </w:r>
          </w:p>
        </w:tc>
        <w:tc>
          <w:tcPr>
            <w:tcW w:w="942" w:type="dxa"/>
            <w:tcBorders>
              <w:top w:val="nil"/>
              <w:left w:val="nil"/>
              <w:bottom w:val="nil"/>
              <w:right w:val="nil"/>
            </w:tcBorders>
            <w:vAlign w:val="center"/>
          </w:tcPr>
          <w:p w14:paraId="64235B46"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glest</w:t>
            </w:r>
          </w:p>
        </w:tc>
        <w:tc>
          <w:tcPr>
            <w:tcW w:w="946" w:type="dxa"/>
            <w:tcBorders>
              <w:top w:val="nil"/>
              <w:left w:val="nil"/>
              <w:bottom w:val="nil"/>
              <w:right w:val="nil"/>
            </w:tcBorders>
            <w:vAlign w:val="center"/>
          </w:tcPr>
          <w:p w14:paraId="3B7189C9"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plest</w:t>
            </w:r>
          </w:p>
        </w:tc>
        <w:tc>
          <w:tcPr>
            <w:tcW w:w="944" w:type="dxa"/>
            <w:tcBorders>
              <w:top w:val="nil"/>
              <w:left w:val="nil"/>
              <w:bottom w:val="nil"/>
              <w:right w:val="nil"/>
            </w:tcBorders>
            <w:vAlign w:val="center"/>
          </w:tcPr>
          <w:p w14:paraId="0DBFB971"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trest</w:t>
            </w:r>
          </w:p>
        </w:tc>
      </w:tr>
      <w:tr w:rsidR="00371674" w:rsidRPr="0065524B" w14:paraId="774A7AB5" w14:textId="77777777" w:rsidTr="00674E4B">
        <w:trPr>
          <w:trHeight w:val="280"/>
          <w:jc w:val="center"/>
        </w:trPr>
        <w:tc>
          <w:tcPr>
            <w:tcW w:w="1303" w:type="dxa"/>
            <w:tcBorders>
              <w:top w:val="nil"/>
              <w:left w:val="nil"/>
              <w:bottom w:val="nil"/>
              <w:right w:val="nil"/>
            </w:tcBorders>
            <w:vAlign w:val="bottom"/>
          </w:tcPr>
          <w:p w14:paraId="3975A30F"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70FD54EE"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drace</w:t>
            </w:r>
          </w:p>
        </w:tc>
        <w:tc>
          <w:tcPr>
            <w:tcW w:w="1542" w:type="dxa"/>
            <w:tcBorders>
              <w:top w:val="nil"/>
              <w:left w:val="nil"/>
              <w:bottom w:val="nil"/>
              <w:right w:val="nil"/>
            </w:tcBorders>
            <w:vAlign w:val="center"/>
          </w:tcPr>
          <w:p w14:paraId="41B03089"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draw</w:t>
            </w:r>
          </w:p>
        </w:tc>
        <w:tc>
          <w:tcPr>
            <w:tcW w:w="250" w:type="dxa"/>
            <w:tcBorders>
              <w:top w:val="nil"/>
              <w:left w:val="nil"/>
              <w:bottom w:val="nil"/>
              <w:right w:val="nil"/>
            </w:tcBorders>
            <w:vAlign w:val="center"/>
          </w:tcPr>
          <w:p w14:paraId="1F42DE33"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6353099D"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frace</w:t>
            </w:r>
          </w:p>
        </w:tc>
        <w:tc>
          <w:tcPr>
            <w:tcW w:w="942" w:type="dxa"/>
            <w:tcBorders>
              <w:top w:val="nil"/>
              <w:left w:val="nil"/>
              <w:bottom w:val="nil"/>
              <w:right w:val="nil"/>
            </w:tcBorders>
            <w:vAlign w:val="center"/>
          </w:tcPr>
          <w:p w14:paraId="03A4C9FE"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krace</w:t>
            </w:r>
          </w:p>
        </w:tc>
        <w:tc>
          <w:tcPr>
            <w:tcW w:w="946" w:type="dxa"/>
            <w:tcBorders>
              <w:top w:val="nil"/>
              <w:left w:val="nil"/>
              <w:bottom w:val="nil"/>
              <w:right w:val="nil"/>
            </w:tcBorders>
            <w:vAlign w:val="center"/>
          </w:tcPr>
          <w:p w14:paraId="63E5D5B6"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prace</w:t>
            </w:r>
          </w:p>
        </w:tc>
        <w:tc>
          <w:tcPr>
            <w:tcW w:w="944" w:type="dxa"/>
            <w:tcBorders>
              <w:top w:val="nil"/>
              <w:left w:val="nil"/>
              <w:bottom w:val="nil"/>
              <w:right w:val="nil"/>
            </w:tcBorders>
            <w:vAlign w:val="center"/>
          </w:tcPr>
          <w:p w14:paraId="0344890D"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vrace</w:t>
            </w:r>
          </w:p>
        </w:tc>
      </w:tr>
      <w:tr w:rsidR="00371674" w:rsidRPr="0065524B" w14:paraId="77276A88" w14:textId="77777777" w:rsidTr="00674E4B">
        <w:trPr>
          <w:trHeight w:val="280"/>
          <w:jc w:val="center"/>
        </w:trPr>
        <w:tc>
          <w:tcPr>
            <w:tcW w:w="1303" w:type="dxa"/>
            <w:tcBorders>
              <w:top w:val="nil"/>
              <w:left w:val="nil"/>
              <w:bottom w:val="nil"/>
              <w:right w:val="nil"/>
            </w:tcBorders>
            <w:vAlign w:val="bottom"/>
          </w:tcPr>
          <w:p w14:paraId="7F525A6D"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1564154A"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fank</w:t>
            </w:r>
          </w:p>
        </w:tc>
        <w:tc>
          <w:tcPr>
            <w:tcW w:w="1542" w:type="dxa"/>
            <w:tcBorders>
              <w:top w:val="nil"/>
              <w:left w:val="nil"/>
              <w:bottom w:val="nil"/>
              <w:right w:val="nil"/>
            </w:tcBorders>
            <w:vAlign w:val="center"/>
          </w:tcPr>
          <w:p w14:paraId="3B917DF1"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honk</w:t>
            </w:r>
          </w:p>
        </w:tc>
        <w:tc>
          <w:tcPr>
            <w:tcW w:w="250" w:type="dxa"/>
            <w:tcBorders>
              <w:top w:val="nil"/>
              <w:left w:val="nil"/>
              <w:bottom w:val="nil"/>
              <w:right w:val="nil"/>
            </w:tcBorders>
            <w:vAlign w:val="center"/>
          </w:tcPr>
          <w:p w14:paraId="57995A05"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311F58FE"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lank</w:t>
            </w:r>
          </w:p>
        </w:tc>
        <w:tc>
          <w:tcPr>
            <w:tcW w:w="942" w:type="dxa"/>
            <w:tcBorders>
              <w:top w:val="nil"/>
              <w:left w:val="nil"/>
              <w:bottom w:val="nil"/>
              <w:right w:val="nil"/>
            </w:tcBorders>
            <w:vAlign w:val="center"/>
          </w:tcPr>
          <w:p w14:paraId="1AA5E6B0"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vank</w:t>
            </w:r>
          </w:p>
        </w:tc>
        <w:tc>
          <w:tcPr>
            <w:tcW w:w="946" w:type="dxa"/>
            <w:tcBorders>
              <w:top w:val="nil"/>
              <w:left w:val="nil"/>
              <w:bottom w:val="nil"/>
              <w:right w:val="nil"/>
            </w:tcBorders>
            <w:vAlign w:val="center"/>
          </w:tcPr>
          <w:p w14:paraId="698F9C51" w14:textId="77777777" w:rsidR="00371674" w:rsidRPr="0065524B" w:rsidRDefault="00371674">
            <w:pPr>
              <w:spacing w:line="240" w:lineRule="auto"/>
              <w:rPr>
                <w:rFonts w:ascii="Times New Roman" w:hAnsi="Times New Roman" w:cs="Times New Roman"/>
                <w:color w:val="auto"/>
              </w:rPr>
            </w:pPr>
          </w:p>
        </w:tc>
        <w:tc>
          <w:tcPr>
            <w:tcW w:w="944" w:type="dxa"/>
            <w:tcBorders>
              <w:top w:val="nil"/>
              <w:left w:val="nil"/>
              <w:bottom w:val="nil"/>
              <w:right w:val="nil"/>
            </w:tcBorders>
            <w:vAlign w:val="center"/>
          </w:tcPr>
          <w:p w14:paraId="456CB9F9" w14:textId="77777777" w:rsidR="00371674" w:rsidRPr="0065524B" w:rsidRDefault="00371674">
            <w:pPr>
              <w:spacing w:line="240" w:lineRule="auto"/>
              <w:rPr>
                <w:rFonts w:ascii="Times New Roman" w:hAnsi="Times New Roman" w:cs="Times New Roman"/>
                <w:color w:val="auto"/>
              </w:rPr>
            </w:pPr>
          </w:p>
        </w:tc>
      </w:tr>
      <w:tr w:rsidR="00371674" w:rsidRPr="0065524B" w14:paraId="439E8357" w14:textId="77777777" w:rsidTr="00674E4B">
        <w:trPr>
          <w:trHeight w:val="280"/>
          <w:jc w:val="center"/>
        </w:trPr>
        <w:tc>
          <w:tcPr>
            <w:tcW w:w="1303" w:type="dxa"/>
            <w:tcBorders>
              <w:top w:val="nil"/>
              <w:left w:val="nil"/>
              <w:bottom w:val="nil"/>
              <w:right w:val="nil"/>
            </w:tcBorders>
            <w:vAlign w:val="bottom"/>
          </w:tcPr>
          <w:p w14:paraId="3E2EE4E2"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280F8726"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geam</w:t>
            </w:r>
          </w:p>
        </w:tc>
        <w:tc>
          <w:tcPr>
            <w:tcW w:w="1542" w:type="dxa"/>
            <w:tcBorders>
              <w:top w:val="nil"/>
              <w:left w:val="nil"/>
              <w:bottom w:val="nil"/>
              <w:right w:val="nil"/>
            </w:tcBorders>
            <w:vAlign w:val="center"/>
          </w:tcPr>
          <w:p w14:paraId="76C0767F"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gem</w:t>
            </w:r>
          </w:p>
        </w:tc>
        <w:tc>
          <w:tcPr>
            <w:tcW w:w="250" w:type="dxa"/>
            <w:tcBorders>
              <w:top w:val="nil"/>
              <w:left w:val="nil"/>
              <w:bottom w:val="nil"/>
              <w:right w:val="nil"/>
            </w:tcBorders>
            <w:vAlign w:val="center"/>
          </w:tcPr>
          <w:p w14:paraId="508EE118"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145E3268"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cheam</w:t>
            </w:r>
          </w:p>
        </w:tc>
        <w:tc>
          <w:tcPr>
            <w:tcW w:w="942" w:type="dxa"/>
            <w:tcBorders>
              <w:top w:val="nil"/>
              <w:left w:val="nil"/>
              <w:bottom w:val="nil"/>
              <w:right w:val="nil"/>
            </w:tcBorders>
            <w:vAlign w:val="center"/>
          </w:tcPr>
          <w:p w14:paraId="7CC08DB4"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fleam</w:t>
            </w:r>
          </w:p>
        </w:tc>
        <w:tc>
          <w:tcPr>
            <w:tcW w:w="946" w:type="dxa"/>
            <w:tcBorders>
              <w:top w:val="nil"/>
              <w:left w:val="nil"/>
              <w:bottom w:val="nil"/>
              <w:right w:val="nil"/>
            </w:tcBorders>
            <w:vAlign w:val="center"/>
          </w:tcPr>
          <w:p w14:paraId="02092F00"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keam</w:t>
            </w:r>
          </w:p>
        </w:tc>
        <w:tc>
          <w:tcPr>
            <w:tcW w:w="944" w:type="dxa"/>
            <w:tcBorders>
              <w:top w:val="nil"/>
              <w:left w:val="nil"/>
              <w:bottom w:val="nil"/>
              <w:right w:val="nil"/>
            </w:tcBorders>
            <w:vAlign w:val="center"/>
          </w:tcPr>
          <w:p w14:paraId="355CC92D"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peam</w:t>
            </w:r>
          </w:p>
        </w:tc>
      </w:tr>
      <w:tr w:rsidR="00371674" w:rsidRPr="0065524B" w14:paraId="19269908" w14:textId="77777777" w:rsidTr="00674E4B">
        <w:trPr>
          <w:trHeight w:val="280"/>
          <w:jc w:val="center"/>
        </w:trPr>
        <w:tc>
          <w:tcPr>
            <w:tcW w:w="1303" w:type="dxa"/>
            <w:tcBorders>
              <w:top w:val="nil"/>
              <w:left w:val="nil"/>
              <w:bottom w:val="nil"/>
              <w:right w:val="nil"/>
            </w:tcBorders>
            <w:vAlign w:val="bottom"/>
          </w:tcPr>
          <w:p w14:paraId="33216FBB"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24C82B95"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kipe</w:t>
            </w:r>
          </w:p>
        </w:tc>
        <w:tc>
          <w:tcPr>
            <w:tcW w:w="1542" w:type="dxa"/>
            <w:tcBorders>
              <w:top w:val="nil"/>
              <w:left w:val="nil"/>
              <w:bottom w:val="nil"/>
              <w:right w:val="nil"/>
            </w:tcBorders>
            <w:vAlign w:val="center"/>
          </w:tcPr>
          <w:p w14:paraId="2E3CB405"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chip</w:t>
            </w:r>
          </w:p>
        </w:tc>
        <w:tc>
          <w:tcPr>
            <w:tcW w:w="250" w:type="dxa"/>
            <w:tcBorders>
              <w:top w:val="nil"/>
              <w:left w:val="nil"/>
              <w:bottom w:val="nil"/>
              <w:right w:val="nil"/>
            </w:tcBorders>
            <w:vAlign w:val="center"/>
          </w:tcPr>
          <w:p w14:paraId="69D2E2D4"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5A54D600"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bipe</w:t>
            </w:r>
          </w:p>
        </w:tc>
        <w:tc>
          <w:tcPr>
            <w:tcW w:w="942" w:type="dxa"/>
            <w:tcBorders>
              <w:top w:val="nil"/>
              <w:left w:val="nil"/>
              <w:bottom w:val="nil"/>
              <w:right w:val="nil"/>
            </w:tcBorders>
            <w:vAlign w:val="center"/>
          </w:tcPr>
          <w:p w14:paraId="03A2A8ED"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fipe</w:t>
            </w:r>
          </w:p>
        </w:tc>
        <w:tc>
          <w:tcPr>
            <w:tcW w:w="946" w:type="dxa"/>
            <w:tcBorders>
              <w:top w:val="nil"/>
              <w:left w:val="nil"/>
              <w:bottom w:val="nil"/>
              <w:right w:val="nil"/>
            </w:tcBorders>
            <w:vAlign w:val="center"/>
          </w:tcPr>
          <w:p w14:paraId="1237474B"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gipe</w:t>
            </w:r>
          </w:p>
        </w:tc>
        <w:tc>
          <w:tcPr>
            <w:tcW w:w="944" w:type="dxa"/>
            <w:tcBorders>
              <w:top w:val="nil"/>
              <w:left w:val="nil"/>
              <w:bottom w:val="nil"/>
              <w:right w:val="nil"/>
            </w:tcBorders>
            <w:vAlign w:val="center"/>
          </w:tcPr>
          <w:p w14:paraId="6DB6CEC0"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nipe</w:t>
            </w:r>
          </w:p>
        </w:tc>
      </w:tr>
      <w:tr w:rsidR="00371674" w:rsidRPr="0065524B" w14:paraId="6DFC6352" w14:textId="77777777" w:rsidTr="00674E4B">
        <w:trPr>
          <w:trHeight w:val="260"/>
          <w:jc w:val="center"/>
        </w:trPr>
        <w:tc>
          <w:tcPr>
            <w:tcW w:w="1303" w:type="dxa"/>
            <w:tcBorders>
              <w:top w:val="nil"/>
              <w:left w:val="nil"/>
              <w:bottom w:val="nil"/>
              <w:right w:val="nil"/>
            </w:tcBorders>
            <w:vAlign w:val="bottom"/>
          </w:tcPr>
          <w:p w14:paraId="78C9965A"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689A01B7"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nust</w:t>
            </w:r>
          </w:p>
        </w:tc>
        <w:tc>
          <w:tcPr>
            <w:tcW w:w="1542" w:type="dxa"/>
            <w:tcBorders>
              <w:top w:val="nil"/>
              <w:left w:val="nil"/>
              <w:bottom w:val="nil"/>
              <w:right w:val="nil"/>
            </w:tcBorders>
            <w:vAlign w:val="center"/>
          </w:tcPr>
          <w:p w14:paraId="7740AF9B"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roost</w:t>
            </w:r>
          </w:p>
        </w:tc>
        <w:tc>
          <w:tcPr>
            <w:tcW w:w="250" w:type="dxa"/>
            <w:tcBorders>
              <w:top w:val="nil"/>
              <w:left w:val="nil"/>
              <w:bottom w:val="nil"/>
              <w:right w:val="nil"/>
            </w:tcBorders>
            <w:vAlign w:val="center"/>
          </w:tcPr>
          <w:p w14:paraId="079DBD41"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4972287A"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chust</w:t>
            </w:r>
          </w:p>
        </w:tc>
        <w:tc>
          <w:tcPr>
            <w:tcW w:w="942" w:type="dxa"/>
            <w:tcBorders>
              <w:top w:val="nil"/>
              <w:left w:val="nil"/>
              <w:bottom w:val="nil"/>
              <w:right w:val="nil"/>
            </w:tcBorders>
            <w:vAlign w:val="center"/>
          </w:tcPr>
          <w:p w14:paraId="3B879D33"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pust</w:t>
            </w:r>
          </w:p>
        </w:tc>
        <w:tc>
          <w:tcPr>
            <w:tcW w:w="946" w:type="dxa"/>
            <w:tcBorders>
              <w:top w:val="nil"/>
              <w:left w:val="nil"/>
              <w:bottom w:val="nil"/>
              <w:right w:val="nil"/>
            </w:tcBorders>
            <w:vAlign w:val="center"/>
          </w:tcPr>
          <w:p w14:paraId="5CA66EF0"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tust</w:t>
            </w:r>
          </w:p>
        </w:tc>
        <w:tc>
          <w:tcPr>
            <w:tcW w:w="944" w:type="dxa"/>
            <w:tcBorders>
              <w:top w:val="nil"/>
              <w:left w:val="nil"/>
              <w:bottom w:val="nil"/>
              <w:right w:val="nil"/>
            </w:tcBorders>
            <w:vAlign w:val="center"/>
          </w:tcPr>
          <w:p w14:paraId="77FADCFA"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vust</w:t>
            </w:r>
          </w:p>
        </w:tc>
      </w:tr>
      <w:tr w:rsidR="00371674" w:rsidRPr="0065524B" w14:paraId="0BC9C2F9" w14:textId="77777777" w:rsidTr="00674E4B">
        <w:trPr>
          <w:trHeight w:val="280"/>
          <w:jc w:val="center"/>
        </w:trPr>
        <w:tc>
          <w:tcPr>
            <w:tcW w:w="1303" w:type="dxa"/>
            <w:tcBorders>
              <w:top w:val="nil"/>
              <w:left w:val="nil"/>
              <w:bottom w:val="nil"/>
              <w:right w:val="nil"/>
            </w:tcBorders>
            <w:vAlign w:val="bottom"/>
          </w:tcPr>
          <w:p w14:paraId="067B2E6A"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3EB04218"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suff</w:t>
            </w:r>
          </w:p>
        </w:tc>
        <w:tc>
          <w:tcPr>
            <w:tcW w:w="1542" w:type="dxa"/>
            <w:tcBorders>
              <w:top w:val="nil"/>
              <w:left w:val="nil"/>
              <w:bottom w:val="nil"/>
              <w:right w:val="nil"/>
            </w:tcBorders>
            <w:vAlign w:val="center"/>
          </w:tcPr>
          <w:p w14:paraId="0AE4654B"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roof</w:t>
            </w:r>
          </w:p>
        </w:tc>
        <w:tc>
          <w:tcPr>
            <w:tcW w:w="250" w:type="dxa"/>
            <w:tcBorders>
              <w:top w:val="nil"/>
              <w:left w:val="nil"/>
              <w:bottom w:val="nil"/>
              <w:right w:val="nil"/>
            </w:tcBorders>
            <w:vAlign w:val="center"/>
          </w:tcPr>
          <w:p w14:paraId="770EA82A"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08563CC3"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chuff</w:t>
            </w:r>
          </w:p>
        </w:tc>
        <w:tc>
          <w:tcPr>
            <w:tcW w:w="942" w:type="dxa"/>
            <w:tcBorders>
              <w:top w:val="nil"/>
              <w:left w:val="nil"/>
              <w:bottom w:val="nil"/>
              <w:right w:val="nil"/>
            </w:tcBorders>
            <w:vAlign w:val="center"/>
          </w:tcPr>
          <w:p w14:paraId="6F65AEB9"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druff</w:t>
            </w:r>
          </w:p>
        </w:tc>
        <w:tc>
          <w:tcPr>
            <w:tcW w:w="946" w:type="dxa"/>
            <w:tcBorders>
              <w:top w:val="nil"/>
              <w:left w:val="nil"/>
              <w:bottom w:val="nil"/>
              <w:right w:val="nil"/>
            </w:tcBorders>
            <w:vAlign w:val="center"/>
          </w:tcPr>
          <w:p w14:paraId="2AECDDA7"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vuff</w:t>
            </w:r>
          </w:p>
        </w:tc>
        <w:tc>
          <w:tcPr>
            <w:tcW w:w="944" w:type="dxa"/>
            <w:tcBorders>
              <w:top w:val="nil"/>
              <w:left w:val="nil"/>
              <w:bottom w:val="nil"/>
              <w:right w:val="nil"/>
            </w:tcBorders>
            <w:vAlign w:val="center"/>
          </w:tcPr>
          <w:p w14:paraId="5C001F9D" w14:textId="77777777" w:rsidR="00371674" w:rsidRPr="0065524B" w:rsidRDefault="00371674">
            <w:pPr>
              <w:spacing w:line="240" w:lineRule="auto"/>
              <w:rPr>
                <w:rFonts w:ascii="Times New Roman" w:hAnsi="Times New Roman" w:cs="Times New Roman"/>
                <w:color w:val="auto"/>
              </w:rPr>
            </w:pPr>
          </w:p>
        </w:tc>
      </w:tr>
      <w:tr w:rsidR="004626D8" w:rsidRPr="0065524B" w14:paraId="1CD0D259" w14:textId="77777777" w:rsidTr="00674E4B">
        <w:trPr>
          <w:trHeight w:val="280"/>
          <w:jc w:val="center"/>
        </w:trPr>
        <w:tc>
          <w:tcPr>
            <w:tcW w:w="1303" w:type="dxa"/>
            <w:tcBorders>
              <w:top w:val="nil"/>
              <w:left w:val="nil"/>
              <w:bottom w:val="nil"/>
              <w:right w:val="nil"/>
            </w:tcBorders>
            <w:vAlign w:val="bottom"/>
          </w:tcPr>
          <w:p w14:paraId="56498460" w14:textId="77777777" w:rsidR="004626D8" w:rsidRPr="0065524B" w:rsidRDefault="004626D8">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bottom"/>
          </w:tcPr>
          <w:p w14:paraId="5D68405F" w14:textId="77777777" w:rsidR="004626D8" w:rsidRPr="0065524B" w:rsidRDefault="004626D8">
            <w:pPr>
              <w:spacing w:line="240" w:lineRule="auto"/>
              <w:rPr>
                <w:rFonts w:ascii="Times New Roman" w:hAnsi="Times New Roman" w:cs="Times New Roman"/>
                <w:color w:val="auto"/>
              </w:rPr>
            </w:pPr>
          </w:p>
        </w:tc>
        <w:tc>
          <w:tcPr>
            <w:tcW w:w="1542" w:type="dxa"/>
            <w:tcBorders>
              <w:top w:val="nil"/>
              <w:left w:val="nil"/>
              <w:bottom w:val="nil"/>
              <w:right w:val="nil"/>
            </w:tcBorders>
            <w:vAlign w:val="bottom"/>
          </w:tcPr>
          <w:p w14:paraId="037A7321" w14:textId="77777777" w:rsidR="004626D8" w:rsidRPr="0065524B" w:rsidRDefault="004626D8">
            <w:pPr>
              <w:spacing w:line="240" w:lineRule="auto"/>
              <w:rPr>
                <w:rFonts w:ascii="Times New Roman" w:hAnsi="Times New Roman" w:cs="Times New Roman"/>
                <w:color w:val="auto"/>
              </w:rPr>
            </w:pPr>
          </w:p>
        </w:tc>
        <w:tc>
          <w:tcPr>
            <w:tcW w:w="250" w:type="dxa"/>
            <w:tcBorders>
              <w:top w:val="nil"/>
              <w:left w:val="nil"/>
              <w:bottom w:val="nil"/>
              <w:right w:val="nil"/>
            </w:tcBorders>
          </w:tcPr>
          <w:p w14:paraId="0B9F5AB6"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7B67A18D" w14:textId="77777777" w:rsidR="004626D8" w:rsidRPr="0065524B" w:rsidRDefault="004626D8">
            <w:pPr>
              <w:spacing w:line="240" w:lineRule="auto"/>
              <w:rPr>
                <w:rFonts w:ascii="Times New Roman" w:hAnsi="Times New Roman" w:cs="Times New Roman"/>
                <w:color w:val="auto"/>
              </w:rPr>
            </w:pPr>
          </w:p>
        </w:tc>
        <w:tc>
          <w:tcPr>
            <w:tcW w:w="942" w:type="dxa"/>
            <w:tcBorders>
              <w:top w:val="nil"/>
              <w:left w:val="nil"/>
              <w:bottom w:val="nil"/>
              <w:right w:val="nil"/>
            </w:tcBorders>
            <w:vAlign w:val="bottom"/>
          </w:tcPr>
          <w:p w14:paraId="51AD8938" w14:textId="77777777" w:rsidR="004626D8" w:rsidRPr="0065524B" w:rsidRDefault="004626D8">
            <w:pPr>
              <w:spacing w:line="240" w:lineRule="auto"/>
              <w:rPr>
                <w:rFonts w:ascii="Times New Roman" w:hAnsi="Times New Roman" w:cs="Times New Roman"/>
                <w:color w:val="auto"/>
              </w:rPr>
            </w:pPr>
          </w:p>
        </w:tc>
        <w:tc>
          <w:tcPr>
            <w:tcW w:w="946" w:type="dxa"/>
            <w:tcBorders>
              <w:top w:val="nil"/>
              <w:left w:val="nil"/>
              <w:bottom w:val="nil"/>
              <w:right w:val="nil"/>
            </w:tcBorders>
            <w:vAlign w:val="bottom"/>
          </w:tcPr>
          <w:p w14:paraId="097611DF" w14:textId="77777777" w:rsidR="004626D8" w:rsidRPr="0065524B" w:rsidRDefault="004626D8">
            <w:pPr>
              <w:spacing w:line="240" w:lineRule="auto"/>
              <w:rPr>
                <w:rFonts w:ascii="Times New Roman" w:hAnsi="Times New Roman" w:cs="Times New Roman"/>
                <w:color w:val="auto"/>
              </w:rPr>
            </w:pPr>
          </w:p>
        </w:tc>
        <w:tc>
          <w:tcPr>
            <w:tcW w:w="944" w:type="dxa"/>
            <w:tcBorders>
              <w:top w:val="nil"/>
              <w:left w:val="nil"/>
              <w:bottom w:val="nil"/>
              <w:right w:val="nil"/>
            </w:tcBorders>
            <w:vAlign w:val="bottom"/>
          </w:tcPr>
          <w:p w14:paraId="11985A67" w14:textId="77777777" w:rsidR="004626D8" w:rsidRPr="0065524B" w:rsidRDefault="004626D8">
            <w:pPr>
              <w:spacing w:line="240" w:lineRule="auto"/>
              <w:rPr>
                <w:rFonts w:ascii="Times New Roman" w:hAnsi="Times New Roman" w:cs="Times New Roman"/>
                <w:color w:val="auto"/>
              </w:rPr>
            </w:pPr>
          </w:p>
        </w:tc>
      </w:tr>
      <w:tr w:rsidR="00371674" w:rsidRPr="0065524B" w14:paraId="49E41854" w14:textId="77777777" w:rsidTr="00674E4B">
        <w:trPr>
          <w:trHeight w:val="280"/>
          <w:jc w:val="center"/>
        </w:trPr>
        <w:tc>
          <w:tcPr>
            <w:tcW w:w="1303" w:type="dxa"/>
            <w:tcBorders>
              <w:top w:val="nil"/>
              <w:left w:val="nil"/>
              <w:bottom w:val="nil"/>
              <w:right w:val="nil"/>
            </w:tcBorders>
            <w:vAlign w:val="bottom"/>
          </w:tcPr>
          <w:p w14:paraId="12226B43" w14:textId="77777777" w:rsidR="00371674" w:rsidRPr="0065524B" w:rsidRDefault="00371674">
            <w:pPr>
              <w:spacing w:line="240" w:lineRule="auto"/>
              <w:jc w:val="right"/>
              <w:rPr>
                <w:rFonts w:ascii="Times New Roman" w:hAnsi="Times New Roman" w:cs="Times New Roman"/>
                <w:color w:val="auto"/>
              </w:rPr>
            </w:pPr>
            <w:r w:rsidRPr="0065524B">
              <w:rPr>
                <w:rFonts w:ascii="Times New Roman" w:eastAsia="Times New Roman" w:hAnsi="Times New Roman" w:cs="Times New Roman"/>
                <w:color w:val="auto"/>
              </w:rPr>
              <w:t>ambiguous</w:t>
            </w:r>
          </w:p>
        </w:tc>
        <w:tc>
          <w:tcPr>
            <w:tcW w:w="959" w:type="dxa"/>
            <w:tcBorders>
              <w:top w:val="nil"/>
              <w:left w:val="nil"/>
              <w:bottom w:val="nil"/>
              <w:right w:val="nil"/>
            </w:tcBorders>
            <w:vAlign w:val="center"/>
          </w:tcPr>
          <w:p w14:paraId="4D79B564"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bive</w:t>
            </w:r>
          </w:p>
        </w:tc>
        <w:tc>
          <w:tcPr>
            <w:tcW w:w="1542" w:type="dxa"/>
            <w:tcBorders>
              <w:top w:val="nil"/>
              <w:left w:val="nil"/>
              <w:bottom w:val="nil"/>
              <w:right w:val="nil"/>
            </w:tcBorders>
            <w:vAlign w:val="center"/>
          </w:tcPr>
          <w:p w14:paraId="5130A52E"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 xml:space="preserve">drive </w:t>
            </w:r>
          </w:p>
        </w:tc>
        <w:tc>
          <w:tcPr>
            <w:tcW w:w="250" w:type="dxa"/>
            <w:tcBorders>
              <w:top w:val="nil"/>
              <w:left w:val="nil"/>
              <w:bottom w:val="nil"/>
              <w:right w:val="nil"/>
            </w:tcBorders>
            <w:vAlign w:val="bottom"/>
          </w:tcPr>
          <w:p w14:paraId="523DA61C"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221A5631"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kive</w:t>
            </w:r>
          </w:p>
        </w:tc>
        <w:tc>
          <w:tcPr>
            <w:tcW w:w="942" w:type="dxa"/>
            <w:tcBorders>
              <w:top w:val="nil"/>
              <w:left w:val="nil"/>
              <w:bottom w:val="nil"/>
              <w:right w:val="nil"/>
            </w:tcBorders>
            <w:vAlign w:val="center"/>
          </w:tcPr>
          <w:p w14:paraId="67695D5B"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mive</w:t>
            </w:r>
          </w:p>
        </w:tc>
        <w:tc>
          <w:tcPr>
            <w:tcW w:w="946" w:type="dxa"/>
            <w:tcBorders>
              <w:top w:val="nil"/>
              <w:left w:val="nil"/>
              <w:bottom w:val="nil"/>
              <w:right w:val="nil"/>
            </w:tcBorders>
            <w:vAlign w:val="center"/>
          </w:tcPr>
          <w:p w14:paraId="502F57CE"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pive</w:t>
            </w:r>
          </w:p>
        </w:tc>
        <w:tc>
          <w:tcPr>
            <w:tcW w:w="944" w:type="dxa"/>
            <w:tcBorders>
              <w:top w:val="nil"/>
              <w:left w:val="nil"/>
              <w:bottom w:val="nil"/>
              <w:right w:val="nil"/>
            </w:tcBorders>
            <w:vAlign w:val="center"/>
          </w:tcPr>
          <w:p w14:paraId="43485B51"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tive</w:t>
            </w:r>
          </w:p>
        </w:tc>
      </w:tr>
      <w:tr w:rsidR="00371674" w:rsidRPr="0065524B" w14:paraId="14E84A6C" w14:textId="77777777" w:rsidTr="00674E4B">
        <w:trPr>
          <w:trHeight w:val="280"/>
          <w:jc w:val="center"/>
        </w:trPr>
        <w:tc>
          <w:tcPr>
            <w:tcW w:w="1303" w:type="dxa"/>
            <w:tcBorders>
              <w:top w:val="nil"/>
              <w:left w:val="nil"/>
              <w:bottom w:val="nil"/>
              <w:right w:val="nil"/>
            </w:tcBorders>
            <w:vAlign w:val="bottom"/>
          </w:tcPr>
          <w:p w14:paraId="4E86298E"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0BF4FAAA"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blome</w:t>
            </w:r>
          </w:p>
        </w:tc>
        <w:tc>
          <w:tcPr>
            <w:tcW w:w="1542" w:type="dxa"/>
            <w:tcBorders>
              <w:top w:val="nil"/>
              <w:left w:val="nil"/>
              <w:bottom w:val="nil"/>
              <w:right w:val="nil"/>
            </w:tcBorders>
            <w:vAlign w:val="center"/>
          </w:tcPr>
          <w:p w14:paraId="50410993"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home</w:t>
            </w:r>
          </w:p>
        </w:tc>
        <w:tc>
          <w:tcPr>
            <w:tcW w:w="250" w:type="dxa"/>
            <w:tcBorders>
              <w:top w:val="nil"/>
              <w:left w:val="nil"/>
              <w:bottom w:val="nil"/>
              <w:right w:val="nil"/>
            </w:tcBorders>
            <w:vAlign w:val="bottom"/>
          </w:tcPr>
          <w:p w14:paraId="6A19209F"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610553E5"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clome</w:t>
            </w:r>
          </w:p>
        </w:tc>
        <w:tc>
          <w:tcPr>
            <w:tcW w:w="942" w:type="dxa"/>
            <w:tcBorders>
              <w:top w:val="nil"/>
              <w:left w:val="nil"/>
              <w:bottom w:val="nil"/>
              <w:right w:val="nil"/>
            </w:tcBorders>
            <w:vAlign w:val="center"/>
          </w:tcPr>
          <w:p w14:paraId="247053C1"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flome</w:t>
            </w:r>
          </w:p>
        </w:tc>
        <w:tc>
          <w:tcPr>
            <w:tcW w:w="946" w:type="dxa"/>
            <w:tcBorders>
              <w:top w:val="nil"/>
              <w:left w:val="nil"/>
              <w:bottom w:val="nil"/>
              <w:right w:val="nil"/>
            </w:tcBorders>
            <w:vAlign w:val="center"/>
          </w:tcPr>
          <w:p w14:paraId="0449EB9C"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grome</w:t>
            </w:r>
          </w:p>
        </w:tc>
        <w:tc>
          <w:tcPr>
            <w:tcW w:w="944" w:type="dxa"/>
            <w:tcBorders>
              <w:top w:val="nil"/>
              <w:left w:val="nil"/>
              <w:bottom w:val="nil"/>
              <w:right w:val="nil"/>
            </w:tcBorders>
            <w:vAlign w:val="center"/>
          </w:tcPr>
          <w:p w14:paraId="22E060A4"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prome</w:t>
            </w:r>
          </w:p>
        </w:tc>
      </w:tr>
      <w:tr w:rsidR="00371674" w:rsidRPr="0065524B" w14:paraId="6E04B6E7" w14:textId="77777777" w:rsidTr="00674E4B">
        <w:trPr>
          <w:trHeight w:val="280"/>
          <w:jc w:val="center"/>
        </w:trPr>
        <w:tc>
          <w:tcPr>
            <w:tcW w:w="1303" w:type="dxa"/>
            <w:tcBorders>
              <w:top w:val="nil"/>
              <w:left w:val="nil"/>
              <w:bottom w:val="nil"/>
              <w:right w:val="nil"/>
            </w:tcBorders>
            <w:vAlign w:val="bottom"/>
          </w:tcPr>
          <w:p w14:paraId="2E7BD8B8"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6035C942"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clead</w:t>
            </w:r>
          </w:p>
        </w:tc>
        <w:tc>
          <w:tcPr>
            <w:tcW w:w="1542" w:type="dxa"/>
            <w:tcBorders>
              <w:top w:val="nil"/>
              <w:left w:val="nil"/>
              <w:bottom w:val="nil"/>
              <w:right w:val="nil"/>
            </w:tcBorders>
            <w:vAlign w:val="center"/>
          </w:tcPr>
          <w:p w14:paraId="0A76CE95"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led</w:t>
            </w:r>
          </w:p>
        </w:tc>
        <w:tc>
          <w:tcPr>
            <w:tcW w:w="250" w:type="dxa"/>
            <w:tcBorders>
              <w:top w:val="nil"/>
              <w:left w:val="nil"/>
              <w:bottom w:val="nil"/>
              <w:right w:val="nil"/>
            </w:tcBorders>
            <w:vAlign w:val="bottom"/>
          </w:tcPr>
          <w:p w14:paraId="0ADFE94C"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4B05C0CE"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glead</w:t>
            </w:r>
          </w:p>
        </w:tc>
        <w:tc>
          <w:tcPr>
            <w:tcW w:w="942" w:type="dxa"/>
            <w:tcBorders>
              <w:top w:val="nil"/>
              <w:left w:val="nil"/>
              <w:bottom w:val="nil"/>
              <w:right w:val="nil"/>
            </w:tcBorders>
            <w:vAlign w:val="center"/>
          </w:tcPr>
          <w:p w14:paraId="36C28184"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pread</w:t>
            </w:r>
          </w:p>
        </w:tc>
        <w:tc>
          <w:tcPr>
            <w:tcW w:w="946" w:type="dxa"/>
            <w:tcBorders>
              <w:top w:val="nil"/>
              <w:left w:val="nil"/>
              <w:bottom w:val="nil"/>
              <w:right w:val="nil"/>
            </w:tcBorders>
            <w:vAlign w:val="center"/>
          </w:tcPr>
          <w:p w14:paraId="5EEF8742"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smead</w:t>
            </w:r>
          </w:p>
        </w:tc>
        <w:tc>
          <w:tcPr>
            <w:tcW w:w="944" w:type="dxa"/>
            <w:tcBorders>
              <w:top w:val="nil"/>
              <w:left w:val="nil"/>
              <w:bottom w:val="nil"/>
              <w:right w:val="nil"/>
            </w:tcBorders>
            <w:vAlign w:val="center"/>
          </w:tcPr>
          <w:p w14:paraId="2624D4CE"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kread</w:t>
            </w:r>
          </w:p>
        </w:tc>
      </w:tr>
      <w:tr w:rsidR="00371674" w:rsidRPr="0065524B" w14:paraId="612FF9DE" w14:textId="77777777" w:rsidTr="00674E4B">
        <w:trPr>
          <w:trHeight w:val="280"/>
          <w:jc w:val="center"/>
        </w:trPr>
        <w:tc>
          <w:tcPr>
            <w:tcW w:w="1303" w:type="dxa"/>
            <w:tcBorders>
              <w:top w:val="nil"/>
              <w:left w:val="nil"/>
              <w:bottom w:val="nil"/>
              <w:right w:val="nil"/>
            </w:tcBorders>
            <w:vAlign w:val="bottom"/>
          </w:tcPr>
          <w:p w14:paraId="45E9B47A"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31BD9033"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frow</w:t>
            </w:r>
          </w:p>
        </w:tc>
        <w:tc>
          <w:tcPr>
            <w:tcW w:w="1542" w:type="dxa"/>
            <w:tcBorders>
              <w:top w:val="nil"/>
              <w:left w:val="nil"/>
              <w:bottom w:val="nil"/>
              <w:right w:val="nil"/>
            </w:tcBorders>
            <w:vAlign w:val="center"/>
          </w:tcPr>
          <w:p w14:paraId="5051D33C"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how</w:t>
            </w:r>
          </w:p>
        </w:tc>
        <w:tc>
          <w:tcPr>
            <w:tcW w:w="250" w:type="dxa"/>
            <w:tcBorders>
              <w:top w:val="nil"/>
              <w:left w:val="nil"/>
              <w:bottom w:val="nil"/>
              <w:right w:val="nil"/>
            </w:tcBorders>
            <w:vAlign w:val="bottom"/>
          </w:tcPr>
          <w:p w14:paraId="6E219569"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196DDD93"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clow</w:t>
            </w:r>
          </w:p>
        </w:tc>
        <w:tc>
          <w:tcPr>
            <w:tcW w:w="942" w:type="dxa"/>
            <w:tcBorders>
              <w:top w:val="nil"/>
              <w:left w:val="nil"/>
              <w:bottom w:val="nil"/>
              <w:right w:val="nil"/>
            </w:tcBorders>
            <w:vAlign w:val="center"/>
          </w:tcPr>
          <w:p w14:paraId="26DA10C5"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trow</w:t>
            </w:r>
          </w:p>
        </w:tc>
        <w:tc>
          <w:tcPr>
            <w:tcW w:w="946" w:type="dxa"/>
            <w:tcBorders>
              <w:top w:val="nil"/>
              <w:left w:val="nil"/>
              <w:bottom w:val="nil"/>
              <w:right w:val="nil"/>
            </w:tcBorders>
            <w:vAlign w:val="center"/>
          </w:tcPr>
          <w:p w14:paraId="16C20A2B" w14:textId="77777777" w:rsidR="00371674" w:rsidRPr="0065524B" w:rsidRDefault="00371674">
            <w:pPr>
              <w:spacing w:line="240" w:lineRule="auto"/>
              <w:rPr>
                <w:rFonts w:ascii="Times New Roman" w:hAnsi="Times New Roman" w:cs="Times New Roman"/>
                <w:color w:val="auto"/>
              </w:rPr>
            </w:pPr>
          </w:p>
        </w:tc>
        <w:tc>
          <w:tcPr>
            <w:tcW w:w="944" w:type="dxa"/>
            <w:tcBorders>
              <w:top w:val="nil"/>
              <w:left w:val="nil"/>
              <w:bottom w:val="nil"/>
              <w:right w:val="nil"/>
            </w:tcBorders>
            <w:vAlign w:val="center"/>
          </w:tcPr>
          <w:p w14:paraId="2D0CDABB" w14:textId="77777777" w:rsidR="00371674" w:rsidRPr="0065524B" w:rsidRDefault="00371674">
            <w:pPr>
              <w:spacing w:line="240" w:lineRule="auto"/>
              <w:rPr>
                <w:rFonts w:ascii="Times New Roman" w:hAnsi="Times New Roman" w:cs="Times New Roman"/>
                <w:color w:val="auto"/>
              </w:rPr>
            </w:pPr>
          </w:p>
        </w:tc>
      </w:tr>
      <w:tr w:rsidR="00371674" w:rsidRPr="0065524B" w14:paraId="2C42C6B3" w14:textId="77777777" w:rsidTr="00674E4B">
        <w:trPr>
          <w:trHeight w:val="280"/>
          <w:jc w:val="center"/>
        </w:trPr>
        <w:tc>
          <w:tcPr>
            <w:tcW w:w="1303" w:type="dxa"/>
            <w:tcBorders>
              <w:top w:val="nil"/>
              <w:left w:val="nil"/>
              <w:bottom w:val="nil"/>
              <w:right w:val="nil"/>
            </w:tcBorders>
            <w:vAlign w:val="bottom"/>
          </w:tcPr>
          <w:p w14:paraId="0891B3DC"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58ADBC36"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grour</w:t>
            </w:r>
          </w:p>
        </w:tc>
        <w:tc>
          <w:tcPr>
            <w:tcW w:w="1542" w:type="dxa"/>
            <w:tcBorders>
              <w:top w:val="nil"/>
              <w:left w:val="nil"/>
              <w:bottom w:val="nil"/>
              <w:right w:val="nil"/>
            </w:tcBorders>
            <w:vAlign w:val="center"/>
          </w:tcPr>
          <w:p w14:paraId="1C1A53CA"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flower</w:t>
            </w:r>
          </w:p>
        </w:tc>
        <w:tc>
          <w:tcPr>
            <w:tcW w:w="250" w:type="dxa"/>
            <w:tcBorders>
              <w:top w:val="nil"/>
              <w:left w:val="nil"/>
              <w:bottom w:val="nil"/>
              <w:right w:val="nil"/>
            </w:tcBorders>
            <w:vAlign w:val="bottom"/>
          </w:tcPr>
          <w:p w14:paraId="390D1CA3"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47107228"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brour</w:t>
            </w:r>
          </w:p>
        </w:tc>
        <w:tc>
          <w:tcPr>
            <w:tcW w:w="942" w:type="dxa"/>
            <w:tcBorders>
              <w:top w:val="nil"/>
              <w:left w:val="nil"/>
              <w:bottom w:val="nil"/>
              <w:right w:val="nil"/>
            </w:tcBorders>
            <w:vAlign w:val="center"/>
          </w:tcPr>
          <w:p w14:paraId="5CF8334F"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drour</w:t>
            </w:r>
          </w:p>
        </w:tc>
        <w:tc>
          <w:tcPr>
            <w:tcW w:w="946" w:type="dxa"/>
            <w:tcBorders>
              <w:top w:val="nil"/>
              <w:left w:val="nil"/>
              <w:bottom w:val="nil"/>
              <w:right w:val="nil"/>
            </w:tcBorders>
            <w:vAlign w:val="center"/>
          </w:tcPr>
          <w:p w14:paraId="38D5422E"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prour</w:t>
            </w:r>
          </w:p>
        </w:tc>
        <w:tc>
          <w:tcPr>
            <w:tcW w:w="944" w:type="dxa"/>
            <w:tcBorders>
              <w:top w:val="nil"/>
              <w:left w:val="nil"/>
              <w:bottom w:val="nil"/>
              <w:right w:val="nil"/>
            </w:tcBorders>
            <w:vAlign w:val="center"/>
          </w:tcPr>
          <w:p w14:paraId="6858A870"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trour</w:t>
            </w:r>
          </w:p>
        </w:tc>
      </w:tr>
      <w:tr w:rsidR="00371674" w:rsidRPr="0065524B" w14:paraId="47514199" w14:textId="77777777" w:rsidTr="00674E4B">
        <w:trPr>
          <w:trHeight w:val="240"/>
          <w:jc w:val="center"/>
        </w:trPr>
        <w:tc>
          <w:tcPr>
            <w:tcW w:w="1303" w:type="dxa"/>
            <w:tcBorders>
              <w:top w:val="nil"/>
              <w:left w:val="nil"/>
              <w:bottom w:val="nil"/>
              <w:right w:val="nil"/>
            </w:tcBorders>
            <w:vAlign w:val="bottom"/>
          </w:tcPr>
          <w:p w14:paraId="18CD9E17"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2336A2C3"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plone</w:t>
            </w:r>
          </w:p>
        </w:tc>
        <w:tc>
          <w:tcPr>
            <w:tcW w:w="1542" w:type="dxa"/>
            <w:tcBorders>
              <w:top w:val="nil"/>
              <w:left w:val="nil"/>
              <w:bottom w:val="nil"/>
              <w:right w:val="nil"/>
            </w:tcBorders>
            <w:vAlign w:val="center"/>
          </w:tcPr>
          <w:p w14:paraId="020ED47B"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on</w:t>
            </w:r>
          </w:p>
        </w:tc>
        <w:tc>
          <w:tcPr>
            <w:tcW w:w="250" w:type="dxa"/>
            <w:tcBorders>
              <w:top w:val="nil"/>
              <w:left w:val="nil"/>
              <w:bottom w:val="nil"/>
              <w:right w:val="nil"/>
            </w:tcBorders>
            <w:vAlign w:val="bottom"/>
          </w:tcPr>
          <w:p w14:paraId="0DFA2AA9"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51433CCF"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blone</w:t>
            </w:r>
          </w:p>
        </w:tc>
        <w:tc>
          <w:tcPr>
            <w:tcW w:w="942" w:type="dxa"/>
            <w:tcBorders>
              <w:top w:val="nil"/>
              <w:left w:val="nil"/>
              <w:bottom w:val="nil"/>
              <w:right w:val="nil"/>
            </w:tcBorders>
            <w:vAlign w:val="center"/>
          </w:tcPr>
          <w:p w14:paraId="1B80B083"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frone</w:t>
            </w:r>
          </w:p>
        </w:tc>
        <w:tc>
          <w:tcPr>
            <w:tcW w:w="946" w:type="dxa"/>
            <w:tcBorders>
              <w:top w:val="nil"/>
              <w:left w:val="nil"/>
              <w:bottom w:val="nil"/>
              <w:right w:val="nil"/>
            </w:tcBorders>
            <w:vAlign w:val="center"/>
          </w:tcPr>
          <w:p w14:paraId="330046DD"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slone</w:t>
            </w:r>
          </w:p>
        </w:tc>
        <w:tc>
          <w:tcPr>
            <w:tcW w:w="944" w:type="dxa"/>
            <w:tcBorders>
              <w:top w:val="nil"/>
              <w:left w:val="nil"/>
              <w:bottom w:val="nil"/>
              <w:right w:val="nil"/>
            </w:tcBorders>
            <w:vAlign w:val="center"/>
          </w:tcPr>
          <w:p w14:paraId="2CAB6BBF"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glone</w:t>
            </w:r>
          </w:p>
        </w:tc>
      </w:tr>
      <w:tr w:rsidR="00371674" w:rsidRPr="0065524B" w14:paraId="5FEBA16C" w14:textId="77777777" w:rsidTr="00674E4B">
        <w:trPr>
          <w:trHeight w:val="280"/>
          <w:jc w:val="center"/>
        </w:trPr>
        <w:tc>
          <w:tcPr>
            <w:tcW w:w="1303" w:type="dxa"/>
            <w:tcBorders>
              <w:top w:val="nil"/>
              <w:left w:val="nil"/>
              <w:bottom w:val="nil"/>
              <w:right w:val="nil"/>
            </w:tcBorders>
            <w:vAlign w:val="bottom"/>
          </w:tcPr>
          <w:p w14:paraId="134E61CD" w14:textId="77777777" w:rsidR="00371674" w:rsidRPr="0065524B" w:rsidRDefault="00371674">
            <w:pPr>
              <w:spacing w:line="240" w:lineRule="auto"/>
              <w:jc w:val="right"/>
              <w:rPr>
                <w:rFonts w:ascii="Times New Roman" w:hAnsi="Times New Roman" w:cs="Times New Roman"/>
                <w:color w:val="auto"/>
              </w:rPr>
            </w:pPr>
          </w:p>
        </w:tc>
        <w:tc>
          <w:tcPr>
            <w:tcW w:w="959" w:type="dxa"/>
            <w:tcBorders>
              <w:top w:val="nil"/>
              <w:left w:val="nil"/>
              <w:bottom w:val="nil"/>
              <w:right w:val="nil"/>
            </w:tcBorders>
            <w:vAlign w:val="center"/>
          </w:tcPr>
          <w:p w14:paraId="410AB96F"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slood</w:t>
            </w:r>
          </w:p>
        </w:tc>
        <w:tc>
          <w:tcPr>
            <w:tcW w:w="1542" w:type="dxa"/>
            <w:tcBorders>
              <w:top w:val="nil"/>
              <w:left w:val="nil"/>
              <w:bottom w:val="nil"/>
              <w:right w:val="nil"/>
            </w:tcBorders>
            <w:vAlign w:val="center"/>
          </w:tcPr>
          <w:p w14:paraId="5378A77F"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mud</w:t>
            </w:r>
          </w:p>
        </w:tc>
        <w:tc>
          <w:tcPr>
            <w:tcW w:w="250" w:type="dxa"/>
            <w:tcBorders>
              <w:top w:val="nil"/>
              <w:left w:val="nil"/>
              <w:bottom w:val="nil"/>
              <w:right w:val="nil"/>
            </w:tcBorders>
            <w:vAlign w:val="bottom"/>
          </w:tcPr>
          <w:p w14:paraId="56BE9A9D" w14:textId="77777777" w:rsidR="00371674" w:rsidRPr="0065524B" w:rsidRDefault="00371674">
            <w:pPr>
              <w:spacing w:line="240" w:lineRule="auto"/>
              <w:rPr>
                <w:rFonts w:ascii="Times New Roman" w:hAnsi="Times New Roman" w:cs="Times New Roman"/>
                <w:color w:val="auto"/>
              </w:rPr>
            </w:pPr>
          </w:p>
        </w:tc>
        <w:tc>
          <w:tcPr>
            <w:tcW w:w="946" w:type="dxa"/>
            <w:tcBorders>
              <w:top w:val="nil"/>
              <w:left w:val="nil"/>
              <w:bottom w:val="nil"/>
              <w:right w:val="nil"/>
            </w:tcBorders>
            <w:vAlign w:val="center"/>
          </w:tcPr>
          <w:p w14:paraId="693E4CF4"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glood</w:t>
            </w:r>
          </w:p>
        </w:tc>
        <w:tc>
          <w:tcPr>
            <w:tcW w:w="942" w:type="dxa"/>
            <w:tcBorders>
              <w:top w:val="nil"/>
              <w:left w:val="nil"/>
              <w:bottom w:val="nil"/>
              <w:right w:val="nil"/>
            </w:tcBorders>
            <w:vAlign w:val="center"/>
          </w:tcPr>
          <w:p w14:paraId="161B1744"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klood</w:t>
            </w:r>
          </w:p>
        </w:tc>
        <w:tc>
          <w:tcPr>
            <w:tcW w:w="946" w:type="dxa"/>
            <w:tcBorders>
              <w:top w:val="nil"/>
              <w:left w:val="nil"/>
              <w:bottom w:val="nil"/>
              <w:right w:val="nil"/>
            </w:tcBorders>
            <w:vAlign w:val="center"/>
          </w:tcPr>
          <w:p w14:paraId="28585163" w14:textId="77777777" w:rsidR="00371674" w:rsidRPr="0065524B" w:rsidRDefault="00371674">
            <w:pPr>
              <w:spacing w:line="240" w:lineRule="auto"/>
              <w:rPr>
                <w:rFonts w:ascii="Times New Roman" w:hAnsi="Times New Roman" w:cs="Times New Roman"/>
                <w:color w:val="auto"/>
              </w:rPr>
            </w:pPr>
            <w:r w:rsidRPr="0065524B">
              <w:rPr>
                <w:rFonts w:ascii="Times New Roman" w:hAnsi="Times New Roman" w:cs="Times New Roman"/>
                <w:color w:val="auto"/>
              </w:rPr>
              <w:t>plood</w:t>
            </w:r>
          </w:p>
        </w:tc>
        <w:tc>
          <w:tcPr>
            <w:tcW w:w="944" w:type="dxa"/>
            <w:tcBorders>
              <w:top w:val="nil"/>
              <w:left w:val="nil"/>
              <w:bottom w:val="nil"/>
              <w:right w:val="nil"/>
            </w:tcBorders>
            <w:vAlign w:val="center"/>
          </w:tcPr>
          <w:p w14:paraId="5F3719F4" w14:textId="77777777" w:rsidR="00371674" w:rsidRPr="0065524B" w:rsidRDefault="00371674">
            <w:pPr>
              <w:spacing w:line="240" w:lineRule="auto"/>
              <w:rPr>
                <w:rFonts w:ascii="Times New Roman" w:hAnsi="Times New Roman" w:cs="Times New Roman"/>
                <w:color w:val="auto"/>
              </w:rPr>
            </w:pPr>
          </w:p>
        </w:tc>
      </w:tr>
    </w:tbl>
    <w:p w14:paraId="6D9C88C5" w14:textId="77777777" w:rsidR="004626D8" w:rsidRPr="0065524B" w:rsidRDefault="004626D8">
      <w:pPr>
        <w:rPr>
          <w:color w:val="auto"/>
        </w:rPr>
      </w:pPr>
    </w:p>
    <w:p w14:paraId="2937D3EC" w14:textId="0BD525E1" w:rsidR="004626D8" w:rsidRPr="0065524B" w:rsidRDefault="00706E9D">
      <w:pPr>
        <w:rPr>
          <w:color w:val="auto"/>
        </w:rPr>
      </w:pPr>
      <w:r w:rsidRPr="0065524B">
        <w:rPr>
          <w:rFonts w:ascii="Times New Roman" w:eastAsia="Times New Roman" w:hAnsi="Times New Roman" w:cs="Times New Roman"/>
          <w:color w:val="auto"/>
          <w:sz w:val="24"/>
          <w:szCs w:val="24"/>
        </w:rPr>
        <w:t>Note.  A small number of targets and probes eliminated during data screening have been omitted, as described in the results section.</w:t>
      </w:r>
      <w:r w:rsidR="00373E90" w:rsidRPr="0065524B">
        <w:rPr>
          <w:rFonts w:ascii="Times New Roman" w:eastAsia="Times New Roman" w:hAnsi="Times New Roman" w:cs="Times New Roman"/>
          <w:color w:val="auto"/>
          <w:sz w:val="24"/>
          <w:szCs w:val="24"/>
        </w:rPr>
        <w:t xml:space="preserve">  </w:t>
      </w:r>
      <w:r w:rsidR="00AE5D8F" w:rsidRPr="0065524B">
        <w:rPr>
          <w:rFonts w:ascii="Times New Roman" w:eastAsia="Times New Roman" w:hAnsi="Times New Roman" w:cs="Times New Roman"/>
          <w:color w:val="auto"/>
          <w:sz w:val="24"/>
          <w:szCs w:val="24"/>
        </w:rPr>
        <w:t xml:space="preserve">A few probes (e.g., </w:t>
      </w:r>
      <w:r w:rsidR="00AE5D8F" w:rsidRPr="0065524B">
        <w:rPr>
          <w:rFonts w:ascii="Times New Roman" w:eastAsia="Times New Roman" w:hAnsi="Times New Roman" w:cs="Times New Roman"/>
          <w:i/>
          <w:color w:val="auto"/>
          <w:sz w:val="24"/>
          <w:szCs w:val="24"/>
        </w:rPr>
        <w:t>flit</w:t>
      </w:r>
      <w:r w:rsidR="00AE5D8F" w:rsidRPr="0065524B">
        <w:rPr>
          <w:rFonts w:ascii="Times New Roman" w:eastAsia="Times New Roman" w:hAnsi="Times New Roman" w:cs="Times New Roman"/>
          <w:color w:val="auto"/>
          <w:sz w:val="24"/>
          <w:szCs w:val="24"/>
        </w:rPr>
        <w:t xml:space="preserve">, </w:t>
      </w:r>
      <w:r w:rsidR="00AE5D8F" w:rsidRPr="0065524B">
        <w:rPr>
          <w:rFonts w:ascii="Times New Roman" w:eastAsia="Times New Roman" w:hAnsi="Times New Roman" w:cs="Times New Roman"/>
          <w:i/>
          <w:color w:val="auto"/>
          <w:sz w:val="24"/>
          <w:szCs w:val="24"/>
        </w:rPr>
        <w:t>chuff</w:t>
      </w:r>
      <w:r w:rsidR="00AE5D8F" w:rsidRPr="0065524B">
        <w:rPr>
          <w:rFonts w:ascii="Times New Roman" w:eastAsia="Times New Roman" w:hAnsi="Times New Roman" w:cs="Times New Roman"/>
          <w:color w:val="auto"/>
          <w:sz w:val="24"/>
          <w:szCs w:val="24"/>
        </w:rPr>
        <w:t xml:space="preserve">) are in fact very low frequency words (&lt; 0.5 words per million in Brysbaert &amp; New, 2009).  </w:t>
      </w:r>
      <w:r w:rsidR="001138F6" w:rsidRPr="0065524B">
        <w:rPr>
          <w:rFonts w:ascii="Times New Roman" w:eastAsia="Times New Roman" w:hAnsi="Times New Roman" w:cs="Times New Roman"/>
          <w:color w:val="auto"/>
          <w:sz w:val="24"/>
          <w:szCs w:val="24"/>
        </w:rPr>
        <w:t>However, an informal test of nine</w:t>
      </w:r>
      <w:r w:rsidR="00AE5D8F" w:rsidRPr="0065524B">
        <w:rPr>
          <w:rFonts w:ascii="Times New Roman" w:eastAsia="Times New Roman" w:hAnsi="Times New Roman" w:cs="Times New Roman"/>
          <w:color w:val="auto"/>
          <w:sz w:val="24"/>
          <w:szCs w:val="24"/>
        </w:rPr>
        <w:t xml:space="preserve"> lab members showed that only </w:t>
      </w:r>
      <w:r w:rsidR="00DB5344" w:rsidRPr="0065524B">
        <w:rPr>
          <w:rFonts w:ascii="Times New Roman" w:eastAsia="Times New Roman" w:hAnsi="Times New Roman" w:cs="Times New Roman"/>
          <w:color w:val="auto"/>
          <w:sz w:val="24"/>
          <w:szCs w:val="24"/>
        </w:rPr>
        <w:t xml:space="preserve">the </w:t>
      </w:r>
      <w:r w:rsidR="001138F6" w:rsidRPr="0065524B">
        <w:rPr>
          <w:rFonts w:ascii="Times New Roman" w:eastAsia="Times New Roman" w:hAnsi="Times New Roman" w:cs="Times New Roman"/>
          <w:color w:val="auto"/>
          <w:sz w:val="24"/>
          <w:szCs w:val="24"/>
        </w:rPr>
        <w:t xml:space="preserve">regular probe </w:t>
      </w:r>
      <w:r w:rsidR="00AE5D8F" w:rsidRPr="0065524B">
        <w:rPr>
          <w:rFonts w:ascii="Times New Roman" w:eastAsia="Times New Roman" w:hAnsi="Times New Roman" w:cs="Times New Roman"/>
          <w:i/>
          <w:color w:val="auto"/>
          <w:sz w:val="24"/>
          <w:szCs w:val="24"/>
        </w:rPr>
        <w:t>flit</w:t>
      </w:r>
      <w:r w:rsidR="001138F6" w:rsidRPr="0065524B">
        <w:rPr>
          <w:rFonts w:ascii="Times New Roman" w:eastAsia="Times New Roman" w:hAnsi="Times New Roman" w:cs="Times New Roman"/>
          <w:color w:val="auto"/>
          <w:sz w:val="24"/>
          <w:szCs w:val="24"/>
        </w:rPr>
        <w:t xml:space="preserve"> was sometimes recognized as a word, and the item-level data showed that performance for this probe was comparable to that of other probes.  This suggests that the impact of such low frequency words was negligible.  </w:t>
      </w:r>
    </w:p>
    <w:p w14:paraId="5DC9BD01" w14:textId="77777777" w:rsidR="004626D8" w:rsidRPr="0065524B" w:rsidRDefault="004626D8">
      <w:pPr>
        <w:rPr>
          <w:color w:val="auto"/>
        </w:rPr>
      </w:pPr>
    </w:p>
    <w:p w14:paraId="1F64B904" w14:textId="77777777" w:rsidR="004626D8" w:rsidRPr="0065524B" w:rsidRDefault="004626D8">
      <w:pPr>
        <w:rPr>
          <w:color w:val="auto"/>
        </w:rPr>
      </w:pPr>
    </w:p>
    <w:p w14:paraId="761A8646" w14:textId="77777777" w:rsidR="004626D8" w:rsidRPr="0065524B" w:rsidRDefault="004626D8">
      <w:pPr>
        <w:spacing w:line="480" w:lineRule="auto"/>
        <w:jc w:val="center"/>
        <w:rPr>
          <w:color w:val="auto"/>
        </w:rPr>
      </w:pPr>
    </w:p>
    <w:p w14:paraId="729E11A1" w14:textId="77777777" w:rsidR="00912C43" w:rsidRPr="0065524B" w:rsidRDefault="00912C43" w:rsidP="00912C43">
      <w:pPr>
        <w:spacing w:line="480" w:lineRule="auto"/>
        <w:jc w:val="center"/>
        <w:rPr>
          <w:color w:val="auto"/>
        </w:rPr>
      </w:pPr>
      <w:r w:rsidRPr="0065524B">
        <w:rPr>
          <w:rFonts w:ascii="Times New Roman" w:eastAsia="Times New Roman" w:hAnsi="Times New Roman" w:cs="Times New Roman"/>
          <w:color w:val="auto"/>
          <w:sz w:val="24"/>
          <w:szCs w:val="24"/>
        </w:rPr>
        <w:t xml:space="preserve">Table A2: </w:t>
      </w:r>
      <w:r w:rsidR="00E26659" w:rsidRPr="0065524B">
        <w:rPr>
          <w:rFonts w:ascii="Times New Roman" w:eastAsia="Times New Roman" w:hAnsi="Times New Roman" w:cs="Times New Roman"/>
          <w:color w:val="auto"/>
          <w:sz w:val="24"/>
          <w:szCs w:val="24"/>
        </w:rPr>
        <w:t>Visual Foils used during</w:t>
      </w:r>
      <w:r w:rsidR="009B3234" w:rsidRPr="0065524B">
        <w:rPr>
          <w:rFonts w:ascii="Times New Roman" w:eastAsia="Times New Roman" w:hAnsi="Times New Roman" w:cs="Times New Roman"/>
          <w:color w:val="auto"/>
          <w:sz w:val="24"/>
          <w:szCs w:val="24"/>
        </w:rPr>
        <w:t xml:space="preserve"> Training</w:t>
      </w:r>
    </w:p>
    <w:tbl>
      <w:tblPr>
        <w:tblStyle w:val="a"/>
        <w:tblW w:w="0" w:type="auto"/>
        <w:tblInd w:w="-21" w:type="dxa"/>
        <w:tblLook w:val="0400" w:firstRow="0" w:lastRow="0" w:firstColumn="0" w:lastColumn="0" w:noHBand="0" w:noVBand="1"/>
      </w:tblPr>
      <w:tblGrid>
        <w:gridCol w:w="662"/>
        <w:gridCol w:w="770"/>
        <w:gridCol w:w="750"/>
        <w:gridCol w:w="770"/>
        <w:gridCol w:w="790"/>
        <w:gridCol w:w="870"/>
        <w:gridCol w:w="820"/>
        <w:gridCol w:w="880"/>
        <w:gridCol w:w="870"/>
        <w:gridCol w:w="830"/>
        <w:gridCol w:w="910"/>
      </w:tblGrid>
      <w:tr w:rsidR="008200B6" w:rsidRPr="0065524B" w14:paraId="4CA0F1A6" w14:textId="77777777" w:rsidTr="008200B6">
        <w:trPr>
          <w:trHeight w:val="280"/>
        </w:trPr>
        <w:tc>
          <w:tcPr>
            <w:tcW w:w="0" w:type="auto"/>
            <w:tcBorders>
              <w:top w:val="nil"/>
              <w:left w:val="nil"/>
              <w:bottom w:val="single" w:sz="4" w:space="0" w:color="000000"/>
              <w:right w:val="nil"/>
            </w:tcBorders>
            <w:vAlign w:val="bottom"/>
          </w:tcPr>
          <w:p w14:paraId="35174467" w14:textId="77777777" w:rsidR="009B3234" w:rsidRPr="0065524B" w:rsidRDefault="009B3234" w:rsidP="00191FEF">
            <w:pPr>
              <w:spacing w:line="240" w:lineRule="auto"/>
              <w:jc w:val="right"/>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Type</w:t>
            </w:r>
          </w:p>
        </w:tc>
        <w:tc>
          <w:tcPr>
            <w:tcW w:w="0" w:type="auto"/>
            <w:tcBorders>
              <w:top w:val="nil"/>
              <w:left w:val="nil"/>
              <w:bottom w:val="single" w:sz="4" w:space="0" w:color="000000"/>
              <w:right w:val="nil"/>
            </w:tcBorders>
            <w:vAlign w:val="bottom"/>
          </w:tcPr>
          <w:p w14:paraId="58A7E115" w14:textId="77777777" w:rsidR="009B3234" w:rsidRPr="0065524B" w:rsidRDefault="009B3234"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Anchor</w:t>
            </w:r>
          </w:p>
        </w:tc>
        <w:tc>
          <w:tcPr>
            <w:tcW w:w="0" w:type="auto"/>
            <w:tcBorders>
              <w:top w:val="nil"/>
              <w:left w:val="nil"/>
              <w:bottom w:val="single" w:sz="4" w:space="0" w:color="000000"/>
              <w:right w:val="nil"/>
            </w:tcBorders>
            <w:vAlign w:val="bottom"/>
          </w:tcPr>
          <w:p w14:paraId="3B72CF47" w14:textId="77777777" w:rsidR="009B3234" w:rsidRPr="0065524B" w:rsidRDefault="009B3234" w:rsidP="00EA6AEC">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Rhyme</w:t>
            </w:r>
          </w:p>
        </w:tc>
        <w:tc>
          <w:tcPr>
            <w:tcW w:w="0" w:type="auto"/>
            <w:gridSpan w:val="8"/>
            <w:tcBorders>
              <w:top w:val="nil"/>
              <w:left w:val="nil"/>
              <w:bottom w:val="single" w:sz="4" w:space="0" w:color="000000"/>
              <w:right w:val="nil"/>
            </w:tcBorders>
          </w:tcPr>
          <w:p w14:paraId="3E8698CE" w14:textId="77777777" w:rsidR="009B3234" w:rsidRPr="0065524B" w:rsidRDefault="009B3234" w:rsidP="00191FEF">
            <w:pPr>
              <w:spacing w:line="240" w:lineRule="auto"/>
              <w:jc w:val="center"/>
              <w:rPr>
                <w:rFonts w:ascii="Times New Roman" w:eastAsia="Times New Roman" w:hAnsi="Times New Roman" w:cs="Times New Roman"/>
                <w:color w:val="auto"/>
                <w:sz w:val="18"/>
                <w:szCs w:val="18"/>
              </w:rPr>
            </w:pPr>
            <w:r w:rsidRPr="0065524B">
              <w:rPr>
                <w:rFonts w:ascii="Times New Roman" w:eastAsia="Times New Roman" w:hAnsi="Times New Roman" w:cs="Times New Roman"/>
                <w:color w:val="auto"/>
                <w:sz w:val="18"/>
                <w:szCs w:val="18"/>
              </w:rPr>
              <w:t>Visual Foils</w:t>
            </w:r>
          </w:p>
        </w:tc>
      </w:tr>
      <w:tr w:rsidR="008200B6" w:rsidRPr="0065524B" w14:paraId="7390D6F0" w14:textId="77777777" w:rsidTr="008200B6">
        <w:trPr>
          <w:cantSplit/>
          <w:trHeight w:val="325"/>
        </w:trPr>
        <w:tc>
          <w:tcPr>
            <w:tcW w:w="0" w:type="auto"/>
            <w:vMerge w:val="restart"/>
            <w:tcBorders>
              <w:top w:val="single" w:sz="4" w:space="0" w:color="000000"/>
              <w:left w:val="nil"/>
              <w:right w:val="nil"/>
            </w:tcBorders>
            <w:textDirection w:val="btLr"/>
            <w:vAlign w:val="bottom"/>
          </w:tcPr>
          <w:p w14:paraId="55634CD6" w14:textId="77777777" w:rsidR="00944672" w:rsidRPr="0065524B" w:rsidRDefault="00944672" w:rsidP="00674E4B">
            <w:pPr>
              <w:spacing w:line="240" w:lineRule="auto"/>
              <w:ind w:left="113" w:right="113"/>
              <w:jc w:val="center"/>
              <w:rPr>
                <w:rFonts w:ascii="Times New Roman" w:hAnsi="Times New Roman" w:cs="Times New Roman"/>
                <w:color w:val="auto"/>
                <w:sz w:val="18"/>
                <w:szCs w:val="18"/>
              </w:rPr>
            </w:pPr>
          </w:p>
          <w:p w14:paraId="5D879E48" w14:textId="77777777" w:rsidR="00944672" w:rsidRPr="0065524B" w:rsidRDefault="00944672" w:rsidP="00674E4B">
            <w:pPr>
              <w:spacing w:line="240" w:lineRule="auto"/>
              <w:ind w:left="113" w:right="113"/>
              <w:jc w:val="center"/>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regular</w:t>
            </w:r>
          </w:p>
        </w:tc>
        <w:tc>
          <w:tcPr>
            <w:tcW w:w="0" w:type="auto"/>
            <w:tcBorders>
              <w:top w:val="single" w:sz="4" w:space="0" w:color="000000"/>
              <w:left w:val="nil"/>
              <w:bottom w:val="nil"/>
              <w:right w:val="nil"/>
            </w:tcBorders>
            <w:vAlign w:val="bottom"/>
          </w:tcPr>
          <w:p w14:paraId="36D0299E"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blit</w:t>
            </w:r>
          </w:p>
        </w:tc>
        <w:tc>
          <w:tcPr>
            <w:tcW w:w="0" w:type="auto"/>
            <w:tcBorders>
              <w:top w:val="single" w:sz="4" w:space="0" w:color="000000"/>
              <w:left w:val="nil"/>
              <w:bottom w:val="nil"/>
              <w:right w:val="nil"/>
            </w:tcBorders>
            <w:vAlign w:val="bottom"/>
          </w:tcPr>
          <w:p w14:paraId="6AD956BB"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wit</w:t>
            </w:r>
          </w:p>
        </w:tc>
        <w:tc>
          <w:tcPr>
            <w:tcW w:w="0" w:type="auto"/>
            <w:tcBorders>
              <w:top w:val="single" w:sz="4" w:space="0" w:color="000000"/>
              <w:left w:val="nil"/>
              <w:bottom w:val="nil"/>
              <w:right w:val="nil"/>
            </w:tcBorders>
            <w:vAlign w:val="bottom"/>
          </w:tcPr>
          <w:p w14:paraId="2EE136F3"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blitt</w:t>
            </w:r>
          </w:p>
        </w:tc>
        <w:tc>
          <w:tcPr>
            <w:tcW w:w="0" w:type="auto"/>
            <w:tcBorders>
              <w:top w:val="single" w:sz="4" w:space="0" w:color="000000"/>
              <w:left w:val="nil"/>
              <w:bottom w:val="nil"/>
              <w:right w:val="nil"/>
            </w:tcBorders>
            <w:vAlign w:val="bottom"/>
          </w:tcPr>
          <w:p w14:paraId="1105DB3A"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blitte</w:t>
            </w:r>
          </w:p>
        </w:tc>
        <w:tc>
          <w:tcPr>
            <w:tcW w:w="0" w:type="auto"/>
            <w:tcBorders>
              <w:top w:val="single" w:sz="4" w:space="0" w:color="000000"/>
              <w:left w:val="nil"/>
              <w:bottom w:val="nil"/>
              <w:right w:val="nil"/>
            </w:tcBorders>
            <w:vAlign w:val="bottom"/>
          </w:tcPr>
          <w:p w14:paraId="28B7F678"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bliht</w:t>
            </w:r>
          </w:p>
        </w:tc>
        <w:tc>
          <w:tcPr>
            <w:tcW w:w="0" w:type="auto"/>
            <w:tcBorders>
              <w:top w:val="single" w:sz="4" w:space="0" w:color="000000"/>
              <w:left w:val="nil"/>
              <w:bottom w:val="nil"/>
              <w:right w:val="nil"/>
            </w:tcBorders>
            <w:vAlign w:val="bottom"/>
          </w:tcPr>
          <w:p w14:paraId="34772E7D"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blihte</w:t>
            </w:r>
          </w:p>
        </w:tc>
        <w:tc>
          <w:tcPr>
            <w:tcW w:w="0" w:type="auto"/>
            <w:tcBorders>
              <w:top w:val="single" w:sz="4" w:space="0" w:color="000000"/>
              <w:left w:val="nil"/>
              <w:bottom w:val="nil"/>
              <w:right w:val="nil"/>
            </w:tcBorders>
            <w:vAlign w:val="bottom"/>
          </w:tcPr>
          <w:p w14:paraId="5B3F4388"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blytt</w:t>
            </w:r>
          </w:p>
        </w:tc>
        <w:tc>
          <w:tcPr>
            <w:tcW w:w="0" w:type="auto"/>
            <w:tcBorders>
              <w:top w:val="single" w:sz="4" w:space="0" w:color="000000"/>
              <w:left w:val="nil"/>
              <w:bottom w:val="nil"/>
              <w:right w:val="nil"/>
            </w:tcBorders>
            <w:vAlign w:val="bottom"/>
          </w:tcPr>
          <w:p w14:paraId="250E953F"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blytte</w:t>
            </w:r>
          </w:p>
        </w:tc>
        <w:tc>
          <w:tcPr>
            <w:tcW w:w="0" w:type="auto"/>
            <w:tcBorders>
              <w:top w:val="single" w:sz="4" w:space="0" w:color="000000"/>
              <w:left w:val="nil"/>
              <w:bottom w:val="nil"/>
              <w:right w:val="nil"/>
            </w:tcBorders>
            <w:vAlign w:val="bottom"/>
          </w:tcPr>
          <w:p w14:paraId="3B804763"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blyht</w:t>
            </w:r>
          </w:p>
        </w:tc>
        <w:tc>
          <w:tcPr>
            <w:tcW w:w="0" w:type="auto"/>
            <w:tcBorders>
              <w:top w:val="single" w:sz="4" w:space="0" w:color="000000"/>
              <w:left w:val="nil"/>
              <w:bottom w:val="nil"/>
              <w:right w:val="nil"/>
            </w:tcBorders>
            <w:vAlign w:val="bottom"/>
          </w:tcPr>
          <w:p w14:paraId="433F6EF7"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blyt</w:t>
            </w:r>
          </w:p>
        </w:tc>
      </w:tr>
      <w:tr w:rsidR="008200B6" w:rsidRPr="0065524B" w14:paraId="583E1556" w14:textId="77777777" w:rsidTr="008200B6">
        <w:trPr>
          <w:trHeight w:val="280"/>
        </w:trPr>
        <w:tc>
          <w:tcPr>
            <w:tcW w:w="0" w:type="auto"/>
            <w:vMerge/>
            <w:tcBorders>
              <w:left w:val="nil"/>
              <w:right w:val="nil"/>
            </w:tcBorders>
            <w:vAlign w:val="bottom"/>
          </w:tcPr>
          <w:p w14:paraId="1692B3E5" w14:textId="77777777" w:rsidR="00944672" w:rsidRPr="0065524B" w:rsidRDefault="00944672"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150C11AA"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grax</w:t>
            </w:r>
          </w:p>
        </w:tc>
        <w:tc>
          <w:tcPr>
            <w:tcW w:w="0" w:type="auto"/>
            <w:tcBorders>
              <w:top w:val="nil"/>
              <w:left w:val="nil"/>
              <w:bottom w:val="nil"/>
              <w:right w:val="nil"/>
            </w:tcBorders>
            <w:vAlign w:val="bottom"/>
          </w:tcPr>
          <w:p w14:paraId="0B0E6673"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wax</w:t>
            </w:r>
          </w:p>
        </w:tc>
        <w:tc>
          <w:tcPr>
            <w:tcW w:w="0" w:type="auto"/>
            <w:tcBorders>
              <w:top w:val="nil"/>
              <w:left w:val="nil"/>
              <w:bottom w:val="nil"/>
              <w:right w:val="nil"/>
            </w:tcBorders>
            <w:vAlign w:val="bottom"/>
          </w:tcPr>
          <w:p w14:paraId="427D0C64"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graks</w:t>
            </w:r>
          </w:p>
        </w:tc>
        <w:tc>
          <w:tcPr>
            <w:tcW w:w="0" w:type="auto"/>
            <w:tcBorders>
              <w:top w:val="nil"/>
              <w:left w:val="nil"/>
              <w:bottom w:val="nil"/>
              <w:right w:val="nil"/>
            </w:tcBorders>
            <w:vAlign w:val="bottom"/>
          </w:tcPr>
          <w:p w14:paraId="52511E29"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graxe</w:t>
            </w:r>
          </w:p>
        </w:tc>
        <w:tc>
          <w:tcPr>
            <w:tcW w:w="0" w:type="auto"/>
            <w:tcBorders>
              <w:top w:val="nil"/>
              <w:left w:val="nil"/>
              <w:bottom w:val="nil"/>
              <w:right w:val="nil"/>
            </w:tcBorders>
            <w:vAlign w:val="bottom"/>
          </w:tcPr>
          <w:p w14:paraId="0CFEEFD4"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graques</w:t>
            </w:r>
          </w:p>
        </w:tc>
        <w:tc>
          <w:tcPr>
            <w:tcW w:w="0" w:type="auto"/>
            <w:tcBorders>
              <w:top w:val="nil"/>
              <w:left w:val="nil"/>
              <w:bottom w:val="nil"/>
              <w:right w:val="nil"/>
            </w:tcBorders>
            <w:vAlign w:val="bottom"/>
          </w:tcPr>
          <w:p w14:paraId="2B433ED4"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gracs</w:t>
            </w:r>
          </w:p>
        </w:tc>
        <w:tc>
          <w:tcPr>
            <w:tcW w:w="0" w:type="auto"/>
            <w:tcBorders>
              <w:top w:val="nil"/>
              <w:left w:val="nil"/>
              <w:bottom w:val="nil"/>
              <w:right w:val="nil"/>
            </w:tcBorders>
            <w:vAlign w:val="bottom"/>
          </w:tcPr>
          <w:p w14:paraId="4DCE284D"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gracks</w:t>
            </w:r>
          </w:p>
        </w:tc>
        <w:tc>
          <w:tcPr>
            <w:tcW w:w="0" w:type="auto"/>
            <w:tcBorders>
              <w:top w:val="nil"/>
              <w:left w:val="nil"/>
              <w:bottom w:val="nil"/>
              <w:right w:val="nil"/>
            </w:tcBorders>
            <w:vAlign w:val="bottom"/>
          </w:tcPr>
          <w:p w14:paraId="78ECF147"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gracques</w:t>
            </w:r>
          </w:p>
        </w:tc>
        <w:tc>
          <w:tcPr>
            <w:tcW w:w="0" w:type="auto"/>
            <w:tcBorders>
              <w:top w:val="nil"/>
              <w:left w:val="nil"/>
              <w:bottom w:val="nil"/>
              <w:right w:val="nil"/>
            </w:tcBorders>
            <w:vAlign w:val="bottom"/>
          </w:tcPr>
          <w:p w14:paraId="34F132CB"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grakx</w:t>
            </w:r>
          </w:p>
        </w:tc>
        <w:tc>
          <w:tcPr>
            <w:tcW w:w="0" w:type="auto"/>
            <w:tcBorders>
              <w:top w:val="nil"/>
              <w:left w:val="nil"/>
              <w:bottom w:val="nil"/>
              <w:right w:val="nil"/>
            </w:tcBorders>
            <w:vAlign w:val="bottom"/>
          </w:tcPr>
          <w:p w14:paraId="24367548"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grackes</w:t>
            </w:r>
          </w:p>
        </w:tc>
      </w:tr>
      <w:tr w:rsidR="008200B6" w:rsidRPr="0065524B" w14:paraId="6ED0A04B" w14:textId="77777777" w:rsidTr="008200B6">
        <w:trPr>
          <w:trHeight w:val="280"/>
        </w:trPr>
        <w:tc>
          <w:tcPr>
            <w:tcW w:w="0" w:type="auto"/>
            <w:vMerge/>
            <w:tcBorders>
              <w:left w:val="nil"/>
              <w:right w:val="nil"/>
            </w:tcBorders>
            <w:vAlign w:val="bottom"/>
          </w:tcPr>
          <w:p w14:paraId="60C55756" w14:textId="77777777" w:rsidR="00944672" w:rsidRPr="0065524B" w:rsidRDefault="00944672"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0DB468F2"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kleef</w:t>
            </w:r>
          </w:p>
        </w:tc>
        <w:tc>
          <w:tcPr>
            <w:tcW w:w="0" w:type="auto"/>
            <w:tcBorders>
              <w:top w:val="nil"/>
              <w:left w:val="nil"/>
              <w:bottom w:val="nil"/>
              <w:right w:val="nil"/>
            </w:tcBorders>
            <w:vAlign w:val="bottom"/>
          </w:tcPr>
          <w:p w14:paraId="5D2AB233"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reef</w:t>
            </w:r>
          </w:p>
        </w:tc>
        <w:tc>
          <w:tcPr>
            <w:tcW w:w="0" w:type="auto"/>
            <w:tcBorders>
              <w:top w:val="nil"/>
              <w:left w:val="nil"/>
              <w:bottom w:val="nil"/>
              <w:right w:val="nil"/>
            </w:tcBorders>
            <w:vAlign w:val="bottom"/>
          </w:tcPr>
          <w:p w14:paraId="4A0347C3"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kleaf</w:t>
            </w:r>
          </w:p>
        </w:tc>
        <w:tc>
          <w:tcPr>
            <w:tcW w:w="0" w:type="auto"/>
            <w:tcBorders>
              <w:top w:val="nil"/>
              <w:left w:val="nil"/>
              <w:bottom w:val="nil"/>
              <w:right w:val="nil"/>
            </w:tcBorders>
            <w:vAlign w:val="bottom"/>
          </w:tcPr>
          <w:p w14:paraId="7AE4D9A1"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klefe</w:t>
            </w:r>
          </w:p>
        </w:tc>
        <w:tc>
          <w:tcPr>
            <w:tcW w:w="0" w:type="auto"/>
            <w:tcBorders>
              <w:top w:val="nil"/>
              <w:left w:val="nil"/>
              <w:bottom w:val="nil"/>
              <w:right w:val="nil"/>
            </w:tcBorders>
            <w:vAlign w:val="bottom"/>
          </w:tcPr>
          <w:p w14:paraId="387DF4DE"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kleaph</w:t>
            </w:r>
          </w:p>
        </w:tc>
        <w:tc>
          <w:tcPr>
            <w:tcW w:w="0" w:type="auto"/>
            <w:tcBorders>
              <w:top w:val="nil"/>
              <w:left w:val="nil"/>
              <w:bottom w:val="nil"/>
              <w:right w:val="nil"/>
            </w:tcBorders>
            <w:vAlign w:val="bottom"/>
          </w:tcPr>
          <w:p w14:paraId="5327BA65"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kleeph</w:t>
            </w:r>
          </w:p>
        </w:tc>
        <w:tc>
          <w:tcPr>
            <w:tcW w:w="0" w:type="auto"/>
            <w:tcBorders>
              <w:top w:val="nil"/>
              <w:left w:val="nil"/>
              <w:bottom w:val="nil"/>
              <w:right w:val="nil"/>
            </w:tcBorders>
            <w:vAlign w:val="bottom"/>
          </w:tcPr>
          <w:p w14:paraId="3626950D"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kleif</w:t>
            </w:r>
          </w:p>
        </w:tc>
        <w:tc>
          <w:tcPr>
            <w:tcW w:w="0" w:type="auto"/>
            <w:tcBorders>
              <w:top w:val="nil"/>
              <w:left w:val="nil"/>
              <w:bottom w:val="nil"/>
              <w:right w:val="nil"/>
            </w:tcBorders>
            <w:vAlign w:val="bottom"/>
          </w:tcPr>
          <w:p w14:paraId="0130DDD5"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kleiph</w:t>
            </w:r>
          </w:p>
        </w:tc>
        <w:tc>
          <w:tcPr>
            <w:tcW w:w="0" w:type="auto"/>
            <w:tcBorders>
              <w:top w:val="nil"/>
              <w:left w:val="nil"/>
              <w:bottom w:val="nil"/>
              <w:right w:val="nil"/>
            </w:tcBorders>
            <w:vAlign w:val="bottom"/>
          </w:tcPr>
          <w:p w14:paraId="4ABADA24"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cleaf</w:t>
            </w:r>
          </w:p>
        </w:tc>
        <w:tc>
          <w:tcPr>
            <w:tcW w:w="0" w:type="auto"/>
            <w:tcBorders>
              <w:top w:val="nil"/>
              <w:left w:val="nil"/>
              <w:bottom w:val="nil"/>
              <w:right w:val="nil"/>
            </w:tcBorders>
            <w:vAlign w:val="bottom"/>
          </w:tcPr>
          <w:p w14:paraId="7D4F85E5"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cleaph</w:t>
            </w:r>
          </w:p>
        </w:tc>
      </w:tr>
      <w:tr w:rsidR="008200B6" w:rsidRPr="0065524B" w14:paraId="241D164E" w14:textId="77777777" w:rsidTr="008200B6">
        <w:trPr>
          <w:trHeight w:val="280"/>
        </w:trPr>
        <w:tc>
          <w:tcPr>
            <w:tcW w:w="0" w:type="auto"/>
            <w:vMerge/>
            <w:tcBorders>
              <w:left w:val="nil"/>
              <w:right w:val="nil"/>
            </w:tcBorders>
            <w:vAlign w:val="bottom"/>
          </w:tcPr>
          <w:p w14:paraId="54A2520F" w14:textId="77777777" w:rsidR="00944672" w:rsidRPr="0065524B" w:rsidRDefault="00944672"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7232EA2E"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krim</w:t>
            </w:r>
          </w:p>
        </w:tc>
        <w:tc>
          <w:tcPr>
            <w:tcW w:w="0" w:type="auto"/>
            <w:tcBorders>
              <w:top w:val="nil"/>
              <w:left w:val="nil"/>
              <w:bottom w:val="nil"/>
              <w:right w:val="nil"/>
            </w:tcBorders>
            <w:vAlign w:val="bottom"/>
          </w:tcPr>
          <w:p w14:paraId="264ED3A9"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him</w:t>
            </w:r>
          </w:p>
        </w:tc>
        <w:tc>
          <w:tcPr>
            <w:tcW w:w="0" w:type="auto"/>
            <w:tcBorders>
              <w:top w:val="nil"/>
              <w:left w:val="nil"/>
              <w:bottom w:val="nil"/>
              <w:right w:val="nil"/>
            </w:tcBorders>
            <w:vAlign w:val="bottom"/>
          </w:tcPr>
          <w:p w14:paraId="391AB211"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krimn</w:t>
            </w:r>
          </w:p>
        </w:tc>
        <w:tc>
          <w:tcPr>
            <w:tcW w:w="0" w:type="auto"/>
            <w:tcBorders>
              <w:top w:val="nil"/>
              <w:left w:val="nil"/>
              <w:bottom w:val="nil"/>
              <w:right w:val="nil"/>
            </w:tcBorders>
            <w:vAlign w:val="bottom"/>
          </w:tcPr>
          <w:p w14:paraId="502E0E71"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chrym</w:t>
            </w:r>
          </w:p>
        </w:tc>
        <w:tc>
          <w:tcPr>
            <w:tcW w:w="0" w:type="auto"/>
            <w:tcBorders>
              <w:top w:val="nil"/>
              <w:left w:val="nil"/>
              <w:bottom w:val="nil"/>
              <w:right w:val="nil"/>
            </w:tcBorders>
            <w:vAlign w:val="bottom"/>
          </w:tcPr>
          <w:p w14:paraId="11ECDDD8"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chrimme</w:t>
            </w:r>
          </w:p>
        </w:tc>
        <w:tc>
          <w:tcPr>
            <w:tcW w:w="0" w:type="auto"/>
            <w:tcBorders>
              <w:top w:val="nil"/>
              <w:left w:val="nil"/>
              <w:bottom w:val="nil"/>
              <w:right w:val="nil"/>
            </w:tcBorders>
            <w:vAlign w:val="bottom"/>
          </w:tcPr>
          <w:p w14:paraId="4707644F"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chrim</w:t>
            </w:r>
          </w:p>
        </w:tc>
        <w:tc>
          <w:tcPr>
            <w:tcW w:w="0" w:type="auto"/>
            <w:tcBorders>
              <w:top w:val="nil"/>
              <w:left w:val="nil"/>
              <w:bottom w:val="nil"/>
              <w:right w:val="nil"/>
            </w:tcBorders>
            <w:vAlign w:val="bottom"/>
          </w:tcPr>
          <w:p w14:paraId="01A0176D"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krimme</w:t>
            </w:r>
          </w:p>
        </w:tc>
        <w:tc>
          <w:tcPr>
            <w:tcW w:w="0" w:type="auto"/>
            <w:tcBorders>
              <w:top w:val="nil"/>
              <w:left w:val="nil"/>
              <w:bottom w:val="nil"/>
              <w:right w:val="nil"/>
            </w:tcBorders>
            <w:vAlign w:val="bottom"/>
          </w:tcPr>
          <w:p w14:paraId="75AF5336"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kryme</w:t>
            </w:r>
          </w:p>
        </w:tc>
        <w:tc>
          <w:tcPr>
            <w:tcW w:w="0" w:type="auto"/>
            <w:tcBorders>
              <w:top w:val="nil"/>
              <w:left w:val="nil"/>
              <w:bottom w:val="nil"/>
              <w:right w:val="nil"/>
            </w:tcBorders>
            <w:vAlign w:val="bottom"/>
          </w:tcPr>
          <w:p w14:paraId="62183BAC"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krym</w:t>
            </w:r>
          </w:p>
        </w:tc>
        <w:tc>
          <w:tcPr>
            <w:tcW w:w="0" w:type="auto"/>
            <w:tcBorders>
              <w:top w:val="nil"/>
              <w:left w:val="nil"/>
              <w:bottom w:val="nil"/>
              <w:right w:val="nil"/>
            </w:tcBorders>
            <w:vAlign w:val="bottom"/>
          </w:tcPr>
          <w:p w14:paraId="56B62101"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krymm</w:t>
            </w:r>
          </w:p>
        </w:tc>
      </w:tr>
      <w:tr w:rsidR="008200B6" w:rsidRPr="0065524B" w14:paraId="00B673EC" w14:textId="77777777" w:rsidTr="008200B6">
        <w:trPr>
          <w:trHeight w:val="280"/>
        </w:trPr>
        <w:tc>
          <w:tcPr>
            <w:tcW w:w="0" w:type="auto"/>
            <w:vMerge/>
            <w:tcBorders>
              <w:left w:val="nil"/>
              <w:right w:val="nil"/>
            </w:tcBorders>
            <w:vAlign w:val="bottom"/>
          </w:tcPr>
          <w:p w14:paraId="0AED7A3E" w14:textId="77777777" w:rsidR="00944672" w:rsidRPr="0065524B" w:rsidRDefault="00944672"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53775013"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nisp</w:t>
            </w:r>
          </w:p>
        </w:tc>
        <w:tc>
          <w:tcPr>
            <w:tcW w:w="0" w:type="auto"/>
            <w:tcBorders>
              <w:top w:val="nil"/>
              <w:left w:val="nil"/>
              <w:bottom w:val="nil"/>
              <w:right w:val="nil"/>
            </w:tcBorders>
            <w:vAlign w:val="bottom"/>
          </w:tcPr>
          <w:p w14:paraId="2347C18B"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lisp</w:t>
            </w:r>
          </w:p>
        </w:tc>
        <w:tc>
          <w:tcPr>
            <w:tcW w:w="0" w:type="auto"/>
            <w:tcBorders>
              <w:top w:val="nil"/>
              <w:left w:val="nil"/>
              <w:bottom w:val="nil"/>
              <w:right w:val="nil"/>
            </w:tcBorders>
            <w:vAlign w:val="bottom"/>
          </w:tcPr>
          <w:p w14:paraId="12D8C6C4"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knisp</w:t>
            </w:r>
          </w:p>
        </w:tc>
        <w:tc>
          <w:tcPr>
            <w:tcW w:w="0" w:type="auto"/>
            <w:tcBorders>
              <w:top w:val="nil"/>
              <w:left w:val="nil"/>
              <w:bottom w:val="nil"/>
              <w:right w:val="nil"/>
            </w:tcBorders>
            <w:vAlign w:val="bottom"/>
          </w:tcPr>
          <w:p w14:paraId="214E1BCE"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mnisp</w:t>
            </w:r>
          </w:p>
        </w:tc>
        <w:tc>
          <w:tcPr>
            <w:tcW w:w="0" w:type="auto"/>
            <w:tcBorders>
              <w:top w:val="nil"/>
              <w:left w:val="nil"/>
              <w:bottom w:val="nil"/>
              <w:right w:val="nil"/>
            </w:tcBorders>
            <w:vAlign w:val="bottom"/>
          </w:tcPr>
          <w:p w14:paraId="4C8D7611"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knispe</w:t>
            </w:r>
          </w:p>
        </w:tc>
        <w:tc>
          <w:tcPr>
            <w:tcW w:w="0" w:type="auto"/>
            <w:tcBorders>
              <w:top w:val="nil"/>
              <w:left w:val="nil"/>
              <w:bottom w:val="nil"/>
              <w:right w:val="nil"/>
            </w:tcBorders>
            <w:vAlign w:val="bottom"/>
          </w:tcPr>
          <w:p w14:paraId="69F747E9"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mnispe</w:t>
            </w:r>
          </w:p>
        </w:tc>
        <w:tc>
          <w:tcPr>
            <w:tcW w:w="0" w:type="auto"/>
            <w:tcBorders>
              <w:top w:val="nil"/>
              <w:left w:val="nil"/>
              <w:bottom w:val="nil"/>
              <w:right w:val="nil"/>
            </w:tcBorders>
            <w:vAlign w:val="bottom"/>
          </w:tcPr>
          <w:p w14:paraId="4E8E9866"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nispe</w:t>
            </w:r>
          </w:p>
        </w:tc>
        <w:tc>
          <w:tcPr>
            <w:tcW w:w="0" w:type="auto"/>
            <w:tcBorders>
              <w:top w:val="nil"/>
              <w:left w:val="nil"/>
              <w:bottom w:val="nil"/>
              <w:right w:val="nil"/>
            </w:tcBorders>
            <w:vAlign w:val="bottom"/>
          </w:tcPr>
          <w:p w14:paraId="4F796A54"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knysp</w:t>
            </w:r>
          </w:p>
        </w:tc>
        <w:tc>
          <w:tcPr>
            <w:tcW w:w="0" w:type="auto"/>
            <w:tcBorders>
              <w:top w:val="nil"/>
              <w:left w:val="nil"/>
              <w:bottom w:val="nil"/>
              <w:right w:val="nil"/>
            </w:tcBorders>
            <w:vAlign w:val="bottom"/>
          </w:tcPr>
          <w:p w14:paraId="7FF0FA38"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nysp</w:t>
            </w:r>
          </w:p>
        </w:tc>
        <w:tc>
          <w:tcPr>
            <w:tcW w:w="0" w:type="auto"/>
            <w:tcBorders>
              <w:top w:val="nil"/>
              <w:left w:val="nil"/>
              <w:bottom w:val="nil"/>
              <w:right w:val="nil"/>
            </w:tcBorders>
            <w:vAlign w:val="bottom"/>
          </w:tcPr>
          <w:p w14:paraId="5ABC3126"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mnysp</w:t>
            </w:r>
          </w:p>
        </w:tc>
      </w:tr>
      <w:tr w:rsidR="008200B6" w:rsidRPr="0065524B" w14:paraId="7E3B0209" w14:textId="77777777" w:rsidTr="008200B6">
        <w:trPr>
          <w:trHeight w:val="280"/>
        </w:trPr>
        <w:tc>
          <w:tcPr>
            <w:tcW w:w="0" w:type="auto"/>
            <w:vMerge/>
            <w:tcBorders>
              <w:left w:val="nil"/>
              <w:right w:val="nil"/>
            </w:tcBorders>
            <w:vAlign w:val="bottom"/>
          </w:tcPr>
          <w:p w14:paraId="7289D489" w14:textId="77777777" w:rsidR="00944672" w:rsidRPr="0065524B" w:rsidRDefault="00944672"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2CAB87A1"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plig</w:t>
            </w:r>
          </w:p>
        </w:tc>
        <w:tc>
          <w:tcPr>
            <w:tcW w:w="0" w:type="auto"/>
            <w:tcBorders>
              <w:top w:val="nil"/>
              <w:left w:val="nil"/>
              <w:bottom w:val="nil"/>
              <w:right w:val="nil"/>
            </w:tcBorders>
            <w:vAlign w:val="bottom"/>
          </w:tcPr>
          <w:p w14:paraId="4B7EF43E"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big</w:t>
            </w:r>
          </w:p>
        </w:tc>
        <w:tc>
          <w:tcPr>
            <w:tcW w:w="0" w:type="auto"/>
            <w:tcBorders>
              <w:top w:val="nil"/>
              <w:left w:val="nil"/>
              <w:bottom w:val="nil"/>
              <w:right w:val="nil"/>
            </w:tcBorders>
            <w:vAlign w:val="bottom"/>
          </w:tcPr>
          <w:p w14:paraId="606CD6AC"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pligh</w:t>
            </w:r>
          </w:p>
        </w:tc>
        <w:tc>
          <w:tcPr>
            <w:tcW w:w="0" w:type="auto"/>
            <w:tcBorders>
              <w:top w:val="nil"/>
              <w:left w:val="nil"/>
              <w:bottom w:val="nil"/>
              <w:right w:val="nil"/>
            </w:tcBorders>
            <w:vAlign w:val="bottom"/>
          </w:tcPr>
          <w:p w14:paraId="4A7470C1"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plygg</w:t>
            </w:r>
          </w:p>
        </w:tc>
        <w:tc>
          <w:tcPr>
            <w:tcW w:w="0" w:type="auto"/>
            <w:tcBorders>
              <w:top w:val="nil"/>
              <w:left w:val="nil"/>
              <w:bottom w:val="nil"/>
              <w:right w:val="nil"/>
            </w:tcBorders>
            <w:vAlign w:val="bottom"/>
          </w:tcPr>
          <w:p w14:paraId="70168802"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pligue</w:t>
            </w:r>
          </w:p>
        </w:tc>
        <w:tc>
          <w:tcPr>
            <w:tcW w:w="0" w:type="auto"/>
            <w:tcBorders>
              <w:top w:val="nil"/>
              <w:left w:val="nil"/>
              <w:bottom w:val="nil"/>
              <w:right w:val="nil"/>
            </w:tcBorders>
            <w:vAlign w:val="bottom"/>
          </w:tcPr>
          <w:p w14:paraId="2B6CA426"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plihg</w:t>
            </w:r>
          </w:p>
        </w:tc>
        <w:tc>
          <w:tcPr>
            <w:tcW w:w="0" w:type="auto"/>
            <w:tcBorders>
              <w:top w:val="nil"/>
              <w:left w:val="nil"/>
              <w:bottom w:val="nil"/>
              <w:right w:val="nil"/>
            </w:tcBorders>
            <w:vAlign w:val="bottom"/>
          </w:tcPr>
          <w:p w14:paraId="01E1FD2E"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plyg</w:t>
            </w:r>
          </w:p>
        </w:tc>
        <w:tc>
          <w:tcPr>
            <w:tcW w:w="0" w:type="auto"/>
            <w:tcBorders>
              <w:top w:val="nil"/>
              <w:left w:val="nil"/>
              <w:bottom w:val="nil"/>
              <w:right w:val="nil"/>
            </w:tcBorders>
            <w:vAlign w:val="bottom"/>
          </w:tcPr>
          <w:p w14:paraId="55BA8A1A"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plygue</w:t>
            </w:r>
          </w:p>
        </w:tc>
        <w:tc>
          <w:tcPr>
            <w:tcW w:w="0" w:type="auto"/>
            <w:tcBorders>
              <w:top w:val="nil"/>
              <w:left w:val="nil"/>
              <w:bottom w:val="nil"/>
              <w:right w:val="nil"/>
            </w:tcBorders>
            <w:vAlign w:val="bottom"/>
          </w:tcPr>
          <w:p w14:paraId="7050F0B8"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plyhg</w:t>
            </w:r>
          </w:p>
        </w:tc>
        <w:tc>
          <w:tcPr>
            <w:tcW w:w="0" w:type="auto"/>
            <w:tcBorders>
              <w:top w:val="nil"/>
              <w:left w:val="nil"/>
              <w:bottom w:val="nil"/>
              <w:right w:val="nil"/>
            </w:tcBorders>
            <w:vAlign w:val="bottom"/>
          </w:tcPr>
          <w:p w14:paraId="6C2FBB8D"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pligg</w:t>
            </w:r>
          </w:p>
        </w:tc>
      </w:tr>
      <w:tr w:rsidR="008200B6" w:rsidRPr="0065524B" w14:paraId="042A6DE4" w14:textId="77777777" w:rsidTr="008200B6">
        <w:trPr>
          <w:trHeight w:val="280"/>
        </w:trPr>
        <w:tc>
          <w:tcPr>
            <w:tcW w:w="0" w:type="auto"/>
            <w:vMerge/>
            <w:tcBorders>
              <w:left w:val="nil"/>
              <w:right w:val="nil"/>
            </w:tcBorders>
            <w:vAlign w:val="bottom"/>
          </w:tcPr>
          <w:p w14:paraId="38CA102D" w14:textId="77777777" w:rsidR="00944672" w:rsidRPr="0065524B" w:rsidRDefault="00944672"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3ADB6065"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preld</w:t>
            </w:r>
          </w:p>
        </w:tc>
        <w:tc>
          <w:tcPr>
            <w:tcW w:w="0" w:type="auto"/>
            <w:tcBorders>
              <w:top w:val="nil"/>
              <w:left w:val="nil"/>
              <w:bottom w:val="nil"/>
              <w:right w:val="nil"/>
            </w:tcBorders>
            <w:vAlign w:val="bottom"/>
          </w:tcPr>
          <w:p w14:paraId="0D0DD890"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weld</w:t>
            </w:r>
          </w:p>
        </w:tc>
        <w:tc>
          <w:tcPr>
            <w:tcW w:w="0" w:type="auto"/>
            <w:tcBorders>
              <w:top w:val="nil"/>
              <w:left w:val="nil"/>
              <w:bottom w:val="nil"/>
              <w:right w:val="nil"/>
            </w:tcBorders>
            <w:vAlign w:val="bottom"/>
          </w:tcPr>
          <w:p w14:paraId="6739C5EE"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prelled</w:t>
            </w:r>
          </w:p>
        </w:tc>
        <w:tc>
          <w:tcPr>
            <w:tcW w:w="0" w:type="auto"/>
            <w:tcBorders>
              <w:top w:val="nil"/>
              <w:left w:val="nil"/>
              <w:bottom w:val="nil"/>
              <w:right w:val="nil"/>
            </w:tcBorders>
            <w:vAlign w:val="bottom"/>
          </w:tcPr>
          <w:p w14:paraId="2E6B2F74"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prehled</w:t>
            </w:r>
          </w:p>
        </w:tc>
        <w:tc>
          <w:tcPr>
            <w:tcW w:w="0" w:type="auto"/>
            <w:tcBorders>
              <w:top w:val="nil"/>
              <w:left w:val="nil"/>
              <w:bottom w:val="nil"/>
              <w:right w:val="nil"/>
            </w:tcBorders>
            <w:vAlign w:val="bottom"/>
          </w:tcPr>
          <w:p w14:paraId="61082F82"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prehlde</w:t>
            </w:r>
          </w:p>
        </w:tc>
        <w:tc>
          <w:tcPr>
            <w:tcW w:w="0" w:type="auto"/>
            <w:tcBorders>
              <w:top w:val="nil"/>
              <w:left w:val="nil"/>
              <w:bottom w:val="nil"/>
              <w:right w:val="nil"/>
            </w:tcBorders>
            <w:vAlign w:val="bottom"/>
          </w:tcPr>
          <w:p w14:paraId="12137B2D"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prelde</w:t>
            </w:r>
          </w:p>
        </w:tc>
        <w:tc>
          <w:tcPr>
            <w:tcW w:w="0" w:type="auto"/>
            <w:tcBorders>
              <w:top w:val="nil"/>
              <w:left w:val="nil"/>
              <w:bottom w:val="nil"/>
              <w:right w:val="nil"/>
            </w:tcBorders>
            <w:vAlign w:val="bottom"/>
          </w:tcPr>
          <w:p w14:paraId="106924DF"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preald</w:t>
            </w:r>
          </w:p>
        </w:tc>
        <w:tc>
          <w:tcPr>
            <w:tcW w:w="0" w:type="auto"/>
            <w:tcBorders>
              <w:top w:val="nil"/>
              <w:left w:val="nil"/>
              <w:bottom w:val="nil"/>
              <w:right w:val="nil"/>
            </w:tcBorders>
            <w:vAlign w:val="bottom"/>
          </w:tcPr>
          <w:p w14:paraId="2CB84958"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prealde</w:t>
            </w:r>
          </w:p>
        </w:tc>
        <w:tc>
          <w:tcPr>
            <w:tcW w:w="0" w:type="auto"/>
            <w:tcBorders>
              <w:top w:val="nil"/>
              <w:left w:val="nil"/>
              <w:bottom w:val="nil"/>
              <w:right w:val="nil"/>
            </w:tcBorders>
            <w:vAlign w:val="bottom"/>
          </w:tcPr>
          <w:p w14:paraId="34E26FA3"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preldt</w:t>
            </w:r>
          </w:p>
        </w:tc>
        <w:tc>
          <w:tcPr>
            <w:tcW w:w="0" w:type="auto"/>
            <w:tcBorders>
              <w:top w:val="nil"/>
              <w:left w:val="nil"/>
              <w:bottom w:val="nil"/>
              <w:right w:val="nil"/>
            </w:tcBorders>
            <w:vAlign w:val="bottom"/>
          </w:tcPr>
          <w:p w14:paraId="6DE1A2AB"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pwreld</w:t>
            </w:r>
          </w:p>
        </w:tc>
      </w:tr>
      <w:tr w:rsidR="008200B6" w:rsidRPr="0065524B" w14:paraId="3F16D081" w14:textId="77777777" w:rsidTr="008200B6">
        <w:trPr>
          <w:trHeight w:val="280"/>
        </w:trPr>
        <w:tc>
          <w:tcPr>
            <w:tcW w:w="0" w:type="auto"/>
            <w:vMerge/>
            <w:tcBorders>
              <w:left w:val="nil"/>
              <w:right w:val="nil"/>
            </w:tcBorders>
            <w:vAlign w:val="bottom"/>
          </w:tcPr>
          <w:p w14:paraId="6AC6695D" w14:textId="77777777" w:rsidR="00944672" w:rsidRPr="0065524B" w:rsidRDefault="00944672"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58C51510"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scark</w:t>
            </w:r>
          </w:p>
        </w:tc>
        <w:tc>
          <w:tcPr>
            <w:tcW w:w="0" w:type="auto"/>
            <w:tcBorders>
              <w:top w:val="nil"/>
              <w:left w:val="nil"/>
              <w:bottom w:val="nil"/>
              <w:right w:val="nil"/>
            </w:tcBorders>
            <w:vAlign w:val="bottom"/>
          </w:tcPr>
          <w:p w14:paraId="1BC5DF75"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dark</w:t>
            </w:r>
          </w:p>
        </w:tc>
        <w:tc>
          <w:tcPr>
            <w:tcW w:w="0" w:type="auto"/>
            <w:tcBorders>
              <w:top w:val="nil"/>
              <w:left w:val="nil"/>
              <w:bottom w:val="nil"/>
              <w:right w:val="nil"/>
            </w:tcBorders>
            <w:vAlign w:val="bottom"/>
          </w:tcPr>
          <w:p w14:paraId="111A3A6A"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skarck</w:t>
            </w:r>
          </w:p>
        </w:tc>
        <w:tc>
          <w:tcPr>
            <w:tcW w:w="0" w:type="auto"/>
            <w:tcBorders>
              <w:top w:val="nil"/>
              <w:left w:val="nil"/>
              <w:bottom w:val="nil"/>
              <w:right w:val="nil"/>
            </w:tcBorders>
            <w:vAlign w:val="bottom"/>
          </w:tcPr>
          <w:p w14:paraId="363F9CBF"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skarc</w:t>
            </w:r>
          </w:p>
        </w:tc>
        <w:tc>
          <w:tcPr>
            <w:tcW w:w="0" w:type="auto"/>
            <w:tcBorders>
              <w:top w:val="nil"/>
              <w:left w:val="nil"/>
              <w:bottom w:val="nil"/>
              <w:right w:val="nil"/>
            </w:tcBorders>
            <w:vAlign w:val="bottom"/>
          </w:tcPr>
          <w:p w14:paraId="416D139E"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squark</w:t>
            </w:r>
          </w:p>
        </w:tc>
        <w:tc>
          <w:tcPr>
            <w:tcW w:w="0" w:type="auto"/>
            <w:tcBorders>
              <w:top w:val="nil"/>
              <w:left w:val="nil"/>
              <w:bottom w:val="nil"/>
              <w:right w:val="nil"/>
            </w:tcBorders>
            <w:vAlign w:val="bottom"/>
          </w:tcPr>
          <w:p w14:paraId="10967223"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squarck</w:t>
            </w:r>
          </w:p>
        </w:tc>
        <w:tc>
          <w:tcPr>
            <w:tcW w:w="0" w:type="auto"/>
            <w:tcBorders>
              <w:top w:val="nil"/>
              <w:left w:val="nil"/>
              <w:bottom w:val="nil"/>
              <w:right w:val="nil"/>
            </w:tcBorders>
            <w:vAlign w:val="bottom"/>
          </w:tcPr>
          <w:p w14:paraId="76A5651B"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squarque</w:t>
            </w:r>
          </w:p>
        </w:tc>
        <w:tc>
          <w:tcPr>
            <w:tcW w:w="0" w:type="auto"/>
            <w:tcBorders>
              <w:top w:val="nil"/>
              <w:left w:val="nil"/>
              <w:bottom w:val="nil"/>
              <w:right w:val="nil"/>
            </w:tcBorders>
            <w:vAlign w:val="bottom"/>
          </w:tcPr>
          <w:p w14:paraId="4224A615"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skarque</w:t>
            </w:r>
          </w:p>
        </w:tc>
        <w:tc>
          <w:tcPr>
            <w:tcW w:w="0" w:type="auto"/>
            <w:tcBorders>
              <w:top w:val="nil"/>
              <w:left w:val="nil"/>
              <w:bottom w:val="nil"/>
              <w:right w:val="nil"/>
            </w:tcBorders>
            <w:vAlign w:val="bottom"/>
          </w:tcPr>
          <w:p w14:paraId="1304556A"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scarque</w:t>
            </w:r>
          </w:p>
        </w:tc>
        <w:tc>
          <w:tcPr>
            <w:tcW w:w="0" w:type="auto"/>
            <w:tcBorders>
              <w:top w:val="nil"/>
              <w:left w:val="nil"/>
              <w:bottom w:val="nil"/>
              <w:right w:val="nil"/>
            </w:tcBorders>
            <w:vAlign w:val="bottom"/>
          </w:tcPr>
          <w:p w14:paraId="284D788F"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skark</w:t>
            </w:r>
          </w:p>
        </w:tc>
      </w:tr>
      <w:tr w:rsidR="008200B6" w:rsidRPr="0065524B" w14:paraId="32F79AD9" w14:textId="77777777" w:rsidTr="008200B6">
        <w:trPr>
          <w:trHeight w:val="280"/>
        </w:trPr>
        <w:tc>
          <w:tcPr>
            <w:tcW w:w="0" w:type="auto"/>
            <w:vMerge/>
            <w:tcBorders>
              <w:left w:val="nil"/>
              <w:right w:val="nil"/>
            </w:tcBorders>
            <w:vAlign w:val="bottom"/>
          </w:tcPr>
          <w:p w14:paraId="6949B46F" w14:textId="77777777" w:rsidR="00944672" w:rsidRPr="0065524B" w:rsidRDefault="00944672"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4B9C02C8"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shing</w:t>
            </w:r>
          </w:p>
        </w:tc>
        <w:tc>
          <w:tcPr>
            <w:tcW w:w="0" w:type="auto"/>
            <w:tcBorders>
              <w:top w:val="nil"/>
              <w:left w:val="nil"/>
              <w:bottom w:val="nil"/>
              <w:right w:val="nil"/>
            </w:tcBorders>
            <w:vAlign w:val="bottom"/>
          </w:tcPr>
          <w:p w14:paraId="3B23812F"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wing</w:t>
            </w:r>
          </w:p>
        </w:tc>
        <w:tc>
          <w:tcPr>
            <w:tcW w:w="0" w:type="auto"/>
            <w:tcBorders>
              <w:top w:val="nil"/>
              <w:left w:val="nil"/>
              <w:bottom w:val="nil"/>
              <w:right w:val="nil"/>
            </w:tcBorders>
            <w:vAlign w:val="bottom"/>
          </w:tcPr>
          <w:p w14:paraId="5C1FA956"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shingg</w:t>
            </w:r>
          </w:p>
        </w:tc>
        <w:tc>
          <w:tcPr>
            <w:tcW w:w="0" w:type="auto"/>
            <w:tcBorders>
              <w:top w:val="nil"/>
              <w:left w:val="nil"/>
              <w:bottom w:val="nil"/>
              <w:right w:val="nil"/>
            </w:tcBorders>
            <w:vAlign w:val="bottom"/>
          </w:tcPr>
          <w:p w14:paraId="45B02A19"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shingue</w:t>
            </w:r>
          </w:p>
        </w:tc>
        <w:tc>
          <w:tcPr>
            <w:tcW w:w="0" w:type="auto"/>
            <w:tcBorders>
              <w:top w:val="nil"/>
              <w:left w:val="nil"/>
              <w:bottom w:val="nil"/>
              <w:right w:val="nil"/>
            </w:tcBorders>
            <w:vAlign w:val="bottom"/>
          </w:tcPr>
          <w:p w14:paraId="124BE377"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shyng</w:t>
            </w:r>
          </w:p>
        </w:tc>
        <w:tc>
          <w:tcPr>
            <w:tcW w:w="0" w:type="auto"/>
            <w:tcBorders>
              <w:top w:val="nil"/>
              <w:left w:val="nil"/>
              <w:bottom w:val="nil"/>
              <w:right w:val="nil"/>
            </w:tcBorders>
            <w:vAlign w:val="bottom"/>
          </w:tcPr>
          <w:p w14:paraId="046212AB"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shyngg</w:t>
            </w:r>
          </w:p>
        </w:tc>
        <w:tc>
          <w:tcPr>
            <w:tcW w:w="0" w:type="auto"/>
            <w:tcBorders>
              <w:top w:val="nil"/>
              <w:left w:val="nil"/>
              <w:bottom w:val="nil"/>
              <w:right w:val="nil"/>
            </w:tcBorders>
            <w:vAlign w:val="bottom"/>
          </w:tcPr>
          <w:p w14:paraId="4172D3B5"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shyngue</w:t>
            </w:r>
          </w:p>
        </w:tc>
        <w:tc>
          <w:tcPr>
            <w:tcW w:w="0" w:type="auto"/>
            <w:tcBorders>
              <w:top w:val="nil"/>
              <w:left w:val="nil"/>
              <w:bottom w:val="nil"/>
              <w:right w:val="nil"/>
            </w:tcBorders>
            <w:vAlign w:val="bottom"/>
          </w:tcPr>
          <w:p w14:paraId="6D309953"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shingh</w:t>
            </w:r>
          </w:p>
        </w:tc>
        <w:tc>
          <w:tcPr>
            <w:tcW w:w="0" w:type="auto"/>
            <w:tcBorders>
              <w:top w:val="nil"/>
              <w:left w:val="nil"/>
              <w:bottom w:val="nil"/>
              <w:right w:val="nil"/>
            </w:tcBorders>
            <w:vAlign w:val="bottom"/>
          </w:tcPr>
          <w:p w14:paraId="7C76E56F"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shyngh</w:t>
            </w:r>
          </w:p>
        </w:tc>
        <w:tc>
          <w:tcPr>
            <w:tcW w:w="0" w:type="auto"/>
            <w:tcBorders>
              <w:top w:val="nil"/>
              <w:left w:val="nil"/>
              <w:bottom w:val="nil"/>
              <w:right w:val="nil"/>
            </w:tcBorders>
            <w:vAlign w:val="bottom"/>
          </w:tcPr>
          <w:p w14:paraId="784CBCE5"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shinghe</w:t>
            </w:r>
          </w:p>
        </w:tc>
      </w:tr>
      <w:tr w:rsidR="008200B6" w:rsidRPr="0065524B" w14:paraId="0784FB57" w14:textId="77777777" w:rsidTr="008200B6">
        <w:trPr>
          <w:trHeight w:val="280"/>
        </w:trPr>
        <w:tc>
          <w:tcPr>
            <w:tcW w:w="0" w:type="auto"/>
            <w:vMerge/>
            <w:tcBorders>
              <w:left w:val="nil"/>
              <w:bottom w:val="nil"/>
              <w:right w:val="nil"/>
            </w:tcBorders>
            <w:vAlign w:val="bottom"/>
          </w:tcPr>
          <w:p w14:paraId="5FFC41D5" w14:textId="77777777" w:rsidR="00944672" w:rsidRPr="0065524B" w:rsidRDefault="00944672"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6B7681C3"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slape</w:t>
            </w:r>
          </w:p>
        </w:tc>
        <w:tc>
          <w:tcPr>
            <w:tcW w:w="0" w:type="auto"/>
            <w:tcBorders>
              <w:top w:val="nil"/>
              <w:left w:val="nil"/>
              <w:bottom w:val="nil"/>
              <w:right w:val="nil"/>
            </w:tcBorders>
            <w:vAlign w:val="bottom"/>
          </w:tcPr>
          <w:p w14:paraId="3C5CF992" w14:textId="77777777" w:rsidR="00944672" w:rsidRPr="0065524B" w:rsidRDefault="00944672" w:rsidP="00191FEF">
            <w:pPr>
              <w:spacing w:line="240" w:lineRule="auto"/>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tape</w:t>
            </w:r>
          </w:p>
        </w:tc>
        <w:tc>
          <w:tcPr>
            <w:tcW w:w="0" w:type="auto"/>
            <w:tcBorders>
              <w:top w:val="nil"/>
              <w:left w:val="nil"/>
              <w:bottom w:val="nil"/>
              <w:right w:val="nil"/>
            </w:tcBorders>
            <w:vAlign w:val="bottom"/>
          </w:tcPr>
          <w:p w14:paraId="55DF26E3"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slaype</w:t>
            </w:r>
          </w:p>
        </w:tc>
        <w:tc>
          <w:tcPr>
            <w:tcW w:w="0" w:type="auto"/>
            <w:tcBorders>
              <w:top w:val="nil"/>
              <w:left w:val="nil"/>
              <w:bottom w:val="nil"/>
              <w:right w:val="nil"/>
            </w:tcBorders>
            <w:vAlign w:val="bottom"/>
          </w:tcPr>
          <w:p w14:paraId="6CE3ABED"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slaeype</w:t>
            </w:r>
          </w:p>
        </w:tc>
        <w:tc>
          <w:tcPr>
            <w:tcW w:w="0" w:type="auto"/>
            <w:tcBorders>
              <w:top w:val="nil"/>
              <w:left w:val="nil"/>
              <w:bottom w:val="nil"/>
              <w:right w:val="nil"/>
            </w:tcBorders>
            <w:vAlign w:val="bottom"/>
          </w:tcPr>
          <w:p w14:paraId="75479EA7"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slaipe</w:t>
            </w:r>
          </w:p>
        </w:tc>
        <w:tc>
          <w:tcPr>
            <w:tcW w:w="0" w:type="auto"/>
            <w:tcBorders>
              <w:top w:val="nil"/>
              <w:left w:val="nil"/>
              <w:bottom w:val="nil"/>
              <w:right w:val="nil"/>
            </w:tcBorders>
            <w:vAlign w:val="bottom"/>
          </w:tcPr>
          <w:p w14:paraId="579E5ABD"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slaiype</w:t>
            </w:r>
          </w:p>
        </w:tc>
        <w:tc>
          <w:tcPr>
            <w:tcW w:w="0" w:type="auto"/>
            <w:tcBorders>
              <w:top w:val="nil"/>
              <w:left w:val="nil"/>
              <w:bottom w:val="nil"/>
              <w:right w:val="nil"/>
            </w:tcBorders>
            <w:vAlign w:val="bottom"/>
          </w:tcPr>
          <w:p w14:paraId="710BD80D"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sleype</w:t>
            </w:r>
          </w:p>
        </w:tc>
        <w:tc>
          <w:tcPr>
            <w:tcW w:w="0" w:type="auto"/>
            <w:tcBorders>
              <w:top w:val="nil"/>
              <w:left w:val="nil"/>
              <w:bottom w:val="nil"/>
              <w:right w:val="nil"/>
            </w:tcBorders>
            <w:vAlign w:val="bottom"/>
          </w:tcPr>
          <w:p w14:paraId="6E6C714B"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sleipe</w:t>
            </w:r>
          </w:p>
        </w:tc>
        <w:tc>
          <w:tcPr>
            <w:tcW w:w="0" w:type="auto"/>
            <w:tcBorders>
              <w:top w:val="nil"/>
              <w:left w:val="nil"/>
              <w:bottom w:val="nil"/>
              <w:right w:val="nil"/>
            </w:tcBorders>
            <w:vAlign w:val="bottom"/>
          </w:tcPr>
          <w:p w14:paraId="51432CC7"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sleip</w:t>
            </w:r>
          </w:p>
        </w:tc>
        <w:tc>
          <w:tcPr>
            <w:tcW w:w="0" w:type="auto"/>
            <w:tcBorders>
              <w:top w:val="nil"/>
              <w:left w:val="nil"/>
              <w:bottom w:val="nil"/>
              <w:right w:val="nil"/>
            </w:tcBorders>
            <w:vAlign w:val="bottom"/>
          </w:tcPr>
          <w:p w14:paraId="1919A2BD" w14:textId="77777777" w:rsidR="00944672" w:rsidRPr="0065524B" w:rsidRDefault="00944672" w:rsidP="009B3234">
            <w:pPr>
              <w:spacing w:line="240" w:lineRule="auto"/>
              <w:rPr>
                <w:rFonts w:ascii="Times New Roman" w:hAnsi="Times New Roman" w:cs="Times New Roman"/>
                <w:color w:val="auto"/>
                <w:sz w:val="18"/>
                <w:szCs w:val="18"/>
              </w:rPr>
            </w:pPr>
            <w:r w:rsidRPr="0065524B">
              <w:rPr>
                <w:rFonts w:ascii="Times New Roman" w:hAnsi="Times New Roman" w:cs="Times New Roman"/>
                <w:color w:val="auto"/>
                <w:sz w:val="18"/>
                <w:szCs w:val="18"/>
              </w:rPr>
              <w:t>slayp</w:t>
            </w:r>
          </w:p>
        </w:tc>
      </w:tr>
      <w:tr w:rsidR="008200B6" w:rsidRPr="0065524B" w14:paraId="54BB567D" w14:textId="77777777" w:rsidTr="008200B6">
        <w:trPr>
          <w:trHeight w:val="280"/>
        </w:trPr>
        <w:tc>
          <w:tcPr>
            <w:tcW w:w="0" w:type="auto"/>
            <w:tcBorders>
              <w:top w:val="nil"/>
              <w:left w:val="nil"/>
              <w:bottom w:val="nil"/>
              <w:right w:val="nil"/>
            </w:tcBorders>
            <w:vAlign w:val="bottom"/>
          </w:tcPr>
          <w:p w14:paraId="13AAE172" w14:textId="77777777" w:rsidR="00216494" w:rsidRPr="0065524B" w:rsidRDefault="0021649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1D9785AB" w14:textId="77777777" w:rsidR="00216494" w:rsidRPr="0065524B" w:rsidRDefault="00216494" w:rsidP="00191FEF">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58EFADE3" w14:textId="77777777" w:rsidR="00216494" w:rsidRPr="0065524B" w:rsidRDefault="00216494" w:rsidP="00191FEF">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7DEEC337"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4BC40872"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3A84D3CF"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14BE703D"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68E484F0"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21CCCE8B"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491C7ECA"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6538F27B" w14:textId="77777777" w:rsidR="00216494" w:rsidRPr="0065524B" w:rsidRDefault="00216494" w:rsidP="009B3234">
            <w:pPr>
              <w:spacing w:line="240" w:lineRule="auto"/>
              <w:rPr>
                <w:rFonts w:ascii="Times New Roman" w:hAnsi="Times New Roman" w:cs="Times New Roman"/>
                <w:color w:val="auto"/>
                <w:sz w:val="18"/>
                <w:szCs w:val="18"/>
              </w:rPr>
            </w:pPr>
          </w:p>
        </w:tc>
      </w:tr>
      <w:tr w:rsidR="008200B6" w:rsidRPr="0065524B" w14:paraId="3827BA7A" w14:textId="77777777" w:rsidTr="008200B6">
        <w:trPr>
          <w:trHeight w:val="280"/>
        </w:trPr>
        <w:tc>
          <w:tcPr>
            <w:tcW w:w="0" w:type="auto"/>
            <w:vMerge w:val="restart"/>
            <w:tcBorders>
              <w:top w:val="nil"/>
              <w:left w:val="nil"/>
              <w:right w:val="nil"/>
            </w:tcBorders>
            <w:textDirection w:val="btLr"/>
            <w:vAlign w:val="bottom"/>
          </w:tcPr>
          <w:p w14:paraId="31F1D247" w14:textId="77777777" w:rsidR="00003564" w:rsidRPr="0065524B" w:rsidRDefault="00003564" w:rsidP="00674E4B">
            <w:pPr>
              <w:spacing w:line="240" w:lineRule="auto"/>
              <w:ind w:left="113" w:right="113"/>
              <w:jc w:val="center"/>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exception</w:t>
            </w:r>
          </w:p>
        </w:tc>
        <w:tc>
          <w:tcPr>
            <w:tcW w:w="0" w:type="auto"/>
            <w:tcBorders>
              <w:top w:val="nil"/>
              <w:left w:val="nil"/>
              <w:bottom w:val="nil"/>
              <w:right w:val="nil"/>
            </w:tcBorders>
          </w:tcPr>
          <w:p w14:paraId="251CB19B"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brot</w:t>
            </w:r>
          </w:p>
        </w:tc>
        <w:tc>
          <w:tcPr>
            <w:tcW w:w="0" w:type="auto"/>
            <w:tcBorders>
              <w:top w:val="nil"/>
              <w:left w:val="nil"/>
              <w:bottom w:val="nil"/>
              <w:right w:val="nil"/>
            </w:tcBorders>
          </w:tcPr>
          <w:p w14:paraId="58D6498B"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wrote</w:t>
            </w:r>
          </w:p>
        </w:tc>
        <w:tc>
          <w:tcPr>
            <w:tcW w:w="0" w:type="auto"/>
            <w:tcBorders>
              <w:top w:val="nil"/>
              <w:left w:val="nil"/>
              <w:bottom w:val="nil"/>
              <w:right w:val="nil"/>
            </w:tcBorders>
          </w:tcPr>
          <w:p w14:paraId="2FD04937"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browt</w:t>
            </w:r>
          </w:p>
        </w:tc>
        <w:tc>
          <w:tcPr>
            <w:tcW w:w="0" w:type="auto"/>
            <w:tcBorders>
              <w:top w:val="nil"/>
              <w:left w:val="nil"/>
              <w:bottom w:val="nil"/>
              <w:right w:val="nil"/>
            </w:tcBorders>
          </w:tcPr>
          <w:p w14:paraId="64959626"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broht</w:t>
            </w:r>
          </w:p>
        </w:tc>
        <w:tc>
          <w:tcPr>
            <w:tcW w:w="0" w:type="auto"/>
            <w:tcBorders>
              <w:top w:val="nil"/>
              <w:left w:val="nil"/>
              <w:bottom w:val="nil"/>
              <w:right w:val="nil"/>
            </w:tcBorders>
          </w:tcPr>
          <w:p w14:paraId="59AE2178"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brohte</w:t>
            </w:r>
          </w:p>
        </w:tc>
        <w:tc>
          <w:tcPr>
            <w:tcW w:w="0" w:type="auto"/>
            <w:tcBorders>
              <w:top w:val="nil"/>
              <w:left w:val="nil"/>
              <w:bottom w:val="nil"/>
              <w:right w:val="nil"/>
            </w:tcBorders>
          </w:tcPr>
          <w:p w14:paraId="0846E77E"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browte</w:t>
            </w:r>
          </w:p>
        </w:tc>
        <w:tc>
          <w:tcPr>
            <w:tcW w:w="0" w:type="auto"/>
            <w:tcBorders>
              <w:top w:val="nil"/>
              <w:left w:val="nil"/>
              <w:bottom w:val="nil"/>
              <w:right w:val="nil"/>
            </w:tcBorders>
          </w:tcPr>
          <w:p w14:paraId="232B79A8"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browtt</w:t>
            </w:r>
          </w:p>
        </w:tc>
        <w:tc>
          <w:tcPr>
            <w:tcW w:w="0" w:type="auto"/>
            <w:tcBorders>
              <w:top w:val="nil"/>
              <w:left w:val="nil"/>
              <w:bottom w:val="nil"/>
              <w:right w:val="nil"/>
            </w:tcBorders>
          </w:tcPr>
          <w:p w14:paraId="55E6F44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brohtte</w:t>
            </w:r>
          </w:p>
        </w:tc>
        <w:tc>
          <w:tcPr>
            <w:tcW w:w="0" w:type="auto"/>
            <w:tcBorders>
              <w:top w:val="nil"/>
              <w:left w:val="nil"/>
              <w:bottom w:val="nil"/>
              <w:right w:val="nil"/>
            </w:tcBorders>
          </w:tcPr>
          <w:p w14:paraId="183718C0"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broat</w:t>
            </w:r>
          </w:p>
        </w:tc>
        <w:tc>
          <w:tcPr>
            <w:tcW w:w="0" w:type="auto"/>
            <w:tcBorders>
              <w:top w:val="nil"/>
              <w:left w:val="nil"/>
              <w:bottom w:val="nil"/>
              <w:right w:val="nil"/>
            </w:tcBorders>
          </w:tcPr>
          <w:p w14:paraId="14BD2B02"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broate</w:t>
            </w:r>
          </w:p>
        </w:tc>
      </w:tr>
      <w:tr w:rsidR="00003564" w:rsidRPr="0065524B" w14:paraId="209CC098" w14:textId="77777777" w:rsidTr="008200B6">
        <w:trPr>
          <w:trHeight w:val="280"/>
        </w:trPr>
        <w:tc>
          <w:tcPr>
            <w:tcW w:w="0" w:type="auto"/>
            <w:vMerge/>
            <w:tcBorders>
              <w:left w:val="nil"/>
              <w:right w:val="nil"/>
            </w:tcBorders>
            <w:vAlign w:val="bottom"/>
          </w:tcPr>
          <w:p w14:paraId="6729B07C"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tcPr>
          <w:p w14:paraId="456480E7"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chell</w:t>
            </w:r>
          </w:p>
        </w:tc>
        <w:tc>
          <w:tcPr>
            <w:tcW w:w="0" w:type="auto"/>
            <w:tcBorders>
              <w:top w:val="nil"/>
              <w:left w:val="nil"/>
              <w:bottom w:val="nil"/>
              <w:right w:val="nil"/>
            </w:tcBorders>
          </w:tcPr>
          <w:p w14:paraId="3BB2016C"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peel</w:t>
            </w:r>
          </w:p>
        </w:tc>
        <w:tc>
          <w:tcPr>
            <w:tcW w:w="0" w:type="auto"/>
            <w:tcBorders>
              <w:top w:val="nil"/>
              <w:left w:val="nil"/>
              <w:bottom w:val="nil"/>
              <w:right w:val="nil"/>
            </w:tcBorders>
          </w:tcPr>
          <w:p w14:paraId="36ED6E77"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cheel</w:t>
            </w:r>
          </w:p>
        </w:tc>
        <w:tc>
          <w:tcPr>
            <w:tcW w:w="0" w:type="auto"/>
            <w:tcBorders>
              <w:top w:val="nil"/>
              <w:left w:val="nil"/>
              <w:bottom w:val="nil"/>
              <w:right w:val="nil"/>
            </w:tcBorders>
          </w:tcPr>
          <w:p w14:paraId="4DB3AA17"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cheale</w:t>
            </w:r>
          </w:p>
        </w:tc>
        <w:tc>
          <w:tcPr>
            <w:tcW w:w="0" w:type="auto"/>
            <w:tcBorders>
              <w:top w:val="nil"/>
              <w:left w:val="nil"/>
              <w:bottom w:val="nil"/>
              <w:right w:val="nil"/>
            </w:tcBorders>
          </w:tcPr>
          <w:p w14:paraId="00910C8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cheal</w:t>
            </w:r>
          </w:p>
        </w:tc>
        <w:tc>
          <w:tcPr>
            <w:tcW w:w="0" w:type="auto"/>
            <w:tcBorders>
              <w:top w:val="nil"/>
              <w:left w:val="nil"/>
              <w:bottom w:val="nil"/>
              <w:right w:val="nil"/>
            </w:tcBorders>
          </w:tcPr>
          <w:p w14:paraId="579B28AE"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cheele</w:t>
            </w:r>
          </w:p>
        </w:tc>
        <w:tc>
          <w:tcPr>
            <w:tcW w:w="0" w:type="auto"/>
            <w:tcBorders>
              <w:top w:val="nil"/>
              <w:left w:val="nil"/>
              <w:bottom w:val="nil"/>
              <w:right w:val="nil"/>
            </w:tcBorders>
          </w:tcPr>
          <w:p w14:paraId="76748289"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chiel</w:t>
            </w:r>
          </w:p>
        </w:tc>
        <w:tc>
          <w:tcPr>
            <w:tcW w:w="0" w:type="auto"/>
            <w:tcBorders>
              <w:top w:val="nil"/>
              <w:left w:val="nil"/>
              <w:bottom w:val="nil"/>
              <w:right w:val="nil"/>
            </w:tcBorders>
          </w:tcPr>
          <w:p w14:paraId="6EC0B994"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chiele</w:t>
            </w:r>
          </w:p>
        </w:tc>
        <w:tc>
          <w:tcPr>
            <w:tcW w:w="0" w:type="auto"/>
            <w:tcBorders>
              <w:top w:val="nil"/>
              <w:left w:val="nil"/>
              <w:bottom w:val="nil"/>
              <w:right w:val="nil"/>
            </w:tcBorders>
          </w:tcPr>
          <w:p w14:paraId="729C4DAF"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cheall</w:t>
            </w:r>
          </w:p>
        </w:tc>
        <w:tc>
          <w:tcPr>
            <w:tcW w:w="0" w:type="auto"/>
            <w:tcBorders>
              <w:top w:val="nil"/>
              <w:left w:val="nil"/>
              <w:bottom w:val="nil"/>
              <w:right w:val="nil"/>
            </w:tcBorders>
          </w:tcPr>
          <w:p w14:paraId="715D3A91"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cheell</w:t>
            </w:r>
          </w:p>
        </w:tc>
      </w:tr>
      <w:tr w:rsidR="00003564" w:rsidRPr="0065524B" w14:paraId="2F213C73" w14:textId="77777777" w:rsidTr="008200B6">
        <w:trPr>
          <w:trHeight w:val="280"/>
        </w:trPr>
        <w:tc>
          <w:tcPr>
            <w:tcW w:w="0" w:type="auto"/>
            <w:vMerge/>
            <w:tcBorders>
              <w:left w:val="nil"/>
              <w:right w:val="nil"/>
            </w:tcBorders>
            <w:vAlign w:val="bottom"/>
          </w:tcPr>
          <w:p w14:paraId="38953AB2"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tcPr>
          <w:p w14:paraId="4FF99056"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crill</w:t>
            </w:r>
          </w:p>
        </w:tc>
        <w:tc>
          <w:tcPr>
            <w:tcW w:w="0" w:type="auto"/>
            <w:tcBorders>
              <w:top w:val="nil"/>
              <w:left w:val="nil"/>
              <w:bottom w:val="nil"/>
              <w:right w:val="nil"/>
            </w:tcBorders>
          </w:tcPr>
          <w:p w14:paraId="34230CA2"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mile</w:t>
            </w:r>
          </w:p>
        </w:tc>
        <w:tc>
          <w:tcPr>
            <w:tcW w:w="0" w:type="auto"/>
            <w:tcBorders>
              <w:top w:val="nil"/>
              <w:left w:val="nil"/>
              <w:bottom w:val="nil"/>
              <w:right w:val="nil"/>
            </w:tcBorders>
          </w:tcPr>
          <w:p w14:paraId="3FA87114"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creil</w:t>
            </w:r>
          </w:p>
        </w:tc>
        <w:tc>
          <w:tcPr>
            <w:tcW w:w="0" w:type="auto"/>
            <w:tcBorders>
              <w:top w:val="nil"/>
              <w:left w:val="nil"/>
              <w:bottom w:val="nil"/>
              <w:right w:val="nil"/>
            </w:tcBorders>
          </w:tcPr>
          <w:p w14:paraId="3C06D805"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creile</w:t>
            </w:r>
          </w:p>
        </w:tc>
        <w:tc>
          <w:tcPr>
            <w:tcW w:w="0" w:type="auto"/>
            <w:tcBorders>
              <w:top w:val="nil"/>
              <w:left w:val="nil"/>
              <w:bottom w:val="nil"/>
              <w:right w:val="nil"/>
            </w:tcBorders>
          </w:tcPr>
          <w:p w14:paraId="6D9A03CB"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cryle</w:t>
            </w:r>
          </w:p>
        </w:tc>
        <w:tc>
          <w:tcPr>
            <w:tcW w:w="0" w:type="auto"/>
            <w:tcBorders>
              <w:top w:val="nil"/>
              <w:left w:val="nil"/>
              <w:bottom w:val="nil"/>
              <w:right w:val="nil"/>
            </w:tcBorders>
          </w:tcPr>
          <w:p w14:paraId="489063A1"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cryl</w:t>
            </w:r>
          </w:p>
        </w:tc>
        <w:tc>
          <w:tcPr>
            <w:tcW w:w="0" w:type="auto"/>
            <w:tcBorders>
              <w:top w:val="nil"/>
              <w:left w:val="nil"/>
              <w:bottom w:val="nil"/>
              <w:right w:val="nil"/>
            </w:tcBorders>
          </w:tcPr>
          <w:p w14:paraId="664AEC15"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krill</w:t>
            </w:r>
          </w:p>
        </w:tc>
        <w:tc>
          <w:tcPr>
            <w:tcW w:w="0" w:type="auto"/>
            <w:tcBorders>
              <w:top w:val="nil"/>
              <w:left w:val="nil"/>
              <w:bottom w:val="nil"/>
              <w:right w:val="nil"/>
            </w:tcBorders>
          </w:tcPr>
          <w:p w14:paraId="634FBE3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kreil</w:t>
            </w:r>
          </w:p>
        </w:tc>
        <w:tc>
          <w:tcPr>
            <w:tcW w:w="0" w:type="auto"/>
            <w:tcBorders>
              <w:top w:val="nil"/>
              <w:left w:val="nil"/>
              <w:bottom w:val="nil"/>
              <w:right w:val="nil"/>
            </w:tcBorders>
          </w:tcPr>
          <w:p w14:paraId="0542177C"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kryll</w:t>
            </w:r>
          </w:p>
        </w:tc>
        <w:tc>
          <w:tcPr>
            <w:tcW w:w="0" w:type="auto"/>
            <w:tcBorders>
              <w:top w:val="nil"/>
              <w:left w:val="nil"/>
              <w:bottom w:val="nil"/>
              <w:right w:val="nil"/>
            </w:tcBorders>
          </w:tcPr>
          <w:p w14:paraId="538BA40C"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kryle</w:t>
            </w:r>
          </w:p>
        </w:tc>
      </w:tr>
      <w:tr w:rsidR="00003564" w:rsidRPr="0065524B" w14:paraId="09D3A378" w14:textId="77777777" w:rsidTr="008200B6">
        <w:trPr>
          <w:trHeight w:val="280"/>
        </w:trPr>
        <w:tc>
          <w:tcPr>
            <w:tcW w:w="0" w:type="auto"/>
            <w:vMerge/>
            <w:tcBorders>
              <w:left w:val="nil"/>
              <w:right w:val="nil"/>
            </w:tcBorders>
            <w:vAlign w:val="bottom"/>
          </w:tcPr>
          <w:p w14:paraId="2918C452"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tcPr>
          <w:p w14:paraId="36304EA3"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dest</w:t>
            </w:r>
          </w:p>
        </w:tc>
        <w:tc>
          <w:tcPr>
            <w:tcW w:w="0" w:type="auto"/>
            <w:tcBorders>
              <w:top w:val="nil"/>
              <w:left w:val="nil"/>
              <w:bottom w:val="nil"/>
              <w:right w:val="nil"/>
            </w:tcBorders>
          </w:tcPr>
          <w:p w14:paraId="76459CA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beast</w:t>
            </w:r>
          </w:p>
        </w:tc>
        <w:tc>
          <w:tcPr>
            <w:tcW w:w="0" w:type="auto"/>
            <w:tcBorders>
              <w:top w:val="nil"/>
              <w:left w:val="nil"/>
              <w:bottom w:val="nil"/>
              <w:right w:val="nil"/>
            </w:tcBorders>
          </w:tcPr>
          <w:p w14:paraId="67989467"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deeste</w:t>
            </w:r>
          </w:p>
        </w:tc>
        <w:tc>
          <w:tcPr>
            <w:tcW w:w="0" w:type="auto"/>
            <w:tcBorders>
              <w:top w:val="nil"/>
              <w:left w:val="nil"/>
              <w:bottom w:val="nil"/>
              <w:right w:val="nil"/>
            </w:tcBorders>
          </w:tcPr>
          <w:p w14:paraId="6382217C"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deast</w:t>
            </w:r>
          </w:p>
        </w:tc>
        <w:tc>
          <w:tcPr>
            <w:tcW w:w="0" w:type="auto"/>
            <w:tcBorders>
              <w:top w:val="nil"/>
              <w:left w:val="nil"/>
              <w:bottom w:val="nil"/>
              <w:right w:val="nil"/>
            </w:tcBorders>
          </w:tcPr>
          <w:p w14:paraId="124B8BBC"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diest</w:t>
            </w:r>
          </w:p>
        </w:tc>
        <w:tc>
          <w:tcPr>
            <w:tcW w:w="0" w:type="auto"/>
            <w:tcBorders>
              <w:top w:val="nil"/>
              <w:left w:val="nil"/>
              <w:bottom w:val="nil"/>
              <w:right w:val="nil"/>
            </w:tcBorders>
          </w:tcPr>
          <w:p w14:paraId="773C5E2C"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deased</w:t>
            </w:r>
          </w:p>
        </w:tc>
        <w:tc>
          <w:tcPr>
            <w:tcW w:w="0" w:type="auto"/>
            <w:tcBorders>
              <w:top w:val="nil"/>
              <w:left w:val="nil"/>
              <w:bottom w:val="nil"/>
              <w:right w:val="nil"/>
            </w:tcBorders>
          </w:tcPr>
          <w:p w14:paraId="61F5A4A2"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deesed</w:t>
            </w:r>
          </w:p>
        </w:tc>
        <w:tc>
          <w:tcPr>
            <w:tcW w:w="0" w:type="auto"/>
            <w:tcBorders>
              <w:top w:val="nil"/>
              <w:left w:val="nil"/>
              <w:bottom w:val="nil"/>
              <w:right w:val="nil"/>
            </w:tcBorders>
          </w:tcPr>
          <w:p w14:paraId="27B9D55C"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dieced</w:t>
            </w:r>
          </w:p>
        </w:tc>
        <w:tc>
          <w:tcPr>
            <w:tcW w:w="0" w:type="auto"/>
            <w:tcBorders>
              <w:top w:val="nil"/>
              <w:left w:val="nil"/>
              <w:bottom w:val="nil"/>
              <w:right w:val="nil"/>
            </w:tcBorders>
          </w:tcPr>
          <w:p w14:paraId="1F3B0397"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deaced</w:t>
            </w:r>
          </w:p>
        </w:tc>
        <w:tc>
          <w:tcPr>
            <w:tcW w:w="0" w:type="auto"/>
            <w:tcBorders>
              <w:top w:val="nil"/>
              <w:left w:val="nil"/>
              <w:bottom w:val="nil"/>
              <w:right w:val="nil"/>
            </w:tcBorders>
          </w:tcPr>
          <w:p w14:paraId="3605712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deaste</w:t>
            </w:r>
          </w:p>
        </w:tc>
      </w:tr>
      <w:tr w:rsidR="00003564" w:rsidRPr="0065524B" w14:paraId="43787F16" w14:textId="77777777" w:rsidTr="008200B6">
        <w:trPr>
          <w:trHeight w:val="280"/>
        </w:trPr>
        <w:tc>
          <w:tcPr>
            <w:tcW w:w="0" w:type="auto"/>
            <w:vMerge/>
            <w:tcBorders>
              <w:left w:val="nil"/>
              <w:right w:val="nil"/>
            </w:tcBorders>
            <w:vAlign w:val="bottom"/>
          </w:tcPr>
          <w:p w14:paraId="1732D716"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tcPr>
          <w:p w14:paraId="14722C14"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drace</w:t>
            </w:r>
          </w:p>
        </w:tc>
        <w:tc>
          <w:tcPr>
            <w:tcW w:w="0" w:type="auto"/>
            <w:tcBorders>
              <w:top w:val="nil"/>
              <w:left w:val="nil"/>
              <w:bottom w:val="nil"/>
              <w:right w:val="nil"/>
            </w:tcBorders>
          </w:tcPr>
          <w:p w14:paraId="7B11C0DF"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draw</w:t>
            </w:r>
          </w:p>
        </w:tc>
        <w:tc>
          <w:tcPr>
            <w:tcW w:w="0" w:type="auto"/>
            <w:tcBorders>
              <w:top w:val="nil"/>
              <w:left w:val="nil"/>
              <w:bottom w:val="nil"/>
              <w:right w:val="nil"/>
            </w:tcBorders>
          </w:tcPr>
          <w:p w14:paraId="73212165"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dross</w:t>
            </w:r>
          </w:p>
        </w:tc>
        <w:tc>
          <w:tcPr>
            <w:tcW w:w="0" w:type="auto"/>
            <w:tcBorders>
              <w:top w:val="nil"/>
              <w:left w:val="nil"/>
              <w:bottom w:val="nil"/>
              <w:right w:val="nil"/>
            </w:tcBorders>
          </w:tcPr>
          <w:p w14:paraId="590B1F98"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drosse</w:t>
            </w:r>
          </w:p>
        </w:tc>
        <w:tc>
          <w:tcPr>
            <w:tcW w:w="0" w:type="auto"/>
            <w:tcBorders>
              <w:top w:val="nil"/>
              <w:left w:val="nil"/>
              <w:bottom w:val="nil"/>
              <w:right w:val="nil"/>
            </w:tcBorders>
          </w:tcPr>
          <w:p w14:paraId="1AC7E675"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drauss</w:t>
            </w:r>
          </w:p>
        </w:tc>
        <w:tc>
          <w:tcPr>
            <w:tcW w:w="0" w:type="auto"/>
            <w:tcBorders>
              <w:top w:val="nil"/>
              <w:left w:val="nil"/>
              <w:bottom w:val="nil"/>
              <w:right w:val="nil"/>
            </w:tcBorders>
          </w:tcPr>
          <w:p w14:paraId="01E0E0F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drausse</w:t>
            </w:r>
          </w:p>
        </w:tc>
        <w:tc>
          <w:tcPr>
            <w:tcW w:w="0" w:type="auto"/>
            <w:tcBorders>
              <w:top w:val="nil"/>
              <w:left w:val="nil"/>
              <w:bottom w:val="nil"/>
              <w:right w:val="nil"/>
            </w:tcBorders>
          </w:tcPr>
          <w:p w14:paraId="2B23EC27"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drauce</w:t>
            </w:r>
          </w:p>
        </w:tc>
        <w:tc>
          <w:tcPr>
            <w:tcW w:w="0" w:type="auto"/>
            <w:tcBorders>
              <w:top w:val="nil"/>
              <w:left w:val="nil"/>
              <w:bottom w:val="nil"/>
              <w:right w:val="nil"/>
            </w:tcBorders>
          </w:tcPr>
          <w:p w14:paraId="1C276E63"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droce</w:t>
            </w:r>
          </w:p>
        </w:tc>
        <w:tc>
          <w:tcPr>
            <w:tcW w:w="0" w:type="auto"/>
            <w:tcBorders>
              <w:top w:val="nil"/>
              <w:left w:val="nil"/>
              <w:bottom w:val="nil"/>
              <w:right w:val="nil"/>
            </w:tcBorders>
          </w:tcPr>
          <w:p w14:paraId="2FC28AC2"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drawce</w:t>
            </w:r>
          </w:p>
        </w:tc>
        <w:tc>
          <w:tcPr>
            <w:tcW w:w="0" w:type="auto"/>
            <w:tcBorders>
              <w:top w:val="nil"/>
              <w:left w:val="nil"/>
              <w:bottom w:val="nil"/>
              <w:right w:val="nil"/>
            </w:tcBorders>
          </w:tcPr>
          <w:p w14:paraId="5551F032"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draus</w:t>
            </w:r>
          </w:p>
        </w:tc>
      </w:tr>
      <w:tr w:rsidR="00003564" w:rsidRPr="0065524B" w14:paraId="194F6D7D" w14:textId="77777777" w:rsidTr="008200B6">
        <w:trPr>
          <w:trHeight w:val="280"/>
        </w:trPr>
        <w:tc>
          <w:tcPr>
            <w:tcW w:w="0" w:type="auto"/>
            <w:vMerge/>
            <w:tcBorders>
              <w:left w:val="nil"/>
              <w:right w:val="nil"/>
            </w:tcBorders>
            <w:vAlign w:val="bottom"/>
          </w:tcPr>
          <w:p w14:paraId="00B04F6E"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tcPr>
          <w:p w14:paraId="06E3D9A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fank</w:t>
            </w:r>
          </w:p>
        </w:tc>
        <w:tc>
          <w:tcPr>
            <w:tcW w:w="0" w:type="auto"/>
            <w:tcBorders>
              <w:top w:val="nil"/>
              <w:left w:val="nil"/>
              <w:bottom w:val="nil"/>
              <w:right w:val="nil"/>
            </w:tcBorders>
          </w:tcPr>
          <w:p w14:paraId="6E22637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honk</w:t>
            </w:r>
          </w:p>
        </w:tc>
        <w:tc>
          <w:tcPr>
            <w:tcW w:w="0" w:type="auto"/>
            <w:tcBorders>
              <w:top w:val="nil"/>
              <w:left w:val="nil"/>
              <w:bottom w:val="nil"/>
              <w:right w:val="nil"/>
            </w:tcBorders>
          </w:tcPr>
          <w:p w14:paraId="384FAD1B"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phank</w:t>
            </w:r>
          </w:p>
        </w:tc>
        <w:tc>
          <w:tcPr>
            <w:tcW w:w="0" w:type="auto"/>
            <w:tcBorders>
              <w:top w:val="nil"/>
              <w:left w:val="nil"/>
              <w:bottom w:val="nil"/>
              <w:right w:val="nil"/>
            </w:tcBorders>
          </w:tcPr>
          <w:p w14:paraId="63B0BC40"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phanck</w:t>
            </w:r>
          </w:p>
        </w:tc>
        <w:tc>
          <w:tcPr>
            <w:tcW w:w="0" w:type="auto"/>
            <w:tcBorders>
              <w:top w:val="nil"/>
              <w:left w:val="nil"/>
              <w:bottom w:val="nil"/>
              <w:right w:val="nil"/>
            </w:tcBorders>
          </w:tcPr>
          <w:p w14:paraId="0E32BC1E"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faunck</w:t>
            </w:r>
          </w:p>
        </w:tc>
        <w:tc>
          <w:tcPr>
            <w:tcW w:w="0" w:type="auto"/>
            <w:tcBorders>
              <w:top w:val="nil"/>
              <w:left w:val="nil"/>
              <w:bottom w:val="nil"/>
              <w:right w:val="nil"/>
            </w:tcBorders>
          </w:tcPr>
          <w:p w14:paraId="4B678EB5"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fanque</w:t>
            </w:r>
          </w:p>
        </w:tc>
        <w:tc>
          <w:tcPr>
            <w:tcW w:w="0" w:type="auto"/>
            <w:tcBorders>
              <w:top w:val="nil"/>
              <w:left w:val="nil"/>
              <w:bottom w:val="nil"/>
              <w:right w:val="nil"/>
            </w:tcBorders>
          </w:tcPr>
          <w:p w14:paraId="5EDA9E5A"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phanque</w:t>
            </w:r>
          </w:p>
        </w:tc>
        <w:tc>
          <w:tcPr>
            <w:tcW w:w="0" w:type="auto"/>
            <w:tcBorders>
              <w:top w:val="nil"/>
              <w:left w:val="nil"/>
              <w:bottom w:val="nil"/>
              <w:right w:val="nil"/>
            </w:tcBorders>
          </w:tcPr>
          <w:p w14:paraId="03F9D26B"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faunk</w:t>
            </w:r>
          </w:p>
        </w:tc>
        <w:tc>
          <w:tcPr>
            <w:tcW w:w="0" w:type="auto"/>
            <w:tcBorders>
              <w:top w:val="nil"/>
              <w:left w:val="nil"/>
              <w:bottom w:val="nil"/>
              <w:right w:val="nil"/>
            </w:tcBorders>
          </w:tcPr>
          <w:p w14:paraId="2209FFAE"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fonk</w:t>
            </w:r>
          </w:p>
        </w:tc>
        <w:tc>
          <w:tcPr>
            <w:tcW w:w="0" w:type="auto"/>
            <w:tcBorders>
              <w:top w:val="nil"/>
              <w:left w:val="nil"/>
              <w:bottom w:val="nil"/>
              <w:right w:val="nil"/>
            </w:tcBorders>
          </w:tcPr>
          <w:p w14:paraId="74A28183"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phonk</w:t>
            </w:r>
          </w:p>
        </w:tc>
      </w:tr>
      <w:tr w:rsidR="00003564" w:rsidRPr="0065524B" w14:paraId="35743F09" w14:textId="77777777" w:rsidTr="008200B6">
        <w:trPr>
          <w:trHeight w:val="280"/>
        </w:trPr>
        <w:tc>
          <w:tcPr>
            <w:tcW w:w="0" w:type="auto"/>
            <w:vMerge/>
            <w:tcBorders>
              <w:left w:val="nil"/>
              <w:right w:val="nil"/>
            </w:tcBorders>
            <w:vAlign w:val="bottom"/>
          </w:tcPr>
          <w:p w14:paraId="1728014C"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tcPr>
          <w:p w14:paraId="74C66C84"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geam</w:t>
            </w:r>
          </w:p>
        </w:tc>
        <w:tc>
          <w:tcPr>
            <w:tcW w:w="0" w:type="auto"/>
            <w:tcBorders>
              <w:top w:val="nil"/>
              <w:left w:val="nil"/>
              <w:bottom w:val="nil"/>
              <w:right w:val="nil"/>
            </w:tcBorders>
          </w:tcPr>
          <w:p w14:paraId="7B3DEEB9"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gem</w:t>
            </w:r>
          </w:p>
        </w:tc>
        <w:tc>
          <w:tcPr>
            <w:tcW w:w="0" w:type="auto"/>
            <w:tcBorders>
              <w:top w:val="nil"/>
              <w:left w:val="nil"/>
              <w:bottom w:val="nil"/>
              <w:right w:val="nil"/>
            </w:tcBorders>
          </w:tcPr>
          <w:p w14:paraId="11FC2945"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guemm</w:t>
            </w:r>
          </w:p>
        </w:tc>
        <w:tc>
          <w:tcPr>
            <w:tcW w:w="0" w:type="auto"/>
            <w:tcBorders>
              <w:top w:val="nil"/>
              <w:left w:val="nil"/>
              <w:bottom w:val="nil"/>
              <w:right w:val="nil"/>
            </w:tcBorders>
          </w:tcPr>
          <w:p w14:paraId="11C7EB80"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guem</w:t>
            </w:r>
          </w:p>
        </w:tc>
        <w:tc>
          <w:tcPr>
            <w:tcW w:w="0" w:type="auto"/>
            <w:tcBorders>
              <w:top w:val="nil"/>
              <w:left w:val="nil"/>
              <w:bottom w:val="nil"/>
              <w:right w:val="nil"/>
            </w:tcBorders>
          </w:tcPr>
          <w:p w14:paraId="3DA24027"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guemme</w:t>
            </w:r>
          </w:p>
        </w:tc>
        <w:tc>
          <w:tcPr>
            <w:tcW w:w="0" w:type="auto"/>
            <w:tcBorders>
              <w:top w:val="nil"/>
              <w:left w:val="nil"/>
              <w:bottom w:val="nil"/>
              <w:right w:val="nil"/>
            </w:tcBorders>
          </w:tcPr>
          <w:p w14:paraId="1483E9EB"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gheme</w:t>
            </w:r>
          </w:p>
        </w:tc>
        <w:tc>
          <w:tcPr>
            <w:tcW w:w="0" w:type="auto"/>
            <w:tcBorders>
              <w:top w:val="nil"/>
              <w:left w:val="nil"/>
              <w:bottom w:val="nil"/>
              <w:right w:val="nil"/>
            </w:tcBorders>
          </w:tcPr>
          <w:p w14:paraId="23B1965E"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guemn</w:t>
            </w:r>
          </w:p>
        </w:tc>
        <w:tc>
          <w:tcPr>
            <w:tcW w:w="0" w:type="auto"/>
            <w:tcBorders>
              <w:top w:val="nil"/>
              <w:left w:val="nil"/>
              <w:bottom w:val="nil"/>
              <w:right w:val="nil"/>
            </w:tcBorders>
          </w:tcPr>
          <w:p w14:paraId="6EE25E40"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ghem</w:t>
            </w:r>
          </w:p>
        </w:tc>
        <w:tc>
          <w:tcPr>
            <w:tcW w:w="0" w:type="auto"/>
            <w:tcBorders>
              <w:top w:val="nil"/>
              <w:left w:val="nil"/>
              <w:bottom w:val="nil"/>
              <w:right w:val="nil"/>
            </w:tcBorders>
          </w:tcPr>
          <w:p w14:paraId="7D46AFB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jeam</w:t>
            </w:r>
          </w:p>
        </w:tc>
        <w:tc>
          <w:tcPr>
            <w:tcW w:w="0" w:type="auto"/>
            <w:tcBorders>
              <w:top w:val="nil"/>
              <w:left w:val="nil"/>
              <w:bottom w:val="nil"/>
              <w:right w:val="nil"/>
            </w:tcBorders>
          </w:tcPr>
          <w:p w14:paraId="1BD0D47B"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guelm</w:t>
            </w:r>
          </w:p>
        </w:tc>
      </w:tr>
      <w:tr w:rsidR="00003564" w:rsidRPr="0065524B" w14:paraId="5775074F" w14:textId="77777777" w:rsidTr="008200B6">
        <w:trPr>
          <w:trHeight w:val="280"/>
        </w:trPr>
        <w:tc>
          <w:tcPr>
            <w:tcW w:w="0" w:type="auto"/>
            <w:vMerge/>
            <w:tcBorders>
              <w:left w:val="nil"/>
              <w:right w:val="nil"/>
            </w:tcBorders>
            <w:vAlign w:val="bottom"/>
          </w:tcPr>
          <w:p w14:paraId="47A319A1"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tcPr>
          <w:p w14:paraId="571B1BC4"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kipe</w:t>
            </w:r>
          </w:p>
        </w:tc>
        <w:tc>
          <w:tcPr>
            <w:tcW w:w="0" w:type="auto"/>
            <w:tcBorders>
              <w:top w:val="nil"/>
              <w:left w:val="nil"/>
              <w:bottom w:val="nil"/>
              <w:right w:val="nil"/>
            </w:tcBorders>
          </w:tcPr>
          <w:p w14:paraId="460505B8"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chip</w:t>
            </w:r>
          </w:p>
        </w:tc>
        <w:tc>
          <w:tcPr>
            <w:tcW w:w="0" w:type="auto"/>
            <w:tcBorders>
              <w:top w:val="nil"/>
              <w:left w:val="nil"/>
              <w:bottom w:val="nil"/>
              <w:right w:val="nil"/>
            </w:tcBorders>
          </w:tcPr>
          <w:p w14:paraId="49B943A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kip</w:t>
            </w:r>
          </w:p>
        </w:tc>
        <w:tc>
          <w:tcPr>
            <w:tcW w:w="0" w:type="auto"/>
            <w:tcBorders>
              <w:top w:val="nil"/>
              <w:left w:val="nil"/>
              <w:bottom w:val="nil"/>
              <w:right w:val="nil"/>
            </w:tcBorders>
          </w:tcPr>
          <w:p w14:paraId="636629E6"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kippe</w:t>
            </w:r>
          </w:p>
        </w:tc>
        <w:tc>
          <w:tcPr>
            <w:tcW w:w="0" w:type="auto"/>
            <w:tcBorders>
              <w:top w:val="nil"/>
              <w:left w:val="nil"/>
              <w:bottom w:val="nil"/>
              <w:right w:val="nil"/>
            </w:tcBorders>
          </w:tcPr>
          <w:p w14:paraId="61624587"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kyp</w:t>
            </w:r>
          </w:p>
        </w:tc>
        <w:tc>
          <w:tcPr>
            <w:tcW w:w="0" w:type="auto"/>
            <w:tcBorders>
              <w:top w:val="nil"/>
              <w:left w:val="nil"/>
              <w:bottom w:val="nil"/>
              <w:right w:val="nil"/>
            </w:tcBorders>
          </w:tcPr>
          <w:p w14:paraId="1212383E"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chyp</w:t>
            </w:r>
          </w:p>
        </w:tc>
        <w:tc>
          <w:tcPr>
            <w:tcW w:w="0" w:type="auto"/>
            <w:tcBorders>
              <w:top w:val="nil"/>
              <w:left w:val="nil"/>
              <w:bottom w:val="nil"/>
              <w:right w:val="nil"/>
            </w:tcBorders>
          </w:tcPr>
          <w:p w14:paraId="60046116"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kipp</w:t>
            </w:r>
          </w:p>
        </w:tc>
        <w:tc>
          <w:tcPr>
            <w:tcW w:w="0" w:type="auto"/>
            <w:tcBorders>
              <w:top w:val="nil"/>
              <w:left w:val="nil"/>
              <w:bottom w:val="nil"/>
              <w:right w:val="nil"/>
            </w:tcBorders>
          </w:tcPr>
          <w:p w14:paraId="230D7C89"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kihp</w:t>
            </w:r>
          </w:p>
        </w:tc>
        <w:tc>
          <w:tcPr>
            <w:tcW w:w="0" w:type="auto"/>
            <w:tcBorders>
              <w:top w:val="nil"/>
              <w:left w:val="nil"/>
              <w:bottom w:val="nil"/>
              <w:right w:val="nil"/>
            </w:tcBorders>
          </w:tcPr>
          <w:p w14:paraId="576F4AB1"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kypp</w:t>
            </w:r>
          </w:p>
        </w:tc>
        <w:tc>
          <w:tcPr>
            <w:tcW w:w="0" w:type="auto"/>
            <w:tcBorders>
              <w:top w:val="nil"/>
              <w:left w:val="nil"/>
              <w:bottom w:val="nil"/>
              <w:right w:val="nil"/>
            </w:tcBorders>
          </w:tcPr>
          <w:p w14:paraId="6391479C"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kyppe</w:t>
            </w:r>
          </w:p>
        </w:tc>
      </w:tr>
      <w:tr w:rsidR="00003564" w:rsidRPr="0065524B" w14:paraId="02360C2C" w14:textId="77777777" w:rsidTr="008200B6">
        <w:trPr>
          <w:trHeight w:val="260"/>
        </w:trPr>
        <w:tc>
          <w:tcPr>
            <w:tcW w:w="0" w:type="auto"/>
            <w:vMerge/>
            <w:tcBorders>
              <w:left w:val="nil"/>
              <w:right w:val="nil"/>
            </w:tcBorders>
            <w:vAlign w:val="bottom"/>
          </w:tcPr>
          <w:p w14:paraId="3FA64129"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tcPr>
          <w:p w14:paraId="681E851A"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nust</w:t>
            </w:r>
          </w:p>
        </w:tc>
        <w:tc>
          <w:tcPr>
            <w:tcW w:w="0" w:type="auto"/>
            <w:tcBorders>
              <w:top w:val="nil"/>
              <w:left w:val="nil"/>
              <w:bottom w:val="nil"/>
              <w:right w:val="nil"/>
            </w:tcBorders>
          </w:tcPr>
          <w:p w14:paraId="75E53406"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roost</w:t>
            </w:r>
          </w:p>
        </w:tc>
        <w:tc>
          <w:tcPr>
            <w:tcW w:w="0" w:type="auto"/>
            <w:tcBorders>
              <w:top w:val="nil"/>
              <w:left w:val="nil"/>
              <w:bottom w:val="nil"/>
              <w:right w:val="nil"/>
            </w:tcBorders>
          </w:tcPr>
          <w:p w14:paraId="7509B480"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newst</w:t>
            </w:r>
          </w:p>
        </w:tc>
        <w:tc>
          <w:tcPr>
            <w:tcW w:w="0" w:type="auto"/>
            <w:tcBorders>
              <w:top w:val="nil"/>
              <w:left w:val="nil"/>
              <w:bottom w:val="nil"/>
              <w:right w:val="nil"/>
            </w:tcBorders>
          </w:tcPr>
          <w:p w14:paraId="105E891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noost</w:t>
            </w:r>
          </w:p>
        </w:tc>
        <w:tc>
          <w:tcPr>
            <w:tcW w:w="0" w:type="auto"/>
            <w:tcBorders>
              <w:top w:val="nil"/>
              <w:left w:val="nil"/>
              <w:bottom w:val="nil"/>
              <w:right w:val="nil"/>
            </w:tcBorders>
          </w:tcPr>
          <w:p w14:paraId="15BEE5B2"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neust</w:t>
            </w:r>
          </w:p>
        </w:tc>
        <w:tc>
          <w:tcPr>
            <w:tcW w:w="0" w:type="auto"/>
            <w:tcBorders>
              <w:top w:val="nil"/>
              <w:left w:val="nil"/>
              <w:bottom w:val="nil"/>
              <w:right w:val="nil"/>
            </w:tcBorders>
          </w:tcPr>
          <w:p w14:paraId="577E8E11"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noowst</w:t>
            </w:r>
          </w:p>
        </w:tc>
        <w:tc>
          <w:tcPr>
            <w:tcW w:w="0" w:type="auto"/>
            <w:tcBorders>
              <w:top w:val="nil"/>
              <w:left w:val="nil"/>
              <w:bottom w:val="nil"/>
              <w:right w:val="nil"/>
            </w:tcBorders>
          </w:tcPr>
          <w:p w14:paraId="2D1D090E"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nuest</w:t>
            </w:r>
          </w:p>
        </w:tc>
        <w:tc>
          <w:tcPr>
            <w:tcW w:w="0" w:type="auto"/>
            <w:tcBorders>
              <w:top w:val="nil"/>
              <w:left w:val="nil"/>
              <w:bottom w:val="nil"/>
              <w:right w:val="nil"/>
            </w:tcBorders>
          </w:tcPr>
          <w:p w14:paraId="4DF1209F"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neuwst</w:t>
            </w:r>
          </w:p>
        </w:tc>
        <w:tc>
          <w:tcPr>
            <w:tcW w:w="0" w:type="auto"/>
            <w:tcBorders>
              <w:top w:val="nil"/>
              <w:left w:val="nil"/>
              <w:bottom w:val="nil"/>
              <w:right w:val="nil"/>
            </w:tcBorders>
          </w:tcPr>
          <w:p w14:paraId="367D58FE"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niewst</w:t>
            </w:r>
          </w:p>
        </w:tc>
        <w:tc>
          <w:tcPr>
            <w:tcW w:w="0" w:type="auto"/>
            <w:tcBorders>
              <w:top w:val="nil"/>
              <w:left w:val="nil"/>
              <w:bottom w:val="nil"/>
              <w:right w:val="nil"/>
            </w:tcBorders>
          </w:tcPr>
          <w:p w14:paraId="01CBCAF7"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nieust</w:t>
            </w:r>
          </w:p>
        </w:tc>
      </w:tr>
      <w:tr w:rsidR="00003564" w:rsidRPr="0065524B" w14:paraId="6A431DD8" w14:textId="77777777" w:rsidTr="008200B6">
        <w:trPr>
          <w:trHeight w:val="280"/>
        </w:trPr>
        <w:tc>
          <w:tcPr>
            <w:tcW w:w="0" w:type="auto"/>
            <w:vMerge/>
            <w:tcBorders>
              <w:left w:val="nil"/>
              <w:bottom w:val="nil"/>
              <w:right w:val="nil"/>
            </w:tcBorders>
            <w:vAlign w:val="bottom"/>
          </w:tcPr>
          <w:p w14:paraId="6E7DAE6E"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tcPr>
          <w:p w14:paraId="66999682"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suff</w:t>
            </w:r>
          </w:p>
        </w:tc>
        <w:tc>
          <w:tcPr>
            <w:tcW w:w="0" w:type="auto"/>
            <w:tcBorders>
              <w:top w:val="nil"/>
              <w:left w:val="nil"/>
              <w:bottom w:val="nil"/>
              <w:right w:val="nil"/>
            </w:tcBorders>
          </w:tcPr>
          <w:p w14:paraId="2D2FE8CC"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roof</w:t>
            </w:r>
          </w:p>
        </w:tc>
        <w:tc>
          <w:tcPr>
            <w:tcW w:w="0" w:type="auto"/>
            <w:tcBorders>
              <w:top w:val="nil"/>
              <w:left w:val="nil"/>
              <w:bottom w:val="nil"/>
              <w:right w:val="nil"/>
            </w:tcBorders>
          </w:tcPr>
          <w:p w14:paraId="22029F58"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souf</w:t>
            </w:r>
          </w:p>
        </w:tc>
        <w:tc>
          <w:tcPr>
            <w:tcW w:w="0" w:type="auto"/>
            <w:tcBorders>
              <w:top w:val="nil"/>
              <w:left w:val="nil"/>
              <w:bottom w:val="nil"/>
              <w:right w:val="nil"/>
            </w:tcBorders>
          </w:tcPr>
          <w:p w14:paraId="59A7C683"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soof</w:t>
            </w:r>
          </w:p>
        </w:tc>
        <w:tc>
          <w:tcPr>
            <w:tcW w:w="0" w:type="auto"/>
            <w:tcBorders>
              <w:top w:val="nil"/>
              <w:left w:val="nil"/>
              <w:bottom w:val="nil"/>
              <w:right w:val="nil"/>
            </w:tcBorders>
          </w:tcPr>
          <w:p w14:paraId="14777DB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cewf</w:t>
            </w:r>
          </w:p>
        </w:tc>
        <w:tc>
          <w:tcPr>
            <w:tcW w:w="0" w:type="auto"/>
            <w:tcBorders>
              <w:top w:val="nil"/>
              <w:left w:val="nil"/>
              <w:bottom w:val="nil"/>
              <w:right w:val="nil"/>
            </w:tcBorders>
          </w:tcPr>
          <w:p w14:paraId="471F6F96"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seuf</w:t>
            </w:r>
          </w:p>
        </w:tc>
        <w:tc>
          <w:tcPr>
            <w:tcW w:w="0" w:type="auto"/>
            <w:tcBorders>
              <w:top w:val="nil"/>
              <w:left w:val="nil"/>
              <w:bottom w:val="nil"/>
              <w:right w:val="nil"/>
            </w:tcBorders>
          </w:tcPr>
          <w:p w14:paraId="1C08A29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seuff</w:t>
            </w:r>
          </w:p>
        </w:tc>
        <w:tc>
          <w:tcPr>
            <w:tcW w:w="0" w:type="auto"/>
            <w:tcBorders>
              <w:top w:val="nil"/>
              <w:left w:val="nil"/>
              <w:bottom w:val="nil"/>
              <w:right w:val="nil"/>
            </w:tcBorders>
          </w:tcPr>
          <w:p w14:paraId="125321B4"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souph</w:t>
            </w:r>
          </w:p>
        </w:tc>
        <w:tc>
          <w:tcPr>
            <w:tcW w:w="0" w:type="auto"/>
            <w:tcBorders>
              <w:top w:val="nil"/>
              <w:left w:val="nil"/>
              <w:bottom w:val="nil"/>
              <w:right w:val="nil"/>
            </w:tcBorders>
          </w:tcPr>
          <w:p w14:paraId="1A40A081"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sooph</w:t>
            </w:r>
          </w:p>
        </w:tc>
        <w:tc>
          <w:tcPr>
            <w:tcW w:w="0" w:type="auto"/>
            <w:tcBorders>
              <w:top w:val="nil"/>
              <w:left w:val="nil"/>
              <w:bottom w:val="nil"/>
              <w:right w:val="nil"/>
            </w:tcBorders>
          </w:tcPr>
          <w:p w14:paraId="3C5A2B7D" w14:textId="77777777" w:rsidR="00003564" w:rsidRPr="0065524B" w:rsidRDefault="00003564" w:rsidP="00191FEF">
            <w:pPr>
              <w:rPr>
                <w:rFonts w:ascii="Times New Roman" w:hAnsi="Times New Roman" w:cs="Times New Roman"/>
                <w:color w:val="auto"/>
                <w:sz w:val="18"/>
                <w:szCs w:val="18"/>
              </w:rPr>
            </w:pPr>
            <w:r w:rsidRPr="0065524B">
              <w:rPr>
                <w:rFonts w:ascii="Times New Roman" w:hAnsi="Times New Roman" w:cs="Times New Roman"/>
                <w:color w:val="auto"/>
                <w:sz w:val="18"/>
                <w:szCs w:val="18"/>
              </w:rPr>
              <w:t>seuph</w:t>
            </w:r>
          </w:p>
        </w:tc>
      </w:tr>
      <w:tr w:rsidR="008200B6" w:rsidRPr="0065524B" w14:paraId="11342E9E" w14:textId="77777777" w:rsidTr="008200B6">
        <w:trPr>
          <w:trHeight w:val="280"/>
        </w:trPr>
        <w:tc>
          <w:tcPr>
            <w:tcW w:w="0" w:type="auto"/>
            <w:tcBorders>
              <w:top w:val="nil"/>
              <w:left w:val="nil"/>
              <w:bottom w:val="nil"/>
              <w:right w:val="nil"/>
            </w:tcBorders>
            <w:vAlign w:val="bottom"/>
          </w:tcPr>
          <w:p w14:paraId="2BDCD398" w14:textId="77777777" w:rsidR="00216494" w:rsidRPr="0065524B" w:rsidRDefault="0021649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51AE25D1" w14:textId="77777777" w:rsidR="00216494" w:rsidRPr="0065524B" w:rsidRDefault="00216494" w:rsidP="00191FEF">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20ED943A" w14:textId="77777777" w:rsidR="00216494" w:rsidRPr="0065524B" w:rsidRDefault="00216494" w:rsidP="00191FEF">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555C2B9E"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4C022F3A"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0ADAB451"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03443EA7"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6C243B1F"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44FD05C8"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39D39B41" w14:textId="77777777" w:rsidR="00216494" w:rsidRPr="0065524B" w:rsidRDefault="00216494" w:rsidP="009B3234">
            <w:pPr>
              <w:spacing w:line="240" w:lineRule="auto"/>
              <w:rPr>
                <w:rFonts w:ascii="Times New Roman" w:hAnsi="Times New Roman" w:cs="Times New Roman"/>
                <w:color w:val="auto"/>
                <w:sz w:val="18"/>
                <w:szCs w:val="18"/>
              </w:rPr>
            </w:pPr>
          </w:p>
        </w:tc>
        <w:tc>
          <w:tcPr>
            <w:tcW w:w="0" w:type="auto"/>
            <w:tcBorders>
              <w:top w:val="nil"/>
              <w:left w:val="nil"/>
              <w:bottom w:val="nil"/>
              <w:right w:val="nil"/>
            </w:tcBorders>
            <w:vAlign w:val="bottom"/>
          </w:tcPr>
          <w:p w14:paraId="05F7DF0A" w14:textId="77777777" w:rsidR="00216494" w:rsidRPr="0065524B" w:rsidRDefault="00216494" w:rsidP="009B3234">
            <w:pPr>
              <w:spacing w:line="240" w:lineRule="auto"/>
              <w:rPr>
                <w:rFonts w:ascii="Times New Roman" w:hAnsi="Times New Roman" w:cs="Times New Roman"/>
                <w:color w:val="auto"/>
                <w:sz w:val="18"/>
                <w:szCs w:val="18"/>
              </w:rPr>
            </w:pPr>
          </w:p>
        </w:tc>
      </w:tr>
      <w:tr w:rsidR="008200B6" w:rsidRPr="0065524B" w14:paraId="4268A9B7" w14:textId="77777777" w:rsidTr="008200B6">
        <w:trPr>
          <w:cantSplit/>
          <w:trHeight w:val="279"/>
        </w:trPr>
        <w:tc>
          <w:tcPr>
            <w:tcW w:w="0" w:type="auto"/>
            <w:vMerge w:val="restart"/>
            <w:tcBorders>
              <w:top w:val="nil"/>
              <w:left w:val="nil"/>
              <w:right w:val="nil"/>
            </w:tcBorders>
            <w:textDirection w:val="btLr"/>
            <w:vAlign w:val="bottom"/>
          </w:tcPr>
          <w:p w14:paraId="19ED2EC7" w14:textId="77777777" w:rsidR="00003564" w:rsidRPr="0065524B" w:rsidRDefault="00003564" w:rsidP="00674E4B">
            <w:pPr>
              <w:spacing w:line="240" w:lineRule="auto"/>
              <w:ind w:left="113" w:right="113"/>
              <w:jc w:val="center"/>
              <w:rPr>
                <w:rFonts w:ascii="Times New Roman" w:hAnsi="Times New Roman" w:cs="Times New Roman"/>
                <w:color w:val="auto"/>
                <w:sz w:val="18"/>
                <w:szCs w:val="18"/>
              </w:rPr>
            </w:pPr>
            <w:r w:rsidRPr="0065524B">
              <w:rPr>
                <w:rFonts w:ascii="Times New Roman" w:eastAsia="Times New Roman" w:hAnsi="Times New Roman" w:cs="Times New Roman"/>
                <w:color w:val="auto"/>
                <w:sz w:val="18"/>
                <w:szCs w:val="18"/>
              </w:rPr>
              <w:t>ambiguous</w:t>
            </w:r>
          </w:p>
        </w:tc>
        <w:tc>
          <w:tcPr>
            <w:tcW w:w="0" w:type="auto"/>
            <w:tcBorders>
              <w:top w:val="nil"/>
              <w:left w:val="nil"/>
              <w:bottom w:val="nil"/>
              <w:right w:val="nil"/>
            </w:tcBorders>
            <w:vAlign w:val="center"/>
          </w:tcPr>
          <w:p w14:paraId="3B2857CB"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bive</w:t>
            </w:r>
          </w:p>
        </w:tc>
        <w:tc>
          <w:tcPr>
            <w:tcW w:w="0" w:type="auto"/>
            <w:tcBorders>
              <w:top w:val="nil"/>
              <w:left w:val="nil"/>
              <w:bottom w:val="nil"/>
              <w:right w:val="nil"/>
            </w:tcBorders>
            <w:vAlign w:val="center"/>
          </w:tcPr>
          <w:p w14:paraId="15BCD5E0"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 xml:space="preserve">drive </w:t>
            </w:r>
          </w:p>
        </w:tc>
        <w:tc>
          <w:tcPr>
            <w:tcW w:w="0" w:type="auto"/>
            <w:tcBorders>
              <w:top w:val="nil"/>
              <w:left w:val="nil"/>
              <w:bottom w:val="nil"/>
              <w:right w:val="nil"/>
            </w:tcBorders>
            <w:vAlign w:val="center"/>
          </w:tcPr>
          <w:p w14:paraId="08659EA9" w14:textId="09BCAB9D" w:rsidR="00003564" w:rsidRPr="0065524B" w:rsidRDefault="007150C7">
            <w:pPr>
              <w:rPr>
                <w:rFonts w:ascii="Times New Roman" w:hAnsi="Times New Roman" w:cs="Times New Roman"/>
                <w:color w:val="auto"/>
                <w:sz w:val="18"/>
                <w:szCs w:val="18"/>
              </w:rPr>
            </w:pPr>
            <w:r>
              <w:rPr>
                <w:rFonts w:ascii="Times New Roman" w:hAnsi="Times New Roman" w:cs="Times New Roman"/>
                <w:color w:val="auto"/>
                <w:sz w:val="18"/>
                <w:szCs w:val="18"/>
              </w:rPr>
              <w:t>t</w:t>
            </w:r>
            <w:r w:rsidR="00003564" w:rsidRPr="0065524B">
              <w:rPr>
                <w:rFonts w:ascii="Times New Roman" w:hAnsi="Times New Roman" w:cs="Times New Roman"/>
                <w:color w:val="auto"/>
                <w:sz w:val="18"/>
                <w:szCs w:val="18"/>
              </w:rPr>
              <w:t>iv</w:t>
            </w:r>
          </w:p>
        </w:tc>
        <w:tc>
          <w:tcPr>
            <w:tcW w:w="0" w:type="auto"/>
            <w:tcBorders>
              <w:top w:val="nil"/>
              <w:left w:val="nil"/>
              <w:bottom w:val="nil"/>
              <w:right w:val="nil"/>
            </w:tcBorders>
            <w:vAlign w:val="center"/>
          </w:tcPr>
          <w:p w14:paraId="3D847A48" w14:textId="5F09E872" w:rsidR="00003564" w:rsidRPr="0065524B" w:rsidRDefault="007150C7">
            <w:pPr>
              <w:rPr>
                <w:rFonts w:ascii="Times New Roman" w:hAnsi="Times New Roman" w:cs="Times New Roman"/>
                <w:color w:val="auto"/>
                <w:sz w:val="18"/>
                <w:szCs w:val="18"/>
              </w:rPr>
            </w:pPr>
            <w:r>
              <w:rPr>
                <w:rFonts w:ascii="Times New Roman" w:hAnsi="Times New Roman" w:cs="Times New Roman"/>
                <w:color w:val="auto"/>
                <w:sz w:val="18"/>
                <w:szCs w:val="18"/>
              </w:rPr>
              <w:t>t</w:t>
            </w:r>
            <w:r w:rsidR="00003564" w:rsidRPr="0065524B">
              <w:rPr>
                <w:rFonts w:ascii="Times New Roman" w:hAnsi="Times New Roman" w:cs="Times New Roman"/>
                <w:color w:val="auto"/>
                <w:sz w:val="18"/>
                <w:szCs w:val="18"/>
              </w:rPr>
              <w:t>iyve</w:t>
            </w:r>
          </w:p>
        </w:tc>
        <w:tc>
          <w:tcPr>
            <w:tcW w:w="0" w:type="auto"/>
            <w:tcBorders>
              <w:top w:val="nil"/>
              <w:left w:val="nil"/>
              <w:bottom w:val="nil"/>
              <w:right w:val="nil"/>
            </w:tcBorders>
            <w:vAlign w:val="center"/>
          </w:tcPr>
          <w:p w14:paraId="1E540189" w14:textId="70BB6509" w:rsidR="00003564" w:rsidRPr="0065524B" w:rsidRDefault="007150C7">
            <w:pPr>
              <w:rPr>
                <w:rFonts w:ascii="Times New Roman" w:hAnsi="Times New Roman" w:cs="Times New Roman"/>
                <w:color w:val="auto"/>
                <w:sz w:val="18"/>
                <w:szCs w:val="18"/>
              </w:rPr>
            </w:pPr>
            <w:r>
              <w:rPr>
                <w:rFonts w:ascii="Times New Roman" w:hAnsi="Times New Roman" w:cs="Times New Roman"/>
                <w:color w:val="auto"/>
                <w:sz w:val="18"/>
                <w:szCs w:val="18"/>
              </w:rPr>
              <w:t>t</w:t>
            </w:r>
            <w:r w:rsidR="00003564" w:rsidRPr="0065524B">
              <w:rPr>
                <w:rFonts w:ascii="Times New Roman" w:hAnsi="Times New Roman" w:cs="Times New Roman"/>
                <w:color w:val="auto"/>
                <w:sz w:val="18"/>
                <w:szCs w:val="18"/>
              </w:rPr>
              <w:t>yve</w:t>
            </w:r>
          </w:p>
        </w:tc>
        <w:tc>
          <w:tcPr>
            <w:tcW w:w="0" w:type="auto"/>
            <w:tcBorders>
              <w:top w:val="nil"/>
              <w:left w:val="nil"/>
              <w:bottom w:val="nil"/>
              <w:right w:val="nil"/>
            </w:tcBorders>
            <w:vAlign w:val="center"/>
          </w:tcPr>
          <w:p w14:paraId="17CBB565" w14:textId="48895257" w:rsidR="00003564" w:rsidRPr="0065524B" w:rsidRDefault="007150C7">
            <w:pPr>
              <w:rPr>
                <w:rFonts w:ascii="Times New Roman" w:hAnsi="Times New Roman" w:cs="Times New Roman"/>
                <w:color w:val="auto"/>
                <w:sz w:val="18"/>
                <w:szCs w:val="18"/>
              </w:rPr>
            </w:pPr>
            <w:r>
              <w:rPr>
                <w:rFonts w:ascii="Times New Roman" w:hAnsi="Times New Roman" w:cs="Times New Roman"/>
                <w:color w:val="auto"/>
                <w:sz w:val="18"/>
                <w:szCs w:val="18"/>
              </w:rPr>
              <w:t>t</w:t>
            </w:r>
            <w:r w:rsidR="00003564" w:rsidRPr="0065524B">
              <w:rPr>
                <w:rFonts w:ascii="Times New Roman" w:hAnsi="Times New Roman" w:cs="Times New Roman"/>
                <w:color w:val="auto"/>
                <w:sz w:val="18"/>
                <w:szCs w:val="18"/>
              </w:rPr>
              <w:t>ighve</w:t>
            </w:r>
          </w:p>
        </w:tc>
        <w:tc>
          <w:tcPr>
            <w:tcW w:w="0" w:type="auto"/>
            <w:tcBorders>
              <w:top w:val="nil"/>
              <w:left w:val="nil"/>
              <w:bottom w:val="nil"/>
              <w:right w:val="nil"/>
            </w:tcBorders>
            <w:vAlign w:val="center"/>
          </w:tcPr>
          <w:p w14:paraId="7CFAA83F" w14:textId="50BD8720" w:rsidR="00003564" w:rsidRPr="0065524B" w:rsidRDefault="007150C7">
            <w:pPr>
              <w:rPr>
                <w:rFonts w:ascii="Times New Roman" w:hAnsi="Times New Roman" w:cs="Times New Roman"/>
                <w:color w:val="auto"/>
                <w:sz w:val="18"/>
                <w:szCs w:val="18"/>
              </w:rPr>
            </w:pPr>
            <w:r>
              <w:rPr>
                <w:rFonts w:ascii="Times New Roman" w:hAnsi="Times New Roman" w:cs="Times New Roman"/>
                <w:color w:val="auto"/>
                <w:sz w:val="18"/>
                <w:szCs w:val="18"/>
              </w:rPr>
              <w:t>t</w:t>
            </w:r>
            <w:r w:rsidR="00003564" w:rsidRPr="0065524B">
              <w:rPr>
                <w:rFonts w:ascii="Times New Roman" w:hAnsi="Times New Roman" w:cs="Times New Roman"/>
                <w:color w:val="auto"/>
                <w:sz w:val="18"/>
                <w:szCs w:val="18"/>
              </w:rPr>
              <w:t>yeve</w:t>
            </w:r>
          </w:p>
        </w:tc>
        <w:tc>
          <w:tcPr>
            <w:tcW w:w="0" w:type="auto"/>
            <w:tcBorders>
              <w:top w:val="nil"/>
              <w:left w:val="nil"/>
              <w:bottom w:val="nil"/>
              <w:right w:val="nil"/>
            </w:tcBorders>
            <w:vAlign w:val="center"/>
          </w:tcPr>
          <w:p w14:paraId="371580CF" w14:textId="1AF825F7" w:rsidR="00003564" w:rsidRPr="0065524B" w:rsidRDefault="007150C7">
            <w:pPr>
              <w:rPr>
                <w:rFonts w:ascii="Times New Roman" w:hAnsi="Times New Roman" w:cs="Times New Roman"/>
                <w:color w:val="auto"/>
                <w:sz w:val="18"/>
                <w:szCs w:val="18"/>
              </w:rPr>
            </w:pPr>
            <w:r>
              <w:rPr>
                <w:rFonts w:ascii="Times New Roman" w:hAnsi="Times New Roman" w:cs="Times New Roman"/>
                <w:color w:val="auto"/>
                <w:sz w:val="18"/>
                <w:szCs w:val="18"/>
              </w:rPr>
              <w:t>t</w:t>
            </w:r>
            <w:r w:rsidR="00003564" w:rsidRPr="0065524B">
              <w:rPr>
                <w:rFonts w:ascii="Times New Roman" w:hAnsi="Times New Roman" w:cs="Times New Roman"/>
                <w:color w:val="auto"/>
                <w:sz w:val="18"/>
                <w:szCs w:val="18"/>
              </w:rPr>
              <w:t>eyeve</w:t>
            </w:r>
          </w:p>
        </w:tc>
        <w:tc>
          <w:tcPr>
            <w:tcW w:w="0" w:type="auto"/>
            <w:tcBorders>
              <w:top w:val="nil"/>
              <w:left w:val="nil"/>
              <w:bottom w:val="nil"/>
              <w:right w:val="nil"/>
            </w:tcBorders>
            <w:vAlign w:val="center"/>
          </w:tcPr>
          <w:p w14:paraId="4EFB4BDB" w14:textId="7A97762F" w:rsidR="00003564" w:rsidRPr="0065524B" w:rsidRDefault="007150C7">
            <w:pPr>
              <w:rPr>
                <w:rFonts w:ascii="Times New Roman" w:hAnsi="Times New Roman" w:cs="Times New Roman"/>
                <w:color w:val="auto"/>
                <w:sz w:val="18"/>
                <w:szCs w:val="18"/>
              </w:rPr>
            </w:pPr>
            <w:r>
              <w:rPr>
                <w:rFonts w:ascii="Times New Roman" w:hAnsi="Times New Roman" w:cs="Times New Roman"/>
                <w:color w:val="auto"/>
                <w:sz w:val="18"/>
                <w:szCs w:val="18"/>
              </w:rPr>
              <w:t>tw</w:t>
            </w:r>
            <w:r w:rsidR="00003564" w:rsidRPr="0065524B">
              <w:rPr>
                <w:rFonts w:ascii="Times New Roman" w:hAnsi="Times New Roman" w:cs="Times New Roman"/>
                <w:color w:val="auto"/>
                <w:sz w:val="18"/>
                <w:szCs w:val="18"/>
              </w:rPr>
              <w:t>ryve</w:t>
            </w:r>
          </w:p>
        </w:tc>
        <w:tc>
          <w:tcPr>
            <w:tcW w:w="0" w:type="auto"/>
            <w:tcBorders>
              <w:top w:val="nil"/>
              <w:left w:val="nil"/>
              <w:bottom w:val="nil"/>
              <w:right w:val="nil"/>
            </w:tcBorders>
            <w:vAlign w:val="center"/>
          </w:tcPr>
          <w:p w14:paraId="1999F56A"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twrive</w:t>
            </w:r>
          </w:p>
        </w:tc>
      </w:tr>
      <w:tr w:rsidR="00003564" w:rsidRPr="0065524B" w14:paraId="1673C71F" w14:textId="77777777" w:rsidTr="008200B6">
        <w:trPr>
          <w:trHeight w:val="280"/>
        </w:trPr>
        <w:tc>
          <w:tcPr>
            <w:tcW w:w="0" w:type="auto"/>
            <w:vMerge/>
            <w:tcBorders>
              <w:left w:val="nil"/>
              <w:right w:val="nil"/>
            </w:tcBorders>
            <w:vAlign w:val="bottom"/>
          </w:tcPr>
          <w:p w14:paraId="4443B2E3"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center"/>
          </w:tcPr>
          <w:p w14:paraId="74328D65"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blome</w:t>
            </w:r>
          </w:p>
        </w:tc>
        <w:tc>
          <w:tcPr>
            <w:tcW w:w="0" w:type="auto"/>
            <w:tcBorders>
              <w:top w:val="nil"/>
              <w:left w:val="nil"/>
              <w:bottom w:val="nil"/>
              <w:right w:val="nil"/>
            </w:tcBorders>
            <w:vAlign w:val="center"/>
          </w:tcPr>
          <w:p w14:paraId="52676136"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home</w:t>
            </w:r>
          </w:p>
        </w:tc>
        <w:tc>
          <w:tcPr>
            <w:tcW w:w="0" w:type="auto"/>
            <w:tcBorders>
              <w:top w:val="nil"/>
              <w:left w:val="nil"/>
              <w:bottom w:val="nil"/>
              <w:right w:val="nil"/>
            </w:tcBorders>
            <w:vAlign w:val="center"/>
          </w:tcPr>
          <w:p w14:paraId="630948D4"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bloame</w:t>
            </w:r>
          </w:p>
        </w:tc>
        <w:tc>
          <w:tcPr>
            <w:tcW w:w="0" w:type="auto"/>
            <w:tcBorders>
              <w:top w:val="nil"/>
              <w:left w:val="nil"/>
              <w:bottom w:val="nil"/>
              <w:right w:val="nil"/>
            </w:tcBorders>
            <w:vAlign w:val="center"/>
          </w:tcPr>
          <w:p w14:paraId="763BE2A6"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blowm</w:t>
            </w:r>
          </w:p>
        </w:tc>
        <w:tc>
          <w:tcPr>
            <w:tcW w:w="0" w:type="auto"/>
            <w:tcBorders>
              <w:top w:val="nil"/>
              <w:left w:val="nil"/>
              <w:bottom w:val="nil"/>
              <w:right w:val="nil"/>
            </w:tcBorders>
            <w:vAlign w:val="center"/>
          </w:tcPr>
          <w:p w14:paraId="7273013F"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blaume</w:t>
            </w:r>
          </w:p>
        </w:tc>
        <w:tc>
          <w:tcPr>
            <w:tcW w:w="0" w:type="auto"/>
            <w:tcBorders>
              <w:top w:val="nil"/>
              <w:left w:val="nil"/>
              <w:bottom w:val="nil"/>
              <w:right w:val="nil"/>
            </w:tcBorders>
            <w:vAlign w:val="center"/>
          </w:tcPr>
          <w:p w14:paraId="4103D356"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blawm</w:t>
            </w:r>
          </w:p>
        </w:tc>
        <w:tc>
          <w:tcPr>
            <w:tcW w:w="0" w:type="auto"/>
            <w:tcBorders>
              <w:top w:val="nil"/>
              <w:left w:val="nil"/>
              <w:bottom w:val="nil"/>
              <w:right w:val="nil"/>
            </w:tcBorders>
            <w:vAlign w:val="center"/>
          </w:tcPr>
          <w:p w14:paraId="4ACF510D"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blawme</w:t>
            </w:r>
          </w:p>
        </w:tc>
        <w:tc>
          <w:tcPr>
            <w:tcW w:w="0" w:type="auto"/>
            <w:tcBorders>
              <w:top w:val="nil"/>
              <w:left w:val="nil"/>
              <w:bottom w:val="nil"/>
              <w:right w:val="nil"/>
            </w:tcBorders>
            <w:vAlign w:val="center"/>
          </w:tcPr>
          <w:p w14:paraId="0E652C27"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blomme</w:t>
            </w:r>
          </w:p>
        </w:tc>
        <w:tc>
          <w:tcPr>
            <w:tcW w:w="0" w:type="auto"/>
            <w:tcBorders>
              <w:top w:val="nil"/>
              <w:left w:val="nil"/>
              <w:bottom w:val="nil"/>
              <w:right w:val="nil"/>
            </w:tcBorders>
            <w:vAlign w:val="center"/>
          </w:tcPr>
          <w:p w14:paraId="5A5B9222"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bloamm</w:t>
            </w:r>
          </w:p>
        </w:tc>
        <w:tc>
          <w:tcPr>
            <w:tcW w:w="0" w:type="auto"/>
            <w:tcBorders>
              <w:top w:val="nil"/>
              <w:left w:val="nil"/>
              <w:bottom w:val="nil"/>
              <w:right w:val="nil"/>
            </w:tcBorders>
            <w:vAlign w:val="center"/>
          </w:tcPr>
          <w:p w14:paraId="06020483"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blaumme</w:t>
            </w:r>
          </w:p>
        </w:tc>
      </w:tr>
      <w:tr w:rsidR="00003564" w:rsidRPr="0065524B" w14:paraId="75F1C97E" w14:textId="77777777" w:rsidTr="008200B6">
        <w:trPr>
          <w:trHeight w:val="280"/>
        </w:trPr>
        <w:tc>
          <w:tcPr>
            <w:tcW w:w="0" w:type="auto"/>
            <w:vMerge/>
            <w:tcBorders>
              <w:left w:val="nil"/>
              <w:right w:val="nil"/>
            </w:tcBorders>
            <w:vAlign w:val="bottom"/>
          </w:tcPr>
          <w:p w14:paraId="72AAA635"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center"/>
          </w:tcPr>
          <w:p w14:paraId="17B73711"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clead</w:t>
            </w:r>
          </w:p>
        </w:tc>
        <w:tc>
          <w:tcPr>
            <w:tcW w:w="0" w:type="auto"/>
            <w:tcBorders>
              <w:top w:val="nil"/>
              <w:left w:val="nil"/>
              <w:bottom w:val="nil"/>
              <w:right w:val="nil"/>
            </w:tcBorders>
            <w:vAlign w:val="center"/>
          </w:tcPr>
          <w:p w14:paraId="6AC84BBC"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led</w:t>
            </w:r>
          </w:p>
        </w:tc>
        <w:tc>
          <w:tcPr>
            <w:tcW w:w="0" w:type="auto"/>
            <w:tcBorders>
              <w:top w:val="nil"/>
              <w:left w:val="nil"/>
              <w:bottom w:val="nil"/>
              <w:right w:val="nil"/>
            </w:tcBorders>
            <w:vAlign w:val="center"/>
          </w:tcPr>
          <w:p w14:paraId="210E4CDB"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cled</w:t>
            </w:r>
          </w:p>
        </w:tc>
        <w:tc>
          <w:tcPr>
            <w:tcW w:w="0" w:type="auto"/>
            <w:tcBorders>
              <w:top w:val="nil"/>
              <w:left w:val="nil"/>
              <w:bottom w:val="nil"/>
              <w:right w:val="nil"/>
            </w:tcBorders>
            <w:vAlign w:val="center"/>
          </w:tcPr>
          <w:p w14:paraId="3CA73437"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kled</w:t>
            </w:r>
          </w:p>
        </w:tc>
        <w:tc>
          <w:tcPr>
            <w:tcW w:w="0" w:type="auto"/>
            <w:tcBorders>
              <w:top w:val="nil"/>
              <w:left w:val="nil"/>
              <w:bottom w:val="nil"/>
              <w:right w:val="nil"/>
            </w:tcBorders>
            <w:vAlign w:val="center"/>
          </w:tcPr>
          <w:p w14:paraId="758B06D5"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cledd</w:t>
            </w:r>
          </w:p>
        </w:tc>
        <w:tc>
          <w:tcPr>
            <w:tcW w:w="0" w:type="auto"/>
            <w:tcBorders>
              <w:top w:val="nil"/>
              <w:left w:val="nil"/>
              <w:bottom w:val="nil"/>
              <w:right w:val="nil"/>
            </w:tcBorders>
            <w:vAlign w:val="center"/>
          </w:tcPr>
          <w:p w14:paraId="719205F3"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kledd</w:t>
            </w:r>
          </w:p>
        </w:tc>
        <w:tc>
          <w:tcPr>
            <w:tcW w:w="0" w:type="auto"/>
            <w:tcBorders>
              <w:top w:val="nil"/>
              <w:left w:val="nil"/>
              <w:bottom w:val="nil"/>
              <w:right w:val="nil"/>
            </w:tcBorders>
            <w:vAlign w:val="center"/>
          </w:tcPr>
          <w:p w14:paraId="09FB1CC3"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clehd</w:t>
            </w:r>
          </w:p>
        </w:tc>
        <w:tc>
          <w:tcPr>
            <w:tcW w:w="0" w:type="auto"/>
            <w:tcBorders>
              <w:top w:val="nil"/>
              <w:left w:val="nil"/>
              <w:bottom w:val="nil"/>
              <w:right w:val="nil"/>
            </w:tcBorders>
            <w:vAlign w:val="center"/>
          </w:tcPr>
          <w:p w14:paraId="018B2475"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klehd</w:t>
            </w:r>
          </w:p>
        </w:tc>
        <w:tc>
          <w:tcPr>
            <w:tcW w:w="0" w:type="auto"/>
            <w:tcBorders>
              <w:top w:val="nil"/>
              <w:left w:val="nil"/>
              <w:bottom w:val="nil"/>
              <w:right w:val="nil"/>
            </w:tcBorders>
            <w:vAlign w:val="center"/>
          </w:tcPr>
          <w:p w14:paraId="52025825"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chled</w:t>
            </w:r>
          </w:p>
        </w:tc>
        <w:tc>
          <w:tcPr>
            <w:tcW w:w="0" w:type="auto"/>
            <w:tcBorders>
              <w:top w:val="nil"/>
              <w:left w:val="nil"/>
              <w:bottom w:val="nil"/>
              <w:right w:val="nil"/>
            </w:tcBorders>
            <w:vAlign w:val="center"/>
          </w:tcPr>
          <w:p w14:paraId="3EFC73C3"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chledd</w:t>
            </w:r>
          </w:p>
        </w:tc>
      </w:tr>
      <w:tr w:rsidR="00003564" w:rsidRPr="0065524B" w14:paraId="05AFD7D8" w14:textId="77777777" w:rsidTr="008200B6">
        <w:trPr>
          <w:trHeight w:val="280"/>
        </w:trPr>
        <w:tc>
          <w:tcPr>
            <w:tcW w:w="0" w:type="auto"/>
            <w:vMerge/>
            <w:tcBorders>
              <w:left w:val="nil"/>
              <w:right w:val="nil"/>
            </w:tcBorders>
            <w:vAlign w:val="bottom"/>
          </w:tcPr>
          <w:p w14:paraId="57CBD5D1"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center"/>
          </w:tcPr>
          <w:p w14:paraId="41D69442"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frow</w:t>
            </w:r>
          </w:p>
        </w:tc>
        <w:tc>
          <w:tcPr>
            <w:tcW w:w="0" w:type="auto"/>
            <w:tcBorders>
              <w:top w:val="nil"/>
              <w:left w:val="nil"/>
              <w:bottom w:val="nil"/>
              <w:right w:val="nil"/>
            </w:tcBorders>
            <w:vAlign w:val="center"/>
          </w:tcPr>
          <w:p w14:paraId="60027FF1"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how</w:t>
            </w:r>
          </w:p>
        </w:tc>
        <w:tc>
          <w:tcPr>
            <w:tcW w:w="0" w:type="auto"/>
            <w:tcBorders>
              <w:top w:val="nil"/>
              <w:left w:val="nil"/>
              <w:bottom w:val="nil"/>
              <w:right w:val="nil"/>
            </w:tcBorders>
            <w:vAlign w:val="center"/>
          </w:tcPr>
          <w:p w14:paraId="5AF323D4"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frawe</w:t>
            </w:r>
          </w:p>
        </w:tc>
        <w:tc>
          <w:tcPr>
            <w:tcW w:w="0" w:type="auto"/>
            <w:tcBorders>
              <w:top w:val="nil"/>
              <w:left w:val="nil"/>
              <w:bottom w:val="nil"/>
              <w:right w:val="nil"/>
            </w:tcBorders>
            <w:vAlign w:val="center"/>
          </w:tcPr>
          <w:p w14:paraId="3CB26FB5"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frowe</w:t>
            </w:r>
          </w:p>
        </w:tc>
        <w:tc>
          <w:tcPr>
            <w:tcW w:w="0" w:type="auto"/>
            <w:tcBorders>
              <w:top w:val="nil"/>
              <w:left w:val="nil"/>
              <w:bottom w:val="nil"/>
              <w:right w:val="nil"/>
            </w:tcBorders>
            <w:vAlign w:val="center"/>
          </w:tcPr>
          <w:p w14:paraId="2474379D"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froaw</w:t>
            </w:r>
          </w:p>
        </w:tc>
        <w:tc>
          <w:tcPr>
            <w:tcW w:w="0" w:type="auto"/>
            <w:tcBorders>
              <w:top w:val="nil"/>
              <w:left w:val="nil"/>
              <w:bottom w:val="nil"/>
              <w:right w:val="nil"/>
            </w:tcBorders>
            <w:vAlign w:val="center"/>
          </w:tcPr>
          <w:p w14:paraId="1986591B"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phrow</w:t>
            </w:r>
          </w:p>
        </w:tc>
        <w:tc>
          <w:tcPr>
            <w:tcW w:w="0" w:type="auto"/>
            <w:tcBorders>
              <w:top w:val="nil"/>
              <w:left w:val="nil"/>
              <w:bottom w:val="nil"/>
              <w:right w:val="nil"/>
            </w:tcBorders>
            <w:vAlign w:val="center"/>
          </w:tcPr>
          <w:p w14:paraId="521516D5"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phraw</w:t>
            </w:r>
          </w:p>
        </w:tc>
        <w:tc>
          <w:tcPr>
            <w:tcW w:w="0" w:type="auto"/>
            <w:tcBorders>
              <w:top w:val="nil"/>
              <w:left w:val="nil"/>
              <w:bottom w:val="nil"/>
              <w:right w:val="nil"/>
            </w:tcBorders>
            <w:vAlign w:val="center"/>
          </w:tcPr>
          <w:p w14:paraId="0E19C1CC"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phroaw</w:t>
            </w:r>
          </w:p>
        </w:tc>
        <w:tc>
          <w:tcPr>
            <w:tcW w:w="0" w:type="auto"/>
            <w:tcBorders>
              <w:top w:val="nil"/>
              <w:left w:val="nil"/>
              <w:bottom w:val="nil"/>
              <w:right w:val="nil"/>
            </w:tcBorders>
            <w:vAlign w:val="center"/>
          </w:tcPr>
          <w:p w14:paraId="0D2C6F7A"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phrawe</w:t>
            </w:r>
          </w:p>
        </w:tc>
        <w:tc>
          <w:tcPr>
            <w:tcW w:w="0" w:type="auto"/>
            <w:tcBorders>
              <w:top w:val="nil"/>
              <w:left w:val="nil"/>
              <w:bottom w:val="nil"/>
              <w:right w:val="nil"/>
            </w:tcBorders>
            <w:vAlign w:val="center"/>
          </w:tcPr>
          <w:p w14:paraId="7CBD4FEB"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phrah</w:t>
            </w:r>
          </w:p>
        </w:tc>
      </w:tr>
      <w:tr w:rsidR="00003564" w:rsidRPr="0065524B" w14:paraId="0C210809" w14:textId="77777777" w:rsidTr="008200B6">
        <w:trPr>
          <w:trHeight w:val="280"/>
        </w:trPr>
        <w:tc>
          <w:tcPr>
            <w:tcW w:w="0" w:type="auto"/>
            <w:vMerge/>
            <w:tcBorders>
              <w:left w:val="nil"/>
              <w:right w:val="nil"/>
            </w:tcBorders>
            <w:vAlign w:val="bottom"/>
          </w:tcPr>
          <w:p w14:paraId="45F83B7B"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center"/>
          </w:tcPr>
          <w:p w14:paraId="5F0EB87F"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grour</w:t>
            </w:r>
          </w:p>
        </w:tc>
        <w:tc>
          <w:tcPr>
            <w:tcW w:w="0" w:type="auto"/>
            <w:tcBorders>
              <w:top w:val="nil"/>
              <w:left w:val="nil"/>
              <w:bottom w:val="nil"/>
              <w:right w:val="nil"/>
            </w:tcBorders>
            <w:vAlign w:val="center"/>
          </w:tcPr>
          <w:p w14:paraId="52C8BFAB"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flower</w:t>
            </w:r>
          </w:p>
        </w:tc>
        <w:tc>
          <w:tcPr>
            <w:tcW w:w="0" w:type="auto"/>
            <w:tcBorders>
              <w:top w:val="nil"/>
              <w:left w:val="nil"/>
              <w:bottom w:val="nil"/>
              <w:right w:val="nil"/>
            </w:tcBorders>
            <w:vAlign w:val="center"/>
          </w:tcPr>
          <w:p w14:paraId="7A6DF3A9"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qrower</w:t>
            </w:r>
          </w:p>
        </w:tc>
        <w:tc>
          <w:tcPr>
            <w:tcW w:w="0" w:type="auto"/>
            <w:tcBorders>
              <w:top w:val="nil"/>
              <w:left w:val="nil"/>
              <w:bottom w:val="nil"/>
              <w:right w:val="nil"/>
            </w:tcBorders>
            <w:vAlign w:val="center"/>
          </w:tcPr>
          <w:p w14:paraId="672993DA"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growir</w:t>
            </w:r>
          </w:p>
        </w:tc>
        <w:tc>
          <w:tcPr>
            <w:tcW w:w="0" w:type="auto"/>
            <w:tcBorders>
              <w:top w:val="nil"/>
              <w:left w:val="nil"/>
              <w:bottom w:val="nil"/>
              <w:right w:val="nil"/>
            </w:tcBorders>
            <w:vAlign w:val="center"/>
          </w:tcPr>
          <w:p w14:paraId="4119FCF8"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grauwer</w:t>
            </w:r>
          </w:p>
        </w:tc>
        <w:tc>
          <w:tcPr>
            <w:tcW w:w="0" w:type="auto"/>
            <w:tcBorders>
              <w:top w:val="nil"/>
              <w:left w:val="nil"/>
              <w:bottom w:val="nil"/>
              <w:right w:val="nil"/>
            </w:tcBorders>
            <w:vAlign w:val="center"/>
          </w:tcPr>
          <w:p w14:paraId="1D0A89B7"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groawer</w:t>
            </w:r>
          </w:p>
        </w:tc>
        <w:tc>
          <w:tcPr>
            <w:tcW w:w="0" w:type="auto"/>
            <w:tcBorders>
              <w:top w:val="nil"/>
              <w:left w:val="nil"/>
              <w:bottom w:val="nil"/>
              <w:right w:val="nil"/>
            </w:tcBorders>
            <w:vAlign w:val="center"/>
          </w:tcPr>
          <w:p w14:paraId="3852003B"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growre</w:t>
            </w:r>
          </w:p>
        </w:tc>
        <w:tc>
          <w:tcPr>
            <w:tcW w:w="0" w:type="auto"/>
            <w:tcBorders>
              <w:top w:val="nil"/>
              <w:left w:val="nil"/>
              <w:bottom w:val="nil"/>
              <w:right w:val="nil"/>
            </w:tcBorders>
            <w:vAlign w:val="center"/>
          </w:tcPr>
          <w:p w14:paraId="3CDFAD9A"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grouwer</w:t>
            </w:r>
          </w:p>
        </w:tc>
        <w:tc>
          <w:tcPr>
            <w:tcW w:w="0" w:type="auto"/>
            <w:tcBorders>
              <w:top w:val="nil"/>
              <w:left w:val="nil"/>
              <w:bottom w:val="nil"/>
              <w:right w:val="nil"/>
            </w:tcBorders>
            <w:vAlign w:val="center"/>
          </w:tcPr>
          <w:p w14:paraId="6C13C270"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groweur</w:t>
            </w:r>
          </w:p>
        </w:tc>
        <w:tc>
          <w:tcPr>
            <w:tcW w:w="0" w:type="auto"/>
            <w:tcBorders>
              <w:top w:val="nil"/>
              <w:left w:val="nil"/>
              <w:bottom w:val="nil"/>
              <w:right w:val="nil"/>
            </w:tcBorders>
            <w:vAlign w:val="center"/>
          </w:tcPr>
          <w:p w14:paraId="4D172631"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groaweur</w:t>
            </w:r>
          </w:p>
        </w:tc>
      </w:tr>
      <w:tr w:rsidR="00003564" w:rsidRPr="0065524B" w14:paraId="2C64C86B" w14:textId="77777777" w:rsidTr="008200B6">
        <w:trPr>
          <w:trHeight w:val="240"/>
        </w:trPr>
        <w:tc>
          <w:tcPr>
            <w:tcW w:w="0" w:type="auto"/>
            <w:vMerge/>
            <w:tcBorders>
              <w:left w:val="nil"/>
              <w:right w:val="nil"/>
            </w:tcBorders>
            <w:vAlign w:val="bottom"/>
          </w:tcPr>
          <w:p w14:paraId="6A3DF9C3"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center"/>
          </w:tcPr>
          <w:p w14:paraId="66A3AC64"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plone</w:t>
            </w:r>
          </w:p>
        </w:tc>
        <w:tc>
          <w:tcPr>
            <w:tcW w:w="0" w:type="auto"/>
            <w:tcBorders>
              <w:top w:val="nil"/>
              <w:left w:val="nil"/>
              <w:bottom w:val="nil"/>
              <w:right w:val="nil"/>
            </w:tcBorders>
            <w:vAlign w:val="center"/>
          </w:tcPr>
          <w:p w14:paraId="30197084"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on</w:t>
            </w:r>
          </w:p>
        </w:tc>
        <w:tc>
          <w:tcPr>
            <w:tcW w:w="0" w:type="auto"/>
            <w:tcBorders>
              <w:top w:val="nil"/>
              <w:left w:val="nil"/>
              <w:bottom w:val="nil"/>
              <w:right w:val="nil"/>
            </w:tcBorders>
            <w:vAlign w:val="center"/>
          </w:tcPr>
          <w:p w14:paraId="5AFE38EA"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plown</w:t>
            </w:r>
          </w:p>
        </w:tc>
        <w:tc>
          <w:tcPr>
            <w:tcW w:w="0" w:type="auto"/>
            <w:tcBorders>
              <w:top w:val="nil"/>
              <w:left w:val="nil"/>
              <w:bottom w:val="nil"/>
              <w:right w:val="nil"/>
            </w:tcBorders>
            <w:vAlign w:val="center"/>
          </w:tcPr>
          <w:p w14:paraId="65DA555A"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plowne</w:t>
            </w:r>
          </w:p>
        </w:tc>
        <w:tc>
          <w:tcPr>
            <w:tcW w:w="0" w:type="auto"/>
            <w:tcBorders>
              <w:top w:val="nil"/>
              <w:left w:val="nil"/>
              <w:bottom w:val="nil"/>
              <w:right w:val="nil"/>
            </w:tcBorders>
            <w:vAlign w:val="center"/>
          </w:tcPr>
          <w:p w14:paraId="04095090"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ploane</w:t>
            </w:r>
          </w:p>
        </w:tc>
        <w:tc>
          <w:tcPr>
            <w:tcW w:w="0" w:type="auto"/>
            <w:tcBorders>
              <w:top w:val="nil"/>
              <w:left w:val="nil"/>
              <w:bottom w:val="nil"/>
              <w:right w:val="nil"/>
            </w:tcBorders>
            <w:vAlign w:val="center"/>
          </w:tcPr>
          <w:p w14:paraId="7464693E"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ploan</w:t>
            </w:r>
          </w:p>
        </w:tc>
        <w:tc>
          <w:tcPr>
            <w:tcW w:w="0" w:type="auto"/>
            <w:tcBorders>
              <w:top w:val="nil"/>
              <w:left w:val="nil"/>
              <w:bottom w:val="nil"/>
              <w:right w:val="nil"/>
            </w:tcBorders>
            <w:vAlign w:val="center"/>
          </w:tcPr>
          <w:p w14:paraId="4B2673EC"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plaune</w:t>
            </w:r>
          </w:p>
        </w:tc>
        <w:tc>
          <w:tcPr>
            <w:tcW w:w="0" w:type="auto"/>
            <w:tcBorders>
              <w:top w:val="nil"/>
              <w:left w:val="nil"/>
              <w:bottom w:val="nil"/>
              <w:right w:val="nil"/>
            </w:tcBorders>
            <w:vAlign w:val="center"/>
          </w:tcPr>
          <w:p w14:paraId="1D39FD14"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ploghne</w:t>
            </w:r>
          </w:p>
        </w:tc>
        <w:tc>
          <w:tcPr>
            <w:tcW w:w="0" w:type="auto"/>
            <w:tcBorders>
              <w:top w:val="nil"/>
              <w:left w:val="nil"/>
              <w:bottom w:val="nil"/>
              <w:right w:val="nil"/>
            </w:tcBorders>
            <w:vAlign w:val="center"/>
          </w:tcPr>
          <w:p w14:paraId="54AEA1A9"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ploahn</w:t>
            </w:r>
          </w:p>
        </w:tc>
        <w:tc>
          <w:tcPr>
            <w:tcW w:w="0" w:type="auto"/>
            <w:tcBorders>
              <w:top w:val="nil"/>
              <w:left w:val="nil"/>
              <w:bottom w:val="nil"/>
              <w:right w:val="nil"/>
            </w:tcBorders>
            <w:vAlign w:val="center"/>
          </w:tcPr>
          <w:p w14:paraId="4A7CAF7A"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plonne</w:t>
            </w:r>
          </w:p>
        </w:tc>
      </w:tr>
      <w:tr w:rsidR="00003564" w:rsidRPr="0065524B" w14:paraId="2B835B1A" w14:textId="77777777" w:rsidTr="008200B6">
        <w:trPr>
          <w:trHeight w:val="280"/>
        </w:trPr>
        <w:tc>
          <w:tcPr>
            <w:tcW w:w="0" w:type="auto"/>
            <w:vMerge/>
            <w:tcBorders>
              <w:left w:val="nil"/>
              <w:bottom w:val="nil"/>
              <w:right w:val="nil"/>
            </w:tcBorders>
            <w:vAlign w:val="bottom"/>
          </w:tcPr>
          <w:p w14:paraId="31697655" w14:textId="77777777" w:rsidR="00003564" w:rsidRPr="0065524B" w:rsidRDefault="00003564" w:rsidP="00191FEF">
            <w:pPr>
              <w:spacing w:line="240" w:lineRule="auto"/>
              <w:jc w:val="right"/>
              <w:rPr>
                <w:rFonts w:ascii="Times New Roman" w:hAnsi="Times New Roman" w:cs="Times New Roman"/>
                <w:color w:val="auto"/>
                <w:sz w:val="18"/>
                <w:szCs w:val="18"/>
              </w:rPr>
            </w:pPr>
          </w:p>
        </w:tc>
        <w:tc>
          <w:tcPr>
            <w:tcW w:w="0" w:type="auto"/>
            <w:tcBorders>
              <w:top w:val="nil"/>
              <w:left w:val="nil"/>
              <w:bottom w:val="nil"/>
              <w:right w:val="nil"/>
            </w:tcBorders>
            <w:vAlign w:val="center"/>
          </w:tcPr>
          <w:p w14:paraId="35ED5CF7"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slood</w:t>
            </w:r>
          </w:p>
        </w:tc>
        <w:tc>
          <w:tcPr>
            <w:tcW w:w="0" w:type="auto"/>
            <w:tcBorders>
              <w:top w:val="nil"/>
              <w:left w:val="nil"/>
              <w:bottom w:val="nil"/>
              <w:right w:val="nil"/>
            </w:tcBorders>
            <w:vAlign w:val="center"/>
          </w:tcPr>
          <w:p w14:paraId="6E145182"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mud</w:t>
            </w:r>
          </w:p>
        </w:tc>
        <w:tc>
          <w:tcPr>
            <w:tcW w:w="0" w:type="auto"/>
            <w:tcBorders>
              <w:top w:val="nil"/>
              <w:left w:val="nil"/>
              <w:bottom w:val="nil"/>
              <w:right w:val="nil"/>
            </w:tcBorders>
            <w:vAlign w:val="center"/>
          </w:tcPr>
          <w:p w14:paraId="1C87EA01"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slud</w:t>
            </w:r>
          </w:p>
        </w:tc>
        <w:tc>
          <w:tcPr>
            <w:tcW w:w="0" w:type="auto"/>
            <w:tcBorders>
              <w:top w:val="nil"/>
              <w:left w:val="nil"/>
              <w:bottom w:val="nil"/>
              <w:right w:val="nil"/>
            </w:tcBorders>
            <w:vAlign w:val="center"/>
          </w:tcPr>
          <w:p w14:paraId="2528F2EB"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sludd</w:t>
            </w:r>
          </w:p>
        </w:tc>
        <w:tc>
          <w:tcPr>
            <w:tcW w:w="0" w:type="auto"/>
            <w:tcBorders>
              <w:top w:val="nil"/>
              <w:left w:val="nil"/>
              <w:bottom w:val="nil"/>
              <w:right w:val="nil"/>
            </w:tcBorders>
            <w:vAlign w:val="center"/>
          </w:tcPr>
          <w:p w14:paraId="2EFBF0F2"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sloed</w:t>
            </w:r>
          </w:p>
        </w:tc>
        <w:tc>
          <w:tcPr>
            <w:tcW w:w="0" w:type="auto"/>
            <w:tcBorders>
              <w:top w:val="nil"/>
              <w:left w:val="nil"/>
              <w:bottom w:val="nil"/>
              <w:right w:val="nil"/>
            </w:tcBorders>
            <w:vAlign w:val="center"/>
          </w:tcPr>
          <w:p w14:paraId="12574A03"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sloode</w:t>
            </w:r>
          </w:p>
        </w:tc>
        <w:tc>
          <w:tcPr>
            <w:tcW w:w="0" w:type="auto"/>
            <w:tcBorders>
              <w:top w:val="nil"/>
              <w:left w:val="nil"/>
              <w:bottom w:val="nil"/>
              <w:right w:val="nil"/>
            </w:tcBorders>
            <w:vAlign w:val="center"/>
          </w:tcPr>
          <w:p w14:paraId="39BEFD41"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slude</w:t>
            </w:r>
          </w:p>
        </w:tc>
        <w:tc>
          <w:tcPr>
            <w:tcW w:w="0" w:type="auto"/>
            <w:tcBorders>
              <w:top w:val="nil"/>
              <w:left w:val="nil"/>
              <w:bottom w:val="nil"/>
              <w:right w:val="nil"/>
            </w:tcBorders>
            <w:vAlign w:val="center"/>
          </w:tcPr>
          <w:p w14:paraId="6F0667E0"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sludde</w:t>
            </w:r>
          </w:p>
        </w:tc>
        <w:tc>
          <w:tcPr>
            <w:tcW w:w="0" w:type="auto"/>
            <w:tcBorders>
              <w:top w:val="nil"/>
              <w:left w:val="nil"/>
              <w:bottom w:val="nil"/>
              <w:right w:val="nil"/>
            </w:tcBorders>
            <w:vAlign w:val="center"/>
          </w:tcPr>
          <w:p w14:paraId="63CBDE3B"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sloede</w:t>
            </w:r>
          </w:p>
        </w:tc>
        <w:tc>
          <w:tcPr>
            <w:tcW w:w="0" w:type="auto"/>
            <w:tcBorders>
              <w:top w:val="nil"/>
              <w:left w:val="nil"/>
              <w:bottom w:val="nil"/>
              <w:right w:val="nil"/>
            </w:tcBorders>
            <w:vAlign w:val="center"/>
          </w:tcPr>
          <w:p w14:paraId="1F195FF7" w14:textId="77777777" w:rsidR="00003564" w:rsidRPr="0065524B" w:rsidRDefault="00003564">
            <w:pPr>
              <w:rPr>
                <w:rFonts w:ascii="Times New Roman" w:hAnsi="Times New Roman" w:cs="Times New Roman"/>
                <w:color w:val="auto"/>
                <w:sz w:val="18"/>
                <w:szCs w:val="18"/>
              </w:rPr>
            </w:pPr>
            <w:r w:rsidRPr="0065524B">
              <w:rPr>
                <w:rFonts w:ascii="Times New Roman" w:hAnsi="Times New Roman" w:cs="Times New Roman"/>
                <w:color w:val="auto"/>
                <w:sz w:val="18"/>
                <w:szCs w:val="18"/>
              </w:rPr>
              <w:t>sluhd</w:t>
            </w:r>
          </w:p>
        </w:tc>
      </w:tr>
    </w:tbl>
    <w:p w14:paraId="694ABC26" w14:textId="77777777" w:rsidR="00912C43" w:rsidRPr="0065524B" w:rsidRDefault="00912C43" w:rsidP="00912C43">
      <w:pPr>
        <w:rPr>
          <w:color w:val="auto"/>
        </w:rPr>
      </w:pPr>
    </w:p>
    <w:p w14:paraId="7320F77C" w14:textId="77777777" w:rsidR="009B3234" w:rsidRPr="0065524B" w:rsidRDefault="009B3234">
      <w:pPr>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br w:type="page"/>
      </w:r>
    </w:p>
    <w:p w14:paraId="52C34FA6" w14:textId="77777777" w:rsidR="009B3234" w:rsidRPr="0065524B" w:rsidRDefault="00DC5F26" w:rsidP="009B3234">
      <w:pPr>
        <w:spacing w:line="480" w:lineRule="auto"/>
        <w:jc w:val="center"/>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Table A3</w:t>
      </w:r>
      <w:r w:rsidR="009B3234"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color w:val="auto"/>
          <w:sz w:val="24"/>
          <w:szCs w:val="24"/>
        </w:rPr>
        <w:t>Auditory</w:t>
      </w:r>
      <w:r w:rsidR="00E26659" w:rsidRPr="0065524B">
        <w:rPr>
          <w:rFonts w:ascii="Times New Roman" w:eastAsia="Times New Roman" w:hAnsi="Times New Roman" w:cs="Times New Roman"/>
          <w:color w:val="auto"/>
          <w:sz w:val="24"/>
          <w:szCs w:val="24"/>
        </w:rPr>
        <w:t xml:space="preserve"> Foils used during</w:t>
      </w:r>
      <w:r w:rsidR="009B3234" w:rsidRPr="0065524B">
        <w:rPr>
          <w:rFonts w:ascii="Times New Roman" w:eastAsia="Times New Roman" w:hAnsi="Times New Roman" w:cs="Times New Roman"/>
          <w:color w:val="auto"/>
          <w:sz w:val="24"/>
          <w:szCs w:val="24"/>
        </w:rPr>
        <w:t xml:space="preserve"> Training</w:t>
      </w:r>
    </w:p>
    <w:tbl>
      <w:tblPr>
        <w:tblStyle w:val="a"/>
        <w:tblW w:w="0" w:type="auto"/>
        <w:tblInd w:w="-21" w:type="dxa"/>
        <w:tblLook w:val="0400" w:firstRow="0" w:lastRow="0" w:firstColumn="0" w:lastColumn="0" w:noHBand="0" w:noVBand="1"/>
      </w:tblPr>
      <w:tblGrid>
        <w:gridCol w:w="710"/>
        <w:gridCol w:w="830"/>
        <w:gridCol w:w="808"/>
        <w:gridCol w:w="797"/>
        <w:gridCol w:w="786"/>
        <w:gridCol w:w="786"/>
        <w:gridCol w:w="797"/>
        <w:gridCol w:w="908"/>
        <w:gridCol w:w="830"/>
        <w:gridCol w:w="875"/>
        <w:gridCol w:w="953"/>
      </w:tblGrid>
      <w:tr w:rsidR="00944672" w:rsidRPr="0065524B" w14:paraId="7A0B005F" w14:textId="77777777" w:rsidTr="002B260F">
        <w:trPr>
          <w:trHeight w:val="280"/>
        </w:trPr>
        <w:tc>
          <w:tcPr>
            <w:tcW w:w="0" w:type="auto"/>
            <w:tcBorders>
              <w:top w:val="nil"/>
              <w:left w:val="nil"/>
              <w:bottom w:val="single" w:sz="4" w:space="0" w:color="000000"/>
              <w:right w:val="nil"/>
            </w:tcBorders>
            <w:vAlign w:val="bottom"/>
          </w:tcPr>
          <w:p w14:paraId="29D37A08" w14:textId="77777777" w:rsidR="00944672" w:rsidRPr="0065524B" w:rsidRDefault="00944672" w:rsidP="00191FEF">
            <w:pPr>
              <w:spacing w:line="240" w:lineRule="auto"/>
              <w:jc w:val="right"/>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Type</w:t>
            </w:r>
          </w:p>
        </w:tc>
        <w:tc>
          <w:tcPr>
            <w:tcW w:w="0" w:type="auto"/>
            <w:tcBorders>
              <w:top w:val="nil"/>
              <w:left w:val="nil"/>
              <w:bottom w:val="single" w:sz="4" w:space="0" w:color="000000"/>
              <w:right w:val="nil"/>
            </w:tcBorders>
            <w:vAlign w:val="bottom"/>
          </w:tcPr>
          <w:p w14:paraId="30FD5FDF"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Anchor</w:t>
            </w:r>
          </w:p>
        </w:tc>
        <w:tc>
          <w:tcPr>
            <w:tcW w:w="0" w:type="auto"/>
            <w:tcBorders>
              <w:top w:val="nil"/>
              <w:left w:val="nil"/>
              <w:bottom w:val="single" w:sz="4" w:space="0" w:color="000000"/>
              <w:right w:val="nil"/>
            </w:tcBorders>
            <w:vAlign w:val="bottom"/>
          </w:tcPr>
          <w:p w14:paraId="0353B51F"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Rhyme</w:t>
            </w:r>
          </w:p>
        </w:tc>
        <w:tc>
          <w:tcPr>
            <w:tcW w:w="0" w:type="auto"/>
            <w:gridSpan w:val="8"/>
            <w:tcBorders>
              <w:top w:val="nil"/>
              <w:left w:val="nil"/>
              <w:bottom w:val="single" w:sz="4" w:space="0" w:color="000000"/>
              <w:right w:val="nil"/>
            </w:tcBorders>
          </w:tcPr>
          <w:p w14:paraId="3D582833" w14:textId="77777777" w:rsidR="00944672" w:rsidRPr="0065524B" w:rsidRDefault="00944672" w:rsidP="00191FEF">
            <w:pPr>
              <w:spacing w:line="240" w:lineRule="auto"/>
              <w:jc w:val="center"/>
              <w:rPr>
                <w:rFonts w:ascii="Times New Roman" w:eastAsia="Times New Roman" w:hAnsi="Times New Roman" w:cs="Times New Roman"/>
                <w:color w:val="auto"/>
                <w:sz w:val="20"/>
                <w:szCs w:val="20"/>
              </w:rPr>
            </w:pPr>
            <w:r w:rsidRPr="0065524B">
              <w:rPr>
                <w:rFonts w:ascii="Times New Roman" w:eastAsia="Times New Roman" w:hAnsi="Times New Roman" w:cs="Times New Roman"/>
                <w:color w:val="auto"/>
                <w:sz w:val="20"/>
                <w:szCs w:val="20"/>
              </w:rPr>
              <w:t>AuditoryFoils</w:t>
            </w:r>
          </w:p>
        </w:tc>
      </w:tr>
      <w:tr w:rsidR="002B260F" w:rsidRPr="0065524B" w14:paraId="25B00EB8" w14:textId="77777777" w:rsidTr="002B260F">
        <w:trPr>
          <w:trHeight w:val="280"/>
        </w:trPr>
        <w:tc>
          <w:tcPr>
            <w:tcW w:w="0" w:type="auto"/>
            <w:tcBorders>
              <w:top w:val="nil"/>
              <w:left w:val="nil"/>
              <w:bottom w:val="single" w:sz="4" w:space="0" w:color="000000"/>
              <w:right w:val="nil"/>
            </w:tcBorders>
            <w:vAlign w:val="bottom"/>
          </w:tcPr>
          <w:p w14:paraId="131A372C" w14:textId="77777777" w:rsidR="00944672" w:rsidRPr="0065524B" w:rsidRDefault="00944672" w:rsidP="00191FEF">
            <w:pPr>
              <w:spacing w:line="240" w:lineRule="auto"/>
              <w:jc w:val="right"/>
              <w:rPr>
                <w:rFonts w:ascii="Times New Roman" w:eastAsia="Times New Roman" w:hAnsi="Times New Roman" w:cs="Times New Roman"/>
                <w:color w:val="auto"/>
                <w:sz w:val="20"/>
                <w:szCs w:val="20"/>
              </w:rPr>
            </w:pPr>
          </w:p>
        </w:tc>
        <w:tc>
          <w:tcPr>
            <w:tcW w:w="0" w:type="auto"/>
            <w:tcBorders>
              <w:top w:val="nil"/>
              <w:left w:val="nil"/>
              <w:bottom w:val="single" w:sz="4" w:space="0" w:color="000000"/>
              <w:right w:val="nil"/>
            </w:tcBorders>
            <w:vAlign w:val="bottom"/>
          </w:tcPr>
          <w:p w14:paraId="6FC353CB" w14:textId="77777777" w:rsidR="00944672" w:rsidRPr="0065524B" w:rsidRDefault="00944672" w:rsidP="00191FEF">
            <w:pPr>
              <w:spacing w:line="240" w:lineRule="auto"/>
              <w:rPr>
                <w:rFonts w:ascii="Times New Roman" w:eastAsia="Times New Roman" w:hAnsi="Times New Roman" w:cs="Times New Roman"/>
                <w:color w:val="auto"/>
                <w:sz w:val="20"/>
                <w:szCs w:val="20"/>
              </w:rPr>
            </w:pPr>
          </w:p>
        </w:tc>
        <w:tc>
          <w:tcPr>
            <w:tcW w:w="0" w:type="auto"/>
            <w:tcBorders>
              <w:top w:val="nil"/>
              <w:left w:val="nil"/>
              <w:bottom w:val="single" w:sz="4" w:space="0" w:color="000000"/>
              <w:right w:val="nil"/>
            </w:tcBorders>
            <w:vAlign w:val="bottom"/>
          </w:tcPr>
          <w:p w14:paraId="33729785" w14:textId="77777777" w:rsidR="00944672" w:rsidRPr="0065524B" w:rsidRDefault="00944672" w:rsidP="00191FEF">
            <w:pPr>
              <w:spacing w:line="240" w:lineRule="auto"/>
              <w:rPr>
                <w:rFonts w:ascii="Times New Roman" w:eastAsia="Times New Roman" w:hAnsi="Times New Roman" w:cs="Times New Roman"/>
                <w:color w:val="auto"/>
                <w:sz w:val="20"/>
                <w:szCs w:val="20"/>
              </w:rPr>
            </w:pPr>
          </w:p>
        </w:tc>
        <w:tc>
          <w:tcPr>
            <w:tcW w:w="0" w:type="auto"/>
            <w:gridSpan w:val="4"/>
            <w:tcBorders>
              <w:top w:val="nil"/>
              <w:left w:val="nil"/>
              <w:bottom w:val="single" w:sz="4" w:space="0" w:color="000000"/>
              <w:right w:val="nil"/>
            </w:tcBorders>
          </w:tcPr>
          <w:p w14:paraId="4E2B9E0F" w14:textId="77777777" w:rsidR="00944672" w:rsidRPr="0065524B" w:rsidRDefault="00944672" w:rsidP="00191FEF">
            <w:pPr>
              <w:spacing w:line="240" w:lineRule="auto"/>
              <w:jc w:val="center"/>
              <w:rPr>
                <w:rFonts w:ascii="Times New Roman" w:eastAsia="Times New Roman" w:hAnsi="Times New Roman" w:cs="Times New Roman"/>
                <w:color w:val="auto"/>
                <w:sz w:val="20"/>
                <w:szCs w:val="20"/>
              </w:rPr>
            </w:pPr>
            <w:r w:rsidRPr="0065524B">
              <w:rPr>
                <w:rFonts w:ascii="Times New Roman" w:eastAsia="Times New Roman" w:hAnsi="Times New Roman" w:cs="Times New Roman"/>
                <w:color w:val="auto"/>
                <w:sz w:val="20"/>
                <w:szCs w:val="20"/>
              </w:rPr>
              <w:t>Onset Foils</w:t>
            </w:r>
          </w:p>
        </w:tc>
        <w:tc>
          <w:tcPr>
            <w:tcW w:w="0" w:type="auto"/>
            <w:gridSpan w:val="4"/>
            <w:tcBorders>
              <w:top w:val="nil"/>
              <w:left w:val="nil"/>
              <w:bottom w:val="single" w:sz="4" w:space="0" w:color="000000"/>
              <w:right w:val="nil"/>
            </w:tcBorders>
          </w:tcPr>
          <w:p w14:paraId="7A5B8FFE" w14:textId="77777777" w:rsidR="00944672" w:rsidRPr="0065524B" w:rsidRDefault="00944672" w:rsidP="00191FEF">
            <w:pPr>
              <w:spacing w:line="240" w:lineRule="auto"/>
              <w:jc w:val="center"/>
              <w:rPr>
                <w:rFonts w:ascii="Times New Roman" w:eastAsia="Times New Roman" w:hAnsi="Times New Roman" w:cs="Times New Roman"/>
                <w:color w:val="auto"/>
                <w:sz w:val="20"/>
                <w:szCs w:val="20"/>
              </w:rPr>
            </w:pPr>
            <w:r w:rsidRPr="0065524B">
              <w:rPr>
                <w:rFonts w:ascii="Times New Roman" w:eastAsia="Times New Roman" w:hAnsi="Times New Roman" w:cs="Times New Roman"/>
                <w:color w:val="auto"/>
                <w:sz w:val="20"/>
                <w:szCs w:val="20"/>
              </w:rPr>
              <w:t>Offset Foils</w:t>
            </w:r>
          </w:p>
        </w:tc>
      </w:tr>
      <w:tr w:rsidR="00072A20" w:rsidRPr="0065524B" w14:paraId="08A1D3D6" w14:textId="77777777" w:rsidTr="002B260F">
        <w:trPr>
          <w:cantSplit/>
          <w:trHeight w:val="353"/>
        </w:trPr>
        <w:tc>
          <w:tcPr>
            <w:tcW w:w="0" w:type="auto"/>
            <w:vMerge w:val="restart"/>
            <w:tcBorders>
              <w:top w:val="single" w:sz="4" w:space="0" w:color="000000"/>
              <w:left w:val="nil"/>
              <w:right w:val="nil"/>
            </w:tcBorders>
            <w:textDirection w:val="btLr"/>
            <w:vAlign w:val="bottom"/>
          </w:tcPr>
          <w:p w14:paraId="6E315DAA" w14:textId="77777777" w:rsidR="00944672" w:rsidRPr="0065524B" w:rsidRDefault="00944672" w:rsidP="00191FEF">
            <w:pPr>
              <w:spacing w:line="240" w:lineRule="auto"/>
              <w:ind w:left="113" w:right="113"/>
              <w:jc w:val="center"/>
              <w:rPr>
                <w:rFonts w:ascii="Times New Roman" w:hAnsi="Times New Roman" w:cs="Times New Roman"/>
                <w:color w:val="auto"/>
                <w:sz w:val="20"/>
                <w:szCs w:val="20"/>
              </w:rPr>
            </w:pPr>
          </w:p>
          <w:p w14:paraId="76E34521" w14:textId="77777777" w:rsidR="00944672" w:rsidRPr="0065524B" w:rsidRDefault="00944672" w:rsidP="00191FEF">
            <w:pPr>
              <w:spacing w:line="240" w:lineRule="auto"/>
              <w:ind w:left="113" w:right="113"/>
              <w:jc w:val="center"/>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regular</w:t>
            </w:r>
          </w:p>
        </w:tc>
        <w:tc>
          <w:tcPr>
            <w:tcW w:w="0" w:type="auto"/>
            <w:tcBorders>
              <w:top w:val="single" w:sz="4" w:space="0" w:color="000000"/>
              <w:left w:val="nil"/>
              <w:bottom w:val="nil"/>
              <w:right w:val="nil"/>
            </w:tcBorders>
            <w:vAlign w:val="bottom"/>
          </w:tcPr>
          <w:p w14:paraId="07E0054B"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blit</w:t>
            </w:r>
          </w:p>
        </w:tc>
        <w:tc>
          <w:tcPr>
            <w:tcW w:w="0" w:type="auto"/>
            <w:tcBorders>
              <w:top w:val="single" w:sz="4" w:space="0" w:color="000000"/>
              <w:left w:val="nil"/>
              <w:bottom w:val="nil"/>
              <w:right w:val="nil"/>
            </w:tcBorders>
            <w:vAlign w:val="bottom"/>
          </w:tcPr>
          <w:p w14:paraId="3837BCED"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wit</w:t>
            </w:r>
          </w:p>
        </w:tc>
        <w:tc>
          <w:tcPr>
            <w:tcW w:w="0" w:type="auto"/>
            <w:tcBorders>
              <w:top w:val="single" w:sz="4" w:space="0" w:color="000000"/>
              <w:left w:val="nil"/>
              <w:bottom w:val="nil"/>
              <w:right w:val="nil"/>
            </w:tcBorders>
            <w:vAlign w:val="bottom"/>
          </w:tcPr>
          <w:p w14:paraId="4D57B028"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krit</w:t>
            </w:r>
          </w:p>
        </w:tc>
        <w:tc>
          <w:tcPr>
            <w:tcW w:w="0" w:type="auto"/>
            <w:tcBorders>
              <w:top w:val="single" w:sz="4" w:space="0" w:color="000000"/>
              <w:left w:val="nil"/>
              <w:bottom w:val="nil"/>
              <w:right w:val="nil"/>
            </w:tcBorders>
            <w:vAlign w:val="bottom"/>
          </w:tcPr>
          <w:p w14:paraId="380DC320"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stit</w:t>
            </w:r>
          </w:p>
        </w:tc>
        <w:tc>
          <w:tcPr>
            <w:tcW w:w="0" w:type="auto"/>
            <w:tcBorders>
              <w:top w:val="single" w:sz="4" w:space="0" w:color="000000"/>
              <w:left w:val="nil"/>
              <w:bottom w:val="nil"/>
              <w:right w:val="nil"/>
            </w:tcBorders>
            <w:vAlign w:val="bottom"/>
          </w:tcPr>
          <w:p w14:paraId="03037F3E"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frit</w:t>
            </w:r>
          </w:p>
        </w:tc>
        <w:tc>
          <w:tcPr>
            <w:tcW w:w="0" w:type="auto"/>
            <w:tcBorders>
              <w:top w:val="single" w:sz="4" w:space="0" w:color="000000"/>
              <w:left w:val="nil"/>
              <w:bottom w:val="nil"/>
              <w:right w:val="nil"/>
            </w:tcBorders>
            <w:vAlign w:val="bottom"/>
          </w:tcPr>
          <w:p w14:paraId="38350E1E"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prit</w:t>
            </w:r>
          </w:p>
        </w:tc>
        <w:tc>
          <w:tcPr>
            <w:tcW w:w="0" w:type="auto"/>
            <w:tcBorders>
              <w:top w:val="single" w:sz="4" w:space="0" w:color="000000"/>
              <w:left w:val="nil"/>
              <w:bottom w:val="nil"/>
              <w:right w:val="nil"/>
            </w:tcBorders>
            <w:vAlign w:val="bottom"/>
          </w:tcPr>
          <w:p w14:paraId="666B6F4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blish</w:t>
            </w:r>
          </w:p>
        </w:tc>
        <w:tc>
          <w:tcPr>
            <w:tcW w:w="0" w:type="auto"/>
            <w:tcBorders>
              <w:top w:val="single" w:sz="4" w:space="0" w:color="000000"/>
              <w:left w:val="nil"/>
              <w:bottom w:val="nil"/>
              <w:right w:val="nil"/>
            </w:tcBorders>
            <w:vAlign w:val="bottom"/>
          </w:tcPr>
          <w:p w14:paraId="4298506E"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bliff</w:t>
            </w:r>
          </w:p>
        </w:tc>
        <w:tc>
          <w:tcPr>
            <w:tcW w:w="0" w:type="auto"/>
            <w:tcBorders>
              <w:top w:val="single" w:sz="4" w:space="0" w:color="000000"/>
              <w:left w:val="nil"/>
              <w:bottom w:val="nil"/>
              <w:right w:val="nil"/>
            </w:tcBorders>
            <w:vAlign w:val="bottom"/>
          </w:tcPr>
          <w:p w14:paraId="685265CC"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blith</w:t>
            </w:r>
          </w:p>
        </w:tc>
        <w:tc>
          <w:tcPr>
            <w:tcW w:w="0" w:type="auto"/>
            <w:tcBorders>
              <w:top w:val="single" w:sz="4" w:space="0" w:color="000000"/>
              <w:left w:val="nil"/>
              <w:bottom w:val="nil"/>
              <w:right w:val="nil"/>
            </w:tcBorders>
            <w:vAlign w:val="bottom"/>
          </w:tcPr>
          <w:p w14:paraId="3C183B25"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blick</w:t>
            </w:r>
          </w:p>
        </w:tc>
      </w:tr>
      <w:tr w:rsidR="00072A20" w:rsidRPr="0065524B" w14:paraId="67002EC4" w14:textId="77777777" w:rsidTr="002B260F">
        <w:trPr>
          <w:trHeight w:val="280"/>
        </w:trPr>
        <w:tc>
          <w:tcPr>
            <w:tcW w:w="0" w:type="auto"/>
            <w:vMerge/>
            <w:tcBorders>
              <w:left w:val="nil"/>
              <w:right w:val="nil"/>
            </w:tcBorders>
            <w:vAlign w:val="bottom"/>
          </w:tcPr>
          <w:p w14:paraId="4348609B"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4AAEE610"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grax</w:t>
            </w:r>
          </w:p>
        </w:tc>
        <w:tc>
          <w:tcPr>
            <w:tcW w:w="0" w:type="auto"/>
            <w:tcBorders>
              <w:top w:val="nil"/>
              <w:left w:val="nil"/>
              <w:bottom w:val="nil"/>
              <w:right w:val="nil"/>
            </w:tcBorders>
            <w:vAlign w:val="bottom"/>
          </w:tcPr>
          <w:p w14:paraId="32BCBFCA"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wax</w:t>
            </w:r>
          </w:p>
        </w:tc>
        <w:tc>
          <w:tcPr>
            <w:tcW w:w="0" w:type="auto"/>
            <w:tcBorders>
              <w:top w:val="nil"/>
              <w:left w:val="nil"/>
              <w:bottom w:val="nil"/>
              <w:right w:val="nil"/>
            </w:tcBorders>
            <w:vAlign w:val="bottom"/>
          </w:tcPr>
          <w:p w14:paraId="0E168945"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spax</w:t>
            </w:r>
          </w:p>
        </w:tc>
        <w:tc>
          <w:tcPr>
            <w:tcW w:w="0" w:type="auto"/>
            <w:tcBorders>
              <w:top w:val="nil"/>
              <w:left w:val="nil"/>
              <w:bottom w:val="nil"/>
              <w:right w:val="nil"/>
            </w:tcBorders>
            <w:vAlign w:val="bottom"/>
          </w:tcPr>
          <w:p w14:paraId="119CCA3A"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skax</w:t>
            </w:r>
          </w:p>
        </w:tc>
        <w:tc>
          <w:tcPr>
            <w:tcW w:w="0" w:type="auto"/>
            <w:tcBorders>
              <w:top w:val="nil"/>
              <w:left w:val="nil"/>
              <w:bottom w:val="nil"/>
              <w:right w:val="nil"/>
            </w:tcBorders>
            <w:vAlign w:val="bottom"/>
          </w:tcPr>
          <w:p w14:paraId="4706C25A"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vrax</w:t>
            </w:r>
          </w:p>
        </w:tc>
        <w:tc>
          <w:tcPr>
            <w:tcW w:w="0" w:type="auto"/>
            <w:tcBorders>
              <w:top w:val="nil"/>
              <w:left w:val="nil"/>
              <w:bottom w:val="nil"/>
              <w:right w:val="nil"/>
            </w:tcBorders>
            <w:vAlign w:val="bottom"/>
          </w:tcPr>
          <w:p w14:paraId="695AC1C5"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frax</w:t>
            </w:r>
          </w:p>
        </w:tc>
        <w:tc>
          <w:tcPr>
            <w:tcW w:w="0" w:type="auto"/>
            <w:tcBorders>
              <w:top w:val="nil"/>
              <w:left w:val="nil"/>
              <w:bottom w:val="nil"/>
              <w:right w:val="nil"/>
            </w:tcBorders>
            <w:vAlign w:val="bottom"/>
          </w:tcPr>
          <w:p w14:paraId="59C8A2EB"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grakt</w:t>
            </w:r>
          </w:p>
        </w:tc>
        <w:tc>
          <w:tcPr>
            <w:tcW w:w="0" w:type="auto"/>
            <w:tcBorders>
              <w:top w:val="nil"/>
              <w:left w:val="nil"/>
              <w:bottom w:val="nil"/>
              <w:right w:val="nil"/>
            </w:tcBorders>
            <w:vAlign w:val="bottom"/>
          </w:tcPr>
          <w:p w14:paraId="011EF0FC"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grast</w:t>
            </w:r>
          </w:p>
        </w:tc>
        <w:tc>
          <w:tcPr>
            <w:tcW w:w="0" w:type="auto"/>
            <w:tcBorders>
              <w:top w:val="nil"/>
              <w:left w:val="nil"/>
              <w:bottom w:val="nil"/>
              <w:right w:val="nil"/>
            </w:tcBorders>
            <w:vAlign w:val="bottom"/>
          </w:tcPr>
          <w:p w14:paraId="1B0F9E55"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grasht</w:t>
            </w:r>
          </w:p>
        </w:tc>
        <w:tc>
          <w:tcPr>
            <w:tcW w:w="0" w:type="auto"/>
            <w:tcBorders>
              <w:top w:val="nil"/>
              <w:left w:val="nil"/>
              <w:bottom w:val="nil"/>
              <w:right w:val="nil"/>
            </w:tcBorders>
            <w:vAlign w:val="bottom"/>
          </w:tcPr>
          <w:p w14:paraId="4139F1DB"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grav</w:t>
            </w:r>
          </w:p>
        </w:tc>
      </w:tr>
      <w:tr w:rsidR="00072A20" w:rsidRPr="0065524B" w14:paraId="16DACFD2" w14:textId="77777777" w:rsidTr="002B260F">
        <w:trPr>
          <w:trHeight w:val="280"/>
        </w:trPr>
        <w:tc>
          <w:tcPr>
            <w:tcW w:w="0" w:type="auto"/>
            <w:vMerge/>
            <w:tcBorders>
              <w:left w:val="nil"/>
              <w:right w:val="nil"/>
            </w:tcBorders>
            <w:vAlign w:val="bottom"/>
          </w:tcPr>
          <w:p w14:paraId="0D0F1363"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16676BF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kleef</w:t>
            </w:r>
          </w:p>
        </w:tc>
        <w:tc>
          <w:tcPr>
            <w:tcW w:w="0" w:type="auto"/>
            <w:tcBorders>
              <w:top w:val="nil"/>
              <w:left w:val="nil"/>
              <w:bottom w:val="nil"/>
              <w:right w:val="nil"/>
            </w:tcBorders>
            <w:vAlign w:val="bottom"/>
          </w:tcPr>
          <w:p w14:paraId="18A4F87C"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reef</w:t>
            </w:r>
          </w:p>
        </w:tc>
        <w:tc>
          <w:tcPr>
            <w:tcW w:w="0" w:type="auto"/>
            <w:tcBorders>
              <w:top w:val="nil"/>
              <w:left w:val="nil"/>
              <w:bottom w:val="nil"/>
              <w:right w:val="nil"/>
            </w:tcBorders>
            <w:vAlign w:val="bottom"/>
          </w:tcPr>
          <w:p w14:paraId="0BDD7129"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sleef</w:t>
            </w:r>
          </w:p>
        </w:tc>
        <w:tc>
          <w:tcPr>
            <w:tcW w:w="0" w:type="auto"/>
            <w:tcBorders>
              <w:top w:val="nil"/>
              <w:left w:val="nil"/>
              <w:bottom w:val="nil"/>
              <w:right w:val="nil"/>
            </w:tcBorders>
            <w:vAlign w:val="bottom"/>
          </w:tcPr>
          <w:p w14:paraId="494AE9A4"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fleef</w:t>
            </w:r>
          </w:p>
        </w:tc>
        <w:tc>
          <w:tcPr>
            <w:tcW w:w="0" w:type="auto"/>
            <w:tcBorders>
              <w:top w:val="nil"/>
              <w:left w:val="nil"/>
              <w:bottom w:val="nil"/>
              <w:right w:val="nil"/>
            </w:tcBorders>
            <w:vAlign w:val="bottom"/>
          </w:tcPr>
          <w:p w14:paraId="59F217D0"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creef</w:t>
            </w:r>
          </w:p>
        </w:tc>
        <w:tc>
          <w:tcPr>
            <w:tcW w:w="0" w:type="auto"/>
            <w:tcBorders>
              <w:top w:val="nil"/>
              <w:left w:val="nil"/>
              <w:bottom w:val="nil"/>
              <w:right w:val="nil"/>
            </w:tcBorders>
            <w:vAlign w:val="bottom"/>
          </w:tcPr>
          <w:p w14:paraId="37885B3B"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sreef</w:t>
            </w:r>
          </w:p>
        </w:tc>
        <w:tc>
          <w:tcPr>
            <w:tcW w:w="0" w:type="auto"/>
            <w:tcBorders>
              <w:top w:val="nil"/>
              <w:left w:val="nil"/>
              <w:bottom w:val="nil"/>
              <w:right w:val="nil"/>
            </w:tcBorders>
            <w:vAlign w:val="bottom"/>
          </w:tcPr>
          <w:p w14:paraId="0520CA04"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kleep</w:t>
            </w:r>
          </w:p>
        </w:tc>
        <w:tc>
          <w:tcPr>
            <w:tcW w:w="0" w:type="auto"/>
            <w:tcBorders>
              <w:top w:val="nil"/>
              <w:left w:val="nil"/>
              <w:bottom w:val="nil"/>
              <w:right w:val="nil"/>
            </w:tcBorders>
            <w:vAlign w:val="bottom"/>
          </w:tcPr>
          <w:p w14:paraId="55F2BE4A"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kleesh</w:t>
            </w:r>
          </w:p>
        </w:tc>
        <w:tc>
          <w:tcPr>
            <w:tcW w:w="0" w:type="auto"/>
            <w:tcBorders>
              <w:top w:val="nil"/>
              <w:left w:val="nil"/>
              <w:bottom w:val="nil"/>
              <w:right w:val="nil"/>
            </w:tcBorders>
            <w:vAlign w:val="bottom"/>
          </w:tcPr>
          <w:p w14:paraId="5C7AF79F"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kleege</w:t>
            </w:r>
          </w:p>
        </w:tc>
        <w:tc>
          <w:tcPr>
            <w:tcW w:w="0" w:type="auto"/>
            <w:tcBorders>
              <w:top w:val="nil"/>
              <w:left w:val="nil"/>
              <w:bottom w:val="nil"/>
              <w:right w:val="nil"/>
            </w:tcBorders>
            <w:vAlign w:val="bottom"/>
          </w:tcPr>
          <w:p w14:paraId="747A675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kleeth</w:t>
            </w:r>
          </w:p>
        </w:tc>
      </w:tr>
      <w:tr w:rsidR="00072A20" w:rsidRPr="0065524B" w14:paraId="40CD1EDE" w14:textId="77777777" w:rsidTr="002B260F">
        <w:trPr>
          <w:trHeight w:val="280"/>
        </w:trPr>
        <w:tc>
          <w:tcPr>
            <w:tcW w:w="0" w:type="auto"/>
            <w:vMerge/>
            <w:tcBorders>
              <w:left w:val="nil"/>
              <w:right w:val="nil"/>
            </w:tcBorders>
            <w:vAlign w:val="bottom"/>
          </w:tcPr>
          <w:p w14:paraId="636357B8"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75292307"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krim</w:t>
            </w:r>
          </w:p>
        </w:tc>
        <w:tc>
          <w:tcPr>
            <w:tcW w:w="0" w:type="auto"/>
            <w:tcBorders>
              <w:top w:val="nil"/>
              <w:left w:val="nil"/>
              <w:bottom w:val="nil"/>
              <w:right w:val="nil"/>
            </w:tcBorders>
            <w:vAlign w:val="bottom"/>
          </w:tcPr>
          <w:p w14:paraId="4631C70B"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him</w:t>
            </w:r>
          </w:p>
        </w:tc>
        <w:tc>
          <w:tcPr>
            <w:tcW w:w="0" w:type="auto"/>
            <w:tcBorders>
              <w:top w:val="nil"/>
              <w:left w:val="nil"/>
              <w:bottom w:val="nil"/>
              <w:right w:val="nil"/>
            </w:tcBorders>
            <w:vAlign w:val="bottom"/>
          </w:tcPr>
          <w:p w14:paraId="7EADC271"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plim</w:t>
            </w:r>
          </w:p>
        </w:tc>
        <w:tc>
          <w:tcPr>
            <w:tcW w:w="0" w:type="auto"/>
            <w:tcBorders>
              <w:top w:val="nil"/>
              <w:left w:val="nil"/>
              <w:bottom w:val="nil"/>
              <w:right w:val="nil"/>
            </w:tcBorders>
            <w:vAlign w:val="bottom"/>
          </w:tcPr>
          <w:p w14:paraId="6B0953E5"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flim</w:t>
            </w:r>
          </w:p>
        </w:tc>
        <w:tc>
          <w:tcPr>
            <w:tcW w:w="0" w:type="auto"/>
            <w:tcBorders>
              <w:top w:val="nil"/>
              <w:left w:val="nil"/>
              <w:bottom w:val="nil"/>
              <w:right w:val="nil"/>
            </w:tcBorders>
            <w:vAlign w:val="bottom"/>
          </w:tcPr>
          <w:p w14:paraId="5FE4794B"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shrim</w:t>
            </w:r>
          </w:p>
        </w:tc>
        <w:tc>
          <w:tcPr>
            <w:tcW w:w="0" w:type="auto"/>
            <w:tcBorders>
              <w:top w:val="nil"/>
              <w:left w:val="nil"/>
              <w:bottom w:val="nil"/>
              <w:right w:val="nil"/>
            </w:tcBorders>
            <w:vAlign w:val="bottom"/>
          </w:tcPr>
          <w:p w14:paraId="5B0E0AE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vrim</w:t>
            </w:r>
          </w:p>
        </w:tc>
        <w:tc>
          <w:tcPr>
            <w:tcW w:w="0" w:type="auto"/>
            <w:tcBorders>
              <w:top w:val="nil"/>
              <w:left w:val="nil"/>
              <w:bottom w:val="nil"/>
              <w:right w:val="nil"/>
            </w:tcBorders>
            <w:vAlign w:val="bottom"/>
          </w:tcPr>
          <w:p w14:paraId="44C47BBC"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krin</w:t>
            </w:r>
          </w:p>
        </w:tc>
        <w:tc>
          <w:tcPr>
            <w:tcW w:w="0" w:type="auto"/>
            <w:tcBorders>
              <w:top w:val="nil"/>
              <w:left w:val="nil"/>
              <w:bottom w:val="nil"/>
              <w:right w:val="nil"/>
            </w:tcBorders>
            <w:vAlign w:val="bottom"/>
          </w:tcPr>
          <w:p w14:paraId="40CBA9E6"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krid</w:t>
            </w:r>
          </w:p>
        </w:tc>
        <w:tc>
          <w:tcPr>
            <w:tcW w:w="0" w:type="auto"/>
            <w:tcBorders>
              <w:top w:val="nil"/>
              <w:left w:val="nil"/>
              <w:bottom w:val="nil"/>
              <w:right w:val="nil"/>
            </w:tcBorders>
            <w:vAlign w:val="bottom"/>
          </w:tcPr>
          <w:p w14:paraId="6041A4C9"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krish</w:t>
            </w:r>
          </w:p>
        </w:tc>
        <w:tc>
          <w:tcPr>
            <w:tcW w:w="0" w:type="auto"/>
            <w:tcBorders>
              <w:top w:val="nil"/>
              <w:left w:val="nil"/>
              <w:bottom w:val="nil"/>
              <w:right w:val="nil"/>
            </w:tcBorders>
            <w:vAlign w:val="bottom"/>
          </w:tcPr>
          <w:p w14:paraId="515B90C1"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kriv</w:t>
            </w:r>
          </w:p>
        </w:tc>
      </w:tr>
      <w:tr w:rsidR="00072A20" w:rsidRPr="0065524B" w14:paraId="163BDFC7" w14:textId="77777777" w:rsidTr="002B260F">
        <w:trPr>
          <w:trHeight w:val="280"/>
        </w:trPr>
        <w:tc>
          <w:tcPr>
            <w:tcW w:w="0" w:type="auto"/>
            <w:vMerge/>
            <w:tcBorders>
              <w:left w:val="nil"/>
              <w:right w:val="nil"/>
            </w:tcBorders>
            <w:vAlign w:val="bottom"/>
          </w:tcPr>
          <w:p w14:paraId="182613ED"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07D72672"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nisp</w:t>
            </w:r>
          </w:p>
        </w:tc>
        <w:tc>
          <w:tcPr>
            <w:tcW w:w="0" w:type="auto"/>
            <w:tcBorders>
              <w:top w:val="nil"/>
              <w:left w:val="nil"/>
              <w:bottom w:val="nil"/>
              <w:right w:val="nil"/>
            </w:tcBorders>
            <w:vAlign w:val="bottom"/>
          </w:tcPr>
          <w:p w14:paraId="63EA917E"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lisp</w:t>
            </w:r>
          </w:p>
        </w:tc>
        <w:tc>
          <w:tcPr>
            <w:tcW w:w="0" w:type="auto"/>
            <w:tcBorders>
              <w:top w:val="nil"/>
              <w:left w:val="nil"/>
              <w:bottom w:val="nil"/>
              <w:right w:val="nil"/>
            </w:tcBorders>
            <w:vAlign w:val="bottom"/>
          </w:tcPr>
          <w:p w14:paraId="38DC83D0"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risp</w:t>
            </w:r>
          </w:p>
        </w:tc>
        <w:tc>
          <w:tcPr>
            <w:tcW w:w="0" w:type="auto"/>
            <w:tcBorders>
              <w:top w:val="nil"/>
              <w:left w:val="nil"/>
              <w:bottom w:val="nil"/>
              <w:right w:val="nil"/>
            </w:tcBorders>
            <w:vAlign w:val="bottom"/>
          </w:tcPr>
          <w:p w14:paraId="7EB991C2"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sisp</w:t>
            </w:r>
          </w:p>
        </w:tc>
        <w:tc>
          <w:tcPr>
            <w:tcW w:w="0" w:type="auto"/>
            <w:tcBorders>
              <w:top w:val="nil"/>
              <w:left w:val="nil"/>
              <w:bottom w:val="nil"/>
              <w:right w:val="nil"/>
            </w:tcBorders>
            <w:vAlign w:val="bottom"/>
          </w:tcPr>
          <w:p w14:paraId="3019BF75"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visp</w:t>
            </w:r>
          </w:p>
        </w:tc>
        <w:tc>
          <w:tcPr>
            <w:tcW w:w="0" w:type="auto"/>
            <w:tcBorders>
              <w:top w:val="nil"/>
              <w:left w:val="nil"/>
              <w:bottom w:val="nil"/>
              <w:right w:val="nil"/>
            </w:tcBorders>
            <w:vAlign w:val="bottom"/>
          </w:tcPr>
          <w:p w14:paraId="66D2A845"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shisp</w:t>
            </w:r>
          </w:p>
        </w:tc>
        <w:tc>
          <w:tcPr>
            <w:tcW w:w="0" w:type="auto"/>
            <w:tcBorders>
              <w:top w:val="nil"/>
              <w:left w:val="nil"/>
              <w:bottom w:val="nil"/>
              <w:right w:val="nil"/>
            </w:tcBorders>
            <w:vAlign w:val="bottom"/>
          </w:tcPr>
          <w:p w14:paraId="3A8E44D2"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nist</w:t>
            </w:r>
          </w:p>
        </w:tc>
        <w:tc>
          <w:tcPr>
            <w:tcW w:w="0" w:type="auto"/>
            <w:tcBorders>
              <w:top w:val="nil"/>
              <w:left w:val="nil"/>
              <w:bottom w:val="nil"/>
              <w:right w:val="nil"/>
            </w:tcBorders>
            <w:vAlign w:val="bottom"/>
          </w:tcPr>
          <w:p w14:paraId="7EF2F96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nisk</w:t>
            </w:r>
          </w:p>
        </w:tc>
        <w:tc>
          <w:tcPr>
            <w:tcW w:w="0" w:type="auto"/>
            <w:tcBorders>
              <w:top w:val="nil"/>
              <w:left w:val="nil"/>
              <w:bottom w:val="nil"/>
              <w:right w:val="nil"/>
            </w:tcBorders>
            <w:vAlign w:val="bottom"/>
          </w:tcPr>
          <w:p w14:paraId="4A5647A5"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nism</w:t>
            </w:r>
          </w:p>
        </w:tc>
        <w:tc>
          <w:tcPr>
            <w:tcW w:w="0" w:type="auto"/>
            <w:tcBorders>
              <w:top w:val="nil"/>
              <w:left w:val="nil"/>
              <w:bottom w:val="nil"/>
              <w:right w:val="nil"/>
            </w:tcBorders>
            <w:vAlign w:val="bottom"/>
          </w:tcPr>
          <w:p w14:paraId="6B07685E"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nilt</w:t>
            </w:r>
          </w:p>
        </w:tc>
      </w:tr>
      <w:tr w:rsidR="00072A20" w:rsidRPr="0065524B" w14:paraId="40AA2189" w14:textId="77777777" w:rsidTr="002B260F">
        <w:trPr>
          <w:trHeight w:val="280"/>
        </w:trPr>
        <w:tc>
          <w:tcPr>
            <w:tcW w:w="0" w:type="auto"/>
            <w:vMerge/>
            <w:tcBorders>
              <w:left w:val="nil"/>
              <w:right w:val="nil"/>
            </w:tcBorders>
            <w:vAlign w:val="bottom"/>
          </w:tcPr>
          <w:p w14:paraId="12049210"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54642F3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plig</w:t>
            </w:r>
          </w:p>
        </w:tc>
        <w:tc>
          <w:tcPr>
            <w:tcW w:w="0" w:type="auto"/>
            <w:tcBorders>
              <w:top w:val="nil"/>
              <w:left w:val="nil"/>
              <w:bottom w:val="nil"/>
              <w:right w:val="nil"/>
            </w:tcBorders>
            <w:vAlign w:val="bottom"/>
          </w:tcPr>
          <w:p w14:paraId="2273AAFE"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big</w:t>
            </w:r>
          </w:p>
        </w:tc>
        <w:tc>
          <w:tcPr>
            <w:tcW w:w="0" w:type="auto"/>
            <w:tcBorders>
              <w:top w:val="nil"/>
              <w:left w:val="nil"/>
              <w:bottom w:val="nil"/>
              <w:right w:val="nil"/>
            </w:tcBorders>
            <w:vAlign w:val="bottom"/>
          </w:tcPr>
          <w:p w14:paraId="4A73A897"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drig</w:t>
            </w:r>
          </w:p>
        </w:tc>
        <w:tc>
          <w:tcPr>
            <w:tcW w:w="0" w:type="auto"/>
            <w:tcBorders>
              <w:top w:val="nil"/>
              <w:left w:val="nil"/>
              <w:bottom w:val="nil"/>
              <w:right w:val="nil"/>
            </w:tcBorders>
            <w:vAlign w:val="bottom"/>
          </w:tcPr>
          <w:p w14:paraId="52178C49"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crig</w:t>
            </w:r>
          </w:p>
        </w:tc>
        <w:tc>
          <w:tcPr>
            <w:tcW w:w="0" w:type="auto"/>
            <w:tcBorders>
              <w:top w:val="nil"/>
              <w:left w:val="nil"/>
              <w:bottom w:val="nil"/>
              <w:right w:val="nil"/>
            </w:tcBorders>
            <w:vAlign w:val="bottom"/>
          </w:tcPr>
          <w:p w14:paraId="6C6DA7C8"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stig</w:t>
            </w:r>
          </w:p>
        </w:tc>
        <w:tc>
          <w:tcPr>
            <w:tcW w:w="0" w:type="auto"/>
            <w:tcBorders>
              <w:top w:val="nil"/>
              <w:left w:val="nil"/>
              <w:bottom w:val="nil"/>
              <w:right w:val="nil"/>
            </w:tcBorders>
            <w:vAlign w:val="bottom"/>
          </w:tcPr>
          <w:p w14:paraId="45CA86A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grig</w:t>
            </w:r>
          </w:p>
        </w:tc>
        <w:tc>
          <w:tcPr>
            <w:tcW w:w="0" w:type="auto"/>
            <w:tcBorders>
              <w:top w:val="nil"/>
              <w:left w:val="nil"/>
              <w:bottom w:val="nil"/>
              <w:right w:val="nil"/>
            </w:tcBorders>
            <w:vAlign w:val="bottom"/>
          </w:tcPr>
          <w:p w14:paraId="059BF31C"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plid</w:t>
            </w:r>
          </w:p>
        </w:tc>
        <w:tc>
          <w:tcPr>
            <w:tcW w:w="0" w:type="auto"/>
            <w:tcBorders>
              <w:top w:val="nil"/>
              <w:left w:val="nil"/>
              <w:bottom w:val="nil"/>
              <w:right w:val="nil"/>
            </w:tcBorders>
            <w:vAlign w:val="bottom"/>
          </w:tcPr>
          <w:p w14:paraId="4ACA2F1F"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plip</w:t>
            </w:r>
          </w:p>
        </w:tc>
        <w:tc>
          <w:tcPr>
            <w:tcW w:w="0" w:type="auto"/>
            <w:tcBorders>
              <w:top w:val="nil"/>
              <w:left w:val="nil"/>
              <w:bottom w:val="nil"/>
              <w:right w:val="nil"/>
            </w:tcBorders>
            <w:vAlign w:val="bottom"/>
          </w:tcPr>
          <w:p w14:paraId="497E89B5"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plick</w:t>
            </w:r>
          </w:p>
        </w:tc>
        <w:tc>
          <w:tcPr>
            <w:tcW w:w="0" w:type="auto"/>
            <w:tcBorders>
              <w:top w:val="nil"/>
              <w:left w:val="nil"/>
              <w:bottom w:val="nil"/>
              <w:right w:val="nil"/>
            </w:tcBorders>
            <w:vAlign w:val="bottom"/>
          </w:tcPr>
          <w:p w14:paraId="1675CF9B"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plin</w:t>
            </w:r>
          </w:p>
        </w:tc>
      </w:tr>
      <w:tr w:rsidR="00072A20" w:rsidRPr="0065524B" w14:paraId="4835F85D" w14:textId="77777777" w:rsidTr="002B260F">
        <w:trPr>
          <w:trHeight w:val="280"/>
        </w:trPr>
        <w:tc>
          <w:tcPr>
            <w:tcW w:w="0" w:type="auto"/>
            <w:vMerge/>
            <w:tcBorders>
              <w:left w:val="nil"/>
              <w:right w:val="nil"/>
            </w:tcBorders>
            <w:vAlign w:val="bottom"/>
          </w:tcPr>
          <w:p w14:paraId="59D54F66"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6753D298"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preld</w:t>
            </w:r>
          </w:p>
        </w:tc>
        <w:tc>
          <w:tcPr>
            <w:tcW w:w="0" w:type="auto"/>
            <w:tcBorders>
              <w:top w:val="nil"/>
              <w:left w:val="nil"/>
              <w:bottom w:val="nil"/>
              <w:right w:val="nil"/>
            </w:tcBorders>
            <w:vAlign w:val="bottom"/>
          </w:tcPr>
          <w:p w14:paraId="15C3098E"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weld</w:t>
            </w:r>
          </w:p>
        </w:tc>
        <w:tc>
          <w:tcPr>
            <w:tcW w:w="0" w:type="auto"/>
            <w:tcBorders>
              <w:top w:val="nil"/>
              <w:left w:val="nil"/>
              <w:bottom w:val="nil"/>
              <w:right w:val="nil"/>
            </w:tcBorders>
            <w:vAlign w:val="bottom"/>
          </w:tcPr>
          <w:p w14:paraId="76525B7C"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treld</w:t>
            </w:r>
          </w:p>
        </w:tc>
        <w:tc>
          <w:tcPr>
            <w:tcW w:w="0" w:type="auto"/>
            <w:tcBorders>
              <w:top w:val="nil"/>
              <w:left w:val="nil"/>
              <w:bottom w:val="nil"/>
              <w:right w:val="nil"/>
            </w:tcBorders>
            <w:vAlign w:val="bottom"/>
          </w:tcPr>
          <w:p w14:paraId="508C8826"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gleld</w:t>
            </w:r>
          </w:p>
        </w:tc>
        <w:tc>
          <w:tcPr>
            <w:tcW w:w="0" w:type="auto"/>
            <w:tcBorders>
              <w:top w:val="nil"/>
              <w:left w:val="nil"/>
              <w:bottom w:val="nil"/>
              <w:right w:val="nil"/>
            </w:tcBorders>
            <w:vAlign w:val="bottom"/>
          </w:tcPr>
          <w:p w14:paraId="3A500D6B"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cleld</w:t>
            </w:r>
          </w:p>
        </w:tc>
        <w:tc>
          <w:tcPr>
            <w:tcW w:w="0" w:type="auto"/>
            <w:tcBorders>
              <w:top w:val="nil"/>
              <w:left w:val="nil"/>
              <w:bottom w:val="nil"/>
              <w:right w:val="nil"/>
            </w:tcBorders>
            <w:vAlign w:val="bottom"/>
          </w:tcPr>
          <w:p w14:paraId="2C1FA620"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bleld</w:t>
            </w:r>
          </w:p>
        </w:tc>
        <w:tc>
          <w:tcPr>
            <w:tcW w:w="0" w:type="auto"/>
            <w:tcBorders>
              <w:top w:val="nil"/>
              <w:left w:val="nil"/>
              <w:bottom w:val="nil"/>
              <w:right w:val="nil"/>
            </w:tcBorders>
            <w:vAlign w:val="bottom"/>
          </w:tcPr>
          <w:p w14:paraId="5534F4D0"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prelt</w:t>
            </w:r>
          </w:p>
        </w:tc>
        <w:tc>
          <w:tcPr>
            <w:tcW w:w="0" w:type="auto"/>
            <w:tcBorders>
              <w:top w:val="nil"/>
              <w:left w:val="nil"/>
              <w:bottom w:val="nil"/>
              <w:right w:val="nil"/>
            </w:tcBorders>
            <w:vAlign w:val="bottom"/>
          </w:tcPr>
          <w:p w14:paraId="6BA0AB92"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preln</w:t>
            </w:r>
          </w:p>
        </w:tc>
        <w:tc>
          <w:tcPr>
            <w:tcW w:w="0" w:type="auto"/>
            <w:tcBorders>
              <w:top w:val="nil"/>
              <w:left w:val="nil"/>
              <w:bottom w:val="nil"/>
              <w:right w:val="nil"/>
            </w:tcBorders>
            <w:vAlign w:val="bottom"/>
          </w:tcPr>
          <w:p w14:paraId="0DE30258"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prelm</w:t>
            </w:r>
          </w:p>
        </w:tc>
        <w:tc>
          <w:tcPr>
            <w:tcW w:w="0" w:type="auto"/>
            <w:tcBorders>
              <w:top w:val="nil"/>
              <w:left w:val="nil"/>
              <w:bottom w:val="nil"/>
              <w:right w:val="nil"/>
            </w:tcBorders>
            <w:vAlign w:val="bottom"/>
          </w:tcPr>
          <w:p w14:paraId="58DD98A6"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prend</w:t>
            </w:r>
          </w:p>
        </w:tc>
      </w:tr>
      <w:tr w:rsidR="00072A20" w:rsidRPr="0065524B" w14:paraId="330D4CD9" w14:textId="77777777" w:rsidTr="002B260F">
        <w:trPr>
          <w:trHeight w:val="280"/>
        </w:trPr>
        <w:tc>
          <w:tcPr>
            <w:tcW w:w="0" w:type="auto"/>
            <w:vMerge/>
            <w:tcBorders>
              <w:left w:val="nil"/>
              <w:right w:val="nil"/>
            </w:tcBorders>
            <w:vAlign w:val="bottom"/>
          </w:tcPr>
          <w:p w14:paraId="5985DC61"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7F6451D9"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scark</w:t>
            </w:r>
          </w:p>
        </w:tc>
        <w:tc>
          <w:tcPr>
            <w:tcW w:w="0" w:type="auto"/>
            <w:tcBorders>
              <w:top w:val="nil"/>
              <w:left w:val="nil"/>
              <w:bottom w:val="nil"/>
              <w:right w:val="nil"/>
            </w:tcBorders>
            <w:vAlign w:val="bottom"/>
          </w:tcPr>
          <w:p w14:paraId="46A4DF27"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dark</w:t>
            </w:r>
          </w:p>
        </w:tc>
        <w:tc>
          <w:tcPr>
            <w:tcW w:w="0" w:type="auto"/>
            <w:tcBorders>
              <w:top w:val="nil"/>
              <w:left w:val="nil"/>
              <w:bottom w:val="nil"/>
              <w:right w:val="nil"/>
            </w:tcBorders>
            <w:vAlign w:val="bottom"/>
          </w:tcPr>
          <w:p w14:paraId="3E11B59B"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flark</w:t>
            </w:r>
          </w:p>
        </w:tc>
        <w:tc>
          <w:tcPr>
            <w:tcW w:w="0" w:type="auto"/>
            <w:tcBorders>
              <w:top w:val="nil"/>
              <w:left w:val="nil"/>
              <w:bottom w:val="nil"/>
              <w:right w:val="nil"/>
            </w:tcBorders>
            <w:vAlign w:val="bottom"/>
          </w:tcPr>
          <w:p w14:paraId="4870DE5D"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smark</w:t>
            </w:r>
          </w:p>
        </w:tc>
        <w:tc>
          <w:tcPr>
            <w:tcW w:w="0" w:type="auto"/>
            <w:tcBorders>
              <w:top w:val="nil"/>
              <w:left w:val="nil"/>
              <w:bottom w:val="nil"/>
              <w:right w:val="nil"/>
            </w:tcBorders>
            <w:vAlign w:val="bottom"/>
          </w:tcPr>
          <w:p w14:paraId="2D0F7492"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snark</w:t>
            </w:r>
          </w:p>
        </w:tc>
        <w:tc>
          <w:tcPr>
            <w:tcW w:w="0" w:type="auto"/>
            <w:tcBorders>
              <w:top w:val="nil"/>
              <w:left w:val="nil"/>
              <w:bottom w:val="nil"/>
              <w:right w:val="nil"/>
            </w:tcBorders>
            <w:vAlign w:val="bottom"/>
          </w:tcPr>
          <w:p w14:paraId="44F7D64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frark</w:t>
            </w:r>
          </w:p>
        </w:tc>
        <w:tc>
          <w:tcPr>
            <w:tcW w:w="0" w:type="auto"/>
            <w:tcBorders>
              <w:top w:val="nil"/>
              <w:left w:val="nil"/>
              <w:bottom w:val="nil"/>
              <w:right w:val="nil"/>
            </w:tcBorders>
            <w:vAlign w:val="bottom"/>
          </w:tcPr>
          <w:p w14:paraId="72E39E48"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skarp</w:t>
            </w:r>
          </w:p>
        </w:tc>
        <w:tc>
          <w:tcPr>
            <w:tcW w:w="0" w:type="auto"/>
            <w:tcBorders>
              <w:top w:val="nil"/>
              <w:left w:val="nil"/>
              <w:bottom w:val="nil"/>
              <w:right w:val="nil"/>
            </w:tcBorders>
            <w:vAlign w:val="bottom"/>
          </w:tcPr>
          <w:p w14:paraId="213C171C"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skart</w:t>
            </w:r>
          </w:p>
        </w:tc>
        <w:tc>
          <w:tcPr>
            <w:tcW w:w="0" w:type="auto"/>
            <w:tcBorders>
              <w:top w:val="nil"/>
              <w:left w:val="nil"/>
              <w:bottom w:val="nil"/>
              <w:right w:val="nil"/>
            </w:tcBorders>
            <w:vAlign w:val="bottom"/>
          </w:tcPr>
          <w:p w14:paraId="194F56D4"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skarsh</w:t>
            </w:r>
          </w:p>
        </w:tc>
        <w:tc>
          <w:tcPr>
            <w:tcW w:w="0" w:type="auto"/>
            <w:tcBorders>
              <w:top w:val="nil"/>
              <w:left w:val="nil"/>
              <w:bottom w:val="nil"/>
              <w:right w:val="nil"/>
            </w:tcBorders>
            <w:vAlign w:val="bottom"/>
          </w:tcPr>
          <w:p w14:paraId="13C2CBB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scarm</w:t>
            </w:r>
          </w:p>
        </w:tc>
      </w:tr>
      <w:tr w:rsidR="00072A20" w:rsidRPr="0065524B" w14:paraId="5E56FB01" w14:textId="77777777" w:rsidTr="002B260F">
        <w:trPr>
          <w:trHeight w:val="280"/>
        </w:trPr>
        <w:tc>
          <w:tcPr>
            <w:tcW w:w="0" w:type="auto"/>
            <w:vMerge/>
            <w:tcBorders>
              <w:left w:val="nil"/>
              <w:right w:val="nil"/>
            </w:tcBorders>
            <w:vAlign w:val="bottom"/>
          </w:tcPr>
          <w:p w14:paraId="2049EADD"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4EC3E572"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shing</w:t>
            </w:r>
          </w:p>
        </w:tc>
        <w:tc>
          <w:tcPr>
            <w:tcW w:w="0" w:type="auto"/>
            <w:tcBorders>
              <w:top w:val="nil"/>
              <w:left w:val="nil"/>
              <w:bottom w:val="nil"/>
              <w:right w:val="nil"/>
            </w:tcBorders>
            <w:vAlign w:val="bottom"/>
          </w:tcPr>
          <w:p w14:paraId="4C4612FE"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wing</w:t>
            </w:r>
          </w:p>
        </w:tc>
        <w:tc>
          <w:tcPr>
            <w:tcW w:w="0" w:type="auto"/>
            <w:tcBorders>
              <w:top w:val="nil"/>
              <w:left w:val="nil"/>
              <w:bottom w:val="nil"/>
              <w:right w:val="nil"/>
            </w:tcBorders>
            <w:vAlign w:val="bottom"/>
          </w:tcPr>
          <w:p w14:paraId="3753662D"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hing</w:t>
            </w:r>
          </w:p>
        </w:tc>
        <w:tc>
          <w:tcPr>
            <w:tcW w:w="0" w:type="auto"/>
            <w:tcBorders>
              <w:top w:val="nil"/>
              <w:left w:val="nil"/>
              <w:bottom w:val="nil"/>
              <w:right w:val="nil"/>
            </w:tcBorders>
            <w:vAlign w:val="bottom"/>
          </w:tcPr>
          <w:p w14:paraId="1583A644"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ming</w:t>
            </w:r>
          </w:p>
        </w:tc>
        <w:tc>
          <w:tcPr>
            <w:tcW w:w="0" w:type="auto"/>
            <w:tcBorders>
              <w:top w:val="nil"/>
              <w:left w:val="nil"/>
              <w:bottom w:val="nil"/>
              <w:right w:val="nil"/>
            </w:tcBorders>
            <w:vAlign w:val="bottom"/>
          </w:tcPr>
          <w:p w14:paraId="768E30FA"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ving</w:t>
            </w:r>
          </w:p>
        </w:tc>
        <w:tc>
          <w:tcPr>
            <w:tcW w:w="0" w:type="auto"/>
            <w:tcBorders>
              <w:top w:val="nil"/>
              <w:left w:val="nil"/>
              <w:bottom w:val="nil"/>
              <w:right w:val="nil"/>
            </w:tcBorders>
            <w:vAlign w:val="bottom"/>
          </w:tcPr>
          <w:p w14:paraId="47F9E274"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fing</w:t>
            </w:r>
          </w:p>
        </w:tc>
        <w:tc>
          <w:tcPr>
            <w:tcW w:w="0" w:type="auto"/>
            <w:tcBorders>
              <w:top w:val="nil"/>
              <w:left w:val="nil"/>
              <w:bottom w:val="nil"/>
              <w:right w:val="nil"/>
            </w:tcBorders>
            <w:vAlign w:val="bottom"/>
          </w:tcPr>
          <w:p w14:paraId="58714AE4"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shinged</w:t>
            </w:r>
          </w:p>
        </w:tc>
        <w:tc>
          <w:tcPr>
            <w:tcW w:w="0" w:type="auto"/>
            <w:tcBorders>
              <w:top w:val="nil"/>
              <w:left w:val="nil"/>
              <w:bottom w:val="nil"/>
              <w:right w:val="nil"/>
            </w:tcBorders>
            <w:vAlign w:val="bottom"/>
          </w:tcPr>
          <w:p w14:paraId="0D52E300"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shingz</w:t>
            </w:r>
          </w:p>
        </w:tc>
        <w:tc>
          <w:tcPr>
            <w:tcW w:w="0" w:type="auto"/>
            <w:tcBorders>
              <w:top w:val="nil"/>
              <w:left w:val="nil"/>
              <w:bottom w:val="nil"/>
              <w:right w:val="nil"/>
            </w:tcBorders>
            <w:vAlign w:val="bottom"/>
          </w:tcPr>
          <w:p w14:paraId="3FDB2621"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shinje</w:t>
            </w:r>
          </w:p>
        </w:tc>
        <w:tc>
          <w:tcPr>
            <w:tcW w:w="0" w:type="auto"/>
            <w:tcBorders>
              <w:top w:val="nil"/>
              <w:left w:val="nil"/>
              <w:bottom w:val="nil"/>
              <w:right w:val="nil"/>
            </w:tcBorders>
            <w:vAlign w:val="bottom"/>
          </w:tcPr>
          <w:p w14:paraId="5552A37E"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shingked</w:t>
            </w:r>
          </w:p>
        </w:tc>
      </w:tr>
      <w:tr w:rsidR="00072A20" w:rsidRPr="0065524B" w14:paraId="07228D09" w14:textId="77777777" w:rsidTr="002B260F">
        <w:trPr>
          <w:trHeight w:val="280"/>
        </w:trPr>
        <w:tc>
          <w:tcPr>
            <w:tcW w:w="0" w:type="auto"/>
            <w:vMerge/>
            <w:tcBorders>
              <w:left w:val="nil"/>
              <w:bottom w:val="nil"/>
              <w:right w:val="nil"/>
            </w:tcBorders>
            <w:vAlign w:val="bottom"/>
          </w:tcPr>
          <w:p w14:paraId="49E83439"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6C2846E5"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slape</w:t>
            </w:r>
          </w:p>
        </w:tc>
        <w:tc>
          <w:tcPr>
            <w:tcW w:w="0" w:type="auto"/>
            <w:tcBorders>
              <w:top w:val="nil"/>
              <w:left w:val="nil"/>
              <w:bottom w:val="nil"/>
              <w:right w:val="nil"/>
            </w:tcBorders>
            <w:vAlign w:val="bottom"/>
          </w:tcPr>
          <w:p w14:paraId="6034B760"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tape</w:t>
            </w:r>
          </w:p>
        </w:tc>
        <w:tc>
          <w:tcPr>
            <w:tcW w:w="0" w:type="auto"/>
            <w:tcBorders>
              <w:top w:val="nil"/>
              <w:left w:val="nil"/>
              <w:bottom w:val="nil"/>
              <w:right w:val="nil"/>
            </w:tcBorders>
            <w:vAlign w:val="bottom"/>
          </w:tcPr>
          <w:p w14:paraId="616BC53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brape</w:t>
            </w:r>
          </w:p>
        </w:tc>
        <w:tc>
          <w:tcPr>
            <w:tcW w:w="0" w:type="auto"/>
            <w:tcBorders>
              <w:top w:val="nil"/>
              <w:left w:val="nil"/>
              <w:bottom w:val="nil"/>
              <w:right w:val="nil"/>
            </w:tcBorders>
            <w:vAlign w:val="bottom"/>
          </w:tcPr>
          <w:p w14:paraId="7E7921DF"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srape</w:t>
            </w:r>
          </w:p>
        </w:tc>
        <w:tc>
          <w:tcPr>
            <w:tcW w:w="0" w:type="auto"/>
            <w:tcBorders>
              <w:top w:val="nil"/>
              <w:left w:val="nil"/>
              <w:bottom w:val="nil"/>
              <w:right w:val="nil"/>
            </w:tcBorders>
            <w:vAlign w:val="bottom"/>
          </w:tcPr>
          <w:p w14:paraId="08155AE1"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smape</w:t>
            </w:r>
          </w:p>
        </w:tc>
        <w:tc>
          <w:tcPr>
            <w:tcW w:w="0" w:type="auto"/>
            <w:tcBorders>
              <w:top w:val="nil"/>
              <w:left w:val="nil"/>
              <w:bottom w:val="nil"/>
              <w:right w:val="nil"/>
            </w:tcBorders>
            <w:vAlign w:val="bottom"/>
          </w:tcPr>
          <w:p w14:paraId="364C2EC0"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flape</w:t>
            </w:r>
          </w:p>
        </w:tc>
        <w:tc>
          <w:tcPr>
            <w:tcW w:w="0" w:type="auto"/>
            <w:tcBorders>
              <w:top w:val="nil"/>
              <w:left w:val="nil"/>
              <w:bottom w:val="nil"/>
              <w:right w:val="nil"/>
            </w:tcBorders>
            <w:vAlign w:val="bottom"/>
          </w:tcPr>
          <w:p w14:paraId="23AA3A64"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slake</w:t>
            </w:r>
          </w:p>
        </w:tc>
        <w:tc>
          <w:tcPr>
            <w:tcW w:w="0" w:type="auto"/>
            <w:tcBorders>
              <w:top w:val="nil"/>
              <w:left w:val="nil"/>
              <w:bottom w:val="nil"/>
              <w:right w:val="nil"/>
            </w:tcBorders>
            <w:vAlign w:val="bottom"/>
          </w:tcPr>
          <w:p w14:paraId="548EE279"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slabe</w:t>
            </w:r>
          </w:p>
        </w:tc>
        <w:tc>
          <w:tcPr>
            <w:tcW w:w="0" w:type="auto"/>
            <w:tcBorders>
              <w:top w:val="nil"/>
              <w:left w:val="nil"/>
              <w:bottom w:val="nil"/>
              <w:right w:val="nil"/>
            </w:tcBorders>
            <w:vAlign w:val="bottom"/>
          </w:tcPr>
          <w:p w14:paraId="08931520"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slafe</w:t>
            </w:r>
          </w:p>
        </w:tc>
        <w:tc>
          <w:tcPr>
            <w:tcW w:w="0" w:type="auto"/>
            <w:tcBorders>
              <w:top w:val="nil"/>
              <w:left w:val="nil"/>
              <w:bottom w:val="nil"/>
              <w:right w:val="nil"/>
            </w:tcBorders>
            <w:vAlign w:val="bottom"/>
          </w:tcPr>
          <w:p w14:paraId="0D9E25F3" w14:textId="77777777" w:rsidR="00944672" w:rsidRPr="0065524B" w:rsidRDefault="00944672" w:rsidP="00191FEF">
            <w:pPr>
              <w:spacing w:line="240" w:lineRule="auto"/>
              <w:rPr>
                <w:rFonts w:ascii="Times New Roman" w:hAnsi="Times New Roman" w:cs="Times New Roman"/>
                <w:color w:val="auto"/>
                <w:sz w:val="20"/>
                <w:szCs w:val="20"/>
              </w:rPr>
            </w:pPr>
            <w:r w:rsidRPr="0065524B">
              <w:rPr>
                <w:rFonts w:ascii="Times New Roman" w:hAnsi="Times New Roman" w:cs="Times New Roman"/>
                <w:color w:val="auto"/>
                <w:sz w:val="20"/>
                <w:szCs w:val="20"/>
              </w:rPr>
              <w:t>slame</w:t>
            </w:r>
          </w:p>
        </w:tc>
      </w:tr>
      <w:tr w:rsidR="00072A20" w:rsidRPr="0065524B" w14:paraId="39D79D81" w14:textId="77777777" w:rsidTr="002B260F">
        <w:trPr>
          <w:trHeight w:val="280"/>
        </w:trPr>
        <w:tc>
          <w:tcPr>
            <w:tcW w:w="0" w:type="auto"/>
            <w:tcBorders>
              <w:top w:val="nil"/>
              <w:left w:val="nil"/>
              <w:bottom w:val="nil"/>
              <w:right w:val="nil"/>
            </w:tcBorders>
            <w:vAlign w:val="bottom"/>
          </w:tcPr>
          <w:p w14:paraId="538936C2"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52069BEC"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629898B4"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132727C8"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602DD6D5"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5997858A"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24EAE902"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62F9BE74"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220C41FB"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4B4C0BDB"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3F6FA9F3" w14:textId="77777777" w:rsidR="00944672" w:rsidRPr="0065524B" w:rsidRDefault="00944672" w:rsidP="00191FEF">
            <w:pPr>
              <w:spacing w:line="240" w:lineRule="auto"/>
              <w:rPr>
                <w:rFonts w:ascii="Times New Roman" w:hAnsi="Times New Roman" w:cs="Times New Roman"/>
                <w:color w:val="auto"/>
                <w:sz w:val="20"/>
                <w:szCs w:val="20"/>
              </w:rPr>
            </w:pPr>
          </w:p>
        </w:tc>
      </w:tr>
      <w:tr w:rsidR="00072A20" w:rsidRPr="0065524B" w14:paraId="36022A85" w14:textId="77777777" w:rsidTr="00191FEF">
        <w:trPr>
          <w:trHeight w:val="280"/>
        </w:trPr>
        <w:tc>
          <w:tcPr>
            <w:tcW w:w="0" w:type="auto"/>
            <w:vMerge w:val="restart"/>
            <w:tcBorders>
              <w:top w:val="nil"/>
              <w:left w:val="nil"/>
              <w:right w:val="nil"/>
            </w:tcBorders>
            <w:textDirection w:val="btLr"/>
            <w:vAlign w:val="bottom"/>
          </w:tcPr>
          <w:p w14:paraId="1FC2299E" w14:textId="77777777" w:rsidR="00072A20" w:rsidRPr="0065524B" w:rsidRDefault="00072A20" w:rsidP="00191FEF">
            <w:pPr>
              <w:spacing w:line="240" w:lineRule="auto"/>
              <w:ind w:left="113" w:right="113"/>
              <w:jc w:val="center"/>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exception</w:t>
            </w:r>
          </w:p>
        </w:tc>
        <w:tc>
          <w:tcPr>
            <w:tcW w:w="0" w:type="auto"/>
            <w:tcBorders>
              <w:top w:val="nil"/>
              <w:left w:val="nil"/>
              <w:bottom w:val="nil"/>
              <w:right w:val="nil"/>
            </w:tcBorders>
          </w:tcPr>
          <w:p w14:paraId="76C35E5F"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brot</w:t>
            </w:r>
          </w:p>
        </w:tc>
        <w:tc>
          <w:tcPr>
            <w:tcW w:w="0" w:type="auto"/>
            <w:tcBorders>
              <w:top w:val="nil"/>
              <w:left w:val="nil"/>
              <w:bottom w:val="nil"/>
              <w:right w:val="nil"/>
            </w:tcBorders>
          </w:tcPr>
          <w:p w14:paraId="400869C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wrote</w:t>
            </w:r>
          </w:p>
        </w:tc>
        <w:tc>
          <w:tcPr>
            <w:tcW w:w="0" w:type="auto"/>
            <w:tcBorders>
              <w:top w:val="nil"/>
              <w:left w:val="nil"/>
              <w:bottom w:val="nil"/>
              <w:right w:val="nil"/>
            </w:tcBorders>
          </w:tcPr>
          <w:p w14:paraId="1DCE0C1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frote</w:t>
            </w:r>
          </w:p>
        </w:tc>
        <w:tc>
          <w:tcPr>
            <w:tcW w:w="0" w:type="auto"/>
            <w:tcBorders>
              <w:top w:val="nil"/>
              <w:left w:val="nil"/>
              <w:bottom w:val="nil"/>
              <w:right w:val="nil"/>
            </w:tcBorders>
          </w:tcPr>
          <w:p w14:paraId="04B1EB28"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vrote</w:t>
            </w:r>
          </w:p>
        </w:tc>
        <w:tc>
          <w:tcPr>
            <w:tcW w:w="0" w:type="auto"/>
            <w:tcBorders>
              <w:top w:val="nil"/>
              <w:left w:val="nil"/>
              <w:bottom w:val="nil"/>
              <w:right w:val="nil"/>
            </w:tcBorders>
          </w:tcPr>
          <w:p w14:paraId="3896FE20"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clote</w:t>
            </w:r>
          </w:p>
        </w:tc>
        <w:tc>
          <w:tcPr>
            <w:tcW w:w="0" w:type="auto"/>
            <w:tcBorders>
              <w:top w:val="nil"/>
              <w:left w:val="nil"/>
              <w:bottom w:val="nil"/>
              <w:right w:val="nil"/>
            </w:tcBorders>
          </w:tcPr>
          <w:p w14:paraId="139FEBF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plote</w:t>
            </w:r>
          </w:p>
        </w:tc>
        <w:tc>
          <w:tcPr>
            <w:tcW w:w="0" w:type="auto"/>
            <w:tcBorders>
              <w:top w:val="nil"/>
              <w:left w:val="nil"/>
              <w:bottom w:val="nil"/>
              <w:right w:val="nil"/>
            </w:tcBorders>
          </w:tcPr>
          <w:p w14:paraId="792D24F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broce</w:t>
            </w:r>
          </w:p>
        </w:tc>
        <w:tc>
          <w:tcPr>
            <w:tcW w:w="0" w:type="auto"/>
            <w:tcBorders>
              <w:top w:val="nil"/>
              <w:left w:val="nil"/>
              <w:bottom w:val="nil"/>
              <w:right w:val="nil"/>
            </w:tcBorders>
          </w:tcPr>
          <w:p w14:paraId="53F12D8B"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brophe</w:t>
            </w:r>
          </w:p>
        </w:tc>
        <w:tc>
          <w:tcPr>
            <w:tcW w:w="0" w:type="auto"/>
            <w:tcBorders>
              <w:top w:val="nil"/>
              <w:left w:val="nil"/>
              <w:bottom w:val="nil"/>
              <w:right w:val="nil"/>
            </w:tcBorders>
          </w:tcPr>
          <w:p w14:paraId="666CFE57"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broshe</w:t>
            </w:r>
          </w:p>
        </w:tc>
        <w:tc>
          <w:tcPr>
            <w:tcW w:w="0" w:type="auto"/>
            <w:tcBorders>
              <w:top w:val="nil"/>
              <w:left w:val="nil"/>
              <w:bottom w:val="nil"/>
              <w:right w:val="nil"/>
            </w:tcBorders>
          </w:tcPr>
          <w:p w14:paraId="7E664F6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brope</w:t>
            </w:r>
          </w:p>
        </w:tc>
      </w:tr>
      <w:tr w:rsidR="00072A20" w:rsidRPr="0065524B" w14:paraId="648A2481" w14:textId="77777777" w:rsidTr="00191FEF">
        <w:trPr>
          <w:trHeight w:val="280"/>
        </w:trPr>
        <w:tc>
          <w:tcPr>
            <w:tcW w:w="0" w:type="auto"/>
            <w:vMerge/>
            <w:tcBorders>
              <w:left w:val="nil"/>
              <w:right w:val="nil"/>
            </w:tcBorders>
            <w:vAlign w:val="bottom"/>
          </w:tcPr>
          <w:p w14:paraId="0C25F807"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27A8D180"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chell</w:t>
            </w:r>
          </w:p>
        </w:tc>
        <w:tc>
          <w:tcPr>
            <w:tcW w:w="0" w:type="auto"/>
            <w:tcBorders>
              <w:top w:val="nil"/>
              <w:left w:val="nil"/>
              <w:bottom w:val="nil"/>
              <w:right w:val="nil"/>
            </w:tcBorders>
          </w:tcPr>
          <w:p w14:paraId="1279F4B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peel</w:t>
            </w:r>
          </w:p>
        </w:tc>
        <w:tc>
          <w:tcPr>
            <w:tcW w:w="0" w:type="auto"/>
            <w:tcBorders>
              <w:top w:val="nil"/>
              <w:left w:val="nil"/>
              <w:bottom w:val="nil"/>
              <w:right w:val="nil"/>
            </w:tcBorders>
          </w:tcPr>
          <w:p w14:paraId="6BAEDD4F" w14:textId="31BA6800" w:rsidR="00072A20" w:rsidRPr="0065524B" w:rsidRDefault="00C87907" w:rsidP="00191FEF">
            <w:pPr>
              <w:rPr>
                <w:rFonts w:ascii="Times New Roman" w:hAnsi="Times New Roman" w:cs="Times New Roman"/>
                <w:color w:val="auto"/>
                <w:sz w:val="20"/>
                <w:szCs w:val="20"/>
              </w:rPr>
            </w:pPr>
            <w:r>
              <w:rPr>
                <w:rFonts w:ascii="Times New Roman" w:hAnsi="Times New Roman" w:cs="Times New Roman"/>
                <w:color w:val="auto"/>
                <w:sz w:val="20"/>
                <w:szCs w:val="20"/>
              </w:rPr>
              <w:t>treel</w:t>
            </w:r>
          </w:p>
        </w:tc>
        <w:tc>
          <w:tcPr>
            <w:tcW w:w="0" w:type="auto"/>
            <w:tcBorders>
              <w:top w:val="nil"/>
              <w:left w:val="nil"/>
              <w:bottom w:val="nil"/>
              <w:right w:val="nil"/>
            </w:tcBorders>
          </w:tcPr>
          <w:p w14:paraId="2E6D1A0F" w14:textId="4FF39868" w:rsidR="00072A20" w:rsidRPr="0065524B" w:rsidRDefault="00C87907" w:rsidP="00191FEF">
            <w:pPr>
              <w:rPr>
                <w:rFonts w:ascii="Times New Roman" w:hAnsi="Times New Roman" w:cs="Times New Roman"/>
                <w:color w:val="auto"/>
                <w:sz w:val="20"/>
                <w:szCs w:val="20"/>
              </w:rPr>
            </w:pPr>
            <w:r>
              <w:rPr>
                <w:rFonts w:ascii="Times New Roman" w:hAnsi="Times New Roman" w:cs="Times New Roman"/>
                <w:color w:val="auto"/>
                <w:sz w:val="20"/>
                <w:szCs w:val="20"/>
              </w:rPr>
              <w:t>gueel</w:t>
            </w:r>
          </w:p>
        </w:tc>
        <w:tc>
          <w:tcPr>
            <w:tcW w:w="0" w:type="auto"/>
            <w:tcBorders>
              <w:top w:val="nil"/>
              <w:left w:val="nil"/>
              <w:bottom w:val="nil"/>
              <w:right w:val="nil"/>
            </w:tcBorders>
          </w:tcPr>
          <w:p w14:paraId="2A8D7CC1" w14:textId="4DF2F426" w:rsidR="00072A20" w:rsidRPr="0065524B" w:rsidRDefault="00C87907" w:rsidP="00191FEF">
            <w:pPr>
              <w:rPr>
                <w:rFonts w:ascii="Times New Roman" w:hAnsi="Times New Roman" w:cs="Times New Roman"/>
                <w:color w:val="auto"/>
                <w:sz w:val="20"/>
                <w:szCs w:val="20"/>
              </w:rPr>
            </w:pPr>
            <w:r>
              <w:rPr>
                <w:rFonts w:ascii="Times New Roman" w:hAnsi="Times New Roman" w:cs="Times New Roman"/>
                <w:color w:val="auto"/>
                <w:sz w:val="20"/>
                <w:szCs w:val="20"/>
              </w:rPr>
              <w:t>theel</w:t>
            </w:r>
          </w:p>
        </w:tc>
        <w:tc>
          <w:tcPr>
            <w:tcW w:w="0" w:type="auto"/>
            <w:tcBorders>
              <w:top w:val="nil"/>
              <w:left w:val="nil"/>
              <w:bottom w:val="nil"/>
              <w:right w:val="nil"/>
            </w:tcBorders>
          </w:tcPr>
          <w:p w14:paraId="10F7C0A6" w14:textId="317BDB4C" w:rsidR="00072A20" w:rsidRPr="0065524B" w:rsidRDefault="00C87907" w:rsidP="00191FEF">
            <w:pPr>
              <w:rPr>
                <w:rFonts w:ascii="Times New Roman" w:hAnsi="Times New Roman" w:cs="Times New Roman"/>
                <w:color w:val="auto"/>
                <w:sz w:val="20"/>
                <w:szCs w:val="20"/>
              </w:rPr>
            </w:pPr>
            <w:r>
              <w:rPr>
                <w:rFonts w:ascii="Times New Roman" w:hAnsi="Times New Roman" w:cs="Times New Roman"/>
                <w:color w:val="auto"/>
                <w:sz w:val="20"/>
                <w:szCs w:val="20"/>
              </w:rPr>
              <w:t>beal</w:t>
            </w:r>
          </w:p>
        </w:tc>
        <w:tc>
          <w:tcPr>
            <w:tcW w:w="0" w:type="auto"/>
            <w:tcBorders>
              <w:top w:val="nil"/>
              <w:left w:val="nil"/>
              <w:bottom w:val="nil"/>
              <w:right w:val="nil"/>
            </w:tcBorders>
          </w:tcPr>
          <w:p w14:paraId="0BA64D31" w14:textId="3BF968AC" w:rsidR="00072A20" w:rsidRPr="0065524B" w:rsidRDefault="00C87907" w:rsidP="00191FEF">
            <w:pPr>
              <w:rPr>
                <w:rFonts w:ascii="Times New Roman" w:hAnsi="Times New Roman" w:cs="Times New Roman"/>
                <w:color w:val="auto"/>
                <w:sz w:val="20"/>
                <w:szCs w:val="20"/>
              </w:rPr>
            </w:pPr>
            <w:r>
              <w:rPr>
                <w:rFonts w:ascii="Times New Roman" w:hAnsi="Times New Roman" w:cs="Times New Roman"/>
                <w:color w:val="auto"/>
                <w:sz w:val="20"/>
                <w:szCs w:val="20"/>
              </w:rPr>
              <w:t>cheeb</w:t>
            </w:r>
          </w:p>
        </w:tc>
        <w:tc>
          <w:tcPr>
            <w:tcW w:w="0" w:type="auto"/>
            <w:tcBorders>
              <w:top w:val="nil"/>
              <w:left w:val="nil"/>
              <w:bottom w:val="nil"/>
              <w:right w:val="nil"/>
            </w:tcBorders>
          </w:tcPr>
          <w:p w14:paraId="05EBFCB6" w14:textId="3A1D20E0" w:rsidR="00072A20" w:rsidRPr="0065524B" w:rsidRDefault="00C87907" w:rsidP="00191FEF">
            <w:pPr>
              <w:rPr>
                <w:rFonts w:ascii="Times New Roman" w:hAnsi="Times New Roman" w:cs="Times New Roman"/>
                <w:color w:val="auto"/>
                <w:sz w:val="20"/>
                <w:szCs w:val="20"/>
              </w:rPr>
            </w:pPr>
            <w:r>
              <w:rPr>
                <w:rFonts w:ascii="Times New Roman" w:hAnsi="Times New Roman" w:cs="Times New Roman"/>
                <w:color w:val="auto"/>
                <w:sz w:val="20"/>
                <w:szCs w:val="20"/>
              </w:rPr>
              <w:t>cheem</w:t>
            </w:r>
          </w:p>
        </w:tc>
        <w:tc>
          <w:tcPr>
            <w:tcW w:w="0" w:type="auto"/>
            <w:tcBorders>
              <w:top w:val="nil"/>
              <w:left w:val="nil"/>
              <w:bottom w:val="nil"/>
              <w:right w:val="nil"/>
            </w:tcBorders>
          </w:tcPr>
          <w:p w14:paraId="494A9687" w14:textId="119E9FA9" w:rsidR="00072A20" w:rsidRPr="0065524B" w:rsidRDefault="00C87907" w:rsidP="00191FEF">
            <w:pPr>
              <w:rPr>
                <w:rFonts w:ascii="Times New Roman" w:hAnsi="Times New Roman" w:cs="Times New Roman"/>
                <w:color w:val="auto"/>
                <w:sz w:val="20"/>
                <w:szCs w:val="20"/>
              </w:rPr>
            </w:pPr>
            <w:r>
              <w:rPr>
                <w:rFonts w:ascii="Times New Roman" w:hAnsi="Times New Roman" w:cs="Times New Roman"/>
                <w:color w:val="auto"/>
                <w:sz w:val="20"/>
                <w:szCs w:val="20"/>
              </w:rPr>
              <w:t>cheed</w:t>
            </w:r>
          </w:p>
        </w:tc>
        <w:tc>
          <w:tcPr>
            <w:tcW w:w="0" w:type="auto"/>
            <w:tcBorders>
              <w:top w:val="nil"/>
              <w:left w:val="nil"/>
              <w:bottom w:val="nil"/>
              <w:right w:val="nil"/>
            </w:tcBorders>
          </w:tcPr>
          <w:p w14:paraId="4D7D8CAA" w14:textId="4E0D7C85" w:rsidR="00072A20" w:rsidRPr="0065524B" w:rsidRDefault="00C87907" w:rsidP="00191FEF">
            <w:pPr>
              <w:rPr>
                <w:rFonts w:ascii="Times New Roman" w:hAnsi="Times New Roman" w:cs="Times New Roman"/>
                <w:color w:val="auto"/>
                <w:sz w:val="20"/>
                <w:szCs w:val="20"/>
              </w:rPr>
            </w:pPr>
            <w:r>
              <w:rPr>
                <w:rFonts w:ascii="Times New Roman" w:hAnsi="Times New Roman" w:cs="Times New Roman"/>
                <w:color w:val="auto"/>
                <w:sz w:val="20"/>
                <w:szCs w:val="20"/>
              </w:rPr>
              <w:t>cheeg</w:t>
            </w:r>
          </w:p>
        </w:tc>
      </w:tr>
      <w:tr w:rsidR="00072A20" w:rsidRPr="0065524B" w14:paraId="05516544" w14:textId="77777777" w:rsidTr="00191FEF">
        <w:trPr>
          <w:trHeight w:val="280"/>
        </w:trPr>
        <w:tc>
          <w:tcPr>
            <w:tcW w:w="0" w:type="auto"/>
            <w:vMerge/>
            <w:tcBorders>
              <w:left w:val="nil"/>
              <w:right w:val="nil"/>
            </w:tcBorders>
            <w:vAlign w:val="bottom"/>
          </w:tcPr>
          <w:p w14:paraId="22A76565"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0AE9A930"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crill</w:t>
            </w:r>
          </w:p>
        </w:tc>
        <w:tc>
          <w:tcPr>
            <w:tcW w:w="0" w:type="auto"/>
            <w:tcBorders>
              <w:top w:val="nil"/>
              <w:left w:val="nil"/>
              <w:bottom w:val="nil"/>
              <w:right w:val="nil"/>
            </w:tcBorders>
          </w:tcPr>
          <w:p w14:paraId="410C5394"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mile</w:t>
            </w:r>
          </w:p>
        </w:tc>
        <w:tc>
          <w:tcPr>
            <w:tcW w:w="0" w:type="auto"/>
            <w:tcBorders>
              <w:top w:val="nil"/>
              <w:left w:val="nil"/>
              <w:bottom w:val="nil"/>
              <w:right w:val="nil"/>
            </w:tcBorders>
          </w:tcPr>
          <w:p w14:paraId="10EF3700"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thrile</w:t>
            </w:r>
          </w:p>
        </w:tc>
        <w:tc>
          <w:tcPr>
            <w:tcW w:w="0" w:type="auto"/>
            <w:tcBorders>
              <w:top w:val="nil"/>
              <w:left w:val="nil"/>
              <w:bottom w:val="nil"/>
              <w:right w:val="nil"/>
            </w:tcBorders>
          </w:tcPr>
          <w:p w14:paraId="441DB37F"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shrile</w:t>
            </w:r>
          </w:p>
        </w:tc>
        <w:tc>
          <w:tcPr>
            <w:tcW w:w="0" w:type="auto"/>
            <w:tcBorders>
              <w:top w:val="nil"/>
              <w:left w:val="nil"/>
              <w:bottom w:val="nil"/>
              <w:right w:val="nil"/>
            </w:tcBorders>
          </w:tcPr>
          <w:p w14:paraId="427BE754"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plile</w:t>
            </w:r>
          </w:p>
        </w:tc>
        <w:tc>
          <w:tcPr>
            <w:tcW w:w="0" w:type="auto"/>
            <w:tcBorders>
              <w:top w:val="nil"/>
              <w:left w:val="nil"/>
              <w:bottom w:val="nil"/>
              <w:right w:val="nil"/>
            </w:tcBorders>
          </w:tcPr>
          <w:p w14:paraId="26665357"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clile</w:t>
            </w:r>
          </w:p>
        </w:tc>
        <w:tc>
          <w:tcPr>
            <w:tcW w:w="0" w:type="auto"/>
            <w:tcBorders>
              <w:top w:val="nil"/>
              <w:left w:val="nil"/>
              <w:bottom w:val="nil"/>
              <w:right w:val="nil"/>
            </w:tcBorders>
          </w:tcPr>
          <w:p w14:paraId="3E97F19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crine</w:t>
            </w:r>
          </w:p>
        </w:tc>
        <w:tc>
          <w:tcPr>
            <w:tcW w:w="0" w:type="auto"/>
            <w:tcBorders>
              <w:top w:val="nil"/>
              <w:left w:val="nil"/>
              <w:bottom w:val="nil"/>
              <w:right w:val="nil"/>
            </w:tcBorders>
          </w:tcPr>
          <w:p w14:paraId="661B3405"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crive</w:t>
            </w:r>
          </w:p>
        </w:tc>
        <w:tc>
          <w:tcPr>
            <w:tcW w:w="0" w:type="auto"/>
            <w:tcBorders>
              <w:top w:val="nil"/>
              <w:left w:val="nil"/>
              <w:bottom w:val="nil"/>
              <w:right w:val="nil"/>
            </w:tcBorders>
          </w:tcPr>
          <w:p w14:paraId="3CA796AF"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cribe</w:t>
            </w:r>
          </w:p>
        </w:tc>
        <w:tc>
          <w:tcPr>
            <w:tcW w:w="0" w:type="auto"/>
            <w:tcBorders>
              <w:top w:val="nil"/>
              <w:left w:val="nil"/>
              <w:bottom w:val="nil"/>
              <w:right w:val="nil"/>
            </w:tcBorders>
          </w:tcPr>
          <w:p w14:paraId="044C7C8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crithe</w:t>
            </w:r>
          </w:p>
        </w:tc>
      </w:tr>
      <w:tr w:rsidR="00072A20" w:rsidRPr="0065524B" w14:paraId="474681A5" w14:textId="77777777" w:rsidTr="00191FEF">
        <w:trPr>
          <w:trHeight w:val="280"/>
        </w:trPr>
        <w:tc>
          <w:tcPr>
            <w:tcW w:w="0" w:type="auto"/>
            <w:vMerge/>
            <w:tcBorders>
              <w:left w:val="nil"/>
              <w:right w:val="nil"/>
            </w:tcBorders>
            <w:vAlign w:val="bottom"/>
          </w:tcPr>
          <w:p w14:paraId="1EA6939C"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77797A18"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dest</w:t>
            </w:r>
          </w:p>
        </w:tc>
        <w:tc>
          <w:tcPr>
            <w:tcW w:w="0" w:type="auto"/>
            <w:tcBorders>
              <w:top w:val="nil"/>
              <w:left w:val="nil"/>
              <w:bottom w:val="nil"/>
              <w:right w:val="nil"/>
            </w:tcBorders>
          </w:tcPr>
          <w:p w14:paraId="0A4DF44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beast</w:t>
            </w:r>
          </w:p>
        </w:tc>
        <w:tc>
          <w:tcPr>
            <w:tcW w:w="0" w:type="auto"/>
            <w:tcBorders>
              <w:top w:val="nil"/>
              <w:left w:val="nil"/>
              <w:bottom w:val="nil"/>
              <w:right w:val="nil"/>
            </w:tcBorders>
          </w:tcPr>
          <w:p w14:paraId="6BA1813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jeast</w:t>
            </w:r>
          </w:p>
        </w:tc>
        <w:tc>
          <w:tcPr>
            <w:tcW w:w="0" w:type="auto"/>
            <w:tcBorders>
              <w:top w:val="nil"/>
              <w:left w:val="nil"/>
              <w:bottom w:val="nil"/>
              <w:right w:val="nil"/>
            </w:tcBorders>
          </w:tcPr>
          <w:p w14:paraId="2DE7F081"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meast</w:t>
            </w:r>
          </w:p>
        </w:tc>
        <w:tc>
          <w:tcPr>
            <w:tcW w:w="0" w:type="auto"/>
            <w:tcBorders>
              <w:top w:val="nil"/>
              <w:left w:val="nil"/>
              <w:bottom w:val="nil"/>
              <w:right w:val="nil"/>
            </w:tcBorders>
          </w:tcPr>
          <w:p w14:paraId="36025BB5"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bleast</w:t>
            </w:r>
          </w:p>
        </w:tc>
        <w:tc>
          <w:tcPr>
            <w:tcW w:w="0" w:type="auto"/>
            <w:tcBorders>
              <w:top w:val="nil"/>
              <w:left w:val="nil"/>
              <w:bottom w:val="nil"/>
              <w:right w:val="nil"/>
            </w:tcBorders>
          </w:tcPr>
          <w:p w14:paraId="1384F63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reast</w:t>
            </w:r>
          </w:p>
        </w:tc>
        <w:tc>
          <w:tcPr>
            <w:tcW w:w="0" w:type="auto"/>
            <w:tcBorders>
              <w:top w:val="nil"/>
              <w:left w:val="nil"/>
              <w:bottom w:val="nil"/>
              <w:right w:val="nil"/>
            </w:tcBorders>
          </w:tcPr>
          <w:p w14:paraId="6EE7409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deeft</w:t>
            </w:r>
          </w:p>
        </w:tc>
        <w:tc>
          <w:tcPr>
            <w:tcW w:w="0" w:type="auto"/>
            <w:tcBorders>
              <w:top w:val="nil"/>
              <w:left w:val="nil"/>
              <w:bottom w:val="nil"/>
              <w:right w:val="nil"/>
            </w:tcBorders>
          </w:tcPr>
          <w:p w14:paraId="38A52D0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deekt</w:t>
            </w:r>
          </w:p>
        </w:tc>
        <w:tc>
          <w:tcPr>
            <w:tcW w:w="0" w:type="auto"/>
            <w:tcBorders>
              <w:top w:val="nil"/>
              <w:left w:val="nil"/>
              <w:bottom w:val="nil"/>
              <w:right w:val="nil"/>
            </w:tcBorders>
          </w:tcPr>
          <w:p w14:paraId="33BC64E4"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deeshed</w:t>
            </w:r>
          </w:p>
        </w:tc>
        <w:tc>
          <w:tcPr>
            <w:tcW w:w="0" w:type="auto"/>
            <w:tcBorders>
              <w:top w:val="nil"/>
              <w:left w:val="nil"/>
              <w:bottom w:val="nil"/>
              <w:right w:val="nil"/>
            </w:tcBorders>
          </w:tcPr>
          <w:p w14:paraId="5D775D6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deesp</w:t>
            </w:r>
          </w:p>
        </w:tc>
      </w:tr>
      <w:tr w:rsidR="00072A20" w:rsidRPr="0065524B" w14:paraId="2BBCC9BB" w14:textId="77777777" w:rsidTr="00191FEF">
        <w:trPr>
          <w:trHeight w:val="280"/>
        </w:trPr>
        <w:tc>
          <w:tcPr>
            <w:tcW w:w="0" w:type="auto"/>
            <w:vMerge/>
            <w:tcBorders>
              <w:left w:val="nil"/>
              <w:right w:val="nil"/>
            </w:tcBorders>
            <w:vAlign w:val="bottom"/>
          </w:tcPr>
          <w:p w14:paraId="76E8793F"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4F804BB7"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drace</w:t>
            </w:r>
          </w:p>
        </w:tc>
        <w:tc>
          <w:tcPr>
            <w:tcW w:w="0" w:type="auto"/>
            <w:tcBorders>
              <w:top w:val="nil"/>
              <w:left w:val="nil"/>
              <w:bottom w:val="nil"/>
              <w:right w:val="nil"/>
            </w:tcBorders>
          </w:tcPr>
          <w:p w14:paraId="07E57FA1"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draw</w:t>
            </w:r>
          </w:p>
        </w:tc>
        <w:tc>
          <w:tcPr>
            <w:tcW w:w="0" w:type="auto"/>
            <w:tcBorders>
              <w:top w:val="nil"/>
              <w:left w:val="nil"/>
              <w:bottom w:val="nil"/>
              <w:right w:val="nil"/>
            </w:tcBorders>
          </w:tcPr>
          <w:p w14:paraId="0A5DF64B"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bloss</w:t>
            </w:r>
          </w:p>
        </w:tc>
        <w:tc>
          <w:tcPr>
            <w:tcW w:w="0" w:type="auto"/>
            <w:tcBorders>
              <w:top w:val="nil"/>
              <w:left w:val="nil"/>
              <w:bottom w:val="nil"/>
              <w:right w:val="nil"/>
            </w:tcBorders>
          </w:tcPr>
          <w:p w14:paraId="51BE5491"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ploss</w:t>
            </w:r>
          </w:p>
        </w:tc>
        <w:tc>
          <w:tcPr>
            <w:tcW w:w="0" w:type="auto"/>
            <w:tcBorders>
              <w:top w:val="nil"/>
              <w:left w:val="nil"/>
              <w:bottom w:val="nil"/>
              <w:right w:val="nil"/>
            </w:tcBorders>
          </w:tcPr>
          <w:p w14:paraId="0DBF16CB"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closs</w:t>
            </w:r>
          </w:p>
        </w:tc>
        <w:tc>
          <w:tcPr>
            <w:tcW w:w="0" w:type="auto"/>
            <w:tcBorders>
              <w:top w:val="nil"/>
              <w:left w:val="nil"/>
              <w:bottom w:val="nil"/>
              <w:right w:val="nil"/>
            </w:tcBorders>
          </w:tcPr>
          <w:p w14:paraId="76DA3499"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sloss</w:t>
            </w:r>
          </w:p>
        </w:tc>
        <w:tc>
          <w:tcPr>
            <w:tcW w:w="0" w:type="auto"/>
            <w:tcBorders>
              <w:top w:val="nil"/>
              <w:left w:val="nil"/>
              <w:bottom w:val="nil"/>
              <w:right w:val="nil"/>
            </w:tcBorders>
          </w:tcPr>
          <w:p w14:paraId="2C20BD08"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drosh</w:t>
            </w:r>
          </w:p>
        </w:tc>
        <w:tc>
          <w:tcPr>
            <w:tcW w:w="0" w:type="auto"/>
            <w:tcBorders>
              <w:top w:val="nil"/>
              <w:left w:val="nil"/>
              <w:bottom w:val="nil"/>
              <w:right w:val="nil"/>
            </w:tcBorders>
          </w:tcPr>
          <w:p w14:paraId="7F00A1A9"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drof</w:t>
            </w:r>
          </w:p>
        </w:tc>
        <w:tc>
          <w:tcPr>
            <w:tcW w:w="0" w:type="auto"/>
            <w:tcBorders>
              <w:top w:val="nil"/>
              <w:left w:val="nil"/>
              <w:bottom w:val="nil"/>
              <w:right w:val="nil"/>
            </w:tcBorders>
          </w:tcPr>
          <w:p w14:paraId="5646D4B8"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drock</w:t>
            </w:r>
          </w:p>
        </w:tc>
        <w:tc>
          <w:tcPr>
            <w:tcW w:w="0" w:type="auto"/>
            <w:tcBorders>
              <w:top w:val="nil"/>
              <w:left w:val="nil"/>
              <w:bottom w:val="nil"/>
              <w:right w:val="nil"/>
            </w:tcBorders>
          </w:tcPr>
          <w:p w14:paraId="765B684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drotch</w:t>
            </w:r>
          </w:p>
        </w:tc>
      </w:tr>
      <w:tr w:rsidR="00072A20" w:rsidRPr="0065524B" w14:paraId="2FACC615" w14:textId="77777777" w:rsidTr="00191FEF">
        <w:trPr>
          <w:trHeight w:val="280"/>
        </w:trPr>
        <w:tc>
          <w:tcPr>
            <w:tcW w:w="0" w:type="auto"/>
            <w:vMerge/>
            <w:tcBorders>
              <w:left w:val="nil"/>
              <w:right w:val="nil"/>
            </w:tcBorders>
            <w:vAlign w:val="bottom"/>
          </w:tcPr>
          <w:p w14:paraId="0493E5AD"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38DED00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fank</w:t>
            </w:r>
          </w:p>
        </w:tc>
        <w:tc>
          <w:tcPr>
            <w:tcW w:w="0" w:type="auto"/>
            <w:tcBorders>
              <w:top w:val="nil"/>
              <w:left w:val="nil"/>
              <w:bottom w:val="nil"/>
              <w:right w:val="nil"/>
            </w:tcBorders>
          </w:tcPr>
          <w:p w14:paraId="56E05106"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honk</w:t>
            </w:r>
          </w:p>
        </w:tc>
        <w:tc>
          <w:tcPr>
            <w:tcW w:w="0" w:type="auto"/>
            <w:tcBorders>
              <w:top w:val="nil"/>
              <w:left w:val="nil"/>
              <w:bottom w:val="nil"/>
              <w:right w:val="nil"/>
            </w:tcBorders>
          </w:tcPr>
          <w:p w14:paraId="769125E6"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pank</w:t>
            </w:r>
          </w:p>
        </w:tc>
        <w:tc>
          <w:tcPr>
            <w:tcW w:w="0" w:type="auto"/>
            <w:tcBorders>
              <w:top w:val="nil"/>
              <w:left w:val="nil"/>
              <w:bottom w:val="nil"/>
              <w:right w:val="nil"/>
            </w:tcBorders>
          </w:tcPr>
          <w:p w14:paraId="3967D6C6"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slank</w:t>
            </w:r>
          </w:p>
        </w:tc>
        <w:tc>
          <w:tcPr>
            <w:tcW w:w="0" w:type="auto"/>
            <w:tcBorders>
              <w:top w:val="nil"/>
              <w:left w:val="nil"/>
              <w:bottom w:val="nil"/>
              <w:right w:val="nil"/>
            </w:tcBorders>
          </w:tcPr>
          <w:p w14:paraId="5FA74B4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donk</w:t>
            </w:r>
          </w:p>
        </w:tc>
        <w:tc>
          <w:tcPr>
            <w:tcW w:w="0" w:type="auto"/>
            <w:tcBorders>
              <w:top w:val="nil"/>
              <w:left w:val="nil"/>
              <w:bottom w:val="nil"/>
              <w:right w:val="nil"/>
            </w:tcBorders>
          </w:tcPr>
          <w:p w14:paraId="2FFF214F"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wonk</w:t>
            </w:r>
          </w:p>
        </w:tc>
        <w:tc>
          <w:tcPr>
            <w:tcW w:w="0" w:type="auto"/>
            <w:tcBorders>
              <w:top w:val="nil"/>
              <w:left w:val="nil"/>
              <w:bottom w:val="nil"/>
              <w:right w:val="nil"/>
            </w:tcBorders>
          </w:tcPr>
          <w:p w14:paraId="69AD909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fonch</w:t>
            </w:r>
          </w:p>
        </w:tc>
        <w:tc>
          <w:tcPr>
            <w:tcW w:w="0" w:type="auto"/>
            <w:tcBorders>
              <w:top w:val="nil"/>
              <w:left w:val="nil"/>
              <w:bottom w:val="nil"/>
              <w:right w:val="nil"/>
            </w:tcBorders>
          </w:tcPr>
          <w:p w14:paraId="4291CAB9"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fonse</w:t>
            </w:r>
          </w:p>
        </w:tc>
        <w:tc>
          <w:tcPr>
            <w:tcW w:w="0" w:type="auto"/>
            <w:tcBorders>
              <w:top w:val="nil"/>
              <w:left w:val="nil"/>
              <w:bottom w:val="nil"/>
              <w:right w:val="nil"/>
            </w:tcBorders>
          </w:tcPr>
          <w:p w14:paraId="6E1B066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fong</w:t>
            </w:r>
          </w:p>
        </w:tc>
        <w:tc>
          <w:tcPr>
            <w:tcW w:w="0" w:type="auto"/>
            <w:tcBorders>
              <w:top w:val="nil"/>
              <w:left w:val="nil"/>
              <w:bottom w:val="nil"/>
              <w:right w:val="nil"/>
            </w:tcBorders>
          </w:tcPr>
          <w:p w14:paraId="1DD28108"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fondge</w:t>
            </w:r>
          </w:p>
        </w:tc>
      </w:tr>
      <w:tr w:rsidR="00072A20" w:rsidRPr="0065524B" w14:paraId="13FC16A2" w14:textId="77777777" w:rsidTr="00191FEF">
        <w:trPr>
          <w:trHeight w:val="280"/>
        </w:trPr>
        <w:tc>
          <w:tcPr>
            <w:tcW w:w="0" w:type="auto"/>
            <w:vMerge/>
            <w:tcBorders>
              <w:left w:val="nil"/>
              <w:right w:val="nil"/>
            </w:tcBorders>
            <w:vAlign w:val="bottom"/>
          </w:tcPr>
          <w:p w14:paraId="1237D39F"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02BE32E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geam</w:t>
            </w:r>
          </w:p>
        </w:tc>
        <w:tc>
          <w:tcPr>
            <w:tcW w:w="0" w:type="auto"/>
            <w:tcBorders>
              <w:top w:val="nil"/>
              <w:left w:val="nil"/>
              <w:bottom w:val="nil"/>
              <w:right w:val="nil"/>
            </w:tcBorders>
          </w:tcPr>
          <w:p w14:paraId="55B2E3D0"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gem</w:t>
            </w:r>
          </w:p>
        </w:tc>
        <w:tc>
          <w:tcPr>
            <w:tcW w:w="0" w:type="auto"/>
            <w:tcBorders>
              <w:top w:val="nil"/>
              <w:left w:val="nil"/>
              <w:bottom w:val="nil"/>
              <w:right w:val="nil"/>
            </w:tcBorders>
          </w:tcPr>
          <w:p w14:paraId="4ADA88F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nem</w:t>
            </w:r>
          </w:p>
        </w:tc>
        <w:tc>
          <w:tcPr>
            <w:tcW w:w="0" w:type="auto"/>
            <w:tcBorders>
              <w:top w:val="nil"/>
              <w:left w:val="nil"/>
              <w:bottom w:val="nil"/>
              <w:right w:val="nil"/>
            </w:tcBorders>
          </w:tcPr>
          <w:p w14:paraId="3CC64E5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vem</w:t>
            </w:r>
          </w:p>
        </w:tc>
        <w:tc>
          <w:tcPr>
            <w:tcW w:w="0" w:type="auto"/>
            <w:tcBorders>
              <w:top w:val="nil"/>
              <w:left w:val="nil"/>
              <w:bottom w:val="nil"/>
              <w:right w:val="nil"/>
            </w:tcBorders>
          </w:tcPr>
          <w:p w14:paraId="1EB93AA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frem</w:t>
            </w:r>
          </w:p>
        </w:tc>
        <w:tc>
          <w:tcPr>
            <w:tcW w:w="0" w:type="auto"/>
            <w:tcBorders>
              <w:top w:val="nil"/>
              <w:left w:val="nil"/>
              <w:bottom w:val="nil"/>
              <w:right w:val="nil"/>
            </w:tcBorders>
          </w:tcPr>
          <w:p w14:paraId="430CC01C"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trem</w:t>
            </w:r>
          </w:p>
        </w:tc>
        <w:tc>
          <w:tcPr>
            <w:tcW w:w="0" w:type="auto"/>
            <w:tcBorders>
              <w:top w:val="nil"/>
              <w:left w:val="nil"/>
              <w:bottom w:val="nil"/>
              <w:right w:val="nil"/>
            </w:tcBorders>
          </w:tcPr>
          <w:p w14:paraId="5B32D407"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gueb</w:t>
            </w:r>
          </w:p>
        </w:tc>
        <w:tc>
          <w:tcPr>
            <w:tcW w:w="0" w:type="auto"/>
            <w:tcBorders>
              <w:top w:val="nil"/>
              <w:left w:val="nil"/>
              <w:bottom w:val="nil"/>
              <w:right w:val="nil"/>
            </w:tcBorders>
          </w:tcPr>
          <w:p w14:paraId="47FCF2EC"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guesh</w:t>
            </w:r>
          </w:p>
        </w:tc>
        <w:tc>
          <w:tcPr>
            <w:tcW w:w="0" w:type="auto"/>
            <w:tcBorders>
              <w:top w:val="nil"/>
              <w:left w:val="nil"/>
              <w:bottom w:val="nil"/>
              <w:right w:val="nil"/>
            </w:tcBorders>
          </w:tcPr>
          <w:p w14:paraId="4E003488"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guep</w:t>
            </w:r>
          </w:p>
        </w:tc>
        <w:tc>
          <w:tcPr>
            <w:tcW w:w="0" w:type="auto"/>
            <w:tcBorders>
              <w:top w:val="nil"/>
              <w:left w:val="nil"/>
              <w:bottom w:val="nil"/>
              <w:right w:val="nil"/>
            </w:tcBorders>
          </w:tcPr>
          <w:p w14:paraId="78EC155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guell</w:t>
            </w:r>
          </w:p>
        </w:tc>
      </w:tr>
      <w:tr w:rsidR="00072A20" w:rsidRPr="0065524B" w14:paraId="1185A77D" w14:textId="77777777" w:rsidTr="00191FEF">
        <w:trPr>
          <w:trHeight w:val="280"/>
        </w:trPr>
        <w:tc>
          <w:tcPr>
            <w:tcW w:w="0" w:type="auto"/>
            <w:vMerge/>
            <w:tcBorders>
              <w:left w:val="nil"/>
              <w:right w:val="nil"/>
            </w:tcBorders>
            <w:vAlign w:val="bottom"/>
          </w:tcPr>
          <w:p w14:paraId="48FCFEEC"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2CCC74CF"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kipe</w:t>
            </w:r>
          </w:p>
        </w:tc>
        <w:tc>
          <w:tcPr>
            <w:tcW w:w="0" w:type="auto"/>
            <w:tcBorders>
              <w:top w:val="nil"/>
              <w:left w:val="nil"/>
              <w:bottom w:val="nil"/>
              <w:right w:val="nil"/>
            </w:tcBorders>
          </w:tcPr>
          <w:p w14:paraId="3AA9F135"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chip</w:t>
            </w:r>
          </w:p>
        </w:tc>
        <w:tc>
          <w:tcPr>
            <w:tcW w:w="0" w:type="auto"/>
            <w:tcBorders>
              <w:top w:val="nil"/>
              <w:left w:val="nil"/>
              <w:bottom w:val="nil"/>
              <w:right w:val="nil"/>
            </w:tcBorders>
          </w:tcPr>
          <w:p w14:paraId="24974716"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yip</w:t>
            </w:r>
          </w:p>
        </w:tc>
        <w:tc>
          <w:tcPr>
            <w:tcW w:w="0" w:type="auto"/>
            <w:tcBorders>
              <w:top w:val="nil"/>
              <w:left w:val="nil"/>
              <w:bottom w:val="nil"/>
              <w:right w:val="nil"/>
            </w:tcBorders>
          </w:tcPr>
          <w:p w14:paraId="5A8EDFBF"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vip</w:t>
            </w:r>
          </w:p>
        </w:tc>
        <w:tc>
          <w:tcPr>
            <w:tcW w:w="0" w:type="auto"/>
            <w:tcBorders>
              <w:top w:val="nil"/>
              <w:left w:val="nil"/>
              <w:bottom w:val="nil"/>
              <w:right w:val="nil"/>
            </w:tcBorders>
          </w:tcPr>
          <w:p w14:paraId="362A8A8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smip</w:t>
            </w:r>
          </w:p>
        </w:tc>
        <w:tc>
          <w:tcPr>
            <w:tcW w:w="0" w:type="auto"/>
            <w:tcBorders>
              <w:top w:val="nil"/>
              <w:left w:val="nil"/>
              <w:bottom w:val="nil"/>
              <w:right w:val="nil"/>
            </w:tcBorders>
          </w:tcPr>
          <w:p w14:paraId="1911960B"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thip</w:t>
            </w:r>
          </w:p>
        </w:tc>
        <w:tc>
          <w:tcPr>
            <w:tcW w:w="0" w:type="auto"/>
            <w:tcBorders>
              <w:top w:val="nil"/>
              <w:left w:val="nil"/>
              <w:bottom w:val="nil"/>
              <w:right w:val="nil"/>
            </w:tcBorders>
          </w:tcPr>
          <w:p w14:paraId="52B5E987"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kif</w:t>
            </w:r>
          </w:p>
        </w:tc>
        <w:tc>
          <w:tcPr>
            <w:tcW w:w="0" w:type="auto"/>
            <w:tcBorders>
              <w:top w:val="nil"/>
              <w:left w:val="nil"/>
              <w:bottom w:val="nil"/>
              <w:right w:val="nil"/>
            </w:tcBorders>
          </w:tcPr>
          <w:p w14:paraId="27CCCF77"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kib</w:t>
            </w:r>
          </w:p>
        </w:tc>
        <w:tc>
          <w:tcPr>
            <w:tcW w:w="0" w:type="auto"/>
            <w:tcBorders>
              <w:top w:val="nil"/>
              <w:left w:val="nil"/>
              <w:bottom w:val="nil"/>
              <w:right w:val="nil"/>
            </w:tcBorders>
          </w:tcPr>
          <w:p w14:paraId="773FBF86"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kith</w:t>
            </w:r>
          </w:p>
        </w:tc>
        <w:tc>
          <w:tcPr>
            <w:tcW w:w="0" w:type="auto"/>
            <w:tcBorders>
              <w:top w:val="nil"/>
              <w:left w:val="nil"/>
              <w:bottom w:val="nil"/>
              <w:right w:val="nil"/>
            </w:tcBorders>
          </w:tcPr>
          <w:p w14:paraId="63A379D4"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kish</w:t>
            </w:r>
          </w:p>
        </w:tc>
      </w:tr>
      <w:tr w:rsidR="00072A20" w:rsidRPr="0065524B" w14:paraId="595240B0" w14:textId="77777777" w:rsidTr="00191FEF">
        <w:trPr>
          <w:trHeight w:val="260"/>
        </w:trPr>
        <w:tc>
          <w:tcPr>
            <w:tcW w:w="0" w:type="auto"/>
            <w:vMerge/>
            <w:tcBorders>
              <w:left w:val="nil"/>
              <w:right w:val="nil"/>
            </w:tcBorders>
            <w:vAlign w:val="bottom"/>
          </w:tcPr>
          <w:p w14:paraId="4F772859"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2953B22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nust</w:t>
            </w:r>
          </w:p>
        </w:tc>
        <w:tc>
          <w:tcPr>
            <w:tcW w:w="0" w:type="auto"/>
            <w:tcBorders>
              <w:top w:val="nil"/>
              <w:left w:val="nil"/>
              <w:bottom w:val="nil"/>
              <w:right w:val="nil"/>
            </w:tcBorders>
          </w:tcPr>
          <w:p w14:paraId="0AE74C01"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roost</w:t>
            </w:r>
          </w:p>
        </w:tc>
        <w:tc>
          <w:tcPr>
            <w:tcW w:w="0" w:type="auto"/>
            <w:tcBorders>
              <w:top w:val="nil"/>
              <w:left w:val="nil"/>
              <w:bottom w:val="nil"/>
              <w:right w:val="nil"/>
            </w:tcBorders>
          </w:tcPr>
          <w:p w14:paraId="665B8C2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loost</w:t>
            </w:r>
          </w:p>
        </w:tc>
        <w:tc>
          <w:tcPr>
            <w:tcW w:w="0" w:type="auto"/>
            <w:tcBorders>
              <w:top w:val="nil"/>
              <w:left w:val="nil"/>
              <w:bottom w:val="nil"/>
              <w:right w:val="nil"/>
            </w:tcBorders>
          </w:tcPr>
          <w:p w14:paraId="611D243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bloost</w:t>
            </w:r>
          </w:p>
        </w:tc>
        <w:tc>
          <w:tcPr>
            <w:tcW w:w="0" w:type="auto"/>
            <w:tcBorders>
              <w:top w:val="nil"/>
              <w:left w:val="nil"/>
              <w:bottom w:val="nil"/>
              <w:right w:val="nil"/>
            </w:tcBorders>
          </w:tcPr>
          <w:p w14:paraId="3604111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foost</w:t>
            </w:r>
          </w:p>
        </w:tc>
        <w:tc>
          <w:tcPr>
            <w:tcW w:w="0" w:type="auto"/>
            <w:tcBorders>
              <w:top w:val="nil"/>
              <w:left w:val="nil"/>
              <w:bottom w:val="nil"/>
              <w:right w:val="nil"/>
            </w:tcBorders>
          </w:tcPr>
          <w:p w14:paraId="5510DD39"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shoost</w:t>
            </w:r>
          </w:p>
        </w:tc>
        <w:tc>
          <w:tcPr>
            <w:tcW w:w="0" w:type="auto"/>
            <w:tcBorders>
              <w:top w:val="nil"/>
              <w:left w:val="nil"/>
              <w:bottom w:val="nil"/>
              <w:right w:val="nil"/>
            </w:tcBorders>
          </w:tcPr>
          <w:p w14:paraId="0303B831"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nooft</w:t>
            </w:r>
          </w:p>
        </w:tc>
        <w:tc>
          <w:tcPr>
            <w:tcW w:w="0" w:type="auto"/>
            <w:tcBorders>
              <w:top w:val="nil"/>
              <w:left w:val="nil"/>
              <w:bottom w:val="nil"/>
              <w:right w:val="nil"/>
            </w:tcBorders>
          </w:tcPr>
          <w:p w14:paraId="40BDD32B"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noosk</w:t>
            </w:r>
          </w:p>
        </w:tc>
        <w:tc>
          <w:tcPr>
            <w:tcW w:w="0" w:type="auto"/>
            <w:tcBorders>
              <w:top w:val="nil"/>
              <w:left w:val="nil"/>
              <w:bottom w:val="nil"/>
              <w:right w:val="nil"/>
            </w:tcBorders>
          </w:tcPr>
          <w:p w14:paraId="4D5AE846"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noosp</w:t>
            </w:r>
          </w:p>
        </w:tc>
        <w:tc>
          <w:tcPr>
            <w:tcW w:w="0" w:type="auto"/>
            <w:tcBorders>
              <w:top w:val="nil"/>
              <w:left w:val="nil"/>
              <w:bottom w:val="nil"/>
              <w:right w:val="nil"/>
            </w:tcBorders>
          </w:tcPr>
          <w:p w14:paraId="338D932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noosht</w:t>
            </w:r>
          </w:p>
        </w:tc>
      </w:tr>
      <w:tr w:rsidR="00072A20" w:rsidRPr="0065524B" w14:paraId="65BA20EF" w14:textId="77777777" w:rsidTr="00191FEF">
        <w:trPr>
          <w:trHeight w:val="280"/>
        </w:trPr>
        <w:tc>
          <w:tcPr>
            <w:tcW w:w="0" w:type="auto"/>
            <w:vMerge/>
            <w:tcBorders>
              <w:left w:val="nil"/>
              <w:bottom w:val="nil"/>
              <w:right w:val="nil"/>
            </w:tcBorders>
            <w:vAlign w:val="bottom"/>
          </w:tcPr>
          <w:p w14:paraId="438888C3"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67F37F19"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suff</w:t>
            </w:r>
          </w:p>
        </w:tc>
        <w:tc>
          <w:tcPr>
            <w:tcW w:w="0" w:type="auto"/>
            <w:tcBorders>
              <w:top w:val="nil"/>
              <w:left w:val="nil"/>
              <w:bottom w:val="nil"/>
              <w:right w:val="nil"/>
            </w:tcBorders>
          </w:tcPr>
          <w:p w14:paraId="035FCF4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roof</w:t>
            </w:r>
          </w:p>
        </w:tc>
        <w:tc>
          <w:tcPr>
            <w:tcW w:w="0" w:type="auto"/>
            <w:tcBorders>
              <w:top w:val="nil"/>
              <w:left w:val="nil"/>
              <w:bottom w:val="nil"/>
              <w:right w:val="nil"/>
            </w:tcBorders>
          </w:tcPr>
          <w:p w14:paraId="0D9EBD0B"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luff</w:t>
            </w:r>
          </w:p>
        </w:tc>
        <w:tc>
          <w:tcPr>
            <w:tcW w:w="0" w:type="auto"/>
            <w:tcBorders>
              <w:top w:val="nil"/>
              <w:left w:val="nil"/>
              <w:bottom w:val="nil"/>
              <w:right w:val="nil"/>
            </w:tcBorders>
          </w:tcPr>
          <w:p w14:paraId="1DC70CF7"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foof</w:t>
            </w:r>
          </w:p>
        </w:tc>
        <w:tc>
          <w:tcPr>
            <w:tcW w:w="0" w:type="auto"/>
            <w:tcBorders>
              <w:top w:val="nil"/>
              <w:left w:val="nil"/>
              <w:bottom w:val="nil"/>
              <w:right w:val="nil"/>
            </w:tcBorders>
          </w:tcPr>
          <w:p w14:paraId="78491B85"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moof</w:t>
            </w:r>
          </w:p>
        </w:tc>
        <w:tc>
          <w:tcPr>
            <w:tcW w:w="0" w:type="auto"/>
            <w:tcBorders>
              <w:top w:val="nil"/>
              <w:left w:val="nil"/>
              <w:bottom w:val="nil"/>
              <w:right w:val="nil"/>
            </w:tcBorders>
          </w:tcPr>
          <w:p w14:paraId="27B1BB9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toof</w:t>
            </w:r>
          </w:p>
        </w:tc>
        <w:tc>
          <w:tcPr>
            <w:tcW w:w="0" w:type="auto"/>
            <w:tcBorders>
              <w:top w:val="nil"/>
              <w:left w:val="nil"/>
              <w:bottom w:val="nil"/>
              <w:right w:val="nil"/>
            </w:tcBorders>
          </w:tcPr>
          <w:p w14:paraId="6875AC6C"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soosh</w:t>
            </w:r>
          </w:p>
        </w:tc>
        <w:tc>
          <w:tcPr>
            <w:tcW w:w="0" w:type="auto"/>
            <w:tcBorders>
              <w:top w:val="nil"/>
              <w:left w:val="nil"/>
              <w:bottom w:val="nil"/>
              <w:right w:val="nil"/>
            </w:tcBorders>
          </w:tcPr>
          <w:p w14:paraId="0564AA04"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sootch</w:t>
            </w:r>
          </w:p>
        </w:tc>
        <w:tc>
          <w:tcPr>
            <w:tcW w:w="0" w:type="auto"/>
            <w:tcBorders>
              <w:top w:val="nil"/>
              <w:left w:val="nil"/>
              <w:bottom w:val="nil"/>
              <w:right w:val="nil"/>
            </w:tcBorders>
          </w:tcPr>
          <w:p w14:paraId="01DB1BD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soov</w:t>
            </w:r>
          </w:p>
        </w:tc>
        <w:tc>
          <w:tcPr>
            <w:tcW w:w="0" w:type="auto"/>
            <w:tcBorders>
              <w:top w:val="nil"/>
              <w:left w:val="nil"/>
              <w:bottom w:val="nil"/>
              <w:right w:val="nil"/>
            </w:tcBorders>
          </w:tcPr>
          <w:p w14:paraId="4DC6FBE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sook</w:t>
            </w:r>
          </w:p>
        </w:tc>
      </w:tr>
      <w:tr w:rsidR="00072A20" w:rsidRPr="0065524B" w14:paraId="35DF6EA2" w14:textId="77777777" w:rsidTr="002B260F">
        <w:trPr>
          <w:trHeight w:val="280"/>
        </w:trPr>
        <w:tc>
          <w:tcPr>
            <w:tcW w:w="0" w:type="auto"/>
            <w:tcBorders>
              <w:top w:val="nil"/>
              <w:left w:val="nil"/>
              <w:bottom w:val="nil"/>
              <w:right w:val="nil"/>
            </w:tcBorders>
            <w:vAlign w:val="bottom"/>
          </w:tcPr>
          <w:p w14:paraId="308E7021" w14:textId="77777777" w:rsidR="00944672" w:rsidRPr="0065524B" w:rsidRDefault="00944672"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63706CC4"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6B097FAE"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6674264D"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10EE4DFD"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2132999C"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2D3BC014"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684480E7"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2711FC41"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78071763" w14:textId="77777777" w:rsidR="00944672" w:rsidRPr="0065524B" w:rsidRDefault="00944672" w:rsidP="00191FEF">
            <w:pPr>
              <w:spacing w:line="240" w:lineRule="auto"/>
              <w:rPr>
                <w:rFonts w:ascii="Times New Roman" w:hAnsi="Times New Roman" w:cs="Times New Roman"/>
                <w:color w:val="auto"/>
                <w:sz w:val="20"/>
                <w:szCs w:val="20"/>
              </w:rPr>
            </w:pPr>
          </w:p>
        </w:tc>
        <w:tc>
          <w:tcPr>
            <w:tcW w:w="0" w:type="auto"/>
            <w:tcBorders>
              <w:top w:val="nil"/>
              <w:left w:val="nil"/>
              <w:bottom w:val="nil"/>
              <w:right w:val="nil"/>
            </w:tcBorders>
            <w:vAlign w:val="bottom"/>
          </w:tcPr>
          <w:p w14:paraId="43191FA2" w14:textId="77777777" w:rsidR="00944672" w:rsidRPr="0065524B" w:rsidRDefault="00944672" w:rsidP="00191FEF">
            <w:pPr>
              <w:spacing w:line="240" w:lineRule="auto"/>
              <w:rPr>
                <w:rFonts w:ascii="Times New Roman" w:hAnsi="Times New Roman" w:cs="Times New Roman"/>
                <w:color w:val="auto"/>
                <w:sz w:val="20"/>
                <w:szCs w:val="20"/>
              </w:rPr>
            </w:pPr>
          </w:p>
        </w:tc>
      </w:tr>
      <w:tr w:rsidR="00072A20" w:rsidRPr="0065524B" w14:paraId="2989590B" w14:textId="77777777" w:rsidTr="00191FEF">
        <w:trPr>
          <w:cantSplit/>
          <w:trHeight w:val="279"/>
        </w:trPr>
        <w:tc>
          <w:tcPr>
            <w:tcW w:w="0" w:type="auto"/>
            <w:vMerge w:val="restart"/>
            <w:tcBorders>
              <w:top w:val="nil"/>
              <w:left w:val="nil"/>
              <w:right w:val="nil"/>
            </w:tcBorders>
            <w:textDirection w:val="btLr"/>
            <w:vAlign w:val="bottom"/>
          </w:tcPr>
          <w:p w14:paraId="57A3FC17" w14:textId="77777777" w:rsidR="00072A20" w:rsidRPr="0065524B" w:rsidRDefault="00072A20" w:rsidP="00191FEF">
            <w:pPr>
              <w:spacing w:line="240" w:lineRule="auto"/>
              <w:ind w:left="113" w:right="113"/>
              <w:jc w:val="center"/>
              <w:rPr>
                <w:rFonts w:ascii="Times New Roman" w:hAnsi="Times New Roman" w:cs="Times New Roman"/>
                <w:color w:val="auto"/>
                <w:sz w:val="20"/>
                <w:szCs w:val="20"/>
              </w:rPr>
            </w:pPr>
            <w:r w:rsidRPr="0065524B">
              <w:rPr>
                <w:rFonts w:ascii="Times New Roman" w:eastAsia="Times New Roman" w:hAnsi="Times New Roman" w:cs="Times New Roman"/>
                <w:color w:val="auto"/>
                <w:sz w:val="20"/>
                <w:szCs w:val="20"/>
              </w:rPr>
              <w:t>ambiguous</w:t>
            </w:r>
          </w:p>
        </w:tc>
        <w:tc>
          <w:tcPr>
            <w:tcW w:w="0" w:type="auto"/>
            <w:tcBorders>
              <w:top w:val="nil"/>
              <w:left w:val="nil"/>
              <w:bottom w:val="nil"/>
              <w:right w:val="nil"/>
            </w:tcBorders>
          </w:tcPr>
          <w:p w14:paraId="490AE3E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bive</w:t>
            </w:r>
          </w:p>
        </w:tc>
        <w:tc>
          <w:tcPr>
            <w:tcW w:w="0" w:type="auto"/>
            <w:tcBorders>
              <w:top w:val="nil"/>
              <w:left w:val="nil"/>
              <w:bottom w:val="nil"/>
              <w:right w:val="nil"/>
            </w:tcBorders>
          </w:tcPr>
          <w:p w14:paraId="41D533A9"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 xml:space="preserve">drive </w:t>
            </w:r>
          </w:p>
        </w:tc>
        <w:tc>
          <w:tcPr>
            <w:tcW w:w="0" w:type="auto"/>
            <w:tcBorders>
              <w:top w:val="nil"/>
              <w:left w:val="nil"/>
              <w:bottom w:val="nil"/>
              <w:right w:val="nil"/>
            </w:tcBorders>
          </w:tcPr>
          <w:p w14:paraId="2B2BBD14"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vive</w:t>
            </w:r>
          </w:p>
        </w:tc>
        <w:tc>
          <w:tcPr>
            <w:tcW w:w="0" w:type="auto"/>
            <w:tcBorders>
              <w:top w:val="nil"/>
              <w:left w:val="nil"/>
              <w:bottom w:val="nil"/>
              <w:right w:val="nil"/>
            </w:tcBorders>
          </w:tcPr>
          <w:p w14:paraId="48016435"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plive</w:t>
            </w:r>
          </w:p>
        </w:tc>
        <w:tc>
          <w:tcPr>
            <w:tcW w:w="0" w:type="auto"/>
            <w:tcBorders>
              <w:top w:val="nil"/>
              <w:left w:val="nil"/>
              <w:bottom w:val="nil"/>
              <w:right w:val="nil"/>
            </w:tcBorders>
          </w:tcPr>
          <w:p w14:paraId="786E2B14"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thive</w:t>
            </w:r>
          </w:p>
        </w:tc>
        <w:tc>
          <w:tcPr>
            <w:tcW w:w="0" w:type="auto"/>
            <w:tcBorders>
              <w:top w:val="nil"/>
              <w:left w:val="nil"/>
              <w:bottom w:val="nil"/>
              <w:right w:val="nil"/>
            </w:tcBorders>
          </w:tcPr>
          <w:p w14:paraId="357798B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sive</w:t>
            </w:r>
          </w:p>
        </w:tc>
        <w:tc>
          <w:tcPr>
            <w:tcW w:w="0" w:type="auto"/>
            <w:tcBorders>
              <w:top w:val="nil"/>
              <w:left w:val="nil"/>
              <w:bottom w:val="nil"/>
              <w:right w:val="nil"/>
            </w:tcBorders>
          </w:tcPr>
          <w:p w14:paraId="4829DD60"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bime</w:t>
            </w:r>
          </w:p>
        </w:tc>
        <w:tc>
          <w:tcPr>
            <w:tcW w:w="0" w:type="auto"/>
            <w:tcBorders>
              <w:top w:val="nil"/>
              <w:left w:val="nil"/>
              <w:bottom w:val="nil"/>
              <w:right w:val="nil"/>
            </w:tcBorders>
          </w:tcPr>
          <w:p w14:paraId="091E774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bine</w:t>
            </w:r>
          </w:p>
        </w:tc>
        <w:tc>
          <w:tcPr>
            <w:tcW w:w="0" w:type="auto"/>
            <w:tcBorders>
              <w:top w:val="nil"/>
              <w:left w:val="nil"/>
              <w:bottom w:val="nil"/>
              <w:right w:val="nil"/>
            </w:tcBorders>
          </w:tcPr>
          <w:p w14:paraId="70D1C81C"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bice</w:t>
            </w:r>
          </w:p>
        </w:tc>
        <w:tc>
          <w:tcPr>
            <w:tcW w:w="0" w:type="auto"/>
            <w:tcBorders>
              <w:top w:val="nil"/>
              <w:left w:val="nil"/>
              <w:bottom w:val="nil"/>
              <w:right w:val="nil"/>
            </w:tcBorders>
          </w:tcPr>
          <w:p w14:paraId="3AF6CFA9"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bife</w:t>
            </w:r>
          </w:p>
        </w:tc>
      </w:tr>
      <w:tr w:rsidR="00072A20" w:rsidRPr="0065524B" w14:paraId="009B11A2" w14:textId="77777777" w:rsidTr="00191FEF">
        <w:trPr>
          <w:trHeight w:val="280"/>
        </w:trPr>
        <w:tc>
          <w:tcPr>
            <w:tcW w:w="0" w:type="auto"/>
            <w:vMerge/>
            <w:tcBorders>
              <w:left w:val="nil"/>
              <w:right w:val="nil"/>
            </w:tcBorders>
            <w:vAlign w:val="bottom"/>
          </w:tcPr>
          <w:p w14:paraId="1529BBE3"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7D19B27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blome</w:t>
            </w:r>
          </w:p>
        </w:tc>
        <w:tc>
          <w:tcPr>
            <w:tcW w:w="0" w:type="auto"/>
            <w:tcBorders>
              <w:top w:val="nil"/>
              <w:left w:val="nil"/>
              <w:bottom w:val="nil"/>
              <w:right w:val="nil"/>
            </w:tcBorders>
          </w:tcPr>
          <w:p w14:paraId="5DE0E94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home</w:t>
            </w:r>
          </w:p>
        </w:tc>
        <w:tc>
          <w:tcPr>
            <w:tcW w:w="0" w:type="auto"/>
            <w:tcBorders>
              <w:top w:val="nil"/>
              <w:left w:val="nil"/>
              <w:bottom w:val="nil"/>
              <w:right w:val="nil"/>
            </w:tcBorders>
          </w:tcPr>
          <w:p w14:paraId="1863404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brome</w:t>
            </w:r>
          </w:p>
        </w:tc>
        <w:tc>
          <w:tcPr>
            <w:tcW w:w="0" w:type="auto"/>
            <w:tcBorders>
              <w:top w:val="nil"/>
              <w:left w:val="nil"/>
              <w:bottom w:val="nil"/>
              <w:right w:val="nil"/>
            </w:tcBorders>
          </w:tcPr>
          <w:p w14:paraId="32A50589"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vrome</w:t>
            </w:r>
          </w:p>
        </w:tc>
        <w:tc>
          <w:tcPr>
            <w:tcW w:w="0" w:type="auto"/>
            <w:tcBorders>
              <w:top w:val="nil"/>
              <w:left w:val="nil"/>
              <w:bottom w:val="nil"/>
              <w:right w:val="nil"/>
            </w:tcBorders>
          </w:tcPr>
          <w:p w14:paraId="7FD21F46"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shome</w:t>
            </w:r>
          </w:p>
        </w:tc>
        <w:tc>
          <w:tcPr>
            <w:tcW w:w="0" w:type="auto"/>
            <w:tcBorders>
              <w:top w:val="nil"/>
              <w:left w:val="nil"/>
              <w:bottom w:val="nil"/>
              <w:right w:val="nil"/>
            </w:tcBorders>
          </w:tcPr>
          <w:p w14:paraId="3B06BDB6"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trome</w:t>
            </w:r>
          </w:p>
        </w:tc>
        <w:tc>
          <w:tcPr>
            <w:tcW w:w="0" w:type="auto"/>
            <w:tcBorders>
              <w:top w:val="nil"/>
              <w:left w:val="nil"/>
              <w:bottom w:val="nil"/>
              <w:right w:val="nil"/>
            </w:tcBorders>
          </w:tcPr>
          <w:p w14:paraId="0CA8BD9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blol</w:t>
            </w:r>
          </w:p>
        </w:tc>
        <w:tc>
          <w:tcPr>
            <w:tcW w:w="0" w:type="auto"/>
            <w:tcBorders>
              <w:top w:val="nil"/>
              <w:left w:val="nil"/>
              <w:bottom w:val="nil"/>
              <w:right w:val="nil"/>
            </w:tcBorders>
          </w:tcPr>
          <w:p w14:paraId="407D4455"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bloth</w:t>
            </w:r>
          </w:p>
        </w:tc>
        <w:tc>
          <w:tcPr>
            <w:tcW w:w="0" w:type="auto"/>
            <w:tcBorders>
              <w:top w:val="nil"/>
              <w:left w:val="nil"/>
              <w:bottom w:val="nil"/>
              <w:right w:val="nil"/>
            </w:tcBorders>
          </w:tcPr>
          <w:p w14:paraId="20B356DC"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blon</w:t>
            </w:r>
          </w:p>
        </w:tc>
        <w:tc>
          <w:tcPr>
            <w:tcW w:w="0" w:type="auto"/>
            <w:tcBorders>
              <w:top w:val="nil"/>
              <w:left w:val="nil"/>
              <w:bottom w:val="nil"/>
              <w:right w:val="nil"/>
            </w:tcBorders>
          </w:tcPr>
          <w:p w14:paraId="1B17F191"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bloc</w:t>
            </w:r>
          </w:p>
        </w:tc>
      </w:tr>
      <w:tr w:rsidR="00072A20" w:rsidRPr="0065524B" w14:paraId="4EB65102" w14:textId="77777777" w:rsidTr="00191FEF">
        <w:trPr>
          <w:trHeight w:val="280"/>
        </w:trPr>
        <w:tc>
          <w:tcPr>
            <w:tcW w:w="0" w:type="auto"/>
            <w:vMerge/>
            <w:tcBorders>
              <w:left w:val="nil"/>
              <w:right w:val="nil"/>
            </w:tcBorders>
            <w:vAlign w:val="bottom"/>
          </w:tcPr>
          <w:p w14:paraId="5800320A"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1A8CA0B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clead</w:t>
            </w:r>
          </w:p>
        </w:tc>
        <w:tc>
          <w:tcPr>
            <w:tcW w:w="0" w:type="auto"/>
            <w:tcBorders>
              <w:top w:val="nil"/>
              <w:left w:val="nil"/>
              <w:bottom w:val="nil"/>
              <w:right w:val="nil"/>
            </w:tcBorders>
          </w:tcPr>
          <w:p w14:paraId="1FFDA3A8"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led</w:t>
            </w:r>
          </w:p>
        </w:tc>
        <w:tc>
          <w:tcPr>
            <w:tcW w:w="0" w:type="auto"/>
            <w:tcBorders>
              <w:top w:val="nil"/>
              <w:left w:val="nil"/>
              <w:bottom w:val="nil"/>
              <w:right w:val="nil"/>
            </w:tcBorders>
          </w:tcPr>
          <w:p w14:paraId="607C397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sred</w:t>
            </w:r>
          </w:p>
        </w:tc>
        <w:tc>
          <w:tcPr>
            <w:tcW w:w="0" w:type="auto"/>
            <w:tcBorders>
              <w:top w:val="nil"/>
              <w:left w:val="nil"/>
              <w:bottom w:val="nil"/>
              <w:right w:val="nil"/>
            </w:tcBorders>
          </w:tcPr>
          <w:p w14:paraId="18B4CD51"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vred</w:t>
            </w:r>
          </w:p>
        </w:tc>
        <w:tc>
          <w:tcPr>
            <w:tcW w:w="0" w:type="auto"/>
            <w:tcBorders>
              <w:top w:val="nil"/>
              <w:left w:val="nil"/>
              <w:bottom w:val="nil"/>
              <w:right w:val="nil"/>
            </w:tcBorders>
          </w:tcPr>
          <w:p w14:paraId="6B355C6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shled</w:t>
            </w:r>
          </w:p>
        </w:tc>
        <w:tc>
          <w:tcPr>
            <w:tcW w:w="0" w:type="auto"/>
            <w:tcBorders>
              <w:top w:val="nil"/>
              <w:left w:val="nil"/>
              <w:bottom w:val="nil"/>
              <w:right w:val="nil"/>
            </w:tcBorders>
          </w:tcPr>
          <w:p w14:paraId="79272CF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vled</w:t>
            </w:r>
          </w:p>
        </w:tc>
        <w:tc>
          <w:tcPr>
            <w:tcW w:w="0" w:type="auto"/>
            <w:tcBorders>
              <w:top w:val="nil"/>
              <w:left w:val="nil"/>
              <w:bottom w:val="nil"/>
              <w:right w:val="nil"/>
            </w:tcBorders>
          </w:tcPr>
          <w:p w14:paraId="6EF5E80F"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clet</w:t>
            </w:r>
          </w:p>
        </w:tc>
        <w:tc>
          <w:tcPr>
            <w:tcW w:w="0" w:type="auto"/>
            <w:tcBorders>
              <w:top w:val="nil"/>
              <w:left w:val="nil"/>
              <w:bottom w:val="nil"/>
              <w:right w:val="nil"/>
            </w:tcBorders>
          </w:tcPr>
          <w:p w14:paraId="6AD474EB"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cleth</w:t>
            </w:r>
          </w:p>
        </w:tc>
        <w:tc>
          <w:tcPr>
            <w:tcW w:w="0" w:type="auto"/>
            <w:tcBorders>
              <w:top w:val="nil"/>
              <w:left w:val="nil"/>
              <w:bottom w:val="nil"/>
              <w:right w:val="nil"/>
            </w:tcBorders>
          </w:tcPr>
          <w:p w14:paraId="739643B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cleb</w:t>
            </w:r>
          </w:p>
        </w:tc>
        <w:tc>
          <w:tcPr>
            <w:tcW w:w="0" w:type="auto"/>
            <w:tcBorders>
              <w:top w:val="nil"/>
              <w:left w:val="nil"/>
              <w:bottom w:val="nil"/>
              <w:right w:val="nil"/>
            </w:tcBorders>
          </w:tcPr>
          <w:p w14:paraId="66B1D146"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kless</w:t>
            </w:r>
          </w:p>
        </w:tc>
      </w:tr>
      <w:tr w:rsidR="00072A20" w:rsidRPr="0065524B" w14:paraId="4B9A5D26" w14:textId="77777777" w:rsidTr="00191FEF">
        <w:trPr>
          <w:trHeight w:val="280"/>
        </w:trPr>
        <w:tc>
          <w:tcPr>
            <w:tcW w:w="0" w:type="auto"/>
            <w:vMerge/>
            <w:tcBorders>
              <w:left w:val="nil"/>
              <w:right w:val="nil"/>
            </w:tcBorders>
            <w:vAlign w:val="bottom"/>
          </w:tcPr>
          <w:p w14:paraId="434E86C1"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36946977"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frow</w:t>
            </w:r>
          </w:p>
        </w:tc>
        <w:tc>
          <w:tcPr>
            <w:tcW w:w="0" w:type="auto"/>
            <w:tcBorders>
              <w:top w:val="nil"/>
              <w:left w:val="nil"/>
              <w:bottom w:val="nil"/>
              <w:right w:val="nil"/>
            </w:tcBorders>
          </w:tcPr>
          <w:p w14:paraId="769EBB6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how</w:t>
            </w:r>
          </w:p>
        </w:tc>
        <w:tc>
          <w:tcPr>
            <w:tcW w:w="0" w:type="auto"/>
            <w:tcBorders>
              <w:top w:val="nil"/>
              <w:left w:val="nil"/>
              <w:bottom w:val="nil"/>
              <w:right w:val="nil"/>
            </w:tcBorders>
          </w:tcPr>
          <w:p w14:paraId="4288D2C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throuw</w:t>
            </w:r>
          </w:p>
        </w:tc>
        <w:tc>
          <w:tcPr>
            <w:tcW w:w="0" w:type="auto"/>
            <w:tcBorders>
              <w:top w:val="nil"/>
              <w:left w:val="nil"/>
              <w:bottom w:val="nil"/>
              <w:right w:val="nil"/>
            </w:tcBorders>
          </w:tcPr>
          <w:p w14:paraId="160A430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strow</w:t>
            </w:r>
          </w:p>
        </w:tc>
        <w:tc>
          <w:tcPr>
            <w:tcW w:w="0" w:type="auto"/>
            <w:tcBorders>
              <w:top w:val="nil"/>
              <w:left w:val="nil"/>
              <w:bottom w:val="nil"/>
              <w:right w:val="nil"/>
            </w:tcBorders>
          </w:tcPr>
          <w:p w14:paraId="22BB3D1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srow</w:t>
            </w:r>
          </w:p>
        </w:tc>
        <w:tc>
          <w:tcPr>
            <w:tcW w:w="0" w:type="auto"/>
            <w:tcBorders>
              <w:top w:val="nil"/>
              <w:left w:val="nil"/>
              <w:bottom w:val="nil"/>
              <w:right w:val="nil"/>
            </w:tcBorders>
          </w:tcPr>
          <w:p w14:paraId="042450E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zow</w:t>
            </w:r>
          </w:p>
        </w:tc>
        <w:tc>
          <w:tcPr>
            <w:tcW w:w="0" w:type="auto"/>
            <w:tcBorders>
              <w:top w:val="nil"/>
              <w:left w:val="nil"/>
              <w:bottom w:val="nil"/>
              <w:right w:val="nil"/>
            </w:tcBorders>
          </w:tcPr>
          <w:p w14:paraId="003FD5A8"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fral</w:t>
            </w:r>
          </w:p>
        </w:tc>
        <w:tc>
          <w:tcPr>
            <w:tcW w:w="0" w:type="auto"/>
            <w:tcBorders>
              <w:top w:val="nil"/>
              <w:left w:val="nil"/>
              <w:bottom w:val="nil"/>
              <w:right w:val="nil"/>
            </w:tcBorders>
          </w:tcPr>
          <w:p w14:paraId="2BF4428F"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fraws</w:t>
            </w:r>
          </w:p>
        </w:tc>
        <w:tc>
          <w:tcPr>
            <w:tcW w:w="0" w:type="auto"/>
            <w:tcBorders>
              <w:top w:val="nil"/>
              <w:left w:val="nil"/>
              <w:bottom w:val="nil"/>
              <w:right w:val="nil"/>
            </w:tcBorders>
          </w:tcPr>
          <w:p w14:paraId="54AA2817"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fram</w:t>
            </w:r>
          </w:p>
        </w:tc>
        <w:tc>
          <w:tcPr>
            <w:tcW w:w="0" w:type="auto"/>
            <w:tcBorders>
              <w:top w:val="nil"/>
              <w:left w:val="nil"/>
              <w:bottom w:val="nil"/>
              <w:right w:val="nil"/>
            </w:tcBorders>
          </w:tcPr>
          <w:p w14:paraId="1ED0CEC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frab</w:t>
            </w:r>
          </w:p>
        </w:tc>
      </w:tr>
      <w:tr w:rsidR="00072A20" w:rsidRPr="0065524B" w14:paraId="633AC34B" w14:textId="77777777" w:rsidTr="00191FEF">
        <w:trPr>
          <w:trHeight w:val="280"/>
        </w:trPr>
        <w:tc>
          <w:tcPr>
            <w:tcW w:w="0" w:type="auto"/>
            <w:vMerge/>
            <w:tcBorders>
              <w:left w:val="nil"/>
              <w:right w:val="nil"/>
            </w:tcBorders>
            <w:vAlign w:val="bottom"/>
          </w:tcPr>
          <w:p w14:paraId="7BF44A00"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65C7E1F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grour</w:t>
            </w:r>
          </w:p>
        </w:tc>
        <w:tc>
          <w:tcPr>
            <w:tcW w:w="0" w:type="auto"/>
            <w:tcBorders>
              <w:top w:val="nil"/>
              <w:left w:val="nil"/>
              <w:bottom w:val="nil"/>
              <w:right w:val="nil"/>
            </w:tcBorders>
          </w:tcPr>
          <w:p w14:paraId="403516F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flower</w:t>
            </w:r>
          </w:p>
        </w:tc>
        <w:tc>
          <w:tcPr>
            <w:tcW w:w="0" w:type="auto"/>
            <w:tcBorders>
              <w:top w:val="nil"/>
              <w:left w:val="nil"/>
              <w:bottom w:val="nil"/>
              <w:right w:val="nil"/>
            </w:tcBorders>
          </w:tcPr>
          <w:p w14:paraId="4FBE4E08"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clower</w:t>
            </w:r>
          </w:p>
        </w:tc>
        <w:tc>
          <w:tcPr>
            <w:tcW w:w="0" w:type="auto"/>
            <w:tcBorders>
              <w:top w:val="nil"/>
              <w:left w:val="nil"/>
              <w:bottom w:val="nil"/>
              <w:right w:val="nil"/>
            </w:tcBorders>
          </w:tcPr>
          <w:p w14:paraId="52C4560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blower</w:t>
            </w:r>
          </w:p>
        </w:tc>
        <w:tc>
          <w:tcPr>
            <w:tcW w:w="0" w:type="auto"/>
            <w:tcBorders>
              <w:top w:val="nil"/>
              <w:left w:val="nil"/>
              <w:bottom w:val="nil"/>
              <w:right w:val="nil"/>
            </w:tcBorders>
          </w:tcPr>
          <w:p w14:paraId="5124610B"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glower</w:t>
            </w:r>
          </w:p>
        </w:tc>
        <w:tc>
          <w:tcPr>
            <w:tcW w:w="0" w:type="auto"/>
            <w:tcBorders>
              <w:top w:val="nil"/>
              <w:left w:val="nil"/>
              <w:bottom w:val="nil"/>
              <w:right w:val="nil"/>
            </w:tcBorders>
          </w:tcPr>
          <w:p w14:paraId="7BABC66C"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vrower</w:t>
            </w:r>
          </w:p>
        </w:tc>
        <w:tc>
          <w:tcPr>
            <w:tcW w:w="0" w:type="auto"/>
            <w:tcBorders>
              <w:top w:val="nil"/>
              <w:left w:val="nil"/>
              <w:bottom w:val="nil"/>
              <w:right w:val="nil"/>
            </w:tcBorders>
          </w:tcPr>
          <w:p w14:paraId="07E81ED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growesh</w:t>
            </w:r>
          </w:p>
        </w:tc>
        <w:tc>
          <w:tcPr>
            <w:tcW w:w="0" w:type="auto"/>
            <w:tcBorders>
              <w:top w:val="nil"/>
              <w:left w:val="nil"/>
              <w:bottom w:val="nil"/>
              <w:right w:val="nil"/>
            </w:tcBorders>
          </w:tcPr>
          <w:p w14:paraId="6EF4C10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growen</w:t>
            </w:r>
          </w:p>
        </w:tc>
        <w:tc>
          <w:tcPr>
            <w:tcW w:w="0" w:type="auto"/>
            <w:tcBorders>
              <w:top w:val="nil"/>
              <w:left w:val="nil"/>
              <w:bottom w:val="nil"/>
              <w:right w:val="nil"/>
            </w:tcBorders>
          </w:tcPr>
          <w:p w14:paraId="3E9EF57A"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groweb</w:t>
            </w:r>
          </w:p>
        </w:tc>
        <w:tc>
          <w:tcPr>
            <w:tcW w:w="0" w:type="auto"/>
            <w:tcBorders>
              <w:top w:val="nil"/>
              <w:left w:val="nil"/>
              <w:bottom w:val="nil"/>
              <w:right w:val="nil"/>
            </w:tcBorders>
          </w:tcPr>
          <w:p w14:paraId="733C169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growed</w:t>
            </w:r>
          </w:p>
        </w:tc>
      </w:tr>
      <w:tr w:rsidR="00072A20" w:rsidRPr="0065524B" w14:paraId="1D4D9056" w14:textId="77777777" w:rsidTr="00191FEF">
        <w:trPr>
          <w:trHeight w:val="240"/>
        </w:trPr>
        <w:tc>
          <w:tcPr>
            <w:tcW w:w="0" w:type="auto"/>
            <w:vMerge/>
            <w:tcBorders>
              <w:left w:val="nil"/>
              <w:right w:val="nil"/>
            </w:tcBorders>
            <w:vAlign w:val="bottom"/>
          </w:tcPr>
          <w:p w14:paraId="6062EF95"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4E8E1114"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plone</w:t>
            </w:r>
          </w:p>
        </w:tc>
        <w:tc>
          <w:tcPr>
            <w:tcW w:w="0" w:type="auto"/>
            <w:tcBorders>
              <w:top w:val="nil"/>
              <w:left w:val="nil"/>
              <w:bottom w:val="nil"/>
              <w:right w:val="nil"/>
            </w:tcBorders>
          </w:tcPr>
          <w:p w14:paraId="3B31FFF6"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on</w:t>
            </w:r>
          </w:p>
        </w:tc>
        <w:tc>
          <w:tcPr>
            <w:tcW w:w="0" w:type="auto"/>
            <w:tcBorders>
              <w:top w:val="nil"/>
              <w:left w:val="nil"/>
              <w:bottom w:val="nil"/>
              <w:right w:val="nil"/>
            </w:tcBorders>
          </w:tcPr>
          <w:p w14:paraId="08355617"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smone</w:t>
            </w:r>
          </w:p>
        </w:tc>
        <w:tc>
          <w:tcPr>
            <w:tcW w:w="0" w:type="auto"/>
            <w:tcBorders>
              <w:top w:val="nil"/>
              <w:left w:val="nil"/>
              <w:bottom w:val="nil"/>
              <w:right w:val="nil"/>
            </w:tcBorders>
          </w:tcPr>
          <w:p w14:paraId="01345C0B"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trone</w:t>
            </w:r>
          </w:p>
        </w:tc>
        <w:tc>
          <w:tcPr>
            <w:tcW w:w="0" w:type="auto"/>
            <w:tcBorders>
              <w:top w:val="nil"/>
              <w:left w:val="nil"/>
              <w:bottom w:val="nil"/>
              <w:right w:val="nil"/>
            </w:tcBorders>
          </w:tcPr>
          <w:p w14:paraId="50BBC180"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krown</w:t>
            </w:r>
          </w:p>
        </w:tc>
        <w:tc>
          <w:tcPr>
            <w:tcW w:w="0" w:type="auto"/>
            <w:tcBorders>
              <w:top w:val="nil"/>
              <w:left w:val="nil"/>
              <w:bottom w:val="nil"/>
              <w:right w:val="nil"/>
            </w:tcBorders>
          </w:tcPr>
          <w:p w14:paraId="4DFB2B7C"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srown</w:t>
            </w:r>
          </w:p>
        </w:tc>
        <w:tc>
          <w:tcPr>
            <w:tcW w:w="0" w:type="auto"/>
            <w:tcBorders>
              <w:top w:val="nil"/>
              <w:left w:val="nil"/>
              <w:bottom w:val="nil"/>
              <w:right w:val="nil"/>
            </w:tcBorders>
          </w:tcPr>
          <w:p w14:paraId="37C00D23"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plowm</w:t>
            </w:r>
          </w:p>
        </w:tc>
        <w:tc>
          <w:tcPr>
            <w:tcW w:w="0" w:type="auto"/>
            <w:tcBorders>
              <w:top w:val="nil"/>
              <w:left w:val="nil"/>
              <w:bottom w:val="nil"/>
              <w:right w:val="nil"/>
            </w:tcBorders>
          </w:tcPr>
          <w:p w14:paraId="5DC4D06E"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plowv</w:t>
            </w:r>
          </w:p>
        </w:tc>
        <w:tc>
          <w:tcPr>
            <w:tcW w:w="0" w:type="auto"/>
            <w:tcBorders>
              <w:top w:val="nil"/>
              <w:left w:val="nil"/>
              <w:bottom w:val="nil"/>
              <w:right w:val="nil"/>
            </w:tcBorders>
          </w:tcPr>
          <w:p w14:paraId="627CE832"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plowg</w:t>
            </w:r>
          </w:p>
        </w:tc>
        <w:tc>
          <w:tcPr>
            <w:tcW w:w="0" w:type="auto"/>
            <w:tcBorders>
              <w:top w:val="nil"/>
              <w:left w:val="nil"/>
              <w:bottom w:val="nil"/>
              <w:right w:val="nil"/>
            </w:tcBorders>
          </w:tcPr>
          <w:p w14:paraId="6CE4B701"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plowse</w:t>
            </w:r>
          </w:p>
        </w:tc>
      </w:tr>
      <w:tr w:rsidR="00072A20" w:rsidRPr="0065524B" w14:paraId="07DC4E93" w14:textId="77777777" w:rsidTr="00191FEF">
        <w:trPr>
          <w:trHeight w:val="280"/>
        </w:trPr>
        <w:tc>
          <w:tcPr>
            <w:tcW w:w="0" w:type="auto"/>
            <w:vMerge/>
            <w:tcBorders>
              <w:left w:val="nil"/>
              <w:bottom w:val="nil"/>
              <w:right w:val="nil"/>
            </w:tcBorders>
            <w:vAlign w:val="bottom"/>
          </w:tcPr>
          <w:p w14:paraId="43A6E72B" w14:textId="77777777" w:rsidR="00072A20" w:rsidRPr="0065524B" w:rsidRDefault="00072A20" w:rsidP="00191FEF">
            <w:pPr>
              <w:spacing w:line="240" w:lineRule="auto"/>
              <w:jc w:val="right"/>
              <w:rPr>
                <w:rFonts w:ascii="Times New Roman" w:hAnsi="Times New Roman" w:cs="Times New Roman"/>
                <w:color w:val="auto"/>
                <w:sz w:val="20"/>
                <w:szCs w:val="20"/>
              </w:rPr>
            </w:pPr>
          </w:p>
        </w:tc>
        <w:tc>
          <w:tcPr>
            <w:tcW w:w="0" w:type="auto"/>
            <w:tcBorders>
              <w:top w:val="nil"/>
              <w:left w:val="nil"/>
              <w:bottom w:val="nil"/>
              <w:right w:val="nil"/>
            </w:tcBorders>
          </w:tcPr>
          <w:p w14:paraId="74FF31B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slood</w:t>
            </w:r>
          </w:p>
        </w:tc>
        <w:tc>
          <w:tcPr>
            <w:tcW w:w="0" w:type="auto"/>
            <w:tcBorders>
              <w:top w:val="nil"/>
              <w:left w:val="nil"/>
              <w:bottom w:val="nil"/>
              <w:right w:val="nil"/>
            </w:tcBorders>
          </w:tcPr>
          <w:p w14:paraId="7D2406AF"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mud</w:t>
            </w:r>
          </w:p>
        </w:tc>
        <w:tc>
          <w:tcPr>
            <w:tcW w:w="0" w:type="auto"/>
            <w:tcBorders>
              <w:top w:val="nil"/>
              <w:left w:val="nil"/>
              <w:bottom w:val="nil"/>
              <w:right w:val="nil"/>
            </w:tcBorders>
          </w:tcPr>
          <w:p w14:paraId="6A215E7C"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frud</w:t>
            </w:r>
          </w:p>
        </w:tc>
        <w:tc>
          <w:tcPr>
            <w:tcW w:w="0" w:type="auto"/>
            <w:tcBorders>
              <w:top w:val="nil"/>
              <w:left w:val="nil"/>
              <w:bottom w:val="nil"/>
              <w:right w:val="nil"/>
            </w:tcBorders>
          </w:tcPr>
          <w:p w14:paraId="1D329F14"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smood</w:t>
            </w:r>
          </w:p>
        </w:tc>
        <w:tc>
          <w:tcPr>
            <w:tcW w:w="0" w:type="auto"/>
            <w:tcBorders>
              <w:top w:val="nil"/>
              <w:left w:val="nil"/>
              <w:bottom w:val="nil"/>
              <w:right w:val="nil"/>
            </w:tcBorders>
          </w:tcPr>
          <w:p w14:paraId="3A0D888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shlud</w:t>
            </w:r>
          </w:p>
        </w:tc>
        <w:tc>
          <w:tcPr>
            <w:tcW w:w="0" w:type="auto"/>
            <w:tcBorders>
              <w:top w:val="nil"/>
              <w:left w:val="nil"/>
              <w:bottom w:val="nil"/>
              <w:right w:val="nil"/>
            </w:tcBorders>
          </w:tcPr>
          <w:p w14:paraId="343C4B3C"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prud</w:t>
            </w:r>
          </w:p>
        </w:tc>
        <w:tc>
          <w:tcPr>
            <w:tcW w:w="0" w:type="auto"/>
            <w:tcBorders>
              <w:top w:val="nil"/>
              <w:left w:val="nil"/>
              <w:bottom w:val="nil"/>
              <w:right w:val="nil"/>
            </w:tcBorders>
          </w:tcPr>
          <w:p w14:paraId="081F179D"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slun</w:t>
            </w:r>
          </w:p>
        </w:tc>
        <w:tc>
          <w:tcPr>
            <w:tcW w:w="0" w:type="auto"/>
            <w:tcBorders>
              <w:top w:val="nil"/>
              <w:left w:val="nil"/>
              <w:bottom w:val="nil"/>
              <w:right w:val="nil"/>
            </w:tcBorders>
          </w:tcPr>
          <w:p w14:paraId="2BD99B35"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slubb</w:t>
            </w:r>
          </w:p>
        </w:tc>
        <w:tc>
          <w:tcPr>
            <w:tcW w:w="0" w:type="auto"/>
            <w:tcBorders>
              <w:top w:val="nil"/>
              <w:left w:val="nil"/>
              <w:bottom w:val="nil"/>
              <w:right w:val="nil"/>
            </w:tcBorders>
          </w:tcPr>
          <w:p w14:paraId="56240A6F"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sluv</w:t>
            </w:r>
          </w:p>
        </w:tc>
        <w:tc>
          <w:tcPr>
            <w:tcW w:w="0" w:type="auto"/>
            <w:tcBorders>
              <w:top w:val="nil"/>
              <w:left w:val="nil"/>
              <w:bottom w:val="nil"/>
              <w:right w:val="nil"/>
            </w:tcBorders>
          </w:tcPr>
          <w:p w14:paraId="3FB1176C" w14:textId="77777777" w:rsidR="00072A20" w:rsidRPr="0065524B" w:rsidRDefault="00072A20" w:rsidP="00191FEF">
            <w:pPr>
              <w:rPr>
                <w:rFonts w:ascii="Times New Roman" w:hAnsi="Times New Roman" w:cs="Times New Roman"/>
                <w:color w:val="auto"/>
                <w:sz w:val="20"/>
                <w:szCs w:val="20"/>
              </w:rPr>
            </w:pPr>
            <w:r w:rsidRPr="0065524B">
              <w:rPr>
                <w:rFonts w:ascii="Times New Roman" w:hAnsi="Times New Roman" w:cs="Times New Roman"/>
                <w:color w:val="auto"/>
                <w:sz w:val="20"/>
                <w:szCs w:val="20"/>
              </w:rPr>
              <w:t>slull</w:t>
            </w:r>
          </w:p>
        </w:tc>
      </w:tr>
    </w:tbl>
    <w:p w14:paraId="29BF03B1" w14:textId="77777777" w:rsidR="00DA62E0" w:rsidRPr="0065524B" w:rsidRDefault="00DA62E0" w:rsidP="009B3234">
      <w:pPr>
        <w:rPr>
          <w:rFonts w:ascii="Times New Roman" w:eastAsia="Times New Roman" w:hAnsi="Times New Roman" w:cs="Times New Roman"/>
          <w:color w:val="auto"/>
          <w:sz w:val="24"/>
          <w:szCs w:val="24"/>
        </w:rPr>
      </w:pPr>
    </w:p>
    <w:p w14:paraId="4AB17B48" w14:textId="77777777" w:rsidR="00C87907" w:rsidRDefault="0036044C" w:rsidP="009B3234">
      <w:pPr>
        <w:rPr>
          <w:rFonts w:ascii="Times New Roman" w:hAnsi="Times New Roman" w:cs="Times New Roman"/>
          <w:color w:val="auto"/>
        </w:rPr>
      </w:pPr>
      <w:r w:rsidRPr="0065524B">
        <w:rPr>
          <w:rFonts w:ascii="Times New Roman" w:hAnsi="Times New Roman" w:cs="Times New Roman"/>
          <w:color w:val="auto"/>
        </w:rPr>
        <w:t>Note.  The pronunciation of the vowel</w:t>
      </w:r>
      <w:r w:rsidR="008F7EB8" w:rsidRPr="0065524B">
        <w:rPr>
          <w:rFonts w:ascii="Times New Roman" w:hAnsi="Times New Roman" w:cs="Times New Roman"/>
          <w:color w:val="auto"/>
        </w:rPr>
        <w:t>s</w:t>
      </w:r>
      <w:r w:rsidRPr="0065524B">
        <w:rPr>
          <w:rFonts w:ascii="Times New Roman" w:hAnsi="Times New Roman" w:cs="Times New Roman"/>
          <w:color w:val="auto"/>
        </w:rPr>
        <w:t xml:space="preserve"> remains the same </w:t>
      </w:r>
      <w:r w:rsidR="00B50C1E" w:rsidRPr="0065524B">
        <w:rPr>
          <w:rFonts w:ascii="Times New Roman" w:hAnsi="Times New Roman" w:cs="Times New Roman"/>
          <w:color w:val="auto"/>
        </w:rPr>
        <w:t>across anchors and foils</w:t>
      </w:r>
      <w:r w:rsidRPr="0065524B">
        <w:rPr>
          <w:rFonts w:ascii="Times New Roman" w:hAnsi="Times New Roman" w:cs="Times New Roman"/>
          <w:color w:val="auto"/>
        </w:rPr>
        <w:t>.</w:t>
      </w:r>
    </w:p>
    <w:p w14:paraId="1FFD702C" w14:textId="15D35D0A" w:rsidR="004626D8" w:rsidRPr="0065524B" w:rsidRDefault="009B3234" w:rsidP="009B3234">
      <w:pPr>
        <w:rPr>
          <w:rFonts w:ascii="Times New Roman" w:hAnsi="Times New Roman" w:cs="Times New Roman"/>
          <w:color w:val="auto"/>
        </w:rPr>
      </w:pPr>
      <w:r w:rsidRPr="0065524B">
        <w:rPr>
          <w:rFonts w:ascii="Times New Roman" w:hAnsi="Times New Roman" w:cs="Times New Roman"/>
          <w:color w:val="auto"/>
        </w:rPr>
        <w:br w:type="page"/>
      </w:r>
    </w:p>
    <w:p w14:paraId="58C51DC7" w14:textId="77777777" w:rsidR="004626D8" w:rsidRPr="0065524B" w:rsidRDefault="004626D8">
      <w:pPr>
        <w:spacing w:line="480" w:lineRule="auto"/>
        <w:jc w:val="center"/>
        <w:rPr>
          <w:color w:val="auto"/>
        </w:rPr>
      </w:pPr>
    </w:p>
    <w:p w14:paraId="1D14344F"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Appendix B: Properties of Experimental Items and Additional Analyses</w:t>
      </w:r>
    </w:p>
    <w:p w14:paraId="2B278C73" w14:textId="77777777" w:rsidR="004626D8" w:rsidRPr="0065524B" w:rsidRDefault="004626D8">
      <w:pPr>
        <w:spacing w:line="480" w:lineRule="auto"/>
        <w:jc w:val="center"/>
        <w:rPr>
          <w:color w:val="auto"/>
        </w:rPr>
      </w:pPr>
    </w:p>
    <w:p w14:paraId="2743D1C6" w14:textId="7777777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Table B1. Descriptive statistics for the item types</w:t>
      </w:r>
    </w:p>
    <w:tbl>
      <w:tblPr>
        <w:tblStyle w:val="a0"/>
        <w:tblW w:w="95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1560"/>
        <w:gridCol w:w="1984"/>
        <w:gridCol w:w="1772"/>
        <w:gridCol w:w="1876"/>
      </w:tblGrid>
      <w:tr w:rsidR="004626D8" w:rsidRPr="0065524B" w14:paraId="4F68FF08" w14:textId="77777777">
        <w:trPr>
          <w:trHeight w:val="820"/>
        </w:trPr>
        <w:tc>
          <w:tcPr>
            <w:tcW w:w="2368" w:type="dxa"/>
            <w:tcMar>
              <w:top w:w="100" w:type="dxa"/>
              <w:left w:w="100" w:type="dxa"/>
              <w:bottom w:w="100" w:type="dxa"/>
              <w:right w:w="100" w:type="dxa"/>
            </w:tcMar>
          </w:tcPr>
          <w:p w14:paraId="6FD36308" w14:textId="77777777" w:rsidR="004626D8" w:rsidRPr="0065524B" w:rsidRDefault="00706E9D">
            <w:pPr>
              <w:widowControl w:val="0"/>
              <w:spacing w:line="240" w:lineRule="auto"/>
              <w:jc w:val="right"/>
              <w:rPr>
                <w:color w:val="auto"/>
              </w:rPr>
            </w:pPr>
            <w:r w:rsidRPr="0065524B">
              <w:rPr>
                <w:rFonts w:ascii="Times New Roman" w:eastAsia="Times New Roman" w:hAnsi="Times New Roman" w:cs="Times New Roman"/>
                <w:color w:val="auto"/>
                <w:sz w:val="24"/>
                <w:szCs w:val="24"/>
              </w:rPr>
              <w:t>Item Type</w:t>
            </w:r>
          </w:p>
        </w:tc>
        <w:tc>
          <w:tcPr>
            <w:tcW w:w="1560" w:type="dxa"/>
            <w:tcMar>
              <w:top w:w="100" w:type="dxa"/>
              <w:left w:w="100" w:type="dxa"/>
              <w:bottom w:w="100" w:type="dxa"/>
              <w:right w:w="100" w:type="dxa"/>
            </w:tcMar>
          </w:tcPr>
          <w:p w14:paraId="1B8B1C66"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Number of letters</w:t>
            </w:r>
          </w:p>
        </w:tc>
        <w:tc>
          <w:tcPr>
            <w:tcW w:w="1984" w:type="dxa"/>
            <w:tcMar>
              <w:top w:w="100" w:type="dxa"/>
              <w:left w:w="100" w:type="dxa"/>
              <w:bottom w:w="100" w:type="dxa"/>
              <w:right w:w="100" w:type="dxa"/>
            </w:tcMar>
          </w:tcPr>
          <w:p w14:paraId="42CD3D83"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Orthographic Levenshtein Distance (OLD20)</w:t>
            </w:r>
          </w:p>
        </w:tc>
        <w:tc>
          <w:tcPr>
            <w:tcW w:w="1772" w:type="dxa"/>
            <w:tcMar>
              <w:top w:w="100" w:type="dxa"/>
              <w:left w:w="100" w:type="dxa"/>
              <w:bottom w:w="100" w:type="dxa"/>
              <w:right w:w="100" w:type="dxa"/>
            </w:tcMar>
          </w:tcPr>
          <w:p w14:paraId="56BD96DE"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Coltheart’s N (Orthographic)</w:t>
            </w:r>
          </w:p>
        </w:tc>
        <w:tc>
          <w:tcPr>
            <w:tcW w:w="1876" w:type="dxa"/>
            <w:tcMar>
              <w:top w:w="100" w:type="dxa"/>
              <w:left w:w="100" w:type="dxa"/>
              <w:bottom w:w="100" w:type="dxa"/>
              <w:right w:w="100" w:type="dxa"/>
            </w:tcMar>
          </w:tcPr>
          <w:p w14:paraId="4251990A"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Positional Bigram Frequency</w:t>
            </w:r>
          </w:p>
        </w:tc>
      </w:tr>
      <w:tr w:rsidR="004626D8" w:rsidRPr="0065524B" w14:paraId="409B8433" w14:textId="77777777">
        <w:trPr>
          <w:trHeight w:val="820"/>
        </w:trPr>
        <w:tc>
          <w:tcPr>
            <w:tcW w:w="2368" w:type="dxa"/>
            <w:tcMar>
              <w:top w:w="100" w:type="dxa"/>
              <w:left w:w="100" w:type="dxa"/>
              <w:bottom w:w="100" w:type="dxa"/>
              <w:right w:w="100" w:type="dxa"/>
            </w:tcMar>
          </w:tcPr>
          <w:p w14:paraId="0A0CAD0D" w14:textId="77777777" w:rsidR="004626D8" w:rsidRPr="0065524B" w:rsidRDefault="00706E9D">
            <w:pPr>
              <w:widowControl w:val="0"/>
              <w:spacing w:line="240" w:lineRule="auto"/>
              <w:jc w:val="right"/>
              <w:rPr>
                <w:color w:val="auto"/>
              </w:rPr>
            </w:pPr>
            <w:r w:rsidRPr="0065524B">
              <w:rPr>
                <w:rFonts w:ascii="Times New Roman" w:eastAsia="Times New Roman" w:hAnsi="Times New Roman" w:cs="Times New Roman"/>
                <w:color w:val="auto"/>
                <w:sz w:val="24"/>
                <w:szCs w:val="24"/>
              </w:rPr>
              <w:t>Ambiguous Probe</w:t>
            </w:r>
          </w:p>
        </w:tc>
        <w:tc>
          <w:tcPr>
            <w:tcW w:w="1560" w:type="dxa"/>
            <w:tcMar>
              <w:top w:w="100" w:type="dxa"/>
              <w:left w:w="100" w:type="dxa"/>
              <w:bottom w:w="100" w:type="dxa"/>
              <w:right w:w="100" w:type="dxa"/>
            </w:tcMar>
          </w:tcPr>
          <w:p w14:paraId="235788B7"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4.8 (0.4)</w:t>
            </w:r>
          </w:p>
        </w:tc>
        <w:tc>
          <w:tcPr>
            <w:tcW w:w="1984" w:type="dxa"/>
            <w:tcMar>
              <w:top w:w="100" w:type="dxa"/>
              <w:left w:w="100" w:type="dxa"/>
              <w:bottom w:w="100" w:type="dxa"/>
              <w:right w:w="100" w:type="dxa"/>
            </w:tcMar>
          </w:tcPr>
          <w:p w14:paraId="7024A8C6"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1.6 (0.3)</w:t>
            </w:r>
          </w:p>
        </w:tc>
        <w:tc>
          <w:tcPr>
            <w:tcW w:w="1772" w:type="dxa"/>
            <w:tcMar>
              <w:top w:w="100" w:type="dxa"/>
              <w:left w:w="100" w:type="dxa"/>
              <w:bottom w:w="100" w:type="dxa"/>
              <w:right w:w="100" w:type="dxa"/>
            </w:tcMar>
          </w:tcPr>
          <w:p w14:paraId="496B9B08"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5.0 (4.2)</w:t>
            </w:r>
          </w:p>
        </w:tc>
        <w:tc>
          <w:tcPr>
            <w:tcW w:w="1876" w:type="dxa"/>
            <w:tcMar>
              <w:top w:w="100" w:type="dxa"/>
              <w:left w:w="100" w:type="dxa"/>
              <w:bottom w:w="100" w:type="dxa"/>
              <w:right w:w="100" w:type="dxa"/>
            </w:tcMar>
          </w:tcPr>
          <w:p w14:paraId="40275959"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1684 (1893)</w:t>
            </w:r>
          </w:p>
        </w:tc>
      </w:tr>
      <w:tr w:rsidR="004626D8" w:rsidRPr="0065524B" w14:paraId="454B7193" w14:textId="77777777">
        <w:trPr>
          <w:trHeight w:val="820"/>
        </w:trPr>
        <w:tc>
          <w:tcPr>
            <w:tcW w:w="2368" w:type="dxa"/>
            <w:tcMar>
              <w:top w:w="100" w:type="dxa"/>
              <w:left w:w="100" w:type="dxa"/>
              <w:bottom w:w="100" w:type="dxa"/>
              <w:right w:w="100" w:type="dxa"/>
            </w:tcMar>
          </w:tcPr>
          <w:p w14:paraId="292B5C57" w14:textId="77777777" w:rsidR="004626D8" w:rsidRPr="0065524B" w:rsidRDefault="00706E9D">
            <w:pPr>
              <w:widowControl w:val="0"/>
              <w:spacing w:line="240" w:lineRule="auto"/>
              <w:jc w:val="right"/>
              <w:rPr>
                <w:color w:val="auto"/>
              </w:rPr>
            </w:pPr>
            <w:r w:rsidRPr="0065524B">
              <w:rPr>
                <w:rFonts w:ascii="Times New Roman" w:eastAsia="Times New Roman" w:hAnsi="Times New Roman" w:cs="Times New Roman"/>
                <w:color w:val="auto"/>
                <w:sz w:val="24"/>
                <w:szCs w:val="24"/>
              </w:rPr>
              <w:t>Exception Probe</w:t>
            </w:r>
          </w:p>
        </w:tc>
        <w:tc>
          <w:tcPr>
            <w:tcW w:w="1560" w:type="dxa"/>
            <w:tcMar>
              <w:top w:w="100" w:type="dxa"/>
              <w:left w:w="100" w:type="dxa"/>
              <w:bottom w:w="100" w:type="dxa"/>
              <w:right w:w="100" w:type="dxa"/>
            </w:tcMar>
          </w:tcPr>
          <w:p w14:paraId="7F8237D7"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4.6 (0.5)</w:t>
            </w:r>
          </w:p>
        </w:tc>
        <w:tc>
          <w:tcPr>
            <w:tcW w:w="1984" w:type="dxa"/>
            <w:tcMar>
              <w:top w:w="100" w:type="dxa"/>
              <w:left w:w="100" w:type="dxa"/>
              <w:bottom w:w="100" w:type="dxa"/>
              <w:right w:w="100" w:type="dxa"/>
            </w:tcMar>
          </w:tcPr>
          <w:p w14:paraId="41A522D3"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1.6 (0.3)</w:t>
            </w:r>
          </w:p>
        </w:tc>
        <w:tc>
          <w:tcPr>
            <w:tcW w:w="1772" w:type="dxa"/>
            <w:tcMar>
              <w:top w:w="100" w:type="dxa"/>
              <w:left w:w="100" w:type="dxa"/>
              <w:bottom w:w="100" w:type="dxa"/>
              <w:right w:w="100" w:type="dxa"/>
            </w:tcMar>
          </w:tcPr>
          <w:p w14:paraId="7735CBE5"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5.3 (4.2)</w:t>
            </w:r>
          </w:p>
        </w:tc>
        <w:tc>
          <w:tcPr>
            <w:tcW w:w="1876" w:type="dxa"/>
            <w:tcMar>
              <w:top w:w="100" w:type="dxa"/>
              <w:left w:w="100" w:type="dxa"/>
              <w:bottom w:w="100" w:type="dxa"/>
              <w:right w:w="100" w:type="dxa"/>
            </w:tcMar>
          </w:tcPr>
          <w:p w14:paraId="65DC08D3"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1379 (729)</w:t>
            </w:r>
          </w:p>
        </w:tc>
      </w:tr>
      <w:tr w:rsidR="004626D8" w:rsidRPr="0065524B" w14:paraId="59D347F8" w14:textId="77777777">
        <w:trPr>
          <w:trHeight w:val="820"/>
        </w:trPr>
        <w:tc>
          <w:tcPr>
            <w:tcW w:w="2368" w:type="dxa"/>
            <w:tcMar>
              <w:top w:w="100" w:type="dxa"/>
              <w:left w:w="100" w:type="dxa"/>
              <w:bottom w:w="100" w:type="dxa"/>
              <w:right w:w="100" w:type="dxa"/>
            </w:tcMar>
          </w:tcPr>
          <w:p w14:paraId="7A50F5F5" w14:textId="77777777" w:rsidR="004626D8" w:rsidRPr="0065524B" w:rsidRDefault="00706E9D">
            <w:pPr>
              <w:widowControl w:val="0"/>
              <w:spacing w:line="240" w:lineRule="auto"/>
              <w:jc w:val="right"/>
              <w:rPr>
                <w:color w:val="auto"/>
              </w:rPr>
            </w:pPr>
            <w:r w:rsidRPr="0065524B">
              <w:rPr>
                <w:rFonts w:ascii="Times New Roman" w:eastAsia="Times New Roman" w:hAnsi="Times New Roman" w:cs="Times New Roman"/>
                <w:color w:val="auto"/>
                <w:sz w:val="24"/>
                <w:szCs w:val="24"/>
              </w:rPr>
              <w:t>Regular Probe</w:t>
            </w:r>
          </w:p>
        </w:tc>
        <w:tc>
          <w:tcPr>
            <w:tcW w:w="1560" w:type="dxa"/>
            <w:tcMar>
              <w:top w:w="100" w:type="dxa"/>
              <w:left w:w="100" w:type="dxa"/>
              <w:bottom w:w="100" w:type="dxa"/>
              <w:right w:w="100" w:type="dxa"/>
            </w:tcMar>
          </w:tcPr>
          <w:p w14:paraId="0EF8A4E1"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4.4 (0.5)</w:t>
            </w:r>
          </w:p>
        </w:tc>
        <w:tc>
          <w:tcPr>
            <w:tcW w:w="1984" w:type="dxa"/>
            <w:tcMar>
              <w:top w:w="100" w:type="dxa"/>
              <w:left w:w="100" w:type="dxa"/>
              <w:bottom w:w="100" w:type="dxa"/>
              <w:right w:w="100" w:type="dxa"/>
            </w:tcMar>
          </w:tcPr>
          <w:p w14:paraId="73D9FC5D"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1.6 (0.3)</w:t>
            </w:r>
          </w:p>
        </w:tc>
        <w:tc>
          <w:tcPr>
            <w:tcW w:w="1772" w:type="dxa"/>
            <w:tcMar>
              <w:top w:w="100" w:type="dxa"/>
              <w:left w:w="100" w:type="dxa"/>
              <w:bottom w:w="100" w:type="dxa"/>
              <w:right w:w="100" w:type="dxa"/>
            </w:tcMar>
          </w:tcPr>
          <w:p w14:paraId="0CB37792"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4.2 (3.1)</w:t>
            </w:r>
          </w:p>
        </w:tc>
        <w:tc>
          <w:tcPr>
            <w:tcW w:w="1876" w:type="dxa"/>
            <w:tcMar>
              <w:top w:w="100" w:type="dxa"/>
              <w:left w:w="100" w:type="dxa"/>
              <w:bottom w:w="100" w:type="dxa"/>
              <w:right w:w="100" w:type="dxa"/>
            </w:tcMar>
          </w:tcPr>
          <w:p w14:paraId="5BFED236"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831 (725)</w:t>
            </w:r>
          </w:p>
        </w:tc>
      </w:tr>
      <w:tr w:rsidR="004626D8" w:rsidRPr="0065524B" w14:paraId="7C154076" w14:textId="77777777">
        <w:trPr>
          <w:trHeight w:val="820"/>
        </w:trPr>
        <w:tc>
          <w:tcPr>
            <w:tcW w:w="2368" w:type="dxa"/>
            <w:tcMar>
              <w:top w:w="100" w:type="dxa"/>
              <w:left w:w="100" w:type="dxa"/>
              <w:bottom w:w="100" w:type="dxa"/>
              <w:right w:w="100" w:type="dxa"/>
            </w:tcMar>
          </w:tcPr>
          <w:p w14:paraId="197CD395" w14:textId="77777777" w:rsidR="004626D8" w:rsidRPr="0065524B" w:rsidRDefault="00706E9D">
            <w:pPr>
              <w:widowControl w:val="0"/>
              <w:spacing w:line="240" w:lineRule="auto"/>
              <w:jc w:val="right"/>
              <w:rPr>
                <w:color w:val="auto"/>
              </w:rPr>
            </w:pPr>
            <w:r w:rsidRPr="0065524B">
              <w:rPr>
                <w:rFonts w:ascii="Times New Roman" w:eastAsia="Times New Roman" w:hAnsi="Times New Roman" w:cs="Times New Roman"/>
                <w:color w:val="auto"/>
                <w:sz w:val="24"/>
                <w:szCs w:val="24"/>
              </w:rPr>
              <w:t>Ambiguous Anchor</w:t>
            </w:r>
          </w:p>
        </w:tc>
        <w:tc>
          <w:tcPr>
            <w:tcW w:w="1560" w:type="dxa"/>
            <w:tcMar>
              <w:top w:w="100" w:type="dxa"/>
              <w:left w:w="100" w:type="dxa"/>
              <w:bottom w:w="100" w:type="dxa"/>
              <w:right w:w="100" w:type="dxa"/>
            </w:tcMar>
          </w:tcPr>
          <w:p w14:paraId="64CDB07A"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4.7 (0.5)</w:t>
            </w:r>
          </w:p>
        </w:tc>
        <w:tc>
          <w:tcPr>
            <w:tcW w:w="1984" w:type="dxa"/>
            <w:tcMar>
              <w:top w:w="100" w:type="dxa"/>
              <w:left w:w="100" w:type="dxa"/>
              <w:bottom w:w="100" w:type="dxa"/>
              <w:right w:w="100" w:type="dxa"/>
            </w:tcMar>
          </w:tcPr>
          <w:p w14:paraId="41F81EBF"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1.6 (0.3)</w:t>
            </w:r>
          </w:p>
        </w:tc>
        <w:tc>
          <w:tcPr>
            <w:tcW w:w="1772" w:type="dxa"/>
            <w:tcMar>
              <w:top w:w="100" w:type="dxa"/>
              <w:left w:w="100" w:type="dxa"/>
              <w:bottom w:w="100" w:type="dxa"/>
              <w:right w:w="100" w:type="dxa"/>
            </w:tcMar>
          </w:tcPr>
          <w:p w14:paraId="66C06AD6"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5.3 (3.6)</w:t>
            </w:r>
          </w:p>
        </w:tc>
        <w:tc>
          <w:tcPr>
            <w:tcW w:w="1876" w:type="dxa"/>
            <w:tcMar>
              <w:top w:w="100" w:type="dxa"/>
              <w:left w:w="100" w:type="dxa"/>
              <w:bottom w:w="100" w:type="dxa"/>
              <w:right w:w="100" w:type="dxa"/>
            </w:tcMar>
          </w:tcPr>
          <w:p w14:paraId="7ECF91B1"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1</w:t>
            </w:r>
            <w:r w:rsidR="00194FFD" w:rsidRPr="0065524B">
              <w:rPr>
                <w:rFonts w:ascii="Times New Roman" w:eastAsia="Times New Roman" w:hAnsi="Times New Roman" w:cs="Times New Roman"/>
                <w:color w:val="auto"/>
                <w:sz w:val="24"/>
                <w:szCs w:val="24"/>
              </w:rPr>
              <w:t>6</w:t>
            </w:r>
            <w:r w:rsidRPr="0065524B">
              <w:rPr>
                <w:rFonts w:ascii="Times New Roman" w:eastAsia="Times New Roman" w:hAnsi="Times New Roman" w:cs="Times New Roman"/>
                <w:color w:val="auto"/>
                <w:sz w:val="24"/>
                <w:szCs w:val="24"/>
              </w:rPr>
              <w:t>17 (1072)</w:t>
            </w:r>
          </w:p>
        </w:tc>
      </w:tr>
      <w:tr w:rsidR="004626D8" w:rsidRPr="0065524B" w14:paraId="456991EF" w14:textId="77777777">
        <w:trPr>
          <w:trHeight w:val="820"/>
        </w:trPr>
        <w:tc>
          <w:tcPr>
            <w:tcW w:w="2368" w:type="dxa"/>
            <w:tcMar>
              <w:top w:w="100" w:type="dxa"/>
              <w:left w:w="100" w:type="dxa"/>
              <w:bottom w:w="100" w:type="dxa"/>
              <w:right w:w="100" w:type="dxa"/>
            </w:tcMar>
          </w:tcPr>
          <w:p w14:paraId="5656F729" w14:textId="77777777" w:rsidR="004626D8" w:rsidRPr="0065524B" w:rsidRDefault="00706E9D">
            <w:pPr>
              <w:widowControl w:val="0"/>
              <w:spacing w:line="240" w:lineRule="auto"/>
              <w:jc w:val="right"/>
              <w:rPr>
                <w:color w:val="auto"/>
              </w:rPr>
            </w:pPr>
            <w:r w:rsidRPr="0065524B">
              <w:rPr>
                <w:rFonts w:ascii="Times New Roman" w:eastAsia="Times New Roman" w:hAnsi="Times New Roman" w:cs="Times New Roman"/>
                <w:color w:val="auto"/>
                <w:sz w:val="24"/>
                <w:szCs w:val="24"/>
              </w:rPr>
              <w:t>Exception Anchor</w:t>
            </w:r>
          </w:p>
        </w:tc>
        <w:tc>
          <w:tcPr>
            <w:tcW w:w="1560" w:type="dxa"/>
            <w:tcMar>
              <w:top w:w="100" w:type="dxa"/>
              <w:left w:w="100" w:type="dxa"/>
              <w:bottom w:w="100" w:type="dxa"/>
              <w:right w:w="100" w:type="dxa"/>
            </w:tcMar>
          </w:tcPr>
          <w:p w14:paraId="6154C951"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4.3 (0.5)</w:t>
            </w:r>
          </w:p>
        </w:tc>
        <w:tc>
          <w:tcPr>
            <w:tcW w:w="1984" w:type="dxa"/>
            <w:tcMar>
              <w:top w:w="100" w:type="dxa"/>
              <w:left w:w="100" w:type="dxa"/>
              <w:bottom w:w="100" w:type="dxa"/>
              <w:right w:w="100" w:type="dxa"/>
            </w:tcMar>
          </w:tcPr>
          <w:p w14:paraId="0CBC1813"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1.3 (0.2)</w:t>
            </w:r>
          </w:p>
        </w:tc>
        <w:tc>
          <w:tcPr>
            <w:tcW w:w="1772" w:type="dxa"/>
            <w:tcMar>
              <w:top w:w="100" w:type="dxa"/>
              <w:left w:w="100" w:type="dxa"/>
              <w:bottom w:w="100" w:type="dxa"/>
              <w:right w:w="100" w:type="dxa"/>
            </w:tcMar>
          </w:tcPr>
          <w:p w14:paraId="26F436BE"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8.2 (3.9)</w:t>
            </w:r>
          </w:p>
        </w:tc>
        <w:tc>
          <w:tcPr>
            <w:tcW w:w="1876" w:type="dxa"/>
            <w:tcMar>
              <w:top w:w="100" w:type="dxa"/>
              <w:left w:w="100" w:type="dxa"/>
              <w:bottom w:w="100" w:type="dxa"/>
              <w:right w:w="100" w:type="dxa"/>
            </w:tcMar>
          </w:tcPr>
          <w:p w14:paraId="01E4E674"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1740 (935)</w:t>
            </w:r>
          </w:p>
        </w:tc>
      </w:tr>
      <w:tr w:rsidR="004626D8" w:rsidRPr="0065524B" w14:paraId="2CF14440" w14:textId="77777777">
        <w:trPr>
          <w:trHeight w:val="620"/>
        </w:trPr>
        <w:tc>
          <w:tcPr>
            <w:tcW w:w="2368" w:type="dxa"/>
            <w:tcMar>
              <w:top w:w="100" w:type="dxa"/>
              <w:left w:w="100" w:type="dxa"/>
              <w:bottom w:w="100" w:type="dxa"/>
              <w:right w:w="100" w:type="dxa"/>
            </w:tcMar>
          </w:tcPr>
          <w:p w14:paraId="7E105497" w14:textId="77777777" w:rsidR="004626D8" w:rsidRPr="0065524B" w:rsidRDefault="00706E9D">
            <w:pPr>
              <w:widowControl w:val="0"/>
              <w:spacing w:line="240" w:lineRule="auto"/>
              <w:jc w:val="right"/>
              <w:rPr>
                <w:color w:val="auto"/>
              </w:rPr>
            </w:pPr>
            <w:r w:rsidRPr="0065524B">
              <w:rPr>
                <w:rFonts w:ascii="Times New Roman" w:eastAsia="Times New Roman" w:hAnsi="Times New Roman" w:cs="Times New Roman"/>
                <w:color w:val="auto"/>
                <w:sz w:val="24"/>
                <w:szCs w:val="24"/>
              </w:rPr>
              <w:t>Regular Anchor</w:t>
            </w:r>
          </w:p>
        </w:tc>
        <w:tc>
          <w:tcPr>
            <w:tcW w:w="1560" w:type="dxa"/>
            <w:tcMar>
              <w:top w:w="100" w:type="dxa"/>
              <w:left w:w="100" w:type="dxa"/>
              <w:bottom w:w="100" w:type="dxa"/>
              <w:right w:w="100" w:type="dxa"/>
            </w:tcMar>
          </w:tcPr>
          <w:p w14:paraId="538A22BC"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4.5 (0.5)</w:t>
            </w:r>
          </w:p>
        </w:tc>
        <w:tc>
          <w:tcPr>
            <w:tcW w:w="1984" w:type="dxa"/>
            <w:tcMar>
              <w:top w:w="100" w:type="dxa"/>
              <w:left w:w="100" w:type="dxa"/>
              <w:bottom w:w="100" w:type="dxa"/>
              <w:right w:w="100" w:type="dxa"/>
            </w:tcMar>
          </w:tcPr>
          <w:p w14:paraId="75636621"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1.6 (0.3)</w:t>
            </w:r>
          </w:p>
        </w:tc>
        <w:tc>
          <w:tcPr>
            <w:tcW w:w="1772" w:type="dxa"/>
            <w:tcMar>
              <w:top w:w="100" w:type="dxa"/>
              <w:left w:w="100" w:type="dxa"/>
              <w:bottom w:w="100" w:type="dxa"/>
              <w:right w:w="100" w:type="dxa"/>
            </w:tcMar>
          </w:tcPr>
          <w:p w14:paraId="0151E60B"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4.1 (3.1)</w:t>
            </w:r>
          </w:p>
        </w:tc>
        <w:tc>
          <w:tcPr>
            <w:tcW w:w="1876" w:type="dxa"/>
            <w:tcMar>
              <w:top w:w="100" w:type="dxa"/>
              <w:left w:w="100" w:type="dxa"/>
              <w:bottom w:w="100" w:type="dxa"/>
              <w:right w:w="100" w:type="dxa"/>
            </w:tcMar>
          </w:tcPr>
          <w:p w14:paraId="3DF2F6C2" w14:textId="77777777" w:rsidR="004626D8" w:rsidRPr="0065524B" w:rsidRDefault="00706E9D">
            <w:pPr>
              <w:widowControl w:val="0"/>
              <w:spacing w:line="240" w:lineRule="auto"/>
              <w:rPr>
                <w:color w:val="auto"/>
              </w:rPr>
            </w:pPr>
            <w:r w:rsidRPr="0065524B">
              <w:rPr>
                <w:rFonts w:ascii="Times New Roman" w:eastAsia="Times New Roman" w:hAnsi="Times New Roman" w:cs="Times New Roman"/>
                <w:color w:val="auto"/>
                <w:sz w:val="24"/>
                <w:szCs w:val="24"/>
              </w:rPr>
              <w:t>945 (1324)</w:t>
            </w:r>
          </w:p>
        </w:tc>
      </w:tr>
    </w:tbl>
    <w:p w14:paraId="3ED40D0A" w14:textId="77777777" w:rsidR="004626D8" w:rsidRPr="0065524B" w:rsidRDefault="004626D8">
      <w:pPr>
        <w:spacing w:line="480" w:lineRule="auto"/>
        <w:rPr>
          <w:color w:val="auto"/>
        </w:rPr>
      </w:pPr>
    </w:p>
    <w:p w14:paraId="6804FE8A" w14:textId="77777777" w:rsidR="004626D8" w:rsidRPr="0065524B" w:rsidRDefault="00706E9D">
      <w:pPr>
        <w:spacing w:line="480" w:lineRule="auto"/>
        <w:rPr>
          <w:color w:val="auto"/>
        </w:rPr>
      </w:pPr>
      <w:r w:rsidRPr="0065524B">
        <w:rPr>
          <w:rFonts w:ascii="Times New Roman" w:eastAsia="Times New Roman" w:hAnsi="Times New Roman" w:cs="Times New Roman"/>
          <w:color w:val="auto"/>
          <w:sz w:val="24"/>
          <w:szCs w:val="24"/>
        </w:rPr>
        <w:t>Note.  Standard deviations are in parentheses.  Orthographic Levenshtein Distance - 20 was calculated based on all words in the SUBTL database (Brysbaert &amp; New, 2009) with a frequency of at least 1.0, using the tool provided by Yarkoni, Balota, and Yap (2008).  All other measures were obtained from MCWord (</w:t>
      </w:r>
      <w:hyperlink r:id="rId16">
        <w:r w:rsidRPr="0065524B">
          <w:rPr>
            <w:rFonts w:ascii="Times New Roman" w:eastAsia="Times New Roman" w:hAnsi="Times New Roman" w:cs="Times New Roman"/>
            <w:color w:val="auto"/>
            <w:sz w:val="24"/>
            <w:szCs w:val="24"/>
            <w:u w:val="single"/>
          </w:rPr>
          <w:t>http://www.neuro.mcw.edu/mcword/</w:t>
        </w:r>
      </w:hyperlink>
      <w:r w:rsidRPr="0065524B">
        <w:rPr>
          <w:rFonts w:ascii="Times New Roman" w:eastAsia="Times New Roman" w:hAnsi="Times New Roman" w:cs="Times New Roman"/>
          <w:color w:val="auto"/>
          <w:sz w:val="24"/>
          <w:szCs w:val="24"/>
        </w:rPr>
        <w:t xml:space="preserve">).  </w:t>
      </w:r>
    </w:p>
    <w:p w14:paraId="22A5E008" w14:textId="77777777" w:rsidR="004626D8" w:rsidRPr="0065524B" w:rsidRDefault="004626D8" w:rsidP="008C4A1E">
      <w:pPr>
        <w:spacing w:line="480" w:lineRule="auto"/>
        <w:rPr>
          <w:color w:val="auto"/>
        </w:rPr>
      </w:pPr>
    </w:p>
    <w:p w14:paraId="50905BF6" w14:textId="05DDE3E7" w:rsidR="004626D8" w:rsidRPr="0065524B" w:rsidRDefault="00706E9D">
      <w:pPr>
        <w:spacing w:line="480" w:lineRule="auto"/>
        <w:jc w:val="center"/>
        <w:rPr>
          <w:color w:val="auto"/>
        </w:rPr>
      </w:pPr>
      <w:r w:rsidRPr="0065524B">
        <w:rPr>
          <w:rFonts w:ascii="Times New Roman" w:eastAsia="Times New Roman" w:hAnsi="Times New Roman" w:cs="Times New Roman"/>
          <w:color w:val="auto"/>
          <w:sz w:val="24"/>
          <w:szCs w:val="24"/>
        </w:rPr>
        <w:t xml:space="preserve">Appendix C.  </w:t>
      </w:r>
      <w:r w:rsidR="0095287E" w:rsidRPr="0065524B">
        <w:rPr>
          <w:rFonts w:ascii="Times New Roman" w:eastAsia="Times New Roman" w:hAnsi="Times New Roman" w:cs="Times New Roman"/>
          <w:color w:val="auto"/>
          <w:sz w:val="24"/>
          <w:szCs w:val="24"/>
        </w:rPr>
        <w:t>Supplementary Analyses and Results</w:t>
      </w:r>
    </w:p>
    <w:p w14:paraId="651F8C5F" w14:textId="7C6205F6" w:rsidR="00FC210B" w:rsidRPr="0065524B" w:rsidRDefault="008F4ACF" w:rsidP="0049646B">
      <w:pPr>
        <w:spacing w:line="576" w:lineRule="auto"/>
        <w:rPr>
          <w:rFonts w:ascii="Times New Roman" w:eastAsia="Times New Roman" w:hAnsi="Times New Roman" w:cs="Times New Roman"/>
          <w:i/>
          <w:color w:val="auto"/>
          <w:sz w:val="24"/>
          <w:szCs w:val="24"/>
        </w:rPr>
      </w:pPr>
      <w:r w:rsidRPr="0065524B">
        <w:rPr>
          <w:rFonts w:ascii="Times New Roman" w:eastAsia="Times New Roman" w:hAnsi="Times New Roman" w:cs="Times New Roman"/>
          <w:i/>
          <w:color w:val="auto"/>
          <w:sz w:val="24"/>
          <w:szCs w:val="24"/>
        </w:rPr>
        <w:t>Analyses of r</w:t>
      </w:r>
      <w:r w:rsidR="00FC210B" w:rsidRPr="0065524B">
        <w:rPr>
          <w:rFonts w:ascii="Times New Roman" w:eastAsia="Times New Roman" w:hAnsi="Times New Roman" w:cs="Times New Roman"/>
          <w:i/>
          <w:color w:val="auto"/>
          <w:sz w:val="24"/>
          <w:szCs w:val="24"/>
        </w:rPr>
        <w:t>egularization rates.</w:t>
      </w:r>
    </w:p>
    <w:p w14:paraId="54534237" w14:textId="3CE0B6FE" w:rsidR="0049646B" w:rsidRPr="0065524B" w:rsidRDefault="00F85EF5" w:rsidP="00E6227E">
      <w:pPr>
        <w:spacing w:line="576" w:lineRule="auto"/>
        <w:rPr>
          <w:rFonts w:ascii="Times New Roman" w:eastAsia="Times New Roman" w:hAnsi="Times New Roman" w:cs="Times New Roman"/>
          <w:i/>
          <w:color w:val="auto"/>
          <w:sz w:val="24"/>
          <w:szCs w:val="24"/>
        </w:rPr>
      </w:pPr>
      <w:r w:rsidRPr="0065524B">
        <w:rPr>
          <w:rFonts w:ascii="Times New Roman" w:eastAsia="Times New Roman" w:hAnsi="Times New Roman" w:cs="Times New Roman"/>
          <w:i/>
          <w:color w:val="auto"/>
          <w:sz w:val="24"/>
          <w:szCs w:val="24"/>
        </w:rPr>
        <w:t>Effects of tempo</w:t>
      </w:r>
      <w:r w:rsidR="008E5181" w:rsidRPr="0065524B">
        <w:rPr>
          <w:rFonts w:ascii="Times New Roman" w:eastAsia="Times New Roman" w:hAnsi="Times New Roman" w:cs="Times New Roman"/>
          <w:i/>
          <w:color w:val="auto"/>
          <w:sz w:val="24"/>
          <w:szCs w:val="24"/>
        </w:rPr>
        <w:t xml:space="preserve">.  </w:t>
      </w:r>
      <w:r w:rsidR="009B7B03" w:rsidRPr="0065524B">
        <w:rPr>
          <w:rFonts w:ascii="Times New Roman" w:eastAsia="Times New Roman" w:hAnsi="Times New Roman" w:cs="Times New Roman"/>
          <w:color w:val="auto"/>
          <w:sz w:val="24"/>
          <w:szCs w:val="24"/>
        </w:rPr>
        <w:t>Figure C1</w:t>
      </w:r>
      <w:r w:rsidR="0049646B" w:rsidRPr="0065524B">
        <w:rPr>
          <w:rFonts w:ascii="Times New Roman" w:eastAsia="Times New Roman" w:hAnsi="Times New Roman" w:cs="Times New Roman"/>
          <w:color w:val="auto"/>
          <w:sz w:val="24"/>
          <w:szCs w:val="24"/>
        </w:rPr>
        <w:t xml:space="preserve"> </w:t>
      </w:r>
      <w:r w:rsidR="00662CCF" w:rsidRPr="0065524B">
        <w:rPr>
          <w:rFonts w:ascii="Times New Roman" w:eastAsia="Times New Roman" w:hAnsi="Times New Roman" w:cs="Times New Roman"/>
          <w:color w:val="auto"/>
          <w:sz w:val="24"/>
          <w:szCs w:val="24"/>
        </w:rPr>
        <w:t>plots regularization rate as a function of item type and training</w:t>
      </w:r>
      <w:r w:rsidR="0049646B" w:rsidRPr="0065524B">
        <w:rPr>
          <w:rFonts w:ascii="Times New Roman" w:eastAsia="Times New Roman" w:hAnsi="Times New Roman" w:cs="Times New Roman"/>
          <w:color w:val="auto"/>
          <w:sz w:val="24"/>
          <w:szCs w:val="24"/>
        </w:rPr>
        <w:t xml:space="preserve"> presented in Figure 6</w:t>
      </w:r>
      <w:r w:rsidR="00662CCF" w:rsidRPr="0065524B">
        <w:rPr>
          <w:rFonts w:ascii="Times New Roman" w:eastAsia="Times New Roman" w:hAnsi="Times New Roman" w:cs="Times New Roman"/>
          <w:color w:val="auto"/>
          <w:sz w:val="24"/>
          <w:szCs w:val="24"/>
        </w:rPr>
        <w:t>, now</w:t>
      </w:r>
      <w:r w:rsidR="0049646B" w:rsidRPr="0065524B">
        <w:rPr>
          <w:rFonts w:ascii="Times New Roman" w:eastAsia="Times New Roman" w:hAnsi="Times New Roman" w:cs="Times New Roman"/>
          <w:color w:val="auto"/>
          <w:sz w:val="24"/>
          <w:szCs w:val="24"/>
        </w:rPr>
        <w:t xml:space="preserve"> broken down by tempo.  </w:t>
      </w:r>
      <w:r w:rsidR="009B40DF" w:rsidRPr="0065524B">
        <w:rPr>
          <w:rFonts w:ascii="Times New Roman" w:eastAsia="Times New Roman" w:hAnsi="Times New Roman" w:cs="Times New Roman"/>
          <w:color w:val="auto"/>
          <w:sz w:val="24"/>
          <w:szCs w:val="24"/>
        </w:rPr>
        <w:t xml:space="preserve">Note the consistency </w:t>
      </w:r>
      <w:r w:rsidR="0049646B" w:rsidRPr="0065524B">
        <w:rPr>
          <w:rFonts w:ascii="Times New Roman" w:eastAsia="Times New Roman" w:hAnsi="Times New Roman" w:cs="Times New Roman"/>
          <w:color w:val="auto"/>
          <w:sz w:val="24"/>
          <w:szCs w:val="24"/>
        </w:rPr>
        <w:t xml:space="preserve">across the tempos, which </w:t>
      </w:r>
      <w:r w:rsidR="009B40DF" w:rsidRPr="0065524B">
        <w:rPr>
          <w:rFonts w:ascii="Times New Roman" w:eastAsia="Times New Roman" w:hAnsi="Times New Roman" w:cs="Times New Roman"/>
          <w:color w:val="auto"/>
          <w:sz w:val="24"/>
          <w:szCs w:val="24"/>
        </w:rPr>
        <w:t xml:space="preserve">reflects </w:t>
      </w:r>
      <w:r w:rsidR="0049646B" w:rsidRPr="0065524B">
        <w:rPr>
          <w:rFonts w:ascii="Times New Roman" w:eastAsia="Times New Roman" w:hAnsi="Times New Roman" w:cs="Times New Roman"/>
          <w:color w:val="auto"/>
          <w:sz w:val="24"/>
          <w:szCs w:val="24"/>
        </w:rPr>
        <w:t xml:space="preserve">the stability of our results.  </w:t>
      </w:r>
    </w:p>
    <w:p w14:paraId="003A5BB0" w14:textId="77777777" w:rsidR="00E6227E" w:rsidRPr="0065524B" w:rsidRDefault="00E6227E" w:rsidP="00E6227E">
      <w:pPr>
        <w:spacing w:line="576" w:lineRule="auto"/>
        <w:rPr>
          <w:rFonts w:ascii="Times New Roman" w:eastAsia="Times New Roman" w:hAnsi="Times New Roman" w:cs="Times New Roman"/>
          <w:i/>
          <w:color w:val="auto"/>
          <w:sz w:val="24"/>
          <w:szCs w:val="24"/>
        </w:rPr>
      </w:pPr>
    </w:p>
    <w:p w14:paraId="4BDE1C5F" w14:textId="0280277E" w:rsidR="00405C3B" w:rsidRPr="0065524B" w:rsidRDefault="00F85EF5" w:rsidP="00E6227E">
      <w:pPr>
        <w:spacing w:line="576" w:lineRule="auto"/>
        <w:rPr>
          <w:rFonts w:ascii="Times New Roman" w:eastAsia="Times New Roman" w:hAnsi="Times New Roman" w:cs="Times New Roman"/>
          <w:i/>
          <w:color w:val="auto"/>
          <w:sz w:val="24"/>
          <w:szCs w:val="24"/>
        </w:rPr>
      </w:pPr>
      <w:r w:rsidRPr="0065524B">
        <w:rPr>
          <w:rFonts w:ascii="Times New Roman" w:eastAsia="Times New Roman" w:hAnsi="Times New Roman" w:cs="Times New Roman"/>
          <w:i/>
          <w:color w:val="auto"/>
          <w:sz w:val="24"/>
          <w:szCs w:val="24"/>
        </w:rPr>
        <w:t xml:space="preserve">Effects of covariates.  </w:t>
      </w:r>
      <w:r w:rsidR="0071332E" w:rsidRPr="0065524B">
        <w:rPr>
          <w:rFonts w:ascii="Times New Roman" w:eastAsia="Times New Roman" w:hAnsi="Times New Roman" w:cs="Times New Roman"/>
          <w:color w:val="auto"/>
          <w:sz w:val="24"/>
          <w:szCs w:val="24"/>
        </w:rPr>
        <w:t xml:space="preserve">Although we were able to match our stimuli relatively well on a number of covariates that could have confounded our results, a few significant differences between conditions remained because of the constraints of English (see Table B1).  </w:t>
      </w:r>
      <w:r w:rsidR="00016830" w:rsidRPr="0065524B">
        <w:rPr>
          <w:rFonts w:ascii="Times New Roman" w:eastAsia="Times New Roman" w:hAnsi="Times New Roman" w:cs="Times New Roman"/>
          <w:color w:val="auto"/>
          <w:sz w:val="24"/>
          <w:szCs w:val="24"/>
        </w:rPr>
        <w:t>W</w:t>
      </w:r>
      <w:r w:rsidR="0071332E" w:rsidRPr="0065524B">
        <w:rPr>
          <w:rFonts w:ascii="Times New Roman" w:eastAsia="Times New Roman" w:hAnsi="Times New Roman" w:cs="Times New Roman"/>
          <w:color w:val="auto"/>
          <w:sz w:val="24"/>
          <w:szCs w:val="24"/>
        </w:rPr>
        <w:t>e therefore included each of these variables as a covariate</w:t>
      </w:r>
      <w:r w:rsidR="009B40DF" w:rsidRPr="0065524B">
        <w:rPr>
          <w:rFonts w:ascii="Times New Roman" w:eastAsia="Times New Roman" w:hAnsi="Times New Roman" w:cs="Times New Roman"/>
          <w:color w:val="auto"/>
          <w:sz w:val="24"/>
          <w:szCs w:val="24"/>
        </w:rPr>
        <w:t xml:space="preserve"> in</w:t>
      </w:r>
      <w:r w:rsidR="0071332E" w:rsidRPr="0065524B">
        <w:rPr>
          <w:rFonts w:ascii="Times New Roman" w:eastAsia="Times New Roman" w:hAnsi="Times New Roman" w:cs="Times New Roman"/>
          <w:color w:val="auto"/>
          <w:sz w:val="24"/>
          <w:szCs w:val="24"/>
        </w:rPr>
        <w:t xml:space="preserve"> the analyses reported in the main text.  </w:t>
      </w:r>
    </w:p>
    <w:p w14:paraId="40D51A32" w14:textId="2CA3014E" w:rsidR="001251F6" w:rsidRPr="0065524B" w:rsidRDefault="00405C3B" w:rsidP="00405C3B">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color w:val="auto"/>
          <w:sz w:val="24"/>
          <w:szCs w:val="24"/>
        </w:rPr>
        <w:t>For the analyses of the probe data, these potential confounds were all added to a single model.  To avoid convergence issues in the models of the smaller anchor data</w:t>
      </w:r>
      <w:r w:rsidR="00EF282A" w:rsidRPr="0065524B">
        <w:rPr>
          <w:rFonts w:ascii="Times New Roman" w:eastAsia="Times New Roman" w:hAnsi="Times New Roman" w:cs="Times New Roman"/>
          <w:color w:val="auto"/>
          <w:sz w:val="24"/>
          <w:szCs w:val="24"/>
        </w:rPr>
        <w:t>set</w:t>
      </w:r>
      <w:r w:rsidRPr="0065524B">
        <w:rPr>
          <w:rFonts w:ascii="Times New Roman" w:eastAsia="Times New Roman" w:hAnsi="Times New Roman" w:cs="Times New Roman"/>
          <w:color w:val="auto"/>
          <w:sz w:val="24"/>
          <w:szCs w:val="24"/>
        </w:rPr>
        <w:t xml:space="preserve">, we </w:t>
      </w:r>
      <w:r w:rsidR="00EF282A" w:rsidRPr="0065524B">
        <w:rPr>
          <w:rFonts w:ascii="Times New Roman" w:eastAsia="Times New Roman" w:hAnsi="Times New Roman" w:cs="Times New Roman"/>
          <w:color w:val="auto"/>
          <w:sz w:val="24"/>
          <w:szCs w:val="24"/>
        </w:rPr>
        <w:t>ran</w:t>
      </w:r>
      <w:r w:rsidRPr="0065524B">
        <w:rPr>
          <w:rFonts w:ascii="Times New Roman" w:eastAsia="Times New Roman" w:hAnsi="Times New Roman" w:cs="Times New Roman"/>
          <w:color w:val="auto"/>
          <w:sz w:val="24"/>
          <w:szCs w:val="24"/>
        </w:rPr>
        <w:t xml:space="preserve"> three separate variants of the omnibus model, each of which contained only one of the three covariates.   </w:t>
      </w:r>
      <w:r w:rsidR="001E4EF9" w:rsidRPr="0065524B">
        <w:rPr>
          <w:rFonts w:ascii="Times New Roman" w:eastAsia="Times New Roman" w:hAnsi="Times New Roman" w:cs="Times New Roman"/>
          <w:color w:val="auto"/>
          <w:sz w:val="24"/>
          <w:szCs w:val="24"/>
        </w:rPr>
        <w:t xml:space="preserve">The effects related to training and item type were similar in all cases.  In the main text, we report the results of the analyses that contained the orthographic Levenshtein distance predictor.  </w:t>
      </w:r>
      <w:r w:rsidRPr="0065524B">
        <w:rPr>
          <w:rFonts w:ascii="Times New Roman" w:eastAsia="Times New Roman" w:hAnsi="Times New Roman" w:cs="Times New Roman"/>
          <w:color w:val="auto"/>
          <w:sz w:val="24"/>
          <w:szCs w:val="24"/>
        </w:rPr>
        <w:t xml:space="preserve">All of the potential confounds were scaled to have a mean of 0 and a standard deviation of 1 prior to entry in the model.    </w:t>
      </w:r>
      <w:r w:rsidR="0071332E" w:rsidRPr="0065524B">
        <w:rPr>
          <w:rFonts w:ascii="Times New Roman" w:eastAsia="Times New Roman" w:hAnsi="Times New Roman" w:cs="Times New Roman"/>
          <w:color w:val="auto"/>
          <w:sz w:val="24"/>
          <w:szCs w:val="24"/>
        </w:rPr>
        <w:t xml:space="preserve">The fact that </w:t>
      </w:r>
      <w:r w:rsidRPr="0065524B">
        <w:rPr>
          <w:rFonts w:ascii="Times New Roman" w:eastAsia="Times New Roman" w:hAnsi="Times New Roman" w:cs="Times New Roman"/>
          <w:color w:val="auto"/>
          <w:sz w:val="24"/>
          <w:szCs w:val="24"/>
        </w:rPr>
        <w:t xml:space="preserve">the </w:t>
      </w:r>
      <w:r w:rsidR="0071332E" w:rsidRPr="0065524B">
        <w:rPr>
          <w:rFonts w:ascii="Times New Roman" w:eastAsia="Times New Roman" w:hAnsi="Times New Roman" w:cs="Times New Roman"/>
          <w:color w:val="auto"/>
          <w:sz w:val="24"/>
          <w:szCs w:val="24"/>
        </w:rPr>
        <w:t xml:space="preserve">analyses still yielded significant effects of item type and regularization rules </w:t>
      </w:r>
      <w:r w:rsidR="00BB3BF9" w:rsidRPr="0065524B">
        <w:rPr>
          <w:rFonts w:ascii="Times New Roman" w:eastAsia="Times New Roman" w:hAnsi="Times New Roman" w:cs="Times New Roman"/>
          <w:color w:val="auto"/>
          <w:sz w:val="24"/>
          <w:szCs w:val="24"/>
        </w:rPr>
        <w:t xml:space="preserve">out </w:t>
      </w:r>
      <w:r w:rsidR="00016830" w:rsidRPr="0065524B">
        <w:rPr>
          <w:rFonts w:ascii="Times New Roman" w:eastAsia="Times New Roman" w:hAnsi="Times New Roman" w:cs="Times New Roman"/>
          <w:color w:val="auto"/>
          <w:sz w:val="24"/>
          <w:szCs w:val="24"/>
        </w:rPr>
        <w:t>these alternative</w:t>
      </w:r>
      <w:r w:rsidR="0071332E" w:rsidRPr="0065524B">
        <w:rPr>
          <w:rFonts w:ascii="Times New Roman" w:eastAsia="Times New Roman" w:hAnsi="Times New Roman" w:cs="Times New Roman"/>
          <w:color w:val="auto"/>
          <w:sz w:val="24"/>
          <w:szCs w:val="24"/>
        </w:rPr>
        <w:t xml:space="preserve"> account</w:t>
      </w:r>
      <w:r w:rsidR="0002004F" w:rsidRPr="0065524B">
        <w:rPr>
          <w:rFonts w:ascii="Times New Roman" w:eastAsia="Times New Roman" w:hAnsi="Times New Roman" w:cs="Times New Roman"/>
          <w:color w:val="auto"/>
          <w:sz w:val="24"/>
          <w:szCs w:val="24"/>
        </w:rPr>
        <w:t>s</w:t>
      </w:r>
      <w:r w:rsidR="0071332E" w:rsidRPr="0065524B">
        <w:rPr>
          <w:rFonts w:ascii="Times New Roman" w:eastAsia="Times New Roman" w:hAnsi="Times New Roman" w:cs="Times New Roman"/>
          <w:color w:val="auto"/>
          <w:sz w:val="24"/>
          <w:szCs w:val="24"/>
        </w:rPr>
        <w:t xml:space="preserve">.  However, some of these variables did have an independent effect on performance, </w:t>
      </w:r>
      <w:r w:rsidR="00EF282A" w:rsidRPr="0065524B">
        <w:rPr>
          <w:rFonts w:ascii="Times New Roman" w:eastAsia="Times New Roman" w:hAnsi="Times New Roman" w:cs="Times New Roman"/>
          <w:color w:val="auto"/>
          <w:sz w:val="24"/>
          <w:szCs w:val="24"/>
        </w:rPr>
        <w:t>which shows</w:t>
      </w:r>
      <w:r w:rsidR="007663C0" w:rsidRPr="0065524B">
        <w:rPr>
          <w:rFonts w:ascii="Times New Roman" w:eastAsia="Times New Roman" w:hAnsi="Times New Roman" w:cs="Times New Roman"/>
          <w:color w:val="auto"/>
          <w:sz w:val="24"/>
          <w:szCs w:val="24"/>
        </w:rPr>
        <w:t xml:space="preserve"> </w:t>
      </w:r>
      <w:r w:rsidR="00EF282A" w:rsidRPr="0065524B">
        <w:rPr>
          <w:rFonts w:ascii="Times New Roman" w:eastAsia="Times New Roman" w:hAnsi="Times New Roman" w:cs="Times New Roman"/>
          <w:color w:val="auto"/>
          <w:sz w:val="24"/>
          <w:szCs w:val="24"/>
        </w:rPr>
        <w:t xml:space="preserve">us </w:t>
      </w:r>
      <w:r w:rsidR="007663C0" w:rsidRPr="0065524B">
        <w:rPr>
          <w:rFonts w:ascii="Times New Roman" w:eastAsia="Times New Roman" w:hAnsi="Times New Roman" w:cs="Times New Roman"/>
          <w:color w:val="auto"/>
          <w:sz w:val="24"/>
          <w:szCs w:val="24"/>
        </w:rPr>
        <w:t>how these variables are influenced by training</w:t>
      </w:r>
      <w:r w:rsidR="00EF282A" w:rsidRPr="0065524B">
        <w:rPr>
          <w:rFonts w:ascii="Times New Roman" w:eastAsia="Times New Roman" w:hAnsi="Times New Roman" w:cs="Times New Roman"/>
          <w:color w:val="auto"/>
          <w:sz w:val="24"/>
          <w:szCs w:val="24"/>
        </w:rPr>
        <w:t>,</w:t>
      </w:r>
      <w:r w:rsidR="007663C0" w:rsidRPr="0065524B">
        <w:rPr>
          <w:rFonts w:ascii="Times New Roman" w:eastAsia="Times New Roman" w:hAnsi="Times New Roman" w:cs="Times New Roman"/>
          <w:color w:val="auto"/>
          <w:sz w:val="24"/>
          <w:szCs w:val="24"/>
        </w:rPr>
        <w:t xml:space="preserve"> independent</w:t>
      </w:r>
      <w:r w:rsidR="00EF282A" w:rsidRPr="0065524B">
        <w:rPr>
          <w:rFonts w:ascii="Times New Roman" w:eastAsia="Times New Roman" w:hAnsi="Times New Roman" w:cs="Times New Roman"/>
          <w:color w:val="auto"/>
          <w:sz w:val="24"/>
          <w:szCs w:val="24"/>
        </w:rPr>
        <w:t>ly</w:t>
      </w:r>
      <w:r w:rsidR="007663C0" w:rsidRPr="0065524B">
        <w:rPr>
          <w:rFonts w:ascii="Times New Roman" w:eastAsia="Times New Roman" w:hAnsi="Times New Roman" w:cs="Times New Roman"/>
          <w:color w:val="auto"/>
          <w:sz w:val="24"/>
          <w:szCs w:val="24"/>
        </w:rPr>
        <w:t xml:space="preserve"> of warping.  The details of these effects are reported below</w:t>
      </w:r>
      <w:r w:rsidR="0071332E" w:rsidRPr="0065524B">
        <w:rPr>
          <w:rFonts w:ascii="Times New Roman" w:eastAsia="Times New Roman" w:hAnsi="Times New Roman" w:cs="Times New Roman"/>
          <w:color w:val="auto"/>
          <w:sz w:val="24"/>
          <w:szCs w:val="24"/>
        </w:rPr>
        <w:t xml:space="preserve">.  </w:t>
      </w:r>
    </w:p>
    <w:p w14:paraId="4FFB5670" w14:textId="25A14558" w:rsidR="00515997" w:rsidRPr="0065524B" w:rsidRDefault="0095287E" w:rsidP="007472C0">
      <w:pPr>
        <w:spacing w:line="480" w:lineRule="auto"/>
        <w:ind w:firstLine="720"/>
        <w:rPr>
          <w:rFonts w:ascii="Times New Roman" w:eastAsia="Times New Roman" w:hAnsi="Times New Roman" w:cs="Times New Roman"/>
          <w:color w:val="auto"/>
          <w:sz w:val="24"/>
          <w:szCs w:val="24"/>
        </w:rPr>
      </w:pPr>
      <w:r w:rsidRPr="0065524B">
        <w:rPr>
          <w:rFonts w:ascii="Times New Roman" w:eastAsia="Times New Roman" w:hAnsi="Times New Roman" w:cs="Times New Roman"/>
          <w:i/>
          <w:color w:val="auto"/>
          <w:sz w:val="24"/>
          <w:szCs w:val="24"/>
        </w:rPr>
        <w:t>Orthographic Levenstein distance.</w:t>
      </w:r>
      <w:r w:rsidRPr="0065524B">
        <w:rPr>
          <w:rFonts w:ascii="Times New Roman" w:eastAsia="Times New Roman" w:hAnsi="Times New Roman" w:cs="Times New Roman"/>
          <w:color w:val="auto"/>
          <w:sz w:val="24"/>
          <w:szCs w:val="24"/>
        </w:rPr>
        <w:t xml:space="preserve">  </w:t>
      </w:r>
      <w:r w:rsidR="004C0152" w:rsidRPr="0065524B">
        <w:rPr>
          <w:rFonts w:ascii="Times New Roman" w:eastAsia="Times New Roman" w:hAnsi="Times New Roman" w:cs="Times New Roman"/>
          <w:color w:val="auto"/>
          <w:sz w:val="24"/>
          <w:szCs w:val="24"/>
        </w:rPr>
        <w:t>P</w:t>
      </w:r>
      <w:r w:rsidRPr="0065524B">
        <w:rPr>
          <w:rFonts w:ascii="Times New Roman" w:eastAsia="Times New Roman" w:hAnsi="Times New Roman" w:cs="Times New Roman"/>
          <w:color w:val="auto"/>
          <w:sz w:val="24"/>
          <w:szCs w:val="24"/>
        </w:rPr>
        <w:t>rior work has established that denser orthographic neighborhoods impact word naming (Zevin &amp; Seidenberg, 2006)</w:t>
      </w:r>
      <w:r w:rsidR="004C0152" w:rsidRPr="0065524B">
        <w:rPr>
          <w:rFonts w:ascii="Times New Roman" w:eastAsia="Times New Roman" w:hAnsi="Times New Roman" w:cs="Times New Roman"/>
          <w:color w:val="auto"/>
          <w:sz w:val="24"/>
          <w:szCs w:val="24"/>
        </w:rPr>
        <w:t>.</w:t>
      </w:r>
      <w:r w:rsidR="00274F9C" w:rsidRPr="0065524B">
        <w:rPr>
          <w:rFonts w:ascii="Times New Roman" w:eastAsia="Times New Roman" w:hAnsi="Times New Roman" w:cs="Times New Roman"/>
          <w:color w:val="auto"/>
          <w:sz w:val="24"/>
          <w:szCs w:val="24"/>
        </w:rPr>
        <w:t xml:space="preserve"> </w:t>
      </w:r>
      <w:r w:rsidR="004C0152" w:rsidRPr="0065524B">
        <w:rPr>
          <w:rFonts w:ascii="Times New Roman" w:eastAsia="Times New Roman" w:hAnsi="Times New Roman" w:cs="Times New Roman"/>
          <w:color w:val="auto"/>
          <w:sz w:val="24"/>
          <w:szCs w:val="24"/>
        </w:rPr>
        <w:t>To rule out an account of our findings based on interactions between training and lexical neighborhood</w:t>
      </w:r>
      <w:r w:rsidR="0045500F" w:rsidRPr="0065524B">
        <w:rPr>
          <w:rFonts w:ascii="Times New Roman" w:eastAsia="Times New Roman" w:hAnsi="Times New Roman" w:cs="Times New Roman"/>
          <w:color w:val="auto"/>
          <w:sz w:val="24"/>
          <w:szCs w:val="24"/>
        </w:rPr>
        <w:t>, we included orthographic L</w:t>
      </w:r>
      <w:r w:rsidR="00EF282A" w:rsidRPr="0065524B">
        <w:rPr>
          <w:rFonts w:ascii="Times New Roman" w:eastAsia="Times New Roman" w:hAnsi="Times New Roman" w:cs="Times New Roman"/>
          <w:color w:val="auto"/>
          <w:sz w:val="24"/>
          <w:szCs w:val="24"/>
        </w:rPr>
        <w:t xml:space="preserve">evenshtein distance </w:t>
      </w:r>
      <w:r w:rsidR="004C0152" w:rsidRPr="0065524B">
        <w:rPr>
          <w:rFonts w:ascii="Times New Roman" w:eastAsia="Times New Roman" w:hAnsi="Times New Roman" w:cs="Times New Roman"/>
          <w:color w:val="auto"/>
          <w:sz w:val="24"/>
          <w:szCs w:val="24"/>
        </w:rPr>
        <w:t>an</w:t>
      </w:r>
      <w:r w:rsidR="00EF282A" w:rsidRPr="0065524B">
        <w:rPr>
          <w:rFonts w:ascii="Times New Roman" w:eastAsia="Times New Roman" w:hAnsi="Times New Roman" w:cs="Times New Roman"/>
          <w:color w:val="auto"/>
          <w:sz w:val="24"/>
          <w:szCs w:val="24"/>
        </w:rPr>
        <w:t>d its interaction with</w:t>
      </w:r>
      <w:r w:rsidR="004C0152" w:rsidRPr="0065524B">
        <w:rPr>
          <w:rFonts w:ascii="Times New Roman" w:eastAsia="Times New Roman" w:hAnsi="Times New Roman" w:cs="Times New Roman"/>
          <w:color w:val="auto"/>
          <w:sz w:val="24"/>
          <w:szCs w:val="24"/>
        </w:rPr>
        <w:t xml:space="preserve">.  Despite not suppressing the critical interaction effects between item type and training that we attribute to warping, this variable did have an independent effect in its own right: </w:t>
      </w:r>
      <w:r w:rsidRPr="0065524B">
        <w:rPr>
          <w:rFonts w:ascii="Times New Roman" w:eastAsia="Times New Roman" w:hAnsi="Times New Roman" w:cs="Times New Roman"/>
          <w:color w:val="auto"/>
          <w:sz w:val="24"/>
          <w:szCs w:val="24"/>
        </w:rPr>
        <w:t xml:space="preserve">(anchors: </w:t>
      </w:r>
      <w:r w:rsidRPr="0065524B">
        <w:rPr>
          <w:rFonts w:ascii="Times New Roman" w:eastAsia="Times New Roman" w:hAnsi="Times New Roman" w:cs="Times New Roman"/>
          <w:i/>
          <w:color w:val="auto"/>
          <w:sz w:val="24"/>
          <w:szCs w:val="24"/>
        </w:rPr>
        <w:t>b</w:t>
      </w:r>
      <w:r w:rsidRPr="0065524B">
        <w:rPr>
          <w:rFonts w:ascii="Times New Roman" w:eastAsia="Times New Roman" w:hAnsi="Times New Roman" w:cs="Times New Roman"/>
          <w:color w:val="auto"/>
          <w:sz w:val="24"/>
          <w:szCs w:val="24"/>
        </w:rPr>
        <w:t xml:space="preserve"> = 0.578, </w:t>
      </w:r>
      <w:r w:rsidRPr="0065524B">
        <w:rPr>
          <w:rFonts w:ascii="Times New Roman" w:eastAsia="Times New Roman" w:hAnsi="Times New Roman" w:cs="Times New Roman"/>
          <w:i/>
          <w:color w:val="auto"/>
          <w:sz w:val="24"/>
          <w:szCs w:val="24"/>
        </w:rPr>
        <w:t>SE</w:t>
      </w:r>
      <w:r w:rsidRPr="0065524B">
        <w:rPr>
          <w:rFonts w:ascii="Times New Roman" w:eastAsia="Times New Roman" w:hAnsi="Times New Roman" w:cs="Times New Roman"/>
          <w:color w:val="auto"/>
          <w:sz w:val="24"/>
          <w:szCs w:val="24"/>
        </w:rPr>
        <w:t xml:space="preserve"> = 0.21, </w:t>
      </w:r>
      <w:r w:rsidR="00EC2B03" w:rsidRPr="0065524B">
        <w:rPr>
          <w:rFonts w:ascii="Times New Roman" w:eastAsia="Times New Roman" w:hAnsi="Times New Roman" w:cs="Times New Roman"/>
          <w:i/>
          <w:color w:val="auto"/>
          <w:sz w:val="24"/>
          <w:szCs w:val="24"/>
        </w:rPr>
        <w:t>n</w:t>
      </w:r>
      <w:r w:rsidR="00EC2B03" w:rsidRPr="0065524B">
        <w:rPr>
          <w:rFonts w:ascii="Times New Roman" w:eastAsia="Times New Roman" w:hAnsi="Times New Roman" w:cs="Times New Roman"/>
          <w:color w:val="auto"/>
          <w:sz w:val="24"/>
          <w:szCs w:val="24"/>
        </w:rPr>
        <w:t xml:space="preserve"> = 1904, </w:t>
      </w:r>
      <w:r w:rsidRPr="0065524B">
        <w:rPr>
          <w:rFonts w:ascii="Times New Roman" w:eastAsia="Times New Roman" w:hAnsi="Times New Roman" w:cs="Times New Roman"/>
          <w:i/>
          <w:color w:val="auto"/>
          <w:sz w:val="24"/>
          <w:szCs w:val="24"/>
        </w:rPr>
        <w:t>z</w:t>
      </w:r>
      <w:r w:rsidRPr="0065524B">
        <w:rPr>
          <w:rFonts w:ascii="Times New Roman" w:eastAsia="Times New Roman" w:hAnsi="Times New Roman" w:cs="Times New Roman"/>
          <w:color w:val="auto"/>
          <w:sz w:val="24"/>
          <w:szCs w:val="24"/>
        </w:rPr>
        <w:t xml:space="preserve"> = 2.70, </w:t>
      </w:r>
      <w:r w:rsidRPr="0065524B">
        <w:rPr>
          <w:rFonts w:ascii="Times New Roman" w:eastAsia="Times New Roman" w:hAnsi="Times New Roman" w:cs="Times New Roman"/>
          <w:i/>
          <w:color w:val="auto"/>
          <w:sz w:val="24"/>
          <w:szCs w:val="24"/>
        </w:rPr>
        <w:t>p</w:t>
      </w:r>
      <w:r w:rsidRPr="0065524B">
        <w:rPr>
          <w:rFonts w:ascii="Times New Roman" w:eastAsia="Times New Roman" w:hAnsi="Times New Roman" w:cs="Times New Roman"/>
          <w:color w:val="auto"/>
          <w:sz w:val="24"/>
          <w:szCs w:val="24"/>
        </w:rPr>
        <w:t xml:space="preserve"> = 0.006; the main effect was not significant, </w:t>
      </w:r>
      <w:r w:rsidRPr="0065524B">
        <w:rPr>
          <w:rFonts w:ascii="Times New Roman" w:eastAsia="Times New Roman" w:hAnsi="Times New Roman" w:cs="Times New Roman"/>
          <w:i/>
          <w:color w:val="auto"/>
          <w:sz w:val="24"/>
          <w:szCs w:val="24"/>
        </w:rPr>
        <w:t>t</w:t>
      </w:r>
      <w:r w:rsidRPr="0065524B">
        <w:rPr>
          <w:rFonts w:ascii="Times New Roman" w:eastAsia="Times New Roman" w:hAnsi="Times New Roman" w:cs="Times New Roman"/>
          <w:color w:val="auto"/>
          <w:sz w:val="24"/>
          <w:szCs w:val="24"/>
        </w:rPr>
        <w:t xml:space="preserve"> &lt; 1; probes: </w:t>
      </w:r>
      <w:r w:rsidRPr="0065524B">
        <w:rPr>
          <w:rFonts w:ascii="Times New Roman" w:eastAsia="Times New Roman" w:hAnsi="Times New Roman" w:cs="Times New Roman"/>
          <w:i/>
          <w:color w:val="auto"/>
          <w:sz w:val="24"/>
          <w:szCs w:val="24"/>
        </w:rPr>
        <w:t>b</w:t>
      </w:r>
      <w:r w:rsidRPr="0065524B">
        <w:rPr>
          <w:rFonts w:ascii="Times New Roman" w:eastAsia="Times New Roman" w:hAnsi="Times New Roman" w:cs="Times New Roman"/>
          <w:color w:val="auto"/>
          <w:sz w:val="24"/>
          <w:szCs w:val="24"/>
        </w:rPr>
        <w:t xml:space="preserve"> = 0.44, </w:t>
      </w:r>
      <w:r w:rsidRPr="0065524B">
        <w:rPr>
          <w:rFonts w:ascii="Times New Roman" w:eastAsia="Times New Roman" w:hAnsi="Times New Roman" w:cs="Times New Roman"/>
          <w:i/>
          <w:color w:val="auto"/>
          <w:sz w:val="24"/>
          <w:szCs w:val="24"/>
        </w:rPr>
        <w:t>SE</w:t>
      </w:r>
      <w:r w:rsidRPr="0065524B">
        <w:rPr>
          <w:rFonts w:ascii="Times New Roman" w:eastAsia="Times New Roman" w:hAnsi="Times New Roman" w:cs="Times New Roman"/>
          <w:color w:val="auto"/>
          <w:sz w:val="24"/>
          <w:szCs w:val="24"/>
        </w:rPr>
        <w:t xml:space="preserve"> = 0.13, </w:t>
      </w:r>
      <w:r w:rsidRPr="0065524B">
        <w:rPr>
          <w:rFonts w:ascii="Times New Roman" w:eastAsia="Times New Roman" w:hAnsi="Times New Roman" w:cs="Times New Roman"/>
          <w:i/>
          <w:color w:val="auto"/>
          <w:sz w:val="24"/>
          <w:szCs w:val="24"/>
        </w:rPr>
        <w:t>n</w:t>
      </w:r>
      <w:r w:rsidRPr="0065524B">
        <w:rPr>
          <w:rFonts w:ascii="Times New Roman" w:eastAsia="Times New Roman" w:hAnsi="Times New Roman" w:cs="Times New Roman"/>
          <w:color w:val="auto"/>
          <w:sz w:val="24"/>
          <w:szCs w:val="24"/>
        </w:rPr>
        <w:t xml:space="preserve"> = 7199, </w:t>
      </w:r>
      <w:r w:rsidRPr="0065524B">
        <w:rPr>
          <w:rFonts w:ascii="Times New Roman" w:eastAsia="Times New Roman" w:hAnsi="Times New Roman" w:cs="Times New Roman"/>
          <w:i/>
          <w:color w:val="auto"/>
          <w:sz w:val="24"/>
          <w:szCs w:val="24"/>
        </w:rPr>
        <w:t>z</w:t>
      </w:r>
      <w:r w:rsidRPr="0065524B">
        <w:rPr>
          <w:rFonts w:ascii="Times New Roman" w:eastAsia="Times New Roman" w:hAnsi="Times New Roman" w:cs="Times New Roman"/>
          <w:color w:val="auto"/>
          <w:sz w:val="24"/>
          <w:szCs w:val="24"/>
        </w:rPr>
        <w:t xml:space="preserve"> = -3.46, </w:t>
      </w:r>
      <w:r w:rsidRPr="0065524B">
        <w:rPr>
          <w:rFonts w:ascii="Times New Roman" w:eastAsia="Times New Roman" w:hAnsi="Times New Roman" w:cs="Times New Roman"/>
          <w:i/>
          <w:color w:val="auto"/>
          <w:sz w:val="24"/>
          <w:szCs w:val="24"/>
        </w:rPr>
        <w:t>p</w:t>
      </w:r>
      <w:r w:rsidRPr="0065524B">
        <w:rPr>
          <w:rFonts w:ascii="Times New Roman" w:eastAsia="Times New Roman" w:hAnsi="Times New Roman" w:cs="Times New Roman"/>
          <w:color w:val="auto"/>
          <w:sz w:val="24"/>
          <w:szCs w:val="24"/>
        </w:rPr>
        <w:t xml:space="preserve"> &lt; .001; the main effect was also significant: </w:t>
      </w:r>
      <w:r w:rsidRPr="0065524B">
        <w:rPr>
          <w:rFonts w:ascii="Times New Roman" w:eastAsia="Times New Roman" w:hAnsi="Times New Roman" w:cs="Times New Roman"/>
          <w:i/>
          <w:color w:val="auto"/>
          <w:sz w:val="24"/>
          <w:szCs w:val="24"/>
        </w:rPr>
        <w:t>b</w:t>
      </w:r>
      <w:r w:rsidRPr="0065524B">
        <w:rPr>
          <w:rFonts w:ascii="Times New Roman" w:eastAsia="Times New Roman" w:hAnsi="Times New Roman" w:cs="Times New Roman"/>
          <w:color w:val="auto"/>
          <w:sz w:val="24"/>
          <w:szCs w:val="24"/>
        </w:rPr>
        <w:t xml:space="preserve"> = 0.38, </w:t>
      </w:r>
      <w:r w:rsidRPr="0065524B">
        <w:rPr>
          <w:rFonts w:ascii="Times New Roman" w:eastAsia="Times New Roman" w:hAnsi="Times New Roman" w:cs="Times New Roman"/>
          <w:i/>
          <w:color w:val="auto"/>
          <w:sz w:val="24"/>
          <w:szCs w:val="24"/>
        </w:rPr>
        <w:t>SE</w:t>
      </w:r>
      <w:r w:rsidRPr="0065524B">
        <w:rPr>
          <w:rFonts w:ascii="Times New Roman" w:eastAsia="Times New Roman" w:hAnsi="Times New Roman" w:cs="Times New Roman"/>
          <w:color w:val="auto"/>
          <w:sz w:val="24"/>
          <w:szCs w:val="24"/>
        </w:rPr>
        <w:t xml:space="preserve"> = 0.18, </w:t>
      </w:r>
      <w:r w:rsidRPr="0065524B">
        <w:rPr>
          <w:rFonts w:ascii="Times New Roman" w:eastAsia="Times New Roman" w:hAnsi="Times New Roman" w:cs="Times New Roman"/>
          <w:i/>
          <w:color w:val="auto"/>
          <w:sz w:val="24"/>
          <w:szCs w:val="24"/>
        </w:rPr>
        <w:t>n</w:t>
      </w:r>
      <w:r w:rsidRPr="0065524B">
        <w:rPr>
          <w:rFonts w:ascii="Times New Roman" w:eastAsia="Times New Roman" w:hAnsi="Times New Roman" w:cs="Times New Roman"/>
          <w:color w:val="auto"/>
          <w:sz w:val="24"/>
          <w:szCs w:val="24"/>
        </w:rPr>
        <w:t xml:space="preserve"> = 7199; </w:t>
      </w:r>
      <w:r w:rsidRPr="0065524B">
        <w:rPr>
          <w:rFonts w:ascii="Times New Roman" w:eastAsia="Times New Roman" w:hAnsi="Times New Roman" w:cs="Times New Roman"/>
          <w:i/>
          <w:color w:val="auto"/>
          <w:sz w:val="24"/>
          <w:szCs w:val="24"/>
        </w:rPr>
        <w:t>z</w:t>
      </w:r>
      <w:r w:rsidRPr="0065524B">
        <w:rPr>
          <w:rFonts w:ascii="Times New Roman" w:eastAsia="Times New Roman" w:hAnsi="Times New Roman" w:cs="Times New Roman"/>
          <w:color w:val="auto"/>
          <w:sz w:val="24"/>
          <w:szCs w:val="24"/>
        </w:rPr>
        <w:t xml:space="preserve"> = 2.02, </w:t>
      </w:r>
      <w:r w:rsidRPr="0065524B">
        <w:rPr>
          <w:rFonts w:ascii="Times New Roman" w:eastAsia="Times New Roman" w:hAnsi="Times New Roman" w:cs="Times New Roman"/>
          <w:i/>
          <w:color w:val="auto"/>
          <w:sz w:val="24"/>
          <w:szCs w:val="24"/>
        </w:rPr>
        <w:t>z</w:t>
      </w:r>
      <w:r w:rsidRPr="0065524B">
        <w:rPr>
          <w:rFonts w:ascii="Times New Roman" w:eastAsia="Times New Roman" w:hAnsi="Times New Roman" w:cs="Times New Roman"/>
          <w:color w:val="auto"/>
          <w:sz w:val="24"/>
          <w:szCs w:val="24"/>
        </w:rPr>
        <w:t xml:space="preserve"> = 0.04)</w:t>
      </w:r>
      <w:r w:rsidR="00A418F7" w:rsidRPr="0065524B">
        <w:rPr>
          <w:rFonts w:ascii="Times New Roman" w:eastAsia="Times New Roman" w:hAnsi="Times New Roman" w:cs="Times New Roman"/>
          <w:color w:val="auto"/>
          <w:sz w:val="24"/>
          <w:szCs w:val="24"/>
        </w:rPr>
        <w:t xml:space="preserve">.  </w:t>
      </w:r>
      <w:r w:rsidR="009B42AB" w:rsidRPr="0065524B">
        <w:rPr>
          <w:rFonts w:ascii="Times New Roman" w:eastAsia="Times New Roman" w:hAnsi="Times New Roman" w:cs="Times New Roman"/>
          <w:color w:val="auto"/>
          <w:sz w:val="24"/>
          <w:szCs w:val="24"/>
        </w:rPr>
        <w:t xml:space="preserve">The interaction terms </w:t>
      </w:r>
      <w:r w:rsidR="00620704" w:rsidRPr="0065524B">
        <w:rPr>
          <w:rFonts w:ascii="Times New Roman" w:eastAsia="Times New Roman" w:hAnsi="Times New Roman" w:cs="Times New Roman"/>
          <w:color w:val="auto"/>
          <w:sz w:val="24"/>
          <w:szCs w:val="24"/>
        </w:rPr>
        <w:t>indicate that regularizations rates were differentially higher in sparser neighborhoods after training</w:t>
      </w:r>
      <w:r w:rsidR="00B33AD5" w:rsidRPr="0065524B">
        <w:rPr>
          <w:rFonts w:ascii="Times New Roman" w:eastAsia="Times New Roman" w:hAnsi="Times New Roman" w:cs="Times New Roman"/>
          <w:color w:val="auto"/>
          <w:sz w:val="24"/>
          <w:szCs w:val="24"/>
        </w:rPr>
        <w:t>, potentially because the</w:t>
      </w:r>
      <w:r w:rsidR="002D11C8" w:rsidRPr="0065524B">
        <w:rPr>
          <w:rFonts w:ascii="Times New Roman" w:eastAsia="Times New Roman" w:hAnsi="Times New Roman" w:cs="Times New Roman"/>
          <w:color w:val="auto"/>
          <w:sz w:val="24"/>
          <w:szCs w:val="24"/>
        </w:rPr>
        <w:t>se sparser neighborhoods are less warped overall</w:t>
      </w:r>
      <w:r w:rsidR="00982D6E" w:rsidRPr="0065524B">
        <w:rPr>
          <w:rFonts w:ascii="Times New Roman" w:eastAsia="Times New Roman" w:hAnsi="Times New Roman" w:cs="Times New Roman"/>
          <w:color w:val="auto"/>
          <w:sz w:val="24"/>
          <w:szCs w:val="24"/>
        </w:rPr>
        <w:t xml:space="preserve">.  </w:t>
      </w:r>
    </w:p>
    <w:p w14:paraId="28485C67" w14:textId="5B0D6FAC" w:rsidR="00657C5B" w:rsidRPr="0065524B" w:rsidRDefault="006A4235" w:rsidP="004C0152">
      <w:pPr>
        <w:spacing w:line="480" w:lineRule="auto"/>
        <w:ind w:firstLine="720"/>
        <w:rPr>
          <w:rFonts w:ascii="Times New Roman" w:eastAsia="Times New Roman" w:hAnsi="Times New Roman" w:cs="Times New Roman"/>
          <w:i/>
          <w:color w:val="auto"/>
          <w:sz w:val="24"/>
          <w:szCs w:val="24"/>
        </w:rPr>
      </w:pPr>
      <w:r w:rsidRPr="0065524B">
        <w:rPr>
          <w:rFonts w:ascii="Times New Roman" w:eastAsia="Times New Roman" w:hAnsi="Times New Roman" w:cs="Times New Roman"/>
          <w:i/>
          <w:color w:val="auto"/>
          <w:sz w:val="24"/>
          <w:szCs w:val="24"/>
        </w:rPr>
        <w:t xml:space="preserve">Positional bigram frequency.  </w:t>
      </w:r>
      <w:r w:rsidR="0095287E" w:rsidRPr="0065524B">
        <w:rPr>
          <w:rFonts w:ascii="Times New Roman" w:eastAsia="Times New Roman" w:hAnsi="Times New Roman" w:cs="Times New Roman"/>
          <w:color w:val="auto"/>
          <w:sz w:val="24"/>
          <w:szCs w:val="24"/>
        </w:rPr>
        <w:t xml:space="preserve">We </w:t>
      </w:r>
      <w:r w:rsidR="004C0152" w:rsidRPr="0065524B">
        <w:rPr>
          <w:rFonts w:ascii="Times New Roman" w:eastAsia="Times New Roman" w:hAnsi="Times New Roman" w:cs="Times New Roman"/>
          <w:color w:val="auto"/>
          <w:sz w:val="24"/>
          <w:szCs w:val="24"/>
        </w:rPr>
        <w:t>also</w:t>
      </w:r>
      <w:r w:rsidR="0095287E" w:rsidRPr="0065524B">
        <w:rPr>
          <w:rFonts w:ascii="Times New Roman" w:eastAsia="Times New Roman" w:hAnsi="Times New Roman" w:cs="Times New Roman"/>
          <w:color w:val="auto"/>
          <w:sz w:val="24"/>
          <w:szCs w:val="24"/>
        </w:rPr>
        <w:t xml:space="preserve"> </w:t>
      </w:r>
      <w:r w:rsidR="004C0152" w:rsidRPr="0065524B">
        <w:rPr>
          <w:rFonts w:ascii="Times New Roman" w:eastAsia="Times New Roman" w:hAnsi="Times New Roman" w:cs="Times New Roman"/>
          <w:color w:val="auto"/>
          <w:sz w:val="24"/>
          <w:szCs w:val="24"/>
        </w:rPr>
        <w:t>tested</w:t>
      </w:r>
      <w:r w:rsidR="0095287E" w:rsidRPr="0065524B">
        <w:rPr>
          <w:rFonts w:ascii="Times New Roman" w:eastAsia="Times New Roman" w:hAnsi="Times New Roman" w:cs="Times New Roman"/>
          <w:color w:val="auto"/>
          <w:sz w:val="24"/>
          <w:szCs w:val="24"/>
        </w:rPr>
        <w:t xml:space="preserve"> whether our effects could be due to other sublexical differences, such as bigram frequency.  </w:t>
      </w:r>
      <w:r w:rsidR="004C0152" w:rsidRPr="0065524B">
        <w:rPr>
          <w:rFonts w:ascii="Times New Roman" w:eastAsia="Times New Roman" w:hAnsi="Times New Roman" w:cs="Times New Roman"/>
          <w:color w:val="auto"/>
          <w:sz w:val="24"/>
          <w:szCs w:val="24"/>
        </w:rPr>
        <w:t xml:space="preserve">Insofar as this was the case, it would open the possibility that relative exposure to particular sublexical orthographic patterns could alter how readily an existing or a new pronunciation could be associated with them.  </w:t>
      </w:r>
      <w:r w:rsidR="0095287E" w:rsidRPr="0065524B">
        <w:rPr>
          <w:rFonts w:ascii="Times New Roman" w:eastAsia="Times New Roman" w:hAnsi="Times New Roman" w:cs="Times New Roman"/>
          <w:color w:val="auto"/>
          <w:sz w:val="24"/>
          <w:szCs w:val="24"/>
        </w:rPr>
        <w:t xml:space="preserve">However, </w:t>
      </w:r>
      <w:r w:rsidR="004C0152" w:rsidRPr="0065524B">
        <w:rPr>
          <w:rFonts w:ascii="Times New Roman" w:eastAsia="Times New Roman" w:hAnsi="Times New Roman" w:cs="Times New Roman"/>
          <w:color w:val="auto"/>
          <w:sz w:val="24"/>
          <w:szCs w:val="24"/>
        </w:rPr>
        <w:t>the fact that our critical pattern of effects related to item type and training persist</w:t>
      </w:r>
      <w:r w:rsidR="00D422F1" w:rsidRPr="0065524B">
        <w:rPr>
          <w:rFonts w:ascii="Times New Roman" w:eastAsia="Times New Roman" w:hAnsi="Times New Roman" w:cs="Times New Roman"/>
          <w:color w:val="auto"/>
          <w:sz w:val="24"/>
          <w:szCs w:val="24"/>
        </w:rPr>
        <w:t>ed</w:t>
      </w:r>
      <w:r w:rsidR="004C0152" w:rsidRPr="0065524B">
        <w:rPr>
          <w:rFonts w:ascii="Times New Roman" w:eastAsia="Times New Roman" w:hAnsi="Times New Roman" w:cs="Times New Roman"/>
          <w:color w:val="auto"/>
          <w:sz w:val="24"/>
          <w:szCs w:val="24"/>
        </w:rPr>
        <w:t xml:space="preserve"> despite including this predictor rules out an alternative account based on bigram frequency.  Bigram frequency did, however, interact with training to a significant degree in the case of the probes and to a marginal degree in the case of the anchors </w:t>
      </w:r>
      <w:r w:rsidR="0095287E" w:rsidRPr="0065524B">
        <w:rPr>
          <w:rFonts w:ascii="Times New Roman" w:eastAsia="Times New Roman" w:hAnsi="Times New Roman" w:cs="Times New Roman"/>
          <w:color w:val="auto"/>
          <w:sz w:val="24"/>
          <w:szCs w:val="24"/>
        </w:rPr>
        <w:t>(</w:t>
      </w:r>
      <w:r w:rsidR="004C0152" w:rsidRPr="0065524B">
        <w:rPr>
          <w:rFonts w:ascii="Times New Roman" w:eastAsia="Times New Roman" w:hAnsi="Times New Roman" w:cs="Times New Roman"/>
          <w:color w:val="auto"/>
          <w:sz w:val="24"/>
          <w:szCs w:val="24"/>
        </w:rPr>
        <w:t>anchors</w:t>
      </w:r>
      <w:r w:rsidR="00657C5B" w:rsidRPr="0065524B">
        <w:rPr>
          <w:rFonts w:ascii="Times New Roman" w:eastAsia="Times New Roman" w:hAnsi="Times New Roman" w:cs="Times New Roman"/>
          <w:color w:val="auto"/>
          <w:sz w:val="24"/>
          <w:szCs w:val="24"/>
        </w:rPr>
        <w:t xml:space="preserve">; </w:t>
      </w:r>
      <w:r w:rsidR="0095287E" w:rsidRPr="0065524B">
        <w:rPr>
          <w:rFonts w:ascii="Times New Roman" w:eastAsia="Times New Roman" w:hAnsi="Times New Roman" w:cs="Times New Roman"/>
          <w:i/>
          <w:color w:val="auto"/>
          <w:sz w:val="24"/>
          <w:szCs w:val="24"/>
        </w:rPr>
        <w:t>b</w:t>
      </w:r>
      <w:r w:rsidR="0095287E" w:rsidRPr="0065524B">
        <w:rPr>
          <w:rFonts w:ascii="Times New Roman" w:eastAsia="Times New Roman" w:hAnsi="Times New Roman" w:cs="Times New Roman"/>
          <w:color w:val="auto"/>
          <w:sz w:val="24"/>
          <w:szCs w:val="24"/>
        </w:rPr>
        <w:t xml:space="preserve"> = -0.33, </w:t>
      </w:r>
      <w:r w:rsidR="0095287E" w:rsidRPr="0065524B">
        <w:rPr>
          <w:rFonts w:ascii="Times New Roman" w:eastAsia="Times New Roman" w:hAnsi="Times New Roman" w:cs="Times New Roman"/>
          <w:i/>
          <w:color w:val="auto"/>
          <w:sz w:val="24"/>
          <w:szCs w:val="24"/>
        </w:rPr>
        <w:t>SE</w:t>
      </w:r>
      <w:r w:rsidR="0095287E" w:rsidRPr="0065524B">
        <w:rPr>
          <w:rFonts w:ascii="Times New Roman" w:eastAsia="Times New Roman" w:hAnsi="Times New Roman" w:cs="Times New Roman"/>
          <w:color w:val="auto"/>
          <w:sz w:val="24"/>
          <w:szCs w:val="24"/>
        </w:rPr>
        <w:t xml:space="preserve"> = 0.18, </w:t>
      </w:r>
      <w:r w:rsidR="0054045A" w:rsidRPr="0065524B">
        <w:rPr>
          <w:rFonts w:ascii="Times New Roman" w:eastAsia="Times New Roman" w:hAnsi="Times New Roman" w:cs="Times New Roman"/>
          <w:i/>
          <w:color w:val="auto"/>
          <w:sz w:val="24"/>
          <w:szCs w:val="24"/>
        </w:rPr>
        <w:t>n</w:t>
      </w:r>
      <w:r w:rsidR="0054045A" w:rsidRPr="0065524B">
        <w:rPr>
          <w:rFonts w:ascii="Times New Roman" w:eastAsia="Times New Roman" w:hAnsi="Times New Roman" w:cs="Times New Roman"/>
          <w:color w:val="auto"/>
          <w:sz w:val="24"/>
          <w:szCs w:val="24"/>
        </w:rPr>
        <w:t xml:space="preserve"> = 1904, </w:t>
      </w:r>
      <w:r w:rsidR="0095287E" w:rsidRPr="0065524B">
        <w:rPr>
          <w:rFonts w:ascii="Times New Roman" w:eastAsia="Times New Roman" w:hAnsi="Times New Roman" w:cs="Times New Roman"/>
          <w:i/>
          <w:color w:val="auto"/>
          <w:sz w:val="24"/>
          <w:szCs w:val="24"/>
        </w:rPr>
        <w:t>z</w:t>
      </w:r>
      <w:r w:rsidR="0095287E" w:rsidRPr="0065524B">
        <w:rPr>
          <w:rFonts w:ascii="Times New Roman" w:eastAsia="Times New Roman" w:hAnsi="Times New Roman" w:cs="Times New Roman"/>
          <w:color w:val="auto"/>
          <w:sz w:val="24"/>
          <w:szCs w:val="24"/>
        </w:rPr>
        <w:t xml:space="preserve"> = -1.82, </w:t>
      </w:r>
      <w:r w:rsidR="0095287E" w:rsidRPr="0065524B">
        <w:rPr>
          <w:rFonts w:ascii="Times New Roman" w:eastAsia="Times New Roman" w:hAnsi="Times New Roman" w:cs="Times New Roman"/>
          <w:i/>
          <w:color w:val="auto"/>
          <w:sz w:val="24"/>
          <w:szCs w:val="24"/>
        </w:rPr>
        <w:t>p</w:t>
      </w:r>
      <w:r w:rsidR="0095287E" w:rsidRPr="0065524B">
        <w:rPr>
          <w:rFonts w:ascii="Times New Roman" w:eastAsia="Times New Roman" w:hAnsi="Times New Roman" w:cs="Times New Roman"/>
          <w:color w:val="auto"/>
          <w:sz w:val="24"/>
          <w:szCs w:val="24"/>
        </w:rPr>
        <w:t xml:space="preserve"> = 0.06; the main effect was not significant, </w:t>
      </w:r>
      <w:r w:rsidR="0095287E" w:rsidRPr="0065524B">
        <w:rPr>
          <w:rFonts w:ascii="Times New Roman" w:eastAsia="Times New Roman" w:hAnsi="Times New Roman" w:cs="Times New Roman"/>
          <w:i/>
          <w:color w:val="auto"/>
          <w:sz w:val="24"/>
          <w:szCs w:val="24"/>
        </w:rPr>
        <w:t>t</w:t>
      </w:r>
      <w:r w:rsidR="0095287E" w:rsidRPr="0065524B">
        <w:rPr>
          <w:rFonts w:ascii="Times New Roman" w:eastAsia="Times New Roman" w:hAnsi="Times New Roman" w:cs="Times New Roman"/>
          <w:color w:val="auto"/>
          <w:sz w:val="24"/>
          <w:szCs w:val="24"/>
        </w:rPr>
        <w:t xml:space="preserve"> &lt; 1</w:t>
      </w:r>
      <w:r w:rsidR="00657C5B" w:rsidRPr="0065524B">
        <w:rPr>
          <w:rFonts w:ascii="Times New Roman" w:eastAsia="Times New Roman" w:hAnsi="Times New Roman" w:cs="Times New Roman"/>
          <w:color w:val="auto"/>
          <w:sz w:val="24"/>
          <w:szCs w:val="24"/>
        </w:rPr>
        <w:t xml:space="preserve">; probes: </w:t>
      </w:r>
      <w:r w:rsidR="00657C5B" w:rsidRPr="0065524B">
        <w:rPr>
          <w:rFonts w:ascii="Times New Roman" w:eastAsia="Times New Roman" w:hAnsi="Times New Roman" w:cs="Times New Roman"/>
          <w:i/>
          <w:color w:val="auto"/>
          <w:sz w:val="24"/>
          <w:szCs w:val="24"/>
        </w:rPr>
        <w:t>b</w:t>
      </w:r>
      <w:r w:rsidR="00657C5B" w:rsidRPr="0065524B">
        <w:rPr>
          <w:rFonts w:ascii="Times New Roman" w:eastAsia="Times New Roman" w:hAnsi="Times New Roman" w:cs="Times New Roman"/>
          <w:color w:val="auto"/>
          <w:sz w:val="24"/>
          <w:szCs w:val="24"/>
        </w:rPr>
        <w:t xml:space="preserve"> = -0.22, </w:t>
      </w:r>
      <w:r w:rsidR="00657C5B" w:rsidRPr="0065524B">
        <w:rPr>
          <w:rFonts w:ascii="Times New Roman" w:eastAsia="Times New Roman" w:hAnsi="Times New Roman" w:cs="Times New Roman"/>
          <w:i/>
          <w:color w:val="auto"/>
          <w:sz w:val="24"/>
          <w:szCs w:val="24"/>
        </w:rPr>
        <w:t>SE</w:t>
      </w:r>
      <w:r w:rsidR="00657C5B" w:rsidRPr="0065524B">
        <w:rPr>
          <w:rFonts w:ascii="Times New Roman" w:eastAsia="Times New Roman" w:hAnsi="Times New Roman" w:cs="Times New Roman"/>
          <w:color w:val="auto"/>
          <w:sz w:val="24"/>
          <w:szCs w:val="24"/>
        </w:rPr>
        <w:t xml:space="preserve"> = 0.08, </w:t>
      </w:r>
      <w:r w:rsidR="00657C5B" w:rsidRPr="0065524B">
        <w:rPr>
          <w:rFonts w:ascii="Times New Roman" w:eastAsia="Times New Roman" w:hAnsi="Times New Roman" w:cs="Times New Roman"/>
          <w:i/>
          <w:color w:val="auto"/>
          <w:sz w:val="24"/>
          <w:szCs w:val="24"/>
        </w:rPr>
        <w:t>n</w:t>
      </w:r>
      <w:r w:rsidR="00657C5B" w:rsidRPr="0065524B">
        <w:rPr>
          <w:rFonts w:ascii="Times New Roman" w:eastAsia="Times New Roman" w:hAnsi="Times New Roman" w:cs="Times New Roman"/>
          <w:color w:val="auto"/>
          <w:sz w:val="24"/>
          <w:szCs w:val="24"/>
        </w:rPr>
        <w:t xml:space="preserve"> = 7199, </w:t>
      </w:r>
      <w:r w:rsidR="00657C5B" w:rsidRPr="0065524B">
        <w:rPr>
          <w:rFonts w:ascii="Times New Roman" w:eastAsia="Times New Roman" w:hAnsi="Times New Roman" w:cs="Times New Roman"/>
          <w:i/>
          <w:color w:val="auto"/>
          <w:sz w:val="24"/>
          <w:szCs w:val="24"/>
        </w:rPr>
        <w:t>z</w:t>
      </w:r>
      <w:r w:rsidR="00657C5B" w:rsidRPr="0065524B">
        <w:rPr>
          <w:rFonts w:ascii="Times New Roman" w:eastAsia="Times New Roman" w:hAnsi="Times New Roman" w:cs="Times New Roman"/>
          <w:color w:val="auto"/>
          <w:sz w:val="24"/>
          <w:szCs w:val="24"/>
        </w:rPr>
        <w:t xml:space="preserve"> = -2.70, </w:t>
      </w:r>
      <w:r w:rsidR="00657C5B" w:rsidRPr="0065524B">
        <w:rPr>
          <w:rFonts w:ascii="Times New Roman" w:eastAsia="Times New Roman" w:hAnsi="Times New Roman" w:cs="Times New Roman"/>
          <w:i/>
          <w:color w:val="auto"/>
          <w:sz w:val="24"/>
          <w:szCs w:val="24"/>
        </w:rPr>
        <w:t>p</w:t>
      </w:r>
      <w:r w:rsidR="00657C5B" w:rsidRPr="0065524B">
        <w:rPr>
          <w:rFonts w:ascii="Times New Roman" w:eastAsia="Times New Roman" w:hAnsi="Times New Roman" w:cs="Times New Roman"/>
          <w:color w:val="auto"/>
          <w:sz w:val="24"/>
          <w:szCs w:val="24"/>
        </w:rPr>
        <w:t xml:space="preserve"> = .007; the main effect was not significant, </w:t>
      </w:r>
      <w:r w:rsidR="00657C5B" w:rsidRPr="0065524B">
        <w:rPr>
          <w:rFonts w:ascii="Times New Roman" w:eastAsia="Times New Roman" w:hAnsi="Times New Roman" w:cs="Times New Roman"/>
          <w:i/>
          <w:color w:val="auto"/>
          <w:sz w:val="24"/>
          <w:szCs w:val="24"/>
        </w:rPr>
        <w:t>t</w:t>
      </w:r>
      <w:r w:rsidR="00657C5B" w:rsidRPr="0065524B">
        <w:rPr>
          <w:rFonts w:ascii="Times New Roman" w:eastAsia="Times New Roman" w:hAnsi="Times New Roman" w:cs="Times New Roman"/>
          <w:color w:val="auto"/>
          <w:sz w:val="24"/>
          <w:szCs w:val="24"/>
        </w:rPr>
        <w:t xml:space="preserve"> &lt; 1</w:t>
      </w:r>
      <w:r w:rsidR="0095287E" w:rsidRPr="0065524B">
        <w:rPr>
          <w:rFonts w:ascii="Times New Roman" w:eastAsia="Times New Roman" w:hAnsi="Times New Roman" w:cs="Times New Roman"/>
          <w:color w:val="auto"/>
          <w:sz w:val="24"/>
          <w:szCs w:val="24"/>
        </w:rPr>
        <w:t xml:space="preserve">).  </w:t>
      </w:r>
      <w:r w:rsidR="00982D6E" w:rsidRPr="0065524B">
        <w:rPr>
          <w:rFonts w:ascii="Times New Roman" w:eastAsia="Times New Roman" w:hAnsi="Times New Roman" w:cs="Times New Roman"/>
          <w:color w:val="auto"/>
          <w:sz w:val="24"/>
          <w:szCs w:val="24"/>
        </w:rPr>
        <w:t>These interaction terms indicate that regularization rates were lower for more frequent bigrams</w:t>
      </w:r>
      <w:r w:rsidR="002D11C8" w:rsidRPr="0065524B">
        <w:rPr>
          <w:rFonts w:ascii="Times New Roman" w:eastAsia="Times New Roman" w:hAnsi="Times New Roman" w:cs="Times New Roman"/>
          <w:color w:val="auto"/>
          <w:sz w:val="24"/>
          <w:szCs w:val="24"/>
        </w:rPr>
        <w:t xml:space="preserve"> after training, </w:t>
      </w:r>
      <w:r w:rsidR="00AD1DDF" w:rsidRPr="0065524B">
        <w:rPr>
          <w:rFonts w:ascii="Times New Roman" w:eastAsia="Times New Roman" w:hAnsi="Times New Roman" w:cs="Times New Roman"/>
          <w:color w:val="auto"/>
          <w:sz w:val="24"/>
          <w:szCs w:val="24"/>
        </w:rPr>
        <w:t>independent of the effects of training on item type.</w:t>
      </w:r>
    </w:p>
    <w:p w14:paraId="4E9043CF" w14:textId="77777777" w:rsidR="00A55DB1" w:rsidRPr="0065524B" w:rsidRDefault="005B7277" w:rsidP="00A55DB1">
      <w:pPr>
        <w:spacing w:line="480" w:lineRule="auto"/>
        <w:ind w:firstLine="720"/>
        <w:rPr>
          <w:rFonts w:ascii="Times New Roman" w:eastAsia="Times New Roman" w:hAnsi="Times New Roman" w:cs="Times New Roman"/>
          <w:i/>
          <w:color w:val="auto"/>
          <w:sz w:val="24"/>
          <w:szCs w:val="24"/>
        </w:rPr>
      </w:pPr>
      <w:r w:rsidRPr="0065524B">
        <w:rPr>
          <w:rFonts w:ascii="Times New Roman" w:eastAsia="Times New Roman" w:hAnsi="Times New Roman" w:cs="Times New Roman"/>
          <w:i/>
          <w:color w:val="auto"/>
          <w:sz w:val="24"/>
          <w:szCs w:val="24"/>
        </w:rPr>
        <w:t xml:space="preserve">Length in letters.  </w:t>
      </w:r>
      <w:r w:rsidR="0095287E" w:rsidRPr="0065524B">
        <w:rPr>
          <w:rFonts w:ascii="Times New Roman" w:eastAsia="Times New Roman" w:hAnsi="Times New Roman" w:cs="Times New Roman"/>
          <w:color w:val="auto"/>
          <w:sz w:val="24"/>
          <w:szCs w:val="24"/>
        </w:rPr>
        <w:t>Finally, we exam</w:t>
      </w:r>
      <w:r w:rsidR="00A932EF" w:rsidRPr="0065524B">
        <w:rPr>
          <w:rFonts w:ascii="Times New Roman" w:eastAsia="Times New Roman" w:hAnsi="Times New Roman" w:cs="Times New Roman"/>
          <w:color w:val="auto"/>
          <w:sz w:val="24"/>
          <w:szCs w:val="24"/>
        </w:rPr>
        <w:t>ined whether our effects could be due to differences in word length (in letters)</w:t>
      </w:r>
      <w:r w:rsidR="0095287E" w:rsidRPr="0065524B">
        <w:rPr>
          <w:rFonts w:ascii="Times New Roman" w:eastAsia="Times New Roman" w:hAnsi="Times New Roman" w:cs="Times New Roman"/>
          <w:color w:val="auto"/>
          <w:sz w:val="24"/>
          <w:szCs w:val="24"/>
        </w:rPr>
        <w:t xml:space="preserve">, which previous work has shown to covary with naming latencies (Hudson &amp; Bergman, 1985).  </w:t>
      </w:r>
      <w:r w:rsidR="002E3EF2" w:rsidRPr="0065524B">
        <w:rPr>
          <w:rFonts w:ascii="Times New Roman" w:eastAsia="Times New Roman" w:hAnsi="Times New Roman" w:cs="Times New Roman"/>
          <w:color w:val="auto"/>
          <w:sz w:val="24"/>
          <w:szCs w:val="24"/>
        </w:rPr>
        <w:t xml:space="preserve">This variable did not </w:t>
      </w:r>
      <w:r w:rsidR="0045500F" w:rsidRPr="0065524B">
        <w:rPr>
          <w:rFonts w:ascii="Times New Roman" w:eastAsia="Times New Roman" w:hAnsi="Times New Roman" w:cs="Times New Roman"/>
          <w:color w:val="auto"/>
          <w:sz w:val="24"/>
          <w:szCs w:val="24"/>
        </w:rPr>
        <w:t>suppress the item type and training effects reported in the main text</w:t>
      </w:r>
      <w:r w:rsidR="002E3EF2" w:rsidRPr="0065524B">
        <w:rPr>
          <w:rFonts w:ascii="Times New Roman" w:eastAsia="Times New Roman" w:hAnsi="Times New Roman" w:cs="Times New Roman"/>
          <w:color w:val="auto"/>
          <w:sz w:val="24"/>
          <w:szCs w:val="24"/>
        </w:rPr>
        <w:t xml:space="preserve">. </w:t>
      </w:r>
      <w:r w:rsidR="00DF2E1B" w:rsidRPr="0065524B">
        <w:rPr>
          <w:rFonts w:ascii="Times New Roman" w:eastAsia="Times New Roman" w:hAnsi="Times New Roman" w:cs="Times New Roman"/>
          <w:color w:val="auto"/>
          <w:sz w:val="24"/>
          <w:szCs w:val="24"/>
        </w:rPr>
        <w:t>For the anchors, the variance of the omnibus model that included length failed to converge, likely because of the smaller size of the anchor data set and the small variability in word length across items.</w:t>
      </w:r>
      <w:r w:rsidR="00DF2E1B" w:rsidRPr="0065524B">
        <w:rPr>
          <w:rFonts w:ascii="Times New Roman" w:eastAsia="Times New Roman" w:hAnsi="Times New Roman" w:cs="Times New Roman"/>
          <w:i/>
          <w:color w:val="auto"/>
          <w:sz w:val="24"/>
          <w:szCs w:val="24"/>
        </w:rPr>
        <w:t xml:space="preserve"> </w:t>
      </w:r>
      <w:r w:rsidR="002E3EF2" w:rsidRPr="0065524B">
        <w:rPr>
          <w:rFonts w:ascii="Times New Roman" w:eastAsia="Times New Roman" w:hAnsi="Times New Roman" w:cs="Times New Roman"/>
          <w:color w:val="auto"/>
          <w:sz w:val="24"/>
          <w:szCs w:val="24"/>
        </w:rPr>
        <w:t>F</w:t>
      </w:r>
      <w:r w:rsidR="0095287E" w:rsidRPr="0065524B">
        <w:rPr>
          <w:rFonts w:ascii="Times New Roman" w:eastAsia="Times New Roman" w:hAnsi="Times New Roman" w:cs="Times New Roman"/>
          <w:color w:val="auto"/>
          <w:sz w:val="24"/>
          <w:szCs w:val="24"/>
        </w:rPr>
        <w:t>or the probes, a significant interaction betw</w:t>
      </w:r>
      <w:r w:rsidR="00AD1DDF" w:rsidRPr="0065524B">
        <w:rPr>
          <w:rFonts w:ascii="Times New Roman" w:eastAsia="Times New Roman" w:hAnsi="Times New Roman" w:cs="Times New Roman"/>
          <w:color w:val="auto"/>
          <w:sz w:val="24"/>
          <w:szCs w:val="24"/>
        </w:rPr>
        <w:t>een length and training was</w:t>
      </w:r>
      <w:r w:rsidR="0095287E" w:rsidRPr="0065524B">
        <w:rPr>
          <w:rFonts w:ascii="Times New Roman" w:eastAsia="Times New Roman" w:hAnsi="Times New Roman" w:cs="Times New Roman"/>
          <w:color w:val="auto"/>
          <w:sz w:val="24"/>
          <w:szCs w:val="24"/>
        </w:rPr>
        <w:t xml:space="preserve"> ob</w:t>
      </w:r>
      <w:r w:rsidR="00C53707" w:rsidRPr="0065524B">
        <w:rPr>
          <w:rFonts w:ascii="Times New Roman" w:eastAsia="Times New Roman" w:hAnsi="Times New Roman" w:cs="Times New Roman"/>
          <w:color w:val="auto"/>
          <w:sz w:val="24"/>
          <w:szCs w:val="24"/>
        </w:rPr>
        <w:t>served in the omnibus analysis</w:t>
      </w:r>
      <w:r w:rsidR="0095287E" w:rsidRPr="0065524B">
        <w:rPr>
          <w:rFonts w:ascii="Times New Roman" w:eastAsia="Times New Roman" w:hAnsi="Times New Roman" w:cs="Times New Roman"/>
          <w:color w:val="auto"/>
          <w:sz w:val="24"/>
          <w:szCs w:val="24"/>
        </w:rPr>
        <w:t xml:space="preserve"> (</w:t>
      </w:r>
      <w:r w:rsidR="0095287E" w:rsidRPr="0065524B">
        <w:rPr>
          <w:rFonts w:ascii="Times New Roman" w:eastAsia="Times New Roman" w:hAnsi="Times New Roman" w:cs="Times New Roman"/>
          <w:i/>
          <w:color w:val="auto"/>
          <w:sz w:val="24"/>
          <w:szCs w:val="24"/>
        </w:rPr>
        <w:t>b</w:t>
      </w:r>
      <w:r w:rsidR="0095287E" w:rsidRPr="0065524B">
        <w:rPr>
          <w:rFonts w:ascii="Times New Roman" w:eastAsia="Times New Roman" w:hAnsi="Times New Roman" w:cs="Times New Roman"/>
          <w:color w:val="auto"/>
          <w:sz w:val="24"/>
          <w:szCs w:val="24"/>
        </w:rPr>
        <w:t xml:space="preserve"> = 0.57, </w:t>
      </w:r>
      <w:r w:rsidR="0095287E" w:rsidRPr="0065524B">
        <w:rPr>
          <w:rFonts w:ascii="Times New Roman" w:eastAsia="Times New Roman" w:hAnsi="Times New Roman" w:cs="Times New Roman"/>
          <w:i/>
          <w:color w:val="auto"/>
          <w:sz w:val="24"/>
          <w:szCs w:val="24"/>
        </w:rPr>
        <w:t>SE</w:t>
      </w:r>
      <w:r w:rsidR="0095287E" w:rsidRPr="0065524B">
        <w:rPr>
          <w:rFonts w:ascii="Times New Roman" w:eastAsia="Times New Roman" w:hAnsi="Times New Roman" w:cs="Times New Roman"/>
          <w:color w:val="auto"/>
          <w:sz w:val="24"/>
          <w:szCs w:val="24"/>
        </w:rPr>
        <w:t xml:space="preserve"> = 0.14, </w:t>
      </w:r>
      <w:r w:rsidR="0054045A" w:rsidRPr="0065524B">
        <w:rPr>
          <w:rFonts w:ascii="Times New Roman" w:eastAsia="Times New Roman" w:hAnsi="Times New Roman" w:cs="Times New Roman"/>
          <w:i/>
          <w:color w:val="auto"/>
          <w:sz w:val="24"/>
          <w:szCs w:val="24"/>
        </w:rPr>
        <w:t>n</w:t>
      </w:r>
      <w:r w:rsidR="0054045A" w:rsidRPr="0065524B">
        <w:rPr>
          <w:rFonts w:ascii="Times New Roman" w:eastAsia="Times New Roman" w:hAnsi="Times New Roman" w:cs="Times New Roman"/>
          <w:color w:val="auto"/>
          <w:sz w:val="24"/>
          <w:szCs w:val="24"/>
        </w:rPr>
        <w:t xml:space="preserve"> = 1904, </w:t>
      </w:r>
      <w:r w:rsidR="0095287E" w:rsidRPr="0065524B">
        <w:rPr>
          <w:rFonts w:ascii="Times New Roman" w:eastAsia="Times New Roman" w:hAnsi="Times New Roman" w:cs="Times New Roman"/>
          <w:i/>
          <w:color w:val="auto"/>
          <w:sz w:val="24"/>
          <w:szCs w:val="24"/>
        </w:rPr>
        <w:t>z</w:t>
      </w:r>
      <w:r w:rsidR="0095287E" w:rsidRPr="0065524B">
        <w:rPr>
          <w:rFonts w:ascii="Times New Roman" w:eastAsia="Times New Roman" w:hAnsi="Times New Roman" w:cs="Times New Roman"/>
          <w:color w:val="auto"/>
          <w:sz w:val="24"/>
          <w:szCs w:val="24"/>
        </w:rPr>
        <w:t xml:space="preserve"> = 3-50, </w:t>
      </w:r>
      <w:r w:rsidR="0095287E" w:rsidRPr="0065524B">
        <w:rPr>
          <w:rFonts w:ascii="Times New Roman" w:eastAsia="Times New Roman" w:hAnsi="Times New Roman" w:cs="Times New Roman"/>
          <w:i/>
          <w:color w:val="auto"/>
          <w:sz w:val="24"/>
          <w:szCs w:val="24"/>
        </w:rPr>
        <w:t>p</w:t>
      </w:r>
      <w:r w:rsidR="0095287E" w:rsidRPr="0065524B">
        <w:rPr>
          <w:rFonts w:ascii="Times New Roman" w:eastAsia="Times New Roman" w:hAnsi="Times New Roman" w:cs="Times New Roman"/>
          <w:color w:val="auto"/>
          <w:sz w:val="24"/>
          <w:szCs w:val="24"/>
        </w:rPr>
        <w:t xml:space="preserve"> &lt; .001; the main effect was not significant; </w:t>
      </w:r>
      <w:r w:rsidR="0095287E" w:rsidRPr="0065524B">
        <w:rPr>
          <w:rFonts w:ascii="Times New Roman" w:eastAsia="Times New Roman" w:hAnsi="Times New Roman" w:cs="Times New Roman"/>
          <w:i/>
          <w:color w:val="auto"/>
          <w:sz w:val="24"/>
          <w:szCs w:val="24"/>
        </w:rPr>
        <w:t>b</w:t>
      </w:r>
      <w:r w:rsidR="0095287E" w:rsidRPr="0065524B">
        <w:rPr>
          <w:rFonts w:ascii="Times New Roman" w:eastAsia="Times New Roman" w:hAnsi="Times New Roman" w:cs="Times New Roman"/>
          <w:color w:val="auto"/>
          <w:sz w:val="24"/>
          <w:szCs w:val="24"/>
        </w:rPr>
        <w:t xml:space="preserve"> = -0.26, </w:t>
      </w:r>
      <w:r w:rsidR="0095287E" w:rsidRPr="0065524B">
        <w:rPr>
          <w:rFonts w:ascii="Times New Roman" w:eastAsia="Times New Roman" w:hAnsi="Times New Roman" w:cs="Times New Roman"/>
          <w:i/>
          <w:color w:val="auto"/>
          <w:sz w:val="24"/>
          <w:szCs w:val="24"/>
        </w:rPr>
        <w:t>SE</w:t>
      </w:r>
      <w:r w:rsidR="0095287E" w:rsidRPr="0065524B">
        <w:rPr>
          <w:rFonts w:ascii="Times New Roman" w:eastAsia="Times New Roman" w:hAnsi="Times New Roman" w:cs="Times New Roman"/>
          <w:color w:val="auto"/>
          <w:sz w:val="24"/>
          <w:szCs w:val="24"/>
        </w:rPr>
        <w:t xml:space="preserve"> = 0.20, </w:t>
      </w:r>
      <w:r w:rsidR="0095287E" w:rsidRPr="0065524B">
        <w:rPr>
          <w:rFonts w:ascii="Times New Roman" w:eastAsia="Times New Roman" w:hAnsi="Times New Roman" w:cs="Times New Roman"/>
          <w:i/>
          <w:color w:val="auto"/>
          <w:sz w:val="24"/>
          <w:szCs w:val="24"/>
        </w:rPr>
        <w:t>n</w:t>
      </w:r>
      <w:r w:rsidR="0095287E" w:rsidRPr="0065524B">
        <w:rPr>
          <w:rFonts w:ascii="Times New Roman" w:eastAsia="Times New Roman" w:hAnsi="Times New Roman" w:cs="Times New Roman"/>
          <w:color w:val="auto"/>
          <w:sz w:val="24"/>
          <w:szCs w:val="24"/>
        </w:rPr>
        <w:t xml:space="preserve"> = 7199, </w:t>
      </w:r>
      <w:r w:rsidR="0095287E" w:rsidRPr="0065524B">
        <w:rPr>
          <w:rFonts w:ascii="Times New Roman" w:eastAsia="Times New Roman" w:hAnsi="Times New Roman" w:cs="Times New Roman"/>
          <w:i/>
          <w:color w:val="auto"/>
          <w:sz w:val="24"/>
          <w:szCs w:val="24"/>
        </w:rPr>
        <w:t>z</w:t>
      </w:r>
      <w:r w:rsidR="0095287E" w:rsidRPr="0065524B">
        <w:rPr>
          <w:rFonts w:ascii="Times New Roman" w:eastAsia="Times New Roman" w:hAnsi="Times New Roman" w:cs="Times New Roman"/>
          <w:color w:val="auto"/>
          <w:sz w:val="24"/>
          <w:szCs w:val="24"/>
        </w:rPr>
        <w:t xml:space="preserve"> = -1.33, </w:t>
      </w:r>
      <w:r w:rsidR="0095287E" w:rsidRPr="0065524B">
        <w:rPr>
          <w:rFonts w:ascii="Times New Roman" w:eastAsia="Times New Roman" w:hAnsi="Times New Roman" w:cs="Times New Roman"/>
          <w:i/>
          <w:color w:val="auto"/>
          <w:sz w:val="24"/>
          <w:szCs w:val="24"/>
        </w:rPr>
        <w:t>p</w:t>
      </w:r>
      <w:r w:rsidR="0095287E" w:rsidRPr="0065524B">
        <w:rPr>
          <w:rFonts w:ascii="Times New Roman" w:eastAsia="Times New Roman" w:hAnsi="Times New Roman" w:cs="Times New Roman"/>
          <w:color w:val="auto"/>
          <w:sz w:val="24"/>
          <w:szCs w:val="24"/>
        </w:rPr>
        <w:t xml:space="preserve"> = 0.18).   </w:t>
      </w:r>
      <w:r w:rsidR="00DF2E1B" w:rsidRPr="0065524B">
        <w:rPr>
          <w:rFonts w:ascii="Times New Roman" w:eastAsia="Times New Roman" w:hAnsi="Times New Roman" w:cs="Times New Roman"/>
          <w:color w:val="auto"/>
          <w:sz w:val="24"/>
          <w:szCs w:val="24"/>
        </w:rPr>
        <w:t xml:space="preserve">This interaction indicates that regularizations </w:t>
      </w:r>
      <w:r w:rsidR="00A55DB1" w:rsidRPr="0065524B">
        <w:rPr>
          <w:rFonts w:ascii="Times New Roman" w:eastAsia="Times New Roman" w:hAnsi="Times New Roman" w:cs="Times New Roman"/>
          <w:color w:val="auto"/>
          <w:sz w:val="24"/>
          <w:szCs w:val="24"/>
        </w:rPr>
        <w:t>rates were higher</w:t>
      </w:r>
      <w:r w:rsidR="00DF2E1B" w:rsidRPr="0065524B">
        <w:rPr>
          <w:rFonts w:ascii="Times New Roman" w:eastAsia="Times New Roman" w:hAnsi="Times New Roman" w:cs="Times New Roman"/>
          <w:color w:val="auto"/>
          <w:sz w:val="24"/>
          <w:szCs w:val="24"/>
        </w:rPr>
        <w:t xml:space="preserve"> for longer words after training</w:t>
      </w:r>
      <w:r w:rsidR="00A55DB1" w:rsidRPr="0065524B">
        <w:rPr>
          <w:rFonts w:ascii="Times New Roman" w:eastAsia="Times New Roman" w:hAnsi="Times New Roman" w:cs="Times New Roman"/>
          <w:color w:val="auto"/>
          <w:sz w:val="24"/>
          <w:szCs w:val="24"/>
        </w:rPr>
        <w:t>, independent of the effects of training on item type.</w:t>
      </w:r>
    </w:p>
    <w:p w14:paraId="624B1FEF" w14:textId="2905F494" w:rsidR="0095287E" w:rsidRPr="0065524B" w:rsidRDefault="00DF2E1B" w:rsidP="00DF2E1B">
      <w:pPr>
        <w:spacing w:line="480" w:lineRule="auto"/>
        <w:ind w:firstLine="720"/>
        <w:rPr>
          <w:rFonts w:ascii="Times New Roman" w:eastAsia="Times New Roman" w:hAnsi="Times New Roman" w:cs="Times New Roman"/>
          <w:i/>
          <w:color w:val="auto"/>
          <w:sz w:val="24"/>
          <w:szCs w:val="24"/>
        </w:rPr>
      </w:pPr>
      <w:r w:rsidRPr="0065524B">
        <w:rPr>
          <w:rFonts w:ascii="Times New Roman" w:eastAsia="Times New Roman" w:hAnsi="Times New Roman" w:cs="Times New Roman"/>
          <w:color w:val="auto"/>
          <w:sz w:val="24"/>
          <w:szCs w:val="24"/>
        </w:rPr>
        <w:t xml:space="preserve">.  </w:t>
      </w:r>
    </w:p>
    <w:p w14:paraId="523A2B84" w14:textId="77777777" w:rsidR="0060347E" w:rsidRPr="0065524B" w:rsidRDefault="0060347E" w:rsidP="00AC7317">
      <w:pPr>
        <w:spacing w:line="576" w:lineRule="auto"/>
        <w:rPr>
          <w:rFonts w:ascii="Times New Roman" w:eastAsia="Times New Roman" w:hAnsi="Times New Roman" w:cs="Times New Roman"/>
          <w:color w:val="auto"/>
          <w:sz w:val="24"/>
          <w:szCs w:val="24"/>
        </w:rPr>
      </w:pPr>
    </w:p>
    <w:p w14:paraId="4B998E3E" w14:textId="235078D3" w:rsidR="0095287E" w:rsidRPr="0065524B" w:rsidRDefault="008F4ACF" w:rsidP="00AC7317">
      <w:pPr>
        <w:spacing w:line="576" w:lineRule="auto"/>
        <w:rPr>
          <w:rFonts w:ascii="Times New Roman" w:eastAsia="Times New Roman" w:hAnsi="Times New Roman" w:cs="Times New Roman"/>
          <w:i/>
          <w:color w:val="auto"/>
          <w:sz w:val="24"/>
          <w:szCs w:val="24"/>
        </w:rPr>
      </w:pPr>
      <w:r w:rsidRPr="0065524B">
        <w:rPr>
          <w:rFonts w:ascii="Times New Roman" w:eastAsia="Times New Roman" w:hAnsi="Times New Roman" w:cs="Times New Roman"/>
          <w:i/>
          <w:color w:val="auto"/>
          <w:sz w:val="24"/>
          <w:szCs w:val="24"/>
        </w:rPr>
        <w:t>Analyses of l</w:t>
      </w:r>
      <w:r w:rsidR="0095287E" w:rsidRPr="0065524B">
        <w:rPr>
          <w:rFonts w:ascii="Times New Roman" w:eastAsia="Times New Roman" w:hAnsi="Times New Roman" w:cs="Times New Roman"/>
          <w:i/>
          <w:color w:val="auto"/>
          <w:sz w:val="24"/>
          <w:szCs w:val="24"/>
        </w:rPr>
        <w:t xml:space="preserve">atency </w:t>
      </w:r>
      <w:r w:rsidRPr="0065524B">
        <w:rPr>
          <w:rFonts w:ascii="Times New Roman" w:eastAsia="Times New Roman" w:hAnsi="Times New Roman" w:cs="Times New Roman"/>
          <w:i/>
          <w:color w:val="auto"/>
          <w:sz w:val="24"/>
          <w:szCs w:val="24"/>
        </w:rPr>
        <w:t>d</w:t>
      </w:r>
      <w:r w:rsidR="0095287E" w:rsidRPr="0065524B">
        <w:rPr>
          <w:rFonts w:ascii="Times New Roman" w:eastAsia="Times New Roman" w:hAnsi="Times New Roman" w:cs="Times New Roman"/>
          <w:i/>
          <w:color w:val="auto"/>
          <w:sz w:val="24"/>
          <w:szCs w:val="24"/>
        </w:rPr>
        <w:t>ata.</w:t>
      </w:r>
    </w:p>
    <w:p w14:paraId="4D24CA07" w14:textId="3382CCAD" w:rsidR="004626D8" w:rsidRPr="0065524B" w:rsidRDefault="003A2F65">
      <w:pPr>
        <w:spacing w:line="576" w:lineRule="auto"/>
        <w:ind w:firstLine="720"/>
        <w:rPr>
          <w:color w:val="auto"/>
        </w:rPr>
      </w:pPr>
      <w:r w:rsidRPr="0065524B">
        <w:rPr>
          <w:rFonts w:ascii="Times New Roman" w:eastAsia="Times New Roman" w:hAnsi="Times New Roman" w:cs="Times New Roman"/>
          <w:color w:val="auto"/>
          <w:sz w:val="24"/>
          <w:szCs w:val="24"/>
        </w:rPr>
        <w:t>Figure C2</w:t>
      </w:r>
      <w:r w:rsidR="00706E9D" w:rsidRPr="0065524B">
        <w:rPr>
          <w:rFonts w:ascii="Times New Roman" w:eastAsia="Times New Roman" w:hAnsi="Times New Roman" w:cs="Times New Roman"/>
          <w:color w:val="auto"/>
          <w:sz w:val="24"/>
          <w:szCs w:val="24"/>
        </w:rPr>
        <w:t xml:space="preserve"> plots latency of regularized responses as a function of tempo and training for ambiguous and exception anchors [left], and for the corresponding probes [right], and shows that there were no significant differences between the ambiguous and exception i</w:t>
      </w:r>
      <w:r w:rsidRPr="0065524B">
        <w:rPr>
          <w:rFonts w:ascii="Times New Roman" w:eastAsia="Times New Roman" w:hAnsi="Times New Roman" w:cs="Times New Roman"/>
          <w:color w:val="auto"/>
          <w:sz w:val="24"/>
          <w:szCs w:val="24"/>
        </w:rPr>
        <w:t>tems on this measure.  Figure C3</w:t>
      </w:r>
      <w:r w:rsidR="00706E9D" w:rsidRPr="0065524B">
        <w:rPr>
          <w:rFonts w:ascii="Times New Roman" w:eastAsia="Times New Roman" w:hAnsi="Times New Roman" w:cs="Times New Roman"/>
          <w:color w:val="auto"/>
          <w:sz w:val="24"/>
          <w:szCs w:val="24"/>
        </w:rPr>
        <w:t xml:space="preserve"> reveals that the same outcome is found for training-consistent </w:t>
      </w:r>
      <w:r w:rsidR="003B363B" w:rsidRPr="0065524B">
        <w:rPr>
          <w:rFonts w:ascii="Times New Roman" w:eastAsia="Times New Roman" w:hAnsi="Times New Roman" w:cs="Times New Roman"/>
          <w:color w:val="auto"/>
          <w:sz w:val="24"/>
          <w:szCs w:val="24"/>
        </w:rPr>
        <w:t>responses</w:t>
      </w:r>
      <w:r w:rsidR="00706E9D" w:rsidRPr="0065524B">
        <w:rPr>
          <w:rFonts w:ascii="Times New Roman" w:eastAsia="Times New Roman" w:hAnsi="Times New Roman" w:cs="Times New Roman"/>
          <w:color w:val="auto"/>
          <w:sz w:val="24"/>
          <w:szCs w:val="24"/>
        </w:rPr>
        <w:t xml:space="preserve">.  </w:t>
      </w:r>
      <w:r w:rsidR="003B363B" w:rsidRPr="0065524B">
        <w:rPr>
          <w:rFonts w:ascii="Times New Roman" w:eastAsia="Times New Roman" w:hAnsi="Times New Roman" w:cs="Times New Roman"/>
          <w:color w:val="auto"/>
          <w:sz w:val="24"/>
          <w:szCs w:val="24"/>
        </w:rPr>
        <w:t xml:space="preserve">This is supported </w:t>
      </w:r>
      <w:r w:rsidR="00706E9D" w:rsidRPr="0065524B">
        <w:rPr>
          <w:rFonts w:ascii="Times New Roman" w:eastAsia="Times New Roman" w:hAnsi="Times New Roman" w:cs="Times New Roman"/>
          <w:color w:val="auto"/>
          <w:sz w:val="24"/>
          <w:szCs w:val="24"/>
        </w:rPr>
        <w:t>by a series of mixed effects models on latenc</w:t>
      </w:r>
      <w:r w:rsidR="003B363B" w:rsidRPr="0065524B">
        <w:rPr>
          <w:rFonts w:ascii="Times New Roman" w:eastAsia="Times New Roman" w:hAnsi="Times New Roman" w:cs="Times New Roman"/>
          <w:color w:val="auto"/>
          <w:sz w:val="24"/>
          <w:szCs w:val="24"/>
        </w:rPr>
        <w:t>ies,</w:t>
      </w:r>
      <w:r w:rsidR="00706E9D" w:rsidRPr="0065524B">
        <w:rPr>
          <w:rFonts w:ascii="Times New Roman" w:eastAsia="Times New Roman" w:hAnsi="Times New Roman" w:cs="Times New Roman"/>
          <w:color w:val="auto"/>
          <w:sz w:val="24"/>
          <w:szCs w:val="24"/>
        </w:rPr>
        <w:t xml:space="preserve"> </w:t>
      </w:r>
      <w:r w:rsidR="003B363B" w:rsidRPr="0065524B">
        <w:rPr>
          <w:rFonts w:ascii="Times New Roman" w:eastAsia="Times New Roman" w:hAnsi="Times New Roman" w:cs="Times New Roman"/>
          <w:color w:val="auto"/>
          <w:sz w:val="24"/>
          <w:szCs w:val="24"/>
        </w:rPr>
        <w:t xml:space="preserve">which were </w:t>
      </w:r>
      <w:r w:rsidR="00706E9D" w:rsidRPr="0065524B">
        <w:rPr>
          <w:rFonts w:ascii="Times New Roman" w:eastAsia="Times New Roman" w:hAnsi="Times New Roman" w:cs="Times New Roman"/>
          <w:color w:val="auto"/>
          <w:sz w:val="24"/>
          <w:szCs w:val="24"/>
        </w:rPr>
        <w:t>run separately for probes and anchors</w:t>
      </w:r>
      <w:r w:rsidR="003B363B" w:rsidRPr="0065524B">
        <w:rPr>
          <w:rFonts w:ascii="Times New Roman" w:eastAsia="Times New Roman" w:hAnsi="Times New Roman" w:cs="Times New Roman"/>
          <w:color w:val="auto"/>
          <w:sz w:val="24"/>
          <w:szCs w:val="24"/>
        </w:rPr>
        <w:t>,</w:t>
      </w:r>
      <w:r w:rsidR="00706E9D" w:rsidRPr="0065524B">
        <w:rPr>
          <w:rFonts w:ascii="Times New Roman" w:eastAsia="Times New Roman" w:hAnsi="Times New Roman" w:cs="Times New Roman"/>
          <w:color w:val="auto"/>
          <w:sz w:val="24"/>
          <w:szCs w:val="24"/>
        </w:rPr>
        <w:t xml:space="preserve"> and for the regularized and training-consistent responses, </w:t>
      </w:r>
      <w:r w:rsidR="003B363B" w:rsidRPr="0065524B">
        <w:rPr>
          <w:rFonts w:ascii="Times New Roman" w:eastAsia="Times New Roman" w:hAnsi="Times New Roman" w:cs="Times New Roman"/>
          <w:color w:val="auto"/>
          <w:sz w:val="24"/>
          <w:szCs w:val="24"/>
        </w:rPr>
        <w:t>none of which showed</w:t>
      </w:r>
      <w:r w:rsidR="00706E9D" w:rsidRPr="0065524B">
        <w:rPr>
          <w:rFonts w:ascii="Times New Roman" w:eastAsia="Times New Roman" w:hAnsi="Times New Roman" w:cs="Times New Roman"/>
          <w:color w:val="auto"/>
          <w:sz w:val="24"/>
          <w:szCs w:val="24"/>
        </w:rPr>
        <w:t xml:space="preserve"> an effects </w:t>
      </w:r>
      <w:r w:rsidR="003B363B" w:rsidRPr="0065524B">
        <w:rPr>
          <w:rFonts w:ascii="Times New Roman" w:eastAsia="Times New Roman" w:hAnsi="Times New Roman" w:cs="Times New Roman"/>
          <w:color w:val="auto"/>
          <w:sz w:val="24"/>
          <w:szCs w:val="24"/>
        </w:rPr>
        <w:t>of</w:t>
      </w:r>
      <w:r w:rsidR="00706E9D" w:rsidRPr="0065524B">
        <w:rPr>
          <w:rFonts w:ascii="Times New Roman" w:eastAsia="Times New Roman" w:hAnsi="Times New Roman" w:cs="Times New Roman"/>
          <w:color w:val="auto"/>
          <w:sz w:val="24"/>
          <w:szCs w:val="24"/>
        </w:rPr>
        <w:t xml:space="preserve"> item type.  These analyses are reported next.</w:t>
      </w:r>
    </w:p>
    <w:p w14:paraId="17674A55" w14:textId="3F877737" w:rsidR="004626D8" w:rsidRPr="0065524B" w:rsidRDefault="00706E9D">
      <w:pPr>
        <w:spacing w:line="576" w:lineRule="auto"/>
        <w:ind w:firstLine="720"/>
        <w:rPr>
          <w:color w:val="auto"/>
        </w:rPr>
      </w:pPr>
      <w:r w:rsidRPr="0065524B">
        <w:rPr>
          <w:rFonts w:ascii="Times New Roman" w:eastAsia="Times New Roman" w:hAnsi="Times New Roman" w:cs="Times New Roman"/>
          <w:color w:val="auto"/>
          <w:sz w:val="24"/>
          <w:szCs w:val="24"/>
        </w:rPr>
        <w:t>We begin with the models for the regularized responses.  All of these models included random intercepts for participant and item, as well as fixed effects of item type (with regular responses used as the baseline</w:t>
      </w:r>
      <w:r w:rsidR="00EF3BBF" w:rsidRPr="0065524B">
        <w:rPr>
          <w:rFonts w:ascii="Times New Roman" w:eastAsia="Times New Roman" w:hAnsi="Times New Roman" w:cs="Times New Roman"/>
          <w:color w:val="auto"/>
          <w:sz w:val="24"/>
          <w:szCs w:val="24"/>
        </w:rPr>
        <w:t xml:space="preserve"> level</w:t>
      </w:r>
      <w:r w:rsidRPr="0065524B">
        <w:rPr>
          <w:rFonts w:ascii="Times New Roman" w:eastAsia="Times New Roman" w:hAnsi="Times New Roman" w:cs="Times New Roman"/>
          <w:color w:val="auto"/>
          <w:sz w:val="24"/>
          <w:szCs w:val="24"/>
        </w:rPr>
        <w:t>) and training (with no training used as the baseline</w:t>
      </w:r>
      <w:r w:rsidR="00EF3BBF" w:rsidRPr="0065524B">
        <w:rPr>
          <w:rFonts w:ascii="Times New Roman" w:eastAsia="Times New Roman" w:hAnsi="Times New Roman" w:cs="Times New Roman"/>
          <w:color w:val="auto"/>
          <w:sz w:val="24"/>
          <w:szCs w:val="24"/>
        </w:rPr>
        <w:t xml:space="preserve"> level</w:t>
      </w:r>
      <w:r w:rsidRPr="0065524B">
        <w:rPr>
          <w:rFonts w:ascii="Times New Roman" w:eastAsia="Times New Roman" w:hAnsi="Times New Roman" w:cs="Times New Roman"/>
          <w:color w:val="auto"/>
          <w:sz w:val="24"/>
          <w:szCs w:val="24"/>
        </w:rPr>
        <w:t xml:space="preserve">), and the interaction between these two factors.  </w:t>
      </w:r>
      <w:r w:rsidR="003B363B" w:rsidRPr="0065524B">
        <w:rPr>
          <w:rFonts w:ascii="Times New Roman" w:eastAsia="Times New Roman" w:hAnsi="Times New Roman" w:cs="Times New Roman"/>
          <w:color w:val="auto"/>
          <w:sz w:val="24"/>
          <w:szCs w:val="24"/>
        </w:rPr>
        <w:t>For</w:t>
      </w:r>
      <w:r w:rsidRPr="0065524B">
        <w:rPr>
          <w:rFonts w:ascii="Times New Roman" w:eastAsia="Times New Roman" w:hAnsi="Times New Roman" w:cs="Times New Roman"/>
          <w:color w:val="auto"/>
          <w:sz w:val="24"/>
          <w:szCs w:val="24"/>
        </w:rPr>
        <w:t xml:space="preserve"> probes, </w:t>
      </w:r>
      <w:r w:rsidR="003B363B" w:rsidRPr="0065524B">
        <w:rPr>
          <w:rFonts w:ascii="Times New Roman" w:eastAsia="Times New Roman" w:hAnsi="Times New Roman" w:cs="Times New Roman"/>
          <w:color w:val="auto"/>
          <w:sz w:val="24"/>
          <w:szCs w:val="24"/>
        </w:rPr>
        <w:t xml:space="preserve">the models also included </w:t>
      </w:r>
      <w:r w:rsidR="0080208D" w:rsidRPr="0065524B">
        <w:rPr>
          <w:rFonts w:ascii="Times New Roman" w:eastAsia="Times New Roman" w:hAnsi="Times New Roman" w:cs="Times New Roman"/>
          <w:color w:val="auto"/>
          <w:sz w:val="24"/>
          <w:szCs w:val="24"/>
        </w:rPr>
        <w:t>tempo</w:t>
      </w:r>
      <w:r w:rsidR="003B363B" w:rsidRPr="0065524B">
        <w:rPr>
          <w:rFonts w:ascii="Times New Roman" w:eastAsia="Times New Roman" w:hAnsi="Times New Roman" w:cs="Times New Roman"/>
          <w:color w:val="auto"/>
          <w:sz w:val="24"/>
          <w:szCs w:val="24"/>
        </w:rPr>
        <w:t xml:space="preserve">, introduced as </w:t>
      </w:r>
      <w:r w:rsidR="0080208D" w:rsidRPr="0065524B">
        <w:rPr>
          <w:rFonts w:ascii="Times New Roman" w:eastAsia="Times New Roman" w:hAnsi="Times New Roman" w:cs="Times New Roman"/>
          <w:color w:val="auto"/>
          <w:sz w:val="24"/>
          <w:szCs w:val="24"/>
        </w:rPr>
        <w:t>a continuous variable denot</w:t>
      </w:r>
      <w:r w:rsidR="003B363B" w:rsidRPr="0065524B">
        <w:rPr>
          <w:rFonts w:ascii="Times New Roman" w:eastAsia="Times New Roman" w:hAnsi="Times New Roman" w:cs="Times New Roman"/>
          <w:color w:val="auto"/>
          <w:sz w:val="24"/>
          <w:szCs w:val="24"/>
        </w:rPr>
        <w:t>ing</w:t>
      </w:r>
      <w:r w:rsidR="0080208D" w:rsidRPr="0065524B">
        <w:rPr>
          <w:rFonts w:ascii="Times New Roman" w:eastAsia="Times New Roman" w:hAnsi="Times New Roman" w:cs="Times New Roman"/>
          <w:color w:val="auto"/>
          <w:sz w:val="24"/>
          <w:szCs w:val="24"/>
        </w:rPr>
        <w:t xml:space="preserve"> the difference between the current tempo and the participant’s n</w:t>
      </w:r>
      <w:r w:rsidR="00C72AC9" w:rsidRPr="0065524B">
        <w:rPr>
          <w:rFonts w:ascii="Times New Roman" w:eastAsia="Times New Roman" w:hAnsi="Times New Roman" w:cs="Times New Roman"/>
          <w:color w:val="auto"/>
          <w:sz w:val="24"/>
          <w:szCs w:val="24"/>
        </w:rPr>
        <w:t>aming baseline</w:t>
      </w:r>
      <w:r w:rsidR="00DF6AA5" w:rsidRPr="0065524B">
        <w:rPr>
          <w:rFonts w:ascii="Times New Roman" w:eastAsia="Times New Roman" w:hAnsi="Times New Roman" w:cs="Times New Roman"/>
          <w:color w:val="auto"/>
          <w:sz w:val="24"/>
          <w:szCs w:val="24"/>
        </w:rPr>
        <w:t>.</w:t>
      </w:r>
      <w:r w:rsidR="00C72AC9" w:rsidRPr="0065524B">
        <w:rPr>
          <w:rFonts w:ascii="Times New Roman" w:eastAsia="Times New Roman" w:hAnsi="Times New Roman" w:cs="Times New Roman"/>
          <w:color w:val="auto"/>
          <w:sz w:val="24"/>
          <w:szCs w:val="24"/>
        </w:rPr>
        <w:t xml:space="preserve"> </w:t>
      </w:r>
      <w:r w:rsidR="009A1BE3" w:rsidRPr="0065524B">
        <w:rPr>
          <w:rFonts w:ascii="Times New Roman" w:eastAsia="Times New Roman" w:hAnsi="Times New Roman" w:cs="Times New Roman"/>
          <w:color w:val="auto"/>
          <w:sz w:val="24"/>
          <w:szCs w:val="24"/>
        </w:rPr>
        <w:t>(</w:t>
      </w:r>
      <w:r w:rsidR="00E61B4F" w:rsidRPr="0065524B">
        <w:rPr>
          <w:rFonts w:ascii="Times New Roman" w:eastAsia="Times New Roman" w:hAnsi="Times New Roman" w:cs="Times New Roman"/>
          <w:color w:val="auto"/>
          <w:sz w:val="24"/>
          <w:szCs w:val="24"/>
        </w:rPr>
        <w:t xml:space="preserve">The </w:t>
      </w:r>
      <w:r w:rsidR="00DF6AA5" w:rsidRPr="0065524B">
        <w:rPr>
          <w:rFonts w:ascii="Times New Roman" w:eastAsia="Times New Roman" w:hAnsi="Times New Roman" w:cs="Times New Roman"/>
          <w:color w:val="auto"/>
          <w:sz w:val="24"/>
          <w:szCs w:val="24"/>
        </w:rPr>
        <w:t xml:space="preserve">main effect of tempo was always significant in every latency analysis that we report, </w:t>
      </w:r>
      <w:r w:rsidR="00DF6AA5" w:rsidRPr="0065524B">
        <w:rPr>
          <w:rFonts w:ascii="Times New Roman" w:eastAsia="Times New Roman" w:hAnsi="Times New Roman" w:cs="Times New Roman"/>
          <w:i/>
          <w:color w:val="auto"/>
          <w:sz w:val="24"/>
          <w:szCs w:val="24"/>
        </w:rPr>
        <w:t>p</w:t>
      </w:r>
      <w:r w:rsidR="00DF6AA5" w:rsidRPr="0065524B">
        <w:rPr>
          <w:rFonts w:ascii="Times New Roman" w:eastAsia="Times New Roman" w:hAnsi="Times New Roman" w:cs="Times New Roman"/>
          <w:color w:val="auto"/>
          <w:sz w:val="24"/>
          <w:szCs w:val="24"/>
        </w:rPr>
        <w:t xml:space="preserve"> &lt; .001.)  Tempo</w:t>
      </w:r>
      <w:r w:rsidR="00C72AC9" w:rsidRPr="0065524B">
        <w:rPr>
          <w:rFonts w:ascii="Times New Roman" w:eastAsia="Times New Roman" w:hAnsi="Times New Roman" w:cs="Times New Roman"/>
          <w:color w:val="auto"/>
          <w:sz w:val="24"/>
          <w:szCs w:val="24"/>
        </w:rPr>
        <w:t xml:space="preserve"> was </w:t>
      </w:r>
      <w:r w:rsidR="00DF6AA5" w:rsidRPr="0065524B">
        <w:rPr>
          <w:rFonts w:ascii="Times New Roman" w:eastAsia="Times New Roman" w:hAnsi="Times New Roman" w:cs="Times New Roman"/>
          <w:color w:val="auto"/>
          <w:sz w:val="24"/>
          <w:szCs w:val="24"/>
        </w:rPr>
        <w:t xml:space="preserve">also </w:t>
      </w:r>
      <w:r w:rsidR="00C72AC9" w:rsidRPr="0065524B">
        <w:rPr>
          <w:rFonts w:ascii="Times New Roman" w:eastAsia="Times New Roman" w:hAnsi="Times New Roman" w:cs="Times New Roman"/>
          <w:color w:val="auto"/>
          <w:sz w:val="24"/>
          <w:szCs w:val="24"/>
        </w:rPr>
        <w:t xml:space="preserve">allowed to interact with both item type and training.  </w:t>
      </w:r>
      <w:r w:rsidR="00EA27D5" w:rsidRPr="0065524B">
        <w:rPr>
          <w:rFonts w:ascii="Times New Roman" w:eastAsia="Times New Roman" w:hAnsi="Times New Roman" w:cs="Times New Roman"/>
          <w:color w:val="auto"/>
          <w:sz w:val="24"/>
          <w:szCs w:val="24"/>
        </w:rPr>
        <w:t xml:space="preserve">No random slope terms were included due to convergence issues.  </w:t>
      </w:r>
      <w:r w:rsidRPr="0065524B">
        <w:rPr>
          <w:rFonts w:ascii="Times New Roman" w:eastAsia="Times New Roman" w:hAnsi="Times New Roman" w:cs="Times New Roman"/>
          <w:color w:val="auto"/>
          <w:sz w:val="24"/>
          <w:szCs w:val="24"/>
        </w:rPr>
        <w:t>All analyses assumed a Gaussian distribution of errors</w:t>
      </w:r>
      <w:r w:rsidR="00C54B56" w:rsidRPr="0065524B">
        <w:rPr>
          <w:rFonts w:ascii="Times New Roman" w:eastAsia="Times New Roman" w:hAnsi="Times New Roman" w:cs="Times New Roman"/>
          <w:color w:val="auto"/>
          <w:sz w:val="24"/>
          <w:szCs w:val="24"/>
        </w:rPr>
        <w:t xml:space="preserve"> and degrees of freedom were determined using the Satterwaithe approximation</w:t>
      </w:r>
      <w:r w:rsidRPr="0065524B">
        <w:rPr>
          <w:rFonts w:ascii="Times New Roman" w:eastAsia="Times New Roman" w:hAnsi="Times New Roman" w:cs="Times New Roman"/>
          <w:color w:val="auto"/>
          <w:sz w:val="24"/>
          <w:szCs w:val="24"/>
        </w:rPr>
        <w:t xml:space="preserve">.  </w:t>
      </w:r>
    </w:p>
    <w:p w14:paraId="709B65E9" w14:textId="702EC731" w:rsidR="004626D8" w:rsidRPr="0065524B" w:rsidRDefault="00706E9D">
      <w:pPr>
        <w:spacing w:line="576" w:lineRule="auto"/>
        <w:ind w:firstLine="720"/>
        <w:rPr>
          <w:color w:val="auto"/>
        </w:rPr>
      </w:pPr>
      <w:r w:rsidRPr="0065524B">
        <w:rPr>
          <w:rFonts w:ascii="Times New Roman" w:eastAsia="Times New Roman" w:hAnsi="Times New Roman" w:cs="Times New Roman"/>
          <w:color w:val="auto"/>
          <w:sz w:val="24"/>
          <w:szCs w:val="24"/>
        </w:rPr>
        <w:t>No significant eff</w:t>
      </w:r>
      <w:r w:rsidR="007540E3" w:rsidRPr="0065524B">
        <w:rPr>
          <w:rFonts w:ascii="Times New Roman" w:eastAsia="Times New Roman" w:hAnsi="Times New Roman" w:cs="Times New Roman"/>
          <w:color w:val="auto"/>
          <w:sz w:val="24"/>
          <w:szCs w:val="24"/>
        </w:rPr>
        <w:t>ects were detected involving</w:t>
      </w:r>
      <w:r w:rsidRPr="0065524B">
        <w:rPr>
          <w:rFonts w:ascii="Times New Roman" w:eastAsia="Times New Roman" w:hAnsi="Times New Roman" w:cs="Times New Roman"/>
          <w:color w:val="auto"/>
          <w:sz w:val="24"/>
          <w:szCs w:val="24"/>
        </w:rPr>
        <w:t xml:space="preserve"> the anchors (</w:t>
      </w:r>
      <w:r w:rsidRPr="0065524B">
        <w:rPr>
          <w:rFonts w:ascii="Times New Roman" w:eastAsia="Times New Roman" w:hAnsi="Times New Roman" w:cs="Times New Roman"/>
          <w:i/>
          <w:color w:val="auto"/>
          <w:sz w:val="24"/>
          <w:szCs w:val="24"/>
        </w:rPr>
        <w:t>t</w:t>
      </w:r>
      <w:r w:rsidRPr="0065524B">
        <w:rPr>
          <w:rFonts w:ascii="Times New Roman" w:eastAsia="Times New Roman" w:hAnsi="Times New Roman" w:cs="Times New Roman"/>
          <w:color w:val="auto"/>
          <w:sz w:val="24"/>
          <w:szCs w:val="24"/>
        </w:rPr>
        <w:t>s &lt; 1</w:t>
      </w:r>
      <w:r w:rsidR="00956263" w:rsidRPr="0065524B">
        <w:rPr>
          <w:rFonts w:ascii="Times New Roman" w:eastAsia="Times New Roman" w:hAnsi="Times New Roman" w:cs="Times New Roman"/>
          <w:color w:val="auto"/>
          <w:sz w:val="24"/>
          <w:szCs w:val="24"/>
        </w:rPr>
        <w:t xml:space="preserve">.31, </w:t>
      </w:r>
      <w:r w:rsidR="00095470" w:rsidRPr="0065524B">
        <w:rPr>
          <w:rFonts w:ascii="Times New Roman" w:eastAsia="Times New Roman" w:hAnsi="Times New Roman" w:cs="Times New Roman"/>
          <w:i/>
          <w:color w:val="auto"/>
          <w:sz w:val="24"/>
          <w:szCs w:val="24"/>
        </w:rPr>
        <w:t>df</w:t>
      </w:r>
      <w:r w:rsidR="00095470" w:rsidRPr="0065524B">
        <w:rPr>
          <w:rFonts w:ascii="Times New Roman" w:eastAsia="Times New Roman" w:hAnsi="Times New Roman" w:cs="Times New Roman"/>
          <w:color w:val="auto"/>
          <w:sz w:val="24"/>
          <w:szCs w:val="24"/>
        </w:rPr>
        <w:t xml:space="preserve"> &gt;</w:t>
      </w:r>
      <w:r w:rsidR="006B57E9" w:rsidRPr="0065524B">
        <w:rPr>
          <w:rFonts w:ascii="Times New Roman" w:eastAsia="Times New Roman" w:hAnsi="Times New Roman" w:cs="Times New Roman"/>
          <w:color w:val="auto"/>
          <w:sz w:val="24"/>
          <w:szCs w:val="24"/>
        </w:rPr>
        <w:t>=</w:t>
      </w:r>
      <w:r w:rsidR="00095470" w:rsidRPr="0065524B">
        <w:rPr>
          <w:rFonts w:ascii="Times New Roman" w:eastAsia="Times New Roman" w:hAnsi="Times New Roman" w:cs="Times New Roman"/>
          <w:color w:val="auto"/>
          <w:sz w:val="24"/>
          <w:szCs w:val="24"/>
        </w:rPr>
        <w:t xml:space="preserve"> </w:t>
      </w:r>
      <w:r w:rsidR="00303B98" w:rsidRPr="0065524B">
        <w:rPr>
          <w:rFonts w:ascii="Times New Roman" w:eastAsia="Times New Roman" w:hAnsi="Times New Roman" w:cs="Times New Roman"/>
          <w:color w:val="auto"/>
          <w:sz w:val="24"/>
          <w:szCs w:val="24"/>
        </w:rPr>
        <w:t>37</w:t>
      </w:r>
      <w:r w:rsidR="006B57E9" w:rsidRPr="0065524B">
        <w:rPr>
          <w:rFonts w:ascii="Times New Roman" w:eastAsia="Times New Roman" w:hAnsi="Times New Roman" w:cs="Times New Roman"/>
          <w:color w:val="auto"/>
          <w:sz w:val="24"/>
          <w:szCs w:val="24"/>
        </w:rPr>
        <w:t>.7</w:t>
      </w:r>
      <w:r w:rsidR="00303B98" w:rsidRPr="0065524B">
        <w:rPr>
          <w:rFonts w:ascii="Times New Roman" w:eastAsia="Times New Roman" w:hAnsi="Times New Roman" w:cs="Times New Roman"/>
          <w:color w:val="auto"/>
          <w:sz w:val="24"/>
          <w:szCs w:val="24"/>
        </w:rPr>
        <w:t xml:space="preserve">, </w:t>
      </w:r>
      <w:r w:rsidR="00956263" w:rsidRPr="0065524B">
        <w:rPr>
          <w:rFonts w:ascii="Times New Roman" w:eastAsia="Times New Roman" w:hAnsi="Times New Roman" w:cs="Times New Roman"/>
          <w:i/>
          <w:color w:val="auto"/>
          <w:sz w:val="24"/>
          <w:szCs w:val="24"/>
        </w:rPr>
        <w:t>p</w:t>
      </w:r>
      <w:r w:rsidR="00956263" w:rsidRPr="0065524B">
        <w:rPr>
          <w:rFonts w:ascii="Times New Roman" w:eastAsia="Times New Roman" w:hAnsi="Times New Roman" w:cs="Times New Roman"/>
          <w:color w:val="auto"/>
          <w:sz w:val="24"/>
          <w:szCs w:val="24"/>
        </w:rPr>
        <w:t>s &gt;</w:t>
      </w:r>
      <w:r w:rsidR="009A1BE3" w:rsidRPr="0065524B">
        <w:rPr>
          <w:rFonts w:ascii="Times New Roman" w:eastAsia="Times New Roman" w:hAnsi="Times New Roman" w:cs="Times New Roman"/>
          <w:color w:val="auto"/>
          <w:sz w:val="24"/>
          <w:szCs w:val="24"/>
        </w:rPr>
        <w:t xml:space="preserve"> </w:t>
      </w:r>
      <w:r w:rsidR="00956263" w:rsidRPr="0065524B">
        <w:rPr>
          <w:rFonts w:ascii="Times New Roman" w:eastAsia="Times New Roman" w:hAnsi="Times New Roman" w:cs="Times New Roman"/>
          <w:color w:val="auto"/>
          <w:sz w:val="24"/>
          <w:szCs w:val="24"/>
        </w:rPr>
        <w:t>.2</w:t>
      </w:r>
      <w:r w:rsidRPr="0065524B">
        <w:rPr>
          <w:rFonts w:ascii="Times New Roman" w:eastAsia="Times New Roman" w:hAnsi="Times New Roman" w:cs="Times New Roman"/>
          <w:color w:val="auto"/>
          <w:sz w:val="24"/>
          <w:szCs w:val="24"/>
        </w:rPr>
        <w:t xml:space="preserve">), except for an interaction indicating that the exception anchors were regularized more slowly </w:t>
      </w:r>
      <w:r w:rsidR="00536863" w:rsidRPr="0065524B">
        <w:rPr>
          <w:rFonts w:ascii="Times New Roman" w:eastAsia="Times New Roman" w:hAnsi="Times New Roman" w:cs="Times New Roman"/>
          <w:color w:val="auto"/>
          <w:sz w:val="24"/>
          <w:szCs w:val="24"/>
        </w:rPr>
        <w:t>in the training condition</w:t>
      </w:r>
      <w:r w:rsidRPr="0065524B">
        <w:rPr>
          <w:rFonts w:ascii="Times New Roman" w:eastAsia="Times New Roman" w:hAnsi="Times New Roman" w:cs="Times New Roman"/>
          <w:color w:val="auto"/>
          <w:sz w:val="24"/>
          <w:szCs w:val="24"/>
        </w:rPr>
        <w:t xml:space="preserve"> relative to the regular anchors (</w:t>
      </w:r>
      <w:r w:rsidRPr="0065524B">
        <w:rPr>
          <w:rFonts w:ascii="Times New Roman" w:eastAsia="Times New Roman" w:hAnsi="Times New Roman" w:cs="Times New Roman"/>
          <w:i/>
          <w:color w:val="auto"/>
          <w:sz w:val="24"/>
          <w:szCs w:val="24"/>
        </w:rPr>
        <w:t>b</w:t>
      </w:r>
      <w:r w:rsidRPr="0065524B">
        <w:rPr>
          <w:rFonts w:ascii="Times New Roman" w:eastAsia="Times New Roman" w:hAnsi="Times New Roman" w:cs="Times New Roman"/>
          <w:color w:val="auto"/>
          <w:sz w:val="24"/>
          <w:szCs w:val="24"/>
        </w:rPr>
        <w:t xml:space="preserve"> = 22.8, </w:t>
      </w:r>
      <w:r w:rsidRPr="0065524B">
        <w:rPr>
          <w:rFonts w:ascii="Times New Roman" w:eastAsia="Times New Roman" w:hAnsi="Times New Roman" w:cs="Times New Roman"/>
          <w:i/>
          <w:color w:val="auto"/>
          <w:sz w:val="24"/>
          <w:szCs w:val="24"/>
        </w:rPr>
        <w:t>SE</w:t>
      </w:r>
      <w:r w:rsidR="0059096A" w:rsidRPr="0065524B">
        <w:rPr>
          <w:rFonts w:ascii="Times New Roman" w:eastAsia="Times New Roman" w:hAnsi="Times New Roman" w:cs="Times New Roman"/>
          <w:color w:val="auto"/>
          <w:sz w:val="24"/>
          <w:szCs w:val="24"/>
        </w:rPr>
        <w:t xml:space="preserve"> = 11.0</w:t>
      </w:r>
      <w:r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i/>
          <w:color w:val="auto"/>
          <w:sz w:val="24"/>
          <w:szCs w:val="24"/>
        </w:rPr>
        <w:t xml:space="preserve"> </w:t>
      </w:r>
      <w:r w:rsidR="0078600D" w:rsidRPr="0065524B">
        <w:rPr>
          <w:rFonts w:ascii="Times New Roman" w:eastAsia="Times New Roman" w:hAnsi="Times New Roman" w:cs="Times New Roman"/>
          <w:i/>
          <w:color w:val="auto"/>
          <w:sz w:val="24"/>
          <w:szCs w:val="24"/>
        </w:rPr>
        <w:t>t</w:t>
      </w:r>
      <w:r w:rsidR="0059096A" w:rsidRPr="0065524B">
        <w:rPr>
          <w:rFonts w:ascii="Times New Roman" w:eastAsia="Times New Roman" w:hAnsi="Times New Roman" w:cs="Times New Roman"/>
          <w:i/>
          <w:color w:val="auto"/>
          <w:sz w:val="24"/>
          <w:szCs w:val="24"/>
        </w:rPr>
        <w:t>(1259.9)</w:t>
      </w:r>
      <w:r w:rsidR="0078600D" w:rsidRPr="0065524B">
        <w:rPr>
          <w:rFonts w:ascii="Times New Roman" w:eastAsia="Times New Roman" w:hAnsi="Times New Roman" w:cs="Times New Roman"/>
          <w:color w:val="auto"/>
          <w:sz w:val="24"/>
          <w:szCs w:val="24"/>
        </w:rPr>
        <w:t xml:space="preserve"> = 2.0</w:t>
      </w:r>
      <w:r w:rsidR="009A6443" w:rsidRPr="0065524B">
        <w:rPr>
          <w:rFonts w:ascii="Times New Roman" w:eastAsia="Times New Roman" w:hAnsi="Times New Roman" w:cs="Times New Roman"/>
          <w:color w:val="auto"/>
          <w:sz w:val="24"/>
          <w:szCs w:val="24"/>
        </w:rPr>
        <w:t>7</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p</w:t>
      </w:r>
      <w:r w:rsidRPr="0065524B">
        <w:rPr>
          <w:rFonts w:ascii="Times New Roman" w:eastAsia="Times New Roman" w:hAnsi="Times New Roman" w:cs="Times New Roman"/>
          <w:color w:val="auto"/>
          <w:sz w:val="24"/>
          <w:szCs w:val="24"/>
        </w:rPr>
        <w:t xml:space="preserve"> = .04).  This </w:t>
      </w:r>
      <w:r w:rsidR="00246472" w:rsidRPr="0065524B">
        <w:rPr>
          <w:rFonts w:ascii="Times New Roman" w:eastAsia="Times New Roman" w:hAnsi="Times New Roman" w:cs="Times New Roman"/>
          <w:color w:val="auto"/>
          <w:sz w:val="24"/>
          <w:szCs w:val="24"/>
        </w:rPr>
        <w:t xml:space="preserve">supports </w:t>
      </w:r>
      <w:r w:rsidRPr="0065524B">
        <w:rPr>
          <w:rFonts w:ascii="Times New Roman" w:eastAsia="Times New Roman" w:hAnsi="Times New Roman" w:cs="Times New Roman"/>
          <w:color w:val="auto"/>
          <w:sz w:val="24"/>
          <w:szCs w:val="24"/>
        </w:rPr>
        <w:t xml:space="preserve">the notion that competition from the training-consistent response is slowing responding.  For the probes, no significant effects were detected, although there were a few marginal trends in the latter case described below (all other </w:t>
      </w:r>
      <w:r w:rsidRPr="0065524B">
        <w:rPr>
          <w:rFonts w:ascii="Times New Roman" w:eastAsia="Times New Roman" w:hAnsi="Times New Roman" w:cs="Times New Roman"/>
          <w:i/>
          <w:color w:val="auto"/>
          <w:sz w:val="24"/>
          <w:szCs w:val="24"/>
        </w:rPr>
        <w:t>t</w:t>
      </w:r>
      <w:r w:rsidR="00622561" w:rsidRPr="0065524B">
        <w:rPr>
          <w:rFonts w:ascii="Times New Roman" w:eastAsia="Times New Roman" w:hAnsi="Times New Roman" w:cs="Times New Roman"/>
          <w:color w:val="auto"/>
          <w:sz w:val="24"/>
          <w:szCs w:val="24"/>
        </w:rPr>
        <w:t>s</w:t>
      </w:r>
      <w:r w:rsidRPr="0065524B">
        <w:rPr>
          <w:rFonts w:ascii="Times New Roman" w:eastAsia="Times New Roman" w:hAnsi="Times New Roman" w:cs="Times New Roman"/>
          <w:color w:val="auto"/>
          <w:sz w:val="24"/>
          <w:szCs w:val="24"/>
        </w:rPr>
        <w:t xml:space="preserve"> &lt; 1.47; </w:t>
      </w:r>
      <w:r w:rsidR="00622561" w:rsidRPr="0065524B">
        <w:rPr>
          <w:rFonts w:ascii="Times New Roman" w:eastAsia="Times New Roman" w:hAnsi="Times New Roman" w:cs="Times New Roman"/>
          <w:i/>
          <w:color w:val="auto"/>
          <w:sz w:val="24"/>
          <w:szCs w:val="24"/>
        </w:rPr>
        <w:t>df</w:t>
      </w:r>
      <w:r w:rsidR="00622561" w:rsidRPr="0065524B">
        <w:rPr>
          <w:rFonts w:ascii="Times New Roman" w:eastAsia="Times New Roman" w:hAnsi="Times New Roman" w:cs="Times New Roman"/>
          <w:color w:val="auto"/>
          <w:sz w:val="24"/>
          <w:szCs w:val="24"/>
        </w:rPr>
        <w:t xml:space="preserve"> &gt;= 7</w:t>
      </w:r>
      <w:r w:rsidR="00C32914" w:rsidRPr="0065524B">
        <w:rPr>
          <w:rFonts w:ascii="Times New Roman" w:eastAsia="Times New Roman" w:hAnsi="Times New Roman" w:cs="Times New Roman"/>
          <w:color w:val="auto"/>
          <w:sz w:val="24"/>
          <w:szCs w:val="24"/>
        </w:rPr>
        <w:t>7</w:t>
      </w:r>
      <w:r w:rsidR="00622561"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p</w:t>
      </w:r>
      <w:r w:rsidRPr="0065524B">
        <w:rPr>
          <w:rFonts w:ascii="Times New Roman" w:eastAsia="Times New Roman" w:hAnsi="Times New Roman" w:cs="Times New Roman"/>
          <w:color w:val="auto"/>
          <w:sz w:val="24"/>
          <w:szCs w:val="24"/>
        </w:rPr>
        <w:t xml:space="preserve">’s &gt; .14).  These trends indicate that the exception probes were responded to marginally more slowly </w:t>
      </w:r>
      <w:r w:rsidR="005102F4" w:rsidRPr="0065524B">
        <w:rPr>
          <w:rFonts w:ascii="Times New Roman" w:eastAsia="Times New Roman" w:hAnsi="Times New Roman" w:cs="Times New Roman"/>
          <w:color w:val="auto"/>
          <w:sz w:val="24"/>
          <w:szCs w:val="24"/>
        </w:rPr>
        <w:t xml:space="preserve">in the training condition </w:t>
      </w:r>
      <w:r w:rsidRPr="0065524B">
        <w:rPr>
          <w:rFonts w:ascii="Times New Roman" w:eastAsia="Times New Roman" w:hAnsi="Times New Roman" w:cs="Times New Roman"/>
          <w:color w:val="auto"/>
          <w:sz w:val="24"/>
          <w:szCs w:val="24"/>
        </w:rPr>
        <w:t>relative to the regular probes, as assessed by an item type by training interaction (</w:t>
      </w:r>
      <w:r w:rsidRPr="0065524B">
        <w:rPr>
          <w:rFonts w:ascii="Times New Roman" w:eastAsia="Times New Roman" w:hAnsi="Times New Roman" w:cs="Times New Roman"/>
          <w:i/>
          <w:color w:val="auto"/>
          <w:sz w:val="24"/>
          <w:szCs w:val="24"/>
        </w:rPr>
        <w:t>b</w:t>
      </w:r>
      <w:r w:rsidRPr="0065524B">
        <w:rPr>
          <w:rFonts w:ascii="Times New Roman" w:eastAsia="Times New Roman" w:hAnsi="Times New Roman" w:cs="Times New Roman"/>
          <w:color w:val="auto"/>
          <w:sz w:val="24"/>
          <w:szCs w:val="24"/>
        </w:rPr>
        <w:t xml:space="preserve"> = 17.3, </w:t>
      </w:r>
      <w:r w:rsidRPr="0065524B">
        <w:rPr>
          <w:rFonts w:ascii="Times New Roman" w:eastAsia="Times New Roman" w:hAnsi="Times New Roman" w:cs="Times New Roman"/>
          <w:i/>
          <w:color w:val="auto"/>
          <w:sz w:val="24"/>
          <w:szCs w:val="24"/>
        </w:rPr>
        <w:t>SE</w:t>
      </w:r>
      <w:r w:rsidR="005D02E5" w:rsidRPr="0065524B">
        <w:rPr>
          <w:rFonts w:ascii="Times New Roman" w:eastAsia="Times New Roman" w:hAnsi="Times New Roman" w:cs="Times New Roman"/>
          <w:color w:val="auto"/>
          <w:sz w:val="24"/>
          <w:szCs w:val="24"/>
        </w:rPr>
        <w:t xml:space="preserve"> = 9.8</w:t>
      </w:r>
      <w:r w:rsidR="009C297F"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n</w:t>
      </w:r>
      <w:r w:rsidRPr="0065524B">
        <w:rPr>
          <w:rFonts w:ascii="Times New Roman" w:eastAsia="Times New Roman" w:hAnsi="Times New Roman" w:cs="Times New Roman"/>
          <w:color w:val="auto"/>
          <w:sz w:val="24"/>
          <w:szCs w:val="24"/>
        </w:rPr>
        <w:t xml:space="preserve"> = 5551, </w:t>
      </w:r>
      <w:r w:rsidRPr="0065524B">
        <w:rPr>
          <w:rFonts w:ascii="Times New Roman" w:eastAsia="Times New Roman" w:hAnsi="Times New Roman" w:cs="Times New Roman"/>
          <w:i/>
          <w:color w:val="auto"/>
          <w:sz w:val="24"/>
          <w:szCs w:val="24"/>
        </w:rPr>
        <w:t>t</w:t>
      </w:r>
      <w:r w:rsidR="005D02E5" w:rsidRPr="0065524B">
        <w:rPr>
          <w:rFonts w:ascii="Times New Roman" w:eastAsia="Times New Roman" w:hAnsi="Times New Roman" w:cs="Times New Roman"/>
          <w:color w:val="auto"/>
          <w:sz w:val="24"/>
          <w:szCs w:val="24"/>
        </w:rPr>
        <w:t>(5432)</w:t>
      </w:r>
      <w:r w:rsidRPr="0065524B">
        <w:rPr>
          <w:rFonts w:ascii="Times New Roman" w:eastAsia="Times New Roman" w:hAnsi="Times New Roman" w:cs="Times New Roman"/>
          <w:color w:val="auto"/>
          <w:sz w:val="24"/>
          <w:szCs w:val="24"/>
        </w:rPr>
        <w:t xml:space="preserve"> = 1.77, </w:t>
      </w:r>
      <w:r w:rsidRPr="0065524B">
        <w:rPr>
          <w:rFonts w:ascii="Times New Roman" w:eastAsia="Times New Roman" w:hAnsi="Times New Roman" w:cs="Times New Roman"/>
          <w:i/>
          <w:color w:val="auto"/>
          <w:sz w:val="24"/>
          <w:szCs w:val="24"/>
        </w:rPr>
        <w:t>p</w:t>
      </w:r>
      <w:r w:rsidRPr="0065524B">
        <w:rPr>
          <w:rFonts w:ascii="Times New Roman" w:eastAsia="Times New Roman" w:hAnsi="Times New Roman" w:cs="Times New Roman"/>
          <w:color w:val="auto"/>
          <w:sz w:val="24"/>
          <w:szCs w:val="24"/>
        </w:rPr>
        <w:t xml:space="preserve"> = .08).  Again, this outcome is consistent with the notion that competition between the training-consistent and regularized pronunciation of each exception probe is producing competition and slowing responding.  The three way interaction, in which tempo interacted with the previous two way interaction, showed a marginal trend for the difference between regular and exception items to shrink for longer tempos (</w:t>
      </w:r>
      <w:r w:rsidRPr="0065524B">
        <w:rPr>
          <w:rFonts w:ascii="Times New Roman" w:eastAsia="Times New Roman" w:hAnsi="Times New Roman" w:cs="Times New Roman"/>
          <w:i/>
          <w:color w:val="auto"/>
          <w:sz w:val="24"/>
          <w:szCs w:val="24"/>
        </w:rPr>
        <w:t>b</w:t>
      </w:r>
      <w:r w:rsidRPr="0065524B">
        <w:rPr>
          <w:rFonts w:ascii="Times New Roman" w:eastAsia="Times New Roman" w:hAnsi="Times New Roman" w:cs="Times New Roman"/>
          <w:color w:val="auto"/>
          <w:sz w:val="24"/>
          <w:szCs w:val="24"/>
        </w:rPr>
        <w:t xml:space="preserve"> = 0.20, </w:t>
      </w:r>
      <w:r w:rsidRPr="0065524B">
        <w:rPr>
          <w:rFonts w:ascii="Times New Roman" w:eastAsia="Times New Roman" w:hAnsi="Times New Roman" w:cs="Times New Roman"/>
          <w:i/>
          <w:color w:val="auto"/>
          <w:sz w:val="24"/>
          <w:szCs w:val="24"/>
        </w:rPr>
        <w:t>SE</w:t>
      </w:r>
      <w:r w:rsidRPr="0065524B">
        <w:rPr>
          <w:rFonts w:ascii="Times New Roman" w:eastAsia="Times New Roman" w:hAnsi="Times New Roman" w:cs="Times New Roman"/>
          <w:color w:val="auto"/>
          <w:sz w:val="24"/>
          <w:szCs w:val="24"/>
        </w:rPr>
        <w:t xml:space="preserve"> = 0.10, </w:t>
      </w:r>
      <w:r w:rsidRPr="0065524B">
        <w:rPr>
          <w:rFonts w:ascii="Times New Roman" w:eastAsia="Times New Roman" w:hAnsi="Times New Roman" w:cs="Times New Roman"/>
          <w:i/>
          <w:color w:val="auto"/>
          <w:sz w:val="24"/>
          <w:szCs w:val="24"/>
        </w:rPr>
        <w:t>n</w:t>
      </w:r>
      <w:r w:rsidRPr="0065524B">
        <w:rPr>
          <w:rFonts w:ascii="Times New Roman" w:eastAsia="Times New Roman" w:hAnsi="Times New Roman" w:cs="Times New Roman"/>
          <w:color w:val="auto"/>
          <w:sz w:val="24"/>
          <w:szCs w:val="24"/>
        </w:rPr>
        <w:t xml:space="preserve"> = 5551, </w:t>
      </w:r>
      <w:r w:rsidRPr="0065524B">
        <w:rPr>
          <w:rFonts w:ascii="Times New Roman" w:eastAsia="Times New Roman" w:hAnsi="Times New Roman" w:cs="Times New Roman"/>
          <w:i/>
          <w:color w:val="auto"/>
          <w:sz w:val="24"/>
          <w:szCs w:val="24"/>
        </w:rPr>
        <w:t>t</w:t>
      </w:r>
      <w:r w:rsidR="00C36B84" w:rsidRPr="0065524B">
        <w:rPr>
          <w:rFonts w:ascii="Times New Roman" w:eastAsia="Times New Roman" w:hAnsi="Times New Roman" w:cs="Times New Roman"/>
          <w:color w:val="auto"/>
          <w:sz w:val="24"/>
          <w:szCs w:val="24"/>
        </w:rPr>
        <w:t>(5434)</w:t>
      </w:r>
      <w:r w:rsidRPr="0065524B">
        <w:rPr>
          <w:rFonts w:ascii="Times New Roman" w:eastAsia="Times New Roman" w:hAnsi="Times New Roman" w:cs="Times New Roman"/>
          <w:color w:val="auto"/>
          <w:sz w:val="24"/>
          <w:szCs w:val="24"/>
        </w:rPr>
        <w:t xml:space="preserve"> = 1.94; </w:t>
      </w:r>
      <w:r w:rsidRPr="0065524B">
        <w:rPr>
          <w:rFonts w:ascii="Times New Roman" w:eastAsia="Times New Roman" w:hAnsi="Times New Roman" w:cs="Times New Roman"/>
          <w:i/>
          <w:color w:val="auto"/>
          <w:sz w:val="24"/>
          <w:szCs w:val="24"/>
        </w:rPr>
        <w:t>p</w:t>
      </w:r>
      <w:r w:rsidRPr="0065524B">
        <w:rPr>
          <w:rFonts w:ascii="Times New Roman" w:eastAsia="Times New Roman" w:hAnsi="Times New Roman" w:cs="Times New Roman"/>
          <w:color w:val="auto"/>
          <w:sz w:val="24"/>
          <w:szCs w:val="24"/>
        </w:rPr>
        <w:t xml:space="preserve"> = 0.05) </w:t>
      </w:r>
      <w:r w:rsidR="005102F4" w:rsidRPr="0065524B">
        <w:rPr>
          <w:rFonts w:ascii="Times New Roman" w:eastAsia="Times New Roman" w:hAnsi="Times New Roman" w:cs="Times New Roman"/>
          <w:color w:val="auto"/>
          <w:sz w:val="24"/>
          <w:szCs w:val="24"/>
        </w:rPr>
        <w:t>in the training condition</w:t>
      </w:r>
      <w:r w:rsidRPr="0065524B">
        <w:rPr>
          <w:rFonts w:ascii="Times New Roman" w:eastAsia="Times New Roman" w:hAnsi="Times New Roman" w:cs="Times New Roman"/>
          <w:color w:val="auto"/>
          <w:sz w:val="24"/>
          <w:szCs w:val="24"/>
        </w:rPr>
        <w:t>, potentially because tracking the slower tempo was slightly easier. The ambiguous probes were also responded to marginally more rapidly than the regular probes, as reflected by a main effect of item type when contrasting the ambiguous and regular probes (</w:t>
      </w:r>
      <w:r w:rsidRPr="0065524B">
        <w:rPr>
          <w:rFonts w:ascii="Times New Roman" w:eastAsia="Times New Roman" w:hAnsi="Times New Roman" w:cs="Times New Roman"/>
          <w:i/>
          <w:color w:val="auto"/>
          <w:sz w:val="24"/>
          <w:szCs w:val="24"/>
        </w:rPr>
        <w:t>b</w:t>
      </w:r>
      <w:r w:rsidRPr="0065524B">
        <w:rPr>
          <w:rFonts w:ascii="Times New Roman" w:eastAsia="Times New Roman" w:hAnsi="Times New Roman" w:cs="Times New Roman"/>
          <w:color w:val="auto"/>
          <w:sz w:val="24"/>
          <w:szCs w:val="24"/>
        </w:rPr>
        <w:t xml:space="preserve"> = - 16.9, </w:t>
      </w:r>
      <w:r w:rsidRPr="0065524B">
        <w:rPr>
          <w:rFonts w:ascii="Times New Roman" w:eastAsia="Times New Roman" w:hAnsi="Times New Roman" w:cs="Times New Roman"/>
          <w:i/>
          <w:color w:val="auto"/>
          <w:sz w:val="24"/>
          <w:szCs w:val="24"/>
        </w:rPr>
        <w:t>SE</w:t>
      </w:r>
      <w:r w:rsidRPr="0065524B">
        <w:rPr>
          <w:rFonts w:ascii="Times New Roman" w:eastAsia="Times New Roman" w:hAnsi="Times New Roman" w:cs="Times New Roman"/>
          <w:color w:val="auto"/>
          <w:sz w:val="24"/>
          <w:szCs w:val="24"/>
        </w:rPr>
        <w:t xml:space="preserve"> = 10.2, </w:t>
      </w:r>
      <w:r w:rsidRPr="0065524B">
        <w:rPr>
          <w:rFonts w:ascii="Times New Roman" w:eastAsia="Times New Roman" w:hAnsi="Times New Roman" w:cs="Times New Roman"/>
          <w:i/>
          <w:color w:val="auto"/>
          <w:sz w:val="24"/>
          <w:szCs w:val="24"/>
        </w:rPr>
        <w:t>n</w:t>
      </w:r>
      <w:r w:rsidRPr="0065524B">
        <w:rPr>
          <w:rFonts w:ascii="Times New Roman" w:eastAsia="Times New Roman" w:hAnsi="Times New Roman" w:cs="Times New Roman"/>
          <w:color w:val="auto"/>
          <w:sz w:val="24"/>
          <w:szCs w:val="24"/>
        </w:rPr>
        <w:t xml:space="preserve"> = 5551, </w:t>
      </w:r>
      <w:r w:rsidRPr="0065524B">
        <w:rPr>
          <w:rFonts w:ascii="Times New Roman" w:eastAsia="Times New Roman" w:hAnsi="Times New Roman" w:cs="Times New Roman"/>
          <w:i/>
          <w:color w:val="auto"/>
          <w:sz w:val="24"/>
          <w:szCs w:val="24"/>
        </w:rPr>
        <w:t>t</w:t>
      </w:r>
      <w:r w:rsidR="00747B4E" w:rsidRPr="0065524B">
        <w:rPr>
          <w:rFonts w:ascii="Times New Roman" w:eastAsia="Times New Roman" w:hAnsi="Times New Roman" w:cs="Times New Roman"/>
          <w:color w:val="auto"/>
          <w:sz w:val="24"/>
          <w:szCs w:val="24"/>
        </w:rPr>
        <w:t>(863)</w:t>
      </w:r>
      <w:r w:rsidRPr="0065524B">
        <w:rPr>
          <w:rFonts w:ascii="Times New Roman" w:eastAsia="Times New Roman" w:hAnsi="Times New Roman" w:cs="Times New Roman"/>
          <w:color w:val="auto"/>
          <w:sz w:val="24"/>
          <w:szCs w:val="24"/>
        </w:rPr>
        <w:t xml:space="preserve"> = 1.66, </w:t>
      </w:r>
      <w:r w:rsidRPr="0065524B">
        <w:rPr>
          <w:rFonts w:ascii="Times New Roman" w:eastAsia="Times New Roman" w:hAnsi="Times New Roman" w:cs="Times New Roman"/>
          <w:i/>
          <w:color w:val="auto"/>
          <w:sz w:val="24"/>
          <w:szCs w:val="24"/>
        </w:rPr>
        <w:t>p</w:t>
      </w:r>
      <w:r w:rsidRPr="0065524B">
        <w:rPr>
          <w:rFonts w:ascii="Times New Roman" w:eastAsia="Times New Roman" w:hAnsi="Times New Roman" w:cs="Times New Roman"/>
          <w:color w:val="auto"/>
          <w:sz w:val="24"/>
          <w:szCs w:val="24"/>
        </w:rPr>
        <w:t xml:space="preserve"> = .10).  </w:t>
      </w:r>
    </w:p>
    <w:p w14:paraId="14A17CFB" w14:textId="49C7FA89" w:rsidR="004626D8" w:rsidRPr="0065524B" w:rsidRDefault="00706E9D">
      <w:pPr>
        <w:spacing w:line="576" w:lineRule="auto"/>
        <w:rPr>
          <w:color w:val="auto"/>
        </w:rPr>
      </w:pPr>
      <w:r w:rsidRPr="0065524B">
        <w:rPr>
          <w:rFonts w:ascii="Times New Roman" w:eastAsia="Times New Roman" w:hAnsi="Times New Roman" w:cs="Times New Roman"/>
          <w:color w:val="auto"/>
          <w:sz w:val="24"/>
          <w:szCs w:val="24"/>
        </w:rPr>
        <w:tab/>
        <w:t>We now turn to the latency data for training-consistent responses.  There were no training-consistent responses for regular items in any condition, or for exception items in the no training condition (see Fig</w:t>
      </w:r>
      <w:r w:rsidR="003A2F65" w:rsidRPr="0065524B">
        <w:rPr>
          <w:rFonts w:ascii="Times New Roman" w:eastAsia="Times New Roman" w:hAnsi="Times New Roman" w:cs="Times New Roman"/>
          <w:color w:val="auto"/>
          <w:sz w:val="24"/>
          <w:szCs w:val="24"/>
        </w:rPr>
        <w:t>ure C3</w:t>
      </w:r>
      <w:r w:rsidRPr="0065524B">
        <w:rPr>
          <w:rFonts w:ascii="Times New Roman" w:eastAsia="Times New Roman" w:hAnsi="Times New Roman" w:cs="Times New Roman"/>
          <w:color w:val="auto"/>
          <w:sz w:val="24"/>
          <w:szCs w:val="24"/>
        </w:rPr>
        <w:t>).  As a result, we could not use exactly the same statistical model used to analyze the latency data for regularized responses because some cells in the design are empty.  Instead, we used two main variations of the model used to analyze regularized responses to avoid these empty cells, each of which was run separately for the anchors and the probes so as to allow tempo to be entered as a predictor in the analyses of the probes. All of these models included random intercepts for participant and item and no random slope</w:t>
      </w:r>
      <w:r w:rsidR="006714BC" w:rsidRPr="0065524B">
        <w:rPr>
          <w:rFonts w:ascii="Times New Roman" w:eastAsia="Times New Roman" w:hAnsi="Times New Roman" w:cs="Times New Roman"/>
          <w:color w:val="auto"/>
          <w:sz w:val="24"/>
          <w:szCs w:val="24"/>
        </w:rPr>
        <w:t>s</w:t>
      </w:r>
      <w:r w:rsidRPr="0065524B">
        <w:rPr>
          <w:rFonts w:ascii="Times New Roman" w:eastAsia="Times New Roman" w:hAnsi="Times New Roman" w:cs="Times New Roman"/>
          <w:color w:val="auto"/>
          <w:sz w:val="24"/>
          <w:szCs w:val="24"/>
        </w:rPr>
        <w:t xml:space="preserve"> terms to avoid convergence issues.  </w:t>
      </w:r>
      <w:r w:rsidR="007266D0" w:rsidRPr="0065524B">
        <w:rPr>
          <w:rFonts w:ascii="Times New Roman" w:eastAsia="Times New Roman" w:hAnsi="Times New Roman" w:cs="Times New Roman"/>
          <w:color w:val="auto"/>
          <w:sz w:val="24"/>
          <w:szCs w:val="24"/>
        </w:rPr>
        <w:t>Except as noted below, t</w:t>
      </w:r>
      <w:r w:rsidR="00EF3BBF" w:rsidRPr="0065524B">
        <w:rPr>
          <w:rFonts w:ascii="Times New Roman" w:eastAsia="Times New Roman" w:hAnsi="Times New Roman" w:cs="Times New Roman"/>
          <w:color w:val="auto"/>
          <w:sz w:val="24"/>
          <w:szCs w:val="24"/>
        </w:rPr>
        <w:t xml:space="preserve">he same baseline levels for the fixed effects used in the prior analysis were again used in these analyses.  </w:t>
      </w:r>
    </w:p>
    <w:p w14:paraId="12445ADD" w14:textId="77777777" w:rsidR="008C4A1E" w:rsidRPr="0065524B" w:rsidRDefault="00706E9D" w:rsidP="008C4A1E">
      <w:pPr>
        <w:spacing w:line="576" w:lineRule="auto"/>
        <w:ind w:firstLine="720"/>
        <w:rPr>
          <w:color w:val="auto"/>
        </w:rPr>
      </w:pPr>
      <w:r w:rsidRPr="0065524B">
        <w:rPr>
          <w:rFonts w:ascii="Times New Roman" w:eastAsia="Times New Roman" w:hAnsi="Times New Roman" w:cs="Times New Roman"/>
          <w:color w:val="auto"/>
          <w:sz w:val="24"/>
          <w:szCs w:val="24"/>
        </w:rPr>
        <w:t xml:space="preserve">The first set of analyses focused on the latencies for the training-consistent responses to ambiguous words as a function of training by including training as a fixed effect.  In the analysis of the probes, which were presented at multiple tempos, we also included tempo as a fixed effect that could interact with the fixed effect of training.   No significant effects involving item type were detected in any of these analyses (all </w:t>
      </w:r>
      <w:r w:rsidRPr="0065524B">
        <w:rPr>
          <w:rFonts w:ascii="Times New Roman" w:eastAsia="Times New Roman" w:hAnsi="Times New Roman" w:cs="Times New Roman"/>
          <w:i/>
          <w:color w:val="auto"/>
          <w:sz w:val="24"/>
          <w:szCs w:val="24"/>
        </w:rPr>
        <w:t>t</w:t>
      </w:r>
      <w:r w:rsidRPr="0065524B">
        <w:rPr>
          <w:rFonts w:ascii="Times New Roman" w:eastAsia="Times New Roman" w:hAnsi="Times New Roman" w:cs="Times New Roman"/>
          <w:color w:val="auto"/>
          <w:sz w:val="24"/>
          <w:szCs w:val="24"/>
        </w:rPr>
        <w:t>s &lt; 1).</w:t>
      </w:r>
    </w:p>
    <w:p w14:paraId="635E942B" w14:textId="21D9814A" w:rsidR="004626D8" w:rsidRPr="0065524B" w:rsidRDefault="00706E9D" w:rsidP="008C4A1E">
      <w:pPr>
        <w:spacing w:line="576" w:lineRule="auto"/>
        <w:ind w:firstLine="720"/>
        <w:rPr>
          <w:color w:val="auto"/>
        </w:rPr>
      </w:pPr>
      <w:r w:rsidRPr="0065524B">
        <w:rPr>
          <w:rFonts w:ascii="Times New Roman" w:eastAsia="Times New Roman" w:hAnsi="Times New Roman" w:cs="Times New Roman"/>
          <w:color w:val="auto"/>
          <w:sz w:val="24"/>
          <w:szCs w:val="24"/>
        </w:rPr>
        <w:t xml:space="preserve">The second set of analyses tested for differences between the ambiguous and exception items </w:t>
      </w:r>
      <w:r w:rsidR="008068EC" w:rsidRPr="0065524B">
        <w:rPr>
          <w:rFonts w:ascii="Times New Roman" w:eastAsia="Times New Roman" w:hAnsi="Times New Roman" w:cs="Times New Roman"/>
          <w:color w:val="auto"/>
          <w:sz w:val="24"/>
          <w:szCs w:val="24"/>
        </w:rPr>
        <w:t>in the training condition</w:t>
      </w:r>
      <w:r w:rsidRPr="0065524B">
        <w:rPr>
          <w:rFonts w:ascii="Times New Roman" w:eastAsia="Times New Roman" w:hAnsi="Times New Roman" w:cs="Times New Roman"/>
          <w:color w:val="auto"/>
          <w:sz w:val="24"/>
          <w:szCs w:val="24"/>
        </w:rPr>
        <w:t xml:space="preserve">.  </w:t>
      </w:r>
      <w:r w:rsidR="007731C8" w:rsidRPr="0065524B">
        <w:rPr>
          <w:rFonts w:ascii="Times New Roman" w:eastAsia="Times New Roman" w:hAnsi="Times New Roman" w:cs="Times New Roman"/>
          <w:color w:val="auto"/>
          <w:sz w:val="24"/>
          <w:szCs w:val="24"/>
        </w:rPr>
        <w:t xml:space="preserve">The ambiguous items were used in place of the regular items as the baseline level for item type.  </w:t>
      </w:r>
      <w:r w:rsidRPr="0065524B">
        <w:rPr>
          <w:rFonts w:ascii="Times New Roman" w:eastAsia="Times New Roman" w:hAnsi="Times New Roman" w:cs="Times New Roman"/>
          <w:color w:val="auto"/>
          <w:sz w:val="24"/>
          <w:szCs w:val="24"/>
        </w:rPr>
        <w:t xml:space="preserve">In these analyses, item type was included as a fixed effect.  As in the prior analyses, tempo was also included as a fixed effect that could interact with item type in the analyses of the probes.  No significant effects involving item type were detected in any of these analyses (all </w:t>
      </w:r>
      <w:r w:rsidRPr="0065524B">
        <w:rPr>
          <w:rFonts w:ascii="Times New Roman" w:eastAsia="Times New Roman" w:hAnsi="Times New Roman" w:cs="Times New Roman"/>
          <w:i/>
          <w:color w:val="auto"/>
          <w:sz w:val="24"/>
          <w:szCs w:val="24"/>
        </w:rPr>
        <w:t>t</w:t>
      </w:r>
      <w:r w:rsidRPr="0065524B">
        <w:rPr>
          <w:rFonts w:ascii="Times New Roman" w:eastAsia="Times New Roman" w:hAnsi="Times New Roman" w:cs="Times New Roman"/>
          <w:color w:val="auto"/>
          <w:sz w:val="24"/>
          <w:szCs w:val="24"/>
        </w:rPr>
        <w:t xml:space="preserve">s &lt; 1), except for a marginal trend suggesting latencies were slower for exception anchors than ambiguous anchors </w:t>
      </w:r>
      <w:r w:rsidR="00432F8A" w:rsidRPr="0065524B">
        <w:rPr>
          <w:rFonts w:ascii="Times New Roman" w:eastAsia="Times New Roman" w:hAnsi="Times New Roman" w:cs="Times New Roman"/>
          <w:color w:val="auto"/>
          <w:sz w:val="24"/>
          <w:szCs w:val="24"/>
        </w:rPr>
        <w:t xml:space="preserve">in the training condition </w:t>
      </w:r>
      <w:r w:rsidRPr="0065524B">
        <w:rPr>
          <w:rFonts w:ascii="Times New Roman" w:eastAsia="Times New Roman" w:hAnsi="Times New Roman" w:cs="Times New Roman"/>
          <w:color w:val="auto"/>
          <w:sz w:val="24"/>
          <w:szCs w:val="24"/>
        </w:rPr>
        <w:t>(</w:t>
      </w:r>
      <w:r w:rsidRPr="0065524B">
        <w:rPr>
          <w:rFonts w:ascii="Times New Roman" w:eastAsia="Times New Roman" w:hAnsi="Times New Roman" w:cs="Times New Roman"/>
          <w:i/>
          <w:color w:val="auto"/>
          <w:sz w:val="24"/>
          <w:szCs w:val="24"/>
        </w:rPr>
        <w:t>b</w:t>
      </w:r>
      <w:r w:rsidR="00333241" w:rsidRPr="0065524B">
        <w:rPr>
          <w:rFonts w:ascii="Times New Roman" w:eastAsia="Times New Roman" w:hAnsi="Times New Roman" w:cs="Times New Roman"/>
          <w:color w:val="auto"/>
          <w:sz w:val="24"/>
          <w:szCs w:val="24"/>
        </w:rPr>
        <w:t xml:space="preserve"> = 21.1</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SE</w:t>
      </w:r>
      <w:r w:rsidR="00333241" w:rsidRPr="0065524B">
        <w:rPr>
          <w:rFonts w:ascii="Times New Roman" w:eastAsia="Times New Roman" w:hAnsi="Times New Roman" w:cs="Times New Roman"/>
          <w:color w:val="auto"/>
          <w:sz w:val="24"/>
          <w:szCs w:val="24"/>
        </w:rPr>
        <w:t xml:space="preserve"> = 11.0</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n</w:t>
      </w:r>
      <w:r w:rsidR="009968B0" w:rsidRPr="0065524B">
        <w:rPr>
          <w:rFonts w:ascii="Times New Roman" w:eastAsia="Times New Roman" w:hAnsi="Times New Roman" w:cs="Times New Roman"/>
          <w:color w:val="auto"/>
          <w:sz w:val="24"/>
          <w:szCs w:val="24"/>
        </w:rPr>
        <w:t xml:space="preserve"> = 485</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t</w:t>
      </w:r>
      <w:r w:rsidR="00B5420E" w:rsidRPr="0065524B">
        <w:rPr>
          <w:rFonts w:ascii="Times New Roman" w:eastAsia="Times New Roman" w:hAnsi="Times New Roman" w:cs="Times New Roman"/>
          <w:color w:val="auto"/>
          <w:sz w:val="24"/>
          <w:szCs w:val="24"/>
        </w:rPr>
        <w:t>(21.2</w:t>
      </w:r>
      <w:r w:rsidR="004B4E46" w:rsidRPr="0065524B">
        <w:rPr>
          <w:rFonts w:ascii="Times New Roman" w:eastAsia="Times New Roman" w:hAnsi="Times New Roman" w:cs="Times New Roman"/>
          <w:color w:val="auto"/>
          <w:sz w:val="24"/>
          <w:szCs w:val="24"/>
        </w:rPr>
        <w:t>)</w:t>
      </w:r>
      <w:r w:rsidR="006365A6" w:rsidRPr="0065524B">
        <w:rPr>
          <w:rFonts w:ascii="Times New Roman" w:eastAsia="Times New Roman" w:hAnsi="Times New Roman" w:cs="Times New Roman"/>
          <w:color w:val="auto"/>
          <w:sz w:val="24"/>
          <w:szCs w:val="24"/>
        </w:rPr>
        <w:t xml:space="preserve"> = 1.91</w:t>
      </w:r>
      <w:r w:rsidRPr="0065524B">
        <w:rPr>
          <w:rFonts w:ascii="Times New Roman" w:eastAsia="Times New Roman" w:hAnsi="Times New Roman" w:cs="Times New Roman"/>
          <w:color w:val="auto"/>
          <w:sz w:val="24"/>
          <w:szCs w:val="24"/>
        </w:rPr>
        <w:t xml:space="preserve">, </w:t>
      </w:r>
      <w:r w:rsidRPr="0065524B">
        <w:rPr>
          <w:rFonts w:ascii="Times New Roman" w:eastAsia="Times New Roman" w:hAnsi="Times New Roman" w:cs="Times New Roman"/>
          <w:i/>
          <w:color w:val="auto"/>
          <w:sz w:val="24"/>
          <w:szCs w:val="24"/>
        </w:rPr>
        <w:t>p</w:t>
      </w:r>
      <w:r w:rsidRPr="0065524B">
        <w:rPr>
          <w:rFonts w:ascii="Times New Roman" w:eastAsia="Times New Roman" w:hAnsi="Times New Roman" w:cs="Times New Roman"/>
          <w:color w:val="auto"/>
          <w:sz w:val="24"/>
          <w:szCs w:val="24"/>
        </w:rPr>
        <w:t xml:space="preserve"> = 0.07; ambiguous words served as the baseline).   This is consistent with the idea that there is more competition between the regularized and training-consistent responses in the case of the exception anchors.</w:t>
      </w:r>
      <w:r w:rsidRPr="0065524B">
        <w:rPr>
          <w:color w:val="auto"/>
        </w:rPr>
        <w:br w:type="page"/>
      </w:r>
    </w:p>
    <w:p w14:paraId="0B54AA5D" w14:textId="77777777" w:rsidR="003A2F65" w:rsidRPr="0065524B" w:rsidRDefault="003A2F65" w:rsidP="003A2F65">
      <w:pPr>
        <w:spacing w:line="480" w:lineRule="auto"/>
        <w:rPr>
          <w:color w:val="auto"/>
        </w:rPr>
      </w:pPr>
      <w:r w:rsidRPr="0065524B">
        <w:rPr>
          <w:noProof/>
          <w:color w:val="auto"/>
          <w:lang w:val="en-GB" w:eastAsia="en-GB"/>
        </w:rPr>
        <w:drawing>
          <wp:inline distT="114300" distB="114300" distL="114300" distR="114300" wp14:anchorId="229BA7EA" wp14:editId="48857C39">
            <wp:extent cx="5943600" cy="468630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5943600" cy="4686300"/>
                    </a:xfrm>
                    <a:prstGeom prst="rect">
                      <a:avLst/>
                    </a:prstGeom>
                    <a:ln/>
                  </pic:spPr>
                </pic:pic>
              </a:graphicData>
            </a:graphic>
          </wp:inline>
        </w:drawing>
      </w:r>
    </w:p>
    <w:p w14:paraId="4A1855AD" w14:textId="213FB320" w:rsidR="003A2F65" w:rsidRPr="0065524B" w:rsidRDefault="003A2F65" w:rsidP="003A2F65">
      <w:pPr>
        <w:spacing w:line="480" w:lineRule="auto"/>
        <w:rPr>
          <w:color w:val="auto"/>
        </w:rPr>
      </w:pPr>
      <w:r w:rsidRPr="0065524B">
        <w:rPr>
          <w:rFonts w:ascii="Times New Roman" w:eastAsia="Times New Roman" w:hAnsi="Times New Roman" w:cs="Times New Roman"/>
          <w:color w:val="auto"/>
          <w:sz w:val="24"/>
          <w:szCs w:val="24"/>
        </w:rPr>
        <w:t xml:space="preserve">Figure C1. Percent of regularized responses as a function of relative tempo and training for regular, ambiguous, and exception anchors [left], and for the corresponding probes [right]. </w:t>
      </w:r>
    </w:p>
    <w:p w14:paraId="3E672531" w14:textId="77777777" w:rsidR="004626D8" w:rsidRPr="0065524B" w:rsidRDefault="004626D8">
      <w:pPr>
        <w:spacing w:line="576" w:lineRule="auto"/>
        <w:ind w:firstLine="720"/>
        <w:rPr>
          <w:color w:val="auto"/>
        </w:rPr>
      </w:pPr>
    </w:p>
    <w:p w14:paraId="160A8E0A" w14:textId="77777777" w:rsidR="004626D8" w:rsidRPr="0065524B" w:rsidRDefault="00706E9D">
      <w:pPr>
        <w:spacing w:line="576" w:lineRule="auto"/>
        <w:rPr>
          <w:color w:val="auto"/>
        </w:rPr>
      </w:pPr>
      <w:r w:rsidRPr="0065524B">
        <w:rPr>
          <w:rFonts w:ascii="Times New Roman" w:eastAsia="Times New Roman" w:hAnsi="Times New Roman" w:cs="Times New Roman"/>
          <w:color w:val="auto"/>
          <w:sz w:val="24"/>
          <w:szCs w:val="24"/>
        </w:rPr>
        <w:t xml:space="preserve"> </w:t>
      </w:r>
      <w:r w:rsidRPr="0065524B">
        <w:rPr>
          <w:noProof/>
          <w:color w:val="auto"/>
          <w:lang w:val="en-GB" w:eastAsia="en-GB"/>
        </w:rPr>
        <w:drawing>
          <wp:inline distT="114300" distB="114300" distL="114300" distR="114300" wp14:anchorId="2F6B9BFE" wp14:editId="4E4C3D02">
            <wp:extent cx="5943600" cy="47117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5943600" cy="4711700"/>
                    </a:xfrm>
                    <a:prstGeom prst="rect">
                      <a:avLst/>
                    </a:prstGeom>
                    <a:ln/>
                  </pic:spPr>
                </pic:pic>
              </a:graphicData>
            </a:graphic>
          </wp:inline>
        </w:drawing>
      </w:r>
    </w:p>
    <w:p w14:paraId="2DF7C2D1" w14:textId="0C1ACD68" w:rsidR="004626D8" w:rsidRPr="0065524B" w:rsidRDefault="003A2F65">
      <w:pPr>
        <w:spacing w:line="480" w:lineRule="auto"/>
        <w:rPr>
          <w:color w:val="auto"/>
        </w:rPr>
      </w:pPr>
      <w:r w:rsidRPr="0065524B">
        <w:rPr>
          <w:rFonts w:ascii="Times New Roman" w:eastAsia="Times New Roman" w:hAnsi="Times New Roman" w:cs="Times New Roman"/>
          <w:color w:val="auto"/>
          <w:sz w:val="24"/>
          <w:szCs w:val="24"/>
        </w:rPr>
        <w:t>Figure C2</w:t>
      </w:r>
      <w:r w:rsidR="00706E9D" w:rsidRPr="0065524B">
        <w:rPr>
          <w:rFonts w:ascii="Times New Roman" w:eastAsia="Times New Roman" w:hAnsi="Times New Roman" w:cs="Times New Roman"/>
          <w:color w:val="auto"/>
          <w:sz w:val="24"/>
          <w:szCs w:val="24"/>
        </w:rPr>
        <w:t xml:space="preserve">.  Latency of regularized responses as a function of relative tempo and training for regular, ambiguous, and exception probes [left], and for the corresponding anchors [right]. </w:t>
      </w:r>
    </w:p>
    <w:p w14:paraId="14F993B6" w14:textId="77777777" w:rsidR="004626D8" w:rsidRPr="0065524B" w:rsidRDefault="004626D8">
      <w:pPr>
        <w:spacing w:line="480" w:lineRule="auto"/>
        <w:rPr>
          <w:color w:val="auto"/>
        </w:rPr>
      </w:pPr>
    </w:p>
    <w:p w14:paraId="45A4610B" w14:textId="77777777" w:rsidR="004626D8" w:rsidRPr="0065524B" w:rsidRDefault="004626D8">
      <w:pPr>
        <w:spacing w:line="480" w:lineRule="auto"/>
        <w:rPr>
          <w:color w:val="auto"/>
        </w:rPr>
      </w:pPr>
    </w:p>
    <w:p w14:paraId="4E2BB81D" w14:textId="77777777" w:rsidR="004626D8" w:rsidRPr="0065524B" w:rsidRDefault="00706E9D">
      <w:pPr>
        <w:spacing w:line="576" w:lineRule="auto"/>
        <w:rPr>
          <w:color w:val="auto"/>
        </w:rPr>
      </w:pPr>
      <w:r w:rsidRPr="0065524B">
        <w:rPr>
          <w:noProof/>
          <w:color w:val="auto"/>
          <w:lang w:val="en-GB" w:eastAsia="en-GB"/>
        </w:rPr>
        <w:drawing>
          <wp:inline distT="114300" distB="114300" distL="114300" distR="114300" wp14:anchorId="5DCD587B" wp14:editId="29C84FF6">
            <wp:extent cx="5943600" cy="4737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9"/>
                    <a:srcRect/>
                    <a:stretch>
                      <a:fillRect/>
                    </a:stretch>
                  </pic:blipFill>
                  <pic:spPr>
                    <a:xfrm>
                      <a:off x="0" y="0"/>
                      <a:ext cx="5943600" cy="4737100"/>
                    </a:xfrm>
                    <a:prstGeom prst="rect">
                      <a:avLst/>
                    </a:prstGeom>
                    <a:ln/>
                  </pic:spPr>
                </pic:pic>
              </a:graphicData>
            </a:graphic>
          </wp:inline>
        </w:drawing>
      </w:r>
    </w:p>
    <w:p w14:paraId="7E43178F" w14:textId="77777777" w:rsidR="004626D8" w:rsidRPr="0065524B" w:rsidRDefault="004626D8">
      <w:pPr>
        <w:spacing w:line="480" w:lineRule="auto"/>
        <w:rPr>
          <w:color w:val="auto"/>
        </w:rPr>
      </w:pPr>
    </w:p>
    <w:p w14:paraId="6EEBBFC8" w14:textId="22A3459D" w:rsidR="004626D8" w:rsidRPr="0065524B" w:rsidRDefault="003A2F65">
      <w:pPr>
        <w:spacing w:line="480" w:lineRule="auto"/>
        <w:rPr>
          <w:color w:val="auto"/>
        </w:rPr>
      </w:pPr>
      <w:r w:rsidRPr="0065524B">
        <w:rPr>
          <w:rFonts w:ascii="Times New Roman" w:eastAsia="Times New Roman" w:hAnsi="Times New Roman" w:cs="Times New Roman"/>
          <w:color w:val="auto"/>
          <w:sz w:val="24"/>
          <w:szCs w:val="24"/>
        </w:rPr>
        <w:t>Figure C3</w:t>
      </w:r>
      <w:r w:rsidR="00706E9D" w:rsidRPr="0065524B">
        <w:rPr>
          <w:rFonts w:ascii="Times New Roman" w:eastAsia="Times New Roman" w:hAnsi="Times New Roman" w:cs="Times New Roman"/>
          <w:color w:val="auto"/>
          <w:sz w:val="24"/>
          <w:szCs w:val="24"/>
        </w:rPr>
        <w:t xml:space="preserve">.  Latency of training-consistent responses as a function of relative tempo and training for ambiguous, and exception anchors [left], and for the corresponding anchors [right]. </w:t>
      </w:r>
    </w:p>
    <w:sectPr w:rsidR="004626D8" w:rsidRPr="0065524B">
      <w:headerReference w:type="default" r:id="rId20"/>
      <w:pgSz w:w="12240" w:h="15840"/>
      <w:pgMar w:top="1440" w:right="1440" w:bottom="1440" w:left="1440" w:header="720" w:footer="720" w:gutter="0"/>
      <w:pgNumType w:start="1"/>
      <w:cols w:space="720" w:equalWidth="0">
        <w:col w:w="9360"/>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359FB0" w15:done="0"/>
  <w15:commentEx w15:paraId="5616C806" w15:done="0"/>
  <w15:commentEx w15:paraId="2C836A63" w15:done="0"/>
  <w15:commentEx w15:paraId="7F7E63EC" w15:done="0"/>
  <w15:commentEx w15:paraId="5E20DE32" w15:done="0"/>
  <w15:commentEx w15:paraId="009C6E4A" w15:done="0"/>
  <w15:commentEx w15:paraId="0B986FB0" w15:done="0"/>
  <w15:commentEx w15:paraId="42087CFE" w15:done="0"/>
  <w15:commentEx w15:paraId="27CDC959" w15:done="0"/>
  <w15:commentEx w15:paraId="1C162C8D" w15:done="0"/>
  <w15:commentEx w15:paraId="7A55598F" w15:done="0"/>
  <w15:commentEx w15:paraId="6A24FA64" w15:done="0"/>
  <w15:commentEx w15:paraId="72C43FE1" w15:done="0"/>
  <w15:commentEx w15:paraId="18A2EA7E" w15:done="0"/>
  <w15:commentEx w15:paraId="1BCE283A" w15:done="0"/>
  <w15:commentEx w15:paraId="2ABA98EB" w15:done="0"/>
  <w15:commentEx w15:paraId="7C31E83C" w15:done="0"/>
  <w15:commentEx w15:paraId="0AE6A209" w15:done="0"/>
  <w15:commentEx w15:paraId="2587BA0B" w15:done="0"/>
  <w15:commentEx w15:paraId="1AE85EA8" w15:done="0"/>
  <w15:commentEx w15:paraId="699FC5FE" w15:done="0"/>
  <w15:commentEx w15:paraId="4D51EA42" w15:done="0"/>
  <w15:commentEx w15:paraId="3170A0DB" w15:done="0"/>
  <w15:commentEx w15:paraId="46005F46" w15:done="0"/>
  <w15:commentEx w15:paraId="1494E3F1" w15:done="0"/>
  <w15:commentEx w15:paraId="5F35BA93" w15:done="0"/>
  <w15:commentEx w15:paraId="743D84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21EC8" w14:textId="77777777" w:rsidR="005A5319" w:rsidRDefault="005A5319">
      <w:pPr>
        <w:spacing w:line="240" w:lineRule="auto"/>
      </w:pPr>
      <w:r>
        <w:separator/>
      </w:r>
    </w:p>
  </w:endnote>
  <w:endnote w:type="continuationSeparator" w:id="0">
    <w:p w14:paraId="4030D622" w14:textId="77777777" w:rsidR="005A5319" w:rsidRDefault="005A5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48ECB" w14:textId="77777777" w:rsidR="005A5319" w:rsidRDefault="005A5319">
      <w:pPr>
        <w:spacing w:line="240" w:lineRule="auto"/>
      </w:pPr>
      <w:r>
        <w:separator/>
      </w:r>
    </w:p>
  </w:footnote>
  <w:footnote w:type="continuationSeparator" w:id="0">
    <w:p w14:paraId="4E3ABE15" w14:textId="77777777" w:rsidR="005A5319" w:rsidRDefault="005A5319">
      <w:pPr>
        <w:spacing w:line="240" w:lineRule="auto"/>
      </w:pPr>
      <w:r>
        <w:continuationSeparator/>
      </w:r>
    </w:p>
  </w:footnote>
  <w:footnote w:id="1">
    <w:p w14:paraId="1B54D7D7" w14:textId="1740F68F" w:rsidR="002B6AF9" w:rsidRPr="003B0623" w:rsidRDefault="002B6AF9">
      <w:pPr>
        <w:pStyle w:val="FootnoteText"/>
        <w:rPr>
          <w:rFonts w:ascii="Times New Roman" w:hAnsi="Times New Roman" w:cs="Times New Roman"/>
        </w:rPr>
      </w:pPr>
      <w:r w:rsidRPr="00424332">
        <w:rPr>
          <w:rStyle w:val="FootnoteReference"/>
          <w:rFonts w:ascii="Times New Roman" w:hAnsi="Times New Roman" w:cs="Times New Roman"/>
          <w:color w:val="000000" w:themeColor="text1"/>
        </w:rPr>
        <w:footnoteRef/>
      </w:r>
      <w:r w:rsidRPr="00424332">
        <w:rPr>
          <w:rFonts w:ascii="Times New Roman" w:hAnsi="Times New Roman" w:cs="Times New Roman"/>
          <w:color w:val="000000" w:themeColor="text1"/>
        </w:rPr>
        <w:t xml:space="preserve"> For the purpose of creating the regular, exception, and ambiguous anchors, a neighbor of an item was any word that can be created by substituting the first grapheme of the target word with another grapheme.    </w:t>
      </w:r>
    </w:p>
  </w:footnote>
  <w:footnote w:id="2">
    <w:p w14:paraId="20E91CD6" w14:textId="4CBE2460" w:rsidR="002B6AF9" w:rsidRDefault="002B6AF9">
      <w:pPr>
        <w:spacing w:line="240" w:lineRule="auto"/>
      </w:pPr>
      <w:r>
        <w:rPr>
          <w:vertAlign w:val="superscript"/>
        </w:rPr>
        <w:footnoteRef/>
      </w:r>
      <w:r>
        <w:rPr>
          <w:rFonts w:ascii="Times New Roman" w:eastAsia="Times New Roman" w:hAnsi="Times New Roman" w:cs="Times New Roman"/>
          <w:sz w:val="24"/>
          <w:szCs w:val="24"/>
        </w:rPr>
        <w:t>Because of the very low error rates, the overall difference in regularization rates between the training and no training conditions is due to participants in the training condition producing training-consistent responses (e.g., reading</w:t>
      </w:r>
      <w:r>
        <w:rPr>
          <w:rFonts w:ascii="Times New Roman" w:eastAsia="Times New Roman" w:hAnsi="Times New Roman" w:cs="Times New Roman"/>
          <w:i/>
          <w:sz w:val="24"/>
          <w:szCs w:val="24"/>
        </w:rPr>
        <w:t xml:space="preserve"> suff</w:t>
      </w:r>
      <w:r>
        <w:rPr>
          <w:rFonts w:ascii="Times New Roman" w:eastAsia="Times New Roman" w:hAnsi="Times New Roman" w:cs="Times New Roman"/>
          <w:sz w:val="24"/>
          <w:szCs w:val="24"/>
        </w:rPr>
        <w:t xml:space="preserve"> as a training-consistent rhyme </w:t>
      </w:r>
      <w:r>
        <w:rPr>
          <w:rFonts w:ascii="Times New Roman" w:eastAsia="Times New Roman" w:hAnsi="Times New Roman" w:cs="Times New Roman"/>
          <w:i/>
          <w:sz w:val="24"/>
          <w:szCs w:val="24"/>
        </w:rPr>
        <w:t>roof</w:t>
      </w:r>
      <w:r>
        <w:rPr>
          <w:rFonts w:ascii="Times New Roman" w:eastAsia="Times New Roman" w:hAnsi="Times New Roman" w:cs="Times New Roman"/>
          <w:sz w:val="24"/>
          <w:szCs w:val="24"/>
        </w:rPr>
        <w:t xml:space="preserve">, not the regularized rhyme </w:t>
      </w:r>
      <w:r>
        <w:rPr>
          <w:rFonts w:ascii="Times New Roman" w:eastAsia="Times New Roman" w:hAnsi="Times New Roman" w:cs="Times New Roman"/>
          <w:i/>
          <w:sz w:val="24"/>
          <w:szCs w:val="24"/>
        </w:rPr>
        <w:t>cuff</w:t>
      </w:r>
      <w:r>
        <w:rPr>
          <w:rFonts w:ascii="Times New Roman" w:eastAsia="Times New Roman" w:hAnsi="Times New Roman" w:cs="Times New Roman"/>
          <w:sz w:val="24"/>
          <w:szCs w:val="24"/>
        </w:rPr>
        <w:t>).</w:t>
      </w:r>
    </w:p>
  </w:footnote>
  <w:footnote w:id="3">
    <w:p w14:paraId="2A040D65" w14:textId="77777777" w:rsidR="002B6AF9" w:rsidRDefault="002B6AF9">
      <w:pPr>
        <w:pStyle w:val="FootnoteText"/>
      </w:pPr>
      <w:r w:rsidRPr="00424332">
        <w:rPr>
          <w:rStyle w:val="FootnoteReference"/>
          <w:color w:val="000000" w:themeColor="text1"/>
        </w:rPr>
        <w:footnoteRef/>
      </w:r>
      <w:r w:rsidRPr="00424332">
        <w:rPr>
          <w:color w:val="000000" w:themeColor="text1"/>
        </w:rPr>
        <w:t xml:space="preserve"> </w:t>
      </w:r>
      <w:r w:rsidRPr="00424332">
        <w:rPr>
          <w:rFonts w:ascii="Times New Roman" w:eastAsia="Times New Roman" w:hAnsi="Times New Roman" w:cs="Times New Roman"/>
          <w:color w:val="000000" w:themeColor="text1"/>
          <w:sz w:val="24"/>
          <w:szCs w:val="24"/>
        </w:rPr>
        <w:t>Orthographic Levenshtein distance is an alternative measure of how dense the lexical neighborhood is and counts words that can be created by adding, removing, or substituting letters in a given word.  This measure has been shown to be a sensitive predictor of performance (Yap et al., 2009) relative to the classic measure of orthographic neighborhood size (Coltheart’s N) which only counts neighbors created by substitution (Coltheart et al., 1977).  </w:t>
      </w:r>
    </w:p>
  </w:footnote>
  <w:footnote w:id="4">
    <w:p w14:paraId="78829263" w14:textId="5C702DD4" w:rsidR="002B6AF9" w:rsidRPr="00424332" w:rsidRDefault="002B6AF9" w:rsidP="00343E9F">
      <w:pPr>
        <w:spacing w:line="240" w:lineRule="auto"/>
        <w:rPr>
          <w:color w:val="000000" w:themeColor="text1"/>
        </w:rPr>
      </w:pPr>
      <w:r>
        <w:rPr>
          <w:vertAlign w:val="superscript"/>
        </w:rPr>
        <w:footnoteRef/>
      </w:r>
      <w:r w:rsidRPr="00424332">
        <w:rPr>
          <w:rFonts w:ascii="Times New Roman" w:eastAsia="Times New Roman" w:hAnsi="Times New Roman" w:cs="Times New Roman"/>
          <w:color w:val="000000" w:themeColor="text1"/>
          <w:sz w:val="24"/>
          <w:szCs w:val="24"/>
        </w:rPr>
        <w:t xml:space="preserve">The regularization rates were found to not vary as a function of tempo in additional analyses of the probe data including item type, tempo and training, and all interactions (all </w:t>
      </w:r>
      <w:r w:rsidRPr="00424332">
        <w:rPr>
          <w:rFonts w:ascii="Times New Roman" w:eastAsia="Times New Roman" w:hAnsi="Times New Roman" w:cs="Times New Roman"/>
          <w:i/>
          <w:color w:val="000000" w:themeColor="text1"/>
          <w:sz w:val="24"/>
          <w:szCs w:val="24"/>
        </w:rPr>
        <w:t>zs</w:t>
      </w:r>
      <w:r w:rsidRPr="00424332">
        <w:rPr>
          <w:rFonts w:ascii="Times New Roman" w:eastAsia="Times New Roman" w:hAnsi="Times New Roman" w:cs="Times New Roman"/>
          <w:color w:val="000000" w:themeColor="text1"/>
          <w:sz w:val="24"/>
          <w:szCs w:val="24"/>
        </w:rPr>
        <w:t xml:space="preserve"> &lt; 1.63, </w:t>
      </w:r>
      <w:r w:rsidRPr="00424332">
        <w:rPr>
          <w:rFonts w:ascii="Times New Roman" w:eastAsia="Times New Roman" w:hAnsi="Times New Roman" w:cs="Times New Roman"/>
          <w:i/>
          <w:color w:val="000000" w:themeColor="text1"/>
          <w:sz w:val="24"/>
          <w:szCs w:val="24"/>
        </w:rPr>
        <w:t>p</w:t>
      </w:r>
      <w:r w:rsidRPr="00424332">
        <w:rPr>
          <w:rFonts w:ascii="Times New Roman" w:eastAsia="Times New Roman" w:hAnsi="Times New Roman" w:cs="Times New Roman"/>
          <w:color w:val="000000" w:themeColor="text1"/>
          <w:sz w:val="24"/>
          <w:szCs w:val="24"/>
        </w:rPr>
        <w:t xml:space="preserve">s &gt; .10).  These models generated convergence warnings when orthographic Levenshtein distance, length in letters, and bigram frequency were included and allowed to interact.  Given these issues and their reduced comparability with the analyses of the anchors, which only occurred at one tempo, we focus on the simpler models.  The absence of an effect of tempo on regularization rate in our data was likely caused by our participants responding slightly more slowly in the baseline naming task.  This is consistent with the Kello and Plaut (2000) data, which had faster overall naming latencies and which only showed significant effects as a function of tempo for the fastest tempo conditions.  At any rate, the absence of effects of tempo on regularization rates bears no relevance on our core findings and claims. </w:t>
      </w:r>
    </w:p>
    <w:p w14:paraId="4436D0BB" w14:textId="77777777" w:rsidR="002B6AF9" w:rsidRDefault="002B6AF9" w:rsidP="00343E9F">
      <w:pPr>
        <w:spacing w:line="240" w:lineRule="auto"/>
      </w:pPr>
    </w:p>
  </w:footnote>
  <w:footnote w:id="5">
    <w:p w14:paraId="177CEE7E" w14:textId="58A9FED2" w:rsidR="00166FE0" w:rsidRPr="00A425B1" w:rsidRDefault="00166FE0" w:rsidP="00D27E0E">
      <w:pPr>
        <w:spacing w:line="240" w:lineRule="auto"/>
        <w:rPr>
          <w:rFonts w:ascii="Times New Roman" w:eastAsia="Times New Roman" w:hAnsi="Times New Roman" w:cs="Times New Roman"/>
          <w:color w:val="000000" w:themeColor="text1"/>
          <w:sz w:val="24"/>
          <w:szCs w:val="24"/>
        </w:rPr>
      </w:pPr>
      <w:r w:rsidRPr="0065524B">
        <w:rPr>
          <w:rStyle w:val="FootnoteReference"/>
          <w:rFonts w:ascii="Times New Roman" w:hAnsi="Times New Roman" w:cs="Times New Roman"/>
          <w:color w:val="auto"/>
        </w:rPr>
        <w:footnoteRef/>
      </w:r>
      <w:r w:rsidRPr="0065524B">
        <w:rPr>
          <w:rFonts w:ascii="Times New Roman" w:hAnsi="Times New Roman" w:cs="Times New Roman"/>
          <w:color w:val="auto"/>
        </w:rPr>
        <w:t xml:space="preserve"> </w:t>
      </w:r>
      <w:r w:rsidR="00E72E64" w:rsidRPr="0065524B">
        <w:rPr>
          <w:rFonts w:ascii="Times New Roman" w:eastAsia="Times New Roman" w:hAnsi="Times New Roman" w:cs="Times New Roman"/>
          <w:color w:val="auto"/>
          <w:sz w:val="24"/>
          <w:szCs w:val="24"/>
        </w:rPr>
        <w:t>The</w:t>
      </w:r>
      <w:r w:rsidRPr="0065524B">
        <w:rPr>
          <w:rFonts w:ascii="Times New Roman" w:eastAsia="Times New Roman" w:hAnsi="Times New Roman" w:cs="Times New Roman"/>
          <w:color w:val="auto"/>
          <w:sz w:val="24"/>
          <w:szCs w:val="24"/>
        </w:rPr>
        <w:t xml:space="preserve"> delta-bar-delta</w:t>
      </w:r>
      <w:r w:rsidR="00866C3F" w:rsidRPr="0065524B">
        <w:rPr>
          <w:rFonts w:ascii="Times New Roman" w:eastAsia="Times New Roman" w:hAnsi="Times New Roman" w:cs="Times New Roman"/>
          <w:color w:val="auto"/>
          <w:sz w:val="24"/>
          <w:szCs w:val="24"/>
        </w:rPr>
        <w:t xml:space="preserve"> method speeds</w:t>
      </w:r>
      <w:r w:rsidRPr="0065524B">
        <w:rPr>
          <w:rFonts w:ascii="Times New Roman" w:eastAsia="Times New Roman" w:hAnsi="Times New Roman" w:cs="Times New Roman"/>
          <w:color w:val="auto"/>
          <w:sz w:val="24"/>
          <w:szCs w:val="24"/>
        </w:rPr>
        <w:t xml:space="preserve"> learning by </w:t>
      </w:r>
      <w:r w:rsidR="00866C3F" w:rsidRPr="0065524B">
        <w:rPr>
          <w:rFonts w:ascii="Times New Roman" w:eastAsia="Times New Roman" w:hAnsi="Times New Roman" w:cs="Times New Roman"/>
          <w:color w:val="auto"/>
          <w:sz w:val="24"/>
          <w:szCs w:val="24"/>
        </w:rPr>
        <w:t>making</w:t>
      </w:r>
      <w:r w:rsidRPr="0065524B">
        <w:rPr>
          <w:rFonts w:ascii="Times New Roman" w:eastAsia="Times New Roman" w:hAnsi="Times New Roman" w:cs="Times New Roman"/>
          <w:color w:val="auto"/>
          <w:sz w:val="24"/>
          <w:szCs w:val="24"/>
        </w:rPr>
        <w:t xml:space="preserve"> larger changes to a connection that changes in a consistent direction across epochs (i.e., a connection that is either consistently increasing in strength or decreasing in strength), and smaller changes otherwise.  </w:t>
      </w:r>
      <w:r w:rsidR="00F554C4" w:rsidRPr="0065524B">
        <w:rPr>
          <w:rFonts w:ascii="Times New Roman" w:eastAsia="Times New Roman" w:hAnsi="Times New Roman" w:cs="Times New Roman"/>
          <w:color w:val="auto"/>
          <w:sz w:val="24"/>
          <w:szCs w:val="24"/>
        </w:rPr>
        <w:t>The ad</w:t>
      </w:r>
      <w:r w:rsidR="00A425B1" w:rsidRPr="0065524B">
        <w:rPr>
          <w:rFonts w:ascii="Times New Roman" w:eastAsia="Times New Roman" w:hAnsi="Times New Roman" w:cs="Times New Roman"/>
          <w:color w:val="auto"/>
          <w:sz w:val="24"/>
          <w:szCs w:val="24"/>
        </w:rPr>
        <w:t xml:space="preserve">dition of the anchors to the training corpus meant that the evidence accumulated over the initial 400 epochs indicating that </w:t>
      </w:r>
      <w:r w:rsidR="00D27E0E" w:rsidRPr="0065524B">
        <w:rPr>
          <w:rFonts w:ascii="Times New Roman" w:eastAsia="Times New Roman" w:hAnsi="Times New Roman" w:cs="Times New Roman"/>
          <w:color w:val="auto"/>
          <w:sz w:val="24"/>
          <w:szCs w:val="24"/>
        </w:rPr>
        <w:t xml:space="preserve">a </w:t>
      </w:r>
      <w:r w:rsidR="00A425B1" w:rsidRPr="0065524B">
        <w:rPr>
          <w:rFonts w:ascii="Times New Roman" w:eastAsia="Times New Roman" w:hAnsi="Times New Roman" w:cs="Times New Roman"/>
          <w:color w:val="auto"/>
          <w:sz w:val="24"/>
          <w:szCs w:val="24"/>
        </w:rPr>
        <w:t xml:space="preserve">very small or very large </w:t>
      </w:r>
      <w:r w:rsidR="00D27E0E" w:rsidRPr="0065524B">
        <w:rPr>
          <w:rFonts w:ascii="Times New Roman" w:eastAsia="Times New Roman" w:hAnsi="Times New Roman" w:cs="Times New Roman"/>
          <w:color w:val="auto"/>
          <w:sz w:val="24"/>
          <w:szCs w:val="24"/>
        </w:rPr>
        <w:t>change</w:t>
      </w:r>
      <w:r w:rsidR="00A425B1" w:rsidRPr="0065524B">
        <w:rPr>
          <w:rFonts w:ascii="Times New Roman" w:eastAsia="Times New Roman" w:hAnsi="Times New Roman" w:cs="Times New Roman"/>
          <w:color w:val="auto"/>
          <w:sz w:val="24"/>
          <w:szCs w:val="24"/>
        </w:rPr>
        <w:t xml:space="preserve"> to a given connection</w:t>
      </w:r>
      <w:r w:rsidR="00D27E0E" w:rsidRPr="0065524B">
        <w:rPr>
          <w:rFonts w:ascii="Times New Roman" w:eastAsia="Times New Roman" w:hAnsi="Times New Roman" w:cs="Times New Roman"/>
          <w:color w:val="auto"/>
          <w:sz w:val="24"/>
          <w:szCs w:val="24"/>
        </w:rPr>
        <w:t xml:space="preserve"> was</w:t>
      </w:r>
      <w:r w:rsidR="00A425B1" w:rsidRPr="0065524B">
        <w:rPr>
          <w:rFonts w:ascii="Times New Roman" w:eastAsia="Times New Roman" w:hAnsi="Times New Roman" w:cs="Times New Roman"/>
          <w:color w:val="auto"/>
          <w:sz w:val="24"/>
          <w:szCs w:val="24"/>
        </w:rPr>
        <w:t xml:space="preserve"> </w:t>
      </w:r>
      <w:r w:rsidR="00D27E0E" w:rsidRPr="0065524B">
        <w:rPr>
          <w:rFonts w:ascii="Times New Roman" w:eastAsia="Times New Roman" w:hAnsi="Times New Roman" w:cs="Times New Roman"/>
          <w:color w:val="auto"/>
          <w:sz w:val="24"/>
          <w:szCs w:val="24"/>
        </w:rPr>
        <w:t>justified</w:t>
      </w:r>
      <w:r w:rsidR="00A425B1" w:rsidRPr="0065524B">
        <w:rPr>
          <w:rFonts w:ascii="Times New Roman" w:eastAsia="Times New Roman" w:hAnsi="Times New Roman" w:cs="Times New Roman"/>
          <w:color w:val="auto"/>
          <w:sz w:val="24"/>
          <w:szCs w:val="24"/>
        </w:rPr>
        <w:t xml:space="preserve"> was no longer valid, however.  </w:t>
      </w:r>
      <w:r w:rsidR="003A1DF7" w:rsidRPr="0065524B">
        <w:rPr>
          <w:rFonts w:ascii="Times New Roman" w:eastAsia="Times New Roman" w:hAnsi="Times New Roman" w:cs="Times New Roman"/>
          <w:color w:val="auto"/>
          <w:sz w:val="24"/>
          <w:szCs w:val="24"/>
        </w:rPr>
        <w:t xml:space="preserve">Thus, </w:t>
      </w:r>
      <w:r w:rsidR="00CD1CBA" w:rsidRPr="0065524B">
        <w:rPr>
          <w:rFonts w:ascii="Times New Roman" w:eastAsia="Times New Roman" w:hAnsi="Times New Roman" w:cs="Times New Roman"/>
          <w:color w:val="auto"/>
          <w:sz w:val="24"/>
          <w:szCs w:val="24"/>
        </w:rPr>
        <w:t>resetting the learning rates</w:t>
      </w:r>
      <w:r w:rsidR="003A1DF7" w:rsidRPr="0065524B">
        <w:rPr>
          <w:rFonts w:ascii="Times New Roman" w:eastAsia="Times New Roman" w:hAnsi="Times New Roman" w:cs="Times New Roman"/>
          <w:color w:val="auto"/>
          <w:sz w:val="24"/>
          <w:szCs w:val="24"/>
        </w:rPr>
        <w:t xml:space="preserve"> avoided </w:t>
      </w:r>
      <w:r w:rsidR="002355A5" w:rsidRPr="0065524B">
        <w:rPr>
          <w:rFonts w:ascii="Times New Roman" w:eastAsia="Times New Roman" w:hAnsi="Times New Roman" w:cs="Times New Roman"/>
          <w:color w:val="auto"/>
          <w:sz w:val="24"/>
          <w:szCs w:val="24"/>
        </w:rPr>
        <w:t>impairing</w:t>
      </w:r>
      <w:r w:rsidR="003A1DF7" w:rsidRPr="0065524B">
        <w:rPr>
          <w:rFonts w:ascii="Times New Roman" w:eastAsia="Times New Roman" w:hAnsi="Times New Roman" w:cs="Times New Roman"/>
          <w:color w:val="auto"/>
          <w:sz w:val="24"/>
          <w:szCs w:val="24"/>
        </w:rPr>
        <w:t xml:space="preserve"> learning of the </w:t>
      </w:r>
      <w:r w:rsidR="00DC188C" w:rsidRPr="0065524B">
        <w:rPr>
          <w:rFonts w:ascii="Times New Roman" w:eastAsia="Times New Roman" w:hAnsi="Times New Roman" w:cs="Times New Roman"/>
          <w:color w:val="auto"/>
          <w:sz w:val="24"/>
          <w:szCs w:val="24"/>
        </w:rPr>
        <w:t>expanded corpus</w:t>
      </w:r>
      <w:r w:rsidR="003A1DF7" w:rsidRPr="0065524B">
        <w:rPr>
          <w:rFonts w:ascii="Times New Roman" w:eastAsia="Times New Roman" w:hAnsi="Times New Roman" w:cs="Times New Roman"/>
          <w:color w:val="auto"/>
          <w:sz w:val="24"/>
          <w:szCs w:val="24"/>
        </w:rPr>
        <w:t xml:space="preserve"> </w:t>
      </w:r>
      <w:r w:rsidR="00D27E0E" w:rsidRPr="0065524B">
        <w:rPr>
          <w:rFonts w:ascii="Times New Roman" w:eastAsia="Times New Roman" w:hAnsi="Times New Roman" w:cs="Times New Roman"/>
          <w:color w:val="auto"/>
          <w:sz w:val="24"/>
          <w:szCs w:val="24"/>
        </w:rPr>
        <w:t>due</w:t>
      </w:r>
      <w:r w:rsidR="00CD1CBA" w:rsidRPr="0065524B">
        <w:rPr>
          <w:rFonts w:ascii="Times New Roman" w:eastAsia="Times New Roman" w:hAnsi="Times New Roman" w:cs="Times New Roman"/>
          <w:color w:val="auto"/>
          <w:sz w:val="24"/>
          <w:szCs w:val="24"/>
        </w:rPr>
        <w:t xml:space="preserve"> to</w:t>
      </w:r>
      <w:r w:rsidR="003A1DF7" w:rsidRPr="0065524B">
        <w:rPr>
          <w:rFonts w:ascii="Times New Roman" w:eastAsia="Times New Roman" w:hAnsi="Times New Roman" w:cs="Times New Roman"/>
          <w:color w:val="auto"/>
          <w:sz w:val="24"/>
          <w:szCs w:val="24"/>
        </w:rPr>
        <w:t xml:space="preserve"> making </w:t>
      </w:r>
      <w:r w:rsidR="002355A5" w:rsidRPr="0065524B">
        <w:rPr>
          <w:rFonts w:ascii="Times New Roman" w:eastAsia="Times New Roman" w:hAnsi="Times New Roman" w:cs="Times New Roman"/>
          <w:color w:val="auto"/>
          <w:sz w:val="24"/>
          <w:szCs w:val="24"/>
        </w:rPr>
        <w:t xml:space="preserve">very </w:t>
      </w:r>
      <w:r w:rsidR="003A1DF7" w:rsidRPr="0065524B">
        <w:rPr>
          <w:rFonts w:ascii="Times New Roman" w:eastAsia="Times New Roman" w:hAnsi="Times New Roman" w:cs="Times New Roman"/>
          <w:color w:val="auto"/>
          <w:sz w:val="24"/>
          <w:szCs w:val="24"/>
        </w:rPr>
        <w:t xml:space="preserve">large changes to a connection when </w:t>
      </w:r>
      <w:r w:rsidR="00866C3F" w:rsidRPr="0065524B">
        <w:rPr>
          <w:rFonts w:ascii="Times New Roman" w:eastAsia="Times New Roman" w:hAnsi="Times New Roman" w:cs="Times New Roman"/>
          <w:color w:val="auto"/>
          <w:sz w:val="24"/>
          <w:szCs w:val="24"/>
        </w:rPr>
        <w:t xml:space="preserve">very </w:t>
      </w:r>
      <w:r w:rsidR="003A1DF7" w:rsidRPr="0065524B">
        <w:rPr>
          <w:rFonts w:ascii="Times New Roman" w:eastAsia="Times New Roman" w:hAnsi="Times New Roman" w:cs="Times New Roman"/>
          <w:color w:val="auto"/>
          <w:sz w:val="24"/>
          <w:szCs w:val="24"/>
        </w:rPr>
        <w:t xml:space="preserve">small changes were needed, or vice versa.  </w:t>
      </w:r>
    </w:p>
  </w:footnote>
  <w:footnote w:id="6">
    <w:p w14:paraId="2ECE9316" w14:textId="423B6F62" w:rsidR="002B6AF9" w:rsidRPr="00CA53FA" w:rsidRDefault="002B6AF9">
      <w:pPr>
        <w:pStyle w:val="FootnoteText"/>
        <w:rPr>
          <w:rFonts w:ascii="Times New Roman" w:hAnsi="Times New Roman" w:cs="Times New Roman"/>
        </w:rPr>
      </w:pPr>
      <w:r w:rsidRPr="00424332">
        <w:rPr>
          <w:rStyle w:val="FootnoteReference"/>
          <w:rFonts w:ascii="Times New Roman" w:hAnsi="Times New Roman" w:cs="Times New Roman"/>
          <w:color w:val="000000" w:themeColor="text1"/>
        </w:rPr>
        <w:footnoteRef/>
      </w:r>
      <w:r w:rsidRPr="00424332">
        <w:rPr>
          <w:rFonts w:ascii="Times New Roman" w:hAnsi="Times New Roman" w:cs="Times New Roman"/>
          <w:color w:val="000000" w:themeColor="text1"/>
        </w:rPr>
        <w:t xml:space="preserve"> The residual effects of this push-back remain apparent in the simulation if, instead of examining the model’s “response” in terms of whether the training-consistent or regularized pronunciation was activated most strongly, the activity of the training-consistent response is examined instead.  This reveals that even when the network’s is always activating the training-consistent response to a higher level than the regularized response, the absolute level of activity in the training-consistent response plateaus at a lower level for the exceptions than for the ambiguous items.  This is consistent with the predictions derived from warping concerning greater push-back from neighbors of exceptions and reduced spill-over of the exceptional pronunciation.  </w:t>
      </w:r>
    </w:p>
  </w:footnote>
  <w:footnote w:id="7">
    <w:p w14:paraId="05F27E03" w14:textId="1D3AA602" w:rsidR="002B6AF9" w:rsidRDefault="002B6AF9">
      <w:pPr>
        <w:spacing w:line="240" w:lineRule="auto"/>
      </w:pPr>
      <w:r>
        <w:rPr>
          <w:vertAlign w:val="superscript"/>
        </w:rPr>
        <w:footnoteRef/>
      </w:r>
      <w:r>
        <w:rPr>
          <w:rFonts w:ascii="Times New Roman" w:eastAsia="Times New Roman" w:hAnsi="Times New Roman" w:cs="Times New Roman"/>
          <w:sz w:val="20"/>
          <w:szCs w:val="20"/>
        </w:rPr>
        <w:t xml:space="preserve"> This manipulation would also make the exception items slightly less exceptional, although we would still expect the overall contrasts between the different item types to hold.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58F9" w14:textId="77777777" w:rsidR="002B6AF9" w:rsidRPr="008C4A1E" w:rsidRDefault="002B6AF9">
    <w:pPr>
      <w:spacing w:before="720"/>
      <w:jc w:val="right"/>
      <w:rPr>
        <w:rFonts w:ascii="Times New Roman" w:hAnsi="Times New Roman" w:cs="Times New Roman"/>
      </w:rPr>
    </w:pPr>
    <w:r>
      <w:rPr>
        <w:rFonts w:ascii="Times New Roman" w:eastAsia="Times New Roman" w:hAnsi="Times New Roman" w:cs="Times New Roman"/>
        <w:sz w:val="24"/>
        <w:szCs w:val="24"/>
      </w:rPr>
      <w:t xml:space="preserve">  </w:t>
    </w:r>
    <w:r w:rsidRPr="008C4A1E">
      <w:rPr>
        <w:rFonts w:ascii="Times New Roman" w:eastAsia="Times New Roman" w:hAnsi="Times New Roman" w:cs="Times New Roman"/>
        <w:sz w:val="24"/>
        <w:szCs w:val="24"/>
      </w:rPr>
      <w:t xml:space="preserve">Warping  </w:t>
    </w:r>
    <w:r w:rsidRPr="008C4A1E">
      <w:rPr>
        <w:rFonts w:ascii="Times New Roman" w:hAnsi="Times New Roman" w:cs="Times New Roman"/>
      </w:rPr>
      <w:fldChar w:fldCharType="begin"/>
    </w:r>
    <w:r w:rsidRPr="008C4A1E">
      <w:rPr>
        <w:rFonts w:ascii="Times New Roman" w:hAnsi="Times New Roman" w:cs="Times New Roman"/>
      </w:rPr>
      <w:instrText>PAGE</w:instrText>
    </w:r>
    <w:r w:rsidRPr="008C4A1E">
      <w:rPr>
        <w:rFonts w:ascii="Times New Roman" w:hAnsi="Times New Roman" w:cs="Times New Roman"/>
      </w:rPr>
      <w:fldChar w:fldCharType="separate"/>
    </w:r>
    <w:r w:rsidR="00F64180">
      <w:rPr>
        <w:rFonts w:ascii="Times New Roman" w:hAnsi="Times New Roman" w:cs="Times New Roman"/>
        <w:noProof/>
      </w:rPr>
      <w:t>2</w:t>
    </w:r>
    <w:r w:rsidRPr="008C4A1E">
      <w:rPr>
        <w:rFonts w:ascii="Times New Roman" w:hAnsi="Times New Roman" w:cs="Times New Roman"/>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tt, Mark A.">
    <w15:presenceInfo w15:providerId="AD" w15:userId="S-1-5-21-3711032425-755364728-2729317452-51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26D8"/>
    <w:rsid w:val="0000002B"/>
    <w:rsid w:val="00003564"/>
    <w:rsid w:val="000045D2"/>
    <w:rsid w:val="00007D7F"/>
    <w:rsid w:val="00010DA7"/>
    <w:rsid w:val="00016830"/>
    <w:rsid w:val="0002004F"/>
    <w:rsid w:val="00020B6E"/>
    <w:rsid w:val="0002307B"/>
    <w:rsid w:val="00024A15"/>
    <w:rsid w:val="00024F47"/>
    <w:rsid w:val="00026499"/>
    <w:rsid w:val="00030A24"/>
    <w:rsid w:val="00031A26"/>
    <w:rsid w:val="000331FC"/>
    <w:rsid w:val="00033D90"/>
    <w:rsid w:val="00034AB1"/>
    <w:rsid w:val="00034DDE"/>
    <w:rsid w:val="000363DE"/>
    <w:rsid w:val="000371BC"/>
    <w:rsid w:val="00041060"/>
    <w:rsid w:val="00043503"/>
    <w:rsid w:val="00044B3E"/>
    <w:rsid w:val="00044BFF"/>
    <w:rsid w:val="00050AA7"/>
    <w:rsid w:val="00051050"/>
    <w:rsid w:val="0005175A"/>
    <w:rsid w:val="00053DB1"/>
    <w:rsid w:val="00056296"/>
    <w:rsid w:val="00056325"/>
    <w:rsid w:val="000570B8"/>
    <w:rsid w:val="00060141"/>
    <w:rsid w:val="00062977"/>
    <w:rsid w:val="00065F12"/>
    <w:rsid w:val="0006644C"/>
    <w:rsid w:val="000676AD"/>
    <w:rsid w:val="00067D6F"/>
    <w:rsid w:val="00072A20"/>
    <w:rsid w:val="0007497A"/>
    <w:rsid w:val="00080A60"/>
    <w:rsid w:val="000837E9"/>
    <w:rsid w:val="0008390F"/>
    <w:rsid w:val="00083A05"/>
    <w:rsid w:val="00085509"/>
    <w:rsid w:val="000858E9"/>
    <w:rsid w:val="0008684C"/>
    <w:rsid w:val="00086AD9"/>
    <w:rsid w:val="00087793"/>
    <w:rsid w:val="000906B4"/>
    <w:rsid w:val="00095279"/>
    <w:rsid w:val="00095426"/>
    <w:rsid w:val="00095470"/>
    <w:rsid w:val="000966CD"/>
    <w:rsid w:val="0009730B"/>
    <w:rsid w:val="000A1873"/>
    <w:rsid w:val="000A1D08"/>
    <w:rsid w:val="000A4145"/>
    <w:rsid w:val="000A448B"/>
    <w:rsid w:val="000A5760"/>
    <w:rsid w:val="000A6ACD"/>
    <w:rsid w:val="000B2B95"/>
    <w:rsid w:val="000B33C1"/>
    <w:rsid w:val="000B52E2"/>
    <w:rsid w:val="000C50BA"/>
    <w:rsid w:val="000C593D"/>
    <w:rsid w:val="000C6144"/>
    <w:rsid w:val="000D00DB"/>
    <w:rsid w:val="000D0271"/>
    <w:rsid w:val="000D0FD9"/>
    <w:rsid w:val="000D3D55"/>
    <w:rsid w:val="000D5EE4"/>
    <w:rsid w:val="000E2304"/>
    <w:rsid w:val="000E26D6"/>
    <w:rsid w:val="000E2978"/>
    <w:rsid w:val="000E7903"/>
    <w:rsid w:val="000F1681"/>
    <w:rsid w:val="000F1EEB"/>
    <w:rsid w:val="000F3AB5"/>
    <w:rsid w:val="000F4C08"/>
    <w:rsid w:val="000F4F4A"/>
    <w:rsid w:val="000F5BCD"/>
    <w:rsid w:val="000F5CD1"/>
    <w:rsid w:val="000F5FB1"/>
    <w:rsid w:val="000F76BD"/>
    <w:rsid w:val="0010096A"/>
    <w:rsid w:val="001017C6"/>
    <w:rsid w:val="00101AC8"/>
    <w:rsid w:val="00101D57"/>
    <w:rsid w:val="001020E6"/>
    <w:rsid w:val="00103888"/>
    <w:rsid w:val="001041E3"/>
    <w:rsid w:val="0010566C"/>
    <w:rsid w:val="00106110"/>
    <w:rsid w:val="001110C6"/>
    <w:rsid w:val="001138F6"/>
    <w:rsid w:val="001165A0"/>
    <w:rsid w:val="001165F3"/>
    <w:rsid w:val="001173B5"/>
    <w:rsid w:val="00117A2E"/>
    <w:rsid w:val="00117B8F"/>
    <w:rsid w:val="001216B5"/>
    <w:rsid w:val="00123CB8"/>
    <w:rsid w:val="0012467C"/>
    <w:rsid w:val="001251F6"/>
    <w:rsid w:val="00126CD5"/>
    <w:rsid w:val="0012722A"/>
    <w:rsid w:val="0012752A"/>
    <w:rsid w:val="001301C8"/>
    <w:rsid w:val="0013077B"/>
    <w:rsid w:val="00130D79"/>
    <w:rsid w:val="001310C9"/>
    <w:rsid w:val="00132B4E"/>
    <w:rsid w:val="001369E6"/>
    <w:rsid w:val="00140047"/>
    <w:rsid w:val="001405C0"/>
    <w:rsid w:val="0014610B"/>
    <w:rsid w:val="0014723C"/>
    <w:rsid w:val="001503D4"/>
    <w:rsid w:val="00152268"/>
    <w:rsid w:val="00152D3D"/>
    <w:rsid w:val="00153BB6"/>
    <w:rsid w:val="00153CCF"/>
    <w:rsid w:val="00154685"/>
    <w:rsid w:val="00155E26"/>
    <w:rsid w:val="001602CC"/>
    <w:rsid w:val="00162123"/>
    <w:rsid w:val="001637D5"/>
    <w:rsid w:val="00166FE0"/>
    <w:rsid w:val="00167412"/>
    <w:rsid w:val="001705BE"/>
    <w:rsid w:val="001716A1"/>
    <w:rsid w:val="001719CA"/>
    <w:rsid w:val="00172301"/>
    <w:rsid w:val="0017566F"/>
    <w:rsid w:val="0018081E"/>
    <w:rsid w:val="0018283E"/>
    <w:rsid w:val="001844E5"/>
    <w:rsid w:val="00185287"/>
    <w:rsid w:val="00186453"/>
    <w:rsid w:val="00186D0F"/>
    <w:rsid w:val="0019052B"/>
    <w:rsid w:val="001913F1"/>
    <w:rsid w:val="00191FEF"/>
    <w:rsid w:val="00192BF6"/>
    <w:rsid w:val="00192C2D"/>
    <w:rsid w:val="001945F9"/>
    <w:rsid w:val="00194BEE"/>
    <w:rsid w:val="00194FFD"/>
    <w:rsid w:val="001978BA"/>
    <w:rsid w:val="001A581F"/>
    <w:rsid w:val="001A636A"/>
    <w:rsid w:val="001A6638"/>
    <w:rsid w:val="001B10DA"/>
    <w:rsid w:val="001B20DA"/>
    <w:rsid w:val="001B229A"/>
    <w:rsid w:val="001B2B65"/>
    <w:rsid w:val="001B58CF"/>
    <w:rsid w:val="001B5954"/>
    <w:rsid w:val="001B5CBE"/>
    <w:rsid w:val="001B5CD6"/>
    <w:rsid w:val="001B6269"/>
    <w:rsid w:val="001B77E9"/>
    <w:rsid w:val="001C0DB3"/>
    <w:rsid w:val="001C1EED"/>
    <w:rsid w:val="001C24B2"/>
    <w:rsid w:val="001C2D0A"/>
    <w:rsid w:val="001D117B"/>
    <w:rsid w:val="001D3277"/>
    <w:rsid w:val="001D333B"/>
    <w:rsid w:val="001D46C0"/>
    <w:rsid w:val="001D4F8D"/>
    <w:rsid w:val="001D6535"/>
    <w:rsid w:val="001E11C7"/>
    <w:rsid w:val="001E1A9C"/>
    <w:rsid w:val="001E3BDB"/>
    <w:rsid w:val="001E4EF9"/>
    <w:rsid w:val="001F0154"/>
    <w:rsid w:val="001F2D39"/>
    <w:rsid w:val="001F4E53"/>
    <w:rsid w:val="001F5528"/>
    <w:rsid w:val="001F595C"/>
    <w:rsid w:val="00200FBC"/>
    <w:rsid w:val="002022AC"/>
    <w:rsid w:val="002038FF"/>
    <w:rsid w:val="002039B6"/>
    <w:rsid w:val="00203E93"/>
    <w:rsid w:val="00204658"/>
    <w:rsid w:val="00206C02"/>
    <w:rsid w:val="002123D5"/>
    <w:rsid w:val="00216494"/>
    <w:rsid w:val="00217B2A"/>
    <w:rsid w:val="00217CC2"/>
    <w:rsid w:val="00220C15"/>
    <w:rsid w:val="00221460"/>
    <w:rsid w:val="002220D3"/>
    <w:rsid w:val="0022217E"/>
    <w:rsid w:val="002248F3"/>
    <w:rsid w:val="00225574"/>
    <w:rsid w:val="002259BC"/>
    <w:rsid w:val="00227180"/>
    <w:rsid w:val="00231720"/>
    <w:rsid w:val="002327A4"/>
    <w:rsid w:val="00232873"/>
    <w:rsid w:val="0023428A"/>
    <w:rsid w:val="002355A5"/>
    <w:rsid w:val="00235E0D"/>
    <w:rsid w:val="00236C0A"/>
    <w:rsid w:val="002377E0"/>
    <w:rsid w:val="00240448"/>
    <w:rsid w:val="00243C0C"/>
    <w:rsid w:val="00243D38"/>
    <w:rsid w:val="00244DC1"/>
    <w:rsid w:val="002460E9"/>
    <w:rsid w:val="002460F6"/>
    <w:rsid w:val="00246472"/>
    <w:rsid w:val="00246D8D"/>
    <w:rsid w:val="00250DE4"/>
    <w:rsid w:val="00251C8E"/>
    <w:rsid w:val="002527B7"/>
    <w:rsid w:val="00254D4F"/>
    <w:rsid w:val="002555ED"/>
    <w:rsid w:val="0025613B"/>
    <w:rsid w:val="0025672B"/>
    <w:rsid w:val="002600A9"/>
    <w:rsid w:val="0026110E"/>
    <w:rsid w:val="002641C2"/>
    <w:rsid w:val="00265B95"/>
    <w:rsid w:val="00266951"/>
    <w:rsid w:val="00266D9F"/>
    <w:rsid w:val="0026719F"/>
    <w:rsid w:val="0027080B"/>
    <w:rsid w:val="00272ED6"/>
    <w:rsid w:val="002743EB"/>
    <w:rsid w:val="00274F9C"/>
    <w:rsid w:val="00275A0F"/>
    <w:rsid w:val="002778E2"/>
    <w:rsid w:val="002807C0"/>
    <w:rsid w:val="0028269F"/>
    <w:rsid w:val="00282959"/>
    <w:rsid w:val="002876C1"/>
    <w:rsid w:val="00290493"/>
    <w:rsid w:val="002936FD"/>
    <w:rsid w:val="00295069"/>
    <w:rsid w:val="00295BB0"/>
    <w:rsid w:val="00295E0D"/>
    <w:rsid w:val="00296A24"/>
    <w:rsid w:val="002977F9"/>
    <w:rsid w:val="002A2205"/>
    <w:rsid w:val="002A60D0"/>
    <w:rsid w:val="002A6ECA"/>
    <w:rsid w:val="002B0785"/>
    <w:rsid w:val="002B0CD4"/>
    <w:rsid w:val="002B0F1D"/>
    <w:rsid w:val="002B1318"/>
    <w:rsid w:val="002B1ED2"/>
    <w:rsid w:val="002B260F"/>
    <w:rsid w:val="002B3D32"/>
    <w:rsid w:val="002B49C2"/>
    <w:rsid w:val="002B614A"/>
    <w:rsid w:val="002B6AF9"/>
    <w:rsid w:val="002B74DD"/>
    <w:rsid w:val="002C28FA"/>
    <w:rsid w:val="002C7214"/>
    <w:rsid w:val="002C745E"/>
    <w:rsid w:val="002D11C8"/>
    <w:rsid w:val="002D14C2"/>
    <w:rsid w:val="002D171B"/>
    <w:rsid w:val="002D193B"/>
    <w:rsid w:val="002D3CFE"/>
    <w:rsid w:val="002D45F3"/>
    <w:rsid w:val="002D483E"/>
    <w:rsid w:val="002D770C"/>
    <w:rsid w:val="002D794E"/>
    <w:rsid w:val="002E3924"/>
    <w:rsid w:val="002E3EF2"/>
    <w:rsid w:val="002E45E3"/>
    <w:rsid w:val="002E4B2A"/>
    <w:rsid w:val="002E5919"/>
    <w:rsid w:val="002E5ABA"/>
    <w:rsid w:val="002E5DBC"/>
    <w:rsid w:val="002E5DD2"/>
    <w:rsid w:val="002E6D74"/>
    <w:rsid w:val="002E6FD8"/>
    <w:rsid w:val="002F21FE"/>
    <w:rsid w:val="002F544D"/>
    <w:rsid w:val="002F7A66"/>
    <w:rsid w:val="00302609"/>
    <w:rsid w:val="00303B98"/>
    <w:rsid w:val="0030486C"/>
    <w:rsid w:val="00304880"/>
    <w:rsid w:val="00304B68"/>
    <w:rsid w:val="003065C0"/>
    <w:rsid w:val="00307BD6"/>
    <w:rsid w:val="003100DF"/>
    <w:rsid w:val="003106C7"/>
    <w:rsid w:val="0031132B"/>
    <w:rsid w:val="00311D5A"/>
    <w:rsid w:val="00312D96"/>
    <w:rsid w:val="00320A7F"/>
    <w:rsid w:val="00320FDF"/>
    <w:rsid w:val="00322488"/>
    <w:rsid w:val="0032338B"/>
    <w:rsid w:val="00323C17"/>
    <w:rsid w:val="00323DEC"/>
    <w:rsid w:val="003305EE"/>
    <w:rsid w:val="00330E35"/>
    <w:rsid w:val="003313AA"/>
    <w:rsid w:val="00331E8C"/>
    <w:rsid w:val="00333241"/>
    <w:rsid w:val="003348DA"/>
    <w:rsid w:val="00336683"/>
    <w:rsid w:val="00337406"/>
    <w:rsid w:val="003416BB"/>
    <w:rsid w:val="0034170C"/>
    <w:rsid w:val="00343913"/>
    <w:rsid w:val="00343E9F"/>
    <w:rsid w:val="003462CF"/>
    <w:rsid w:val="00346F2C"/>
    <w:rsid w:val="0034754A"/>
    <w:rsid w:val="00350932"/>
    <w:rsid w:val="003511FA"/>
    <w:rsid w:val="00351D01"/>
    <w:rsid w:val="003545A4"/>
    <w:rsid w:val="00354E31"/>
    <w:rsid w:val="003562D0"/>
    <w:rsid w:val="00356D44"/>
    <w:rsid w:val="0036000E"/>
    <w:rsid w:val="0036044C"/>
    <w:rsid w:val="00360D0F"/>
    <w:rsid w:val="0036176B"/>
    <w:rsid w:val="0036577C"/>
    <w:rsid w:val="00366FAA"/>
    <w:rsid w:val="0036771A"/>
    <w:rsid w:val="00371674"/>
    <w:rsid w:val="00372F73"/>
    <w:rsid w:val="00373E90"/>
    <w:rsid w:val="00376F53"/>
    <w:rsid w:val="00377190"/>
    <w:rsid w:val="003806E1"/>
    <w:rsid w:val="0038240F"/>
    <w:rsid w:val="00382D4E"/>
    <w:rsid w:val="003833BD"/>
    <w:rsid w:val="00397498"/>
    <w:rsid w:val="003A0D92"/>
    <w:rsid w:val="003A1DF7"/>
    <w:rsid w:val="003A2F65"/>
    <w:rsid w:val="003A48AB"/>
    <w:rsid w:val="003A5E6F"/>
    <w:rsid w:val="003A671B"/>
    <w:rsid w:val="003B0623"/>
    <w:rsid w:val="003B0EDF"/>
    <w:rsid w:val="003B0F1D"/>
    <w:rsid w:val="003B363B"/>
    <w:rsid w:val="003B65A0"/>
    <w:rsid w:val="003B6862"/>
    <w:rsid w:val="003B68BB"/>
    <w:rsid w:val="003B7008"/>
    <w:rsid w:val="003C58E8"/>
    <w:rsid w:val="003C7E1F"/>
    <w:rsid w:val="003D0B5B"/>
    <w:rsid w:val="003D15CD"/>
    <w:rsid w:val="003D2538"/>
    <w:rsid w:val="003D4CBF"/>
    <w:rsid w:val="003E2591"/>
    <w:rsid w:val="003E263D"/>
    <w:rsid w:val="003E4416"/>
    <w:rsid w:val="003E63A6"/>
    <w:rsid w:val="003F06EE"/>
    <w:rsid w:val="003F1AEF"/>
    <w:rsid w:val="003F2B51"/>
    <w:rsid w:val="003F385D"/>
    <w:rsid w:val="003F417D"/>
    <w:rsid w:val="003F419D"/>
    <w:rsid w:val="003F5F31"/>
    <w:rsid w:val="00405C2B"/>
    <w:rsid w:val="00405C3B"/>
    <w:rsid w:val="00406C2E"/>
    <w:rsid w:val="0041184C"/>
    <w:rsid w:val="00413276"/>
    <w:rsid w:val="00415E7E"/>
    <w:rsid w:val="00415F31"/>
    <w:rsid w:val="0042173B"/>
    <w:rsid w:val="00423F27"/>
    <w:rsid w:val="00424332"/>
    <w:rsid w:val="00430887"/>
    <w:rsid w:val="00432F8A"/>
    <w:rsid w:val="0043494C"/>
    <w:rsid w:val="00434CF8"/>
    <w:rsid w:val="004353DE"/>
    <w:rsid w:val="00440A62"/>
    <w:rsid w:val="00442F98"/>
    <w:rsid w:val="00443B41"/>
    <w:rsid w:val="004449E4"/>
    <w:rsid w:val="00445691"/>
    <w:rsid w:val="0044573F"/>
    <w:rsid w:val="00446B72"/>
    <w:rsid w:val="0044717C"/>
    <w:rsid w:val="00447335"/>
    <w:rsid w:val="00452CD2"/>
    <w:rsid w:val="00452D05"/>
    <w:rsid w:val="00454005"/>
    <w:rsid w:val="0045500F"/>
    <w:rsid w:val="004551CC"/>
    <w:rsid w:val="00457117"/>
    <w:rsid w:val="00457643"/>
    <w:rsid w:val="00461E93"/>
    <w:rsid w:val="004626D8"/>
    <w:rsid w:val="004627F7"/>
    <w:rsid w:val="00463B12"/>
    <w:rsid w:val="00463FFA"/>
    <w:rsid w:val="00464321"/>
    <w:rsid w:val="00465093"/>
    <w:rsid w:val="0046652F"/>
    <w:rsid w:val="00467F61"/>
    <w:rsid w:val="00470DD0"/>
    <w:rsid w:val="00471C87"/>
    <w:rsid w:val="004738CF"/>
    <w:rsid w:val="00474975"/>
    <w:rsid w:val="0047512E"/>
    <w:rsid w:val="0047536F"/>
    <w:rsid w:val="00476BF5"/>
    <w:rsid w:val="0048222F"/>
    <w:rsid w:val="0048583E"/>
    <w:rsid w:val="00490B99"/>
    <w:rsid w:val="00492963"/>
    <w:rsid w:val="0049646B"/>
    <w:rsid w:val="004966B0"/>
    <w:rsid w:val="00496895"/>
    <w:rsid w:val="004A0BCA"/>
    <w:rsid w:val="004A3693"/>
    <w:rsid w:val="004A5A5A"/>
    <w:rsid w:val="004B3297"/>
    <w:rsid w:val="004B4DE7"/>
    <w:rsid w:val="004B4E46"/>
    <w:rsid w:val="004B7F1F"/>
    <w:rsid w:val="004C0152"/>
    <w:rsid w:val="004C183A"/>
    <w:rsid w:val="004C40FA"/>
    <w:rsid w:val="004C7026"/>
    <w:rsid w:val="004D08F0"/>
    <w:rsid w:val="004D09CF"/>
    <w:rsid w:val="004D2F46"/>
    <w:rsid w:val="004D3443"/>
    <w:rsid w:val="004D550A"/>
    <w:rsid w:val="004D574F"/>
    <w:rsid w:val="004D6F3D"/>
    <w:rsid w:val="004D73EA"/>
    <w:rsid w:val="004E04C4"/>
    <w:rsid w:val="004E0FC5"/>
    <w:rsid w:val="004E28C4"/>
    <w:rsid w:val="004E4B23"/>
    <w:rsid w:val="004E6FE0"/>
    <w:rsid w:val="004E7875"/>
    <w:rsid w:val="004F0D6D"/>
    <w:rsid w:val="004F10C7"/>
    <w:rsid w:val="004F115A"/>
    <w:rsid w:val="004F1F21"/>
    <w:rsid w:val="004F4108"/>
    <w:rsid w:val="004F4C70"/>
    <w:rsid w:val="004F5380"/>
    <w:rsid w:val="004F551D"/>
    <w:rsid w:val="004F5F6E"/>
    <w:rsid w:val="00501BB8"/>
    <w:rsid w:val="0050241D"/>
    <w:rsid w:val="00502B42"/>
    <w:rsid w:val="005035C9"/>
    <w:rsid w:val="00504E94"/>
    <w:rsid w:val="00506B33"/>
    <w:rsid w:val="00507FAD"/>
    <w:rsid w:val="005102F4"/>
    <w:rsid w:val="0051035A"/>
    <w:rsid w:val="0051165C"/>
    <w:rsid w:val="00511985"/>
    <w:rsid w:val="00512AAC"/>
    <w:rsid w:val="00515997"/>
    <w:rsid w:val="005200B0"/>
    <w:rsid w:val="00531D42"/>
    <w:rsid w:val="005325C2"/>
    <w:rsid w:val="00533705"/>
    <w:rsid w:val="005339DF"/>
    <w:rsid w:val="005364C9"/>
    <w:rsid w:val="00536863"/>
    <w:rsid w:val="00537184"/>
    <w:rsid w:val="0054045A"/>
    <w:rsid w:val="00540802"/>
    <w:rsid w:val="0054152F"/>
    <w:rsid w:val="00547B3F"/>
    <w:rsid w:val="005509A7"/>
    <w:rsid w:val="005509F3"/>
    <w:rsid w:val="00550C33"/>
    <w:rsid w:val="005521A7"/>
    <w:rsid w:val="00552E8C"/>
    <w:rsid w:val="00557050"/>
    <w:rsid w:val="0055715A"/>
    <w:rsid w:val="0056001C"/>
    <w:rsid w:val="0056053D"/>
    <w:rsid w:val="0056170A"/>
    <w:rsid w:val="00563515"/>
    <w:rsid w:val="005636CB"/>
    <w:rsid w:val="00563E66"/>
    <w:rsid w:val="00563F73"/>
    <w:rsid w:val="00564461"/>
    <w:rsid w:val="0057012B"/>
    <w:rsid w:val="00573100"/>
    <w:rsid w:val="005742BB"/>
    <w:rsid w:val="00575341"/>
    <w:rsid w:val="00577429"/>
    <w:rsid w:val="00582EE0"/>
    <w:rsid w:val="00584C21"/>
    <w:rsid w:val="0058754D"/>
    <w:rsid w:val="0059096A"/>
    <w:rsid w:val="005935BD"/>
    <w:rsid w:val="00594425"/>
    <w:rsid w:val="005945E3"/>
    <w:rsid w:val="005A0372"/>
    <w:rsid w:val="005A5319"/>
    <w:rsid w:val="005A6533"/>
    <w:rsid w:val="005A7355"/>
    <w:rsid w:val="005A787A"/>
    <w:rsid w:val="005B046D"/>
    <w:rsid w:val="005B1690"/>
    <w:rsid w:val="005B60DB"/>
    <w:rsid w:val="005B70B3"/>
    <w:rsid w:val="005B7277"/>
    <w:rsid w:val="005C32B1"/>
    <w:rsid w:val="005C387D"/>
    <w:rsid w:val="005C5DB0"/>
    <w:rsid w:val="005D02E5"/>
    <w:rsid w:val="005D03D7"/>
    <w:rsid w:val="005D06DF"/>
    <w:rsid w:val="005D2681"/>
    <w:rsid w:val="005D402A"/>
    <w:rsid w:val="005D51BE"/>
    <w:rsid w:val="005D540C"/>
    <w:rsid w:val="005E2716"/>
    <w:rsid w:val="005E2C75"/>
    <w:rsid w:val="005E78BD"/>
    <w:rsid w:val="005F000C"/>
    <w:rsid w:val="005F0B28"/>
    <w:rsid w:val="005F0E3E"/>
    <w:rsid w:val="005F0EDD"/>
    <w:rsid w:val="005F1BBD"/>
    <w:rsid w:val="005F2E06"/>
    <w:rsid w:val="005F3223"/>
    <w:rsid w:val="005F46C6"/>
    <w:rsid w:val="005F5DEE"/>
    <w:rsid w:val="00600BF8"/>
    <w:rsid w:val="00602415"/>
    <w:rsid w:val="00602B85"/>
    <w:rsid w:val="0060347E"/>
    <w:rsid w:val="00603CD2"/>
    <w:rsid w:val="00603FE2"/>
    <w:rsid w:val="00604D49"/>
    <w:rsid w:val="006064B6"/>
    <w:rsid w:val="00606BA5"/>
    <w:rsid w:val="00607CE9"/>
    <w:rsid w:val="00610EDC"/>
    <w:rsid w:val="00615120"/>
    <w:rsid w:val="00615E62"/>
    <w:rsid w:val="00616389"/>
    <w:rsid w:val="00617ACA"/>
    <w:rsid w:val="00620704"/>
    <w:rsid w:val="00622513"/>
    <w:rsid w:val="00622561"/>
    <w:rsid w:val="006237D8"/>
    <w:rsid w:val="00624A55"/>
    <w:rsid w:val="00625651"/>
    <w:rsid w:val="006271DC"/>
    <w:rsid w:val="00631F32"/>
    <w:rsid w:val="00632D4D"/>
    <w:rsid w:val="0063488C"/>
    <w:rsid w:val="00635938"/>
    <w:rsid w:val="00635D14"/>
    <w:rsid w:val="006365A6"/>
    <w:rsid w:val="00640782"/>
    <w:rsid w:val="00641035"/>
    <w:rsid w:val="00641596"/>
    <w:rsid w:val="0064190C"/>
    <w:rsid w:val="0064196C"/>
    <w:rsid w:val="00644DDC"/>
    <w:rsid w:val="00647D1D"/>
    <w:rsid w:val="00650700"/>
    <w:rsid w:val="00653887"/>
    <w:rsid w:val="00654600"/>
    <w:rsid w:val="00654D2A"/>
    <w:rsid w:val="00654EB7"/>
    <w:rsid w:val="0065524B"/>
    <w:rsid w:val="00655A5C"/>
    <w:rsid w:val="00657C5B"/>
    <w:rsid w:val="00657F44"/>
    <w:rsid w:val="00661F83"/>
    <w:rsid w:val="00662119"/>
    <w:rsid w:val="006628B8"/>
    <w:rsid w:val="00662CCF"/>
    <w:rsid w:val="00663225"/>
    <w:rsid w:val="0066704B"/>
    <w:rsid w:val="0066716D"/>
    <w:rsid w:val="006714BC"/>
    <w:rsid w:val="00671991"/>
    <w:rsid w:val="00671DFD"/>
    <w:rsid w:val="00672A5A"/>
    <w:rsid w:val="00672BCC"/>
    <w:rsid w:val="00674E4B"/>
    <w:rsid w:val="006763FB"/>
    <w:rsid w:val="006773B5"/>
    <w:rsid w:val="00680F06"/>
    <w:rsid w:val="00681A1A"/>
    <w:rsid w:val="00683843"/>
    <w:rsid w:val="00684587"/>
    <w:rsid w:val="00685250"/>
    <w:rsid w:val="00685B38"/>
    <w:rsid w:val="00687DA4"/>
    <w:rsid w:val="006912A3"/>
    <w:rsid w:val="00691EFB"/>
    <w:rsid w:val="00693608"/>
    <w:rsid w:val="00694E66"/>
    <w:rsid w:val="00696716"/>
    <w:rsid w:val="006979D4"/>
    <w:rsid w:val="006A18BA"/>
    <w:rsid w:val="006A389B"/>
    <w:rsid w:val="006A4235"/>
    <w:rsid w:val="006A54A0"/>
    <w:rsid w:val="006A5635"/>
    <w:rsid w:val="006A5AE0"/>
    <w:rsid w:val="006A7822"/>
    <w:rsid w:val="006B18BF"/>
    <w:rsid w:val="006B408E"/>
    <w:rsid w:val="006B44B0"/>
    <w:rsid w:val="006B57E9"/>
    <w:rsid w:val="006B5B4E"/>
    <w:rsid w:val="006B67DC"/>
    <w:rsid w:val="006B6A09"/>
    <w:rsid w:val="006C0003"/>
    <w:rsid w:val="006C261E"/>
    <w:rsid w:val="006C38DE"/>
    <w:rsid w:val="006C424C"/>
    <w:rsid w:val="006C7204"/>
    <w:rsid w:val="006D243A"/>
    <w:rsid w:val="006D5D9E"/>
    <w:rsid w:val="006D6CF6"/>
    <w:rsid w:val="006D7959"/>
    <w:rsid w:val="006E00A0"/>
    <w:rsid w:val="006E4802"/>
    <w:rsid w:val="006E5EF1"/>
    <w:rsid w:val="006E6206"/>
    <w:rsid w:val="006F124B"/>
    <w:rsid w:val="006F20FB"/>
    <w:rsid w:val="006F2D74"/>
    <w:rsid w:val="006F2F65"/>
    <w:rsid w:val="006F6147"/>
    <w:rsid w:val="007000A5"/>
    <w:rsid w:val="00702FF5"/>
    <w:rsid w:val="00703740"/>
    <w:rsid w:val="00704082"/>
    <w:rsid w:val="00704630"/>
    <w:rsid w:val="00706E9D"/>
    <w:rsid w:val="00707887"/>
    <w:rsid w:val="007105D8"/>
    <w:rsid w:val="00712273"/>
    <w:rsid w:val="00712B26"/>
    <w:rsid w:val="0071332E"/>
    <w:rsid w:val="00713A35"/>
    <w:rsid w:val="007150C7"/>
    <w:rsid w:val="00723A08"/>
    <w:rsid w:val="0072459E"/>
    <w:rsid w:val="00725485"/>
    <w:rsid w:val="007266D0"/>
    <w:rsid w:val="00726EEC"/>
    <w:rsid w:val="00727665"/>
    <w:rsid w:val="007276FA"/>
    <w:rsid w:val="00730244"/>
    <w:rsid w:val="00730CDF"/>
    <w:rsid w:val="00731060"/>
    <w:rsid w:val="00732EAF"/>
    <w:rsid w:val="00734EF9"/>
    <w:rsid w:val="00735026"/>
    <w:rsid w:val="00736391"/>
    <w:rsid w:val="00741959"/>
    <w:rsid w:val="00742195"/>
    <w:rsid w:val="007472C0"/>
    <w:rsid w:val="00747A52"/>
    <w:rsid w:val="00747B4E"/>
    <w:rsid w:val="00750738"/>
    <w:rsid w:val="00751AC2"/>
    <w:rsid w:val="007530F8"/>
    <w:rsid w:val="007540E3"/>
    <w:rsid w:val="007544DB"/>
    <w:rsid w:val="007562CB"/>
    <w:rsid w:val="0076082D"/>
    <w:rsid w:val="00761BC3"/>
    <w:rsid w:val="0076399D"/>
    <w:rsid w:val="007663C0"/>
    <w:rsid w:val="00773013"/>
    <w:rsid w:val="007731C8"/>
    <w:rsid w:val="0077418E"/>
    <w:rsid w:val="00776AE3"/>
    <w:rsid w:val="007772F2"/>
    <w:rsid w:val="00777746"/>
    <w:rsid w:val="007801B8"/>
    <w:rsid w:val="00780962"/>
    <w:rsid w:val="00782107"/>
    <w:rsid w:val="00782CD2"/>
    <w:rsid w:val="0078375D"/>
    <w:rsid w:val="00785710"/>
    <w:rsid w:val="0078600D"/>
    <w:rsid w:val="00790A26"/>
    <w:rsid w:val="00793C0D"/>
    <w:rsid w:val="00796810"/>
    <w:rsid w:val="007A005E"/>
    <w:rsid w:val="007A0769"/>
    <w:rsid w:val="007A377E"/>
    <w:rsid w:val="007A65D2"/>
    <w:rsid w:val="007A7BAD"/>
    <w:rsid w:val="007B003D"/>
    <w:rsid w:val="007B1059"/>
    <w:rsid w:val="007B273A"/>
    <w:rsid w:val="007B376E"/>
    <w:rsid w:val="007B3F62"/>
    <w:rsid w:val="007B4680"/>
    <w:rsid w:val="007B4DEA"/>
    <w:rsid w:val="007B4E2E"/>
    <w:rsid w:val="007B57B8"/>
    <w:rsid w:val="007B62AC"/>
    <w:rsid w:val="007C2F03"/>
    <w:rsid w:val="007C3E95"/>
    <w:rsid w:val="007C46D9"/>
    <w:rsid w:val="007C5959"/>
    <w:rsid w:val="007D4923"/>
    <w:rsid w:val="007D4BA2"/>
    <w:rsid w:val="007D4C97"/>
    <w:rsid w:val="007D518D"/>
    <w:rsid w:val="007D6AA1"/>
    <w:rsid w:val="007E02BC"/>
    <w:rsid w:val="007E1B5A"/>
    <w:rsid w:val="007E1BED"/>
    <w:rsid w:val="007E33E6"/>
    <w:rsid w:val="007E4E41"/>
    <w:rsid w:val="007E5E26"/>
    <w:rsid w:val="007E69EB"/>
    <w:rsid w:val="007E7513"/>
    <w:rsid w:val="007F015A"/>
    <w:rsid w:val="007F6F12"/>
    <w:rsid w:val="007F7D31"/>
    <w:rsid w:val="008012D1"/>
    <w:rsid w:val="008019FA"/>
    <w:rsid w:val="0080208D"/>
    <w:rsid w:val="00802D0C"/>
    <w:rsid w:val="00803B43"/>
    <w:rsid w:val="00805800"/>
    <w:rsid w:val="008068EC"/>
    <w:rsid w:val="00806DFC"/>
    <w:rsid w:val="00810D9F"/>
    <w:rsid w:val="0081281B"/>
    <w:rsid w:val="00813C92"/>
    <w:rsid w:val="00814774"/>
    <w:rsid w:val="00814A5F"/>
    <w:rsid w:val="00817FAA"/>
    <w:rsid w:val="008200B6"/>
    <w:rsid w:val="00830157"/>
    <w:rsid w:val="00830E20"/>
    <w:rsid w:val="00835C63"/>
    <w:rsid w:val="00837A00"/>
    <w:rsid w:val="00841969"/>
    <w:rsid w:val="00841ED1"/>
    <w:rsid w:val="008433D2"/>
    <w:rsid w:val="0084403F"/>
    <w:rsid w:val="008452C7"/>
    <w:rsid w:val="008465B3"/>
    <w:rsid w:val="00846717"/>
    <w:rsid w:val="00852085"/>
    <w:rsid w:val="008554FA"/>
    <w:rsid w:val="0085588A"/>
    <w:rsid w:val="0085645E"/>
    <w:rsid w:val="008564CB"/>
    <w:rsid w:val="00857C03"/>
    <w:rsid w:val="008614E9"/>
    <w:rsid w:val="008616FE"/>
    <w:rsid w:val="00862415"/>
    <w:rsid w:val="00863281"/>
    <w:rsid w:val="00865BFF"/>
    <w:rsid w:val="00865C7D"/>
    <w:rsid w:val="00866C3F"/>
    <w:rsid w:val="00867736"/>
    <w:rsid w:val="00870C20"/>
    <w:rsid w:val="0087119C"/>
    <w:rsid w:val="00872E59"/>
    <w:rsid w:val="00872FF0"/>
    <w:rsid w:val="00874498"/>
    <w:rsid w:val="00875DA7"/>
    <w:rsid w:val="00876AB6"/>
    <w:rsid w:val="0088097E"/>
    <w:rsid w:val="00881FDA"/>
    <w:rsid w:val="00882CFD"/>
    <w:rsid w:val="0088560E"/>
    <w:rsid w:val="00885A84"/>
    <w:rsid w:val="00886EFF"/>
    <w:rsid w:val="0089259A"/>
    <w:rsid w:val="00893448"/>
    <w:rsid w:val="00897C50"/>
    <w:rsid w:val="008A26FD"/>
    <w:rsid w:val="008A580E"/>
    <w:rsid w:val="008A643A"/>
    <w:rsid w:val="008B002C"/>
    <w:rsid w:val="008B1877"/>
    <w:rsid w:val="008B38AF"/>
    <w:rsid w:val="008B6966"/>
    <w:rsid w:val="008B6A76"/>
    <w:rsid w:val="008B6D3A"/>
    <w:rsid w:val="008C2F78"/>
    <w:rsid w:val="008C4A1E"/>
    <w:rsid w:val="008C6C93"/>
    <w:rsid w:val="008C7FD4"/>
    <w:rsid w:val="008D02AD"/>
    <w:rsid w:val="008D15E5"/>
    <w:rsid w:val="008D4CD1"/>
    <w:rsid w:val="008D5A3F"/>
    <w:rsid w:val="008D5F2A"/>
    <w:rsid w:val="008D6252"/>
    <w:rsid w:val="008D6E02"/>
    <w:rsid w:val="008E02AA"/>
    <w:rsid w:val="008E0B56"/>
    <w:rsid w:val="008E1A59"/>
    <w:rsid w:val="008E3861"/>
    <w:rsid w:val="008E5181"/>
    <w:rsid w:val="008E6022"/>
    <w:rsid w:val="008E6D86"/>
    <w:rsid w:val="008F0D74"/>
    <w:rsid w:val="008F269B"/>
    <w:rsid w:val="008F3E59"/>
    <w:rsid w:val="008F4ACF"/>
    <w:rsid w:val="008F4DEF"/>
    <w:rsid w:val="008F7D64"/>
    <w:rsid w:val="008F7EB8"/>
    <w:rsid w:val="00901DA3"/>
    <w:rsid w:val="009041EF"/>
    <w:rsid w:val="00904A47"/>
    <w:rsid w:val="0090643D"/>
    <w:rsid w:val="00906DA6"/>
    <w:rsid w:val="00907637"/>
    <w:rsid w:val="0090789D"/>
    <w:rsid w:val="00911C28"/>
    <w:rsid w:val="00911CBB"/>
    <w:rsid w:val="00911DC9"/>
    <w:rsid w:val="00912C43"/>
    <w:rsid w:val="009166DC"/>
    <w:rsid w:val="00916AED"/>
    <w:rsid w:val="00917CD8"/>
    <w:rsid w:val="00920519"/>
    <w:rsid w:val="00922B0F"/>
    <w:rsid w:val="0092491E"/>
    <w:rsid w:val="00924E5D"/>
    <w:rsid w:val="0092661B"/>
    <w:rsid w:val="009268EB"/>
    <w:rsid w:val="00927109"/>
    <w:rsid w:val="00927311"/>
    <w:rsid w:val="009301AE"/>
    <w:rsid w:val="009318FF"/>
    <w:rsid w:val="00936085"/>
    <w:rsid w:val="0093648B"/>
    <w:rsid w:val="00941E9A"/>
    <w:rsid w:val="00943585"/>
    <w:rsid w:val="009439C7"/>
    <w:rsid w:val="00944253"/>
    <w:rsid w:val="00944672"/>
    <w:rsid w:val="00945D4D"/>
    <w:rsid w:val="00946320"/>
    <w:rsid w:val="00946BE6"/>
    <w:rsid w:val="00947481"/>
    <w:rsid w:val="0095140E"/>
    <w:rsid w:val="0095178C"/>
    <w:rsid w:val="0095287E"/>
    <w:rsid w:val="00954123"/>
    <w:rsid w:val="00956263"/>
    <w:rsid w:val="009572CD"/>
    <w:rsid w:val="0096039F"/>
    <w:rsid w:val="00964638"/>
    <w:rsid w:val="0096577F"/>
    <w:rsid w:val="00965C54"/>
    <w:rsid w:val="0096602E"/>
    <w:rsid w:val="00970E80"/>
    <w:rsid w:val="009731DB"/>
    <w:rsid w:val="00973ADE"/>
    <w:rsid w:val="00974E06"/>
    <w:rsid w:val="00975F6A"/>
    <w:rsid w:val="00977B27"/>
    <w:rsid w:val="0098079F"/>
    <w:rsid w:val="009818BD"/>
    <w:rsid w:val="00981A1E"/>
    <w:rsid w:val="00982D6E"/>
    <w:rsid w:val="00985EB0"/>
    <w:rsid w:val="00986FB6"/>
    <w:rsid w:val="0098755D"/>
    <w:rsid w:val="00987B71"/>
    <w:rsid w:val="00990CAF"/>
    <w:rsid w:val="009913B4"/>
    <w:rsid w:val="009914F1"/>
    <w:rsid w:val="009956D1"/>
    <w:rsid w:val="009968B0"/>
    <w:rsid w:val="0099772F"/>
    <w:rsid w:val="009A0667"/>
    <w:rsid w:val="009A1BE3"/>
    <w:rsid w:val="009A2E15"/>
    <w:rsid w:val="009A31F9"/>
    <w:rsid w:val="009A33D0"/>
    <w:rsid w:val="009A34DA"/>
    <w:rsid w:val="009A44D8"/>
    <w:rsid w:val="009A6443"/>
    <w:rsid w:val="009A67E4"/>
    <w:rsid w:val="009A7E71"/>
    <w:rsid w:val="009B00EF"/>
    <w:rsid w:val="009B05F0"/>
    <w:rsid w:val="009B12E7"/>
    <w:rsid w:val="009B3234"/>
    <w:rsid w:val="009B40DF"/>
    <w:rsid w:val="009B42AB"/>
    <w:rsid w:val="009B4730"/>
    <w:rsid w:val="009B65CC"/>
    <w:rsid w:val="009B7B03"/>
    <w:rsid w:val="009C197F"/>
    <w:rsid w:val="009C297F"/>
    <w:rsid w:val="009C670F"/>
    <w:rsid w:val="009C6D22"/>
    <w:rsid w:val="009D149A"/>
    <w:rsid w:val="009D5C79"/>
    <w:rsid w:val="009D66CB"/>
    <w:rsid w:val="009D7284"/>
    <w:rsid w:val="009E0D50"/>
    <w:rsid w:val="009E1F82"/>
    <w:rsid w:val="009E260F"/>
    <w:rsid w:val="009E2A01"/>
    <w:rsid w:val="009E3591"/>
    <w:rsid w:val="009E47B6"/>
    <w:rsid w:val="009F16BF"/>
    <w:rsid w:val="009F2518"/>
    <w:rsid w:val="009F31FD"/>
    <w:rsid w:val="009F3AA3"/>
    <w:rsid w:val="009F4151"/>
    <w:rsid w:val="009F74E4"/>
    <w:rsid w:val="00A01971"/>
    <w:rsid w:val="00A02871"/>
    <w:rsid w:val="00A036BB"/>
    <w:rsid w:val="00A04B65"/>
    <w:rsid w:val="00A06074"/>
    <w:rsid w:val="00A074A6"/>
    <w:rsid w:val="00A10DCB"/>
    <w:rsid w:val="00A1164B"/>
    <w:rsid w:val="00A1238F"/>
    <w:rsid w:val="00A14AC6"/>
    <w:rsid w:val="00A16495"/>
    <w:rsid w:val="00A21F4A"/>
    <w:rsid w:val="00A22401"/>
    <w:rsid w:val="00A27C28"/>
    <w:rsid w:val="00A313A3"/>
    <w:rsid w:val="00A32A8F"/>
    <w:rsid w:val="00A3496F"/>
    <w:rsid w:val="00A36B18"/>
    <w:rsid w:val="00A400AE"/>
    <w:rsid w:val="00A4075E"/>
    <w:rsid w:val="00A40D44"/>
    <w:rsid w:val="00A40E55"/>
    <w:rsid w:val="00A418F7"/>
    <w:rsid w:val="00A423D8"/>
    <w:rsid w:val="00A425B1"/>
    <w:rsid w:val="00A54FB4"/>
    <w:rsid w:val="00A55DB1"/>
    <w:rsid w:val="00A56D3F"/>
    <w:rsid w:val="00A60EB4"/>
    <w:rsid w:val="00A61F76"/>
    <w:rsid w:val="00A63FAB"/>
    <w:rsid w:val="00A64E9B"/>
    <w:rsid w:val="00A6513F"/>
    <w:rsid w:val="00A70903"/>
    <w:rsid w:val="00A70BB5"/>
    <w:rsid w:val="00A72E87"/>
    <w:rsid w:val="00A74576"/>
    <w:rsid w:val="00A7513D"/>
    <w:rsid w:val="00A75950"/>
    <w:rsid w:val="00A75E84"/>
    <w:rsid w:val="00A766C4"/>
    <w:rsid w:val="00A776AD"/>
    <w:rsid w:val="00A77C62"/>
    <w:rsid w:val="00A81212"/>
    <w:rsid w:val="00A85917"/>
    <w:rsid w:val="00A86F4B"/>
    <w:rsid w:val="00A87878"/>
    <w:rsid w:val="00A932EF"/>
    <w:rsid w:val="00A93674"/>
    <w:rsid w:val="00A9384F"/>
    <w:rsid w:val="00A94A6D"/>
    <w:rsid w:val="00A9574A"/>
    <w:rsid w:val="00A95F69"/>
    <w:rsid w:val="00AA104D"/>
    <w:rsid w:val="00AA27B2"/>
    <w:rsid w:val="00AA42C3"/>
    <w:rsid w:val="00AA51BE"/>
    <w:rsid w:val="00AA5E14"/>
    <w:rsid w:val="00AA5F66"/>
    <w:rsid w:val="00AA6617"/>
    <w:rsid w:val="00AA72BC"/>
    <w:rsid w:val="00AB1891"/>
    <w:rsid w:val="00AB355D"/>
    <w:rsid w:val="00AB6A76"/>
    <w:rsid w:val="00AC0A57"/>
    <w:rsid w:val="00AC5016"/>
    <w:rsid w:val="00AC7317"/>
    <w:rsid w:val="00AD170A"/>
    <w:rsid w:val="00AD1DDF"/>
    <w:rsid w:val="00AD242F"/>
    <w:rsid w:val="00AD35B7"/>
    <w:rsid w:val="00AD3961"/>
    <w:rsid w:val="00AD3BD7"/>
    <w:rsid w:val="00AD5356"/>
    <w:rsid w:val="00AE0323"/>
    <w:rsid w:val="00AE1CE6"/>
    <w:rsid w:val="00AE5D8F"/>
    <w:rsid w:val="00AE70D1"/>
    <w:rsid w:val="00AE7485"/>
    <w:rsid w:val="00AE7B63"/>
    <w:rsid w:val="00AF1960"/>
    <w:rsid w:val="00AF1B79"/>
    <w:rsid w:val="00AF1BB0"/>
    <w:rsid w:val="00AF1C97"/>
    <w:rsid w:val="00AF1DA6"/>
    <w:rsid w:val="00AF22AE"/>
    <w:rsid w:val="00AF32D4"/>
    <w:rsid w:val="00AF65C5"/>
    <w:rsid w:val="00B03A03"/>
    <w:rsid w:val="00B12033"/>
    <w:rsid w:val="00B12211"/>
    <w:rsid w:val="00B12802"/>
    <w:rsid w:val="00B13E86"/>
    <w:rsid w:val="00B15968"/>
    <w:rsid w:val="00B15EDA"/>
    <w:rsid w:val="00B16880"/>
    <w:rsid w:val="00B175E3"/>
    <w:rsid w:val="00B17B5F"/>
    <w:rsid w:val="00B217E1"/>
    <w:rsid w:val="00B233CB"/>
    <w:rsid w:val="00B2376E"/>
    <w:rsid w:val="00B2478F"/>
    <w:rsid w:val="00B25032"/>
    <w:rsid w:val="00B26116"/>
    <w:rsid w:val="00B31F45"/>
    <w:rsid w:val="00B33AD5"/>
    <w:rsid w:val="00B3585E"/>
    <w:rsid w:val="00B37181"/>
    <w:rsid w:val="00B3752B"/>
    <w:rsid w:val="00B3760A"/>
    <w:rsid w:val="00B4265F"/>
    <w:rsid w:val="00B43631"/>
    <w:rsid w:val="00B469E5"/>
    <w:rsid w:val="00B50C1E"/>
    <w:rsid w:val="00B5420E"/>
    <w:rsid w:val="00B5468C"/>
    <w:rsid w:val="00B5774C"/>
    <w:rsid w:val="00B6024F"/>
    <w:rsid w:val="00B602FD"/>
    <w:rsid w:val="00B71153"/>
    <w:rsid w:val="00B71915"/>
    <w:rsid w:val="00B71A52"/>
    <w:rsid w:val="00B7239D"/>
    <w:rsid w:val="00B7252F"/>
    <w:rsid w:val="00B72E2B"/>
    <w:rsid w:val="00B730B7"/>
    <w:rsid w:val="00B73548"/>
    <w:rsid w:val="00B74706"/>
    <w:rsid w:val="00B750AC"/>
    <w:rsid w:val="00B75E9C"/>
    <w:rsid w:val="00B778C2"/>
    <w:rsid w:val="00B779B2"/>
    <w:rsid w:val="00B8297C"/>
    <w:rsid w:val="00B83F3E"/>
    <w:rsid w:val="00B84A58"/>
    <w:rsid w:val="00B86455"/>
    <w:rsid w:val="00B8651D"/>
    <w:rsid w:val="00B9136A"/>
    <w:rsid w:val="00B95CE2"/>
    <w:rsid w:val="00B96D63"/>
    <w:rsid w:val="00B971DE"/>
    <w:rsid w:val="00B97742"/>
    <w:rsid w:val="00BA02B0"/>
    <w:rsid w:val="00BA170F"/>
    <w:rsid w:val="00BA44A5"/>
    <w:rsid w:val="00BA48CB"/>
    <w:rsid w:val="00BB18CE"/>
    <w:rsid w:val="00BB2E99"/>
    <w:rsid w:val="00BB371D"/>
    <w:rsid w:val="00BB3BF9"/>
    <w:rsid w:val="00BB5176"/>
    <w:rsid w:val="00BB5BDC"/>
    <w:rsid w:val="00BB5CA0"/>
    <w:rsid w:val="00BB61D8"/>
    <w:rsid w:val="00BC104E"/>
    <w:rsid w:val="00BC1783"/>
    <w:rsid w:val="00BC2451"/>
    <w:rsid w:val="00BC4448"/>
    <w:rsid w:val="00BD2A13"/>
    <w:rsid w:val="00BD5311"/>
    <w:rsid w:val="00BD5CE9"/>
    <w:rsid w:val="00BD74EB"/>
    <w:rsid w:val="00BE013D"/>
    <w:rsid w:val="00BE0984"/>
    <w:rsid w:val="00BE180E"/>
    <w:rsid w:val="00BE2596"/>
    <w:rsid w:val="00BF18B0"/>
    <w:rsid w:val="00BF5883"/>
    <w:rsid w:val="00BF64E2"/>
    <w:rsid w:val="00BF7090"/>
    <w:rsid w:val="00C01302"/>
    <w:rsid w:val="00C01E88"/>
    <w:rsid w:val="00C0346D"/>
    <w:rsid w:val="00C03CB9"/>
    <w:rsid w:val="00C04667"/>
    <w:rsid w:val="00C048D9"/>
    <w:rsid w:val="00C05E73"/>
    <w:rsid w:val="00C06F31"/>
    <w:rsid w:val="00C107CD"/>
    <w:rsid w:val="00C12965"/>
    <w:rsid w:val="00C134EA"/>
    <w:rsid w:val="00C16112"/>
    <w:rsid w:val="00C16D5C"/>
    <w:rsid w:val="00C20236"/>
    <w:rsid w:val="00C21F93"/>
    <w:rsid w:val="00C25859"/>
    <w:rsid w:val="00C26D27"/>
    <w:rsid w:val="00C30448"/>
    <w:rsid w:val="00C304F0"/>
    <w:rsid w:val="00C30BF7"/>
    <w:rsid w:val="00C311B1"/>
    <w:rsid w:val="00C32914"/>
    <w:rsid w:val="00C34690"/>
    <w:rsid w:val="00C35D68"/>
    <w:rsid w:val="00C36B84"/>
    <w:rsid w:val="00C37C00"/>
    <w:rsid w:val="00C41DE4"/>
    <w:rsid w:val="00C4253C"/>
    <w:rsid w:val="00C42D86"/>
    <w:rsid w:val="00C44322"/>
    <w:rsid w:val="00C44794"/>
    <w:rsid w:val="00C46205"/>
    <w:rsid w:val="00C46BD7"/>
    <w:rsid w:val="00C51461"/>
    <w:rsid w:val="00C53707"/>
    <w:rsid w:val="00C54B56"/>
    <w:rsid w:val="00C54E89"/>
    <w:rsid w:val="00C56227"/>
    <w:rsid w:val="00C56668"/>
    <w:rsid w:val="00C571B2"/>
    <w:rsid w:val="00C57385"/>
    <w:rsid w:val="00C613FD"/>
    <w:rsid w:val="00C65106"/>
    <w:rsid w:val="00C70286"/>
    <w:rsid w:val="00C72AC9"/>
    <w:rsid w:val="00C7368F"/>
    <w:rsid w:val="00C81F20"/>
    <w:rsid w:val="00C82153"/>
    <w:rsid w:val="00C82345"/>
    <w:rsid w:val="00C82912"/>
    <w:rsid w:val="00C83C00"/>
    <w:rsid w:val="00C83F9B"/>
    <w:rsid w:val="00C85C16"/>
    <w:rsid w:val="00C87907"/>
    <w:rsid w:val="00C90E14"/>
    <w:rsid w:val="00C90FDE"/>
    <w:rsid w:val="00C92E23"/>
    <w:rsid w:val="00C9311D"/>
    <w:rsid w:val="00C95E46"/>
    <w:rsid w:val="00CA32F8"/>
    <w:rsid w:val="00CA38A1"/>
    <w:rsid w:val="00CA3CA3"/>
    <w:rsid w:val="00CA5305"/>
    <w:rsid w:val="00CA53FA"/>
    <w:rsid w:val="00CB07DD"/>
    <w:rsid w:val="00CB0E84"/>
    <w:rsid w:val="00CB23DB"/>
    <w:rsid w:val="00CB5BD8"/>
    <w:rsid w:val="00CB741F"/>
    <w:rsid w:val="00CC03A5"/>
    <w:rsid w:val="00CC22B6"/>
    <w:rsid w:val="00CD0CA4"/>
    <w:rsid w:val="00CD11A2"/>
    <w:rsid w:val="00CD1CBA"/>
    <w:rsid w:val="00CD2809"/>
    <w:rsid w:val="00CD3EB4"/>
    <w:rsid w:val="00CD5A31"/>
    <w:rsid w:val="00CD6B29"/>
    <w:rsid w:val="00CE0815"/>
    <w:rsid w:val="00CE0F18"/>
    <w:rsid w:val="00CE1092"/>
    <w:rsid w:val="00CE2CC2"/>
    <w:rsid w:val="00CE4C0F"/>
    <w:rsid w:val="00CE60BA"/>
    <w:rsid w:val="00CE6203"/>
    <w:rsid w:val="00CE7C3E"/>
    <w:rsid w:val="00CF237D"/>
    <w:rsid w:val="00CF255F"/>
    <w:rsid w:val="00CF33B8"/>
    <w:rsid w:val="00CF3AA2"/>
    <w:rsid w:val="00CF5376"/>
    <w:rsid w:val="00CF5CCB"/>
    <w:rsid w:val="00D0469A"/>
    <w:rsid w:val="00D071F3"/>
    <w:rsid w:val="00D10182"/>
    <w:rsid w:val="00D15ED4"/>
    <w:rsid w:val="00D1612C"/>
    <w:rsid w:val="00D16F5F"/>
    <w:rsid w:val="00D179D2"/>
    <w:rsid w:val="00D210C4"/>
    <w:rsid w:val="00D211C3"/>
    <w:rsid w:val="00D216B1"/>
    <w:rsid w:val="00D24974"/>
    <w:rsid w:val="00D25F19"/>
    <w:rsid w:val="00D27E0E"/>
    <w:rsid w:val="00D422F1"/>
    <w:rsid w:val="00D424D2"/>
    <w:rsid w:val="00D472E0"/>
    <w:rsid w:val="00D47A50"/>
    <w:rsid w:val="00D544D3"/>
    <w:rsid w:val="00D55826"/>
    <w:rsid w:val="00D577DE"/>
    <w:rsid w:val="00D57B25"/>
    <w:rsid w:val="00D57ECF"/>
    <w:rsid w:val="00D65B5B"/>
    <w:rsid w:val="00D67195"/>
    <w:rsid w:val="00D673A5"/>
    <w:rsid w:val="00D75E4C"/>
    <w:rsid w:val="00D808E2"/>
    <w:rsid w:val="00D83D7C"/>
    <w:rsid w:val="00D847DC"/>
    <w:rsid w:val="00D84887"/>
    <w:rsid w:val="00D850AD"/>
    <w:rsid w:val="00D858C1"/>
    <w:rsid w:val="00D86499"/>
    <w:rsid w:val="00D90B6F"/>
    <w:rsid w:val="00D921BF"/>
    <w:rsid w:val="00D922F1"/>
    <w:rsid w:val="00D9264C"/>
    <w:rsid w:val="00D9281F"/>
    <w:rsid w:val="00D9433C"/>
    <w:rsid w:val="00D97381"/>
    <w:rsid w:val="00DA04BB"/>
    <w:rsid w:val="00DA1D02"/>
    <w:rsid w:val="00DA251A"/>
    <w:rsid w:val="00DA2E3F"/>
    <w:rsid w:val="00DA62E0"/>
    <w:rsid w:val="00DA7EEF"/>
    <w:rsid w:val="00DB01CB"/>
    <w:rsid w:val="00DB4C27"/>
    <w:rsid w:val="00DB4FF7"/>
    <w:rsid w:val="00DB5344"/>
    <w:rsid w:val="00DB5D21"/>
    <w:rsid w:val="00DB5F1C"/>
    <w:rsid w:val="00DB68B7"/>
    <w:rsid w:val="00DB6EA2"/>
    <w:rsid w:val="00DB7536"/>
    <w:rsid w:val="00DC188C"/>
    <w:rsid w:val="00DC2624"/>
    <w:rsid w:val="00DC2C6D"/>
    <w:rsid w:val="00DC5E13"/>
    <w:rsid w:val="00DC5ED8"/>
    <w:rsid w:val="00DC5F26"/>
    <w:rsid w:val="00DC6BE4"/>
    <w:rsid w:val="00DC7F57"/>
    <w:rsid w:val="00DD0D2E"/>
    <w:rsid w:val="00DD2E40"/>
    <w:rsid w:val="00DD3A9B"/>
    <w:rsid w:val="00DD4B2F"/>
    <w:rsid w:val="00DD55D6"/>
    <w:rsid w:val="00DD6107"/>
    <w:rsid w:val="00DD63D4"/>
    <w:rsid w:val="00DD6632"/>
    <w:rsid w:val="00DD779D"/>
    <w:rsid w:val="00DD79DB"/>
    <w:rsid w:val="00DD7CC8"/>
    <w:rsid w:val="00DE02CA"/>
    <w:rsid w:val="00DE0ACE"/>
    <w:rsid w:val="00DE2C6C"/>
    <w:rsid w:val="00DE2F66"/>
    <w:rsid w:val="00DE733A"/>
    <w:rsid w:val="00DE7546"/>
    <w:rsid w:val="00DF2E1B"/>
    <w:rsid w:val="00DF571D"/>
    <w:rsid w:val="00DF5ECE"/>
    <w:rsid w:val="00DF6AA5"/>
    <w:rsid w:val="00E0206B"/>
    <w:rsid w:val="00E0275B"/>
    <w:rsid w:val="00E047DE"/>
    <w:rsid w:val="00E04AEB"/>
    <w:rsid w:val="00E04B07"/>
    <w:rsid w:val="00E04BD1"/>
    <w:rsid w:val="00E051B4"/>
    <w:rsid w:val="00E05A38"/>
    <w:rsid w:val="00E05B12"/>
    <w:rsid w:val="00E0688E"/>
    <w:rsid w:val="00E10FEB"/>
    <w:rsid w:val="00E1121F"/>
    <w:rsid w:val="00E11639"/>
    <w:rsid w:val="00E1304F"/>
    <w:rsid w:val="00E147A1"/>
    <w:rsid w:val="00E15C09"/>
    <w:rsid w:val="00E161CE"/>
    <w:rsid w:val="00E162FF"/>
    <w:rsid w:val="00E16FDB"/>
    <w:rsid w:val="00E16FEC"/>
    <w:rsid w:val="00E217B4"/>
    <w:rsid w:val="00E2429D"/>
    <w:rsid w:val="00E25F85"/>
    <w:rsid w:val="00E26659"/>
    <w:rsid w:val="00E26F3E"/>
    <w:rsid w:val="00E27A56"/>
    <w:rsid w:val="00E3036B"/>
    <w:rsid w:val="00E30443"/>
    <w:rsid w:val="00E304F6"/>
    <w:rsid w:val="00E333AA"/>
    <w:rsid w:val="00E34E49"/>
    <w:rsid w:val="00E35480"/>
    <w:rsid w:val="00E411ED"/>
    <w:rsid w:val="00E418F1"/>
    <w:rsid w:val="00E42B49"/>
    <w:rsid w:val="00E47633"/>
    <w:rsid w:val="00E51A53"/>
    <w:rsid w:val="00E51EE0"/>
    <w:rsid w:val="00E52B6D"/>
    <w:rsid w:val="00E536A9"/>
    <w:rsid w:val="00E5492F"/>
    <w:rsid w:val="00E55A7C"/>
    <w:rsid w:val="00E572FE"/>
    <w:rsid w:val="00E61B4F"/>
    <w:rsid w:val="00E6227E"/>
    <w:rsid w:val="00E70056"/>
    <w:rsid w:val="00E7007E"/>
    <w:rsid w:val="00E71A05"/>
    <w:rsid w:val="00E720FD"/>
    <w:rsid w:val="00E72E07"/>
    <w:rsid w:val="00E72E64"/>
    <w:rsid w:val="00E7494D"/>
    <w:rsid w:val="00E74D98"/>
    <w:rsid w:val="00E752E8"/>
    <w:rsid w:val="00E7788D"/>
    <w:rsid w:val="00E77C36"/>
    <w:rsid w:val="00E81A96"/>
    <w:rsid w:val="00E82874"/>
    <w:rsid w:val="00E844A7"/>
    <w:rsid w:val="00E8507F"/>
    <w:rsid w:val="00E8541F"/>
    <w:rsid w:val="00E85C73"/>
    <w:rsid w:val="00E8705B"/>
    <w:rsid w:val="00E9095F"/>
    <w:rsid w:val="00E90CF1"/>
    <w:rsid w:val="00E90CF7"/>
    <w:rsid w:val="00E90E40"/>
    <w:rsid w:val="00E93C3D"/>
    <w:rsid w:val="00E94B5C"/>
    <w:rsid w:val="00E95FD7"/>
    <w:rsid w:val="00E96DA6"/>
    <w:rsid w:val="00E97F47"/>
    <w:rsid w:val="00EA063D"/>
    <w:rsid w:val="00EA0A9A"/>
    <w:rsid w:val="00EA0DF9"/>
    <w:rsid w:val="00EA27D5"/>
    <w:rsid w:val="00EA62DF"/>
    <w:rsid w:val="00EA6AEC"/>
    <w:rsid w:val="00EA70D7"/>
    <w:rsid w:val="00EA77AB"/>
    <w:rsid w:val="00EB04E3"/>
    <w:rsid w:val="00EB0D32"/>
    <w:rsid w:val="00EB3338"/>
    <w:rsid w:val="00EB64BF"/>
    <w:rsid w:val="00EB74C8"/>
    <w:rsid w:val="00EC040C"/>
    <w:rsid w:val="00EC1642"/>
    <w:rsid w:val="00EC1EB3"/>
    <w:rsid w:val="00EC2B03"/>
    <w:rsid w:val="00EC2BC5"/>
    <w:rsid w:val="00EC2CCF"/>
    <w:rsid w:val="00EC575C"/>
    <w:rsid w:val="00EC7222"/>
    <w:rsid w:val="00EC7313"/>
    <w:rsid w:val="00ED0130"/>
    <w:rsid w:val="00ED1B57"/>
    <w:rsid w:val="00ED1C0E"/>
    <w:rsid w:val="00ED1FED"/>
    <w:rsid w:val="00ED2DAD"/>
    <w:rsid w:val="00ED6388"/>
    <w:rsid w:val="00ED6F09"/>
    <w:rsid w:val="00ED7A21"/>
    <w:rsid w:val="00EE3563"/>
    <w:rsid w:val="00EE451F"/>
    <w:rsid w:val="00EE6660"/>
    <w:rsid w:val="00EF244E"/>
    <w:rsid w:val="00EF282A"/>
    <w:rsid w:val="00EF2E67"/>
    <w:rsid w:val="00EF38F6"/>
    <w:rsid w:val="00EF3BBF"/>
    <w:rsid w:val="00EF3FCA"/>
    <w:rsid w:val="00EF3FD3"/>
    <w:rsid w:val="00EF454A"/>
    <w:rsid w:val="00EF5B18"/>
    <w:rsid w:val="00F00932"/>
    <w:rsid w:val="00F00C67"/>
    <w:rsid w:val="00F019DD"/>
    <w:rsid w:val="00F03249"/>
    <w:rsid w:val="00F03606"/>
    <w:rsid w:val="00F03FC6"/>
    <w:rsid w:val="00F053DC"/>
    <w:rsid w:val="00F078B3"/>
    <w:rsid w:val="00F101EE"/>
    <w:rsid w:val="00F1419A"/>
    <w:rsid w:val="00F173E9"/>
    <w:rsid w:val="00F17C52"/>
    <w:rsid w:val="00F20D9F"/>
    <w:rsid w:val="00F20E15"/>
    <w:rsid w:val="00F22737"/>
    <w:rsid w:val="00F249FC"/>
    <w:rsid w:val="00F24DC1"/>
    <w:rsid w:val="00F2702A"/>
    <w:rsid w:val="00F31802"/>
    <w:rsid w:val="00F3419D"/>
    <w:rsid w:val="00F354D1"/>
    <w:rsid w:val="00F36358"/>
    <w:rsid w:val="00F36D0E"/>
    <w:rsid w:val="00F408C9"/>
    <w:rsid w:val="00F40BF7"/>
    <w:rsid w:val="00F42DF0"/>
    <w:rsid w:val="00F43DF1"/>
    <w:rsid w:val="00F45EDD"/>
    <w:rsid w:val="00F515CC"/>
    <w:rsid w:val="00F53D5E"/>
    <w:rsid w:val="00F554C4"/>
    <w:rsid w:val="00F55921"/>
    <w:rsid w:val="00F56620"/>
    <w:rsid w:val="00F57DEA"/>
    <w:rsid w:val="00F6160B"/>
    <w:rsid w:val="00F64180"/>
    <w:rsid w:val="00F65DD8"/>
    <w:rsid w:val="00F662AC"/>
    <w:rsid w:val="00F6663C"/>
    <w:rsid w:val="00F67E1B"/>
    <w:rsid w:val="00F718C1"/>
    <w:rsid w:val="00F72670"/>
    <w:rsid w:val="00F745E1"/>
    <w:rsid w:val="00F77EA6"/>
    <w:rsid w:val="00F81A24"/>
    <w:rsid w:val="00F83403"/>
    <w:rsid w:val="00F8373B"/>
    <w:rsid w:val="00F85EF5"/>
    <w:rsid w:val="00F90694"/>
    <w:rsid w:val="00F908E3"/>
    <w:rsid w:val="00F90F49"/>
    <w:rsid w:val="00F922D2"/>
    <w:rsid w:val="00F93F30"/>
    <w:rsid w:val="00F93F61"/>
    <w:rsid w:val="00F95E21"/>
    <w:rsid w:val="00F96DCF"/>
    <w:rsid w:val="00F970CB"/>
    <w:rsid w:val="00F97D88"/>
    <w:rsid w:val="00FA1B6A"/>
    <w:rsid w:val="00FA2A1D"/>
    <w:rsid w:val="00FA57BA"/>
    <w:rsid w:val="00FB07E1"/>
    <w:rsid w:val="00FB0C19"/>
    <w:rsid w:val="00FB4F8C"/>
    <w:rsid w:val="00FB6389"/>
    <w:rsid w:val="00FC210B"/>
    <w:rsid w:val="00FC3B25"/>
    <w:rsid w:val="00FC544D"/>
    <w:rsid w:val="00FC5CDF"/>
    <w:rsid w:val="00FC683D"/>
    <w:rsid w:val="00FC7DDB"/>
    <w:rsid w:val="00FD1949"/>
    <w:rsid w:val="00FD5877"/>
    <w:rsid w:val="00FD74BC"/>
    <w:rsid w:val="00FD762E"/>
    <w:rsid w:val="00FE0123"/>
    <w:rsid w:val="00FE0A1C"/>
    <w:rsid w:val="00FE0E26"/>
    <w:rsid w:val="00FE12E4"/>
    <w:rsid w:val="00FE378F"/>
    <w:rsid w:val="00FE385C"/>
    <w:rsid w:val="00FE4211"/>
    <w:rsid w:val="00FE4C44"/>
    <w:rsid w:val="00FE68EE"/>
    <w:rsid w:val="00FF409E"/>
    <w:rsid w:val="00FF4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C4A1E"/>
    <w:pPr>
      <w:tabs>
        <w:tab w:val="center" w:pos="4680"/>
        <w:tab w:val="right" w:pos="9360"/>
      </w:tabs>
      <w:spacing w:line="240" w:lineRule="auto"/>
    </w:pPr>
  </w:style>
  <w:style w:type="character" w:customStyle="1" w:styleId="HeaderChar">
    <w:name w:val="Header Char"/>
    <w:basedOn w:val="DefaultParagraphFont"/>
    <w:link w:val="Header"/>
    <w:uiPriority w:val="99"/>
    <w:rsid w:val="008C4A1E"/>
  </w:style>
  <w:style w:type="paragraph" w:styleId="Footer">
    <w:name w:val="footer"/>
    <w:basedOn w:val="Normal"/>
    <w:link w:val="FooterChar"/>
    <w:uiPriority w:val="99"/>
    <w:unhideWhenUsed/>
    <w:rsid w:val="008C4A1E"/>
    <w:pPr>
      <w:tabs>
        <w:tab w:val="center" w:pos="4680"/>
        <w:tab w:val="right" w:pos="9360"/>
      </w:tabs>
      <w:spacing w:line="240" w:lineRule="auto"/>
    </w:pPr>
  </w:style>
  <w:style w:type="character" w:customStyle="1" w:styleId="FooterChar">
    <w:name w:val="Footer Char"/>
    <w:basedOn w:val="DefaultParagraphFont"/>
    <w:link w:val="Footer"/>
    <w:uiPriority w:val="99"/>
    <w:rsid w:val="008C4A1E"/>
  </w:style>
  <w:style w:type="paragraph" w:styleId="BalloonText">
    <w:name w:val="Balloon Text"/>
    <w:basedOn w:val="Normal"/>
    <w:link w:val="BalloonTextChar"/>
    <w:uiPriority w:val="99"/>
    <w:semiHidden/>
    <w:unhideWhenUsed/>
    <w:rsid w:val="008C4A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1E"/>
    <w:rPr>
      <w:rFonts w:ascii="Tahoma" w:hAnsi="Tahoma" w:cs="Tahoma"/>
      <w:sz w:val="16"/>
      <w:szCs w:val="16"/>
    </w:rPr>
  </w:style>
  <w:style w:type="character" w:styleId="CommentReference">
    <w:name w:val="annotation reference"/>
    <w:basedOn w:val="DefaultParagraphFont"/>
    <w:uiPriority w:val="99"/>
    <w:semiHidden/>
    <w:unhideWhenUsed/>
    <w:rsid w:val="00965C54"/>
    <w:rPr>
      <w:sz w:val="16"/>
      <w:szCs w:val="16"/>
    </w:rPr>
  </w:style>
  <w:style w:type="paragraph" w:styleId="CommentText">
    <w:name w:val="annotation text"/>
    <w:basedOn w:val="Normal"/>
    <w:link w:val="CommentTextChar"/>
    <w:uiPriority w:val="99"/>
    <w:unhideWhenUsed/>
    <w:rsid w:val="00965C54"/>
    <w:pPr>
      <w:spacing w:line="240" w:lineRule="auto"/>
    </w:pPr>
    <w:rPr>
      <w:sz w:val="20"/>
      <w:szCs w:val="20"/>
    </w:rPr>
  </w:style>
  <w:style w:type="character" w:customStyle="1" w:styleId="CommentTextChar">
    <w:name w:val="Comment Text Char"/>
    <w:basedOn w:val="DefaultParagraphFont"/>
    <w:link w:val="CommentText"/>
    <w:uiPriority w:val="99"/>
    <w:rsid w:val="00965C54"/>
    <w:rPr>
      <w:sz w:val="20"/>
      <w:szCs w:val="20"/>
    </w:rPr>
  </w:style>
  <w:style w:type="paragraph" w:styleId="CommentSubject">
    <w:name w:val="annotation subject"/>
    <w:basedOn w:val="CommentText"/>
    <w:next w:val="CommentText"/>
    <w:link w:val="CommentSubjectChar"/>
    <w:uiPriority w:val="99"/>
    <w:semiHidden/>
    <w:unhideWhenUsed/>
    <w:rsid w:val="00965C54"/>
    <w:rPr>
      <w:b/>
      <w:bCs/>
    </w:rPr>
  </w:style>
  <w:style w:type="character" w:customStyle="1" w:styleId="CommentSubjectChar">
    <w:name w:val="Comment Subject Char"/>
    <w:basedOn w:val="CommentTextChar"/>
    <w:link w:val="CommentSubject"/>
    <w:uiPriority w:val="99"/>
    <w:semiHidden/>
    <w:rsid w:val="00965C54"/>
    <w:rPr>
      <w:b/>
      <w:bCs/>
      <w:sz w:val="20"/>
      <w:szCs w:val="20"/>
    </w:rPr>
  </w:style>
  <w:style w:type="paragraph" w:styleId="Revision">
    <w:name w:val="Revision"/>
    <w:hidden/>
    <w:uiPriority w:val="99"/>
    <w:semiHidden/>
    <w:rsid w:val="00655A5C"/>
    <w:pPr>
      <w:spacing w:line="240" w:lineRule="auto"/>
    </w:pPr>
  </w:style>
  <w:style w:type="paragraph" w:styleId="FootnoteText">
    <w:name w:val="footnote text"/>
    <w:basedOn w:val="Normal"/>
    <w:link w:val="FootnoteTextChar"/>
    <w:uiPriority w:val="99"/>
    <w:semiHidden/>
    <w:unhideWhenUsed/>
    <w:rsid w:val="00D922F1"/>
    <w:pPr>
      <w:spacing w:line="240" w:lineRule="auto"/>
    </w:pPr>
    <w:rPr>
      <w:sz w:val="20"/>
      <w:szCs w:val="20"/>
    </w:rPr>
  </w:style>
  <w:style w:type="character" w:customStyle="1" w:styleId="FootnoteTextChar">
    <w:name w:val="Footnote Text Char"/>
    <w:basedOn w:val="DefaultParagraphFont"/>
    <w:link w:val="FootnoteText"/>
    <w:uiPriority w:val="99"/>
    <w:semiHidden/>
    <w:rsid w:val="00D922F1"/>
    <w:rPr>
      <w:sz w:val="20"/>
      <w:szCs w:val="20"/>
    </w:rPr>
  </w:style>
  <w:style w:type="character" w:styleId="FootnoteReference">
    <w:name w:val="footnote reference"/>
    <w:basedOn w:val="DefaultParagraphFont"/>
    <w:uiPriority w:val="99"/>
    <w:semiHidden/>
    <w:unhideWhenUsed/>
    <w:rsid w:val="00D922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C4A1E"/>
    <w:pPr>
      <w:tabs>
        <w:tab w:val="center" w:pos="4680"/>
        <w:tab w:val="right" w:pos="9360"/>
      </w:tabs>
      <w:spacing w:line="240" w:lineRule="auto"/>
    </w:pPr>
  </w:style>
  <w:style w:type="character" w:customStyle="1" w:styleId="HeaderChar">
    <w:name w:val="Header Char"/>
    <w:basedOn w:val="DefaultParagraphFont"/>
    <w:link w:val="Header"/>
    <w:uiPriority w:val="99"/>
    <w:rsid w:val="008C4A1E"/>
  </w:style>
  <w:style w:type="paragraph" w:styleId="Footer">
    <w:name w:val="footer"/>
    <w:basedOn w:val="Normal"/>
    <w:link w:val="FooterChar"/>
    <w:uiPriority w:val="99"/>
    <w:unhideWhenUsed/>
    <w:rsid w:val="008C4A1E"/>
    <w:pPr>
      <w:tabs>
        <w:tab w:val="center" w:pos="4680"/>
        <w:tab w:val="right" w:pos="9360"/>
      </w:tabs>
      <w:spacing w:line="240" w:lineRule="auto"/>
    </w:pPr>
  </w:style>
  <w:style w:type="character" w:customStyle="1" w:styleId="FooterChar">
    <w:name w:val="Footer Char"/>
    <w:basedOn w:val="DefaultParagraphFont"/>
    <w:link w:val="Footer"/>
    <w:uiPriority w:val="99"/>
    <w:rsid w:val="008C4A1E"/>
  </w:style>
  <w:style w:type="paragraph" w:styleId="BalloonText">
    <w:name w:val="Balloon Text"/>
    <w:basedOn w:val="Normal"/>
    <w:link w:val="BalloonTextChar"/>
    <w:uiPriority w:val="99"/>
    <w:semiHidden/>
    <w:unhideWhenUsed/>
    <w:rsid w:val="008C4A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1E"/>
    <w:rPr>
      <w:rFonts w:ascii="Tahoma" w:hAnsi="Tahoma" w:cs="Tahoma"/>
      <w:sz w:val="16"/>
      <w:szCs w:val="16"/>
    </w:rPr>
  </w:style>
  <w:style w:type="character" w:styleId="CommentReference">
    <w:name w:val="annotation reference"/>
    <w:basedOn w:val="DefaultParagraphFont"/>
    <w:uiPriority w:val="99"/>
    <w:semiHidden/>
    <w:unhideWhenUsed/>
    <w:rsid w:val="00965C54"/>
    <w:rPr>
      <w:sz w:val="16"/>
      <w:szCs w:val="16"/>
    </w:rPr>
  </w:style>
  <w:style w:type="paragraph" w:styleId="CommentText">
    <w:name w:val="annotation text"/>
    <w:basedOn w:val="Normal"/>
    <w:link w:val="CommentTextChar"/>
    <w:uiPriority w:val="99"/>
    <w:unhideWhenUsed/>
    <w:rsid w:val="00965C54"/>
    <w:pPr>
      <w:spacing w:line="240" w:lineRule="auto"/>
    </w:pPr>
    <w:rPr>
      <w:sz w:val="20"/>
      <w:szCs w:val="20"/>
    </w:rPr>
  </w:style>
  <w:style w:type="character" w:customStyle="1" w:styleId="CommentTextChar">
    <w:name w:val="Comment Text Char"/>
    <w:basedOn w:val="DefaultParagraphFont"/>
    <w:link w:val="CommentText"/>
    <w:uiPriority w:val="99"/>
    <w:rsid w:val="00965C54"/>
    <w:rPr>
      <w:sz w:val="20"/>
      <w:szCs w:val="20"/>
    </w:rPr>
  </w:style>
  <w:style w:type="paragraph" w:styleId="CommentSubject">
    <w:name w:val="annotation subject"/>
    <w:basedOn w:val="CommentText"/>
    <w:next w:val="CommentText"/>
    <w:link w:val="CommentSubjectChar"/>
    <w:uiPriority w:val="99"/>
    <w:semiHidden/>
    <w:unhideWhenUsed/>
    <w:rsid w:val="00965C54"/>
    <w:rPr>
      <w:b/>
      <w:bCs/>
    </w:rPr>
  </w:style>
  <w:style w:type="character" w:customStyle="1" w:styleId="CommentSubjectChar">
    <w:name w:val="Comment Subject Char"/>
    <w:basedOn w:val="CommentTextChar"/>
    <w:link w:val="CommentSubject"/>
    <w:uiPriority w:val="99"/>
    <w:semiHidden/>
    <w:rsid w:val="00965C54"/>
    <w:rPr>
      <w:b/>
      <w:bCs/>
      <w:sz w:val="20"/>
      <w:szCs w:val="20"/>
    </w:rPr>
  </w:style>
  <w:style w:type="paragraph" w:styleId="Revision">
    <w:name w:val="Revision"/>
    <w:hidden/>
    <w:uiPriority w:val="99"/>
    <w:semiHidden/>
    <w:rsid w:val="00655A5C"/>
    <w:pPr>
      <w:spacing w:line="240" w:lineRule="auto"/>
    </w:pPr>
  </w:style>
  <w:style w:type="paragraph" w:styleId="FootnoteText">
    <w:name w:val="footnote text"/>
    <w:basedOn w:val="Normal"/>
    <w:link w:val="FootnoteTextChar"/>
    <w:uiPriority w:val="99"/>
    <w:semiHidden/>
    <w:unhideWhenUsed/>
    <w:rsid w:val="00D922F1"/>
    <w:pPr>
      <w:spacing w:line="240" w:lineRule="auto"/>
    </w:pPr>
    <w:rPr>
      <w:sz w:val="20"/>
      <w:szCs w:val="20"/>
    </w:rPr>
  </w:style>
  <w:style w:type="character" w:customStyle="1" w:styleId="FootnoteTextChar">
    <w:name w:val="Footnote Text Char"/>
    <w:basedOn w:val="DefaultParagraphFont"/>
    <w:link w:val="FootnoteText"/>
    <w:uiPriority w:val="99"/>
    <w:semiHidden/>
    <w:rsid w:val="00D922F1"/>
    <w:rPr>
      <w:sz w:val="20"/>
      <w:szCs w:val="20"/>
    </w:rPr>
  </w:style>
  <w:style w:type="character" w:styleId="FootnoteReference">
    <w:name w:val="footnote reference"/>
    <w:basedOn w:val="DefaultParagraphFont"/>
    <w:uiPriority w:val="99"/>
    <w:semiHidden/>
    <w:unhideWhenUsed/>
    <w:rsid w:val="00D92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747">
      <w:bodyDiv w:val="1"/>
      <w:marLeft w:val="0"/>
      <w:marRight w:val="0"/>
      <w:marTop w:val="0"/>
      <w:marBottom w:val="0"/>
      <w:divBdr>
        <w:top w:val="none" w:sz="0" w:space="0" w:color="auto"/>
        <w:left w:val="none" w:sz="0" w:space="0" w:color="auto"/>
        <w:bottom w:val="none" w:sz="0" w:space="0" w:color="auto"/>
        <w:right w:val="none" w:sz="0" w:space="0" w:color="auto"/>
      </w:divBdr>
      <w:divsChild>
        <w:div w:id="1285497972">
          <w:marLeft w:val="0"/>
          <w:marRight w:val="0"/>
          <w:marTop w:val="0"/>
          <w:marBottom w:val="0"/>
          <w:divBdr>
            <w:top w:val="none" w:sz="0" w:space="0" w:color="auto"/>
            <w:left w:val="none" w:sz="0" w:space="0" w:color="auto"/>
            <w:bottom w:val="none" w:sz="0" w:space="0" w:color="auto"/>
            <w:right w:val="none" w:sz="0" w:space="0" w:color="auto"/>
          </w:divBdr>
        </w:div>
      </w:divsChild>
    </w:div>
    <w:div w:id="343285939">
      <w:bodyDiv w:val="1"/>
      <w:marLeft w:val="0"/>
      <w:marRight w:val="0"/>
      <w:marTop w:val="0"/>
      <w:marBottom w:val="0"/>
      <w:divBdr>
        <w:top w:val="none" w:sz="0" w:space="0" w:color="auto"/>
        <w:left w:val="none" w:sz="0" w:space="0" w:color="auto"/>
        <w:bottom w:val="none" w:sz="0" w:space="0" w:color="auto"/>
        <w:right w:val="none" w:sz="0" w:space="0" w:color="auto"/>
      </w:divBdr>
    </w:div>
    <w:div w:id="546572528">
      <w:bodyDiv w:val="1"/>
      <w:marLeft w:val="0"/>
      <w:marRight w:val="0"/>
      <w:marTop w:val="0"/>
      <w:marBottom w:val="0"/>
      <w:divBdr>
        <w:top w:val="none" w:sz="0" w:space="0" w:color="auto"/>
        <w:left w:val="none" w:sz="0" w:space="0" w:color="auto"/>
        <w:bottom w:val="none" w:sz="0" w:space="0" w:color="auto"/>
        <w:right w:val="none" w:sz="0" w:space="0" w:color="auto"/>
      </w:divBdr>
    </w:div>
    <w:div w:id="10693795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038">
          <w:marLeft w:val="0"/>
          <w:marRight w:val="0"/>
          <w:marTop w:val="0"/>
          <w:marBottom w:val="0"/>
          <w:divBdr>
            <w:top w:val="none" w:sz="0" w:space="0" w:color="auto"/>
            <w:left w:val="none" w:sz="0" w:space="0" w:color="auto"/>
            <w:bottom w:val="none" w:sz="0" w:space="0" w:color="auto"/>
            <w:right w:val="none" w:sz="0" w:space="0" w:color="auto"/>
          </w:divBdr>
        </w:div>
      </w:divsChild>
    </w:div>
    <w:div w:id="1132939992">
      <w:bodyDiv w:val="1"/>
      <w:marLeft w:val="0"/>
      <w:marRight w:val="0"/>
      <w:marTop w:val="0"/>
      <w:marBottom w:val="0"/>
      <w:divBdr>
        <w:top w:val="none" w:sz="0" w:space="0" w:color="auto"/>
        <w:left w:val="none" w:sz="0" w:space="0" w:color="auto"/>
        <w:bottom w:val="none" w:sz="0" w:space="0" w:color="auto"/>
        <w:right w:val="none" w:sz="0" w:space="0" w:color="auto"/>
      </w:divBdr>
    </w:div>
    <w:div w:id="1167011993">
      <w:bodyDiv w:val="1"/>
      <w:marLeft w:val="0"/>
      <w:marRight w:val="0"/>
      <w:marTop w:val="0"/>
      <w:marBottom w:val="0"/>
      <w:divBdr>
        <w:top w:val="none" w:sz="0" w:space="0" w:color="auto"/>
        <w:left w:val="none" w:sz="0" w:space="0" w:color="auto"/>
        <w:bottom w:val="none" w:sz="0" w:space="0" w:color="auto"/>
        <w:right w:val="none" w:sz="0" w:space="0" w:color="auto"/>
      </w:divBdr>
    </w:div>
    <w:div w:id="1231382986">
      <w:bodyDiv w:val="1"/>
      <w:marLeft w:val="0"/>
      <w:marRight w:val="0"/>
      <w:marTop w:val="0"/>
      <w:marBottom w:val="0"/>
      <w:divBdr>
        <w:top w:val="none" w:sz="0" w:space="0" w:color="auto"/>
        <w:left w:val="none" w:sz="0" w:space="0" w:color="auto"/>
        <w:bottom w:val="none" w:sz="0" w:space="0" w:color="auto"/>
        <w:right w:val="none" w:sz="0" w:space="0" w:color="auto"/>
      </w:divBdr>
      <w:divsChild>
        <w:div w:id="25496021">
          <w:marLeft w:val="0"/>
          <w:marRight w:val="0"/>
          <w:marTop w:val="0"/>
          <w:marBottom w:val="0"/>
          <w:divBdr>
            <w:top w:val="none" w:sz="0" w:space="0" w:color="auto"/>
            <w:left w:val="none" w:sz="0" w:space="0" w:color="auto"/>
            <w:bottom w:val="none" w:sz="0" w:space="0" w:color="auto"/>
            <w:right w:val="none" w:sz="0" w:space="0" w:color="auto"/>
          </w:divBdr>
        </w:div>
      </w:divsChild>
    </w:div>
    <w:div w:id="1323310538">
      <w:bodyDiv w:val="1"/>
      <w:marLeft w:val="0"/>
      <w:marRight w:val="0"/>
      <w:marTop w:val="0"/>
      <w:marBottom w:val="0"/>
      <w:divBdr>
        <w:top w:val="none" w:sz="0" w:space="0" w:color="auto"/>
        <w:left w:val="none" w:sz="0" w:space="0" w:color="auto"/>
        <w:bottom w:val="none" w:sz="0" w:space="0" w:color="auto"/>
        <w:right w:val="none" w:sz="0" w:space="0" w:color="auto"/>
      </w:divBdr>
    </w:div>
    <w:div w:id="1343778524">
      <w:bodyDiv w:val="1"/>
      <w:marLeft w:val="0"/>
      <w:marRight w:val="0"/>
      <w:marTop w:val="0"/>
      <w:marBottom w:val="0"/>
      <w:divBdr>
        <w:top w:val="none" w:sz="0" w:space="0" w:color="auto"/>
        <w:left w:val="none" w:sz="0" w:space="0" w:color="auto"/>
        <w:bottom w:val="none" w:sz="0" w:space="0" w:color="auto"/>
        <w:right w:val="none" w:sz="0" w:space="0" w:color="auto"/>
      </w:divBdr>
    </w:div>
    <w:div w:id="1634093019">
      <w:bodyDiv w:val="1"/>
      <w:marLeft w:val="0"/>
      <w:marRight w:val="0"/>
      <w:marTop w:val="0"/>
      <w:marBottom w:val="0"/>
      <w:divBdr>
        <w:top w:val="none" w:sz="0" w:space="0" w:color="auto"/>
        <w:left w:val="none" w:sz="0" w:space="0" w:color="auto"/>
        <w:bottom w:val="none" w:sz="0" w:space="0" w:color="auto"/>
        <w:right w:val="none" w:sz="0" w:space="0" w:color="auto"/>
      </w:divBdr>
    </w:div>
    <w:div w:id="1651323628">
      <w:bodyDiv w:val="1"/>
      <w:marLeft w:val="0"/>
      <w:marRight w:val="0"/>
      <w:marTop w:val="0"/>
      <w:marBottom w:val="0"/>
      <w:divBdr>
        <w:top w:val="none" w:sz="0" w:space="0" w:color="auto"/>
        <w:left w:val="none" w:sz="0" w:space="0" w:color="auto"/>
        <w:bottom w:val="none" w:sz="0" w:space="0" w:color="auto"/>
        <w:right w:val="none" w:sz="0" w:space="0" w:color="auto"/>
      </w:divBdr>
    </w:div>
    <w:div w:id="1783962410">
      <w:bodyDiv w:val="1"/>
      <w:marLeft w:val="0"/>
      <w:marRight w:val="0"/>
      <w:marTop w:val="0"/>
      <w:marBottom w:val="0"/>
      <w:divBdr>
        <w:top w:val="none" w:sz="0" w:space="0" w:color="auto"/>
        <w:left w:val="none" w:sz="0" w:space="0" w:color="auto"/>
        <w:bottom w:val="none" w:sz="0" w:space="0" w:color="auto"/>
        <w:right w:val="none" w:sz="0" w:space="0" w:color="auto"/>
      </w:divBdr>
    </w:div>
    <w:div w:id="1900507485">
      <w:bodyDiv w:val="1"/>
      <w:marLeft w:val="0"/>
      <w:marRight w:val="0"/>
      <w:marTop w:val="0"/>
      <w:marBottom w:val="0"/>
      <w:divBdr>
        <w:top w:val="none" w:sz="0" w:space="0" w:color="auto"/>
        <w:left w:val="none" w:sz="0" w:space="0" w:color="auto"/>
        <w:bottom w:val="none" w:sz="0" w:space="0" w:color="auto"/>
        <w:right w:val="none" w:sz="0" w:space="0" w:color="auto"/>
      </w:divBdr>
      <w:divsChild>
        <w:div w:id="17389394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0.png"/><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neuro.mcw.edu/mcwo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emf"/><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151F-C2DF-48F9-AA31-2D92AE48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16427</Words>
  <Characters>93640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dc:creator>
  <cp:lastModifiedBy>Nicolas Dumay</cp:lastModifiedBy>
  <cp:revision>2</cp:revision>
  <cp:lastPrinted>2016-09-27T02:50:00Z</cp:lastPrinted>
  <dcterms:created xsi:type="dcterms:W3CDTF">2016-11-09T21:20:00Z</dcterms:created>
  <dcterms:modified xsi:type="dcterms:W3CDTF">2016-11-09T21:20:00Z</dcterms:modified>
</cp:coreProperties>
</file>