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BA" w:rsidRDefault="00E957F2" w:rsidP="00A43D55">
      <w:pPr>
        <w:shd w:val="clear" w:color="auto" w:fill="FFFFFF"/>
        <w:spacing w:after="0" w:line="240" w:lineRule="auto"/>
        <w:rPr>
          <w:rFonts w:eastAsia="Times New Roman" w:cs="Arial"/>
          <w:color w:val="000000"/>
          <w:u w:val="single"/>
          <w:lang w:eastAsia="en-GB"/>
        </w:rPr>
      </w:pPr>
      <w:r>
        <w:rPr>
          <w:rFonts w:eastAsia="Times New Roman" w:cs="Arial"/>
          <w:color w:val="000000"/>
          <w:u w:val="single"/>
          <w:lang w:eastAsia="en-GB"/>
        </w:rPr>
        <w:t>A willing suspension of disbelief: context, healing and the</w:t>
      </w:r>
      <w:r w:rsidR="008907BA">
        <w:rPr>
          <w:rFonts w:eastAsia="Times New Roman" w:cs="Arial"/>
          <w:color w:val="000000"/>
          <w:u w:val="single"/>
          <w:lang w:eastAsia="en-GB"/>
        </w:rPr>
        <w:t xml:space="preserve"> </w:t>
      </w:r>
      <w:r w:rsidR="00686383">
        <w:rPr>
          <w:rFonts w:eastAsia="Times New Roman" w:cs="Arial"/>
          <w:color w:val="000000"/>
          <w:u w:val="single"/>
          <w:lang w:eastAsia="en-GB"/>
        </w:rPr>
        <w:t>stories</w:t>
      </w:r>
      <w:r w:rsidR="008907BA">
        <w:rPr>
          <w:rFonts w:eastAsia="Times New Roman" w:cs="Arial"/>
          <w:color w:val="000000"/>
          <w:u w:val="single"/>
          <w:lang w:eastAsia="en-GB"/>
        </w:rPr>
        <w:t xml:space="preserve"> of acute medicine.</w:t>
      </w:r>
    </w:p>
    <w:p w:rsidR="00A43D55" w:rsidRPr="00CB6E12" w:rsidRDefault="00E957F2" w:rsidP="00A43D55">
      <w:pPr>
        <w:shd w:val="clear" w:color="auto" w:fill="FFFFFF"/>
        <w:spacing w:after="0" w:line="240" w:lineRule="auto"/>
        <w:rPr>
          <w:rFonts w:eastAsia="Times New Roman" w:cs="Arial"/>
          <w:color w:val="000000"/>
          <w:u w:val="single"/>
          <w:lang w:eastAsia="en-GB"/>
        </w:rPr>
      </w:pPr>
      <w:r>
        <w:rPr>
          <w:rFonts w:eastAsia="Times New Roman" w:cs="Arial"/>
          <w:color w:val="000000"/>
          <w:u w:val="single"/>
          <w:lang w:eastAsia="en-GB"/>
        </w:rPr>
        <w:t xml:space="preserve"> </w:t>
      </w:r>
    </w:p>
    <w:p w:rsidR="00A43D55" w:rsidRPr="00CB6E12" w:rsidRDefault="00A43D55" w:rsidP="00A43D55">
      <w:pPr>
        <w:shd w:val="clear" w:color="auto" w:fill="FFFFFF"/>
        <w:spacing w:after="0" w:line="240" w:lineRule="auto"/>
        <w:rPr>
          <w:rFonts w:eastAsia="Times New Roman" w:cs="Arial"/>
          <w:color w:val="000000"/>
          <w:u w:val="single"/>
          <w:lang w:eastAsia="en-GB"/>
        </w:rPr>
      </w:pPr>
      <w:r w:rsidRPr="00CB6E12">
        <w:rPr>
          <w:rFonts w:eastAsia="Times New Roman" w:cs="Arial"/>
          <w:color w:val="000000"/>
          <w:u w:val="single"/>
          <w:lang w:eastAsia="en-GB"/>
        </w:rPr>
        <w:t>Sarah Goldingay, Senior Lecturer, Department of Drama, University of Exeter.</w:t>
      </w:r>
    </w:p>
    <w:p w:rsidR="00A43D55" w:rsidRPr="00CB6E12" w:rsidRDefault="00A43D55" w:rsidP="00A43D55">
      <w:pPr>
        <w:shd w:val="clear" w:color="auto" w:fill="FFFFFF"/>
        <w:spacing w:after="0" w:line="240" w:lineRule="auto"/>
        <w:rPr>
          <w:rFonts w:eastAsia="Times New Roman" w:cs="Arial"/>
          <w:color w:val="000000"/>
          <w:lang w:eastAsia="en-GB"/>
        </w:rPr>
      </w:pPr>
    </w:p>
    <w:p w:rsidR="00CB1BA9" w:rsidRDefault="00A43D55" w:rsidP="008907BA">
      <w:pPr>
        <w:shd w:val="clear" w:color="auto" w:fill="FFFFFF"/>
        <w:spacing w:after="0" w:line="240" w:lineRule="auto"/>
        <w:rPr>
          <w:rFonts w:eastAsia="Times New Roman" w:cs="Arial"/>
          <w:sz w:val="22"/>
          <w:szCs w:val="22"/>
        </w:rPr>
      </w:pPr>
      <w:r w:rsidRPr="00CB6E12">
        <w:rPr>
          <w:rFonts w:eastAsia="Times New Roman" w:cs="Arial"/>
          <w:sz w:val="22"/>
          <w:szCs w:val="22"/>
        </w:rPr>
        <w:t xml:space="preserve">The enactment of the clinical encounter is a key factor determining a person’s response to any </w:t>
      </w:r>
      <w:r w:rsidR="009F75DD">
        <w:rPr>
          <w:rFonts w:eastAsia="Times New Roman" w:cs="Arial"/>
          <w:sz w:val="22"/>
          <w:szCs w:val="22"/>
        </w:rPr>
        <w:t>healthcare</w:t>
      </w:r>
      <w:r w:rsidRPr="00CB6E12">
        <w:rPr>
          <w:rFonts w:eastAsia="Times New Roman" w:cs="Arial"/>
          <w:sz w:val="22"/>
          <w:szCs w:val="22"/>
        </w:rPr>
        <w:t xml:space="preserve"> intervention. </w:t>
      </w:r>
      <w:r w:rsidR="00686383">
        <w:rPr>
          <w:rFonts w:eastAsia="Times New Roman" w:cs="Arial"/>
          <w:sz w:val="22"/>
          <w:szCs w:val="22"/>
        </w:rPr>
        <w:t xml:space="preserve">The interaction of bodies and minds, in space, over time matters. </w:t>
      </w:r>
      <w:r w:rsidR="00E957F2">
        <w:rPr>
          <w:rFonts w:eastAsia="Times New Roman" w:cs="Arial"/>
          <w:sz w:val="22"/>
          <w:szCs w:val="22"/>
        </w:rPr>
        <w:t>But, unlike the neat de</w:t>
      </w:r>
      <w:r w:rsidR="008907BA">
        <w:rPr>
          <w:rFonts w:eastAsia="Times New Roman" w:cs="Arial"/>
          <w:sz w:val="22"/>
          <w:szCs w:val="22"/>
        </w:rPr>
        <w:t>-</w:t>
      </w:r>
      <w:r w:rsidR="00E957F2" w:rsidRPr="00686383">
        <w:rPr>
          <w:rFonts w:eastAsia="Times New Roman" w:cs="Arial"/>
          <w:noProof/>
          <w:sz w:val="22"/>
          <w:szCs w:val="22"/>
        </w:rPr>
        <w:t>contextuali</w:t>
      </w:r>
      <w:r w:rsidR="00686383">
        <w:rPr>
          <w:rFonts w:eastAsia="Times New Roman" w:cs="Arial"/>
          <w:noProof/>
          <w:sz w:val="22"/>
          <w:szCs w:val="22"/>
        </w:rPr>
        <w:t>z</w:t>
      </w:r>
      <w:r w:rsidR="00E957F2" w:rsidRPr="00686383">
        <w:rPr>
          <w:rFonts w:eastAsia="Times New Roman" w:cs="Arial"/>
          <w:noProof/>
          <w:sz w:val="22"/>
          <w:szCs w:val="22"/>
        </w:rPr>
        <w:t>ation</w:t>
      </w:r>
      <w:r w:rsidR="00E957F2">
        <w:rPr>
          <w:rFonts w:eastAsia="Times New Roman" w:cs="Arial"/>
          <w:sz w:val="22"/>
          <w:szCs w:val="22"/>
        </w:rPr>
        <w:t xml:space="preserve"> afforded by the randomised controlled trial, </w:t>
      </w:r>
      <w:r w:rsidR="00686383">
        <w:rPr>
          <w:rFonts w:eastAsia="Times New Roman" w:cs="Arial"/>
          <w:sz w:val="22"/>
          <w:szCs w:val="22"/>
        </w:rPr>
        <w:t>the encounter</w:t>
      </w:r>
      <w:r w:rsidR="00E957F2">
        <w:rPr>
          <w:rFonts w:eastAsia="Times New Roman" w:cs="Arial"/>
          <w:sz w:val="22"/>
          <w:szCs w:val="22"/>
        </w:rPr>
        <w:t xml:space="preserve"> between the practitioner and the patient is</w:t>
      </w:r>
      <w:r w:rsidR="00686383">
        <w:rPr>
          <w:rFonts w:eastAsia="Times New Roman" w:cs="Arial"/>
          <w:sz w:val="22"/>
          <w:szCs w:val="22"/>
        </w:rPr>
        <w:t xml:space="preserve"> set in</w:t>
      </w:r>
      <w:r w:rsidR="00E957F2">
        <w:rPr>
          <w:rFonts w:eastAsia="Times New Roman" w:cs="Arial"/>
          <w:sz w:val="22"/>
          <w:szCs w:val="22"/>
        </w:rPr>
        <w:t xml:space="preserve"> a sea of expectation and information, somatic experience and interpretation.</w:t>
      </w:r>
      <w:r w:rsidR="00686383">
        <w:rPr>
          <w:rFonts w:eastAsia="Times New Roman" w:cs="Arial"/>
          <w:sz w:val="22"/>
          <w:szCs w:val="22"/>
        </w:rPr>
        <w:t xml:space="preserve"> Bias abounds. C</w:t>
      </w:r>
      <w:r w:rsidR="00E957F2">
        <w:rPr>
          <w:rFonts w:eastAsia="Times New Roman" w:cs="Arial"/>
          <w:sz w:val="22"/>
          <w:szCs w:val="22"/>
        </w:rPr>
        <w:t>onsultations are unpredictable.</w:t>
      </w:r>
      <w:r w:rsidR="008907BA">
        <w:rPr>
          <w:rFonts w:eastAsia="Times New Roman" w:cs="Arial"/>
          <w:sz w:val="22"/>
          <w:szCs w:val="22"/>
        </w:rPr>
        <w:t xml:space="preserve"> </w:t>
      </w:r>
      <w:r w:rsidR="008907BA" w:rsidRPr="00686383">
        <w:rPr>
          <w:rFonts w:eastAsia="Times New Roman" w:cs="Arial"/>
          <w:noProof/>
          <w:sz w:val="22"/>
          <w:szCs w:val="22"/>
        </w:rPr>
        <w:t>Yet, predictability</w:t>
      </w:r>
      <w:r w:rsidR="008907BA">
        <w:rPr>
          <w:rFonts w:eastAsia="Times New Roman" w:cs="Arial"/>
          <w:sz w:val="22"/>
          <w:szCs w:val="22"/>
        </w:rPr>
        <w:t xml:space="preserve"> and r</w:t>
      </w:r>
      <w:r w:rsidR="008907BA" w:rsidRPr="008907BA">
        <w:rPr>
          <w:rFonts w:eastAsia="Times New Roman" w:cs="Arial"/>
          <w:sz w:val="22"/>
          <w:szCs w:val="22"/>
        </w:rPr>
        <w:t>eproducibility matters.</w:t>
      </w:r>
      <w:r w:rsidR="008907BA">
        <w:rPr>
          <w:rFonts w:eastAsia="Times New Roman" w:cs="Arial"/>
          <w:sz w:val="22"/>
          <w:szCs w:val="22"/>
        </w:rPr>
        <w:t xml:space="preserve"> </w:t>
      </w:r>
      <w:r w:rsidR="00CB0BC5">
        <w:rPr>
          <w:rFonts w:eastAsia="Times New Roman" w:cs="Arial"/>
          <w:sz w:val="22"/>
          <w:szCs w:val="22"/>
        </w:rPr>
        <w:t>As</w:t>
      </w:r>
      <w:r w:rsidR="00686383">
        <w:rPr>
          <w:rFonts w:eastAsia="Times New Roman" w:cs="Arial"/>
          <w:sz w:val="22"/>
          <w:szCs w:val="22"/>
        </w:rPr>
        <w:t xml:space="preserve"> an</w:t>
      </w:r>
      <w:r w:rsidR="00CB0BC5">
        <w:rPr>
          <w:rFonts w:eastAsia="Times New Roman" w:cs="Arial"/>
          <w:sz w:val="22"/>
          <w:szCs w:val="22"/>
        </w:rPr>
        <w:t xml:space="preserve"> idea, as </w:t>
      </w:r>
      <w:r w:rsidR="00686383">
        <w:rPr>
          <w:rFonts w:eastAsia="Times New Roman" w:cs="Arial"/>
          <w:sz w:val="22"/>
          <w:szCs w:val="22"/>
        </w:rPr>
        <w:t xml:space="preserve">a </w:t>
      </w:r>
      <w:r w:rsidR="00CB0BC5">
        <w:rPr>
          <w:rFonts w:eastAsia="Times New Roman" w:cs="Arial"/>
          <w:sz w:val="22"/>
          <w:szCs w:val="22"/>
        </w:rPr>
        <w:t xml:space="preserve">concrete approach, </w:t>
      </w:r>
      <w:r w:rsidR="00686383">
        <w:rPr>
          <w:rFonts w:eastAsia="Times New Roman" w:cs="Arial"/>
          <w:sz w:val="22"/>
          <w:szCs w:val="22"/>
        </w:rPr>
        <w:t xml:space="preserve">the assumption of reproducibility </w:t>
      </w:r>
      <w:r w:rsidR="008907BA">
        <w:rPr>
          <w:rFonts w:eastAsia="Times New Roman" w:cs="Arial"/>
          <w:sz w:val="22"/>
          <w:szCs w:val="22"/>
        </w:rPr>
        <w:t>underpin</w:t>
      </w:r>
      <w:r w:rsidR="00686383">
        <w:rPr>
          <w:rFonts w:eastAsia="Times New Roman" w:cs="Arial"/>
          <w:sz w:val="22"/>
          <w:szCs w:val="22"/>
        </w:rPr>
        <w:t>s</w:t>
      </w:r>
      <w:r w:rsidR="008907BA">
        <w:rPr>
          <w:rFonts w:eastAsia="Times New Roman" w:cs="Arial"/>
          <w:sz w:val="22"/>
          <w:szCs w:val="22"/>
        </w:rPr>
        <w:t xml:space="preserve"> the acute model of medicine. This acute </w:t>
      </w:r>
      <w:r w:rsidR="008907BA" w:rsidRPr="00686383">
        <w:rPr>
          <w:rFonts w:eastAsia="Times New Roman" w:cs="Arial"/>
          <w:noProof/>
          <w:sz w:val="22"/>
          <w:szCs w:val="22"/>
        </w:rPr>
        <w:t>model</w:t>
      </w:r>
      <w:r w:rsidR="00686383">
        <w:rPr>
          <w:rFonts w:eastAsia="Times New Roman" w:cs="Arial"/>
          <w:noProof/>
          <w:sz w:val="22"/>
          <w:szCs w:val="22"/>
        </w:rPr>
        <w:t>, in turn,</w:t>
      </w:r>
      <w:r w:rsidR="008907BA">
        <w:rPr>
          <w:rFonts w:eastAsia="Times New Roman" w:cs="Arial"/>
          <w:sz w:val="22"/>
          <w:szCs w:val="22"/>
        </w:rPr>
        <w:t xml:space="preserve"> shapes our cultural understanding of healing – for </w:t>
      </w:r>
      <w:r w:rsidR="00686383">
        <w:rPr>
          <w:rFonts w:eastAsia="Times New Roman" w:cs="Arial"/>
          <w:sz w:val="22"/>
          <w:szCs w:val="22"/>
        </w:rPr>
        <w:t xml:space="preserve">both </w:t>
      </w:r>
      <w:r w:rsidR="008907BA">
        <w:rPr>
          <w:rFonts w:eastAsia="Times New Roman" w:cs="Arial"/>
          <w:sz w:val="22"/>
          <w:szCs w:val="22"/>
        </w:rPr>
        <w:t xml:space="preserve">patients and practitioners. We live in stories, and the </w:t>
      </w:r>
      <w:r w:rsidR="00CB0BC5">
        <w:rPr>
          <w:rFonts w:eastAsia="Times New Roman" w:cs="Arial"/>
          <w:sz w:val="22"/>
          <w:szCs w:val="22"/>
        </w:rPr>
        <w:t xml:space="preserve">dominant </w:t>
      </w:r>
      <w:r w:rsidR="008907BA">
        <w:rPr>
          <w:rFonts w:eastAsia="Times New Roman" w:cs="Arial"/>
          <w:sz w:val="22"/>
          <w:szCs w:val="22"/>
        </w:rPr>
        <w:t>stories told about health us</w:t>
      </w:r>
      <w:r w:rsidR="00CB0BC5">
        <w:rPr>
          <w:rFonts w:eastAsia="Times New Roman" w:cs="Arial"/>
          <w:sz w:val="22"/>
          <w:szCs w:val="22"/>
        </w:rPr>
        <w:t>e</w:t>
      </w:r>
      <w:r w:rsidR="008907BA">
        <w:rPr>
          <w:rFonts w:eastAsia="Times New Roman" w:cs="Arial"/>
          <w:sz w:val="22"/>
          <w:szCs w:val="22"/>
        </w:rPr>
        <w:t xml:space="preserve"> the acute model</w:t>
      </w:r>
      <w:r w:rsidR="00686383">
        <w:rPr>
          <w:rFonts w:eastAsia="Times New Roman" w:cs="Arial"/>
          <w:sz w:val="22"/>
          <w:szCs w:val="22"/>
        </w:rPr>
        <w:t>: t</w:t>
      </w:r>
      <w:r w:rsidR="008907BA">
        <w:rPr>
          <w:rFonts w:eastAsia="Times New Roman" w:cs="Arial"/>
          <w:sz w:val="22"/>
          <w:szCs w:val="22"/>
        </w:rPr>
        <w:t>here is a pill for everything</w:t>
      </w:r>
      <w:r w:rsidR="00686383">
        <w:rPr>
          <w:rFonts w:eastAsia="Times New Roman" w:cs="Arial"/>
          <w:sz w:val="22"/>
          <w:szCs w:val="22"/>
        </w:rPr>
        <w:t>; w</w:t>
      </w:r>
      <w:r w:rsidR="008907BA">
        <w:rPr>
          <w:rFonts w:eastAsia="Times New Roman" w:cs="Arial"/>
          <w:sz w:val="22"/>
          <w:szCs w:val="22"/>
        </w:rPr>
        <w:t>e will return to full good health</w:t>
      </w:r>
      <w:r w:rsidR="00686383">
        <w:rPr>
          <w:rFonts w:eastAsia="Times New Roman" w:cs="Arial"/>
          <w:sz w:val="22"/>
          <w:szCs w:val="22"/>
        </w:rPr>
        <w:t>; c</w:t>
      </w:r>
      <w:r w:rsidR="008907BA">
        <w:rPr>
          <w:rFonts w:eastAsia="Times New Roman" w:cs="Arial"/>
          <w:sz w:val="22"/>
          <w:szCs w:val="22"/>
        </w:rPr>
        <w:t xml:space="preserve">hronic conditions belong to people other than ourselves. </w:t>
      </w:r>
      <w:r w:rsidR="00686383">
        <w:rPr>
          <w:rFonts w:eastAsia="Times New Roman" w:cs="Arial"/>
          <w:sz w:val="22"/>
          <w:szCs w:val="22"/>
        </w:rPr>
        <w:t>As a society, we believe the acute model and many of our key beliefs about health are shaped by it. Y</w:t>
      </w:r>
      <w:r w:rsidR="008907BA">
        <w:rPr>
          <w:rFonts w:eastAsia="Times New Roman" w:cs="Arial"/>
          <w:sz w:val="22"/>
          <w:szCs w:val="22"/>
        </w:rPr>
        <w:t xml:space="preserve">et, this is no longer true. </w:t>
      </w:r>
      <w:r w:rsidR="00686383">
        <w:rPr>
          <w:rFonts w:eastAsia="Times New Roman" w:cs="Arial"/>
          <w:sz w:val="22"/>
          <w:szCs w:val="22"/>
        </w:rPr>
        <w:t>In the balance of health, c</w:t>
      </w:r>
      <w:r w:rsidR="00CB0BC5">
        <w:rPr>
          <w:rFonts w:eastAsia="Times New Roman" w:cs="Arial"/>
          <w:sz w:val="22"/>
          <w:szCs w:val="22"/>
        </w:rPr>
        <w:t xml:space="preserve">hronic conditions and </w:t>
      </w:r>
      <w:r w:rsidR="00CB0BC5" w:rsidRPr="00686383">
        <w:rPr>
          <w:rFonts w:eastAsia="Times New Roman" w:cs="Arial"/>
          <w:noProof/>
          <w:sz w:val="22"/>
          <w:szCs w:val="22"/>
        </w:rPr>
        <w:t>multi-morbidity</w:t>
      </w:r>
      <w:r w:rsidR="00CB0BC5">
        <w:rPr>
          <w:rFonts w:eastAsia="Times New Roman" w:cs="Arial"/>
          <w:sz w:val="22"/>
          <w:szCs w:val="22"/>
        </w:rPr>
        <w:t xml:space="preserve"> now dominate and are predicted to continue to rise.</w:t>
      </w:r>
      <w:r w:rsidR="00686383">
        <w:rPr>
          <w:rFonts w:eastAsia="Times New Roman" w:cs="Arial"/>
          <w:sz w:val="22"/>
          <w:szCs w:val="22"/>
        </w:rPr>
        <w:t xml:space="preserve"> </w:t>
      </w:r>
      <w:r w:rsidR="00207F6B">
        <w:rPr>
          <w:rFonts w:eastAsia="Times New Roman" w:cs="Arial"/>
          <w:sz w:val="22"/>
          <w:szCs w:val="22"/>
        </w:rPr>
        <w:t xml:space="preserve">When we have a condition that simply will not go away, </w:t>
      </w:r>
      <w:bookmarkStart w:id="0" w:name="_GoBack"/>
      <w:bookmarkEnd w:id="0"/>
      <w:r w:rsidR="00CB1BA9">
        <w:rPr>
          <w:rFonts w:eastAsia="Times New Roman" w:cs="Arial"/>
          <w:sz w:val="22"/>
          <w:szCs w:val="22"/>
        </w:rPr>
        <w:t>our belief is overturned by our experience and our understanding of the world fractured.</w:t>
      </w:r>
    </w:p>
    <w:p w:rsidR="00CB1BA9" w:rsidRDefault="00CB1BA9" w:rsidP="008907BA">
      <w:pPr>
        <w:shd w:val="clear" w:color="auto" w:fill="FFFFFF"/>
        <w:spacing w:after="0" w:line="240" w:lineRule="auto"/>
        <w:rPr>
          <w:rFonts w:eastAsia="Times New Roman" w:cs="Arial"/>
          <w:sz w:val="22"/>
          <w:szCs w:val="22"/>
        </w:rPr>
      </w:pPr>
    </w:p>
    <w:p w:rsidR="008907BA" w:rsidRDefault="00686383" w:rsidP="008907BA">
      <w:pPr>
        <w:shd w:val="clear" w:color="auto" w:fill="FFFFFF"/>
        <w:spacing w:after="0" w:line="240" w:lineRule="auto"/>
        <w:rPr>
          <w:rFonts w:eastAsia="Times New Roman" w:cs="Arial"/>
          <w:sz w:val="22"/>
          <w:szCs w:val="22"/>
        </w:rPr>
      </w:pPr>
      <w:r>
        <w:rPr>
          <w:rFonts w:eastAsia="Times New Roman" w:cs="Arial"/>
          <w:sz w:val="22"/>
          <w:szCs w:val="22"/>
        </w:rPr>
        <w:t xml:space="preserve">This paper will explore how culture shapes our expectations and how these expectations in turn shape the beliefs, large and small, we bring to the consultation room. It will examine how </w:t>
      </w:r>
      <w:r w:rsidR="00CB1BA9">
        <w:rPr>
          <w:rFonts w:eastAsia="Times New Roman" w:cs="Arial"/>
          <w:sz w:val="22"/>
          <w:szCs w:val="22"/>
        </w:rPr>
        <w:t>by</w:t>
      </w:r>
      <w:r>
        <w:rPr>
          <w:rFonts w:eastAsia="Times New Roman" w:cs="Arial"/>
          <w:sz w:val="22"/>
          <w:szCs w:val="22"/>
        </w:rPr>
        <w:t xml:space="preserve"> burnishing these beliefs or </w:t>
      </w:r>
      <w:r w:rsidR="00CB1BA9">
        <w:rPr>
          <w:rFonts w:eastAsia="Times New Roman" w:cs="Arial"/>
          <w:sz w:val="22"/>
          <w:szCs w:val="22"/>
        </w:rPr>
        <w:t xml:space="preserve">choosing </w:t>
      </w:r>
      <w:r>
        <w:rPr>
          <w:rFonts w:eastAsia="Times New Roman" w:cs="Arial"/>
          <w:sz w:val="22"/>
          <w:szCs w:val="22"/>
        </w:rPr>
        <w:t xml:space="preserve">to willingly suspend them </w:t>
      </w:r>
      <w:r w:rsidR="00CB1BA9">
        <w:rPr>
          <w:rFonts w:eastAsia="Times New Roman" w:cs="Arial"/>
          <w:sz w:val="22"/>
          <w:szCs w:val="22"/>
        </w:rPr>
        <w:t xml:space="preserve">we might </w:t>
      </w:r>
      <w:r>
        <w:rPr>
          <w:rFonts w:eastAsia="Times New Roman" w:cs="Arial"/>
          <w:sz w:val="22"/>
          <w:szCs w:val="22"/>
        </w:rPr>
        <w:t>shape the capacity to</w:t>
      </w:r>
      <w:r w:rsidR="00CB1BA9">
        <w:rPr>
          <w:rFonts w:eastAsia="Times New Roman" w:cs="Arial"/>
          <w:sz w:val="22"/>
          <w:szCs w:val="22"/>
        </w:rPr>
        <w:t xml:space="preserve"> </w:t>
      </w:r>
      <w:r>
        <w:rPr>
          <w:rFonts w:eastAsia="Times New Roman" w:cs="Arial"/>
          <w:sz w:val="22"/>
          <w:szCs w:val="22"/>
        </w:rPr>
        <w:t xml:space="preserve">heal. </w:t>
      </w:r>
    </w:p>
    <w:p w:rsidR="00686383" w:rsidRDefault="00686383" w:rsidP="008907BA">
      <w:pPr>
        <w:shd w:val="clear" w:color="auto" w:fill="FFFFFF"/>
        <w:spacing w:after="0" w:line="240" w:lineRule="auto"/>
        <w:rPr>
          <w:rFonts w:eastAsia="Times New Roman" w:cs="Arial"/>
          <w:sz w:val="22"/>
          <w:szCs w:val="22"/>
        </w:rPr>
      </w:pPr>
    </w:p>
    <w:p w:rsidR="00A43D55" w:rsidRDefault="00A43D55" w:rsidP="00A43D55">
      <w:pPr>
        <w:pStyle w:val="Body1"/>
        <w:rPr>
          <w:rFonts w:ascii="Arial" w:hAnsi="Arial" w:cs="Arial"/>
          <w:color w:val="auto"/>
          <w:sz w:val="22"/>
          <w:szCs w:val="22"/>
        </w:rPr>
      </w:pPr>
      <w:r w:rsidRPr="00CB6E12">
        <w:rPr>
          <w:rFonts w:ascii="Arial" w:eastAsia="Times New Roman" w:hAnsi="Arial" w:cs="Arial"/>
          <w:sz w:val="22"/>
          <w:szCs w:val="22"/>
        </w:rPr>
        <w:t>I’m a performance ethnographer</w:t>
      </w:r>
      <w:r>
        <w:rPr>
          <w:rFonts w:ascii="Arial" w:eastAsia="Times New Roman" w:hAnsi="Arial" w:cs="Arial"/>
          <w:sz w:val="22"/>
          <w:szCs w:val="22"/>
        </w:rPr>
        <w:t xml:space="preserve"> -- </w:t>
      </w:r>
      <w:r w:rsidRPr="00CB6E12">
        <w:rPr>
          <w:rFonts w:ascii="Arial" w:eastAsia="Times New Roman" w:hAnsi="Arial" w:cs="Arial"/>
          <w:sz w:val="22"/>
          <w:szCs w:val="22"/>
        </w:rPr>
        <w:t xml:space="preserve">a humanities specialist who </w:t>
      </w:r>
      <w:r>
        <w:rPr>
          <w:rFonts w:ascii="Arial" w:eastAsia="Times New Roman" w:hAnsi="Arial" w:cs="Arial"/>
          <w:sz w:val="22"/>
          <w:szCs w:val="22"/>
        </w:rPr>
        <w:t xml:space="preserve">draws on methodological approaches and literature from Performance Studies. Performance Studies (PS) is a discipline that </w:t>
      </w:r>
      <w:r w:rsidRPr="00CB6E12">
        <w:rPr>
          <w:rFonts w:ascii="Arial" w:eastAsia="Times New Roman" w:hAnsi="Arial" w:cs="Arial"/>
          <w:sz w:val="22"/>
          <w:szCs w:val="22"/>
        </w:rPr>
        <w:t xml:space="preserve">takes a </w:t>
      </w:r>
      <w:r>
        <w:rPr>
          <w:rFonts w:ascii="Arial" w:eastAsia="Times New Roman" w:hAnsi="Arial" w:cs="Arial"/>
          <w:sz w:val="22"/>
          <w:szCs w:val="22"/>
        </w:rPr>
        <w:t xml:space="preserve">whole </w:t>
      </w:r>
      <w:r w:rsidRPr="00CB6E12">
        <w:rPr>
          <w:rFonts w:ascii="Arial" w:eastAsia="Times New Roman" w:hAnsi="Arial" w:cs="Arial"/>
          <w:sz w:val="22"/>
          <w:szCs w:val="22"/>
        </w:rPr>
        <w:t>system</w:t>
      </w:r>
      <w:r>
        <w:rPr>
          <w:rFonts w:ascii="Arial" w:eastAsia="Times New Roman" w:hAnsi="Arial" w:cs="Arial"/>
          <w:sz w:val="22"/>
          <w:szCs w:val="22"/>
        </w:rPr>
        <w:t>s</w:t>
      </w:r>
      <w:r w:rsidRPr="00CB6E12">
        <w:rPr>
          <w:rFonts w:ascii="Arial" w:eastAsia="Times New Roman" w:hAnsi="Arial" w:cs="Arial"/>
          <w:sz w:val="22"/>
          <w:szCs w:val="22"/>
        </w:rPr>
        <w:t xml:space="preserve"> approach to understanding human-to-human interactions by considering the material and immaterial processes at work in an encounter. </w:t>
      </w:r>
      <w:r>
        <w:rPr>
          <w:rFonts w:ascii="Arial" w:eastAsia="Times New Roman" w:hAnsi="Arial" w:cs="Arial"/>
          <w:sz w:val="22"/>
          <w:szCs w:val="22"/>
        </w:rPr>
        <w:t>U</w:t>
      </w:r>
      <w:r w:rsidRPr="00CB6E12">
        <w:rPr>
          <w:rFonts w:ascii="Arial" w:eastAsia="Times New Roman" w:hAnsi="Arial" w:cs="Arial"/>
          <w:noProof/>
          <w:sz w:val="22"/>
          <w:szCs w:val="22"/>
        </w:rPr>
        <w:t>nderpinned</w:t>
      </w:r>
      <w:r>
        <w:rPr>
          <w:rFonts w:ascii="Arial" w:eastAsia="Times New Roman" w:hAnsi="Arial" w:cs="Arial"/>
          <w:sz w:val="22"/>
          <w:szCs w:val="22"/>
        </w:rPr>
        <w:t xml:space="preserve"> by</w:t>
      </w:r>
      <w:r w:rsidRPr="00CB6E12">
        <w:rPr>
          <w:rFonts w:ascii="Arial" w:hAnsi="Arial" w:cs="Arial"/>
          <w:noProof/>
          <w:color w:val="auto"/>
          <w:sz w:val="22"/>
          <w:szCs w:val="22"/>
        </w:rPr>
        <w:t xml:space="preserve"> </w:t>
      </w:r>
      <w:r>
        <w:rPr>
          <w:rFonts w:ascii="Arial" w:hAnsi="Arial" w:cs="Arial"/>
          <w:noProof/>
          <w:color w:val="auto"/>
          <w:sz w:val="22"/>
          <w:szCs w:val="22"/>
        </w:rPr>
        <w:t xml:space="preserve">the </w:t>
      </w:r>
      <w:r w:rsidRPr="00CB6E12">
        <w:rPr>
          <w:rFonts w:ascii="Arial" w:hAnsi="Arial" w:cs="Arial"/>
          <w:noProof/>
          <w:color w:val="auto"/>
          <w:sz w:val="22"/>
          <w:szCs w:val="22"/>
        </w:rPr>
        <w:t>so</w:t>
      </w:r>
      <w:r>
        <w:rPr>
          <w:rFonts w:ascii="Arial" w:hAnsi="Arial" w:cs="Arial"/>
          <w:noProof/>
          <w:color w:val="auto"/>
          <w:sz w:val="22"/>
          <w:szCs w:val="22"/>
        </w:rPr>
        <w:t>-</w:t>
      </w:r>
      <w:r w:rsidRPr="00CB6E12">
        <w:rPr>
          <w:rFonts w:ascii="Arial" w:hAnsi="Arial" w:cs="Arial"/>
          <w:noProof/>
          <w:color w:val="auto"/>
          <w:sz w:val="22"/>
          <w:szCs w:val="22"/>
        </w:rPr>
        <w:t>called</w:t>
      </w:r>
      <w:r>
        <w:rPr>
          <w:rFonts w:ascii="Arial" w:hAnsi="Arial" w:cs="Arial"/>
          <w:noProof/>
          <w:color w:val="auto"/>
          <w:sz w:val="22"/>
          <w:szCs w:val="22"/>
        </w:rPr>
        <w:t xml:space="preserve"> </w:t>
      </w:r>
      <w:r w:rsidRPr="00CB6E12">
        <w:rPr>
          <w:rFonts w:ascii="Arial" w:hAnsi="Arial" w:cs="Arial"/>
          <w:noProof/>
          <w:color w:val="auto"/>
          <w:sz w:val="22"/>
          <w:szCs w:val="22"/>
        </w:rPr>
        <w:t>anthropological ‘turn’</w:t>
      </w:r>
      <w:r>
        <w:rPr>
          <w:rFonts w:ascii="Arial" w:hAnsi="Arial" w:cs="Arial"/>
          <w:noProof/>
          <w:color w:val="auto"/>
          <w:sz w:val="22"/>
          <w:szCs w:val="22"/>
        </w:rPr>
        <w:t>, PS</w:t>
      </w:r>
      <w:r w:rsidRPr="00CB6E12">
        <w:rPr>
          <w:rFonts w:ascii="Arial" w:hAnsi="Arial" w:cs="Arial"/>
          <w:noProof/>
          <w:color w:val="auto"/>
          <w:sz w:val="22"/>
          <w:szCs w:val="22"/>
        </w:rPr>
        <w:t xml:space="preserve"> developed out of the work of researcher-practitioners such as </w:t>
      </w:r>
      <w:r>
        <w:rPr>
          <w:rFonts w:ascii="Arial" w:hAnsi="Arial" w:cs="Arial"/>
          <w:noProof/>
          <w:color w:val="auto"/>
          <w:sz w:val="22"/>
          <w:szCs w:val="22"/>
        </w:rPr>
        <w:t xml:space="preserve">Richard </w:t>
      </w:r>
      <w:r w:rsidRPr="00CB6E12">
        <w:rPr>
          <w:rFonts w:ascii="Arial" w:hAnsi="Arial" w:cs="Arial"/>
          <w:noProof/>
          <w:color w:val="auto"/>
          <w:sz w:val="22"/>
          <w:szCs w:val="22"/>
        </w:rPr>
        <w:t xml:space="preserve">Schechner and </w:t>
      </w:r>
      <w:r>
        <w:rPr>
          <w:rFonts w:ascii="Arial" w:hAnsi="Arial" w:cs="Arial"/>
          <w:noProof/>
          <w:color w:val="auto"/>
          <w:sz w:val="22"/>
          <w:szCs w:val="22"/>
        </w:rPr>
        <w:t xml:space="preserve">Victor </w:t>
      </w:r>
      <w:r w:rsidRPr="00CB6E12">
        <w:rPr>
          <w:rFonts w:ascii="Arial" w:hAnsi="Arial" w:cs="Arial"/>
          <w:noProof/>
          <w:color w:val="auto"/>
          <w:sz w:val="22"/>
          <w:szCs w:val="22"/>
        </w:rPr>
        <w:t xml:space="preserve">Turner </w:t>
      </w:r>
      <w:r>
        <w:rPr>
          <w:rFonts w:ascii="Arial" w:hAnsi="Arial" w:cs="Arial"/>
          <w:noProof/>
          <w:color w:val="auto"/>
          <w:sz w:val="22"/>
          <w:szCs w:val="22"/>
        </w:rPr>
        <w:t>and</w:t>
      </w:r>
      <w:r w:rsidRPr="00CB6E12">
        <w:rPr>
          <w:rFonts w:ascii="Arial" w:hAnsi="Arial" w:cs="Arial"/>
          <w:noProof/>
          <w:color w:val="auto"/>
          <w:sz w:val="22"/>
          <w:szCs w:val="22"/>
        </w:rPr>
        <w:t xml:space="preserve"> </w:t>
      </w:r>
      <w:r w:rsidRPr="00686383">
        <w:rPr>
          <w:rFonts w:ascii="Arial" w:hAnsi="Arial" w:cs="Arial"/>
          <w:noProof/>
          <w:color w:val="auto"/>
          <w:sz w:val="22"/>
          <w:szCs w:val="22"/>
        </w:rPr>
        <w:t>has</w:t>
      </w:r>
      <w:r>
        <w:rPr>
          <w:rFonts w:ascii="Arial" w:hAnsi="Arial" w:cs="Arial"/>
          <w:noProof/>
          <w:color w:val="auto"/>
          <w:sz w:val="22"/>
          <w:szCs w:val="22"/>
        </w:rPr>
        <w:t xml:space="preserve"> its roots in Aristotelian and Platonic </w:t>
      </w:r>
      <w:r w:rsidRPr="00CB6E12">
        <w:rPr>
          <w:rFonts w:ascii="Arial" w:hAnsi="Arial" w:cs="Arial"/>
          <w:noProof/>
          <w:color w:val="auto"/>
          <w:sz w:val="22"/>
          <w:szCs w:val="22"/>
        </w:rPr>
        <w:t>questions ab</w:t>
      </w:r>
      <w:r>
        <w:rPr>
          <w:rFonts w:ascii="Arial" w:hAnsi="Arial" w:cs="Arial"/>
          <w:noProof/>
          <w:color w:val="auto"/>
          <w:sz w:val="22"/>
          <w:szCs w:val="22"/>
        </w:rPr>
        <w:t xml:space="preserve">out what </w:t>
      </w:r>
      <w:r w:rsidRPr="00CB6E12">
        <w:rPr>
          <w:rFonts w:ascii="Arial" w:hAnsi="Arial" w:cs="Arial"/>
          <w:noProof/>
          <w:color w:val="auto"/>
          <w:sz w:val="22"/>
          <w:szCs w:val="22"/>
        </w:rPr>
        <w:t xml:space="preserve">it is </w:t>
      </w:r>
      <w:r>
        <w:rPr>
          <w:rFonts w:ascii="Arial" w:hAnsi="Arial" w:cs="Arial"/>
          <w:noProof/>
          <w:color w:val="auto"/>
          <w:sz w:val="22"/>
          <w:szCs w:val="22"/>
        </w:rPr>
        <w:t>to be human</w:t>
      </w:r>
      <w:r w:rsidRPr="00CB6E12">
        <w:rPr>
          <w:rFonts w:ascii="Arial" w:hAnsi="Arial" w:cs="Arial"/>
          <w:noProof/>
          <w:color w:val="auto"/>
          <w:sz w:val="22"/>
          <w:szCs w:val="22"/>
        </w:rPr>
        <w:t xml:space="preserve">. Combined with a semiotics of theatre and everyday life </w:t>
      </w:r>
      <w:r>
        <w:rPr>
          <w:rFonts w:ascii="Arial" w:hAnsi="Arial" w:cs="Arial"/>
          <w:noProof/>
          <w:color w:val="auto"/>
          <w:sz w:val="22"/>
          <w:szCs w:val="22"/>
        </w:rPr>
        <w:t xml:space="preserve">described by writers such as </w:t>
      </w:r>
      <w:r w:rsidRPr="00CB6E12">
        <w:rPr>
          <w:rFonts w:ascii="Arial" w:hAnsi="Arial" w:cs="Arial"/>
          <w:noProof/>
          <w:color w:val="auto"/>
          <w:sz w:val="22"/>
          <w:szCs w:val="22"/>
        </w:rPr>
        <w:t xml:space="preserve">Pavis </w:t>
      </w:r>
      <w:r>
        <w:rPr>
          <w:rFonts w:ascii="Arial" w:hAnsi="Arial" w:cs="Arial"/>
          <w:noProof/>
          <w:color w:val="auto"/>
          <w:sz w:val="22"/>
          <w:szCs w:val="22"/>
        </w:rPr>
        <w:t xml:space="preserve">and </w:t>
      </w:r>
      <w:r w:rsidRPr="00CB6E12">
        <w:rPr>
          <w:rFonts w:ascii="Arial" w:hAnsi="Arial" w:cs="Arial"/>
          <w:noProof/>
          <w:color w:val="auto"/>
          <w:sz w:val="22"/>
          <w:szCs w:val="22"/>
        </w:rPr>
        <w:t>Alter, it analyses the performances of the church</w:t>
      </w:r>
      <w:r>
        <w:rPr>
          <w:rFonts w:ascii="Arial" w:hAnsi="Arial" w:cs="Arial"/>
          <w:noProof/>
          <w:color w:val="auto"/>
          <w:sz w:val="22"/>
          <w:szCs w:val="22"/>
        </w:rPr>
        <w:t>,</w:t>
      </w:r>
      <w:r w:rsidRPr="00CB6E12">
        <w:rPr>
          <w:rFonts w:ascii="Arial" w:hAnsi="Arial" w:cs="Arial"/>
          <w:noProof/>
          <w:color w:val="auto"/>
          <w:sz w:val="22"/>
          <w:szCs w:val="22"/>
        </w:rPr>
        <w:t xml:space="preserve"> or the</w:t>
      </w:r>
      <w:r>
        <w:rPr>
          <w:rFonts w:ascii="Arial" w:hAnsi="Arial" w:cs="Arial"/>
          <w:noProof/>
          <w:color w:val="auto"/>
          <w:sz w:val="22"/>
          <w:szCs w:val="22"/>
        </w:rPr>
        <w:t xml:space="preserve"> street, or the</w:t>
      </w:r>
      <w:r w:rsidRPr="00CB6E12">
        <w:rPr>
          <w:rFonts w:ascii="Arial" w:hAnsi="Arial" w:cs="Arial"/>
          <w:noProof/>
          <w:color w:val="auto"/>
          <w:sz w:val="22"/>
          <w:szCs w:val="22"/>
        </w:rPr>
        <w:t xml:space="preserve"> courtroom </w:t>
      </w:r>
      <w:r>
        <w:rPr>
          <w:rFonts w:ascii="Arial" w:hAnsi="Arial" w:cs="Arial"/>
          <w:noProof/>
          <w:color w:val="auto"/>
          <w:sz w:val="22"/>
          <w:szCs w:val="22"/>
        </w:rPr>
        <w:t>through interpretation of</w:t>
      </w:r>
      <w:r w:rsidRPr="00CB6E12">
        <w:rPr>
          <w:rFonts w:ascii="Arial" w:hAnsi="Arial" w:cs="Arial"/>
          <w:noProof/>
          <w:color w:val="auto"/>
          <w:sz w:val="22"/>
          <w:szCs w:val="22"/>
        </w:rPr>
        <w:t xml:space="preserve"> costumes, scripts, sets, </w:t>
      </w:r>
      <w:r>
        <w:rPr>
          <w:rFonts w:ascii="Arial" w:hAnsi="Arial" w:cs="Arial"/>
          <w:noProof/>
          <w:color w:val="auto"/>
          <w:sz w:val="22"/>
          <w:szCs w:val="22"/>
        </w:rPr>
        <w:t xml:space="preserve">embodied and emotional experiences and </w:t>
      </w:r>
      <w:r w:rsidRPr="00686383">
        <w:rPr>
          <w:rFonts w:ascii="Arial" w:hAnsi="Arial" w:cs="Arial"/>
          <w:noProof/>
          <w:color w:val="auto"/>
          <w:sz w:val="22"/>
          <w:szCs w:val="22"/>
        </w:rPr>
        <w:t>knowledges</w:t>
      </w:r>
      <w:r>
        <w:rPr>
          <w:rFonts w:ascii="Arial" w:hAnsi="Arial" w:cs="Arial"/>
          <w:noProof/>
          <w:color w:val="auto"/>
          <w:sz w:val="22"/>
          <w:szCs w:val="22"/>
        </w:rPr>
        <w:t xml:space="preserve">, </w:t>
      </w:r>
      <w:r w:rsidRPr="00CB6E12">
        <w:rPr>
          <w:rFonts w:ascii="Arial" w:hAnsi="Arial" w:cs="Arial"/>
          <w:noProof/>
          <w:color w:val="auto"/>
          <w:sz w:val="22"/>
          <w:szCs w:val="22"/>
        </w:rPr>
        <w:t>r</w:t>
      </w:r>
      <w:r>
        <w:rPr>
          <w:rFonts w:ascii="Arial" w:hAnsi="Arial" w:cs="Arial"/>
          <w:noProof/>
          <w:color w:val="auto"/>
          <w:sz w:val="22"/>
          <w:szCs w:val="22"/>
        </w:rPr>
        <w:t>ituals and narrative structures</w:t>
      </w:r>
      <w:r w:rsidRPr="00CB6E12">
        <w:rPr>
          <w:rFonts w:ascii="Arial" w:hAnsi="Arial" w:cs="Arial"/>
          <w:noProof/>
          <w:color w:val="auto"/>
          <w:sz w:val="22"/>
          <w:szCs w:val="22"/>
        </w:rPr>
        <w:t>.</w:t>
      </w:r>
      <w:r w:rsidRPr="00CB6E12">
        <w:rPr>
          <w:rFonts w:ascii="Arial" w:hAnsi="Arial" w:cs="Arial"/>
          <w:color w:val="auto"/>
          <w:sz w:val="22"/>
          <w:szCs w:val="22"/>
        </w:rPr>
        <w:t xml:space="preserve"> </w:t>
      </w:r>
      <w:r w:rsidR="00686383">
        <w:rPr>
          <w:rFonts w:ascii="Arial" w:hAnsi="Arial" w:cs="Arial"/>
          <w:color w:val="auto"/>
          <w:sz w:val="22"/>
          <w:szCs w:val="22"/>
        </w:rPr>
        <w:t>I’m part of a transdisciplinary team who</w:t>
      </w:r>
      <w:r w:rsidR="00686383">
        <w:rPr>
          <w:rFonts w:ascii="Arial" w:hAnsi="Arial" w:cs="Arial"/>
          <w:color w:val="auto"/>
          <w:sz w:val="22"/>
          <w:szCs w:val="22"/>
        </w:rPr>
        <w:t>se</w:t>
      </w:r>
      <w:r w:rsidR="00686383">
        <w:rPr>
          <w:rFonts w:ascii="Arial" w:hAnsi="Arial" w:cs="Arial"/>
          <w:color w:val="auto"/>
          <w:sz w:val="22"/>
          <w:szCs w:val="22"/>
        </w:rPr>
        <w:t xml:space="preserve"> members work in medicine, psychology and the humanities. We </w:t>
      </w:r>
      <w:r w:rsidR="00686383" w:rsidRPr="00CB6E12">
        <w:rPr>
          <w:rFonts w:ascii="Arial" w:eastAsia="Times New Roman" w:hAnsi="Arial" w:cs="Arial"/>
          <w:sz w:val="22"/>
          <w:szCs w:val="22"/>
        </w:rPr>
        <w:t xml:space="preserve">take a </w:t>
      </w:r>
      <w:r w:rsidR="00686383">
        <w:rPr>
          <w:rFonts w:ascii="Arial" w:eastAsia="Times New Roman" w:hAnsi="Arial" w:cs="Arial"/>
          <w:sz w:val="22"/>
          <w:szCs w:val="22"/>
        </w:rPr>
        <w:t xml:space="preserve">whole-systems </w:t>
      </w:r>
      <w:r w:rsidR="00686383" w:rsidRPr="00CB6E12">
        <w:rPr>
          <w:rFonts w:ascii="Arial" w:eastAsia="Times New Roman" w:hAnsi="Arial" w:cs="Arial"/>
          <w:sz w:val="22"/>
          <w:szCs w:val="22"/>
        </w:rPr>
        <w:t xml:space="preserve">approach to try and understand how </w:t>
      </w:r>
      <w:r w:rsidR="00686383">
        <w:rPr>
          <w:rFonts w:ascii="Arial" w:eastAsia="Times New Roman" w:hAnsi="Arial" w:cs="Arial"/>
          <w:sz w:val="22"/>
          <w:szCs w:val="22"/>
        </w:rPr>
        <w:t xml:space="preserve">context </w:t>
      </w:r>
      <w:r w:rsidR="00686383" w:rsidRPr="00CB6E12">
        <w:rPr>
          <w:rFonts w:ascii="Arial" w:eastAsia="Times New Roman" w:hAnsi="Arial" w:cs="Arial"/>
          <w:sz w:val="22"/>
          <w:szCs w:val="22"/>
        </w:rPr>
        <w:t>shape</w:t>
      </w:r>
      <w:r w:rsidR="00686383">
        <w:rPr>
          <w:rFonts w:ascii="Arial" w:eastAsia="Times New Roman" w:hAnsi="Arial" w:cs="Arial"/>
          <w:sz w:val="22"/>
          <w:szCs w:val="22"/>
        </w:rPr>
        <w:t>s</w:t>
      </w:r>
      <w:r w:rsidR="00686383" w:rsidRPr="00CB6E12">
        <w:rPr>
          <w:rFonts w:ascii="Arial" w:eastAsia="Times New Roman" w:hAnsi="Arial" w:cs="Arial"/>
          <w:sz w:val="22"/>
          <w:szCs w:val="22"/>
        </w:rPr>
        <w:t xml:space="preserve"> a person’s healing response both positively and negatively. </w:t>
      </w:r>
      <w:r w:rsidR="00686383">
        <w:rPr>
          <w:rFonts w:ascii="Arial" w:eastAsia="Times New Roman" w:hAnsi="Arial" w:cs="Arial"/>
          <w:sz w:val="22"/>
          <w:szCs w:val="22"/>
        </w:rPr>
        <w:t xml:space="preserve">Our </w:t>
      </w:r>
      <w:r w:rsidR="00686383" w:rsidRPr="00CB6E12">
        <w:rPr>
          <w:rFonts w:ascii="Arial" w:eastAsia="Times New Roman" w:hAnsi="Arial" w:cs="Arial"/>
          <w:noProof/>
          <w:sz w:val="22"/>
          <w:szCs w:val="22"/>
        </w:rPr>
        <w:t>five</w:t>
      </w:r>
      <w:r w:rsidR="00686383">
        <w:rPr>
          <w:rFonts w:ascii="Arial" w:eastAsia="Times New Roman" w:hAnsi="Arial" w:cs="Arial"/>
          <w:noProof/>
          <w:sz w:val="22"/>
          <w:szCs w:val="22"/>
        </w:rPr>
        <w:t>-</w:t>
      </w:r>
      <w:r w:rsidR="00686383" w:rsidRPr="00CB6E12">
        <w:rPr>
          <w:rFonts w:ascii="Arial" w:eastAsia="Times New Roman" w:hAnsi="Arial" w:cs="Arial"/>
          <w:noProof/>
          <w:sz w:val="22"/>
          <w:szCs w:val="22"/>
        </w:rPr>
        <w:t>year</w:t>
      </w:r>
      <w:r w:rsidR="00686383">
        <w:rPr>
          <w:rFonts w:ascii="Arial" w:eastAsia="Times New Roman" w:hAnsi="Arial" w:cs="Arial"/>
          <w:sz w:val="22"/>
          <w:szCs w:val="22"/>
        </w:rPr>
        <w:t xml:space="preserve"> collaboration has led us to identify four key concepts: </w:t>
      </w:r>
      <w:r w:rsidR="00686383" w:rsidRPr="00CB6E12">
        <w:rPr>
          <w:rStyle w:val="Body1Char"/>
          <w:rFonts w:ascii="Arial" w:hAnsi="Arial" w:cs="Arial"/>
          <w:color w:val="auto"/>
          <w:sz w:val="22"/>
          <w:szCs w:val="22"/>
        </w:rPr>
        <w:t>(1) human-to-human interactions matter, (2) context matters, (3) the whole person and their community matters and (4)</w:t>
      </w:r>
      <w:r w:rsidR="00686383">
        <w:rPr>
          <w:rStyle w:val="Body1Char"/>
          <w:rFonts w:ascii="Arial" w:hAnsi="Arial" w:cs="Arial"/>
          <w:color w:val="auto"/>
          <w:sz w:val="22"/>
          <w:szCs w:val="22"/>
        </w:rPr>
        <w:t xml:space="preserve"> communication, reception and</w:t>
      </w:r>
      <w:r w:rsidR="00686383" w:rsidRPr="00CB6E12">
        <w:rPr>
          <w:rStyle w:val="Body1Char"/>
          <w:rFonts w:ascii="Arial" w:hAnsi="Arial" w:cs="Arial"/>
          <w:color w:val="auto"/>
          <w:sz w:val="22"/>
          <w:szCs w:val="22"/>
        </w:rPr>
        <w:t xml:space="preserve"> interpretation matters. </w:t>
      </w:r>
      <w:r w:rsidR="00686383">
        <w:rPr>
          <w:rStyle w:val="Body1Char"/>
          <w:rFonts w:ascii="Arial" w:hAnsi="Arial" w:cs="Arial"/>
          <w:color w:val="auto"/>
          <w:sz w:val="22"/>
          <w:szCs w:val="22"/>
        </w:rPr>
        <w:t>W</w:t>
      </w:r>
      <w:r w:rsidR="00686383" w:rsidRPr="00CB6E12">
        <w:rPr>
          <w:rStyle w:val="Body1Char"/>
          <w:rFonts w:ascii="Arial" w:hAnsi="Arial" w:cs="Arial"/>
          <w:color w:val="auto"/>
          <w:sz w:val="22"/>
          <w:szCs w:val="22"/>
        </w:rPr>
        <w:t>e believe that interaction</w:t>
      </w:r>
      <w:r w:rsidR="00686383">
        <w:rPr>
          <w:rStyle w:val="Body1Char"/>
          <w:rFonts w:ascii="Arial" w:hAnsi="Arial" w:cs="Arial"/>
          <w:color w:val="auto"/>
          <w:sz w:val="22"/>
          <w:szCs w:val="22"/>
        </w:rPr>
        <w:t>s, predominantly human-to-human,</w:t>
      </w:r>
      <w:r w:rsidR="00686383" w:rsidRPr="00CB6E12">
        <w:rPr>
          <w:rStyle w:val="Body1Char"/>
          <w:rFonts w:ascii="Arial" w:hAnsi="Arial" w:cs="Arial"/>
          <w:color w:val="auto"/>
          <w:sz w:val="22"/>
          <w:szCs w:val="22"/>
        </w:rPr>
        <w:t xml:space="preserve"> enable the Healing Response - the intrinsic ability of the human organism to self-heal </w:t>
      </w:r>
      <w:r w:rsidR="00686383">
        <w:rPr>
          <w:rStyle w:val="Body1Char"/>
          <w:rFonts w:ascii="Arial" w:hAnsi="Arial" w:cs="Arial"/>
          <w:color w:val="auto"/>
          <w:sz w:val="22"/>
          <w:szCs w:val="22"/>
        </w:rPr>
        <w:t xml:space="preserve">following physical, emotional, spiritual or social disruption, </w:t>
      </w:r>
      <w:r w:rsidR="00686383" w:rsidRPr="00CB6E12">
        <w:rPr>
          <w:rStyle w:val="Body1Char"/>
          <w:rFonts w:ascii="Arial" w:hAnsi="Arial" w:cs="Arial"/>
          <w:color w:val="auto"/>
          <w:sz w:val="22"/>
          <w:szCs w:val="22"/>
        </w:rPr>
        <w:t xml:space="preserve">and regain </w:t>
      </w:r>
      <w:r w:rsidR="00686383" w:rsidRPr="00CB6E12">
        <w:rPr>
          <w:rStyle w:val="Body1Char"/>
          <w:rFonts w:ascii="Arial" w:hAnsi="Arial" w:cs="Arial"/>
          <w:noProof/>
          <w:color w:val="auto"/>
          <w:sz w:val="22"/>
          <w:szCs w:val="22"/>
        </w:rPr>
        <w:t>hom</w:t>
      </w:r>
      <w:r w:rsidR="00686383">
        <w:rPr>
          <w:rStyle w:val="Body1Char"/>
          <w:rFonts w:ascii="Arial" w:hAnsi="Arial" w:cs="Arial"/>
          <w:noProof/>
          <w:color w:val="auto"/>
          <w:sz w:val="22"/>
          <w:szCs w:val="22"/>
        </w:rPr>
        <w:t>o</w:t>
      </w:r>
      <w:r w:rsidR="00686383" w:rsidRPr="00CB6E12">
        <w:rPr>
          <w:rStyle w:val="Body1Char"/>
          <w:rFonts w:ascii="Arial" w:hAnsi="Arial" w:cs="Arial"/>
          <w:noProof/>
          <w:color w:val="auto"/>
          <w:sz w:val="22"/>
          <w:szCs w:val="22"/>
        </w:rPr>
        <w:t>eostasis</w:t>
      </w:r>
      <w:r w:rsidR="00686383" w:rsidRPr="00CB6E12">
        <w:rPr>
          <w:rStyle w:val="Body1Char"/>
          <w:rFonts w:ascii="Arial" w:hAnsi="Arial" w:cs="Arial"/>
          <w:color w:val="auto"/>
          <w:sz w:val="22"/>
          <w:szCs w:val="22"/>
        </w:rPr>
        <w:t>.</w:t>
      </w:r>
      <w:r w:rsidR="00686383">
        <w:rPr>
          <w:rFonts w:ascii="Arial" w:hAnsi="Arial" w:cs="Arial"/>
          <w:color w:val="auto"/>
          <w:sz w:val="22"/>
          <w:szCs w:val="22"/>
        </w:rPr>
        <w:t xml:space="preserve"> </w:t>
      </w:r>
    </w:p>
    <w:sectPr w:rsidR="00A43D55" w:rsidSect="00A639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19" w:rsidRDefault="00102819" w:rsidP="00783EB6">
      <w:pPr>
        <w:spacing w:after="0" w:line="240" w:lineRule="auto"/>
      </w:pPr>
      <w:r>
        <w:separator/>
      </w:r>
    </w:p>
  </w:endnote>
  <w:endnote w:type="continuationSeparator" w:id="0">
    <w:p w:rsidR="00102819" w:rsidRDefault="00102819" w:rsidP="0078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19" w:rsidRDefault="00102819" w:rsidP="00783EB6">
      <w:pPr>
        <w:spacing w:after="0" w:line="240" w:lineRule="auto"/>
      </w:pPr>
      <w:r>
        <w:separator/>
      </w:r>
    </w:p>
  </w:footnote>
  <w:footnote w:type="continuationSeparator" w:id="0">
    <w:p w:rsidR="00102819" w:rsidRDefault="00102819" w:rsidP="00783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B11EC"/>
    <w:multiLevelType w:val="hybridMultilevel"/>
    <w:tmpl w:val="838AA5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F7EED"/>
    <w:multiLevelType w:val="hybridMultilevel"/>
    <w:tmpl w:val="86469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F3FAE"/>
    <w:multiLevelType w:val="multilevel"/>
    <w:tmpl w:val="4C82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A24F1"/>
    <w:multiLevelType w:val="multilevel"/>
    <w:tmpl w:val="EBB6425E"/>
    <w:lvl w:ilvl="0">
      <w:start w:val="1"/>
      <w:numFmt w:val="decimal"/>
      <w:pStyle w:val="List0"/>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FA25BB"/>
    <w:multiLevelType w:val="hybridMultilevel"/>
    <w:tmpl w:val="2682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B4103"/>
    <w:multiLevelType w:val="hybridMultilevel"/>
    <w:tmpl w:val="92788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MDYwMjEzsDSzNDBU0lEKTi0uzszPAykwrAUAgkvORSwAAAA="/>
  </w:docVars>
  <w:rsids>
    <w:rsidRoot w:val="00B946A1"/>
    <w:rsid w:val="00016F44"/>
    <w:rsid w:val="000433BD"/>
    <w:rsid w:val="00055F50"/>
    <w:rsid w:val="00064051"/>
    <w:rsid w:val="000742E8"/>
    <w:rsid w:val="000A5A72"/>
    <w:rsid w:val="000D422C"/>
    <w:rsid w:val="00102819"/>
    <w:rsid w:val="0012732C"/>
    <w:rsid w:val="0013587E"/>
    <w:rsid w:val="00193D8A"/>
    <w:rsid w:val="00207F6B"/>
    <w:rsid w:val="002B4A59"/>
    <w:rsid w:val="002E00CD"/>
    <w:rsid w:val="0045327B"/>
    <w:rsid w:val="005575B0"/>
    <w:rsid w:val="00573FD4"/>
    <w:rsid w:val="005C27D9"/>
    <w:rsid w:val="005D7C3D"/>
    <w:rsid w:val="005F29DC"/>
    <w:rsid w:val="00600FCB"/>
    <w:rsid w:val="00686383"/>
    <w:rsid w:val="006A1108"/>
    <w:rsid w:val="006C569E"/>
    <w:rsid w:val="006F2E3F"/>
    <w:rsid w:val="00710430"/>
    <w:rsid w:val="00783EB6"/>
    <w:rsid w:val="00792243"/>
    <w:rsid w:val="00876127"/>
    <w:rsid w:val="008907BA"/>
    <w:rsid w:val="009F75DD"/>
    <w:rsid w:val="00A12EFE"/>
    <w:rsid w:val="00A2136A"/>
    <w:rsid w:val="00A43D55"/>
    <w:rsid w:val="00A6392E"/>
    <w:rsid w:val="00B05A1C"/>
    <w:rsid w:val="00B36E0F"/>
    <w:rsid w:val="00B946A1"/>
    <w:rsid w:val="00BF4336"/>
    <w:rsid w:val="00C677B7"/>
    <w:rsid w:val="00CB0BC5"/>
    <w:rsid w:val="00CB1BA9"/>
    <w:rsid w:val="00CF6FA2"/>
    <w:rsid w:val="00D5026B"/>
    <w:rsid w:val="00DA58AF"/>
    <w:rsid w:val="00DF3652"/>
    <w:rsid w:val="00E957F2"/>
    <w:rsid w:val="00EE1285"/>
    <w:rsid w:val="00F053BF"/>
    <w:rsid w:val="00F42CDE"/>
    <w:rsid w:val="00F53BD4"/>
    <w:rsid w:val="00F572BA"/>
    <w:rsid w:val="00F91365"/>
    <w:rsid w:val="00FD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2AC1F-891A-401B-9F0A-45EFB831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2E"/>
  </w:style>
  <w:style w:type="paragraph" w:styleId="Heading1">
    <w:name w:val="heading 1"/>
    <w:basedOn w:val="Normal"/>
    <w:next w:val="Normal"/>
    <w:link w:val="Heading1Char"/>
    <w:uiPriority w:val="9"/>
    <w:qFormat/>
    <w:rsid w:val="00783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EB6"/>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365"/>
    <w:rPr>
      <w:color w:val="0000FF"/>
      <w:u w:val="single"/>
    </w:rPr>
  </w:style>
  <w:style w:type="character" w:customStyle="1" w:styleId="Heading2Char">
    <w:name w:val="Heading 2 Char"/>
    <w:basedOn w:val="DefaultParagraphFont"/>
    <w:link w:val="Heading2"/>
    <w:uiPriority w:val="9"/>
    <w:rsid w:val="00783EB6"/>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783EB6"/>
    <w:pPr>
      <w:spacing w:after="0" w:line="240" w:lineRule="auto"/>
    </w:pPr>
    <w:rPr>
      <w:rFonts w:ascii="Palatino Linotype" w:hAnsi="Palatino Linotype"/>
      <w:sz w:val="20"/>
      <w:szCs w:val="20"/>
    </w:rPr>
  </w:style>
  <w:style w:type="character" w:customStyle="1" w:styleId="EndnoteTextChar">
    <w:name w:val="Endnote Text Char"/>
    <w:basedOn w:val="DefaultParagraphFont"/>
    <w:link w:val="EndnoteText"/>
    <w:uiPriority w:val="99"/>
    <w:rsid w:val="00783EB6"/>
    <w:rPr>
      <w:rFonts w:ascii="Palatino Linotype" w:hAnsi="Palatino Linotype"/>
      <w:sz w:val="20"/>
      <w:szCs w:val="20"/>
    </w:rPr>
  </w:style>
  <w:style w:type="character" w:styleId="EndnoteReference">
    <w:name w:val="endnote reference"/>
    <w:basedOn w:val="DefaultParagraphFont"/>
    <w:uiPriority w:val="99"/>
    <w:semiHidden/>
    <w:unhideWhenUsed/>
    <w:rsid w:val="00783EB6"/>
    <w:rPr>
      <w:vertAlign w:val="superscript"/>
    </w:rPr>
  </w:style>
  <w:style w:type="character" w:customStyle="1" w:styleId="Heading1Char">
    <w:name w:val="Heading 1 Char"/>
    <w:basedOn w:val="DefaultParagraphFont"/>
    <w:link w:val="Heading1"/>
    <w:uiPriority w:val="9"/>
    <w:rsid w:val="00783EB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83EB6"/>
  </w:style>
  <w:style w:type="paragraph" w:styleId="NormalWeb">
    <w:name w:val="Normal (Web)"/>
    <w:basedOn w:val="Normal"/>
    <w:uiPriority w:val="99"/>
    <w:semiHidden/>
    <w:unhideWhenUsed/>
    <w:rsid w:val="00783EB6"/>
    <w:pPr>
      <w:spacing w:before="100" w:beforeAutospacing="1" w:after="100" w:afterAutospacing="1" w:line="240" w:lineRule="auto"/>
    </w:pPr>
    <w:rPr>
      <w:rFonts w:ascii="Times New Roman" w:eastAsia="Times New Roman" w:hAnsi="Times New Roman"/>
      <w:lang w:eastAsia="en-GB"/>
    </w:rPr>
  </w:style>
  <w:style w:type="character" w:styleId="Strong">
    <w:name w:val="Strong"/>
    <w:basedOn w:val="DefaultParagraphFont"/>
    <w:uiPriority w:val="22"/>
    <w:qFormat/>
    <w:rsid w:val="00783EB6"/>
    <w:rPr>
      <w:b/>
      <w:bCs/>
    </w:rPr>
  </w:style>
  <w:style w:type="paragraph" w:customStyle="1" w:styleId="publishinfo">
    <w:name w:val="publishinfo"/>
    <w:basedOn w:val="Normal"/>
    <w:rsid w:val="00783EB6"/>
    <w:pPr>
      <w:spacing w:before="100" w:beforeAutospacing="1" w:after="100" w:afterAutospacing="1" w:line="240" w:lineRule="auto"/>
    </w:pPr>
    <w:rPr>
      <w:rFonts w:ascii="Times New Roman" w:eastAsia="Times New Roman" w:hAnsi="Times New Roman"/>
      <w:lang w:eastAsia="en-GB"/>
    </w:rPr>
  </w:style>
  <w:style w:type="character" w:customStyle="1" w:styleId="contrib-degrees">
    <w:name w:val="contrib-degrees"/>
    <w:basedOn w:val="DefaultParagraphFont"/>
    <w:rsid w:val="00783EB6"/>
  </w:style>
  <w:style w:type="character" w:customStyle="1" w:styleId="maintitle">
    <w:name w:val="maintitle"/>
    <w:basedOn w:val="DefaultParagraphFont"/>
    <w:rsid w:val="00783EB6"/>
  </w:style>
  <w:style w:type="paragraph" w:customStyle="1" w:styleId="copyright">
    <w:name w:val="copyright"/>
    <w:basedOn w:val="Normal"/>
    <w:rsid w:val="00783EB6"/>
    <w:pPr>
      <w:spacing w:before="100" w:beforeAutospacing="1" w:after="100" w:afterAutospacing="1" w:line="240" w:lineRule="auto"/>
    </w:pPr>
    <w:rPr>
      <w:rFonts w:ascii="Times New Roman" w:eastAsia="Times New Roman" w:hAnsi="Times New Roman"/>
      <w:lang w:eastAsia="en-GB"/>
    </w:rPr>
  </w:style>
  <w:style w:type="paragraph" w:customStyle="1" w:styleId="articlecategory">
    <w:name w:val="articlecategory"/>
    <w:basedOn w:val="Normal"/>
    <w:rsid w:val="00783EB6"/>
    <w:pPr>
      <w:spacing w:before="100" w:beforeAutospacing="1" w:after="100" w:afterAutospacing="1" w:line="240" w:lineRule="auto"/>
    </w:pPr>
    <w:rPr>
      <w:rFonts w:ascii="Times New Roman" w:eastAsia="Times New Roman" w:hAnsi="Times New Roman"/>
      <w:lang w:eastAsia="en-GB"/>
    </w:rPr>
  </w:style>
  <w:style w:type="paragraph" w:customStyle="1" w:styleId="articledetails">
    <w:name w:val="articledetails"/>
    <w:basedOn w:val="Normal"/>
    <w:rsid w:val="00783EB6"/>
    <w:pPr>
      <w:spacing w:before="100" w:beforeAutospacing="1" w:after="100" w:afterAutospacing="1" w:line="240" w:lineRule="auto"/>
    </w:pPr>
    <w:rPr>
      <w:rFonts w:ascii="Times New Roman" w:eastAsia="Times New Roman" w:hAnsi="Times New Roman"/>
      <w:lang w:eastAsia="en-GB"/>
    </w:rPr>
  </w:style>
  <w:style w:type="character" w:customStyle="1" w:styleId="addmd">
    <w:name w:val="addmd"/>
    <w:basedOn w:val="DefaultParagraphFont"/>
    <w:rsid w:val="00783EB6"/>
  </w:style>
  <w:style w:type="paragraph" w:styleId="ListParagraph">
    <w:name w:val="List Paragraph"/>
    <w:basedOn w:val="Normal"/>
    <w:uiPriority w:val="34"/>
    <w:qFormat/>
    <w:rsid w:val="00783EB6"/>
    <w:pPr>
      <w:ind w:left="720"/>
      <w:contextualSpacing/>
    </w:pPr>
    <w:rPr>
      <w:rFonts w:asciiTheme="minorHAnsi" w:hAnsiTheme="minorHAnsi" w:cstheme="minorBidi"/>
      <w:szCs w:val="22"/>
      <w:lang w:bidi="en-US"/>
    </w:rPr>
  </w:style>
  <w:style w:type="paragraph" w:customStyle="1" w:styleId="Body1">
    <w:name w:val="Body 1"/>
    <w:link w:val="Body1Char"/>
    <w:rsid w:val="00783EB6"/>
    <w:pPr>
      <w:spacing w:after="0" w:line="240" w:lineRule="auto"/>
    </w:pPr>
    <w:rPr>
      <w:rFonts w:ascii="Helvetica" w:eastAsia="Arial Unicode MS" w:hAnsi="Helvetica"/>
      <w:color w:val="000000"/>
      <w:szCs w:val="20"/>
      <w:lang w:eastAsia="en-GB"/>
    </w:rPr>
  </w:style>
  <w:style w:type="paragraph" w:customStyle="1" w:styleId="List0">
    <w:name w:val="List 0"/>
    <w:basedOn w:val="Normal"/>
    <w:semiHidden/>
    <w:rsid w:val="00783EB6"/>
    <w:pPr>
      <w:numPr>
        <w:numId w:val="1"/>
      </w:numPr>
      <w:spacing w:after="0" w:line="240" w:lineRule="auto"/>
    </w:pPr>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064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51"/>
    <w:rPr>
      <w:rFonts w:ascii="Tahoma" w:hAnsi="Tahoma" w:cs="Tahoma"/>
      <w:sz w:val="16"/>
      <w:szCs w:val="16"/>
    </w:rPr>
  </w:style>
  <w:style w:type="paragraph" w:styleId="FootnoteText">
    <w:name w:val="footnote text"/>
    <w:basedOn w:val="Normal"/>
    <w:link w:val="FootnoteTextChar"/>
    <w:uiPriority w:val="99"/>
    <w:semiHidden/>
    <w:unhideWhenUsed/>
    <w:rsid w:val="00557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5B0"/>
    <w:rPr>
      <w:sz w:val="20"/>
      <w:szCs w:val="20"/>
    </w:rPr>
  </w:style>
  <w:style w:type="character" w:styleId="FootnoteReference">
    <w:name w:val="footnote reference"/>
    <w:basedOn w:val="DefaultParagraphFont"/>
    <w:uiPriority w:val="99"/>
    <w:semiHidden/>
    <w:unhideWhenUsed/>
    <w:rsid w:val="005575B0"/>
    <w:rPr>
      <w:vertAlign w:val="superscript"/>
    </w:rPr>
  </w:style>
  <w:style w:type="character" w:customStyle="1" w:styleId="Body1Char">
    <w:name w:val="Body 1 Char"/>
    <w:link w:val="Body1"/>
    <w:rsid w:val="00A43D55"/>
    <w:rPr>
      <w:rFonts w:ascii="Helvetica" w:eastAsia="Arial Unicode MS" w:hAnsi="Helvetica"/>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Goldingay</cp:lastModifiedBy>
  <cp:revision>4</cp:revision>
  <dcterms:created xsi:type="dcterms:W3CDTF">2016-12-05T09:23:00Z</dcterms:created>
  <dcterms:modified xsi:type="dcterms:W3CDTF">2016-12-05T10:31:00Z</dcterms:modified>
</cp:coreProperties>
</file>