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F701A" w14:textId="77777777" w:rsidR="005F6D84" w:rsidRDefault="005F6D84" w:rsidP="005F6D84">
      <w:pPr>
        <w:jc w:val="center"/>
        <w:rPr>
          <w:rFonts w:ascii="Times New Roman" w:hAnsi="Times New Roman" w:cs="Times New Roman"/>
          <w:b/>
        </w:rPr>
      </w:pPr>
      <w:bookmarkStart w:id="0" w:name="_GoBack"/>
      <w:bookmarkEnd w:id="0"/>
    </w:p>
    <w:p w14:paraId="735C3703" w14:textId="77777777" w:rsidR="005F6D84" w:rsidRDefault="005F6D84" w:rsidP="005F6D84">
      <w:pPr>
        <w:jc w:val="center"/>
        <w:rPr>
          <w:rFonts w:ascii="Times New Roman" w:hAnsi="Times New Roman" w:cs="Times New Roman"/>
          <w:b/>
        </w:rPr>
      </w:pPr>
    </w:p>
    <w:p w14:paraId="33B75651" w14:textId="77777777" w:rsidR="005F6D84" w:rsidRDefault="005F6D84" w:rsidP="005F6D84">
      <w:pPr>
        <w:jc w:val="center"/>
        <w:rPr>
          <w:rFonts w:ascii="Times New Roman" w:hAnsi="Times New Roman" w:cs="Times New Roman"/>
          <w:b/>
        </w:rPr>
      </w:pPr>
    </w:p>
    <w:p w14:paraId="1B772E61" w14:textId="77777777" w:rsidR="005F6D84" w:rsidRDefault="005F6D84" w:rsidP="005F6D84">
      <w:pPr>
        <w:jc w:val="center"/>
        <w:rPr>
          <w:rFonts w:ascii="Times New Roman" w:hAnsi="Times New Roman" w:cs="Times New Roman"/>
          <w:b/>
        </w:rPr>
      </w:pPr>
    </w:p>
    <w:p w14:paraId="463B079E" w14:textId="77777777" w:rsidR="005F6D84" w:rsidRDefault="005F6D84" w:rsidP="005F6D84">
      <w:pPr>
        <w:jc w:val="center"/>
        <w:rPr>
          <w:rFonts w:ascii="Times New Roman" w:hAnsi="Times New Roman" w:cs="Times New Roman"/>
          <w:b/>
        </w:rPr>
      </w:pPr>
    </w:p>
    <w:p w14:paraId="61A02412" w14:textId="77777777" w:rsidR="005F6D84" w:rsidRDefault="005F6D84" w:rsidP="005F6D84">
      <w:pPr>
        <w:jc w:val="center"/>
        <w:rPr>
          <w:rFonts w:ascii="Times New Roman" w:hAnsi="Times New Roman" w:cs="Times New Roman"/>
          <w:b/>
        </w:rPr>
      </w:pPr>
    </w:p>
    <w:p w14:paraId="5794A10D" w14:textId="77777777" w:rsidR="005F6D84" w:rsidRDefault="005F6D84" w:rsidP="005F6D84">
      <w:pPr>
        <w:jc w:val="center"/>
        <w:rPr>
          <w:rFonts w:ascii="Times New Roman" w:hAnsi="Times New Roman" w:cs="Times New Roman"/>
          <w:b/>
        </w:rPr>
      </w:pPr>
    </w:p>
    <w:p w14:paraId="7BF359BE" w14:textId="77777777" w:rsidR="005F6D84" w:rsidRDefault="005F6D84" w:rsidP="005F6D84">
      <w:pPr>
        <w:spacing w:line="480" w:lineRule="auto"/>
        <w:jc w:val="center"/>
        <w:rPr>
          <w:rFonts w:ascii="Times New Roman" w:hAnsi="Times New Roman" w:cs="Times New Roman"/>
          <w:b/>
        </w:rPr>
      </w:pPr>
    </w:p>
    <w:p w14:paraId="41C6CF0D" w14:textId="77777777" w:rsidR="005F6D84" w:rsidRDefault="005F6D84" w:rsidP="005F6D84">
      <w:pPr>
        <w:spacing w:line="480" w:lineRule="auto"/>
        <w:jc w:val="center"/>
        <w:rPr>
          <w:rFonts w:ascii="Times New Roman" w:hAnsi="Times New Roman" w:cs="Times New Roman"/>
          <w:b/>
        </w:rPr>
      </w:pPr>
    </w:p>
    <w:p w14:paraId="0301F779" w14:textId="77777777" w:rsidR="005F6D84" w:rsidRDefault="005F6D84" w:rsidP="005F6D84">
      <w:pPr>
        <w:spacing w:line="480" w:lineRule="auto"/>
        <w:jc w:val="center"/>
        <w:rPr>
          <w:rFonts w:ascii="Times New Roman" w:hAnsi="Times New Roman" w:cs="Times New Roman"/>
          <w:b/>
        </w:rPr>
      </w:pPr>
    </w:p>
    <w:p w14:paraId="7D7F96F3" w14:textId="77777777" w:rsidR="005F6D84" w:rsidRDefault="005F6D84" w:rsidP="005F6D84">
      <w:pPr>
        <w:spacing w:line="480" w:lineRule="auto"/>
        <w:jc w:val="center"/>
        <w:rPr>
          <w:rFonts w:ascii="Times New Roman" w:hAnsi="Times New Roman" w:cs="Times New Roman"/>
          <w:b/>
        </w:rPr>
      </w:pPr>
      <w:r>
        <w:rPr>
          <w:rFonts w:ascii="Times New Roman" w:hAnsi="Times New Roman" w:cs="Times New Roman"/>
          <w:b/>
        </w:rPr>
        <w:t xml:space="preserve">Healthy Eating: </w:t>
      </w:r>
    </w:p>
    <w:p w14:paraId="22CED8C0" w14:textId="77777777" w:rsidR="005F6D84" w:rsidRPr="001B12C6" w:rsidRDefault="005F6D84" w:rsidP="005F6D84">
      <w:pPr>
        <w:spacing w:line="480" w:lineRule="auto"/>
        <w:jc w:val="center"/>
        <w:rPr>
          <w:rFonts w:ascii="Times New Roman" w:hAnsi="Times New Roman" w:cs="Times New Roman"/>
          <w:b/>
        </w:rPr>
      </w:pPr>
      <w:r>
        <w:rPr>
          <w:rFonts w:ascii="Times New Roman" w:hAnsi="Times New Roman" w:cs="Times New Roman"/>
          <w:b/>
        </w:rPr>
        <w:t>A Beneficial Role for Perceived Norm Conflict?</w:t>
      </w:r>
    </w:p>
    <w:p w14:paraId="745DFA84" w14:textId="77777777" w:rsidR="005F6D84" w:rsidRPr="00642A08" w:rsidRDefault="005F6D84" w:rsidP="005F6D84">
      <w:pPr>
        <w:spacing w:line="480" w:lineRule="auto"/>
        <w:jc w:val="center"/>
        <w:rPr>
          <w:rFonts w:ascii="Times New Roman" w:hAnsi="Times New Roman" w:cs="Times New Roman"/>
          <w:lang w:eastAsia="zh-CN"/>
        </w:rPr>
      </w:pPr>
      <w:r>
        <w:rPr>
          <w:rFonts w:ascii="Times New Roman" w:hAnsi="Times New Roman" w:cs="Times New Roman"/>
        </w:rPr>
        <w:t>Stefanie Elaine Plows</w:t>
      </w:r>
      <w:r w:rsidRPr="003A5DBA">
        <w:rPr>
          <w:rFonts w:ascii="Times New Roman" w:hAnsi="Times New Roman" w:cs="Times New Roman"/>
          <w:vertAlign w:val="superscript"/>
        </w:rPr>
        <w:t>1</w:t>
      </w:r>
      <w:r>
        <w:rPr>
          <w:rFonts w:ascii="Times New Roman" w:hAnsi="Times New Roman" w:cs="Times New Roman" w:hint="eastAsia"/>
          <w:lang w:eastAsia="zh-CN"/>
        </w:rPr>
        <w:t>, Francine D. Smith</w:t>
      </w:r>
      <w:r>
        <w:rPr>
          <w:rFonts w:ascii="Times New Roman" w:hAnsi="Times New Roman" w:cs="Times New Roman"/>
          <w:vertAlign w:val="superscript"/>
        </w:rPr>
        <w:t>1</w:t>
      </w:r>
      <w:r>
        <w:rPr>
          <w:rFonts w:ascii="Times New Roman" w:hAnsi="Times New Roman" w:cs="Times New Roman" w:hint="eastAsia"/>
          <w:lang w:eastAsia="zh-CN"/>
        </w:rPr>
        <w:t xml:space="preserve">, </w:t>
      </w:r>
      <w:r>
        <w:rPr>
          <w:rFonts w:ascii="Times New Roman" w:hAnsi="Times New Roman" w:cs="Times New Roman"/>
          <w:lang w:eastAsia="zh-CN"/>
        </w:rPr>
        <w:t>Joanne R. Smith</w:t>
      </w:r>
      <w:r w:rsidRPr="00642A08">
        <w:rPr>
          <w:rFonts w:ascii="Times New Roman" w:hAnsi="Times New Roman" w:cs="Times New Roman"/>
          <w:vertAlign w:val="superscript"/>
        </w:rPr>
        <w:t>2</w:t>
      </w:r>
      <w:r>
        <w:rPr>
          <w:rFonts w:ascii="Times New Roman" w:hAnsi="Times New Roman" w:cs="Times New Roman"/>
          <w:lang w:eastAsia="zh-CN"/>
        </w:rPr>
        <w:t xml:space="preserve">, </w:t>
      </w:r>
      <w:r w:rsidRPr="00642A08">
        <w:rPr>
          <w:rFonts w:ascii="Times New Roman" w:hAnsi="Times New Roman" w:cs="Times New Roman" w:hint="eastAsia"/>
          <w:lang w:eastAsia="zh-CN"/>
        </w:rPr>
        <w:t>Cassandra</w:t>
      </w:r>
      <w:r>
        <w:rPr>
          <w:rFonts w:ascii="Times New Roman" w:hAnsi="Times New Roman" w:cs="Times New Roman" w:hint="eastAsia"/>
          <w:lang w:eastAsia="zh-CN"/>
        </w:rPr>
        <w:t xml:space="preserve"> </w:t>
      </w:r>
      <w:r>
        <w:rPr>
          <w:rFonts w:ascii="Times New Roman" w:hAnsi="Times New Roman" w:cs="Times New Roman"/>
          <w:lang w:val="en-AU" w:eastAsia="zh-CN"/>
        </w:rPr>
        <w:t>Chapman</w:t>
      </w:r>
      <w:r>
        <w:rPr>
          <w:rFonts w:ascii="Times New Roman" w:hAnsi="Times New Roman" w:cs="Times New Roman"/>
          <w:vertAlign w:val="superscript"/>
        </w:rPr>
        <w:t>1</w:t>
      </w:r>
      <w:r>
        <w:rPr>
          <w:rFonts w:ascii="Times New Roman" w:hAnsi="Times New Roman" w:cs="Times New Roman" w:hint="eastAsia"/>
          <w:lang w:eastAsia="zh-CN"/>
        </w:rPr>
        <w:t xml:space="preserve">, </w:t>
      </w:r>
      <w:r>
        <w:rPr>
          <w:rFonts w:ascii="Times New Roman" w:hAnsi="Times New Roman" w:cs="Times New Roman"/>
          <w:lang w:eastAsia="zh-CN"/>
        </w:rPr>
        <w:t>Stephen T. La Macchia</w:t>
      </w:r>
      <w:r>
        <w:rPr>
          <w:rFonts w:ascii="Times New Roman" w:hAnsi="Times New Roman" w:cs="Times New Roman"/>
          <w:vertAlign w:val="superscript"/>
        </w:rPr>
        <w:t>1</w:t>
      </w:r>
      <w:r w:rsidRPr="00A70C95">
        <w:rPr>
          <w:rFonts w:ascii="Times New Roman" w:hAnsi="Times New Roman" w:cs="Times New Roman" w:hint="eastAsia"/>
          <w:lang w:eastAsia="zh-CN"/>
        </w:rPr>
        <w:t xml:space="preserve"> </w:t>
      </w:r>
      <w:r>
        <w:rPr>
          <w:rFonts w:ascii="Times New Roman" w:hAnsi="Times New Roman" w:cs="Times New Roman"/>
          <w:lang w:eastAsia="zh-CN"/>
        </w:rPr>
        <w:t xml:space="preserve">and </w:t>
      </w:r>
      <w:r>
        <w:rPr>
          <w:rFonts w:ascii="Times New Roman" w:hAnsi="Times New Roman" w:cs="Times New Roman" w:hint="eastAsia"/>
          <w:lang w:eastAsia="zh-CN"/>
        </w:rPr>
        <w:t>Winnifred R. Louis</w:t>
      </w:r>
      <w:r>
        <w:rPr>
          <w:rFonts w:ascii="Times New Roman" w:hAnsi="Times New Roman" w:cs="Times New Roman"/>
          <w:vertAlign w:val="superscript"/>
        </w:rPr>
        <w:t>1</w:t>
      </w:r>
    </w:p>
    <w:p w14:paraId="54607FB4" w14:textId="77777777" w:rsidR="005F6D84" w:rsidRDefault="005F6D84" w:rsidP="005F6D84">
      <w:pPr>
        <w:spacing w:line="480" w:lineRule="auto"/>
        <w:jc w:val="center"/>
        <w:rPr>
          <w:rFonts w:ascii="Times New Roman" w:hAnsi="Times New Roman" w:cs="Times New Roman"/>
          <w:lang w:eastAsia="zh-CN"/>
        </w:rPr>
      </w:pPr>
    </w:p>
    <w:p w14:paraId="15101002" w14:textId="77777777" w:rsidR="005F6D84" w:rsidRPr="00DB0588" w:rsidRDefault="005F6D84" w:rsidP="005F6D84">
      <w:pPr>
        <w:spacing w:line="480" w:lineRule="auto"/>
        <w:rPr>
          <w:rFonts w:ascii="Times New Roman" w:hAnsi="Times New Roman" w:cs="Times New Roman"/>
          <w:vertAlign w:val="superscript"/>
        </w:rPr>
      </w:pPr>
      <w:r w:rsidRPr="00FD20E6">
        <w:rPr>
          <w:rFonts w:ascii="Times New Roman" w:hAnsi="Times New Roman" w:cs="Times New Roman"/>
          <w:vertAlign w:val="superscript"/>
        </w:rPr>
        <w:t>1</w:t>
      </w:r>
      <w:r w:rsidRPr="00FD20E6">
        <w:rPr>
          <w:rFonts w:ascii="Times New Roman" w:hAnsi="Times New Roman" w:cs="Times New Roman"/>
          <w:vertAlign w:val="superscript"/>
        </w:rPr>
        <w:tab/>
      </w:r>
      <w:r w:rsidRPr="00FD20E6">
        <w:rPr>
          <w:rFonts w:ascii="Times New Roman" w:hAnsi="Times New Roman" w:cs="Times New Roman"/>
        </w:rPr>
        <w:t>School of Psychology, University of Queensland, Australia</w:t>
      </w:r>
    </w:p>
    <w:p w14:paraId="2442DA9F" w14:textId="77777777" w:rsidR="005F6D84" w:rsidRPr="00DB0588" w:rsidRDefault="005F6D84" w:rsidP="005F6D84">
      <w:pPr>
        <w:spacing w:line="480" w:lineRule="auto"/>
        <w:rPr>
          <w:rFonts w:ascii="Times New Roman" w:hAnsi="Times New Roman" w:cs="Times New Roman"/>
          <w:vertAlign w:val="superscript"/>
        </w:rPr>
      </w:pPr>
      <w:r>
        <w:rPr>
          <w:rFonts w:ascii="Times New Roman" w:hAnsi="Times New Roman" w:cs="Times New Roman"/>
          <w:vertAlign w:val="superscript"/>
        </w:rPr>
        <w:t>2</w:t>
      </w:r>
      <w:r>
        <w:rPr>
          <w:rFonts w:ascii="Times New Roman" w:hAnsi="Times New Roman" w:cs="Times New Roman"/>
          <w:vertAlign w:val="superscript"/>
        </w:rPr>
        <w:tab/>
      </w:r>
      <w:r w:rsidRPr="00FD20E6">
        <w:rPr>
          <w:rFonts w:ascii="Times New Roman" w:hAnsi="Times New Roman" w:cs="Times New Roman"/>
        </w:rPr>
        <w:t xml:space="preserve">School of Psychology, University of </w:t>
      </w:r>
      <w:r>
        <w:rPr>
          <w:rFonts w:ascii="Times New Roman" w:hAnsi="Times New Roman" w:cs="Times New Roman"/>
        </w:rPr>
        <w:t>Exeter</w:t>
      </w:r>
      <w:r w:rsidRPr="00FD20E6">
        <w:rPr>
          <w:rFonts w:ascii="Times New Roman" w:hAnsi="Times New Roman" w:cs="Times New Roman"/>
        </w:rPr>
        <w:t xml:space="preserve">, </w:t>
      </w:r>
      <w:r>
        <w:rPr>
          <w:rFonts w:ascii="Times New Roman" w:hAnsi="Times New Roman" w:cs="Times New Roman"/>
        </w:rPr>
        <w:t>UK</w:t>
      </w:r>
    </w:p>
    <w:p w14:paraId="33C9BA96" w14:textId="77777777" w:rsidR="005F6D84" w:rsidRDefault="005F6D84" w:rsidP="005F6D84">
      <w:pPr>
        <w:autoSpaceDE w:val="0"/>
        <w:autoSpaceDN w:val="0"/>
        <w:adjustRightInd w:val="0"/>
        <w:rPr>
          <w:rFonts w:ascii="Times New Roman" w:hAnsi="Times New Roman"/>
        </w:rPr>
      </w:pPr>
    </w:p>
    <w:p w14:paraId="5D07E881" w14:textId="77777777" w:rsidR="005F6D84" w:rsidRDefault="005F6D84" w:rsidP="005F6D84">
      <w:pPr>
        <w:autoSpaceDE w:val="0"/>
        <w:autoSpaceDN w:val="0"/>
        <w:adjustRightInd w:val="0"/>
      </w:pPr>
    </w:p>
    <w:p w14:paraId="136F78CE" w14:textId="77777777" w:rsidR="005F6D84" w:rsidRPr="00751C38" w:rsidRDefault="005F6D84" w:rsidP="005F6D84">
      <w:pPr>
        <w:autoSpaceDE w:val="0"/>
        <w:autoSpaceDN w:val="0"/>
        <w:adjustRightInd w:val="0"/>
        <w:rPr>
          <w:rFonts w:ascii="Times New Roman" w:hAnsi="Times New Roman" w:cs="Times New Roman"/>
        </w:rPr>
      </w:pPr>
      <w:r w:rsidRPr="00751C38">
        <w:rPr>
          <w:rFonts w:ascii="Times New Roman" w:hAnsi="Times New Roman" w:cs="Times New Roman"/>
        </w:rPr>
        <w:t xml:space="preserve">Correspondence should be addressed to </w:t>
      </w:r>
      <w:r>
        <w:rPr>
          <w:rFonts w:ascii="Times New Roman" w:hAnsi="Times New Roman" w:cs="Times New Roman"/>
        </w:rPr>
        <w:t>Winnifred Louis, School of Psychology, University of Queensland, St Lucia, QLD Australia, 4072</w:t>
      </w:r>
      <w:r w:rsidRPr="00751C38">
        <w:rPr>
          <w:rFonts w:ascii="Times New Roman" w:hAnsi="Times New Roman" w:cs="Times New Roman"/>
        </w:rPr>
        <w:t>.</w:t>
      </w:r>
      <w:r>
        <w:rPr>
          <w:rFonts w:ascii="Times New Roman" w:hAnsi="Times New Roman" w:cs="Times New Roman"/>
        </w:rPr>
        <w:t xml:space="preserve"> Phone: +61 7 3346 9515 Email: </w:t>
      </w:r>
      <w:hyperlink r:id="rId6" w:history="1">
        <w:r w:rsidRPr="00EC1557">
          <w:rPr>
            <w:rStyle w:val="Hyperlink"/>
            <w:rFonts w:ascii="Times New Roman" w:hAnsi="Times New Roman" w:cs="Times New Roman"/>
          </w:rPr>
          <w:t>w.louis@psy.uq.edu.au</w:t>
        </w:r>
      </w:hyperlink>
      <w:r>
        <w:rPr>
          <w:rFonts w:ascii="Times New Roman" w:hAnsi="Times New Roman" w:cs="Times New Roman"/>
        </w:rPr>
        <w:t xml:space="preserve"> .</w:t>
      </w:r>
    </w:p>
    <w:p w14:paraId="367A2571" w14:textId="77777777" w:rsidR="005F6D84" w:rsidRDefault="005F6D84" w:rsidP="005F6D84">
      <w:pPr>
        <w:rPr>
          <w:rFonts w:ascii="Times New Roman" w:hAnsi="Times New Roman" w:cs="Times New Roman"/>
          <w:b/>
        </w:rPr>
      </w:pPr>
    </w:p>
    <w:p w14:paraId="06FB3925" w14:textId="77777777" w:rsidR="005F6D84" w:rsidRDefault="005F6D84" w:rsidP="005F6D84">
      <w:pPr>
        <w:rPr>
          <w:rFonts w:ascii="Times New Roman" w:hAnsi="Times New Roman" w:cs="Times New Roman"/>
        </w:rPr>
      </w:pPr>
      <w:r>
        <w:rPr>
          <w:rFonts w:ascii="Times New Roman" w:hAnsi="Times New Roman" w:cs="Times New Roman"/>
          <w:b/>
        </w:rPr>
        <w:br w:type="page"/>
      </w:r>
    </w:p>
    <w:p w14:paraId="6ECBF2CA" w14:textId="77777777" w:rsidR="005F6D84" w:rsidRPr="00920C7C" w:rsidRDefault="005F6D84" w:rsidP="005F6D84">
      <w:pPr>
        <w:spacing w:line="480" w:lineRule="auto"/>
        <w:rPr>
          <w:rFonts w:ascii="Times New Roman" w:hAnsi="Times New Roman" w:cs="Times New Roman"/>
        </w:rPr>
      </w:pPr>
    </w:p>
    <w:p w14:paraId="363861B5" w14:textId="25F0CB17" w:rsidR="002F52F4" w:rsidRDefault="002F52F4" w:rsidP="00B93B39">
      <w:pPr>
        <w:spacing w:line="480" w:lineRule="auto"/>
        <w:jc w:val="center"/>
        <w:rPr>
          <w:rFonts w:ascii="Times New Roman" w:hAnsi="Times New Roman" w:cs="Times New Roman"/>
          <w:b/>
        </w:rPr>
      </w:pPr>
      <w:r>
        <w:rPr>
          <w:rFonts w:ascii="Times New Roman" w:hAnsi="Times New Roman" w:cs="Times New Roman"/>
          <w:b/>
        </w:rPr>
        <w:t>Abstract</w:t>
      </w:r>
    </w:p>
    <w:p w14:paraId="2C092882" w14:textId="5E663632" w:rsidR="002F52F4" w:rsidRDefault="003C30A0" w:rsidP="00CF4CBC">
      <w:pPr>
        <w:spacing w:line="480" w:lineRule="auto"/>
        <w:rPr>
          <w:rFonts w:ascii="Times New Roman" w:hAnsi="Times New Roman" w:cs="Times New Roman"/>
        </w:rPr>
      </w:pPr>
      <w:r>
        <w:rPr>
          <w:rFonts w:ascii="Times New Roman" w:hAnsi="Times New Roman" w:cs="Times New Roman"/>
        </w:rPr>
        <w:t>Normative influence on dietary decision-making was assessed as a function of the referent informational influence model within an extended theory of planned behavior framework.  In a longitudinal design, u</w:t>
      </w:r>
      <w:r w:rsidR="002F52F4">
        <w:rPr>
          <w:rFonts w:ascii="Times New Roman" w:hAnsi="Times New Roman" w:cs="Times New Roman"/>
        </w:rPr>
        <w:t>niversity students (</w:t>
      </w:r>
      <w:r w:rsidR="00914D1A">
        <w:rPr>
          <w:rFonts w:ascii="Times New Roman" w:hAnsi="Times New Roman" w:cs="Times New Roman"/>
          <w:i/>
        </w:rPr>
        <w:t>N</w:t>
      </w:r>
      <w:r w:rsidR="00FF5464">
        <w:rPr>
          <w:rFonts w:ascii="Times New Roman" w:hAnsi="Times New Roman" w:cs="Times New Roman"/>
        </w:rPr>
        <w:t xml:space="preserve"> = 141) completed measures of</w:t>
      </w:r>
      <w:r w:rsidR="00247273">
        <w:rPr>
          <w:rFonts w:ascii="Times New Roman" w:hAnsi="Times New Roman" w:cs="Times New Roman"/>
        </w:rPr>
        <w:t xml:space="preserve"> attitudes,</w:t>
      </w:r>
      <w:r w:rsidR="00621DC2">
        <w:rPr>
          <w:rFonts w:ascii="Times New Roman" w:hAnsi="Times New Roman" w:cs="Times New Roman"/>
        </w:rPr>
        <w:t xml:space="preserve"> perceived behavioral contr</w:t>
      </w:r>
      <w:r w:rsidR="00273CC5">
        <w:rPr>
          <w:rFonts w:ascii="Times New Roman" w:hAnsi="Times New Roman" w:cs="Times New Roman"/>
        </w:rPr>
        <w:t>ol,</w:t>
      </w:r>
      <w:r w:rsidR="00247273">
        <w:rPr>
          <w:rFonts w:ascii="Times New Roman" w:hAnsi="Times New Roman" w:cs="Times New Roman"/>
        </w:rPr>
        <w:t xml:space="preserve"> subjective norms,</w:t>
      </w:r>
      <w:r w:rsidR="00273CC5">
        <w:rPr>
          <w:rFonts w:ascii="Times New Roman" w:hAnsi="Times New Roman" w:cs="Times New Roman"/>
        </w:rPr>
        <w:t xml:space="preserve"> referent group </w:t>
      </w:r>
      <w:r w:rsidR="00621DC2">
        <w:rPr>
          <w:rFonts w:ascii="Times New Roman" w:hAnsi="Times New Roman" w:cs="Times New Roman"/>
        </w:rPr>
        <w:t>norms, and intentions</w:t>
      </w:r>
      <w:r w:rsidR="00273CC5">
        <w:rPr>
          <w:rFonts w:ascii="Times New Roman" w:hAnsi="Times New Roman" w:cs="Times New Roman"/>
        </w:rPr>
        <w:t xml:space="preserve"> toward healthy eating</w:t>
      </w:r>
      <w:r w:rsidR="001F1893">
        <w:rPr>
          <w:rFonts w:ascii="Times New Roman" w:hAnsi="Times New Roman" w:cs="Times New Roman"/>
        </w:rPr>
        <w:t>, with healthy eating behavior reported 2 weeks later (</w:t>
      </w:r>
      <w:r w:rsidR="001F1893">
        <w:rPr>
          <w:rFonts w:ascii="Times New Roman" w:hAnsi="Times New Roman" w:cs="Times New Roman"/>
          <w:i/>
        </w:rPr>
        <w:t>n</w:t>
      </w:r>
      <w:r w:rsidR="001F1893">
        <w:rPr>
          <w:rFonts w:ascii="Times New Roman" w:hAnsi="Times New Roman" w:cs="Times New Roman"/>
        </w:rPr>
        <w:t xml:space="preserve"> = 82).  </w:t>
      </w:r>
      <w:r w:rsidR="00273CC5">
        <w:rPr>
          <w:rFonts w:ascii="Times New Roman" w:hAnsi="Times New Roman" w:cs="Times New Roman"/>
        </w:rPr>
        <w:t>A distinction was made between injunctive and descriptive norms</w:t>
      </w:r>
      <w:r w:rsidR="00914D1A">
        <w:rPr>
          <w:rFonts w:ascii="Times New Roman" w:hAnsi="Times New Roman" w:cs="Times New Roman"/>
        </w:rPr>
        <w:t>,</w:t>
      </w:r>
      <w:r w:rsidR="00273CC5">
        <w:rPr>
          <w:rFonts w:ascii="Times New Roman" w:hAnsi="Times New Roman" w:cs="Times New Roman"/>
        </w:rPr>
        <w:t xml:space="preserve"> in line with norm focus theory.  </w:t>
      </w:r>
      <w:r w:rsidR="00403E9C">
        <w:rPr>
          <w:rFonts w:ascii="Times New Roman" w:hAnsi="Times New Roman" w:cs="Times New Roman"/>
        </w:rPr>
        <w:t>The extended theory of planned behavior</w:t>
      </w:r>
      <w:r w:rsidR="00504CEB">
        <w:rPr>
          <w:rFonts w:ascii="Times New Roman" w:hAnsi="Times New Roman" w:cs="Times New Roman"/>
        </w:rPr>
        <w:t xml:space="preserve"> and referent informational influence mod</w:t>
      </w:r>
      <w:r w:rsidR="009D683D">
        <w:rPr>
          <w:rFonts w:ascii="Times New Roman" w:hAnsi="Times New Roman" w:cs="Times New Roman"/>
        </w:rPr>
        <w:t>el</w:t>
      </w:r>
      <w:r w:rsidR="009F3525">
        <w:rPr>
          <w:rFonts w:ascii="Times New Roman" w:hAnsi="Times New Roman" w:cs="Times New Roman"/>
        </w:rPr>
        <w:t>s</w:t>
      </w:r>
      <w:r w:rsidR="009D683D">
        <w:rPr>
          <w:rFonts w:ascii="Times New Roman" w:hAnsi="Times New Roman" w:cs="Times New Roman"/>
        </w:rPr>
        <w:t xml:space="preserve"> were</w:t>
      </w:r>
      <w:r w:rsidR="00403E9C">
        <w:rPr>
          <w:rFonts w:ascii="Times New Roman" w:hAnsi="Times New Roman" w:cs="Times New Roman"/>
        </w:rPr>
        <w:t xml:space="preserve"> partially supported.  </w:t>
      </w:r>
      <w:r w:rsidR="009F3525">
        <w:rPr>
          <w:rFonts w:ascii="Times New Roman" w:hAnsi="Times New Roman" w:cs="Times New Roman"/>
        </w:rPr>
        <w:t xml:space="preserve">An interaction between group injunctive and descriptive norms emerged </w:t>
      </w:r>
      <w:r w:rsidR="00914D1A">
        <w:rPr>
          <w:rFonts w:ascii="Times New Roman" w:hAnsi="Times New Roman" w:cs="Times New Roman"/>
        </w:rPr>
        <w:t>such that</w:t>
      </w:r>
      <w:r w:rsidR="009F3525">
        <w:rPr>
          <w:rFonts w:ascii="Times New Roman" w:hAnsi="Times New Roman" w:cs="Times New Roman"/>
        </w:rPr>
        <w:t xml:space="preserve"> misaligned group norms were associated with healthier eating behavior than aligned group norms (both supportive and unsupportive). </w:t>
      </w:r>
      <w:r w:rsidR="0075122E">
        <w:rPr>
          <w:rFonts w:ascii="Times New Roman" w:hAnsi="Times New Roman" w:cs="Times New Roman"/>
        </w:rPr>
        <w:t xml:space="preserve"> </w:t>
      </w:r>
      <w:r w:rsidR="00914D1A">
        <w:rPr>
          <w:rFonts w:ascii="Times New Roman" w:hAnsi="Times New Roman" w:cs="Times New Roman"/>
        </w:rPr>
        <w:t xml:space="preserve">Theoretical </w:t>
      </w:r>
      <w:r w:rsidR="0046769D">
        <w:rPr>
          <w:rFonts w:ascii="Times New Roman" w:hAnsi="Times New Roman" w:cs="Times New Roman"/>
        </w:rPr>
        <w:t xml:space="preserve">and applied </w:t>
      </w:r>
      <w:r w:rsidR="00914D1A">
        <w:rPr>
          <w:rFonts w:ascii="Times New Roman" w:hAnsi="Times New Roman" w:cs="Times New Roman"/>
        </w:rPr>
        <w:t>i</w:t>
      </w:r>
      <w:r w:rsidR="009F3525">
        <w:rPr>
          <w:rFonts w:ascii="Times New Roman" w:hAnsi="Times New Roman" w:cs="Times New Roman"/>
        </w:rPr>
        <w:t>mplications</w:t>
      </w:r>
      <w:r w:rsidR="00056D37">
        <w:rPr>
          <w:rFonts w:ascii="Times New Roman" w:hAnsi="Times New Roman" w:cs="Times New Roman"/>
        </w:rPr>
        <w:t xml:space="preserve"> are discussed.</w:t>
      </w:r>
    </w:p>
    <w:p w14:paraId="0280A407" w14:textId="77777777" w:rsidR="00914D1A" w:rsidRDefault="00914D1A" w:rsidP="00CF4CBC">
      <w:pPr>
        <w:spacing w:line="480" w:lineRule="auto"/>
        <w:rPr>
          <w:rFonts w:ascii="Times New Roman" w:hAnsi="Times New Roman" w:cs="Times New Roman"/>
        </w:rPr>
      </w:pPr>
    </w:p>
    <w:p w14:paraId="6C35A9CF" w14:textId="1C214A6E" w:rsidR="001D5A17" w:rsidRPr="001D5A17" w:rsidRDefault="001D5A17" w:rsidP="00CF4CBC">
      <w:pPr>
        <w:spacing w:line="480" w:lineRule="auto"/>
        <w:rPr>
          <w:rFonts w:ascii="Times New Roman" w:hAnsi="Times New Roman" w:cs="Times New Roman"/>
        </w:rPr>
      </w:pPr>
      <w:r>
        <w:rPr>
          <w:rFonts w:ascii="Times New Roman" w:hAnsi="Times New Roman" w:cs="Times New Roman"/>
          <w:i/>
        </w:rPr>
        <w:t>Keywords:</w:t>
      </w:r>
      <w:r>
        <w:rPr>
          <w:rFonts w:ascii="Times New Roman" w:hAnsi="Times New Roman" w:cs="Times New Roman"/>
        </w:rPr>
        <w:t xml:space="preserve"> theory of planned behavior, refere</w:t>
      </w:r>
      <w:r w:rsidR="00EB6472">
        <w:rPr>
          <w:rFonts w:ascii="Times New Roman" w:hAnsi="Times New Roman" w:cs="Times New Roman"/>
        </w:rPr>
        <w:t>nt groups</w:t>
      </w:r>
      <w:r>
        <w:rPr>
          <w:rFonts w:ascii="Times New Roman" w:hAnsi="Times New Roman" w:cs="Times New Roman"/>
        </w:rPr>
        <w:t xml:space="preserve">, norm focus theory, </w:t>
      </w:r>
      <w:r w:rsidR="00914D1A">
        <w:rPr>
          <w:rFonts w:ascii="Times New Roman" w:hAnsi="Times New Roman" w:cs="Times New Roman"/>
        </w:rPr>
        <w:t xml:space="preserve">injunctive norms, descriptive norms, </w:t>
      </w:r>
      <w:r>
        <w:rPr>
          <w:rFonts w:ascii="Times New Roman" w:hAnsi="Times New Roman" w:cs="Times New Roman"/>
        </w:rPr>
        <w:t>healthy eating</w:t>
      </w:r>
    </w:p>
    <w:p w14:paraId="770D14BB" w14:textId="77777777" w:rsidR="00FF77EA" w:rsidRDefault="00FF77EA" w:rsidP="00CF4CBC">
      <w:pPr>
        <w:spacing w:line="480" w:lineRule="auto"/>
        <w:rPr>
          <w:rFonts w:ascii="Times New Roman" w:hAnsi="Times New Roman" w:cs="Times New Roman"/>
        </w:rPr>
      </w:pPr>
    </w:p>
    <w:p w14:paraId="62C415B5" w14:textId="77777777" w:rsidR="00956BD2" w:rsidRDefault="00956BD2">
      <w:pPr>
        <w:rPr>
          <w:rFonts w:ascii="Times New Roman" w:hAnsi="Times New Roman" w:cs="Times New Roman"/>
        </w:rPr>
      </w:pPr>
      <w:r>
        <w:rPr>
          <w:rFonts w:ascii="Times New Roman" w:hAnsi="Times New Roman" w:cs="Times New Roman"/>
        </w:rPr>
        <w:br w:type="page"/>
      </w:r>
    </w:p>
    <w:p w14:paraId="47BC68FF" w14:textId="0161E1D5" w:rsidR="00664E0F" w:rsidRPr="00664E0F" w:rsidRDefault="00664E0F" w:rsidP="00664E0F">
      <w:pPr>
        <w:spacing w:line="480" w:lineRule="auto"/>
        <w:ind w:firstLine="720"/>
        <w:jc w:val="center"/>
        <w:rPr>
          <w:rFonts w:ascii="Times New Roman" w:hAnsi="Times New Roman" w:cs="Times New Roman"/>
        </w:rPr>
      </w:pPr>
      <w:r w:rsidRPr="00664E0F">
        <w:rPr>
          <w:rFonts w:ascii="Times New Roman" w:hAnsi="Times New Roman" w:cs="Times New Roman"/>
        </w:rPr>
        <w:lastRenderedPageBreak/>
        <w:t xml:space="preserve">Healthy Eating: </w:t>
      </w:r>
      <w:r w:rsidR="00866622">
        <w:rPr>
          <w:rFonts w:ascii="Times New Roman" w:hAnsi="Times New Roman" w:cs="Times New Roman"/>
        </w:rPr>
        <w:t>A</w:t>
      </w:r>
      <w:r w:rsidRPr="00664E0F">
        <w:rPr>
          <w:rFonts w:ascii="Times New Roman" w:hAnsi="Times New Roman" w:cs="Times New Roman"/>
        </w:rPr>
        <w:t xml:space="preserve"> Beneficial Role </w:t>
      </w:r>
      <w:r w:rsidR="00866622">
        <w:rPr>
          <w:rFonts w:ascii="Times New Roman" w:hAnsi="Times New Roman" w:cs="Times New Roman"/>
        </w:rPr>
        <w:t>for</w:t>
      </w:r>
      <w:r w:rsidRPr="00664E0F">
        <w:rPr>
          <w:rFonts w:ascii="Times New Roman" w:hAnsi="Times New Roman" w:cs="Times New Roman"/>
        </w:rPr>
        <w:t xml:space="preserve"> </w:t>
      </w:r>
      <w:r w:rsidR="00514334">
        <w:rPr>
          <w:rFonts w:ascii="Times New Roman" w:hAnsi="Times New Roman" w:cs="Times New Roman"/>
        </w:rPr>
        <w:t xml:space="preserve">Perceived </w:t>
      </w:r>
      <w:r w:rsidRPr="00664E0F">
        <w:rPr>
          <w:rFonts w:ascii="Times New Roman" w:hAnsi="Times New Roman" w:cs="Times New Roman"/>
        </w:rPr>
        <w:t>Norm Conflict</w:t>
      </w:r>
      <w:r w:rsidR="00866622">
        <w:rPr>
          <w:rFonts w:ascii="Times New Roman" w:hAnsi="Times New Roman" w:cs="Times New Roman"/>
        </w:rPr>
        <w:t>?</w:t>
      </w:r>
    </w:p>
    <w:p w14:paraId="586AF51E" w14:textId="3DF10A55" w:rsidR="00DE20EF" w:rsidRDefault="00F3327F" w:rsidP="009F1CCB">
      <w:pPr>
        <w:spacing w:line="480" w:lineRule="auto"/>
        <w:ind w:firstLine="720"/>
        <w:rPr>
          <w:rFonts w:ascii="Times New Roman" w:hAnsi="Times New Roman" w:cs="Times New Roman"/>
        </w:rPr>
      </w:pPr>
      <w:r>
        <w:rPr>
          <w:rFonts w:ascii="Times New Roman" w:hAnsi="Times New Roman" w:cs="Times New Roman"/>
        </w:rPr>
        <w:t xml:space="preserve">The benefits of a healthy diet </w:t>
      </w:r>
      <w:r w:rsidR="00786D47">
        <w:rPr>
          <w:rFonts w:ascii="Times New Roman" w:hAnsi="Times New Roman" w:cs="Times New Roman"/>
        </w:rPr>
        <w:t>a</w:t>
      </w:r>
      <w:r>
        <w:rPr>
          <w:rFonts w:ascii="Times New Roman" w:hAnsi="Times New Roman" w:cs="Times New Roman"/>
        </w:rPr>
        <w:t xml:space="preserve">re extensive and widely known.  </w:t>
      </w:r>
      <w:r w:rsidR="007F44F7">
        <w:rPr>
          <w:rFonts w:ascii="Times New Roman" w:hAnsi="Times New Roman" w:cs="Times New Roman"/>
        </w:rPr>
        <w:t xml:space="preserve">Good nutrition </w:t>
      </w:r>
      <w:r w:rsidR="00967B0A">
        <w:rPr>
          <w:rFonts w:ascii="Times New Roman" w:hAnsi="Times New Roman" w:cs="Times New Roman"/>
        </w:rPr>
        <w:t>contributes to long-term health and the</w:t>
      </w:r>
      <w:r w:rsidR="007F44F7">
        <w:rPr>
          <w:rFonts w:ascii="Times New Roman" w:hAnsi="Times New Roman" w:cs="Times New Roman"/>
        </w:rPr>
        <w:t xml:space="preserve"> prevention of chronic disease </w:t>
      </w:r>
      <w:r w:rsidR="00880C8C">
        <w:rPr>
          <w:rFonts w:ascii="Times New Roman" w:hAnsi="Times New Roman" w:cs="Times New Roman"/>
        </w:rPr>
        <w:t>(</w:t>
      </w:r>
      <w:r w:rsidR="00880C8C" w:rsidRPr="007F44F7">
        <w:rPr>
          <w:rFonts w:ascii="Times New Roman" w:hAnsi="Times New Roman" w:cs="Times New Roman"/>
        </w:rPr>
        <w:t>Wil</w:t>
      </w:r>
      <w:r w:rsidR="00880C8C">
        <w:rPr>
          <w:rFonts w:ascii="Times New Roman" w:hAnsi="Times New Roman" w:cs="Times New Roman"/>
        </w:rPr>
        <w:t xml:space="preserve">lett &amp; Stampfer, </w:t>
      </w:r>
      <w:r w:rsidR="00880C8C" w:rsidRPr="007F44F7">
        <w:rPr>
          <w:rFonts w:ascii="Times New Roman" w:hAnsi="Times New Roman" w:cs="Times New Roman"/>
        </w:rPr>
        <w:t>2013</w:t>
      </w:r>
      <w:r w:rsidR="00477AEE">
        <w:rPr>
          <w:rFonts w:ascii="Times New Roman" w:hAnsi="Times New Roman" w:cs="Times New Roman"/>
        </w:rPr>
        <w:t xml:space="preserve">).  </w:t>
      </w:r>
      <w:r w:rsidR="00CE16D0">
        <w:rPr>
          <w:rFonts w:ascii="Times New Roman" w:hAnsi="Times New Roman" w:cs="Times New Roman"/>
        </w:rPr>
        <w:t xml:space="preserve">Poor nutrition </w:t>
      </w:r>
      <w:r w:rsidR="009A4E8B">
        <w:rPr>
          <w:rFonts w:ascii="Times New Roman" w:hAnsi="Times New Roman" w:cs="Times New Roman"/>
        </w:rPr>
        <w:t xml:space="preserve">is linked to </w:t>
      </w:r>
      <w:r w:rsidR="00853C9B">
        <w:rPr>
          <w:rFonts w:ascii="Times New Roman" w:hAnsi="Times New Roman" w:cs="Times New Roman"/>
        </w:rPr>
        <w:t>rising</w:t>
      </w:r>
      <w:r w:rsidR="00003E4B">
        <w:rPr>
          <w:rFonts w:ascii="Times New Roman" w:hAnsi="Times New Roman" w:cs="Times New Roman"/>
        </w:rPr>
        <w:t xml:space="preserve"> rates of overweight a</w:t>
      </w:r>
      <w:r w:rsidR="00853C9B">
        <w:rPr>
          <w:rFonts w:ascii="Times New Roman" w:hAnsi="Times New Roman" w:cs="Times New Roman"/>
        </w:rPr>
        <w:t>nd obesity</w:t>
      </w:r>
      <w:r w:rsidR="00BB5780">
        <w:rPr>
          <w:rFonts w:ascii="Times New Roman" w:hAnsi="Times New Roman" w:cs="Times New Roman"/>
        </w:rPr>
        <w:t xml:space="preserve"> </w:t>
      </w:r>
      <w:r w:rsidR="00F669ED">
        <w:rPr>
          <w:rFonts w:ascii="Times New Roman" w:hAnsi="Times New Roman" w:cs="Times New Roman"/>
        </w:rPr>
        <w:t xml:space="preserve">along </w:t>
      </w:r>
      <w:r w:rsidR="00BB5780">
        <w:rPr>
          <w:rFonts w:ascii="Times New Roman" w:hAnsi="Times New Roman" w:cs="Times New Roman"/>
        </w:rPr>
        <w:t xml:space="preserve">with </w:t>
      </w:r>
      <w:r w:rsidR="0003465D">
        <w:rPr>
          <w:rFonts w:ascii="Times New Roman" w:hAnsi="Times New Roman" w:cs="Times New Roman"/>
        </w:rPr>
        <w:t>as</w:t>
      </w:r>
      <w:r w:rsidR="00F977EB">
        <w:rPr>
          <w:rFonts w:ascii="Times New Roman" w:hAnsi="Times New Roman" w:cs="Times New Roman"/>
        </w:rPr>
        <w:t>sociated health problems such as</w:t>
      </w:r>
      <w:r w:rsidR="0003465D">
        <w:rPr>
          <w:rFonts w:ascii="Times New Roman" w:hAnsi="Times New Roman" w:cs="Times New Roman"/>
        </w:rPr>
        <w:t xml:space="preserve"> cardiovascular disease, cancers, stroke, and diabetes (</w:t>
      </w:r>
      <w:r w:rsidR="00EB0B5D">
        <w:rPr>
          <w:rFonts w:ascii="Times New Roman" w:hAnsi="Times New Roman" w:cs="Times New Roman"/>
        </w:rPr>
        <w:t>Australian Institute of Health and Welfare, 2008</w:t>
      </w:r>
      <w:r w:rsidR="0003465D" w:rsidRPr="004B3085">
        <w:rPr>
          <w:rFonts w:ascii="Times New Roman" w:hAnsi="Times New Roman" w:cs="Times New Roman"/>
        </w:rPr>
        <w:t>; Lock, Pomerleau, Causer, &amp; McKee, 2004</w:t>
      </w:r>
      <w:r w:rsidR="0003465D">
        <w:rPr>
          <w:rFonts w:ascii="Times New Roman" w:hAnsi="Times New Roman" w:cs="Times New Roman"/>
        </w:rPr>
        <w:t xml:space="preserve">; Muurinen, Savikko, Soini, Suominen, &amp; </w:t>
      </w:r>
      <w:r w:rsidR="0003465D" w:rsidRPr="004B3085">
        <w:rPr>
          <w:rFonts w:ascii="Times New Roman" w:hAnsi="Times New Roman" w:cs="Times New Roman"/>
        </w:rPr>
        <w:t>Pitkälä</w:t>
      </w:r>
      <w:r w:rsidR="0003465D">
        <w:rPr>
          <w:rFonts w:ascii="Times New Roman" w:hAnsi="Times New Roman" w:cs="Times New Roman"/>
        </w:rPr>
        <w:t xml:space="preserve">, 2015; </w:t>
      </w:r>
      <w:r w:rsidR="0003465D" w:rsidRPr="004B3085">
        <w:rPr>
          <w:rFonts w:ascii="Times New Roman" w:hAnsi="Times New Roman" w:cs="Times New Roman"/>
        </w:rPr>
        <w:t>Ness &amp; P</w:t>
      </w:r>
      <w:r w:rsidR="00465AF9">
        <w:rPr>
          <w:rFonts w:ascii="Times New Roman" w:hAnsi="Times New Roman" w:cs="Times New Roman"/>
        </w:rPr>
        <w:t>owles, 1997</w:t>
      </w:r>
      <w:r w:rsidR="0003465D">
        <w:rPr>
          <w:rFonts w:ascii="Times New Roman" w:hAnsi="Times New Roman" w:cs="Times New Roman"/>
        </w:rPr>
        <w:t>; World He</w:t>
      </w:r>
      <w:r w:rsidR="00350DDA">
        <w:rPr>
          <w:rFonts w:ascii="Times New Roman" w:hAnsi="Times New Roman" w:cs="Times New Roman"/>
        </w:rPr>
        <w:t>alth Organization</w:t>
      </w:r>
      <w:r w:rsidR="00BD636C">
        <w:rPr>
          <w:rFonts w:ascii="Times New Roman" w:hAnsi="Times New Roman" w:cs="Times New Roman"/>
        </w:rPr>
        <w:t>, 2015).  T</w:t>
      </w:r>
      <w:r w:rsidR="001D55B7">
        <w:rPr>
          <w:rFonts w:ascii="Times New Roman" w:hAnsi="Times New Roman" w:cs="Times New Roman"/>
        </w:rPr>
        <w:t>otal healthcare cost</w:t>
      </w:r>
      <w:r w:rsidR="00BB5780">
        <w:rPr>
          <w:rFonts w:ascii="Times New Roman" w:hAnsi="Times New Roman" w:cs="Times New Roman"/>
        </w:rPr>
        <w:t>s</w:t>
      </w:r>
      <w:r w:rsidR="001D55B7">
        <w:rPr>
          <w:rFonts w:ascii="Times New Roman" w:hAnsi="Times New Roman" w:cs="Times New Roman"/>
        </w:rPr>
        <w:t xml:space="preserve"> for </w:t>
      </w:r>
      <w:r w:rsidR="005D38B3">
        <w:rPr>
          <w:rFonts w:ascii="Times New Roman" w:hAnsi="Times New Roman" w:cs="Times New Roman"/>
        </w:rPr>
        <w:t>obesity</w:t>
      </w:r>
      <w:r w:rsidR="001D55B7">
        <w:rPr>
          <w:rFonts w:ascii="Times New Roman" w:hAnsi="Times New Roman" w:cs="Times New Roman"/>
        </w:rPr>
        <w:t xml:space="preserve"> </w:t>
      </w:r>
      <w:r w:rsidR="00BD636C">
        <w:rPr>
          <w:rFonts w:ascii="Times New Roman" w:hAnsi="Times New Roman" w:cs="Times New Roman"/>
        </w:rPr>
        <w:t>impose a substantial economic burden on individuals, families, and communities</w:t>
      </w:r>
      <w:r w:rsidR="005D38B3">
        <w:rPr>
          <w:rFonts w:ascii="Times New Roman" w:hAnsi="Times New Roman" w:cs="Times New Roman"/>
        </w:rPr>
        <w:t xml:space="preserve"> (</w:t>
      </w:r>
      <w:r w:rsidR="005D38B3" w:rsidRPr="001D55B7">
        <w:rPr>
          <w:rFonts w:ascii="Times New Roman" w:hAnsi="Times New Roman" w:cs="Times New Roman"/>
        </w:rPr>
        <w:t>Colagiuri</w:t>
      </w:r>
      <w:r w:rsidR="005D38B3">
        <w:rPr>
          <w:rFonts w:ascii="Times New Roman" w:hAnsi="Times New Roman" w:cs="Times New Roman"/>
        </w:rPr>
        <w:t xml:space="preserve"> et al., 2010)</w:t>
      </w:r>
      <w:r w:rsidR="001D55B7">
        <w:rPr>
          <w:rFonts w:ascii="Times New Roman" w:hAnsi="Times New Roman" w:cs="Times New Roman"/>
        </w:rPr>
        <w:t xml:space="preserve">.  </w:t>
      </w:r>
      <w:r w:rsidR="00F977EB">
        <w:rPr>
          <w:rFonts w:ascii="Times New Roman" w:hAnsi="Times New Roman" w:cs="Times New Roman"/>
        </w:rPr>
        <w:t xml:space="preserve">Chronic diseases related to poor nutrition </w:t>
      </w:r>
      <w:r w:rsidR="005C6EBC">
        <w:rPr>
          <w:rFonts w:ascii="Times New Roman" w:hAnsi="Times New Roman" w:cs="Times New Roman"/>
        </w:rPr>
        <w:t xml:space="preserve">are the </w:t>
      </w:r>
      <w:r w:rsidR="00F977EB">
        <w:rPr>
          <w:rFonts w:ascii="Times New Roman" w:hAnsi="Times New Roman" w:cs="Times New Roman"/>
        </w:rPr>
        <w:t>cause</w:t>
      </w:r>
      <w:r w:rsidR="005C6EBC">
        <w:rPr>
          <w:rFonts w:ascii="Times New Roman" w:hAnsi="Times New Roman" w:cs="Times New Roman"/>
        </w:rPr>
        <w:t xml:space="preserve"> of</w:t>
      </w:r>
      <w:r w:rsidR="00F977EB">
        <w:rPr>
          <w:rFonts w:ascii="Times New Roman" w:hAnsi="Times New Roman" w:cs="Times New Roman"/>
        </w:rPr>
        <w:t xml:space="preserve"> increasing numbers of deaths worldwide and are considered common, costl</w:t>
      </w:r>
      <w:r w:rsidR="00350DDA">
        <w:rPr>
          <w:rFonts w:ascii="Times New Roman" w:hAnsi="Times New Roman" w:cs="Times New Roman"/>
        </w:rPr>
        <w:t>y, and preventable (World Health Organization</w:t>
      </w:r>
      <w:r w:rsidR="00B30A76">
        <w:rPr>
          <w:rFonts w:ascii="Times New Roman" w:hAnsi="Times New Roman" w:cs="Times New Roman"/>
        </w:rPr>
        <w:t>, 2014).</w:t>
      </w:r>
    </w:p>
    <w:p w14:paraId="1CDA92D2" w14:textId="24782109" w:rsidR="0019488A" w:rsidRPr="00CF3FCB" w:rsidRDefault="003E4C92" w:rsidP="000041D5">
      <w:pPr>
        <w:spacing w:line="480" w:lineRule="auto"/>
        <w:ind w:firstLine="720"/>
        <w:rPr>
          <w:rFonts w:ascii="Times New Roman" w:hAnsi="Times New Roman" w:cs="Times New Roman"/>
        </w:rPr>
      </w:pPr>
      <w:r>
        <w:rPr>
          <w:rFonts w:ascii="Times New Roman" w:hAnsi="Times New Roman" w:cs="Times New Roman"/>
        </w:rPr>
        <w:t>W</w:t>
      </w:r>
      <w:r w:rsidR="006F1A32">
        <w:rPr>
          <w:rFonts w:ascii="Times New Roman" w:hAnsi="Times New Roman" w:cs="Times New Roman"/>
        </w:rPr>
        <w:t xml:space="preserve">idespread public health campaigns </w:t>
      </w:r>
      <w:r>
        <w:rPr>
          <w:rFonts w:ascii="Times New Roman" w:hAnsi="Times New Roman" w:cs="Times New Roman"/>
        </w:rPr>
        <w:t xml:space="preserve">have been implemented </w:t>
      </w:r>
      <w:r w:rsidR="006F1A32">
        <w:rPr>
          <w:rFonts w:ascii="Times New Roman" w:hAnsi="Times New Roman" w:cs="Times New Roman"/>
        </w:rPr>
        <w:t>to promote the benefits of a</w:t>
      </w:r>
      <w:r w:rsidR="00C42002">
        <w:rPr>
          <w:rFonts w:ascii="Times New Roman" w:hAnsi="Times New Roman" w:cs="Times New Roman"/>
        </w:rPr>
        <w:t xml:space="preserve"> healthy diet</w:t>
      </w:r>
      <w:r w:rsidR="00BD636C">
        <w:rPr>
          <w:rFonts w:ascii="Times New Roman" w:hAnsi="Times New Roman" w:cs="Times New Roman"/>
        </w:rPr>
        <w:t xml:space="preserve"> and to encourage individuals to make healthy dietary decisions.  </w:t>
      </w:r>
      <w:r w:rsidR="00494BA9">
        <w:rPr>
          <w:rFonts w:ascii="Times New Roman" w:hAnsi="Times New Roman" w:cs="Times New Roman"/>
        </w:rPr>
        <w:t>Yet</w:t>
      </w:r>
      <w:r w:rsidR="00AB6065">
        <w:rPr>
          <w:rFonts w:ascii="Times New Roman" w:hAnsi="Times New Roman" w:cs="Times New Roman"/>
        </w:rPr>
        <w:t xml:space="preserve"> data reveal</w:t>
      </w:r>
      <w:r w:rsidR="005C6EBC">
        <w:rPr>
          <w:rFonts w:ascii="Times New Roman" w:hAnsi="Times New Roman" w:cs="Times New Roman"/>
        </w:rPr>
        <w:t>s that the</w:t>
      </w:r>
      <w:r w:rsidR="00AB6065">
        <w:rPr>
          <w:rFonts w:ascii="Times New Roman" w:hAnsi="Times New Roman" w:cs="Times New Roman"/>
        </w:rPr>
        <w:t xml:space="preserve"> prevalence of </w:t>
      </w:r>
      <w:r w:rsidR="00F669ED">
        <w:rPr>
          <w:rFonts w:ascii="Times New Roman" w:hAnsi="Times New Roman" w:cs="Times New Roman"/>
        </w:rPr>
        <w:t xml:space="preserve">obesity and health-related diseases </w:t>
      </w:r>
      <w:r w:rsidR="005C6EBC">
        <w:rPr>
          <w:rFonts w:ascii="Times New Roman" w:hAnsi="Times New Roman" w:cs="Times New Roman"/>
        </w:rPr>
        <w:t xml:space="preserve">is steadily increasing </w:t>
      </w:r>
      <w:r w:rsidR="003D26B1">
        <w:rPr>
          <w:rFonts w:ascii="Times New Roman" w:hAnsi="Times New Roman" w:cs="Times New Roman"/>
        </w:rPr>
        <w:t>(</w:t>
      </w:r>
      <w:r w:rsidR="00154929">
        <w:rPr>
          <w:rFonts w:ascii="Times New Roman" w:hAnsi="Times New Roman" w:cs="Times New Roman"/>
        </w:rPr>
        <w:t>Australian Bureau of Statistics</w:t>
      </w:r>
      <w:r w:rsidR="00A31C87">
        <w:rPr>
          <w:rFonts w:ascii="Times New Roman" w:hAnsi="Times New Roman" w:cs="Times New Roman"/>
        </w:rPr>
        <w:t xml:space="preserve">, 2012; </w:t>
      </w:r>
      <w:r w:rsidR="00350DDA">
        <w:rPr>
          <w:rFonts w:ascii="Times New Roman" w:hAnsi="Times New Roman" w:cs="Times New Roman"/>
        </w:rPr>
        <w:t>World Health Organization</w:t>
      </w:r>
      <w:r w:rsidR="003D26B1">
        <w:rPr>
          <w:rFonts w:ascii="Times New Roman" w:hAnsi="Times New Roman" w:cs="Times New Roman"/>
        </w:rPr>
        <w:t>, 2015) indicating that many people continue to consume energy-dense nutritionally poor foods</w:t>
      </w:r>
      <w:r w:rsidR="007A6BD6">
        <w:rPr>
          <w:rFonts w:ascii="Times New Roman" w:hAnsi="Times New Roman" w:cs="Times New Roman"/>
        </w:rPr>
        <w:t xml:space="preserve"> (Kelder, Perry, Klepp, &amp; Lytle, 1994; Kelder, Perry, Lytle, &amp; Klepp, 1995).</w:t>
      </w:r>
      <w:r w:rsidR="008C1398">
        <w:rPr>
          <w:rFonts w:ascii="Times New Roman" w:hAnsi="Times New Roman" w:cs="Times New Roman"/>
        </w:rPr>
        <w:t xml:space="preserve">  </w:t>
      </w:r>
      <w:r w:rsidR="00BB098E">
        <w:rPr>
          <w:rFonts w:ascii="Times New Roman" w:hAnsi="Times New Roman" w:cs="Times New Roman"/>
        </w:rPr>
        <w:t>Extensive educational interventions have failed to translate into dietary change on a broad level</w:t>
      </w:r>
      <w:r w:rsidR="00B95FF0">
        <w:rPr>
          <w:rFonts w:ascii="Times New Roman" w:hAnsi="Times New Roman" w:cs="Times New Roman"/>
        </w:rPr>
        <w:t xml:space="preserve"> </w:t>
      </w:r>
      <w:r w:rsidR="00F642EE">
        <w:rPr>
          <w:rFonts w:ascii="Times New Roman" w:hAnsi="Times New Roman" w:cs="Times New Roman"/>
        </w:rPr>
        <w:t>(Chadwick</w:t>
      </w:r>
      <w:r w:rsidR="00BB098E">
        <w:rPr>
          <w:rFonts w:ascii="Times New Roman" w:hAnsi="Times New Roman" w:cs="Times New Roman"/>
        </w:rPr>
        <w:t>, Crawford, &amp; Ly, 2013)</w:t>
      </w:r>
      <w:r w:rsidR="00D25AE8">
        <w:rPr>
          <w:rFonts w:ascii="Times New Roman" w:hAnsi="Times New Roman" w:cs="Times New Roman"/>
        </w:rPr>
        <w:t>,</w:t>
      </w:r>
      <w:r w:rsidR="00BB098E">
        <w:rPr>
          <w:rFonts w:ascii="Times New Roman" w:hAnsi="Times New Roman" w:cs="Times New Roman"/>
        </w:rPr>
        <w:t xml:space="preserve"> </w:t>
      </w:r>
      <w:r w:rsidR="007C262A">
        <w:rPr>
          <w:rFonts w:ascii="Times New Roman" w:hAnsi="Times New Roman" w:cs="Times New Roman"/>
        </w:rPr>
        <w:t>highlighting the need for further research into the comple</w:t>
      </w:r>
      <w:r w:rsidR="000A3BB3">
        <w:rPr>
          <w:rFonts w:ascii="Times New Roman" w:hAnsi="Times New Roman" w:cs="Times New Roman"/>
        </w:rPr>
        <w:t>x factors that influence food consumption</w:t>
      </w:r>
      <w:r w:rsidR="007C262A">
        <w:rPr>
          <w:rFonts w:ascii="Times New Roman" w:hAnsi="Times New Roman" w:cs="Times New Roman"/>
        </w:rPr>
        <w:t>.</w:t>
      </w:r>
      <w:r w:rsidR="000041D5">
        <w:rPr>
          <w:rFonts w:ascii="Times New Roman" w:hAnsi="Times New Roman" w:cs="Times New Roman"/>
        </w:rPr>
        <w:t xml:space="preserve">  One avenue for future intervention involves the social context in which eating occurs.  </w:t>
      </w:r>
      <w:r w:rsidR="00CF3FCB">
        <w:rPr>
          <w:rFonts w:ascii="Times New Roman" w:hAnsi="Times New Roman" w:cs="Times New Roman"/>
        </w:rPr>
        <w:t>In this paper, we explor</w:t>
      </w:r>
      <w:r w:rsidR="00543818">
        <w:rPr>
          <w:rFonts w:ascii="Times New Roman" w:hAnsi="Times New Roman" w:cs="Times New Roman"/>
        </w:rPr>
        <w:t>e the social cues that shape</w:t>
      </w:r>
      <w:r w:rsidR="00CF3FCB">
        <w:rPr>
          <w:rFonts w:ascii="Times New Roman" w:hAnsi="Times New Roman" w:cs="Times New Roman"/>
        </w:rPr>
        <w:t xml:space="preserve"> decision-making in the context of healthy eating</w:t>
      </w:r>
      <w:r w:rsidR="00CF3FCB">
        <w:rPr>
          <w:rFonts w:ascii="Times New Roman" w:hAnsi="Times New Roman" w:cs="Times New Roman"/>
          <w:vertAlign w:val="superscript"/>
        </w:rPr>
        <w:t>1</w:t>
      </w:r>
      <w:r w:rsidR="00CF3FCB">
        <w:rPr>
          <w:rFonts w:ascii="Times New Roman" w:hAnsi="Times New Roman" w:cs="Times New Roman"/>
        </w:rPr>
        <w:t xml:space="preserve"> </w:t>
      </w:r>
      <w:r w:rsidR="00F2738D">
        <w:rPr>
          <w:rFonts w:ascii="Times New Roman" w:hAnsi="Times New Roman" w:cs="Times New Roman"/>
        </w:rPr>
        <w:t>using</w:t>
      </w:r>
      <w:r w:rsidR="0086091A">
        <w:rPr>
          <w:rFonts w:ascii="Times New Roman" w:hAnsi="Times New Roman" w:cs="Times New Roman"/>
        </w:rPr>
        <w:t xml:space="preserve"> norm focus theory and </w:t>
      </w:r>
      <w:r w:rsidR="00191A4A">
        <w:rPr>
          <w:rFonts w:ascii="Times New Roman" w:hAnsi="Times New Roman" w:cs="Times New Roman"/>
        </w:rPr>
        <w:t xml:space="preserve">the </w:t>
      </w:r>
      <w:r w:rsidR="0086091A">
        <w:rPr>
          <w:rFonts w:ascii="Times New Roman" w:hAnsi="Times New Roman" w:cs="Times New Roman"/>
        </w:rPr>
        <w:t>refer</w:t>
      </w:r>
      <w:r w:rsidR="00512E7B">
        <w:rPr>
          <w:rFonts w:ascii="Times New Roman" w:hAnsi="Times New Roman" w:cs="Times New Roman"/>
        </w:rPr>
        <w:t>ent informational influence</w:t>
      </w:r>
      <w:r w:rsidR="00191A4A">
        <w:rPr>
          <w:rFonts w:ascii="Times New Roman" w:hAnsi="Times New Roman" w:cs="Times New Roman"/>
        </w:rPr>
        <w:t xml:space="preserve"> model</w:t>
      </w:r>
      <w:r w:rsidR="00512E7B">
        <w:rPr>
          <w:rFonts w:ascii="Times New Roman" w:hAnsi="Times New Roman" w:cs="Times New Roman"/>
        </w:rPr>
        <w:t xml:space="preserve"> within</w:t>
      </w:r>
      <w:r w:rsidR="0086091A">
        <w:rPr>
          <w:rFonts w:ascii="Times New Roman" w:hAnsi="Times New Roman" w:cs="Times New Roman"/>
        </w:rPr>
        <w:t xml:space="preserve"> the theor</w:t>
      </w:r>
      <w:r w:rsidR="005C6F98">
        <w:rPr>
          <w:rFonts w:ascii="Times New Roman" w:hAnsi="Times New Roman" w:cs="Times New Roman"/>
        </w:rPr>
        <w:t xml:space="preserve">y of planned behavior </w:t>
      </w:r>
      <w:r w:rsidR="0086091A">
        <w:rPr>
          <w:rFonts w:ascii="Times New Roman" w:hAnsi="Times New Roman" w:cs="Times New Roman"/>
        </w:rPr>
        <w:t xml:space="preserve">(TPB). </w:t>
      </w:r>
    </w:p>
    <w:p w14:paraId="431F114B" w14:textId="718499C4" w:rsidR="00FF77EA" w:rsidRPr="00417FC7" w:rsidRDefault="00417FC7" w:rsidP="00CF4CBC">
      <w:pPr>
        <w:spacing w:line="480" w:lineRule="auto"/>
        <w:rPr>
          <w:rFonts w:ascii="Times New Roman" w:hAnsi="Times New Roman" w:cs="Times New Roman"/>
          <w:b/>
        </w:rPr>
      </w:pPr>
      <w:r>
        <w:rPr>
          <w:rFonts w:ascii="Times New Roman" w:hAnsi="Times New Roman" w:cs="Times New Roman"/>
          <w:b/>
        </w:rPr>
        <w:t>The Theory of Planned Behavior</w:t>
      </w:r>
    </w:p>
    <w:p w14:paraId="7D710D91" w14:textId="0374399D" w:rsidR="00F13EA9" w:rsidRDefault="00F13EA9" w:rsidP="00B03621">
      <w:pPr>
        <w:spacing w:line="480" w:lineRule="auto"/>
        <w:ind w:firstLine="720"/>
        <w:rPr>
          <w:rFonts w:ascii="Times New Roman" w:hAnsi="Times New Roman" w:cs="Times New Roman"/>
        </w:rPr>
      </w:pPr>
      <w:r>
        <w:rPr>
          <w:rFonts w:ascii="Times New Roman" w:hAnsi="Times New Roman" w:cs="Times New Roman"/>
        </w:rPr>
        <w:t>The TPB is an influential model of behavioral decision-making.  As an extension of the theory of reasoned action (Ajzen, 1985, 1991; Ajzen &amp; Fishbein, 1980; Fishbein &amp; Ajzen, 19</w:t>
      </w:r>
      <w:r w:rsidR="003D11BF">
        <w:rPr>
          <w:rFonts w:ascii="Times New Roman" w:hAnsi="Times New Roman" w:cs="Times New Roman"/>
        </w:rPr>
        <w:t>75), the TPB</w:t>
      </w:r>
      <w:r>
        <w:rPr>
          <w:rFonts w:ascii="Times New Roman" w:hAnsi="Times New Roman" w:cs="Times New Roman"/>
        </w:rPr>
        <w:t xml:space="preserve"> specifies intention to engage in a behavior as the key determinant of actual behavior,</w:t>
      </w:r>
      <w:r w:rsidR="00F07560">
        <w:rPr>
          <w:rFonts w:ascii="Times New Roman" w:hAnsi="Times New Roman" w:cs="Times New Roman"/>
        </w:rPr>
        <w:t xml:space="preserve"> with intention</w:t>
      </w:r>
      <w:r w:rsidR="00675FFC">
        <w:rPr>
          <w:rFonts w:ascii="Times New Roman" w:hAnsi="Times New Roman" w:cs="Times New Roman"/>
        </w:rPr>
        <w:t>s predicted by the</w:t>
      </w:r>
      <w:r>
        <w:rPr>
          <w:rFonts w:ascii="Times New Roman" w:hAnsi="Times New Roman" w:cs="Times New Roman"/>
        </w:rPr>
        <w:t xml:space="preserve"> belief that the behavior is good or bad (</w:t>
      </w:r>
      <w:r w:rsidRPr="00551CFB">
        <w:rPr>
          <w:rFonts w:ascii="Times New Roman" w:hAnsi="Times New Roman" w:cs="Times New Roman"/>
          <w:i/>
        </w:rPr>
        <w:t>attitudes</w:t>
      </w:r>
      <w:r>
        <w:rPr>
          <w:rFonts w:ascii="Times New Roman" w:hAnsi="Times New Roman" w:cs="Times New Roman"/>
        </w:rPr>
        <w:t>), the perception that others approve or disapprove (</w:t>
      </w:r>
      <w:r w:rsidRPr="00551CFB">
        <w:rPr>
          <w:rFonts w:ascii="Times New Roman" w:hAnsi="Times New Roman" w:cs="Times New Roman"/>
          <w:i/>
        </w:rPr>
        <w:t>the subjective norm</w:t>
      </w:r>
      <w:r w:rsidR="00F07560">
        <w:rPr>
          <w:rFonts w:ascii="Times New Roman" w:hAnsi="Times New Roman" w:cs="Times New Roman"/>
        </w:rPr>
        <w:t>), and an evaluation of the behavior as</w:t>
      </w:r>
      <w:r>
        <w:rPr>
          <w:rFonts w:ascii="Times New Roman" w:hAnsi="Times New Roman" w:cs="Times New Roman"/>
        </w:rPr>
        <w:t xml:space="preserve"> easy or difficult (</w:t>
      </w:r>
      <w:r w:rsidRPr="00551CFB">
        <w:rPr>
          <w:rFonts w:ascii="Times New Roman" w:hAnsi="Times New Roman" w:cs="Times New Roman"/>
          <w:i/>
        </w:rPr>
        <w:t>perceived behavioral control</w:t>
      </w:r>
      <w:r>
        <w:rPr>
          <w:rFonts w:ascii="Times New Roman" w:hAnsi="Times New Roman" w:cs="Times New Roman"/>
        </w:rPr>
        <w:t xml:space="preserve">). </w:t>
      </w:r>
      <w:r w:rsidRPr="00551CFB">
        <w:rPr>
          <w:rFonts w:ascii="Times New Roman" w:hAnsi="Times New Roman" w:cs="Times New Roman"/>
        </w:rPr>
        <w:t xml:space="preserve"> </w:t>
      </w:r>
      <w:r w:rsidR="00F07560">
        <w:rPr>
          <w:rFonts w:ascii="Times New Roman" w:hAnsi="Times New Roman" w:cs="Times New Roman"/>
        </w:rPr>
        <w:t>According to the model</w:t>
      </w:r>
      <w:r>
        <w:rPr>
          <w:rFonts w:ascii="Times New Roman" w:hAnsi="Times New Roman" w:cs="Times New Roman"/>
        </w:rPr>
        <w:t>,</w:t>
      </w:r>
      <w:r w:rsidR="004A5145">
        <w:rPr>
          <w:rFonts w:ascii="Times New Roman" w:hAnsi="Times New Roman" w:cs="Times New Roman"/>
        </w:rPr>
        <w:t xml:space="preserve"> </w:t>
      </w:r>
      <w:r w:rsidR="00C95EFD">
        <w:rPr>
          <w:rFonts w:ascii="Times New Roman" w:hAnsi="Times New Roman" w:cs="Times New Roman"/>
        </w:rPr>
        <w:t xml:space="preserve">an individual is more likely to </w:t>
      </w:r>
      <w:r w:rsidR="00E05D40">
        <w:rPr>
          <w:rFonts w:ascii="Times New Roman" w:hAnsi="Times New Roman" w:cs="Times New Roman"/>
        </w:rPr>
        <w:t xml:space="preserve">intend to and </w:t>
      </w:r>
      <w:r w:rsidR="00C95EFD">
        <w:rPr>
          <w:rFonts w:ascii="Times New Roman" w:hAnsi="Times New Roman" w:cs="Times New Roman"/>
        </w:rPr>
        <w:t>engag</w:t>
      </w:r>
      <w:r w:rsidR="003C1CAE">
        <w:rPr>
          <w:rFonts w:ascii="Times New Roman" w:hAnsi="Times New Roman" w:cs="Times New Roman"/>
        </w:rPr>
        <w:t>e in a particular behavior if they have</w:t>
      </w:r>
      <w:r w:rsidR="00C95EFD">
        <w:rPr>
          <w:rFonts w:ascii="Times New Roman" w:hAnsi="Times New Roman" w:cs="Times New Roman"/>
        </w:rPr>
        <w:t xml:space="preserve"> positive attitudes, a supportive subjective norm, and high percei</w:t>
      </w:r>
      <w:r w:rsidR="003C1CAE">
        <w:rPr>
          <w:rFonts w:ascii="Times New Roman" w:hAnsi="Times New Roman" w:cs="Times New Roman"/>
        </w:rPr>
        <w:t xml:space="preserve">ved behavioral control. </w:t>
      </w:r>
      <w:r w:rsidR="00C95EFD">
        <w:rPr>
          <w:rFonts w:ascii="Times New Roman" w:hAnsi="Times New Roman" w:cs="Times New Roman"/>
        </w:rPr>
        <w:t xml:space="preserve"> </w:t>
      </w:r>
    </w:p>
    <w:p w14:paraId="05E0C575" w14:textId="123A04D8" w:rsidR="008944E0" w:rsidRDefault="00966CDE" w:rsidP="008944E0">
      <w:pPr>
        <w:spacing w:line="480" w:lineRule="auto"/>
        <w:ind w:firstLine="720"/>
        <w:rPr>
          <w:rFonts w:ascii="Times New Roman" w:hAnsi="Times New Roman" w:cs="Times New Roman"/>
        </w:rPr>
      </w:pPr>
      <w:r>
        <w:rPr>
          <w:rFonts w:ascii="Times New Roman" w:hAnsi="Times New Roman" w:cs="Times New Roman"/>
        </w:rPr>
        <w:t>The TPB successfully predicts</w:t>
      </w:r>
      <w:r w:rsidR="00CB4C9A">
        <w:rPr>
          <w:rFonts w:ascii="Times New Roman" w:hAnsi="Times New Roman" w:cs="Times New Roman"/>
        </w:rPr>
        <w:t xml:space="preserve"> behavioral decision-making</w:t>
      </w:r>
      <w:r w:rsidR="005423C0">
        <w:rPr>
          <w:rFonts w:ascii="Times New Roman" w:hAnsi="Times New Roman" w:cs="Times New Roman"/>
        </w:rPr>
        <w:t xml:space="preserve"> from</w:t>
      </w:r>
      <w:r w:rsidR="00F709AE">
        <w:rPr>
          <w:rFonts w:ascii="Times New Roman" w:hAnsi="Times New Roman" w:cs="Times New Roman"/>
        </w:rPr>
        <w:t xml:space="preserve"> illicit drug use (McMillan &amp; Conner, 2003)</w:t>
      </w:r>
      <w:r w:rsidR="00C518D0">
        <w:rPr>
          <w:rFonts w:ascii="Times New Roman" w:hAnsi="Times New Roman" w:cs="Times New Roman"/>
        </w:rPr>
        <w:t xml:space="preserve"> </w:t>
      </w:r>
      <w:r w:rsidR="00CB4C9A">
        <w:rPr>
          <w:rFonts w:ascii="Times New Roman" w:hAnsi="Times New Roman" w:cs="Times New Roman"/>
        </w:rPr>
        <w:t>to</w:t>
      </w:r>
      <w:r w:rsidR="002F43A1">
        <w:rPr>
          <w:rFonts w:ascii="Times New Roman" w:hAnsi="Times New Roman" w:cs="Times New Roman"/>
        </w:rPr>
        <w:t xml:space="preserve"> donating </w:t>
      </w:r>
      <w:r w:rsidR="0046769D">
        <w:rPr>
          <w:rFonts w:ascii="Times New Roman" w:hAnsi="Times New Roman" w:cs="Times New Roman"/>
        </w:rPr>
        <w:t xml:space="preserve">money </w:t>
      </w:r>
      <w:r w:rsidR="002F43A1">
        <w:rPr>
          <w:rFonts w:ascii="Times New Roman" w:hAnsi="Times New Roman" w:cs="Times New Roman"/>
        </w:rPr>
        <w:t>(Smith &amp; McSweeney, 2007)</w:t>
      </w:r>
      <w:r w:rsidR="00321302">
        <w:rPr>
          <w:rFonts w:ascii="Times New Roman" w:hAnsi="Times New Roman" w:cs="Times New Roman"/>
        </w:rPr>
        <w:t xml:space="preserve"> or</w:t>
      </w:r>
      <w:r w:rsidR="00E24A3D">
        <w:rPr>
          <w:rFonts w:ascii="Times New Roman" w:hAnsi="Times New Roman" w:cs="Times New Roman"/>
        </w:rPr>
        <w:t xml:space="preserve"> bone marrow (Hyde &amp; White, 2013)</w:t>
      </w:r>
      <w:r w:rsidR="007844B0">
        <w:rPr>
          <w:rFonts w:ascii="Times New Roman" w:hAnsi="Times New Roman" w:cs="Times New Roman"/>
        </w:rPr>
        <w:t>.  It also predicts an array of</w:t>
      </w:r>
      <w:r w:rsidR="00321302">
        <w:rPr>
          <w:rFonts w:ascii="Times New Roman" w:hAnsi="Times New Roman" w:cs="Times New Roman"/>
        </w:rPr>
        <w:t xml:space="preserve"> pro</w:t>
      </w:r>
      <w:r w:rsidR="00514334">
        <w:rPr>
          <w:rFonts w:ascii="Times New Roman" w:hAnsi="Times New Roman" w:cs="Times New Roman"/>
        </w:rPr>
        <w:t>-</w:t>
      </w:r>
      <w:r w:rsidR="00321302">
        <w:rPr>
          <w:rFonts w:ascii="Times New Roman" w:hAnsi="Times New Roman" w:cs="Times New Roman"/>
        </w:rPr>
        <w:t xml:space="preserve">active </w:t>
      </w:r>
      <w:r w:rsidR="0015438E">
        <w:rPr>
          <w:rFonts w:ascii="Times New Roman" w:hAnsi="Times New Roman" w:cs="Times New Roman"/>
        </w:rPr>
        <w:t xml:space="preserve">health </w:t>
      </w:r>
      <w:r w:rsidR="00CB4C9A">
        <w:rPr>
          <w:rFonts w:ascii="Times New Roman" w:hAnsi="Times New Roman" w:cs="Times New Roman"/>
        </w:rPr>
        <w:t>behavior</w:t>
      </w:r>
      <w:r w:rsidR="00321302">
        <w:rPr>
          <w:rFonts w:ascii="Times New Roman" w:hAnsi="Times New Roman" w:cs="Times New Roman"/>
        </w:rPr>
        <w:t>s</w:t>
      </w:r>
      <w:r w:rsidR="00CB4C9A">
        <w:rPr>
          <w:rFonts w:ascii="Times New Roman" w:hAnsi="Times New Roman" w:cs="Times New Roman"/>
        </w:rPr>
        <w:t xml:space="preserve"> such as</w:t>
      </w:r>
      <w:r w:rsidR="00F709AE">
        <w:rPr>
          <w:rFonts w:ascii="Times New Roman" w:hAnsi="Times New Roman" w:cs="Times New Roman"/>
        </w:rPr>
        <w:t xml:space="preserve"> purchasing organic foods (Dean, Raats, &amp;</w:t>
      </w:r>
      <w:r w:rsidR="005838CA">
        <w:rPr>
          <w:rFonts w:ascii="Times New Roman" w:hAnsi="Times New Roman" w:cs="Times New Roman"/>
        </w:rPr>
        <w:t xml:space="preserve"> Shepherd, 20</w:t>
      </w:r>
      <w:r w:rsidR="00F709AE">
        <w:rPr>
          <w:rFonts w:ascii="Times New Roman" w:hAnsi="Times New Roman" w:cs="Times New Roman"/>
        </w:rPr>
        <w:t>1</w:t>
      </w:r>
      <w:r w:rsidR="005838CA">
        <w:rPr>
          <w:rFonts w:ascii="Times New Roman" w:hAnsi="Times New Roman" w:cs="Times New Roman"/>
        </w:rPr>
        <w:t>2</w:t>
      </w:r>
      <w:r w:rsidR="00F709AE">
        <w:rPr>
          <w:rFonts w:ascii="Times New Roman" w:hAnsi="Times New Roman" w:cs="Times New Roman"/>
        </w:rPr>
        <w:t xml:space="preserve">), using sun protection (Bodimeade et al., 2014) and engaging in </w:t>
      </w:r>
      <w:r w:rsidR="002F43A1">
        <w:rPr>
          <w:rFonts w:ascii="Times New Roman" w:hAnsi="Times New Roman" w:cs="Times New Roman"/>
        </w:rPr>
        <w:t>e</w:t>
      </w:r>
      <w:r w:rsidR="00F709AE">
        <w:rPr>
          <w:rFonts w:ascii="Times New Roman" w:hAnsi="Times New Roman" w:cs="Times New Roman"/>
        </w:rPr>
        <w:t xml:space="preserve">xercise (Armitage, 2005).  </w:t>
      </w:r>
      <w:r w:rsidR="00CC0F2A">
        <w:rPr>
          <w:rFonts w:ascii="Times New Roman" w:hAnsi="Times New Roman" w:cs="Times New Roman"/>
        </w:rPr>
        <w:t>In a</w:t>
      </w:r>
      <w:r w:rsidR="00424DB7">
        <w:rPr>
          <w:rFonts w:ascii="Times New Roman" w:hAnsi="Times New Roman" w:cs="Times New Roman"/>
        </w:rPr>
        <w:t xml:space="preserve"> review of </w:t>
      </w:r>
      <w:r w:rsidR="00766E2C">
        <w:rPr>
          <w:rFonts w:ascii="Times New Roman" w:hAnsi="Times New Roman" w:cs="Times New Roman"/>
        </w:rPr>
        <w:t>185</w:t>
      </w:r>
      <w:r w:rsidR="00EF0C8F">
        <w:rPr>
          <w:rFonts w:ascii="Times New Roman" w:hAnsi="Times New Roman" w:cs="Times New Roman"/>
        </w:rPr>
        <w:t xml:space="preserve"> studies</w:t>
      </w:r>
      <w:r w:rsidR="003D11BF">
        <w:rPr>
          <w:rFonts w:ascii="Times New Roman" w:hAnsi="Times New Roman" w:cs="Times New Roman"/>
        </w:rPr>
        <w:t>,</w:t>
      </w:r>
      <w:r w:rsidR="00EF0C8F">
        <w:rPr>
          <w:rFonts w:ascii="Times New Roman" w:hAnsi="Times New Roman" w:cs="Times New Roman"/>
        </w:rPr>
        <w:t xml:space="preserve"> the TPB</w:t>
      </w:r>
      <w:r w:rsidR="009B0E10">
        <w:rPr>
          <w:rFonts w:ascii="Times New Roman" w:hAnsi="Times New Roman" w:cs="Times New Roman"/>
        </w:rPr>
        <w:t xml:space="preserve"> model</w:t>
      </w:r>
      <w:r w:rsidR="00EF0C8F">
        <w:rPr>
          <w:rFonts w:ascii="Times New Roman" w:hAnsi="Times New Roman" w:cs="Times New Roman"/>
        </w:rPr>
        <w:t xml:space="preserve"> explained 39% of variance in intentions to eng</w:t>
      </w:r>
      <w:r w:rsidR="00417FC7">
        <w:rPr>
          <w:rFonts w:ascii="Times New Roman" w:hAnsi="Times New Roman" w:cs="Times New Roman"/>
        </w:rPr>
        <w:t>age in a health-related behavio</w:t>
      </w:r>
      <w:r w:rsidR="00EF0C8F">
        <w:rPr>
          <w:rFonts w:ascii="Times New Roman" w:hAnsi="Times New Roman" w:cs="Times New Roman"/>
        </w:rPr>
        <w:t>r</w:t>
      </w:r>
      <w:r w:rsidR="00981A5C">
        <w:rPr>
          <w:rFonts w:ascii="Times New Roman" w:hAnsi="Times New Roman" w:cs="Times New Roman"/>
        </w:rPr>
        <w:t xml:space="preserve"> (Armitage &amp;</w:t>
      </w:r>
      <w:r w:rsidR="00424DB7">
        <w:rPr>
          <w:rFonts w:ascii="Times New Roman" w:hAnsi="Times New Roman" w:cs="Times New Roman"/>
        </w:rPr>
        <w:t xml:space="preserve"> Conner, 2001)</w:t>
      </w:r>
      <w:r w:rsidR="00EC4196">
        <w:rPr>
          <w:rFonts w:ascii="Times New Roman" w:hAnsi="Times New Roman" w:cs="Times New Roman"/>
        </w:rPr>
        <w:t xml:space="preserve">.  </w:t>
      </w:r>
      <w:r w:rsidR="00CA0D2A">
        <w:rPr>
          <w:rFonts w:ascii="Times New Roman" w:hAnsi="Times New Roman" w:cs="Times New Roman"/>
        </w:rPr>
        <w:t xml:space="preserve">In the specific domain of healthy eating, the TPB explains </w:t>
      </w:r>
      <w:r w:rsidR="000463FD">
        <w:rPr>
          <w:rFonts w:ascii="Times New Roman" w:hAnsi="Times New Roman" w:cs="Times New Roman"/>
        </w:rPr>
        <w:t>43</w:t>
      </w:r>
      <w:r w:rsidR="00F96331">
        <w:rPr>
          <w:rFonts w:ascii="Times New Roman" w:hAnsi="Times New Roman" w:cs="Times New Roman"/>
        </w:rPr>
        <w:t xml:space="preserve"> - </w:t>
      </w:r>
      <w:r w:rsidR="000463FD">
        <w:rPr>
          <w:rFonts w:ascii="Times New Roman" w:hAnsi="Times New Roman" w:cs="Times New Roman"/>
        </w:rPr>
        <w:t xml:space="preserve">57% of variance </w:t>
      </w:r>
      <w:r w:rsidR="00CA0D2A">
        <w:rPr>
          <w:rFonts w:ascii="Times New Roman" w:hAnsi="Times New Roman" w:cs="Times New Roman"/>
        </w:rPr>
        <w:t>in</w:t>
      </w:r>
      <w:r w:rsidR="000463FD" w:rsidRPr="000463FD">
        <w:rPr>
          <w:rFonts w:ascii="Times New Roman" w:hAnsi="Times New Roman" w:cs="Times New Roman"/>
        </w:rPr>
        <w:t xml:space="preserve"> in</w:t>
      </w:r>
      <w:r w:rsidR="00F96331">
        <w:rPr>
          <w:rFonts w:ascii="Times New Roman" w:hAnsi="Times New Roman" w:cs="Times New Roman"/>
        </w:rPr>
        <w:t>tentions related to</w:t>
      </w:r>
      <w:r w:rsidR="000463FD" w:rsidRPr="000463FD">
        <w:rPr>
          <w:rFonts w:ascii="Times New Roman" w:hAnsi="Times New Roman" w:cs="Times New Roman"/>
        </w:rPr>
        <w:t xml:space="preserve"> fruit consumption, vegetable intake and general healthy eating (</w:t>
      </w:r>
      <w:r w:rsidR="00A865F8">
        <w:rPr>
          <w:rFonts w:ascii="Times New Roman" w:hAnsi="Times New Roman" w:cs="Times New Roman"/>
        </w:rPr>
        <w:t xml:space="preserve">e.g., </w:t>
      </w:r>
      <w:r w:rsidR="000463FD" w:rsidRPr="000463FD">
        <w:rPr>
          <w:rFonts w:ascii="Times New Roman" w:hAnsi="Times New Roman" w:cs="Times New Roman"/>
        </w:rPr>
        <w:t>Astrom &amp; Ri</w:t>
      </w:r>
      <w:r w:rsidR="00EB0B5D">
        <w:rPr>
          <w:rFonts w:ascii="Times New Roman" w:hAnsi="Times New Roman" w:cs="Times New Roman"/>
        </w:rPr>
        <w:t>se, 2001; Bogers, Assema, Brug, Kester, &amp; Dagnelie, 2007</w:t>
      </w:r>
      <w:r w:rsidR="000463FD" w:rsidRPr="000463FD">
        <w:rPr>
          <w:rFonts w:ascii="Times New Roman" w:hAnsi="Times New Roman" w:cs="Times New Roman"/>
        </w:rPr>
        <w:t>; Louis, Davies, Smith, &amp; Terry, 2007; Povey, Conner, Sp</w:t>
      </w:r>
      <w:r w:rsidR="009F6D55">
        <w:rPr>
          <w:rFonts w:ascii="Times New Roman" w:hAnsi="Times New Roman" w:cs="Times New Roman"/>
        </w:rPr>
        <w:t>arks, James, &amp; Shepherd, 2000</w:t>
      </w:r>
      <w:r w:rsidR="00CA0D2A">
        <w:rPr>
          <w:rFonts w:ascii="Times New Roman" w:hAnsi="Times New Roman" w:cs="Times New Roman"/>
        </w:rPr>
        <w:t>), as well as successfully predicting actual eating behavior</w:t>
      </w:r>
      <w:r w:rsidR="000463FD">
        <w:rPr>
          <w:rFonts w:ascii="Times New Roman" w:hAnsi="Times New Roman" w:cs="Times New Roman"/>
        </w:rPr>
        <w:t xml:space="preserve"> </w:t>
      </w:r>
      <w:r w:rsidR="00514334">
        <w:rPr>
          <w:rFonts w:ascii="Times New Roman" w:hAnsi="Times New Roman" w:cs="Times New Roman"/>
        </w:rPr>
        <w:t xml:space="preserve">in many studies </w:t>
      </w:r>
      <w:r w:rsidR="000463FD" w:rsidRPr="000463FD">
        <w:rPr>
          <w:rFonts w:ascii="Times New Roman" w:hAnsi="Times New Roman" w:cs="Times New Roman"/>
        </w:rPr>
        <w:t>(e.g.</w:t>
      </w:r>
      <w:r w:rsidR="0045542C">
        <w:rPr>
          <w:rFonts w:ascii="Times New Roman" w:hAnsi="Times New Roman" w:cs="Times New Roman"/>
        </w:rPr>
        <w:t>,</w:t>
      </w:r>
      <w:r w:rsidR="000463FD" w:rsidRPr="000463FD">
        <w:rPr>
          <w:rFonts w:ascii="Times New Roman" w:hAnsi="Times New Roman" w:cs="Times New Roman"/>
        </w:rPr>
        <w:t xml:space="preserve"> Brug, De Vet, De Nooijer, &amp; Verplanken, 2006; </w:t>
      </w:r>
      <w:r w:rsidR="005838CA">
        <w:rPr>
          <w:rFonts w:ascii="Times New Roman" w:hAnsi="Times New Roman" w:cs="Times New Roman"/>
        </w:rPr>
        <w:t>Karimi-Shahanjarini et al., 2012</w:t>
      </w:r>
      <w:r w:rsidR="002F76C7">
        <w:rPr>
          <w:rFonts w:ascii="Times New Roman" w:hAnsi="Times New Roman" w:cs="Times New Roman"/>
        </w:rPr>
        <w:t xml:space="preserve">; </w:t>
      </w:r>
      <w:r w:rsidR="000463FD" w:rsidRPr="000463FD">
        <w:rPr>
          <w:rFonts w:ascii="Times New Roman" w:hAnsi="Times New Roman" w:cs="Times New Roman"/>
        </w:rPr>
        <w:t>Louis et al., 2007)</w:t>
      </w:r>
      <w:r w:rsidR="008D6493">
        <w:rPr>
          <w:rFonts w:ascii="Times New Roman" w:hAnsi="Times New Roman" w:cs="Times New Roman"/>
        </w:rPr>
        <w:t xml:space="preserve">.  </w:t>
      </w:r>
    </w:p>
    <w:p w14:paraId="5318EC03" w14:textId="5893DCDE" w:rsidR="002F33F4" w:rsidRDefault="008D6493" w:rsidP="00A76C3C">
      <w:pPr>
        <w:spacing w:line="480" w:lineRule="auto"/>
        <w:ind w:firstLine="720"/>
        <w:rPr>
          <w:rFonts w:ascii="Times New Roman" w:hAnsi="Times New Roman" w:cs="Times New Roman"/>
        </w:rPr>
      </w:pPr>
      <w:r>
        <w:rPr>
          <w:rFonts w:ascii="Times New Roman" w:hAnsi="Times New Roman" w:cs="Times New Roman"/>
        </w:rPr>
        <w:t>Although th</w:t>
      </w:r>
      <w:r w:rsidR="00CD4AA9">
        <w:rPr>
          <w:rFonts w:ascii="Times New Roman" w:hAnsi="Times New Roman" w:cs="Times New Roman"/>
        </w:rPr>
        <w:t xml:space="preserve">e TPB is considered superior to </w:t>
      </w:r>
      <w:r>
        <w:rPr>
          <w:rFonts w:ascii="Times New Roman" w:hAnsi="Times New Roman" w:cs="Times New Roman"/>
        </w:rPr>
        <w:t xml:space="preserve">other </w:t>
      </w:r>
      <w:r w:rsidR="00FB06AF">
        <w:rPr>
          <w:rFonts w:ascii="Times New Roman" w:hAnsi="Times New Roman" w:cs="Times New Roman"/>
        </w:rPr>
        <w:t>behavioral decision-making models</w:t>
      </w:r>
      <w:r>
        <w:rPr>
          <w:rFonts w:ascii="Times New Roman" w:hAnsi="Times New Roman" w:cs="Times New Roman"/>
        </w:rPr>
        <w:t xml:space="preserve"> (Guillaumie, Godin and Vézina-Im, 2010), </w:t>
      </w:r>
      <w:r w:rsidR="00642D78">
        <w:rPr>
          <w:rFonts w:ascii="Times New Roman" w:hAnsi="Times New Roman" w:cs="Times New Roman"/>
        </w:rPr>
        <w:t xml:space="preserve">the </w:t>
      </w:r>
      <w:r w:rsidR="00CC0F2A">
        <w:rPr>
          <w:rFonts w:ascii="Times New Roman" w:hAnsi="Times New Roman" w:cs="Times New Roman"/>
        </w:rPr>
        <w:t>normative component</w:t>
      </w:r>
      <w:r w:rsidR="00E8436C">
        <w:rPr>
          <w:rFonts w:ascii="Times New Roman" w:hAnsi="Times New Roman" w:cs="Times New Roman"/>
        </w:rPr>
        <w:t xml:space="preserve"> </w:t>
      </w:r>
      <w:r w:rsidR="007C3415">
        <w:rPr>
          <w:rFonts w:ascii="Times New Roman" w:hAnsi="Times New Roman" w:cs="Times New Roman"/>
        </w:rPr>
        <w:t>has been</w:t>
      </w:r>
      <w:r w:rsidR="00E8436C">
        <w:rPr>
          <w:rFonts w:ascii="Times New Roman" w:hAnsi="Times New Roman" w:cs="Times New Roman"/>
        </w:rPr>
        <w:t xml:space="preserve"> a consistently</w:t>
      </w:r>
      <w:r w:rsidR="00FB06AF">
        <w:rPr>
          <w:rFonts w:ascii="Times New Roman" w:hAnsi="Times New Roman" w:cs="Times New Roman"/>
        </w:rPr>
        <w:t xml:space="preserve"> weaker predictor of overall healthy eating intentions than either attitudes or perceived behavioral contro</w:t>
      </w:r>
      <w:r w:rsidR="00BA33BF">
        <w:rPr>
          <w:rFonts w:ascii="Times New Roman" w:hAnsi="Times New Roman" w:cs="Times New Roman"/>
        </w:rPr>
        <w:t>l (</w:t>
      </w:r>
      <w:r w:rsidR="00981A5C">
        <w:rPr>
          <w:rFonts w:ascii="Times New Roman" w:hAnsi="Times New Roman" w:cs="Times New Roman"/>
        </w:rPr>
        <w:t>Armitage &amp;</w:t>
      </w:r>
      <w:r w:rsidR="00574557">
        <w:rPr>
          <w:rFonts w:ascii="Times New Roman" w:hAnsi="Times New Roman" w:cs="Times New Roman"/>
        </w:rPr>
        <w:t xml:space="preserve"> Conner, 2001</w:t>
      </w:r>
      <w:r w:rsidR="00FB06AF">
        <w:rPr>
          <w:rFonts w:ascii="Times New Roman" w:hAnsi="Times New Roman" w:cs="Times New Roman"/>
        </w:rPr>
        <w:t xml:space="preserve">).  It also </w:t>
      </w:r>
      <w:r w:rsidR="005A3F7D">
        <w:rPr>
          <w:rFonts w:ascii="Times New Roman" w:hAnsi="Times New Roman" w:cs="Times New Roman"/>
        </w:rPr>
        <w:t>has appeared</w:t>
      </w:r>
      <w:r w:rsidR="00FB06AF">
        <w:rPr>
          <w:rFonts w:ascii="Times New Roman" w:hAnsi="Times New Roman" w:cs="Times New Roman"/>
        </w:rPr>
        <w:t xml:space="preserve"> to exert little influence over intentions to consume fruit, vegetables, or genetically modified foods (Astrom &amp;</w:t>
      </w:r>
      <w:r w:rsidR="00FB06AF" w:rsidRPr="005D2AF4">
        <w:rPr>
          <w:rFonts w:ascii="Times New Roman" w:hAnsi="Times New Roman" w:cs="Times New Roman"/>
        </w:rPr>
        <w:t xml:space="preserve"> Rise</w:t>
      </w:r>
      <w:r w:rsidR="00FB06AF">
        <w:rPr>
          <w:rFonts w:ascii="Times New Roman" w:hAnsi="Times New Roman" w:cs="Times New Roman"/>
        </w:rPr>
        <w:t>, 2001; Bogers et al., 2007; Brug et al., 2006; Cook, Kerr, &amp; Moore, 2002)</w:t>
      </w:r>
      <w:r w:rsidR="00FB06AF" w:rsidRPr="005D2AF4">
        <w:rPr>
          <w:rFonts w:ascii="Times New Roman" w:hAnsi="Times New Roman" w:cs="Times New Roman"/>
        </w:rPr>
        <w:t>.</w:t>
      </w:r>
      <w:r w:rsidR="00FB06AF">
        <w:rPr>
          <w:rFonts w:ascii="Times New Roman" w:hAnsi="Times New Roman" w:cs="Times New Roman"/>
        </w:rPr>
        <w:t xml:space="preserve">  </w:t>
      </w:r>
      <w:r w:rsidR="00721AC6">
        <w:rPr>
          <w:rFonts w:ascii="Times New Roman" w:hAnsi="Times New Roman" w:cs="Times New Roman"/>
        </w:rPr>
        <w:t>G</w:t>
      </w:r>
      <w:r w:rsidR="00CC0F2A">
        <w:rPr>
          <w:rFonts w:ascii="Times New Roman" w:hAnsi="Times New Roman" w:cs="Times New Roman"/>
        </w:rPr>
        <w:t>iven that social norms are</w:t>
      </w:r>
      <w:r w:rsidR="00721AC6">
        <w:rPr>
          <w:rFonts w:ascii="Times New Roman" w:hAnsi="Times New Roman" w:cs="Times New Roman"/>
        </w:rPr>
        <w:t xml:space="preserve"> </w:t>
      </w:r>
      <w:r w:rsidR="00FB06AF">
        <w:rPr>
          <w:rFonts w:ascii="Times New Roman" w:hAnsi="Times New Roman" w:cs="Times New Roman"/>
        </w:rPr>
        <w:t>powerful determinants of behavior in other domains (Cialdini, Kalgren, &amp; Reno, 1991; Smith, Louis, &amp; Schultz, 201</w:t>
      </w:r>
      <w:r w:rsidR="00CC0F2A">
        <w:rPr>
          <w:rFonts w:ascii="Times New Roman" w:hAnsi="Times New Roman" w:cs="Times New Roman"/>
        </w:rPr>
        <w:t>1)</w:t>
      </w:r>
      <w:r w:rsidR="00CD1BDB">
        <w:rPr>
          <w:rFonts w:ascii="Times New Roman" w:hAnsi="Times New Roman" w:cs="Times New Roman"/>
        </w:rPr>
        <w:t>,</w:t>
      </w:r>
      <w:r w:rsidR="0091361E">
        <w:rPr>
          <w:rFonts w:ascii="Times New Roman" w:hAnsi="Times New Roman" w:cs="Times New Roman"/>
        </w:rPr>
        <w:t xml:space="preserve"> the limited efficacy</w:t>
      </w:r>
      <w:r w:rsidR="00FB06AF">
        <w:rPr>
          <w:rFonts w:ascii="Times New Roman" w:hAnsi="Times New Roman" w:cs="Times New Roman"/>
        </w:rPr>
        <w:t xml:space="preserve"> of the normative component ma</w:t>
      </w:r>
      <w:r w:rsidR="0091361E">
        <w:rPr>
          <w:rFonts w:ascii="Times New Roman" w:hAnsi="Times New Roman" w:cs="Times New Roman"/>
        </w:rPr>
        <w:t>y be related to its</w:t>
      </w:r>
      <w:r w:rsidR="00FB06AF">
        <w:rPr>
          <w:rFonts w:ascii="Times New Roman" w:hAnsi="Times New Roman" w:cs="Times New Roman"/>
        </w:rPr>
        <w:t xml:space="preserve"> conceptuali</w:t>
      </w:r>
      <w:r w:rsidR="00CC0F2A">
        <w:rPr>
          <w:rFonts w:ascii="Times New Roman" w:hAnsi="Times New Roman" w:cs="Times New Roman"/>
        </w:rPr>
        <w:t>sation within the TPB (</w:t>
      </w:r>
      <w:r w:rsidR="00CC0F2A" w:rsidRPr="001D095F">
        <w:rPr>
          <w:rFonts w:ascii="Times New Roman" w:hAnsi="Times New Roman" w:cs="Times New Roman"/>
        </w:rPr>
        <w:t>Cialdini et al.,</w:t>
      </w:r>
      <w:r w:rsidR="00CC0F2A" w:rsidRPr="001D095F">
        <w:t xml:space="preserve"> </w:t>
      </w:r>
      <w:r w:rsidR="00CC0F2A" w:rsidRPr="001D095F">
        <w:rPr>
          <w:rFonts w:ascii="Times New Roman" w:hAnsi="Times New Roman" w:cs="Times New Roman"/>
        </w:rPr>
        <w:t>1991; Cialdini &amp; Trost, 1998; Donald &amp; Cooper, 2001</w:t>
      </w:r>
      <w:r w:rsidR="00AF3D1F">
        <w:rPr>
          <w:rFonts w:ascii="Times New Roman" w:hAnsi="Times New Roman" w:cs="Times New Roman"/>
        </w:rPr>
        <w:t xml:space="preserve">).  </w:t>
      </w:r>
      <w:r w:rsidR="00602CC2">
        <w:rPr>
          <w:rFonts w:ascii="Times New Roman" w:hAnsi="Times New Roman" w:cs="Times New Roman"/>
        </w:rPr>
        <w:t>Specifically, while</w:t>
      </w:r>
      <w:r w:rsidR="00774217">
        <w:rPr>
          <w:rFonts w:ascii="Times New Roman" w:hAnsi="Times New Roman" w:cs="Times New Roman"/>
        </w:rPr>
        <w:t xml:space="preserve"> </w:t>
      </w:r>
      <w:r w:rsidR="00BF22AC">
        <w:rPr>
          <w:rFonts w:ascii="Times New Roman" w:hAnsi="Times New Roman" w:cs="Times New Roman"/>
        </w:rPr>
        <w:t xml:space="preserve">the subjective norm </w:t>
      </w:r>
      <w:r w:rsidR="00FA7411">
        <w:rPr>
          <w:rFonts w:ascii="Times New Roman" w:hAnsi="Times New Roman" w:cs="Times New Roman"/>
        </w:rPr>
        <w:t xml:space="preserve">considers </w:t>
      </w:r>
      <w:r w:rsidR="00605C16">
        <w:rPr>
          <w:rFonts w:ascii="Times New Roman" w:hAnsi="Times New Roman" w:cs="Times New Roman"/>
        </w:rPr>
        <w:t>implicit social rules</w:t>
      </w:r>
      <w:r w:rsidR="00FA7411">
        <w:rPr>
          <w:rFonts w:ascii="Times New Roman" w:hAnsi="Times New Roman" w:cs="Times New Roman"/>
        </w:rPr>
        <w:t xml:space="preserve"> </w:t>
      </w:r>
      <w:r w:rsidR="00BF22AC">
        <w:rPr>
          <w:rFonts w:ascii="Times New Roman" w:hAnsi="Times New Roman" w:cs="Times New Roman"/>
        </w:rPr>
        <w:t>related to the p</w:t>
      </w:r>
      <w:r w:rsidR="00785AEC">
        <w:rPr>
          <w:rFonts w:ascii="Times New Roman" w:hAnsi="Times New Roman" w:cs="Times New Roman"/>
        </w:rPr>
        <w:t>erceived approval of</w:t>
      </w:r>
      <w:r w:rsidR="00BF22AC">
        <w:rPr>
          <w:rFonts w:ascii="Times New Roman" w:hAnsi="Times New Roman" w:cs="Times New Roman"/>
        </w:rPr>
        <w:t xml:space="preserve"> others</w:t>
      </w:r>
      <w:r w:rsidR="00E340C5">
        <w:rPr>
          <w:rFonts w:ascii="Times New Roman" w:hAnsi="Times New Roman" w:cs="Times New Roman"/>
        </w:rPr>
        <w:t xml:space="preserve"> (</w:t>
      </w:r>
      <w:r w:rsidR="00E340C5">
        <w:rPr>
          <w:rFonts w:ascii="Times New Roman" w:hAnsi="Times New Roman" w:cs="Times New Roman"/>
          <w:i/>
        </w:rPr>
        <w:t>injunctive</w:t>
      </w:r>
      <w:r w:rsidR="00E340C5">
        <w:rPr>
          <w:rFonts w:ascii="Times New Roman" w:hAnsi="Times New Roman" w:cs="Times New Roman"/>
        </w:rPr>
        <w:t xml:space="preserve"> </w:t>
      </w:r>
      <w:r w:rsidR="00E340C5">
        <w:rPr>
          <w:rFonts w:ascii="Times New Roman" w:hAnsi="Times New Roman" w:cs="Times New Roman"/>
          <w:i/>
        </w:rPr>
        <w:t>norms</w:t>
      </w:r>
      <w:r w:rsidR="00774217">
        <w:rPr>
          <w:rFonts w:ascii="Times New Roman" w:hAnsi="Times New Roman" w:cs="Times New Roman"/>
        </w:rPr>
        <w:t>),</w:t>
      </w:r>
      <w:r w:rsidR="00204C6A">
        <w:rPr>
          <w:rFonts w:ascii="Times New Roman" w:hAnsi="Times New Roman" w:cs="Times New Roman"/>
        </w:rPr>
        <w:t xml:space="preserve"> n</w:t>
      </w:r>
      <w:r w:rsidR="00A661FB">
        <w:rPr>
          <w:rFonts w:ascii="Times New Roman" w:hAnsi="Times New Roman" w:cs="Times New Roman"/>
        </w:rPr>
        <w:t>orm focus theory asserts</w:t>
      </w:r>
      <w:r w:rsidR="00785AEC">
        <w:rPr>
          <w:rFonts w:ascii="Times New Roman" w:hAnsi="Times New Roman" w:cs="Times New Roman"/>
        </w:rPr>
        <w:t xml:space="preserve"> </w:t>
      </w:r>
      <w:r w:rsidR="00E340C5">
        <w:rPr>
          <w:rFonts w:ascii="Times New Roman" w:hAnsi="Times New Roman" w:cs="Times New Roman"/>
        </w:rPr>
        <w:t xml:space="preserve">that </w:t>
      </w:r>
      <w:r w:rsidR="00605C16">
        <w:rPr>
          <w:rFonts w:ascii="Times New Roman" w:hAnsi="Times New Roman" w:cs="Times New Roman"/>
        </w:rPr>
        <w:t xml:space="preserve">social influence is </w:t>
      </w:r>
      <w:r w:rsidR="007D0DF5">
        <w:rPr>
          <w:rFonts w:ascii="Times New Roman" w:hAnsi="Times New Roman" w:cs="Times New Roman"/>
        </w:rPr>
        <w:t xml:space="preserve">also </w:t>
      </w:r>
      <w:r w:rsidR="00605C16">
        <w:rPr>
          <w:rFonts w:ascii="Times New Roman" w:hAnsi="Times New Roman" w:cs="Times New Roman"/>
        </w:rPr>
        <w:t>based on perceptio</w:t>
      </w:r>
      <w:r w:rsidR="00E340C5">
        <w:rPr>
          <w:rFonts w:ascii="Times New Roman" w:hAnsi="Times New Roman" w:cs="Times New Roman"/>
        </w:rPr>
        <w:t>ns of what others actually do</w:t>
      </w:r>
      <w:r w:rsidR="007D0DF5">
        <w:rPr>
          <w:rFonts w:ascii="Times New Roman" w:hAnsi="Times New Roman" w:cs="Times New Roman"/>
        </w:rPr>
        <w:t xml:space="preserve"> (</w:t>
      </w:r>
      <w:r w:rsidR="007D0DF5">
        <w:rPr>
          <w:rFonts w:ascii="Times New Roman" w:hAnsi="Times New Roman" w:cs="Times New Roman"/>
          <w:i/>
        </w:rPr>
        <w:t>descriptive norms</w:t>
      </w:r>
      <w:r w:rsidR="007D0DF5">
        <w:rPr>
          <w:rFonts w:ascii="Times New Roman" w:hAnsi="Times New Roman" w:cs="Times New Roman"/>
        </w:rPr>
        <w:t>)</w:t>
      </w:r>
      <w:r w:rsidR="008A435F">
        <w:rPr>
          <w:rFonts w:ascii="Times New Roman" w:hAnsi="Times New Roman" w:cs="Times New Roman"/>
        </w:rPr>
        <w:t xml:space="preserve">.  </w:t>
      </w:r>
      <w:r w:rsidR="00974D6A">
        <w:rPr>
          <w:rFonts w:ascii="Times New Roman" w:hAnsi="Times New Roman" w:cs="Times New Roman"/>
        </w:rPr>
        <w:t>Inclusion of the descriptive norm</w:t>
      </w:r>
      <w:r w:rsidR="008A435F">
        <w:rPr>
          <w:rFonts w:ascii="Times New Roman" w:hAnsi="Times New Roman" w:cs="Times New Roman"/>
        </w:rPr>
        <w:t xml:space="preserve"> in the TPB</w:t>
      </w:r>
      <w:r w:rsidR="00974D6A">
        <w:rPr>
          <w:rFonts w:ascii="Times New Roman" w:hAnsi="Times New Roman" w:cs="Times New Roman"/>
        </w:rPr>
        <w:t xml:space="preserve"> </w:t>
      </w:r>
      <w:r w:rsidR="008A435F">
        <w:rPr>
          <w:rFonts w:ascii="Times New Roman" w:hAnsi="Times New Roman" w:cs="Times New Roman"/>
        </w:rPr>
        <w:t>accounts for an additional</w:t>
      </w:r>
      <w:r w:rsidR="00CA635D">
        <w:rPr>
          <w:rFonts w:ascii="Times New Roman" w:hAnsi="Times New Roman" w:cs="Times New Roman"/>
        </w:rPr>
        <w:t xml:space="preserve"> 5% of variance in intenti</w:t>
      </w:r>
      <w:r w:rsidR="008A435F">
        <w:rPr>
          <w:rFonts w:ascii="Times New Roman" w:hAnsi="Times New Roman" w:cs="Times New Roman"/>
        </w:rPr>
        <w:t xml:space="preserve">ons to engage in health-related behaviours such as </w:t>
      </w:r>
      <w:r w:rsidR="00E32BEF">
        <w:rPr>
          <w:rFonts w:ascii="Times New Roman" w:hAnsi="Times New Roman" w:cs="Times New Roman"/>
        </w:rPr>
        <w:t>cigarette smoking, alcohol consumption</w:t>
      </w:r>
      <w:r w:rsidR="00CA635D">
        <w:rPr>
          <w:rFonts w:ascii="Times New Roman" w:hAnsi="Times New Roman" w:cs="Times New Roman"/>
        </w:rPr>
        <w:t xml:space="preserve">, and condom use (Rivis &amp; Sheeran, 2003).  </w:t>
      </w:r>
      <w:r w:rsidR="008F23BA">
        <w:rPr>
          <w:rFonts w:ascii="Times New Roman" w:hAnsi="Times New Roman" w:cs="Times New Roman"/>
        </w:rPr>
        <w:t>In relation to healthy eating, t</w:t>
      </w:r>
      <w:r w:rsidR="00C86795">
        <w:rPr>
          <w:rFonts w:ascii="Times New Roman" w:hAnsi="Times New Roman" w:cs="Times New Roman"/>
        </w:rPr>
        <w:t>he descriptive norm</w:t>
      </w:r>
      <w:r w:rsidR="008F23BA">
        <w:rPr>
          <w:rFonts w:ascii="Times New Roman" w:hAnsi="Times New Roman" w:cs="Times New Roman"/>
        </w:rPr>
        <w:t xml:space="preserve"> predicts </w:t>
      </w:r>
      <w:r w:rsidR="00C86795">
        <w:rPr>
          <w:rFonts w:ascii="Times New Roman" w:hAnsi="Times New Roman" w:cs="Times New Roman"/>
        </w:rPr>
        <w:t>intentions independently of t</w:t>
      </w:r>
      <w:r w:rsidR="00551F26">
        <w:rPr>
          <w:rFonts w:ascii="Times New Roman" w:hAnsi="Times New Roman" w:cs="Times New Roman"/>
        </w:rPr>
        <w:t>he injunctive</w:t>
      </w:r>
      <w:r w:rsidR="008F23BA">
        <w:rPr>
          <w:rFonts w:ascii="Times New Roman" w:hAnsi="Times New Roman" w:cs="Times New Roman"/>
        </w:rPr>
        <w:t xml:space="preserve"> norm </w:t>
      </w:r>
      <w:r w:rsidR="009B726D">
        <w:rPr>
          <w:rFonts w:ascii="Times New Roman" w:hAnsi="Times New Roman" w:cs="Times New Roman"/>
        </w:rPr>
        <w:t>(e.g., Berg, J</w:t>
      </w:r>
      <w:r w:rsidR="00451CCA">
        <w:rPr>
          <w:rFonts w:ascii="Times New Roman" w:hAnsi="Times New Roman" w:cs="Times New Roman"/>
        </w:rPr>
        <w:t>onsson, &amp; Conner, 2000; Povey et al., 2000</w:t>
      </w:r>
      <w:r w:rsidR="009B726D">
        <w:rPr>
          <w:rFonts w:ascii="Times New Roman" w:hAnsi="Times New Roman" w:cs="Times New Roman"/>
        </w:rPr>
        <w:t>)</w:t>
      </w:r>
      <w:r w:rsidR="008F23BA">
        <w:rPr>
          <w:rFonts w:ascii="Times New Roman" w:hAnsi="Times New Roman" w:cs="Times New Roman"/>
        </w:rPr>
        <w:t xml:space="preserve"> </w:t>
      </w:r>
      <w:r w:rsidR="00951F1D">
        <w:rPr>
          <w:rFonts w:ascii="Times New Roman" w:hAnsi="Times New Roman" w:cs="Times New Roman"/>
        </w:rPr>
        <w:t>supporting their inclusion</w:t>
      </w:r>
      <w:r w:rsidR="001D7EBF">
        <w:rPr>
          <w:rFonts w:ascii="Times New Roman" w:hAnsi="Times New Roman" w:cs="Times New Roman"/>
        </w:rPr>
        <w:t xml:space="preserve"> as distinct predictors</w:t>
      </w:r>
      <w:r w:rsidR="00951F1D">
        <w:rPr>
          <w:rFonts w:ascii="Times New Roman" w:hAnsi="Times New Roman" w:cs="Times New Roman"/>
        </w:rPr>
        <w:t xml:space="preserve"> in an extended TPB framework (Ajzen &amp; Fishbein, 2005). </w:t>
      </w:r>
      <w:r w:rsidR="00523757">
        <w:rPr>
          <w:rFonts w:ascii="Times New Roman" w:hAnsi="Times New Roman" w:cs="Times New Roman"/>
        </w:rPr>
        <w:t xml:space="preserve"> </w:t>
      </w:r>
    </w:p>
    <w:p w14:paraId="12CBB3EA" w14:textId="4A2A5703" w:rsidR="00BF1D73" w:rsidRDefault="00211137" w:rsidP="00BF1D73">
      <w:pPr>
        <w:spacing w:line="480" w:lineRule="auto"/>
        <w:ind w:firstLine="720"/>
        <w:rPr>
          <w:rFonts w:ascii="Times New Roman" w:hAnsi="Times New Roman" w:cs="Times New Roman"/>
        </w:rPr>
      </w:pPr>
      <w:r>
        <w:rPr>
          <w:rFonts w:ascii="Times New Roman" w:hAnsi="Times New Roman" w:cs="Times New Roman"/>
        </w:rPr>
        <w:t xml:space="preserve">The TPB has also been criticised for </w:t>
      </w:r>
      <w:r w:rsidR="000766C3">
        <w:rPr>
          <w:rFonts w:ascii="Times New Roman" w:hAnsi="Times New Roman" w:cs="Times New Roman"/>
        </w:rPr>
        <w:t xml:space="preserve">overlooking </w:t>
      </w:r>
      <w:r w:rsidR="00287D38">
        <w:rPr>
          <w:rFonts w:ascii="Times New Roman" w:hAnsi="Times New Roman" w:cs="Times New Roman"/>
        </w:rPr>
        <w:t xml:space="preserve">the </w:t>
      </w:r>
      <w:r w:rsidR="00696D3C">
        <w:rPr>
          <w:rFonts w:ascii="Times New Roman" w:hAnsi="Times New Roman" w:cs="Times New Roman"/>
        </w:rPr>
        <w:t>social cues provided by</w:t>
      </w:r>
      <w:r w:rsidR="000766C3">
        <w:rPr>
          <w:rFonts w:ascii="Times New Roman" w:hAnsi="Times New Roman" w:cs="Times New Roman"/>
        </w:rPr>
        <w:t xml:space="preserve"> referent groups </w:t>
      </w:r>
      <w:r w:rsidR="00287D38">
        <w:rPr>
          <w:rFonts w:ascii="Times New Roman" w:hAnsi="Times New Roman" w:cs="Times New Roman"/>
        </w:rPr>
        <w:t xml:space="preserve">(Terry &amp; Hogg, 1996).  The referent informational influence model </w:t>
      </w:r>
      <w:r w:rsidR="00287D38" w:rsidRPr="002357A4">
        <w:rPr>
          <w:rFonts w:ascii="Times New Roman" w:hAnsi="Times New Roman" w:cs="Times New Roman"/>
        </w:rPr>
        <w:t>(Terry &amp; Hogg, 1996; Terry, Hogg, &amp; White,</w:t>
      </w:r>
      <w:r w:rsidR="00287D38">
        <w:rPr>
          <w:rFonts w:ascii="Times New Roman" w:hAnsi="Times New Roman" w:cs="Times New Roman"/>
        </w:rPr>
        <w:t xml:space="preserve"> 1999) based on</w:t>
      </w:r>
      <w:r w:rsidR="00287D38" w:rsidRPr="002357A4">
        <w:rPr>
          <w:rFonts w:ascii="Times New Roman" w:hAnsi="Times New Roman" w:cs="Times New Roman"/>
        </w:rPr>
        <w:t xml:space="preserve"> socia</w:t>
      </w:r>
      <w:r w:rsidR="00287D38">
        <w:rPr>
          <w:rFonts w:ascii="Times New Roman" w:hAnsi="Times New Roman" w:cs="Times New Roman"/>
        </w:rPr>
        <w:t>l identity</w:t>
      </w:r>
      <w:r w:rsidR="00287D38" w:rsidRPr="002357A4">
        <w:rPr>
          <w:rFonts w:ascii="Times New Roman" w:hAnsi="Times New Roman" w:cs="Times New Roman"/>
        </w:rPr>
        <w:t xml:space="preserve"> theory (</w:t>
      </w:r>
      <w:r w:rsidR="003B3A52">
        <w:rPr>
          <w:rFonts w:ascii="Times New Roman" w:hAnsi="Times New Roman" w:cs="Times New Roman"/>
        </w:rPr>
        <w:t xml:space="preserve">Tajfel &amp; Turner, 1986) </w:t>
      </w:r>
      <w:r w:rsidR="00287D38" w:rsidRPr="002357A4">
        <w:rPr>
          <w:rFonts w:ascii="Times New Roman" w:hAnsi="Times New Roman" w:cs="Times New Roman"/>
        </w:rPr>
        <w:t>suggests that categori</w:t>
      </w:r>
      <w:r w:rsidR="0046769D">
        <w:rPr>
          <w:rFonts w:ascii="Times New Roman" w:hAnsi="Times New Roman" w:cs="Times New Roman"/>
        </w:rPr>
        <w:t>z</w:t>
      </w:r>
      <w:r w:rsidR="00287D38" w:rsidRPr="002357A4">
        <w:rPr>
          <w:rFonts w:ascii="Times New Roman" w:hAnsi="Times New Roman" w:cs="Times New Roman"/>
        </w:rPr>
        <w:t xml:space="preserve">ation of the self as a group member </w:t>
      </w:r>
      <w:r w:rsidR="00287D38">
        <w:rPr>
          <w:rFonts w:ascii="Times New Roman" w:hAnsi="Times New Roman" w:cs="Times New Roman"/>
        </w:rPr>
        <w:t>results in the internali</w:t>
      </w:r>
      <w:r w:rsidR="0046769D">
        <w:rPr>
          <w:rFonts w:ascii="Times New Roman" w:hAnsi="Times New Roman" w:cs="Times New Roman"/>
        </w:rPr>
        <w:t>z</w:t>
      </w:r>
      <w:r w:rsidR="00287D38">
        <w:rPr>
          <w:rFonts w:ascii="Times New Roman" w:hAnsi="Times New Roman" w:cs="Times New Roman"/>
        </w:rPr>
        <w:t>ation of norms that reflect group bel</w:t>
      </w:r>
      <w:r w:rsidR="00D47833">
        <w:rPr>
          <w:rFonts w:ascii="Times New Roman" w:hAnsi="Times New Roman" w:cs="Times New Roman"/>
        </w:rPr>
        <w:t xml:space="preserve">iefs, attitudes, and behaviors.  </w:t>
      </w:r>
      <w:r w:rsidR="00FC2986">
        <w:rPr>
          <w:rFonts w:ascii="Times New Roman" w:hAnsi="Times New Roman" w:cs="Times New Roman"/>
        </w:rPr>
        <w:t xml:space="preserve">Group norms </w:t>
      </w:r>
      <w:r w:rsidR="000F1A2F">
        <w:rPr>
          <w:rFonts w:ascii="Times New Roman" w:hAnsi="Times New Roman" w:cs="Times New Roman"/>
        </w:rPr>
        <w:t xml:space="preserve">have been shown to </w:t>
      </w:r>
      <w:r w:rsidR="00FC2986">
        <w:rPr>
          <w:rFonts w:ascii="Times New Roman" w:hAnsi="Times New Roman" w:cs="Times New Roman"/>
        </w:rPr>
        <w:t>predict intentions be</w:t>
      </w:r>
      <w:r w:rsidR="000F1A2F">
        <w:rPr>
          <w:rFonts w:ascii="Times New Roman" w:hAnsi="Times New Roman" w:cs="Times New Roman"/>
        </w:rPr>
        <w:t>yond the standard TPB model</w:t>
      </w:r>
      <w:r w:rsidR="00FC2986">
        <w:rPr>
          <w:rFonts w:ascii="Times New Roman" w:hAnsi="Times New Roman" w:cs="Times New Roman"/>
        </w:rPr>
        <w:t xml:space="preserve"> for health behaviors such as </w:t>
      </w:r>
      <w:r w:rsidR="00737872">
        <w:rPr>
          <w:rFonts w:ascii="Times New Roman" w:hAnsi="Times New Roman" w:cs="Times New Roman"/>
        </w:rPr>
        <w:t xml:space="preserve">sun protection (Bodimeade et al., 2014), </w:t>
      </w:r>
      <w:r w:rsidR="00A51961">
        <w:rPr>
          <w:rFonts w:ascii="Times New Roman" w:hAnsi="Times New Roman" w:cs="Times New Roman"/>
        </w:rPr>
        <w:t>condom use</w:t>
      </w:r>
      <w:r w:rsidR="00350DDA">
        <w:rPr>
          <w:rFonts w:ascii="Times New Roman" w:hAnsi="Times New Roman" w:cs="Times New Roman"/>
        </w:rPr>
        <w:t xml:space="preserve"> (White, Terry, &amp; Hogg, 1994</w:t>
      </w:r>
      <w:r w:rsidR="00A75570">
        <w:rPr>
          <w:rFonts w:ascii="Times New Roman" w:hAnsi="Times New Roman" w:cs="Times New Roman"/>
        </w:rPr>
        <w:t>)</w:t>
      </w:r>
      <w:r w:rsidR="00FC2986">
        <w:rPr>
          <w:rFonts w:ascii="Times New Roman" w:hAnsi="Times New Roman" w:cs="Times New Roman"/>
        </w:rPr>
        <w:t>,</w:t>
      </w:r>
      <w:r w:rsidR="00FC2986" w:rsidRPr="00D47833">
        <w:rPr>
          <w:rFonts w:ascii="Times New Roman" w:hAnsi="Times New Roman" w:cs="Times New Roman"/>
        </w:rPr>
        <w:t xml:space="preserve"> binge drinking (Johnson &amp; White, 2003)</w:t>
      </w:r>
      <w:r w:rsidR="00FC2986">
        <w:rPr>
          <w:rFonts w:ascii="Times New Roman" w:hAnsi="Times New Roman" w:cs="Times New Roman"/>
        </w:rPr>
        <w:t>,</w:t>
      </w:r>
      <w:r w:rsidR="00FC2986" w:rsidRPr="00D47833">
        <w:rPr>
          <w:rFonts w:ascii="Times New Roman" w:hAnsi="Times New Roman" w:cs="Times New Roman"/>
        </w:rPr>
        <w:t xml:space="preserve"> and </w:t>
      </w:r>
      <w:r w:rsidR="00FC2986">
        <w:rPr>
          <w:rFonts w:ascii="Times New Roman" w:hAnsi="Times New Roman" w:cs="Times New Roman"/>
        </w:rPr>
        <w:t xml:space="preserve">cigarette </w:t>
      </w:r>
      <w:r w:rsidR="00FC2986" w:rsidRPr="00D47833">
        <w:rPr>
          <w:rFonts w:ascii="Times New Roman" w:hAnsi="Times New Roman" w:cs="Times New Roman"/>
        </w:rPr>
        <w:t>smoking (Moan &amp; Rise, 2006).</w:t>
      </w:r>
      <w:r w:rsidR="00FC2986">
        <w:rPr>
          <w:rFonts w:ascii="Times New Roman" w:hAnsi="Times New Roman" w:cs="Times New Roman"/>
        </w:rPr>
        <w:t xml:space="preserve">  </w:t>
      </w:r>
      <w:r w:rsidR="00696D3C">
        <w:rPr>
          <w:rFonts w:ascii="Times New Roman" w:hAnsi="Times New Roman" w:cs="Times New Roman"/>
        </w:rPr>
        <w:t>Furthermore, both</w:t>
      </w:r>
      <w:r w:rsidR="00FE67C2">
        <w:rPr>
          <w:rFonts w:ascii="Times New Roman" w:hAnsi="Times New Roman" w:cs="Times New Roman"/>
        </w:rPr>
        <w:t xml:space="preserve"> group injunctive</w:t>
      </w:r>
      <w:r w:rsidR="00696D3C">
        <w:rPr>
          <w:rFonts w:ascii="Times New Roman" w:hAnsi="Times New Roman" w:cs="Times New Roman"/>
        </w:rPr>
        <w:t xml:space="preserve"> norms</w:t>
      </w:r>
      <w:r w:rsidR="00FE67C2">
        <w:rPr>
          <w:rFonts w:ascii="Times New Roman" w:hAnsi="Times New Roman" w:cs="Times New Roman"/>
        </w:rPr>
        <w:t xml:space="preserve"> and </w:t>
      </w:r>
      <w:r w:rsidR="00696D3C">
        <w:rPr>
          <w:rFonts w:ascii="Times New Roman" w:hAnsi="Times New Roman" w:cs="Times New Roman"/>
        </w:rPr>
        <w:t>group descriptive norms are</w:t>
      </w:r>
      <w:r w:rsidR="00FE67C2">
        <w:rPr>
          <w:rFonts w:ascii="Times New Roman" w:hAnsi="Times New Roman" w:cs="Times New Roman"/>
        </w:rPr>
        <w:t xml:space="preserve"> </w:t>
      </w:r>
      <w:r w:rsidR="00696D3C">
        <w:rPr>
          <w:rFonts w:ascii="Times New Roman" w:hAnsi="Times New Roman" w:cs="Times New Roman"/>
        </w:rPr>
        <w:t xml:space="preserve">considered </w:t>
      </w:r>
      <w:r w:rsidR="00FE67C2">
        <w:rPr>
          <w:rFonts w:ascii="Times New Roman" w:hAnsi="Times New Roman" w:cs="Times New Roman"/>
        </w:rPr>
        <w:t>unique predictors of intentions and behavior (Johnston &amp; White, 2003; Louis et al.</w:t>
      </w:r>
      <w:r w:rsidR="00A9107E">
        <w:rPr>
          <w:rFonts w:ascii="Times New Roman" w:hAnsi="Times New Roman" w:cs="Times New Roman"/>
        </w:rPr>
        <w:t>,</w:t>
      </w:r>
      <w:r w:rsidR="00BF1D73">
        <w:rPr>
          <w:rFonts w:ascii="Times New Roman" w:hAnsi="Times New Roman" w:cs="Times New Roman"/>
        </w:rPr>
        <w:t xml:space="preserve"> 2007; Rivis &amp; Sheeran, 2003).  </w:t>
      </w:r>
    </w:p>
    <w:p w14:paraId="4ECB84E2" w14:textId="2F4C5689" w:rsidR="0046769D" w:rsidRDefault="00113732" w:rsidP="00720620">
      <w:pPr>
        <w:spacing w:line="480" w:lineRule="auto"/>
        <w:ind w:firstLine="720"/>
        <w:rPr>
          <w:rFonts w:ascii="Times New Roman" w:hAnsi="Times New Roman" w:cs="Times New Roman"/>
        </w:rPr>
      </w:pPr>
      <w:r>
        <w:rPr>
          <w:rFonts w:ascii="Times New Roman" w:hAnsi="Times New Roman" w:cs="Times New Roman"/>
        </w:rPr>
        <w:t>In addition t</w:t>
      </w:r>
      <w:r w:rsidR="004A756E">
        <w:rPr>
          <w:rFonts w:ascii="Times New Roman" w:hAnsi="Times New Roman" w:cs="Times New Roman"/>
        </w:rPr>
        <w:t>o these direct effects, several</w:t>
      </w:r>
      <w:r w:rsidR="00C0260F">
        <w:rPr>
          <w:rFonts w:ascii="Times New Roman" w:hAnsi="Times New Roman" w:cs="Times New Roman"/>
        </w:rPr>
        <w:t xml:space="preserve"> </w:t>
      </w:r>
      <w:r>
        <w:rPr>
          <w:rFonts w:ascii="Times New Roman" w:hAnsi="Times New Roman" w:cs="Times New Roman"/>
        </w:rPr>
        <w:t xml:space="preserve">studies have </w:t>
      </w:r>
      <w:r w:rsidR="00AC70A7">
        <w:rPr>
          <w:rFonts w:ascii="Times New Roman" w:hAnsi="Times New Roman" w:cs="Times New Roman"/>
        </w:rPr>
        <w:t>examined the interactive effect of</w:t>
      </w:r>
      <w:r>
        <w:rPr>
          <w:rFonts w:ascii="Times New Roman" w:hAnsi="Times New Roman" w:cs="Times New Roman"/>
        </w:rPr>
        <w:t xml:space="preserve"> injunctive and descriptive norms</w:t>
      </w:r>
      <w:r w:rsidR="005C3A7C">
        <w:rPr>
          <w:rFonts w:ascii="Times New Roman" w:hAnsi="Times New Roman" w:cs="Times New Roman"/>
        </w:rPr>
        <w:t xml:space="preserve">.  </w:t>
      </w:r>
      <w:r w:rsidR="0046769D">
        <w:rPr>
          <w:rFonts w:ascii="Times New Roman" w:hAnsi="Times New Roman" w:cs="Times New Roman"/>
        </w:rPr>
        <w:t xml:space="preserve">Research has found that norm conflict can have a motivating influence on behavior. </w:t>
      </w:r>
      <w:r w:rsidR="00AC70A7">
        <w:rPr>
          <w:rFonts w:ascii="Times New Roman" w:hAnsi="Times New Roman" w:cs="Times New Roman"/>
        </w:rPr>
        <w:t xml:space="preserve">Early studies on littering found that although littering behavior increased after watching others litter, salient anti-littering cues inhibited this effect – that is, the injunctive norm suppressed the descriptive norm (Cialdini et al., 1990).  </w:t>
      </w:r>
      <w:r w:rsidR="00B33EA5">
        <w:rPr>
          <w:rFonts w:ascii="Times New Roman" w:hAnsi="Times New Roman" w:cs="Times New Roman"/>
        </w:rPr>
        <w:t xml:space="preserve">Similarly, </w:t>
      </w:r>
      <w:r w:rsidR="00CE647B">
        <w:rPr>
          <w:rFonts w:ascii="Times New Roman" w:hAnsi="Times New Roman" w:cs="Times New Roman"/>
        </w:rPr>
        <w:t xml:space="preserve">in the context of political activism, </w:t>
      </w:r>
      <w:r w:rsidR="0045358A">
        <w:rPr>
          <w:rFonts w:ascii="Times New Roman" w:hAnsi="Times New Roman" w:cs="Times New Roman"/>
        </w:rPr>
        <w:t>the perception</w:t>
      </w:r>
      <w:r w:rsidR="00D42000">
        <w:rPr>
          <w:rFonts w:ascii="Times New Roman" w:hAnsi="Times New Roman" w:cs="Times New Roman"/>
        </w:rPr>
        <w:t xml:space="preserve"> that a</w:t>
      </w:r>
      <w:r w:rsidR="009A2981">
        <w:rPr>
          <w:rFonts w:ascii="Times New Roman" w:hAnsi="Times New Roman" w:cs="Times New Roman"/>
        </w:rPr>
        <w:t xml:space="preserve"> </w:t>
      </w:r>
      <w:r w:rsidR="00946F84">
        <w:rPr>
          <w:rFonts w:ascii="Times New Roman" w:hAnsi="Times New Roman" w:cs="Times New Roman"/>
        </w:rPr>
        <w:t xml:space="preserve">group was highly </w:t>
      </w:r>
      <w:r w:rsidR="00CE647B">
        <w:rPr>
          <w:rFonts w:ascii="Times New Roman" w:hAnsi="Times New Roman" w:cs="Times New Roman"/>
        </w:rPr>
        <w:t>supportive</w:t>
      </w:r>
      <w:r w:rsidR="0045358A">
        <w:rPr>
          <w:rFonts w:ascii="Times New Roman" w:hAnsi="Times New Roman" w:cs="Times New Roman"/>
        </w:rPr>
        <w:t xml:space="preserve"> was associated with</w:t>
      </w:r>
      <w:r w:rsidR="00946F84">
        <w:rPr>
          <w:rFonts w:ascii="Times New Roman" w:hAnsi="Times New Roman" w:cs="Times New Roman"/>
        </w:rPr>
        <w:t xml:space="preserve"> increased political intentions and behavior regardless of whether the group was </w:t>
      </w:r>
      <w:r w:rsidR="000B67A0">
        <w:rPr>
          <w:rFonts w:ascii="Times New Roman" w:hAnsi="Times New Roman" w:cs="Times New Roman"/>
        </w:rPr>
        <w:t xml:space="preserve">seen as </w:t>
      </w:r>
      <w:r w:rsidR="00946F84">
        <w:rPr>
          <w:rFonts w:ascii="Times New Roman" w:hAnsi="Times New Roman" w:cs="Times New Roman"/>
        </w:rPr>
        <w:t>actually engaging</w:t>
      </w:r>
      <w:r w:rsidR="007A5B30">
        <w:rPr>
          <w:rFonts w:ascii="Times New Roman" w:hAnsi="Times New Roman" w:cs="Times New Roman"/>
        </w:rPr>
        <w:t xml:space="preserve"> in the behavior (Smith &amp; Louis, 2008).</w:t>
      </w:r>
      <w:r w:rsidR="005A2025">
        <w:rPr>
          <w:rFonts w:ascii="Times New Roman" w:hAnsi="Times New Roman" w:cs="Times New Roman"/>
        </w:rPr>
        <w:t xml:space="preserve">  </w:t>
      </w:r>
      <w:r w:rsidR="004E2C9A">
        <w:rPr>
          <w:rFonts w:ascii="Times New Roman" w:hAnsi="Times New Roman" w:cs="Times New Roman"/>
        </w:rPr>
        <w:t>McDonald, Fielding, and Louis (</w:t>
      </w:r>
      <w:r w:rsidR="003214C0">
        <w:rPr>
          <w:rFonts w:ascii="Times New Roman" w:hAnsi="Times New Roman" w:cs="Times New Roman"/>
        </w:rPr>
        <w:t>2013</w:t>
      </w:r>
      <w:r w:rsidR="00586130">
        <w:rPr>
          <w:rFonts w:ascii="Times New Roman" w:hAnsi="Times New Roman" w:cs="Times New Roman"/>
        </w:rPr>
        <w:t>) found that</w:t>
      </w:r>
      <w:r w:rsidR="008D7223">
        <w:rPr>
          <w:rFonts w:ascii="Times New Roman" w:hAnsi="Times New Roman" w:cs="Times New Roman"/>
        </w:rPr>
        <w:t xml:space="preserve"> strong </w:t>
      </w:r>
      <w:r w:rsidR="00A55A4B">
        <w:rPr>
          <w:rFonts w:ascii="Times New Roman" w:hAnsi="Times New Roman" w:cs="Times New Roman"/>
        </w:rPr>
        <w:t>pro-</w:t>
      </w:r>
      <w:r w:rsidR="008D7223">
        <w:rPr>
          <w:rFonts w:ascii="Times New Roman" w:hAnsi="Times New Roman" w:cs="Times New Roman"/>
        </w:rPr>
        <w:t xml:space="preserve">environmental attitudes paired with </w:t>
      </w:r>
      <w:r w:rsidR="00A55A4B">
        <w:rPr>
          <w:rFonts w:ascii="Times New Roman" w:hAnsi="Times New Roman" w:cs="Times New Roman"/>
        </w:rPr>
        <w:t>conflicting</w:t>
      </w:r>
      <w:r w:rsidR="00670864">
        <w:rPr>
          <w:rFonts w:ascii="Times New Roman" w:hAnsi="Times New Roman" w:cs="Times New Roman"/>
        </w:rPr>
        <w:t xml:space="preserve"> group</w:t>
      </w:r>
      <w:r w:rsidR="00586130">
        <w:rPr>
          <w:rFonts w:ascii="Times New Roman" w:hAnsi="Times New Roman" w:cs="Times New Roman"/>
        </w:rPr>
        <w:t xml:space="preserve"> norms </w:t>
      </w:r>
      <w:r w:rsidR="004E2C9A" w:rsidRPr="004D0C68">
        <w:rPr>
          <w:rFonts w:ascii="Times New Roman" w:hAnsi="Times New Roman" w:cs="Times New Roman"/>
        </w:rPr>
        <w:t xml:space="preserve">motivated </w:t>
      </w:r>
      <w:r w:rsidR="004E2C9A">
        <w:rPr>
          <w:rFonts w:ascii="Times New Roman" w:hAnsi="Times New Roman" w:cs="Times New Roman"/>
        </w:rPr>
        <w:t>inte</w:t>
      </w:r>
      <w:r w:rsidR="003214C0">
        <w:rPr>
          <w:rFonts w:ascii="Times New Roman" w:hAnsi="Times New Roman" w:cs="Times New Roman"/>
        </w:rPr>
        <w:t>ntions to engage in pro-environmental</w:t>
      </w:r>
      <w:r w:rsidR="004E2C9A">
        <w:rPr>
          <w:rFonts w:ascii="Times New Roman" w:hAnsi="Times New Roman" w:cs="Times New Roman"/>
        </w:rPr>
        <w:t xml:space="preserve"> behavior</w:t>
      </w:r>
      <w:r w:rsidR="005C47F3">
        <w:rPr>
          <w:rFonts w:ascii="Times New Roman" w:hAnsi="Times New Roman" w:cs="Times New Roman"/>
        </w:rPr>
        <w:t xml:space="preserve">.  </w:t>
      </w:r>
      <w:r w:rsidR="0046769D">
        <w:rPr>
          <w:rFonts w:ascii="Times New Roman" w:hAnsi="Times New Roman" w:cs="Times New Roman"/>
        </w:rPr>
        <w:t xml:space="preserve">Thus, </w:t>
      </w:r>
      <w:r w:rsidR="005C47F3">
        <w:rPr>
          <w:rFonts w:ascii="Times New Roman" w:hAnsi="Times New Roman" w:cs="Times New Roman"/>
        </w:rPr>
        <w:t xml:space="preserve">an </w:t>
      </w:r>
      <w:r w:rsidR="00540610">
        <w:rPr>
          <w:rFonts w:ascii="Times New Roman" w:hAnsi="Times New Roman" w:cs="Times New Roman"/>
        </w:rPr>
        <w:t xml:space="preserve">inconsistency in normative beliefs may function as a call to </w:t>
      </w:r>
      <w:r w:rsidR="005C47F3">
        <w:rPr>
          <w:rFonts w:ascii="Times New Roman" w:hAnsi="Times New Roman" w:cs="Times New Roman"/>
        </w:rPr>
        <w:t>action under some conditions</w:t>
      </w:r>
      <w:r w:rsidR="008D7223">
        <w:rPr>
          <w:rFonts w:ascii="Times New Roman" w:hAnsi="Times New Roman" w:cs="Times New Roman"/>
        </w:rPr>
        <w:t xml:space="preserve">. </w:t>
      </w:r>
      <w:r w:rsidR="00540610">
        <w:rPr>
          <w:rFonts w:ascii="Times New Roman" w:hAnsi="Times New Roman" w:cs="Times New Roman"/>
        </w:rPr>
        <w:t xml:space="preserve"> </w:t>
      </w:r>
    </w:p>
    <w:p w14:paraId="0A41BE31" w14:textId="01D01E8C" w:rsidR="002B3747" w:rsidRDefault="0046769D" w:rsidP="00720620">
      <w:pPr>
        <w:spacing w:line="480" w:lineRule="auto"/>
        <w:ind w:firstLine="720"/>
        <w:rPr>
          <w:rFonts w:ascii="Times New Roman" w:hAnsi="Times New Roman" w:cs="Times New Roman"/>
        </w:rPr>
      </w:pPr>
      <w:r>
        <w:rPr>
          <w:rFonts w:ascii="Times New Roman" w:hAnsi="Times New Roman" w:cs="Times New Roman"/>
        </w:rPr>
        <w:t xml:space="preserve">Other research, however, has found that norm conflict can reduce engagement in a behavior. </w:t>
      </w:r>
      <w:r w:rsidR="00A76C3C">
        <w:rPr>
          <w:rFonts w:ascii="Times New Roman" w:hAnsi="Times New Roman" w:cs="Times New Roman"/>
        </w:rPr>
        <w:t>T</w:t>
      </w:r>
      <w:r w:rsidR="00616A6D">
        <w:rPr>
          <w:rFonts w:ascii="Times New Roman" w:hAnsi="Times New Roman" w:cs="Times New Roman"/>
        </w:rPr>
        <w:t xml:space="preserve">wo studies </w:t>
      </w:r>
      <w:r w:rsidR="000B67A0">
        <w:rPr>
          <w:rFonts w:ascii="Times New Roman" w:hAnsi="Times New Roman" w:cs="Times New Roman"/>
        </w:rPr>
        <w:t xml:space="preserve">examining the impact of group </w:t>
      </w:r>
      <w:r w:rsidR="00365AA2">
        <w:rPr>
          <w:rFonts w:ascii="Times New Roman" w:hAnsi="Times New Roman" w:cs="Times New Roman"/>
        </w:rPr>
        <w:t>norms on pro-environmental intentions</w:t>
      </w:r>
      <w:r w:rsidR="00A76C3C">
        <w:rPr>
          <w:rFonts w:ascii="Times New Roman" w:hAnsi="Times New Roman" w:cs="Times New Roman"/>
        </w:rPr>
        <w:t xml:space="preserve"> found that</w:t>
      </w:r>
      <w:r w:rsidR="000B67A0">
        <w:rPr>
          <w:rFonts w:ascii="Times New Roman" w:hAnsi="Times New Roman" w:cs="Times New Roman"/>
        </w:rPr>
        <w:t xml:space="preserve"> </w:t>
      </w:r>
      <w:r w:rsidR="00616A6D">
        <w:rPr>
          <w:rFonts w:ascii="Times New Roman" w:hAnsi="Times New Roman" w:cs="Times New Roman"/>
        </w:rPr>
        <w:t>a</w:t>
      </w:r>
      <w:r w:rsidR="00A06BE6">
        <w:rPr>
          <w:rFonts w:ascii="Times New Roman" w:hAnsi="Times New Roman" w:cs="Times New Roman"/>
        </w:rPr>
        <w:t>n unsupportive descriptive norm</w:t>
      </w:r>
      <w:r w:rsidR="009A2981">
        <w:rPr>
          <w:rFonts w:ascii="Times New Roman" w:hAnsi="Times New Roman" w:cs="Times New Roman"/>
        </w:rPr>
        <w:t xml:space="preserve"> </w:t>
      </w:r>
      <w:r w:rsidR="00616A6D">
        <w:rPr>
          <w:rFonts w:ascii="Times New Roman" w:hAnsi="Times New Roman" w:cs="Times New Roman"/>
        </w:rPr>
        <w:t>undermined the benefits of a supportive injunctive norm (Smith et al., 2012)</w:t>
      </w:r>
      <w:r>
        <w:rPr>
          <w:rFonts w:ascii="Times New Roman" w:hAnsi="Times New Roman" w:cs="Times New Roman"/>
        </w:rPr>
        <w:t xml:space="preserve">, such that </w:t>
      </w:r>
      <w:r w:rsidR="009A2981">
        <w:rPr>
          <w:rFonts w:ascii="Times New Roman" w:hAnsi="Times New Roman" w:cs="Times New Roman"/>
        </w:rPr>
        <w:t>unaligned norms were associated with lower intentions than e</w:t>
      </w:r>
      <w:r w:rsidR="0001561A">
        <w:rPr>
          <w:rFonts w:ascii="Times New Roman" w:hAnsi="Times New Roman" w:cs="Times New Roman"/>
        </w:rPr>
        <w:t xml:space="preserve">ven aligned </w:t>
      </w:r>
      <w:r w:rsidR="00CA6B43">
        <w:rPr>
          <w:rFonts w:ascii="Times New Roman" w:hAnsi="Times New Roman" w:cs="Times New Roman"/>
        </w:rPr>
        <w:t>unsupportive norms</w:t>
      </w:r>
      <w:r w:rsidR="00670864">
        <w:rPr>
          <w:rFonts w:ascii="Times New Roman" w:hAnsi="Times New Roman" w:cs="Times New Roman"/>
        </w:rPr>
        <w:t xml:space="preserve">.  </w:t>
      </w:r>
      <w:r w:rsidR="00F479FD">
        <w:rPr>
          <w:rFonts w:ascii="Times New Roman" w:hAnsi="Times New Roman" w:cs="Times New Roman"/>
        </w:rPr>
        <w:t>In the domain of healthy eating</w:t>
      </w:r>
      <w:r>
        <w:rPr>
          <w:rFonts w:ascii="Times New Roman" w:hAnsi="Times New Roman" w:cs="Times New Roman"/>
        </w:rPr>
        <w:t>,</w:t>
      </w:r>
      <w:r w:rsidR="00C9043C">
        <w:rPr>
          <w:rFonts w:ascii="Times New Roman" w:hAnsi="Times New Roman" w:cs="Times New Roman"/>
        </w:rPr>
        <w:t xml:space="preserve"> </w:t>
      </w:r>
      <w:r w:rsidR="00082B64">
        <w:rPr>
          <w:rFonts w:ascii="Times New Roman" w:hAnsi="Times New Roman" w:cs="Times New Roman"/>
        </w:rPr>
        <w:t>S</w:t>
      </w:r>
      <w:r w:rsidR="00C9607A">
        <w:rPr>
          <w:rFonts w:ascii="Times New Roman" w:hAnsi="Times New Roman" w:cs="Times New Roman"/>
        </w:rPr>
        <w:t>taunton, Louis, Smith, Terry, and McDonald</w:t>
      </w:r>
      <w:r w:rsidR="00ED3515">
        <w:rPr>
          <w:rFonts w:ascii="Times New Roman" w:hAnsi="Times New Roman" w:cs="Times New Roman"/>
        </w:rPr>
        <w:t xml:space="preserve"> (2014) ident</w:t>
      </w:r>
      <w:r w:rsidR="00B366C1">
        <w:rPr>
          <w:rFonts w:ascii="Times New Roman" w:hAnsi="Times New Roman" w:cs="Times New Roman"/>
        </w:rPr>
        <w:t>ified</w:t>
      </w:r>
      <w:r w:rsidR="0078332C">
        <w:rPr>
          <w:rFonts w:ascii="Times New Roman" w:hAnsi="Times New Roman" w:cs="Times New Roman"/>
        </w:rPr>
        <w:t xml:space="preserve"> a toxic combination of norms where</w:t>
      </w:r>
      <w:r w:rsidR="00A55A4B">
        <w:rPr>
          <w:rFonts w:ascii="Times New Roman" w:hAnsi="Times New Roman" w:cs="Times New Roman"/>
        </w:rPr>
        <w:t>by</w:t>
      </w:r>
      <w:r w:rsidR="0078332C">
        <w:rPr>
          <w:rFonts w:ascii="Times New Roman" w:hAnsi="Times New Roman" w:cs="Times New Roman"/>
        </w:rPr>
        <w:t xml:space="preserve"> a </w:t>
      </w:r>
      <w:r w:rsidR="00AE40A3">
        <w:rPr>
          <w:rFonts w:ascii="Times New Roman" w:hAnsi="Times New Roman" w:cs="Times New Roman"/>
        </w:rPr>
        <w:t xml:space="preserve">supportive </w:t>
      </w:r>
      <w:r w:rsidR="00AD02C2">
        <w:rPr>
          <w:rFonts w:ascii="Times New Roman" w:hAnsi="Times New Roman" w:cs="Times New Roman"/>
        </w:rPr>
        <w:t>injunctive norm hei</w:t>
      </w:r>
      <w:r w:rsidR="001C169E">
        <w:rPr>
          <w:rFonts w:ascii="Times New Roman" w:hAnsi="Times New Roman" w:cs="Times New Roman"/>
        </w:rPr>
        <w:t>ghtened</w:t>
      </w:r>
      <w:r w:rsidR="0078332C">
        <w:rPr>
          <w:rFonts w:ascii="Times New Roman" w:hAnsi="Times New Roman" w:cs="Times New Roman"/>
        </w:rPr>
        <w:t xml:space="preserve"> the impact of a</w:t>
      </w:r>
      <w:r w:rsidR="00AE40A3">
        <w:rPr>
          <w:rFonts w:ascii="Times New Roman" w:hAnsi="Times New Roman" w:cs="Times New Roman"/>
        </w:rPr>
        <w:t xml:space="preserve">n unsupportive </w:t>
      </w:r>
      <w:r w:rsidR="0078332C">
        <w:rPr>
          <w:rFonts w:ascii="Times New Roman" w:hAnsi="Times New Roman" w:cs="Times New Roman"/>
        </w:rPr>
        <w:t>descriptive norm</w:t>
      </w:r>
      <w:r w:rsidR="00AB0EF2">
        <w:rPr>
          <w:rFonts w:ascii="Times New Roman" w:hAnsi="Times New Roman" w:cs="Times New Roman"/>
        </w:rPr>
        <w:t xml:space="preserve">.  That is, </w:t>
      </w:r>
      <w:r w:rsidR="0078332C">
        <w:rPr>
          <w:rFonts w:ascii="Times New Roman" w:hAnsi="Times New Roman" w:cs="Times New Roman"/>
        </w:rPr>
        <w:t>perceiv</w:t>
      </w:r>
      <w:r w:rsidR="00A40C3B">
        <w:rPr>
          <w:rFonts w:ascii="Times New Roman" w:hAnsi="Times New Roman" w:cs="Times New Roman"/>
        </w:rPr>
        <w:t>ing that a group</w:t>
      </w:r>
      <w:r w:rsidR="0078332C">
        <w:rPr>
          <w:rFonts w:ascii="Times New Roman" w:hAnsi="Times New Roman" w:cs="Times New Roman"/>
        </w:rPr>
        <w:t xml:space="preserve"> </w:t>
      </w:r>
      <w:r w:rsidR="00CD1BDB">
        <w:rPr>
          <w:rFonts w:ascii="Times New Roman" w:hAnsi="Times New Roman" w:cs="Times New Roman"/>
        </w:rPr>
        <w:t>approved of healthy eating but did</w:t>
      </w:r>
      <w:r w:rsidR="00A40C3B">
        <w:rPr>
          <w:rFonts w:ascii="Times New Roman" w:hAnsi="Times New Roman" w:cs="Times New Roman"/>
        </w:rPr>
        <w:t xml:space="preserve"> not eat healthily</w:t>
      </w:r>
      <w:r w:rsidR="001C169E">
        <w:rPr>
          <w:rFonts w:ascii="Times New Roman" w:hAnsi="Times New Roman" w:cs="Times New Roman"/>
        </w:rPr>
        <w:t xml:space="preserve"> was</w:t>
      </w:r>
      <w:r w:rsidR="0078332C">
        <w:rPr>
          <w:rFonts w:ascii="Times New Roman" w:hAnsi="Times New Roman" w:cs="Times New Roman"/>
        </w:rPr>
        <w:t xml:space="preserve"> associated with lower intentions than simply </w:t>
      </w:r>
      <w:r w:rsidR="00A40C3B">
        <w:rPr>
          <w:rFonts w:ascii="Times New Roman" w:hAnsi="Times New Roman" w:cs="Times New Roman"/>
        </w:rPr>
        <w:t>perceiv</w:t>
      </w:r>
      <w:r w:rsidR="00CD1BDB">
        <w:rPr>
          <w:rFonts w:ascii="Times New Roman" w:hAnsi="Times New Roman" w:cs="Times New Roman"/>
        </w:rPr>
        <w:t>ing that they did</w:t>
      </w:r>
      <w:r w:rsidR="00BF319B">
        <w:rPr>
          <w:rFonts w:ascii="Times New Roman" w:hAnsi="Times New Roman" w:cs="Times New Roman"/>
        </w:rPr>
        <w:t xml:space="preserve"> not eat </w:t>
      </w:r>
      <w:r w:rsidR="002B3747">
        <w:rPr>
          <w:rFonts w:ascii="Times New Roman" w:hAnsi="Times New Roman" w:cs="Times New Roman"/>
        </w:rPr>
        <w:t>healthily—</w:t>
      </w:r>
      <w:r w:rsidR="00BF319B">
        <w:rPr>
          <w:rFonts w:ascii="Times New Roman" w:hAnsi="Times New Roman" w:cs="Times New Roman"/>
        </w:rPr>
        <w:t>although th</w:t>
      </w:r>
      <w:r w:rsidR="00D8360C">
        <w:rPr>
          <w:rFonts w:ascii="Times New Roman" w:hAnsi="Times New Roman" w:cs="Times New Roman"/>
        </w:rPr>
        <w:t>is effect was not demonstrated for behavior</w:t>
      </w:r>
      <w:r w:rsidR="00AB0EF2">
        <w:rPr>
          <w:rFonts w:ascii="Times New Roman" w:hAnsi="Times New Roman" w:cs="Times New Roman"/>
        </w:rPr>
        <w:t>, but only for intentions</w:t>
      </w:r>
      <w:r w:rsidR="00D8360C">
        <w:rPr>
          <w:rFonts w:ascii="Times New Roman" w:hAnsi="Times New Roman" w:cs="Times New Roman"/>
        </w:rPr>
        <w:t xml:space="preserve">. </w:t>
      </w:r>
      <w:r w:rsidR="00174289">
        <w:rPr>
          <w:rFonts w:ascii="Times New Roman" w:hAnsi="Times New Roman" w:cs="Times New Roman"/>
        </w:rPr>
        <w:t xml:space="preserve"> </w:t>
      </w:r>
      <w:r>
        <w:rPr>
          <w:rFonts w:ascii="Times New Roman" w:hAnsi="Times New Roman" w:cs="Times New Roman"/>
        </w:rPr>
        <w:t>Thus, norm misalignment may reduce pressure to conform to group norms at all (</w:t>
      </w:r>
      <w:r w:rsidRPr="00516B52">
        <w:rPr>
          <w:rFonts w:ascii="Times New Roman" w:hAnsi="Times New Roman" w:cs="Times New Roman"/>
        </w:rPr>
        <w:t>Göckeritz</w:t>
      </w:r>
      <w:r>
        <w:rPr>
          <w:rFonts w:ascii="Times New Roman" w:hAnsi="Times New Roman" w:cs="Times New Roman"/>
        </w:rPr>
        <w:t xml:space="preserve"> et al., 2010).</w:t>
      </w:r>
    </w:p>
    <w:p w14:paraId="02221FD6" w14:textId="77BEC203" w:rsidR="00AE40A3" w:rsidRDefault="00AE40A3" w:rsidP="00720620">
      <w:pPr>
        <w:spacing w:line="480" w:lineRule="auto"/>
        <w:ind w:firstLine="720"/>
        <w:rPr>
          <w:rFonts w:ascii="Times New Roman" w:hAnsi="Times New Roman" w:cs="Times New Roman"/>
        </w:rPr>
      </w:pPr>
      <w:r>
        <w:rPr>
          <w:rFonts w:ascii="Times New Roman" w:hAnsi="Times New Roman" w:cs="Times New Roman"/>
        </w:rPr>
        <w:t>In sum, past research has demonstrated the need to consider how injunctive and descriptive norms interact to influence behavior. However, there is less agreement regarding the shape of these interactions: sometimes norm conflict is motivating, leading to increased engagement in the target behavior, but sometimes norm conflict is de-motivating, undermining action</w:t>
      </w:r>
      <w:r w:rsidR="00236ADF">
        <w:rPr>
          <w:rFonts w:ascii="Times New Roman" w:hAnsi="Times New Roman" w:cs="Times New Roman"/>
        </w:rPr>
        <w:t>. Understanding when and why norm conflict produces particular effects on behavior is critical, not only to advance theory but also to facilitate the successful application of norms in behavior change interventions</w:t>
      </w:r>
      <w:r w:rsidR="00E93E1D">
        <w:rPr>
          <w:rFonts w:ascii="Times New Roman" w:hAnsi="Times New Roman" w:cs="Times New Roman"/>
        </w:rPr>
        <w:t>, such as in the domain of healthy eating</w:t>
      </w:r>
      <w:r w:rsidR="00236ADF">
        <w:rPr>
          <w:rFonts w:ascii="Times New Roman" w:hAnsi="Times New Roman" w:cs="Times New Roman"/>
        </w:rPr>
        <w:t xml:space="preserve">. In order to do so, it is necessary to </w:t>
      </w:r>
      <w:r w:rsidR="005871BF">
        <w:rPr>
          <w:rFonts w:ascii="Times New Roman" w:hAnsi="Times New Roman" w:cs="Times New Roman"/>
        </w:rPr>
        <w:t>conduct more tests of descri</w:t>
      </w:r>
      <w:r w:rsidR="00E93E1D">
        <w:rPr>
          <w:rFonts w:ascii="Times New Roman" w:hAnsi="Times New Roman" w:cs="Times New Roman"/>
        </w:rPr>
        <w:t>ptive and injunctive norm interactions on healthy eating outcomes.</w:t>
      </w:r>
      <w:r w:rsidR="00236ADF">
        <w:rPr>
          <w:rFonts w:ascii="Times New Roman" w:hAnsi="Times New Roman" w:cs="Times New Roman"/>
        </w:rPr>
        <w:t xml:space="preserve"> </w:t>
      </w:r>
      <w:r>
        <w:rPr>
          <w:rFonts w:ascii="Times New Roman" w:hAnsi="Times New Roman" w:cs="Times New Roman"/>
        </w:rPr>
        <w:t xml:space="preserve"> </w:t>
      </w:r>
    </w:p>
    <w:p w14:paraId="21D37CC4" w14:textId="5FA40939" w:rsidR="00B12946" w:rsidRDefault="00AE40A3" w:rsidP="00720620">
      <w:pPr>
        <w:spacing w:line="480" w:lineRule="auto"/>
        <w:ind w:firstLine="720"/>
        <w:rPr>
          <w:rFonts w:ascii="Times New Roman" w:hAnsi="Times New Roman" w:cs="Times New Roman"/>
        </w:rPr>
      </w:pPr>
      <w:r>
        <w:rPr>
          <w:rFonts w:ascii="Times New Roman" w:hAnsi="Times New Roman" w:cs="Times New Roman"/>
        </w:rPr>
        <w:t>Finally, d</w:t>
      </w:r>
      <w:r w:rsidR="00720620">
        <w:rPr>
          <w:rFonts w:ascii="Times New Roman" w:hAnsi="Times New Roman" w:cs="Times New Roman"/>
        </w:rPr>
        <w:t xml:space="preserve">espite research showing </w:t>
      </w:r>
      <w:r>
        <w:rPr>
          <w:rFonts w:ascii="Times New Roman" w:hAnsi="Times New Roman" w:cs="Times New Roman"/>
        </w:rPr>
        <w:t xml:space="preserve">the impact of </w:t>
      </w:r>
      <w:r w:rsidR="00720620">
        <w:rPr>
          <w:rFonts w:ascii="Times New Roman" w:hAnsi="Times New Roman" w:cs="Times New Roman"/>
        </w:rPr>
        <w:t xml:space="preserve">social norms </w:t>
      </w:r>
      <w:r>
        <w:rPr>
          <w:rFonts w:ascii="Times New Roman" w:hAnsi="Times New Roman" w:cs="Times New Roman"/>
        </w:rPr>
        <w:t xml:space="preserve">on </w:t>
      </w:r>
      <w:r w:rsidR="00720620">
        <w:rPr>
          <w:rFonts w:ascii="Times New Roman" w:hAnsi="Times New Roman" w:cs="Times New Roman"/>
        </w:rPr>
        <w:t>healthy eat</w:t>
      </w:r>
      <w:r w:rsidR="00664980">
        <w:rPr>
          <w:rFonts w:ascii="Times New Roman" w:hAnsi="Times New Roman" w:cs="Times New Roman"/>
        </w:rPr>
        <w:t>ing, the majority of studies rely on</w:t>
      </w:r>
      <w:r w:rsidR="00720620">
        <w:rPr>
          <w:rFonts w:ascii="Times New Roman" w:hAnsi="Times New Roman" w:cs="Times New Roman"/>
        </w:rPr>
        <w:t xml:space="preserve"> cross-sectional designs</w:t>
      </w:r>
      <w:r w:rsidR="00912FD1">
        <w:rPr>
          <w:rFonts w:ascii="Times New Roman" w:hAnsi="Times New Roman" w:cs="Times New Roman"/>
        </w:rPr>
        <w:t xml:space="preserve"> and focus on intentions rather than behavior (Armitage &amp; Conner, 200</w:t>
      </w:r>
      <w:r w:rsidR="002B470C">
        <w:rPr>
          <w:rFonts w:ascii="Times New Roman" w:hAnsi="Times New Roman" w:cs="Times New Roman"/>
        </w:rPr>
        <w:t>1; Louis et al.</w:t>
      </w:r>
      <w:r w:rsidR="00912FD1">
        <w:rPr>
          <w:rFonts w:ascii="Times New Roman" w:hAnsi="Times New Roman" w:cs="Times New Roman"/>
        </w:rPr>
        <w:t xml:space="preserve">, </w:t>
      </w:r>
      <w:r w:rsidR="00912FD1" w:rsidRPr="0045542C">
        <w:rPr>
          <w:rFonts w:ascii="Times New Roman" w:hAnsi="Times New Roman" w:cs="Times New Roman"/>
        </w:rPr>
        <w:t>2007</w:t>
      </w:r>
      <w:r w:rsidR="00912FD1">
        <w:rPr>
          <w:rFonts w:ascii="Times New Roman" w:hAnsi="Times New Roman" w:cs="Times New Roman"/>
        </w:rPr>
        <w:t xml:space="preserve">). </w:t>
      </w:r>
      <w:r w:rsidR="00B12946">
        <w:rPr>
          <w:rFonts w:ascii="Times New Roman" w:hAnsi="Times New Roman" w:cs="Times New Roman"/>
        </w:rPr>
        <w:t xml:space="preserve"> In a recent review of the healthy eating literature, Robinson (2015) identified the need for longitudinal assessment of dietary behavior as well as intentions, with a particular fo</w:t>
      </w:r>
      <w:r w:rsidR="00A57CD2">
        <w:rPr>
          <w:rFonts w:ascii="Times New Roman" w:hAnsi="Times New Roman" w:cs="Times New Roman"/>
        </w:rPr>
        <w:t xml:space="preserve">cus on measures of behavior </w:t>
      </w:r>
      <w:r w:rsidR="005871BF">
        <w:rPr>
          <w:rFonts w:ascii="Times New Roman" w:hAnsi="Times New Roman" w:cs="Times New Roman"/>
        </w:rPr>
        <w:t xml:space="preserve">that </w:t>
      </w:r>
      <w:r w:rsidR="00B12946">
        <w:rPr>
          <w:rFonts w:ascii="Times New Roman" w:hAnsi="Times New Roman" w:cs="Times New Roman"/>
        </w:rPr>
        <w:t xml:space="preserve">reflect normal everyday eating patterns.  </w:t>
      </w:r>
      <w:r w:rsidR="00A57CD2">
        <w:rPr>
          <w:rFonts w:ascii="Times New Roman" w:hAnsi="Times New Roman" w:cs="Times New Roman"/>
        </w:rPr>
        <w:t>This is particularly relevant</w:t>
      </w:r>
      <w:r w:rsidR="000701C2">
        <w:rPr>
          <w:rFonts w:ascii="Times New Roman" w:hAnsi="Times New Roman" w:cs="Times New Roman"/>
        </w:rPr>
        <w:t xml:space="preserve"> when considering </w:t>
      </w:r>
      <w:r w:rsidR="002E46D7">
        <w:rPr>
          <w:rFonts w:ascii="Times New Roman" w:hAnsi="Times New Roman" w:cs="Times New Roman"/>
        </w:rPr>
        <w:t>the potential role of social norms in futu</w:t>
      </w:r>
      <w:r w:rsidR="00321302">
        <w:rPr>
          <w:rFonts w:ascii="Times New Roman" w:hAnsi="Times New Roman" w:cs="Times New Roman"/>
        </w:rPr>
        <w:t>re interventi</w:t>
      </w:r>
      <w:r w:rsidR="00A57CD2">
        <w:rPr>
          <w:rFonts w:ascii="Times New Roman" w:hAnsi="Times New Roman" w:cs="Times New Roman"/>
        </w:rPr>
        <w:t>ons aimed at encouraging long-term</w:t>
      </w:r>
      <w:r w:rsidR="00321302">
        <w:rPr>
          <w:rFonts w:ascii="Times New Roman" w:hAnsi="Times New Roman" w:cs="Times New Roman"/>
        </w:rPr>
        <w:t xml:space="preserve"> healthy eating behavior.</w:t>
      </w:r>
    </w:p>
    <w:p w14:paraId="512CE1D3" w14:textId="6BD9F162" w:rsidR="0006799E" w:rsidRPr="0006799E" w:rsidRDefault="0006799E" w:rsidP="0006799E">
      <w:pPr>
        <w:spacing w:line="480" w:lineRule="auto"/>
        <w:rPr>
          <w:rFonts w:ascii="Times New Roman" w:hAnsi="Times New Roman" w:cs="Times New Roman"/>
          <w:b/>
        </w:rPr>
      </w:pPr>
      <w:r>
        <w:rPr>
          <w:rFonts w:ascii="Times New Roman" w:hAnsi="Times New Roman" w:cs="Times New Roman"/>
          <w:b/>
        </w:rPr>
        <w:t>The Present Research</w:t>
      </w:r>
    </w:p>
    <w:p w14:paraId="16BC9238" w14:textId="36354016" w:rsidR="000F5924" w:rsidRDefault="00AB0EF2" w:rsidP="00B979C9">
      <w:pPr>
        <w:spacing w:line="480" w:lineRule="auto"/>
        <w:ind w:firstLine="720"/>
        <w:rPr>
          <w:rFonts w:ascii="Times New Roman" w:hAnsi="Times New Roman" w:cs="Times New Roman"/>
        </w:rPr>
      </w:pPr>
      <w:r>
        <w:rPr>
          <w:rFonts w:ascii="Times New Roman" w:hAnsi="Times New Roman" w:cs="Times New Roman"/>
        </w:rPr>
        <w:t>T</w:t>
      </w:r>
      <w:r w:rsidR="001348C0">
        <w:rPr>
          <w:rFonts w:ascii="Times New Roman" w:hAnsi="Times New Roman" w:cs="Times New Roman"/>
        </w:rPr>
        <w:t>he</w:t>
      </w:r>
      <w:r w:rsidR="0006799E">
        <w:rPr>
          <w:rFonts w:ascii="Times New Roman" w:hAnsi="Times New Roman" w:cs="Times New Roman"/>
        </w:rPr>
        <w:t xml:space="preserve"> current paper</w:t>
      </w:r>
      <w:r w:rsidR="0083777C">
        <w:rPr>
          <w:rFonts w:ascii="Times New Roman" w:hAnsi="Times New Roman" w:cs="Times New Roman"/>
        </w:rPr>
        <w:t xml:space="preserve"> </w:t>
      </w:r>
      <w:r w:rsidR="00791E5E">
        <w:rPr>
          <w:rFonts w:ascii="Times New Roman" w:hAnsi="Times New Roman" w:cs="Times New Roman"/>
        </w:rPr>
        <w:t>considers</w:t>
      </w:r>
      <w:r w:rsidR="00A60EB9">
        <w:rPr>
          <w:rFonts w:ascii="Times New Roman" w:hAnsi="Times New Roman" w:cs="Times New Roman"/>
        </w:rPr>
        <w:t xml:space="preserve"> normative influences in the context of typical </w:t>
      </w:r>
      <w:r w:rsidR="00CC0FD6">
        <w:rPr>
          <w:rFonts w:ascii="Times New Roman" w:hAnsi="Times New Roman" w:cs="Times New Roman"/>
        </w:rPr>
        <w:t>every</w:t>
      </w:r>
      <w:r w:rsidR="000701C2">
        <w:rPr>
          <w:rFonts w:ascii="Times New Roman" w:hAnsi="Times New Roman" w:cs="Times New Roman"/>
        </w:rPr>
        <w:t>day</w:t>
      </w:r>
      <w:r w:rsidR="00791E5E">
        <w:rPr>
          <w:rFonts w:ascii="Times New Roman" w:hAnsi="Times New Roman" w:cs="Times New Roman"/>
        </w:rPr>
        <w:t xml:space="preserve"> </w:t>
      </w:r>
      <w:r w:rsidR="00A60EB9">
        <w:rPr>
          <w:rFonts w:ascii="Times New Roman" w:hAnsi="Times New Roman" w:cs="Times New Roman"/>
        </w:rPr>
        <w:t xml:space="preserve">eating behavior.  </w:t>
      </w:r>
      <w:r w:rsidR="00791E5E">
        <w:rPr>
          <w:rFonts w:ascii="Times New Roman" w:hAnsi="Times New Roman" w:cs="Times New Roman"/>
        </w:rPr>
        <w:t xml:space="preserve">It examines </w:t>
      </w:r>
      <w:r w:rsidR="001348C0">
        <w:rPr>
          <w:rFonts w:ascii="Times New Roman" w:hAnsi="Times New Roman" w:cs="Times New Roman"/>
        </w:rPr>
        <w:t>the influence</w:t>
      </w:r>
      <w:r w:rsidR="009C5743">
        <w:rPr>
          <w:rFonts w:ascii="Times New Roman" w:hAnsi="Times New Roman" w:cs="Times New Roman"/>
        </w:rPr>
        <w:t xml:space="preserve"> of</w:t>
      </w:r>
      <w:r w:rsidR="004F2974">
        <w:rPr>
          <w:rFonts w:ascii="Times New Roman" w:hAnsi="Times New Roman" w:cs="Times New Roman"/>
        </w:rPr>
        <w:t xml:space="preserve"> referent group norms on </w:t>
      </w:r>
      <w:r w:rsidR="0083777C">
        <w:rPr>
          <w:rFonts w:ascii="Times New Roman" w:hAnsi="Times New Roman" w:cs="Times New Roman"/>
        </w:rPr>
        <w:t xml:space="preserve">healthy </w:t>
      </w:r>
      <w:r w:rsidR="00F2738D">
        <w:rPr>
          <w:rFonts w:ascii="Times New Roman" w:hAnsi="Times New Roman" w:cs="Times New Roman"/>
        </w:rPr>
        <w:t>eating intentions and behavior</w:t>
      </w:r>
      <w:r w:rsidR="009C5743">
        <w:rPr>
          <w:rFonts w:ascii="Times New Roman" w:hAnsi="Times New Roman" w:cs="Times New Roman"/>
        </w:rPr>
        <w:t xml:space="preserve"> in a longitudinal design</w:t>
      </w:r>
      <w:r>
        <w:rPr>
          <w:rFonts w:ascii="Times New Roman" w:hAnsi="Times New Roman" w:cs="Times New Roman"/>
        </w:rPr>
        <w:t>,</w:t>
      </w:r>
      <w:r w:rsidR="00090309">
        <w:rPr>
          <w:rFonts w:ascii="Times New Roman" w:hAnsi="Times New Roman" w:cs="Times New Roman"/>
        </w:rPr>
        <w:t xml:space="preserve"> </w:t>
      </w:r>
      <w:r>
        <w:rPr>
          <w:rFonts w:ascii="Times New Roman" w:hAnsi="Times New Roman" w:cs="Times New Roman"/>
        </w:rPr>
        <w:t>and incorporates</w:t>
      </w:r>
      <w:r w:rsidR="00731CEC">
        <w:rPr>
          <w:rFonts w:ascii="Times New Roman" w:hAnsi="Times New Roman" w:cs="Times New Roman"/>
        </w:rPr>
        <w:t xml:space="preserve"> norm focus theory into</w:t>
      </w:r>
      <w:r w:rsidR="00CD1B37">
        <w:rPr>
          <w:rFonts w:ascii="Times New Roman" w:hAnsi="Times New Roman" w:cs="Times New Roman"/>
        </w:rPr>
        <w:t xml:space="preserve"> an extended TPB framework. </w:t>
      </w:r>
      <w:r w:rsidR="009026B5">
        <w:rPr>
          <w:rFonts w:ascii="Times New Roman" w:hAnsi="Times New Roman" w:cs="Times New Roman"/>
        </w:rPr>
        <w:t xml:space="preserve"> </w:t>
      </w:r>
      <w:r w:rsidR="00CD1B37">
        <w:rPr>
          <w:rFonts w:ascii="Times New Roman" w:hAnsi="Times New Roman" w:cs="Times New Roman"/>
        </w:rPr>
        <w:t xml:space="preserve">Planned behavior variables, including both </w:t>
      </w:r>
      <w:r w:rsidR="00E9643C">
        <w:rPr>
          <w:rFonts w:ascii="Times New Roman" w:hAnsi="Times New Roman" w:cs="Times New Roman"/>
        </w:rPr>
        <w:t xml:space="preserve">the </w:t>
      </w:r>
      <w:r w:rsidR="00CD1B37">
        <w:rPr>
          <w:rFonts w:ascii="Times New Roman" w:hAnsi="Times New Roman" w:cs="Times New Roman"/>
        </w:rPr>
        <w:t>subjective injun</w:t>
      </w:r>
      <w:r w:rsidR="00090309">
        <w:rPr>
          <w:rFonts w:ascii="Times New Roman" w:hAnsi="Times New Roman" w:cs="Times New Roman"/>
        </w:rPr>
        <w:t>ctive and descriptive norms, as well as</w:t>
      </w:r>
      <w:r w:rsidR="00CD1B37">
        <w:rPr>
          <w:rFonts w:ascii="Times New Roman" w:hAnsi="Times New Roman" w:cs="Times New Roman"/>
        </w:rPr>
        <w:t xml:space="preserve"> referent group injunctive and descriptive n</w:t>
      </w:r>
      <w:r w:rsidR="00E86660">
        <w:rPr>
          <w:rFonts w:ascii="Times New Roman" w:hAnsi="Times New Roman" w:cs="Times New Roman"/>
        </w:rPr>
        <w:t>orms and their interaction, are</w:t>
      </w:r>
      <w:r w:rsidR="00CD1B37">
        <w:rPr>
          <w:rFonts w:ascii="Times New Roman" w:hAnsi="Times New Roman" w:cs="Times New Roman"/>
        </w:rPr>
        <w:t xml:space="preserve"> used to predict health</w:t>
      </w:r>
      <w:r w:rsidR="00C02F87">
        <w:rPr>
          <w:rFonts w:ascii="Times New Roman" w:hAnsi="Times New Roman" w:cs="Times New Roman"/>
        </w:rPr>
        <w:t>y eating intentions at Time 1 a</w:t>
      </w:r>
      <w:r w:rsidR="00CD1B37">
        <w:rPr>
          <w:rFonts w:ascii="Times New Roman" w:hAnsi="Times New Roman" w:cs="Times New Roman"/>
        </w:rPr>
        <w:t xml:space="preserve">nd self-reported eating behavior at Time 2. </w:t>
      </w:r>
      <w:r w:rsidR="003D3607">
        <w:rPr>
          <w:rFonts w:ascii="Times New Roman" w:hAnsi="Times New Roman" w:cs="Times New Roman"/>
        </w:rPr>
        <w:t xml:space="preserve"> Based on previous TPB research</w:t>
      </w:r>
      <w:r w:rsidR="009026B5">
        <w:rPr>
          <w:rFonts w:ascii="Times New Roman" w:hAnsi="Times New Roman" w:cs="Times New Roman"/>
        </w:rPr>
        <w:t xml:space="preserve"> (Astrom &amp; Rise, 2001; Bogers et al., 2007; Brujin et al., 2007; Louis et al., 2007</w:t>
      </w:r>
      <w:r w:rsidR="00090309">
        <w:rPr>
          <w:rFonts w:ascii="Times New Roman" w:hAnsi="Times New Roman" w:cs="Times New Roman"/>
        </w:rPr>
        <w:t>), we hypothesi</w:t>
      </w:r>
      <w:r w:rsidR="005871BF">
        <w:rPr>
          <w:rFonts w:ascii="Times New Roman" w:hAnsi="Times New Roman" w:cs="Times New Roman"/>
        </w:rPr>
        <w:t>z</w:t>
      </w:r>
      <w:r w:rsidR="00090309">
        <w:rPr>
          <w:rFonts w:ascii="Times New Roman" w:hAnsi="Times New Roman" w:cs="Times New Roman"/>
        </w:rPr>
        <w:t>ed that attitudes (H1), perceived behavioral control (</w:t>
      </w:r>
      <w:r w:rsidR="006175D7">
        <w:rPr>
          <w:rFonts w:ascii="Times New Roman" w:hAnsi="Times New Roman" w:cs="Times New Roman"/>
        </w:rPr>
        <w:t>H2), the subjective injunctive norm</w:t>
      </w:r>
      <w:r w:rsidR="00090309">
        <w:rPr>
          <w:rFonts w:ascii="Times New Roman" w:hAnsi="Times New Roman" w:cs="Times New Roman"/>
        </w:rPr>
        <w:t xml:space="preserve"> (H3a), and </w:t>
      </w:r>
      <w:r w:rsidR="006175D7">
        <w:rPr>
          <w:rFonts w:ascii="Times New Roman" w:hAnsi="Times New Roman" w:cs="Times New Roman"/>
        </w:rPr>
        <w:t>the subjective descriptive norm</w:t>
      </w:r>
      <w:r w:rsidR="00090309">
        <w:rPr>
          <w:rFonts w:ascii="Times New Roman" w:hAnsi="Times New Roman" w:cs="Times New Roman"/>
        </w:rPr>
        <w:t xml:space="preserve"> (H3b) would positively predict</w:t>
      </w:r>
      <w:r w:rsidR="008C4B9B">
        <w:rPr>
          <w:rFonts w:ascii="Times New Roman" w:hAnsi="Times New Roman" w:cs="Times New Roman"/>
        </w:rPr>
        <w:t xml:space="preserve"> healthy</w:t>
      </w:r>
      <w:r w:rsidR="0080184C">
        <w:rPr>
          <w:rFonts w:ascii="Times New Roman" w:hAnsi="Times New Roman" w:cs="Times New Roman"/>
        </w:rPr>
        <w:t xml:space="preserve"> eating intentions, and furthermore,</w:t>
      </w:r>
      <w:r w:rsidR="008C4B9B">
        <w:rPr>
          <w:rFonts w:ascii="Times New Roman" w:hAnsi="Times New Roman" w:cs="Times New Roman"/>
        </w:rPr>
        <w:t xml:space="preserve"> </w:t>
      </w:r>
      <w:r w:rsidR="00C23F20">
        <w:rPr>
          <w:rFonts w:ascii="Times New Roman" w:hAnsi="Times New Roman" w:cs="Times New Roman"/>
        </w:rPr>
        <w:t xml:space="preserve">that </w:t>
      </w:r>
      <w:r w:rsidR="008C4B9B">
        <w:rPr>
          <w:rFonts w:ascii="Times New Roman" w:hAnsi="Times New Roman" w:cs="Times New Roman"/>
        </w:rPr>
        <w:t>perceived behavioral</w:t>
      </w:r>
      <w:r w:rsidR="00090309">
        <w:rPr>
          <w:rFonts w:ascii="Times New Roman" w:hAnsi="Times New Roman" w:cs="Times New Roman"/>
        </w:rPr>
        <w:t xml:space="preserve"> control and intentions </w:t>
      </w:r>
      <w:r w:rsidR="008C4B9B">
        <w:rPr>
          <w:rFonts w:ascii="Times New Roman" w:hAnsi="Times New Roman" w:cs="Times New Roman"/>
        </w:rPr>
        <w:t>would</w:t>
      </w:r>
      <w:r w:rsidR="00090309">
        <w:rPr>
          <w:rFonts w:ascii="Times New Roman" w:hAnsi="Times New Roman" w:cs="Times New Roman"/>
        </w:rPr>
        <w:t xml:space="preserve"> </w:t>
      </w:r>
      <w:r w:rsidR="000E6B04">
        <w:rPr>
          <w:rFonts w:ascii="Times New Roman" w:hAnsi="Times New Roman" w:cs="Times New Roman"/>
        </w:rPr>
        <w:t>positively predict</w:t>
      </w:r>
      <w:r w:rsidR="00090309">
        <w:rPr>
          <w:rFonts w:ascii="Times New Roman" w:hAnsi="Times New Roman" w:cs="Times New Roman"/>
        </w:rPr>
        <w:t xml:space="preserve"> </w:t>
      </w:r>
      <w:r w:rsidR="000E6B04">
        <w:rPr>
          <w:rFonts w:ascii="Times New Roman" w:hAnsi="Times New Roman" w:cs="Times New Roman"/>
        </w:rPr>
        <w:t xml:space="preserve">healthy eating behavior (H4, H5). </w:t>
      </w:r>
      <w:r w:rsidR="00231B1F">
        <w:rPr>
          <w:rFonts w:ascii="Times New Roman" w:hAnsi="Times New Roman" w:cs="Times New Roman"/>
        </w:rPr>
        <w:t xml:space="preserve"> </w:t>
      </w:r>
      <w:r w:rsidR="00F3775A">
        <w:rPr>
          <w:rFonts w:ascii="Times New Roman" w:hAnsi="Times New Roman" w:cs="Times New Roman"/>
        </w:rPr>
        <w:t>Consistent with the referent inf</w:t>
      </w:r>
      <w:r w:rsidR="00A66D6C">
        <w:rPr>
          <w:rFonts w:ascii="Times New Roman" w:hAnsi="Times New Roman" w:cs="Times New Roman"/>
        </w:rPr>
        <w:t>ormational influence model (</w:t>
      </w:r>
      <w:r w:rsidR="00A66D6C" w:rsidRPr="002357A4">
        <w:rPr>
          <w:rFonts w:ascii="Times New Roman" w:hAnsi="Times New Roman" w:cs="Times New Roman"/>
        </w:rPr>
        <w:t xml:space="preserve">Terry &amp; </w:t>
      </w:r>
      <w:r w:rsidR="00A66D6C">
        <w:rPr>
          <w:rFonts w:ascii="Times New Roman" w:hAnsi="Times New Roman" w:cs="Times New Roman"/>
        </w:rPr>
        <w:t>Hogg, 1996; Terry et al.</w:t>
      </w:r>
      <w:r w:rsidR="00A66D6C" w:rsidRPr="002357A4">
        <w:rPr>
          <w:rFonts w:ascii="Times New Roman" w:hAnsi="Times New Roman" w:cs="Times New Roman"/>
        </w:rPr>
        <w:t>,</w:t>
      </w:r>
      <w:r w:rsidR="00A66D6C">
        <w:rPr>
          <w:rFonts w:ascii="Times New Roman" w:hAnsi="Times New Roman" w:cs="Times New Roman"/>
        </w:rPr>
        <w:t xml:space="preserve"> 1999</w:t>
      </w:r>
      <w:r w:rsidR="000475F3">
        <w:rPr>
          <w:rFonts w:ascii="Times New Roman" w:hAnsi="Times New Roman" w:cs="Times New Roman"/>
        </w:rPr>
        <w:t>)</w:t>
      </w:r>
      <w:r w:rsidR="00170DF6">
        <w:rPr>
          <w:rFonts w:ascii="Times New Roman" w:hAnsi="Times New Roman" w:cs="Times New Roman"/>
        </w:rPr>
        <w:t>,</w:t>
      </w:r>
      <w:r w:rsidR="00F3775A">
        <w:rPr>
          <w:rFonts w:ascii="Times New Roman" w:hAnsi="Times New Roman" w:cs="Times New Roman"/>
        </w:rPr>
        <w:t xml:space="preserve"> we predicted that referent </w:t>
      </w:r>
      <w:r w:rsidR="00121DBF">
        <w:rPr>
          <w:rFonts w:ascii="Times New Roman" w:hAnsi="Times New Roman" w:cs="Times New Roman"/>
        </w:rPr>
        <w:t>group</w:t>
      </w:r>
      <w:r w:rsidR="00F3775A">
        <w:rPr>
          <w:rFonts w:ascii="Times New Roman" w:hAnsi="Times New Roman" w:cs="Times New Roman"/>
        </w:rPr>
        <w:t xml:space="preserve"> norm</w:t>
      </w:r>
      <w:r w:rsidR="00121DBF">
        <w:rPr>
          <w:rFonts w:ascii="Times New Roman" w:hAnsi="Times New Roman" w:cs="Times New Roman"/>
        </w:rPr>
        <w:t>s would account for</w:t>
      </w:r>
      <w:r w:rsidR="00F02743">
        <w:rPr>
          <w:rFonts w:ascii="Times New Roman" w:hAnsi="Times New Roman" w:cs="Times New Roman"/>
        </w:rPr>
        <w:t xml:space="preserve"> additional variance in intentions and behavior beyond that explained by the extended TPB model.  </w:t>
      </w:r>
      <w:r w:rsidR="00121DBF">
        <w:rPr>
          <w:rFonts w:ascii="Times New Roman" w:hAnsi="Times New Roman" w:cs="Times New Roman"/>
        </w:rPr>
        <w:t xml:space="preserve">Specifically, we </w:t>
      </w:r>
      <w:r w:rsidR="005871BF">
        <w:rPr>
          <w:rFonts w:ascii="Times New Roman" w:hAnsi="Times New Roman" w:cs="Times New Roman"/>
        </w:rPr>
        <w:t xml:space="preserve">hypothesized </w:t>
      </w:r>
      <w:r w:rsidR="00121DBF">
        <w:rPr>
          <w:rFonts w:ascii="Times New Roman" w:hAnsi="Times New Roman" w:cs="Times New Roman"/>
        </w:rPr>
        <w:t xml:space="preserve">that </w:t>
      </w:r>
      <w:r w:rsidR="00E9643C">
        <w:rPr>
          <w:rFonts w:ascii="Times New Roman" w:hAnsi="Times New Roman" w:cs="Times New Roman"/>
        </w:rPr>
        <w:t>the referent group injunctive norm</w:t>
      </w:r>
      <w:r w:rsidR="000475F3">
        <w:rPr>
          <w:rFonts w:ascii="Times New Roman" w:hAnsi="Times New Roman" w:cs="Times New Roman"/>
        </w:rPr>
        <w:t xml:space="preserve"> and </w:t>
      </w:r>
      <w:r w:rsidR="00E9643C">
        <w:rPr>
          <w:rFonts w:ascii="Times New Roman" w:hAnsi="Times New Roman" w:cs="Times New Roman"/>
        </w:rPr>
        <w:t>the referent group descriptive norm</w:t>
      </w:r>
      <w:r w:rsidR="000475F3">
        <w:rPr>
          <w:rFonts w:ascii="Times New Roman" w:hAnsi="Times New Roman" w:cs="Times New Roman"/>
        </w:rPr>
        <w:t xml:space="preserve"> would positively predict healthy eating intentions (H6, H7) and behavior (H8, H9).  In addition, based on previous research in the healthy eating domain (Staunton et al., 2014), we </w:t>
      </w:r>
      <w:r w:rsidR="005871BF">
        <w:rPr>
          <w:rFonts w:ascii="Times New Roman" w:hAnsi="Times New Roman" w:cs="Times New Roman"/>
        </w:rPr>
        <w:t xml:space="preserve">hypothesized </w:t>
      </w:r>
      <w:r w:rsidR="000475F3">
        <w:rPr>
          <w:rFonts w:ascii="Times New Roman" w:hAnsi="Times New Roman" w:cs="Times New Roman"/>
        </w:rPr>
        <w:t xml:space="preserve">that </w:t>
      </w:r>
      <w:r w:rsidR="006175D7">
        <w:rPr>
          <w:rFonts w:ascii="Times New Roman" w:hAnsi="Times New Roman" w:cs="Times New Roman"/>
        </w:rPr>
        <w:t xml:space="preserve">the </w:t>
      </w:r>
      <w:r w:rsidR="000475F3">
        <w:rPr>
          <w:rFonts w:ascii="Times New Roman" w:hAnsi="Times New Roman" w:cs="Times New Roman"/>
        </w:rPr>
        <w:t xml:space="preserve">referent group injunctive and descriptive norms would interact to predict intentions </w:t>
      </w:r>
      <w:r w:rsidR="00223FFD">
        <w:rPr>
          <w:rFonts w:ascii="Times New Roman" w:hAnsi="Times New Roman" w:cs="Times New Roman"/>
        </w:rPr>
        <w:t>and behavior (H10</w:t>
      </w:r>
      <w:r w:rsidR="00981B74">
        <w:rPr>
          <w:rFonts w:ascii="Times New Roman" w:hAnsi="Times New Roman" w:cs="Times New Roman"/>
        </w:rPr>
        <w:t>, H11</w:t>
      </w:r>
      <w:r w:rsidR="006603C2">
        <w:rPr>
          <w:rFonts w:ascii="Times New Roman" w:hAnsi="Times New Roman" w:cs="Times New Roman"/>
        </w:rPr>
        <w:t>).</w:t>
      </w:r>
      <w:r w:rsidR="00FD34D3">
        <w:rPr>
          <w:rFonts w:ascii="Times New Roman" w:hAnsi="Times New Roman" w:cs="Times New Roman"/>
        </w:rPr>
        <w:t xml:space="preserve">  </w:t>
      </w:r>
      <w:r w:rsidR="008668DD">
        <w:rPr>
          <w:rFonts w:ascii="Times New Roman" w:hAnsi="Times New Roman" w:cs="Times New Roman"/>
        </w:rPr>
        <w:t>No specific predictions were made as to the s</w:t>
      </w:r>
      <w:r w:rsidR="00502293">
        <w:rPr>
          <w:rFonts w:ascii="Times New Roman" w:hAnsi="Times New Roman" w:cs="Times New Roman"/>
        </w:rPr>
        <w:t>hape of the interaction due to</w:t>
      </w:r>
      <w:r w:rsidR="00F9088D">
        <w:rPr>
          <w:rFonts w:ascii="Times New Roman" w:hAnsi="Times New Roman" w:cs="Times New Roman"/>
        </w:rPr>
        <w:t xml:space="preserve"> inconsistent findings</w:t>
      </w:r>
      <w:r w:rsidR="00170DF6">
        <w:rPr>
          <w:rFonts w:ascii="Times New Roman" w:hAnsi="Times New Roman" w:cs="Times New Roman"/>
        </w:rPr>
        <w:t xml:space="preserve"> regarding</w:t>
      </w:r>
      <w:r w:rsidR="00F265F8">
        <w:rPr>
          <w:rFonts w:ascii="Times New Roman" w:hAnsi="Times New Roman" w:cs="Times New Roman"/>
        </w:rPr>
        <w:t xml:space="preserve"> the</w:t>
      </w:r>
      <w:r w:rsidR="008668DD">
        <w:rPr>
          <w:rFonts w:ascii="Times New Roman" w:hAnsi="Times New Roman" w:cs="Times New Roman"/>
        </w:rPr>
        <w:t xml:space="preserve"> </w:t>
      </w:r>
      <w:r w:rsidR="00401E30">
        <w:rPr>
          <w:rFonts w:ascii="Times New Roman" w:hAnsi="Times New Roman" w:cs="Times New Roman"/>
        </w:rPr>
        <w:t>energizing or de-motivating effects of norm conflict</w:t>
      </w:r>
      <w:r w:rsidR="00F9088D">
        <w:rPr>
          <w:rFonts w:ascii="Times New Roman" w:hAnsi="Times New Roman" w:cs="Times New Roman"/>
        </w:rPr>
        <w:t xml:space="preserve"> in other domains</w:t>
      </w:r>
      <w:r w:rsidR="00223FFD">
        <w:rPr>
          <w:rFonts w:ascii="Times New Roman" w:hAnsi="Times New Roman" w:cs="Times New Roman"/>
        </w:rPr>
        <w:t xml:space="preserve"> </w:t>
      </w:r>
      <w:r w:rsidR="00401E30">
        <w:rPr>
          <w:rFonts w:ascii="Times New Roman" w:hAnsi="Times New Roman" w:cs="Times New Roman"/>
        </w:rPr>
        <w:t xml:space="preserve">(e.g., Cialdini et al., 1990; </w:t>
      </w:r>
      <w:r w:rsidR="00401E30" w:rsidRPr="00516B52">
        <w:rPr>
          <w:rFonts w:ascii="Times New Roman" w:hAnsi="Times New Roman" w:cs="Times New Roman"/>
        </w:rPr>
        <w:t>Göckeritz</w:t>
      </w:r>
      <w:r w:rsidR="00401E30">
        <w:rPr>
          <w:rFonts w:ascii="Times New Roman" w:hAnsi="Times New Roman" w:cs="Times New Roman"/>
        </w:rPr>
        <w:t xml:space="preserve"> et al., 2010; Smith et al., 2012)</w:t>
      </w:r>
      <w:r w:rsidR="000701C2">
        <w:rPr>
          <w:rFonts w:ascii="Times New Roman" w:hAnsi="Times New Roman" w:cs="Times New Roman"/>
        </w:rPr>
        <w:t xml:space="preserve">. </w:t>
      </w:r>
      <w:r w:rsidR="00B85500">
        <w:rPr>
          <w:rFonts w:ascii="Times New Roman" w:hAnsi="Times New Roman" w:cs="Times New Roman"/>
        </w:rPr>
        <w:t xml:space="preserve"> </w:t>
      </w:r>
      <w:r w:rsidR="00B979C9">
        <w:rPr>
          <w:rFonts w:ascii="Times New Roman" w:hAnsi="Times New Roman" w:cs="Times New Roman"/>
        </w:rPr>
        <w:t xml:space="preserve">Our study aims to address this gap in the healthy eating literature by considering the complex relationship between social cues occurring at multiple levels and their influence on intentions and behavior.  </w:t>
      </w:r>
      <w:r w:rsidR="000F5924">
        <w:rPr>
          <w:rFonts w:ascii="Times New Roman" w:hAnsi="Times New Roman" w:cs="Times New Roman"/>
        </w:rPr>
        <w:t>Additionally, by examining the social context in which eating</w:t>
      </w:r>
      <w:r w:rsidR="00B979C9">
        <w:rPr>
          <w:rFonts w:ascii="Times New Roman" w:hAnsi="Times New Roman" w:cs="Times New Roman"/>
        </w:rPr>
        <w:t xml:space="preserve"> </w:t>
      </w:r>
      <w:r w:rsidR="00E84EB5">
        <w:rPr>
          <w:rFonts w:ascii="Times New Roman" w:hAnsi="Times New Roman" w:cs="Times New Roman"/>
        </w:rPr>
        <w:t xml:space="preserve">occurs, we explore mechanisms of influence </w:t>
      </w:r>
      <w:r w:rsidR="005871BF">
        <w:rPr>
          <w:rFonts w:ascii="Times New Roman" w:hAnsi="Times New Roman" w:cs="Times New Roman"/>
        </w:rPr>
        <w:t xml:space="preserve">that </w:t>
      </w:r>
      <w:r w:rsidR="00E84EB5">
        <w:rPr>
          <w:rFonts w:ascii="Times New Roman" w:hAnsi="Times New Roman" w:cs="Times New Roman"/>
        </w:rPr>
        <w:t xml:space="preserve">may be applied to broad-scale public health interventions to encourage </w:t>
      </w:r>
      <w:r w:rsidR="001C2062">
        <w:rPr>
          <w:rFonts w:ascii="Times New Roman" w:hAnsi="Times New Roman" w:cs="Times New Roman"/>
        </w:rPr>
        <w:t>healthier eating behaviors</w:t>
      </w:r>
      <w:r w:rsidR="00E84EB5">
        <w:rPr>
          <w:rFonts w:ascii="Times New Roman" w:hAnsi="Times New Roman" w:cs="Times New Roman"/>
        </w:rPr>
        <w:t xml:space="preserve">. </w:t>
      </w:r>
    </w:p>
    <w:p w14:paraId="70076AB9" w14:textId="77777777" w:rsidR="00CC04CE" w:rsidRDefault="00CC04CE" w:rsidP="00CC04CE">
      <w:pPr>
        <w:spacing w:line="480" w:lineRule="auto"/>
        <w:jc w:val="center"/>
        <w:rPr>
          <w:rFonts w:ascii="Times New Roman" w:hAnsi="Times New Roman" w:cs="Times New Roman"/>
          <w:b/>
        </w:rPr>
      </w:pPr>
      <w:r>
        <w:rPr>
          <w:rFonts w:ascii="Times New Roman" w:hAnsi="Times New Roman" w:cs="Times New Roman"/>
          <w:b/>
        </w:rPr>
        <w:t>Method</w:t>
      </w:r>
    </w:p>
    <w:p w14:paraId="6796351E" w14:textId="77777777" w:rsidR="00CC04CE" w:rsidRDefault="00CC04CE" w:rsidP="00CC04CE">
      <w:pPr>
        <w:spacing w:line="480" w:lineRule="auto"/>
        <w:rPr>
          <w:rFonts w:ascii="Times New Roman" w:hAnsi="Times New Roman" w:cs="Times New Roman"/>
        </w:rPr>
      </w:pPr>
      <w:r>
        <w:rPr>
          <w:rFonts w:ascii="Times New Roman" w:hAnsi="Times New Roman" w:cs="Times New Roman"/>
          <w:b/>
        </w:rPr>
        <w:t>Design</w:t>
      </w:r>
    </w:p>
    <w:p w14:paraId="08809EB0" w14:textId="733C46D2" w:rsidR="00CC04CE" w:rsidRPr="00C9466E" w:rsidRDefault="00CC04CE" w:rsidP="00CC04CE">
      <w:pPr>
        <w:spacing w:line="480" w:lineRule="auto"/>
        <w:ind w:firstLine="720"/>
        <w:rPr>
          <w:rFonts w:ascii="Times New Roman" w:hAnsi="Times New Roman" w:cs="Times New Roman"/>
          <w:vertAlign w:val="superscript"/>
        </w:rPr>
      </w:pPr>
      <w:r>
        <w:rPr>
          <w:rFonts w:ascii="Times New Roman" w:hAnsi="Times New Roman" w:cs="Times New Roman"/>
        </w:rPr>
        <w:t>Attitudes, perceived behavioral control, and subjective injunctive and descriptive norms were measured at Time 1 and used to predict Time 1 intentions and Time 2 self-reported behaviors.  Referent group injunctive and descriptive norms, and their interaction, were also tested as predictors of intentions and behavior.  Age and gender were included as control variables.</w:t>
      </w:r>
      <w:r w:rsidR="00413AA7">
        <w:rPr>
          <w:rFonts w:ascii="Times New Roman" w:hAnsi="Times New Roman" w:cs="Times New Roman"/>
          <w:vertAlign w:val="superscript"/>
        </w:rPr>
        <w:t>2</w:t>
      </w:r>
    </w:p>
    <w:p w14:paraId="495470CC" w14:textId="77777777" w:rsidR="00CC04CE" w:rsidRPr="009F17FB" w:rsidRDefault="00CC04CE" w:rsidP="00CC04CE">
      <w:pPr>
        <w:spacing w:line="480" w:lineRule="auto"/>
        <w:rPr>
          <w:rFonts w:ascii="Times New Roman" w:hAnsi="Times New Roman" w:cs="Times New Roman"/>
          <w:b/>
        </w:rPr>
      </w:pPr>
      <w:r>
        <w:rPr>
          <w:rFonts w:ascii="Times New Roman" w:hAnsi="Times New Roman" w:cs="Times New Roman"/>
          <w:b/>
        </w:rPr>
        <w:t>Participants</w:t>
      </w:r>
    </w:p>
    <w:p w14:paraId="4778180D" w14:textId="6A75D302" w:rsidR="00CC04CE" w:rsidRDefault="00CC04CE" w:rsidP="00CC04CE">
      <w:pPr>
        <w:spacing w:line="480" w:lineRule="auto"/>
        <w:ind w:firstLine="720"/>
        <w:rPr>
          <w:rFonts w:ascii="Times New Roman" w:hAnsi="Times New Roman" w:cs="Times New Roman"/>
        </w:rPr>
      </w:pPr>
      <w:r>
        <w:rPr>
          <w:rFonts w:ascii="Times New Roman" w:hAnsi="Times New Roman" w:cs="Times New Roman"/>
        </w:rPr>
        <w:t>A sample of 141 Australian university students participated in the study at Time 1 for either course credit (</w:t>
      </w:r>
      <w:r>
        <w:rPr>
          <w:rFonts w:ascii="Times New Roman" w:hAnsi="Times New Roman" w:cs="Times New Roman"/>
          <w:i/>
        </w:rPr>
        <w:t>n</w:t>
      </w:r>
      <w:r>
        <w:rPr>
          <w:rFonts w:ascii="Times New Roman" w:hAnsi="Times New Roman" w:cs="Times New Roman"/>
        </w:rPr>
        <w:t xml:space="preserve"> = 45) or a small chocolate bar (</w:t>
      </w:r>
      <w:r>
        <w:rPr>
          <w:rFonts w:ascii="Times New Roman" w:hAnsi="Times New Roman" w:cs="Times New Roman"/>
          <w:i/>
        </w:rPr>
        <w:t>n</w:t>
      </w:r>
      <w:r>
        <w:rPr>
          <w:rFonts w:ascii="Times New Roman" w:hAnsi="Times New Roman" w:cs="Times New Roman"/>
        </w:rPr>
        <w:t xml:space="preserve"> = 96).</w:t>
      </w:r>
      <w:r w:rsidR="00AB0EF2" w:rsidRPr="00AB0EF2">
        <w:rPr>
          <w:rFonts w:ascii="Times New Roman" w:hAnsi="Times New Roman" w:cs="Times New Roman"/>
          <w:vertAlign w:val="superscript"/>
        </w:rPr>
        <w:t>3</w:t>
      </w:r>
      <w:r>
        <w:rPr>
          <w:rFonts w:ascii="Times New Roman" w:hAnsi="Times New Roman" w:cs="Times New Roman"/>
        </w:rPr>
        <w:t xml:space="preserve"> </w:t>
      </w:r>
      <w:r w:rsidR="005871BF">
        <w:rPr>
          <w:rFonts w:ascii="Times New Roman" w:hAnsi="Times New Roman" w:cs="Times New Roman"/>
        </w:rPr>
        <w:t>P</w:t>
      </w:r>
      <w:r>
        <w:rPr>
          <w:rFonts w:ascii="Times New Roman" w:hAnsi="Times New Roman" w:cs="Times New Roman"/>
        </w:rPr>
        <w:t>articipants were 113 females (80%) and 28 males aged between 17 and 35 years (</w:t>
      </w:r>
      <w:r>
        <w:rPr>
          <w:rFonts w:ascii="Times New Roman" w:hAnsi="Times New Roman" w:cs="Times New Roman"/>
          <w:i/>
        </w:rPr>
        <w:t>M</w:t>
      </w:r>
      <w:r>
        <w:rPr>
          <w:rFonts w:ascii="Times New Roman" w:hAnsi="Times New Roman" w:cs="Times New Roman"/>
        </w:rPr>
        <w:t xml:space="preserve"> = 19.31, </w:t>
      </w:r>
      <w:r>
        <w:rPr>
          <w:rFonts w:ascii="Times New Roman" w:hAnsi="Times New Roman" w:cs="Times New Roman"/>
          <w:i/>
        </w:rPr>
        <w:t>SD</w:t>
      </w:r>
      <w:r>
        <w:rPr>
          <w:rFonts w:ascii="Times New Roman" w:hAnsi="Times New Roman" w:cs="Times New Roman"/>
        </w:rPr>
        <w:t xml:space="preserve"> = 2.85).  Of these, 82 (58%) provided data at Time 2. </w:t>
      </w:r>
    </w:p>
    <w:p w14:paraId="653F91AC" w14:textId="77777777" w:rsidR="00CC04CE" w:rsidRDefault="00CC04CE" w:rsidP="00CC04CE">
      <w:pPr>
        <w:spacing w:line="480" w:lineRule="auto"/>
        <w:rPr>
          <w:rFonts w:ascii="Times New Roman" w:hAnsi="Times New Roman" w:cs="Times New Roman"/>
        </w:rPr>
      </w:pPr>
      <w:r>
        <w:rPr>
          <w:rFonts w:ascii="Times New Roman" w:hAnsi="Times New Roman" w:cs="Times New Roman"/>
          <w:b/>
        </w:rPr>
        <w:t>Procedure</w:t>
      </w:r>
    </w:p>
    <w:p w14:paraId="52C4635A" w14:textId="77777777" w:rsidR="00CC04CE" w:rsidRDefault="00CC04CE" w:rsidP="00CC04CE">
      <w:pPr>
        <w:spacing w:line="480" w:lineRule="auto"/>
        <w:ind w:firstLine="720"/>
        <w:rPr>
          <w:rFonts w:ascii="Times New Roman" w:hAnsi="Times New Roman" w:cs="Times New Roman"/>
        </w:rPr>
      </w:pPr>
      <w:r>
        <w:rPr>
          <w:rFonts w:ascii="Times New Roman" w:hAnsi="Times New Roman" w:cs="Times New Roman"/>
        </w:rPr>
        <w:t>First-year psychology students were recruited through a web-based system on the basis of course credit.  All other participants were randomly approached at an Australian university campus and invited to participate in exchange for a small snack.  Participants were informed in writing that participation was voluntary and that they were free withdraw at any time without penalty.  They were also advised that anonymity would be maintained through the use of a unique identification code to link data collected at Time 1 and Time 2.</w:t>
      </w:r>
    </w:p>
    <w:p w14:paraId="532454CD" w14:textId="2103C1D5" w:rsidR="00CC04CE" w:rsidRDefault="00CC04CE" w:rsidP="00CC04CE">
      <w:pPr>
        <w:spacing w:line="480" w:lineRule="auto"/>
        <w:rPr>
          <w:rFonts w:ascii="Times New Roman" w:hAnsi="Times New Roman" w:cs="Times New Roman"/>
        </w:rPr>
      </w:pPr>
      <w:r>
        <w:rPr>
          <w:rFonts w:ascii="Times New Roman" w:hAnsi="Times New Roman" w:cs="Times New Roman"/>
        </w:rPr>
        <w:tab/>
        <w:t xml:space="preserve">Participants completed measures of referent group injunctive and descriptive norms, demographic information, and theory of planned </w:t>
      </w:r>
      <w:r w:rsidR="005871BF">
        <w:rPr>
          <w:rFonts w:ascii="Times New Roman" w:hAnsi="Times New Roman" w:cs="Times New Roman"/>
        </w:rPr>
        <w:t xml:space="preserve">behavior </w:t>
      </w:r>
      <w:r>
        <w:rPr>
          <w:rFonts w:ascii="Times New Roman" w:hAnsi="Times New Roman" w:cs="Times New Roman"/>
        </w:rPr>
        <w:t xml:space="preserve">items related to healthy eating (i.e., attitudes, perceived </w:t>
      </w:r>
      <w:r w:rsidR="005871BF">
        <w:rPr>
          <w:rFonts w:ascii="Times New Roman" w:hAnsi="Times New Roman" w:cs="Times New Roman"/>
        </w:rPr>
        <w:t xml:space="preserve">behavioral </w:t>
      </w:r>
      <w:r>
        <w:rPr>
          <w:rFonts w:ascii="Times New Roman" w:hAnsi="Times New Roman" w:cs="Times New Roman"/>
        </w:rPr>
        <w:t>control, subjective injunctive and descriptive norms, and intentions).</w:t>
      </w:r>
      <w:r w:rsidR="00035F4D" w:rsidRPr="00035F4D">
        <w:rPr>
          <w:rFonts w:ascii="Times New Roman" w:hAnsi="Times New Roman" w:cs="Times New Roman"/>
          <w:vertAlign w:val="superscript"/>
        </w:rPr>
        <w:t xml:space="preserve"> </w:t>
      </w:r>
      <w:r w:rsidR="00035F4D">
        <w:rPr>
          <w:rFonts w:ascii="Times New Roman" w:hAnsi="Times New Roman" w:cs="Times New Roman"/>
          <w:vertAlign w:val="superscript"/>
        </w:rPr>
        <w:t>4</w:t>
      </w:r>
      <w:r>
        <w:rPr>
          <w:rFonts w:ascii="Times New Roman" w:hAnsi="Times New Roman" w:cs="Times New Roman"/>
        </w:rPr>
        <w:t xml:space="preserve"> Participants were debriefed verbally and provided an information sheet with further details about the background and nature of the study.  For Time 2, participants were emailed two weeks after </w:t>
      </w:r>
      <w:r w:rsidR="00035F4D">
        <w:rPr>
          <w:rFonts w:ascii="Times New Roman" w:hAnsi="Times New Roman" w:cs="Times New Roman"/>
        </w:rPr>
        <w:t>T</w:t>
      </w:r>
      <w:r>
        <w:rPr>
          <w:rFonts w:ascii="Times New Roman" w:hAnsi="Times New Roman" w:cs="Times New Roman"/>
        </w:rPr>
        <w:t>ime 1 with an invitation to complete an online questionnaire.  This contained</w:t>
      </w:r>
      <w:r w:rsidR="00FD6F44">
        <w:rPr>
          <w:rFonts w:ascii="Times New Roman" w:hAnsi="Times New Roman" w:cs="Times New Roman"/>
        </w:rPr>
        <w:t xml:space="preserve"> self-report</w:t>
      </w:r>
      <w:r>
        <w:rPr>
          <w:rFonts w:ascii="Times New Roman" w:hAnsi="Times New Roman" w:cs="Times New Roman"/>
        </w:rPr>
        <w:t xml:space="preserve"> measures of their dietary behavior in the preceding two weeks.</w:t>
      </w:r>
    </w:p>
    <w:p w14:paraId="33D625E6" w14:textId="77777777" w:rsidR="00CC04CE" w:rsidRDefault="00CC04CE" w:rsidP="00CC04CE">
      <w:pPr>
        <w:spacing w:line="480" w:lineRule="auto"/>
        <w:rPr>
          <w:rFonts w:ascii="Times New Roman" w:hAnsi="Times New Roman" w:cs="Times New Roman"/>
          <w:b/>
        </w:rPr>
      </w:pPr>
      <w:r>
        <w:rPr>
          <w:rFonts w:ascii="Times New Roman" w:hAnsi="Times New Roman" w:cs="Times New Roman"/>
          <w:b/>
        </w:rPr>
        <w:t>Measures</w:t>
      </w:r>
    </w:p>
    <w:p w14:paraId="3978B1D6" w14:textId="77777777" w:rsidR="00CC04CE" w:rsidRDefault="00CC04CE" w:rsidP="00CC04CE">
      <w:pPr>
        <w:spacing w:line="480" w:lineRule="auto"/>
        <w:ind w:firstLine="720"/>
        <w:rPr>
          <w:rFonts w:ascii="Times New Roman" w:hAnsi="Times New Roman" w:cs="Times New Roman"/>
        </w:rPr>
      </w:pPr>
      <w:r w:rsidRPr="002B6800">
        <w:rPr>
          <w:rFonts w:ascii="Times New Roman" w:hAnsi="Times New Roman" w:cs="Times New Roman"/>
          <w:b/>
        </w:rPr>
        <w:t>Demographics</w:t>
      </w:r>
      <w:r>
        <w:rPr>
          <w:rFonts w:ascii="Times New Roman" w:hAnsi="Times New Roman" w:cs="Times New Roman"/>
          <w:b/>
        </w:rPr>
        <w:t>.</w:t>
      </w:r>
      <w:r>
        <w:rPr>
          <w:rFonts w:ascii="Times New Roman" w:hAnsi="Times New Roman" w:cs="Times New Roman"/>
        </w:rPr>
        <w:t xml:space="preserve">  Participants provided their age in years and their gender (coded as -1 = male and +1 = female).</w:t>
      </w:r>
    </w:p>
    <w:p w14:paraId="664B2AF1" w14:textId="282FC359" w:rsidR="00CC04CE" w:rsidRDefault="00CC04CE" w:rsidP="00CC04CE">
      <w:pPr>
        <w:spacing w:line="480" w:lineRule="auto"/>
        <w:ind w:firstLine="720"/>
        <w:rPr>
          <w:rFonts w:ascii="Times New Roman" w:hAnsi="Times New Roman" w:cs="Times New Roman"/>
        </w:rPr>
      </w:pPr>
      <w:r>
        <w:rPr>
          <w:rFonts w:ascii="Times New Roman" w:hAnsi="Times New Roman" w:cs="Times New Roman"/>
          <w:b/>
        </w:rPr>
        <w:t>Attitudes.</w:t>
      </w:r>
      <w:r>
        <w:rPr>
          <w:rFonts w:ascii="Times New Roman" w:hAnsi="Times New Roman" w:cs="Times New Roman"/>
        </w:rPr>
        <w:t xml:space="preserve">  Three items adapted from Ajzen (</w:t>
      </w:r>
      <w:r w:rsidR="00775303">
        <w:rPr>
          <w:rFonts w:ascii="Times New Roman" w:hAnsi="Times New Roman" w:cs="Times New Roman"/>
        </w:rPr>
        <w:t>2006</w:t>
      </w:r>
      <w:r>
        <w:rPr>
          <w:rFonts w:ascii="Times New Roman" w:hAnsi="Times New Roman" w:cs="Times New Roman"/>
        </w:rPr>
        <w:t xml:space="preserve">) assessed healthy eating attitudes (e.g., “When you personally think about avoiding unhealthy eating during the next two weeks, do you consider avoiding unhealthy eating behaviors to be”: -3 = </w:t>
      </w:r>
      <w:r>
        <w:rPr>
          <w:rFonts w:ascii="Times New Roman" w:hAnsi="Times New Roman" w:cs="Times New Roman"/>
          <w:i/>
        </w:rPr>
        <w:t>very bad</w:t>
      </w:r>
      <w:r>
        <w:rPr>
          <w:rFonts w:ascii="Times New Roman" w:hAnsi="Times New Roman" w:cs="Times New Roman"/>
        </w:rPr>
        <w:t xml:space="preserve"> to +3 = </w:t>
      </w:r>
      <w:r>
        <w:rPr>
          <w:rFonts w:ascii="Times New Roman" w:hAnsi="Times New Roman" w:cs="Times New Roman"/>
          <w:i/>
        </w:rPr>
        <w:t>very good</w:t>
      </w:r>
      <w:r>
        <w:rPr>
          <w:rFonts w:ascii="Times New Roman" w:hAnsi="Times New Roman" w:cs="Times New Roman"/>
        </w:rPr>
        <w:t xml:space="preserve">).  Responses were averaged with higher scores indicating more positive attitudes toward healthy eating, </w:t>
      </w:r>
      <w:r w:rsidRPr="009A09B2">
        <w:rPr>
          <w:rFonts w:ascii="Times New Roman" w:hAnsi="Times New Roman" w:cs="Times New Roman"/>
        </w:rPr>
        <w:t>α</w:t>
      </w:r>
      <w:r>
        <w:rPr>
          <w:rFonts w:ascii="Times New Roman" w:hAnsi="Times New Roman" w:cs="Times New Roman"/>
        </w:rPr>
        <w:t xml:space="preserve"> = .71.</w:t>
      </w:r>
    </w:p>
    <w:p w14:paraId="6CBB5556" w14:textId="4B66054C" w:rsidR="00CC04CE" w:rsidRDefault="00CC04CE" w:rsidP="00CC04CE">
      <w:pPr>
        <w:spacing w:line="480" w:lineRule="auto"/>
        <w:ind w:firstLine="720"/>
        <w:rPr>
          <w:rFonts w:ascii="Times New Roman" w:hAnsi="Times New Roman" w:cs="Times New Roman"/>
        </w:rPr>
      </w:pPr>
      <w:r>
        <w:rPr>
          <w:rFonts w:ascii="Times New Roman" w:hAnsi="Times New Roman" w:cs="Times New Roman"/>
          <w:b/>
        </w:rPr>
        <w:t xml:space="preserve">Perceived behavioural control.  </w:t>
      </w:r>
      <w:r>
        <w:rPr>
          <w:rFonts w:ascii="Times New Roman" w:hAnsi="Times New Roman" w:cs="Times New Roman"/>
        </w:rPr>
        <w:t xml:space="preserve">Four items adapted from Ajzen </w:t>
      </w:r>
      <w:r w:rsidR="00775303">
        <w:rPr>
          <w:rFonts w:ascii="Times New Roman" w:hAnsi="Times New Roman" w:cs="Times New Roman"/>
        </w:rPr>
        <w:t>(2006)</w:t>
      </w:r>
      <w:r>
        <w:rPr>
          <w:rFonts w:ascii="Times New Roman" w:hAnsi="Times New Roman" w:cs="Times New Roman"/>
        </w:rPr>
        <w:t xml:space="preserve"> assessed participants’ perceived control over eating healthily (e.g., “How much control do you believe you have over avoiding unhealthy eating behaviors during the next two weeks?”) with corresponding response options on a 7-point scale (e.g., -3 = </w:t>
      </w:r>
      <w:r>
        <w:rPr>
          <w:rFonts w:ascii="Times New Roman" w:hAnsi="Times New Roman" w:cs="Times New Roman"/>
          <w:i/>
        </w:rPr>
        <w:t>no control at all</w:t>
      </w:r>
      <w:r>
        <w:rPr>
          <w:rFonts w:ascii="Times New Roman" w:hAnsi="Times New Roman" w:cs="Times New Roman"/>
        </w:rPr>
        <w:t xml:space="preserve"> to +3 = </w:t>
      </w:r>
      <w:r>
        <w:rPr>
          <w:rFonts w:ascii="Times New Roman" w:hAnsi="Times New Roman" w:cs="Times New Roman"/>
          <w:i/>
        </w:rPr>
        <w:t>complete control</w:t>
      </w:r>
      <w:r>
        <w:rPr>
          <w:rFonts w:ascii="Times New Roman" w:hAnsi="Times New Roman" w:cs="Times New Roman"/>
        </w:rPr>
        <w:t xml:space="preserve">).  Items were averaged with higher scores indicating higher perceived control over eating healthily, </w:t>
      </w:r>
      <w:r w:rsidRPr="009A09B2">
        <w:rPr>
          <w:rFonts w:ascii="Times New Roman" w:hAnsi="Times New Roman" w:cs="Times New Roman"/>
        </w:rPr>
        <w:t>α</w:t>
      </w:r>
      <w:r>
        <w:rPr>
          <w:rFonts w:ascii="Times New Roman" w:hAnsi="Times New Roman" w:cs="Times New Roman"/>
        </w:rPr>
        <w:t xml:space="preserve"> = .73.</w:t>
      </w:r>
    </w:p>
    <w:p w14:paraId="69C5B2C2" w14:textId="73CEED49" w:rsidR="00CC04CE" w:rsidRDefault="00CC04CE" w:rsidP="00CC04CE">
      <w:pPr>
        <w:spacing w:line="480" w:lineRule="auto"/>
        <w:ind w:firstLine="720"/>
        <w:rPr>
          <w:rFonts w:ascii="Times New Roman" w:hAnsi="Times New Roman" w:cs="Times New Roman"/>
        </w:rPr>
      </w:pPr>
      <w:r>
        <w:rPr>
          <w:rFonts w:ascii="Times New Roman" w:hAnsi="Times New Roman" w:cs="Times New Roman"/>
          <w:b/>
        </w:rPr>
        <w:t>Subjective norms.</w:t>
      </w:r>
      <w:r>
        <w:rPr>
          <w:rFonts w:ascii="Times New Roman" w:hAnsi="Times New Roman" w:cs="Times New Roman"/>
        </w:rPr>
        <w:t xml:space="preserve">  Three items adapted from Ajzen (</w:t>
      </w:r>
      <w:r w:rsidR="00775303">
        <w:rPr>
          <w:rFonts w:ascii="Times New Roman" w:hAnsi="Times New Roman" w:cs="Times New Roman"/>
        </w:rPr>
        <w:t>2006)</w:t>
      </w:r>
      <w:r>
        <w:rPr>
          <w:rFonts w:ascii="Times New Roman" w:hAnsi="Times New Roman" w:cs="Times New Roman"/>
        </w:rPr>
        <w:t xml:space="preserve"> assessed subjective injunctive norms (e.g., “People who are important to me </w:t>
      </w:r>
      <w:r>
        <w:rPr>
          <w:rFonts w:ascii="Times New Roman" w:hAnsi="Times New Roman" w:cs="Times New Roman"/>
          <w:i/>
        </w:rPr>
        <w:t>expect</w:t>
      </w:r>
      <w:r>
        <w:rPr>
          <w:rFonts w:ascii="Times New Roman" w:hAnsi="Times New Roman" w:cs="Times New Roman"/>
        </w:rPr>
        <w:t xml:space="preserve"> me to avoid eating unhealthily during the next two weeks”: -3 = </w:t>
      </w:r>
      <w:r w:rsidRPr="00AD46C5">
        <w:rPr>
          <w:rFonts w:ascii="Times New Roman" w:hAnsi="Times New Roman" w:cs="Times New Roman"/>
          <w:i/>
        </w:rPr>
        <w:t>very unlikely</w:t>
      </w:r>
      <w:r>
        <w:rPr>
          <w:rFonts w:ascii="Times New Roman" w:hAnsi="Times New Roman" w:cs="Times New Roman"/>
        </w:rPr>
        <w:t xml:space="preserve"> to +3 = </w:t>
      </w:r>
      <w:r w:rsidRPr="00AD46C5">
        <w:rPr>
          <w:rFonts w:ascii="Times New Roman" w:hAnsi="Times New Roman" w:cs="Times New Roman"/>
          <w:i/>
        </w:rPr>
        <w:t>very likely</w:t>
      </w:r>
      <w:r>
        <w:rPr>
          <w:rFonts w:ascii="Times New Roman" w:hAnsi="Times New Roman" w:cs="Times New Roman"/>
        </w:rPr>
        <w:t xml:space="preserve">).  Responses were averaged with higher scoring indicating that significant others approved of healthy eating, </w:t>
      </w:r>
      <w:r w:rsidRPr="009A09B2">
        <w:rPr>
          <w:rFonts w:ascii="Times New Roman" w:hAnsi="Times New Roman" w:cs="Times New Roman"/>
        </w:rPr>
        <w:t>α</w:t>
      </w:r>
      <w:r>
        <w:rPr>
          <w:rFonts w:ascii="Times New Roman" w:hAnsi="Times New Roman" w:cs="Times New Roman"/>
        </w:rPr>
        <w:t xml:space="preserve"> = .57.</w:t>
      </w:r>
    </w:p>
    <w:p w14:paraId="6067B9AE" w14:textId="762293B7" w:rsidR="00CC04CE" w:rsidRPr="0045160F" w:rsidRDefault="00CC04CE" w:rsidP="00CC04CE">
      <w:pPr>
        <w:spacing w:line="480" w:lineRule="auto"/>
        <w:ind w:firstLine="720"/>
        <w:rPr>
          <w:rFonts w:ascii="Times New Roman" w:hAnsi="Times New Roman" w:cs="Times New Roman"/>
        </w:rPr>
      </w:pPr>
      <w:r>
        <w:rPr>
          <w:rFonts w:ascii="Times New Roman" w:hAnsi="Times New Roman" w:cs="Times New Roman"/>
        </w:rPr>
        <w:t xml:space="preserve">Similarly, three items adapted from Povery et al. (2000) assessed subjective descriptive norms.  Two items were measured on a 7-point scale (e.g., “Most people who are important to me will avoid unhealthy eating themselves during the next two weeks”: -3 = </w:t>
      </w:r>
      <w:r w:rsidRPr="00AD46C5">
        <w:rPr>
          <w:rFonts w:ascii="Times New Roman" w:hAnsi="Times New Roman" w:cs="Times New Roman"/>
          <w:i/>
        </w:rPr>
        <w:t>very unlikely</w:t>
      </w:r>
      <w:r>
        <w:rPr>
          <w:rFonts w:ascii="Times New Roman" w:hAnsi="Times New Roman" w:cs="Times New Roman"/>
        </w:rPr>
        <w:t xml:space="preserve"> to +3 = </w:t>
      </w:r>
      <w:r w:rsidRPr="00AD46C5">
        <w:rPr>
          <w:rFonts w:ascii="Times New Roman" w:hAnsi="Times New Roman" w:cs="Times New Roman"/>
          <w:i/>
        </w:rPr>
        <w:t>very likely</w:t>
      </w:r>
      <w:r>
        <w:rPr>
          <w:rFonts w:ascii="Times New Roman" w:hAnsi="Times New Roman" w:cs="Times New Roman"/>
        </w:rPr>
        <w:t>) and one item was measured on an 11-point scale (i.e., “What percentage of the people whose opinions are important to you, do you estimate will avoid eating unhealthily during the next two weeks”: 0% to 10</w:t>
      </w:r>
      <w:r w:rsidR="00775303">
        <w:rPr>
          <w:rFonts w:ascii="Times New Roman" w:hAnsi="Times New Roman" w:cs="Times New Roman"/>
        </w:rPr>
        <w:t>0%).  This item was rescaled to a -3 to +3 scale,</w:t>
      </w:r>
      <w:r>
        <w:rPr>
          <w:rFonts w:ascii="Times New Roman" w:hAnsi="Times New Roman" w:cs="Times New Roman"/>
        </w:rPr>
        <w:t xml:space="preserve"> and responses were averaged with higher scores indicating that significant others were perceived as eating healthily, </w:t>
      </w:r>
      <w:r w:rsidRPr="009A09B2">
        <w:rPr>
          <w:rFonts w:ascii="Times New Roman" w:hAnsi="Times New Roman" w:cs="Times New Roman"/>
        </w:rPr>
        <w:t>α</w:t>
      </w:r>
      <w:r>
        <w:rPr>
          <w:rFonts w:ascii="Times New Roman" w:hAnsi="Times New Roman" w:cs="Times New Roman"/>
        </w:rPr>
        <w:t xml:space="preserve"> = .75.</w:t>
      </w:r>
    </w:p>
    <w:p w14:paraId="064B360F" w14:textId="3372B7AF" w:rsidR="00CC04CE" w:rsidRDefault="00CC04CE" w:rsidP="00CC04CE">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Group norms.</w:t>
      </w:r>
      <w:r>
        <w:rPr>
          <w:rFonts w:ascii="Times New Roman" w:hAnsi="Times New Roman" w:cs="Times New Roman"/>
        </w:rPr>
        <w:t xml:space="preserve">  Three items adapted from Astrom and Rise (2001) and Moan and Rise (2006) assessed group injunctive norms identifying other university students as the referent group (i.e., “Most </w:t>
      </w:r>
      <w:r w:rsidR="007C2AB9">
        <w:rPr>
          <w:rFonts w:ascii="Times New Roman" w:hAnsi="Times New Roman" w:cs="Times New Roman"/>
        </w:rPr>
        <w:t>[university X]</w:t>
      </w:r>
      <w:r>
        <w:rPr>
          <w:rFonts w:ascii="Times New Roman" w:hAnsi="Times New Roman" w:cs="Times New Roman"/>
        </w:rPr>
        <w:t xml:space="preserve"> students would </w:t>
      </w:r>
      <w:r>
        <w:rPr>
          <w:rFonts w:ascii="Times New Roman" w:hAnsi="Times New Roman" w:cs="Times New Roman"/>
          <w:i/>
        </w:rPr>
        <w:t>think that I should</w:t>
      </w:r>
      <w:r>
        <w:rPr>
          <w:rFonts w:ascii="Times New Roman" w:hAnsi="Times New Roman" w:cs="Times New Roman"/>
        </w:rPr>
        <w:t xml:space="preserve"> avoid unhealthy eating behaviors during the next two weeks”, “Most </w:t>
      </w:r>
      <w:r w:rsidR="007C2AB9">
        <w:rPr>
          <w:rFonts w:ascii="Times New Roman" w:hAnsi="Times New Roman" w:cs="Times New Roman"/>
        </w:rPr>
        <w:t>[university X]</w:t>
      </w:r>
      <w:r>
        <w:rPr>
          <w:rFonts w:ascii="Times New Roman" w:hAnsi="Times New Roman" w:cs="Times New Roman"/>
        </w:rPr>
        <w:t xml:space="preserve"> students would </w:t>
      </w:r>
      <w:r>
        <w:rPr>
          <w:rFonts w:ascii="Times New Roman" w:hAnsi="Times New Roman" w:cs="Times New Roman"/>
          <w:i/>
        </w:rPr>
        <w:t>expect</w:t>
      </w:r>
      <w:r>
        <w:rPr>
          <w:rFonts w:ascii="Times New Roman" w:hAnsi="Times New Roman" w:cs="Times New Roman"/>
        </w:rPr>
        <w:t xml:space="preserve"> me to avoid unhealthy eating behaviors during the next two weeks”, and, “Most </w:t>
      </w:r>
      <w:r w:rsidR="007C2AB9">
        <w:rPr>
          <w:rFonts w:ascii="Times New Roman" w:hAnsi="Times New Roman" w:cs="Times New Roman"/>
        </w:rPr>
        <w:t>[university X]</w:t>
      </w:r>
      <w:r>
        <w:rPr>
          <w:rFonts w:ascii="Times New Roman" w:hAnsi="Times New Roman" w:cs="Times New Roman"/>
        </w:rPr>
        <w:t xml:space="preserve"> students would </w:t>
      </w:r>
      <w:r w:rsidRPr="00971635">
        <w:rPr>
          <w:rFonts w:ascii="Times New Roman" w:hAnsi="Times New Roman" w:cs="Times New Roman"/>
          <w:i/>
        </w:rPr>
        <w:t>approve</w:t>
      </w:r>
      <w:r>
        <w:rPr>
          <w:rFonts w:ascii="Times New Roman" w:hAnsi="Times New Roman" w:cs="Times New Roman"/>
        </w:rPr>
        <w:t xml:space="preserve"> if I avoided unhealthy eating behaviors during the next two weeks”: -3 = </w:t>
      </w:r>
      <w:r w:rsidRPr="00AD46C5">
        <w:rPr>
          <w:rFonts w:ascii="Times New Roman" w:hAnsi="Times New Roman" w:cs="Times New Roman"/>
          <w:i/>
        </w:rPr>
        <w:t>very unlikely</w:t>
      </w:r>
      <w:r>
        <w:rPr>
          <w:rFonts w:ascii="Times New Roman" w:hAnsi="Times New Roman" w:cs="Times New Roman"/>
        </w:rPr>
        <w:t xml:space="preserve"> to +3 = </w:t>
      </w:r>
      <w:r w:rsidRPr="00AD46C5">
        <w:rPr>
          <w:rFonts w:ascii="Times New Roman" w:hAnsi="Times New Roman" w:cs="Times New Roman"/>
          <w:i/>
        </w:rPr>
        <w:t>very likely</w:t>
      </w:r>
      <w:r>
        <w:rPr>
          <w:rFonts w:ascii="Times New Roman" w:hAnsi="Times New Roman" w:cs="Times New Roman"/>
        </w:rPr>
        <w:t xml:space="preserve">).  Responses were averaged with higher scores indicating that the referent group approved of healthy eating, </w:t>
      </w:r>
      <w:r w:rsidRPr="009A09B2">
        <w:rPr>
          <w:rFonts w:ascii="Times New Roman" w:hAnsi="Times New Roman" w:cs="Times New Roman"/>
        </w:rPr>
        <w:t>α</w:t>
      </w:r>
      <w:r>
        <w:rPr>
          <w:rFonts w:ascii="Times New Roman" w:hAnsi="Times New Roman" w:cs="Times New Roman"/>
        </w:rPr>
        <w:t xml:space="preserve"> = .66.</w:t>
      </w:r>
    </w:p>
    <w:p w14:paraId="0E659BDE" w14:textId="0A442FC8" w:rsidR="00CC04CE" w:rsidRDefault="00CC04CE" w:rsidP="00CC04CE">
      <w:pPr>
        <w:spacing w:line="480" w:lineRule="auto"/>
        <w:rPr>
          <w:rFonts w:ascii="Times New Roman" w:hAnsi="Times New Roman" w:cs="Times New Roman"/>
        </w:rPr>
      </w:pPr>
      <w:r>
        <w:rPr>
          <w:rFonts w:ascii="Times New Roman" w:hAnsi="Times New Roman" w:cs="Times New Roman"/>
        </w:rPr>
        <w:tab/>
        <w:t>Similarly, three items adapted from Astrom and Rise (2001) and Povey et al. (2000) assessed group descriptive norms.  Two items were measured on a 7-point scale (i.e., “</w:t>
      </w:r>
      <w:r w:rsidR="007C2AB9">
        <w:rPr>
          <w:rFonts w:ascii="Times New Roman" w:hAnsi="Times New Roman" w:cs="Times New Roman"/>
        </w:rPr>
        <w:t>[university X]</w:t>
      </w:r>
      <w:r>
        <w:rPr>
          <w:rFonts w:ascii="Times New Roman" w:hAnsi="Times New Roman" w:cs="Times New Roman"/>
        </w:rPr>
        <w:t xml:space="preserve"> students will avoid unhealthy eating behaviors themselves during the next two weeks”, and, “I would expect the average </w:t>
      </w:r>
      <w:r w:rsidR="007C2AB9">
        <w:rPr>
          <w:rFonts w:ascii="Times New Roman" w:hAnsi="Times New Roman" w:cs="Times New Roman"/>
        </w:rPr>
        <w:t>[university X]</w:t>
      </w:r>
      <w:r>
        <w:rPr>
          <w:rFonts w:ascii="Times New Roman" w:hAnsi="Times New Roman" w:cs="Times New Roman"/>
        </w:rPr>
        <w:t xml:space="preserve"> student to avoid unhealthy eating behaviors during the next two weeks”: -3 = </w:t>
      </w:r>
      <w:r w:rsidRPr="00AD46C5">
        <w:rPr>
          <w:rFonts w:ascii="Times New Roman" w:hAnsi="Times New Roman" w:cs="Times New Roman"/>
          <w:i/>
        </w:rPr>
        <w:t>very unlikely</w:t>
      </w:r>
      <w:r>
        <w:rPr>
          <w:rFonts w:ascii="Times New Roman" w:hAnsi="Times New Roman" w:cs="Times New Roman"/>
        </w:rPr>
        <w:t xml:space="preserve"> to +3 = </w:t>
      </w:r>
      <w:r w:rsidRPr="00AD46C5">
        <w:rPr>
          <w:rFonts w:ascii="Times New Roman" w:hAnsi="Times New Roman" w:cs="Times New Roman"/>
          <w:i/>
        </w:rPr>
        <w:t>very likely</w:t>
      </w:r>
      <w:r>
        <w:rPr>
          <w:rFonts w:ascii="Times New Roman" w:hAnsi="Times New Roman" w:cs="Times New Roman"/>
        </w:rPr>
        <w:t xml:space="preserve">) and one item was measured on an 11-point scale (i.e., “What percentage of </w:t>
      </w:r>
      <w:r w:rsidR="007C2AB9">
        <w:rPr>
          <w:rFonts w:ascii="Times New Roman" w:hAnsi="Times New Roman" w:cs="Times New Roman"/>
        </w:rPr>
        <w:t>[university X]</w:t>
      </w:r>
      <w:r>
        <w:rPr>
          <w:rFonts w:ascii="Times New Roman" w:hAnsi="Times New Roman" w:cs="Times New Roman"/>
        </w:rPr>
        <w:t xml:space="preserve"> students do you estimate will avoid eating unhealthily during the next two weeks”: 0% to 100%).  This item was rescaled to </w:t>
      </w:r>
      <w:r w:rsidR="00775303">
        <w:rPr>
          <w:rFonts w:ascii="Times New Roman" w:hAnsi="Times New Roman" w:cs="Times New Roman"/>
        </w:rPr>
        <w:t>a -3 to +3 scale,</w:t>
      </w:r>
      <w:r>
        <w:rPr>
          <w:rFonts w:ascii="Times New Roman" w:hAnsi="Times New Roman" w:cs="Times New Roman"/>
        </w:rPr>
        <w:t xml:space="preserve"> and responses were averaged with higher scores indicating the referent group was perceived as eating healthily, </w:t>
      </w:r>
      <w:r w:rsidRPr="009A09B2">
        <w:rPr>
          <w:rFonts w:ascii="Times New Roman" w:hAnsi="Times New Roman" w:cs="Times New Roman"/>
        </w:rPr>
        <w:t>α</w:t>
      </w:r>
      <w:r>
        <w:rPr>
          <w:rFonts w:ascii="Times New Roman" w:hAnsi="Times New Roman" w:cs="Times New Roman"/>
        </w:rPr>
        <w:t xml:space="preserve"> = .75.</w:t>
      </w:r>
    </w:p>
    <w:p w14:paraId="6B1952E3" w14:textId="455E3F06" w:rsidR="00CC04CE" w:rsidRDefault="00CC04CE" w:rsidP="00CC04CE">
      <w:pPr>
        <w:spacing w:line="480" w:lineRule="auto"/>
        <w:ind w:firstLine="720"/>
        <w:rPr>
          <w:rFonts w:ascii="Times New Roman" w:hAnsi="Times New Roman" w:cs="Times New Roman"/>
        </w:rPr>
      </w:pPr>
      <w:r>
        <w:rPr>
          <w:rFonts w:ascii="Times New Roman" w:hAnsi="Times New Roman" w:cs="Times New Roman"/>
          <w:b/>
        </w:rPr>
        <w:t xml:space="preserve">Intentions.  </w:t>
      </w:r>
      <w:r>
        <w:rPr>
          <w:rFonts w:ascii="Times New Roman" w:hAnsi="Times New Roman" w:cs="Times New Roman"/>
        </w:rPr>
        <w:t>Three items adapted from Ajzen (</w:t>
      </w:r>
      <w:r w:rsidR="00775303">
        <w:rPr>
          <w:rFonts w:ascii="Times New Roman" w:hAnsi="Times New Roman" w:cs="Times New Roman"/>
        </w:rPr>
        <w:t>2006)</w:t>
      </w:r>
      <w:r>
        <w:rPr>
          <w:rFonts w:ascii="Times New Roman" w:hAnsi="Times New Roman" w:cs="Times New Roman"/>
        </w:rPr>
        <w:t xml:space="preserve"> assessed healthy eating intentions (e.g., “I intend to avoid eating unhealthily during the next two weeks”: -3 = </w:t>
      </w:r>
      <w:r>
        <w:rPr>
          <w:rFonts w:ascii="Times New Roman" w:hAnsi="Times New Roman" w:cs="Times New Roman"/>
          <w:i/>
        </w:rPr>
        <w:t>strongly disagree</w:t>
      </w:r>
      <w:r>
        <w:rPr>
          <w:rFonts w:ascii="Times New Roman" w:hAnsi="Times New Roman" w:cs="Times New Roman"/>
        </w:rPr>
        <w:t xml:space="preserve"> to +3 = </w:t>
      </w:r>
      <w:r>
        <w:rPr>
          <w:rFonts w:ascii="Times New Roman" w:hAnsi="Times New Roman" w:cs="Times New Roman"/>
          <w:i/>
        </w:rPr>
        <w:t>strongly agree</w:t>
      </w:r>
      <w:r>
        <w:rPr>
          <w:rFonts w:ascii="Times New Roman" w:hAnsi="Times New Roman" w:cs="Times New Roman"/>
        </w:rPr>
        <w:t xml:space="preserve">).  Responses were averaged with higher scores indicating stronger intentions to eat healthily, </w:t>
      </w:r>
      <w:r w:rsidRPr="009A09B2">
        <w:rPr>
          <w:rFonts w:ascii="Times New Roman" w:hAnsi="Times New Roman" w:cs="Times New Roman"/>
        </w:rPr>
        <w:t>α</w:t>
      </w:r>
      <w:r>
        <w:rPr>
          <w:rFonts w:ascii="Times New Roman" w:hAnsi="Times New Roman" w:cs="Times New Roman"/>
        </w:rPr>
        <w:t xml:space="preserve"> = .81.</w:t>
      </w:r>
    </w:p>
    <w:p w14:paraId="458DB3FE" w14:textId="5CDB6C6D" w:rsidR="00CC04CE" w:rsidRDefault="00CC04CE" w:rsidP="00AF6154">
      <w:pPr>
        <w:spacing w:line="480" w:lineRule="auto"/>
        <w:ind w:firstLine="720"/>
        <w:rPr>
          <w:rFonts w:ascii="Times New Roman" w:hAnsi="Times New Roman" w:cs="Times New Roman"/>
        </w:rPr>
      </w:pPr>
      <w:r>
        <w:rPr>
          <w:rFonts w:ascii="Times New Roman" w:hAnsi="Times New Roman" w:cs="Times New Roman"/>
          <w:b/>
        </w:rPr>
        <w:t>Time 2 behavior.</w:t>
      </w:r>
      <w:r>
        <w:rPr>
          <w:rFonts w:ascii="Times New Roman" w:hAnsi="Times New Roman" w:cs="Times New Roman"/>
        </w:rPr>
        <w:t xml:space="preserve">  Ten items based on the Dietary Guideli</w:t>
      </w:r>
      <w:r w:rsidR="00A120B2">
        <w:rPr>
          <w:rFonts w:ascii="Times New Roman" w:hAnsi="Times New Roman" w:cs="Times New Roman"/>
        </w:rPr>
        <w:t>nes for Australian Adults (National Health and Medical Research Council</w:t>
      </w:r>
      <w:r>
        <w:rPr>
          <w:rFonts w:ascii="Times New Roman" w:hAnsi="Times New Roman" w:cs="Times New Roman"/>
        </w:rPr>
        <w:t xml:space="preserve">, 2003) </w:t>
      </w:r>
      <w:r w:rsidR="00775303">
        <w:rPr>
          <w:rFonts w:ascii="Times New Roman" w:hAnsi="Times New Roman" w:cs="Times New Roman"/>
        </w:rPr>
        <w:t>were used to measure</w:t>
      </w:r>
      <w:r>
        <w:rPr>
          <w:rFonts w:ascii="Times New Roman" w:hAnsi="Times New Roman" w:cs="Times New Roman"/>
        </w:rPr>
        <w:t xml:space="preserve"> healthy eating behavior over the preceding two weeks (i.e., eating 5 serves of vegetables, eating 2 serves of fruit, eating 2 serves of reduced fat milk or alternatives, not consuming full fat milk, eating some high fib</w:t>
      </w:r>
      <w:r w:rsidR="005871BF">
        <w:rPr>
          <w:rFonts w:ascii="Times New Roman" w:hAnsi="Times New Roman" w:cs="Times New Roman"/>
        </w:rPr>
        <w:t>er</w:t>
      </w:r>
      <w:r>
        <w:rPr>
          <w:rFonts w:ascii="Times New Roman" w:hAnsi="Times New Roman" w:cs="Times New Roman"/>
        </w:rPr>
        <w:t xml:space="preserve"> cereal or wholegrain bread, eating </w:t>
      </w:r>
      <w:r w:rsidR="005871BF">
        <w:rPr>
          <w:rFonts w:ascii="Times New Roman" w:hAnsi="Times New Roman" w:cs="Times New Roman"/>
        </w:rPr>
        <w:t xml:space="preserve">one </w:t>
      </w:r>
      <w:r>
        <w:rPr>
          <w:rFonts w:ascii="Times New Roman" w:hAnsi="Times New Roman" w:cs="Times New Roman"/>
        </w:rPr>
        <w:t xml:space="preserve">serve of lean meat or alternatives, not eating fatty meats, not eating deep fried foods, not consuming more than </w:t>
      </w:r>
      <w:r w:rsidR="005871BF">
        <w:rPr>
          <w:rFonts w:ascii="Times New Roman" w:hAnsi="Times New Roman" w:cs="Times New Roman"/>
        </w:rPr>
        <w:t xml:space="preserve">two </w:t>
      </w:r>
      <w:r>
        <w:rPr>
          <w:rFonts w:ascii="Times New Roman" w:hAnsi="Times New Roman" w:cs="Times New Roman"/>
        </w:rPr>
        <w:t xml:space="preserve">energy drinks, limiting soft drinks) with responses on a 7-point scale (1 = </w:t>
      </w:r>
      <w:r>
        <w:rPr>
          <w:rFonts w:ascii="Times New Roman" w:hAnsi="Times New Roman" w:cs="Times New Roman"/>
          <w:i/>
        </w:rPr>
        <w:t>never</w:t>
      </w:r>
      <w:r>
        <w:rPr>
          <w:rFonts w:ascii="Times New Roman" w:hAnsi="Times New Roman" w:cs="Times New Roman"/>
        </w:rPr>
        <w:t xml:space="preserve"> to 7 = </w:t>
      </w:r>
      <w:r>
        <w:rPr>
          <w:rFonts w:ascii="Times New Roman" w:hAnsi="Times New Roman" w:cs="Times New Roman"/>
          <w:i/>
        </w:rPr>
        <w:t>every day</w:t>
      </w:r>
      <w:r>
        <w:rPr>
          <w:rFonts w:ascii="Times New Roman" w:hAnsi="Times New Roman" w:cs="Times New Roman"/>
        </w:rPr>
        <w:t xml:space="preserve">).  Items were averaged with higher scores indicating greater healthy eating behavior, </w:t>
      </w:r>
      <w:r w:rsidRPr="009A09B2">
        <w:rPr>
          <w:rFonts w:ascii="Times New Roman" w:hAnsi="Times New Roman" w:cs="Times New Roman"/>
        </w:rPr>
        <w:t>α</w:t>
      </w:r>
      <w:r>
        <w:rPr>
          <w:rFonts w:ascii="Times New Roman" w:hAnsi="Times New Roman" w:cs="Times New Roman"/>
        </w:rPr>
        <w:t xml:space="preserve"> = .65.</w:t>
      </w:r>
    </w:p>
    <w:p w14:paraId="2916CC7E" w14:textId="376A8FE1" w:rsidR="005F1F45" w:rsidRDefault="005F1F45" w:rsidP="00AF6154">
      <w:pPr>
        <w:spacing w:line="480" w:lineRule="auto"/>
        <w:jc w:val="center"/>
        <w:rPr>
          <w:rFonts w:ascii="Times New Roman" w:hAnsi="Times New Roman" w:cs="Times New Roman"/>
        </w:rPr>
      </w:pPr>
      <w:r>
        <w:rPr>
          <w:rFonts w:ascii="Times New Roman" w:hAnsi="Times New Roman" w:cs="Times New Roman"/>
          <w:b/>
        </w:rPr>
        <w:t>Results</w:t>
      </w:r>
    </w:p>
    <w:p w14:paraId="6AAFC1BB" w14:textId="77777777" w:rsidR="005F1F45" w:rsidRPr="00626BA1" w:rsidRDefault="005F1F45" w:rsidP="00AF6154">
      <w:pPr>
        <w:spacing w:line="480" w:lineRule="auto"/>
        <w:rPr>
          <w:rFonts w:ascii="Times New Roman" w:hAnsi="Times New Roman" w:cs="Times New Roman"/>
          <w:b/>
        </w:rPr>
      </w:pPr>
      <w:r>
        <w:rPr>
          <w:rFonts w:ascii="Times New Roman" w:hAnsi="Times New Roman" w:cs="Times New Roman"/>
          <w:b/>
        </w:rPr>
        <w:t>Preliminary Analyses</w:t>
      </w:r>
    </w:p>
    <w:p w14:paraId="73A81978" w14:textId="68DB7E2B" w:rsidR="005F1F45" w:rsidRDefault="005F1F45" w:rsidP="00AF6154">
      <w:pPr>
        <w:spacing w:line="480" w:lineRule="auto"/>
        <w:ind w:firstLine="720"/>
        <w:rPr>
          <w:rFonts w:ascii="Times New Roman" w:hAnsi="Times New Roman" w:cs="Times New Roman"/>
        </w:rPr>
      </w:pPr>
      <w:r>
        <w:rPr>
          <w:rFonts w:ascii="Times New Roman" w:hAnsi="Times New Roman" w:cs="Times New Roman"/>
        </w:rPr>
        <w:t xml:space="preserve">Means, standard deviations, and zero-order correlations for the variables are presented in Table 1.  Overall, the participants held positive attitudes towards healthy eating and perceived high behavioral control.  They believed </w:t>
      </w:r>
      <w:r w:rsidR="00F343F1">
        <w:rPr>
          <w:rFonts w:ascii="Times New Roman" w:hAnsi="Times New Roman" w:cs="Times New Roman"/>
        </w:rPr>
        <w:t>that their</w:t>
      </w:r>
      <w:r>
        <w:rPr>
          <w:rFonts w:ascii="Times New Roman" w:hAnsi="Times New Roman" w:cs="Times New Roman"/>
        </w:rPr>
        <w:t xml:space="preserve"> significant others approve of healthy eating (i.e., positive subjective injunctive no</w:t>
      </w:r>
      <w:r w:rsidR="00775303">
        <w:rPr>
          <w:rFonts w:ascii="Times New Roman" w:hAnsi="Times New Roman" w:cs="Times New Roman"/>
        </w:rPr>
        <w:t xml:space="preserve">rm) but perceived that their diet was mixed </w:t>
      </w:r>
      <w:r>
        <w:rPr>
          <w:rFonts w:ascii="Times New Roman" w:hAnsi="Times New Roman" w:cs="Times New Roman"/>
        </w:rPr>
        <w:t xml:space="preserve">(i.e., neutral subjective descriptive norm).  They also believed other students approve of healthy eating (i.e., positive group injunctive norm) but perceived that </w:t>
      </w:r>
      <w:r w:rsidR="00775303">
        <w:rPr>
          <w:rFonts w:ascii="Times New Roman" w:hAnsi="Times New Roman" w:cs="Times New Roman"/>
        </w:rPr>
        <w:t>other students</w:t>
      </w:r>
      <w:r>
        <w:rPr>
          <w:rFonts w:ascii="Times New Roman" w:hAnsi="Times New Roman" w:cs="Times New Roman"/>
        </w:rPr>
        <w:t xml:space="preserve"> ate unhealthily (i.e., negative group descriptive norm).  </w:t>
      </w:r>
    </w:p>
    <w:p w14:paraId="12E5F813" w14:textId="543C277A" w:rsidR="005F1F45" w:rsidRDefault="005F1F45" w:rsidP="005F1F45">
      <w:pPr>
        <w:spacing w:line="480" w:lineRule="auto"/>
        <w:ind w:firstLine="720"/>
        <w:rPr>
          <w:rFonts w:ascii="Times New Roman" w:hAnsi="Times New Roman" w:cs="Times New Roman"/>
        </w:rPr>
      </w:pPr>
      <w:r>
        <w:rPr>
          <w:rFonts w:ascii="Times New Roman" w:hAnsi="Times New Roman" w:cs="Times New Roman"/>
        </w:rPr>
        <w:t>Consistent with the theory of planned behavior, intentions were correlated with attitudes, perceived behavioral control, and the subjective injunctive and descriptive norms.  In addition, intentions at Time 1 were positively associated with self-reported behavior at Time 2.  The TPB variables were moderately intercorrelated, however, given the clear theoretical distinction between the variables within the TPB they were retained as unique predictors in the analyses (Ajzen, 1991</w:t>
      </w:r>
      <w:r w:rsidR="003867BC">
        <w:rPr>
          <w:rFonts w:ascii="Times New Roman" w:hAnsi="Times New Roman" w:cs="Times New Roman"/>
        </w:rPr>
        <w:t>; see also Cialdini et al., 1991; Manning, 2009</w:t>
      </w:r>
      <w:r>
        <w:rPr>
          <w:rFonts w:ascii="Times New Roman" w:hAnsi="Times New Roman" w:cs="Times New Roman"/>
        </w:rPr>
        <w:t xml:space="preserve">).  Group injunctive norms were not correlated with group descriptive norms, supporting their inclusion as theoretically distinct unique predictors. </w:t>
      </w:r>
    </w:p>
    <w:p w14:paraId="1B6A9E89" w14:textId="77777777" w:rsidR="005F1F45" w:rsidRPr="00626BA1" w:rsidRDefault="005F1F45" w:rsidP="005F1F45">
      <w:pPr>
        <w:spacing w:line="480" w:lineRule="auto"/>
        <w:rPr>
          <w:rFonts w:ascii="Times New Roman" w:hAnsi="Times New Roman" w:cs="Times New Roman"/>
          <w:b/>
        </w:rPr>
      </w:pPr>
      <w:r>
        <w:rPr>
          <w:rFonts w:ascii="Times New Roman" w:hAnsi="Times New Roman" w:cs="Times New Roman"/>
          <w:b/>
        </w:rPr>
        <w:t>Regression Analyses</w:t>
      </w:r>
    </w:p>
    <w:p w14:paraId="6450B8FF" w14:textId="37583F52" w:rsidR="005F1F45" w:rsidRDefault="005F1F45" w:rsidP="005F1F45">
      <w:pPr>
        <w:spacing w:line="480" w:lineRule="auto"/>
        <w:rPr>
          <w:rFonts w:ascii="Times New Roman" w:hAnsi="Times New Roman" w:cs="Times New Roman"/>
        </w:rPr>
      </w:pPr>
      <w:r>
        <w:rPr>
          <w:rFonts w:ascii="Times New Roman" w:hAnsi="Times New Roman" w:cs="Times New Roman"/>
        </w:rPr>
        <w:tab/>
        <w:t>Two hierarchical multiple regression analyses regressed intentions and healthy eating behavior upon the predictor variables.  Block 1 included the control variables (age and gender), the TPB variables (attitudes, perceived behavioral control, and subjective injunctive and descriptive norms), and the direct effects of group injunctive and descriptive norms.  When predicting healthy eating behavior, intentions were also included in Block 1 in line with the TPB.  The two-way interaction of group injunctive and descriptive norms was entered in Block 2.  Prior to conducting the analyses, all continuous predictor variables were mean-cent</w:t>
      </w:r>
      <w:r w:rsidR="005871BF">
        <w:rPr>
          <w:rFonts w:ascii="Times New Roman" w:hAnsi="Times New Roman" w:cs="Times New Roman"/>
        </w:rPr>
        <w:t>er</w:t>
      </w:r>
      <w:r>
        <w:rPr>
          <w:rFonts w:ascii="Times New Roman" w:hAnsi="Times New Roman" w:cs="Times New Roman"/>
        </w:rPr>
        <w:t>ed to reduce potential multicollinearity with the interaction term.  Results are shown in Table 3.</w:t>
      </w:r>
    </w:p>
    <w:p w14:paraId="3660C9AE" w14:textId="4F81F937" w:rsidR="005F1F45" w:rsidRPr="00BB04A5" w:rsidRDefault="005F1F45" w:rsidP="005F1F45">
      <w:pPr>
        <w:spacing w:line="480" w:lineRule="auto"/>
        <w:rPr>
          <w:rFonts w:ascii="Times New Roman" w:hAnsi="Times New Roman" w:cs="Times New Roman"/>
          <w:bCs/>
        </w:rPr>
      </w:pPr>
      <w:r>
        <w:rPr>
          <w:rFonts w:ascii="Times New Roman" w:hAnsi="Times New Roman" w:cs="Times New Roman"/>
        </w:rPr>
        <w:tab/>
      </w:r>
      <w:r>
        <w:rPr>
          <w:rFonts w:ascii="Times New Roman" w:hAnsi="Times New Roman" w:cs="Times New Roman"/>
          <w:b/>
        </w:rPr>
        <w:t xml:space="preserve">Predicting intentions.  </w:t>
      </w:r>
      <w:r>
        <w:rPr>
          <w:rFonts w:ascii="Times New Roman" w:hAnsi="Times New Roman" w:cs="Times New Roman"/>
        </w:rPr>
        <w:t xml:space="preserve">In Block 1, the model accounted for 33% of variance in healthy eating intentions, </w:t>
      </w:r>
      <w:r>
        <w:rPr>
          <w:rFonts w:ascii="Times New Roman" w:hAnsi="Times New Roman" w:cs="Times New Roman"/>
          <w:i/>
        </w:rPr>
        <w:t>F</w:t>
      </w:r>
      <w:r>
        <w:rPr>
          <w:rFonts w:ascii="Times New Roman" w:hAnsi="Times New Roman" w:cs="Times New Roman"/>
        </w:rPr>
        <w:t xml:space="preserve">(8, 130) = 7.91, </w:t>
      </w:r>
      <w:r>
        <w:rPr>
          <w:rFonts w:ascii="Times New Roman" w:hAnsi="Times New Roman" w:cs="Times New Roman"/>
          <w:i/>
        </w:rPr>
        <w:t>p</w:t>
      </w:r>
      <w:r>
        <w:rPr>
          <w:rFonts w:ascii="Times New Roman" w:hAnsi="Times New Roman" w:cs="Times New Roman"/>
        </w:rPr>
        <w:t xml:space="preserve"> &lt; .001.  Greater perceived behavioral control was associated with stronger intentions (</w:t>
      </w:r>
      <w:r w:rsidRPr="007137F2">
        <w:rPr>
          <w:rFonts w:ascii="Times New Roman" w:hAnsi="Times New Roman" w:cs="Times New Roman"/>
          <w:bCs/>
        </w:rPr>
        <w:t>β</w:t>
      </w:r>
      <w:r>
        <w:rPr>
          <w:rFonts w:ascii="Times New Roman" w:hAnsi="Times New Roman" w:cs="Times New Roman"/>
          <w:bCs/>
        </w:rPr>
        <w:t xml:space="preserve"> = .38, </w:t>
      </w:r>
      <w:r>
        <w:rPr>
          <w:rFonts w:ascii="Times New Roman" w:hAnsi="Times New Roman" w:cs="Times New Roman"/>
          <w:bCs/>
          <w:i/>
        </w:rPr>
        <w:t>p</w:t>
      </w:r>
      <w:r>
        <w:rPr>
          <w:rFonts w:ascii="Times New Roman" w:hAnsi="Times New Roman" w:cs="Times New Roman"/>
          <w:bCs/>
        </w:rPr>
        <w:t xml:space="preserve"> &lt; .001, </w:t>
      </w:r>
      <w:r>
        <w:rPr>
          <w:rFonts w:ascii="Times New Roman" w:hAnsi="Times New Roman" w:cs="Times New Roman"/>
          <w:bCs/>
          <w:i/>
        </w:rPr>
        <w:t>sr</w:t>
      </w:r>
      <w:r>
        <w:rPr>
          <w:rFonts w:ascii="Times New Roman" w:hAnsi="Times New Roman" w:cs="Times New Roman"/>
          <w:bCs/>
          <w:vertAlign w:val="superscript"/>
        </w:rPr>
        <w:t>2</w:t>
      </w:r>
      <w:r>
        <w:rPr>
          <w:rFonts w:ascii="Times New Roman" w:hAnsi="Times New Roman" w:cs="Times New Roman"/>
          <w:bCs/>
        </w:rPr>
        <w:t xml:space="preserve"> = .11), as was the perception that significant others ate healthily (</w:t>
      </w:r>
      <w:r w:rsidRPr="007137F2">
        <w:rPr>
          <w:rFonts w:ascii="Times New Roman" w:hAnsi="Times New Roman" w:cs="Times New Roman"/>
          <w:bCs/>
        </w:rPr>
        <w:t>β</w:t>
      </w:r>
      <w:r>
        <w:rPr>
          <w:rFonts w:ascii="Times New Roman" w:hAnsi="Times New Roman" w:cs="Times New Roman"/>
          <w:bCs/>
        </w:rPr>
        <w:t xml:space="preserve"> = .22, </w:t>
      </w:r>
      <w:r>
        <w:rPr>
          <w:rFonts w:ascii="Times New Roman" w:hAnsi="Times New Roman" w:cs="Times New Roman"/>
          <w:bCs/>
          <w:i/>
        </w:rPr>
        <w:t>p</w:t>
      </w:r>
      <w:r>
        <w:rPr>
          <w:rFonts w:ascii="Times New Roman" w:hAnsi="Times New Roman" w:cs="Times New Roman"/>
          <w:bCs/>
        </w:rPr>
        <w:t xml:space="preserve"> = .009, </w:t>
      </w:r>
      <w:r>
        <w:rPr>
          <w:rFonts w:ascii="Times New Roman" w:hAnsi="Times New Roman" w:cs="Times New Roman"/>
          <w:bCs/>
          <w:i/>
        </w:rPr>
        <w:t>sr</w:t>
      </w:r>
      <w:r>
        <w:rPr>
          <w:rFonts w:ascii="Times New Roman" w:hAnsi="Times New Roman" w:cs="Times New Roman"/>
          <w:bCs/>
          <w:vertAlign w:val="superscript"/>
        </w:rPr>
        <w:t>2</w:t>
      </w:r>
      <w:r>
        <w:rPr>
          <w:rFonts w:ascii="Times New Roman" w:hAnsi="Times New Roman" w:cs="Times New Roman"/>
          <w:bCs/>
        </w:rPr>
        <w:t xml:space="preserve"> = .04), and that other students approved of eating healthily (</w:t>
      </w:r>
      <w:r w:rsidRPr="007137F2">
        <w:rPr>
          <w:rFonts w:ascii="Times New Roman" w:hAnsi="Times New Roman" w:cs="Times New Roman"/>
          <w:bCs/>
        </w:rPr>
        <w:t>β</w:t>
      </w:r>
      <w:r>
        <w:rPr>
          <w:rFonts w:ascii="Times New Roman" w:hAnsi="Times New Roman" w:cs="Times New Roman"/>
          <w:bCs/>
        </w:rPr>
        <w:t xml:space="preserve"> = .16, </w:t>
      </w:r>
      <w:r>
        <w:rPr>
          <w:rFonts w:ascii="Times New Roman" w:hAnsi="Times New Roman" w:cs="Times New Roman"/>
          <w:bCs/>
          <w:i/>
        </w:rPr>
        <w:t>p</w:t>
      </w:r>
      <w:r>
        <w:rPr>
          <w:rFonts w:ascii="Times New Roman" w:hAnsi="Times New Roman" w:cs="Times New Roman"/>
          <w:bCs/>
        </w:rPr>
        <w:t xml:space="preserve"> = .047, </w:t>
      </w:r>
      <w:r>
        <w:rPr>
          <w:rFonts w:ascii="Times New Roman" w:hAnsi="Times New Roman" w:cs="Times New Roman"/>
          <w:bCs/>
          <w:i/>
        </w:rPr>
        <w:t>sr</w:t>
      </w:r>
      <w:r>
        <w:rPr>
          <w:rFonts w:ascii="Times New Roman" w:hAnsi="Times New Roman" w:cs="Times New Roman"/>
          <w:bCs/>
          <w:vertAlign w:val="superscript"/>
        </w:rPr>
        <w:t>2</w:t>
      </w:r>
      <w:r>
        <w:rPr>
          <w:rFonts w:ascii="Times New Roman" w:hAnsi="Times New Roman" w:cs="Times New Roman"/>
          <w:bCs/>
        </w:rPr>
        <w:t xml:space="preserve"> = .02).  No other variables were significant predictors (</w:t>
      </w:r>
      <w:r w:rsidRPr="007137F2">
        <w:rPr>
          <w:rFonts w:ascii="Times New Roman" w:hAnsi="Times New Roman" w:cs="Times New Roman"/>
          <w:bCs/>
        </w:rPr>
        <w:t>β</w:t>
      </w:r>
      <w:r>
        <w:rPr>
          <w:rFonts w:ascii="Times New Roman" w:hAnsi="Times New Roman" w:cs="Times New Roman"/>
          <w:bCs/>
        </w:rPr>
        <w:t xml:space="preserve">s &lt; .13, </w:t>
      </w:r>
      <w:r>
        <w:rPr>
          <w:rFonts w:ascii="Times New Roman" w:hAnsi="Times New Roman" w:cs="Times New Roman"/>
          <w:bCs/>
          <w:i/>
        </w:rPr>
        <w:t>p</w:t>
      </w:r>
      <w:r>
        <w:rPr>
          <w:rFonts w:ascii="Times New Roman" w:hAnsi="Times New Roman" w:cs="Times New Roman"/>
          <w:bCs/>
        </w:rPr>
        <w:t xml:space="preserve">s </w:t>
      </w:r>
      <w:r w:rsidR="00775303">
        <w:rPr>
          <w:rFonts w:ascii="Times New Roman" w:hAnsi="Times New Roman" w:cs="Times New Roman"/>
          <w:bCs/>
        </w:rPr>
        <w:t>&gt;</w:t>
      </w:r>
      <w:r>
        <w:rPr>
          <w:rFonts w:ascii="Times New Roman" w:hAnsi="Times New Roman" w:cs="Times New Roman"/>
          <w:bCs/>
        </w:rPr>
        <w:t xml:space="preserve"> .121, </w:t>
      </w:r>
      <w:r>
        <w:rPr>
          <w:rFonts w:ascii="Times New Roman" w:hAnsi="Times New Roman" w:cs="Times New Roman"/>
          <w:bCs/>
          <w:i/>
        </w:rPr>
        <w:t>sr</w:t>
      </w:r>
      <w:r>
        <w:rPr>
          <w:rFonts w:ascii="Times New Roman" w:hAnsi="Times New Roman" w:cs="Times New Roman"/>
          <w:bCs/>
          <w:vertAlign w:val="superscript"/>
        </w:rPr>
        <w:t>2</w:t>
      </w:r>
      <w:r>
        <w:rPr>
          <w:rFonts w:ascii="Times New Roman" w:hAnsi="Times New Roman" w:cs="Times New Roman"/>
          <w:bCs/>
        </w:rPr>
        <w:t xml:space="preserve"> &lt; .01).  The inclusion of the interaction term in Block 2 did not account for additional variance in intentions, </w:t>
      </w:r>
      <w:r>
        <w:rPr>
          <w:rFonts w:ascii="Times New Roman" w:hAnsi="Times New Roman" w:cs="Times New Roman"/>
          <w:bCs/>
          <w:i/>
        </w:rPr>
        <w:t>R</w:t>
      </w:r>
      <w:r>
        <w:rPr>
          <w:rFonts w:ascii="Times New Roman" w:hAnsi="Times New Roman" w:cs="Times New Roman"/>
          <w:bCs/>
          <w:vertAlign w:val="superscript"/>
        </w:rPr>
        <w:t>2</w:t>
      </w:r>
      <w:r>
        <w:rPr>
          <w:rFonts w:ascii="Times New Roman" w:hAnsi="Times New Roman" w:cs="Times New Roman"/>
          <w:bCs/>
          <w:i/>
        </w:rPr>
        <w:t>ch.</w:t>
      </w:r>
      <w:r>
        <w:rPr>
          <w:rFonts w:ascii="Times New Roman" w:hAnsi="Times New Roman" w:cs="Times New Roman"/>
          <w:bCs/>
        </w:rPr>
        <w:t xml:space="preserve"> = .01, </w:t>
      </w:r>
      <w:r w:rsidRPr="00F04A09">
        <w:rPr>
          <w:rFonts w:ascii="Times New Roman" w:hAnsi="Times New Roman" w:cs="Times New Roman"/>
          <w:i/>
        </w:rPr>
        <w:t>F c</w:t>
      </w:r>
      <w:r>
        <w:rPr>
          <w:rFonts w:ascii="Times New Roman" w:hAnsi="Times New Roman" w:cs="Times New Roman"/>
          <w:i/>
        </w:rPr>
        <w:t>h.</w:t>
      </w:r>
      <w:r>
        <w:rPr>
          <w:rFonts w:ascii="Times New Roman" w:hAnsi="Times New Roman" w:cs="Times New Roman"/>
        </w:rPr>
        <w:t xml:space="preserve">(1, 129) = 1.10, </w:t>
      </w:r>
      <w:r>
        <w:rPr>
          <w:rFonts w:ascii="Times New Roman" w:hAnsi="Times New Roman" w:cs="Times New Roman"/>
          <w:i/>
        </w:rPr>
        <w:t>p</w:t>
      </w:r>
      <w:r>
        <w:rPr>
          <w:rFonts w:ascii="Times New Roman" w:hAnsi="Times New Roman" w:cs="Times New Roman"/>
        </w:rPr>
        <w:t xml:space="preserve"> = .297, </w:t>
      </w:r>
      <w:r w:rsidRPr="007137F2">
        <w:rPr>
          <w:rFonts w:ascii="Times New Roman" w:hAnsi="Times New Roman" w:cs="Times New Roman"/>
          <w:bCs/>
        </w:rPr>
        <w:t>β</w:t>
      </w:r>
      <w:r>
        <w:rPr>
          <w:rFonts w:ascii="Times New Roman" w:hAnsi="Times New Roman" w:cs="Times New Roman"/>
          <w:bCs/>
        </w:rPr>
        <w:t xml:space="preserve"> = .08.  The final model accounted for 33% of variance in healthy eating intentions, </w:t>
      </w:r>
      <w:r>
        <w:rPr>
          <w:rFonts w:ascii="Times New Roman" w:hAnsi="Times New Roman" w:cs="Times New Roman"/>
          <w:bCs/>
          <w:i/>
        </w:rPr>
        <w:t>F</w:t>
      </w:r>
      <w:r>
        <w:rPr>
          <w:rFonts w:ascii="Times New Roman" w:hAnsi="Times New Roman" w:cs="Times New Roman"/>
          <w:bCs/>
        </w:rPr>
        <w:t xml:space="preserve">(9, 129) = 7.16, </w:t>
      </w:r>
      <w:r>
        <w:rPr>
          <w:rFonts w:ascii="Times New Roman" w:hAnsi="Times New Roman" w:cs="Times New Roman"/>
          <w:bCs/>
          <w:i/>
        </w:rPr>
        <w:t>p</w:t>
      </w:r>
      <w:r>
        <w:rPr>
          <w:rFonts w:ascii="Times New Roman" w:hAnsi="Times New Roman" w:cs="Times New Roman"/>
          <w:bCs/>
        </w:rPr>
        <w:t xml:space="preserve"> &lt; .001.</w:t>
      </w:r>
    </w:p>
    <w:p w14:paraId="3A25EA1C" w14:textId="430B2265" w:rsidR="005F1F45" w:rsidRPr="00626BA1" w:rsidRDefault="005F1F45" w:rsidP="005F1F45">
      <w:pPr>
        <w:spacing w:line="480"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Predicting behavior.  </w:t>
      </w:r>
      <w:r>
        <w:rPr>
          <w:rFonts w:ascii="Times New Roman" w:hAnsi="Times New Roman" w:cs="Times New Roman"/>
        </w:rPr>
        <w:t xml:space="preserve">In Block 1, the model accounted for 29% of variance in healthy eating behavior, </w:t>
      </w:r>
      <w:r>
        <w:rPr>
          <w:rFonts w:ascii="Times New Roman" w:hAnsi="Times New Roman" w:cs="Times New Roman"/>
          <w:i/>
        </w:rPr>
        <w:t>F ch.</w:t>
      </w:r>
      <w:r>
        <w:rPr>
          <w:rFonts w:ascii="Times New Roman" w:hAnsi="Times New Roman" w:cs="Times New Roman"/>
        </w:rPr>
        <w:t xml:space="preserve">(9, 72) = 3.27, </w:t>
      </w:r>
      <w:r>
        <w:rPr>
          <w:rFonts w:ascii="Times New Roman" w:hAnsi="Times New Roman" w:cs="Times New Roman"/>
          <w:i/>
        </w:rPr>
        <w:t>p</w:t>
      </w:r>
      <w:r>
        <w:rPr>
          <w:rFonts w:ascii="Times New Roman" w:hAnsi="Times New Roman" w:cs="Times New Roman"/>
        </w:rPr>
        <w:t xml:space="preserve"> = .002.  Greater perceived behavioral control at Time 1 was associated with healthier eating behavior at Time 2 (</w:t>
      </w:r>
      <w:r w:rsidRPr="007137F2">
        <w:rPr>
          <w:rFonts w:ascii="Times New Roman" w:hAnsi="Times New Roman" w:cs="Times New Roman"/>
          <w:bCs/>
        </w:rPr>
        <w:t>β</w:t>
      </w:r>
      <w:r>
        <w:rPr>
          <w:rFonts w:ascii="Times New Roman" w:hAnsi="Times New Roman" w:cs="Times New Roman"/>
          <w:bCs/>
        </w:rPr>
        <w:t xml:space="preserve"> = .32, </w:t>
      </w:r>
      <w:r>
        <w:rPr>
          <w:rFonts w:ascii="Times New Roman" w:hAnsi="Times New Roman" w:cs="Times New Roman"/>
          <w:bCs/>
          <w:i/>
        </w:rPr>
        <w:t>p</w:t>
      </w:r>
      <w:r>
        <w:rPr>
          <w:rFonts w:ascii="Times New Roman" w:hAnsi="Times New Roman" w:cs="Times New Roman"/>
          <w:bCs/>
        </w:rPr>
        <w:t xml:space="preserve"> = .010, </w:t>
      </w:r>
      <w:r>
        <w:rPr>
          <w:rFonts w:ascii="Times New Roman" w:hAnsi="Times New Roman" w:cs="Times New Roman"/>
          <w:bCs/>
          <w:i/>
        </w:rPr>
        <w:t>sr</w:t>
      </w:r>
      <w:r>
        <w:rPr>
          <w:rFonts w:ascii="Times New Roman" w:hAnsi="Times New Roman" w:cs="Times New Roman"/>
          <w:bCs/>
          <w:vertAlign w:val="superscript"/>
        </w:rPr>
        <w:t>2</w:t>
      </w:r>
      <w:r>
        <w:rPr>
          <w:rFonts w:ascii="Times New Roman" w:hAnsi="Times New Roman" w:cs="Times New Roman"/>
          <w:bCs/>
        </w:rPr>
        <w:t xml:space="preserve"> = .07).  Similarly, stronger Time 1 intentions predicted subsequent </w:t>
      </w:r>
      <w:r w:rsidR="00351BBC">
        <w:rPr>
          <w:rFonts w:ascii="Times New Roman" w:hAnsi="Times New Roman" w:cs="Times New Roman"/>
          <w:bCs/>
        </w:rPr>
        <w:t xml:space="preserve">self-report </w:t>
      </w:r>
      <w:r>
        <w:rPr>
          <w:rFonts w:ascii="Times New Roman" w:hAnsi="Times New Roman" w:cs="Times New Roman"/>
          <w:bCs/>
        </w:rPr>
        <w:t xml:space="preserve">healthier eating behavior </w:t>
      </w:r>
      <w:r w:rsidR="00351BBC">
        <w:rPr>
          <w:rFonts w:ascii="Times New Roman" w:hAnsi="Times New Roman" w:cs="Times New Roman"/>
          <w:bCs/>
        </w:rPr>
        <w:t xml:space="preserve">at Time 2 </w:t>
      </w:r>
      <w:r>
        <w:rPr>
          <w:rFonts w:ascii="Times New Roman" w:hAnsi="Times New Roman" w:cs="Times New Roman"/>
          <w:bCs/>
        </w:rPr>
        <w:t>(</w:t>
      </w:r>
      <w:r w:rsidRPr="007137F2">
        <w:rPr>
          <w:rFonts w:ascii="Times New Roman" w:hAnsi="Times New Roman" w:cs="Times New Roman"/>
          <w:bCs/>
        </w:rPr>
        <w:t>β</w:t>
      </w:r>
      <w:r>
        <w:rPr>
          <w:rFonts w:ascii="Times New Roman" w:hAnsi="Times New Roman" w:cs="Times New Roman"/>
          <w:bCs/>
        </w:rPr>
        <w:t xml:space="preserve"> = .31, </w:t>
      </w:r>
      <w:r>
        <w:rPr>
          <w:rFonts w:ascii="Times New Roman" w:hAnsi="Times New Roman" w:cs="Times New Roman"/>
          <w:bCs/>
          <w:i/>
        </w:rPr>
        <w:t>p</w:t>
      </w:r>
      <w:r>
        <w:rPr>
          <w:rFonts w:ascii="Times New Roman" w:hAnsi="Times New Roman" w:cs="Times New Roman"/>
          <w:bCs/>
        </w:rPr>
        <w:t xml:space="preserve"> = .018, </w:t>
      </w:r>
      <w:r>
        <w:rPr>
          <w:rFonts w:ascii="Times New Roman" w:hAnsi="Times New Roman" w:cs="Times New Roman"/>
          <w:bCs/>
          <w:i/>
        </w:rPr>
        <w:t>sr</w:t>
      </w:r>
      <w:r>
        <w:rPr>
          <w:rFonts w:ascii="Times New Roman" w:hAnsi="Times New Roman" w:cs="Times New Roman"/>
          <w:bCs/>
          <w:vertAlign w:val="superscript"/>
        </w:rPr>
        <w:t>2</w:t>
      </w:r>
      <w:r>
        <w:rPr>
          <w:rFonts w:ascii="Times New Roman" w:hAnsi="Times New Roman" w:cs="Times New Roman"/>
          <w:bCs/>
        </w:rPr>
        <w:t xml:space="preserve"> = .06).  No other variables were significant predictors of behavior (</w:t>
      </w:r>
      <w:r w:rsidRPr="007137F2">
        <w:rPr>
          <w:rFonts w:ascii="Times New Roman" w:hAnsi="Times New Roman" w:cs="Times New Roman"/>
          <w:bCs/>
        </w:rPr>
        <w:t>β</w:t>
      </w:r>
      <w:r>
        <w:rPr>
          <w:rFonts w:ascii="Times New Roman" w:hAnsi="Times New Roman" w:cs="Times New Roman"/>
          <w:bCs/>
        </w:rPr>
        <w:t xml:space="preserve">s &lt; .19, </w:t>
      </w:r>
      <w:r>
        <w:rPr>
          <w:rFonts w:ascii="Times New Roman" w:hAnsi="Times New Roman" w:cs="Times New Roman"/>
          <w:bCs/>
          <w:i/>
        </w:rPr>
        <w:t>p</w:t>
      </w:r>
      <w:r>
        <w:rPr>
          <w:rFonts w:ascii="Times New Roman" w:hAnsi="Times New Roman" w:cs="Times New Roman"/>
          <w:bCs/>
        </w:rPr>
        <w:t xml:space="preserve">s &lt; .145, </w:t>
      </w:r>
      <w:r>
        <w:rPr>
          <w:rFonts w:ascii="Times New Roman" w:hAnsi="Times New Roman" w:cs="Times New Roman"/>
          <w:bCs/>
          <w:i/>
        </w:rPr>
        <w:t>sr</w:t>
      </w:r>
      <w:r>
        <w:rPr>
          <w:rFonts w:ascii="Times New Roman" w:hAnsi="Times New Roman" w:cs="Times New Roman"/>
          <w:bCs/>
          <w:vertAlign w:val="superscript"/>
        </w:rPr>
        <w:t>2</w:t>
      </w:r>
      <w:r>
        <w:rPr>
          <w:rFonts w:ascii="Times New Roman" w:hAnsi="Times New Roman" w:cs="Times New Roman"/>
          <w:bCs/>
        </w:rPr>
        <w:t xml:space="preserve"> &lt; .02).  </w:t>
      </w:r>
    </w:p>
    <w:p w14:paraId="27C39541" w14:textId="09947125" w:rsidR="00AF6154" w:rsidRDefault="005F1F45" w:rsidP="00AF6154">
      <w:pPr>
        <w:spacing w:line="480" w:lineRule="auto"/>
        <w:rPr>
          <w:rFonts w:ascii="Times New Roman" w:hAnsi="Times New Roman" w:cs="Times New Roman"/>
          <w:bCs/>
        </w:rPr>
      </w:pPr>
      <w:r>
        <w:rPr>
          <w:rFonts w:ascii="Times New Roman" w:hAnsi="Times New Roman" w:cs="Times New Roman"/>
          <w:bCs/>
        </w:rPr>
        <w:tab/>
        <w:t xml:space="preserve">In Block 2, the inclusion of the interaction term accounted for an additional 5% of variance in healthy eating behavior, </w:t>
      </w:r>
      <w:r>
        <w:rPr>
          <w:rFonts w:ascii="Times New Roman" w:hAnsi="Times New Roman" w:cs="Times New Roman"/>
          <w:i/>
        </w:rPr>
        <w:t>F ch.</w:t>
      </w:r>
      <w:r>
        <w:rPr>
          <w:rFonts w:ascii="Times New Roman" w:hAnsi="Times New Roman" w:cs="Times New Roman"/>
        </w:rPr>
        <w:t xml:space="preserve">(1, 71) = 4.94, </w:t>
      </w:r>
      <w:r>
        <w:rPr>
          <w:rFonts w:ascii="Times New Roman" w:hAnsi="Times New Roman" w:cs="Times New Roman"/>
          <w:i/>
        </w:rPr>
        <w:t>p</w:t>
      </w:r>
      <w:r>
        <w:rPr>
          <w:rFonts w:ascii="Times New Roman" w:hAnsi="Times New Roman" w:cs="Times New Roman"/>
        </w:rPr>
        <w:t xml:space="preserve"> = .029, </w:t>
      </w:r>
      <w:r w:rsidRPr="007137F2">
        <w:rPr>
          <w:rFonts w:ascii="Times New Roman" w:hAnsi="Times New Roman" w:cs="Times New Roman"/>
          <w:bCs/>
        </w:rPr>
        <w:t>β</w:t>
      </w:r>
      <w:r>
        <w:rPr>
          <w:rFonts w:ascii="Times New Roman" w:hAnsi="Times New Roman" w:cs="Times New Roman"/>
          <w:bCs/>
        </w:rPr>
        <w:t xml:space="preserve"> = -.24.  Simple slopes of the group injunctive norm at high and low values of the group descriptive norm (one </w:t>
      </w:r>
      <w:r>
        <w:rPr>
          <w:rFonts w:ascii="Times New Roman" w:hAnsi="Times New Roman" w:cs="Times New Roman"/>
          <w:bCs/>
          <w:i/>
        </w:rPr>
        <w:t>SD</w:t>
      </w:r>
      <w:r>
        <w:rPr>
          <w:rFonts w:ascii="Times New Roman" w:hAnsi="Times New Roman" w:cs="Times New Roman"/>
          <w:bCs/>
        </w:rPr>
        <w:t xml:space="preserve"> above and below the mean, respectively) are presented in Figure 1.  When descriptive norms were less supportive of healthy eating, the group injunctive norm had no effect on healthy eating behavior (</w:t>
      </w:r>
      <w:r w:rsidRPr="007137F2">
        <w:rPr>
          <w:rFonts w:ascii="Times New Roman" w:hAnsi="Times New Roman" w:cs="Times New Roman"/>
          <w:bCs/>
        </w:rPr>
        <w:t>β</w:t>
      </w:r>
      <w:r>
        <w:rPr>
          <w:rFonts w:ascii="Times New Roman" w:hAnsi="Times New Roman" w:cs="Times New Roman"/>
          <w:bCs/>
        </w:rPr>
        <w:t xml:space="preserve"> = .18, </w:t>
      </w:r>
      <w:r>
        <w:rPr>
          <w:rFonts w:ascii="Times New Roman" w:hAnsi="Times New Roman" w:cs="Times New Roman"/>
          <w:bCs/>
          <w:i/>
        </w:rPr>
        <w:t>p</w:t>
      </w:r>
      <w:r>
        <w:rPr>
          <w:rFonts w:ascii="Times New Roman" w:hAnsi="Times New Roman" w:cs="Times New Roman"/>
          <w:bCs/>
        </w:rPr>
        <w:t xml:space="preserve"> = .290, </w:t>
      </w:r>
      <w:r>
        <w:rPr>
          <w:rFonts w:ascii="Times New Roman" w:hAnsi="Times New Roman" w:cs="Times New Roman"/>
          <w:bCs/>
          <w:i/>
        </w:rPr>
        <w:t>sr</w:t>
      </w:r>
      <w:r>
        <w:rPr>
          <w:rFonts w:ascii="Times New Roman" w:hAnsi="Times New Roman" w:cs="Times New Roman"/>
          <w:bCs/>
          <w:vertAlign w:val="superscript"/>
        </w:rPr>
        <w:t>2</w:t>
      </w:r>
      <w:r>
        <w:rPr>
          <w:rFonts w:ascii="Times New Roman" w:hAnsi="Times New Roman" w:cs="Times New Roman"/>
          <w:bCs/>
        </w:rPr>
        <w:t xml:space="preserve"> = .01).  When descriptive norms were more supportive, more positive group injunctive norms were</w:t>
      </w:r>
      <w:r w:rsidR="00351BBC">
        <w:rPr>
          <w:rFonts w:ascii="Times New Roman" w:hAnsi="Times New Roman" w:cs="Times New Roman"/>
          <w:bCs/>
        </w:rPr>
        <w:t xml:space="preserve"> (ironically)</w:t>
      </w:r>
      <w:r>
        <w:rPr>
          <w:rFonts w:ascii="Times New Roman" w:hAnsi="Times New Roman" w:cs="Times New Roman"/>
          <w:bCs/>
        </w:rPr>
        <w:t xml:space="preserve"> marginally associated with less healthy eating behavior (</w:t>
      </w:r>
      <w:r w:rsidRPr="007137F2">
        <w:rPr>
          <w:rFonts w:ascii="Times New Roman" w:hAnsi="Times New Roman" w:cs="Times New Roman"/>
          <w:bCs/>
        </w:rPr>
        <w:t>β</w:t>
      </w:r>
      <w:r>
        <w:rPr>
          <w:rFonts w:ascii="Times New Roman" w:hAnsi="Times New Roman" w:cs="Times New Roman"/>
          <w:bCs/>
        </w:rPr>
        <w:t xml:space="preserve"> = -.26, </w:t>
      </w:r>
      <w:r>
        <w:rPr>
          <w:rFonts w:ascii="Times New Roman" w:hAnsi="Times New Roman" w:cs="Times New Roman"/>
          <w:bCs/>
          <w:i/>
        </w:rPr>
        <w:t>p</w:t>
      </w:r>
      <w:r>
        <w:rPr>
          <w:rFonts w:ascii="Times New Roman" w:hAnsi="Times New Roman" w:cs="Times New Roman"/>
          <w:bCs/>
        </w:rPr>
        <w:t xml:space="preserve"> = .071, </w:t>
      </w:r>
      <w:r>
        <w:rPr>
          <w:rFonts w:ascii="Times New Roman" w:hAnsi="Times New Roman" w:cs="Times New Roman"/>
          <w:bCs/>
          <w:i/>
        </w:rPr>
        <w:t>sr</w:t>
      </w:r>
      <w:r>
        <w:rPr>
          <w:rFonts w:ascii="Times New Roman" w:hAnsi="Times New Roman" w:cs="Times New Roman"/>
          <w:bCs/>
          <w:vertAlign w:val="superscript"/>
        </w:rPr>
        <w:t>2</w:t>
      </w:r>
      <w:r>
        <w:rPr>
          <w:rFonts w:ascii="Times New Roman" w:hAnsi="Times New Roman" w:cs="Times New Roman"/>
          <w:bCs/>
        </w:rPr>
        <w:t xml:space="preserve"> = .03).  Overall, the final model accounted for 34% of the variance in healthy eating behavior, </w:t>
      </w:r>
      <w:r>
        <w:rPr>
          <w:rFonts w:ascii="Times New Roman" w:hAnsi="Times New Roman" w:cs="Times New Roman"/>
          <w:bCs/>
          <w:i/>
        </w:rPr>
        <w:t>F</w:t>
      </w:r>
      <w:r>
        <w:rPr>
          <w:rFonts w:ascii="Times New Roman" w:hAnsi="Times New Roman" w:cs="Times New Roman"/>
          <w:bCs/>
        </w:rPr>
        <w:t xml:space="preserve">(10, 71) = 3.60, </w:t>
      </w:r>
      <w:r>
        <w:rPr>
          <w:rFonts w:ascii="Times New Roman" w:hAnsi="Times New Roman" w:cs="Times New Roman"/>
          <w:bCs/>
          <w:i/>
        </w:rPr>
        <w:t>p</w:t>
      </w:r>
      <w:r>
        <w:rPr>
          <w:rFonts w:ascii="Times New Roman" w:hAnsi="Times New Roman" w:cs="Times New Roman"/>
          <w:bCs/>
        </w:rPr>
        <w:t xml:space="preserve"> = .001.  </w:t>
      </w:r>
    </w:p>
    <w:p w14:paraId="05066E07" w14:textId="1541AE6A" w:rsidR="007F44F7" w:rsidRPr="00AF6154" w:rsidRDefault="00E8436C" w:rsidP="00AF6154">
      <w:pPr>
        <w:spacing w:line="480" w:lineRule="auto"/>
        <w:jc w:val="center"/>
        <w:rPr>
          <w:rFonts w:ascii="Times New Roman" w:hAnsi="Times New Roman" w:cs="Times New Roman"/>
          <w:bCs/>
        </w:rPr>
      </w:pPr>
      <w:r w:rsidRPr="00252099">
        <w:rPr>
          <w:rFonts w:ascii="Times New Roman" w:hAnsi="Times New Roman" w:cs="Times New Roman"/>
          <w:b/>
        </w:rPr>
        <w:t>Discussion</w:t>
      </w:r>
    </w:p>
    <w:p w14:paraId="0FCF55E4" w14:textId="1EC552BD" w:rsidR="002D107A" w:rsidRDefault="0033430C" w:rsidP="0033430C">
      <w:pPr>
        <w:spacing w:line="480" w:lineRule="auto"/>
        <w:rPr>
          <w:rFonts w:ascii="Times New Roman" w:hAnsi="Times New Roman" w:cs="Times New Roman"/>
        </w:rPr>
      </w:pPr>
      <w:r>
        <w:rPr>
          <w:rFonts w:ascii="Times New Roman" w:hAnsi="Times New Roman" w:cs="Times New Roman"/>
        </w:rPr>
        <w:tab/>
      </w:r>
      <w:r w:rsidR="00692B12">
        <w:rPr>
          <w:rFonts w:ascii="Times New Roman" w:hAnsi="Times New Roman" w:cs="Times New Roman"/>
        </w:rPr>
        <w:t>The present</w:t>
      </w:r>
      <w:r w:rsidR="00256D7F">
        <w:rPr>
          <w:rFonts w:ascii="Times New Roman" w:hAnsi="Times New Roman" w:cs="Times New Roman"/>
        </w:rPr>
        <w:t xml:space="preserve"> study investigated</w:t>
      </w:r>
      <w:r w:rsidR="00A16AA3">
        <w:rPr>
          <w:rFonts w:ascii="Times New Roman" w:hAnsi="Times New Roman" w:cs="Times New Roman"/>
        </w:rPr>
        <w:t xml:space="preserve"> the influence of </w:t>
      </w:r>
      <w:r w:rsidR="00461DB9">
        <w:rPr>
          <w:rFonts w:ascii="Times New Roman" w:hAnsi="Times New Roman" w:cs="Times New Roman"/>
        </w:rPr>
        <w:t xml:space="preserve">social </w:t>
      </w:r>
      <w:r w:rsidR="00A16AA3">
        <w:rPr>
          <w:rFonts w:ascii="Times New Roman" w:hAnsi="Times New Roman" w:cs="Times New Roman"/>
        </w:rPr>
        <w:t>norms on decision-making</w:t>
      </w:r>
      <w:r w:rsidR="00DF4250">
        <w:rPr>
          <w:rFonts w:ascii="Times New Roman" w:hAnsi="Times New Roman" w:cs="Times New Roman"/>
        </w:rPr>
        <w:t xml:space="preserve"> in the domain of healthy eating.  </w:t>
      </w:r>
      <w:r w:rsidR="00EC61B9">
        <w:rPr>
          <w:rFonts w:ascii="Times New Roman" w:hAnsi="Times New Roman" w:cs="Times New Roman"/>
        </w:rPr>
        <w:t xml:space="preserve">We used an </w:t>
      </w:r>
      <w:r w:rsidR="00A16AA3">
        <w:rPr>
          <w:rFonts w:ascii="Times New Roman" w:hAnsi="Times New Roman" w:cs="Times New Roman"/>
        </w:rPr>
        <w:t>extended TPB framework</w:t>
      </w:r>
      <w:r w:rsidR="003804AF">
        <w:rPr>
          <w:rFonts w:ascii="Times New Roman" w:hAnsi="Times New Roman" w:cs="Times New Roman"/>
        </w:rPr>
        <w:t xml:space="preserve"> </w:t>
      </w:r>
      <w:r w:rsidR="00A16AA3">
        <w:rPr>
          <w:rFonts w:ascii="Times New Roman" w:hAnsi="Times New Roman" w:cs="Times New Roman"/>
        </w:rPr>
        <w:t xml:space="preserve">and </w:t>
      </w:r>
      <w:r w:rsidR="00DF4250">
        <w:rPr>
          <w:rFonts w:ascii="Times New Roman" w:hAnsi="Times New Roman" w:cs="Times New Roman"/>
        </w:rPr>
        <w:t>the referent informational influence model</w:t>
      </w:r>
      <w:r>
        <w:rPr>
          <w:rFonts w:ascii="Times New Roman" w:hAnsi="Times New Roman" w:cs="Times New Roman"/>
        </w:rPr>
        <w:t xml:space="preserve"> </w:t>
      </w:r>
      <w:r w:rsidR="00EC61B9">
        <w:rPr>
          <w:rFonts w:ascii="Times New Roman" w:hAnsi="Times New Roman" w:cs="Times New Roman"/>
        </w:rPr>
        <w:t>in a longitudinal design to predict participants</w:t>
      </w:r>
      <w:r w:rsidR="003804AF">
        <w:rPr>
          <w:rFonts w:ascii="Times New Roman" w:hAnsi="Times New Roman" w:cs="Times New Roman"/>
        </w:rPr>
        <w:t>’</w:t>
      </w:r>
      <w:r w:rsidR="00EC61B9">
        <w:rPr>
          <w:rFonts w:ascii="Times New Roman" w:hAnsi="Times New Roman" w:cs="Times New Roman"/>
        </w:rPr>
        <w:t xml:space="preserve"> </w:t>
      </w:r>
      <w:r w:rsidR="00925343">
        <w:rPr>
          <w:rFonts w:ascii="Times New Roman" w:hAnsi="Times New Roman" w:cs="Times New Roman"/>
        </w:rPr>
        <w:t xml:space="preserve">healthy </w:t>
      </w:r>
      <w:r w:rsidR="002D107A">
        <w:rPr>
          <w:rFonts w:ascii="Times New Roman" w:hAnsi="Times New Roman" w:cs="Times New Roman"/>
        </w:rPr>
        <w:t xml:space="preserve">eating intentions and behavior. </w:t>
      </w:r>
      <w:r w:rsidR="002A58A3">
        <w:rPr>
          <w:rFonts w:ascii="Times New Roman" w:hAnsi="Times New Roman" w:cs="Times New Roman"/>
        </w:rPr>
        <w:t xml:space="preserve"> In line with</w:t>
      </w:r>
      <w:r w:rsidR="00276CA4">
        <w:rPr>
          <w:rFonts w:ascii="Times New Roman" w:hAnsi="Times New Roman" w:cs="Times New Roman"/>
        </w:rPr>
        <w:t xml:space="preserve"> norm focus theory</w:t>
      </w:r>
      <w:r w:rsidR="006175D7">
        <w:rPr>
          <w:rFonts w:ascii="Times New Roman" w:hAnsi="Times New Roman" w:cs="Times New Roman"/>
        </w:rPr>
        <w:t>,</w:t>
      </w:r>
      <w:r w:rsidR="00333026">
        <w:rPr>
          <w:rFonts w:ascii="Times New Roman" w:hAnsi="Times New Roman" w:cs="Times New Roman"/>
        </w:rPr>
        <w:t xml:space="preserve"> a distinction was made between</w:t>
      </w:r>
      <w:r w:rsidR="00D8001C">
        <w:rPr>
          <w:rFonts w:ascii="Times New Roman" w:hAnsi="Times New Roman" w:cs="Times New Roman"/>
        </w:rPr>
        <w:t xml:space="preserve"> </w:t>
      </w:r>
      <w:r w:rsidR="00A16AA3">
        <w:rPr>
          <w:rFonts w:ascii="Times New Roman" w:hAnsi="Times New Roman" w:cs="Times New Roman"/>
        </w:rPr>
        <w:t>injunctive and descriptive norms</w:t>
      </w:r>
      <w:r w:rsidR="006175D7">
        <w:rPr>
          <w:rFonts w:ascii="Times New Roman" w:hAnsi="Times New Roman" w:cs="Times New Roman"/>
        </w:rPr>
        <w:t xml:space="preserve"> at both the subjective and group levels</w:t>
      </w:r>
      <w:r w:rsidR="00A16AA3">
        <w:rPr>
          <w:rFonts w:ascii="Times New Roman" w:hAnsi="Times New Roman" w:cs="Times New Roman"/>
        </w:rPr>
        <w:t xml:space="preserve">. </w:t>
      </w:r>
      <w:r w:rsidR="00276CA4">
        <w:rPr>
          <w:rFonts w:ascii="Times New Roman" w:hAnsi="Times New Roman" w:cs="Times New Roman"/>
        </w:rPr>
        <w:t xml:space="preserve"> </w:t>
      </w:r>
      <w:r w:rsidR="00925343">
        <w:rPr>
          <w:rFonts w:ascii="Times New Roman" w:hAnsi="Times New Roman" w:cs="Times New Roman"/>
        </w:rPr>
        <w:t xml:space="preserve">We also </w:t>
      </w:r>
      <w:r w:rsidR="00ED5C66">
        <w:rPr>
          <w:rFonts w:ascii="Times New Roman" w:hAnsi="Times New Roman" w:cs="Times New Roman"/>
        </w:rPr>
        <w:t>considered</w:t>
      </w:r>
      <w:r w:rsidR="003804AF">
        <w:rPr>
          <w:rFonts w:ascii="Times New Roman" w:hAnsi="Times New Roman" w:cs="Times New Roman"/>
        </w:rPr>
        <w:t xml:space="preserve"> </w:t>
      </w:r>
      <w:r w:rsidR="00972D91">
        <w:rPr>
          <w:rFonts w:ascii="Times New Roman" w:hAnsi="Times New Roman" w:cs="Times New Roman"/>
        </w:rPr>
        <w:t>their interaction at</w:t>
      </w:r>
      <w:r w:rsidR="00276CA4">
        <w:rPr>
          <w:rFonts w:ascii="Times New Roman" w:hAnsi="Times New Roman" w:cs="Times New Roman"/>
        </w:rPr>
        <w:t xml:space="preserve"> the group level</w:t>
      </w:r>
      <w:r w:rsidR="00ED5C66">
        <w:rPr>
          <w:rFonts w:ascii="Times New Roman" w:hAnsi="Times New Roman" w:cs="Times New Roman"/>
        </w:rPr>
        <w:t xml:space="preserve"> to examine</w:t>
      </w:r>
      <w:r w:rsidR="00256D7F">
        <w:rPr>
          <w:rFonts w:ascii="Times New Roman" w:hAnsi="Times New Roman" w:cs="Times New Roman"/>
        </w:rPr>
        <w:t xml:space="preserve"> the effect of </w:t>
      </w:r>
      <w:r w:rsidR="006175D7">
        <w:rPr>
          <w:rFonts w:ascii="Times New Roman" w:hAnsi="Times New Roman" w:cs="Times New Roman"/>
        </w:rPr>
        <w:t xml:space="preserve">referent group </w:t>
      </w:r>
      <w:r w:rsidR="00256D7F">
        <w:rPr>
          <w:rFonts w:ascii="Times New Roman" w:hAnsi="Times New Roman" w:cs="Times New Roman"/>
        </w:rPr>
        <w:t>norm conflict on dietary decision-making.</w:t>
      </w:r>
      <w:r w:rsidR="00925343">
        <w:rPr>
          <w:rFonts w:ascii="Times New Roman" w:hAnsi="Times New Roman" w:cs="Times New Roman"/>
        </w:rPr>
        <w:t xml:space="preserve"> </w:t>
      </w:r>
      <w:r w:rsidR="00275A5E">
        <w:rPr>
          <w:rFonts w:ascii="Times New Roman" w:hAnsi="Times New Roman" w:cs="Times New Roman"/>
        </w:rPr>
        <w:t xml:space="preserve"> </w:t>
      </w:r>
      <w:r w:rsidR="00875D96">
        <w:rPr>
          <w:rFonts w:ascii="Times New Roman" w:hAnsi="Times New Roman" w:cs="Times New Roman"/>
        </w:rPr>
        <w:t>Partial support was found for t</w:t>
      </w:r>
      <w:r w:rsidR="00D64017">
        <w:rPr>
          <w:rFonts w:ascii="Times New Roman" w:hAnsi="Times New Roman" w:cs="Times New Roman"/>
        </w:rPr>
        <w:t>he exten</w:t>
      </w:r>
      <w:r w:rsidR="0095641C">
        <w:rPr>
          <w:rFonts w:ascii="Times New Roman" w:hAnsi="Times New Roman" w:cs="Times New Roman"/>
        </w:rPr>
        <w:t>ded T</w:t>
      </w:r>
      <w:r w:rsidR="00875D96">
        <w:rPr>
          <w:rFonts w:ascii="Times New Roman" w:hAnsi="Times New Roman" w:cs="Times New Roman"/>
        </w:rPr>
        <w:t>PB model</w:t>
      </w:r>
      <w:r w:rsidR="0095641C">
        <w:rPr>
          <w:rFonts w:ascii="Times New Roman" w:hAnsi="Times New Roman" w:cs="Times New Roman"/>
        </w:rPr>
        <w:t xml:space="preserve"> with the subjective descriptive norm and perceived behavioral control predicting healthy eating intentions, and perceived behavioral control and intentions predicting healthy eating behavior.  </w:t>
      </w:r>
      <w:r w:rsidR="002A58A3">
        <w:rPr>
          <w:rFonts w:ascii="Times New Roman" w:hAnsi="Times New Roman" w:cs="Times New Roman"/>
        </w:rPr>
        <w:t>T</w:t>
      </w:r>
      <w:r w:rsidR="004D48D3">
        <w:rPr>
          <w:rFonts w:ascii="Times New Roman" w:hAnsi="Times New Roman" w:cs="Times New Roman"/>
        </w:rPr>
        <w:t>he</w:t>
      </w:r>
      <w:r w:rsidR="00256D7F">
        <w:rPr>
          <w:rFonts w:ascii="Times New Roman" w:hAnsi="Times New Roman" w:cs="Times New Roman"/>
        </w:rPr>
        <w:t xml:space="preserve"> referent informational influ</w:t>
      </w:r>
      <w:r w:rsidR="00AC1D96">
        <w:rPr>
          <w:rFonts w:ascii="Times New Roman" w:hAnsi="Times New Roman" w:cs="Times New Roman"/>
        </w:rPr>
        <w:t>ence mode</w:t>
      </w:r>
      <w:r w:rsidR="009505CA">
        <w:rPr>
          <w:rFonts w:ascii="Times New Roman" w:hAnsi="Times New Roman" w:cs="Times New Roman"/>
        </w:rPr>
        <w:t>l</w:t>
      </w:r>
      <w:r w:rsidR="002A58A3">
        <w:rPr>
          <w:rFonts w:ascii="Times New Roman" w:hAnsi="Times New Roman" w:cs="Times New Roman"/>
        </w:rPr>
        <w:t xml:space="preserve"> was also supported</w:t>
      </w:r>
      <w:r w:rsidR="009505CA">
        <w:rPr>
          <w:rFonts w:ascii="Times New Roman" w:hAnsi="Times New Roman" w:cs="Times New Roman"/>
        </w:rPr>
        <w:t xml:space="preserve"> </w:t>
      </w:r>
      <w:r w:rsidR="00ED5C66">
        <w:rPr>
          <w:rFonts w:ascii="Times New Roman" w:hAnsi="Times New Roman" w:cs="Times New Roman"/>
        </w:rPr>
        <w:t>with</w:t>
      </w:r>
      <w:r w:rsidR="00256D7F">
        <w:rPr>
          <w:rFonts w:ascii="Times New Roman" w:hAnsi="Times New Roman" w:cs="Times New Roman"/>
        </w:rPr>
        <w:t xml:space="preserve"> group injunctive </w:t>
      </w:r>
      <w:r w:rsidR="00ED5C66">
        <w:rPr>
          <w:rFonts w:ascii="Times New Roman" w:hAnsi="Times New Roman" w:cs="Times New Roman"/>
        </w:rPr>
        <w:t xml:space="preserve">and descriptive norms </w:t>
      </w:r>
      <w:r w:rsidR="00351BBC">
        <w:rPr>
          <w:rFonts w:ascii="Times New Roman" w:hAnsi="Times New Roman" w:cs="Times New Roman"/>
        </w:rPr>
        <w:t>playing a role</w:t>
      </w:r>
      <w:r w:rsidR="00256D7F">
        <w:rPr>
          <w:rFonts w:ascii="Times New Roman" w:hAnsi="Times New Roman" w:cs="Times New Roman"/>
        </w:rPr>
        <w:t xml:space="preserve"> to predict </w:t>
      </w:r>
      <w:r w:rsidR="00ED5C66">
        <w:rPr>
          <w:rFonts w:ascii="Times New Roman" w:hAnsi="Times New Roman" w:cs="Times New Roman"/>
        </w:rPr>
        <w:t xml:space="preserve">healthy eating </w:t>
      </w:r>
      <w:r w:rsidR="00692B12">
        <w:rPr>
          <w:rFonts w:ascii="Times New Roman" w:hAnsi="Times New Roman" w:cs="Times New Roman"/>
        </w:rPr>
        <w:t>behavior</w:t>
      </w:r>
      <w:r w:rsidR="00351BBC">
        <w:rPr>
          <w:rFonts w:ascii="Times New Roman" w:hAnsi="Times New Roman" w:cs="Times New Roman"/>
        </w:rPr>
        <w:t xml:space="preserve"> (see also, Louis et al., 2007).  Moreover, the two types of norms interacted, with perceived conflict apparently associated with greater self-report behavior, as discussed below</w:t>
      </w:r>
      <w:r w:rsidR="00692B12">
        <w:rPr>
          <w:rFonts w:ascii="Times New Roman" w:hAnsi="Times New Roman" w:cs="Times New Roman"/>
        </w:rPr>
        <w:t>.</w:t>
      </w:r>
    </w:p>
    <w:p w14:paraId="427373AD" w14:textId="62254A9E" w:rsidR="00692B12" w:rsidRDefault="00692B12" w:rsidP="0033430C">
      <w:pPr>
        <w:spacing w:line="480" w:lineRule="auto"/>
        <w:rPr>
          <w:rFonts w:ascii="Times New Roman" w:hAnsi="Times New Roman" w:cs="Times New Roman"/>
          <w:b/>
        </w:rPr>
      </w:pPr>
      <w:r>
        <w:rPr>
          <w:rFonts w:ascii="Times New Roman" w:hAnsi="Times New Roman" w:cs="Times New Roman"/>
          <w:b/>
        </w:rPr>
        <w:t>The Theory of Planned Behavior</w:t>
      </w:r>
    </w:p>
    <w:p w14:paraId="65BAFBF4" w14:textId="78717817" w:rsidR="00E978ED" w:rsidRDefault="00DF4250" w:rsidP="00533BB9">
      <w:pPr>
        <w:spacing w:line="480" w:lineRule="auto"/>
        <w:rPr>
          <w:rFonts w:ascii="Times New Roman" w:hAnsi="Times New Roman" w:cs="Times New Roman"/>
        </w:rPr>
      </w:pPr>
      <w:r>
        <w:rPr>
          <w:rFonts w:ascii="Times New Roman" w:hAnsi="Times New Roman" w:cs="Times New Roman"/>
        </w:rPr>
        <w:tab/>
      </w:r>
      <w:r w:rsidR="00746D1D">
        <w:rPr>
          <w:rFonts w:ascii="Times New Roman" w:hAnsi="Times New Roman" w:cs="Times New Roman"/>
        </w:rPr>
        <w:t xml:space="preserve">This study contributes to the literature </w:t>
      </w:r>
      <w:r w:rsidR="00C11308">
        <w:rPr>
          <w:rFonts w:ascii="Times New Roman" w:hAnsi="Times New Roman" w:cs="Times New Roman"/>
        </w:rPr>
        <w:t>supporting the TPB as a predictor of healthy eating intentions and beh</w:t>
      </w:r>
      <w:r w:rsidR="009505CA">
        <w:rPr>
          <w:rFonts w:ascii="Times New Roman" w:hAnsi="Times New Roman" w:cs="Times New Roman"/>
        </w:rPr>
        <w:t>avior (</w:t>
      </w:r>
      <w:r w:rsidR="00535B6C">
        <w:rPr>
          <w:rFonts w:ascii="Times New Roman" w:hAnsi="Times New Roman" w:cs="Times New Roman"/>
        </w:rPr>
        <w:t xml:space="preserve">e.g., </w:t>
      </w:r>
      <w:r w:rsidR="009505CA">
        <w:rPr>
          <w:rFonts w:ascii="Times New Roman" w:hAnsi="Times New Roman" w:cs="Times New Roman"/>
        </w:rPr>
        <w:t>Astrom &amp; Rise, 2001; Bogers et al., 2007; Staunton et al., 2014</w:t>
      </w:r>
      <w:r w:rsidR="00FF76AD">
        <w:rPr>
          <w:rFonts w:ascii="Times New Roman" w:hAnsi="Times New Roman" w:cs="Times New Roman"/>
        </w:rPr>
        <w:t xml:space="preserve">). </w:t>
      </w:r>
      <w:r w:rsidR="002B6A60">
        <w:rPr>
          <w:rFonts w:ascii="Times New Roman" w:hAnsi="Times New Roman" w:cs="Times New Roman"/>
        </w:rPr>
        <w:t xml:space="preserve"> </w:t>
      </w:r>
      <w:r w:rsidR="00A365EB">
        <w:rPr>
          <w:rFonts w:ascii="Times New Roman" w:hAnsi="Times New Roman" w:cs="Times New Roman"/>
        </w:rPr>
        <w:t xml:space="preserve">The </w:t>
      </w:r>
      <w:r w:rsidR="002A58A3">
        <w:rPr>
          <w:rFonts w:ascii="Times New Roman" w:hAnsi="Times New Roman" w:cs="Times New Roman"/>
        </w:rPr>
        <w:t xml:space="preserve">extended </w:t>
      </w:r>
      <w:r w:rsidR="00A365EB">
        <w:rPr>
          <w:rFonts w:ascii="Times New Roman" w:hAnsi="Times New Roman" w:cs="Times New Roman"/>
        </w:rPr>
        <w:t>TPB model</w:t>
      </w:r>
      <w:r w:rsidR="00C11308">
        <w:rPr>
          <w:rFonts w:ascii="Times New Roman" w:hAnsi="Times New Roman" w:cs="Times New Roman"/>
        </w:rPr>
        <w:t xml:space="preserve">, including </w:t>
      </w:r>
      <w:r w:rsidR="007E53F9">
        <w:rPr>
          <w:rFonts w:ascii="Times New Roman" w:hAnsi="Times New Roman" w:cs="Times New Roman"/>
        </w:rPr>
        <w:t xml:space="preserve">both </w:t>
      </w:r>
      <w:r w:rsidR="00C11308">
        <w:rPr>
          <w:rFonts w:ascii="Times New Roman" w:hAnsi="Times New Roman" w:cs="Times New Roman"/>
        </w:rPr>
        <w:t>subjective injunctive and descriptive norms, accou</w:t>
      </w:r>
      <w:r w:rsidR="00CB0D93">
        <w:rPr>
          <w:rFonts w:ascii="Times New Roman" w:hAnsi="Times New Roman" w:cs="Times New Roman"/>
        </w:rPr>
        <w:t>nted for 14</w:t>
      </w:r>
      <w:r w:rsidR="00A365EB">
        <w:rPr>
          <w:rFonts w:ascii="Times New Roman" w:hAnsi="Times New Roman" w:cs="Times New Roman"/>
        </w:rPr>
        <w:t xml:space="preserve">% </w:t>
      </w:r>
      <w:r w:rsidR="00946A9B">
        <w:rPr>
          <w:rFonts w:ascii="Times New Roman" w:hAnsi="Times New Roman" w:cs="Times New Roman"/>
        </w:rPr>
        <w:t>of variance in intentions and 19</w:t>
      </w:r>
      <w:r w:rsidR="00A365EB">
        <w:rPr>
          <w:rFonts w:ascii="Times New Roman" w:hAnsi="Times New Roman" w:cs="Times New Roman"/>
        </w:rPr>
        <w:t>% of variance in b</w:t>
      </w:r>
      <w:r w:rsidR="00F661D5">
        <w:rPr>
          <w:rFonts w:ascii="Times New Roman" w:hAnsi="Times New Roman" w:cs="Times New Roman"/>
        </w:rPr>
        <w:t>ehavior.  P</w:t>
      </w:r>
      <w:r w:rsidR="00006C91">
        <w:rPr>
          <w:rFonts w:ascii="Times New Roman" w:hAnsi="Times New Roman" w:cs="Times New Roman"/>
        </w:rPr>
        <w:t>erceived behavioral control and the subjective descriptive norm were</w:t>
      </w:r>
      <w:r w:rsidR="009505CA">
        <w:rPr>
          <w:rFonts w:ascii="Times New Roman" w:hAnsi="Times New Roman" w:cs="Times New Roman"/>
        </w:rPr>
        <w:t xml:space="preserve"> unique</w:t>
      </w:r>
      <w:r w:rsidR="00006C91">
        <w:rPr>
          <w:rFonts w:ascii="Times New Roman" w:hAnsi="Times New Roman" w:cs="Times New Roman"/>
        </w:rPr>
        <w:t xml:space="preserve"> predictors of healthy eating intentions </w:t>
      </w:r>
      <w:r w:rsidR="00F661D5">
        <w:rPr>
          <w:rFonts w:ascii="Times New Roman" w:hAnsi="Times New Roman" w:cs="Times New Roman"/>
        </w:rPr>
        <w:t xml:space="preserve">as </w:t>
      </w:r>
      <w:r w:rsidR="005871BF">
        <w:rPr>
          <w:rFonts w:ascii="Times New Roman" w:hAnsi="Times New Roman" w:cs="Times New Roman"/>
        </w:rPr>
        <w:t xml:space="preserve">hypothesized </w:t>
      </w:r>
      <w:r w:rsidR="00006C91">
        <w:rPr>
          <w:rFonts w:ascii="Times New Roman" w:hAnsi="Times New Roman" w:cs="Times New Roman"/>
        </w:rPr>
        <w:t>(</w:t>
      </w:r>
      <w:r w:rsidR="00473E83">
        <w:rPr>
          <w:rFonts w:ascii="Times New Roman" w:hAnsi="Times New Roman" w:cs="Times New Roman"/>
        </w:rPr>
        <w:t xml:space="preserve">H2, H3b), however attitudes and the subjective injunctive norm were not (H1, H3a). </w:t>
      </w:r>
      <w:r w:rsidR="00BB1C0A">
        <w:rPr>
          <w:rFonts w:ascii="Times New Roman" w:hAnsi="Times New Roman" w:cs="Times New Roman"/>
        </w:rPr>
        <w:t xml:space="preserve"> In addition,</w:t>
      </w:r>
      <w:r w:rsidR="006E1722">
        <w:rPr>
          <w:rFonts w:ascii="Times New Roman" w:hAnsi="Times New Roman" w:cs="Times New Roman"/>
        </w:rPr>
        <w:t xml:space="preserve"> perceived behavioral control</w:t>
      </w:r>
      <w:r w:rsidR="00BB1C0A">
        <w:rPr>
          <w:rFonts w:ascii="Times New Roman" w:hAnsi="Times New Roman" w:cs="Times New Roman"/>
        </w:rPr>
        <w:t xml:space="preserve"> and intentions</w:t>
      </w:r>
      <w:r w:rsidR="006E1722">
        <w:rPr>
          <w:rFonts w:ascii="Times New Roman" w:hAnsi="Times New Roman" w:cs="Times New Roman"/>
        </w:rPr>
        <w:t xml:space="preserve"> pred</w:t>
      </w:r>
      <w:r w:rsidR="009869EF">
        <w:rPr>
          <w:rFonts w:ascii="Times New Roman" w:hAnsi="Times New Roman" w:cs="Times New Roman"/>
        </w:rPr>
        <w:t>icted behavior two weeks later</w:t>
      </w:r>
      <w:r w:rsidR="00BB1C0A">
        <w:rPr>
          <w:rFonts w:ascii="Times New Roman" w:hAnsi="Times New Roman" w:cs="Times New Roman"/>
        </w:rPr>
        <w:t xml:space="preserve"> (H4, H5).  </w:t>
      </w:r>
      <w:r w:rsidR="001C4203">
        <w:rPr>
          <w:rFonts w:ascii="Times New Roman" w:hAnsi="Times New Roman" w:cs="Times New Roman"/>
        </w:rPr>
        <w:t xml:space="preserve">Consistent with the </w:t>
      </w:r>
      <w:r w:rsidR="00427FB5">
        <w:rPr>
          <w:rFonts w:ascii="Times New Roman" w:hAnsi="Times New Roman" w:cs="Times New Roman"/>
        </w:rPr>
        <w:t xml:space="preserve">TPB model (Ajzen, </w:t>
      </w:r>
      <w:r w:rsidR="009505CA">
        <w:rPr>
          <w:rFonts w:ascii="Times New Roman" w:hAnsi="Times New Roman" w:cs="Times New Roman"/>
        </w:rPr>
        <w:t xml:space="preserve">1985, </w:t>
      </w:r>
      <w:r w:rsidR="00427FB5">
        <w:rPr>
          <w:rFonts w:ascii="Times New Roman" w:hAnsi="Times New Roman" w:cs="Times New Roman"/>
        </w:rPr>
        <w:t>1991</w:t>
      </w:r>
      <w:r w:rsidR="001C4203">
        <w:rPr>
          <w:rFonts w:ascii="Times New Roman" w:hAnsi="Times New Roman" w:cs="Times New Roman"/>
        </w:rPr>
        <w:t>), participants who perceived greater control over healthy eating and believed that significant others engaged in hea</w:t>
      </w:r>
      <w:r w:rsidR="007E53F9">
        <w:rPr>
          <w:rFonts w:ascii="Times New Roman" w:hAnsi="Times New Roman" w:cs="Times New Roman"/>
        </w:rPr>
        <w:t xml:space="preserve">lthy eating </w:t>
      </w:r>
      <w:r w:rsidR="001C4203">
        <w:rPr>
          <w:rFonts w:ascii="Times New Roman" w:hAnsi="Times New Roman" w:cs="Times New Roman"/>
        </w:rPr>
        <w:t>report</w:t>
      </w:r>
      <w:r w:rsidR="007E53F9">
        <w:rPr>
          <w:rFonts w:ascii="Times New Roman" w:hAnsi="Times New Roman" w:cs="Times New Roman"/>
        </w:rPr>
        <w:t>ed</w:t>
      </w:r>
      <w:r w:rsidR="001C4203">
        <w:rPr>
          <w:rFonts w:ascii="Times New Roman" w:hAnsi="Times New Roman" w:cs="Times New Roman"/>
        </w:rPr>
        <w:t xml:space="preserve"> </w:t>
      </w:r>
      <w:r w:rsidR="006F2FAC">
        <w:rPr>
          <w:rFonts w:ascii="Times New Roman" w:hAnsi="Times New Roman" w:cs="Times New Roman"/>
        </w:rPr>
        <w:t xml:space="preserve">stronger </w:t>
      </w:r>
      <w:r w:rsidR="00CA7568">
        <w:rPr>
          <w:rFonts w:ascii="Times New Roman" w:hAnsi="Times New Roman" w:cs="Times New Roman"/>
        </w:rPr>
        <w:t>intentions to eat healthily.  Correspondingly</w:t>
      </w:r>
      <w:r w:rsidR="00795843">
        <w:rPr>
          <w:rFonts w:ascii="Times New Roman" w:hAnsi="Times New Roman" w:cs="Times New Roman"/>
        </w:rPr>
        <w:t>,</w:t>
      </w:r>
      <w:r w:rsidR="007C6B37">
        <w:rPr>
          <w:rFonts w:ascii="Times New Roman" w:hAnsi="Times New Roman" w:cs="Times New Roman"/>
        </w:rPr>
        <w:t xml:space="preserve"> participants with</w:t>
      </w:r>
      <w:r w:rsidR="00C1155B">
        <w:rPr>
          <w:rFonts w:ascii="Times New Roman" w:hAnsi="Times New Roman" w:cs="Times New Roman"/>
        </w:rPr>
        <w:t xml:space="preserve"> greater control and </w:t>
      </w:r>
      <w:r w:rsidR="006F2FAC">
        <w:rPr>
          <w:rFonts w:ascii="Times New Roman" w:hAnsi="Times New Roman" w:cs="Times New Roman"/>
        </w:rPr>
        <w:t xml:space="preserve">stronger </w:t>
      </w:r>
      <w:r w:rsidR="00E530EB">
        <w:rPr>
          <w:rFonts w:ascii="Times New Roman" w:hAnsi="Times New Roman" w:cs="Times New Roman"/>
        </w:rPr>
        <w:t>intentions to eat health</w:t>
      </w:r>
      <w:r w:rsidR="003920FA">
        <w:rPr>
          <w:rFonts w:ascii="Times New Roman" w:hAnsi="Times New Roman" w:cs="Times New Roman"/>
        </w:rPr>
        <w:t>ily reported healthier eating</w:t>
      </w:r>
      <w:r w:rsidR="00E530EB">
        <w:rPr>
          <w:rFonts w:ascii="Times New Roman" w:hAnsi="Times New Roman" w:cs="Times New Roman"/>
        </w:rPr>
        <w:t xml:space="preserve"> behavior two weeks later</w:t>
      </w:r>
      <w:r w:rsidR="00D62EB5">
        <w:rPr>
          <w:rFonts w:ascii="Times New Roman" w:hAnsi="Times New Roman" w:cs="Times New Roman"/>
        </w:rPr>
        <w:t xml:space="preserve">.  </w:t>
      </w:r>
      <w:r w:rsidR="00E978ED">
        <w:rPr>
          <w:rFonts w:ascii="Times New Roman" w:hAnsi="Times New Roman" w:cs="Times New Roman"/>
        </w:rPr>
        <w:t>This builds on the consistent associati</w:t>
      </w:r>
      <w:r w:rsidR="008C4B05">
        <w:rPr>
          <w:rFonts w:ascii="Times New Roman" w:hAnsi="Times New Roman" w:cs="Times New Roman"/>
        </w:rPr>
        <w:t>on between norms and intentions</w:t>
      </w:r>
      <w:r w:rsidR="00291734">
        <w:rPr>
          <w:rFonts w:ascii="Times New Roman" w:hAnsi="Times New Roman" w:cs="Times New Roman"/>
        </w:rPr>
        <w:t xml:space="preserve"> shown </w:t>
      </w:r>
      <w:r w:rsidR="00E978ED">
        <w:rPr>
          <w:rFonts w:ascii="Times New Roman" w:hAnsi="Times New Roman" w:cs="Times New Roman"/>
        </w:rPr>
        <w:t xml:space="preserve">in cross-sectional studies </w:t>
      </w:r>
      <w:r w:rsidR="008C4B05">
        <w:rPr>
          <w:rFonts w:ascii="Times New Roman" w:hAnsi="Times New Roman" w:cs="Times New Roman"/>
        </w:rPr>
        <w:t>(e.g., Staunton et al., 2014), and</w:t>
      </w:r>
      <w:r w:rsidR="00E978ED">
        <w:rPr>
          <w:rFonts w:ascii="Times New Roman" w:hAnsi="Times New Roman" w:cs="Times New Roman"/>
        </w:rPr>
        <w:t xml:space="preserve"> demonstrate</w:t>
      </w:r>
      <w:r w:rsidR="008C4B05">
        <w:rPr>
          <w:rFonts w:ascii="Times New Roman" w:hAnsi="Times New Roman" w:cs="Times New Roman"/>
        </w:rPr>
        <w:t>s</w:t>
      </w:r>
      <w:r w:rsidR="00E978ED">
        <w:rPr>
          <w:rFonts w:ascii="Times New Roman" w:hAnsi="Times New Roman" w:cs="Times New Roman"/>
        </w:rPr>
        <w:t xml:space="preserve"> a clear (longitudinal) link between normative</w:t>
      </w:r>
      <w:r w:rsidR="00291734">
        <w:rPr>
          <w:rFonts w:ascii="Times New Roman" w:hAnsi="Times New Roman" w:cs="Times New Roman"/>
        </w:rPr>
        <w:t xml:space="preserve"> beliefs related to eating and everyday</w:t>
      </w:r>
      <w:r w:rsidR="00E978ED">
        <w:rPr>
          <w:rFonts w:ascii="Times New Roman" w:hAnsi="Times New Roman" w:cs="Times New Roman"/>
        </w:rPr>
        <w:t xml:space="preserve"> dietary behavior.</w:t>
      </w:r>
    </w:p>
    <w:p w14:paraId="34CDFA4D" w14:textId="341906F6" w:rsidR="00EA7B4B" w:rsidRDefault="00B57E47" w:rsidP="000B0E61">
      <w:pPr>
        <w:spacing w:line="480" w:lineRule="auto"/>
        <w:rPr>
          <w:rFonts w:ascii="Times New Roman" w:hAnsi="Times New Roman" w:cs="Times New Roman"/>
        </w:rPr>
      </w:pPr>
      <w:r>
        <w:rPr>
          <w:rFonts w:ascii="Times New Roman" w:hAnsi="Times New Roman" w:cs="Times New Roman"/>
        </w:rPr>
        <w:tab/>
      </w:r>
      <w:r w:rsidR="00024728">
        <w:rPr>
          <w:rFonts w:ascii="Times New Roman" w:hAnsi="Times New Roman" w:cs="Times New Roman"/>
        </w:rPr>
        <w:t>O</w:t>
      </w:r>
      <w:r w:rsidR="00ED7488">
        <w:rPr>
          <w:rFonts w:ascii="Times New Roman" w:hAnsi="Times New Roman" w:cs="Times New Roman"/>
        </w:rPr>
        <w:t>ur results showed</w:t>
      </w:r>
      <w:r w:rsidR="00E8004A">
        <w:rPr>
          <w:rFonts w:ascii="Times New Roman" w:hAnsi="Times New Roman" w:cs="Times New Roman"/>
        </w:rPr>
        <w:t xml:space="preserve"> that</w:t>
      </w:r>
      <w:r w:rsidR="00ED7488">
        <w:rPr>
          <w:rFonts w:ascii="Times New Roman" w:hAnsi="Times New Roman" w:cs="Times New Roman"/>
        </w:rPr>
        <w:t xml:space="preserve"> neither</w:t>
      </w:r>
      <w:r w:rsidR="003870FC">
        <w:rPr>
          <w:rFonts w:ascii="Times New Roman" w:hAnsi="Times New Roman" w:cs="Times New Roman"/>
        </w:rPr>
        <w:t xml:space="preserve"> participants</w:t>
      </w:r>
      <w:r w:rsidR="006F2FAC">
        <w:rPr>
          <w:rFonts w:ascii="Times New Roman" w:hAnsi="Times New Roman" w:cs="Times New Roman"/>
        </w:rPr>
        <w:t>’</w:t>
      </w:r>
      <w:r w:rsidR="003870FC">
        <w:rPr>
          <w:rFonts w:ascii="Times New Roman" w:hAnsi="Times New Roman" w:cs="Times New Roman"/>
        </w:rPr>
        <w:t xml:space="preserve"> atti</w:t>
      </w:r>
      <w:r w:rsidR="00ED7488">
        <w:rPr>
          <w:rFonts w:ascii="Times New Roman" w:hAnsi="Times New Roman" w:cs="Times New Roman"/>
        </w:rPr>
        <w:t>tudes towards healthy eating nor</w:t>
      </w:r>
      <w:r w:rsidR="003870FC">
        <w:rPr>
          <w:rFonts w:ascii="Times New Roman" w:hAnsi="Times New Roman" w:cs="Times New Roman"/>
        </w:rPr>
        <w:t xml:space="preserve"> their perception of significant others</w:t>
      </w:r>
      <w:r w:rsidR="006F2FAC">
        <w:rPr>
          <w:rFonts w:ascii="Times New Roman" w:hAnsi="Times New Roman" w:cs="Times New Roman"/>
        </w:rPr>
        <w:t>’</w:t>
      </w:r>
      <w:r w:rsidR="003870FC">
        <w:rPr>
          <w:rFonts w:ascii="Times New Roman" w:hAnsi="Times New Roman" w:cs="Times New Roman"/>
        </w:rPr>
        <w:t xml:space="preserve"> approval of healthy eating </w:t>
      </w:r>
      <w:r w:rsidR="00ED7488">
        <w:rPr>
          <w:rFonts w:ascii="Times New Roman" w:hAnsi="Times New Roman" w:cs="Times New Roman"/>
        </w:rPr>
        <w:t>predicted</w:t>
      </w:r>
      <w:r w:rsidR="003870FC">
        <w:rPr>
          <w:rFonts w:ascii="Times New Roman" w:hAnsi="Times New Roman" w:cs="Times New Roman"/>
        </w:rPr>
        <w:t xml:space="preserve"> th</w:t>
      </w:r>
      <w:r w:rsidR="007B0D17">
        <w:rPr>
          <w:rFonts w:ascii="Times New Roman" w:hAnsi="Times New Roman" w:cs="Times New Roman"/>
        </w:rPr>
        <w:t>eir heal</w:t>
      </w:r>
      <w:r w:rsidR="007A08A2">
        <w:rPr>
          <w:rFonts w:ascii="Times New Roman" w:hAnsi="Times New Roman" w:cs="Times New Roman"/>
        </w:rPr>
        <w:t>thy eating intentions</w:t>
      </w:r>
      <w:r w:rsidR="006F2FAC">
        <w:rPr>
          <w:rFonts w:ascii="Times New Roman" w:hAnsi="Times New Roman" w:cs="Times New Roman"/>
        </w:rPr>
        <w:t>. H</w:t>
      </w:r>
      <w:r w:rsidR="00024728">
        <w:rPr>
          <w:rFonts w:ascii="Times New Roman" w:hAnsi="Times New Roman" w:cs="Times New Roman"/>
        </w:rPr>
        <w:t>owever, it is not uncommon to find partial support for the TPB predictors in some domains (e.g., Bodimeade et al., 2014; Louis, Chan, &amp; Greenbaum, 2009)</w:t>
      </w:r>
      <w:r w:rsidR="007A08A2">
        <w:rPr>
          <w:rFonts w:ascii="Times New Roman" w:hAnsi="Times New Roman" w:cs="Times New Roman"/>
        </w:rPr>
        <w:t xml:space="preserve">. </w:t>
      </w:r>
      <w:r w:rsidR="00BD314A">
        <w:rPr>
          <w:rFonts w:ascii="Times New Roman" w:hAnsi="Times New Roman" w:cs="Times New Roman"/>
        </w:rPr>
        <w:t xml:space="preserve"> Although attitudes typically account for significant variance in intentions for a range of health behaviors (Armitage &amp; Connor, 2001),</w:t>
      </w:r>
      <w:r w:rsidR="00E561D5">
        <w:rPr>
          <w:rFonts w:ascii="Times New Roman" w:hAnsi="Times New Roman" w:cs="Times New Roman"/>
        </w:rPr>
        <w:t xml:space="preserve"> Fishbein and Ajzen (1975) suggested that </w:t>
      </w:r>
      <w:r w:rsidR="007A08A2">
        <w:rPr>
          <w:rFonts w:ascii="Times New Roman" w:hAnsi="Times New Roman" w:cs="Times New Roman"/>
        </w:rPr>
        <w:t>the relative predictive streng</w:t>
      </w:r>
      <w:r w:rsidR="00E561D5">
        <w:rPr>
          <w:rFonts w:ascii="Times New Roman" w:hAnsi="Times New Roman" w:cs="Times New Roman"/>
        </w:rPr>
        <w:t>th of attitudes and norms would</w:t>
      </w:r>
      <w:r w:rsidR="00352AD9">
        <w:rPr>
          <w:rFonts w:ascii="Times New Roman" w:hAnsi="Times New Roman" w:cs="Times New Roman"/>
        </w:rPr>
        <w:t xml:space="preserve"> vary</w:t>
      </w:r>
      <w:r w:rsidR="007A08A2">
        <w:rPr>
          <w:rFonts w:ascii="Times New Roman" w:hAnsi="Times New Roman" w:cs="Times New Roman"/>
        </w:rPr>
        <w:t xml:space="preserve">. </w:t>
      </w:r>
      <w:r w:rsidR="00914795">
        <w:rPr>
          <w:rFonts w:ascii="Times New Roman" w:hAnsi="Times New Roman" w:cs="Times New Roman"/>
        </w:rPr>
        <w:t xml:space="preserve"> </w:t>
      </w:r>
      <w:r w:rsidR="00DE5D18">
        <w:rPr>
          <w:rFonts w:ascii="Times New Roman" w:hAnsi="Times New Roman" w:cs="Times New Roman"/>
        </w:rPr>
        <w:t>For instance</w:t>
      </w:r>
      <w:r w:rsidR="00EA7B4B">
        <w:rPr>
          <w:rFonts w:ascii="Times New Roman" w:hAnsi="Times New Roman" w:cs="Times New Roman"/>
        </w:rPr>
        <w:t xml:space="preserve">, </w:t>
      </w:r>
      <w:r w:rsidR="00EC1F6F">
        <w:rPr>
          <w:rFonts w:ascii="Times New Roman" w:hAnsi="Times New Roman" w:cs="Times New Roman"/>
        </w:rPr>
        <w:t>a weak effect of attitudes was found for</w:t>
      </w:r>
      <w:r w:rsidR="00E05CA4">
        <w:rPr>
          <w:rFonts w:ascii="Times New Roman" w:hAnsi="Times New Roman" w:cs="Times New Roman"/>
        </w:rPr>
        <w:t xml:space="preserve"> sun protection behavior when there was high identification with the referent group</w:t>
      </w:r>
      <w:r w:rsidR="00E6601C">
        <w:rPr>
          <w:rFonts w:ascii="Times New Roman" w:hAnsi="Times New Roman" w:cs="Times New Roman"/>
        </w:rPr>
        <w:t xml:space="preserve"> </w:t>
      </w:r>
      <w:r w:rsidR="000B0E61">
        <w:rPr>
          <w:rFonts w:ascii="Times New Roman" w:hAnsi="Times New Roman" w:cs="Times New Roman"/>
        </w:rPr>
        <w:t>(</w:t>
      </w:r>
      <w:r w:rsidR="00E05CA4">
        <w:rPr>
          <w:rFonts w:ascii="Times New Roman" w:hAnsi="Times New Roman" w:cs="Times New Roman"/>
        </w:rPr>
        <w:t>Terry &amp; Hogg, 1996)</w:t>
      </w:r>
      <w:r w:rsidR="00677C14">
        <w:rPr>
          <w:rFonts w:ascii="Times New Roman" w:hAnsi="Times New Roman" w:cs="Times New Roman"/>
        </w:rPr>
        <w:t>, and</w:t>
      </w:r>
      <w:r w:rsidR="006F2FAC">
        <w:rPr>
          <w:rFonts w:ascii="Times New Roman" w:hAnsi="Times New Roman" w:cs="Times New Roman"/>
        </w:rPr>
        <w:t>,</w:t>
      </w:r>
      <w:r w:rsidR="00677C14">
        <w:rPr>
          <w:rFonts w:ascii="Times New Roman" w:hAnsi="Times New Roman" w:cs="Times New Roman"/>
        </w:rPr>
        <w:t xml:space="preserve"> for conservation behavior, </w:t>
      </w:r>
      <w:r w:rsidR="00E05CA4">
        <w:rPr>
          <w:rFonts w:ascii="Times New Roman" w:hAnsi="Times New Roman" w:cs="Times New Roman"/>
        </w:rPr>
        <w:t xml:space="preserve">when there was </w:t>
      </w:r>
      <w:r w:rsidR="00EC1F6F">
        <w:rPr>
          <w:rFonts w:ascii="Times New Roman" w:hAnsi="Times New Roman" w:cs="Times New Roman"/>
        </w:rPr>
        <w:t xml:space="preserve">lower </w:t>
      </w:r>
      <w:r w:rsidR="00E05CA4">
        <w:rPr>
          <w:rFonts w:ascii="Times New Roman" w:hAnsi="Times New Roman" w:cs="Times New Roman"/>
        </w:rPr>
        <w:t xml:space="preserve">perceived </w:t>
      </w:r>
      <w:r w:rsidR="00EC1F6F">
        <w:rPr>
          <w:rFonts w:ascii="Times New Roman" w:hAnsi="Times New Roman" w:cs="Times New Roman"/>
        </w:rPr>
        <w:t>effectiveness of</w:t>
      </w:r>
      <w:r w:rsidR="00E05CA4">
        <w:rPr>
          <w:rFonts w:ascii="Times New Roman" w:hAnsi="Times New Roman" w:cs="Times New Roman"/>
        </w:rPr>
        <w:t xml:space="preserve"> engaging in that</w:t>
      </w:r>
      <w:r w:rsidR="00C55529">
        <w:rPr>
          <w:rFonts w:ascii="Times New Roman" w:hAnsi="Times New Roman" w:cs="Times New Roman"/>
        </w:rPr>
        <w:t xml:space="preserve"> behavior</w:t>
      </w:r>
      <w:r w:rsidR="00E05CA4">
        <w:rPr>
          <w:rFonts w:ascii="Times New Roman" w:hAnsi="Times New Roman" w:cs="Times New Roman"/>
        </w:rPr>
        <w:t xml:space="preserve"> </w:t>
      </w:r>
      <w:r w:rsidR="00C55529">
        <w:rPr>
          <w:rFonts w:ascii="Times New Roman" w:hAnsi="Times New Roman" w:cs="Times New Roman"/>
        </w:rPr>
        <w:t xml:space="preserve">(McDonald et al., 2013).  </w:t>
      </w:r>
      <w:r w:rsidR="00024728">
        <w:rPr>
          <w:rFonts w:ascii="Times New Roman" w:hAnsi="Times New Roman" w:cs="Times New Roman"/>
        </w:rPr>
        <w:t>The positive correlation between attitudes and intentions at the bivariate level (Table 1) is consistent with the basic principles of the planned behavior model</w:t>
      </w:r>
      <w:r w:rsidR="00EC1F6F">
        <w:rPr>
          <w:rFonts w:ascii="Times New Roman" w:hAnsi="Times New Roman" w:cs="Times New Roman"/>
        </w:rPr>
        <w:t xml:space="preserve">. </w:t>
      </w:r>
      <w:r w:rsidR="0076070E">
        <w:rPr>
          <w:rFonts w:ascii="Times New Roman" w:hAnsi="Times New Roman" w:cs="Times New Roman"/>
        </w:rPr>
        <w:t xml:space="preserve"> </w:t>
      </w:r>
      <w:r w:rsidR="00C55529">
        <w:rPr>
          <w:rFonts w:ascii="Times New Roman" w:hAnsi="Times New Roman" w:cs="Times New Roman"/>
        </w:rPr>
        <w:t xml:space="preserve">  </w:t>
      </w:r>
    </w:p>
    <w:p w14:paraId="129BC5D6" w14:textId="3F2CE7E7" w:rsidR="006F2FAC" w:rsidRDefault="001512A3" w:rsidP="00DE5D18">
      <w:pPr>
        <w:spacing w:line="480" w:lineRule="auto"/>
        <w:ind w:firstLine="720"/>
        <w:rPr>
          <w:rFonts w:ascii="Times New Roman" w:hAnsi="Times New Roman" w:cs="Times New Roman"/>
        </w:rPr>
      </w:pPr>
      <w:r>
        <w:rPr>
          <w:rFonts w:ascii="Times New Roman" w:hAnsi="Times New Roman" w:cs="Times New Roman"/>
        </w:rPr>
        <w:t xml:space="preserve">Our </w:t>
      </w:r>
      <w:r w:rsidR="00B750A5">
        <w:rPr>
          <w:rFonts w:ascii="Times New Roman" w:hAnsi="Times New Roman" w:cs="Times New Roman"/>
        </w:rPr>
        <w:t>results also support the use</w:t>
      </w:r>
      <w:r w:rsidR="00972D91">
        <w:rPr>
          <w:rFonts w:ascii="Times New Roman" w:hAnsi="Times New Roman" w:cs="Times New Roman"/>
        </w:rPr>
        <w:t xml:space="preserve"> of norm focus theory</w:t>
      </w:r>
      <w:r w:rsidR="00EC0D3A">
        <w:rPr>
          <w:rFonts w:ascii="Times New Roman" w:hAnsi="Times New Roman" w:cs="Times New Roman"/>
        </w:rPr>
        <w:t xml:space="preserve"> to distinguish between injunctive and descriptive norms within an extended TPB framework.  </w:t>
      </w:r>
      <w:r w:rsidR="00DE5D18">
        <w:rPr>
          <w:rFonts w:ascii="Times New Roman" w:hAnsi="Times New Roman" w:cs="Times New Roman"/>
        </w:rPr>
        <w:t>In a meta-analysis involving 196 studies, Manning (2009) found that descriptive norms were a consistently stronger predictor than inj</w:t>
      </w:r>
      <w:r>
        <w:rPr>
          <w:rFonts w:ascii="Times New Roman" w:hAnsi="Times New Roman" w:cs="Times New Roman"/>
        </w:rPr>
        <w:t>unctive norms.  Indeed, our results showed</w:t>
      </w:r>
      <w:r w:rsidR="00DE5D18">
        <w:rPr>
          <w:rFonts w:ascii="Times New Roman" w:hAnsi="Times New Roman" w:cs="Times New Roman"/>
        </w:rPr>
        <w:t xml:space="preserve"> that </w:t>
      </w:r>
      <w:r w:rsidR="00CC1760">
        <w:rPr>
          <w:rFonts w:ascii="Times New Roman" w:hAnsi="Times New Roman" w:cs="Times New Roman"/>
        </w:rPr>
        <w:t xml:space="preserve">beliefs about </w:t>
      </w:r>
      <w:r w:rsidR="00BA1671">
        <w:rPr>
          <w:rFonts w:ascii="Times New Roman" w:hAnsi="Times New Roman" w:cs="Times New Roman"/>
        </w:rPr>
        <w:t>significant others</w:t>
      </w:r>
      <w:r w:rsidR="006F2FAC">
        <w:rPr>
          <w:rFonts w:ascii="Times New Roman" w:hAnsi="Times New Roman" w:cs="Times New Roman"/>
        </w:rPr>
        <w:t>’</w:t>
      </w:r>
      <w:r w:rsidR="00BA1671">
        <w:rPr>
          <w:rFonts w:ascii="Times New Roman" w:hAnsi="Times New Roman" w:cs="Times New Roman"/>
        </w:rPr>
        <w:t xml:space="preserve"> healthy eating behavior</w:t>
      </w:r>
      <w:r w:rsidR="00DE5D18">
        <w:rPr>
          <w:rFonts w:ascii="Times New Roman" w:hAnsi="Times New Roman" w:cs="Times New Roman"/>
        </w:rPr>
        <w:t xml:space="preserve"> were</w:t>
      </w:r>
      <w:r w:rsidR="00AA640D">
        <w:rPr>
          <w:rFonts w:ascii="Times New Roman" w:hAnsi="Times New Roman" w:cs="Times New Roman"/>
        </w:rPr>
        <w:t xml:space="preserve"> </w:t>
      </w:r>
      <w:r w:rsidR="00CC1760">
        <w:rPr>
          <w:rFonts w:ascii="Times New Roman" w:hAnsi="Times New Roman" w:cs="Times New Roman"/>
        </w:rPr>
        <w:t xml:space="preserve">associated with </w:t>
      </w:r>
      <w:r w:rsidR="00DE5D18">
        <w:rPr>
          <w:rFonts w:ascii="Times New Roman" w:hAnsi="Times New Roman" w:cs="Times New Roman"/>
        </w:rPr>
        <w:t xml:space="preserve">healthy eating </w:t>
      </w:r>
      <w:r w:rsidR="00CC1760">
        <w:rPr>
          <w:rFonts w:ascii="Times New Roman" w:hAnsi="Times New Roman" w:cs="Times New Roman"/>
        </w:rPr>
        <w:t>intentions</w:t>
      </w:r>
      <w:r w:rsidR="00DE5D18">
        <w:rPr>
          <w:rFonts w:ascii="Times New Roman" w:hAnsi="Times New Roman" w:cs="Times New Roman"/>
        </w:rPr>
        <w:t>,</w:t>
      </w:r>
      <w:r w:rsidR="00BA1671">
        <w:rPr>
          <w:rFonts w:ascii="Times New Roman" w:hAnsi="Times New Roman" w:cs="Times New Roman"/>
        </w:rPr>
        <w:t xml:space="preserve"> while </w:t>
      </w:r>
      <w:r w:rsidR="00DE5D18">
        <w:rPr>
          <w:rFonts w:ascii="Times New Roman" w:hAnsi="Times New Roman" w:cs="Times New Roman"/>
        </w:rPr>
        <w:t>perceptions of whether significant others</w:t>
      </w:r>
      <w:r w:rsidR="00CC1760">
        <w:rPr>
          <w:rFonts w:ascii="Times New Roman" w:hAnsi="Times New Roman" w:cs="Times New Roman"/>
        </w:rPr>
        <w:t xml:space="preserve"> approved of </w:t>
      </w:r>
      <w:r w:rsidR="00273D6D">
        <w:rPr>
          <w:rFonts w:ascii="Times New Roman" w:hAnsi="Times New Roman" w:cs="Times New Roman"/>
        </w:rPr>
        <w:t>healthy eating were</w:t>
      </w:r>
      <w:r w:rsidR="00BA1671">
        <w:rPr>
          <w:rFonts w:ascii="Times New Roman" w:hAnsi="Times New Roman" w:cs="Times New Roman"/>
        </w:rPr>
        <w:t xml:space="preserve"> not</w:t>
      </w:r>
      <w:r w:rsidR="00535B6C">
        <w:rPr>
          <w:rFonts w:ascii="Times New Roman" w:hAnsi="Times New Roman" w:cs="Times New Roman"/>
        </w:rPr>
        <w:t xml:space="preserve"> (see also Stok, Ridder, Vet, &amp; Wit, 2014)</w:t>
      </w:r>
      <w:r w:rsidR="00BA1671">
        <w:rPr>
          <w:rFonts w:ascii="Times New Roman" w:hAnsi="Times New Roman" w:cs="Times New Roman"/>
        </w:rPr>
        <w:t xml:space="preserve">.  </w:t>
      </w:r>
      <w:r w:rsidR="003A4538">
        <w:rPr>
          <w:rFonts w:ascii="Times New Roman" w:hAnsi="Times New Roman" w:cs="Times New Roman"/>
        </w:rPr>
        <w:t>The theoretical distinction between</w:t>
      </w:r>
      <w:r w:rsidR="00DE5D18">
        <w:rPr>
          <w:rFonts w:ascii="Times New Roman" w:hAnsi="Times New Roman" w:cs="Times New Roman"/>
        </w:rPr>
        <w:t xml:space="preserve"> these normative aspects is</w:t>
      </w:r>
      <w:r w:rsidR="003A4538">
        <w:rPr>
          <w:rFonts w:ascii="Times New Roman" w:hAnsi="Times New Roman" w:cs="Times New Roman"/>
        </w:rPr>
        <w:t xml:space="preserve"> relevant to applied interventions</w:t>
      </w:r>
      <w:r w:rsidR="00DE5D18">
        <w:rPr>
          <w:rFonts w:ascii="Times New Roman" w:hAnsi="Times New Roman" w:cs="Times New Roman"/>
        </w:rPr>
        <w:t>, and highlights</w:t>
      </w:r>
      <w:r w:rsidR="003A4538">
        <w:rPr>
          <w:rFonts w:ascii="Times New Roman" w:hAnsi="Times New Roman" w:cs="Times New Roman"/>
        </w:rPr>
        <w:t xml:space="preserve"> the need to focus on descriptive norms in relation to behavioral change. </w:t>
      </w:r>
      <w:r w:rsidR="00236838">
        <w:rPr>
          <w:rFonts w:ascii="Times New Roman" w:hAnsi="Times New Roman" w:cs="Times New Roman"/>
        </w:rPr>
        <w:t xml:space="preserve"> </w:t>
      </w:r>
    </w:p>
    <w:p w14:paraId="6584D0EF" w14:textId="182F8646" w:rsidR="003A4538" w:rsidRDefault="006F2FAC" w:rsidP="00DE5D18">
      <w:pPr>
        <w:spacing w:line="480" w:lineRule="auto"/>
        <w:ind w:firstLine="720"/>
        <w:rPr>
          <w:rFonts w:ascii="Times New Roman" w:hAnsi="Times New Roman" w:cs="Times New Roman"/>
        </w:rPr>
      </w:pPr>
      <w:r>
        <w:rPr>
          <w:rFonts w:ascii="Times New Roman" w:hAnsi="Times New Roman" w:cs="Times New Roman"/>
        </w:rPr>
        <w:t>A</w:t>
      </w:r>
      <w:r w:rsidR="00236838">
        <w:rPr>
          <w:rFonts w:ascii="Times New Roman" w:hAnsi="Times New Roman" w:cs="Times New Roman"/>
        </w:rPr>
        <w:t xml:space="preserve"> somewhat different</w:t>
      </w:r>
      <w:r w:rsidR="00E509EE">
        <w:rPr>
          <w:rFonts w:ascii="Times New Roman" w:hAnsi="Times New Roman" w:cs="Times New Roman"/>
        </w:rPr>
        <w:t xml:space="preserve"> pattern of </w:t>
      </w:r>
      <w:r>
        <w:rPr>
          <w:rFonts w:ascii="Times New Roman" w:hAnsi="Times New Roman" w:cs="Times New Roman"/>
        </w:rPr>
        <w:t>results emerged</w:t>
      </w:r>
      <w:r w:rsidR="00236838">
        <w:rPr>
          <w:rFonts w:ascii="Times New Roman" w:hAnsi="Times New Roman" w:cs="Times New Roman"/>
        </w:rPr>
        <w:t xml:space="preserve"> for </w:t>
      </w:r>
      <w:r w:rsidR="00FF02DC">
        <w:rPr>
          <w:rFonts w:ascii="Times New Roman" w:hAnsi="Times New Roman" w:cs="Times New Roman"/>
        </w:rPr>
        <w:t xml:space="preserve">injunctive and descriptive </w:t>
      </w:r>
      <w:r w:rsidR="00024728">
        <w:rPr>
          <w:rFonts w:ascii="Times New Roman" w:hAnsi="Times New Roman" w:cs="Times New Roman"/>
        </w:rPr>
        <w:t xml:space="preserve">referent </w:t>
      </w:r>
      <w:r w:rsidR="00236838">
        <w:rPr>
          <w:rFonts w:ascii="Times New Roman" w:hAnsi="Times New Roman" w:cs="Times New Roman"/>
        </w:rPr>
        <w:t xml:space="preserve">group norms.  </w:t>
      </w:r>
      <w:r w:rsidR="00FF02DC">
        <w:rPr>
          <w:rFonts w:ascii="Times New Roman" w:hAnsi="Times New Roman" w:cs="Times New Roman"/>
        </w:rPr>
        <w:t>Group norms were found to predict intentions over and above the standard TPB model</w:t>
      </w:r>
      <w:r w:rsidR="00DE5D18">
        <w:rPr>
          <w:rFonts w:ascii="Times New Roman" w:hAnsi="Times New Roman" w:cs="Times New Roman"/>
        </w:rPr>
        <w:t>, thus</w:t>
      </w:r>
      <w:r w:rsidR="00FF02DC">
        <w:rPr>
          <w:rFonts w:ascii="Times New Roman" w:hAnsi="Times New Roman" w:cs="Times New Roman"/>
        </w:rPr>
        <w:t xml:space="preserve"> supporting t</w:t>
      </w:r>
      <w:r w:rsidR="00236838">
        <w:rPr>
          <w:rFonts w:ascii="Times New Roman" w:hAnsi="Times New Roman" w:cs="Times New Roman"/>
        </w:rPr>
        <w:t xml:space="preserve">he utility of the referent informational influence model.  In this case, </w:t>
      </w:r>
      <w:r>
        <w:rPr>
          <w:rFonts w:ascii="Times New Roman" w:hAnsi="Times New Roman" w:cs="Times New Roman"/>
        </w:rPr>
        <w:t xml:space="preserve">however, </w:t>
      </w:r>
      <w:r w:rsidR="00E509EE">
        <w:rPr>
          <w:rFonts w:ascii="Times New Roman" w:hAnsi="Times New Roman" w:cs="Times New Roman"/>
        </w:rPr>
        <w:t>the group injunctive norm</w:t>
      </w:r>
      <w:r w:rsidR="00236838">
        <w:rPr>
          <w:rFonts w:ascii="Times New Roman" w:hAnsi="Times New Roman" w:cs="Times New Roman"/>
        </w:rPr>
        <w:t xml:space="preserve"> </w:t>
      </w:r>
      <w:r w:rsidR="00E509EE">
        <w:rPr>
          <w:rFonts w:ascii="Times New Roman" w:hAnsi="Times New Roman" w:cs="Times New Roman"/>
        </w:rPr>
        <w:t>was</w:t>
      </w:r>
      <w:r w:rsidR="007C4A4B">
        <w:rPr>
          <w:rFonts w:ascii="Times New Roman" w:hAnsi="Times New Roman" w:cs="Times New Roman"/>
        </w:rPr>
        <w:t xml:space="preserve"> associated with</w:t>
      </w:r>
      <w:r w:rsidR="00FF02DC">
        <w:rPr>
          <w:rFonts w:ascii="Times New Roman" w:hAnsi="Times New Roman" w:cs="Times New Roman"/>
        </w:rPr>
        <w:t xml:space="preserve"> intentions</w:t>
      </w:r>
      <w:r w:rsidR="005540E1">
        <w:rPr>
          <w:rFonts w:ascii="Times New Roman" w:hAnsi="Times New Roman" w:cs="Times New Roman"/>
        </w:rPr>
        <w:t xml:space="preserve"> (H6)</w:t>
      </w:r>
      <w:r w:rsidR="00DE5D18">
        <w:rPr>
          <w:rFonts w:ascii="Times New Roman" w:hAnsi="Times New Roman" w:cs="Times New Roman"/>
        </w:rPr>
        <w:t>,</w:t>
      </w:r>
      <w:r w:rsidR="00FF02DC">
        <w:rPr>
          <w:rFonts w:ascii="Times New Roman" w:hAnsi="Times New Roman" w:cs="Times New Roman"/>
        </w:rPr>
        <w:t xml:space="preserve"> while </w:t>
      </w:r>
      <w:r w:rsidR="00E509EE">
        <w:rPr>
          <w:rFonts w:ascii="Times New Roman" w:hAnsi="Times New Roman" w:cs="Times New Roman"/>
        </w:rPr>
        <w:t>the group descriptive norm was</w:t>
      </w:r>
      <w:r w:rsidR="00FF02DC">
        <w:rPr>
          <w:rFonts w:ascii="Times New Roman" w:hAnsi="Times New Roman" w:cs="Times New Roman"/>
        </w:rPr>
        <w:t xml:space="preserve"> not</w:t>
      </w:r>
      <w:r w:rsidR="005540E1">
        <w:rPr>
          <w:rFonts w:ascii="Times New Roman" w:hAnsi="Times New Roman" w:cs="Times New Roman"/>
        </w:rPr>
        <w:t xml:space="preserve"> (H7)</w:t>
      </w:r>
      <w:r w:rsidR="005B7898">
        <w:rPr>
          <w:rFonts w:ascii="Times New Roman" w:hAnsi="Times New Roman" w:cs="Times New Roman"/>
        </w:rPr>
        <w:t xml:space="preserve">.  Although an </w:t>
      </w:r>
      <w:r w:rsidR="00DE5D18">
        <w:rPr>
          <w:rFonts w:ascii="Times New Roman" w:hAnsi="Times New Roman" w:cs="Times New Roman"/>
        </w:rPr>
        <w:t>unexpected</w:t>
      </w:r>
      <w:r w:rsidR="005B7898">
        <w:rPr>
          <w:rFonts w:ascii="Times New Roman" w:hAnsi="Times New Roman" w:cs="Times New Roman"/>
        </w:rPr>
        <w:t xml:space="preserve"> finding, this</w:t>
      </w:r>
      <w:r w:rsidR="00DE5D18">
        <w:rPr>
          <w:rFonts w:ascii="Times New Roman" w:hAnsi="Times New Roman" w:cs="Times New Roman"/>
        </w:rPr>
        <w:t xml:space="preserve"> highligh</w:t>
      </w:r>
      <w:r w:rsidR="00E509EE">
        <w:rPr>
          <w:rFonts w:ascii="Times New Roman" w:hAnsi="Times New Roman" w:cs="Times New Roman"/>
        </w:rPr>
        <w:t>t</w:t>
      </w:r>
      <w:r w:rsidR="00FF02DC">
        <w:rPr>
          <w:rFonts w:ascii="Times New Roman" w:hAnsi="Times New Roman" w:cs="Times New Roman"/>
        </w:rPr>
        <w:t>s the importance of considering multiple normat</w:t>
      </w:r>
      <w:r w:rsidR="005B7898">
        <w:rPr>
          <w:rFonts w:ascii="Times New Roman" w:hAnsi="Times New Roman" w:cs="Times New Roman"/>
        </w:rPr>
        <w:t xml:space="preserve">ive aspects from a range of relevant </w:t>
      </w:r>
      <w:r w:rsidR="00FF02DC">
        <w:rPr>
          <w:rFonts w:ascii="Times New Roman" w:hAnsi="Times New Roman" w:cs="Times New Roman"/>
        </w:rPr>
        <w:t>sources, particularly in the domain</w:t>
      </w:r>
      <w:r w:rsidR="00036554">
        <w:rPr>
          <w:rFonts w:ascii="Times New Roman" w:hAnsi="Times New Roman" w:cs="Times New Roman"/>
        </w:rPr>
        <w:t xml:space="preserve"> of healthy eating. </w:t>
      </w:r>
      <w:r w:rsidR="00535B6C">
        <w:rPr>
          <w:rFonts w:ascii="Times New Roman" w:hAnsi="Times New Roman" w:cs="Times New Roman"/>
        </w:rPr>
        <w:t xml:space="preserve">If taken at face value the dissociation could arise from the fact that individuals </w:t>
      </w:r>
      <w:r w:rsidR="00535B6C" w:rsidRPr="00535B6C">
        <w:rPr>
          <w:rFonts w:ascii="Times New Roman" w:hAnsi="Times New Roman" w:cs="Times New Roman"/>
        </w:rPr>
        <w:t>often eat with significant others</w:t>
      </w:r>
      <w:r w:rsidR="00535B6C">
        <w:rPr>
          <w:rFonts w:ascii="Times New Roman" w:hAnsi="Times New Roman" w:cs="Times New Roman"/>
        </w:rPr>
        <w:t>,</w:t>
      </w:r>
      <w:r w:rsidR="00535B6C" w:rsidRPr="00535B6C">
        <w:rPr>
          <w:rFonts w:ascii="Times New Roman" w:hAnsi="Times New Roman" w:cs="Times New Roman"/>
        </w:rPr>
        <w:t xml:space="preserve"> and so what they do is more salient that what they approve of</w:t>
      </w:r>
      <w:r w:rsidR="00535B6C">
        <w:rPr>
          <w:rFonts w:ascii="Times New Roman" w:hAnsi="Times New Roman" w:cs="Times New Roman"/>
        </w:rPr>
        <w:t xml:space="preserve">: descriptive norms become more important.  </w:t>
      </w:r>
      <w:r w:rsidR="00535B6C" w:rsidRPr="00535B6C">
        <w:rPr>
          <w:rFonts w:ascii="Times New Roman" w:hAnsi="Times New Roman" w:cs="Times New Roman"/>
        </w:rPr>
        <w:t xml:space="preserve">At the group level, </w:t>
      </w:r>
      <w:r w:rsidR="00535B6C">
        <w:rPr>
          <w:rFonts w:ascii="Times New Roman" w:hAnsi="Times New Roman" w:cs="Times New Roman"/>
        </w:rPr>
        <w:t xml:space="preserve">injunctive norms </w:t>
      </w:r>
      <w:r w:rsidR="00535B6C" w:rsidRPr="00535B6C">
        <w:rPr>
          <w:rFonts w:ascii="Times New Roman" w:hAnsi="Times New Roman" w:cs="Times New Roman"/>
        </w:rPr>
        <w:t xml:space="preserve">might be more important because </w:t>
      </w:r>
      <w:r w:rsidR="00535B6C">
        <w:rPr>
          <w:rFonts w:ascii="Times New Roman" w:hAnsi="Times New Roman" w:cs="Times New Roman"/>
        </w:rPr>
        <w:t xml:space="preserve">group members </w:t>
      </w:r>
      <w:r w:rsidR="00535B6C" w:rsidRPr="00535B6C">
        <w:rPr>
          <w:rFonts w:ascii="Times New Roman" w:hAnsi="Times New Roman" w:cs="Times New Roman"/>
        </w:rPr>
        <w:t xml:space="preserve">have more confidence in </w:t>
      </w:r>
      <w:r w:rsidR="00535B6C">
        <w:rPr>
          <w:rFonts w:ascii="Times New Roman" w:hAnsi="Times New Roman" w:cs="Times New Roman"/>
        </w:rPr>
        <w:t xml:space="preserve">their </w:t>
      </w:r>
      <w:r w:rsidR="00535B6C" w:rsidRPr="00535B6C">
        <w:rPr>
          <w:rFonts w:ascii="Times New Roman" w:hAnsi="Times New Roman" w:cs="Times New Roman"/>
        </w:rPr>
        <w:t>appraisal of the level of approval for healthy eating</w:t>
      </w:r>
      <w:r w:rsidR="00535B6C">
        <w:rPr>
          <w:rFonts w:ascii="Times New Roman" w:hAnsi="Times New Roman" w:cs="Times New Roman"/>
        </w:rPr>
        <w:t>,</w:t>
      </w:r>
      <w:r w:rsidR="00535B6C" w:rsidRPr="00535B6C">
        <w:rPr>
          <w:rFonts w:ascii="Times New Roman" w:hAnsi="Times New Roman" w:cs="Times New Roman"/>
        </w:rPr>
        <w:t xml:space="preserve"> compared to </w:t>
      </w:r>
      <w:r w:rsidR="00535B6C">
        <w:rPr>
          <w:rFonts w:ascii="Times New Roman" w:hAnsi="Times New Roman" w:cs="Times New Roman"/>
        </w:rPr>
        <w:t xml:space="preserve">their </w:t>
      </w:r>
      <w:r w:rsidR="00535B6C" w:rsidRPr="00535B6C">
        <w:rPr>
          <w:rFonts w:ascii="Times New Roman" w:hAnsi="Times New Roman" w:cs="Times New Roman"/>
        </w:rPr>
        <w:t>appraisal of the extent to which others are actually doing it</w:t>
      </w:r>
      <w:r w:rsidR="00535B6C">
        <w:rPr>
          <w:rFonts w:ascii="Times New Roman" w:hAnsi="Times New Roman" w:cs="Times New Roman"/>
        </w:rPr>
        <w:t xml:space="preserve"> in their homes.   These empirical hypotheses require testing, however</w:t>
      </w:r>
      <w:r w:rsidR="00535B6C" w:rsidRPr="00535B6C">
        <w:rPr>
          <w:rFonts w:ascii="Times New Roman" w:hAnsi="Times New Roman" w:cs="Times New Roman"/>
        </w:rPr>
        <w:t xml:space="preserve">. </w:t>
      </w:r>
    </w:p>
    <w:p w14:paraId="3180A965" w14:textId="0E59FF74" w:rsidR="00883E71" w:rsidRDefault="001A63D0" w:rsidP="00C84618">
      <w:pPr>
        <w:spacing w:line="480" w:lineRule="auto"/>
        <w:rPr>
          <w:rFonts w:ascii="Times New Roman" w:hAnsi="Times New Roman" w:cs="Times New Roman"/>
        </w:rPr>
      </w:pPr>
      <w:r>
        <w:rPr>
          <w:rFonts w:ascii="Times New Roman" w:hAnsi="Times New Roman" w:cs="Times New Roman"/>
        </w:rPr>
        <w:tab/>
      </w:r>
      <w:r w:rsidR="00157773">
        <w:rPr>
          <w:rFonts w:ascii="Times New Roman" w:hAnsi="Times New Roman" w:cs="Times New Roman"/>
        </w:rPr>
        <w:t>At the behavioral level,</w:t>
      </w:r>
      <w:r w:rsidR="00132E71">
        <w:rPr>
          <w:rFonts w:ascii="Times New Roman" w:hAnsi="Times New Roman" w:cs="Times New Roman"/>
        </w:rPr>
        <w:t xml:space="preserve"> </w:t>
      </w:r>
      <w:r w:rsidR="00036554">
        <w:rPr>
          <w:rFonts w:ascii="Times New Roman" w:hAnsi="Times New Roman" w:cs="Times New Roman"/>
        </w:rPr>
        <w:t xml:space="preserve">perceived behavioral </w:t>
      </w:r>
      <w:r>
        <w:rPr>
          <w:rFonts w:ascii="Times New Roman" w:hAnsi="Times New Roman" w:cs="Times New Roman"/>
        </w:rPr>
        <w:t xml:space="preserve">control and </w:t>
      </w:r>
      <w:r w:rsidR="00132E71">
        <w:rPr>
          <w:rFonts w:ascii="Times New Roman" w:hAnsi="Times New Roman" w:cs="Times New Roman"/>
        </w:rPr>
        <w:t xml:space="preserve">healthy eating </w:t>
      </w:r>
      <w:r w:rsidR="00157773">
        <w:rPr>
          <w:rFonts w:ascii="Times New Roman" w:hAnsi="Times New Roman" w:cs="Times New Roman"/>
        </w:rPr>
        <w:t>intentions were found to be strong predictors</w:t>
      </w:r>
      <w:r w:rsidR="00024728">
        <w:rPr>
          <w:rFonts w:ascii="Times New Roman" w:hAnsi="Times New Roman" w:cs="Times New Roman"/>
        </w:rPr>
        <w:t xml:space="preserve"> of self-report healthy eating two weeks’ later</w:t>
      </w:r>
      <w:r w:rsidR="00157773">
        <w:rPr>
          <w:rFonts w:ascii="Times New Roman" w:hAnsi="Times New Roman" w:cs="Times New Roman"/>
        </w:rPr>
        <w:t>.  This</w:t>
      </w:r>
      <w:r w:rsidR="003A4538">
        <w:rPr>
          <w:rFonts w:ascii="Times New Roman" w:hAnsi="Times New Roman" w:cs="Times New Roman"/>
        </w:rPr>
        <w:t xml:space="preserve"> is c</w:t>
      </w:r>
      <w:r w:rsidR="00132E71">
        <w:rPr>
          <w:rFonts w:ascii="Times New Roman" w:hAnsi="Times New Roman" w:cs="Times New Roman"/>
        </w:rPr>
        <w:t xml:space="preserve">onsistent with </w:t>
      </w:r>
      <w:r w:rsidR="00181A92">
        <w:rPr>
          <w:rFonts w:ascii="Times New Roman" w:hAnsi="Times New Roman" w:cs="Times New Roman"/>
        </w:rPr>
        <w:t xml:space="preserve">Armitage and Connor’s (2001) meta-analysis as well as </w:t>
      </w:r>
      <w:r w:rsidR="00132E71">
        <w:rPr>
          <w:rFonts w:ascii="Times New Roman" w:hAnsi="Times New Roman" w:cs="Times New Roman"/>
        </w:rPr>
        <w:t>the</w:t>
      </w:r>
      <w:r>
        <w:rPr>
          <w:rFonts w:ascii="Times New Roman" w:hAnsi="Times New Roman" w:cs="Times New Roman"/>
        </w:rPr>
        <w:t xml:space="preserve"> TPB</w:t>
      </w:r>
      <w:r w:rsidR="00132E71">
        <w:rPr>
          <w:rFonts w:ascii="Times New Roman" w:hAnsi="Times New Roman" w:cs="Times New Roman"/>
        </w:rPr>
        <w:t xml:space="preserve"> model </w:t>
      </w:r>
      <w:r w:rsidR="00181A92">
        <w:rPr>
          <w:rFonts w:ascii="Times New Roman" w:hAnsi="Times New Roman" w:cs="Times New Roman"/>
        </w:rPr>
        <w:t xml:space="preserve">itself </w:t>
      </w:r>
      <w:r w:rsidR="00132E71">
        <w:rPr>
          <w:rFonts w:ascii="Times New Roman" w:hAnsi="Times New Roman" w:cs="Times New Roman"/>
        </w:rPr>
        <w:t>(Ajzen, 1985, 1991; Ajzen &amp; Fishbein, 1980; Fishbein &amp; Ajzen, 1975)</w:t>
      </w:r>
      <w:r w:rsidR="00365006">
        <w:rPr>
          <w:rFonts w:ascii="Times New Roman" w:hAnsi="Times New Roman" w:cs="Times New Roman"/>
        </w:rPr>
        <w:t>.</w:t>
      </w:r>
      <w:r w:rsidR="0026231C">
        <w:rPr>
          <w:rFonts w:ascii="Times New Roman" w:hAnsi="Times New Roman" w:cs="Times New Roman"/>
        </w:rPr>
        <w:t xml:space="preserve"> </w:t>
      </w:r>
      <w:r w:rsidR="00365006">
        <w:rPr>
          <w:rFonts w:ascii="Times New Roman" w:hAnsi="Times New Roman" w:cs="Times New Roman"/>
        </w:rPr>
        <w:t xml:space="preserve"> </w:t>
      </w:r>
      <w:r>
        <w:rPr>
          <w:rFonts w:ascii="Times New Roman" w:hAnsi="Times New Roman" w:cs="Times New Roman"/>
        </w:rPr>
        <w:t>The referent infor</w:t>
      </w:r>
      <w:r w:rsidR="00181A92">
        <w:rPr>
          <w:rFonts w:ascii="Times New Roman" w:hAnsi="Times New Roman" w:cs="Times New Roman"/>
        </w:rPr>
        <w:t xml:space="preserve">mational influence factors </w:t>
      </w:r>
      <w:r w:rsidR="00024728">
        <w:rPr>
          <w:rFonts w:ascii="Times New Roman" w:hAnsi="Times New Roman" w:cs="Times New Roman"/>
        </w:rPr>
        <w:t>did</w:t>
      </w:r>
      <w:r w:rsidR="00181A92">
        <w:rPr>
          <w:rFonts w:ascii="Times New Roman" w:hAnsi="Times New Roman" w:cs="Times New Roman"/>
        </w:rPr>
        <w:t xml:space="preserve"> not independently predict behavior</w:t>
      </w:r>
      <w:r w:rsidR="005540E1">
        <w:rPr>
          <w:rFonts w:ascii="Times New Roman" w:hAnsi="Times New Roman" w:cs="Times New Roman"/>
        </w:rPr>
        <w:t xml:space="preserve"> (H8, H9)</w:t>
      </w:r>
      <w:r w:rsidR="00470A37">
        <w:rPr>
          <w:rFonts w:ascii="Times New Roman" w:hAnsi="Times New Roman" w:cs="Times New Roman"/>
        </w:rPr>
        <w:t xml:space="preserve"> suggesting that</w:t>
      </w:r>
      <w:r>
        <w:rPr>
          <w:rFonts w:ascii="Times New Roman" w:hAnsi="Times New Roman" w:cs="Times New Roman"/>
        </w:rPr>
        <w:t xml:space="preserve"> any effects o</w:t>
      </w:r>
      <w:r w:rsidR="00470A37">
        <w:rPr>
          <w:rFonts w:ascii="Times New Roman" w:hAnsi="Times New Roman" w:cs="Times New Roman"/>
        </w:rPr>
        <w:t>f referent group norms</w:t>
      </w:r>
      <w:r>
        <w:rPr>
          <w:rFonts w:ascii="Times New Roman" w:hAnsi="Times New Roman" w:cs="Times New Roman"/>
        </w:rPr>
        <w:t xml:space="preserve"> are mediated through intentions. </w:t>
      </w:r>
      <w:r w:rsidR="00470A37">
        <w:rPr>
          <w:rFonts w:ascii="Times New Roman" w:hAnsi="Times New Roman" w:cs="Times New Roman"/>
        </w:rPr>
        <w:t xml:space="preserve"> </w:t>
      </w:r>
      <w:r w:rsidR="00C84618">
        <w:rPr>
          <w:rFonts w:ascii="Times New Roman" w:hAnsi="Times New Roman" w:cs="Times New Roman"/>
        </w:rPr>
        <w:t>However, c</w:t>
      </w:r>
      <w:r w:rsidR="004E0716">
        <w:rPr>
          <w:rFonts w:ascii="Times New Roman" w:hAnsi="Times New Roman" w:cs="Times New Roman"/>
        </w:rPr>
        <w:t>onsistent with work that suggests it is vital to look at the interaction of referent group norms (</w:t>
      </w:r>
      <w:r w:rsidR="00B85AF1">
        <w:rPr>
          <w:rFonts w:ascii="Times New Roman" w:hAnsi="Times New Roman" w:cs="Times New Roman"/>
        </w:rPr>
        <w:t xml:space="preserve">Smith &amp; Louis, 2009; </w:t>
      </w:r>
      <w:r w:rsidR="004C0C7A">
        <w:rPr>
          <w:rFonts w:ascii="Times New Roman" w:hAnsi="Times New Roman" w:cs="Times New Roman"/>
        </w:rPr>
        <w:t>Smith et al., 2012</w:t>
      </w:r>
      <w:r w:rsidR="00A120B2">
        <w:rPr>
          <w:rFonts w:ascii="Times New Roman" w:hAnsi="Times New Roman" w:cs="Times New Roman"/>
        </w:rPr>
        <w:t>; Staunton et al., 2014</w:t>
      </w:r>
      <w:r w:rsidR="004E0716">
        <w:rPr>
          <w:rFonts w:ascii="Times New Roman" w:hAnsi="Times New Roman" w:cs="Times New Roman"/>
        </w:rPr>
        <w:t>)</w:t>
      </w:r>
      <w:r w:rsidR="00A03AC9">
        <w:rPr>
          <w:rFonts w:ascii="Times New Roman" w:hAnsi="Times New Roman" w:cs="Times New Roman"/>
        </w:rPr>
        <w:t>,</w:t>
      </w:r>
      <w:r w:rsidR="004E0716">
        <w:rPr>
          <w:rFonts w:ascii="Times New Roman" w:hAnsi="Times New Roman" w:cs="Times New Roman"/>
        </w:rPr>
        <w:t xml:space="preserve"> and to consider behavior as well as </w:t>
      </w:r>
      <w:r w:rsidR="00BA33BF">
        <w:rPr>
          <w:rFonts w:ascii="Times New Roman" w:hAnsi="Times New Roman" w:cs="Times New Roman"/>
        </w:rPr>
        <w:t>intentions (</w:t>
      </w:r>
      <w:r w:rsidR="001D62D0">
        <w:rPr>
          <w:rFonts w:ascii="Times New Roman" w:hAnsi="Times New Roman" w:cs="Times New Roman"/>
        </w:rPr>
        <w:t xml:space="preserve">Louis et al., 2007; </w:t>
      </w:r>
      <w:r w:rsidR="00BA33BF">
        <w:rPr>
          <w:rFonts w:ascii="Times New Roman" w:hAnsi="Times New Roman" w:cs="Times New Roman"/>
        </w:rPr>
        <w:t>Robinson, 2015</w:t>
      </w:r>
      <w:r w:rsidR="004E0716">
        <w:rPr>
          <w:rFonts w:ascii="Times New Roman" w:hAnsi="Times New Roman" w:cs="Times New Roman"/>
        </w:rPr>
        <w:t>)</w:t>
      </w:r>
      <w:r w:rsidR="00E57A45">
        <w:rPr>
          <w:rFonts w:ascii="Times New Roman" w:hAnsi="Times New Roman" w:cs="Times New Roman"/>
        </w:rPr>
        <w:t xml:space="preserve">, </w:t>
      </w:r>
      <w:r w:rsidR="00A94E74">
        <w:rPr>
          <w:rFonts w:ascii="Times New Roman" w:hAnsi="Times New Roman" w:cs="Times New Roman"/>
        </w:rPr>
        <w:t>the</w:t>
      </w:r>
      <w:r w:rsidR="00792CE8">
        <w:rPr>
          <w:rFonts w:ascii="Times New Roman" w:hAnsi="Times New Roman" w:cs="Times New Roman"/>
        </w:rPr>
        <w:t xml:space="preserve"> interaction of group injunctiv</w:t>
      </w:r>
      <w:r w:rsidR="00A94E74">
        <w:rPr>
          <w:rFonts w:ascii="Times New Roman" w:hAnsi="Times New Roman" w:cs="Times New Roman"/>
        </w:rPr>
        <w:t>e and descriptive norms was significant on behavior</w:t>
      </w:r>
      <w:r w:rsidR="005540E1">
        <w:rPr>
          <w:rFonts w:ascii="Times New Roman" w:hAnsi="Times New Roman" w:cs="Times New Roman"/>
        </w:rPr>
        <w:t xml:space="preserve"> (H11) but not intentions (H10)</w:t>
      </w:r>
      <w:r w:rsidR="00792CE8">
        <w:rPr>
          <w:rFonts w:ascii="Times New Roman" w:hAnsi="Times New Roman" w:cs="Times New Roman"/>
        </w:rPr>
        <w:t>.</w:t>
      </w:r>
      <w:r w:rsidR="00A94E74">
        <w:rPr>
          <w:rFonts w:ascii="Times New Roman" w:hAnsi="Times New Roman" w:cs="Times New Roman"/>
        </w:rPr>
        <w:t xml:space="preserve">  </w:t>
      </w:r>
      <w:r w:rsidR="003C4B3E">
        <w:rPr>
          <w:rFonts w:ascii="Times New Roman" w:hAnsi="Times New Roman" w:cs="Times New Roman"/>
        </w:rPr>
        <w:t xml:space="preserve">Specifically, the group injunctive norm had no effect on behavior when descriptive norms were unsupportive of healthy eating, but was actually associated with </w:t>
      </w:r>
      <w:r w:rsidR="003C4B3E" w:rsidRPr="007E2D1E">
        <w:rPr>
          <w:rFonts w:ascii="Times New Roman" w:hAnsi="Times New Roman" w:cs="Times New Roman"/>
          <w:i/>
        </w:rPr>
        <w:t>less</w:t>
      </w:r>
      <w:r w:rsidR="003C4B3E">
        <w:rPr>
          <w:rFonts w:ascii="Times New Roman" w:hAnsi="Times New Roman" w:cs="Times New Roman"/>
        </w:rPr>
        <w:t xml:space="preserve"> healthy eating behavior when descriptive norms </w:t>
      </w:r>
      <w:r w:rsidR="003C4B3E" w:rsidRPr="007E2D1E">
        <w:rPr>
          <w:rFonts w:ascii="Times New Roman" w:hAnsi="Times New Roman" w:cs="Times New Roman"/>
          <w:i/>
        </w:rPr>
        <w:t>supported</w:t>
      </w:r>
      <w:r w:rsidR="003C4B3E">
        <w:rPr>
          <w:rFonts w:ascii="Times New Roman" w:hAnsi="Times New Roman" w:cs="Times New Roman"/>
        </w:rPr>
        <w:t xml:space="preserve"> healthy eating.</w:t>
      </w:r>
    </w:p>
    <w:p w14:paraId="56BA3B28" w14:textId="6646CACA" w:rsidR="00C07BFC" w:rsidRDefault="00447ECB" w:rsidP="007E2D1E">
      <w:pPr>
        <w:spacing w:line="480" w:lineRule="auto"/>
        <w:ind w:firstLine="720"/>
        <w:rPr>
          <w:rFonts w:ascii="Times New Roman" w:hAnsi="Times New Roman" w:cs="Times New Roman"/>
        </w:rPr>
      </w:pPr>
      <w:r>
        <w:rPr>
          <w:rFonts w:ascii="Times New Roman" w:hAnsi="Times New Roman" w:cs="Times New Roman"/>
        </w:rPr>
        <w:t xml:space="preserve">The shape of the </w:t>
      </w:r>
      <w:r w:rsidR="006844D6">
        <w:rPr>
          <w:rFonts w:ascii="Times New Roman" w:hAnsi="Times New Roman" w:cs="Times New Roman"/>
        </w:rPr>
        <w:t xml:space="preserve">interaction </w:t>
      </w:r>
      <w:r w:rsidR="003C4B3E">
        <w:rPr>
          <w:rFonts w:ascii="Times New Roman" w:hAnsi="Times New Roman" w:cs="Times New Roman"/>
        </w:rPr>
        <w:t xml:space="preserve">observed here </w:t>
      </w:r>
      <w:r w:rsidR="006844D6">
        <w:rPr>
          <w:rFonts w:ascii="Times New Roman" w:hAnsi="Times New Roman" w:cs="Times New Roman"/>
        </w:rPr>
        <w:t>does not support</w:t>
      </w:r>
      <w:r>
        <w:rPr>
          <w:rFonts w:ascii="Times New Roman" w:hAnsi="Times New Roman" w:cs="Times New Roman"/>
        </w:rPr>
        <w:t xml:space="preserve"> the argument that either injunctive or descriptive norms </w:t>
      </w:r>
      <w:r w:rsidR="006F1BC9">
        <w:rPr>
          <w:rFonts w:ascii="Times New Roman" w:hAnsi="Times New Roman" w:cs="Times New Roman"/>
        </w:rPr>
        <w:t xml:space="preserve">always </w:t>
      </w:r>
      <w:r>
        <w:rPr>
          <w:rFonts w:ascii="Times New Roman" w:hAnsi="Times New Roman" w:cs="Times New Roman"/>
        </w:rPr>
        <w:t xml:space="preserve">dominate (e.g., Cialdini et al., 1990; Smith &amp; Louis, </w:t>
      </w:r>
      <w:r w:rsidR="006F1BC9">
        <w:rPr>
          <w:rFonts w:ascii="Times New Roman" w:hAnsi="Times New Roman" w:cs="Times New Roman"/>
        </w:rPr>
        <w:t>2008</w:t>
      </w:r>
      <w:r>
        <w:rPr>
          <w:rFonts w:ascii="Times New Roman" w:hAnsi="Times New Roman" w:cs="Times New Roman"/>
        </w:rPr>
        <w:t>)</w:t>
      </w:r>
      <w:r w:rsidR="00A03AC9">
        <w:rPr>
          <w:rFonts w:ascii="Times New Roman" w:hAnsi="Times New Roman" w:cs="Times New Roman"/>
        </w:rPr>
        <w:t>; rather it</w:t>
      </w:r>
      <w:r w:rsidR="006209EC">
        <w:rPr>
          <w:rFonts w:ascii="Times New Roman" w:hAnsi="Times New Roman" w:cs="Times New Roman"/>
        </w:rPr>
        <w:t xml:space="preserve"> highl</w:t>
      </w:r>
      <w:r w:rsidR="00C84618">
        <w:rPr>
          <w:rFonts w:ascii="Times New Roman" w:hAnsi="Times New Roman" w:cs="Times New Roman"/>
        </w:rPr>
        <w:t xml:space="preserve">ights </w:t>
      </w:r>
      <w:r w:rsidR="00024728">
        <w:rPr>
          <w:rFonts w:ascii="Times New Roman" w:hAnsi="Times New Roman" w:cs="Times New Roman"/>
        </w:rPr>
        <w:t>a possible benefit</w:t>
      </w:r>
      <w:r w:rsidR="00C84618">
        <w:rPr>
          <w:rFonts w:ascii="Times New Roman" w:hAnsi="Times New Roman" w:cs="Times New Roman"/>
        </w:rPr>
        <w:t xml:space="preserve"> of</w:t>
      </w:r>
      <w:r w:rsidR="006209EC">
        <w:rPr>
          <w:rFonts w:ascii="Times New Roman" w:hAnsi="Times New Roman" w:cs="Times New Roman"/>
        </w:rPr>
        <w:t xml:space="preserve"> </w:t>
      </w:r>
      <w:r w:rsidR="00024728">
        <w:rPr>
          <w:rFonts w:ascii="Times New Roman" w:hAnsi="Times New Roman" w:cs="Times New Roman"/>
        </w:rPr>
        <w:t xml:space="preserve">perceived </w:t>
      </w:r>
      <w:r w:rsidR="006209EC">
        <w:rPr>
          <w:rFonts w:ascii="Times New Roman" w:hAnsi="Times New Roman" w:cs="Times New Roman"/>
        </w:rPr>
        <w:t xml:space="preserve">norm conflict in motivating healthy eating behavior. </w:t>
      </w:r>
      <w:r w:rsidR="00215C88">
        <w:rPr>
          <w:rFonts w:ascii="Times New Roman" w:hAnsi="Times New Roman" w:cs="Times New Roman"/>
        </w:rPr>
        <w:t xml:space="preserve">Other research has suggesting that conflicting norms can mobilize political action (Smith &amp; Louis, 2008) or environmental action (McDonald et al., 2013). In these domains, discovering that others do not “practice what they preach” may communicate the need for the individual to take action to achieve </w:t>
      </w:r>
      <w:r w:rsidR="00C07BFC">
        <w:rPr>
          <w:rFonts w:ascii="Times New Roman" w:hAnsi="Times New Roman" w:cs="Times New Roman"/>
        </w:rPr>
        <w:t>collective</w:t>
      </w:r>
      <w:r w:rsidR="00215C88">
        <w:rPr>
          <w:rFonts w:ascii="Times New Roman" w:hAnsi="Times New Roman" w:cs="Times New Roman"/>
        </w:rPr>
        <w:t xml:space="preserve"> goals. However, the present research highlights that misaligned </w:t>
      </w:r>
      <w:r w:rsidR="00C07BFC">
        <w:rPr>
          <w:rFonts w:ascii="Times New Roman" w:hAnsi="Times New Roman" w:cs="Times New Roman"/>
        </w:rPr>
        <w:t xml:space="preserve">group </w:t>
      </w:r>
      <w:r w:rsidR="00215C88">
        <w:rPr>
          <w:rFonts w:ascii="Times New Roman" w:hAnsi="Times New Roman" w:cs="Times New Roman"/>
        </w:rPr>
        <w:t xml:space="preserve">norms can be mobilizing for </w:t>
      </w:r>
      <w:r w:rsidR="00C07BFC">
        <w:rPr>
          <w:rFonts w:ascii="Times New Roman" w:hAnsi="Times New Roman" w:cs="Times New Roman"/>
        </w:rPr>
        <w:t>behavior that has impact primarily at the individual level: healthy eating. Indeed,</w:t>
      </w:r>
      <w:r w:rsidR="00A94E74">
        <w:rPr>
          <w:rFonts w:ascii="Times New Roman" w:hAnsi="Times New Roman" w:cs="Times New Roman"/>
        </w:rPr>
        <w:t xml:space="preserve"> our results suggest the po</w:t>
      </w:r>
      <w:r w:rsidR="006A145B">
        <w:rPr>
          <w:rFonts w:ascii="Times New Roman" w:hAnsi="Times New Roman" w:cs="Times New Roman"/>
        </w:rPr>
        <w:t>ssibility that misaligned norms</w:t>
      </w:r>
      <w:r w:rsidR="00A94E74">
        <w:rPr>
          <w:rFonts w:ascii="Times New Roman" w:hAnsi="Times New Roman" w:cs="Times New Roman"/>
        </w:rPr>
        <w:t xml:space="preserve"> may</w:t>
      </w:r>
      <w:r w:rsidR="00C84618">
        <w:rPr>
          <w:rFonts w:ascii="Times New Roman" w:hAnsi="Times New Roman" w:cs="Times New Roman"/>
        </w:rPr>
        <w:t xml:space="preserve"> be</w:t>
      </w:r>
      <w:r w:rsidR="00A94E74">
        <w:rPr>
          <w:rFonts w:ascii="Times New Roman" w:hAnsi="Times New Roman" w:cs="Times New Roman"/>
        </w:rPr>
        <w:t xml:space="preserve"> more mobilizing</w:t>
      </w:r>
      <w:r w:rsidR="00024728">
        <w:rPr>
          <w:rFonts w:ascii="Times New Roman" w:hAnsi="Times New Roman" w:cs="Times New Roman"/>
        </w:rPr>
        <w:t xml:space="preserve"> for long term behavior</w:t>
      </w:r>
      <w:r w:rsidR="00A94E74">
        <w:rPr>
          <w:rFonts w:ascii="Times New Roman" w:hAnsi="Times New Roman" w:cs="Times New Roman"/>
        </w:rPr>
        <w:t xml:space="preserve"> than </w:t>
      </w:r>
      <w:r w:rsidR="00C84618">
        <w:rPr>
          <w:rFonts w:ascii="Times New Roman" w:hAnsi="Times New Roman" w:cs="Times New Roman"/>
        </w:rPr>
        <w:t xml:space="preserve">even </w:t>
      </w:r>
      <w:r w:rsidR="00A94E74">
        <w:rPr>
          <w:rFonts w:ascii="Times New Roman" w:hAnsi="Times New Roman" w:cs="Times New Roman"/>
        </w:rPr>
        <w:t>aligned supportive norms</w:t>
      </w:r>
      <w:r w:rsidR="00C84618">
        <w:rPr>
          <w:rFonts w:ascii="Times New Roman" w:hAnsi="Times New Roman" w:cs="Times New Roman"/>
        </w:rPr>
        <w:t xml:space="preserve"> in relation to healthy eating</w:t>
      </w:r>
      <w:r w:rsidR="00A94E74">
        <w:rPr>
          <w:rFonts w:ascii="Times New Roman" w:hAnsi="Times New Roman" w:cs="Times New Roman"/>
        </w:rPr>
        <w:t xml:space="preserve">.  </w:t>
      </w:r>
    </w:p>
    <w:p w14:paraId="4446110F" w14:textId="671CC949" w:rsidR="00C07BFC" w:rsidRDefault="00C07BFC" w:rsidP="007E2D1E">
      <w:pPr>
        <w:spacing w:line="480" w:lineRule="auto"/>
        <w:ind w:firstLine="720"/>
        <w:rPr>
          <w:rFonts w:ascii="Times New Roman" w:hAnsi="Times New Roman" w:cs="Times New Roman"/>
        </w:rPr>
      </w:pPr>
      <w:r>
        <w:rPr>
          <w:rFonts w:ascii="Times New Roman" w:hAnsi="Times New Roman" w:cs="Times New Roman"/>
        </w:rPr>
        <w:t xml:space="preserve">At first glance, our results might appear to be in conflict with those of Staunton and colleagues (2014), who also examined the interplay between descriptive and injunctive norms on healthy eating but found that norm conflict undermined intentions (but not behavior) to eat healthily. However, there are several </w:t>
      </w:r>
      <w:r w:rsidR="00B76775">
        <w:rPr>
          <w:rFonts w:ascii="Times New Roman" w:hAnsi="Times New Roman" w:cs="Times New Roman"/>
        </w:rPr>
        <w:t>points that should be noted in comparing the studies</w:t>
      </w:r>
      <w:r>
        <w:rPr>
          <w:rFonts w:ascii="Times New Roman" w:hAnsi="Times New Roman" w:cs="Times New Roman"/>
        </w:rPr>
        <w:t xml:space="preserve">. First, </w:t>
      </w:r>
      <w:r w:rsidR="00B76775">
        <w:rPr>
          <w:rFonts w:ascii="Times New Roman" w:hAnsi="Times New Roman" w:cs="Times New Roman"/>
        </w:rPr>
        <w:t>in Staunton et al. norms were manipulated, such that participants were exposed to a supportive injunctive norm message, an unsupportive descriptive norm message, a conflicting norm message, or no norm message at all. Although this design enabled the effects of norms (and a conflicting norm) to be tested against a control condition, it did n</w:t>
      </w:r>
      <w:r w:rsidR="001729D7">
        <w:rPr>
          <w:rFonts w:ascii="Times New Roman" w:hAnsi="Times New Roman" w:cs="Times New Roman"/>
        </w:rPr>
        <w:t xml:space="preserve">ot test the effects of the other ways in which norms can conflict on intentions and behavior, or compare the effects of misaligned messages to aligned messages. Second, </w:t>
      </w:r>
      <w:r w:rsidR="00FC4055">
        <w:rPr>
          <w:rFonts w:ascii="Times New Roman" w:hAnsi="Times New Roman" w:cs="Times New Roman"/>
        </w:rPr>
        <w:t xml:space="preserve">the present research measured norm perceptions rather than manipulating norms. Experimental manipulations of norms do provide greater control, but the use of perceived authentic norms is essential to determining their influence on behavior over time. Finally, while Staunton et al. failed to find interactive effects on behavior assessed at the end of their study (i.e., participants’ selection of healthy versus unhealthy snack), the present research did find effects on behavior measured longitudinally. </w:t>
      </w:r>
    </w:p>
    <w:p w14:paraId="7C24DEA4" w14:textId="3A44B3B5" w:rsidR="00677879" w:rsidRDefault="00B76775" w:rsidP="007E2D1E">
      <w:pPr>
        <w:spacing w:line="480" w:lineRule="auto"/>
        <w:ind w:firstLine="720"/>
        <w:rPr>
          <w:rFonts w:ascii="Times New Roman" w:hAnsi="Times New Roman" w:cs="Times New Roman"/>
        </w:rPr>
      </w:pPr>
      <w:r>
        <w:rPr>
          <w:rFonts w:ascii="Times New Roman" w:hAnsi="Times New Roman" w:cs="Times New Roman"/>
        </w:rPr>
        <w:t xml:space="preserve">As a final comment on the impact of misaligned norms, such </w:t>
      </w:r>
      <w:r w:rsidR="005C7315">
        <w:rPr>
          <w:rFonts w:ascii="Times New Roman" w:hAnsi="Times New Roman" w:cs="Times New Roman"/>
        </w:rPr>
        <w:t>norms are expected to be motivating, according to McDonald and colleagues, when commitment to the behavior is comparatively high.  For these respondents, perceived norm conflict may function as a “call to arms” (other students are not eating well though they should!)</w:t>
      </w:r>
      <w:r w:rsidR="007E2D1E">
        <w:rPr>
          <w:rFonts w:ascii="Times New Roman" w:hAnsi="Times New Roman" w:cs="Times New Roman"/>
        </w:rPr>
        <w:t xml:space="preserve">.  In addition, </w:t>
      </w:r>
      <w:r w:rsidR="004E654E">
        <w:rPr>
          <w:rFonts w:ascii="Times New Roman" w:hAnsi="Times New Roman" w:cs="Times New Roman"/>
        </w:rPr>
        <w:t xml:space="preserve">the degree of conflict may reflect </w:t>
      </w:r>
      <w:r w:rsidR="007E2D1E">
        <w:rPr>
          <w:rFonts w:ascii="Times New Roman" w:hAnsi="Times New Roman" w:cs="Times New Roman"/>
        </w:rPr>
        <w:t xml:space="preserve">participants’ perceptions of </w:t>
      </w:r>
      <w:r w:rsidR="004E654E">
        <w:rPr>
          <w:rFonts w:ascii="Times New Roman" w:hAnsi="Times New Roman" w:cs="Times New Roman"/>
        </w:rPr>
        <w:t>stricter standards</w:t>
      </w:r>
      <w:r w:rsidR="007E2D1E">
        <w:rPr>
          <w:rFonts w:ascii="Times New Roman" w:hAnsi="Times New Roman" w:cs="Times New Roman"/>
        </w:rPr>
        <w:t>: it is participants who see the group’s injunctive norm as the  most rigorous (and who are influenced by that) that may perceive the most discrepancy from a moderate descriptive norm</w:t>
      </w:r>
      <w:r w:rsidR="005C7315">
        <w:rPr>
          <w:rFonts w:ascii="Times New Roman" w:hAnsi="Times New Roman" w:cs="Times New Roman"/>
        </w:rPr>
        <w:t xml:space="preserve">. </w:t>
      </w:r>
      <w:r w:rsidR="004E654E">
        <w:rPr>
          <w:rFonts w:ascii="Times New Roman" w:hAnsi="Times New Roman" w:cs="Times New Roman"/>
        </w:rPr>
        <w:t xml:space="preserve"> These possible mechanisms need to be addressed</w:t>
      </w:r>
      <w:r w:rsidRPr="00B76775">
        <w:rPr>
          <w:rFonts w:ascii="Times New Roman" w:hAnsi="Times New Roman" w:cs="Times New Roman"/>
        </w:rPr>
        <w:t xml:space="preserve"> </w:t>
      </w:r>
      <w:r>
        <w:rPr>
          <w:rFonts w:ascii="Times New Roman" w:hAnsi="Times New Roman" w:cs="Times New Roman"/>
        </w:rPr>
        <w:t>empirically</w:t>
      </w:r>
      <w:r w:rsidR="004E654E">
        <w:rPr>
          <w:rFonts w:ascii="Times New Roman" w:hAnsi="Times New Roman" w:cs="Times New Roman"/>
        </w:rPr>
        <w:t>, especially since o</w:t>
      </w:r>
      <w:r w:rsidR="005C7315">
        <w:rPr>
          <w:rFonts w:ascii="Times New Roman" w:hAnsi="Times New Roman" w:cs="Times New Roman"/>
        </w:rPr>
        <w:t xml:space="preserve">ther research has found that misaligned norms may de-motivate or </w:t>
      </w:r>
      <w:r w:rsidR="005871BF">
        <w:rPr>
          <w:rFonts w:ascii="Times New Roman" w:hAnsi="Times New Roman" w:cs="Times New Roman"/>
        </w:rPr>
        <w:t xml:space="preserve">paralyze </w:t>
      </w:r>
      <w:r w:rsidR="005C7315">
        <w:rPr>
          <w:rFonts w:ascii="Times New Roman" w:hAnsi="Times New Roman" w:cs="Times New Roman"/>
        </w:rPr>
        <w:t xml:space="preserve">individuals who are less committed (McDonald et al., 2014).  Given that the impact of conflicting norms may not be consistent </w:t>
      </w:r>
      <w:r w:rsidR="004E654E">
        <w:rPr>
          <w:rFonts w:ascii="Times New Roman" w:hAnsi="Times New Roman" w:cs="Times New Roman"/>
        </w:rPr>
        <w:t>for intentions and behavior</w:t>
      </w:r>
      <w:r w:rsidR="005C7315">
        <w:rPr>
          <w:rFonts w:ascii="Times New Roman" w:hAnsi="Times New Roman" w:cs="Times New Roman"/>
        </w:rPr>
        <w:t>, it will be of critical importance to consider differential patterns on intentions and behavior</w:t>
      </w:r>
      <w:r w:rsidR="004E654E">
        <w:rPr>
          <w:rFonts w:ascii="Times New Roman" w:hAnsi="Times New Roman" w:cs="Times New Roman"/>
        </w:rPr>
        <w:t>, ideally longitudinally,</w:t>
      </w:r>
      <w:r w:rsidR="005C7315">
        <w:rPr>
          <w:rFonts w:ascii="Times New Roman" w:hAnsi="Times New Roman" w:cs="Times New Roman"/>
        </w:rPr>
        <w:t xml:space="preserve"> in future normative research in the domain of healthy eating.  </w:t>
      </w:r>
      <w:r w:rsidR="007E2D1E">
        <w:rPr>
          <w:rFonts w:ascii="Times New Roman" w:hAnsi="Times New Roman" w:cs="Times New Roman"/>
        </w:rPr>
        <w:t xml:space="preserve">It should be noted that other researchers have also found </w:t>
      </w:r>
      <w:r w:rsidR="007E2D1E" w:rsidRPr="007E2D1E">
        <w:rPr>
          <w:rFonts w:ascii="Times New Roman" w:hAnsi="Times New Roman" w:cs="Times New Roman"/>
        </w:rPr>
        <w:t xml:space="preserve">that descriptive norm messages had effects on </w:t>
      </w:r>
      <w:r w:rsidR="007E2D1E">
        <w:rPr>
          <w:rFonts w:ascii="Times New Roman" w:hAnsi="Times New Roman" w:cs="Times New Roman"/>
        </w:rPr>
        <w:t>eating behavio</w:t>
      </w:r>
      <w:r w:rsidR="007E2D1E" w:rsidRPr="007E2D1E">
        <w:rPr>
          <w:rFonts w:ascii="Times New Roman" w:hAnsi="Times New Roman" w:cs="Times New Roman"/>
        </w:rPr>
        <w:t>r in the absence of ef</w:t>
      </w:r>
      <w:r w:rsidR="007E2D1E">
        <w:rPr>
          <w:rFonts w:ascii="Times New Roman" w:hAnsi="Times New Roman" w:cs="Times New Roman"/>
        </w:rPr>
        <w:t>fects on intentions</w:t>
      </w:r>
      <w:r w:rsidR="007E2D1E" w:rsidRPr="007E2D1E">
        <w:rPr>
          <w:rFonts w:ascii="Times New Roman" w:hAnsi="Times New Roman" w:cs="Times New Roman"/>
        </w:rPr>
        <w:t xml:space="preserve">. </w:t>
      </w:r>
      <w:r w:rsidR="007E2D1E">
        <w:rPr>
          <w:rFonts w:ascii="Times New Roman" w:hAnsi="Times New Roman" w:cs="Times New Roman"/>
        </w:rPr>
        <w:t xml:space="preserve">For example, </w:t>
      </w:r>
      <w:r w:rsidR="007E2D1E" w:rsidRPr="007E2D1E">
        <w:rPr>
          <w:rFonts w:ascii="Times New Roman" w:hAnsi="Times New Roman" w:cs="Times New Roman"/>
        </w:rPr>
        <w:t xml:space="preserve">Stok and colleagues (2014) </w:t>
      </w:r>
      <w:r w:rsidR="007E2D1E">
        <w:rPr>
          <w:rFonts w:ascii="Times New Roman" w:hAnsi="Times New Roman" w:cs="Times New Roman"/>
        </w:rPr>
        <w:t xml:space="preserve">observed </w:t>
      </w:r>
      <w:r w:rsidR="007E2D1E" w:rsidRPr="007E2D1E">
        <w:rPr>
          <w:rFonts w:ascii="Times New Roman" w:hAnsi="Times New Roman" w:cs="Times New Roman"/>
        </w:rPr>
        <w:t xml:space="preserve">that descriptive norm messages failed to influence </w:t>
      </w:r>
      <w:r w:rsidR="007E2D1E">
        <w:rPr>
          <w:rFonts w:ascii="Times New Roman" w:hAnsi="Times New Roman" w:cs="Times New Roman"/>
        </w:rPr>
        <w:t xml:space="preserve">immediate </w:t>
      </w:r>
      <w:r w:rsidR="007E2D1E" w:rsidRPr="007E2D1E">
        <w:rPr>
          <w:rFonts w:ascii="Times New Roman" w:hAnsi="Times New Roman" w:cs="Times New Roman"/>
        </w:rPr>
        <w:t>intentions</w:t>
      </w:r>
      <w:r w:rsidR="007E2D1E">
        <w:rPr>
          <w:rFonts w:ascii="Times New Roman" w:hAnsi="Times New Roman" w:cs="Times New Roman"/>
        </w:rPr>
        <w:t>,</w:t>
      </w:r>
      <w:r w:rsidR="007E2D1E" w:rsidRPr="007E2D1E">
        <w:rPr>
          <w:rFonts w:ascii="Times New Roman" w:hAnsi="Times New Roman" w:cs="Times New Roman"/>
        </w:rPr>
        <w:t xml:space="preserve"> but did </w:t>
      </w:r>
      <w:r w:rsidR="007E2D1E">
        <w:rPr>
          <w:rFonts w:ascii="Times New Roman" w:hAnsi="Times New Roman" w:cs="Times New Roman"/>
        </w:rPr>
        <w:t>influence self-reported behavio</w:t>
      </w:r>
      <w:r w:rsidR="007E2D1E" w:rsidRPr="007E2D1E">
        <w:rPr>
          <w:rFonts w:ascii="Times New Roman" w:hAnsi="Times New Roman" w:cs="Times New Roman"/>
        </w:rPr>
        <w:t xml:space="preserve">r 48 hours later. Like Stok and colleagues, we believe that this pattern reflects the way in which descriptive norms </w:t>
      </w:r>
      <w:r w:rsidR="007E2D1E">
        <w:rPr>
          <w:rFonts w:ascii="Times New Roman" w:hAnsi="Times New Roman" w:cs="Times New Roman"/>
        </w:rPr>
        <w:t>sometimes may help</w:t>
      </w:r>
      <w:r w:rsidR="007E2D1E" w:rsidRPr="007E2D1E">
        <w:rPr>
          <w:rFonts w:ascii="Times New Roman" w:hAnsi="Times New Roman" w:cs="Times New Roman"/>
        </w:rPr>
        <w:t xml:space="preserve"> people to reach decisions without conscious effort or awareness. </w:t>
      </w:r>
      <w:r w:rsidR="007E2D1E">
        <w:rPr>
          <w:rFonts w:ascii="Times New Roman" w:hAnsi="Times New Roman" w:cs="Times New Roman"/>
        </w:rPr>
        <w:t>G</w:t>
      </w:r>
      <w:r w:rsidR="007E2D1E" w:rsidRPr="007E2D1E">
        <w:rPr>
          <w:rFonts w:ascii="Times New Roman" w:hAnsi="Times New Roman" w:cs="Times New Roman"/>
        </w:rPr>
        <w:t xml:space="preserve">iven that people may </w:t>
      </w:r>
      <w:r w:rsidR="007E2D1E">
        <w:rPr>
          <w:rFonts w:ascii="Times New Roman" w:hAnsi="Times New Roman" w:cs="Times New Roman"/>
        </w:rPr>
        <w:t xml:space="preserve">often </w:t>
      </w:r>
      <w:r w:rsidR="007E2D1E" w:rsidRPr="007E2D1E">
        <w:rPr>
          <w:rFonts w:ascii="Times New Roman" w:hAnsi="Times New Roman" w:cs="Times New Roman"/>
        </w:rPr>
        <w:t xml:space="preserve">form good intentions to </w:t>
      </w:r>
      <w:r w:rsidR="007E2D1E">
        <w:rPr>
          <w:rFonts w:ascii="Times New Roman" w:hAnsi="Times New Roman" w:cs="Times New Roman"/>
        </w:rPr>
        <w:t xml:space="preserve">eat healthily yet </w:t>
      </w:r>
      <w:r w:rsidR="007E2D1E" w:rsidRPr="007E2D1E">
        <w:rPr>
          <w:rFonts w:ascii="Times New Roman" w:hAnsi="Times New Roman" w:cs="Times New Roman"/>
        </w:rPr>
        <w:t>fail to transla</w:t>
      </w:r>
      <w:r w:rsidR="007E2D1E">
        <w:rPr>
          <w:rFonts w:ascii="Times New Roman" w:hAnsi="Times New Roman" w:cs="Times New Roman"/>
        </w:rPr>
        <w:t>te such intentions into behavio</w:t>
      </w:r>
      <w:r w:rsidR="007E2D1E" w:rsidRPr="007E2D1E">
        <w:rPr>
          <w:rFonts w:ascii="Times New Roman" w:hAnsi="Times New Roman" w:cs="Times New Roman"/>
        </w:rPr>
        <w:t xml:space="preserve">r, the presence of effects of </w:t>
      </w:r>
      <w:r w:rsidR="007E2D1E">
        <w:rPr>
          <w:rFonts w:ascii="Times New Roman" w:hAnsi="Times New Roman" w:cs="Times New Roman"/>
        </w:rPr>
        <w:t>descriptive norms on behavio</w:t>
      </w:r>
      <w:r w:rsidR="007E2D1E" w:rsidRPr="007E2D1E">
        <w:rPr>
          <w:rFonts w:ascii="Times New Roman" w:hAnsi="Times New Roman" w:cs="Times New Roman"/>
        </w:rPr>
        <w:t>r points further to the pot</w:t>
      </w:r>
      <w:r w:rsidR="007E2D1E">
        <w:rPr>
          <w:rFonts w:ascii="Times New Roman" w:hAnsi="Times New Roman" w:cs="Times New Roman"/>
        </w:rPr>
        <w:t>ential of such norms in behavio</w:t>
      </w:r>
      <w:r w:rsidR="007E2D1E" w:rsidRPr="007E2D1E">
        <w:rPr>
          <w:rFonts w:ascii="Times New Roman" w:hAnsi="Times New Roman" w:cs="Times New Roman"/>
        </w:rPr>
        <w:t>r change efforts</w:t>
      </w:r>
    </w:p>
    <w:p w14:paraId="5E1F838A" w14:textId="776FEB5B" w:rsidR="00677879" w:rsidRPr="006F0415" w:rsidRDefault="006F0415" w:rsidP="00C84618">
      <w:pPr>
        <w:spacing w:line="480" w:lineRule="auto"/>
        <w:rPr>
          <w:rFonts w:ascii="Times New Roman" w:hAnsi="Times New Roman" w:cs="Times New Roman"/>
        </w:rPr>
      </w:pPr>
      <w:r>
        <w:rPr>
          <w:rFonts w:ascii="Times New Roman" w:hAnsi="Times New Roman" w:cs="Times New Roman"/>
          <w:b/>
        </w:rPr>
        <w:t>Strengths and Limitations</w:t>
      </w:r>
    </w:p>
    <w:p w14:paraId="7F37F144" w14:textId="30D52257" w:rsidR="000B2481" w:rsidRDefault="00426A8D" w:rsidP="00F103C0">
      <w:pPr>
        <w:spacing w:line="480" w:lineRule="auto"/>
        <w:ind w:firstLine="720"/>
        <w:rPr>
          <w:rFonts w:ascii="Times New Roman" w:hAnsi="Times New Roman" w:cs="Times New Roman"/>
        </w:rPr>
      </w:pPr>
      <w:r>
        <w:rPr>
          <w:rFonts w:ascii="Times New Roman" w:hAnsi="Times New Roman" w:cs="Times New Roman"/>
        </w:rPr>
        <w:t>Despite</w:t>
      </w:r>
      <w:r w:rsidR="000356A2">
        <w:rPr>
          <w:rFonts w:ascii="Times New Roman" w:hAnsi="Times New Roman" w:cs="Times New Roman"/>
        </w:rPr>
        <w:t xml:space="preserve"> some controversy surrounding the use of self-report</w:t>
      </w:r>
      <w:r w:rsidR="005A0117">
        <w:rPr>
          <w:rFonts w:ascii="Times New Roman" w:hAnsi="Times New Roman" w:cs="Times New Roman"/>
        </w:rPr>
        <w:t xml:space="preserve"> measures of </w:t>
      </w:r>
      <w:r w:rsidR="000356A2">
        <w:rPr>
          <w:rFonts w:ascii="Times New Roman" w:hAnsi="Times New Roman" w:cs="Times New Roman"/>
        </w:rPr>
        <w:t>food consumption, t</w:t>
      </w:r>
      <w:r w:rsidR="00E73A0D">
        <w:rPr>
          <w:rFonts w:ascii="Times New Roman" w:hAnsi="Times New Roman" w:cs="Times New Roman"/>
        </w:rPr>
        <w:t>he present study</w:t>
      </w:r>
      <w:r w:rsidR="005A0117">
        <w:rPr>
          <w:rFonts w:ascii="Times New Roman" w:hAnsi="Times New Roman" w:cs="Times New Roman"/>
        </w:rPr>
        <w:t xml:space="preserve"> benefited from an assessment of</w:t>
      </w:r>
      <w:r w:rsidR="000356A2">
        <w:rPr>
          <w:rFonts w:ascii="Times New Roman" w:hAnsi="Times New Roman" w:cs="Times New Roman"/>
        </w:rPr>
        <w:t xml:space="preserve"> eating behavior based on current healthy eating guidelines.  A review of the validity of adolescents’ self-reported dietary intake found that this type of food frequency measure was comparable to daily diary methods (which are completed after each inst</w:t>
      </w:r>
      <w:r w:rsidR="002C6646">
        <w:rPr>
          <w:rFonts w:ascii="Times New Roman" w:hAnsi="Times New Roman" w:cs="Times New Roman"/>
        </w:rPr>
        <w:t>ance of food consumption) and was</w:t>
      </w:r>
      <w:r w:rsidR="000356A2">
        <w:rPr>
          <w:rFonts w:ascii="Times New Roman" w:hAnsi="Times New Roman" w:cs="Times New Roman"/>
        </w:rPr>
        <w:t xml:space="preserve"> moderately correlated with data obtained through interview with a dietician (</w:t>
      </w:r>
      <w:r w:rsidR="00E73A0D">
        <w:rPr>
          <w:rFonts w:ascii="Times New Roman" w:hAnsi="Times New Roman" w:cs="Times New Roman"/>
        </w:rPr>
        <w:t xml:space="preserve">Brener, Billy, &amp; Grady, 2003).  </w:t>
      </w:r>
      <w:r w:rsidR="00F103C0">
        <w:rPr>
          <w:rFonts w:ascii="Times New Roman" w:hAnsi="Times New Roman" w:cs="Times New Roman"/>
        </w:rPr>
        <w:t xml:space="preserve">Further research may wish to extend this self-report data to an objective measure of eating behavior, </w:t>
      </w:r>
      <w:r w:rsidR="00AB0EF2">
        <w:rPr>
          <w:rFonts w:ascii="Times New Roman" w:hAnsi="Times New Roman" w:cs="Times New Roman"/>
        </w:rPr>
        <w:t>although</w:t>
      </w:r>
      <w:r w:rsidR="00F103C0">
        <w:rPr>
          <w:rFonts w:ascii="Times New Roman" w:hAnsi="Times New Roman" w:cs="Times New Roman"/>
        </w:rPr>
        <w:t xml:space="preserve"> the practical difficulty of accurately assessing typical everyday eating behavior will need to be considered. </w:t>
      </w:r>
      <w:r w:rsidR="00AB0EF2">
        <w:rPr>
          <w:rFonts w:ascii="Times New Roman" w:hAnsi="Times New Roman" w:cs="Times New Roman"/>
        </w:rPr>
        <w:t xml:space="preserve"> This is particularly important given that the use of a chocolate bar as an incentive for participation </w:t>
      </w:r>
      <w:r w:rsidR="000B2961">
        <w:rPr>
          <w:rFonts w:ascii="Times New Roman" w:hAnsi="Times New Roman" w:cs="Times New Roman"/>
        </w:rPr>
        <w:t xml:space="preserve">at Time 1 </w:t>
      </w:r>
      <w:r w:rsidR="00AB0EF2">
        <w:rPr>
          <w:rFonts w:ascii="Times New Roman" w:hAnsi="Times New Roman" w:cs="Times New Roman"/>
        </w:rPr>
        <w:t>may have made salient unhealthy eating intentions for some respondents, reducing intention-behavior correspondence.</w:t>
      </w:r>
      <w:r w:rsidR="00F80E35">
        <w:rPr>
          <w:rFonts w:ascii="Times New Roman" w:hAnsi="Times New Roman" w:cs="Times New Roman"/>
        </w:rPr>
        <w:t xml:space="preserve">  Use of a non-food-related incentive should be considered in future research.</w:t>
      </w:r>
    </w:p>
    <w:p w14:paraId="06FFEFEE" w14:textId="7B932ED5" w:rsidR="00321302" w:rsidRDefault="008A3339" w:rsidP="00470D12">
      <w:pPr>
        <w:spacing w:line="480" w:lineRule="auto"/>
        <w:ind w:firstLine="720"/>
        <w:rPr>
          <w:rFonts w:ascii="Times New Roman" w:hAnsi="Times New Roman" w:cs="Times New Roman"/>
        </w:rPr>
      </w:pPr>
      <w:r>
        <w:rPr>
          <w:rFonts w:ascii="Times New Roman" w:hAnsi="Times New Roman" w:cs="Times New Roman"/>
        </w:rPr>
        <w:t xml:space="preserve">Although normative aspects have been manipulated experimentally in other research (e.g., </w:t>
      </w:r>
      <w:r w:rsidR="00DF3A74">
        <w:rPr>
          <w:rFonts w:ascii="Times New Roman" w:hAnsi="Times New Roman" w:cs="Times New Roman"/>
        </w:rPr>
        <w:t xml:space="preserve">Smith &amp; Louis, 2008; Smith et al., 2012; </w:t>
      </w:r>
      <w:r>
        <w:rPr>
          <w:rFonts w:ascii="Times New Roman" w:hAnsi="Times New Roman" w:cs="Times New Roman"/>
        </w:rPr>
        <w:t>Staunton et al., 2014)</w:t>
      </w:r>
      <w:r w:rsidR="00B962FC">
        <w:rPr>
          <w:rFonts w:ascii="Times New Roman" w:hAnsi="Times New Roman" w:cs="Times New Roman"/>
        </w:rPr>
        <w:t>,</w:t>
      </w:r>
      <w:r>
        <w:rPr>
          <w:rFonts w:ascii="Times New Roman" w:hAnsi="Times New Roman" w:cs="Times New Roman"/>
        </w:rPr>
        <w:t xml:space="preserve"> the use of </w:t>
      </w:r>
      <w:r w:rsidR="000B2961">
        <w:rPr>
          <w:rFonts w:ascii="Times New Roman" w:hAnsi="Times New Roman" w:cs="Times New Roman"/>
        </w:rPr>
        <w:t>perceived authentic</w:t>
      </w:r>
      <w:r>
        <w:rPr>
          <w:rFonts w:ascii="Times New Roman" w:hAnsi="Times New Roman" w:cs="Times New Roman"/>
        </w:rPr>
        <w:t xml:space="preserve"> norms is essential to determining their influence on behavior over time.  </w:t>
      </w:r>
      <w:r w:rsidR="00470D12">
        <w:rPr>
          <w:rFonts w:ascii="Times New Roman" w:hAnsi="Times New Roman" w:cs="Times New Roman"/>
        </w:rPr>
        <w:t xml:space="preserve">The longitudinal design of the current study allowed an assessment of referent group norms </w:t>
      </w:r>
      <w:r w:rsidR="003C4B3E">
        <w:rPr>
          <w:rFonts w:ascii="Times New Roman" w:hAnsi="Times New Roman" w:cs="Times New Roman"/>
        </w:rPr>
        <w:t xml:space="preserve">that </w:t>
      </w:r>
      <w:r w:rsidR="00470D12">
        <w:rPr>
          <w:rFonts w:ascii="Times New Roman" w:hAnsi="Times New Roman" w:cs="Times New Roman"/>
        </w:rPr>
        <w:t>were</w:t>
      </w:r>
      <w:r w:rsidR="00A26499">
        <w:rPr>
          <w:rFonts w:ascii="Times New Roman" w:hAnsi="Times New Roman" w:cs="Times New Roman"/>
        </w:rPr>
        <w:t xml:space="preserve"> salient and relevant to the individual. </w:t>
      </w:r>
      <w:r w:rsidR="00DF3A74">
        <w:rPr>
          <w:rFonts w:ascii="Times New Roman" w:hAnsi="Times New Roman" w:cs="Times New Roman"/>
        </w:rPr>
        <w:t xml:space="preserve"> </w:t>
      </w:r>
      <w:r w:rsidR="000637F5">
        <w:rPr>
          <w:rFonts w:ascii="Times New Roman" w:hAnsi="Times New Roman" w:cs="Times New Roman"/>
        </w:rPr>
        <w:t>T</w:t>
      </w:r>
      <w:r w:rsidR="00EC2C20">
        <w:rPr>
          <w:rFonts w:ascii="Times New Roman" w:hAnsi="Times New Roman" w:cs="Times New Roman"/>
        </w:rPr>
        <w:t xml:space="preserve">wo </w:t>
      </w:r>
      <w:r w:rsidR="00470D12">
        <w:rPr>
          <w:rFonts w:ascii="Times New Roman" w:hAnsi="Times New Roman" w:cs="Times New Roman"/>
        </w:rPr>
        <w:t>norm sources were considered in terms of inj</w:t>
      </w:r>
      <w:r w:rsidR="005C7315">
        <w:rPr>
          <w:rFonts w:ascii="Times New Roman" w:hAnsi="Times New Roman" w:cs="Times New Roman"/>
        </w:rPr>
        <w:t>unctive and descriptive aspects: the norms of</w:t>
      </w:r>
      <w:r w:rsidR="000637F5">
        <w:rPr>
          <w:rFonts w:ascii="Times New Roman" w:hAnsi="Times New Roman" w:cs="Times New Roman"/>
        </w:rPr>
        <w:t xml:space="preserve"> significant others (</w:t>
      </w:r>
      <w:r w:rsidR="005C7315">
        <w:rPr>
          <w:rFonts w:ascii="Times New Roman" w:hAnsi="Times New Roman" w:cs="Times New Roman"/>
        </w:rPr>
        <w:t xml:space="preserve">i.e., </w:t>
      </w:r>
      <w:r w:rsidR="000637F5">
        <w:rPr>
          <w:rFonts w:ascii="Times New Roman" w:hAnsi="Times New Roman" w:cs="Times New Roman"/>
          <w:i/>
        </w:rPr>
        <w:t>subjective norms</w:t>
      </w:r>
      <w:r w:rsidR="000637F5">
        <w:rPr>
          <w:rFonts w:ascii="Times New Roman" w:hAnsi="Times New Roman" w:cs="Times New Roman"/>
        </w:rPr>
        <w:t xml:space="preserve">) and </w:t>
      </w:r>
      <w:r w:rsidR="005C7315">
        <w:rPr>
          <w:rFonts w:ascii="Times New Roman" w:hAnsi="Times New Roman" w:cs="Times New Roman"/>
        </w:rPr>
        <w:t xml:space="preserve">of </w:t>
      </w:r>
      <w:r w:rsidR="000637F5">
        <w:rPr>
          <w:rFonts w:ascii="Times New Roman" w:hAnsi="Times New Roman" w:cs="Times New Roman"/>
        </w:rPr>
        <w:t>other students (</w:t>
      </w:r>
      <w:r w:rsidR="000637F5">
        <w:rPr>
          <w:rFonts w:ascii="Times New Roman" w:hAnsi="Times New Roman" w:cs="Times New Roman"/>
          <w:i/>
        </w:rPr>
        <w:t>referent group norms</w:t>
      </w:r>
      <w:r w:rsidR="000637F5">
        <w:rPr>
          <w:rFonts w:ascii="Times New Roman" w:hAnsi="Times New Roman" w:cs="Times New Roman"/>
        </w:rPr>
        <w:t>)</w:t>
      </w:r>
      <w:r w:rsidR="00470D12">
        <w:rPr>
          <w:rFonts w:ascii="Times New Roman" w:hAnsi="Times New Roman" w:cs="Times New Roman"/>
        </w:rPr>
        <w:t xml:space="preserve">.  </w:t>
      </w:r>
      <w:r w:rsidR="00A06839">
        <w:rPr>
          <w:rFonts w:ascii="Times New Roman" w:hAnsi="Times New Roman" w:cs="Times New Roman"/>
        </w:rPr>
        <w:t>H</w:t>
      </w:r>
      <w:r w:rsidR="00216D25">
        <w:rPr>
          <w:rFonts w:ascii="Times New Roman" w:hAnsi="Times New Roman" w:cs="Times New Roman"/>
        </w:rPr>
        <w:t>owever</w:t>
      </w:r>
      <w:r w:rsidR="00470D12">
        <w:rPr>
          <w:rFonts w:ascii="Times New Roman" w:hAnsi="Times New Roman" w:cs="Times New Roman"/>
        </w:rPr>
        <w:t>, social cues to guide decision-making</w:t>
      </w:r>
      <w:r w:rsidR="00216D25">
        <w:rPr>
          <w:rFonts w:ascii="Times New Roman" w:hAnsi="Times New Roman" w:cs="Times New Roman"/>
        </w:rPr>
        <w:t xml:space="preserve"> may als</w:t>
      </w:r>
      <w:r w:rsidR="00CD4633">
        <w:rPr>
          <w:rFonts w:ascii="Times New Roman" w:hAnsi="Times New Roman" w:cs="Times New Roman"/>
        </w:rPr>
        <w:t>o come from other salient referent</w:t>
      </w:r>
      <w:r w:rsidR="00216D25">
        <w:rPr>
          <w:rFonts w:ascii="Times New Roman" w:hAnsi="Times New Roman" w:cs="Times New Roman"/>
        </w:rPr>
        <w:t xml:space="preserve"> groups.</w:t>
      </w:r>
      <w:r w:rsidR="00B4593F">
        <w:rPr>
          <w:rFonts w:ascii="Times New Roman" w:hAnsi="Times New Roman" w:cs="Times New Roman"/>
        </w:rPr>
        <w:t xml:space="preserve">  N</w:t>
      </w:r>
      <w:r w:rsidR="00216D25">
        <w:rPr>
          <w:rFonts w:ascii="Times New Roman" w:hAnsi="Times New Roman" w:cs="Times New Roman"/>
        </w:rPr>
        <w:t xml:space="preserve">orms </w:t>
      </w:r>
      <w:r w:rsidR="00D939EF">
        <w:rPr>
          <w:rFonts w:ascii="Times New Roman" w:hAnsi="Times New Roman" w:cs="Times New Roman"/>
        </w:rPr>
        <w:t xml:space="preserve">from multiple sources </w:t>
      </w:r>
      <w:r w:rsidR="00215F87">
        <w:rPr>
          <w:rFonts w:ascii="Times New Roman" w:hAnsi="Times New Roman" w:cs="Times New Roman"/>
        </w:rPr>
        <w:t>have been shown to affect</w:t>
      </w:r>
      <w:r w:rsidR="00216D25">
        <w:rPr>
          <w:rFonts w:ascii="Times New Roman" w:hAnsi="Times New Roman" w:cs="Times New Roman"/>
        </w:rPr>
        <w:t xml:space="preserve"> </w:t>
      </w:r>
      <w:r w:rsidR="00D939EF">
        <w:rPr>
          <w:rFonts w:ascii="Times New Roman" w:hAnsi="Times New Roman" w:cs="Times New Roman"/>
        </w:rPr>
        <w:t xml:space="preserve">environmental intentions and </w:t>
      </w:r>
      <w:r w:rsidR="00216D25">
        <w:rPr>
          <w:rFonts w:ascii="Times New Roman" w:hAnsi="Times New Roman" w:cs="Times New Roman"/>
        </w:rPr>
        <w:t xml:space="preserve">behavior (McDonald et al., </w:t>
      </w:r>
      <w:r w:rsidR="00215F87">
        <w:rPr>
          <w:rFonts w:ascii="Times New Roman" w:hAnsi="Times New Roman" w:cs="Times New Roman"/>
        </w:rPr>
        <w:t>2013</w:t>
      </w:r>
      <w:r w:rsidR="00D939EF">
        <w:rPr>
          <w:rFonts w:ascii="Times New Roman" w:hAnsi="Times New Roman" w:cs="Times New Roman"/>
        </w:rPr>
        <w:t>; McDonald et al., 2014) suggesting that further research</w:t>
      </w:r>
      <w:r w:rsidR="00B4593F">
        <w:rPr>
          <w:rFonts w:ascii="Times New Roman" w:hAnsi="Times New Roman" w:cs="Times New Roman"/>
        </w:rPr>
        <w:t xml:space="preserve"> in the domain of healthy eating</w:t>
      </w:r>
      <w:r w:rsidR="00D939EF">
        <w:rPr>
          <w:rFonts w:ascii="Times New Roman" w:hAnsi="Times New Roman" w:cs="Times New Roman"/>
        </w:rPr>
        <w:t xml:space="preserve"> may consider the impact of norm cong</w:t>
      </w:r>
      <w:r w:rsidR="00B4593F">
        <w:rPr>
          <w:rFonts w:ascii="Times New Roman" w:hAnsi="Times New Roman" w:cs="Times New Roman"/>
        </w:rPr>
        <w:t>ruence and conflict</w:t>
      </w:r>
      <w:r w:rsidR="00D939EF">
        <w:rPr>
          <w:rFonts w:ascii="Times New Roman" w:hAnsi="Times New Roman" w:cs="Times New Roman"/>
        </w:rPr>
        <w:t xml:space="preserve"> occurring </w:t>
      </w:r>
      <w:r w:rsidR="00470D12">
        <w:rPr>
          <w:rFonts w:ascii="Times New Roman" w:hAnsi="Times New Roman" w:cs="Times New Roman"/>
        </w:rPr>
        <w:t>at several levels simultaneously</w:t>
      </w:r>
      <w:r w:rsidR="00B4593F">
        <w:rPr>
          <w:rFonts w:ascii="Times New Roman" w:hAnsi="Times New Roman" w:cs="Times New Roman"/>
        </w:rPr>
        <w:t xml:space="preserve">.  </w:t>
      </w:r>
      <w:r w:rsidR="00113545">
        <w:rPr>
          <w:rFonts w:ascii="Times New Roman" w:hAnsi="Times New Roman" w:cs="Times New Roman"/>
        </w:rPr>
        <w:t xml:space="preserve">For </w:t>
      </w:r>
      <w:r w:rsidR="00472A08">
        <w:rPr>
          <w:rFonts w:ascii="Times New Roman" w:hAnsi="Times New Roman" w:cs="Times New Roman"/>
        </w:rPr>
        <w:t>instance, whi</w:t>
      </w:r>
      <w:r w:rsidR="002672DA">
        <w:rPr>
          <w:rFonts w:ascii="Times New Roman" w:hAnsi="Times New Roman" w:cs="Times New Roman"/>
        </w:rPr>
        <w:t>le</w:t>
      </w:r>
      <w:r w:rsidR="00321302">
        <w:rPr>
          <w:rFonts w:ascii="Times New Roman" w:hAnsi="Times New Roman" w:cs="Times New Roman"/>
        </w:rPr>
        <w:t xml:space="preserve"> we considered</w:t>
      </w:r>
      <w:r w:rsidR="002672DA">
        <w:rPr>
          <w:rFonts w:ascii="Times New Roman" w:hAnsi="Times New Roman" w:cs="Times New Roman"/>
        </w:rPr>
        <w:t xml:space="preserve"> the student referent group</w:t>
      </w:r>
      <w:r w:rsidR="000C0BC6">
        <w:rPr>
          <w:rFonts w:ascii="Times New Roman" w:hAnsi="Times New Roman" w:cs="Times New Roman"/>
        </w:rPr>
        <w:t xml:space="preserve">, other sources of influence </w:t>
      </w:r>
      <w:r w:rsidR="00472A08">
        <w:rPr>
          <w:rFonts w:ascii="Times New Roman" w:hAnsi="Times New Roman" w:cs="Times New Roman"/>
        </w:rPr>
        <w:t>includ</w:t>
      </w:r>
      <w:r w:rsidR="000C0BC6">
        <w:rPr>
          <w:rFonts w:ascii="Times New Roman" w:hAnsi="Times New Roman" w:cs="Times New Roman"/>
        </w:rPr>
        <w:t>e general friendship groups</w:t>
      </w:r>
      <w:r w:rsidR="00321302">
        <w:rPr>
          <w:rFonts w:ascii="Times New Roman" w:hAnsi="Times New Roman" w:cs="Times New Roman"/>
        </w:rPr>
        <w:t>, work colleagues</w:t>
      </w:r>
      <w:r w:rsidR="000C0BC6">
        <w:rPr>
          <w:rFonts w:ascii="Times New Roman" w:hAnsi="Times New Roman" w:cs="Times New Roman"/>
        </w:rPr>
        <w:t>, or</w:t>
      </w:r>
      <w:r w:rsidR="00321302">
        <w:rPr>
          <w:rFonts w:ascii="Times New Roman" w:hAnsi="Times New Roman" w:cs="Times New Roman"/>
        </w:rPr>
        <w:t xml:space="preserve"> the local community.</w:t>
      </w:r>
      <w:r w:rsidR="002672DA">
        <w:rPr>
          <w:rFonts w:ascii="Times New Roman" w:hAnsi="Times New Roman" w:cs="Times New Roman"/>
        </w:rPr>
        <w:t xml:space="preserve">  </w:t>
      </w:r>
      <w:r w:rsidR="000C0BC6">
        <w:rPr>
          <w:rFonts w:ascii="Times New Roman" w:hAnsi="Times New Roman" w:cs="Times New Roman"/>
        </w:rPr>
        <w:t xml:space="preserve">These alternative </w:t>
      </w:r>
      <w:r w:rsidR="000356A2">
        <w:rPr>
          <w:rFonts w:ascii="Times New Roman" w:hAnsi="Times New Roman" w:cs="Times New Roman"/>
        </w:rPr>
        <w:t xml:space="preserve">groups may </w:t>
      </w:r>
      <w:r w:rsidR="00321302">
        <w:rPr>
          <w:rFonts w:ascii="Times New Roman" w:hAnsi="Times New Roman" w:cs="Times New Roman"/>
        </w:rPr>
        <w:t xml:space="preserve">provide a foundation for </w:t>
      </w:r>
      <w:r w:rsidR="000356A2">
        <w:rPr>
          <w:rFonts w:ascii="Times New Roman" w:hAnsi="Times New Roman" w:cs="Times New Roman"/>
        </w:rPr>
        <w:t>applied interventions to improve</w:t>
      </w:r>
      <w:r w:rsidR="00321302">
        <w:rPr>
          <w:rFonts w:ascii="Times New Roman" w:hAnsi="Times New Roman" w:cs="Times New Roman"/>
        </w:rPr>
        <w:t xml:space="preserve"> the nutritional status of specific </w:t>
      </w:r>
      <w:r w:rsidR="000356A2">
        <w:rPr>
          <w:rFonts w:ascii="Times New Roman" w:hAnsi="Times New Roman" w:cs="Times New Roman"/>
        </w:rPr>
        <w:t>groups</w:t>
      </w:r>
      <w:r w:rsidR="000C0BC6">
        <w:rPr>
          <w:rFonts w:ascii="Times New Roman" w:hAnsi="Times New Roman" w:cs="Times New Roman"/>
        </w:rPr>
        <w:t xml:space="preserve"> at high-risk of weight-related health problems. </w:t>
      </w:r>
    </w:p>
    <w:p w14:paraId="64A0C7A6" w14:textId="07181170" w:rsidR="00250736" w:rsidRPr="00250736" w:rsidRDefault="00250736" w:rsidP="00250736">
      <w:pPr>
        <w:spacing w:line="480" w:lineRule="auto"/>
        <w:rPr>
          <w:rFonts w:ascii="Times New Roman" w:hAnsi="Times New Roman" w:cs="Times New Roman"/>
          <w:b/>
        </w:rPr>
      </w:pPr>
      <w:r>
        <w:rPr>
          <w:rFonts w:ascii="Times New Roman" w:hAnsi="Times New Roman" w:cs="Times New Roman"/>
          <w:b/>
        </w:rPr>
        <w:t>Conclusions</w:t>
      </w:r>
    </w:p>
    <w:p w14:paraId="7C83B6E0" w14:textId="64C66C6E" w:rsidR="00AF6154" w:rsidRPr="00966144" w:rsidRDefault="00250736" w:rsidP="00966144">
      <w:pPr>
        <w:spacing w:line="480" w:lineRule="auto"/>
        <w:rPr>
          <w:rFonts w:ascii="Times New Roman" w:hAnsi="Times New Roman" w:cs="Times New Roman"/>
        </w:rPr>
      </w:pPr>
      <w:r>
        <w:rPr>
          <w:rFonts w:ascii="Times New Roman" w:hAnsi="Times New Roman" w:cs="Times New Roman"/>
        </w:rPr>
        <w:tab/>
      </w:r>
      <w:r w:rsidR="00C92E00">
        <w:rPr>
          <w:rFonts w:ascii="Times New Roman" w:hAnsi="Times New Roman" w:cs="Times New Roman"/>
        </w:rPr>
        <w:t>This study considers the co</w:t>
      </w:r>
      <w:r w:rsidR="00AE3B24">
        <w:rPr>
          <w:rFonts w:ascii="Times New Roman" w:hAnsi="Times New Roman" w:cs="Times New Roman"/>
        </w:rPr>
        <w:t>mplex social cues</w:t>
      </w:r>
      <w:r w:rsidR="00C92E00">
        <w:rPr>
          <w:rFonts w:ascii="Times New Roman" w:hAnsi="Times New Roman" w:cs="Times New Roman"/>
        </w:rPr>
        <w:t xml:space="preserve"> that</w:t>
      </w:r>
      <w:r w:rsidR="00AE3B24">
        <w:rPr>
          <w:rFonts w:ascii="Times New Roman" w:hAnsi="Times New Roman" w:cs="Times New Roman"/>
        </w:rPr>
        <w:t xml:space="preserve"> influence intentions and behavior in the domain of healthy eating.  </w:t>
      </w:r>
      <w:r w:rsidR="00C92E00">
        <w:rPr>
          <w:rFonts w:ascii="Times New Roman" w:hAnsi="Times New Roman" w:cs="Times New Roman"/>
        </w:rPr>
        <w:t>It</w:t>
      </w:r>
      <w:r>
        <w:rPr>
          <w:rFonts w:ascii="Times New Roman" w:hAnsi="Times New Roman" w:cs="Times New Roman"/>
        </w:rPr>
        <w:t xml:space="preserve"> </w:t>
      </w:r>
      <w:r w:rsidR="00AE3B24">
        <w:rPr>
          <w:rFonts w:ascii="Times New Roman" w:hAnsi="Times New Roman" w:cs="Times New Roman"/>
        </w:rPr>
        <w:t>provides support for</w:t>
      </w:r>
      <w:r>
        <w:rPr>
          <w:rFonts w:ascii="Times New Roman" w:hAnsi="Times New Roman" w:cs="Times New Roman"/>
        </w:rPr>
        <w:t xml:space="preserve"> the utility of an extended TPB model incorporating norm focus theory</w:t>
      </w:r>
      <w:r w:rsidR="00AE3B24">
        <w:rPr>
          <w:rFonts w:ascii="Times New Roman" w:hAnsi="Times New Roman" w:cs="Times New Roman"/>
        </w:rPr>
        <w:t xml:space="preserve"> in predicting healthy eating intentions and behavior</w:t>
      </w:r>
      <w:r>
        <w:rPr>
          <w:rFonts w:ascii="Times New Roman" w:hAnsi="Times New Roman" w:cs="Times New Roman"/>
        </w:rPr>
        <w:t>.  The distinct nature of descriptive and injunctive norms, and their differential effects on intentions and behavior, provide</w:t>
      </w:r>
      <w:r w:rsidR="003C4B3E">
        <w:rPr>
          <w:rFonts w:ascii="Times New Roman" w:hAnsi="Times New Roman" w:cs="Times New Roman"/>
        </w:rPr>
        <w:t>s</w:t>
      </w:r>
      <w:r>
        <w:rPr>
          <w:rFonts w:ascii="Times New Roman" w:hAnsi="Times New Roman" w:cs="Times New Roman"/>
        </w:rPr>
        <w:t xml:space="preserve"> avenues for future research and practical interventions.  </w:t>
      </w:r>
      <w:r w:rsidR="00AE3B24">
        <w:rPr>
          <w:rFonts w:ascii="Times New Roman" w:hAnsi="Times New Roman" w:cs="Times New Roman"/>
        </w:rPr>
        <w:t xml:space="preserve">In addition, the results highlight the importance of considering the influence of norms occurring at multiple levels.  </w:t>
      </w:r>
      <w:r>
        <w:rPr>
          <w:rFonts w:ascii="Times New Roman" w:hAnsi="Times New Roman" w:cs="Times New Roman"/>
        </w:rPr>
        <w:t>The power of referent group norms may be particularly relevant in designing public health int</w:t>
      </w:r>
      <w:r w:rsidR="00AD62CF">
        <w:rPr>
          <w:rFonts w:ascii="Times New Roman" w:hAnsi="Times New Roman" w:cs="Times New Roman"/>
        </w:rPr>
        <w:t>erventions where social cues can</w:t>
      </w:r>
      <w:r>
        <w:rPr>
          <w:rFonts w:ascii="Times New Roman" w:hAnsi="Times New Roman" w:cs="Times New Roman"/>
        </w:rPr>
        <w:t xml:space="preserve"> be used to reach large groups </w:t>
      </w:r>
      <w:r w:rsidR="009C3022">
        <w:rPr>
          <w:rFonts w:ascii="Times New Roman" w:hAnsi="Times New Roman" w:cs="Times New Roman"/>
        </w:rPr>
        <w:t>of people, while the</w:t>
      </w:r>
      <w:r w:rsidR="00AD62CF">
        <w:rPr>
          <w:rFonts w:ascii="Times New Roman" w:hAnsi="Times New Roman" w:cs="Times New Roman"/>
        </w:rPr>
        <w:t xml:space="preserve"> beneficial effect of norm conflict in motivating health eating may provide the impetus to instigate broad-level dietary change and to combat </w:t>
      </w:r>
      <w:r w:rsidR="009C3022">
        <w:rPr>
          <w:rFonts w:ascii="Times New Roman" w:hAnsi="Times New Roman" w:cs="Times New Roman"/>
        </w:rPr>
        <w:t>the increasing prevalence of obesity and health-related disease.</w:t>
      </w:r>
      <w:r w:rsidR="00AD62CF">
        <w:rPr>
          <w:rFonts w:ascii="Times New Roman" w:hAnsi="Times New Roman" w:cs="Times New Roman"/>
        </w:rPr>
        <w:t xml:space="preserve"> </w:t>
      </w:r>
      <w:r w:rsidR="00AD62CF">
        <w:rPr>
          <w:rFonts w:ascii="Times New Roman" w:hAnsi="Times New Roman" w:cs="Times New Roman"/>
          <w:b/>
        </w:rPr>
        <w:t xml:space="preserve"> </w:t>
      </w:r>
      <w:r w:rsidR="00AF6154">
        <w:rPr>
          <w:rFonts w:ascii="Times New Roman" w:hAnsi="Times New Roman" w:cs="Times New Roman"/>
          <w:b/>
        </w:rPr>
        <w:br w:type="page"/>
      </w:r>
    </w:p>
    <w:p w14:paraId="1BB5BFC5" w14:textId="3BF9E2EF" w:rsidR="007F44F7" w:rsidRPr="003A03E3" w:rsidRDefault="007F44F7" w:rsidP="00CF4CBC">
      <w:pPr>
        <w:spacing w:line="480" w:lineRule="auto"/>
        <w:jc w:val="center"/>
        <w:rPr>
          <w:rFonts w:ascii="Times New Roman" w:hAnsi="Times New Roman" w:cs="Times New Roman"/>
        </w:rPr>
      </w:pPr>
      <w:r w:rsidRPr="003A03E3">
        <w:rPr>
          <w:rFonts w:ascii="Times New Roman" w:hAnsi="Times New Roman" w:cs="Times New Roman"/>
        </w:rPr>
        <w:t>References</w:t>
      </w:r>
    </w:p>
    <w:p w14:paraId="0CF67C27" w14:textId="36BAA0BE" w:rsidR="00A31C87" w:rsidRPr="00154929" w:rsidRDefault="00154929" w:rsidP="00BB0078">
      <w:pPr>
        <w:spacing w:line="480" w:lineRule="auto"/>
        <w:rPr>
          <w:rFonts w:ascii="Times New Roman" w:hAnsi="Times New Roman" w:cs="Times New Roman"/>
        </w:rPr>
      </w:pPr>
      <w:r>
        <w:rPr>
          <w:rFonts w:ascii="Times New Roman" w:hAnsi="Times New Roman" w:cs="Times New Roman"/>
        </w:rPr>
        <w:t>Australian Bureau of Statistics.</w:t>
      </w:r>
      <w:r w:rsidR="00A31C87" w:rsidRPr="00154929">
        <w:rPr>
          <w:rFonts w:ascii="Times New Roman" w:hAnsi="Times New Roman" w:cs="Times New Roman"/>
        </w:rPr>
        <w:t xml:space="preserve"> (2012</w:t>
      </w:r>
      <w:r w:rsidR="00A31C87" w:rsidRPr="00154929">
        <w:rPr>
          <w:rFonts w:ascii="Times New Roman" w:hAnsi="Times New Roman" w:cs="Times New Roman"/>
          <w:i/>
        </w:rPr>
        <w:t>)</w:t>
      </w:r>
      <w:r w:rsidRPr="00154929">
        <w:rPr>
          <w:rFonts w:ascii="Times New Roman" w:hAnsi="Times New Roman" w:cs="Times New Roman"/>
          <w:i/>
        </w:rPr>
        <w:t>.</w:t>
      </w:r>
      <w:r w:rsidR="00A31C87" w:rsidRPr="00154929">
        <w:rPr>
          <w:rFonts w:ascii="Times New Roman" w:hAnsi="Times New Roman" w:cs="Times New Roman"/>
          <w:i/>
        </w:rPr>
        <w:t xml:space="preserve"> Australian health survey: First results, 2011–12</w:t>
      </w:r>
      <w:r>
        <w:rPr>
          <w:rFonts w:ascii="Times New Roman" w:hAnsi="Times New Roman" w:cs="Times New Roman"/>
        </w:rPr>
        <w:t xml:space="preserve"> </w:t>
      </w:r>
      <w:r w:rsidR="00BB0078">
        <w:rPr>
          <w:rFonts w:ascii="Times New Roman" w:hAnsi="Times New Roman" w:cs="Times New Roman"/>
        </w:rPr>
        <w:tab/>
      </w:r>
      <w:r>
        <w:rPr>
          <w:rFonts w:ascii="Times New Roman" w:hAnsi="Times New Roman" w:cs="Times New Roman"/>
        </w:rPr>
        <w:t>(Catalogue No.</w:t>
      </w:r>
      <w:r w:rsidR="00A31C87" w:rsidRPr="00154929">
        <w:rPr>
          <w:rFonts w:ascii="Times New Roman" w:hAnsi="Times New Roman" w:cs="Times New Roman"/>
        </w:rPr>
        <w:t xml:space="preserve"> 4364.0.55.001</w:t>
      </w:r>
      <w:r>
        <w:rPr>
          <w:rFonts w:ascii="Times New Roman" w:hAnsi="Times New Roman" w:cs="Times New Roman"/>
        </w:rPr>
        <w:t>)</w:t>
      </w:r>
      <w:r w:rsidR="00A31C87" w:rsidRPr="00154929">
        <w:rPr>
          <w:rFonts w:ascii="Times New Roman" w:hAnsi="Times New Roman" w:cs="Times New Roman"/>
        </w:rPr>
        <w:t>. Canberra:</w:t>
      </w:r>
      <w:r w:rsidR="00EB0B5D">
        <w:rPr>
          <w:rFonts w:ascii="Times New Roman" w:hAnsi="Times New Roman" w:cs="Times New Roman"/>
        </w:rPr>
        <w:t xml:space="preserve"> Author</w:t>
      </w:r>
      <w:r w:rsidR="00A31C87" w:rsidRPr="00154929">
        <w:rPr>
          <w:rFonts w:ascii="Times New Roman" w:hAnsi="Times New Roman" w:cs="Times New Roman"/>
        </w:rPr>
        <w:t>.</w:t>
      </w:r>
    </w:p>
    <w:p w14:paraId="240BE6A5" w14:textId="3B6C00D0" w:rsidR="006D461A" w:rsidRPr="00154929" w:rsidRDefault="006D461A" w:rsidP="00BB0078">
      <w:pPr>
        <w:spacing w:line="480" w:lineRule="auto"/>
        <w:rPr>
          <w:rFonts w:ascii="Times New Roman" w:hAnsi="Times New Roman" w:cs="Times New Roman"/>
        </w:rPr>
      </w:pPr>
      <w:r w:rsidRPr="00154929">
        <w:rPr>
          <w:rFonts w:ascii="Times New Roman" w:hAnsi="Times New Roman" w:cs="Times New Roman"/>
        </w:rPr>
        <w:t>Ajzen, I. (1985). From intention to action: A theory of planned behavior. In J. Kuhl &amp; J.</w:t>
      </w:r>
      <w:r w:rsidR="00CA1C00" w:rsidRPr="00154929">
        <w:rPr>
          <w:rFonts w:ascii="Times New Roman" w:hAnsi="Times New Roman" w:cs="Times New Roman"/>
        </w:rPr>
        <w:t xml:space="preserve"> </w:t>
      </w:r>
      <w:r w:rsidR="00BB0078">
        <w:rPr>
          <w:rFonts w:ascii="Times New Roman" w:hAnsi="Times New Roman" w:cs="Times New Roman"/>
        </w:rPr>
        <w:tab/>
      </w:r>
      <w:r w:rsidR="00154929">
        <w:rPr>
          <w:rFonts w:ascii="Times New Roman" w:hAnsi="Times New Roman" w:cs="Times New Roman"/>
        </w:rPr>
        <w:t>Beckman (E</w:t>
      </w:r>
      <w:r w:rsidRPr="00154929">
        <w:rPr>
          <w:rFonts w:ascii="Times New Roman" w:hAnsi="Times New Roman" w:cs="Times New Roman"/>
        </w:rPr>
        <w:t xml:space="preserve">ds.), </w:t>
      </w:r>
      <w:r w:rsidRPr="00154929">
        <w:rPr>
          <w:rFonts w:ascii="Times New Roman" w:hAnsi="Times New Roman" w:cs="Times New Roman"/>
          <w:i/>
        </w:rPr>
        <w:t>Action-control: From cognition to behavior</w:t>
      </w:r>
      <w:r w:rsidRPr="00154929">
        <w:rPr>
          <w:rFonts w:ascii="Times New Roman" w:hAnsi="Times New Roman" w:cs="Times New Roman"/>
        </w:rPr>
        <w:t xml:space="preserve"> (pp.11-39). Heidelberg,</w:t>
      </w:r>
      <w:r w:rsidR="00154929">
        <w:rPr>
          <w:rFonts w:ascii="Times New Roman" w:hAnsi="Times New Roman" w:cs="Times New Roman"/>
        </w:rPr>
        <w:t xml:space="preserve"> </w:t>
      </w:r>
      <w:r w:rsidR="00BB0078">
        <w:rPr>
          <w:rFonts w:ascii="Times New Roman" w:hAnsi="Times New Roman" w:cs="Times New Roman"/>
        </w:rPr>
        <w:tab/>
      </w:r>
      <w:r w:rsidRPr="00154929">
        <w:rPr>
          <w:rFonts w:ascii="Times New Roman" w:hAnsi="Times New Roman" w:cs="Times New Roman"/>
        </w:rPr>
        <w:t>Germany: Springer-Verlag.</w:t>
      </w:r>
    </w:p>
    <w:p w14:paraId="16A0AD36" w14:textId="3967F930" w:rsidR="00AC4338" w:rsidRPr="00154929" w:rsidRDefault="00AC4338" w:rsidP="00BB0078">
      <w:pPr>
        <w:spacing w:line="480" w:lineRule="auto"/>
        <w:rPr>
          <w:rFonts w:ascii="Times New Roman" w:hAnsi="Times New Roman" w:cs="Times New Roman"/>
        </w:rPr>
      </w:pPr>
      <w:r w:rsidRPr="00154929">
        <w:rPr>
          <w:rFonts w:ascii="Times New Roman" w:hAnsi="Times New Roman" w:cs="Times New Roman"/>
        </w:rPr>
        <w:t xml:space="preserve">Ajzen, I. (1991). The theory of planned behavior. </w:t>
      </w:r>
      <w:r w:rsidRPr="00154929">
        <w:rPr>
          <w:rFonts w:ascii="Times New Roman" w:hAnsi="Times New Roman" w:cs="Times New Roman"/>
          <w:i/>
        </w:rPr>
        <w:t xml:space="preserve">Organizational Behavior and Human </w:t>
      </w:r>
      <w:r w:rsidR="00BB0078">
        <w:rPr>
          <w:rFonts w:ascii="Times New Roman" w:hAnsi="Times New Roman" w:cs="Times New Roman"/>
          <w:i/>
        </w:rPr>
        <w:tab/>
      </w:r>
      <w:r w:rsidRPr="00154929">
        <w:rPr>
          <w:rFonts w:ascii="Times New Roman" w:hAnsi="Times New Roman" w:cs="Times New Roman"/>
          <w:i/>
        </w:rPr>
        <w:t>Decision Processes, 50</w:t>
      </w:r>
      <w:r w:rsidR="004F0D95">
        <w:rPr>
          <w:rFonts w:ascii="Times New Roman" w:hAnsi="Times New Roman" w:cs="Times New Roman"/>
        </w:rPr>
        <w:t>(2)</w:t>
      </w:r>
      <w:r w:rsidRPr="00154929">
        <w:rPr>
          <w:rFonts w:ascii="Times New Roman" w:hAnsi="Times New Roman" w:cs="Times New Roman"/>
        </w:rPr>
        <w:t>, 179– 211.</w:t>
      </w:r>
      <w:r w:rsidR="004F0D95">
        <w:rPr>
          <w:rFonts w:ascii="Times New Roman" w:hAnsi="Times New Roman" w:cs="Times New Roman"/>
        </w:rPr>
        <w:t xml:space="preserve"> doi:</w:t>
      </w:r>
      <w:r w:rsidR="004F0D95" w:rsidRPr="004F0D95">
        <w:rPr>
          <w:rFonts w:ascii="Times New Roman" w:hAnsi="Times New Roman" w:cs="Times New Roman"/>
        </w:rPr>
        <w:t>10.1016/0749-5978(91)90020-T</w:t>
      </w:r>
    </w:p>
    <w:p w14:paraId="4144F392" w14:textId="64CF872B" w:rsidR="00710119" w:rsidRDefault="00710119" w:rsidP="00BB0078">
      <w:pPr>
        <w:spacing w:line="480" w:lineRule="auto"/>
        <w:rPr>
          <w:rFonts w:ascii="Times New Roman" w:hAnsi="Times New Roman" w:cs="Times New Roman"/>
        </w:rPr>
      </w:pPr>
      <w:r w:rsidRPr="00710119">
        <w:rPr>
          <w:rFonts w:ascii="Times New Roman" w:hAnsi="Times New Roman" w:cs="Times New Roman"/>
        </w:rPr>
        <w:t xml:space="preserve">Ajzen, I. (n.d.). </w:t>
      </w:r>
      <w:r w:rsidRPr="00710119">
        <w:rPr>
          <w:rFonts w:ascii="Times New Roman" w:hAnsi="Times New Roman" w:cs="Times New Roman"/>
          <w:i/>
        </w:rPr>
        <w:t>Sample TpB questionnaire</w:t>
      </w:r>
      <w:r>
        <w:rPr>
          <w:rFonts w:ascii="Times New Roman" w:hAnsi="Times New Roman" w:cs="Times New Roman"/>
        </w:rPr>
        <w:t>. Retrieved May</w:t>
      </w:r>
      <w:r w:rsidRPr="00710119">
        <w:rPr>
          <w:rFonts w:ascii="Times New Roman" w:hAnsi="Times New Roman" w:cs="Times New Roman"/>
        </w:rPr>
        <w:t xml:space="preserve"> 15, 2008, from</w:t>
      </w:r>
      <w:r>
        <w:rPr>
          <w:rFonts w:ascii="Times New Roman" w:hAnsi="Times New Roman" w:cs="Times New Roman"/>
        </w:rPr>
        <w:t xml:space="preserve"> </w:t>
      </w:r>
      <w:r w:rsidR="00BB0078">
        <w:rPr>
          <w:rFonts w:ascii="Times New Roman" w:hAnsi="Times New Roman" w:cs="Times New Roman"/>
        </w:rPr>
        <w:tab/>
      </w:r>
      <w:r w:rsidRPr="00710119">
        <w:rPr>
          <w:rFonts w:ascii="Times New Roman" w:hAnsi="Times New Roman" w:cs="Times New Roman"/>
        </w:rPr>
        <w:t>http://people.umass.edu/aizen/pdf/tpb.questionnaire.pdf.</w:t>
      </w:r>
    </w:p>
    <w:p w14:paraId="2FD3C794" w14:textId="08816992" w:rsidR="00F96331" w:rsidRPr="004F0D95" w:rsidRDefault="006D461A" w:rsidP="00BB0078">
      <w:pPr>
        <w:spacing w:line="480" w:lineRule="auto"/>
        <w:rPr>
          <w:rFonts w:ascii="Times New Roman" w:hAnsi="Times New Roman" w:cs="Times New Roman"/>
          <w:i/>
        </w:rPr>
      </w:pPr>
      <w:r w:rsidRPr="004F0D95">
        <w:rPr>
          <w:rFonts w:ascii="Times New Roman" w:hAnsi="Times New Roman" w:cs="Times New Roman"/>
        </w:rPr>
        <w:t xml:space="preserve">Ajzen, I., &amp; Fishbein, M. (1980). </w:t>
      </w:r>
      <w:r w:rsidRPr="004F0D95">
        <w:rPr>
          <w:rFonts w:ascii="Times New Roman" w:hAnsi="Times New Roman" w:cs="Times New Roman"/>
          <w:i/>
        </w:rPr>
        <w:t>Understanding attitudes and predicting social behaviour.</w:t>
      </w:r>
      <w:r w:rsidR="00CA1C00" w:rsidRPr="004F0D95">
        <w:rPr>
          <w:rFonts w:ascii="Times New Roman" w:hAnsi="Times New Roman" w:cs="Times New Roman"/>
          <w:i/>
        </w:rPr>
        <w:t xml:space="preserve"> </w:t>
      </w:r>
      <w:r w:rsidR="00BB0078">
        <w:rPr>
          <w:rFonts w:ascii="Times New Roman" w:hAnsi="Times New Roman" w:cs="Times New Roman"/>
          <w:i/>
        </w:rPr>
        <w:tab/>
      </w:r>
      <w:r w:rsidRPr="004F0D95">
        <w:rPr>
          <w:rFonts w:ascii="Times New Roman" w:hAnsi="Times New Roman" w:cs="Times New Roman"/>
        </w:rPr>
        <w:t>Englewood Cliff, N.J.: Prentice-Hall.</w:t>
      </w:r>
    </w:p>
    <w:p w14:paraId="431DAD73" w14:textId="286407A5" w:rsidR="004F0D95" w:rsidRPr="004F0D95" w:rsidRDefault="004F0D95" w:rsidP="00BB0078">
      <w:pPr>
        <w:spacing w:line="480" w:lineRule="auto"/>
        <w:rPr>
          <w:rFonts w:ascii="Times New Roman" w:hAnsi="Times New Roman" w:cs="Times New Roman"/>
        </w:rPr>
      </w:pPr>
      <w:r w:rsidRPr="004F0D95">
        <w:rPr>
          <w:rFonts w:ascii="Times New Roman" w:hAnsi="Times New Roman" w:cs="Times New Roman"/>
        </w:rPr>
        <w:t xml:space="preserve">Ajzen, I., &amp; </w:t>
      </w:r>
      <w:r>
        <w:rPr>
          <w:rFonts w:ascii="Times New Roman" w:hAnsi="Times New Roman" w:cs="Times New Roman"/>
        </w:rPr>
        <w:t>Fishbein, M. (2005). The influ</w:t>
      </w:r>
      <w:r w:rsidRPr="004F0D95">
        <w:rPr>
          <w:rFonts w:ascii="Times New Roman" w:hAnsi="Times New Roman" w:cs="Times New Roman"/>
        </w:rPr>
        <w:t xml:space="preserve">ence of attitudes on behavior. In D. Albarracin, B. </w:t>
      </w:r>
      <w:r w:rsidR="00BB0078">
        <w:rPr>
          <w:rFonts w:ascii="Times New Roman" w:hAnsi="Times New Roman" w:cs="Times New Roman"/>
        </w:rPr>
        <w:tab/>
      </w:r>
      <w:r w:rsidRPr="004F0D95">
        <w:rPr>
          <w:rFonts w:ascii="Times New Roman" w:hAnsi="Times New Roman" w:cs="Times New Roman"/>
        </w:rPr>
        <w:t xml:space="preserve">T. Johnson, &amp; M. Zanna (Eds.), </w:t>
      </w:r>
      <w:r w:rsidRPr="004F0D95">
        <w:rPr>
          <w:rFonts w:ascii="Times New Roman" w:hAnsi="Times New Roman" w:cs="Times New Roman"/>
          <w:i/>
        </w:rPr>
        <w:t>The handbook of attitudes</w:t>
      </w:r>
      <w:r w:rsidRPr="004F0D95">
        <w:rPr>
          <w:rFonts w:ascii="Times New Roman" w:hAnsi="Times New Roman" w:cs="Times New Roman"/>
        </w:rPr>
        <w:t xml:space="preserve"> (pp. </w:t>
      </w:r>
      <w:r>
        <w:rPr>
          <w:rFonts w:ascii="Times New Roman" w:hAnsi="Times New Roman" w:cs="Times New Roman"/>
        </w:rPr>
        <w:t xml:space="preserve">173–221). </w:t>
      </w:r>
      <w:r w:rsidRPr="004F0D95">
        <w:rPr>
          <w:rFonts w:ascii="Times New Roman" w:hAnsi="Times New Roman" w:cs="Times New Roman"/>
        </w:rPr>
        <w:t xml:space="preserve">Mahwah, </w:t>
      </w:r>
      <w:r w:rsidR="00BB0078">
        <w:rPr>
          <w:rFonts w:ascii="Times New Roman" w:hAnsi="Times New Roman" w:cs="Times New Roman"/>
        </w:rPr>
        <w:tab/>
      </w:r>
      <w:r w:rsidRPr="004F0D95">
        <w:rPr>
          <w:rFonts w:ascii="Times New Roman" w:hAnsi="Times New Roman" w:cs="Times New Roman"/>
        </w:rPr>
        <w:t>NJ: Lawrence Erlbaum Associates Publishers.</w:t>
      </w:r>
    </w:p>
    <w:p w14:paraId="04B017DB" w14:textId="5BD7EE7A" w:rsidR="006D461A" w:rsidRPr="00981A5C" w:rsidRDefault="006D461A" w:rsidP="00BB0078">
      <w:pPr>
        <w:spacing w:line="480" w:lineRule="auto"/>
        <w:rPr>
          <w:rFonts w:ascii="Times New Roman" w:hAnsi="Times New Roman" w:cs="Times New Roman"/>
        </w:rPr>
      </w:pPr>
      <w:r w:rsidRPr="00981A5C">
        <w:rPr>
          <w:rFonts w:ascii="Times New Roman" w:hAnsi="Times New Roman" w:cs="Times New Roman"/>
        </w:rPr>
        <w:t>Armitage, C.</w:t>
      </w:r>
      <w:r w:rsidR="00AD4E29" w:rsidRPr="00981A5C">
        <w:rPr>
          <w:rFonts w:ascii="Times New Roman" w:hAnsi="Times New Roman" w:cs="Times New Roman"/>
        </w:rPr>
        <w:t xml:space="preserve"> </w:t>
      </w:r>
      <w:r w:rsidRPr="00981A5C">
        <w:rPr>
          <w:rFonts w:ascii="Times New Roman" w:hAnsi="Times New Roman" w:cs="Times New Roman"/>
        </w:rPr>
        <w:t xml:space="preserve">J. (2005). Can the theory of planned behavior predict the maintenance of </w:t>
      </w:r>
      <w:r w:rsidR="00BB0078">
        <w:rPr>
          <w:rFonts w:ascii="Times New Roman" w:hAnsi="Times New Roman" w:cs="Times New Roman"/>
        </w:rPr>
        <w:tab/>
      </w:r>
      <w:r w:rsidRPr="00981A5C">
        <w:rPr>
          <w:rFonts w:ascii="Times New Roman" w:hAnsi="Times New Roman" w:cs="Times New Roman"/>
        </w:rPr>
        <w:t xml:space="preserve">physical activity? </w:t>
      </w:r>
      <w:r w:rsidRPr="00981A5C">
        <w:rPr>
          <w:rFonts w:ascii="Times New Roman" w:hAnsi="Times New Roman" w:cs="Times New Roman"/>
          <w:i/>
        </w:rPr>
        <w:t>Health Psychology</w:t>
      </w:r>
      <w:r w:rsidR="00981A5C">
        <w:rPr>
          <w:rFonts w:ascii="Times New Roman" w:hAnsi="Times New Roman" w:cs="Times New Roman"/>
          <w:i/>
        </w:rPr>
        <w:t>, 24</w:t>
      </w:r>
      <w:r w:rsidR="00981A5C">
        <w:rPr>
          <w:rFonts w:ascii="Times New Roman" w:hAnsi="Times New Roman" w:cs="Times New Roman"/>
        </w:rPr>
        <w:t>(3)</w:t>
      </w:r>
      <w:r w:rsidRPr="00981A5C">
        <w:rPr>
          <w:rFonts w:ascii="Times New Roman" w:hAnsi="Times New Roman" w:cs="Times New Roman"/>
        </w:rPr>
        <w:t>, 235-245.</w:t>
      </w:r>
      <w:r w:rsidR="00981A5C">
        <w:rPr>
          <w:rFonts w:ascii="Times New Roman" w:hAnsi="Times New Roman" w:cs="Times New Roman"/>
        </w:rPr>
        <w:t xml:space="preserve"> doi:</w:t>
      </w:r>
      <w:r w:rsidR="00981A5C" w:rsidRPr="00981A5C">
        <w:rPr>
          <w:rFonts w:ascii="Times New Roman" w:hAnsi="Times New Roman" w:cs="Times New Roman"/>
        </w:rPr>
        <w:t>10.1037/0278-</w:t>
      </w:r>
      <w:r w:rsidR="00BB0078">
        <w:rPr>
          <w:rFonts w:ascii="Times New Roman" w:hAnsi="Times New Roman" w:cs="Times New Roman"/>
        </w:rPr>
        <w:tab/>
      </w:r>
      <w:r w:rsidR="00981A5C" w:rsidRPr="00981A5C">
        <w:rPr>
          <w:rFonts w:ascii="Times New Roman" w:hAnsi="Times New Roman" w:cs="Times New Roman"/>
        </w:rPr>
        <w:t>6133.24.3.235</w:t>
      </w:r>
    </w:p>
    <w:p w14:paraId="3BE2114A" w14:textId="2E1E4986" w:rsidR="00AD4E29" w:rsidRPr="00981A5C" w:rsidRDefault="00AD4E29" w:rsidP="00BB0078">
      <w:pPr>
        <w:spacing w:line="480" w:lineRule="auto"/>
        <w:rPr>
          <w:rFonts w:ascii="Times New Roman" w:hAnsi="Times New Roman" w:cs="Times New Roman"/>
        </w:rPr>
      </w:pPr>
      <w:r w:rsidRPr="00981A5C">
        <w:rPr>
          <w:rFonts w:ascii="Times New Roman" w:hAnsi="Times New Roman" w:cs="Times New Roman"/>
        </w:rPr>
        <w:t>Armitage, C. J., &amp; Conner, M. (2001). Efficacy of the theory of planned behaviour: A meta-</w:t>
      </w:r>
      <w:r w:rsidR="00BB0078">
        <w:rPr>
          <w:rFonts w:ascii="Times New Roman" w:hAnsi="Times New Roman" w:cs="Times New Roman"/>
        </w:rPr>
        <w:tab/>
      </w:r>
      <w:r w:rsidRPr="00981A5C">
        <w:rPr>
          <w:rFonts w:ascii="Times New Roman" w:hAnsi="Times New Roman" w:cs="Times New Roman"/>
        </w:rPr>
        <w:t xml:space="preserve">analytic review. </w:t>
      </w:r>
      <w:r w:rsidRPr="00981A5C">
        <w:rPr>
          <w:rFonts w:ascii="Times New Roman" w:hAnsi="Times New Roman" w:cs="Times New Roman"/>
          <w:i/>
        </w:rPr>
        <w:t>British Journal of Social Psychology, 40</w:t>
      </w:r>
      <w:r w:rsidR="00981A5C">
        <w:rPr>
          <w:rFonts w:ascii="Times New Roman" w:hAnsi="Times New Roman" w:cs="Times New Roman"/>
        </w:rPr>
        <w:t>(4)</w:t>
      </w:r>
      <w:r w:rsidRPr="00981A5C">
        <w:rPr>
          <w:rFonts w:ascii="Times New Roman" w:hAnsi="Times New Roman" w:cs="Times New Roman"/>
        </w:rPr>
        <w:t>, 471-499.</w:t>
      </w:r>
      <w:r w:rsidR="00981A5C">
        <w:rPr>
          <w:rFonts w:ascii="Times New Roman" w:hAnsi="Times New Roman" w:cs="Times New Roman"/>
        </w:rPr>
        <w:t xml:space="preserve"> </w:t>
      </w:r>
      <w:r w:rsidR="00BB0078">
        <w:rPr>
          <w:rFonts w:ascii="Times New Roman" w:hAnsi="Times New Roman" w:cs="Times New Roman"/>
        </w:rPr>
        <w:tab/>
      </w:r>
      <w:r w:rsidR="00981A5C">
        <w:rPr>
          <w:rFonts w:ascii="Times New Roman" w:hAnsi="Times New Roman" w:cs="Times New Roman"/>
        </w:rPr>
        <w:t>doi:</w:t>
      </w:r>
      <w:r w:rsidR="00981A5C" w:rsidRPr="00981A5C">
        <w:rPr>
          <w:rFonts w:ascii="Times New Roman" w:hAnsi="Times New Roman" w:cs="Times New Roman"/>
        </w:rPr>
        <w:t>10.1348/014466601164939</w:t>
      </w:r>
    </w:p>
    <w:p w14:paraId="08BE05A2" w14:textId="60EF744F" w:rsidR="00F96331" w:rsidRPr="003D5062" w:rsidRDefault="00F96331" w:rsidP="00BB0078">
      <w:pPr>
        <w:spacing w:line="480" w:lineRule="auto"/>
        <w:rPr>
          <w:rFonts w:ascii="Times New Roman" w:hAnsi="Times New Roman" w:cs="Times New Roman"/>
        </w:rPr>
      </w:pPr>
      <w:r w:rsidRPr="003D5062">
        <w:rPr>
          <w:rFonts w:ascii="Times New Roman" w:hAnsi="Times New Roman" w:cs="Times New Roman"/>
        </w:rPr>
        <w:t>Astrom, A.</w:t>
      </w:r>
      <w:r w:rsidR="0045542C" w:rsidRPr="003D5062">
        <w:rPr>
          <w:rFonts w:ascii="Times New Roman" w:hAnsi="Times New Roman" w:cs="Times New Roman"/>
        </w:rPr>
        <w:t xml:space="preserve"> </w:t>
      </w:r>
      <w:r w:rsidRPr="003D5062">
        <w:rPr>
          <w:rFonts w:ascii="Times New Roman" w:hAnsi="Times New Roman" w:cs="Times New Roman"/>
        </w:rPr>
        <w:t xml:space="preserve">N. &amp; Rise, J. (2001). Young adult’s intention to eat healthy food: Extending the </w:t>
      </w:r>
      <w:r w:rsidR="00BB0078">
        <w:rPr>
          <w:rFonts w:ascii="Times New Roman" w:hAnsi="Times New Roman" w:cs="Times New Roman"/>
        </w:rPr>
        <w:tab/>
      </w:r>
      <w:r w:rsidRPr="003D5062">
        <w:rPr>
          <w:rFonts w:ascii="Times New Roman" w:hAnsi="Times New Roman" w:cs="Times New Roman"/>
        </w:rPr>
        <w:t xml:space="preserve">theory of planned behaviour. </w:t>
      </w:r>
      <w:r w:rsidRPr="003D5062">
        <w:rPr>
          <w:rFonts w:ascii="Times New Roman" w:hAnsi="Times New Roman" w:cs="Times New Roman"/>
          <w:i/>
        </w:rPr>
        <w:t>Psychology and Health, 16</w:t>
      </w:r>
      <w:r w:rsidR="003D5062">
        <w:rPr>
          <w:rFonts w:ascii="Times New Roman" w:hAnsi="Times New Roman" w:cs="Times New Roman"/>
        </w:rPr>
        <w:t>(2)</w:t>
      </w:r>
      <w:r w:rsidRPr="003D5062">
        <w:rPr>
          <w:rFonts w:ascii="Times New Roman" w:hAnsi="Times New Roman" w:cs="Times New Roman"/>
        </w:rPr>
        <w:t>, 223-237.</w:t>
      </w:r>
      <w:r w:rsidR="003D5062">
        <w:rPr>
          <w:rFonts w:ascii="Times New Roman" w:hAnsi="Times New Roman" w:cs="Times New Roman"/>
        </w:rPr>
        <w:t xml:space="preserve"> </w:t>
      </w:r>
      <w:r w:rsidR="00BB0078">
        <w:rPr>
          <w:rFonts w:ascii="Times New Roman" w:hAnsi="Times New Roman" w:cs="Times New Roman"/>
        </w:rPr>
        <w:tab/>
      </w:r>
      <w:r w:rsidR="003D5062">
        <w:rPr>
          <w:rFonts w:ascii="Times New Roman" w:hAnsi="Times New Roman" w:cs="Times New Roman"/>
        </w:rPr>
        <w:t>doi:</w:t>
      </w:r>
      <w:r w:rsidR="003D5062" w:rsidRPr="003D5062">
        <w:rPr>
          <w:rFonts w:ascii="Times New Roman" w:hAnsi="Times New Roman" w:cs="Times New Roman"/>
        </w:rPr>
        <w:t>10.1080/08870440108405501</w:t>
      </w:r>
    </w:p>
    <w:p w14:paraId="30461003" w14:textId="5D4DD68F" w:rsidR="007F44F7" w:rsidRPr="003D5062" w:rsidRDefault="007F2D8B" w:rsidP="00BB0078">
      <w:pPr>
        <w:spacing w:line="480" w:lineRule="auto"/>
        <w:rPr>
          <w:rFonts w:ascii="Times New Roman" w:hAnsi="Times New Roman" w:cs="Times New Roman"/>
        </w:rPr>
      </w:pPr>
      <w:r w:rsidRPr="003D5062">
        <w:rPr>
          <w:rFonts w:ascii="Times New Roman" w:hAnsi="Times New Roman" w:cs="Times New Roman"/>
        </w:rPr>
        <w:t>Australian Instit</w:t>
      </w:r>
      <w:r w:rsidR="003D5062" w:rsidRPr="003D5062">
        <w:rPr>
          <w:rFonts w:ascii="Times New Roman" w:hAnsi="Times New Roman" w:cs="Times New Roman"/>
        </w:rPr>
        <w:t>ute of Health and Welfare</w:t>
      </w:r>
      <w:r w:rsidRPr="003D5062">
        <w:rPr>
          <w:rFonts w:ascii="Times New Roman" w:hAnsi="Times New Roman" w:cs="Times New Roman"/>
        </w:rPr>
        <w:t xml:space="preserve">. (2008). </w:t>
      </w:r>
      <w:r w:rsidRPr="003D5062">
        <w:rPr>
          <w:rFonts w:ascii="Times New Roman" w:hAnsi="Times New Roman" w:cs="Times New Roman"/>
          <w:i/>
        </w:rPr>
        <w:t>Australia’s Health 2008.</w:t>
      </w:r>
      <w:r w:rsidRPr="003D5062">
        <w:rPr>
          <w:rFonts w:ascii="Times New Roman" w:hAnsi="Times New Roman" w:cs="Times New Roman"/>
        </w:rPr>
        <w:t xml:space="preserve"> (11th </w:t>
      </w:r>
      <w:r w:rsidR="003D5062">
        <w:rPr>
          <w:rFonts w:ascii="Times New Roman" w:hAnsi="Times New Roman" w:cs="Times New Roman"/>
        </w:rPr>
        <w:t>ed.).</w:t>
      </w:r>
      <w:r w:rsidRPr="003D5062">
        <w:rPr>
          <w:rFonts w:ascii="Times New Roman" w:hAnsi="Times New Roman" w:cs="Times New Roman"/>
        </w:rPr>
        <w:t xml:space="preserve"> </w:t>
      </w:r>
      <w:r w:rsidR="00BB0078">
        <w:rPr>
          <w:rFonts w:ascii="Times New Roman" w:hAnsi="Times New Roman" w:cs="Times New Roman"/>
        </w:rPr>
        <w:tab/>
      </w:r>
      <w:r w:rsidRPr="003D5062">
        <w:rPr>
          <w:rFonts w:ascii="Times New Roman" w:hAnsi="Times New Roman" w:cs="Times New Roman"/>
        </w:rPr>
        <w:t>Canberra: Author.</w:t>
      </w:r>
      <w:r w:rsidR="00CA1C00" w:rsidRPr="003D5062">
        <w:rPr>
          <w:rFonts w:ascii="Times New Roman" w:hAnsi="Times New Roman" w:cs="Times New Roman"/>
        </w:rPr>
        <w:t xml:space="preserve"> </w:t>
      </w:r>
    </w:p>
    <w:p w14:paraId="3B8F66FD" w14:textId="743D7A45" w:rsidR="0078635D" w:rsidRDefault="0078635D" w:rsidP="00BB0078">
      <w:pPr>
        <w:spacing w:line="480" w:lineRule="auto"/>
        <w:rPr>
          <w:rFonts w:ascii="Times New Roman" w:hAnsi="Times New Roman" w:cs="Times New Roman"/>
        </w:rPr>
      </w:pPr>
      <w:r w:rsidRPr="0078635D">
        <w:rPr>
          <w:rFonts w:ascii="Times New Roman" w:hAnsi="Times New Roman" w:cs="Times New Roman"/>
        </w:rPr>
        <w:t>Berg, C., Jonsson, I., &amp; Conner, M. (2000). Understanding choice of milk and bread</w:t>
      </w:r>
      <w:r>
        <w:rPr>
          <w:rFonts w:ascii="Times New Roman" w:hAnsi="Times New Roman" w:cs="Times New Roman"/>
        </w:rPr>
        <w:t xml:space="preserve"> </w:t>
      </w:r>
      <w:r w:rsidRPr="0078635D">
        <w:rPr>
          <w:rFonts w:ascii="Times New Roman" w:hAnsi="Times New Roman" w:cs="Times New Roman"/>
        </w:rPr>
        <w:t xml:space="preserve">for </w:t>
      </w:r>
      <w:r w:rsidR="00BB0078">
        <w:rPr>
          <w:rFonts w:ascii="Times New Roman" w:hAnsi="Times New Roman" w:cs="Times New Roman"/>
        </w:rPr>
        <w:tab/>
      </w:r>
      <w:r w:rsidRPr="0078635D">
        <w:rPr>
          <w:rFonts w:ascii="Times New Roman" w:hAnsi="Times New Roman" w:cs="Times New Roman"/>
        </w:rPr>
        <w:t xml:space="preserve">breakfast among Swedish children aged 11–15 years: An application of the theory of </w:t>
      </w:r>
      <w:r w:rsidR="00BB0078">
        <w:rPr>
          <w:rFonts w:ascii="Times New Roman" w:hAnsi="Times New Roman" w:cs="Times New Roman"/>
        </w:rPr>
        <w:tab/>
      </w:r>
      <w:r w:rsidRPr="0078635D">
        <w:rPr>
          <w:rFonts w:ascii="Times New Roman" w:hAnsi="Times New Roman" w:cs="Times New Roman"/>
        </w:rPr>
        <w:t xml:space="preserve">planned behavior. </w:t>
      </w:r>
      <w:r w:rsidRPr="0078635D">
        <w:rPr>
          <w:rFonts w:ascii="Times New Roman" w:hAnsi="Times New Roman" w:cs="Times New Roman"/>
          <w:i/>
        </w:rPr>
        <w:t>Appetite, 34</w:t>
      </w:r>
      <w:r>
        <w:rPr>
          <w:rFonts w:ascii="Times New Roman" w:hAnsi="Times New Roman" w:cs="Times New Roman"/>
        </w:rPr>
        <w:t>(1)</w:t>
      </w:r>
      <w:r w:rsidRPr="0078635D">
        <w:rPr>
          <w:rFonts w:ascii="Times New Roman" w:hAnsi="Times New Roman" w:cs="Times New Roman"/>
        </w:rPr>
        <w:t>, 5–19.</w:t>
      </w:r>
      <w:r>
        <w:rPr>
          <w:rFonts w:ascii="Times New Roman" w:hAnsi="Times New Roman" w:cs="Times New Roman"/>
        </w:rPr>
        <w:t xml:space="preserve"> doi:</w:t>
      </w:r>
      <w:r>
        <w:t>1</w:t>
      </w:r>
      <w:r w:rsidRPr="0078635D">
        <w:rPr>
          <w:rFonts w:ascii="Times New Roman" w:hAnsi="Times New Roman" w:cs="Times New Roman"/>
        </w:rPr>
        <w:t>0.1006/appe.1999.0269</w:t>
      </w:r>
    </w:p>
    <w:p w14:paraId="55C38DBF" w14:textId="0916FF30" w:rsidR="00A377D7" w:rsidRPr="00EB0B5D" w:rsidRDefault="00A377D7" w:rsidP="00BB0078">
      <w:pPr>
        <w:spacing w:line="480" w:lineRule="auto"/>
        <w:rPr>
          <w:rFonts w:ascii="Times New Roman" w:hAnsi="Times New Roman" w:cs="Times New Roman"/>
        </w:rPr>
      </w:pPr>
      <w:r w:rsidRPr="00EB0B5D">
        <w:rPr>
          <w:rFonts w:ascii="Times New Roman" w:hAnsi="Times New Roman" w:cs="Times New Roman"/>
        </w:rPr>
        <w:t xml:space="preserve">Bodimeade, H., Anderson, E., La Macchia, S., Smith, J. R., Terry, D. J., &amp; Louis, W. R. </w:t>
      </w:r>
      <w:r w:rsidR="00BB0078">
        <w:rPr>
          <w:rFonts w:ascii="Times New Roman" w:hAnsi="Times New Roman" w:cs="Times New Roman"/>
        </w:rPr>
        <w:tab/>
      </w:r>
      <w:r w:rsidRPr="00EB0B5D">
        <w:rPr>
          <w:rFonts w:ascii="Times New Roman" w:hAnsi="Times New Roman" w:cs="Times New Roman"/>
        </w:rPr>
        <w:t xml:space="preserve">(2014). Testing the direct, indirect, and interactive roles of referent group injunctive </w:t>
      </w:r>
      <w:r w:rsidR="00BB0078">
        <w:rPr>
          <w:rFonts w:ascii="Times New Roman" w:hAnsi="Times New Roman" w:cs="Times New Roman"/>
        </w:rPr>
        <w:tab/>
      </w:r>
      <w:r w:rsidRPr="00EB0B5D">
        <w:rPr>
          <w:rFonts w:ascii="Times New Roman" w:hAnsi="Times New Roman" w:cs="Times New Roman"/>
        </w:rPr>
        <w:t xml:space="preserve">and descriptive norms for sun protection in relation to the theory of planned behavior. </w:t>
      </w:r>
      <w:r w:rsidR="00BB0078">
        <w:rPr>
          <w:rFonts w:ascii="Times New Roman" w:hAnsi="Times New Roman" w:cs="Times New Roman"/>
        </w:rPr>
        <w:tab/>
      </w:r>
      <w:r w:rsidRPr="00EB0B5D">
        <w:rPr>
          <w:rFonts w:ascii="Times New Roman" w:hAnsi="Times New Roman" w:cs="Times New Roman"/>
          <w:i/>
        </w:rPr>
        <w:t>Journal of Applied Social Psychology, 44</w:t>
      </w:r>
      <w:r w:rsidRPr="00EB0B5D">
        <w:rPr>
          <w:rFonts w:ascii="Times New Roman" w:hAnsi="Times New Roman" w:cs="Times New Roman"/>
        </w:rPr>
        <w:t>(11),</w:t>
      </w:r>
      <w:r w:rsidRPr="00EB0B5D">
        <w:rPr>
          <w:rFonts w:ascii="Times New Roman" w:hAnsi="Times New Roman" w:cs="Times New Roman"/>
          <w:i/>
        </w:rPr>
        <w:t xml:space="preserve"> </w:t>
      </w:r>
      <w:r w:rsidRPr="00EB0B5D">
        <w:rPr>
          <w:rFonts w:ascii="Times New Roman" w:hAnsi="Times New Roman" w:cs="Times New Roman"/>
        </w:rPr>
        <w:t>739–750. doi:10.1111/jasp.12264</w:t>
      </w:r>
    </w:p>
    <w:p w14:paraId="25B256B8" w14:textId="412329BE" w:rsidR="0045542C" w:rsidRPr="00EB0B5D" w:rsidRDefault="0045542C" w:rsidP="00BB0078">
      <w:pPr>
        <w:spacing w:line="480" w:lineRule="auto"/>
        <w:rPr>
          <w:rFonts w:ascii="Times New Roman" w:hAnsi="Times New Roman" w:cs="Times New Roman"/>
        </w:rPr>
      </w:pPr>
      <w:r w:rsidRPr="00EB0B5D">
        <w:rPr>
          <w:rFonts w:ascii="Times New Roman" w:hAnsi="Times New Roman" w:cs="Times New Roman"/>
        </w:rPr>
        <w:t xml:space="preserve">Bogers, R. P., Assema, P. V., Brug, J., Kester, A. D. M., &amp; Dagnelie, P. C. (2007). </w:t>
      </w:r>
      <w:r w:rsidR="00BB0078">
        <w:rPr>
          <w:rFonts w:ascii="Times New Roman" w:hAnsi="Times New Roman" w:cs="Times New Roman"/>
        </w:rPr>
        <w:tab/>
      </w:r>
      <w:r w:rsidRPr="00EB0B5D">
        <w:rPr>
          <w:rFonts w:ascii="Times New Roman" w:hAnsi="Times New Roman" w:cs="Times New Roman"/>
        </w:rPr>
        <w:t xml:space="preserve">Psychosocial predictors of increases in fruit and vegetable consumption. </w:t>
      </w:r>
      <w:r w:rsidRPr="00EB0B5D">
        <w:rPr>
          <w:rFonts w:ascii="Times New Roman" w:hAnsi="Times New Roman" w:cs="Times New Roman"/>
          <w:i/>
        </w:rPr>
        <w:t xml:space="preserve">American </w:t>
      </w:r>
      <w:r w:rsidR="00BB0078">
        <w:rPr>
          <w:rFonts w:ascii="Times New Roman" w:hAnsi="Times New Roman" w:cs="Times New Roman"/>
          <w:i/>
        </w:rPr>
        <w:tab/>
      </w:r>
      <w:r w:rsidRPr="00EB0B5D">
        <w:rPr>
          <w:rFonts w:ascii="Times New Roman" w:hAnsi="Times New Roman" w:cs="Times New Roman"/>
          <w:i/>
        </w:rPr>
        <w:t>Journal of Health Behavior, 31</w:t>
      </w:r>
      <w:r w:rsidR="00EB0B5D">
        <w:rPr>
          <w:rFonts w:ascii="Times New Roman" w:hAnsi="Times New Roman" w:cs="Times New Roman"/>
        </w:rPr>
        <w:t>(2),</w:t>
      </w:r>
      <w:r w:rsidRPr="00EB0B5D">
        <w:rPr>
          <w:rFonts w:ascii="Times New Roman" w:hAnsi="Times New Roman" w:cs="Times New Roman"/>
        </w:rPr>
        <w:t xml:space="preserve"> 135-145.</w:t>
      </w:r>
      <w:r w:rsidR="00EB0B5D">
        <w:rPr>
          <w:rFonts w:ascii="Times New Roman" w:hAnsi="Times New Roman" w:cs="Times New Roman"/>
        </w:rPr>
        <w:t xml:space="preserve"> doi:</w:t>
      </w:r>
      <w:r w:rsidR="00EB0B5D" w:rsidRPr="00EB0B5D">
        <w:rPr>
          <w:rFonts w:ascii="Times New Roman" w:hAnsi="Times New Roman" w:cs="Times New Roman"/>
        </w:rPr>
        <w:t>10.5993/AJHB.31.2.3</w:t>
      </w:r>
    </w:p>
    <w:p w14:paraId="4F537793" w14:textId="4023DBBD" w:rsidR="00CD0A66" w:rsidRPr="00EB0B5D" w:rsidRDefault="00CD0A66" w:rsidP="00BB0078">
      <w:pPr>
        <w:spacing w:line="480" w:lineRule="auto"/>
        <w:rPr>
          <w:rFonts w:ascii="Times New Roman" w:hAnsi="Times New Roman" w:cs="Times New Roman"/>
        </w:rPr>
      </w:pPr>
      <w:r w:rsidRPr="00EB0B5D">
        <w:rPr>
          <w:rFonts w:ascii="Times New Roman" w:hAnsi="Times New Roman" w:cs="Times New Roman"/>
        </w:rPr>
        <w:t xml:space="preserve">Brener, N. D., Billy, J. O., &amp; Grady, W. R. (2003). Assessment of factors affecting the </w:t>
      </w:r>
      <w:r w:rsidR="00BB0078">
        <w:rPr>
          <w:rFonts w:ascii="Times New Roman" w:hAnsi="Times New Roman" w:cs="Times New Roman"/>
        </w:rPr>
        <w:tab/>
      </w:r>
      <w:r w:rsidRPr="00EB0B5D">
        <w:rPr>
          <w:rFonts w:ascii="Times New Roman" w:hAnsi="Times New Roman" w:cs="Times New Roman"/>
        </w:rPr>
        <w:t xml:space="preserve">validity of self-reported health-risk behavior among adolescents: Evidence from the </w:t>
      </w:r>
      <w:r w:rsidR="00BB0078">
        <w:rPr>
          <w:rFonts w:ascii="Times New Roman" w:hAnsi="Times New Roman" w:cs="Times New Roman"/>
        </w:rPr>
        <w:tab/>
      </w:r>
      <w:r w:rsidRPr="00EB0B5D">
        <w:rPr>
          <w:rFonts w:ascii="Times New Roman" w:hAnsi="Times New Roman" w:cs="Times New Roman"/>
        </w:rPr>
        <w:t xml:space="preserve">scientific literature. </w:t>
      </w:r>
      <w:r w:rsidRPr="00EB0B5D">
        <w:rPr>
          <w:rFonts w:ascii="Times New Roman" w:hAnsi="Times New Roman" w:cs="Times New Roman"/>
          <w:i/>
        </w:rPr>
        <w:t>Journal of Adolescent Health, 33</w:t>
      </w:r>
      <w:r w:rsidRPr="00EB0B5D">
        <w:rPr>
          <w:rFonts w:ascii="Times New Roman" w:hAnsi="Times New Roman" w:cs="Times New Roman"/>
        </w:rPr>
        <w:t>, 436-457. doi:10.1016/S1054-</w:t>
      </w:r>
      <w:r w:rsidR="00BB0078">
        <w:rPr>
          <w:rFonts w:ascii="Times New Roman" w:hAnsi="Times New Roman" w:cs="Times New Roman"/>
        </w:rPr>
        <w:tab/>
      </w:r>
      <w:r w:rsidRPr="00EB0B5D">
        <w:rPr>
          <w:rFonts w:ascii="Times New Roman" w:hAnsi="Times New Roman" w:cs="Times New Roman"/>
        </w:rPr>
        <w:t>139X(03)00052-1</w:t>
      </w:r>
    </w:p>
    <w:p w14:paraId="446C4CD3" w14:textId="4DD7457D" w:rsidR="0031126E" w:rsidRPr="00AC338F" w:rsidRDefault="0031126E" w:rsidP="00BB0078">
      <w:pPr>
        <w:spacing w:line="480" w:lineRule="auto"/>
        <w:rPr>
          <w:rFonts w:ascii="Times New Roman" w:hAnsi="Times New Roman" w:cs="Times New Roman"/>
        </w:rPr>
      </w:pPr>
      <w:r w:rsidRPr="00AC338F">
        <w:rPr>
          <w:rFonts w:ascii="Times New Roman" w:hAnsi="Times New Roman" w:cs="Times New Roman"/>
        </w:rPr>
        <w:t xml:space="preserve">Bruijn, G. D., Kremers, S. P. J., De Vet, E., De Nooijer, J. D., Mechelen, W. V., &amp; Brug, J. </w:t>
      </w:r>
      <w:r w:rsidR="00BB0078">
        <w:rPr>
          <w:rFonts w:ascii="Times New Roman" w:hAnsi="Times New Roman" w:cs="Times New Roman"/>
        </w:rPr>
        <w:tab/>
      </w:r>
      <w:r w:rsidRPr="00AC338F">
        <w:rPr>
          <w:rFonts w:ascii="Times New Roman" w:hAnsi="Times New Roman" w:cs="Times New Roman"/>
        </w:rPr>
        <w:t xml:space="preserve">(2007). Does habit strength moderate the intention-behaviour relationship in the </w:t>
      </w:r>
      <w:r w:rsidR="00BB0078">
        <w:rPr>
          <w:rFonts w:ascii="Times New Roman" w:hAnsi="Times New Roman" w:cs="Times New Roman"/>
        </w:rPr>
        <w:tab/>
      </w:r>
      <w:r w:rsidRPr="00AC338F">
        <w:rPr>
          <w:rFonts w:ascii="Times New Roman" w:hAnsi="Times New Roman" w:cs="Times New Roman"/>
        </w:rPr>
        <w:t>theory of planned</w:t>
      </w:r>
      <w:r w:rsidR="008F3560" w:rsidRPr="00AC338F">
        <w:rPr>
          <w:rFonts w:ascii="Times New Roman" w:hAnsi="Times New Roman" w:cs="Times New Roman"/>
        </w:rPr>
        <w:t xml:space="preserve"> </w:t>
      </w:r>
      <w:r w:rsidRPr="00AC338F">
        <w:rPr>
          <w:rFonts w:ascii="Times New Roman" w:hAnsi="Times New Roman" w:cs="Times New Roman"/>
        </w:rPr>
        <w:t xml:space="preserve">behaviour? The case of fruit consumption. </w:t>
      </w:r>
      <w:r w:rsidRPr="00AC338F">
        <w:rPr>
          <w:rFonts w:ascii="Times New Roman" w:hAnsi="Times New Roman" w:cs="Times New Roman"/>
          <w:i/>
        </w:rPr>
        <w:t xml:space="preserve">Psychology and Health, </w:t>
      </w:r>
      <w:r w:rsidR="00BB0078">
        <w:rPr>
          <w:rFonts w:ascii="Times New Roman" w:hAnsi="Times New Roman" w:cs="Times New Roman"/>
          <w:i/>
        </w:rPr>
        <w:tab/>
      </w:r>
      <w:r w:rsidRPr="00AC338F">
        <w:rPr>
          <w:rFonts w:ascii="Times New Roman" w:hAnsi="Times New Roman" w:cs="Times New Roman"/>
          <w:i/>
        </w:rPr>
        <w:t>22</w:t>
      </w:r>
      <w:r w:rsidRPr="00AC338F">
        <w:rPr>
          <w:rFonts w:ascii="Times New Roman" w:hAnsi="Times New Roman" w:cs="Times New Roman"/>
        </w:rPr>
        <w:t>, 899-916.</w:t>
      </w:r>
      <w:r w:rsidR="00AC338F">
        <w:rPr>
          <w:rFonts w:ascii="Times New Roman" w:hAnsi="Times New Roman" w:cs="Times New Roman"/>
        </w:rPr>
        <w:t xml:space="preserve"> doi:</w:t>
      </w:r>
      <w:r w:rsidR="00AC338F" w:rsidRPr="00AC338F">
        <w:rPr>
          <w:rFonts w:ascii="Times New Roman" w:hAnsi="Times New Roman" w:cs="Times New Roman"/>
        </w:rPr>
        <w:t>10.1080/14768320601176113</w:t>
      </w:r>
    </w:p>
    <w:p w14:paraId="4BF5750B" w14:textId="2FDF91AD" w:rsidR="0045542C" w:rsidRPr="00AC338F" w:rsidRDefault="0045542C" w:rsidP="00BB0078">
      <w:pPr>
        <w:spacing w:line="480" w:lineRule="auto"/>
        <w:rPr>
          <w:rFonts w:ascii="Times New Roman" w:hAnsi="Times New Roman" w:cs="Times New Roman"/>
        </w:rPr>
      </w:pPr>
      <w:r w:rsidRPr="00AC338F">
        <w:rPr>
          <w:rFonts w:ascii="Times New Roman" w:hAnsi="Times New Roman" w:cs="Times New Roman"/>
        </w:rPr>
        <w:t>Brug, J., De Vet, E., De Nooijer, J., &amp; Verplanken, B. (2006). Predicting fruit consumption:</w:t>
      </w:r>
      <w:r w:rsidR="00CA1C00" w:rsidRPr="00AC338F">
        <w:rPr>
          <w:rFonts w:ascii="Times New Roman" w:hAnsi="Times New Roman" w:cs="Times New Roman"/>
        </w:rPr>
        <w:t xml:space="preserve"> </w:t>
      </w:r>
      <w:r w:rsidR="00BB0078">
        <w:rPr>
          <w:rFonts w:ascii="Times New Roman" w:hAnsi="Times New Roman" w:cs="Times New Roman"/>
        </w:rPr>
        <w:tab/>
      </w:r>
      <w:r w:rsidRPr="00AC338F">
        <w:rPr>
          <w:rFonts w:ascii="Times New Roman" w:hAnsi="Times New Roman" w:cs="Times New Roman"/>
        </w:rPr>
        <w:t xml:space="preserve">Cognitions, intention, and habits. </w:t>
      </w:r>
      <w:r w:rsidRPr="00AC338F">
        <w:rPr>
          <w:rFonts w:ascii="Times New Roman" w:hAnsi="Times New Roman" w:cs="Times New Roman"/>
          <w:i/>
        </w:rPr>
        <w:t>Journal of Nutritional Education and Behavior, 38</w:t>
      </w:r>
      <w:r w:rsidRPr="00AC338F">
        <w:rPr>
          <w:rFonts w:ascii="Times New Roman" w:hAnsi="Times New Roman" w:cs="Times New Roman"/>
        </w:rPr>
        <w:t xml:space="preserve">, </w:t>
      </w:r>
      <w:r w:rsidR="00BB0078">
        <w:rPr>
          <w:rFonts w:ascii="Times New Roman" w:hAnsi="Times New Roman" w:cs="Times New Roman"/>
        </w:rPr>
        <w:tab/>
      </w:r>
      <w:r w:rsidRPr="00AC338F">
        <w:rPr>
          <w:rFonts w:ascii="Times New Roman" w:hAnsi="Times New Roman" w:cs="Times New Roman"/>
        </w:rPr>
        <w:t>73- 81.</w:t>
      </w:r>
      <w:r w:rsidR="00AC338F">
        <w:rPr>
          <w:rFonts w:ascii="Times New Roman" w:hAnsi="Times New Roman" w:cs="Times New Roman"/>
        </w:rPr>
        <w:t xml:space="preserve"> doi:10.1016/j.jneb.2005.11.027</w:t>
      </w:r>
    </w:p>
    <w:p w14:paraId="559594FC" w14:textId="2EE475A3" w:rsidR="00A5081B" w:rsidRPr="00AC338F" w:rsidRDefault="00A5081B" w:rsidP="00BB0078">
      <w:pPr>
        <w:spacing w:line="480" w:lineRule="auto"/>
        <w:rPr>
          <w:rFonts w:ascii="Times New Roman" w:hAnsi="Times New Roman" w:cs="Times New Roman"/>
        </w:rPr>
      </w:pPr>
      <w:r w:rsidRPr="00AC338F">
        <w:rPr>
          <w:rFonts w:ascii="Times New Roman" w:hAnsi="Times New Roman" w:cs="Times New Roman"/>
        </w:rPr>
        <w:t xml:space="preserve">Chadwick, P. M., Crawford, C., &amp; Ly, L. (2013). Human food choice and nutritional </w:t>
      </w:r>
      <w:r w:rsidR="00BB0078">
        <w:rPr>
          <w:rFonts w:ascii="Times New Roman" w:hAnsi="Times New Roman" w:cs="Times New Roman"/>
        </w:rPr>
        <w:tab/>
      </w:r>
      <w:r w:rsidRPr="00AC338F">
        <w:rPr>
          <w:rFonts w:ascii="Times New Roman" w:hAnsi="Times New Roman" w:cs="Times New Roman"/>
        </w:rPr>
        <w:t xml:space="preserve">interventions. </w:t>
      </w:r>
      <w:r w:rsidRPr="00AC338F">
        <w:rPr>
          <w:rFonts w:ascii="Times New Roman" w:hAnsi="Times New Roman" w:cs="Times New Roman"/>
          <w:i/>
        </w:rPr>
        <w:t>Nutrition Bulletin, 38</w:t>
      </w:r>
      <w:r w:rsidR="005838CA">
        <w:rPr>
          <w:rFonts w:ascii="Times New Roman" w:hAnsi="Times New Roman" w:cs="Times New Roman"/>
        </w:rPr>
        <w:t>(1), 36-42. doi:</w:t>
      </w:r>
      <w:r w:rsidRPr="00AC338F">
        <w:rPr>
          <w:rFonts w:ascii="Times New Roman" w:hAnsi="Times New Roman" w:cs="Times New Roman"/>
        </w:rPr>
        <w:t>10.1111/nbu.12005</w:t>
      </w:r>
    </w:p>
    <w:p w14:paraId="34AE2F94" w14:textId="2AD52350" w:rsidR="0031126E" w:rsidRDefault="0031126E" w:rsidP="00BB0078">
      <w:pPr>
        <w:spacing w:line="480" w:lineRule="auto"/>
        <w:rPr>
          <w:rFonts w:ascii="Times New Roman" w:hAnsi="Times New Roman" w:cs="Times New Roman"/>
        </w:rPr>
      </w:pPr>
      <w:r w:rsidRPr="00AC338F">
        <w:rPr>
          <w:rFonts w:ascii="Times New Roman" w:hAnsi="Times New Roman" w:cs="Times New Roman"/>
        </w:rPr>
        <w:t xml:space="preserve">Cialdini, R. B., Kallgren, C. A., &amp; Reno, R. R. (1991). A focus theory of normative conduct: </w:t>
      </w:r>
      <w:r w:rsidR="00BB0078">
        <w:rPr>
          <w:rFonts w:ascii="Times New Roman" w:hAnsi="Times New Roman" w:cs="Times New Roman"/>
        </w:rPr>
        <w:tab/>
      </w:r>
      <w:r w:rsidRPr="00AC338F">
        <w:rPr>
          <w:rFonts w:ascii="Times New Roman" w:hAnsi="Times New Roman" w:cs="Times New Roman"/>
        </w:rPr>
        <w:t xml:space="preserve">A theoretical refinement and reevaluation of the role of </w:t>
      </w:r>
      <w:r w:rsidR="00AC338F">
        <w:rPr>
          <w:rFonts w:ascii="Times New Roman" w:hAnsi="Times New Roman" w:cs="Times New Roman"/>
        </w:rPr>
        <w:t xml:space="preserve">norms in human behavior. In </w:t>
      </w:r>
      <w:r w:rsidR="00BB0078">
        <w:rPr>
          <w:rFonts w:ascii="Times New Roman" w:hAnsi="Times New Roman" w:cs="Times New Roman"/>
        </w:rPr>
        <w:tab/>
      </w:r>
      <w:r w:rsidR="00AC338F">
        <w:rPr>
          <w:rFonts w:ascii="Times New Roman" w:hAnsi="Times New Roman" w:cs="Times New Roman"/>
        </w:rPr>
        <w:t>M.</w:t>
      </w:r>
      <w:r w:rsidRPr="00AC338F">
        <w:rPr>
          <w:rFonts w:ascii="Times New Roman" w:hAnsi="Times New Roman" w:cs="Times New Roman"/>
        </w:rPr>
        <w:t xml:space="preserve"> Zanna (Ed.), </w:t>
      </w:r>
      <w:r w:rsidRPr="00AC338F">
        <w:rPr>
          <w:rFonts w:ascii="Times New Roman" w:hAnsi="Times New Roman" w:cs="Times New Roman"/>
          <w:i/>
        </w:rPr>
        <w:t>Advances in Experimental Social Psychology</w:t>
      </w:r>
      <w:r w:rsidRPr="00AC338F">
        <w:rPr>
          <w:rFonts w:ascii="Times New Roman" w:hAnsi="Times New Roman" w:cs="Times New Roman"/>
        </w:rPr>
        <w:t xml:space="preserve"> (Vol.</w:t>
      </w:r>
      <w:r w:rsidR="00AC338F">
        <w:rPr>
          <w:rFonts w:ascii="Times New Roman" w:hAnsi="Times New Roman" w:cs="Times New Roman"/>
        </w:rPr>
        <w:t xml:space="preserve"> </w:t>
      </w:r>
      <w:r w:rsidRPr="00AC338F">
        <w:rPr>
          <w:rFonts w:ascii="Times New Roman" w:hAnsi="Times New Roman" w:cs="Times New Roman"/>
        </w:rPr>
        <w:t>2, pp.</w:t>
      </w:r>
      <w:r w:rsidR="00AC338F">
        <w:rPr>
          <w:rFonts w:ascii="Times New Roman" w:hAnsi="Times New Roman" w:cs="Times New Roman"/>
        </w:rPr>
        <w:t xml:space="preserve"> 201-233</w:t>
      </w:r>
      <w:r w:rsidRPr="00AC338F">
        <w:rPr>
          <w:rFonts w:ascii="Times New Roman" w:hAnsi="Times New Roman" w:cs="Times New Roman"/>
        </w:rPr>
        <w:t xml:space="preserve">). </w:t>
      </w:r>
      <w:r w:rsidR="00BB0078">
        <w:rPr>
          <w:rFonts w:ascii="Times New Roman" w:hAnsi="Times New Roman" w:cs="Times New Roman"/>
        </w:rPr>
        <w:tab/>
      </w:r>
      <w:r w:rsidR="00AC338F">
        <w:rPr>
          <w:rFonts w:ascii="Times New Roman" w:hAnsi="Times New Roman" w:cs="Times New Roman"/>
        </w:rPr>
        <w:t>San Diego, CA: Academic Press.</w:t>
      </w:r>
    </w:p>
    <w:p w14:paraId="50C69C69" w14:textId="38ACD873" w:rsidR="00AC338F" w:rsidRPr="00AC338F" w:rsidRDefault="00AC338F" w:rsidP="00BB0078">
      <w:pPr>
        <w:spacing w:line="480" w:lineRule="auto"/>
        <w:rPr>
          <w:rFonts w:ascii="Times New Roman" w:hAnsi="Times New Roman" w:cs="Times New Roman"/>
        </w:rPr>
      </w:pPr>
      <w:r w:rsidRPr="00AC338F">
        <w:rPr>
          <w:rFonts w:ascii="Times New Roman" w:hAnsi="Times New Roman" w:cs="Times New Roman"/>
        </w:rPr>
        <w:t xml:space="preserve">Cialdini, R. B., Reno, R. R., &amp; Kallgren, C. A. (1990). A focus theory of normative conduct: </w:t>
      </w:r>
      <w:r w:rsidR="00BB0078">
        <w:rPr>
          <w:rFonts w:ascii="Times New Roman" w:hAnsi="Times New Roman" w:cs="Times New Roman"/>
        </w:rPr>
        <w:tab/>
      </w:r>
      <w:r w:rsidRPr="00AC338F">
        <w:rPr>
          <w:rFonts w:ascii="Times New Roman" w:hAnsi="Times New Roman" w:cs="Times New Roman"/>
        </w:rPr>
        <w:t xml:space="preserve">Recycling the concept of norms to reduce littering in public places. </w:t>
      </w:r>
      <w:r w:rsidRPr="00AC338F">
        <w:rPr>
          <w:rFonts w:ascii="Times New Roman" w:hAnsi="Times New Roman" w:cs="Times New Roman"/>
          <w:i/>
        </w:rPr>
        <w:t xml:space="preserve">Journal of </w:t>
      </w:r>
      <w:r w:rsidR="00BB0078">
        <w:rPr>
          <w:rFonts w:ascii="Times New Roman" w:hAnsi="Times New Roman" w:cs="Times New Roman"/>
          <w:i/>
        </w:rPr>
        <w:tab/>
      </w:r>
      <w:r w:rsidRPr="00AC338F">
        <w:rPr>
          <w:rFonts w:ascii="Times New Roman" w:hAnsi="Times New Roman" w:cs="Times New Roman"/>
          <w:i/>
        </w:rPr>
        <w:t>Personality and Social Psychology, 58</w:t>
      </w:r>
      <w:r>
        <w:rPr>
          <w:rFonts w:ascii="Times New Roman" w:hAnsi="Times New Roman" w:cs="Times New Roman"/>
        </w:rPr>
        <w:t>(6)</w:t>
      </w:r>
      <w:r w:rsidRPr="00AC338F">
        <w:rPr>
          <w:rFonts w:ascii="Times New Roman" w:hAnsi="Times New Roman" w:cs="Times New Roman"/>
        </w:rPr>
        <w:t>, 1015–1026.</w:t>
      </w:r>
      <w:r>
        <w:rPr>
          <w:rFonts w:ascii="Times New Roman" w:hAnsi="Times New Roman" w:cs="Times New Roman"/>
        </w:rPr>
        <w:t xml:space="preserve"> doi:</w:t>
      </w:r>
      <w:r w:rsidRPr="00AC338F">
        <w:rPr>
          <w:rFonts w:ascii="Times New Roman" w:hAnsi="Times New Roman" w:cs="Times New Roman"/>
        </w:rPr>
        <w:t>10.1037/0022-</w:t>
      </w:r>
      <w:r w:rsidR="00BB0078">
        <w:rPr>
          <w:rFonts w:ascii="Times New Roman" w:hAnsi="Times New Roman" w:cs="Times New Roman"/>
        </w:rPr>
        <w:tab/>
      </w:r>
      <w:r w:rsidRPr="00AC338F">
        <w:rPr>
          <w:rFonts w:ascii="Times New Roman" w:hAnsi="Times New Roman" w:cs="Times New Roman"/>
        </w:rPr>
        <w:t>3514.58.6.1015</w:t>
      </w:r>
    </w:p>
    <w:p w14:paraId="5CC4A18E" w14:textId="2EF35CDB" w:rsidR="006C3625" w:rsidRDefault="006C3625" w:rsidP="00BB0078">
      <w:pPr>
        <w:spacing w:line="480" w:lineRule="auto"/>
        <w:rPr>
          <w:rFonts w:ascii="Times New Roman" w:hAnsi="Times New Roman" w:cs="Times New Roman"/>
        </w:rPr>
      </w:pPr>
      <w:r w:rsidRPr="006C3625">
        <w:rPr>
          <w:rFonts w:ascii="Times New Roman" w:hAnsi="Times New Roman" w:cs="Times New Roman"/>
        </w:rPr>
        <w:t xml:space="preserve">Cialdini, R. B., &amp; Trost, M. R. (1998). Social influence: Social norms, conformity, and </w:t>
      </w:r>
      <w:r w:rsidR="00BB0078">
        <w:rPr>
          <w:rFonts w:ascii="Times New Roman" w:hAnsi="Times New Roman" w:cs="Times New Roman"/>
        </w:rPr>
        <w:tab/>
      </w:r>
      <w:r w:rsidRPr="006C3625">
        <w:rPr>
          <w:rFonts w:ascii="Times New Roman" w:hAnsi="Times New Roman" w:cs="Times New Roman"/>
        </w:rPr>
        <w:t xml:space="preserve">compliance. In D. T. Gilbert, S. T. Fiske, &amp; G. Lindzey (Eds.), </w:t>
      </w:r>
      <w:r w:rsidR="00F91F4E">
        <w:rPr>
          <w:rFonts w:ascii="Times New Roman" w:hAnsi="Times New Roman" w:cs="Times New Roman"/>
          <w:i/>
        </w:rPr>
        <w:t xml:space="preserve">Handbook of social </w:t>
      </w:r>
      <w:r w:rsidR="00BB0078">
        <w:rPr>
          <w:rFonts w:ascii="Times New Roman" w:hAnsi="Times New Roman" w:cs="Times New Roman"/>
          <w:i/>
        </w:rPr>
        <w:tab/>
      </w:r>
      <w:r w:rsidR="00F91F4E">
        <w:rPr>
          <w:rFonts w:ascii="Times New Roman" w:hAnsi="Times New Roman" w:cs="Times New Roman"/>
          <w:i/>
        </w:rPr>
        <w:t>psy</w:t>
      </w:r>
      <w:r w:rsidRPr="00F91F4E">
        <w:rPr>
          <w:rFonts w:ascii="Times New Roman" w:hAnsi="Times New Roman" w:cs="Times New Roman"/>
          <w:i/>
        </w:rPr>
        <w:t>chology</w:t>
      </w:r>
      <w:r w:rsidRPr="006C3625">
        <w:rPr>
          <w:rFonts w:ascii="Times New Roman" w:hAnsi="Times New Roman" w:cs="Times New Roman"/>
        </w:rPr>
        <w:t xml:space="preserve"> (Vol. 2, pp. 151–192). Boston, MA: McGraw-Hill.</w:t>
      </w:r>
    </w:p>
    <w:p w14:paraId="72BB5E09" w14:textId="060FE052" w:rsidR="00BB0078" w:rsidRDefault="00C80106" w:rsidP="00BB0078">
      <w:pPr>
        <w:spacing w:line="480" w:lineRule="auto"/>
        <w:rPr>
          <w:rFonts w:ascii="Times New Roman" w:hAnsi="Times New Roman" w:cs="Times New Roman"/>
        </w:rPr>
      </w:pPr>
      <w:r>
        <w:rPr>
          <w:rFonts w:ascii="Times New Roman" w:hAnsi="Times New Roman" w:cs="Times New Roman"/>
        </w:rPr>
        <w:t xml:space="preserve">Colagiuri, S., Lee, C. M., Colagiuri, R., Magliano, D., Shaw, J. E., Zimmet, P. Z., &amp; </w:t>
      </w:r>
      <w:r w:rsidR="00BB0078">
        <w:rPr>
          <w:rFonts w:ascii="Times New Roman" w:hAnsi="Times New Roman" w:cs="Times New Roman"/>
        </w:rPr>
        <w:tab/>
      </w:r>
      <w:r>
        <w:rPr>
          <w:rFonts w:ascii="Times New Roman" w:hAnsi="Times New Roman" w:cs="Times New Roman"/>
        </w:rPr>
        <w:t xml:space="preserve">Caterson, I. D. (2010). The cost of overweight and obesity in Australia. </w:t>
      </w:r>
      <w:r>
        <w:rPr>
          <w:rFonts w:ascii="Times New Roman" w:hAnsi="Times New Roman" w:cs="Times New Roman"/>
          <w:i/>
        </w:rPr>
        <w:t xml:space="preserve">The Medical </w:t>
      </w:r>
      <w:r w:rsidR="00BB0078">
        <w:rPr>
          <w:rFonts w:ascii="Times New Roman" w:hAnsi="Times New Roman" w:cs="Times New Roman"/>
          <w:i/>
        </w:rPr>
        <w:tab/>
      </w:r>
      <w:r>
        <w:rPr>
          <w:rFonts w:ascii="Times New Roman" w:hAnsi="Times New Roman" w:cs="Times New Roman"/>
          <w:i/>
        </w:rPr>
        <w:t>Journal of Australia, 192</w:t>
      </w:r>
      <w:r>
        <w:rPr>
          <w:rFonts w:ascii="Times New Roman" w:hAnsi="Times New Roman" w:cs="Times New Roman"/>
        </w:rPr>
        <w:t xml:space="preserve">(5). 260-264. Retrieved from </w:t>
      </w:r>
      <w:r w:rsidR="00BB0078" w:rsidRPr="00BB0078">
        <w:rPr>
          <w:rFonts w:ascii="Times New Roman" w:hAnsi="Times New Roman" w:cs="Times New Roman"/>
        </w:rPr>
        <w:t>https://www.mja.com.au/</w:t>
      </w:r>
    </w:p>
    <w:p w14:paraId="15DDF595" w14:textId="19136CE4" w:rsidR="00C80106" w:rsidRPr="00C80106" w:rsidRDefault="00C80106" w:rsidP="00BB0078">
      <w:pPr>
        <w:spacing w:line="480" w:lineRule="auto"/>
        <w:ind w:firstLine="720"/>
        <w:rPr>
          <w:rFonts w:ascii="Times New Roman" w:hAnsi="Times New Roman" w:cs="Times New Roman"/>
        </w:rPr>
      </w:pPr>
      <w:r w:rsidRPr="00C80106">
        <w:rPr>
          <w:rFonts w:ascii="Times New Roman" w:hAnsi="Times New Roman" w:cs="Times New Roman"/>
        </w:rPr>
        <w:t>journal/2010/192/5/cost-overweight-and-obesity-australia</w:t>
      </w:r>
    </w:p>
    <w:p w14:paraId="5E8B90BC" w14:textId="2A1D655C" w:rsidR="008F3560" w:rsidRPr="00AC338F" w:rsidRDefault="008F3560" w:rsidP="00BB0078">
      <w:pPr>
        <w:spacing w:line="480" w:lineRule="auto"/>
        <w:rPr>
          <w:rFonts w:ascii="Times New Roman" w:hAnsi="Times New Roman" w:cs="Times New Roman"/>
        </w:rPr>
      </w:pPr>
      <w:r w:rsidRPr="00AC338F">
        <w:rPr>
          <w:rFonts w:ascii="Times New Roman" w:hAnsi="Times New Roman" w:cs="Times New Roman"/>
        </w:rPr>
        <w:t xml:space="preserve">Conner, M., Norman, P., &amp; Bell, R. (2002). The theory of planned behavior and healthy </w:t>
      </w:r>
      <w:r w:rsidR="00BB0078">
        <w:rPr>
          <w:rFonts w:ascii="Times New Roman" w:hAnsi="Times New Roman" w:cs="Times New Roman"/>
        </w:rPr>
        <w:tab/>
      </w:r>
      <w:r w:rsidRPr="00AC338F">
        <w:rPr>
          <w:rFonts w:ascii="Times New Roman" w:hAnsi="Times New Roman" w:cs="Times New Roman"/>
        </w:rPr>
        <w:t xml:space="preserve">eating. </w:t>
      </w:r>
      <w:r w:rsidRPr="00AC338F">
        <w:rPr>
          <w:rFonts w:ascii="Times New Roman" w:hAnsi="Times New Roman" w:cs="Times New Roman"/>
          <w:i/>
        </w:rPr>
        <w:t>Health Psychology, 21</w:t>
      </w:r>
      <w:r w:rsidR="00B36135">
        <w:rPr>
          <w:rFonts w:ascii="Times New Roman" w:hAnsi="Times New Roman" w:cs="Times New Roman"/>
        </w:rPr>
        <w:t>(2),</w:t>
      </w:r>
      <w:r w:rsidRPr="00AC338F">
        <w:rPr>
          <w:rFonts w:ascii="Times New Roman" w:hAnsi="Times New Roman" w:cs="Times New Roman"/>
        </w:rPr>
        <w:t xml:space="preserve"> 194-201.</w:t>
      </w:r>
      <w:r w:rsidR="00B36135">
        <w:rPr>
          <w:rFonts w:ascii="Times New Roman" w:hAnsi="Times New Roman" w:cs="Times New Roman"/>
        </w:rPr>
        <w:t xml:space="preserve"> doi:</w:t>
      </w:r>
      <w:r w:rsidR="00B36135" w:rsidRPr="00B36135">
        <w:rPr>
          <w:rFonts w:ascii="Times New Roman" w:hAnsi="Times New Roman" w:cs="Times New Roman"/>
        </w:rPr>
        <w:t>10.1037//0278-6133.21.2.194</w:t>
      </w:r>
    </w:p>
    <w:p w14:paraId="1C64B045" w14:textId="042EA776" w:rsidR="00A20D20" w:rsidRPr="00B36135" w:rsidRDefault="00A20D20" w:rsidP="00BB0078">
      <w:pPr>
        <w:spacing w:line="480" w:lineRule="auto"/>
        <w:rPr>
          <w:rFonts w:ascii="Times New Roman" w:hAnsi="Times New Roman" w:cs="Times New Roman"/>
        </w:rPr>
      </w:pPr>
      <w:r w:rsidRPr="00B36135">
        <w:rPr>
          <w:rFonts w:ascii="Times New Roman" w:hAnsi="Times New Roman" w:cs="Times New Roman"/>
        </w:rPr>
        <w:t xml:space="preserve">Cook, A. J., Kerr, G. N., &amp; Moore, K. (2002). Attitudes and intentions towards purchasing </w:t>
      </w:r>
      <w:r w:rsidR="00BB0078">
        <w:rPr>
          <w:rFonts w:ascii="Times New Roman" w:hAnsi="Times New Roman" w:cs="Times New Roman"/>
        </w:rPr>
        <w:tab/>
      </w:r>
      <w:r w:rsidRPr="00B36135">
        <w:rPr>
          <w:rFonts w:ascii="Times New Roman" w:hAnsi="Times New Roman" w:cs="Times New Roman"/>
        </w:rPr>
        <w:t xml:space="preserve">GM food. </w:t>
      </w:r>
      <w:r w:rsidRPr="00B36135">
        <w:rPr>
          <w:rFonts w:ascii="Times New Roman" w:hAnsi="Times New Roman" w:cs="Times New Roman"/>
          <w:i/>
        </w:rPr>
        <w:t>Journal of Economic Psychology, 23</w:t>
      </w:r>
      <w:r w:rsidR="00B36135">
        <w:rPr>
          <w:rFonts w:ascii="Times New Roman" w:hAnsi="Times New Roman" w:cs="Times New Roman"/>
        </w:rPr>
        <w:t xml:space="preserve">(5), </w:t>
      </w:r>
      <w:r w:rsidRPr="00B36135">
        <w:rPr>
          <w:rFonts w:ascii="Times New Roman" w:hAnsi="Times New Roman" w:cs="Times New Roman"/>
        </w:rPr>
        <w:t xml:space="preserve">557-572. </w:t>
      </w:r>
      <w:r w:rsidR="00B36135">
        <w:rPr>
          <w:rFonts w:ascii="Times New Roman" w:hAnsi="Times New Roman" w:cs="Times New Roman"/>
        </w:rPr>
        <w:t>doi:</w:t>
      </w:r>
      <w:r w:rsidR="00B36135" w:rsidRPr="00B36135">
        <w:rPr>
          <w:rFonts w:ascii="Times New Roman" w:hAnsi="Times New Roman" w:cs="Times New Roman"/>
        </w:rPr>
        <w:t>10.1016/S0167-</w:t>
      </w:r>
      <w:r w:rsidR="00BB0078">
        <w:rPr>
          <w:rFonts w:ascii="Times New Roman" w:hAnsi="Times New Roman" w:cs="Times New Roman"/>
        </w:rPr>
        <w:tab/>
      </w:r>
      <w:r w:rsidR="00B36135" w:rsidRPr="00B36135">
        <w:rPr>
          <w:rFonts w:ascii="Times New Roman" w:hAnsi="Times New Roman" w:cs="Times New Roman"/>
        </w:rPr>
        <w:t>4870(02)00117-4</w:t>
      </w:r>
    </w:p>
    <w:p w14:paraId="52E2A083" w14:textId="1E6576DB" w:rsidR="004B5D4E" w:rsidRPr="005838CA" w:rsidRDefault="004B5D4E" w:rsidP="00BB0078">
      <w:pPr>
        <w:spacing w:line="480" w:lineRule="auto"/>
        <w:rPr>
          <w:rFonts w:ascii="Times New Roman" w:hAnsi="Times New Roman" w:cs="Times New Roman"/>
        </w:rPr>
      </w:pPr>
      <w:r w:rsidRPr="005838CA">
        <w:rPr>
          <w:rFonts w:ascii="Times New Roman" w:hAnsi="Times New Roman" w:cs="Times New Roman"/>
        </w:rPr>
        <w:t>Dean, M., Raats</w:t>
      </w:r>
      <w:r w:rsidR="002F76C7" w:rsidRPr="005838CA">
        <w:rPr>
          <w:rFonts w:ascii="Times New Roman" w:hAnsi="Times New Roman" w:cs="Times New Roman"/>
        </w:rPr>
        <w:t>, M. M., &amp;</w:t>
      </w:r>
      <w:r w:rsidRPr="005838CA">
        <w:rPr>
          <w:rFonts w:ascii="Times New Roman" w:hAnsi="Times New Roman" w:cs="Times New Roman"/>
        </w:rPr>
        <w:t xml:space="preserve"> Shepherd, R. (2012). The role of self-identity, past behavior, and </w:t>
      </w:r>
      <w:r w:rsidR="00BB0078">
        <w:rPr>
          <w:rFonts w:ascii="Times New Roman" w:hAnsi="Times New Roman" w:cs="Times New Roman"/>
        </w:rPr>
        <w:tab/>
      </w:r>
      <w:r w:rsidRPr="005838CA">
        <w:rPr>
          <w:rFonts w:ascii="Times New Roman" w:hAnsi="Times New Roman" w:cs="Times New Roman"/>
        </w:rPr>
        <w:t xml:space="preserve">their interaction in predicting intention to purchase fresh and processed organic food. </w:t>
      </w:r>
      <w:r w:rsidR="00BB0078">
        <w:rPr>
          <w:rFonts w:ascii="Times New Roman" w:hAnsi="Times New Roman" w:cs="Times New Roman"/>
        </w:rPr>
        <w:tab/>
      </w:r>
      <w:r w:rsidRPr="005838CA">
        <w:rPr>
          <w:rFonts w:ascii="Times New Roman" w:hAnsi="Times New Roman" w:cs="Times New Roman"/>
          <w:i/>
        </w:rPr>
        <w:t>Journal of Applied Social Psychology, 42</w:t>
      </w:r>
      <w:r w:rsidRPr="005838CA">
        <w:rPr>
          <w:rFonts w:ascii="Times New Roman" w:hAnsi="Times New Roman" w:cs="Times New Roman"/>
        </w:rPr>
        <w:t>(3),</w:t>
      </w:r>
      <w:r w:rsidR="005838CA">
        <w:rPr>
          <w:rFonts w:ascii="Times New Roman" w:hAnsi="Times New Roman" w:cs="Times New Roman"/>
        </w:rPr>
        <w:t xml:space="preserve"> 669–688. doi:</w:t>
      </w:r>
      <w:r w:rsidRPr="005838CA">
        <w:rPr>
          <w:rFonts w:ascii="Times New Roman" w:hAnsi="Times New Roman" w:cs="Times New Roman"/>
        </w:rPr>
        <w:t>10.1111/j.1559-</w:t>
      </w:r>
      <w:r w:rsidR="00BB0078">
        <w:rPr>
          <w:rFonts w:ascii="Times New Roman" w:hAnsi="Times New Roman" w:cs="Times New Roman"/>
        </w:rPr>
        <w:tab/>
      </w:r>
      <w:r w:rsidRPr="005838CA">
        <w:rPr>
          <w:rFonts w:ascii="Times New Roman" w:hAnsi="Times New Roman" w:cs="Times New Roman"/>
        </w:rPr>
        <w:t>1816.2011.00796.x</w:t>
      </w:r>
    </w:p>
    <w:p w14:paraId="7D1F762B" w14:textId="0EBDC3AF" w:rsidR="00F81EDB" w:rsidRDefault="00F81EDB" w:rsidP="00BB0078">
      <w:pPr>
        <w:spacing w:line="480" w:lineRule="auto"/>
        <w:rPr>
          <w:rFonts w:ascii="Times New Roman" w:hAnsi="Times New Roman" w:cs="Times New Roman"/>
        </w:rPr>
      </w:pPr>
      <w:r w:rsidRPr="00F81EDB">
        <w:rPr>
          <w:rFonts w:ascii="Times New Roman" w:hAnsi="Times New Roman" w:cs="Times New Roman"/>
        </w:rPr>
        <w:t>Donald, I., &amp; Cooper, S. R. (2001). A facet appro</w:t>
      </w:r>
      <w:r>
        <w:rPr>
          <w:rFonts w:ascii="Times New Roman" w:hAnsi="Times New Roman" w:cs="Times New Roman"/>
        </w:rPr>
        <w:t>ach to extending the normative c</w:t>
      </w:r>
      <w:r w:rsidRPr="00F81EDB">
        <w:rPr>
          <w:rFonts w:ascii="Times New Roman" w:hAnsi="Times New Roman" w:cs="Times New Roman"/>
        </w:rPr>
        <w:t xml:space="preserve">omponent </w:t>
      </w:r>
      <w:r w:rsidR="00BB0078">
        <w:rPr>
          <w:rFonts w:ascii="Times New Roman" w:hAnsi="Times New Roman" w:cs="Times New Roman"/>
        </w:rPr>
        <w:tab/>
      </w:r>
      <w:r w:rsidRPr="00F81EDB">
        <w:rPr>
          <w:rFonts w:ascii="Times New Roman" w:hAnsi="Times New Roman" w:cs="Times New Roman"/>
        </w:rPr>
        <w:t>of the theory of reasoned</w:t>
      </w:r>
      <w:r>
        <w:rPr>
          <w:rFonts w:ascii="Times New Roman" w:hAnsi="Times New Roman" w:cs="Times New Roman"/>
        </w:rPr>
        <w:t xml:space="preserve"> </w:t>
      </w:r>
      <w:r w:rsidRPr="00F81EDB">
        <w:rPr>
          <w:rFonts w:ascii="Times New Roman" w:hAnsi="Times New Roman" w:cs="Times New Roman"/>
        </w:rPr>
        <w:t xml:space="preserve">action. </w:t>
      </w:r>
      <w:r w:rsidRPr="00F81EDB">
        <w:rPr>
          <w:rFonts w:ascii="Times New Roman" w:hAnsi="Times New Roman" w:cs="Times New Roman"/>
          <w:i/>
        </w:rPr>
        <w:t>British Journal of Social Psychology, 40</w:t>
      </w:r>
      <w:r>
        <w:rPr>
          <w:rFonts w:ascii="Times New Roman" w:hAnsi="Times New Roman" w:cs="Times New Roman"/>
        </w:rPr>
        <w:t>(4), 599-</w:t>
      </w:r>
      <w:r w:rsidRPr="00F81EDB">
        <w:rPr>
          <w:rFonts w:ascii="Times New Roman" w:hAnsi="Times New Roman" w:cs="Times New Roman"/>
        </w:rPr>
        <w:t>621.</w:t>
      </w:r>
      <w:r>
        <w:rPr>
          <w:rFonts w:ascii="Times New Roman" w:hAnsi="Times New Roman" w:cs="Times New Roman"/>
        </w:rPr>
        <w:t xml:space="preserve"> </w:t>
      </w:r>
      <w:r w:rsidR="00BB0078">
        <w:rPr>
          <w:rFonts w:ascii="Times New Roman" w:hAnsi="Times New Roman" w:cs="Times New Roman"/>
        </w:rPr>
        <w:tab/>
      </w:r>
      <w:r>
        <w:rPr>
          <w:rFonts w:ascii="Times New Roman" w:hAnsi="Times New Roman" w:cs="Times New Roman"/>
        </w:rPr>
        <w:t>doi:</w:t>
      </w:r>
      <w:r w:rsidRPr="00F81EDB">
        <w:rPr>
          <w:rFonts w:ascii="Times New Roman" w:hAnsi="Times New Roman" w:cs="Times New Roman"/>
        </w:rPr>
        <w:t>10.1348/014466601165000</w:t>
      </w:r>
    </w:p>
    <w:p w14:paraId="3312FD46" w14:textId="2108BE5C" w:rsidR="006D461A" w:rsidRPr="005838CA" w:rsidRDefault="006D461A" w:rsidP="00BB0078">
      <w:pPr>
        <w:spacing w:line="480" w:lineRule="auto"/>
        <w:rPr>
          <w:rFonts w:ascii="Times New Roman" w:hAnsi="Times New Roman" w:cs="Times New Roman"/>
          <w:i/>
        </w:rPr>
      </w:pPr>
      <w:r w:rsidRPr="005838CA">
        <w:rPr>
          <w:rFonts w:ascii="Times New Roman" w:hAnsi="Times New Roman" w:cs="Times New Roman"/>
        </w:rPr>
        <w:t xml:space="preserve">Fishbein, M., &amp; Ajzen, I. (1975). </w:t>
      </w:r>
      <w:r w:rsidRPr="005838CA">
        <w:rPr>
          <w:rFonts w:ascii="Times New Roman" w:hAnsi="Times New Roman" w:cs="Times New Roman"/>
          <w:i/>
        </w:rPr>
        <w:t>Belief, attitude, intention, and behavior: An introduction to</w:t>
      </w:r>
      <w:r w:rsidR="00CA1C00" w:rsidRPr="005838CA">
        <w:rPr>
          <w:rFonts w:ascii="Times New Roman" w:hAnsi="Times New Roman" w:cs="Times New Roman"/>
          <w:i/>
        </w:rPr>
        <w:t xml:space="preserve"> </w:t>
      </w:r>
      <w:r w:rsidR="00BB0078">
        <w:rPr>
          <w:rFonts w:ascii="Times New Roman" w:hAnsi="Times New Roman" w:cs="Times New Roman"/>
          <w:i/>
        </w:rPr>
        <w:tab/>
      </w:r>
      <w:r w:rsidRPr="005838CA">
        <w:rPr>
          <w:rFonts w:ascii="Times New Roman" w:hAnsi="Times New Roman" w:cs="Times New Roman"/>
          <w:i/>
        </w:rPr>
        <w:t>theory and research.</w:t>
      </w:r>
      <w:r w:rsidRPr="005838CA">
        <w:rPr>
          <w:rFonts w:ascii="Times New Roman" w:hAnsi="Times New Roman" w:cs="Times New Roman"/>
        </w:rPr>
        <w:t xml:space="preserve"> London: Addison-Wesley.</w:t>
      </w:r>
    </w:p>
    <w:p w14:paraId="706621AB" w14:textId="0C926872" w:rsidR="00C627B2" w:rsidRDefault="00C627B2" w:rsidP="00BB0078">
      <w:pPr>
        <w:spacing w:line="480" w:lineRule="auto"/>
        <w:rPr>
          <w:rFonts w:ascii="Times New Roman" w:hAnsi="Times New Roman" w:cs="Times New Roman"/>
        </w:rPr>
      </w:pPr>
      <w:r w:rsidRPr="00C627B2">
        <w:rPr>
          <w:rFonts w:ascii="Times New Roman" w:hAnsi="Times New Roman" w:cs="Times New Roman"/>
        </w:rPr>
        <w:t>Göckeritz, S., Schultz, P. W., Rendón, T., Cialdini, R. B., Goldstein, N. J., &amp; Griskevici</w:t>
      </w:r>
      <w:r w:rsidR="008732CB">
        <w:rPr>
          <w:rFonts w:ascii="Times New Roman" w:hAnsi="Times New Roman" w:cs="Times New Roman"/>
        </w:rPr>
        <w:t xml:space="preserve">us, V. </w:t>
      </w:r>
      <w:r w:rsidR="00BB0078">
        <w:rPr>
          <w:rFonts w:ascii="Times New Roman" w:hAnsi="Times New Roman" w:cs="Times New Roman"/>
        </w:rPr>
        <w:tab/>
      </w:r>
      <w:r w:rsidR="008732CB">
        <w:rPr>
          <w:rFonts w:ascii="Times New Roman" w:hAnsi="Times New Roman" w:cs="Times New Roman"/>
        </w:rPr>
        <w:t>(2010). Descriptive nor</w:t>
      </w:r>
      <w:r w:rsidRPr="00C627B2">
        <w:rPr>
          <w:rFonts w:ascii="Times New Roman" w:hAnsi="Times New Roman" w:cs="Times New Roman"/>
        </w:rPr>
        <w:t xml:space="preserve">mative </w:t>
      </w:r>
      <w:r w:rsidR="008732CB">
        <w:rPr>
          <w:rFonts w:ascii="Times New Roman" w:hAnsi="Times New Roman" w:cs="Times New Roman"/>
        </w:rPr>
        <w:t>beliefs and conservation behav</w:t>
      </w:r>
      <w:r w:rsidRPr="00C627B2">
        <w:rPr>
          <w:rFonts w:ascii="Times New Roman" w:hAnsi="Times New Roman" w:cs="Times New Roman"/>
        </w:rPr>
        <w:t xml:space="preserve">ior: The moderating </w:t>
      </w:r>
      <w:r w:rsidR="00BB0078">
        <w:rPr>
          <w:rFonts w:ascii="Times New Roman" w:hAnsi="Times New Roman" w:cs="Times New Roman"/>
        </w:rPr>
        <w:tab/>
      </w:r>
      <w:r w:rsidRPr="00C627B2">
        <w:rPr>
          <w:rFonts w:ascii="Times New Roman" w:hAnsi="Times New Roman" w:cs="Times New Roman"/>
        </w:rPr>
        <w:t xml:space="preserve">roles of personal involvement and injunctive normative beliefs. </w:t>
      </w:r>
      <w:r w:rsidR="008732CB" w:rsidRPr="008732CB">
        <w:rPr>
          <w:rFonts w:ascii="Times New Roman" w:hAnsi="Times New Roman" w:cs="Times New Roman"/>
          <w:i/>
        </w:rPr>
        <w:t xml:space="preserve">European Journal of </w:t>
      </w:r>
      <w:r w:rsidR="00BB0078">
        <w:rPr>
          <w:rFonts w:ascii="Times New Roman" w:hAnsi="Times New Roman" w:cs="Times New Roman"/>
          <w:i/>
        </w:rPr>
        <w:tab/>
      </w:r>
      <w:r w:rsidR="008732CB" w:rsidRPr="008732CB">
        <w:rPr>
          <w:rFonts w:ascii="Times New Roman" w:hAnsi="Times New Roman" w:cs="Times New Roman"/>
          <w:i/>
        </w:rPr>
        <w:t>Social Psy</w:t>
      </w:r>
      <w:r w:rsidRPr="008732CB">
        <w:rPr>
          <w:rFonts w:ascii="Times New Roman" w:hAnsi="Times New Roman" w:cs="Times New Roman"/>
          <w:i/>
        </w:rPr>
        <w:t>chology, 40</w:t>
      </w:r>
      <w:r w:rsidR="008732CB">
        <w:rPr>
          <w:rFonts w:ascii="Times New Roman" w:hAnsi="Times New Roman" w:cs="Times New Roman"/>
        </w:rPr>
        <w:t>(3)</w:t>
      </w:r>
      <w:r w:rsidRPr="00C627B2">
        <w:rPr>
          <w:rFonts w:ascii="Times New Roman" w:hAnsi="Times New Roman" w:cs="Times New Roman"/>
        </w:rPr>
        <w:t>, 514–523.</w:t>
      </w:r>
      <w:r w:rsidR="008732CB">
        <w:rPr>
          <w:rFonts w:ascii="Times New Roman" w:hAnsi="Times New Roman" w:cs="Times New Roman"/>
        </w:rPr>
        <w:t xml:space="preserve"> doi:</w:t>
      </w:r>
      <w:r w:rsidR="008732CB" w:rsidRPr="008732CB">
        <w:rPr>
          <w:rFonts w:ascii="Times New Roman" w:hAnsi="Times New Roman" w:cs="Times New Roman"/>
        </w:rPr>
        <w:t>10.1002/ejsp.643</w:t>
      </w:r>
    </w:p>
    <w:p w14:paraId="1765821C" w14:textId="71ED2426" w:rsidR="00E856BA" w:rsidRDefault="009013EB" w:rsidP="00BB0078">
      <w:pPr>
        <w:spacing w:line="480" w:lineRule="auto"/>
        <w:rPr>
          <w:rFonts w:ascii="Times New Roman" w:hAnsi="Times New Roman" w:cs="Times New Roman"/>
        </w:rPr>
      </w:pPr>
      <w:r w:rsidRPr="005838CA">
        <w:rPr>
          <w:rFonts w:ascii="Times New Roman" w:hAnsi="Times New Roman" w:cs="Times New Roman"/>
        </w:rPr>
        <w:t xml:space="preserve">Guillaumie, L., Godin, G., &amp; Vézina-Im, L. (2010). Psychosocial determinants of fruit and </w:t>
      </w:r>
      <w:r w:rsidR="00BB0078">
        <w:rPr>
          <w:rFonts w:ascii="Times New Roman" w:hAnsi="Times New Roman" w:cs="Times New Roman"/>
        </w:rPr>
        <w:tab/>
      </w:r>
      <w:r w:rsidRPr="005838CA">
        <w:rPr>
          <w:rFonts w:ascii="Times New Roman" w:hAnsi="Times New Roman" w:cs="Times New Roman"/>
        </w:rPr>
        <w:t xml:space="preserve">vegetable intake in adult population: A systematic review. </w:t>
      </w:r>
      <w:r w:rsidRPr="005838CA">
        <w:rPr>
          <w:rFonts w:ascii="Times New Roman" w:hAnsi="Times New Roman" w:cs="Times New Roman"/>
          <w:i/>
        </w:rPr>
        <w:t xml:space="preserve">International Journal of </w:t>
      </w:r>
      <w:r w:rsidR="00BB0078">
        <w:rPr>
          <w:rFonts w:ascii="Times New Roman" w:hAnsi="Times New Roman" w:cs="Times New Roman"/>
          <w:i/>
        </w:rPr>
        <w:tab/>
      </w:r>
      <w:r w:rsidRPr="005838CA">
        <w:rPr>
          <w:rFonts w:ascii="Times New Roman" w:hAnsi="Times New Roman" w:cs="Times New Roman"/>
          <w:i/>
        </w:rPr>
        <w:t>Behavioral Nutrition and Physical Activity, 7</w:t>
      </w:r>
      <w:r w:rsidR="005838CA">
        <w:rPr>
          <w:rFonts w:ascii="Times New Roman" w:hAnsi="Times New Roman" w:cs="Times New Roman"/>
        </w:rPr>
        <w:t xml:space="preserve">(12), </w:t>
      </w:r>
      <w:r w:rsidRPr="005838CA">
        <w:rPr>
          <w:rFonts w:ascii="Times New Roman" w:hAnsi="Times New Roman" w:cs="Times New Roman"/>
        </w:rPr>
        <w:t>1–12.</w:t>
      </w:r>
      <w:r w:rsidR="005838CA">
        <w:rPr>
          <w:rFonts w:ascii="Times New Roman" w:hAnsi="Times New Roman" w:cs="Times New Roman"/>
        </w:rPr>
        <w:t xml:space="preserve"> </w:t>
      </w:r>
      <w:r w:rsidR="005838CA" w:rsidRPr="005838CA">
        <w:rPr>
          <w:rFonts w:ascii="Times New Roman" w:hAnsi="Times New Roman" w:cs="Times New Roman"/>
        </w:rPr>
        <w:t>doi:10.1186/1479-5868-7-12</w:t>
      </w:r>
    </w:p>
    <w:p w14:paraId="7B6909A7" w14:textId="1700EF65" w:rsidR="00E24A3D" w:rsidRPr="005838CA" w:rsidRDefault="00E24A3D" w:rsidP="00BB0078">
      <w:pPr>
        <w:spacing w:line="480" w:lineRule="auto"/>
        <w:rPr>
          <w:rFonts w:ascii="Times New Roman" w:hAnsi="Times New Roman" w:cs="Times New Roman"/>
        </w:rPr>
      </w:pPr>
      <w:r w:rsidRPr="005838CA">
        <w:rPr>
          <w:rFonts w:ascii="Times New Roman" w:hAnsi="Times New Roman" w:cs="Times New Roman"/>
        </w:rPr>
        <w:t xml:space="preserve">Hyde, M. K., &amp; White, K. M. (2013). Testing an extended theory of planned behavior to </w:t>
      </w:r>
      <w:r w:rsidR="00BB0078">
        <w:rPr>
          <w:rFonts w:ascii="Times New Roman" w:hAnsi="Times New Roman" w:cs="Times New Roman"/>
        </w:rPr>
        <w:tab/>
      </w:r>
      <w:r w:rsidRPr="005838CA">
        <w:rPr>
          <w:rFonts w:ascii="Times New Roman" w:hAnsi="Times New Roman" w:cs="Times New Roman"/>
        </w:rPr>
        <w:t xml:space="preserve">predict young people's intentions to join a bone marrow donor registry. </w:t>
      </w:r>
      <w:r w:rsidRPr="005838CA">
        <w:rPr>
          <w:rFonts w:ascii="Times New Roman" w:hAnsi="Times New Roman" w:cs="Times New Roman"/>
          <w:i/>
        </w:rPr>
        <w:t xml:space="preserve">Journal of </w:t>
      </w:r>
      <w:r w:rsidR="00BB0078">
        <w:rPr>
          <w:rFonts w:ascii="Times New Roman" w:hAnsi="Times New Roman" w:cs="Times New Roman"/>
          <w:i/>
        </w:rPr>
        <w:tab/>
      </w:r>
      <w:r w:rsidRPr="005838CA">
        <w:rPr>
          <w:rFonts w:ascii="Times New Roman" w:hAnsi="Times New Roman" w:cs="Times New Roman"/>
          <w:i/>
        </w:rPr>
        <w:t>Applied Social Psychology, 43</w:t>
      </w:r>
      <w:r w:rsidRPr="005838CA">
        <w:rPr>
          <w:rFonts w:ascii="Times New Roman" w:hAnsi="Times New Roman" w:cs="Times New Roman"/>
        </w:rPr>
        <w:t>(12), 2462–2467. doi:10.1111/jasp.12195</w:t>
      </w:r>
    </w:p>
    <w:p w14:paraId="13D44FFD" w14:textId="136597A6" w:rsidR="003B3A52" w:rsidRDefault="003B3A52" w:rsidP="00BB0078">
      <w:pPr>
        <w:spacing w:line="480" w:lineRule="auto"/>
        <w:rPr>
          <w:rFonts w:ascii="Times New Roman" w:hAnsi="Times New Roman" w:cs="Times New Roman"/>
        </w:rPr>
      </w:pPr>
      <w:r w:rsidRPr="003B3A52">
        <w:rPr>
          <w:rFonts w:ascii="Times New Roman" w:hAnsi="Times New Roman" w:cs="Times New Roman"/>
        </w:rPr>
        <w:t xml:space="preserve">Johnston, K.L., &amp; White, K.M. (2003). Binge-drinking: a test of the role of group norms in </w:t>
      </w:r>
      <w:r w:rsidR="00BB0078">
        <w:rPr>
          <w:rFonts w:ascii="Times New Roman" w:hAnsi="Times New Roman" w:cs="Times New Roman"/>
        </w:rPr>
        <w:tab/>
      </w:r>
      <w:r w:rsidRPr="003B3A52">
        <w:rPr>
          <w:rFonts w:ascii="Times New Roman" w:hAnsi="Times New Roman" w:cs="Times New Roman"/>
        </w:rPr>
        <w:t xml:space="preserve">the theory of planned behaviour. </w:t>
      </w:r>
      <w:r w:rsidRPr="003B3A52">
        <w:rPr>
          <w:rFonts w:ascii="Times New Roman" w:hAnsi="Times New Roman" w:cs="Times New Roman"/>
          <w:i/>
        </w:rPr>
        <w:t>Psychology and Health, 18</w:t>
      </w:r>
      <w:r w:rsidRPr="003B3A52">
        <w:rPr>
          <w:rFonts w:ascii="Times New Roman" w:hAnsi="Times New Roman" w:cs="Times New Roman"/>
        </w:rPr>
        <w:t>, 63-77.</w:t>
      </w:r>
      <w:r>
        <w:rPr>
          <w:rFonts w:ascii="Times New Roman" w:hAnsi="Times New Roman" w:cs="Times New Roman"/>
        </w:rPr>
        <w:t xml:space="preserve"> </w:t>
      </w:r>
      <w:r w:rsidR="00BB0078">
        <w:rPr>
          <w:rFonts w:ascii="Times New Roman" w:hAnsi="Times New Roman" w:cs="Times New Roman"/>
        </w:rPr>
        <w:tab/>
      </w:r>
      <w:r>
        <w:rPr>
          <w:rFonts w:ascii="Times New Roman" w:hAnsi="Times New Roman" w:cs="Times New Roman"/>
        </w:rPr>
        <w:t>doi:</w:t>
      </w:r>
      <w:r w:rsidRPr="003B3A52">
        <w:rPr>
          <w:rFonts w:ascii="Times New Roman" w:hAnsi="Times New Roman" w:cs="Times New Roman"/>
        </w:rPr>
        <w:t>10.1080/0887044021000037835</w:t>
      </w:r>
    </w:p>
    <w:p w14:paraId="3CF0A788" w14:textId="13817118" w:rsidR="002F76C7" w:rsidRPr="005838CA" w:rsidRDefault="002F76C7" w:rsidP="00BB0078">
      <w:pPr>
        <w:spacing w:line="480" w:lineRule="auto"/>
        <w:rPr>
          <w:rFonts w:ascii="Times New Roman" w:hAnsi="Times New Roman" w:cs="Times New Roman"/>
        </w:rPr>
      </w:pPr>
      <w:r w:rsidRPr="005838CA">
        <w:rPr>
          <w:rFonts w:ascii="Times New Roman" w:hAnsi="Times New Roman" w:cs="Times New Roman"/>
        </w:rPr>
        <w:t xml:space="preserve">Karimi-Shahanjarini, A., Rashidian, A., Majdzadeh, R., Omidvar, N., Tabatabai, M. G., &amp; </w:t>
      </w:r>
      <w:r w:rsidR="00BB0078">
        <w:rPr>
          <w:rFonts w:ascii="Times New Roman" w:hAnsi="Times New Roman" w:cs="Times New Roman"/>
        </w:rPr>
        <w:tab/>
      </w:r>
      <w:r w:rsidRPr="005838CA">
        <w:rPr>
          <w:rFonts w:ascii="Times New Roman" w:hAnsi="Times New Roman" w:cs="Times New Roman"/>
        </w:rPr>
        <w:t xml:space="preserve">Shojaeezadeh, D. (2012). Parental control and junk-food consumption: A mediating </w:t>
      </w:r>
      <w:r w:rsidR="00BB0078">
        <w:rPr>
          <w:rFonts w:ascii="Times New Roman" w:hAnsi="Times New Roman" w:cs="Times New Roman"/>
        </w:rPr>
        <w:tab/>
      </w:r>
      <w:r w:rsidRPr="005838CA">
        <w:rPr>
          <w:rFonts w:ascii="Times New Roman" w:hAnsi="Times New Roman" w:cs="Times New Roman"/>
        </w:rPr>
        <w:t xml:space="preserve">and moderating effect analysis. </w:t>
      </w:r>
      <w:r w:rsidRPr="005838CA">
        <w:rPr>
          <w:rFonts w:ascii="Times New Roman" w:hAnsi="Times New Roman" w:cs="Times New Roman"/>
          <w:i/>
        </w:rPr>
        <w:t>Journal of Applied Social Psychology, 42</w:t>
      </w:r>
      <w:r w:rsidRPr="005838CA">
        <w:rPr>
          <w:rFonts w:ascii="Times New Roman" w:hAnsi="Times New Roman" w:cs="Times New Roman"/>
        </w:rPr>
        <w:t>(5),</w:t>
      </w:r>
      <w:r w:rsidR="005838CA">
        <w:rPr>
          <w:rFonts w:ascii="Times New Roman" w:hAnsi="Times New Roman" w:cs="Times New Roman"/>
        </w:rPr>
        <w:t xml:space="preserve"> 1241–</w:t>
      </w:r>
      <w:r w:rsidR="00BB0078">
        <w:rPr>
          <w:rFonts w:ascii="Times New Roman" w:hAnsi="Times New Roman" w:cs="Times New Roman"/>
        </w:rPr>
        <w:tab/>
      </w:r>
      <w:r w:rsidR="005838CA">
        <w:rPr>
          <w:rFonts w:ascii="Times New Roman" w:hAnsi="Times New Roman" w:cs="Times New Roman"/>
        </w:rPr>
        <w:t>1265. doi:</w:t>
      </w:r>
      <w:r w:rsidRPr="005838CA">
        <w:rPr>
          <w:rFonts w:ascii="Times New Roman" w:hAnsi="Times New Roman" w:cs="Times New Roman"/>
        </w:rPr>
        <w:t>10.1111/j.1559-1816.2011.00885.x</w:t>
      </w:r>
    </w:p>
    <w:p w14:paraId="1C07B03A" w14:textId="0AA46CDC" w:rsidR="005E72B3" w:rsidRPr="005838CA" w:rsidRDefault="005E72B3" w:rsidP="00BB0078">
      <w:pPr>
        <w:spacing w:line="480" w:lineRule="auto"/>
        <w:rPr>
          <w:rFonts w:ascii="Times New Roman" w:hAnsi="Times New Roman" w:cs="Times New Roman"/>
        </w:rPr>
      </w:pPr>
      <w:r w:rsidRPr="005838CA">
        <w:rPr>
          <w:rFonts w:ascii="Times New Roman" w:hAnsi="Times New Roman" w:cs="Times New Roman"/>
        </w:rPr>
        <w:t xml:space="preserve">Kelder, S. H., Perry, C. L., Klepp, K., &amp; Lytle, L. L. (1994). Longitudinal tracking of </w:t>
      </w:r>
      <w:r w:rsidR="00BB0078">
        <w:rPr>
          <w:rFonts w:ascii="Times New Roman" w:hAnsi="Times New Roman" w:cs="Times New Roman"/>
        </w:rPr>
        <w:tab/>
      </w:r>
      <w:r w:rsidRPr="005838CA">
        <w:rPr>
          <w:rFonts w:ascii="Times New Roman" w:hAnsi="Times New Roman" w:cs="Times New Roman"/>
        </w:rPr>
        <w:t xml:space="preserve">adolescent smoking, physical activity, and food choice behaviors. </w:t>
      </w:r>
      <w:r w:rsidRPr="005838CA">
        <w:rPr>
          <w:rFonts w:ascii="Times New Roman" w:hAnsi="Times New Roman" w:cs="Times New Roman"/>
          <w:i/>
        </w:rPr>
        <w:t xml:space="preserve">American Journal </w:t>
      </w:r>
      <w:r w:rsidR="00BB0078">
        <w:rPr>
          <w:rFonts w:ascii="Times New Roman" w:hAnsi="Times New Roman" w:cs="Times New Roman"/>
          <w:i/>
        </w:rPr>
        <w:tab/>
      </w:r>
      <w:r w:rsidRPr="005838CA">
        <w:rPr>
          <w:rFonts w:ascii="Times New Roman" w:hAnsi="Times New Roman" w:cs="Times New Roman"/>
          <w:i/>
        </w:rPr>
        <w:t>of Public Health, 84</w:t>
      </w:r>
      <w:r w:rsidR="005557F1">
        <w:rPr>
          <w:rFonts w:ascii="Times New Roman" w:hAnsi="Times New Roman" w:cs="Times New Roman"/>
        </w:rPr>
        <w:t>(7),</w:t>
      </w:r>
      <w:r w:rsidRPr="005838CA">
        <w:rPr>
          <w:rFonts w:ascii="Times New Roman" w:hAnsi="Times New Roman" w:cs="Times New Roman"/>
        </w:rPr>
        <w:t xml:space="preserve"> 1121–1126.</w:t>
      </w:r>
      <w:r w:rsidR="005557F1">
        <w:rPr>
          <w:rFonts w:ascii="Times New Roman" w:hAnsi="Times New Roman" w:cs="Times New Roman"/>
        </w:rPr>
        <w:t xml:space="preserve"> doi:</w:t>
      </w:r>
      <w:r w:rsidR="005557F1" w:rsidRPr="005557F1">
        <w:rPr>
          <w:rFonts w:ascii="Times New Roman" w:hAnsi="Times New Roman" w:cs="Times New Roman"/>
        </w:rPr>
        <w:t>10.2105/AJPH.84.7.1121</w:t>
      </w:r>
    </w:p>
    <w:p w14:paraId="584683AA" w14:textId="676815A3" w:rsidR="00AD4E29" w:rsidRPr="0008070B" w:rsidRDefault="005E72B3" w:rsidP="00BB0078">
      <w:pPr>
        <w:spacing w:line="480" w:lineRule="auto"/>
        <w:rPr>
          <w:rFonts w:ascii="Times New Roman" w:hAnsi="Times New Roman" w:cs="Times New Roman"/>
        </w:rPr>
      </w:pPr>
      <w:r w:rsidRPr="0008070B">
        <w:rPr>
          <w:rFonts w:ascii="Times New Roman" w:hAnsi="Times New Roman" w:cs="Times New Roman"/>
        </w:rPr>
        <w:t xml:space="preserve">Kelder, S. H., Perry, C. L., Lytle, L. A., &amp; Klepp, K. (1995). Community-wide youth </w:t>
      </w:r>
      <w:r w:rsidR="00BB0078">
        <w:rPr>
          <w:rFonts w:ascii="Times New Roman" w:hAnsi="Times New Roman" w:cs="Times New Roman"/>
        </w:rPr>
        <w:tab/>
      </w:r>
      <w:r w:rsidRPr="0008070B">
        <w:rPr>
          <w:rFonts w:ascii="Times New Roman" w:hAnsi="Times New Roman" w:cs="Times New Roman"/>
        </w:rPr>
        <w:t xml:space="preserve">nutrition education: Long-term outcomes of the Minnesota heart health program. </w:t>
      </w:r>
      <w:r w:rsidR="00BB0078">
        <w:rPr>
          <w:rFonts w:ascii="Times New Roman" w:hAnsi="Times New Roman" w:cs="Times New Roman"/>
        </w:rPr>
        <w:tab/>
      </w:r>
      <w:r w:rsidRPr="0008070B">
        <w:rPr>
          <w:rFonts w:ascii="Times New Roman" w:hAnsi="Times New Roman" w:cs="Times New Roman"/>
          <w:i/>
        </w:rPr>
        <w:t>Health Education Research, Theory &amp; Practice, 10</w:t>
      </w:r>
      <w:r w:rsidR="0008070B">
        <w:rPr>
          <w:rFonts w:ascii="Times New Roman" w:hAnsi="Times New Roman" w:cs="Times New Roman"/>
        </w:rPr>
        <w:t xml:space="preserve">(2), </w:t>
      </w:r>
      <w:r w:rsidRPr="0008070B">
        <w:rPr>
          <w:rFonts w:ascii="Times New Roman" w:hAnsi="Times New Roman" w:cs="Times New Roman"/>
        </w:rPr>
        <w:t>119–131.</w:t>
      </w:r>
      <w:r w:rsidR="0008070B">
        <w:rPr>
          <w:rFonts w:ascii="Times New Roman" w:hAnsi="Times New Roman" w:cs="Times New Roman"/>
        </w:rPr>
        <w:t xml:space="preserve"> </w:t>
      </w:r>
      <w:r w:rsidR="00BB0078">
        <w:rPr>
          <w:rFonts w:ascii="Times New Roman" w:hAnsi="Times New Roman" w:cs="Times New Roman"/>
        </w:rPr>
        <w:tab/>
      </w:r>
      <w:r w:rsidR="0008070B">
        <w:rPr>
          <w:rFonts w:ascii="Times New Roman" w:hAnsi="Times New Roman" w:cs="Times New Roman"/>
        </w:rPr>
        <w:t>doi:</w:t>
      </w:r>
      <w:r w:rsidR="0008070B" w:rsidRPr="0008070B">
        <w:rPr>
          <w:rFonts w:ascii="Times New Roman" w:hAnsi="Times New Roman" w:cs="Times New Roman"/>
        </w:rPr>
        <w:t>10.1093/her/10.2.119-a</w:t>
      </w:r>
    </w:p>
    <w:p w14:paraId="34FC0D3D" w14:textId="4BBE0B46" w:rsidR="004B3085" w:rsidRPr="00BD2C2A" w:rsidRDefault="007F2D8B" w:rsidP="00BB0078">
      <w:pPr>
        <w:spacing w:line="480" w:lineRule="auto"/>
        <w:rPr>
          <w:rFonts w:ascii="Times New Roman" w:hAnsi="Times New Roman" w:cs="Times New Roman"/>
        </w:rPr>
      </w:pPr>
      <w:r w:rsidRPr="00BD2C2A">
        <w:rPr>
          <w:rFonts w:ascii="Times New Roman" w:hAnsi="Times New Roman" w:cs="Times New Roman"/>
        </w:rPr>
        <w:t xml:space="preserve">Lock, K., Pomerleau, J., Causer, L., &amp; McKee, M. (2004). Low fruit and vegetable </w:t>
      </w:r>
      <w:r w:rsidR="00BB0078">
        <w:rPr>
          <w:rFonts w:ascii="Times New Roman" w:hAnsi="Times New Roman" w:cs="Times New Roman"/>
        </w:rPr>
        <w:tab/>
      </w:r>
      <w:r w:rsidRPr="00BD2C2A">
        <w:rPr>
          <w:rFonts w:ascii="Times New Roman" w:hAnsi="Times New Roman" w:cs="Times New Roman"/>
        </w:rPr>
        <w:t xml:space="preserve">consumption. </w:t>
      </w:r>
      <w:r w:rsidR="00BD2C2A">
        <w:rPr>
          <w:rFonts w:ascii="Times New Roman" w:hAnsi="Times New Roman" w:cs="Times New Roman"/>
        </w:rPr>
        <w:t xml:space="preserve">In </w:t>
      </w:r>
      <w:r w:rsidRPr="00BD2C2A">
        <w:rPr>
          <w:rFonts w:ascii="Times New Roman" w:hAnsi="Times New Roman" w:cs="Times New Roman"/>
          <w:i/>
        </w:rPr>
        <w:t xml:space="preserve">Comparative quantification of health risks: global and regional </w:t>
      </w:r>
      <w:r w:rsidR="00BB0078">
        <w:rPr>
          <w:rFonts w:ascii="Times New Roman" w:hAnsi="Times New Roman" w:cs="Times New Roman"/>
          <w:i/>
        </w:rPr>
        <w:tab/>
      </w:r>
      <w:r w:rsidRPr="00BD2C2A">
        <w:rPr>
          <w:rFonts w:ascii="Times New Roman" w:hAnsi="Times New Roman" w:cs="Times New Roman"/>
          <w:i/>
        </w:rPr>
        <w:t>burden of disease attributable to selected major risk factors</w:t>
      </w:r>
      <w:r w:rsidRPr="00BD2C2A">
        <w:rPr>
          <w:rFonts w:ascii="Times New Roman" w:hAnsi="Times New Roman" w:cs="Times New Roman"/>
        </w:rPr>
        <w:t xml:space="preserve"> (pp.</w:t>
      </w:r>
      <w:r w:rsidR="00BD2C2A">
        <w:rPr>
          <w:rFonts w:ascii="Times New Roman" w:hAnsi="Times New Roman" w:cs="Times New Roman"/>
        </w:rPr>
        <w:t xml:space="preserve"> 597-728). Geneva: </w:t>
      </w:r>
      <w:r w:rsidR="00BB0078">
        <w:rPr>
          <w:rFonts w:ascii="Times New Roman" w:hAnsi="Times New Roman" w:cs="Times New Roman"/>
        </w:rPr>
        <w:tab/>
      </w:r>
      <w:r w:rsidR="00BD2C2A">
        <w:rPr>
          <w:rFonts w:ascii="Times New Roman" w:hAnsi="Times New Roman" w:cs="Times New Roman"/>
        </w:rPr>
        <w:t>World Health Organization.</w:t>
      </w:r>
      <w:r w:rsidR="007C7554" w:rsidRPr="00BD2C2A">
        <w:rPr>
          <w:rFonts w:ascii="Times New Roman" w:hAnsi="Times New Roman" w:cs="Times New Roman"/>
        </w:rPr>
        <w:t xml:space="preserve"> </w:t>
      </w:r>
    </w:p>
    <w:p w14:paraId="36F5EC0C" w14:textId="67160C9D" w:rsidR="00505B5C" w:rsidRPr="002B470C" w:rsidRDefault="00505B5C" w:rsidP="00BB0078">
      <w:pPr>
        <w:spacing w:line="480" w:lineRule="auto"/>
        <w:rPr>
          <w:rFonts w:ascii="Times New Roman" w:hAnsi="Times New Roman" w:cs="Times New Roman"/>
        </w:rPr>
      </w:pPr>
      <w:r w:rsidRPr="002B470C">
        <w:rPr>
          <w:rFonts w:ascii="Times New Roman" w:hAnsi="Times New Roman" w:cs="Times New Roman"/>
        </w:rPr>
        <w:t xml:space="preserve">Louis, W. R., Chan, M. K. -H., &amp; Greenbaum, S. (2009). Stress and the theory of planned </w:t>
      </w:r>
      <w:r w:rsidR="00BB0078">
        <w:rPr>
          <w:rFonts w:ascii="Times New Roman" w:hAnsi="Times New Roman" w:cs="Times New Roman"/>
        </w:rPr>
        <w:tab/>
      </w:r>
      <w:r w:rsidRPr="002B470C">
        <w:rPr>
          <w:rFonts w:ascii="Times New Roman" w:hAnsi="Times New Roman" w:cs="Times New Roman"/>
        </w:rPr>
        <w:t xml:space="preserve">behavior: Understanding healthy and unhealthy eating intentions. </w:t>
      </w:r>
      <w:r w:rsidRPr="002B470C">
        <w:rPr>
          <w:rFonts w:ascii="Times New Roman" w:hAnsi="Times New Roman" w:cs="Times New Roman"/>
          <w:i/>
        </w:rPr>
        <w:t xml:space="preserve">Journal of Applied </w:t>
      </w:r>
      <w:r w:rsidR="00BB0078">
        <w:rPr>
          <w:rFonts w:ascii="Times New Roman" w:hAnsi="Times New Roman" w:cs="Times New Roman"/>
          <w:i/>
        </w:rPr>
        <w:tab/>
      </w:r>
      <w:r w:rsidRPr="002B470C">
        <w:rPr>
          <w:rFonts w:ascii="Times New Roman" w:hAnsi="Times New Roman" w:cs="Times New Roman"/>
          <w:i/>
        </w:rPr>
        <w:t>Social Psychology, 39</w:t>
      </w:r>
      <w:r w:rsidRPr="002B470C">
        <w:rPr>
          <w:rFonts w:ascii="Times New Roman" w:hAnsi="Times New Roman" w:cs="Times New Roman"/>
        </w:rPr>
        <w:t>(2), 472-493. doi:10.1111/j.1559-1816.2008.00447.x</w:t>
      </w:r>
    </w:p>
    <w:p w14:paraId="71F971C2" w14:textId="0A7A1BE9" w:rsidR="0045542C" w:rsidRPr="002B470C" w:rsidRDefault="0045542C" w:rsidP="00BB0078">
      <w:pPr>
        <w:spacing w:line="480" w:lineRule="auto"/>
        <w:rPr>
          <w:rFonts w:ascii="Times New Roman" w:hAnsi="Times New Roman" w:cs="Times New Roman"/>
        </w:rPr>
      </w:pPr>
      <w:r w:rsidRPr="002B470C">
        <w:rPr>
          <w:rFonts w:ascii="Times New Roman" w:hAnsi="Times New Roman" w:cs="Times New Roman"/>
        </w:rPr>
        <w:t xml:space="preserve">Louis, W., Davies, S., Smith, J., &amp; Terry, D. (2007). Pizza and pop and the student identity: </w:t>
      </w:r>
      <w:r w:rsidR="00BB0078">
        <w:rPr>
          <w:rFonts w:ascii="Times New Roman" w:hAnsi="Times New Roman" w:cs="Times New Roman"/>
        </w:rPr>
        <w:tab/>
      </w:r>
      <w:r w:rsidRPr="002B470C">
        <w:rPr>
          <w:rFonts w:ascii="Times New Roman" w:hAnsi="Times New Roman" w:cs="Times New Roman"/>
        </w:rPr>
        <w:t xml:space="preserve">The role of referent group norms in healthy and unhealthy eating. </w:t>
      </w:r>
      <w:r w:rsidRPr="002B470C">
        <w:rPr>
          <w:rFonts w:ascii="Times New Roman" w:hAnsi="Times New Roman" w:cs="Times New Roman"/>
          <w:i/>
        </w:rPr>
        <w:t xml:space="preserve">The Journal of </w:t>
      </w:r>
      <w:r w:rsidR="00BB0078">
        <w:rPr>
          <w:rFonts w:ascii="Times New Roman" w:hAnsi="Times New Roman" w:cs="Times New Roman"/>
          <w:i/>
        </w:rPr>
        <w:tab/>
      </w:r>
      <w:r w:rsidRPr="002B470C">
        <w:rPr>
          <w:rFonts w:ascii="Times New Roman" w:hAnsi="Times New Roman" w:cs="Times New Roman"/>
          <w:i/>
        </w:rPr>
        <w:t>Social Psychology, 147</w:t>
      </w:r>
      <w:r w:rsidRPr="002B470C">
        <w:rPr>
          <w:rFonts w:ascii="Times New Roman" w:hAnsi="Times New Roman" w:cs="Times New Roman"/>
        </w:rPr>
        <w:t>, 57-74.</w:t>
      </w:r>
      <w:r w:rsidR="002B470C">
        <w:rPr>
          <w:rFonts w:ascii="Times New Roman" w:hAnsi="Times New Roman" w:cs="Times New Roman"/>
        </w:rPr>
        <w:t xml:space="preserve"> doi:</w:t>
      </w:r>
      <w:r w:rsidR="002B470C" w:rsidRPr="002B470C">
        <w:rPr>
          <w:rFonts w:ascii="Times New Roman" w:hAnsi="Times New Roman" w:cs="Times New Roman"/>
        </w:rPr>
        <w:t>10.3200/SOCP.147.1.57-74</w:t>
      </w:r>
    </w:p>
    <w:p w14:paraId="06266DB7" w14:textId="122449FD" w:rsidR="0045542C" w:rsidRPr="002B470C" w:rsidRDefault="006B6018" w:rsidP="00BB0078">
      <w:pPr>
        <w:spacing w:line="480" w:lineRule="auto"/>
        <w:rPr>
          <w:rFonts w:ascii="Times New Roman" w:hAnsi="Times New Roman" w:cs="Times New Roman"/>
        </w:rPr>
      </w:pPr>
      <w:r w:rsidRPr="002B470C">
        <w:rPr>
          <w:rFonts w:ascii="Times New Roman" w:hAnsi="Times New Roman" w:cs="Times New Roman"/>
        </w:rPr>
        <w:t xml:space="preserve">Manning, M. (2009). The effects of subjective norms on behavior in the theory of planned </w:t>
      </w:r>
      <w:r w:rsidR="00BB0078">
        <w:rPr>
          <w:rFonts w:ascii="Times New Roman" w:hAnsi="Times New Roman" w:cs="Times New Roman"/>
        </w:rPr>
        <w:tab/>
      </w:r>
      <w:r w:rsidRPr="002B470C">
        <w:rPr>
          <w:rFonts w:ascii="Times New Roman" w:hAnsi="Times New Roman" w:cs="Times New Roman"/>
        </w:rPr>
        <w:t xml:space="preserve">behavior: A meta-analysis. </w:t>
      </w:r>
      <w:r w:rsidRPr="002B470C">
        <w:rPr>
          <w:rFonts w:ascii="Times New Roman" w:hAnsi="Times New Roman" w:cs="Times New Roman"/>
          <w:i/>
        </w:rPr>
        <w:t>British Journal of Social Psychology, 48</w:t>
      </w:r>
      <w:r w:rsidR="003C7DEE">
        <w:rPr>
          <w:rFonts w:ascii="Times New Roman" w:hAnsi="Times New Roman" w:cs="Times New Roman"/>
        </w:rPr>
        <w:t xml:space="preserve">(4), 649-705. </w:t>
      </w:r>
      <w:r w:rsidR="00BB0078">
        <w:rPr>
          <w:rFonts w:ascii="Times New Roman" w:hAnsi="Times New Roman" w:cs="Times New Roman"/>
        </w:rPr>
        <w:tab/>
      </w:r>
      <w:r w:rsidR="003C7DEE">
        <w:rPr>
          <w:rFonts w:ascii="Times New Roman" w:hAnsi="Times New Roman" w:cs="Times New Roman"/>
        </w:rPr>
        <w:t>doi:</w:t>
      </w:r>
      <w:r w:rsidRPr="002B470C">
        <w:rPr>
          <w:rFonts w:ascii="Times New Roman" w:hAnsi="Times New Roman" w:cs="Times New Roman"/>
        </w:rPr>
        <w:t>10.1348/014466608X393136</w:t>
      </w:r>
    </w:p>
    <w:p w14:paraId="52D09BAA" w14:textId="7F73FE88" w:rsidR="00215F87" w:rsidRPr="006E5175" w:rsidRDefault="00215F87" w:rsidP="00BB0078">
      <w:pPr>
        <w:spacing w:line="480" w:lineRule="auto"/>
        <w:rPr>
          <w:rFonts w:ascii="Times New Roman" w:hAnsi="Times New Roman" w:cs="Times New Roman"/>
        </w:rPr>
      </w:pPr>
      <w:r w:rsidRPr="006E5175">
        <w:rPr>
          <w:rFonts w:ascii="Times New Roman" w:hAnsi="Times New Roman" w:cs="Times New Roman"/>
        </w:rPr>
        <w:t xml:space="preserve">McDonald R. I., Fielding, K. S., &amp; Louis, W. R. (2014). Conflicting social norms and </w:t>
      </w:r>
      <w:r w:rsidR="00BB0078">
        <w:rPr>
          <w:rFonts w:ascii="Times New Roman" w:hAnsi="Times New Roman" w:cs="Times New Roman"/>
        </w:rPr>
        <w:tab/>
      </w:r>
      <w:r w:rsidRPr="006E5175">
        <w:rPr>
          <w:rFonts w:ascii="Times New Roman" w:hAnsi="Times New Roman" w:cs="Times New Roman"/>
        </w:rPr>
        <w:t xml:space="preserve">community conservation compliance. </w:t>
      </w:r>
      <w:r w:rsidRPr="006E5175">
        <w:rPr>
          <w:rFonts w:ascii="Times New Roman" w:hAnsi="Times New Roman" w:cs="Times New Roman"/>
          <w:i/>
        </w:rPr>
        <w:t>Journal for Nature Conservation, 22</w:t>
      </w:r>
      <w:r w:rsidR="006E5175">
        <w:rPr>
          <w:rFonts w:ascii="Times New Roman" w:hAnsi="Times New Roman" w:cs="Times New Roman"/>
        </w:rPr>
        <w:t>(3),</w:t>
      </w:r>
      <w:r w:rsidRPr="006E5175">
        <w:rPr>
          <w:rFonts w:ascii="Times New Roman" w:hAnsi="Times New Roman" w:cs="Times New Roman"/>
        </w:rPr>
        <w:t xml:space="preserve"> 212-</w:t>
      </w:r>
      <w:r w:rsidR="00BB0078">
        <w:rPr>
          <w:rFonts w:ascii="Times New Roman" w:hAnsi="Times New Roman" w:cs="Times New Roman"/>
        </w:rPr>
        <w:tab/>
      </w:r>
      <w:r w:rsidRPr="006E5175">
        <w:rPr>
          <w:rFonts w:ascii="Times New Roman" w:hAnsi="Times New Roman" w:cs="Times New Roman"/>
        </w:rPr>
        <w:t>216</w:t>
      </w:r>
      <w:r w:rsidR="006E5175">
        <w:rPr>
          <w:rFonts w:ascii="Times New Roman" w:hAnsi="Times New Roman" w:cs="Times New Roman"/>
        </w:rPr>
        <w:t>. doi:</w:t>
      </w:r>
      <w:r w:rsidR="006E5175" w:rsidRPr="006E5175">
        <w:rPr>
          <w:rFonts w:ascii="Times New Roman" w:hAnsi="Times New Roman" w:cs="Times New Roman"/>
        </w:rPr>
        <w:t>10.1016/j.jnc.2013.11.005</w:t>
      </w:r>
    </w:p>
    <w:p w14:paraId="44111423" w14:textId="1DDEC47A" w:rsidR="000D3B9A" w:rsidRPr="006E5175" w:rsidRDefault="000D3B9A" w:rsidP="00BB0078">
      <w:pPr>
        <w:spacing w:line="480" w:lineRule="auto"/>
        <w:rPr>
          <w:rFonts w:ascii="Times New Roman" w:hAnsi="Times New Roman" w:cs="Times New Roman"/>
        </w:rPr>
      </w:pPr>
      <w:r w:rsidRPr="006E5175">
        <w:rPr>
          <w:rFonts w:ascii="Times New Roman" w:hAnsi="Times New Roman" w:cs="Times New Roman"/>
        </w:rPr>
        <w:t xml:space="preserve">McDonald, R. I., Fielding, K. S., &amp; Louis, W. R. (2013). Energizing and de-motivating </w:t>
      </w:r>
      <w:r w:rsidR="00BB0078">
        <w:rPr>
          <w:rFonts w:ascii="Times New Roman" w:hAnsi="Times New Roman" w:cs="Times New Roman"/>
        </w:rPr>
        <w:tab/>
      </w:r>
      <w:r w:rsidRPr="006E5175">
        <w:rPr>
          <w:rFonts w:ascii="Times New Roman" w:hAnsi="Times New Roman" w:cs="Times New Roman"/>
        </w:rPr>
        <w:t xml:space="preserve">effects of norm-conflict. </w:t>
      </w:r>
      <w:r w:rsidRPr="006E5175">
        <w:rPr>
          <w:rFonts w:ascii="Times New Roman" w:hAnsi="Times New Roman" w:cs="Times New Roman"/>
          <w:i/>
        </w:rPr>
        <w:t>Personality and Social Psychology Bulletin, 39</w:t>
      </w:r>
      <w:r w:rsidRPr="006E5175">
        <w:rPr>
          <w:rFonts w:ascii="Times New Roman" w:hAnsi="Times New Roman" w:cs="Times New Roman"/>
        </w:rPr>
        <w:t xml:space="preserve">(1), 57-72. </w:t>
      </w:r>
      <w:r w:rsidR="00BB0078">
        <w:rPr>
          <w:rFonts w:ascii="Times New Roman" w:hAnsi="Times New Roman" w:cs="Times New Roman"/>
        </w:rPr>
        <w:tab/>
      </w:r>
      <w:r w:rsidRPr="006E5175">
        <w:rPr>
          <w:rFonts w:ascii="Times New Roman" w:hAnsi="Times New Roman" w:cs="Times New Roman"/>
        </w:rPr>
        <w:t>doi:10.1177/0146167212464234</w:t>
      </w:r>
    </w:p>
    <w:p w14:paraId="54E952C8" w14:textId="38CE2E4E" w:rsidR="006D461A" w:rsidRPr="006E5175" w:rsidRDefault="006D461A" w:rsidP="00BB0078">
      <w:pPr>
        <w:spacing w:line="480" w:lineRule="auto"/>
        <w:rPr>
          <w:rFonts w:ascii="Times New Roman" w:hAnsi="Times New Roman" w:cs="Times New Roman"/>
        </w:rPr>
      </w:pPr>
      <w:r w:rsidRPr="006E5175">
        <w:rPr>
          <w:rFonts w:ascii="Times New Roman" w:hAnsi="Times New Roman" w:cs="Times New Roman"/>
        </w:rPr>
        <w:t xml:space="preserve">McMillan, B., &amp; Conner, M. (2003). Applying an extended version of the theory of planned </w:t>
      </w:r>
      <w:r w:rsidR="00BB0078">
        <w:rPr>
          <w:rFonts w:ascii="Times New Roman" w:hAnsi="Times New Roman" w:cs="Times New Roman"/>
        </w:rPr>
        <w:tab/>
      </w:r>
      <w:r w:rsidRPr="006E5175">
        <w:rPr>
          <w:rFonts w:ascii="Times New Roman" w:hAnsi="Times New Roman" w:cs="Times New Roman"/>
        </w:rPr>
        <w:t xml:space="preserve">behavior to illicit drug use among students. </w:t>
      </w:r>
      <w:r w:rsidRPr="006E5175">
        <w:rPr>
          <w:rFonts w:ascii="Times New Roman" w:hAnsi="Times New Roman" w:cs="Times New Roman"/>
          <w:i/>
        </w:rPr>
        <w:t xml:space="preserve">Journal of Applied Social Psychology, </w:t>
      </w:r>
      <w:r w:rsidR="00BB0078">
        <w:rPr>
          <w:rFonts w:ascii="Times New Roman" w:hAnsi="Times New Roman" w:cs="Times New Roman"/>
          <w:i/>
        </w:rPr>
        <w:tab/>
      </w:r>
      <w:r w:rsidR="006E5175">
        <w:rPr>
          <w:rFonts w:ascii="Times New Roman" w:hAnsi="Times New Roman" w:cs="Times New Roman"/>
          <w:i/>
        </w:rPr>
        <w:t>33</w:t>
      </w:r>
      <w:r w:rsidR="006E5175">
        <w:rPr>
          <w:rFonts w:ascii="Times New Roman" w:hAnsi="Times New Roman" w:cs="Times New Roman"/>
        </w:rPr>
        <w:t>(8),</w:t>
      </w:r>
      <w:r w:rsidRPr="006E5175">
        <w:rPr>
          <w:rFonts w:ascii="Times New Roman" w:hAnsi="Times New Roman" w:cs="Times New Roman"/>
        </w:rPr>
        <w:t xml:space="preserve"> 1662-1683.</w:t>
      </w:r>
      <w:r w:rsidR="006E5175">
        <w:rPr>
          <w:rFonts w:ascii="Times New Roman" w:hAnsi="Times New Roman" w:cs="Times New Roman"/>
        </w:rPr>
        <w:t xml:space="preserve"> doi:</w:t>
      </w:r>
      <w:r w:rsidR="006E5175" w:rsidRPr="006E5175">
        <w:rPr>
          <w:rFonts w:ascii="Times New Roman" w:hAnsi="Times New Roman" w:cs="Times New Roman"/>
        </w:rPr>
        <w:t>10.1111/j.1559-1816.2003.tb01968.x</w:t>
      </w:r>
    </w:p>
    <w:p w14:paraId="35A069C0" w14:textId="37AB9A0D" w:rsidR="003B3A52" w:rsidRDefault="003B3A52" w:rsidP="00BB0078">
      <w:pPr>
        <w:spacing w:line="480" w:lineRule="auto"/>
        <w:rPr>
          <w:rFonts w:ascii="Times New Roman" w:hAnsi="Times New Roman" w:cs="Times New Roman"/>
        </w:rPr>
      </w:pPr>
      <w:r w:rsidRPr="003B3A52">
        <w:rPr>
          <w:rFonts w:ascii="Times New Roman" w:hAnsi="Times New Roman" w:cs="Times New Roman"/>
        </w:rPr>
        <w:t xml:space="preserve">Moan, I.S., &amp; Rise, J. (2006). Predicting smoking reduction among adolescents using an </w:t>
      </w:r>
      <w:r w:rsidR="00BB0078">
        <w:rPr>
          <w:rFonts w:ascii="Times New Roman" w:hAnsi="Times New Roman" w:cs="Times New Roman"/>
        </w:rPr>
        <w:tab/>
      </w:r>
      <w:r w:rsidRPr="003B3A52">
        <w:rPr>
          <w:rFonts w:ascii="Times New Roman" w:hAnsi="Times New Roman" w:cs="Times New Roman"/>
        </w:rPr>
        <w:t xml:space="preserve">extended version of the theory of planned behaviour. </w:t>
      </w:r>
      <w:r w:rsidRPr="003B3A52">
        <w:rPr>
          <w:rFonts w:ascii="Times New Roman" w:hAnsi="Times New Roman" w:cs="Times New Roman"/>
          <w:i/>
        </w:rPr>
        <w:t>Psychology and Health, 21</w:t>
      </w:r>
      <w:r>
        <w:rPr>
          <w:rFonts w:ascii="Times New Roman" w:hAnsi="Times New Roman" w:cs="Times New Roman"/>
        </w:rPr>
        <w:t>(6)</w:t>
      </w:r>
      <w:r w:rsidRPr="003B3A52">
        <w:rPr>
          <w:rFonts w:ascii="Times New Roman" w:hAnsi="Times New Roman" w:cs="Times New Roman"/>
        </w:rPr>
        <w:t xml:space="preserve">, </w:t>
      </w:r>
      <w:r w:rsidR="00BB0078">
        <w:rPr>
          <w:rFonts w:ascii="Times New Roman" w:hAnsi="Times New Roman" w:cs="Times New Roman"/>
        </w:rPr>
        <w:tab/>
      </w:r>
      <w:r w:rsidRPr="003B3A52">
        <w:rPr>
          <w:rFonts w:ascii="Times New Roman" w:hAnsi="Times New Roman" w:cs="Times New Roman"/>
        </w:rPr>
        <w:t>717- 738.</w:t>
      </w:r>
      <w:r>
        <w:rPr>
          <w:rFonts w:ascii="Times New Roman" w:hAnsi="Times New Roman" w:cs="Times New Roman"/>
        </w:rPr>
        <w:t xml:space="preserve"> doi:</w:t>
      </w:r>
      <w:r w:rsidRPr="003B3A52">
        <w:rPr>
          <w:rFonts w:ascii="Times New Roman" w:hAnsi="Times New Roman" w:cs="Times New Roman"/>
        </w:rPr>
        <w:t>10.1080/14768320600603448</w:t>
      </w:r>
    </w:p>
    <w:p w14:paraId="4494BE7E" w14:textId="6DA5D294" w:rsidR="004B3085" w:rsidRPr="000C1AB7" w:rsidRDefault="004B3085" w:rsidP="00BB0078">
      <w:pPr>
        <w:spacing w:line="480" w:lineRule="auto"/>
        <w:rPr>
          <w:rFonts w:ascii="Times New Roman" w:hAnsi="Times New Roman" w:cs="Times New Roman"/>
        </w:rPr>
      </w:pPr>
      <w:r w:rsidRPr="000C1AB7">
        <w:rPr>
          <w:rFonts w:ascii="Times New Roman" w:hAnsi="Times New Roman" w:cs="Times New Roman"/>
        </w:rPr>
        <w:t xml:space="preserve">Muurinen, S., Savikko, N., Soini, H., Suominen, M., &amp; Pitkälä, K. (2015). Nutrition and </w:t>
      </w:r>
      <w:r w:rsidR="00BB0078">
        <w:rPr>
          <w:rFonts w:ascii="Times New Roman" w:hAnsi="Times New Roman" w:cs="Times New Roman"/>
        </w:rPr>
        <w:tab/>
      </w:r>
      <w:r w:rsidRPr="000C1AB7">
        <w:rPr>
          <w:rFonts w:ascii="Times New Roman" w:hAnsi="Times New Roman" w:cs="Times New Roman"/>
        </w:rPr>
        <w:t xml:space="preserve">psychological well-being among long-term care residents with dementia. </w:t>
      </w:r>
      <w:r w:rsidRPr="000C1AB7">
        <w:rPr>
          <w:rFonts w:ascii="Times New Roman" w:hAnsi="Times New Roman" w:cs="Times New Roman"/>
          <w:i/>
        </w:rPr>
        <w:t xml:space="preserve">The Journal </w:t>
      </w:r>
      <w:r w:rsidR="00BB0078">
        <w:rPr>
          <w:rFonts w:ascii="Times New Roman" w:hAnsi="Times New Roman" w:cs="Times New Roman"/>
          <w:i/>
        </w:rPr>
        <w:tab/>
      </w:r>
      <w:r w:rsidRPr="000C1AB7">
        <w:rPr>
          <w:rFonts w:ascii="Times New Roman" w:hAnsi="Times New Roman" w:cs="Times New Roman"/>
          <w:i/>
        </w:rPr>
        <w:t>of Nutrition, Health &amp; Aging, 19</w:t>
      </w:r>
      <w:r w:rsidRPr="000C1AB7">
        <w:rPr>
          <w:rFonts w:ascii="Times New Roman" w:hAnsi="Times New Roman" w:cs="Times New Roman"/>
        </w:rPr>
        <w:t>(2), 178-182. doi:10.1007/s12603-014-0519-z</w:t>
      </w:r>
    </w:p>
    <w:p w14:paraId="43E31B59" w14:textId="0D8C6384" w:rsidR="00710119" w:rsidRDefault="00710119" w:rsidP="00BB0078">
      <w:pPr>
        <w:spacing w:line="480" w:lineRule="auto"/>
        <w:rPr>
          <w:rFonts w:ascii="Times New Roman" w:hAnsi="Times New Roman" w:cs="Times New Roman"/>
        </w:rPr>
      </w:pPr>
      <w:r w:rsidRPr="00710119">
        <w:rPr>
          <w:rFonts w:ascii="Times New Roman" w:hAnsi="Times New Roman" w:cs="Times New Roman"/>
        </w:rPr>
        <w:t xml:space="preserve">National Health and </w:t>
      </w:r>
      <w:r w:rsidR="00A120B2">
        <w:rPr>
          <w:rFonts w:ascii="Times New Roman" w:hAnsi="Times New Roman" w:cs="Times New Roman"/>
        </w:rPr>
        <w:t>Medical Research Council</w:t>
      </w:r>
      <w:r w:rsidRPr="00710119">
        <w:rPr>
          <w:rFonts w:ascii="Times New Roman" w:hAnsi="Times New Roman" w:cs="Times New Roman"/>
        </w:rPr>
        <w:t xml:space="preserve">. (2003). </w:t>
      </w:r>
      <w:r w:rsidRPr="00A120B2">
        <w:rPr>
          <w:rFonts w:ascii="Times New Roman" w:hAnsi="Times New Roman" w:cs="Times New Roman"/>
          <w:i/>
        </w:rPr>
        <w:t xml:space="preserve">Dietary Guidelines for Australian </w:t>
      </w:r>
      <w:r w:rsidR="00BB0078">
        <w:rPr>
          <w:rFonts w:ascii="Times New Roman" w:hAnsi="Times New Roman" w:cs="Times New Roman"/>
          <w:i/>
        </w:rPr>
        <w:tab/>
      </w:r>
      <w:r w:rsidRPr="00A120B2">
        <w:rPr>
          <w:rFonts w:ascii="Times New Roman" w:hAnsi="Times New Roman" w:cs="Times New Roman"/>
          <w:i/>
        </w:rPr>
        <w:t>Adults</w:t>
      </w:r>
      <w:r w:rsidRPr="00710119">
        <w:rPr>
          <w:rFonts w:ascii="Times New Roman" w:hAnsi="Times New Roman" w:cs="Times New Roman"/>
        </w:rPr>
        <w:t>. Canberra: Author.</w:t>
      </w:r>
    </w:p>
    <w:p w14:paraId="1473C49A" w14:textId="5DD27A38" w:rsidR="007F2D8B" w:rsidRPr="000C1AB7" w:rsidRDefault="007F2D8B" w:rsidP="00BB0078">
      <w:pPr>
        <w:spacing w:line="480" w:lineRule="auto"/>
        <w:rPr>
          <w:rFonts w:ascii="Times New Roman" w:hAnsi="Times New Roman" w:cs="Times New Roman"/>
        </w:rPr>
      </w:pPr>
      <w:r w:rsidRPr="000C1AB7">
        <w:rPr>
          <w:rFonts w:ascii="Times New Roman" w:hAnsi="Times New Roman" w:cs="Times New Roman"/>
        </w:rPr>
        <w:t xml:space="preserve">Ness, A. R., &amp; Powles, J. W. (1997). Fruit and vegetables and cardiovascular disease: A </w:t>
      </w:r>
      <w:r w:rsidR="00BB0078">
        <w:rPr>
          <w:rFonts w:ascii="Times New Roman" w:hAnsi="Times New Roman" w:cs="Times New Roman"/>
        </w:rPr>
        <w:tab/>
      </w:r>
      <w:r w:rsidRPr="000C1AB7">
        <w:rPr>
          <w:rFonts w:ascii="Times New Roman" w:hAnsi="Times New Roman" w:cs="Times New Roman"/>
        </w:rPr>
        <w:t xml:space="preserve">review. </w:t>
      </w:r>
      <w:r w:rsidRPr="000C1AB7">
        <w:rPr>
          <w:rFonts w:ascii="Times New Roman" w:hAnsi="Times New Roman" w:cs="Times New Roman"/>
          <w:i/>
        </w:rPr>
        <w:t>International Journal of Epidemiology, 26</w:t>
      </w:r>
      <w:r w:rsidR="000C1AB7">
        <w:rPr>
          <w:rFonts w:ascii="Times New Roman" w:hAnsi="Times New Roman" w:cs="Times New Roman"/>
        </w:rPr>
        <w:t>(1),</w:t>
      </w:r>
      <w:r w:rsidRPr="000C1AB7">
        <w:rPr>
          <w:rFonts w:ascii="Times New Roman" w:hAnsi="Times New Roman" w:cs="Times New Roman"/>
        </w:rPr>
        <w:t xml:space="preserve"> 1-13.</w:t>
      </w:r>
      <w:r w:rsidR="000C1AB7">
        <w:rPr>
          <w:rFonts w:ascii="Times New Roman" w:hAnsi="Times New Roman" w:cs="Times New Roman"/>
        </w:rPr>
        <w:t xml:space="preserve"> doi:</w:t>
      </w:r>
      <w:r w:rsidR="000C1AB7" w:rsidRPr="000C1AB7">
        <w:rPr>
          <w:rFonts w:ascii="Times New Roman" w:hAnsi="Times New Roman" w:cs="Times New Roman"/>
        </w:rPr>
        <w:t>10.1093/ije/26.1.1</w:t>
      </w:r>
    </w:p>
    <w:p w14:paraId="5D827330" w14:textId="6459FCE9" w:rsidR="0045542C" w:rsidRPr="001551E2" w:rsidRDefault="0045542C" w:rsidP="00BB0078">
      <w:pPr>
        <w:spacing w:line="480" w:lineRule="auto"/>
        <w:rPr>
          <w:rFonts w:ascii="Times New Roman" w:hAnsi="Times New Roman" w:cs="Times New Roman"/>
        </w:rPr>
      </w:pPr>
      <w:r w:rsidRPr="001551E2">
        <w:rPr>
          <w:rFonts w:ascii="Times New Roman" w:hAnsi="Times New Roman" w:cs="Times New Roman"/>
        </w:rPr>
        <w:t xml:space="preserve">Povey, R., Conner, M., Sparks, P., </w:t>
      </w:r>
      <w:r w:rsidR="001551E2" w:rsidRPr="001551E2">
        <w:rPr>
          <w:rFonts w:ascii="Times New Roman" w:hAnsi="Times New Roman" w:cs="Times New Roman"/>
        </w:rPr>
        <w:t>James, R., &amp; Shepherd, R. (2000</w:t>
      </w:r>
      <w:r w:rsidRPr="001551E2">
        <w:rPr>
          <w:rFonts w:ascii="Times New Roman" w:hAnsi="Times New Roman" w:cs="Times New Roman"/>
        </w:rPr>
        <w:t xml:space="preserve">). The theory of planned </w:t>
      </w:r>
      <w:r w:rsidR="00BB0078">
        <w:rPr>
          <w:rFonts w:ascii="Times New Roman" w:hAnsi="Times New Roman" w:cs="Times New Roman"/>
        </w:rPr>
        <w:tab/>
      </w:r>
      <w:r w:rsidRPr="001551E2">
        <w:rPr>
          <w:rFonts w:ascii="Times New Roman" w:hAnsi="Times New Roman" w:cs="Times New Roman"/>
        </w:rPr>
        <w:t xml:space="preserve">behaviour and healthy eating: Examining additive and moderating effects of social </w:t>
      </w:r>
      <w:r w:rsidR="00BB0078">
        <w:rPr>
          <w:rFonts w:ascii="Times New Roman" w:hAnsi="Times New Roman" w:cs="Times New Roman"/>
        </w:rPr>
        <w:tab/>
      </w:r>
      <w:r w:rsidRPr="001551E2">
        <w:rPr>
          <w:rFonts w:ascii="Times New Roman" w:hAnsi="Times New Roman" w:cs="Times New Roman"/>
        </w:rPr>
        <w:t xml:space="preserve">influence variables. </w:t>
      </w:r>
      <w:r w:rsidRPr="001551E2">
        <w:rPr>
          <w:rFonts w:ascii="Times New Roman" w:hAnsi="Times New Roman" w:cs="Times New Roman"/>
          <w:i/>
        </w:rPr>
        <w:t>Psychology and Health, 14</w:t>
      </w:r>
      <w:r w:rsidR="001551E2">
        <w:rPr>
          <w:rFonts w:ascii="Times New Roman" w:hAnsi="Times New Roman" w:cs="Times New Roman"/>
        </w:rPr>
        <w:t xml:space="preserve">(6), </w:t>
      </w:r>
      <w:r w:rsidRPr="001551E2">
        <w:rPr>
          <w:rFonts w:ascii="Times New Roman" w:hAnsi="Times New Roman" w:cs="Times New Roman"/>
        </w:rPr>
        <w:t>991-1006.</w:t>
      </w:r>
      <w:r w:rsidR="00284E00">
        <w:rPr>
          <w:rFonts w:ascii="Times New Roman" w:hAnsi="Times New Roman" w:cs="Times New Roman"/>
        </w:rPr>
        <w:t xml:space="preserve"> </w:t>
      </w:r>
      <w:r w:rsidR="00BB0078">
        <w:rPr>
          <w:rFonts w:ascii="Times New Roman" w:hAnsi="Times New Roman" w:cs="Times New Roman"/>
        </w:rPr>
        <w:tab/>
      </w:r>
      <w:r w:rsidR="001551E2">
        <w:rPr>
          <w:rFonts w:ascii="Times New Roman" w:hAnsi="Times New Roman" w:cs="Times New Roman"/>
        </w:rPr>
        <w:t>doi:</w:t>
      </w:r>
      <w:r w:rsidR="001551E2" w:rsidRPr="001551E2">
        <w:rPr>
          <w:rFonts w:ascii="Times New Roman" w:hAnsi="Times New Roman" w:cs="Times New Roman"/>
        </w:rPr>
        <w:t>10.1080/08870440008407363</w:t>
      </w:r>
    </w:p>
    <w:p w14:paraId="2195FC19" w14:textId="51CE4500" w:rsidR="00F81EDB" w:rsidRDefault="00F81EDB" w:rsidP="00BB0078">
      <w:pPr>
        <w:spacing w:line="480" w:lineRule="auto"/>
        <w:rPr>
          <w:rFonts w:ascii="Times New Roman" w:hAnsi="Times New Roman" w:cs="Times New Roman"/>
        </w:rPr>
      </w:pPr>
      <w:r w:rsidRPr="00F81EDB">
        <w:rPr>
          <w:rFonts w:ascii="Times New Roman" w:hAnsi="Times New Roman" w:cs="Times New Roman"/>
        </w:rPr>
        <w:t>Rivis, A., &amp; Sheeran, P. (2003). Descriptive norms as</w:t>
      </w:r>
      <w:r>
        <w:rPr>
          <w:rFonts w:ascii="Times New Roman" w:hAnsi="Times New Roman" w:cs="Times New Roman"/>
        </w:rPr>
        <w:t xml:space="preserve"> an additional predictor in the </w:t>
      </w:r>
      <w:r w:rsidRPr="00F81EDB">
        <w:rPr>
          <w:rFonts w:ascii="Times New Roman" w:hAnsi="Times New Roman" w:cs="Times New Roman"/>
        </w:rPr>
        <w:t xml:space="preserve">theory of </w:t>
      </w:r>
      <w:r w:rsidR="00BB0078">
        <w:rPr>
          <w:rFonts w:ascii="Times New Roman" w:hAnsi="Times New Roman" w:cs="Times New Roman"/>
        </w:rPr>
        <w:tab/>
      </w:r>
      <w:r w:rsidRPr="00F81EDB">
        <w:rPr>
          <w:rFonts w:ascii="Times New Roman" w:hAnsi="Times New Roman" w:cs="Times New Roman"/>
        </w:rPr>
        <w:t xml:space="preserve">planned behavior: A meta-analysis. </w:t>
      </w:r>
      <w:r w:rsidRPr="00F81EDB">
        <w:rPr>
          <w:rFonts w:ascii="Times New Roman" w:hAnsi="Times New Roman" w:cs="Times New Roman"/>
          <w:i/>
        </w:rPr>
        <w:t xml:space="preserve">Current Psychology: Developmental, Learning, </w:t>
      </w:r>
      <w:r w:rsidR="00BB0078">
        <w:rPr>
          <w:rFonts w:ascii="Times New Roman" w:hAnsi="Times New Roman" w:cs="Times New Roman"/>
          <w:i/>
        </w:rPr>
        <w:tab/>
      </w:r>
      <w:r w:rsidRPr="00F81EDB">
        <w:rPr>
          <w:rFonts w:ascii="Times New Roman" w:hAnsi="Times New Roman" w:cs="Times New Roman"/>
          <w:i/>
        </w:rPr>
        <w:t>Personality, Social, 22</w:t>
      </w:r>
      <w:r>
        <w:rPr>
          <w:rFonts w:ascii="Times New Roman" w:hAnsi="Times New Roman" w:cs="Times New Roman"/>
        </w:rPr>
        <w:t>(3),</w:t>
      </w:r>
      <w:r w:rsidRPr="00F81EDB">
        <w:rPr>
          <w:rFonts w:ascii="Times New Roman" w:hAnsi="Times New Roman" w:cs="Times New Roman"/>
        </w:rPr>
        <w:t xml:space="preserve"> 218–233.</w:t>
      </w:r>
      <w:r>
        <w:rPr>
          <w:rFonts w:ascii="Times New Roman" w:hAnsi="Times New Roman" w:cs="Times New Roman"/>
        </w:rPr>
        <w:t xml:space="preserve"> doi:</w:t>
      </w:r>
      <w:r w:rsidRPr="00F81EDB">
        <w:rPr>
          <w:rFonts w:ascii="Times New Roman" w:hAnsi="Times New Roman" w:cs="Times New Roman"/>
        </w:rPr>
        <w:t>10.1007/s12144-003-1018-2</w:t>
      </w:r>
    </w:p>
    <w:p w14:paraId="421105B0" w14:textId="578579AC" w:rsidR="008774A9" w:rsidRPr="00284E00" w:rsidRDefault="008774A9" w:rsidP="00BB0078">
      <w:pPr>
        <w:spacing w:line="480" w:lineRule="auto"/>
        <w:rPr>
          <w:rFonts w:ascii="Times New Roman" w:hAnsi="Times New Roman" w:cs="Times New Roman"/>
        </w:rPr>
      </w:pPr>
      <w:r w:rsidRPr="00284E00">
        <w:rPr>
          <w:rFonts w:ascii="Times New Roman" w:hAnsi="Times New Roman" w:cs="Times New Roman"/>
        </w:rPr>
        <w:t xml:space="preserve">Robinson, E. (2015). Perceived social norms and eating behaviour: An evaluation of studies </w:t>
      </w:r>
      <w:r w:rsidR="00BB0078">
        <w:rPr>
          <w:rFonts w:ascii="Times New Roman" w:hAnsi="Times New Roman" w:cs="Times New Roman"/>
        </w:rPr>
        <w:tab/>
      </w:r>
      <w:r w:rsidRPr="00284E00">
        <w:rPr>
          <w:rFonts w:ascii="Times New Roman" w:hAnsi="Times New Roman" w:cs="Times New Roman"/>
        </w:rPr>
        <w:t xml:space="preserve">and future directions. </w:t>
      </w:r>
      <w:r w:rsidR="001F50E0">
        <w:rPr>
          <w:rFonts w:ascii="Times New Roman" w:hAnsi="Times New Roman" w:cs="Times New Roman"/>
          <w:i/>
        </w:rPr>
        <w:t xml:space="preserve">Physiology &amp; Behavior. </w:t>
      </w:r>
      <w:r w:rsidR="001F50E0" w:rsidRPr="001F50E0">
        <w:rPr>
          <w:rFonts w:ascii="Times New Roman" w:hAnsi="Times New Roman" w:cs="Times New Roman"/>
        </w:rPr>
        <w:t>Advance online publication.</w:t>
      </w:r>
      <w:r w:rsidR="001F50E0">
        <w:rPr>
          <w:rFonts w:ascii="Times New Roman" w:hAnsi="Times New Roman" w:cs="Times New Roman"/>
          <w:i/>
        </w:rPr>
        <w:t xml:space="preserve"> </w:t>
      </w:r>
      <w:r w:rsidR="00BB0078">
        <w:rPr>
          <w:rFonts w:ascii="Times New Roman" w:hAnsi="Times New Roman" w:cs="Times New Roman"/>
          <w:i/>
        </w:rPr>
        <w:tab/>
      </w:r>
      <w:r w:rsidRPr="00284E00">
        <w:rPr>
          <w:rFonts w:ascii="Times New Roman" w:hAnsi="Times New Roman" w:cs="Times New Roman"/>
        </w:rPr>
        <w:t>doi:10.1016/j.physbeh.2015.06.010</w:t>
      </w:r>
    </w:p>
    <w:p w14:paraId="50C58DC3" w14:textId="77777777" w:rsidR="00D9229F" w:rsidRDefault="001F50E0" w:rsidP="00BB0078">
      <w:pPr>
        <w:spacing w:line="480" w:lineRule="auto"/>
        <w:rPr>
          <w:rFonts w:ascii="Times New Roman" w:hAnsi="Times New Roman" w:cs="Times New Roman"/>
        </w:rPr>
      </w:pPr>
      <w:r w:rsidRPr="001F50E0">
        <w:rPr>
          <w:rFonts w:ascii="Times New Roman" w:hAnsi="Times New Roman" w:cs="Times New Roman"/>
        </w:rPr>
        <w:t>Staunton, M., Louis, W. R.</w:t>
      </w:r>
      <w:r>
        <w:rPr>
          <w:rFonts w:ascii="Times New Roman" w:hAnsi="Times New Roman" w:cs="Times New Roman"/>
        </w:rPr>
        <w:t>, Smith, J. R., Terry, D. J., &amp; McDonald, R. I. (2014).</w:t>
      </w:r>
      <w:r w:rsidRPr="001F50E0">
        <w:rPr>
          <w:rFonts w:ascii="Times New Roman" w:hAnsi="Times New Roman" w:cs="Times New Roman"/>
        </w:rPr>
        <w:t xml:space="preserve"> How </w:t>
      </w:r>
      <w:r w:rsidR="00BB0078">
        <w:rPr>
          <w:rFonts w:ascii="Times New Roman" w:hAnsi="Times New Roman" w:cs="Times New Roman"/>
        </w:rPr>
        <w:tab/>
      </w:r>
      <w:r w:rsidRPr="001F50E0">
        <w:rPr>
          <w:rFonts w:ascii="Times New Roman" w:hAnsi="Times New Roman" w:cs="Times New Roman"/>
        </w:rPr>
        <w:t xml:space="preserve">negative descriptive norms for healthy eating undermine the effects of positive </w:t>
      </w:r>
      <w:r w:rsidR="00BB0078">
        <w:rPr>
          <w:rFonts w:ascii="Times New Roman" w:hAnsi="Times New Roman" w:cs="Times New Roman"/>
        </w:rPr>
        <w:tab/>
      </w:r>
      <w:r w:rsidRPr="001F50E0">
        <w:rPr>
          <w:rFonts w:ascii="Times New Roman" w:hAnsi="Times New Roman" w:cs="Times New Roman"/>
        </w:rPr>
        <w:t xml:space="preserve">injunctive norms. </w:t>
      </w:r>
      <w:r w:rsidRPr="001F50E0">
        <w:rPr>
          <w:rFonts w:ascii="Times New Roman" w:hAnsi="Times New Roman" w:cs="Times New Roman"/>
          <w:i/>
        </w:rPr>
        <w:t>Journal of Applied Social Psychology, 44</w:t>
      </w:r>
      <w:r>
        <w:rPr>
          <w:rFonts w:ascii="Times New Roman" w:hAnsi="Times New Roman" w:cs="Times New Roman"/>
        </w:rPr>
        <w:t xml:space="preserve">(4), 319–330. </w:t>
      </w:r>
      <w:r w:rsidR="00BB0078">
        <w:rPr>
          <w:rFonts w:ascii="Times New Roman" w:hAnsi="Times New Roman" w:cs="Times New Roman"/>
        </w:rPr>
        <w:tab/>
      </w:r>
      <w:r>
        <w:rPr>
          <w:rFonts w:ascii="Times New Roman" w:hAnsi="Times New Roman" w:cs="Times New Roman"/>
        </w:rPr>
        <w:t>doi:</w:t>
      </w:r>
      <w:r w:rsidRPr="001F50E0">
        <w:rPr>
          <w:rFonts w:ascii="Times New Roman" w:hAnsi="Times New Roman" w:cs="Times New Roman"/>
        </w:rPr>
        <w:t>10.1111/jasp.12223</w:t>
      </w:r>
    </w:p>
    <w:p w14:paraId="3F9DFC33" w14:textId="45DC54BF" w:rsidR="00D9229F" w:rsidRDefault="00D9229F" w:rsidP="00D9229F">
      <w:pPr>
        <w:spacing w:line="480" w:lineRule="auto"/>
        <w:ind w:left="720" w:hanging="720"/>
        <w:rPr>
          <w:rFonts w:ascii="Times New Roman" w:hAnsi="Times New Roman" w:cs="Times New Roman"/>
        </w:rPr>
      </w:pPr>
      <w:r w:rsidRPr="00D9229F">
        <w:rPr>
          <w:rFonts w:ascii="Times New Roman" w:hAnsi="Times New Roman" w:cs="Times New Roman"/>
        </w:rPr>
        <w:t>Smith, J. R., &amp; Louis, W. R. (2008).  Do as we say and as we d</w:t>
      </w:r>
      <w:r>
        <w:rPr>
          <w:rFonts w:ascii="Times New Roman" w:hAnsi="Times New Roman" w:cs="Times New Roman"/>
        </w:rPr>
        <w:t xml:space="preserve">o: The interplay of descriptive </w:t>
      </w:r>
      <w:r w:rsidRPr="00D9229F">
        <w:rPr>
          <w:rFonts w:ascii="Times New Roman" w:hAnsi="Times New Roman" w:cs="Times New Roman"/>
        </w:rPr>
        <w:t>and injunctive group norms in the attitude-behaviour relations</w:t>
      </w:r>
      <w:r>
        <w:rPr>
          <w:rFonts w:ascii="Times New Roman" w:hAnsi="Times New Roman" w:cs="Times New Roman"/>
        </w:rPr>
        <w:t xml:space="preserve">hip.  </w:t>
      </w:r>
      <w:r w:rsidRPr="00D9229F">
        <w:rPr>
          <w:rFonts w:ascii="Times New Roman" w:hAnsi="Times New Roman" w:cs="Times New Roman"/>
          <w:i/>
        </w:rPr>
        <w:t xml:space="preserve">British Journal of Social Psychology, 47, </w:t>
      </w:r>
      <w:r w:rsidRPr="00D9229F">
        <w:rPr>
          <w:rFonts w:ascii="Times New Roman" w:hAnsi="Times New Roman" w:cs="Times New Roman"/>
        </w:rPr>
        <w:t>647-666. DOI: 10.1348/014466607X269748</w:t>
      </w:r>
    </w:p>
    <w:p w14:paraId="6FD4DC75" w14:textId="63EFA356" w:rsidR="0031126E" w:rsidRPr="00DE766E" w:rsidRDefault="0031126E" w:rsidP="00BB0078">
      <w:pPr>
        <w:spacing w:line="480" w:lineRule="auto"/>
        <w:rPr>
          <w:rFonts w:ascii="Times New Roman" w:hAnsi="Times New Roman" w:cs="Times New Roman"/>
        </w:rPr>
      </w:pPr>
      <w:r w:rsidRPr="00DE766E">
        <w:rPr>
          <w:rFonts w:ascii="Times New Roman" w:hAnsi="Times New Roman" w:cs="Times New Roman"/>
        </w:rPr>
        <w:t xml:space="preserve">Smith, J. R., Louis, W. R., &amp; Schultz, P. W. (2011). </w:t>
      </w:r>
      <w:r w:rsidR="00FD1605">
        <w:rPr>
          <w:rFonts w:ascii="Times New Roman" w:hAnsi="Times New Roman" w:cs="Times New Roman"/>
        </w:rPr>
        <w:t xml:space="preserve"> </w:t>
      </w:r>
      <w:r w:rsidRPr="00DE766E">
        <w:rPr>
          <w:rFonts w:ascii="Times New Roman" w:hAnsi="Times New Roman" w:cs="Times New Roman"/>
        </w:rPr>
        <w:t xml:space="preserve">Introduction: Social influence in action. </w:t>
      </w:r>
      <w:r w:rsidR="00BB0078">
        <w:rPr>
          <w:rFonts w:ascii="Times New Roman" w:hAnsi="Times New Roman" w:cs="Times New Roman"/>
        </w:rPr>
        <w:tab/>
      </w:r>
      <w:r w:rsidRPr="00DE766E">
        <w:rPr>
          <w:rFonts w:ascii="Times New Roman" w:hAnsi="Times New Roman" w:cs="Times New Roman"/>
          <w:i/>
        </w:rPr>
        <w:t>Group Processes &amp; Intergroup Relations, 14</w:t>
      </w:r>
      <w:r w:rsidR="00DE766E">
        <w:rPr>
          <w:rFonts w:ascii="Times New Roman" w:hAnsi="Times New Roman" w:cs="Times New Roman"/>
        </w:rPr>
        <w:t>(5),</w:t>
      </w:r>
      <w:r w:rsidRPr="00DE766E">
        <w:rPr>
          <w:rFonts w:ascii="Times New Roman" w:hAnsi="Times New Roman" w:cs="Times New Roman"/>
        </w:rPr>
        <w:t xml:space="preserve"> 599-603.</w:t>
      </w:r>
      <w:r w:rsidR="00DE766E">
        <w:rPr>
          <w:rFonts w:ascii="Times New Roman" w:hAnsi="Times New Roman" w:cs="Times New Roman"/>
        </w:rPr>
        <w:t xml:space="preserve"> </w:t>
      </w:r>
      <w:r w:rsidR="00BB0078">
        <w:rPr>
          <w:rFonts w:ascii="Times New Roman" w:hAnsi="Times New Roman" w:cs="Times New Roman"/>
        </w:rPr>
        <w:tab/>
      </w:r>
      <w:r w:rsidR="00DE766E">
        <w:rPr>
          <w:rFonts w:ascii="Times New Roman" w:hAnsi="Times New Roman" w:cs="Times New Roman"/>
        </w:rPr>
        <w:t>doi:</w:t>
      </w:r>
      <w:r w:rsidR="00DE766E" w:rsidRPr="00DE766E">
        <w:rPr>
          <w:rFonts w:ascii="Times New Roman" w:hAnsi="Times New Roman" w:cs="Times New Roman"/>
        </w:rPr>
        <w:t>10.1177/1368430211410214</w:t>
      </w:r>
    </w:p>
    <w:p w14:paraId="3FCA5490" w14:textId="24AB93E1" w:rsidR="009C3821" w:rsidRPr="007A30C6" w:rsidRDefault="009C3821" w:rsidP="00BB0078">
      <w:pPr>
        <w:spacing w:line="480" w:lineRule="auto"/>
        <w:rPr>
          <w:rFonts w:ascii="Times New Roman" w:hAnsi="Times New Roman" w:cs="Times New Roman"/>
        </w:rPr>
      </w:pPr>
      <w:r w:rsidRPr="007A30C6">
        <w:rPr>
          <w:rFonts w:ascii="Times New Roman" w:hAnsi="Times New Roman" w:cs="Times New Roman"/>
        </w:rPr>
        <w:t xml:space="preserve">Smith, J. R., Louis, W. R., Terry, D. J., Greenaway, K. H., Clarke, M. R., &amp; Cheng, X. </w:t>
      </w:r>
      <w:r w:rsidR="00BB0078">
        <w:rPr>
          <w:rFonts w:ascii="Times New Roman" w:hAnsi="Times New Roman" w:cs="Times New Roman"/>
        </w:rPr>
        <w:tab/>
      </w:r>
      <w:r w:rsidRPr="007A30C6">
        <w:rPr>
          <w:rFonts w:ascii="Times New Roman" w:hAnsi="Times New Roman" w:cs="Times New Roman"/>
        </w:rPr>
        <w:t xml:space="preserve">(2012). Congruent or conflicted? The impact of injunctive and descriptive norms on </w:t>
      </w:r>
      <w:r w:rsidR="00BB0078">
        <w:rPr>
          <w:rFonts w:ascii="Times New Roman" w:hAnsi="Times New Roman" w:cs="Times New Roman"/>
        </w:rPr>
        <w:tab/>
      </w:r>
      <w:r w:rsidRPr="007A30C6">
        <w:rPr>
          <w:rFonts w:ascii="Times New Roman" w:hAnsi="Times New Roman" w:cs="Times New Roman"/>
        </w:rPr>
        <w:t xml:space="preserve">environmental intentions. </w:t>
      </w:r>
      <w:r w:rsidRPr="007A30C6">
        <w:rPr>
          <w:rFonts w:ascii="Times New Roman" w:hAnsi="Times New Roman" w:cs="Times New Roman"/>
          <w:i/>
        </w:rPr>
        <w:t>Journal of Environmental Psychology, 32</w:t>
      </w:r>
      <w:r w:rsidR="007A30C6">
        <w:rPr>
          <w:rFonts w:ascii="Times New Roman" w:hAnsi="Times New Roman" w:cs="Times New Roman"/>
        </w:rPr>
        <w:t>(4),</w:t>
      </w:r>
      <w:r w:rsidRPr="007A30C6">
        <w:rPr>
          <w:rFonts w:ascii="Times New Roman" w:hAnsi="Times New Roman" w:cs="Times New Roman"/>
        </w:rPr>
        <w:t xml:space="preserve"> 353-361. </w:t>
      </w:r>
      <w:r w:rsidR="00BB0078">
        <w:rPr>
          <w:rFonts w:ascii="Times New Roman" w:hAnsi="Times New Roman" w:cs="Times New Roman"/>
        </w:rPr>
        <w:tab/>
      </w:r>
      <w:r w:rsidRPr="007A30C6">
        <w:rPr>
          <w:rFonts w:ascii="Times New Roman" w:hAnsi="Times New Roman" w:cs="Times New Roman"/>
        </w:rPr>
        <w:t>doi:10.1016/j.jenvp.2012.06.001</w:t>
      </w:r>
    </w:p>
    <w:p w14:paraId="377D316E" w14:textId="77777777" w:rsidR="00535B6C" w:rsidRDefault="00AD4E29" w:rsidP="00BB0078">
      <w:pPr>
        <w:spacing w:line="480" w:lineRule="auto"/>
        <w:rPr>
          <w:rFonts w:ascii="Times New Roman" w:hAnsi="Times New Roman" w:cs="Times New Roman"/>
        </w:rPr>
      </w:pPr>
      <w:r w:rsidRPr="00215891">
        <w:rPr>
          <w:rFonts w:ascii="Times New Roman" w:hAnsi="Times New Roman" w:cs="Times New Roman"/>
        </w:rPr>
        <w:t xml:space="preserve">Smith, J. R., &amp; McSweeney, A. (2007). Charitable giving: The effectiveness of a revised </w:t>
      </w:r>
      <w:r w:rsidR="00BB0078">
        <w:rPr>
          <w:rFonts w:ascii="Times New Roman" w:hAnsi="Times New Roman" w:cs="Times New Roman"/>
        </w:rPr>
        <w:tab/>
      </w:r>
      <w:r w:rsidRPr="00215891">
        <w:rPr>
          <w:rFonts w:ascii="Times New Roman" w:hAnsi="Times New Roman" w:cs="Times New Roman"/>
        </w:rPr>
        <w:t xml:space="preserve">theory of planned behaviour model in predicting donating intentions and behaviour. </w:t>
      </w:r>
      <w:r w:rsidR="00BB0078">
        <w:rPr>
          <w:rFonts w:ascii="Times New Roman" w:hAnsi="Times New Roman" w:cs="Times New Roman"/>
        </w:rPr>
        <w:tab/>
      </w:r>
      <w:r w:rsidRPr="00215891">
        <w:rPr>
          <w:rFonts w:ascii="Times New Roman" w:hAnsi="Times New Roman" w:cs="Times New Roman"/>
          <w:i/>
        </w:rPr>
        <w:t>Journal of Community and Applied Social Psychology, 17</w:t>
      </w:r>
      <w:r w:rsidR="00215891">
        <w:rPr>
          <w:rFonts w:ascii="Times New Roman" w:hAnsi="Times New Roman" w:cs="Times New Roman"/>
        </w:rPr>
        <w:t>(5),</w:t>
      </w:r>
      <w:r w:rsidRPr="00215891">
        <w:rPr>
          <w:rFonts w:ascii="Times New Roman" w:hAnsi="Times New Roman" w:cs="Times New Roman"/>
        </w:rPr>
        <w:t xml:space="preserve"> 363-386.</w:t>
      </w:r>
      <w:r w:rsidR="00215891">
        <w:rPr>
          <w:rFonts w:ascii="Times New Roman" w:hAnsi="Times New Roman" w:cs="Times New Roman"/>
        </w:rPr>
        <w:t xml:space="preserve"> </w:t>
      </w:r>
      <w:r w:rsidR="00BB0078">
        <w:rPr>
          <w:rFonts w:ascii="Times New Roman" w:hAnsi="Times New Roman" w:cs="Times New Roman"/>
        </w:rPr>
        <w:tab/>
      </w:r>
      <w:r w:rsidR="00215891">
        <w:rPr>
          <w:rFonts w:ascii="Times New Roman" w:hAnsi="Times New Roman" w:cs="Times New Roman"/>
        </w:rPr>
        <w:t>doi:</w:t>
      </w:r>
      <w:r w:rsidR="00215891" w:rsidRPr="00215891">
        <w:rPr>
          <w:rFonts w:ascii="Times New Roman" w:hAnsi="Times New Roman" w:cs="Times New Roman"/>
        </w:rPr>
        <w:t>10.1002/casp.906</w:t>
      </w:r>
    </w:p>
    <w:p w14:paraId="2BEF0272" w14:textId="3786B6E9" w:rsidR="00535B6C" w:rsidRDefault="00535B6C" w:rsidP="00535B6C">
      <w:pPr>
        <w:spacing w:line="480" w:lineRule="auto"/>
        <w:ind w:left="720" w:hanging="720"/>
        <w:rPr>
          <w:rFonts w:ascii="Times New Roman" w:hAnsi="Times New Roman" w:cs="Times New Roman"/>
        </w:rPr>
      </w:pPr>
      <w:r w:rsidRPr="00535B6C">
        <w:rPr>
          <w:rFonts w:ascii="Times New Roman" w:hAnsi="Times New Roman" w:cs="Times New Roman"/>
        </w:rPr>
        <w:t xml:space="preserve">Stok, F. M., Ridder, D. T., Vet, E., &amp; Wit, J. B. (2014). Don't tell me what I should do, but what others do: The influence of descriptive and injunctive peer norms on fruit consumption in adolescents. </w:t>
      </w:r>
      <w:r w:rsidRPr="00535B6C">
        <w:rPr>
          <w:rFonts w:ascii="Times New Roman" w:hAnsi="Times New Roman" w:cs="Times New Roman"/>
          <w:i/>
        </w:rPr>
        <w:t>British Journal of Health Psychology, 19</w:t>
      </w:r>
      <w:r w:rsidRPr="00535B6C">
        <w:rPr>
          <w:rFonts w:ascii="Times New Roman" w:hAnsi="Times New Roman" w:cs="Times New Roman"/>
        </w:rPr>
        <w:t>(1), 52-64.</w:t>
      </w:r>
    </w:p>
    <w:p w14:paraId="19AAEC22" w14:textId="0B3D9D45" w:rsidR="00E856BA" w:rsidRDefault="00E856BA" w:rsidP="00BB0078">
      <w:pPr>
        <w:spacing w:line="480" w:lineRule="auto"/>
        <w:rPr>
          <w:rFonts w:ascii="Times New Roman" w:hAnsi="Times New Roman" w:cs="Times New Roman"/>
        </w:rPr>
      </w:pPr>
      <w:r w:rsidRPr="00E856BA">
        <w:rPr>
          <w:rFonts w:ascii="Times New Roman" w:hAnsi="Times New Roman" w:cs="Times New Roman"/>
        </w:rPr>
        <w:t xml:space="preserve">Tajfel, H., &amp; Turner, J. C. (1986). The social identity theory of intergroup behaviour. In S. </w:t>
      </w:r>
      <w:r w:rsidR="00BB0078">
        <w:rPr>
          <w:rFonts w:ascii="Times New Roman" w:hAnsi="Times New Roman" w:cs="Times New Roman"/>
        </w:rPr>
        <w:tab/>
      </w:r>
      <w:r w:rsidRPr="00E856BA">
        <w:rPr>
          <w:rFonts w:ascii="Times New Roman" w:hAnsi="Times New Roman" w:cs="Times New Roman"/>
        </w:rPr>
        <w:t xml:space="preserve">Worchel &amp; W. G. Austin (Eds.), </w:t>
      </w:r>
      <w:r w:rsidRPr="00E856BA">
        <w:rPr>
          <w:rFonts w:ascii="Times New Roman" w:hAnsi="Times New Roman" w:cs="Times New Roman"/>
          <w:i/>
        </w:rPr>
        <w:t xml:space="preserve">Psychology of Intergroup Relations </w:t>
      </w:r>
      <w:r w:rsidRPr="00E856BA">
        <w:rPr>
          <w:rFonts w:ascii="Times New Roman" w:hAnsi="Times New Roman" w:cs="Times New Roman"/>
        </w:rPr>
        <w:t xml:space="preserve">(pp. 7–24). </w:t>
      </w:r>
      <w:r w:rsidR="00BB0078">
        <w:rPr>
          <w:rFonts w:ascii="Times New Roman" w:hAnsi="Times New Roman" w:cs="Times New Roman"/>
        </w:rPr>
        <w:tab/>
      </w:r>
      <w:r w:rsidRPr="00E856BA">
        <w:rPr>
          <w:rFonts w:ascii="Times New Roman" w:hAnsi="Times New Roman" w:cs="Times New Roman"/>
        </w:rPr>
        <w:t>Chicago, IL: Nelson-Hall</w:t>
      </w:r>
    </w:p>
    <w:p w14:paraId="6A561CA0" w14:textId="73763833" w:rsidR="0079588A" w:rsidRDefault="0079588A" w:rsidP="00BB0078">
      <w:pPr>
        <w:spacing w:line="480" w:lineRule="auto"/>
        <w:rPr>
          <w:rFonts w:ascii="Times New Roman" w:hAnsi="Times New Roman" w:cs="Times New Roman"/>
        </w:rPr>
      </w:pPr>
      <w:r w:rsidRPr="0079588A">
        <w:rPr>
          <w:rFonts w:ascii="Times New Roman" w:hAnsi="Times New Roman" w:cs="Times New Roman"/>
        </w:rPr>
        <w:t>Terry, D. J., &amp; Hogg, M. A. (1996). Group norms and the attit</w:t>
      </w:r>
      <w:r>
        <w:rPr>
          <w:rFonts w:ascii="Times New Roman" w:hAnsi="Times New Roman" w:cs="Times New Roman"/>
        </w:rPr>
        <w:t>ude-behavior rela</w:t>
      </w:r>
      <w:r w:rsidRPr="0079588A">
        <w:rPr>
          <w:rFonts w:ascii="Times New Roman" w:hAnsi="Times New Roman" w:cs="Times New Roman"/>
        </w:rPr>
        <w:t xml:space="preserve">tionship: A </w:t>
      </w:r>
      <w:r w:rsidR="00BB0078">
        <w:rPr>
          <w:rFonts w:ascii="Times New Roman" w:hAnsi="Times New Roman" w:cs="Times New Roman"/>
        </w:rPr>
        <w:tab/>
      </w:r>
      <w:r w:rsidRPr="0079588A">
        <w:rPr>
          <w:rFonts w:ascii="Times New Roman" w:hAnsi="Times New Roman" w:cs="Times New Roman"/>
        </w:rPr>
        <w:t xml:space="preserve">role for group identification. </w:t>
      </w:r>
      <w:r w:rsidRPr="00977175">
        <w:rPr>
          <w:rFonts w:ascii="Times New Roman" w:hAnsi="Times New Roman" w:cs="Times New Roman"/>
          <w:i/>
        </w:rPr>
        <w:t>Personality and Social Psychology Bulletin, 22</w:t>
      </w:r>
      <w:r w:rsidR="00977175">
        <w:rPr>
          <w:rFonts w:ascii="Times New Roman" w:hAnsi="Times New Roman" w:cs="Times New Roman"/>
        </w:rPr>
        <w:t xml:space="preserve">(8), </w:t>
      </w:r>
      <w:r w:rsidRPr="0079588A">
        <w:rPr>
          <w:rFonts w:ascii="Times New Roman" w:hAnsi="Times New Roman" w:cs="Times New Roman"/>
        </w:rPr>
        <w:t>776–</w:t>
      </w:r>
      <w:r w:rsidR="00BB0078">
        <w:rPr>
          <w:rFonts w:ascii="Times New Roman" w:hAnsi="Times New Roman" w:cs="Times New Roman"/>
        </w:rPr>
        <w:tab/>
      </w:r>
      <w:r w:rsidRPr="0079588A">
        <w:rPr>
          <w:rFonts w:ascii="Times New Roman" w:hAnsi="Times New Roman" w:cs="Times New Roman"/>
        </w:rPr>
        <w:t>793.</w:t>
      </w:r>
      <w:r w:rsidR="00977175">
        <w:rPr>
          <w:rFonts w:ascii="Times New Roman" w:hAnsi="Times New Roman" w:cs="Times New Roman"/>
        </w:rPr>
        <w:t xml:space="preserve"> doi:</w:t>
      </w:r>
      <w:r w:rsidR="00977175" w:rsidRPr="00977175">
        <w:rPr>
          <w:rFonts w:ascii="Times New Roman" w:hAnsi="Times New Roman" w:cs="Times New Roman"/>
        </w:rPr>
        <w:t>10.1177/0146167296228002</w:t>
      </w:r>
    </w:p>
    <w:p w14:paraId="3D581241" w14:textId="353C50F2" w:rsidR="007834F1" w:rsidRDefault="007834F1" w:rsidP="00BB0078">
      <w:pPr>
        <w:spacing w:line="480" w:lineRule="auto"/>
        <w:rPr>
          <w:rFonts w:ascii="Times New Roman" w:hAnsi="Times New Roman" w:cs="Times New Roman"/>
        </w:rPr>
      </w:pPr>
      <w:r w:rsidRPr="007834F1">
        <w:rPr>
          <w:rFonts w:ascii="Times New Roman" w:hAnsi="Times New Roman" w:cs="Times New Roman"/>
        </w:rPr>
        <w:t>Terry, D. J., Hogg, M. A., &amp; White, K. M. (1999). The theory of planned behavior: Self-</w:t>
      </w:r>
      <w:r w:rsidR="00BB0078">
        <w:rPr>
          <w:rFonts w:ascii="Times New Roman" w:hAnsi="Times New Roman" w:cs="Times New Roman"/>
        </w:rPr>
        <w:tab/>
      </w:r>
      <w:r w:rsidRPr="007834F1">
        <w:rPr>
          <w:rFonts w:ascii="Times New Roman" w:hAnsi="Times New Roman" w:cs="Times New Roman"/>
        </w:rPr>
        <w:t>identity, social identity and group norms. Bri</w:t>
      </w:r>
      <w:r>
        <w:rPr>
          <w:rFonts w:ascii="Times New Roman" w:hAnsi="Times New Roman" w:cs="Times New Roman"/>
        </w:rPr>
        <w:t>tish Journal of Social Psychol</w:t>
      </w:r>
      <w:r w:rsidR="00E856BA">
        <w:rPr>
          <w:rFonts w:ascii="Times New Roman" w:hAnsi="Times New Roman" w:cs="Times New Roman"/>
        </w:rPr>
        <w:t xml:space="preserve">ogy, 38(3), </w:t>
      </w:r>
      <w:r w:rsidR="00BB0078">
        <w:rPr>
          <w:rFonts w:ascii="Times New Roman" w:hAnsi="Times New Roman" w:cs="Times New Roman"/>
        </w:rPr>
        <w:tab/>
      </w:r>
      <w:r w:rsidRPr="007834F1">
        <w:rPr>
          <w:rFonts w:ascii="Times New Roman" w:hAnsi="Times New Roman" w:cs="Times New Roman"/>
        </w:rPr>
        <w:t>225–244.</w:t>
      </w:r>
      <w:r w:rsidR="00E856BA">
        <w:rPr>
          <w:rFonts w:ascii="Times New Roman" w:hAnsi="Times New Roman" w:cs="Times New Roman"/>
        </w:rPr>
        <w:t xml:space="preserve"> doi:</w:t>
      </w:r>
      <w:r w:rsidR="00E856BA" w:rsidRPr="00E856BA">
        <w:rPr>
          <w:rFonts w:ascii="Times New Roman" w:hAnsi="Times New Roman" w:cs="Times New Roman"/>
        </w:rPr>
        <w:t>10.1348/014466699164149</w:t>
      </w:r>
    </w:p>
    <w:p w14:paraId="4DE9BB18" w14:textId="4864062D" w:rsidR="00A51961" w:rsidRPr="00350DDA" w:rsidRDefault="00A51961" w:rsidP="00BB0078">
      <w:pPr>
        <w:spacing w:line="480" w:lineRule="auto"/>
        <w:rPr>
          <w:rFonts w:ascii="Times New Roman" w:hAnsi="Times New Roman" w:cs="Times New Roman"/>
        </w:rPr>
      </w:pPr>
      <w:r w:rsidRPr="00350DDA">
        <w:rPr>
          <w:rFonts w:ascii="Times New Roman" w:hAnsi="Times New Roman" w:cs="Times New Roman"/>
        </w:rPr>
        <w:t xml:space="preserve">White, K. M., Terry, D. J. &amp; Hogg, M. A. (1994). Safer sex behavior: The role of attitudes, </w:t>
      </w:r>
      <w:r w:rsidR="00BB0078">
        <w:rPr>
          <w:rFonts w:ascii="Times New Roman" w:hAnsi="Times New Roman" w:cs="Times New Roman"/>
        </w:rPr>
        <w:tab/>
      </w:r>
      <w:r w:rsidRPr="00350DDA">
        <w:rPr>
          <w:rFonts w:ascii="Times New Roman" w:hAnsi="Times New Roman" w:cs="Times New Roman"/>
        </w:rPr>
        <w:t xml:space="preserve">norms, and control factors. </w:t>
      </w:r>
      <w:r w:rsidRPr="00350DDA">
        <w:rPr>
          <w:rFonts w:ascii="Times New Roman" w:hAnsi="Times New Roman" w:cs="Times New Roman"/>
          <w:i/>
        </w:rPr>
        <w:t>Journal of Applied Social Psychology, 24</w:t>
      </w:r>
      <w:r w:rsidRPr="00350DDA">
        <w:rPr>
          <w:rFonts w:ascii="Times New Roman" w:hAnsi="Times New Roman" w:cs="Times New Roman"/>
        </w:rPr>
        <w:t xml:space="preserve">(24), 2164–2192. </w:t>
      </w:r>
      <w:r w:rsidR="00BB0078">
        <w:rPr>
          <w:rFonts w:ascii="Times New Roman" w:hAnsi="Times New Roman" w:cs="Times New Roman"/>
        </w:rPr>
        <w:tab/>
      </w:r>
      <w:r w:rsidRPr="00350DDA">
        <w:rPr>
          <w:rFonts w:ascii="Times New Roman" w:hAnsi="Times New Roman" w:cs="Times New Roman"/>
        </w:rPr>
        <w:t>doi: 10.1111/j.1559-1816.1994.tb02378.x</w:t>
      </w:r>
    </w:p>
    <w:p w14:paraId="0AE10FE5" w14:textId="404DBD6C" w:rsidR="007F44F7" w:rsidRPr="00350DDA" w:rsidRDefault="007F44F7" w:rsidP="00BB0078">
      <w:pPr>
        <w:spacing w:line="480" w:lineRule="auto"/>
        <w:rPr>
          <w:rFonts w:ascii="Times New Roman" w:hAnsi="Times New Roman" w:cs="Times New Roman"/>
        </w:rPr>
      </w:pPr>
      <w:r w:rsidRPr="00350DDA">
        <w:rPr>
          <w:rFonts w:ascii="Times New Roman" w:hAnsi="Times New Roman" w:cs="Times New Roman"/>
        </w:rPr>
        <w:t xml:space="preserve">Willett, W. C., &amp; Stampfer, M. J. (2013). Current evidence on healthy eating. </w:t>
      </w:r>
      <w:r w:rsidRPr="00350DDA">
        <w:rPr>
          <w:rFonts w:ascii="Times New Roman" w:hAnsi="Times New Roman" w:cs="Times New Roman"/>
          <w:i/>
        </w:rPr>
        <w:t xml:space="preserve">Annual Review </w:t>
      </w:r>
      <w:r w:rsidR="00BB0078">
        <w:rPr>
          <w:rFonts w:ascii="Times New Roman" w:hAnsi="Times New Roman" w:cs="Times New Roman"/>
          <w:i/>
        </w:rPr>
        <w:tab/>
      </w:r>
      <w:r w:rsidRPr="00350DDA">
        <w:rPr>
          <w:rFonts w:ascii="Times New Roman" w:hAnsi="Times New Roman" w:cs="Times New Roman"/>
          <w:i/>
        </w:rPr>
        <w:t>of Public Health, 34</w:t>
      </w:r>
      <w:r w:rsidRPr="00350DDA">
        <w:rPr>
          <w:rFonts w:ascii="Times New Roman" w:hAnsi="Times New Roman" w:cs="Times New Roman"/>
        </w:rPr>
        <w:t>(1), 77-95. doi:10.1146/annurev-publhealth-031811-124646</w:t>
      </w:r>
    </w:p>
    <w:p w14:paraId="1329F512" w14:textId="0168A03F" w:rsidR="007F2D8B" w:rsidRPr="00350DDA" w:rsidRDefault="007F2D8B" w:rsidP="00BB0078">
      <w:pPr>
        <w:spacing w:line="480" w:lineRule="auto"/>
        <w:rPr>
          <w:rFonts w:ascii="Times New Roman" w:hAnsi="Times New Roman" w:cs="Times New Roman"/>
        </w:rPr>
      </w:pPr>
      <w:r w:rsidRPr="00350DDA">
        <w:rPr>
          <w:rFonts w:ascii="Times New Roman" w:hAnsi="Times New Roman" w:cs="Times New Roman"/>
        </w:rPr>
        <w:t xml:space="preserve">World Health Organization. (2014). </w:t>
      </w:r>
      <w:r w:rsidRPr="00350DDA">
        <w:rPr>
          <w:rFonts w:ascii="Times New Roman" w:hAnsi="Times New Roman" w:cs="Times New Roman"/>
          <w:i/>
        </w:rPr>
        <w:t>The top 10 causes of death</w:t>
      </w:r>
      <w:r w:rsidRPr="00350DDA">
        <w:rPr>
          <w:rFonts w:ascii="Times New Roman" w:hAnsi="Times New Roman" w:cs="Times New Roman"/>
        </w:rPr>
        <w:t xml:space="preserve"> [Fact sheet]. Retrieved from </w:t>
      </w:r>
      <w:r w:rsidR="00BB0078">
        <w:rPr>
          <w:rFonts w:ascii="Times New Roman" w:hAnsi="Times New Roman" w:cs="Times New Roman"/>
        </w:rPr>
        <w:tab/>
      </w:r>
      <w:r w:rsidR="00920C7C" w:rsidRPr="00350DDA">
        <w:rPr>
          <w:rFonts w:ascii="Times New Roman" w:hAnsi="Times New Roman" w:cs="Times New Roman"/>
        </w:rPr>
        <w:t>http://www.who.int/mediacentre/factsheets/fs310/en/</w:t>
      </w:r>
    </w:p>
    <w:p w14:paraId="0FAFF815" w14:textId="25D8335B" w:rsidR="00920C7C" w:rsidRPr="00350DDA" w:rsidRDefault="00920C7C" w:rsidP="00BB0078">
      <w:pPr>
        <w:spacing w:line="480" w:lineRule="auto"/>
        <w:rPr>
          <w:rFonts w:ascii="Times New Roman" w:hAnsi="Times New Roman" w:cs="Times New Roman"/>
        </w:rPr>
      </w:pPr>
      <w:r w:rsidRPr="00350DDA">
        <w:rPr>
          <w:rFonts w:ascii="Times New Roman" w:hAnsi="Times New Roman" w:cs="Times New Roman"/>
        </w:rPr>
        <w:t xml:space="preserve">World Health Organization. (2015). </w:t>
      </w:r>
      <w:r w:rsidRPr="00350DDA">
        <w:rPr>
          <w:rFonts w:ascii="Times New Roman" w:hAnsi="Times New Roman" w:cs="Times New Roman"/>
          <w:i/>
        </w:rPr>
        <w:t>Obesity and overweight</w:t>
      </w:r>
      <w:r w:rsidRPr="00350DDA">
        <w:rPr>
          <w:rFonts w:ascii="Times New Roman" w:hAnsi="Times New Roman" w:cs="Times New Roman"/>
        </w:rPr>
        <w:t xml:space="preserve"> [Fact sheet]. Retrieved from </w:t>
      </w:r>
      <w:r w:rsidR="00BB0078">
        <w:rPr>
          <w:rFonts w:ascii="Times New Roman" w:hAnsi="Times New Roman" w:cs="Times New Roman"/>
        </w:rPr>
        <w:tab/>
      </w:r>
      <w:r w:rsidRPr="00350DDA">
        <w:rPr>
          <w:rFonts w:ascii="Times New Roman" w:hAnsi="Times New Roman" w:cs="Times New Roman"/>
        </w:rPr>
        <w:t>http://www.who.int/mediacentre/factsheets/fs311/en/</w:t>
      </w:r>
    </w:p>
    <w:p w14:paraId="0E70FD70" w14:textId="2E3AB66D" w:rsidR="00BB6A0F" w:rsidRDefault="00BB6A0F">
      <w:pPr>
        <w:rPr>
          <w:rFonts w:ascii="Times New Roman" w:hAnsi="Times New Roman" w:cs="Times New Roman"/>
        </w:rPr>
      </w:pPr>
      <w:r>
        <w:rPr>
          <w:rFonts w:ascii="Times New Roman" w:hAnsi="Times New Roman" w:cs="Times New Roman"/>
        </w:rPr>
        <w:br w:type="page"/>
      </w:r>
    </w:p>
    <w:p w14:paraId="60A7D926" w14:textId="2242607F" w:rsidR="00CC04CE" w:rsidRPr="00CC04CE" w:rsidRDefault="00CC04CE" w:rsidP="00CC04CE">
      <w:pPr>
        <w:spacing w:line="480" w:lineRule="auto"/>
        <w:jc w:val="center"/>
        <w:rPr>
          <w:rFonts w:ascii="Times New Roman" w:hAnsi="Times New Roman" w:cs="Times New Roman"/>
          <w:b/>
        </w:rPr>
      </w:pPr>
      <w:r>
        <w:rPr>
          <w:rFonts w:ascii="Times New Roman" w:hAnsi="Times New Roman" w:cs="Times New Roman"/>
          <w:b/>
        </w:rPr>
        <w:t>Footnotes</w:t>
      </w:r>
    </w:p>
    <w:p w14:paraId="4F4F5083" w14:textId="4BC5355C" w:rsidR="00BB6A0F" w:rsidRPr="00132E9F" w:rsidRDefault="00BB6A0F" w:rsidP="00AF6154">
      <w:pPr>
        <w:spacing w:line="480" w:lineRule="auto"/>
        <w:ind w:firstLine="720"/>
        <w:rPr>
          <w:rFonts w:ascii="Times New Roman" w:hAnsi="Times New Roman" w:cs="Times New Roman"/>
        </w:rPr>
      </w:pPr>
      <w:r w:rsidRPr="00CC04CE">
        <w:rPr>
          <w:rFonts w:ascii="Times New Roman" w:hAnsi="Times New Roman" w:cs="Times New Roman"/>
          <w:vertAlign w:val="superscript"/>
        </w:rPr>
        <w:t>1</w:t>
      </w:r>
      <w:r w:rsidR="00CC04CE" w:rsidRPr="00CC04CE">
        <w:rPr>
          <w:rFonts w:ascii="Times New Roman" w:hAnsi="Times New Roman" w:cs="Times New Roman"/>
        </w:rPr>
        <w:t xml:space="preserve"> </w:t>
      </w:r>
      <w:r>
        <w:rPr>
          <w:rFonts w:ascii="Times New Roman" w:hAnsi="Times New Roman" w:cs="Times New Roman"/>
        </w:rPr>
        <w:t xml:space="preserve">Dietary choices in this study were conceptualized in terms of </w:t>
      </w:r>
      <w:r w:rsidR="00D25AE8">
        <w:rPr>
          <w:rFonts w:ascii="Times New Roman" w:hAnsi="Times New Roman" w:cs="Times New Roman"/>
        </w:rPr>
        <w:t xml:space="preserve">following or failing to follow </w:t>
      </w:r>
      <w:r>
        <w:rPr>
          <w:rFonts w:ascii="Times New Roman" w:hAnsi="Times New Roman" w:cs="Times New Roman"/>
        </w:rPr>
        <w:t xml:space="preserve">current health guidelines </w:t>
      </w:r>
      <w:r w:rsidR="00D25AE8">
        <w:rPr>
          <w:rFonts w:ascii="Times New Roman" w:hAnsi="Times New Roman" w:cs="Times New Roman"/>
        </w:rPr>
        <w:t xml:space="preserve">in Australia </w:t>
      </w:r>
      <w:r>
        <w:rPr>
          <w:rFonts w:ascii="Times New Roman" w:hAnsi="Times New Roman" w:cs="Times New Roman"/>
        </w:rPr>
        <w:t xml:space="preserve">(i.e., </w:t>
      </w:r>
      <w:r w:rsidR="00D25AE8">
        <w:rPr>
          <w:rFonts w:ascii="Times New Roman" w:hAnsi="Times New Roman" w:cs="Times New Roman"/>
        </w:rPr>
        <w:t>[</w:t>
      </w:r>
      <w:r>
        <w:rPr>
          <w:rFonts w:ascii="Times New Roman" w:hAnsi="Times New Roman" w:cs="Times New Roman"/>
        </w:rPr>
        <w:t>not</w:t>
      </w:r>
      <w:r w:rsidR="00D25AE8">
        <w:rPr>
          <w:rFonts w:ascii="Times New Roman" w:hAnsi="Times New Roman" w:cs="Times New Roman"/>
        </w:rPr>
        <w:t>]</w:t>
      </w:r>
      <w:r>
        <w:rPr>
          <w:rFonts w:ascii="Times New Roman" w:hAnsi="Times New Roman" w:cs="Times New Roman"/>
        </w:rPr>
        <w:t xml:space="preserve"> eating 5 serves of vegetables, 2 serves of fruit, 2 serves of reduced fat milk or alternatives, some high fibre cereal or wholegrain bread, 1 serve of lean meat or alternatives each day, </w:t>
      </w:r>
      <w:r w:rsidR="00D25AE8">
        <w:rPr>
          <w:rFonts w:ascii="Times New Roman" w:hAnsi="Times New Roman" w:cs="Times New Roman"/>
        </w:rPr>
        <w:t xml:space="preserve">and [not] consuming full fat milk, </w:t>
      </w:r>
      <w:r>
        <w:rPr>
          <w:rFonts w:ascii="Times New Roman" w:hAnsi="Times New Roman" w:cs="Times New Roman"/>
        </w:rPr>
        <w:t xml:space="preserve">eating fatty meats, eating deep fried foods, consuming more than 2 energy drinks a day, </w:t>
      </w:r>
      <w:r w:rsidR="00D25AE8">
        <w:rPr>
          <w:rFonts w:ascii="Times New Roman" w:hAnsi="Times New Roman" w:cs="Times New Roman"/>
        </w:rPr>
        <w:t>or</w:t>
      </w:r>
      <w:r>
        <w:rPr>
          <w:rFonts w:ascii="Times New Roman" w:hAnsi="Times New Roman" w:cs="Times New Roman"/>
        </w:rPr>
        <w:t xml:space="preserve"> limiting intake of soft drink). </w:t>
      </w:r>
      <w:r w:rsidR="00E324BC">
        <w:rPr>
          <w:rFonts w:ascii="Times New Roman" w:hAnsi="Times New Roman" w:cs="Times New Roman"/>
        </w:rPr>
        <w:t xml:space="preserve"> For ease of interpretation, we refer to </w:t>
      </w:r>
      <w:r w:rsidR="00A82A3E">
        <w:rPr>
          <w:rFonts w:ascii="Times New Roman" w:hAnsi="Times New Roman" w:cs="Times New Roman"/>
        </w:rPr>
        <w:t>healthy eating rather than not eating unhealthily in this study.</w:t>
      </w:r>
    </w:p>
    <w:p w14:paraId="397008FF" w14:textId="2CDCD6BE" w:rsidR="00CC04CE" w:rsidRPr="00CC04CE" w:rsidRDefault="00CC04CE" w:rsidP="00AF6154">
      <w:pPr>
        <w:spacing w:line="480" w:lineRule="auto"/>
        <w:ind w:firstLine="720"/>
        <w:rPr>
          <w:rFonts w:ascii="Times New Roman" w:hAnsi="Times New Roman" w:cs="Times New Roman"/>
        </w:rPr>
      </w:pPr>
      <w:r w:rsidRPr="00CC04CE">
        <w:rPr>
          <w:rFonts w:ascii="Times New Roman" w:hAnsi="Times New Roman" w:cs="Times New Roman"/>
          <w:vertAlign w:val="superscript"/>
        </w:rPr>
        <w:t>2</w:t>
      </w:r>
      <w:r>
        <w:rPr>
          <w:rFonts w:ascii="Times New Roman" w:hAnsi="Times New Roman" w:cs="Times New Roman"/>
        </w:rPr>
        <w:t xml:space="preserve"> </w:t>
      </w:r>
      <w:r w:rsidRPr="00CC04CE">
        <w:rPr>
          <w:rFonts w:ascii="Times New Roman" w:hAnsi="Times New Roman" w:cs="Times New Roman"/>
        </w:rPr>
        <w:t xml:space="preserve">This study was part of a broader research program which also included measures of cultural orientation, identification with the referent group, a Time 1 observed behaviour, and Time 2 intentions.  Further details can be obtained from the corresponding author. </w:t>
      </w:r>
    </w:p>
    <w:p w14:paraId="6A13C7AC" w14:textId="16E9F493" w:rsidR="00AB0EF2" w:rsidRDefault="00CC04CE" w:rsidP="00AF6154">
      <w:pPr>
        <w:spacing w:line="480" w:lineRule="auto"/>
        <w:ind w:firstLine="720"/>
        <w:rPr>
          <w:rFonts w:ascii="Times New Roman" w:hAnsi="Times New Roman" w:cs="Times New Roman"/>
        </w:rPr>
      </w:pPr>
      <w:r w:rsidRPr="00CC04CE">
        <w:rPr>
          <w:rFonts w:ascii="Times New Roman" w:hAnsi="Times New Roman" w:cs="Times New Roman"/>
          <w:vertAlign w:val="superscript"/>
        </w:rPr>
        <w:t>3</w:t>
      </w:r>
      <w:r>
        <w:rPr>
          <w:rFonts w:ascii="Times New Roman" w:hAnsi="Times New Roman" w:cs="Times New Roman"/>
        </w:rPr>
        <w:t xml:space="preserve"> </w:t>
      </w:r>
      <w:r w:rsidR="00AB0EF2">
        <w:rPr>
          <w:rFonts w:ascii="Times New Roman" w:hAnsi="Times New Roman" w:cs="Times New Roman"/>
        </w:rPr>
        <w:t>The irony of this incentive has not escaped our notice.  It is possible that the choice artificially made salient unhealthy intentions among some respondents.  We return to this point in the discussion.</w:t>
      </w:r>
    </w:p>
    <w:p w14:paraId="547D7970" w14:textId="544C34A0" w:rsidR="00CC04CE" w:rsidRDefault="00AB0EF2" w:rsidP="00AF6154">
      <w:pPr>
        <w:spacing w:line="480" w:lineRule="auto"/>
        <w:ind w:firstLine="720"/>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w:t>
      </w:r>
      <w:r w:rsidR="00CC04CE" w:rsidRPr="00CC04CE">
        <w:rPr>
          <w:rFonts w:ascii="Times New Roman" w:hAnsi="Times New Roman" w:cs="Times New Roman"/>
        </w:rPr>
        <w:t xml:space="preserve">At this time, each participant was randomly assigned one of two questionnaire versions which framed the negative consequences of eating unhealthily as family-focused or self-focused.  This manipulation was designed to test the effect of framing, and to assess whether the effect of family- or self-focus </w:t>
      </w:r>
      <w:r w:rsidR="00CC6500">
        <w:rPr>
          <w:rFonts w:ascii="Times New Roman" w:hAnsi="Times New Roman" w:cs="Times New Roman"/>
        </w:rPr>
        <w:t xml:space="preserve">frame </w:t>
      </w:r>
      <w:r w:rsidR="00CC04CE" w:rsidRPr="00CC04CE">
        <w:rPr>
          <w:rFonts w:ascii="Times New Roman" w:hAnsi="Times New Roman" w:cs="Times New Roman"/>
        </w:rPr>
        <w:t xml:space="preserve">was moderated by cultural orientation.  </w:t>
      </w:r>
      <w:r w:rsidR="00CC6500">
        <w:rPr>
          <w:rFonts w:ascii="Times New Roman" w:hAnsi="Times New Roman" w:cs="Times New Roman"/>
        </w:rPr>
        <w:t xml:space="preserve">No </w:t>
      </w:r>
      <w:r w:rsidR="00CC04CE" w:rsidRPr="00CC04CE">
        <w:rPr>
          <w:rFonts w:ascii="Times New Roman" w:hAnsi="Times New Roman" w:cs="Times New Roman"/>
        </w:rPr>
        <w:t xml:space="preserve">effects were observed.  The study also included </w:t>
      </w:r>
      <w:r w:rsidR="00C24527">
        <w:rPr>
          <w:rFonts w:ascii="Times New Roman" w:hAnsi="Times New Roman" w:cs="Times New Roman"/>
        </w:rPr>
        <w:t xml:space="preserve">an </w:t>
      </w:r>
      <w:r w:rsidR="00CC04CE" w:rsidRPr="00CC04CE">
        <w:rPr>
          <w:rFonts w:ascii="Times New Roman" w:hAnsi="Times New Roman" w:cs="Times New Roman"/>
        </w:rPr>
        <w:t xml:space="preserve">attempt to manipulate the relative normative focus to referent group injunctive norms, referent group descriptive norms, or a control condition where no normative information was provided.  Manipulation checks indicated that the norm focus manipulations were not effective.  </w:t>
      </w:r>
      <w:r w:rsidR="00B14B21">
        <w:rPr>
          <w:rFonts w:ascii="Times New Roman" w:hAnsi="Times New Roman" w:cs="Times New Roman"/>
        </w:rPr>
        <w:t xml:space="preserve">Accordingly we </w:t>
      </w:r>
      <w:r w:rsidR="004C5866">
        <w:rPr>
          <w:rFonts w:ascii="Times New Roman" w:hAnsi="Times New Roman" w:cs="Times New Roman"/>
        </w:rPr>
        <w:t>present</w:t>
      </w:r>
      <w:r w:rsidR="00B14B21">
        <w:rPr>
          <w:rFonts w:ascii="Times New Roman" w:hAnsi="Times New Roman" w:cs="Times New Roman"/>
        </w:rPr>
        <w:t xml:space="preserve"> the correlational (cross-sectional) analyses in the paper above.</w:t>
      </w:r>
      <w:r w:rsidR="004C5866">
        <w:rPr>
          <w:rFonts w:ascii="Times New Roman" w:hAnsi="Times New Roman" w:cs="Times New Roman"/>
        </w:rPr>
        <w:t xml:space="preserve">  Full details are available on request.</w:t>
      </w:r>
    </w:p>
    <w:p w14:paraId="3A6A6802" w14:textId="1F24EF2B" w:rsidR="00AE3F39" w:rsidRDefault="00AE3F39">
      <w:pPr>
        <w:rPr>
          <w:rFonts w:ascii="Times New Roman" w:hAnsi="Times New Roman" w:cs="Times New Roman"/>
        </w:rPr>
      </w:pPr>
      <w:r>
        <w:rPr>
          <w:rFonts w:ascii="Times New Roman" w:hAnsi="Times New Roman" w:cs="Times New Roman"/>
        </w:rPr>
        <w:br w:type="page"/>
      </w:r>
    </w:p>
    <w:p w14:paraId="4677108B" w14:textId="77777777" w:rsidR="00420EE3" w:rsidRDefault="00420EE3" w:rsidP="00AE3F39">
      <w:pPr>
        <w:spacing w:line="480" w:lineRule="auto"/>
        <w:rPr>
          <w:rFonts w:ascii="Times New Roman" w:hAnsi="Times New Roman" w:cs="Times New Roman"/>
        </w:rPr>
        <w:sectPr w:rsidR="00420EE3" w:rsidSect="005C6EBC">
          <w:headerReference w:type="even" r:id="rId7"/>
          <w:headerReference w:type="default" r:id="rId8"/>
          <w:headerReference w:type="first" r:id="rId9"/>
          <w:pgSz w:w="11900" w:h="16840"/>
          <w:pgMar w:top="1418" w:right="1418" w:bottom="1418" w:left="1418" w:header="720" w:footer="720" w:gutter="0"/>
          <w:cols w:space="708"/>
          <w:noEndnote/>
          <w:titlePg/>
        </w:sectPr>
      </w:pPr>
    </w:p>
    <w:p w14:paraId="2D1591C4" w14:textId="26A9208F" w:rsidR="00AE3F39" w:rsidRDefault="00AE3F39" w:rsidP="00AE3F39">
      <w:pPr>
        <w:spacing w:line="480" w:lineRule="auto"/>
        <w:rPr>
          <w:rFonts w:ascii="Times New Roman" w:hAnsi="Times New Roman" w:cs="Times New Roman"/>
          <w:b/>
        </w:rPr>
      </w:pPr>
      <w:r w:rsidRPr="00753EBB">
        <w:rPr>
          <w:rFonts w:ascii="Times New Roman" w:hAnsi="Times New Roman" w:cs="Times New Roman"/>
        </w:rPr>
        <w:t>Table 1</w:t>
      </w:r>
    </w:p>
    <w:p w14:paraId="2F85D15D" w14:textId="77777777" w:rsidR="00AE3F39" w:rsidRPr="00753EBB" w:rsidRDefault="00AE3F39" w:rsidP="00AE3F39">
      <w:pPr>
        <w:spacing w:line="480" w:lineRule="auto"/>
        <w:rPr>
          <w:rFonts w:ascii="Times New Roman" w:hAnsi="Times New Roman" w:cs="Times New Roman"/>
          <w:b/>
          <w:i/>
        </w:rPr>
      </w:pPr>
      <w:r w:rsidRPr="00753EBB">
        <w:rPr>
          <w:rFonts w:ascii="Times New Roman" w:hAnsi="Times New Roman" w:cs="Times New Roman"/>
          <w:i/>
        </w:rPr>
        <w:t>Means, Standard Deviations, and Correlations Among the Variables</w:t>
      </w:r>
    </w:p>
    <w:tbl>
      <w:tblPr>
        <w:tblStyle w:val="TableGrid"/>
        <w:tblW w:w="142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5"/>
        <w:gridCol w:w="650"/>
        <w:gridCol w:w="239"/>
        <w:gridCol w:w="663"/>
        <w:gridCol w:w="226"/>
        <w:gridCol w:w="676"/>
        <w:gridCol w:w="213"/>
        <w:gridCol w:w="689"/>
        <w:gridCol w:w="200"/>
        <w:gridCol w:w="702"/>
        <w:gridCol w:w="187"/>
        <w:gridCol w:w="715"/>
        <w:gridCol w:w="175"/>
        <w:gridCol w:w="727"/>
        <w:gridCol w:w="162"/>
        <w:gridCol w:w="740"/>
        <w:gridCol w:w="149"/>
        <w:gridCol w:w="753"/>
        <w:gridCol w:w="136"/>
        <w:gridCol w:w="766"/>
        <w:gridCol w:w="123"/>
        <w:gridCol w:w="890"/>
      </w:tblGrid>
      <w:tr w:rsidR="00AE3F39" w:rsidRPr="004F5602" w14:paraId="6C172DEC" w14:textId="77777777" w:rsidTr="00AE3F39">
        <w:tc>
          <w:tcPr>
            <w:tcW w:w="4505" w:type="dxa"/>
            <w:tcBorders>
              <w:top w:val="single" w:sz="4" w:space="0" w:color="auto"/>
              <w:bottom w:val="single" w:sz="4" w:space="0" w:color="auto"/>
            </w:tcBorders>
          </w:tcPr>
          <w:p w14:paraId="3BBDA95D" w14:textId="77777777" w:rsidR="00AE3F39" w:rsidRPr="004F5602" w:rsidRDefault="00AE3F39" w:rsidP="00AE3F39">
            <w:pPr>
              <w:spacing w:line="480" w:lineRule="auto"/>
              <w:rPr>
                <w:rFonts w:ascii="Times New Roman" w:hAnsi="Times New Roman" w:cs="Times New Roman"/>
                <w:b/>
              </w:rPr>
            </w:pPr>
            <w:r w:rsidRPr="004F5602">
              <w:rPr>
                <w:rFonts w:ascii="Times New Roman" w:hAnsi="Times New Roman" w:cs="Times New Roman"/>
                <w:b/>
              </w:rPr>
              <w:t>Variable</w:t>
            </w:r>
          </w:p>
        </w:tc>
        <w:tc>
          <w:tcPr>
            <w:tcW w:w="889" w:type="dxa"/>
            <w:gridSpan w:val="2"/>
            <w:tcBorders>
              <w:top w:val="single" w:sz="4" w:space="0" w:color="auto"/>
              <w:bottom w:val="single" w:sz="4" w:space="0" w:color="auto"/>
            </w:tcBorders>
          </w:tcPr>
          <w:p w14:paraId="761720AF" w14:textId="77777777" w:rsidR="00AE3F39" w:rsidRPr="004F5602" w:rsidRDefault="00AE3F39" w:rsidP="00AE3F39">
            <w:pPr>
              <w:spacing w:line="480" w:lineRule="auto"/>
              <w:rPr>
                <w:rFonts w:ascii="Times New Roman" w:hAnsi="Times New Roman" w:cs="Times New Roman"/>
                <w:b/>
                <w:i/>
              </w:rPr>
            </w:pPr>
            <w:r w:rsidRPr="004F5602">
              <w:rPr>
                <w:rFonts w:ascii="Times New Roman" w:hAnsi="Times New Roman" w:cs="Times New Roman"/>
                <w:b/>
                <w:i/>
              </w:rPr>
              <w:t>M</w:t>
            </w:r>
          </w:p>
        </w:tc>
        <w:tc>
          <w:tcPr>
            <w:tcW w:w="889" w:type="dxa"/>
            <w:gridSpan w:val="2"/>
            <w:tcBorders>
              <w:top w:val="single" w:sz="4" w:space="0" w:color="auto"/>
              <w:bottom w:val="single" w:sz="4" w:space="0" w:color="auto"/>
            </w:tcBorders>
          </w:tcPr>
          <w:p w14:paraId="704DD9D9" w14:textId="77777777" w:rsidR="00AE3F39" w:rsidRPr="004F5602" w:rsidRDefault="00AE3F39" w:rsidP="00AE3F39">
            <w:pPr>
              <w:spacing w:line="480" w:lineRule="auto"/>
              <w:rPr>
                <w:rFonts w:ascii="Times New Roman" w:hAnsi="Times New Roman" w:cs="Times New Roman"/>
                <w:b/>
              </w:rPr>
            </w:pPr>
            <w:r w:rsidRPr="004F5602">
              <w:rPr>
                <w:rFonts w:ascii="Times New Roman" w:hAnsi="Times New Roman" w:cs="Times New Roman"/>
                <w:b/>
              </w:rPr>
              <w:t>SD</w:t>
            </w:r>
          </w:p>
        </w:tc>
        <w:tc>
          <w:tcPr>
            <w:tcW w:w="889" w:type="dxa"/>
            <w:gridSpan w:val="2"/>
            <w:tcBorders>
              <w:top w:val="single" w:sz="4" w:space="0" w:color="auto"/>
              <w:bottom w:val="single" w:sz="4" w:space="0" w:color="auto"/>
            </w:tcBorders>
          </w:tcPr>
          <w:p w14:paraId="75AB58D5" w14:textId="77777777" w:rsidR="00AE3F39" w:rsidRPr="004F5602" w:rsidRDefault="00AE3F39" w:rsidP="00AE3F39">
            <w:pPr>
              <w:spacing w:line="480" w:lineRule="auto"/>
              <w:rPr>
                <w:rFonts w:ascii="Times New Roman" w:hAnsi="Times New Roman" w:cs="Times New Roman"/>
                <w:b/>
              </w:rPr>
            </w:pPr>
            <w:r w:rsidRPr="004F5602">
              <w:rPr>
                <w:rFonts w:ascii="Times New Roman" w:hAnsi="Times New Roman" w:cs="Times New Roman"/>
                <w:b/>
              </w:rPr>
              <w:t>1</w:t>
            </w:r>
          </w:p>
        </w:tc>
        <w:tc>
          <w:tcPr>
            <w:tcW w:w="889" w:type="dxa"/>
            <w:gridSpan w:val="2"/>
            <w:tcBorders>
              <w:top w:val="single" w:sz="4" w:space="0" w:color="auto"/>
              <w:bottom w:val="single" w:sz="4" w:space="0" w:color="auto"/>
            </w:tcBorders>
          </w:tcPr>
          <w:p w14:paraId="497BDF16" w14:textId="77777777" w:rsidR="00AE3F39" w:rsidRPr="004F5602" w:rsidRDefault="00AE3F39" w:rsidP="00AE3F39">
            <w:pPr>
              <w:spacing w:line="480" w:lineRule="auto"/>
              <w:rPr>
                <w:rFonts w:ascii="Times New Roman" w:hAnsi="Times New Roman" w:cs="Times New Roman"/>
                <w:b/>
              </w:rPr>
            </w:pPr>
            <w:r w:rsidRPr="004F5602">
              <w:rPr>
                <w:rFonts w:ascii="Times New Roman" w:hAnsi="Times New Roman" w:cs="Times New Roman"/>
                <w:b/>
              </w:rPr>
              <w:t>2</w:t>
            </w:r>
          </w:p>
        </w:tc>
        <w:tc>
          <w:tcPr>
            <w:tcW w:w="889" w:type="dxa"/>
            <w:gridSpan w:val="2"/>
            <w:tcBorders>
              <w:top w:val="single" w:sz="4" w:space="0" w:color="auto"/>
              <w:bottom w:val="single" w:sz="4" w:space="0" w:color="auto"/>
            </w:tcBorders>
          </w:tcPr>
          <w:p w14:paraId="302A24A3" w14:textId="77777777" w:rsidR="00AE3F39" w:rsidRPr="004F5602" w:rsidRDefault="00AE3F39" w:rsidP="00AE3F39">
            <w:pPr>
              <w:spacing w:line="480" w:lineRule="auto"/>
              <w:rPr>
                <w:rFonts w:ascii="Times New Roman" w:hAnsi="Times New Roman" w:cs="Times New Roman"/>
                <w:b/>
              </w:rPr>
            </w:pPr>
            <w:r w:rsidRPr="004F5602">
              <w:rPr>
                <w:rFonts w:ascii="Times New Roman" w:hAnsi="Times New Roman" w:cs="Times New Roman"/>
                <w:b/>
              </w:rPr>
              <w:t>3</w:t>
            </w:r>
          </w:p>
        </w:tc>
        <w:tc>
          <w:tcPr>
            <w:tcW w:w="890" w:type="dxa"/>
            <w:gridSpan w:val="2"/>
            <w:tcBorders>
              <w:top w:val="single" w:sz="4" w:space="0" w:color="auto"/>
              <w:bottom w:val="single" w:sz="4" w:space="0" w:color="auto"/>
            </w:tcBorders>
          </w:tcPr>
          <w:p w14:paraId="5BCC4C4B" w14:textId="77777777" w:rsidR="00AE3F39" w:rsidRPr="004F5602" w:rsidRDefault="00AE3F39" w:rsidP="00AE3F39">
            <w:pPr>
              <w:spacing w:line="480" w:lineRule="auto"/>
              <w:rPr>
                <w:rFonts w:ascii="Times New Roman" w:hAnsi="Times New Roman" w:cs="Times New Roman"/>
                <w:b/>
              </w:rPr>
            </w:pPr>
            <w:r>
              <w:rPr>
                <w:rFonts w:ascii="Times New Roman" w:hAnsi="Times New Roman" w:cs="Times New Roman"/>
                <w:b/>
              </w:rPr>
              <w:t>4</w:t>
            </w:r>
          </w:p>
        </w:tc>
        <w:tc>
          <w:tcPr>
            <w:tcW w:w="889" w:type="dxa"/>
            <w:gridSpan w:val="2"/>
            <w:tcBorders>
              <w:top w:val="single" w:sz="4" w:space="0" w:color="auto"/>
              <w:bottom w:val="single" w:sz="4" w:space="0" w:color="auto"/>
            </w:tcBorders>
          </w:tcPr>
          <w:p w14:paraId="4797B33C" w14:textId="77777777" w:rsidR="00AE3F39" w:rsidRPr="004F5602" w:rsidRDefault="00AE3F39" w:rsidP="00AE3F39">
            <w:pPr>
              <w:spacing w:line="480" w:lineRule="auto"/>
              <w:rPr>
                <w:rFonts w:ascii="Times New Roman" w:hAnsi="Times New Roman" w:cs="Times New Roman"/>
                <w:b/>
              </w:rPr>
            </w:pPr>
            <w:r>
              <w:rPr>
                <w:rFonts w:ascii="Times New Roman" w:hAnsi="Times New Roman" w:cs="Times New Roman"/>
                <w:b/>
              </w:rPr>
              <w:t>5</w:t>
            </w:r>
          </w:p>
        </w:tc>
        <w:tc>
          <w:tcPr>
            <w:tcW w:w="889" w:type="dxa"/>
            <w:gridSpan w:val="2"/>
            <w:tcBorders>
              <w:top w:val="single" w:sz="4" w:space="0" w:color="auto"/>
              <w:bottom w:val="single" w:sz="4" w:space="0" w:color="auto"/>
            </w:tcBorders>
          </w:tcPr>
          <w:p w14:paraId="21C3E468" w14:textId="77777777" w:rsidR="00AE3F39" w:rsidRPr="004F5602" w:rsidRDefault="00AE3F39" w:rsidP="00AE3F39">
            <w:pPr>
              <w:spacing w:line="480" w:lineRule="auto"/>
              <w:rPr>
                <w:rFonts w:ascii="Times New Roman" w:hAnsi="Times New Roman" w:cs="Times New Roman"/>
                <w:b/>
              </w:rPr>
            </w:pPr>
            <w:r>
              <w:rPr>
                <w:rFonts w:ascii="Times New Roman" w:hAnsi="Times New Roman" w:cs="Times New Roman"/>
                <w:b/>
              </w:rPr>
              <w:t>6</w:t>
            </w:r>
          </w:p>
        </w:tc>
        <w:tc>
          <w:tcPr>
            <w:tcW w:w="889" w:type="dxa"/>
            <w:gridSpan w:val="2"/>
            <w:tcBorders>
              <w:top w:val="single" w:sz="4" w:space="0" w:color="auto"/>
              <w:bottom w:val="single" w:sz="4" w:space="0" w:color="auto"/>
            </w:tcBorders>
          </w:tcPr>
          <w:p w14:paraId="731E3AED" w14:textId="77777777" w:rsidR="00AE3F39" w:rsidRPr="004F5602" w:rsidRDefault="00AE3F39" w:rsidP="00AE3F39">
            <w:pPr>
              <w:spacing w:line="480" w:lineRule="auto"/>
              <w:rPr>
                <w:rFonts w:ascii="Times New Roman" w:hAnsi="Times New Roman" w:cs="Times New Roman"/>
                <w:b/>
              </w:rPr>
            </w:pPr>
            <w:r w:rsidRPr="004F5602">
              <w:rPr>
                <w:rFonts w:ascii="Times New Roman" w:hAnsi="Times New Roman" w:cs="Times New Roman"/>
                <w:b/>
              </w:rPr>
              <w:t>7</w:t>
            </w:r>
          </w:p>
        </w:tc>
        <w:tc>
          <w:tcPr>
            <w:tcW w:w="889" w:type="dxa"/>
            <w:gridSpan w:val="2"/>
            <w:tcBorders>
              <w:top w:val="single" w:sz="4" w:space="0" w:color="auto"/>
              <w:bottom w:val="single" w:sz="4" w:space="0" w:color="auto"/>
            </w:tcBorders>
          </w:tcPr>
          <w:p w14:paraId="69C78B6F" w14:textId="77777777" w:rsidR="00AE3F39" w:rsidRPr="004F5602" w:rsidRDefault="00AE3F39" w:rsidP="00AE3F39">
            <w:pPr>
              <w:spacing w:line="480" w:lineRule="auto"/>
              <w:rPr>
                <w:rFonts w:ascii="Times New Roman" w:hAnsi="Times New Roman" w:cs="Times New Roman"/>
                <w:b/>
              </w:rPr>
            </w:pPr>
            <w:r w:rsidRPr="004F5602">
              <w:rPr>
                <w:rFonts w:ascii="Times New Roman" w:hAnsi="Times New Roman" w:cs="Times New Roman"/>
                <w:b/>
              </w:rPr>
              <w:t>8</w:t>
            </w:r>
          </w:p>
        </w:tc>
        <w:tc>
          <w:tcPr>
            <w:tcW w:w="890" w:type="dxa"/>
            <w:tcBorders>
              <w:top w:val="single" w:sz="4" w:space="0" w:color="auto"/>
              <w:bottom w:val="single" w:sz="4" w:space="0" w:color="auto"/>
            </w:tcBorders>
          </w:tcPr>
          <w:p w14:paraId="273D0C8C" w14:textId="77777777" w:rsidR="00AE3F39" w:rsidRPr="004F5602" w:rsidRDefault="00AE3F39" w:rsidP="00AE3F39">
            <w:pPr>
              <w:spacing w:line="480" w:lineRule="auto"/>
              <w:rPr>
                <w:rFonts w:ascii="Times New Roman" w:hAnsi="Times New Roman" w:cs="Times New Roman"/>
                <w:b/>
              </w:rPr>
            </w:pPr>
            <w:r w:rsidRPr="004F5602">
              <w:rPr>
                <w:rFonts w:ascii="Times New Roman" w:hAnsi="Times New Roman" w:cs="Times New Roman"/>
                <w:b/>
              </w:rPr>
              <w:t>9</w:t>
            </w:r>
          </w:p>
        </w:tc>
      </w:tr>
      <w:tr w:rsidR="00AE3F39" w:rsidRPr="004F5602" w14:paraId="77310B73" w14:textId="77777777" w:rsidTr="00AE3F39">
        <w:tc>
          <w:tcPr>
            <w:tcW w:w="4505" w:type="dxa"/>
          </w:tcPr>
          <w:p w14:paraId="5049B97C"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  Age (17-35)</w:t>
            </w:r>
          </w:p>
        </w:tc>
        <w:tc>
          <w:tcPr>
            <w:tcW w:w="889" w:type="dxa"/>
            <w:gridSpan w:val="2"/>
          </w:tcPr>
          <w:p w14:paraId="375DA28A"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19.05</w:t>
            </w:r>
          </w:p>
        </w:tc>
        <w:tc>
          <w:tcPr>
            <w:tcW w:w="889" w:type="dxa"/>
            <w:gridSpan w:val="2"/>
          </w:tcPr>
          <w:p w14:paraId="1E314F78"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2.25</w:t>
            </w:r>
          </w:p>
        </w:tc>
        <w:tc>
          <w:tcPr>
            <w:tcW w:w="889" w:type="dxa"/>
            <w:gridSpan w:val="2"/>
          </w:tcPr>
          <w:p w14:paraId="64C25F12" w14:textId="77777777" w:rsidR="00AE3F39" w:rsidRPr="004F5602" w:rsidRDefault="00AE3F39" w:rsidP="00AE3F39">
            <w:pPr>
              <w:spacing w:line="480" w:lineRule="auto"/>
              <w:rPr>
                <w:rFonts w:ascii="Times New Roman" w:hAnsi="Times New Roman" w:cs="Times New Roman"/>
              </w:rPr>
            </w:pPr>
          </w:p>
        </w:tc>
        <w:tc>
          <w:tcPr>
            <w:tcW w:w="889" w:type="dxa"/>
            <w:gridSpan w:val="2"/>
          </w:tcPr>
          <w:p w14:paraId="0FC62363" w14:textId="77777777" w:rsidR="00AE3F39" w:rsidRPr="004F5602" w:rsidRDefault="00AE3F39" w:rsidP="00AE3F39">
            <w:pPr>
              <w:spacing w:line="480" w:lineRule="auto"/>
              <w:rPr>
                <w:rFonts w:ascii="Times New Roman" w:hAnsi="Times New Roman" w:cs="Times New Roman"/>
              </w:rPr>
            </w:pPr>
          </w:p>
        </w:tc>
        <w:tc>
          <w:tcPr>
            <w:tcW w:w="889" w:type="dxa"/>
            <w:gridSpan w:val="2"/>
          </w:tcPr>
          <w:p w14:paraId="3F484B61" w14:textId="77777777" w:rsidR="00AE3F39" w:rsidRPr="004F5602" w:rsidRDefault="00AE3F39" w:rsidP="00AE3F39">
            <w:pPr>
              <w:spacing w:line="480" w:lineRule="auto"/>
              <w:rPr>
                <w:rFonts w:ascii="Times New Roman" w:hAnsi="Times New Roman" w:cs="Times New Roman"/>
              </w:rPr>
            </w:pPr>
          </w:p>
        </w:tc>
        <w:tc>
          <w:tcPr>
            <w:tcW w:w="890" w:type="dxa"/>
            <w:gridSpan w:val="2"/>
          </w:tcPr>
          <w:p w14:paraId="5380ADD7" w14:textId="77777777" w:rsidR="00AE3F39" w:rsidRPr="004F5602" w:rsidRDefault="00AE3F39" w:rsidP="00AE3F39">
            <w:pPr>
              <w:spacing w:line="480" w:lineRule="auto"/>
              <w:rPr>
                <w:rFonts w:ascii="Times New Roman" w:hAnsi="Times New Roman" w:cs="Times New Roman"/>
              </w:rPr>
            </w:pPr>
          </w:p>
        </w:tc>
        <w:tc>
          <w:tcPr>
            <w:tcW w:w="889" w:type="dxa"/>
            <w:gridSpan w:val="2"/>
          </w:tcPr>
          <w:p w14:paraId="0A99F6A3" w14:textId="77777777" w:rsidR="00AE3F39" w:rsidRPr="004F5602" w:rsidRDefault="00AE3F39" w:rsidP="00AE3F39">
            <w:pPr>
              <w:spacing w:line="480" w:lineRule="auto"/>
              <w:rPr>
                <w:rFonts w:ascii="Times New Roman" w:hAnsi="Times New Roman" w:cs="Times New Roman"/>
              </w:rPr>
            </w:pPr>
          </w:p>
        </w:tc>
        <w:tc>
          <w:tcPr>
            <w:tcW w:w="889" w:type="dxa"/>
            <w:gridSpan w:val="2"/>
          </w:tcPr>
          <w:p w14:paraId="4F978369" w14:textId="77777777" w:rsidR="00AE3F39" w:rsidRPr="004F5602" w:rsidRDefault="00AE3F39" w:rsidP="00AE3F39">
            <w:pPr>
              <w:spacing w:line="480" w:lineRule="auto"/>
              <w:rPr>
                <w:rFonts w:ascii="Times New Roman" w:hAnsi="Times New Roman" w:cs="Times New Roman"/>
              </w:rPr>
            </w:pPr>
          </w:p>
        </w:tc>
        <w:tc>
          <w:tcPr>
            <w:tcW w:w="889" w:type="dxa"/>
            <w:gridSpan w:val="2"/>
          </w:tcPr>
          <w:p w14:paraId="029935D4" w14:textId="77777777" w:rsidR="00AE3F39" w:rsidRPr="004F5602" w:rsidRDefault="00AE3F39" w:rsidP="00AE3F39">
            <w:pPr>
              <w:spacing w:line="480" w:lineRule="auto"/>
              <w:rPr>
                <w:rFonts w:ascii="Times New Roman" w:hAnsi="Times New Roman" w:cs="Times New Roman"/>
              </w:rPr>
            </w:pPr>
          </w:p>
        </w:tc>
        <w:tc>
          <w:tcPr>
            <w:tcW w:w="889" w:type="dxa"/>
            <w:gridSpan w:val="2"/>
          </w:tcPr>
          <w:p w14:paraId="4AB2C1F5" w14:textId="77777777" w:rsidR="00AE3F39" w:rsidRPr="004F5602" w:rsidRDefault="00AE3F39" w:rsidP="00AE3F39">
            <w:pPr>
              <w:spacing w:line="480" w:lineRule="auto"/>
              <w:rPr>
                <w:rFonts w:ascii="Times New Roman" w:hAnsi="Times New Roman" w:cs="Times New Roman"/>
              </w:rPr>
            </w:pPr>
          </w:p>
        </w:tc>
        <w:tc>
          <w:tcPr>
            <w:tcW w:w="890" w:type="dxa"/>
          </w:tcPr>
          <w:p w14:paraId="46C7B9D5" w14:textId="77777777" w:rsidR="00AE3F39" w:rsidRPr="004F5602" w:rsidRDefault="00AE3F39" w:rsidP="00AE3F39">
            <w:pPr>
              <w:spacing w:line="480" w:lineRule="auto"/>
              <w:rPr>
                <w:rFonts w:ascii="Times New Roman" w:hAnsi="Times New Roman" w:cs="Times New Roman"/>
              </w:rPr>
            </w:pPr>
          </w:p>
        </w:tc>
      </w:tr>
      <w:tr w:rsidR="00AE3F39" w:rsidRPr="004F5602" w14:paraId="1B511DED" w14:textId="77777777" w:rsidTr="00AE3F39">
        <w:tc>
          <w:tcPr>
            <w:tcW w:w="4505" w:type="dxa"/>
          </w:tcPr>
          <w:p w14:paraId="2F912A46"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2.  Gender (-1 = men, 1 = women)</w:t>
            </w:r>
          </w:p>
        </w:tc>
        <w:tc>
          <w:tcPr>
            <w:tcW w:w="650" w:type="dxa"/>
          </w:tcPr>
          <w:p w14:paraId="6F0F7DB1"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0.68</w:t>
            </w:r>
          </w:p>
        </w:tc>
        <w:tc>
          <w:tcPr>
            <w:tcW w:w="902" w:type="dxa"/>
            <w:gridSpan w:val="2"/>
          </w:tcPr>
          <w:p w14:paraId="4055ED55"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0.73</w:t>
            </w:r>
          </w:p>
        </w:tc>
        <w:tc>
          <w:tcPr>
            <w:tcW w:w="902" w:type="dxa"/>
            <w:gridSpan w:val="2"/>
          </w:tcPr>
          <w:p w14:paraId="3B7E9D70"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-.08</w:t>
            </w:r>
          </w:p>
        </w:tc>
        <w:tc>
          <w:tcPr>
            <w:tcW w:w="902" w:type="dxa"/>
            <w:gridSpan w:val="2"/>
          </w:tcPr>
          <w:p w14:paraId="036A9713"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2B326F06"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48D9F8B8"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6D2785E1"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2047FD2E"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04C88BAE"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1CA34E02" w14:textId="77777777" w:rsidR="00AE3F39" w:rsidRPr="004F5602" w:rsidRDefault="00AE3F39" w:rsidP="00AE3F39">
            <w:pPr>
              <w:spacing w:line="480" w:lineRule="auto"/>
              <w:rPr>
                <w:rFonts w:ascii="Times New Roman" w:hAnsi="Times New Roman" w:cs="Times New Roman"/>
              </w:rPr>
            </w:pPr>
          </w:p>
        </w:tc>
        <w:tc>
          <w:tcPr>
            <w:tcW w:w="1013" w:type="dxa"/>
            <w:gridSpan w:val="2"/>
          </w:tcPr>
          <w:p w14:paraId="3FF45441" w14:textId="77777777" w:rsidR="00AE3F39" w:rsidRPr="004F5602" w:rsidRDefault="00AE3F39" w:rsidP="00AE3F39">
            <w:pPr>
              <w:spacing w:line="480" w:lineRule="auto"/>
              <w:rPr>
                <w:rFonts w:ascii="Times New Roman" w:hAnsi="Times New Roman" w:cs="Times New Roman"/>
              </w:rPr>
            </w:pPr>
          </w:p>
        </w:tc>
      </w:tr>
      <w:tr w:rsidR="00AE3F39" w:rsidRPr="004F5602" w14:paraId="6FBA8DCC" w14:textId="77777777" w:rsidTr="00AE3F39">
        <w:tc>
          <w:tcPr>
            <w:tcW w:w="4505" w:type="dxa"/>
          </w:tcPr>
          <w:p w14:paraId="11F5DE8C"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3.  Attitudes (-3 to +3)</w:t>
            </w:r>
          </w:p>
        </w:tc>
        <w:tc>
          <w:tcPr>
            <w:tcW w:w="650" w:type="dxa"/>
          </w:tcPr>
          <w:p w14:paraId="20676559"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.92</w:t>
            </w:r>
          </w:p>
        </w:tc>
        <w:tc>
          <w:tcPr>
            <w:tcW w:w="902" w:type="dxa"/>
            <w:gridSpan w:val="2"/>
          </w:tcPr>
          <w:p w14:paraId="39A7BB8F"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1.15</w:t>
            </w:r>
          </w:p>
        </w:tc>
        <w:tc>
          <w:tcPr>
            <w:tcW w:w="902" w:type="dxa"/>
            <w:gridSpan w:val="2"/>
          </w:tcPr>
          <w:p w14:paraId="72D32793"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.18</w:t>
            </w:r>
            <w:r w:rsidRPr="004F5602">
              <w:rPr>
                <w:rFonts w:ascii="Times New Roman" w:hAnsi="Times New Roman" w:cs="Times New Roman"/>
                <w:vertAlign w:val="superscript"/>
              </w:rPr>
              <w:t>†</w:t>
            </w:r>
          </w:p>
        </w:tc>
        <w:tc>
          <w:tcPr>
            <w:tcW w:w="902" w:type="dxa"/>
            <w:gridSpan w:val="2"/>
          </w:tcPr>
          <w:p w14:paraId="29A22F4F"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.15</w:t>
            </w:r>
          </w:p>
        </w:tc>
        <w:tc>
          <w:tcPr>
            <w:tcW w:w="902" w:type="dxa"/>
            <w:gridSpan w:val="2"/>
          </w:tcPr>
          <w:p w14:paraId="4DFDBBBF"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1A186442"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34CAF199"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68A34835"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5B15F9FC"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7524257D" w14:textId="77777777" w:rsidR="00AE3F39" w:rsidRPr="004F5602" w:rsidRDefault="00AE3F39" w:rsidP="00AE3F39">
            <w:pPr>
              <w:spacing w:line="480" w:lineRule="auto"/>
              <w:rPr>
                <w:rFonts w:ascii="Times New Roman" w:hAnsi="Times New Roman" w:cs="Times New Roman"/>
              </w:rPr>
            </w:pPr>
          </w:p>
        </w:tc>
        <w:tc>
          <w:tcPr>
            <w:tcW w:w="1013" w:type="dxa"/>
            <w:gridSpan w:val="2"/>
          </w:tcPr>
          <w:p w14:paraId="06BF30AA" w14:textId="77777777" w:rsidR="00AE3F39" w:rsidRPr="004F5602" w:rsidRDefault="00AE3F39" w:rsidP="00AE3F39">
            <w:pPr>
              <w:spacing w:line="480" w:lineRule="auto"/>
              <w:rPr>
                <w:rFonts w:ascii="Times New Roman" w:hAnsi="Times New Roman" w:cs="Times New Roman"/>
              </w:rPr>
            </w:pPr>
          </w:p>
        </w:tc>
      </w:tr>
      <w:tr w:rsidR="00AE3F39" w:rsidRPr="004F5602" w14:paraId="4D99D264" w14:textId="77777777" w:rsidTr="00AE3F39">
        <w:tc>
          <w:tcPr>
            <w:tcW w:w="4505" w:type="dxa"/>
          </w:tcPr>
          <w:p w14:paraId="62DEB31C" w14:textId="77777777" w:rsidR="00AE3F39" w:rsidRPr="004F5602" w:rsidRDefault="00AE3F39" w:rsidP="00AE3F39">
            <w:pPr>
              <w:spacing w:line="480" w:lineRule="auto"/>
              <w:rPr>
                <w:rFonts w:ascii="Times New Roman" w:hAnsi="Times New Roman" w:cs="Times New Roman"/>
              </w:rPr>
            </w:pPr>
            <w:r>
              <w:rPr>
                <w:rFonts w:ascii="Times New Roman" w:hAnsi="Times New Roman" w:cs="Times New Roman"/>
              </w:rPr>
              <w:t>4.  Perceived behavioural control</w:t>
            </w:r>
            <w:r w:rsidRPr="004F5602">
              <w:rPr>
                <w:rFonts w:ascii="Times New Roman" w:hAnsi="Times New Roman" w:cs="Times New Roman"/>
              </w:rPr>
              <w:t xml:space="preserve"> (-3 to +3)</w:t>
            </w:r>
          </w:p>
        </w:tc>
        <w:tc>
          <w:tcPr>
            <w:tcW w:w="650" w:type="dxa"/>
          </w:tcPr>
          <w:p w14:paraId="148A1782"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1.35</w:t>
            </w:r>
          </w:p>
        </w:tc>
        <w:tc>
          <w:tcPr>
            <w:tcW w:w="902" w:type="dxa"/>
            <w:gridSpan w:val="2"/>
          </w:tcPr>
          <w:p w14:paraId="10B4A401"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0.97</w:t>
            </w:r>
          </w:p>
        </w:tc>
        <w:tc>
          <w:tcPr>
            <w:tcW w:w="902" w:type="dxa"/>
            <w:gridSpan w:val="2"/>
          </w:tcPr>
          <w:p w14:paraId="7D0482AA"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.17</w:t>
            </w:r>
          </w:p>
        </w:tc>
        <w:tc>
          <w:tcPr>
            <w:tcW w:w="902" w:type="dxa"/>
            <w:gridSpan w:val="2"/>
          </w:tcPr>
          <w:p w14:paraId="3115BED3"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.04</w:t>
            </w:r>
          </w:p>
        </w:tc>
        <w:tc>
          <w:tcPr>
            <w:tcW w:w="902" w:type="dxa"/>
            <w:gridSpan w:val="2"/>
          </w:tcPr>
          <w:p w14:paraId="2A46834A"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.38***</w:t>
            </w:r>
          </w:p>
        </w:tc>
        <w:tc>
          <w:tcPr>
            <w:tcW w:w="902" w:type="dxa"/>
            <w:gridSpan w:val="2"/>
          </w:tcPr>
          <w:p w14:paraId="6E27712A"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7A2D5CCE"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394E311D"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07BEFD21"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45019B6D" w14:textId="77777777" w:rsidR="00AE3F39" w:rsidRPr="004F5602" w:rsidRDefault="00AE3F39" w:rsidP="00AE3F39">
            <w:pPr>
              <w:spacing w:line="480" w:lineRule="auto"/>
              <w:rPr>
                <w:rFonts w:ascii="Times New Roman" w:hAnsi="Times New Roman" w:cs="Times New Roman"/>
              </w:rPr>
            </w:pPr>
          </w:p>
        </w:tc>
        <w:tc>
          <w:tcPr>
            <w:tcW w:w="1013" w:type="dxa"/>
            <w:gridSpan w:val="2"/>
          </w:tcPr>
          <w:p w14:paraId="69B48687" w14:textId="77777777" w:rsidR="00AE3F39" w:rsidRPr="004F5602" w:rsidRDefault="00AE3F39" w:rsidP="00AE3F39">
            <w:pPr>
              <w:spacing w:line="480" w:lineRule="auto"/>
              <w:rPr>
                <w:rFonts w:ascii="Times New Roman" w:hAnsi="Times New Roman" w:cs="Times New Roman"/>
              </w:rPr>
            </w:pPr>
          </w:p>
        </w:tc>
      </w:tr>
      <w:tr w:rsidR="00AE3F39" w:rsidRPr="004F5602" w14:paraId="583F1917" w14:textId="77777777" w:rsidTr="00AE3F39">
        <w:tc>
          <w:tcPr>
            <w:tcW w:w="4505" w:type="dxa"/>
          </w:tcPr>
          <w:p w14:paraId="21292F01" w14:textId="77777777" w:rsidR="00AE3F39" w:rsidRPr="004F5602" w:rsidRDefault="00AE3F39" w:rsidP="00AE3F39">
            <w:pPr>
              <w:spacing w:line="480" w:lineRule="auto"/>
              <w:rPr>
                <w:rFonts w:ascii="Times New Roman" w:hAnsi="Times New Roman" w:cs="Times New Roman"/>
              </w:rPr>
            </w:pPr>
            <w:r>
              <w:rPr>
                <w:rFonts w:ascii="Times New Roman" w:hAnsi="Times New Roman" w:cs="Times New Roman"/>
              </w:rPr>
              <w:t>5</w:t>
            </w:r>
            <w:r w:rsidRPr="004F5602">
              <w:rPr>
                <w:rFonts w:ascii="Times New Roman" w:hAnsi="Times New Roman" w:cs="Times New Roman"/>
              </w:rPr>
              <w:t>.  Subjective injunctive norm (-3 to +3)</w:t>
            </w:r>
          </w:p>
        </w:tc>
        <w:tc>
          <w:tcPr>
            <w:tcW w:w="650" w:type="dxa"/>
          </w:tcPr>
          <w:p w14:paraId="43FD09B0"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.73</w:t>
            </w:r>
          </w:p>
        </w:tc>
        <w:tc>
          <w:tcPr>
            <w:tcW w:w="902" w:type="dxa"/>
            <w:gridSpan w:val="2"/>
          </w:tcPr>
          <w:p w14:paraId="5D6973FC"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1.16</w:t>
            </w:r>
          </w:p>
        </w:tc>
        <w:tc>
          <w:tcPr>
            <w:tcW w:w="902" w:type="dxa"/>
            <w:gridSpan w:val="2"/>
          </w:tcPr>
          <w:p w14:paraId="31937C97"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-.03</w:t>
            </w:r>
          </w:p>
        </w:tc>
        <w:tc>
          <w:tcPr>
            <w:tcW w:w="902" w:type="dxa"/>
            <w:gridSpan w:val="2"/>
          </w:tcPr>
          <w:p w14:paraId="021F71DE"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.05</w:t>
            </w:r>
          </w:p>
        </w:tc>
        <w:tc>
          <w:tcPr>
            <w:tcW w:w="902" w:type="dxa"/>
            <w:gridSpan w:val="2"/>
          </w:tcPr>
          <w:p w14:paraId="0B60104B"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.02</w:t>
            </w:r>
          </w:p>
        </w:tc>
        <w:tc>
          <w:tcPr>
            <w:tcW w:w="902" w:type="dxa"/>
            <w:gridSpan w:val="2"/>
          </w:tcPr>
          <w:p w14:paraId="7F5DBB07" w14:textId="77777777" w:rsidR="00AE3F39" w:rsidRPr="004F5602" w:rsidRDefault="00AE3F39" w:rsidP="00AE3F39">
            <w:pPr>
              <w:spacing w:line="480" w:lineRule="auto"/>
              <w:rPr>
                <w:rFonts w:ascii="Times New Roman" w:hAnsi="Times New Roman" w:cs="Times New Roman"/>
              </w:rPr>
            </w:pPr>
            <w:r>
              <w:rPr>
                <w:rFonts w:ascii="Times New Roman" w:hAnsi="Times New Roman" w:cs="Times New Roman"/>
              </w:rPr>
              <w:t>.26*</w:t>
            </w:r>
          </w:p>
        </w:tc>
        <w:tc>
          <w:tcPr>
            <w:tcW w:w="902" w:type="dxa"/>
            <w:gridSpan w:val="2"/>
          </w:tcPr>
          <w:p w14:paraId="49DCEBB3"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3B4B1FCC"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4C0FB2EB"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114FCB19" w14:textId="77777777" w:rsidR="00AE3F39" w:rsidRPr="004F5602" w:rsidRDefault="00AE3F39" w:rsidP="00AE3F39">
            <w:pPr>
              <w:spacing w:line="480" w:lineRule="auto"/>
              <w:rPr>
                <w:rFonts w:ascii="Times New Roman" w:hAnsi="Times New Roman" w:cs="Times New Roman"/>
              </w:rPr>
            </w:pPr>
          </w:p>
        </w:tc>
        <w:tc>
          <w:tcPr>
            <w:tcW w:w="1013" w:type="dxa"/>
            <w:gridSpan w:val="2"/>
          </w:tcPr>
          <w:p w14:paraId="3D2F3CDF" w14:textId="77777777" w:rsidR="00AE3F39" w:rsidRPr="004F5602" w:rsidRDefault="00AE3F39" w:rsidP="00AE3F39">
            <w:pPr>
              <w:spacing w:line="480" w:lineRule="auto"/>
              <w:rPr>
                <w:rFonts w:ascii="Times New Roman" w:hAnsi="Times New Roman" w:cs="Times New Roman"/>
              </w:rPr>
            </w:pPr>
          </w:p>
        </w:tc>
      </w:tr>
      <w:tr w:rsidR="00AE3F39" w:rsidRPr="004F5602" w14:paraId="144176D0" w14:textId="77777777" w:rsidTr="00AE3F39">
        <w:tc>
          <w:tcPr>
            <w:tcW w:w="4505" w:type="dxa"/>
          </w:tcPr>
          <w:p w14:paraId="07B27EA5" w14:textId="77777777" w:rsidR="00AE3F39" w:rsidRPr="004F5602" w:rsidRDefault="00AE3F39" w:rsidP="00AE3F39">
            <w:pPr>
              <w:spacing w:line="480" w:lineRule="auto"/>
              <w:rPr>
                <w:rFonts w:ascii="Times New Roman" w:hAnsi="Times New Roman" w:cs="Times New Roman"/>
              </w:rPr>
            </w:pPr>
            <w:r>
              <w:rPr>
                <w:rFonts w:ascii="Times New Roman" w:hAnsi="Times New Roman" w:cs="Times New Roman"/>
              </w:rPr>
              <w:t>6</w:t>
            </w:r>
            <w:r w:rsidRPr="004F5602">
              <w:rPr>
                <w:rFonts w:ascii="Times New Roman" w:hAnsi="Times New Roman" w:cs="Times New Roman"/>
              </w:rPr>
              <w:t>.  Subjective descriptive norm (-3 to +3)</w:t>
            </w:r>
          </w:p>
        </w:tc>
        <w:tc>
          <w:tcPr>
            <w:tcW w:w="650" w:type="dxa"/>
          </w:tcPr>
          <w:p w14:paraId="65B13A02"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-.01</w:t>
            </w:r>
          </w:p>
        </w:tc>
        <w:tc>
          <w:tcPr>
            <w:tcW w:w="902" w:type="dxa"/>
            <w:gridSpan w:val="2"/>
          </w:tcPr>
          <w:p w14:paraId="5B0B5629"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1.22</w:t>
            </w:r>
          </w:p>
        </w:tc>
        <w:tc>
          <w:tcPr>
            <w:tcW w:w="902" w:type="dxa"/>
            <w:gridSpan w:val="2"/>
          </w:tcPr>
          <w:p w14:paraId="5CF55143"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-.13</w:t>
            </w:r>
          </w:p>
        </w:tc>
        <w:tc>
          <w:tcPr>
            <w:tcW w:w="902" w:type="dxa"/>
            <w:gridSpan w:val="2"/>
          </w:tcPr>
          <w:p w14:paraId="4A3B6688"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.02</w:t>
            </w:r>
          </w:p>
        </w:tc>
        <w:tc>
          <w:tcPr>
            <w:tcW w:w="902" w:type="dxa"/>
            <w:gridSpan w:val="2"/>
          </w:tcPr>
          <w:p w14:paraId="63D95E86"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.07</w:t>
            </w:r>
          </w:p>
        </w:tc>
        <w:tc>
          <w:tcPr>
            <w:tcW w:w="902" w:type="dxa"/>
            <w:gridSpan w:val="2"/>
          </w:tcPr>
          <w:p w14:paraId="250C22D5"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.20</w:t>
            </w:r>
            <w:r w:rsidRPr="004F5602">
              <w:rPr>
                <w:rFonts w:ascii="Times New Roman" w:hAnsi="Times New Roman" w:cs="Times New Roman"/>
                <w:vertAlign w:val="superscript"/>
              </w:rPr>
              <w:t>†</w:t>
            </w:r>
          </w:p>
        </w:tc>
        <w:tc>
          <w:tcPr>
            <w:tcW w:w="902" w:type="dxa"/>
            <w:gridSpan w:val="2"/>
          </w:tcPr>
          <w:p w14:paraId="5DA10B49"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.36**</w:t>
            </w:r>
          </w:p>
        </w:tc>
        <w:tc>
          <w:tcPr>
            <w:tcW w:w="902" w:type="dxa"/>
            <w:gridSpan w:val="2"/>
          </w:tcPr>
          <w:p w14:paraId="063ADB6C"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1B0060EE"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789341C1" w14:textId="77777777" w:rsidR="00AE3F39" w:rsidRPr="004F5602" w:rsidRDefault="00AE3F39" w:rsidP="00AE3F39">
            <w:pPr>
              <w:spacing w:line="480" w:lineRule="auto"/>
              <w:rPr>
                <w:rFonts w:ascii="Times New Roman" w:hAnsi="Times New Roman" w:cs="Times New Roman"/>
              </w:rPr>
            </w:pPr>
          </w:p>
        </w:tc>
        <w:tc>
          <w:tcPr>
            <w:tcW w:w="1013" w:type="dxa"/>
            <w:gridSpan w:val="2"/>
          </w:tcPr>
          <w:p w14:paraId="444E8B44" w14:textId="77777777" w:rsidR="00AE3F39" w:rsidRPr="004F5602" w:rsidRDefault="00AE3F39" w:rsidP="00AE3F39">
            <w:pPr>
              <w:spacing w:line="480" w:lineRule="auto"/>
              <w:rPr>
                <w:rFonts w:ascii="Times New Roman" w:hAnsi="Times New Roman" w:cs="Times New Roman"/>
              </w:rPr>
            </w:pPr>
          </w:p>
        </w:tc>
      </w:tr>
      <w:tr w:rsidR="00AE3F39" w:rsidRPr="004F5602" w14:paraId="77C94F73" w14:textId="77777777" w:rsidTr="00AE3F39">
        <w:tc>
          <w:tcPr>
            <w:tcW w:w="4505" w:type="dxa"/>
          </w:tcPr>
          <w:p w14:paraId="2E77CB80"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7.  Group injunctive norm (-3 to +3)</w:t>
            </w:r>
          </w:p>
        </w:tc>
        <w:tc>
          <w:tcPr>
            <w:tcW w:w="650" w:type="dxa"/>
          </w:tcPr>
          <w:p w14:paraId="44C6C158"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.32</w:t>
            </w:r>
          </w:p>
        </w:tc>
        <w:tc>
          <w:tcPr>
            <w:tcW w:w="902" w:type="dxa"/>
            <w:gridSpan w:val="2"/>
          </w:tcPr>
          <w:p w14:paraId="17F430A0"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1.18</w:t>
            </w:r>
          </w:p>
        </w:tc>
        <w:tc>
          <w:tcPr>
            <w:tcW w:w="902" w:type="dxa"/>
            <w:gridSpan w:val="2"/>
          </w:tcPr>
          <w:p w14:paraId="0DFA33EF"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.12</w:t>
            </w:r>
          </w:p>
        </w:tc>
        <w:tc>
          <w:tcPr>
            <w:tcW w:w="902" w:type="dxa"/>
            <w:gridSpan w:val="2"/>
          </w:tcPr>
          <w:p w14:paraId="52A70814"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.14</w:t>
            </w:r>
          </w:p>
        </w:tc>
        <w:tc>
          <w:tcPr>
            <w:tcW w:w="902" w:type="dxa"/>
            <w:gridSpan w:val="2"/>
          </w:tcPr>
          <w:p w14:paraId="6CEDC034"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.11</w:t>
            </w:r>
          </w:p>
        </w:tc>
        <w:tc>
          <w:tcPr>
            <w:tcW w:w="902" w:type="dxa"/>
            <w:gridSpan w:val="2"/>
          </w:tcPr>
          <w:p w14:paraId="77F37C07"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.25*</w:t>
            </w:r>
          </w:p>
        </w:tc>
        <w:tc>
          <w:tcPr>
            <w:tcW w:w="902" w:type="dxa"/>
            <w:gridSpan w:val="2"/>
          </w:tcPr>
          <w:p w14:paraId="52EA2389"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.48***</w:t>
            </w:r>
          </w:p>
        </w:tc>
        <w:tc>
          <w:tcPr>
            <w:tcW w:w="902" w:type="dxa"/>
            <w:gridSpan w:val="2"/>
          </w:tcPr>
          <w:p w14:paraId="7B621682"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.32**</w:t>
            </w:r>
          </w:p>
        </w:tc>
        <w:tc>
          <w:tcPr>
            <w:tcW w:w="902" w:type="dxa"/>
            <w:gridSpan w:val="2"/>
          </w:tcPr>
          <w:p w14:paraId="7D066DF6" w14:textId="77777777" w:rsidR="00AE3F39" w:rsidRPr="004F5602" w:rsidRDefault="00AE3F39" w:rsidP="00AE3F39">
            <w:pPr>
              <w:spacing w:line="480" w:lineRule="auto"/>
              <w:rPr>
                <w:rFonts w:ascii="Times New Roman" w:hAnsi="Times New Roman" w:cs="Times New Roman"/>
              </w:rPr>
            </w:pPr>
          </w:p>
        </w:tc>
        <w:tc>
          <w:tcPr>
            <w:tcW w:w="902" w:type="dxa"/>
            <w:gridSpan w:val="2"/>
          </w:tcPr>
          <w:p w14:paraId="7AB57691" w14:textId="77777777" w:rsidR="00AE3F39" w:rsidRPr="004F5602" w:rsidRDefault="00AE3F39" w:rsidP="00AE3F39">
            <w:pPr>
              <w:spacing w:line="480" w:lineRule="auto"/>
              <w:rPr>
                <w:rFonts w:ascii="Times New Roman" w:hAnsi="Times New Roman" w:cs="Times New Roman"/>
              </w:rPr>
            </w:pPr>
          </w:p>
        </w:tc>
        <w:tc>
          <w:tcPr>
            <w:tcW w:w="1013" w:type="dxa"/>
            <w:gridSpan w:val="2"/>
          </w:tcPr>
          <w:p w14:paraId="1E9290CA" w14:textId="77777777" w:rsidR="00AE3F39" w:rsidRPr="004F5602" w:rsidRDefault="00AE3F39" w:rsidP="00AE3F39">
            <w:pPr>
              <w:spacing w:line="480" w:lineRule="auto"/>
              <w:rPr>
                <w:rFonts w:ascii="Times New Roman" w:hAnsi="Times New Roman" w:cs="Times New Roman"/>
              </w:rPr>
            </w:pPr>
          </w:p>
        </w:tc>
      </w:tr>
      <w:tr w:rsidR="00AE3F39" w:rsidRPr="004F5602" w14:paraId="4B449D5F" w14:textId="77777777" w:rsidTr="00AE3F39">
        <w:tc>
          <w:tcPr>
            <w:tcW w:w="4505" w:type="dxa"/>
          </w:tcPr>
          <w:p w14:paraId="00F9E638"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8.  Group descriptive norm (-3 to +3)</w:t>
            </w:r>
          </w:p>
        </w:tc>
        <w:tc>
          <w:tcPr>
            <w:tcW w:w="650" w:type="dxa"/>
          </w:tcPr>
          <w:p w14:paraId="0E019424"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-.32</w:t>
            </w:r>
          </w:p>
        </w:tc>
        <w:tc>
          <w:tcPr>
            <w:tcW w:w="902" w:type="dxa"/>
            <w:gridSpan w:val="2"/>
          </w:tcPr>
          <w:p w14:paraId="6D9CD97B"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1.03</w:t>
            </w:r>
          </w:p>
        </w:tc>
        <w:tc>
          <w:tcPr>
            <w:tcW w:w="902" w:type="dxa"/>
            <w:gridSpan w:val="2"/>
          </w:tcPr>
          <w:p w14:paraId="35503610"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.00</w:t>
            </w:r>
          </w:p>
        </w:tc>
        <w:tc>
          <w:tcPr>
            <w:tcW w:w="902" w:type="dxa"/>
            <w:gridSpan w:val="2"/>
          </w:tcPr>
          <w:p w14:paraId="6136D51C"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.07</w:t>
            </w:r>
          </w:p>
        </w:tc>
        <w:tc>
          <w:tcPr>
            <w:tcW w:w="902" w:type="dxa"/>
            <w:gridSpan w:val="2"/>
          </w:tcPr>
          <w:p w14:paraId="0F9A7016"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.08</w:t>
            </w:r>
          </w:p>
        </w:tc>
        <w:tc>
          <w:tcPr>
            <w:tcW w:w="902" w:type="dxa"/>
            <w:gridSpan w:val="2"/>
          </w:tcPr>
          <w:p w14:paraId="32CAB876"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.12</w:t>
            </w:r>
          </w:p>
        </w:tc>
        <w:tc>
          <w:tcPr>
            <w:tcW w:w="902" w:type="dxa"/>
            <w:gridSpan w:val="2"/>
          </w:tcPr>
          <w:p w14:paraId="261350C0"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.19</w:t>
            </w:r>
            <w:r w:rsidRPr="004F5602">
              <w:rPr>
                <w:rFonts w:ascii="Times New Roman" w:hAnsi="Times New Roman" w:cs="Times New Roman"/>
                <w:vertAlign w:val="superscript"/>
              </w:rPr>
              <w:t>†</w:t>
            </w:r>
          </w:p>
        </w:tc>
        <w:tc>
          <w:tcPr>
            <w:tcW w:w="902" w:type="dxa"/>
            <w:gridSpan w:val="2"/>
          </w:tcPr>
          <w:p w14:paraId="4E0D8CF9"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.35**</w:t>
            </w:r>
          </w:p>
        </w:tc>
        <w:tc>
          <w:tcPr>
            <w:tcW w:w="902" w:type="dxa"/>
            <w:gridSpan w:val="2"/>
          </w:tcPr>
          <w:p w14:paraId="78E60146"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.16</w:t>
            </w:r>
          </w:p>
        </w:tc>
        <w:tc>
          <w:tcPr>
            <w:tcW w:w="902" w:type="dxa"/>
            <w:gridSpan w:val="2"/>
          </w:tcPr>
          <w:p w14:paraId="2ACBCBF3" w14:textId="77777777" w:rsidR="00AE3F39" w:rsidRPr="004F5602" w:rsidRDefault="00AE3F39" w:rsidP="00AE3F39">
            <w:pPr>
              <w:spacing w:line="480" w:lineRule="auto"/>
              <w:rPr>
                <w:rFonts w:ascii="Times New Roman" w:hAnsi="Times New Roman" w:cs="Times New Roman"/>
              </w:rPr>
            </w:pPr>
          </w:p>
        </w:tc>
        <w:tc>
          <w:tcPr>
            <w:tcW w:w="1013" w:type="dxa"/>
            <w:gridSpan w:val="2"/>
          </w:tcPr>
          <w:p w14:paraId="675BE3F2" w14:textId="77777777" w:rsidR="00AE3F39" w:rsidRPr="004F5602" w:rsidRDefault="00AE3F39" w:rsidP="00AE3F39">
            <w:pPr>
              <w:spacing w:line="480" w:lineRule="auto"/>
              <w:rPr>
                <w:rFonts w:ascii="Times New Roman" w:hAnsi="Times New Roman" w:cs="Times New Roman"/>
              </w:rPr>
            </w:pPr>
          </w:p>
        </w:tc>
      </w:tr>
      <w:tr w:rsidR="00AE3F39" w:rsidRPr="004F5602" w14:paraId="6B931B62" w14:textId="77777777" w:rsidTr="00AE3F39">
        <w:tc>
          <w:tcPr>
            <w:tcW w:w="4505" w:type="dxa"/>
          </w:tcPr>
          <w:p w14:paraId="225612EA"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9.  Intentions (-3 to +3)</w:t>
            </w:r>
          </w:p>
        </w:tc>
        <w:tc>
          <w:tcPr>
            <w:tcW w:w="650" w:type="dxa"/>
          </w:tcPr>
          <w:p w14:paraId="5B2066D5"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1.01</w:t>
            </w:r>
          </w:p>
        </w:tc>
        <w:tc>
          <w:tcPr>
            <w:tcW w:w="902" w:type="dxa"/>
            <w:gridSpan w:val="2"/>
          </w:tcPr>
          <w:p w14:paraId="0515F2B1"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1.14</w:t>
            </w:r>
          </w:p>
        </w:tc>
        <w:tc>
          <w:tcPr>
            <w:tcW w:w="902" w:type="dxa"/>
            <w:gridSpan w:val="2"/>
          </w:tcPr>
          <w:p w14:paraId="360C26B3"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.11</w:t>
            </w:r>
          </w:p>
        </w:tc>
        <w:tc>
          <w:tcPr>
            <w:tcW w:w="902" w:type="dxa"/>
            <w:gridSpan w:val="2"/>
          </w:tcPr>
          <w:p w14:paraId="0B3575ED"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-.07</w:t>
            </w:r>
          </w:p>
        </w:tc>
        <w:tc>
          <w:tcPr>
            <w:tcW w:w="902" w:type="dxa"/>
            <w:gridSpan w:val="2"/>
          </w:tcPr>
          <w:p w14:paraId="1CF9B0DC"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.25*</w:t>
            </w:r>
          </w:p>
        </w:tc>
        <w:tc>
          <w:tcPr>
            <w:tcW w:w="902" w:type="dxa"/>
            <w:gridSpan w:val="2"/>
          </w:tcPr>
          <w:p w14:paraId="32029E65"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.50***</w:t>
            </w:r>
          </w:p>
        </w:tc>
        <w:tc>
          <w:tcPr>
            <w:tcW w:w="902" w:type="dxa"/>
            <w:gridSpan w:val="2"/>
          </w:tcPr>
          <w:p w14:paraId="2983648E"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.22*</w:t>
            </w:r>
          </w:p>
        </w:tc>
        <w:tc>
          <w:tcPr>
            <w:tcW w:w="902" w:type="dxa"/>
            <w:gridSpan w:val="2"/>
          </w:tcPr>
          <w:p w14:paraId="30B56996"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.38***</w:t>
            </w:r>
          </w:p>
        </w:tc>
        <w:tc>
          <w:tcPr>
            <w:tcW w:w="902" w:type="dxa"/>
            <w:gridSpan w:val="2"/>
          </w:tcPr>
          <w:p w14:paraId="3AA07CB4"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.35**</w:t>
            </w:r>
          </w:p>
        </w:tc>
        <w:tc>
          <w:tcPr>
            <w:tcW w:w="902" w:type="dxa"/>
            <w:gridSpan w:val="2"/>
          </w:tcPr>
          <w:p w14:paraId="39DCDDBB"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.25*</w:t>
            </w:r>
          </w:p>
        </w:tc>
        <w:tc>
          <w:tcPr>
            <w:tcW w:w="1013" w:type="dxa"/>
            <w:gridSpan w:val="2"/>
          </w:tcPr>
          <w:p w14:paraId="69332EB1" w14:textId="77777777" w:rsidR="00AE3F39" w:rsidRPr="004F5602" w:rsidRDefault="00AE3F39" w:rsidP="00AE3F39">
            <w:pPr>
              <w:spacing w:line="480" w:lineRule="auto"/>
              <w:rPr>
                <w:rFonts w:ascii="Times New Roman" w:hAnsi="Times New Roman" w:cs="Times New Roman"/>
              </w:rPr>
            </w:pPr>
          </w:p>
        </w:tc>
      </w:tr>
      <w:tr w:rsidR="00AE3F39" w:rsidRPr="004F5602" w14:paraId="3018AD09" w14:textId="77777777" w:rsidTr="00AE3F39">
        <w:tc>
          <w:tcPr>
            <w:tcW w:w="4505" w:type="dxa"/>
            <w:tcBorders>
              <w:bottom w:val="single" w:sz="4" w:space="0" w:color="auto"/>
            </w:tcBorders>
          </w:tcPr>
          <w:p w14:paraId="058E6BB3"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10. Eating behaviour at Time 2 (1-7)</w:t>
            </w:r>
          </w:p>
        </w:tc>
        <w:tc>
          <w:tcPr>
            <w:tcW w:w="650" w:type="dxa"/>
            <w:tcBorders>
              <w:bottom w:val="single" w:sz="4" w:space="0" w:color="auto"/>
            </w:tcBorders>
          </w:tcPr>
          <w:p w14:paraId="43C6777C"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5.62</w:t>
            </w:r>
          </w:p>
        </w:tc>
        <w:tc>
          <w:tcPr>
            <w:tcW w:w="902" w:type="dxa"/>
            <w:gridSpan w:val="2"/>
            <w:tcBorders>
              <w:bottom w:val="single" w:sz="4" w:space="0" w:color="auto"/>
            </w:tcBorders>
          </w:tcPr>
          <w:p w14:paraId="2FE2B880"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0.74</w:t>
            </w:r>
          </w:p>
        </w:tc>
        <w:tc>
          <w:tcPr>
            <w:tcW w:w="902" w:type="dxa"/>
            <w:gridSpan w:val="2"/>
            <w:tcBorders>
              <w:bottom w:val="single" w:sz="4" w:space="0" w:color="auto"/>
            </w:tcBorders>
          </w:tcPr>
          <w:p w14:paraId="27CCC1EC"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-.03</w:t>
            </w:r>
          </w:p>
        </w:tc>
        <w:tc>
          <w:tcPr>
            <w:tcW w:w="902" w:type="dxa"/>
            <w:gridSpan w:val="2"/>
            <w:tcBorders>
              <w:bottom w:val="single" w:sz="4" w:space="0" w:color="auto"/>
            </w:tcBorders>
          </w:tcPr>
          <w:p w14:paraId="75382FC8"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.13</w:t>
            </w:r>
          </w:p>
        </w:tc>
        <w:tc>
          <w:tcPr>
            <w:tcW w:w="902" w:type="dxa"/>
            <w:gridSpan w:val="2"/>
            <w:tcBorders>
              <w:bottom w:val="single" w:sz="4" w:space="0" w:color="auto"/>
            </w:tcBorders>
          </w:tcPr>
          <w:p w14:paraId="078DFC94"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.26*</w:t>
            </w:r>
          </w:p>
        </w:tc>
        <w:tc>
          <w:tcPr>
            <w:tcW w:w="902" w:type="dxa"/>
            <w:gridSpan w:val="2"/>
            <w:tcBorders>
              <w:bottom w:val="single" w:sz="4" w:space="0" w:color="auto"/>
            </w:tcBorders>
          </w:tcPr>
          <w:p w14:paraId="6D1F630C"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.42***</w:t>
            </w:r>
          </w:p>
        </w:tc>
        <w:tc>
          <w:tcPr>
            <w:tcW w:w="902" w:type="dxa"/>
            <w:gridSpan w:val="2"/>
            <w:tcBorders>
              <w:bottom w:val="single" w:sz="4" w:space="0" w:color="auto"/>
            </w:tcBorders>
          </w:tcPr>
          <w:p w14:paraId="6827C6C8"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.01</w:t>
            </w:r>
          </w:p>
        </w:tc>
        <w:tc>
          <w:tcPr>
            <w:tcW w:w="902" w:type="dxa"/>
            <w:gridSpan w:val="2"/>
            <w:tcBorders>
              <w:bottom w:val="single" w:sz="4" w:space="0" w:color="auto"/>
            </w:tcBorders>
          </w:tcPr>
          <w:p w14:paraId="5901D792"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-.03</w:t>
            </w:r>
          </w:p>
        </w:tc>
        <w:tc>
          <w:tcPr>
            <w:tcW w:w="902" w:type="dxa"/>
            <w:gridSpan w:val="2"/>
            <w:tcBorders>
              <w:bottom w:val="single" w:sz="4" w:space="0" w:color="auto"/>
            </w:tcBorders>
          </w:tcPr>
          <w:p w14:paraId="36B7F1FA"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.03</w:t>
            </w:r>
          </w:p>
        </w:tc>
        <w:tc>
          <w:tcPr>
            <w:tcW w:w="902" w:type="dxa"/>
            <w:gridSpan w:val="2"/>
            <w:tcBorders>
              <w:bottom w:val="single" w:sz="4" w:space="0" w:color="auto"/>
            </w:tcBorders>
          </w:tcPr>
          <w:p w14:paraId="49CAD9EA"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.00</w:t>
            </w:r>
          </w:p>
        </w:tc>
        <w:tc>
          <w:tcPr>
            <w:tcW w:w="1013" w:type="dxa"/>
            <w:gridSpan w:val="2"/>
            <w:tcBorders>
              <w:bottom w:val="single" w:sz="4" w:space="0" w:color="auto"/>
            </w:tcBorders>
          </w:tcPr>
          <w:p w14:paraId="0616B489" w14:textId="77777777" w:rsidR="00AE3F39" w:rsidRPr="004F5602" w:rsidRDefault="00AE3F39" w:rsidP="00AE3F39">
            <w:pPr>
              <w:spacing w:line="480" w:lineRule="auto"/>
              <w:rPr>
                <w:rFonts w:ascii="Times New Roman" w:hAnsi="Times New Roman" w:cs="Times New Roman"/>
              </w:rPr>
            </w:pPr>
            <w:r w:rsidRPr="004F5602">
              <w:rPr>
                <w:rFonts w:ascii="Times New Roman" w:hAnsi="Times New Roman" w:cs="Times New Roman"/>
              </w:rPr>
              <w:t>.35**</w:t>
            </w:r>
          </w:p>
        </w:tc>
      </w:tr>
    </w:tbl>
    <w:p w14:paraId="3DB2EDC3" w14:textId="77777777" w:rsidR="00AE3F39" w:rsidRPr="004F5602" w:rsidRDefault="00AE3F39" w:rsidP="00AE3F39">
      <w:pPr>
        <w:spacing w:line="480" w:lineRule="auto"/>
        <w:rPr>
          <w:rFonts w:ascii="Times New Roman" w:hAnsi="Times New Roman" w:cs="Times New Roman"/>
        </w:rPr>
      </w:pPr>
      <w:r>
        <w:rPr>
          <w:rFonts w:ascii="Times New Roman" w:hAnsi="Times New Roman" w:cs="Times New Roman"/>
          <w:i/>
        </w:rPr>
        <w:t xml:space="preserve">Note.  </w:t>
      </w:r>
      <w:r w:rsidRPr="004F5602">
        <w:rPr>
          <w:rFonts w:ascii="Times New Roman" w:hAnsi="Times New Roman" w:cs="Times New Roman"/>
          <w:vertAlign w:val="superscript"/>
        </w:rPr>
        <w:t>†</w:t>
      </w:r>
      <w:r w:rsidRPr="004F5602">
        <w:rPr>
          <w:rFonts w:ascii="Times New Roman" w:hAnsi="Times New Roman" w:cs="Times New Roman"/>
          <w:i/>
          <w:iCs/>
        </w:rPr>
        <w:t>p</w:t>
      </w:r>
      <w:r w:rsidRPr="004F5602">
        <w:rPr>
          <w:rFonts w:ascii="Times New Roman" w:hAnsi="Times New Roman" w:cs="Times New Roman"/>
        </w:rPr>
        <w:t> &lt; .10; *</w:t>
      </w:r>
      <w:r w:rsidRPr="004F5602">
        <w:rPr>
          <w:rFonts w:ascii="Times New Roman" w:hAnsi="Times New Roman" w:cs="Times New Roman"/>
          <w:i/>
          <w:iCs/>
        </w:rPr>
        <w:t>p</w:t>
      </w:r>
      <w:r w:rsidRPr="004F5602">
        <w:rPr>
          <w:rFonts w:ascii="Times New Roman" w:hAnsi="Times New Roman" w:cs="Times New Roman"/>
        </w:rPr>
        <w:t> &lt; .05; **</w:t>
      </w:r>
      <w:r w:rsidRPr="004F5602">
        <w:rPr>
          <w:rFonts w:ascii="Times New Roman" w:hAnsi="Times New Roman" w:cs="Times New Roman"/>
          <w:i/>
          <w:iCs/>
        </w:rPr>
        <w:t>p</w:t>
      </w:r>
      <w:r w:rsidRPr="004F5602">
        <w:rPr>
          <w:rFonts w:ascii="Times New Roman" w:hAnsi="Times New Roman" w:cs="Times New Roman"/>
        </w:rPr>
        <w:t> &lt; .01; ***</w:t>
      </w:r>
      <w:r w:rsidRPr="004F5602">
        <w:rPr>
          <w:rFonts w:ascii="Times New Roman" w:hAnsi="Times New Roman" w:cs="Times New Roman"/>
          <w:i/>
          <w:iCs/>
        </w:rPr>
        <w:t>p</w:t>
      </w:r>
      <w:r w:rsidRPr="004F5602">
        <w:rPr>
          <w:rFonts w:ascii="Times New Roman" w:hAnsi="Times New Roman" w:cs="Times New Roman"/>
        </w:rPr>
        <w:t> &lt; .001.</w:t>
      </w:r>
    </w:p>
    <w:p w14:paraId="229A8237" w14:textId="77777777" w:rsidR="00420EE3" w:rsidRDefault="00420EE3" w:rsidP="00AF6154">
      <w:pPr>
        <w:spacing w:line="480" w:lineRule="auto"/>
        <w:ind w:firstLine="720"/>
        <w:rPr>
          <w:rFonts w:ascii="Times New Roman" w:hAnsi="Times New Roman" w:cs="Times New Roman"/>
        </w:rPr>
        <w:sectPr w:rsidR="00420EE3" w:rsidSect="00420EE3">
          <w:pgSz w:w="16840" w:h="11901" w:orient="landscape"/>
          <w:pgMar w:top="1418" w:right="1418" w:bottom="1418" w:left="1418" w:header="720" w:footer="720" w:gutter="0"/>
          <w:cols w:space="708"/>
          <w:noEndnote/>
          <w:titlePg/>
        </w:sectPr>
      </w:pPr>
    </w:p>
    <w:p w14:paraId="00C1051D" w14:textId="05263AC4" w:rsidR="00A04092" w:rsidRPr="001105EE" w:rsidRDefault="00A04092" w:rsidP="00A04092">
      <w:pPr>
        <w:spacing w:line="480" w:lineRule="auto"/>
        <w:rPr>
          <w:rFonts w:ascii="Times New Roman" w:hAnsi="Times New Roman" w:cs="Times New Roman"/>
        </w:rPr>
      </w:pPr>
      <w:r>
        <w:rPr>
          <w:rFonts w:ascii="Times New Roman" w:hAnsi="Times New Roman" w:cs="Times New Roman"/>
        </w:rPr>
        <w:t>Table 2</w:t>
      </w:r>
    </w:p>
    <w:p w14:paraId="07EDDD8A" w14:textId="77777777" w:rsidR="00A04092" w:rsidRPr="001105EE" w:rsidRDefault="00A04092" w:rsidP="00A04092">
      <w:pPr>
        <w:spacing w:line="480" w:lineRule="auto"/>
        <w:rPr>
          <w:rFonts w:ascii="Times New Roman" w:hAnsi="Times New Roman" w:cs="Times New Roman"/>
          <w:i/>
        </w:rPr>
      </w:pPr>
      <w:r w:rsidRPr="001105EE">
        <w:rPr>
          <w:rFonts w:ascii="Times New Roman" w:hAnsi="Times New Roman" w:cs="Times New Roman"/>
          <w:i/>
        </w:rPr>
        <w:t>Hierarchical Regression Analysis of Healthy Eating Intentions and Behaviour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110"/>
        <w:gridCol w:w="2394"/>
        <w:gridCol w:w="2394"/>
        <w:gridCol w:w="2394"/>
      </w:tblGrid>
      <w:tr w:rsidR="00A04092" w:rsidRPr="001105EE" w14:paraId="04EEE504" w14:textId="77777777" w:rsidTr="00A04092">
        <w:tc>
          <w:tcPr>
            <w:tcW w:w="4928" w:type="dxa"/>
            <w:tcBorders>
              <w:top w:val="single" w:sz="4" w:space="0" w:color="auto"/>
            </w:tcBorders>
          </w:tcPr>
          <w:p w14:paraId="4B58ACDB" w14:textId="77777777" w:rsidR="00A04092" w:rsidRPr="001105EE" w:rsidRDefault="00A04092" w:rsidP="00A04092">
            <w:pPr>
              <w:spacing w:line="360" w:lineRule="auto"/>
              <w:rPr>
                <w:rFonts w:ascii="Times New Roman" w:hAnsi="Times New Roman" w:cs="Times New Roman"/>
              </w:rPr>
            </w:pPr>
          </w:p>
        </w:tc>
        <w:tc>
          <w:tcPr>
            <w:tcW w:w="4504" w:type="dxa"/>
            <w:gridSpan w:val="2"/>
            <w:tcBorders>
              <w:top w:val="single" w:sz="4" w:space="0" w:color="auto"/>
              <w:bottom w:val="single" w:sz="4" w:space="0" w:color="auto"/>
            </w:tcBorders>
          </w:tcPr>
          <w:p w14:paraId="23EC3BF8" w14:textId="77777777" w:rsidR="00A04092" w:rsidRPr="00A04092" w:rsidRDefault="00A04092" w:rsidP="00A04092">
            <w:pPr>
              <w:spacing w:line="360" w:lineRule="auto"/>
              <w:rPr>
                <w:rFonts w:ascii="Times New Roman" w:hAnsi="Times New Roman" w:cs="Times New Roman"/>
                <w:b/>
              </w:rPr>
            </w:pPr>
            <w:r w:rsidRPr="00A04092">
              <w:rPr>
                <w:rFonts w:ascii="Times New Roman" w:hAnsi="Times New Roman" w:cs="Times New Roman"/>
                <w:b/>
              </w:rPr>
              <w:t>Intentions (</w:t>
            </w:r>
            <w:r w:rsidRPr="00A04092">
              <w:rPr>
                <w:rFonts w:ascii="Times New Roman" w:hAnsi="Times New Roman" w:cs="Times New Roman"/>
                <w:b/>
                <w:bCs/>
              </w:rPr>
              <w:t>β)</w:t>
            </w:r>
          </w:p>
        </w:tc>
        <w:tc>
          <w:tcPr>
            <w:tcW w:w="4788" w:type="dxa"/>
            <w:gridSpan w:val="2"/>
            <w:tcBorders>
              <w:top w:val="single" w:sz="4" w:space="0" w:color="auto"/>
              <w:bottom w:val="single" w:sz="4" w:space="0" w:color="auto"/>
            </w:tcBorders>
          </w:tcPr>
          <w:p w14:paraId="38C55231" w14:textId="77777777" w:rsidR="00A04092" w:rsidRPr="00A04092" w:rsidRDefault="00A04092" w:rsidP="00A04092">
            <w:pPr>
              <w:spacing w:line="360" w:lineRule="auto"/>
              <w:rPr>
                <w:rFonts w:ascii="Times New Roman" w:hAnsi="Times New Roman" w:cs="Times New Roman"/>
                <w:b/>
              </w:rPr>
            </w:pPr>
            <w:r w:rsidRPr="00A04092">
              <w:rPr>
                <w:rFonts w:ascii="Times New Roman" w:hAnsi="Times New Roman" w:cs="Times New Roman"/>
                <w:b/>
              </w:rPr>
              <w:t>Healthy eating behaviour (</w:t>
            </w:r>
            <w:r w:rsidRPr="00A04092">
              <w:rPr>
                <w:rFonts w:ascii="Times New Roman" w:hAnsi="Times New Roman" w:cs="Times New Roman"/>
                <w:b/>
                <w:bCs/>
              </w:rPr>
              <w:t>β)</w:t>
            </w:r>
          </w:p>
        </w:tc>
      </w:tr>
      <w:tr w:rsidR="00A04092" w:rsidRPr="001105EE" w14:paraId="0F0FF8D5" w14:textId="77777777" w:rsidTr="00A04092">
        <w:tc>
          <w:tcPr>
            <w:tcW w:w="4928" w:type="dxa"/>
            <w:tcBorders>
              <w:bottom w:val="single" w:sz="4" w:space="0" w:color="auto"/>
            </w:tcBorders>
          </w:tcPr>
          <w:p w14:paraId="5BD47B4E" w14:textId="77777777" w:rsidR="00A04092" w:rsidRPr="001105EE" w:rsidRDefault="00A04092" w:rsidP="00A04092">
            <w:pPr>
              <w:spacing w:line="360" w:lineRule="auto"/>
              <w:rPr>
                <w:rFonts w:ascii="Times New Roman" w:hAnsi="Times New Roman" w:cs="Times New Roman"/>
              </w:rPr>
            </w:pPr>
          </w:p>
        </w:tc>
        <w:tc>
          <w:tcPr>
            <w:tcW w:w="2110" w:type="dxa"/>
            <w:tcBorders>
              <w:top w:val="single" w:sz="4" w:space="0" w:color="auto"/>
              <w:bottom w:val="single" w:sz="4" w:space="0" w:color="auto"/>
            </w:tcBorders>
          </w:tcPr>
          <w:p w14:paraId="018B49AA" w14:textId="77777777" w:rsidR="00A04092" w:rsidRPr="00A04092" w:rsidRDefault="00A04092" w:rsidP="00A04092">
            <w:pPr>
              <w:spacing w:line="360" w:lineRule="auto"/>
              <w:rPr>
                <w:rFonts w:ascii="Times New Roman" w:hAnsi="Times New Roman" w:cs="Times New Roman"/>
                <w:b/>
              </w:rPr>
            </w:pPr>
            <w:r w:rsidRPr="00A04092">
              <w:rPr>
                <w:rFonts w:ascii="Times New Roman" w:hAnsi="Times New Roman" w:cs="Times New Roman"/>
                <w:b/>
              </w:rPr>
              <w:t>Block 1</w:t>
            </w:r>
          </w:p>
        </w:tc>
        <w:tc>
          <w:tcPr>
            <w:tcW w:w="2394" w:type="dxa"/>
            <w:tcBorders>
              <w:top w:val="single" w:sz="4" w:space="0" w:color="auto"/>
              <w:bottom w:val="single" w:sz="4" w:space="0" w:color="auto"/>
            </w:tcBorders>
          </w:tcPr>
          <w:p w14:paraId="5795A891" w14:textId="77777777" w:rsidR="00A04092" w:rsidRPr="00A04092" w:rsidRDefault="00A04092" w:rsidP="00A04092">
            <w:pPr>
              <w:spacing w:line="360" w:lineRule="auto"/>
              <w:rPr>
                <w:rFonts w:ascii="Times New Roman" w:hAnsi="Times New Roman" w:cs="Times New Roman"/>
                <w:b/>
              </w:rPr>
            </w:pPr>
            <w:r w:rsidRPr="00A04092">
              <w:rPr>
                <w:rFonts w:ascii="Times New Roman" w:hAnsi="Times New Roman" w:cs="Times New Roman"/>
                <w:b/>
              </w:rPr>
              <w:t>Block 2</w:t>
            </w:r>
          </w:p>
        </w:tc>
        <w:tc>
          <w:tcPr>
            <w:tcW w:w="2394" w:type="dxa"/>
            <w:tcBorders>
              <w:top w:val="single" w:sz="4" w:space="0" w:color="auto"/>
              <w:bottom w:val="single" w:sz="4" w:space="0" w:color="auto"/>
            </w:tcBorders>
          </w:tcPr>
          <w:p w14:paraId="2370AA28" w14:textId="77777777" w:rsidR="00A04092" w:rsidRPr="00A04092" w:rsidRDefault="00A04092" w:rsidP="00A04092">
            <w:pPr>
              <w:spacing w:line="360" w:lineRule="auto"/>
              <w:rPr>
                <w:rFonts w:ascii="Times New Roman" w:hAnsi="Times New Roman" w:cs="Times New Roman"/>
                <w:b/>
              </w:rPr>
            </w:pPr>
            <w:r w:rsidRPr="00A04092">
              <w:rPr>
                <w:rFonts w:ascii="Times New Roman" w:hAnsi="Times New Roman" w:cs="Times New Roman"/>
                <w:b/>
              </w:rPr>
              <w:t>Block 1</w:t>
            </w:r>
          </w:p>
        </w:tc>
        <w:tc>
          <w:tcPr>
            <w:tcW w:w="2394" w:type="dxa"/>
            <w:tcBorders>
              <w:top w:val="single" w:sz="4" w:space="0" w:color="auto"/>
              <w:bottom w:val="single" w:sz="4" w:space="0" w:color="auto"/>
            </w:tcBorders>
          </w:tcPr>
          <w:p w14:paraId="343C798D" w14:textId="77777777" w:rsidR="00A04092" w:rsidRPr="00A04092" w:rsidRDefault="00A04092" w:rsidP="00A04092">
            <w:pPr>
              <w:spacing w:line="360" w:lineRule="auto"/>
              <w:rPr>
                <w:rFonts w:ascii="Times New Roman" w:hAnsi="Times New Roman" w:cs="Times New Roman"/>
                <w:b/>
              </w:rPr>
            </w:pPr>
            <w:r w:rsidRPr="00A04092">
              <w:rPr>
                <w:rFonts w:ascii="Times New Roman" w:hAnsi="Times New Roman" w:cs="Times New Roman"/>
                <w:b/>
              </w:rPr>
              <w:t>Block 2</w:t>
            </w:r>
          </w:p>
        </w:tc>
      </w:tr>
      <w:tr w:rsidR="00A04092" w:rsidRPr="001105EE" w14:paraId="56D2EC49" w14:textId="77777777" w:rsidTr="00A04092">
        <w:tc>
          <w:tcPr>
            <w:tcW w:w="4928" w:type="dxa"/>
            <w:tcBorders>
              <w:top w:val="single" w:sz="4" w:space="0" w:color="auto"/>
            </w:tcBorders>
          </w:tcPr>
          <w:p w14:paraId="72C9B85A"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Age</w:t>
            </w:r>
          </w:p>
        </w:tc>
        <w:tc>
          <w:tcPr>
            <w:tcW w:w="2110" w:type="dxa"/>
            <w:tcBorders>
              <w:top w:val="single" w:sz="4" w:space="0" w:color="auto"/>
            </w:tcBorders>
          </w:tcPr>
          <w:p w14:paraId="3FB23EA5"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.05</w:t>
            </w:r>
          </w:p>
        </w:tc>
        <w:tc>
          <w:tcPr>
            <w:tcW w:w="2394" w:type="dxa"/>
            <w:tcBorders>
              <w:top w:val="single" w:sz="4" w:space="0" w:color="auto"/>
            </w:tcBorders>
          </w:tcPr>
          <w:p w14:paraId="341A13CA"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.05</w:t>
            </w:r>
          </w:p>
        </w:tc>
        <w:tc>
          <w:tcPr>
            <w:tcW w:w="2394" w:type="dxa"/>
            <w:tcBorders>
              <w:top w:val="single" w:sz="4" w:space="0" w:color="auto"/>
            </w:tcBorders>
          </w:tcPr>
          <w:p w14:paraId="6775E9AC"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-.13</w:t>
            </w:r>
          </w:p>
        </w:tc>
        <w:tc>
          <w:tcPr>
            <w:tcW w:w="2394" w:type="dxa"/>
            <w:tcBorders>
              <w:top w:val="single" w:sz="4" w:space="0" w:color="auto"/>
            </w:tcBorders>
          </w:tcPr>
          <w:p w14:paraId="31925BA7"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-.13</w:t>
            </w:r>
          </w:p>
        </w:tc>
      </w:tr>
      <w:tr w:rsidR="00A04092" w:rsidRPr="001105EE" w14:paraId="57F2CF98" w14:textId="77777777" w:rsidTr="00A04092">
        <w:tc>
          <w:tcPr>
            <w:tcW w:w="4928" w:type="dxa"/>
          </w:tcPr>
          <w:p w14:paraId="74BF8575"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Gender (-1 = men, 1 = women)</w:t>
            </w:r>
          </w:p>
        </w:tc>
        <w:tc>
          <w:tcPr>
            <w:tcW w:w="2110" w:type="dxa"/>
          </w:tcPr>
          <w:p w14:paraId="726FCAA5"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-.12</w:t>
            </w:r>
          </w:p>
        </w:tc>
        <w:tc>
          <w:tcPr>
            <w:tcW w:w="2394" w:type="dxa"/>
          </w:tcPr>
          <w:p w14:paraId="45BE0092"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-.13</w:t>
            </w:r>
            <w:r w:rsidRPr="001105EE">
              <w:rPr>
                <w:rFonts w:ascii="Times New Roman" w:hAnsi="Times New Roman" w:cs="Times New Roman"/>
                <w:vertAlign w:val="superscript"/>
              </w:rPr>
              <w:t>†</w:t>
            </w:r>
          </w:p>
        </w:tc>
        <w:tc>
          <w:tcPr>
            <w:tcW w:w="2394" w:type="dxa"/>
          </w:tcPr>
          <w:p w14:paraId="2528B8C8"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.14</w:t>
            </w:r>
          </w:p>
        </w:tc>
        <w:tc>
          <w:tcPr>
            <w:tcW w:w="2394" w:type="dxa"/>
          </w:tcPr>
          <w:p w14:paraId="26459F08"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.15</w:t>
            </w:r>
          </w:p>
        </w:tc>
      </w:tr>
      <w:tr w:rsidR="00A04092" w:rsidRPr="001105EE" w14:paraId="37660197" w14:textId="77777777" w:rsidTr="00A04092">
        <w:tc>
          <w:tcPr>
            <w:tcW w:w="4928" w:type="dxa"/>
          </w:tcPr>
          <w:p w14:paraId="1912E452"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Attitudes</w:t>
            </w:r>
          </w:p>
        </w:tc>
        <w:tc>
          <w:tcPr>
            <w:tcW w:w="2110" w:type="dxa"/>
          </w:tcPr>
          <w:p w14:paraId="04CDD910"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.07</w:t>
            </w:r>
          </w:p>
        </w:tc>
        <w:tc>
          <w:tcPr>
            <w:tcW w:w="2394" w:type="dxa"/>
          </w:tcPr>
          <w:p w14:paraId="680CE1EC"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.06</w:t>
            </w:r>
          </w:p>
        </w:tc>
        <w:tc>
          <w:tcPr>
            <w:tcW w:w="2394" w:type="dxa"/>
          </w:tcPr>
          <w:p w14:paraId="514413E5"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.09</w:t>
            </w:r>
          </w:p>
        </w:tc>
        <w:tc>
          <w:tcPr>
            <w:tcW w:w="2394" w:type="dxa"/>
          </w:tcPr>
          <w:p w14:paraId="3BBC0704"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.10</w:t>
            </w:r>
          </w:p>
        </w:tc>
      </w:tr>
      <w:tr w:rsidR="00A04092" w:rsidRPr="001105EE" w14:paraId="7BEDD483" w14:textId="77777777" w:rsidTr="00A04092">
        <w:tc>
          <w:tcPr>
            <w:tcW w:w="4928" w:type="dxa"/>
          </w:tcPr>
          <w:p w14:paraId="5F57CF3A"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Perceived behavioural control</w:t>
            </w:r>
          </w:p>
        </w:tc>
        <w:tc>
          <w:tcPr>
            <w:tcW w:w="2110" w:type="dxa"/>
          </w:tcPr>
          <w:p w14:paraId="46B5C7F3"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.38***</w:t>
            </w:r>
          </w:p>
        </w:tc>
        <w:tc>
          <w:tcPr>
            <w:tcW w:w="2394" w:type="dxa"/>
          </w:tcPr>
          <w:p w14:paraId="46C493FD"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.38***</w:t>
            </w:r>
          </w:p>
        </w:tc>
        <w:tc>
          <w:tcPr>
            <w:tcW w:w="2394" w:type="dxa"/>
          </w:tcPr>
          <w:p w14:paraId="7E6E1B29"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.32*</w:t>
            </w:r>
          </w:p>
        </w:tc>
        <w:tc>
          <w:tcPr>
            <w:tcW w:w="2394" w:type="dxa"/>
          </w:tcPr>
          <w:p w14:paraId="6114F452"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.35**</w:t>
            </w:r>
          </w:p>
        </w:tc>
      </w:tr>
      <w:tr w:rsidR="00A04092" w:rsidRPr="001105EE" w14:paraId="3D62707A" w14:textId="77777777" w:rsidTr="00A04092">
        <w:tc>
          <w:tcPr>
            <w:tcW w:w="4928" w:type="dxa"/>
          </w:tcPr>
          <w:p w14:paraId="6DFEA6EA"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Subjective injunctive norm</w:t>
            </w:r>
          </w:p>
        </w:tc>
        <w:tc>
          <w:tcPr>
            <w:tcW w:w="2110" w:type="dxa"/>
          </w:tcPr>
          <w:p w14:paraId="5D564CA0"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.05</w:t>
            </w:r>
          </w:p>
        </w:tc>
        <w:tc>
          <w:tcPr>
            <w:tcW w:w="2394" w:type="dxa"/>
          </w:tcPr>
          <w:p w14:paraId="52C68C70"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.05</w:t>
            </w:r>
          </w:p>
        </w:tc>
        <w:tc>
          <w:tcPr>
            <w:tcW w:w="2394" w:type="dxa"/>
          </w:tcPr>
          <w:p w14:paraId="26067743"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-.04</w:t>
            </w:r>
          </w:p>
        </w:tc>
        <w:tc>
          <w:tcPr>
            <w:tcW w:w="2394" w:type="dxa"/>
          </w:tcPr>
          <w:p w14:paraId="6119FF42"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-.05</w:t>
            </w:r>
          </w:p>
        </w:tc>
      </w:tr>
      <w:tr w:rsidR="00A04092" w:rsidRPr="001105EE" w14:paraId="7110A53B" w14:textId="77777777" w:rsidTr="00A04092">
        <w:tc>
          <w:tcPr>
            <w:tcW w:w="4928" w:type="dxa"/>
          </w:tcPr>
          <w:p w14:paraId="0481C893"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Subjective descriptive norm</w:t>
            </w:r>
          </w:p>
        </w:tc>
        <w:tc>
          <w:tcPr>
            <w:tcW w:w="2110" w:type="dxa"/>
          </w:tcPr>
          <w:p w14:paraId="01F85120"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.22**</w:t>
            </w:r>
          </w:p>
        </w:tc>
        <w:tc>
          <w:tcPr>
            <w:tcW w:w="2394" w:type="dxa"/>
          </w:tcPr>
          <w:p w14:paraId="2E4CE210"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.20*</w:t>
            </w:r>
          </w:p>
        </w:tc>
        <w:tc>
          <w:tcPr>
            <w:tcW w:w="2394" w:type="dxa"/>
          </w:tcPr>
          <w:p w14:paraId="56894473"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-.18</w:t>
            </w:r>
          </w:p>
        </w:tc>
        <w:tc>
          <w:tcPr>
            <w:tcW w:w="2394" w:type="dxa"/>
          </w:tcPr>
          <w:p w14:paraId="6B13C8F1"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-.18</w:t>
            </w:r>
          </w:p>
        </w:tc>
      </w:tr>
      <w:tr w:rsidR="00A04092" w:rsidRPr="001105EE" w14:paraId="06417F57" w14:textId="77777777" w:rsidTr="00A04092">
        <w:tc>
          <w:tcPr>
            <w:tcW w:w="4928" w:type="dxa"/>
          </w:tcPr>
          <w:p w14:paraId="269FC6FD"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Group injunctive norm</w:t>
            </w:r>
          </w:p>
        </w:tc>
        <w:tc>
          <w:tcPr>
            <w:tcW w:w="2110" w:type="dxa"/>
          </w:tcPr>
          <w:p w14:paraId="5AA1A9CE"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.16*</w:t>
            </w:r>
          </w:p>
        </w:tc>
        <w:tc>
          <w:tcPr>
            <w:tcW w:w="2394" w:type="dxa"/>
          </w:tcPr>
          <w:p w14:paraId="06FC3222"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.16*</w:t>
            </w:r>
          </w:p>
        </w:tc>
        <w:tc>
          <w:tcPr>
            <w:tcW w:w="2394" w:type="dxa"/>
          </w:tcPr>
          <w:p w14:paraId="141C0437"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-.09</w:t>
            </w:r>
          </w:p>
        </w:tc>
        <w:tc>
          <w:tcPr>
            <w:tcW w:w="2394" w:type="dxa"/>
          </w:tcPr>
          <w:p w14:paraId="11DA7EDC"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-.04</w:t>
            </w:r>
          </w:p>
        </w:tc>
      </w:tr>
      <w:tr w:rsidR="00A04092" w:rsidRPr="001105EE" w14:paraId="136B97F0" w14:textId="77777777" w:rsidTr="00A04092">
        <w:tc>
          <w:tcPr>
            <w:tcW w:w="4928" w:type="dxa"/>
          </w:tcPr>
          <w:p w14:paraId="19BECFAD"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Group descriptive norm</w:t>
            </w:r>
          </w:p>
        </w:tc>
        <w:tc>
          <w:tcPr>
            <w:tcW w:w="2110" w:type="dxa"/>
          </w:tcPr>
          <w:p w14:paraId="4831D39F"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-.02</w:t>
            </w:r>
          </w:p>
        </w:tc>
        <w:tc>
          <w:tcPr>
            <w:tcW w:w="2394" w:type="dxa"/>
          </w:tcPr>
          <w:p w14:paraId="3A90684F"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-.01</w:t>
            </w:r>
          </w:p>
        </w:tc>
        <w:tc>
          <w:tcPr>
            <w:tcW w:w="2394" w:type="dxa"/>
          </w:tcPr>
          <w:p w14:paraId="50FE679B"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-.05</w:t>
            </w:r>
          </w:p>
        </w:tc>
        <w:tc>
          <w:tcPr>
            <w:tcW w:w="2394" w:type="dxa"/>
          </w:tcPr>
          <w:p w14:paraId="4AD97508"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-.00</w:t>
            </w:r>
          </w:p>
        </w:tc>
      </w:tr>
      <w:tr w:rsidR="00A04092" w:rsidRPr="001105EE" w14:paraId="2FC024E8" w14:textId="77777777" w:rsidTr="00A04092">
        <w:tc>
          <w:tcPr>
            <w:tcW w:w="4928" w:type="dxa"/>
          </w:tcPr>
          <w:p w14:paraId="21B09879"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Intentions</w:t>
            </w:r>
          </w:p>
        </w:tc>
        <w:tc>
          <w:tcPr>
            <w:tcW w:w="2110" w:type="dxa"/>
          </w:tcPr>
          <w:p w14:paraId="0ED61BF9"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w:t>
            </w:r>
          </w:p>
        </w:tc>
        <w:tc>
          <w:tcPr>
            <w:tcW w:w="2394" w:type="dxa"/>
          </w:tcPr>
          <w:p w14:paraId="46FBD3E8"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w:t>
            </w:r>
          </w:p>
        </w:tc>
        <w:tc>
          <w:tcPr>
            <w:tcW w:w="2394" w:type="dxa"/>
          </w:tcPr>
          <w:p w14:paraId="45FD4AD1"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.31*</w:t>
            </w:r>
          </w:p>
        </w:tc>
        <w:tc>
          <w:tcPr>
            <w:tcW w:w="2394" w:type="dxa"/>
          </w:tcPr>
          <w:p w14:paraId="212BFE1B"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.36**</w:t>
            </w:r>
          </w:p>
        </w:tc>
      </w:tr>
      <w:tr w:rsidR="00A04092" w:rsidRPr="001105EE" w14:paraId="2C4CFB9F" w14:textId="77777777" w:rsidTr="00A04092">
        <w:tc>
          <w:tcPr>
            <w:tcW w:w="4928" w:type="dxa"/>
          </w:tcPr>
          <w:p w14:paraId="79549C9D"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Group injunctive * descriptive norm interaction</w:t>
            </w:r>
          </w:p>
        </w:tc>
        <w:tc>
          <w:tcPr>
            <w:tcW w:w="2110" w:type="dxa"/>
          </w:tcPr>
          <w:p w14:paraId="3E09260D" w14:textId="77777777" w:rsidR="00A04092" w:rsidRPr="001105EE" w:rsidRDefault="00A04092" w:rsidP="00A04092">
            <w:pPr>
              <w:spacing w:line="360" w:lineRule="auto"/>
              <w:rPr>
                <w:rFonts w:ascii="Times New Roman" w:hAnsi="Times New Roman" w:cs="Times New Roman"/>
              </w:rPr>
            </w:pPr>
          </w:p>
        </w:tc>
        <w:tc>
          <w:tcPr>
            <w:tcW w:w="2394" w:type="dxa"/>
          </w:tcPr>
          <w:p w14:paraId="000593AC"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.08</w:t>
            </w:r>
          </w:p>
        </w:tc>
        <w:tc>
          <w:tcPr>
            <w:tcW w:w="2394" w:type="dxa"/>
          </w:tcPr>
          <w:p w14:paraId="70FEE3E1" w14:textId="77777777" w:rsidR="00A04092" w:rsidRPr="001105EE" w:rsidRDefault="00A04092" w:rsidP="00A04092">
            <w:pPr>
              <w:spacing w:line="360" w:lineRule="auto"/>
              <w:rPr>
                <w:rFonts w:ascii="Times New Roman" w:hAnsi="Times New Roman" w:cs="Times New Roman"/>
              </w:rPr>
            </w:pPr>
          </w:p>
        </w:tc>
        <w:tc>
          <w:tcPr>
            <w:tcW w:w="2394" w:type="dxa"/>
          </w:tcPr>
          <w:p w14:paraId="7D7929FE"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-.24*</w:t>
            </w:r>
          </w:p>
        </w:tc>
      </w:tr>
      <w:tr w:rsidR="00A04092" w:rsidRPr="001105EE" w14:paraId="7C37F0BA" w14:textId="77777777" w:rsidTr="00A04092">
        <w:tc>
          <w:tcPr>
            <w:tcW w:w="4928" w:type="dxa"/>
          </w:tcPr>
          <w:p w14:paraId="205DD077"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i/>
              </w:rPr>
              <w:t>R</w:t>
            </w:r>
            <w:r w:rsidRPr="001105EE">
              <w:rPr>
                <w:rFonts w:ascii="Times New Roman" w:hAnsi="Times New Roman" w:cs="Times New Roman"/>
                <w:vertAlign w:val="superscript"/>
              </w:rPr>
              <w:t>2</w:t>
            </w:r>
            <w:r w:rsidRPr="001105EE">
              <w:rPr>
                <w:rFonts w:ascii="Times New Roman" w:hAnsi="Times New Roman" w:cs="Times New Roman"/>
              </w:rPr>
              <w:t>ch.</w:t>
            </w:r>
          </w:p>
        </w:tc>
        <w:tc>
          <w:tcPr>
            <w:tcW w:w="2110" w:type="dxa"/>
          </w:tcPr>
          <w:p w14:paraId="4A132691"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.33***</w:t>
            </w:r>
          </w:p>
        </w:tc>
        <w:tc>
          <w:tcPr>
            <w:tcW w:w="2394" w:type="dxa"/>
          </w:tcPr>
          <w:p w14:paraId="5BBB7180"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.01</w:t>
            </w:r>
          </w:p>
        </w:tc>
        <w:tc>
          <w:tcPr>
            <w:tcW w:w="2394" w:type="dxa"/>
          </w:tcPr>
          <w:p w14:paraId="40FE19C3"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.29**</w:t>
            </w:r>
          </w:p>
        </w:tc>
        <w:tc>
          <w:tcPr>
            <w:tcW w:w="2394" w:type="dxa"/>
          </w:tcPr>
          <w:p w14:paraId="6F2F14A5"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.05*</w:t>
            </w:r>
          </w:p>
        </w:tc>
      </w:tr>
      <w:tr w:rsidR="00A04092" w:rsidRPr="001105EE" w14:paraId="24AD395D" w14:textId="77777777" w:rsidTr="00A04092">
        <w:tc>
          <w:tcPr>
            <w:tcW w:w="4928" w:type="dxa"/>
            <w:tcBorders>
              <w:bottom w:val="single" w:sz="4" w:space="0" w:color="auto"/>
            </w:tcBorders>
          </w:tcPr>
          <w:p w14:paraId="091B1A44"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 xml:space="preserve">Final model </w:t>
            </w:r>
            <w:r w:rsidRPr="001105EE">
              <w:rPr>
                <w:rFonts w:ascii="Times New Roman" w:hAnsi="Times New Roman" w:cs="Times New Roman"/>
                <w:i/>
              </w:rPr>
              <w:t>R</w:t>
            </w:r>
            <w:r w:rsidRPr="001105EE">
              <w:rPr>
                <w:rFonts w:ascii="Times New Roman" w:hAnsi="Times New Roman" w:cs="Times New Roman"/>
                <w:vertAlign w:val="superscript"/>
              </w:rPr>
              <w:t>2</w:t>
            </w:r>
          </w:p>
        </w:tc>
        <w:tc>
          <w:tcPr>
            <w:tcW w:w="2110" w:type="dxa"/>
            <w:tcBorders>
              <w:bottom w:val="single" w:sz="4" w:space="0" w:color="auto"/>
            </w:tcBorders>
          </w:tcPr>
          <w:p w14:paraId="6FCB5E91" w14:textId="77777777" w:rsidR="00A04092" w:rsidRPr="001105EE" w:rsidRDefault="00A04092" w:rsidP="00A04092">
            <w:pPr>
              <w:spacing w:line="360" w:lineRule="auto"/>
              <w:rPr>
                <w:rFonts w:ascii="Times New Roman" w:hAnsi="Times New Roman" w:cs="Times New Roman"/>
              </w:rPr>
            </w:pPr>
          </w:p>
        </w:tc>
        <w:tc>
          <w:tcPr>
            <w:tcW w:w="2394" w:type="dxa"/>
            <w:tcBorders>
              <w:bottom w:val="single" w:sz="4" w:space="0" w:color="auto"/>
            </w:tcBorders>
          </w:tcPr>
          <w:p w14:paraId="67F7E5E5"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.33***</w:t>
            </w:r>
          </w:p>
        </w:tc>
        <w:tc>
          <w:tcPr>
            <w:tcW w:w="2394" w:type="dxa"/>
            <w:tcBorders>
              <w:bottom w:val="single" w:sz="4" w:space="0" w:color="auto"/>
            </w:tcBorders>
          </w:tcPr>
          <w:p w14:paraId="2C3B80E6" w14:textId="77777777" w:rsidR="00A04092" w:rsidRPr="001105EE" w:rsidRDefault="00A04092" w:rsidP="00A04092">
            <w:pPr>
              <w:spacing w:line="360" w:lineRule="auto"/>
              <w:rPr>
                <w:rFonts w:ascii="Times New Roman" w:hAnsi="Times New Roman" w:cs="Times New Roman"/>
              </w:rPr>
            </w:pPr>
          </w:p>
        </w:tc>
        <w:tc>
          <w:tcPr>
            <w:tcW w:w="2394" w:type="dxa"/>
            <w:tcBorders>
              <w:bottom w:val="single" w:sz="4" w:space="0" w:color="auto"/>
            </w:tcBorders>
          </w:tcPr>
          <w:p w14:paraId="01CCB0F4" w14:textId="77777777" w:rsidR="00A04092" w:rsidRPr="001105EE" w:rsidRDefault="00A04092" w:rsidP="00A04092">
            <w:pPr>
              <w:spacing w:line="360" w:lineRule="auto"/>
              <w:rPr>
                <w:rFonts w:ascii="Times New Roman" w:hAnsi="Times New Roman" w:cs="Times New Roman"/>
              </w:rPr>
            </w:pPr>
            <w:r w:rsidRPr="001105EE">
              <w:rPr>
                <w:rFonts w:ascii="Times New Roman" w:hAnsi="Times New Roman" w:cs="Times New Roman"/>
              </w:rPr>
              <w:t>.34**</w:t>
            </w:r>
          </w:p>
        </w:tc>
      </w:tr>
    </w:tbl>
    <w:p w14:paraId="247E6B86" w14:textId="77777777" w:rsidR="00A04092" w:rsidRDefault="00A04092" w:rsidP="00A04092">
      <w:pPr>
        <w:spacing w:line="480" w:lineRule="auto"/>
        <w:rPr>
          <w:rFonts w:ascii="Times New Roman" w:hAnsi="Times New Roman" w:cs="Times New Roman"/>
        </w:rPr>
      </w:pPr>
      <w:r w:rsidRPr="001105EE">
        <w:rPr>
          <w:rFonts w:ascii="Times New Roman" w:hAnsi="Times New Roman" w:cs="Times New Roman"/>
          <w:i/>
        </w:rPr>
        <w:t xml:space="preserve">Note.  </w:t>
      </w:r>
      <w:r w:rsidRPr="001105EE">
        <w:rPr>
          <w:rFonts w:ascii="Times New Roman" w:hAnsi="Times New Roman" w:cs="Times New Roman"/>
          <w:vertAlign w:val="superscript"/>
        </w:rPr>
        <w:t>†</w:t>
      </w:r>
      <w:r w:rsidRPr="001105EE">
        <w:rPr>
          <w:rFonts w:ascii="Times New Roman" w:hAnsi="Times New Roman" w:cs="Times New Roman"/>
          <w:i/>
        </w:rPr>
        <w:t>p</w:t>
      </w:r>
      <w:r w:rsidRPr="001105EE">
        <w:rPr>
          <w:rFonts w:ascii="Times New Roman" w:hAnsi="Times New Roman" w:cs="Times New Roman"/>
        </w:rPr>
        <w:t> &lt; .10.</w:t>
      </w:r>
      <w:r w:rsidRPr="001105EE">
        <w:rPr>
          <w:rFonts w:ascii="Times New Roman" w:hAnsi="Times New Roman" w:cs="Times New Roman"/>
          <w:i/>
        </w:rPr>
        <w:t xml:space="preserve"> </w:t>
      </w:r>
      <w:r w:rsidRPr="001105EE">
        <w:rPr>
          <w:rFonts w:ascii="Times New Roman" w:hAnsi="Times New Roman" w:cs="Times New Roman"/>
        </w:rPr>
        <w:t>*</w:t>
      </w:r>
      <w:r w:rsidRPr="001105EE">
        <w:rPr>
          <w:rFonts w:ascii="Times New Roman" w:hAnsi="Times New Roman" w:cs="Times New Roman"/>
          <w:i/>
        </w:rPr>
        <w:t>p</w:t>
      </w:r>
      <w:r w:rsidRPr="001105EE">
        <w:rPr>
          <w:rFonts w:ascii="Times New Roman" w:hAnsi="Times New Roman" w:cs="Times New Roman"/>
        </w:rPr>
        <w:t xml:space="preserve"> &lt; .05. **</w:t>
      </w:r>
      <w:r w:rsidRPr="001105EE">
        <w:rPr>
          <w:rFonts w:ascii="Times New Roman" w:hAnsi="Times New Roman" w:cs="Times New Roman"/>
          <w:i/>
        </w:rPr>
        <w:t>p</w:t>
      </w:r>
      <w:r w:rsidRPr="001105EE">
        <w:rPr>
          <w:rFonts w:ascii="Times New Roman" w:hAnsi="Times New Roman" w:cs="Times New Roman"/>
        </w:rPr>
        <w:t xml:space="preserve"> &lt; .01. ***</w:t>
      </w:r>
      <w:r w:rsidRPr="001105EE">
        <w:rPr>
          <w:rFonts w:ascii="Times New Roman" w:hAnsi="Times New Roman" w:cs="Times New Roman"/>
          <w:i/>
        </w:rPr>
        <w:t>p</w:t>
      </w:r>
      <w:r w:rsidRPr="001105EE">
        <w:rPr>
          <w:rFonts w:ascii="Times New Roman" w:hAnsi="Times New Roman" w:cs="Times New Roman"/>
        </w:rPr>
        <w:t xml:space="preserve"> &lt; .001.</w:t>
      </w:r>
    </w:p>
    <w:p w14:paraId="6A27A7D8" w14:textId="77777777" w:rsidR="00A04092" w:rsidRDefault="00A04092" w:rsidP="00A04092">
      <w:pPr>
        <w:spacing w:line="360" w:lineRule="auto"/>
        <w:rPr>
          <w:rFonts w:ascii="Times New Roman" w:hAnsi="Times New Roman" w:cs="Times New Roman"/>
        </w:rPr>
        <w:sectPr w:rsidR="00A04092" w:rsidSect="00420EE3">
          <w:pgSz w:w="16840" w:h="11901" w:orient="landscape"/>
          <w:pgMar w:top="1418" w:right="1418" w:bottom="1418" w:left="1418" w:header="720" w:footer="720" w:gutter="0"/>
          <w:cols w:space="708"/>
          <w:noEndnote/>
          <w:titlePg/>
        </w:sectPr>
      </w:pPr>
    </w:p>
    <w:p w14:paraId="38478CF6" w14:textId="77777777" w:rsidR="00B91FB2" w:rsidRDefault="00B91FB2" w:rsidP="00B91FB2">
      <w:pPr>
        <w:spacing w:line="480" w:lineRule="auto"/>
      </w:pPr>
      <w:r>
        <w:rPr>
          <w:noProof/>
          <w:lang w:val="en-GB" w:eastAsia="en-GB"/>
        </w:rPr>
        <w:drawing>
          <wp:inline distT="0" distB="0" distL="0" distR="0" wp14:anchorId="146E13FC" wp14:editId="5E016331">
            <wp:extent cx="5372100" cy="42291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F78738" w14:textId="77777777" w:rsidR="00B91FB2" w:rsidRPr="00701E49" w:rsidRDefault="00B91FB2" w:rsidP="00B91FB2">
      <w:pPr>
        <w:spacing w:line="480" w:lineRule="auto"/>
        <w:rPr>
          <w:rFonts w:ascii="Times New Roman" w:hAnsi="Times New Roman" w:cs="Times New Roman"/>
        </w:rPr>
      </w:pPr>
      <w:r w:rsidRPr="00F527CE">
        <w:rPr>
          <w:rFonts w:ascii="Times New Roman" w:hAnsi="Times New Roman" w:cs="Times New Roman"/>
          <w:i/>
        </w:rPr>
        <w:t>Figure 1.</w:t>
      </w:r>
      <w:r>
        <w:rPr>
          <w:rFonts w:ascii="Times New Roman" w:hAnsi="Times New Roman" w:cs="Times New Roman"/>
          <w:b/>
        </w:rPr>
        <w:t xml:space="preserve">  </w:t>
      </w:r>
      <w:r>
        <w:rPr>
          <w:rFonts w:ascii="Times New Roman" w:hAnsi="Times New Roman" w:cs="Times New Roman"/>
        </w:rPr>
        <w:t xml:space="preserve">The effect of group injunctive norm on healthy eating behaviour as moderated by group descriptive norm.  Note that low and high values of the moderator were calculated as 1 </w:t>
      </w:r>
      <w:r>
        <w:rPr>
          <w:rFonts w:ascii="Times New Roman" w:hAnsi="Times New Roman" w:cs="Times New Roman"/>
          <w:i/>
        </w:rPr>
        <w:t>SD</w:t>
      </w:r>
      <w:r>
        <w:rPr>
          <w:rFonts w:ascii="Times New Roman" w:hAnsi="Times New Roman" w:cs="Times New Roman"/>
        </w:rPr>
        <w:t xml:space="preserve"> below and above the mean, respectively.  Error bars represent standard errors.</w:t>
      </w:r>
    </w:p>
    <w:p w14:paraId="520B3E9E" w14:textId="77777777" w:rsidR="00B91FB2" w:rsidRPr="00701E49" w:rsidRDefault="00B91FB2" w:rsidP="00B91FB2">
      <w:pPr>
        <w:spacing w:line="480" w:lineRule="auto"/>
        <w:rPr>
          <w:rFonts w:ascii="Times New Roman" w:hAnsi="Times New Roman" w:cs="Times New Roman"/>
        </w:rPr>
      </w:pPr>
    </w:p>
    <w:p w14:paraId="4152DFFF" w14:textId="23680F82" w:rsidR="00A04092" w:rsidRPr="001105EE" w:rsidRDefault="00A04092" w:rsidP="00A04092">
      <w:pPr>
        <w:spacing w:line="360" w:lineRule="auto"/>
        <w:rPr>
          <w:rFonts w:ascii="Times New Roman" w:hAnsi="Times New Roman" w:cs="Times New Roman"/>
        </w:rPr>
      </w:pPr>
    </w:p>
    <w:p w14:paraId="66F80150" w14:textId="60C28CA5" w:rsidR="00AE3F39" w:rsidRPr="00CC04CE" w:rsidRDefault="00AE3F39" w:rsidP="00AF6154">
      <w:pPr>
        <w:spacing w:line="480" w:lineRule="auto"/>
        <w:ind w:firstLine="720"/>
        <w:rPr>
          <w:rFonts w:ascii="Times New Roman" w:hAnsi="Times New Roman" w:cs="Times New Roman"/>
        </w:rPr>
      </w:pPr>
    </w:p>
    <w:p w14:paraId="41FE5C9D" w14:textId="77777777" w:rsidR="00920C7C" w:rsidRDefault="00920C7C" w:rsidP="00CF4CBC">
      <w:pPr>
        <w:spacing w:line="480" w:lineRule="auto"/>
        <w:rPr>
          <w:rFonts w:ascii="Times New Roman" w:hAnsi="Times New Roman" w:cs="Times New Roman"/>
        </w:rPr>
      </w:pPr>
    </w:p>
    <w:p w14:paraId="5633D33E" w14:textId="77777777" w:rsidR="00920C7C" w:rsidRDefault="00920C7C" w:rsidP="00CF4CBC">
      <w:pPr>
        <w:spacing w:line="480" w:lineRule="auto"/>
        <w:rPr>
          <w:rFonts w:ascii="Times New Roman" w:hAnsi="Times New Roman" w:cs="Times New Roman"/>
        </w:rPr>
      </w:pPr>
    </w:p>
    <w:p w14:paraId="1D3BD40E" w14:textId="77777777" w:rsidR="00920C7C" w:rsidRDefault="00920C7C" w:rsidP="00CF4CBC">
      <w:pPr>
        <w:spacing w:line="480" w:lineRule="auto"/>
        <w:rPr>
          <w:rFonts w:ascii="Times New Roman" w:hAnsi="Times New Roman" w:cs="Times New Roman"/>
        </w:rPr>
      </w:pPr>
    </w:p>
    <w:p w14:paraId="1B42F175" w14:textId="77777777" w:rsidR="00920C7C" w:rsidRPr="00920C7C" w:rsidRDefault="00920C7C" w:rsidP="00CF4CBC">
      <w:pPr>
        <w:spacing w:line="480" w:lineRule="auto"/>
        <w:rPr>
          <w:rFonts w:ascii="Times New Roman" w:hAnsi="Times New Roman" w:cs="Times New Roman"/>
        </w:rPr>
      </w:pPr>
    </w:p>
    <w:sectPr w:rsidR="00920C7C" w:rsidRPr="00920C7C" w:rsidSect="00A04092">
      <w:pgSz w:w="11901" w:h="16840"/>
      <w:pgMar w:top="1418" w:right="1418" w:bottom="1418" w:left="1418" w:header="720" w:footer="72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A50D2" w14:textId="77777777" w:rsidR="00EB0176" w:rsidRDefault="00EB0176" w:rsidP="005C6EBC">
      <w:r>
        <w:separator/>
      </w:r>
    </w:p>
  </w:endnote>
  <w:endnote w:type="continuationSeparator" w:id="0">
    <w:p w14:paraId="0B4E97A8" w14:textId="77777777" w:rsidR="00EB0176" w:rsidRDefault="00EB0176" w:rsidP="005C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61D92" w14:textId="77777777" w:rsidR="00EB0176" w:rsidRDefault="00EB0176" w:rsidP="005C6EBC">
      <w:r>
        <w:separator/>
      </w:r>
    </w:p>
  </w:footnote>
  <w:footnote w:type="continuationSeparator" w:id="0">
    <w:p w14:paraId="43CD4A23" w14:textId="77777777" w:rsidR="00EB0176" w:rsidRDefault="00EB0176" w:rsidP="005C6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C5123" w14:textId="77777777" w:rsidR="007C2AB9" w:rsidRDefault="007C2AB9" w:rsidP="008C13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207A6" w14:textId="77777777" w:rsidR="007C2AB9" w:rsidRDefault="007C2AB9" w:rsidP="005C6EB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707A8" w14:textId="77777777" w:rsidR="007C2AB9" w:rsidRPr="00C66BFC" w:rsidRDefault="007C2AB9" w:rsidP="008C1398">
    <w:pPr>
      <w:pStyle w:val="Header"/>
      <w:framePr w:wrap="around" w:vAnchor="text" w:hAnchor="margin" w:xAlign="right" w:y="1"/>
      <w:rPr>
        <w:rStyle w:val="PageNumber"/>
        <w:rFonts w:ascii="Times New Roman" w:hAnsi="Times New Roman" w:cs="Times New Roman"/>
        <w:sz w:val="20"/>
        <w:szCs w:val="20"/>
      </w:rPr>
    </w:pPr>
    <w:r w:rsidRPr="00C66BFC">
      <w:rPr>
        <w:rStyle w:val="PageNumber"/>
        <w:rFonts w:ascii="Times New Roman" w:hAnsi="Times New Roman" w:cs="Times New Roman"/>
        <w:sz w:val="20"/>
        <w:szCs w:val="20"/>
      </w:rPr>
      <w:fldChar w:fldCharType="begin"/>
    </w:r>
    <w:r w:rsidRPr="00C66BFC">
      <w:rPr>
        <w:rStyle w:val="PageNumber"/>
        <w:rFonts w:ascii="Times New Roman" w:hAnsi="Times New Roman" w:cs="Times New Roman"/>
        <w:sz w:val="20"/>
        <w:szCs w:val="20"/>
      </w:rPr>
      <w:instrText xml:space="preserve">PAGE  </w:instrText>
    </w:r>
    <w:r w:rsidRPr="00C66BFC">
      <w:rPr>
        <w:rStyle w:val="PageNumber"/>
        <w:rFonts w:ascii="Times New Roman" w:hAnsi="Times New Roman" w:cs="Times New Roman"/>
        <w:sz w:val="20"/>
        <w:szCs w:val="20"/>
      </w:rPr>
      <w:fldChar w:fldCharType="separate"/>
    </w:r>
    <w:r w:rsidR="004E019E">
      <w:rPr>
        <w:rStyle w:val="PageNumber"/>
        <w:rFonts w:ascii="Times New Roman" w:hAnsi="Times New Roman" w:cs="Times New Roman"/>
        <w:noProof/>
        <w:sz w:val="20"/>
        <w:szCs w:val="20"/>
      </w:rPr>
      <w:t>4</w:t>
    </w:r>
    <w:r w:rsidRPr="00C66BFC">
      <w:rPr>
        <w:rStyle w:val="PageNumber"/>
        <w:rFonts w:ascii="Times New Roman" w:hAnsi="Times New Roman" w:cs="Times New Roman"/>
        <w:sz w:val="20"/>
        <w:szCs w:val="20"/>
      </w:rPr>
      <w:fldChar w:fldCharType="end"/>
    </w:r>
  </w:p>
  <w:p w14:paraId="5E813780" w14:textId="3FF8388C" w:rsidR="007C2AB9" w:rsidRPr="00C66BFC" w:rsidRDefault="007C2AB9" w:rsidP="005C6EBC">
    <w:pPr>
      <w:pStyle w:val="Header"/>
      <w:ind w:right="360"/>
      <w:rPr>
        <w:rFonts w:ascii="Times New Roman" w:hAnsi="Times New Roman" w:cs="Times New Roman"/>
      </w:rPr>
    </w:pPr>
    <w:r>
      <w:rPr>
        <w:rFonts w:ascii="Times New Roman" w:hAnsi="Times New Roman" w:cs="Times New Roman"/>
      </w:rPr>
      <w:t>THE BENEFICIAL ROLE OF NORM CONFLICT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48AA8" w14:textId="77777777" w:rsidR="007C2AB9" w:rsidRPr="00DE3C80" w:rsidRDefault="007C2AB9" w:rsidP="00677C14">
    <w:pPr>
      <w:pStyle w:val="Header"/>
      <w:framePr w:wrap="none" w:vAnchor="text" w:hAnchor="margin" w:xAlign="right" w:y="1"/>
      <w:rPr>
        <w:rStyle w:val="PageNumber"/>
        <w:rFonts w:ascii="Times New Roman" w:hAnsi="Times New Roman" w:cs="Times New Roman"/>
        <w:sz w:val="20"/>
        <w:szCs w:val="20"/>
      </w:rPr>
    </w:pPr>
    <w:r w:rsidRPr="00DE3C80">
      <w:rPr>
        <w:rStyle w:val="PageNumber"/>
        <w:rFonts w:ascii="Times New Roman" w:hAnsi="Times New Roman" w:cs="Times New Roman"/>
        <w:sz w:val="20"/>
        <w:szCs w:val="20"/>
      </w:rPr>
      <w:fldChar w:fldCharType="begin"/>
    </w:r>
    <w:r w:rsidRPr="00DE3C80">
      <w:rPr>
        <w:rStyle w:val="PageNumber"/>
        <w:rFonts w:ascii="Times New Roman" w:hAnsi="Times New Roman" w:cs="Times New Roman"/>
        <w:sz w:val="20"/>
        <w:szCs w:val="20"/>
      </w:rPr>
      <w:instrText xml:space="preserve">PAGE  </w:instrText>
    </w:r>
    <w:r w:rsidRPr="00DE3C80">
      <w:rPr>
        <w:rStyle w:val="PageNumber"/>
        <w:rFonts w:ascii="Times New Roman" w:hAnsi="Times New Roman" w:cs="Times New Roman"/>
        <w:sz w:val="20"/>
        <w:szCs w:val="20"/>
      </w:rPr>
      <w:fldChar w:fldCharType="separate"/>
    </w:r>
    <w:r w:rsidR="004E019E">
      <w:rPr>
        <w:rStyle w:val="PageNumber"/>
        <w:rFonts w:ascii="Times New Roman" w:hAnsi="Times New Roman" w:cs="Times New Roman"/>
        <w:noProof/>
        <w:sz w:val="20"/>
        <w:szCs w:val="20"/>
      </w:rPr>
      <w:t>1</w:t>
    </w:r>
    <w:r w:rsidRPr="00DE3C80">
      <w:rPr>
        <w:rStyle w:val="PageNumber"/>
        <w:rFonts w:ascii="Times New Roman" w:hAnsi="Times New Roman" w:cs="Times New Roman"/>
        <w:sz w:val="20"/>
        <w:szCs w:val="20"/>
      </w:rPr>
      <w:fldChar w:fldCharType="end"/>
    </w:r>
  </w:p>
  <w:p w14:paraId="4CEE501C" w14:textId="07246889" w:rsidR="007C2AB9" w:rsidRPr="00C66BFC" w:rsidRDefault="007C2AB9" w:rsidP="00B91FB2">
    <w:pPr>
      <w:pStyle w:val="Header"/>
      <w:ind w:right="360"/>
      <w:rPr>
        <w:rFonts w:ascii="Times New Roman" w:hAnsi="Times New Roman" w:cs="Times New Roman"/>
      </w:rPr>
    </w:pPr>
    <w:r>
      <w:rPr>
        <w:rFonts w:ascii="Times New Roman" w:hAnsi="Times New Roman" w:cs="Times New Roman"/>
      </w:rPr>
      <w:t>Running head: THE BENEFICIAL ROLE OF NORM CONFLICT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80"/>
    <w:rsid w:val="00000EE2"/>
    <w:rsid w:val="00002322"/>
    <w:rsid w:val="00003E4B"/>
    <w:rsid w:val="000041D5"/>
    <w:rsid w:val="00006C91"/>
    <w:rsid w:val="000122E1"/>
    <w:rsid w:val="0001561A"/>
    <w:rsid w:val="00015854"/>
    <w:rsid w:val="00015E1D"/>
    <w:rsid w:val="00016495"/>
    <w:rsid w:val="00017D44"/>
    <w:rsid w:val="00024728"/>
    <w:rsid w:val="00024B35"/>
    <w:rsid w:val="00025E60"/>
    <w:rsid w:val="00033035"/>
    <w:rsid w:val="00034326"/>
    <w:rsid w:val="0003465D"/>
    <w:rsid w:val="000356A2"/>
    <w:rsid w:val="00035F4D"/>
    <w:rsid w:val="00036554"/>
    <w:rsid w:val="000444C9"/>
    <w:rsid w:val="00044DF1"/>
    <w:rsid w:val="000463FD"/>
    <w:rsid w:val="000475F3"/>
    <w:rsid w:val="00050314"/>
    <w:rsid w:val="00052E0B"/>
    <w:rsid w:val="0005434B"/>
    <w:rsid w:val="000543F5"/>
    <w:rsid w:val="00056D37"/>
    <w:rsid w:val="00056F2D"/>
    <w:rsid w:val="00061A3E"/>
    <w:rsid w:val="00062E22"/>
    <w:rsid w:val="000637F5"/>
    <w:rsid w:val="000640ED"/>
    <w:rsid w:val="000662E1"/>
    <w:rsid w:val="0006799E"/>
    <w:rsid w:val="000701C2"/>
    <w:rsid w:val="00071ACE"/>
    <w:rsid w:val="00074A11"/>
    <w:rsid w:val="000766C3"/>
    <w:rsid w:val="00077D72"/>
    <w:rsid w:val="0008070B"/>
    <w:rsid w:val="00081DC2"/>
    <w:rsid w:val="00082269"/>
    <w:rsid w:val="00082B64"/>
    <w:rsid w:val="00083960"/>
    <w:rsid w:val="00085BFC"/>
    <w:rsid w:val="00086753"/>
    <w:rsid w:val="00090309"/>
    <w:rsid w:val="000919C9"/>
    <w:rsid w:val="000946B6"/>
    <w:rsid w:val="000A0AEC"/>
    <w:rsid w:val="000A3BB3"/>
    <w:rsid w:val="000A4E49"/>
    <w:rsid w:val="000A5177"/>
    <w:rsid w:val="000A74D4"/>
    <w:rsid w:val="000B0E61"/>
    <w:rsid w:val="000B1B6D"/>
    <w:rsid w:val="000B2481"/>
    <w:rsid w:val="000B2961"/>
    <w:rsid w:val="000B5D25"/>
    <w:rsid w:val="000B67A0"/>
    <w:rsid w:val="000C0BC6"/>
    <w:rsid w:val="000C1AB7"/>
    <w:rsid w:val="000C5B02"/>
    <w:rsid w:val="000C6B86"/>
    <w:rsid w:val="000D0495"/>
    <w:rsid w:val="000D1BB3"/>
    <w:rsid w:val="000D220E"/>
    <w:rsid w:val="000D2E6D"/>
    <w:rsid w:val="000D3B9A"/>
    <w:rsid w:val="000D62F4"/>
    <w:rsid w:val="000D7599"/>
    <w:rsid w:val="000D7D8D"/>
    <w:rsid w:val="000E4FAC"/>
    <w:rsid w:val="000E6801"/>
    <w:rsid w:val="000E6B04"/>
    <w:rsid w:val="000F0935"/>
    <w:rsid w:val="000F1A2F"/>
    <w:rsid w:val="000F3DA3"/>
    <w:rsid w:val="000F5789"/>
    <w:rsid w:val="000F5924"/>
    <w:rsid w:val="000F6DAD"/>
    <w:rsid w:val="00100075"/>
    <w:rsid w:val="00102F02"/>
    <w:rsid w:val="00103464"/>
    <w:rsid w:val="001044E8"/>
    <w:rsid w:val="00107DC2"/>
    <w:rsid w:val="00113545"/>
    <w:rsid w:val="00113732"/>
    <w:rsid w:val="00121DBF"/>
    <w:rsid w:val="001274F6"/>
    <w:rsid w:val="001303F1"/>
    <w:rsid w:val="00130F9A"/>
    <w:rsid w:val="001314BB"/>
    <w:rsid w:val="001314CF"/>
    <w:rsid w:val="00131DF1"/>
    <w:rsid w:val="00132E71"/>
    <w:rsid w:val="00132E9F"/>
    <w:rsid w:val="001348C0"/>
    <w:rsid w:val="00136BFB"/>
    <w:rsid w:val="0013783E"/>
    <w:rsid w:val="001405F1"/>
    <w:rsid w:val="001452C9"/>
    <w:rsid w:val="00150B3B"/>
    <w:rsid w:val="001512A3"/>
    <w:rsid w:val="00153ED7"/>
    <w:rsid w:val="0015438E"/>
    <w:rsid w:val="00154929"/>
    <w:rsid w:val="001551E2"/>
    <w:rsid w:val="00157773"/>
    <w:rsid w:val="00160151"/>
    <w:rsid w:val="00162521"/>
    <w:rsid w:val="00162EDF"/>
    <w:rsid w:val="0016508F"/>
    <w:rsid w:val="001701D1"/>
    <w:rsid w:val="0017098A"/>
    <w:rsid w:val="00170DF6"/>
    <w:rsid w:val="0017286D"/>
    <w:rsid w:val="001729D7"/>
    <w:rsid w:val="00174289"/>
    <w:rsid w:val="001765BA"/>
    <w:rsid w:val="00181A92"/>
    <w:rsid w:val="00181C6E"/>
    <w:rsid w:val="00187E3D"/>
    <w:rsid w:val="00190633"/>
    <w:rsid w:val="0019117E"/>
    <w:rsid w:val="00191A4A"/>
    <w:rsid w:val="0019488A"/>
    <w:rsid w:val="0019588E"/>
    <w:rsid w:val="00195947"/>
    <w:rsid w:val="001A0615"/>
    <w:rsid w:val="001A2161"/>
    <w:rsid w:val="001A34E5"/>
    <w:rsid w:val="001A63D0"/>
    <w:rsid w:val="001C1595"/>
    <w:rsid w:val="001C169E"/>
    <w:rsid w:val="001C2062"/>
    <w:rsid w:val="001C232F"/>
    <w:rsid w:val="001C4203"/>
    <w:rsid w:val="001C6DA3"/>
    <w:rsid w:val="001D095F"/>
    <w:rsid w:val="001D4D5E"/>
    <w:rsid w:val="001D55B7"/>
    <w:rsid w:val="001D5A17"/>
    <w:rsid w:val="001D62D0"/>
    <w:rsid w:val="001D7EBF"/>
    <w:rsid w:val="001E4181"/>
    <w:rsid w:val="001E42F0"/>
    <w:rsid w:val="001E6274"/>
    <w:rsid w:val="001F06A0"/>
    <w:rsid w:val="001F1893"/>
    <w:rsid w:val="001F1DF2"/>
    <w:rsid w:val="001F2849"/>
    <w:rsid w:val="001F366E"/>
    <w:rsid w:val="001F50E0"/>
    <w:rsid w:val="001F743C"/>
    <w:rsid w:val="0020259C"/>
    <w:rsid w:val="00204C6A"/>
    <w:rsid w:val="00205B5E"/>
    <w:rsid w:val="00207FD0"/>
    <w:rsid w:val="00211137"/>
    <w:rsid w:val="002122A0"/>
    <w:rsid w:val="00215891"/>
    <w:rsid w:val="00215C88"/>
    <w:rsid w:val="00215F87"/>
    <w:rsid w:val="002167EA"/>
    <w:rsid w:val="00216D25"/>
    <w:rsid w:val="00223A0F"/>
    <w:rsid w:val="00223FFD"/>
    <w:rsid w:val="00231B1F"/>
    <w:rsid w:val="002357A4"/>
    <w:rsid w:val="00236838"/>
    <w:rsid w:val="00236ADF"/>
    <w:rsid w:val="002416E3"/>
    <w:rsid w:val="00245B12"/>
    <w:rsid w:val="00247273"/>
    <w:rsid w:val="00250736"/>
    <w:rsid w:val="00251E66"/>
    <w:rsid w:val="00251F87"/>
    <w:rsid w:val="00252099"/>
    <w:rsid w:val="00256D7F"/>
    <w:rsid w:val="00256DD6"/>
    <w:rsid w:val="002570DA"/>
    <w:rsid w:val="00261154"/>
    <w:rsid w:val="0026231C"/>
    <w:rsid w:val="00266F9E"/>
    <w:rsid w:val="002672DA"/>
    <w:rsid w:val="002721D7"/>
    <w:rsid w:val="00272E5F"/>
    <w:rsid w:val="00273CC5"/>
    <w:rsid w:val="00273D6D"/>
    <w:rsid w:val="00274CF9"/>
    <w:rsid w:val="00275A5E"/>
    <w:rsid w:val="00276895"/>
    <w:rsid w:val="00276CA4"/>
    <w:rsid w:val="002773DE"/>
    <w:rsid w:val="00280DC2"/>
    <w:rsid w:val="00284E00"/>
    <w:rsid w:val="00287591"/>
    <w:rsid w:val="00287D38"/>
    <w:rsid w:val="00290070"/>
    <w:rsid w:val="002902C1"/>
    <w:rsid w:val="00291734"/>
    <w:rsid w:val="0029660D"/>
    <w:rsid w:val="002A004D"/>
    <w:rsid w:val="002A06FC"/>
    <w:rsid w:val="002A0E99"/>
    <w:rsid w:val="002A1D70"/>
    <w:rsid w:val="002A28A3"/>
    <w:rsid w:val="002A46E7"/>
    <w:rsid w:val="002A4E45"/>
    <w:rsid w:val="002A58A3"/>
    <w:rsid w:val="002A5FC5"/>
    <w:rsid w:val="002A6621"/>
    <w:rsid w:val="002A7B2C"/>
    <w:rsid w:val="002B0FAB"/>
    <w:rsid w:val="002B1DF8"/>
    <w:rsid w:val="002B3747"/>
    <w:rsid w:val="002B470C"/>
    <w:rsid w:val="002B6A60"/>
    <w:rsid w:val="002C2C45"/>
    <w:rsid w:val="002C6646"/>
    <w:rsid w:val="002C7E34"/>
    <w:rsid w:val="002D107A"/>
    <w:rsid w:val="002D52EC"/>
    <w:rsid w:val="002D7FBE"/>
    <w:rsid w:val="002E46D7"/>
    <w:rsid w:val="002F05FE"/>
    <w:rsid w:val="002F22D5"/>
    <w:rsid w:val="002F33F4"/>
    <w:rsid w:val="002F43A1"/>
    <w:rsid w:val="002F52F4"/>
    <w:rsid w:val="002F5BB8"/>
    <w:rsid w:val="002F6C2A"/>
    <w:rsid w:val="002F76C7"/>
    <w:rsid w:val="0030148D"/>
    <w:rsid w:val="003021CA"/>
    <w:rsid w:val="003037FE"/>
    <w:rsid w:val="0030636F"/>
    <w:rsid w:val="003079A5"/>
    <w:rsid w:val="0031080B"/>
    <w:rsid w:val="0031126E"/>
    <w:rsid w:val="00311927"/>
    <w:rsid w:val="0031250E"/>
    <w:rsid w:val="00312D8B"/>
    <w:rsid w:val="00315B74"/>
    <w:rsid w:val="00321302"/>
    <w:rsid w:val="003214C0"/>
    <w:rsid w:val="00330773"/>
    <w:rsid w:val="00333026"/>
    <w:rsid w:val="0033430C"/>
    <w:rsid w:val="003344AB"/>
    <w:rsid w:val="00336E4F"/>
    <w:rsid w:val="00345945"/>
    <w:rsid w:val="00350DDA"/>
    <w:rsid w:val="00351BBC"/>
    <w:rsid w:val="003523D3"/>
    <w:rsid w:val="00352AD9"/>
    <w:rsid w:val="00354430"/>
    <w:rsid w:val="00354A58"/>
    <w:rsid w:val="00357D75"/>
    <w:rsid w:val="00365006"/>
    <w:rsid w:val="00365AA2"/>
    <w:rsid w:val="00371D68"/>
    <w:rsid w:val="0037263C"/>
    <w:rsid w:val="00372810"/>
    <w:rsid w:val="00372B69"/>
    <w:rsid w:val="00376403"/>
    <w:rsid w:val="003804AF"/>
    <w:rsid w:val="00380709"/>
    <w:rsid w:val="00381BD8"/>
    <w:rsid w:val="0038223B"/>
    <w:rsid w:val="00382EBB"/>
    <w:rsid w:val="00383CF4"/>
    <w:rsid w:val="003867BC"/>
    <w:rsid w:val="003870FC"/>
    <w:rsid w:val="003920FA"/>
    <w:rsid w:val="0039322C"/>
    <w:rsid w:val="00395088"/>
    <w:rsid w:val="003A03E3"/>
    <w:rsid w:val="003A1024"/>
    <w:rsid w:val="003A4538"/>
    <w:rsid w:val="003A4E0B"/>
    <w:rsid w:val="003A577F"/>
    <w:rsid w:val="003A5DF3"/>
    <w:rsid w:val="003A6508"/>
    <w:rsid w:val="003A7E09"/>
    <w:rsid w:val="003B073A"/>
    <w:rsid w:val="003B1AC6"/>
    <w:rsid w:val="003B39AA"/>
    <w:rsid w:val="003B3A52"/>
    <w:rsid w:val="003B7868"/>
    <w:rsid w:val="003C1CAE"/>
    <w:rsid w:val="003C221A"/>
    <w:rsid w:val="003C30A0"/>
    <w:rsid w:val="003C4B3E"/>
    <w:rsid w:val="003C7DEE"/>
    <w:rsid w:val="003D11BF"/>
    <w:rsid w:val="003D26B1"/>
    <w:rsid w:val="003D3607"/>
    <w:rsid w:val="003D5062"/>
    <w:rsid w:val="003D7110"/>
    <w:rsid w:val="003E1975"/>
    <w:rsid w:val="003E3A52"/>
    <w:rsid w:val="003E4C92"/>
    <w:rsid w:val="003E7223"/>
    <w:rsid w:val="003F18E5"/>
    <w:rsid w:val="003F73D3"/>
    <w:rsid w:val="0040083C"/>
    <w:rsid w:val="0040092B"/>
    <w:rsid w:val="00400C90"/>
    <w:rsid w:val="00401E30"/>
    <w:rsid w:val="00401EBA"/>
    <w:rsid w:val="00403E9C"/>
    <w:rsid w:val="00406679"/>
    <w:rsid w:val="0041015B"/>
    <w:rsid w:val="00411819"/>
    <w:rsid w:val="00412A8C"/>
    <w:rsid w:val="00412E0B"/>
    <w:rsid w:val="00413AA7"/>
    <w:rsid w:val="0041674B"/>
    <w:rsid w:val="00417106"/>
    <w:rsid w:val="00417FC7"/>
    <w:rsid w:val="00420EE3"/>
    <w:rsid w:val="00424DB7"/>
    <w:rsid w:val="00426526"/>
    <w:rsid w:val="00426A8D"/>
    <w:rsid w:val="00427C4D"/>
    <w:rsid w:val="00427FB5"/>
    <w:rsid w:val="00432F94"/>
    <w:rsid w:val="00447ECB"/>
    <w:rsid w:val="004502B0"/>
    <w:rsid w:val="00451CCA"/>
    <w:rsid w:val="00452A40"/>
    <w:rsid w:val="00452C07"/>
    <w:rsid w:val="0045358A"/>
    <w:rsid w:val="004546DE"/>
    <w:rsid w:val="00454E7F"/>
    <w:rsid w:val="0045542C"/>
    <w:rsid w:val="004570AC"/>
    <w:rsid w:val="004615D1"/>
    <w:rsid w:val="00461DB9"/>
    <w:rsid w:val="00465AF9"/>
    <w:rsid w:val="0046769D"/>
    <w:rsid w:val="00470A37"/>
    <w:rsid w:val="00470D12"/>
    <w:rsid w:val="004722DD"/>
    <w:rsid w:val="00472A08"/>
    <w:rsid w:val="00472E32"/>
    <w:rsid w:val="00473BCE"/>
    <w:rsid w:val="00473E83"/>
    <w:rsid w:val="00477AEE"/>
    <w:rsid w:val="00482D75"/>
    <w:rsid w:val="00491A05"/>
    <w:rsid w:val="00491D17"/>
    <w:rsid w:val="004926B1"/>
    <w:rsid w:val="0049313C"/>
    <w:rsid w:val="00494BA9"/>
    <w:rsid w:val="004954B2"/>
    <w:rsid w:val="004955C1"/>
    <w:rsid w:val="00496808"/>
    <w:rsid w:val="0049695B"/>
    <w:rsid w:val="004A4351"/>
    <w:rsid w:val="004A5145"/>
    <w:rsid w:val="004A6118"/>
    <w:rsid w:val="004A648D"/>
    <w:rsid w:val="004A756E"/>
    <w:rsid w:val="004B1610"/>
    <w:rsid w:val="004B255F"/>
    <w:rsid w:val="004B3085"/>
    <w:rsid w:val="004B4B67"/>
    <w:rsid w:val="004B5D4E"/>
    <w:rsid w:val="004B68DF"/>
    <w:rsid w:val="004B737F"/>
    <w:rsid w:val="004C0C7A"/>
    <w:rsid w:val="004C286E"/>
    <w:rsid w:val="004C5866"/>
    <w:rsid w:val="004C65BA"/>
    <w:rsid w:val="004D0C68"/>
    <w:rsid w:val="004D3EC0"/>
    <w:rsid w:val="004D48D3"/>
    <w:rsid w:val="004E019E"/>
    <w:rsid w:val="004E0716"/>
    <w:rsid w:val="004E2C9A"/>
    <w:rsid w:val="004E2FBC"/>
    <w:rsid w:val="004E654E"/>
    <w:rsid w:val="004E6655"/>
    <w:rsid w:val="004F0D95"/>
    <w:rsid w:val="004F22C5"/>
    <w:rsid w:val="004F2974"/>
    <w:rsid w:val="004F3695"/>
    <w:rsid w:val="004F3A4D"/>
    <w:rsid w:val="004F701A"/>
    <w:rsid w:val="004F7851"/>
    <w:rsid w:val="00502293"/>
    <w:rsid w:val="00504CEB"/>
    <w:rsid w:val="00505587"/>
    <w:rsid w:val="00505B5C"/>
    <w:rsid w:val="005079B1"/>
    <w:rsid w:val="00512E7B"/>
    <w:rsid w:val="005142B9"/>
    <w:rsid w:val="00514334"/>
    <w:rsid w:val="00515EEC"/>
    <w:rsid w:val="00516B52"/>
    <w:rsid w:val="0051707F"/>
    <w:rsid w:val="00517EBF"/>
    <w:rsid w:val="00521DD2"/>
    <w:rsid w:val="005229D4"/>
    <w:rsid w:val="00523641"/>
    <w:rsid w:val="00523757"/>
    <w:rsid w:val="00523B14"/>
    <w:rsid w:val="005262F8"/>
    <w:rsid w:val="00527E8A"/>
    <w:rsid w:val="00531DF3"/>
    <w:rsid w:val="005326EF"/>
    <w:rsid w:val="00533BB9"/>
    <w:rsid w:val="00534644"/>
    <w:rsid w:val="00534C52"/>
    <w:rsid w:val="00535B6C"/>
    <w:rsid w:val="00535E1E"/>
    <w:rsid w:val="00536C44"/>
    <w:rsid w:val="00537EF6"/>
    <w:rsid w:val="00540610"/>
    <w:rsid w:val="005423C0"/>
    <w:rsid w:val="00543818"/>
    <w:rsid w:val="00543F3A"/>
    <w:rsid w:val="00545693"/>
    <w:rsid w:val="00545793"/>
    <w:rsid w:val="00546C59"/>
    <w:rsid w:val="005500F9"/>
    <w:rsid w:val="00551CFB"/>
    <w:rsid w:val="00551F26"/>
    <w:rsid w:val="005540E1"/>
    <w:rsid w:val="005557F1"/>
    <w:rsid w:val="0055649E"/>
    <w:rsid w:val="00556638"/>
    <w:rsid w:val="00556C25"/>
    <w:rsid w:val="0055793D"/>
    <w:rsid w:val="00560ED4"/>
    <w:rsid w:val="0056204B"/>
    <w:rsid w:val="00565D34"/>
    <w:rsid w:val="00567403"/>
    <w:rsid w:val="00571565"/>
    <w:rsid w:val="00571C5F"/>
    <w:rsid w:val="00573DAD"/>
    <w:rsid w:val="00574557"/>
    <w:rsid w:val="0057772A"/>
    <w:rsid w:val="005834EA"/>
    <w:rsid w:val="005838CA"/>
    <w:rsid w:val="005844D7"/>
    <w:rsid w:val="00586130"/>
    <w:rsid w:val="005871BF"/>
    <w:rsid w:val="00592921"/>
    <w:rsid w:val="00593464"/>
    <w:rsid w:val="005938FD"/>
    <w:rsid w:val="00593DE9"/>
    <w:rsid w:val="00593E67"/>
    <w:rsid w:val="005979C0"/>
    <w:rsid w:val="005A0117"/>
    <w:rsid w:val="005A0E87"/>
    <w:rsid w:val="005A1891"/>
    <w:rsid w:val="005A2025"/>
    <w:rsid w:val="005A3F7D"/>
    <w:rsid w:val="005B288A"/>
    <w:rsid w:val="005B47C6"/>
    <w:rsid w:val="005B6D2B"/>
    <w:rsid w:val="005B7898"/>
    <w:rsid w:val="005C0972"/>
    <w:rsid w:val="005C3A7C"/>
    <w:rsid w:val="005C42D5"/>
    <w:rsid w:val="005C47F3"/>
    <w:rsid w:val="005C5577"/>
    <w:rsid w:val="005C6184"/>
    <w:rsid w:val="005C6EBC"/>
    <w:rsid w:val="005C6F98"/>
    <w:rsid w:val="005C7315"/>
    <w:rsid w:val="005D0C95"/>
    <w:rsid w:val="005D2AF4"/>
    <w:rsid w:val="005D38B3"/>
    <w:rsid w:val="005D38C8"/>
    <w:rsid w:val="005D5B14"/>
    <w:rsid w:val="005E1436"/>
    <w:rsid w:val="005E4FBA"/>
    <w:rsid w:val="005E72B3"/>
    <w:rsid w:val="005E7A34"/>
    <w:rsid w:val="005F00B6"/>
    <w:rsid w:val="005F1F45"/>
    <w:rsid w:val="005F21CD"/>
    <w:rsid w:val="005F6D84"/>
    <w:rsid w:val="005F790D"/>
    <w:rsid w:val="00602CC2"/>
    <w:rsid w:val="00605C16"/>
    <w:rsid w:val="006074CE"/>
    <w:rsid w:val="0060753A"/>
    <w:rsid w:val="00616A6D"/>
    <w:rsid w:val="006175D7"/>
    <w:rsid w:val="00617CC5"/>
    <w:rsid w:val="006209EC"/>
    <w:rsid w:val="00621DC2"/>
    <w:rsid w:val="00622CB4"/>
    <w:rsid w:val="0062454B"/>
    <w:rsid w:val="006245E3"/>
    <w:rsid w:val="00625003"/>
    <w:rsid w:val="0062716E"/>
    <w:rsid w:val="0063279E"/>
    <w:rsid w:val="006374C7"/>
    <w:rsid w:val="006417FE"/>
    <w:rsid w:val="00642A08"/>
    <w:rsid w:val="00642D78"/>
    <w:rsid w:val="00653265"/>
    <w:rsid w:val="00654C54"/>
    <w:rsid w:val="006566A6"/>
    <w:rsid w:val="006603C2"/>
    <w:rsid w:val="006625F3"/>
    <w:rsid w:val="00663C37"/>
    <w:rsid w:val="00664980"/>
    <w:rsid w:val="00664E0F"/>
    <w:rsid w:val="00670864"/>
    <w:rsid w:val="00670E22"/>
    <w:rsid w:val="006748FD"/>
    <w:rsid w:val="006749DB"/>
    <w:rsid w:val="00675FFC"/>
    <w:rsid w:val="00677879"/>
    <w:rsid w:val="00677C14"/>
    <w:rsid w:val="006844D6"/>
    <w:rsid w:val="006865C2"/>
    <w:rsid w:val="006866BA"/>
    <w:rsid w:val="00692B12"/>
    <w:rsid w:val="00692D8D"/>
    <w:rsid w:val="00693EA4"/>
    <w:rsid w:val="006959F6"/>
    <w:rsid w:val="00695A02"/>
    <w:rsid w:val="00696D3C"/>
    <w:rsid w:val="006A145B"/>
    <w:rsid w:val="006A22F8"/>
    <w:rsid w:val="006A2998"/>
    <w:rsid w:val="006A2B13"/>
    <w:rsid w:val="006A3241"/>
    <w:rsid w:val="006A69FF"/>
    <w:rsid w:val="006B003D"/>
    <w:rsid w:val="006B1CF4"/>
    <w:rsid w:val="006B4B58"/>
    <w:rsid w:val="006B6018"/>
    <w:rsid w:val="006C0FED"/>
    <w:rsid w:val="006C191B"/>
    <w:rsid w:val="006C3625"/>
    <w:rsid w:val="006C5C8A"/>
    <w:rsid w:val="006D0FD4"/>
    <w:rsid w:val="006D2480"/>
    <w:rsid w:val="006D2685"/>
    <w:rsid w:val="006D2C9C"/>
    <w:rsid w:val="006D461A"/>
    <w:rsid w:val="006D4E07"/>
    <w:rsid w:val="006D5E2F"/>
    <w:rsid w:val="006E1722"/>
    <w:rsid w:val="006E430A"/>
    <w:rsid w:val="006E4605"/>
    <w:rsid w:val="006E5175"/>
    <w:rsid w:val="006E5DEA"/>
    <w:rsid w:val="006E6897"/>
    <w:rsid w:val="006F0415"/>
    <w:rsid w:val="006F149B"/>
    <w:rsid w:val="006F1A32"/>
    <w:rsid w:val="006F1AA7"/>
    <w:rsid w:val="006F1BC9"/>
    <w:rsid w:val="006F2FAC"/>
    <w:rsid w:val="006F411E"/>
    <w:rsid w:val="006F5754"/>
    <w:rsid w:val="006F7FD6"/>
    <w:rsid w:val="00705CEC"/>
    <w:rsid w:val="00707BB8"/>
    <w:rsid w:val="00710119"/>
    <w:rsid w:val="0071045E"/>
    <w:rsid w:val="00710A1F"/>
    <w:rsid w:val="007115B9"/>
    <w:rsid w:val="00711DD0"/>
    <w:rsid w:val="00720620"/>
    <w:rsid w:val="00721AC6"/>
    <w:rsid w:val="00727F13"/>
    <w:rsid w:val="00730424"/>
    <w:rsid w:val="0073114F"/>
    <w:rsid w:val="00731CEC"/>
    <w:rsid w:val="007322B3"/>
    <w:rsid w:val="00733E2A"/>
    <w:rsid w:val="007344F4"/>
    <w:rsid w:val="00736AD4"/>
    <w:rsid w:val="00737872"/>
    <w:rsid w:val="007462C3"/>
    <w:rsid w:val="00746D1D"/>
    <w:rsid w:val="0075122E"/>
    <w:rsid w:val="00755D22"/>
    <w:rsid w:val="007565EE"/>
    <w:rsid w:val="00757A20"/>
    <w:rsid w:val="0076070E"/>
    <w:rsid w:val="00766E2C"/>
    <w:rsid w:val="00766FBF"/>
    <w:rsid w:val="0077167F"/>
    <w:rsid w:val="007718A1"/>
    <w:rsid w:val="00771E45"/>
    <w:rsid w:val="007729BE"/>
    <w:rsid w:val="00774217"/>
    <w:rsid w:val="00775303"/>
    <w:rsid w:val="0078013E"/>
    <w:rsid w:val="0078332C"/>
    <w:rsid w:val="007834F1"/>
    <w:rsid w:val="007844B0"/>
    <w:rsid w:val="007848D0"/>
    <w:rsid w:val="00785AEC"/>
    <w:rsid w:val="0078635D"/>
    <w:rsid w:val="00786D47"/>
    <w:rsid w:val="00791E5E"/>
    <w:rsid w:val="00792CE8"/>
    <w:rsid w:val="00794C7B"/>
    <w:rsid w:val="0079583B"/>
    <w:rsid w:val="00795843"/>
    <w:rsid w:val="0079588A"/>
    <w:rsid w:val="0079631A"/>
    <w:rsid w:val="007A08A2"/>
    <w:rsid w:val="007A0F51"/>
    <w:rsid w:val="007A282D"/>
    <w:rsid w:val="007A29B5"/>
    <w:rsid w:val="007A30C6"/>
    <w:rsid w:val="007A3E7D"/>
    <w:rsid w:val="007A5B30"/>
    <w:rsid w:val="007A6BD6"/>
    <w:rsid w:val="007B0D17"/>
    <w:rsid w:val="007B3C6B"/>
    <w:rsid w:val="007B7352"/>
    <w:rsid w:val="007C262A"/>
    <w:rsid w:val="007C2AB9"/>
    <w:rsid w:val="007C3415"/>
    <w:rsid w:val="007C4796"/>
    <w:rsid w:val="007C4A4B"/>
    <w:rsid w:val="007C619A"/>
    <w:rsid w:val="007C6B37"/>
    <w:rsid w:val="007C7554"/>
    <w:rsid w:val="007D0DF5"/>
    <w:rsid w:val="007D1393"/>
    <w:rsid w:val="007D451D"/>
    <w:rsid w:val="007D4564"/>
    <w:rsid w:val="007E0F7A"/>
    <w:rsid w:val="007E2D1E"/>
    <w:rsid w:val="007E3586"/>
    <w:rsid w:val="007E3C02"/>
    <w:rsid w:val="007E3CA7"/>
    <w:rsid w:val="007E462D"/>
    <w:rsid w:val="007E53F9"/>
    <w:rsid w:val="007E7A62"/>
    <w:rsid w:val="007F2D8B"/>
    <w:rsid w:val="007F44F7"/>
    <w:rsid w:val="007F5F60"/>
    <w:rsid w:val="007F6117"/>
    <w:rsid w:val="007F6C52"/>
    <w:rsid w:val="00800420"/>
    <w:rsid w:val="0080184C"/>
    <w:rsid w:val="00806F0A"/>
    <w:rsid w:val="008155F9"/>
    <w:rsid w:val="00816583"/>
    <w:rsid w:val="00820C81"/>
    <w:rsid w:val="008228B5"/>
    <w:rsid w:val="00826A3D"/>
    <w:rsid w:val="00832FF3"/>
    <w:rsid w:val="00834630"/>
    <w:rsid w:val="00836AFA"/>
    <w:rsid w:val="0083777C"/>
    <w:rsid w:val="00840D61"/>
    <w:rsid w:val="0084202F"/>
    <w:rsid w:val="008515D7"/>
    <w:rsid w:val="00853C9B"/>
    <w:rsid w:val="008543AF"/>
    <w:rsid w:val="008543DE"/>
    <w:rsid w:val="008545FD"/>
    <w:rsid w:val="0086091A"/>
    <w:rsid w:val="00863E50"/>
    <w:rsid w:val="00865A86"/>
    <w:rsid w:val="00866622"/>
    <w:rsid w:val="008668DD"/>
    <w:rsid w:val="00867666"/>
    <w:rsid w:val="00870401"/>
    <w:rsid w:val="00871513"/>
    <w:rsid w:val="00872BC0"/>
    <w:rsid w:val="008732CB"/>
    <w:rsid w:val="00875D96"/>
    <w:rsid w:val="008774A9"/>
    <w:rsid w:val="00877C5C"/>
    <w:rsid w:val="00877DBF"/>
    <w:rsid w:val="00880C8C"/>
    <w:rsid w:val="008838D2"/>
    <w:rsid w:val="00883E71"/>
    <w:rsid w:val="008855D5"/>
    <w:rsid w:val="008870FE"/>
    <w:rsid w:val="00890A3B"/>
    <w:rsid w:val="0089236A"/>
    <w:rsid w:val="008944E0"/>
    <w:rsid w:val="00895301"/>
    <w:rsid w:val="00896353"/>
    <w:rsid w:val="008A3339"/>
    <w:rsid w:val="008A435F"/>
    <w:rsid w:val="008A5161"/>
    <w:rsid w:val="008A5D61"/>
    <w:rsid w:val="008B1339"/>
    <w:rsid w:val="008B7801"/>
    <w:rsid w:val="008C1398"/>
    <w:rsid w:val="008C4B05"/>
    <w:rsid w:val="008C4B9B"/>
    <w:rsid w:val="008C4D41"/>
    <w:rsid w:val="008C4EA7"/>
    <w:rsid w:val="008D2120"/>
    <w:rsid w:val="008D279A"/>
    <w:rsid w:val="008D5507"/>
    <w:rsid w:val="008D6493"/>
    <w:rsid w:val="008D7223"/>
    <w:rsid w:val="008E1DA5"/>
    <w:rsid w:val="008F23BA"/>
    <w:rsid w:val="008F2C63"/>
    <w:rsid w:val="008F3560"/>
    <w:rsid w:val="009013EB"/>
    <w:rsid w:val="009026B5"/>
    <w:rsid w:val="009045BA"/>
    <w:rsid w:val="0090514F"/>
    <w:rsid w:val="00912A9C"/>
    <w:rsid w:val="00912FD1"/>
    <w:rsid w:val="0091361E"/>
    <w:rsid w:val="00914228"/>
    <w:rsid w:val="00914795"/>
    <w:rsid w:val="00914D1A"/>
    <w:rsid w:val="0091630D"/>
    <w:rsid w:val="00917754"/>
    <w:rsid w:val="00920C7C"/>
    <w:rsid w:val="00921527"/>
    <w:rsid w:val="00923114"/>
    <w:rsid w:val="00925343"/>
    <w:rsid w:val="00925CD3"/>
    <w:rsid w:val="00932DF6"/>
    <w:rsid w:val="00936E9E"/>
    <w:rsid w:val="00940C11"/>
    <w:rsid w:val="00941E63"/>
    <w:rsid w:val="00941FE1"/>
    <w:rsid w:val="00946A9B"/>
    <w:rsid w:val="00946F84"/>
    <w:rsid w:val="00947E56"/>
    <w:rsid w:val="009505CA"/>
    <w:rsid w:val="00951F1D"/>
    <w:rsid w:val="0095641C"/>
    <w:rsid w:val="00956AA9"/>
    <w:rsid w:val="00956BD2"/>
    <w:rsid w:val="0096063A"/>
    <w:rsid w:val="00960A9D"/>
    <w:rsid w:val="00964D36"/>
    <w:rsid w:val="0096578A"/>
    <w:rsid w:val="00966144"/>
    <w:rsid w:val="0096622D"/>
    <w:rsid w:val="00966CDE"/>
    <w:rsid w:val="00967B0A"/>
    <w:rsid w:val="00970B70"/>
    <w:rsid w:val="00972A70"/>
    <w:rsid w:val="00972D91"/>
    <w:rsid w:val="00974D6A"/>
    <w:rsid w:val="0097656E"/>
    <w:rsid w:val="0097681E"/>
    <w:rsid w:val="00977175"/>
    <w:rsid w:val="009811DB"/>
    <w:rsid w:val="009816A4"/>
    <w:rsid w:val="00981A5C"/>
    <w:rsid w:val="00981B74"/>
    <w:rsid w:val="00986734"/>
    <w:rsid w:val="009869EF"/>
    <w:rsid w:val="00997E07"/>
    <w:rsid w:val="009A2981"/>
    <w:rsid w:val="009A4E8B"/>
    <w:rsid w:val="009A5CD5"/>
    <w:rsid w:val="009A70DA"/>
    <w:rsid w:val="009B00DE"/>
    <w:rsid w:val="009B0E10"/>
    <w:rsid w:val="009B726D"/>
    <w:rsid w:val="009C1508"/>
    <w:rsid w:val="009C2922"/>
    <w:rsid w:val="009C3022"/>
    <w:rsid w:val="009C3821"/>
    <w:rsid w:val="009C5743"/>
    <w:rsid w:val="009C5B4F"/>
    <w:rsid w:val="009D14D1"/>
    <w:rsid w:val="009D35CD"/>
    <w:rsid w:val="009D499D"/>
    <w:rsid w:val="009D5D8C"/>
    <w:rsid w:val="009D683D"/>
    <w:rsid w:val="009E793F"/>
    <w:rsid w:val="009F1577"/>
    <w:rsid w:val="009F1CCB"/>
    <w:rsid w:val="009F3525"/>
    <w:rsid w:val="009F46BD"/>
    <w:rsid w:val="009F6D55"/>
    <w:rsid w:val="00A005C8"/>
    <w:rsid w:val="00A0236F"/>
    <w:rsid w:val="00A03AC9"/>
    <w:rsid w:val="00A04092"/>
    <w:rsid w:val="00A06839"/>
    <w:rsid w:val="00A06BE6"/>
    <w:rsid w:val="00A1005A"/>
    <w:rsid w:val="00A120B2"/>
    <w:rsid w:val="00A1354B"/>
    <w:rsid w:val="00A1369B"/>
    <w:rsid w:val="00A16AA3"/>
    <w:rsid w:val="00A20D20"/>
    <w:rsid w:val="00A26499"/>
    <w:rsid w:val="00A31C87"/>
    <w:rsid w:val="00A35DB2"/>
    <w:rsid w:val="00A365EB"/>
    <w:rsid w:val="00A377B6"/>
    <w:rsid w:val="00A377D7"/>
    <w:rsid w:val="00A4016A"/>
    <w:rsid w:val="00A401AC"/>
    <w:rsid w:val="00A40C25"/>
    <w:rsid w:val="00A40C3B"/>
    <w:rsid w:val="00A426A4"/>
    <w:rsid w:val="00A5081B"/>
    <w:rsid w:val="00A51961"/>
    <w:rsid w:val="00A537D9"/>
    <w:rsid w:val="00A543F6"/>
    <w:rsid w:val="00A54B19"/>
    <w:rsid w:val="00A55886"/>
    <w:rsid w:val="00A55A4B"/>
    <w:rsid w:val="00A57CD2"/>
    <w:rsid w:val="00A60EB9"/>
    <w:rsid w:val="00A63A3E"/>
    <w:rsid w:val="00A6413D"/>
    <w:rsid w:val="00A64FAD"/>
    <w:rsid w:val="00A661FB"/>
    <w:rsid w:val="00A668B3"/>
    <w:rsid w:val="00A66D6C"/>
    <w:rsid w:val="00A71D8A"/>
    <w:rsid w:val="00A75570"/>
    <w:rsid w:val="00A76C3C"/>
    <w:rsid w:val="00A82A3E"/>
    <w:rsid w:val="00A8508A"/>
    <w:rsid w:val="00A865F8"/>
    <w:rsid w:val="00A90B3E"/>
    <w:rsid w:val="00A9107E"/>
    <w:rsid w:val="00A94AB1"/>
    <w:rsid w:val="00A94E74"/>
    <w:rsid w:val="00A95580"/>
    <w:rsid w:val="00A95CC3"/>
    <w:rsid w:val="00A966F1"/>
    <w:rsid w:val="00A976FD"/>
    <w:rsid w:val="00AA1A25"/>
    <w:rsid w:val="00AA4596"/>
    <w:rsid w:val="00AA640D"/>
    <w:rsid w:val="00AB0EF2"/>
    <w:rsid w:val="00AB6065"/>
    <w:rsid w:val="00AB6C3C"/>
    <w:rsid w:val="00AC1D96"/>
    <w:rsid w:val="00AC338F"/>
    <w:rsid w:val="00AC4338"/>
    <w:rsid w:val="00AC48CF"/>
    <w:rsid w:val="00AC70A7"/>
    <w:rsid w:val="00AD02C2"/>
    <w:rsid w:val="00AD2A94"/>
    <w:rsid w:val="00AD4E29"/>
    <w:rsid w:val="00AD62CF"/>
    <w:rsid w:val="00AD78CF"/>
    <w:rsid w:val="00AE1D21"/>
    <w:rsid w:val="00AE3B24"/>
    <w:rsid w:val="00AE3F39"/>
    <w:rsid w:val="00AE40A3"/>
    <w:rsid w:val="00AE7996"/>
    <w:rsid w:val="00AF3D1F"/>
    <w:rsid w:val="00AF545B"/>
    <w:rsid w:val="00AF6154"/>
    <w:rsid w:val="00AF7449"/>
    <w:rsid w:val="00AF7526"/>
    <w:rsid w:val="00AF7CB2"/>
    <w:rsid w:val="00B03621"/>
    <w:rsid w:val="00B03D5A"/>
    <w:rsid w:val="00B0461E"/>
    <w:rsid w:val="00B0635D"/>
    <w:rsid w:val="00B12036"/>
    <w:rsid w:val="00B12946"/>
    <w:rsid w:val="00B14B21"/>
    <w:rsid w:val="00B22C43"/>
    <w:rsid w:val="00B30A76"/>
    <w:rsid w:val="00B324F7"/>
    <w:rsid w:val="00B33376"/>
    <w:rsid w:val="00B33EA5"/>
    <w:rsid w:val="00B36135"/>
    <w:rsid w:val="00B366C1"/>
    <w:rsid w:val="00B36760"/>
    <w:rsid w:val="00B4593F"/>
    <w:rsid w:val="00B469F7"/>
    <w:rsid w:val="00B510D0"/>
    <w:rsid w:val="00B51803"/>
    <w:rsid w:val="00B51A63"/>
    <w:rsid w:val="00B5361A"/>
    <w:rsid w:val="00B53D4B"/>
    <w:rsid w:val="00B57E47"/>
    <w:rsid w:val="00B61803"/>
    <w:rsid w:val="00B62670"/>
    <w:rsid w:val="00B6602D"/>
    <w:rsid w:val="00B71964"/>
    <w:rsid w:val="00B750A5"/>
    <w:rsid w:val="00B75BA5"/>
    <w:rsid w:val="00B76775"/>
    <w:rsid w:val="00B80D33"/>
    <w:rsid w:val="00B80D7A"/>
    <w:rsid w:val="00B85223"/>
    <w:rsid w:val="00B85500"/>
    <w:rsid w:val="00B85AF1"/>
    <w:rsid w:val="00B87965"/>
    <w:rsid w:val="00B90084"/>
    <w:rsid w:val="00B91FB2"/>
    <w:rsid w:val="00B92F5A"/>
    <w:rsid w:val="00B93B39"/>
    <w:rsid w:val="00B95FF0"/>
    <w:rsid w:val="00B962FC"/>
    <w:rsid w:val="00B976E6"/>
    <w:rsid w:val="00B979C9"/>
    <w:rsid w:val="00BA1671"/>
    <w:rsid w:val="00BA33BF"/>
    <w:rsid w:val="00BB0078"/>
    <w:rsid w:val="00BB041A"/>
    <w:rsid w:val="00BB098E"/>
    <w:rsid w:val="00BB1C0A"/>
    <w:rsid w:val="00BB43C3"/>
    <w:rsid w:val="00BB4B93"/>
    <w:rsid w:val="00BB5780"/>
    <w:rsid w:val="00BB6581"/>
    <w:rsid w:val="00BB6A0F"/>
    <w:rsid w:val="00BD2C2A"/>
    <w:rsid w:val="00BD314A"/>
    <w:rsid w:val="00BD3ED8"/>
    <w:rsid w:val="00BD4362"/>
    <w:rsid w:val="00BD636C"/>
    <w:rsid w:val="00BD7A7D"/>
    <w:rsid w:val="00BD7D45"/>
    <w:rsid w:val="00BE5071"/>
    <w:rsid w:val="00BE5BEA"/>
    <w:rsid w:val="00BF1D73"/>
    <w:rsid w:val="00BF22AC"/>
    <w:rsid w:val="00BF319B"/>
    <w:rsid w:val="00BF3463"/>
    <w:rsid w:val="00BF37B8"/>
    <w:rsid w:val="00BF3F2A"/>
    <w:rsid w:val="00BF405F"/>
    <w:rsid w:val="00BF4780"/>
    <w:rsid w:val="00BF6038"/>
    <w:rsid w:val="00C0260F"/>
    <w:rsid w:val="00C02A8E"/>
    <w:rsid w:val="00C02F87"/>
    <w:rsid w:val="00C04386"/>
    <w:rsid w:val="00C072A8"/>
    <w:rsid w:val="00C07BFC"/>
    <w:rsid w:val="00C11308"/>
    <w:rsid w:val="00C1155B"/>
    <w:rsid w:val="00C16374"/>
    <w:rsid w:val="00C23F20"/>
    <w:rsid w:val="00C241E8"/>
    <w:rsid w:val="00C24527"/>
    <w:rsid w:val="00C26E19"/>
    <w:rsid w:val="00C31509"/>
    <w:rsid w:val="00C324C5"/>
    <w:rsid w:val="00C32FE2"/>
    <w:rsid w:val="00C33884"/>
    <w:rsid w:val="00C358C3"/>
    <w:rsid w:val="00C37E1B"/>
    <w:rsid w:val="00C40EB9"/>
    <w:rsid w:val="00C413E4"/>
    <w:rsid w:val="00C42002"/>
    <w:rsid w:val="00C45DE1"/>
    <w:rsid w:val="00C503AC"/>
    <w:rsid w:val="00C518D0"/>
    <w:rsid w:val="00C55529"/>
    <w:rsid w:val="00C567C7"/>
    <w:rsid w:val="00C570D1"/>
    <w:rsid w:val="00C61535"/>
    <w:rsid w:val="00C627B2"/>
    <w:rsid w:val="00C654D6"/>
    <w:rsid w:val="00C66BFC"/>
    <w:rsid w:val="00C67E74"/>
    <w:rsid w:val="00C80106"/>
    <w:rsid w:val="00C8067B"/>
    <w:rsid w:val="00C830C8"/>
    <w:rsid w:val="00C84618"/>
    <w:rsid w:val="00C86795"/>
    <w:rsid w:val="00C9043C"/>
    <w:rsid w:val="00C92E00"/>
    <w:rsid w:val="00C93733"/>
    <w:rsid w:val="00C9513B"/>
    <w:rsid w:val="00C95EFD"/>
    <w:rsid w:val="00C9607A"/>
    <w:rsid w:val="00C96507"/>
    <w:rsid w:val="00CA039A"/>
    <w:rsid w:val="00CA0D2A"/>
    <w:rsid w:val="00CA1C00"/>
    <w:rsid w:val="00CA2168"/>
    <w:rsid w:val="00CA32D1"/>
    <w:rsid w:val="00CA4B8C"/>
    <w:rsid w:val="00CA635D"/>
    <w:rsid w:val="00CA6B43"/>
    <w:rsid w:val="00CA7568"/>
    <w:rsid w:val="00CB0D93"/>
    <w:rsid w:val="00CB2434"/>
    <w:rsid w:val="00CB4C9A"/>
    <w:rsid w:val="00CB68BE"/>
    <w:rsid w:val="00CC04CE"/>
    <w:rsid w:val="00CC0F2A"/>
    <w:rsid w:val="00CC0FD6"/>
    <w:rsid w:val="00CC1760"/>
    <w:rsid w:val="00CC1FB0"/>
    <w:rsid w:val="00CC4AFA"/>
    <w:rsid w:val="00CC5D0D"/>
    <w:rsid w:val="00CC6500"/>
    <w:rsid w:val="00CD0897"/>
    <w:rsid w:val="00CD0A66"/>
    <w:rsid w:val="00CD1B37"/>
    <w:rsid w:val="00CD1BDB"/>
    <w:rsid w:val="00CD4633"/>
    <w:rsid w:val="00CD4AA9"/>
    <w:rsid w:val="00CD76ED"/>
    <w:rsid w:val="00CE0853"/>
    <w:rsid w:val="00CE16D0"/>
    <w:rsid w:val="00CE192F"/>
    <w:rsid w:val="00CE647B"/>
    <w:rsid w:val="00CE6E99"/>
    <w:rsid w:val="00CE751F"/>
    <w:rsid w:val="00CF3FCB"/>
    <w:rsid w:val="00CF4CBC"/>
    <w:rsid w:val="00CF703F"/>
    <w:rsid w:val="00D0589E"/>
    <w:rsid w:val="00D05EFA"/>
    <w:rsid w:val="00D06F2C"/>
    <w:rsid w:val="00D1222D"/>
    <w:rsid w:val="00D20A1E"/>
    <w:rsid w:val="00D233CC"/>
    <w:rsid w:val="00D24BDA"/>
    <w:rsid w:val="00D24CBB"/>
    <w:rsid w:val="00D25AE8"/>
    <w:rsid w:val="00D271A1"/>
    <w:rsid w:val="00D27A43"/>
    <w:rsid w:val="00D32A30"/>
    <w:rsid w:val="00D37D3C"/>
    <w:rsid w:val="00D42000"/>
    <w:rsid w:val="00D462C9"/>
    <w:rsid w:val="00D46B6A"/>
    <w:rsid w:val="00D47833"/>
    <w:rsid w:val="00D536E0"/>
    <w:rsid w:val="00D60C5E"/>
    <w:rsid w:val="00D61707"/>
    <w:rsid w:val="00D62B10"/>
    <w:rsid w:val="00D62E59"/>
    <w:rsid w:val="00D62EB5"/>
    <w:rsid w:val="00D638CF"/>
    <w:rsid w:val="00D64017"/>
    <w:rsid w:val="00D646F1"/>
    <w:rsid w:val="00D67C90"/>
    <w:rsid w:val="00D72F23"/>
    <w:rsid w:val="00D75210"/>
    <w:rsid w:val="00D7573C"/>
    <w:rsid w:val="00D772C3"/>
    <w:rsid w:val="00D8001C"/>
    <w:rsid w:val="00D811DE"/>
    <w:rsid w:val="00D82B7C"/>
    <w:rsid w:val="00D8360C"/>
    <w:rsid w:val="00D85D88"/>
    <w:rsid w:val="00D903D6"/>
    <w:rsid w:val="00D9229F"/>
    <w:rsid w:val="00D939EF"/>
    <w:rsid w:val="00D93DFA"/>
    <w:rsid w:val="00DA061F"/>
    <w:rsid w:val="00DA7A57"/>
    <w:rsid w:val="00DB066A"/>
    <w:rsid w:val="00DB292C"/>
    <w:rsid w:val="00DB4A93"/>
    <w:rsid w:val="00DB72A5"/>
    <w:rsid w:val="00DC2366"/>
    <w:rsid w:val="00DC39F6"/>
    <w:rsid w:val="00DC5102"/>
    <w:rsid w:val="00DD25B6"/>
    <w:rsid w:val="00DD3FAF"/>
    <w:rsid w:val="00DD4430"/>
    <w:rsid w:val="00DD469A"/>
    <w:rsid w:val="00DD730D"/>
    <w:rsid w:val="00DD79CE"/>
    <w:rsid w:val="00DE1988"/>
    <w:rsid w:val="00DE1AB4"/>
    <w:rsid w:val="00DE20EF"/>
    <w:rsid w:val="00DE30BA"/>
    <w:rsid w:val="00DE3C80"/>
    <w:rsid w:val="00DE5D18"/>
    <w:rsid w:val="00DE766E"/>
    <w:rsid w:val="00DF2D44"/>
    <w:rsid w:val="00DF36B3"/>
    <w:rsid w:val="00DF3A74"/>
    <w:rsid w:val="00DF4250"/>
    <w:rsid w:val="00E04CCD"/>
    <w:rsid w:val="00E04E67"/>
    <w:rsid w:val="00E04F90"/>
    <w:rsid w:val="00E05CA4"/>
    <w:rsid w:val="00E05D40"/>
    <w:rsid w:val="00E141CD"/>
    <w:rsid w:val="00E21A5A"/>
    <w:rsid w:val="00E24A3D"/>
    <w:rsid w:val="00E324BC"/>
    <w:rsid w:val="00E32BEF"/>
    <w:rsid w:val="00E33C6F"/>
    <w:rsid w:val="00E340C5"/>
    <w:rsid w:val="00E422C4"/>
    <w:rsid w:val="00E451B6"/>
    <w:rsid w:val="00E509EE"/>
    <w:rsid w:val="00E530EB"/>
    <w:rsid w:val="00E535A1"/>
    <w:rsid w:val="00E561D5"/>
    <w:rsid w:val="00E57A45"/>
    <w:rsid w:val="00E64A87"/>
    <w:rsid w:val="00E6601C"/>
    <w:rsid w:val="00E66150"/>
    <w:rsid w:val="00E706F1"/>
    <w:rsid w:val="00E73A0D"/>
    <w:rsid w:val="00E8004A"/>
    <w:rsid w:val="00E81EAB"/>
    <w:rsid w:val="00E8436C"/>
    <w:rsid w:val="00E8493C"/>
    <w:rsid w:val="00E84EB5"/>
    <w:rsid w:val="00E856BA"/>
    <w:rsid w:val="00E86660"/>
    <w:rsid w:val="00E8695C"/>
    <w:rsid w:val="00E86A47"/>
    <w:rsid w:val="00E93E1D"/>
    <w:rsid w:val="00E95831"/>
    <w:rsid w:val="00E9643C"/>
    <w:rsid w:val="00E96BB8"/>
    <w:rsid w:val="00E9773D"/>
    <w:rsid w:val="00E978ED"/>
    <w:rsid w:val="00EA014D"/>
    <w:rsid w:val="00EA037E"/>
    <w:rsid w:val="00EA7B4B"/>
    <w:rsid w:val="00EB0176"/>
    <w:rsid w:val="00EB0B5D"/>
    <w:rsid w:val="00EB6472"/>
    <w:rsid w:val="00EC0D3A"/>
    <w:rsid w:val="00EC1F6F"/>
    <w:rsid w:val="00EC2C20"/>
    <w:rsid w:val="00EC4196"/>
    <w:rsid w:val="00EC61B9"/>
    <w:rsid w:val="00ED079C"/>
    <w:rsid w:val="00ED2B75"/>
    <w:rsid w:val="00ED3515"/>
    <w:rsid w:val="00ED4F68"/>
    <w:rsid w:val="00ED565A"/>
    <w:rsid w:val="00ED5C66"/>
    <w:rsid w:val="00ED7488"/>
    <w:rsid w:val="00EE365D"/>
    <w:rsid w:val="00EE3D63"/>
    <w:rsid w:val="00EF0C8F"/>
    <w:rsid w:val="00EF1969"/>
    <w:rsid w:val="00EF3B57"/>
    <w:rsid w:val="00F02743"/>
    <w:rsid w:val="00F02A24"/>
    <w:rsid w:val="00F07142"/>
    <w:rsid w:val="00F07560"/>
    <w:rsid w:val="00F103C0"/>
    <w:rsid w:val="00F13EA9"/>
    <w:rsid w:val="00F17DF6"/>
    <w:rsid w:val="00F17F47"/>
    <w:rsid w:val="00F207D2"/>
    <w:rsid w:val="00F20880"/>
    <w:rsid w:val="00F20F55"/>
    <w:rsid w:val="00F2224E"/>
    <w:rsid w:val="00F265F8"/>
    <w:rsid w:val="00F26AB5"/>
    <w:rsid w:val="00F2738D"/>
    <w:rsid w:val="00F31825"/>
    <w:rsid w:val="00F3327F"/>
    <w:rsid w:val="00F343F1"/>
    <w:rsid w:val="00F3775A"/>
    <w:rsid w:val="00F4461C"/>
    <w:rsid w:val="00F448D0"/>
    <w:rsid w:val="00F460CC"/>
    <w:rsid w:val="00F479FD"/>
    <w:rsid w:val="00F578E8"/>
    <w:rsid w:val="00F62871"/>
    <w:rsid w:val="00F642EE"/>
    <w:rsid w:val="00F661D5"/>
    <w:rsid w:val="00F669ED"/>
    <w:rsid w:val="00F6703C"/>
    <w:rsid w:val="00F709AE"/>
    <w:rsid w:val="00F70BDD"/>
    <w:rsid w:val="00F70D5A"/>
    <w:rsid w:val="00F723C9"/>
    <w:rsid w:val="00F76F45"/>
    <w:rsid w:val="00F776BE"/>
    <w:rsid w:val="00F77D1D"/>
    <w:rsid w:val="00F80E35"/>
    <w:rsid w:val="00F815E3"/>
    <w:rsid w:val="00F81EDB"/>
    <w:rsid w:val="00F83748"/>
    <w:rsid w:val="00F866B6"/>
    <w:rsid w:val="00F9088D"/>
    <w:rsid w:val="00F91F26"/>
    <w:rsid w:val="00F91F4E"/>
    <w:rsid w:val="00F93001"/>
    <w:rsid w:val="00F96331"/>
    <w:rsid w:val="00F977EB"/>
    <w:rsid w:val="00FA031B"/>
    <w:rsid w:val="00FA0568"/>
    <w:rsid w:val="00FA0C6D"/>
    <w:rsid w:val="00FA14F6"/>
    <w:rsid w:val="00FA7411"/>
    <w:rsid w:val="00FB06AF"/>
    <w:rsid w:val="00FB11BE"/>
    <w:rsid w:val="00FB2CD2"/>
    <w:rsid w:val="00FB323B"/>
    <w:rsid w:val="00FC2986"/>
    <w:rsid w:val="00FC3088"/>
    <w:rsid w:val="00FC4055"/>
    <w:rsid w:val="00FC4AA2"/>
    <w:rsid w:val="00FC551F"/>
    <w:rsid w:val="00FC7193"/>
    <w:rsid w:val="00FD1605"/>
    <w:rsid w:val="00FD1961"/>
    <w:rsid w:val="00FD20E6"/>
    <w:rsid w:val="00FD34D3"/>
    <w:rsid w:val="00FD5CA3"/>
    <w:rsid w:val="00FD6F44"/>
    <w:rsid w:val="00FD7604"/>
    <w:rsid w:val="00FE0C4A"/>
    <w:rsid w:val="00FE27D0"/>
    <w:rsid w:val="00FE2FCE"/>
    <w:rsid w:val="00FE52CA"/>
    <w:rsid w:val="00FE67C2"/>
    <w:rsid w:val="00FF02DC"/>
    <w:rsid w:val="00FF4ECF"/>
    <w:rsid w:val="00FF5464"/>
    <w:rsid w:val="00FF76AD"/>
    <w:rsid w:val="00FF7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101D2"/>
  <w14:defaultImageDpi w14:val="300"/>
  <w15:docId w15:val="{5DBC1B15-BAB9-4ECA-A67E-203CCA6A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C7C"/>
    <w:rPr>
      <w:color w:val="0000FF" w:themeColor="hyperlink"/>
      <w:u w:val="single"/>
    </w:rPr>
  </w:style>
  <w:style w:type="paragraph" w:styleId="Header">
    <w:name w:val="header"/>
    <w:basedOn w:val="Normal"/>
    <w:link w:val="HeaderChar"/>
    <w:uiPriority w:val="99"/>
    <w:unhideWhenUsed/>
    <w:rsid w:val="005C6EBC"/>
    <w:pPr>
      <w:tabs>
        <w:tab w:val="center" w:pos="4320"/>
        <w:tab w:val="right" w:pos="8640"/>
      </w:tabs>
    </w:pPr>
  </w:style>
  <w:style w:type="character" w:customStyle="1" w:styleId="HeaderChar">
    <w:name w:val="Header Char"/>
    <w:basedOn w:val="DefaultParagraphFont"/>
    <w:link w:val="Header"/>
    <w:uiPriority w:val="99"/>
    <w:rsid w:val="005C6EBC"/>
  </w:style>
  <w:style w:type="character" w:styleId="PageNumber">
    <w:name w:val="page number"/>
    <w:basedOn w:val="DefaultParagraphFont"/>
    <w:uiPriority w:val="99"/>
    <w:semiHidden/>
    <w:unhideWhenUsed/>
    <w:rsid w:val="005C6EBC"/>
  </w:style>
  <w:style w:type="character" w:styleId="Strong">
    <w:name w:val="Strong"/>
    <w:basedOn w:val="DefaultParagraphFont"/>
    <w:uiPriority w:val="22"/>
    <w:qFormat/>
    <w:rsid w:val="000F6DAD"/>
    <w:rPr>
      <w:b/>
      <w:bCs/>
    </w:rPr>
  </w:style>
  <w:style w:type="table" w:styleId="TableGrid">
    <w:name w:val="Table Grid"/>
    <w:basedOn w:val="TableNormal"/>
    <w:uiPriority w:val="59"/>
    <w:rsid w:val="00AE3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FB2"/>
    <w:rPr>
      <w:rFonts w:ascii="Lucida Grande" w:hAnsi="Lucida Grande" w:cs="Lucida Grande"/>
      <w:sz w:val="18"/>
      <w:szCs w:val="18"/>
    </w:rPr>
  </w:style>
  <w:style w:type="paragraph" w:styleId="Footer">
    <w:name w:val="footer"/>
    <w:basedOn w:val="Normal"/>
    <w:link w:val="FooterChar"/>
    <w:uiPriority w:val="99"/>
    <w:unhideWhenUsed/>
    <w:rsid w:val="00B91FB2"/>
    <w:pPr>
      <w:tabs>
        <w:tab w:val="center" w:pos="4320"/>
        <w:tab w:val="right" w:pos="8640"/>
      </w:tabs>
    </w:pPr>
  </w:style>
  <w:style w:type="character" w:customStyle="1" w:styleId="FooterChar">
    <w:name w:val="Footer Char"/>
    <w:basedOn w:val="DefaultParagraphFont"/>
    <w:link w:val="Footer"/>
    <w:uiPriority w:val="99"/>
    <w:rsid w:val="00B91FB2"/>
  </w:style>
  <w:style w:type="paragraph" w:styleId="ListParagraph">
    <w:name w:val="List Paragraph"/>
    <w:basedOn w:val="Normal"/>
    <w:uiPriority w:val="34"/>
    <w:qFormat/>
    <w:rsid w:val="00154929"/>
    <w:pPr>
      <w:ind w:left="720"/>
      <w:contextualSpacing/>
    </w:pPr>
  </w:style>
  <w:style w:type="character" w:styleId="FollowedHyperlink">
    <w:name w:val="FollowedHyperlink"/>
    <w:basedOn w:val="DefaultParagraphFont"/>
    <w:uiPriority w:val="99"/>
    <w:semiHidden/>
    <w:unhideWhenUsed/>
    <w:rsid w:val="00BB0078"/>
    <w:rPr>
      <w:color w:val="800080" w:themeColor="followedHyperlink"/>
      <w:u w:val="single"/>
    </w:rPr>
  </w:style>
  <w:style w:type="character" w:styleId="CommentReference">
    <w:name w:val="annotation reference"/>
    <w:basedOn w:val="DefaultParagraphFont"/>
    <w:uiPriority w:val="99"/>
    <w:semiHidden/>
    <w:unhideWhenUsed/>
    <w:rsid w:val="00C24527"/>
    <w:rPr>
      <w:sz w:val="16"/>
      <w:szCs w:val="16"/>
    </w:rPr>
  </w:style>
  <w:style w:type="paragraph" w:styleId="CommentText">
    <w:name w:val="annotation text"/>
    <w:basedOn w:val="Normal"/>
    <w:link w:val="CommentTextChar"/>
    <w:uiPriority w:val="99"/>
    <w:semiHidden/>
    <w:unhideWhenUsed/>
    <w:rsid w:val="00C24527"/>
    <w:rPr>
      <w:sz w:val="20"/>
      <w:szCs w:val="20"/>
    </w:rPr>
  </w:style>
  <w:style w:type="character" w:customStyle="1" w:styleId="CommentTextChar">
    <w:name w:val="Comment Text Char"/>
    <w:basedOn w:val="DefaultParagraphFont"/>
    <w:link w:val="CommentText"/>
    <w:uiPriority w:val="99"/>
    <w:semiHidden/>
    <w:rsid w:val="00C24527"/>
    <w:rPr>
      <w:sz w:val="20"/>
      <w:szCs w:val="20"/>
    </w:rPr>
  </w:style>
  <w:style w:type="paragraph" w:styleId="CommentSubject">
    <w:name w:val="annotation subject"/>
    <w:basedOn w:val="CommentText"/>
    <w:next w:val="CommentText"/>
    <w:link w:val="CommentSubjectChar"/>
    <w:uiPriority w:val="99"/>
    <w:semiHidden/>
    <w:unhideWhenUsed/>
    <w:rsid w:val="00C24527"/>
    <w:rPr>
      <w:b/>
      <w:bCs/>
    </w:rPr>
  </w:style>
  <w:style w:type="character" w:customStyle="1" w:styleId="CommentSubjectChar">
    <w:name w:val="Comment Subject Char"/>
    <w:basedOn w:val="CommentTextChar"/>
    <w:link w:val="CommentSubject"/>
    <w:uiPriority w:val="99"/>
    <w:semiHidden/>
    <w:rsid w:val="00C245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928364">
      <w:bodyDiv w:val="1"/>
      <w:marLeft w:val="0"/>
      <w:marRight w:val="0"/>
      <w:marTop w:val="0"/>
      <w:marBottom w:val="0"/>
      <w:divBdr>
        <w:top w:val="none" w:sz="0" w:space="0" w:color="auto"/>
        <w:left w:val="none" w:sz="0" w:space="0" w:color="auto"/>
        <w:bottom w:val="none" w:sz="0" w:space="0" w:color="auto"/>
        <w:right w:val="none" w:sz="0" w:space="0" w:color="auto"/>
      </w:divBdr>
      <w:divsChild>
        <w:div w:id="1635137177">
          <w:marLeft w:val="0"/>
          <w:marRight w:val="0"/>
          <w:marTop w:val="0"/>
          <w:marBottom w:val="0"/>
          <w:divBdr>
            <w:top w:val="none" w:sz="0" w:space="0" w:color="auto"/>
            <w:left w:val="none" w:sz="0" w:space="0" w:color="auto"/>
            <w:bottom w:val="none" w:sz="0" w:space="0" w:color="auto"/>
            <w:right w:val="none" w:sz="0" w:space="0" w:color="auto"/>
          </w:divBdr>
        </w:div>
      </w:divsChild>
    </w:div>
    <w:div w:id="883564251">
      <w:bodyDiv w:val="1"/>
      <w:marLeft w:val="0"/>
      <w:marRight w:val="0"/>
      <w:marTop w:val="0"/>
      <w:marBottom w:val="0"/>
      <w:divBdr>
        <w:top w:val="none" w:sz="0" w:space="0" w:color="auto"/>
        <w:left w:val="none" w:sz="0" w:space="0" w:color="auto"/>
        <w:bottom w:val="none" w:sz="0" w:space="0" w:color="auto"/>
        <w:right w:val="none" w:sz="0" w:space="0" w:color="auto"/>
      </w:divBdr>
      <w:divsChild>
        <w:div w:id="549154975">
          <w:marLeft w:val="0"/>
          <w:marRight w:val="0"/>
          <w:marTop w:val="0"/>
          <w:marBottom w:val="0"/>
          <w:divBdr>
            <w:top w:val="none" w:sz="0" w:space="0" w:color="auto"/>
            <w:left w:val="none" w:sz="0" w:space="0" w:color="auto"/>
            <w:bottom w:val="none" w:sz="0" w:space="0" w:color="auto"/>
            <w:right w:val="none" w:sz="0" w:space="0" w:color="auto"/>
          </w:divBdr>
          <w:divsChild>
            <w:div w:id="961421198">
              <w:marLeft w:val="0"/>
              <w:marRight w:val="0"/>
              <w:marTop w:val="0"/>
              <w:marBottom w:val="0"/>
              <w:divBdr>
                <w:top w:val="none" w:sz="0" w:space="0" w:color="auto"/>
                <w:left w:val="none" w:sz="0" w:space="0" w:color="auto"/>
                <w:bottom w:val="none" w:sz="0" w:space="0" w:color="auto"/>
                <w:right w:val="none" w:sz="0" w:space="0" w:color="auto"/>
              </w:divBdr>
              <w:divsChild>
                <w:div w:id="153684634">
                  <w:marLeft w:val="0"/>
                  <w:marRight w:val="0"/>
                  <w:marTop w:val="0"/>
                  <w:marBottom w:val="0"/>
                  <w:divBdr>
                    <w:top w:val="none" w:sz="0" w:space="0" w:color="auto"/>
                    <w:left w:val="none" w:sz="0" w:space="0" w:color="auto"/>
                    <w:bottom w:val="none" w:sz="0" w:space="0" w:color="auto"/>
                    <w:right w:val="none" w:sz="0" w:space="0" w:color="auto"/>
                  </w:divBdr>
                  <w:divsChild>
                    <w:div w:id="4105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1439">
      <w:bodyDiv w:val="1"/>
      <w:marLeft w:val="0"/>
      <w:marRight w:val="0"/>
      <w:marTop w:val="0"/>
      <w:marBottom w:val="0"/>
      <w:divBdr>
        <w:top w:val="none" w:sz="0" w:space="0" w:color="auto"/>
        <w:left w:val="none" w:sz="0" w:space="0" w:color="auto"/>
        <w:bottom w:val="none" w:sz="0" w:space="0" w:color="auto"/>
        <w:right w:val="none" w:sz="0" w:space="0" w:color="auto"/>
      </w:divBdr>
      <w:divsChild>
        <w:div w:id="645008273">
          <w:marLeft w:val="0"/>
          <w:marRight w:val="0"/>
          <w:marTop w:val="0"/>
          <w:marBottom w:val="0"/>
          <w:divBdr>
            <w:top w:val="none" w:sz="0" w:space="0" w:color="auto"/>
            <w:left w:val="none" w:sz="0" w:space="0" w:color="auto"/>
            <w:bottom w:val="none" w:sz="0" w:space="0" w:color="auto"/>
            <w:right w:val="none" w:sz="0" w:space="0" w:color="auto"/>
          </w:divBdr>
          <w:divsChild>
            <w:div w:id="1793674056">
              <w:marLeft w:val="0"/>
              <w:marRight w:val="0"/>
              <w:marTop w:val="0"/>
              <w:marBottom w:val="0"/>
              <w:divBdr>
                <w:top w:val="none" w:sz="0" w:space="0" w:color="auto"/>
                <w:left w:val="none" w:sz="0" w:space="0" w:color="auto"/>
                <w:bottom w:val="none" w:sz="0" w:space="0" w:color="auto"/>
                <w:right w:val="none" w:sz="0" w:space="0" w:color="auto"/>
              </w:divBdr>
              <w:divsChild>
                <w:div w:id="10292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4658">
      <w:bodyDiv w:val="1"/>
      <w:marLeft w:val="0"/>
      <w:marRight w:val="0"/>
      <w:marTop w:val="0"/>
      <w:marBottom w:val="0"/>
      <w:divBdr>
        <w:top w:val="none" w:sz="0" w:space="0" w:color="auto"/>
        <w:left w:val="none" w:sz="0" w:space="0" w:color="auto"/>
        <w:bottom w:val="none" w:sz="0" w:space="0" w:color="auto"/>
        <w:right w:val="none" w:sz="0" w:space="0" w:color="auto"/>
      </w:divBdr>
      <w:divsChild>
        <w:div w:id="378405360">
          <w:marLeft w:val="0"/>
          <w:marRight w:val="0"/>
          <w:marTop w:val="0"/>
          <w:marBottom w:val="0"/>
          <w:divBdr>
            <w:top w:val="none" w:sz="0" w:space="0" w:color="auto"/>
            <w:left w:val="none" w:sz="0" w:space="0" w:color="auto"/>
            <w:bottom w:val="none" w:sz="0" w:space="0" w:color="auto"/>
            <w:right w:val="none" w:sz="0" w:space="0" w:color="auto"/>
          </w:divBdr>
          <w:divsChild>
            <w:div w:id="1372683383">
              <w:marLeft w:val="0"/>
              <w:marRight w:val="0"/>
              <w:marTop w:val="0"/>
              <w:marBottom w:val="0"/>
              <w:divBdr>
                <w:top w:val="none" w:sz="0" w:space="0" w:color="auto"/>
                <w:left w:val="none" w:sz="0" w:space="0" w:color="auto"/>
                <w:bottom w:val="none" w:sz="0" w:space="0" w:color="auto"/>
                <w:right w:val="none" w:sz="0" w:space="0" w:color="auto"/>
              </w:divBdr>
              <w:divsChild>
                <w:div w:id="10972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81905">
      <w:bodyDiv w:val="1"/>
      <w:marLeft w:val="0"/>
      <w:marRight w:val="0"/>
      <w:marTop w:val="0"/>
      <w:marBottom w:val="0"/>
      <w:divBdr>
        <w:top w:val="none" w:sz="0" w:space="0" w:color="auto"/>
        <w:left w:val="none" w:sz="0" w:space="0" w:color="auto"/>
        <w:bottom w:val="none" w:sz="0" w:space="0" w:color="auto"/>
        <w:right w:val="none" w:sz="0" w:space="0" w:color="auto"/>
      </w:divBdr>
      <w:divsChild>
        <w:div w:id="559905483">
          <w:marLeft w:val="0"/>
          <w:marRight w:val="0"/>
          <w:marTop w:val="0"/>
          <w:marBottom w:val="0"/>
          <w:divBdr>
            <w:top w:val="none" w:sz="0" w:space="0" w:color="auto"/>
            <w:left w:val="none" w:sz="0" w:space="0" w:color="auto"/>
            <w:bottom w:val="none" w:sz="0" w:space="0" w:color="auto"/>
            <w:right w:val="none" w:sz="0" w:space="0" w:color="auto"/>
          </w:divBdr>
          <w:divsChild>
            <w:div w:id="564724807">
              <w:marLeft w:val="0"/>
              <w:marRight w:val="0"/>
              <w:marTop w:val="0"/>
              <w:marBottom w:val="0"/>
              <w:divBdr>
                <w:top w:val="none" w:sz="0" w:space="0" w:color="auto"/>
                <w:left w:val="none" w:sz="0" w:space="0" w:color="auto"/>
                <w:bottom w:val="none" w:sz="0" w:space="0" w:color="auto"/>
                <w:right w:val="none" w:sz="0" w:space="0" w:color="auto"/>
              </w:divBdr>
              <w:divsChild>
                <w:div w:id="6987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louis@psy.uq.edu.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hart" Target="charts/chart1.xml"/><Relationship Id="rId4" Type="http://schemas.openxmlformats.org/officeDocument/2006/relationships/footnotes" Target="footnotes.xml"/><Relationship Id="rId9"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francine:Dropbox:Winter%20Research%20Project:The%20Writing:My%20simple%20slopes%20in%20Excel%202015_06_2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616742765705"/>
          <c:y val="6.9705185082399201E-2"/>
          <c:w val="0.86605178493498403"/>
          <c:h val="0.73994734933623796"/>
        </c:manualLayout>
      </c:layout>
      <c:lineChart>
        <c:grouping val="standard"/>
        <c:varyColors val="0"/>
        <c:ser>
          <c:idx val="0"/>
          <c:order val="0"/>
          <c:tx>
            <c:strRef>
              <c:f>'Two-Ways'!$B$14</c:f>
              <c:strCache>
                <c:ptCount val="1"/>
                <c:pt idx="0">
                  <c:v>Low Group Descriptive Norms</c:v>
                </c:pt>
              </c:strCache>
            </c:strRef>
          </c:tx>
          <c:spPr>
            <a:ln w="12700">
              <a:solidFill>
                <a:srgbClr val="000000"/>
              </a:solidFill>
              <a:prstDash val="solid"/>
            </a:ln>
          </c:spPr>
          <c:marker>
            <c:symbol val="circle"/>
            <c:size val="6"/>
            <c:spPr>
              <a:solidFill>
                <a:schemeClr val="bg1"/>
              </a:solidFill>
              <a:ln>
                <a:solidFill>
                  <a:srgbClr val="000000"/>
                </a:solidFill>
                <a:prstDash val="solid"/>
              </a:ln>
            </c:spPr>
          </c:marker>
          <c:dPt>
            <c:idx val="1"/>
            <c:marker>
              <c:spPr>
                <a:solidFill>
                  <a:schemeClr val="bg1"/>
                </a:solidFill>
                <a:ln w="6350" cmpd="sng">
                  <a:solidFill>
                    <a:schemeClr val="tx1"/>
                  </a:solidFill>
                  <a:prstDash val="solid"/>
                </a:ln>
              </c:spPr>
            </c:marker>
            <c:bubble3D val="0"/>
          </c:dPt>
          <c:errBars>
            <c:errDir val="y"/>
            <c:errBarType val="both"/>
            <c:errValType val="fixedVal"/>
            <c:noEndCap val="0"/>
            <c:val val="7.6999999999999999E-2"/>
          </c:errBars>
          <c:cat>
            <c:strRef>
              <c:f>'Two-Ways'!$D$14:$D$15</c:f>
              <c:strCache>
                <c:ptCount val="2"/>
                <c:pt idx="0">
                  <c:v>Low </c:v>
                </c:pt>
                <c:pt idx="1">
                  <c:v>High </c:v>
                </c:pt>
              </c:strCache>
            </c:strRef>
          </c:cat>
          <c:val>
            <c:numRef>
              <c:f>'Two-Ways'!$E$14:$E$15</c:f>
              <c:numCache>
                <c:formatCode>General</c:formatCode>
                <c:ptCount val="2"/>
                <c:pt idx="0">
                  <c:v>5.4100348933508009</c:v>
                </c:pt>
                <c:pt idx="1">
                  <c:v>5.6761002666491818</c:v>
                </c:pt>
              </c:numCache>
            </c:numRef>
          </c:val>
          <c:smooth val="0"/>
        </c:ser>
        <c:ser>
          <c:idx val="1"/>
          <c:order val="1"/>
          <c:tx>
            <c:strRef>
              <c:f>'Two-Ways'!$B$16</c:f>
              <c:strCache>
                <c:ptCount val="1"/>
                <c:pt idx="0">
                  <c:v>High Group Descriptive Norms</c:v>
                </c:pt>
              </c:strCache>
            </c:strRef>
          </c:tx>
          <c:spPr>
            <a:ln w="12700">
              <a:solidFill>
                <a:srgbClr val="000000"/>
              </a:solidFill>
              <a:prstDash val="solid"/>
            </a:ln>
          </c:spPr>
          <c:marker>
            <c:symbol val="circle"/>
            <c:size val="6"/>
            <c:spPr>
              <a:solidFill>
                <a:srgbClr val="000000"/>
              </a:solidFill>
              <a:ln>
                <a:solidFill>
                  <a:srgbClr val="000000"/>
                </a:solidFill>
                <a:prstDash val="solid"/>
              </a:ln>
            </c:spPr>
          </c:marker>
          <c:errBars>
            <c:errDir val="y"/>
            <c:errBarType val="both"/>
            <c:errValType val="fixedVal"/>
            <c:noEndCap val="0"/>
            <c:val val="7.6999999999999999E-2"/>
          </c:errBars>
          <c:val>
            <c:numRef>
              <c:f>'Two-Ways'!$E$16:$E$17</c:f>
              <c:numCache>
                <c:formatCode>General</c:formatCode>
                <c:ptCount val="2"/>
                <c:pt idx="0">
                  <c:v>5.7334405466491987</c:v>
                </c:pt>
                <c:pt idx="1">
                  <c:v>5.3444242933507997</c:v>
                </c:pt>
              </c:numCache>
            </c:numRef>
          </c:val>
          <c:smooth val="0"/>
        </c:ser>
        <c:dLbls>
          <c:showLegendKey val="0"/>
          <c:showVal val="0"/>
          <c:showCatName val="0"/>
          <c:showSerName val="0"/>
          <c:showPercent val="0"/>
          <c:showBubbleSize val="0"/>
        </c:dLbls>
        <c:marker val="1"/>
        <c:smooth val="0"/>
        <c:axId val="338730536"/>
        <c:axId val="338730928"/>
      </c:lineChart>
      <c:catAx>
        <c:axId val="338730536"/>
        <c:scaling>
          <c:orientation val="minMax"/>
        </c:scaling>
        <c:delete val="0"/>
        <c:axPos val="b"/>
        <c:title>
          <c:tx>
            <c:rich>
              <a:bodyPr/>
              <a:lstStyle/>
              <a:p>
                <a:pPr>
                  <a:defRPr sz="1200" b="1" i="0">
                    <a:latin typeface="Times New Roman"/>
                  </a:defRPr>
                </a:pPr>
                <a:r>
                  <a:rPr lang="en-US" sz="1200" b="1" i="0">
                    <a:latin typeface="Times New Roman"/>
                  </a:rPr>
                  <a:t>Group Injunctive Norm</a:t>
                </a:r>
              </a:p>
            </c:rich>
          </c:tx>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Arial"/>
                <a:cs typeface="Arial"/>
              </a:defRPr>
            </a:pPr>
            <a:endParaRPr lang="en-US"/>
          </a:p>
        </c:txPr>
        <c:crossAx val="338730928"/>
        <c:crosses val="autoZero"/>
        <c:auto val="1"/>
        <c:lblAlgn val="ctr"/>
        <c:lblOffset val="100"/>
        <c:tickLblSkip val="1"/>
        <c:tickMarkSkip val="1"/>
        <c:noMultiLvlLbl val="0"/>
      </c:catAx>
      <c:valAx>
        <c:axId val="338730928"/>
        <c:scaling>
          <c:orientation val="minMax"/>
        </c:scaling>
        <c:delete val="0"/>
        <c:axPos val="l"/>
        <c:title>
          <c:tx>
            <c:rich>
              <a:bodyPr rot="-5400000" vert="horz"/>
              <a:lstStyle/>
              <a:p>
                <a:pPr>
                  <a:defRPr sz="1200" b="1" i="0">
                    <a:latin typeface="Times New Roman"/>
                  </a:defRPr>
                </a:pPr>
                <a:r>
                  <a:rPr lang="en-US" sz="1200" b="1" i="0">
                    <a:latin typeface="Times New Roman"/>
                  </a:rPr>
                  <a:t>Healthy Eating Behaviour (1-7)</a:t>
                </a:r>
              </a:p>
            </c:rich>
          </c:tx>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Arial"/>
                <a:cs typeface="Arial"/>
              </a:defRPr>
            </a:pPr>
            <a:endParaRPr lang="en-US"/>
          </a:p>
        </c:txPr>
        <c:crossAx val="338730536"/>
        <c:crosses val="autoZero"/>
        <c:crossBetween val="between"/>
      </c:valAx>
      <c:spPr>
        <a:noFill/>
        <a:ln w="25400">
          <a:noFill/>
        </a:ln>
      </c:spPr>
    </c:plotArea>
    <c:legend>
      <c:legendPos val="r"/>
      <c:layout>
        <c:manualLayout>
          <c:xMode val="edge"/>
          <c:yMode val="edge"/>
          <c:x val="0.44722265966754199"/>
          <c:y val="0.60836412083470504"/>
          <c:w val="0.47500021872266002"/>
          <c:h val="0.13688182988533301"/>
        </c:manualLayout>
      </c:layout>
      <c:overlay val="0"/>
      <c:spPr>
        <a:noFill/>
        <a:ln w="3175">
          <a:noFill/>
          <a:prstDash val="solid"/>
        </a:ln>
      </c:spPr>
      <c:txPr>
        <a:bodyPr/>
        <a:lstStyle/>
        <a:p>
          <a:pPr>
            <a:defRPr sz="1200" b="0" i="0" u="none" strike="noStrike" baseline="0">
              <a:solidFill>
                <a:srgbClr val="000000"/>
              </a:solidFill>
              <a:latin typeface="Times New Roman"/>
              <a:ea typeface="Arial"/>
              <a:cs typeface="Arial"/>
            </a:defRPr>
          </a:pPr>
          <a:endParaRPr lang="en-US"/>
        </a:p>
      </c:txPr>
    </c:legend>
    <c:plotVisOnly val="1"/>
    <c:dispBlanksAs val="gap"/>
    <c:showDLblsOverMax val="0"/>
  </c:chart>
  <c:spPr>
    <a:solidFill>
      <a:srgbClr val="FFFFFF"/>
    </a:solidFill>
    <a:ln w="9525">
      <a:noFill/>
    </a:ln>
  </c:spPr>
  <c:txPr>
    <a:bodyPr/>
    <a:lstStyle/>
    <a:p>
      <a:pPr>
        <a:defRPr sz="8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8245</Words>
  <Characters>46998</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dc:creator>
  <cp:lastModifiedBy>Smith, Joanne</cp:lastModifiedBy>
  <cp:revision>2</cp:revision>
  <cp:lastPrinted>2015-07-28T01:17:00Z</cp:lastPrinted>
  <dcterms:created xsi:type="dcterms:W3CDTF">2017-03-13T11:27:00Z</dcterms:created>
  <dcterms:modified xsi:type="dcterms:W3CDTF">2017-03-13T11:27:00Z</dcterms:modified>
</cp:coreProperties>
</file>