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933E" w14:textId="77777777" w:rsidR="00DF00EC" w:rsidRPr="00BE7935" w:rsidRDefault="00DF00EC" w:rsidP="00054195">
      <w:pPr>
        <w:spacing w:before="100" w:beforeAutospacing="1" w:after="100" w:afterAutospacing="1" w:line="480" w:lineRule="auto"/>
        <w:jc w:val="both"/>
        <w:outlineLvl w:val="0"/>
        <w:rPr>
          <w:rFonts w:ascii="Times New Roman" w:eastAsia="Times New Roman" w:hAnsi="Times New Roman" w:cs="Times New Roman"/>
          <w:b/>
          <w:bCs/>
          <w:kern w:val="36"/>
          <w:sz w:val="24"/>
          <w:szCs w:val="24"/>
          <w:lang w:val="en-US" w:eastAsia="pl-PL"/>
        </w:rPr>
      </w:pPr>
      <w:r w:rsidRPr="00BE7935">
        <w:rPr>
          <w:rFonts w:ascii="Times New Roman" w:eastAsia="Times New Roman" w:hAnsi="Times New Roman" w:cs="Times New Roman"/>
          <w:b/>
          <w:bCs/>
          <w:kern w:val="36"/>
          <w:sz w:val="24"/>
          <w:szCs w:val="24"/>
          <w:lang w:val="en-US" w:eastAsia="pl-PL"/>
        </w:rPr>
        <w:t>Vegetation succession, carbon accumulation dynamics and hydrological change in subarctic peatlands (Abisko, N. Sweden)</w:t>
      </w:r>
    </w:p>
    <w:p w14:paraId="5232779D" w14:textId="0287A524" w:rsidR="00CC626F" w:rsidRPr="00D517DA" w:rsidRDefault="00CC626F" w:rsidP="00054195">
      <w:pPr>
        <w:spacing w:before="100" w:beforeAutospacing="1" w:after="100" w:afterAutospacing="1" w:line="480" w:lineRule="auto"/>
        <w:jc w:val="both"/>
        <w:outlineLvl w:val="0"/>
        <w:rPr>
          <w:rFonts w:ascii="Times New Roman" w:eastAsia="Times New Roman" w:hAnsi="Times New Roman" w:cs="Times New Roman"/>
          <w:bCs/>
          <w:kern w:val="36"/>
          <w:sz w:val="24"/>
          <w:szCs w:val="24"/>
          <w:lang w:val="en-US" w:eastAsia="pl-PL"/>
        </w:rPr>
      </w:pPr>
      <w:r w:rsidRPr="00D517DA">
        <w:rPr>
          <w:rFonts w:ascii="Times New Roman" w:eastAsia="Times New Roman" w:hAnsi="Times New Roman" w:cs="Times New Roman"/>
          <w:bCs/>
          <w:kern w:val="36"/>
          <w:sz w:val="24"/>
          <w:szCs w:val="24"/>
          <w:lang w:val="en-US" w:eastAsia="pl-PL"/>
        </w:rPr>
        <w:t>Mariusz Gałka</w:t>
      </w:r>
      <w:r w:rsidRPr="00D517DA">
        <w:rPr>
          <w:rFonts w:ascii="Times New Roman" w:eastAsia="Times New Roman" w:hAnsi="Times New Roman" w:cs="Times New Roman"/>
          <w:bCs/>
          <w:kern w:val="36"/>
          <w:sz w:val="24"/>
          <w:szCs w:val="24"/>
          <w:vertAlign w:val="superscript"/>
          <w:lang w:val="en-US" w:eastAsia="pl-PL"/>
        </w:rPr>
        <w:t>1</w:t>
      </w:r>
      <w:r w:rsidRPr="00D517DA">
        <w:rPr>
          <w:rFonts w:ascii="Times New Roman" w:eastAsia="Times New Roman" w:hAnsi="Times New Roman" w:cs="Times New Roman"/>
          <w:bCs/>
          <w:kern w:val="36"/>
          <w:sz w:val="24"/>
          <w:szCs w:val="24"/>
          <w:lang w:val="en-US" w:eastAsia="pl-PL"/>
        </w:rPr>
        <w:t xml:space="preserve">, </w:t>
      </w:r>
      <w:r w:rsidR="004B0183" w:rsidRPr="00D517DA">
        <w:rPr>
          <w:rFonts w:ascii="Times New Roman" w:eastAsia="Times New Roman" w:hAnsi="Times New Roman" w:cs="Times New Roman"/>
          <w:bCs/>
          <w:kern w:val="36"/>
          <w:sz w:val="24"/>
          <w:szCs w:val="24"/>
          <w:lang w:val="en-US" w:eastAsia="pl-PL"/>
        </w:rPr>
        <w:t>Marta Szal</w:t>
      </w:r>
      <w:r w:rsidR="004B0183" w:rsidRPr="00D517DA">
        <w:rPr>
          <w:rFonts w:ascii="Times New Roman" w:eastAsia="Times New Roman" w:hAnsi="Times New Roman" w:cs="Times New Roman"/>
          <w:bCs/>
          <w:kern w:val="36"/>
          <w:sz w:val="24"/>
          <w:szCs w:val="24"/>
          <w:vertAlign w:val="superscript"/>
          <w:lang w:val="en-US" w:eastAsia="pl-PL"/>
        </w:rPr>
        <w:t>2</w:t>
      </w:r>
      <w:r w:rsidR="004B0183" w:rsidRPr="00D517DA">
        <w:rPr>
          <w:rFonts w:ascii="Times New Roman" w:eastAsia="Times New Roman" w:hAnsi="Times New Roman" w:cs="Times New Roman"/>
          <w:bCs/>
          <w:kern w:val="36"/>
          <w:sz w:val="24"/>
          <w:szCs w:val="24"/>
          <w:lang w:val="en-US" w:eastAsia="pl-PL"/>
        </w:rPr>
        <w:t xml:space="preserve">, </w:t>
      </w:r>
      <w:r w:rsidRPr="00D517DA">
        <w:rPr>
          <w:rFonts w:ascii="Times New Roman" w:hAnsi="Times New Roman" w:cs="Times New Roman"/>
          <w:bCs/>
          <w:sz w:val="24"/>
          <w:szCs w:val="24"/>
          <w:lang w:val="en-US"/>
        </w:rPr>
        <w:t xml:space="preserve">Elizabeth J. </w:t>
      </w:r>
      <w:r w:rsidR="004B0183" w:rsidRPr="00D517DA">
        <w:rPr>
          <w:rFonts w:ascii="Times New Roman" w:hAnsi="Times New Roman" w:cs="Times New Roman"/>
          <w:bCs/>
          <w:sz w:val="24"/>
          <w:szCs w:val="24"/>
          <w:lang w:val="en-US"/>
        </w:rPr>
        <w:t>Watson</w:t>
      </w:r>
      <w:r w:rsidR="004B0183" w:rsidRPr="00D517DA">
        <w:rPr>
          <w:rFonts w:ascii="Times New Roman" w:hAnsi="Times New Roman" w:cs="Times New Roman"/>
          <w:bCs/>
          <w:sz w:val="24"/>
          <w:szCs w:val="24"/>
          <w:vertAlign w:val="superscript"/>
          <w:lang w:val="en-US"/>
        </w:rPr>
        <w:t>3</w:t>
      </w:r>
      <w:r w:rsidRPr="00D517DA">
        <w:rPr>
          <w:rFonts w:ascii="Times New Roman" w:hAnsi="Times New Roman" w:cs="Times New Roman"/>
          <w:bCs/>
          <w:sz w:val="24"/>
          <w:szCs w:val="24"/>
          <w:lang w:val="en-US"/>
        </w:rPr>
        <w:t>, Angela Gallego-</w:t>
      </w:r>
      <w:r w:rsidR="004B0183" w:rsidRPr="00D517DA">
        <w:rPr>
          <w:rFonts w:ascii="Times New Roman" w:hAnsi="Times New Roman" w:cs="Times New Roman"/>
          <w:bCs/>
          <w:sz w:val="24"/>
          <w:szCs w:val="24"/>
          <w:lang w:val="en-US"/>
        </w:rPr>
        <w:t>Sala</w:t>
      </w:r>
      <w:r w:rsidR="004B0183" w:rsidRPr="00D517DA">
        <w:rPr>
          <w:rFonts w:ascii="Times New Roman" w:hAnsi="Times New Roman" w:cs="Times New Roman"/>
          <w:bCs/>
          <w:sz w:val="24"/>
          <w:szCs w:val="24"/>
          <w:vertAlign w:val="superscript"/>
          <w:lang w:val="en-US"/>
        </w:rPr>
        <w:t>4</w:t>
      </w:r>
      <w:r w:rsidRPr="00D517DA">
        <w:rPr>
          <w:rFonts w:ascii="Times New Roman" w:eastAsia="Times New Roman" w:hAnsi="Times New Roman" w:cs="Times New Roman"/>
          <w:bCs/>
          <w:kern w:val="36"/>
          <w:sz w:val="24"/>
          <w:szCs w:val="24"/>
          <w:lang w:val="en-US" w:eastAsia="pl-PL"/>
        </w:rPr>
        <w:t xml:space="preserve">, </w:t>
      </w:r>
      <w:r w:rsidR="00831F5A">
        <w:rPr>
          <w:rFonts w:ascii="Times New Roman" w:eastAsia="Times New Roman" w:hAnsi="Times New Roman" w:cs="Times New Roman"/>
          <w:bCs/>
          <w:kern w:val="36"/>
          <w:sz w:val="24"/>
          <w:szCs w:val="24"/>
          <w:lang w:val="en-US" w:eastAsia="pl-PL"/>
        </w:rPr>
        <w:t>Dan Charman</w:t>
      </w:r>
      <w:r w:rsidR="00831F5A" w:rsidRPr="00831F5A">
        <w:rPr>
          <w:rFonts w:ascii="Times New Roman" w:eastAsia="Times New Roman" w:hAnsi="Times New Roman" w:cs="Times New Roman"/>
          <w:bCs/>
          <w:kern w:val="36"/>
          <w:sz w:val="24"/>
          <w:szCs w:val="24"/>
          <w:vertAlign w:val="superscript"/>
          <w:lang w:val="en-US" w:eastAsia="pl-PL"/>
        </w:rPr>
        <w:t>4</w:t>
      </w:r>
      <w:r w:rsidR="00831F5A">
        <w:rPr>
          <w:rFonts w:ascii="Times New Roman" w:eastAsia="Times New Roman" w:hAnsi="Times New Roman" w:cs="Times New Roman"/>
          <w:bCs/>
          <w:kern w:val="36"/>
          <w:sz w:val="24"/>
          <w:szCs w:val="24"/>
          <w:lang w:val="en-US" w:eastAsia="pl-PL"/>
        </w:rPr>
        <w:t xml:space="preserve">, </w:t>
      </w:r>
      <w:r w:rsidR="003C6941" w:rsidRPr="00D517DA">
        <w:rPr>
          <w:rFonts w:ascii="Times New Roman" w:hAnsi="Times New Roman" w:cs="Times New Roman"/>
          <w:sz w:val="24"/>
          <w:szCs w:val="24"/>
          <w:lang w:val="en-US"/>
        </w:rPr>
        <w:t>Thomas Roland</w:t>
      </w:r>
      <w:r w:rsidR="003C6941" w:rsidRPr="00D517DA">
        <w:rPr>
          <w:rFonts w:ascii="Times New Roman" w:hAnsi="Times New Roman" w:cs="Times New Roman"/>
          <w:sz w:val="24"/>
          <w:szCs w:val="24"/>
          <w:vertAlign w:val="superscript"/>
          <w:lang w:val="en-US"/>
        </w:rPr>
        <w:t>4</w:t>
      </w:r>
      <w:r w:rsidR="00F23C31">
        <w:rPr>
          <w:rFonts w:ascii="Times New Roman" w:hAnsi="Times New Roman" w:cs="Times New Roman"/>
          <w:sz w:val="24"/>
          <w:szCs w:val="24"/>
          <w:lang w:val="en-US"/>
        </w:rPr>
        <w:t xml:space="preserve">, </w:t>
      </w:r>
      <w:r w:rsidR="003C6941" w:rsidRPr="00D517DA">
        <w:rPr>
          <w:rFonts w:ascii="Times New Roman" w:hAnsi="Times New Roman" w:cs="Times New Roman"/>
          <w:sz w:val="24"/>
          <w:szCs w:val="24"/>
          <w:lang w:val="en-US"/>
        </w:rPr>
        <w:t xml:space="preserve">T. Edward </w:t>
      </w:r>
      <w:r w:rsidR="002E3ABA" w:rsidRPr="00D517DA">
        <w:rPr>
          <w:rFonts w:ascii="Times New Roman" w:hAnsi="Times New Roman" w:cs="Times New Roman"/>
          <w:sz w:val="24"/>
          <w:szCs w:val="24"/>
          <w:lang w:val="en-US"/>
        </w:rPr>
        <w:t>Turner</w:t>
      </w:r>
      <w:r w:rsidR="002E3ABA" w:rsidRPr="00D517DA">
        <w:rPr>
          <w:rFonts w:ascii="Times New Roman" w:hAnsi="Times New Roman" w:cs="Times New Roman"/>
          <w:sz w:val="24"/>
          <w:szCs w:val="24"/>
          <w:vertAlign w:val="superscript"/>
          <w:lang w:val="en-US"/>
        </w:rPr>
        <w:t>3</w:t>
      </w:r>
      <w:r w:rsidR="002E3ABA" w:rsidRPr="00D517DA">
        <w:rPr>
          <w:rFonts w:ascii="Times New Roman" w:hAnsi="Times New Roman" w:cs="Times New Roman"/>
          <w:sz w:val="24"/>
          <w:szCs w:val="24"/>
          <w:lang w:val="en-US"/>
        </w:rPr>
        <w:t xml:space="preserve">, </w:t>
      </w:r>
      <w:r w:rsidRPr="00D517DA">
        <w:rPr>
          <w:rFonts w:ascii="Times New Roman" w:eastAsia="Times New Roman" w:hAnsi="Times New Roman" w:cs="Times New Roman"/>
          <w:bCs/>
          <w:kern w:val="36"/>
          <w:sz w:val="24"/>
          <w:szCs w:val="24"/>
          <w:lang w:val="en-US" w:eastAsia="pl-PL"/>
        </w:rPr>
        <w:t>Graeme Swindles</w:t>
      </w:r>
      <w:r w:rsidR="002E3ABA" w:rsidRPr="00D517DA">
        <w:rPr>
          <w:rFonts w:ascii="Times New Roman" w:eastAsia="Times New Roman" w:hAnsi="Times New Roman" w:cs="Times New Roman"/>
          <w:bCs/>
          <w:kern w:val="36"/>
          <w:sz w:val="24"/>
          <w:szCs w:val="24"/>
          <w:vertAlign w:val="superscript"/>
          <w:lang w:val="en-US" w:eastAsia="pl-PL"/>
        </w:rPr>
        <w:t>3</w:t>
      </w:r>
    </w:p>
    <w:p w14:paraId="75239B32" w14:textId="77777777" w:rsidR="0042467C" w:rsidRPr="00D517DA" w:rsidRDefault="00CC626F" w:rsidP="00054195">
      <w:pPr>
        <w:autoSpaceDE w:val="0"/>
        <w:autoSpaceDN w:val="0"/>
        <w:adjustRightInd w:val="0"/>
        <w:spacing w:after="0"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vertAlign w:val="superscript"/>
          <w:lang w:val="en-US"/>
        </w:rPr>
        <w:t>1</w:t>
      </w:r>
      <w:r w:rsidR="0042467C" w:rsidRPr="00D517DA">
        <w:rPr>
          <w:rFonts w:ascii="Times New Roman" w:hAnsi="Times New Roman" w:cs="Times New Roman"/>
          <w:sz w:val="24"/>
          <w:szCs w:val="24"/>
          <w:lang w:val="en-US"/>
        </w:rPr>
        <w:t>Department of Biogeography and Palaeoecology, Faculty of Geographical and Geological Sciences, Adam Mickiewicz</w:t>
      </w:r>
      <w:r w:rsidR="00A7219A" w:rsidRPr="00D517DA">
        <w:rPr>
          <w:rFonts w:ascii="Times New Roman" w:hAnsi="Times New Roman" w:cs="Times New Roman"/>
          <w:sz w:val="24"/>
          <w:szCs w:val="24"/>
          <w:lang w:val="en-US"/>
        </w:rPr>
        <w:t xml:space="preserve"> University, Dzięgielowa 27, </w:t>
      </w:r>
      <w:r w:rsidR="0042467C" w:rsidRPr="00D517DA">
        <w:rPr>
          <w:rFonts w:ascii="Times New Roman" w:hAnsi="Times New Roman" w:cs="Times New Roman"/>
          <w:sz w:val="24"/>
          <w:szCs w:val="24"/>
          <w:lang w:val="en-US"/>
        </w:rPr>
        <w:t>61 680 Poznań, Poland</w:t>
      </w:r>
    </w:p>
    <w:p w14:paraId="7205D335" w14:textId="77777777" w:rsidR="004B0183" w:rsidRPr="00D517DA" w:rsidRDefault="00CC626F" w:rsidP="00054195">
      <w:pPr>
        <w:spacing w:after="0"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vertAlign w:val="superscript"/>
          <w:lang w:val="en-US"/>
        </w:rPr>
        <w:t>2</w:t>
      </w:r>
      <w:r w:rsidRPr="00D517DA">
        <w:rPr>
          <w:rFonts w:ascii="Times New Roman" w:hAnsi="Times New Roman" w:cs="Times New Roman"/>
          <w:sz w:val="24"/>
          <w:szCs w:val="24"/>
          <w:lang w:val="en-US"/>
        </w:rPr>
        <w:t xml:space="preserve"> </w:t>
      </w:r>
      <w:r w:rsidR="004B0183" w:rsidRPr="00D517DA">
        <w:rPr>
          <w:rFonts w:ascii="Times New Roman" w:hAnsi="Times New Roman" w:cs="Times New Roman"/>
          <w:sz w:val="24"/>
          <w:szCs w:val="24"/>
          <w:lang w:val="en-US"/>
        </w:rPr>
        <w:t>Institute of Biology, University in Białystok, Poland</w:t>
      </w:r>
    </w:p>
    <w:p w14:paraId="648496CE" w14:textId="77777777" w:rsidR="00CC626F" w:rsidRPr="00D517DA" w:rsidRDefault="004B0183" w:rsidP="00054195">
      <w:pPr>
        <w:spacing w:after="0"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vertAlign w:val="superscript"/>
          <w:lang w:val="en-US"/>
        </w:rPr>
        <w:t>3</w:t>
      </w:r>
      <w:r w:rsidR="00CC626F" w:rsidRPr="00D517DA">
        <w:rPr>
          <w:rFonts w:ascii="Times New Roman" w:hAnsi="Times New Roman" w:cs="Times New Roman"/>
          <w:sz w:val="24"/>
          <w:szCs w:val="24"/>
          <w:lang w:val="en-US"/>
        </w:rPr>
        <w:t>School of Geography, University of Leeds, LS2 9JT, United Kingdom</w:t>
      </w:r>
    </w:p>
    <w:p w14:paraId="4D9A5518" w14:textId="53E5700A" w:rsidR="00CC626F" w:rsidRPr="00D517DA" w:rsidRDefault="004B0183" w:rsidP="00054195">
      <w:pPr>
        <w:autoSpaceDE w:val="0"/>
        <w:autoSpaceDN w:val="0"/>
        <w:adjustRightInd w:val="0"/>
        <w:spacing w:after="0" w:line="480" w:lineRule="auto"/>
        <w:jc w:val="both"/>
        <w:rPr>
          <w:rFonts w:ascii="Times New Roman" w:hAnsi="Times New Roman" w:cs="Times New Roman"/>
          <w:sz w:val="24"/>
          <w:szCs w:val="24"/>
          <w:vertAlign w:val="superscript"/>
          <w:lang w:val="en-US"/>
        </w:rPr>
      </w:pPr>
      <w:r w:rsidRPr="00D517DA">
        <w:rPr>
          <w:rFonts w:ascii="Times New Roman" w:hAnsi="Times New Roman" w:cs="Times New Roman"/>
          <w:sz w:val="24"/>
          <w:szCs w:val="24"/>
          <w:vertAlign w:val="superscript"/>
          <w:lang w:val="en-US"/>
        </w:rPr>
        <w:t>4</w:t>
      </w:r>
      <w:r w:rsidR="00CC626F" w:rsidRPr="00D517DA">
        <w:rPr>
          <w:rFonts w:ascii="Times New Roman" w:hAnsi="Times New Roman" w:cs="Times New Roman"/>
          <w:sz w:val="24"/>
          <w:szCs w:val="24"/>
          <w:lang w:val="en-US"/>
        </w:rPr>
        <w:t>College of Life and Environmental Sciences, University of Exeter, EX4 4RJ, United Kingdom</w:t>
      </w:r>
    </w:p>
    <w:p w14:paraId="34BF6804" w14:textId="77777777" w:rsidR="00CC626F" w:rsidRPr="00D517DA" w:rsidRDefault="00CC626F" w:rsidP="00054195">
      <w:pPr>
        <w:spacing w:line="480" w:lineRule="auto"/>
        <w:jc w:val="both"/>
        <w:rPr>
          <w:rFonts w:ascii="Times New Roman" w:hAnsi="Times New Roman" w:cs="Times New Roman"/>
          <w:sz w:val="24"/>
          <w:szCs w:val="24"/>
          <w:lang w:val="en-US"/>
        </w:rPr>
      </w:pPr>
    </w:p>
    <w:p w14:paraId="2E062351" w14:textId="77777777" w:rsidR="009543CB" w:rsidRPr="00D517DA" w:rsidRDefault="009543CB" w:rsidP="00054195">
      <w:pPr>
        <w:spacing w:line="480" w:lineRule="auto"/>
        <w:jc w:val="both"/>
        <w:rPr>
          <w:rFonts w:ascii="Times New Roman" w:hAnsi="Times New Roman" w:cs="Times New Roman"/>
          <w:b/>
          <w:sz w:val="24"/>
          <w:szCs w:val="24"/>
          <w:lang w:val="en-US"/>
        </w:rPr>
      </w:pPr>
      <w:r w:rsidRPr="00D517DA">
        <w:rPr>
          <w:rFonts w:ascii="Times New Roman" w:hAnsi="Times New Roman" w:cs="Times New Roman"/>
          <w:b/>
          <w:sz w:val="24"/>
          <w:szCs w:val="24"/>
          <w:lang w:val="en-US"/>
        </w:rPr>
        <w:t>Keywords</w:t>
      </w:r>
    </w:p>
    <w:p w14:paraId="3C85A74E" w14:textId="26B92CA7" w:rsidR="009543CB" w:rsidRPr="00D517DA" w:rsidRDefault="009543CB" w:rsidP="00054195">
      <w:pPr>
        <w:spacing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 xml:space="preserve">climate change, </w:t>
      </w:r>
      <w:r w:rsidR="00A7219A" w:rsidRPr="00D517DA">
        <w:rPr>
          <w:rFonts w:ascii="Times New Roman" w:hAnsi="Times New Roman" w:cs="Times New Roman"/>
          <w:sz w:val="24"/>
          <w:szCs w:val="24"/>
          <w:lang w:val="en-US"/>
        </w:rPr>
        <w:t xml:space="preserve">permafrost, </w:t>
      </w:r>
      <w:r w:rsidR="00517BF4">
        <w:rPr>
          <w:rFonts w:ascii="Times New Roman" w:hAnsi="Times New Roman" w:cs="Times New Roman"/>
          <w:sz w:val="24"/>
          <w:szCs w:val="24"/>
          <w:lang w:val="en-US"/>
        </w:rPr>
        <w:t xml:space="preserve">peatlands, </w:t>
      </w:r>
      <w:r w:rsidR="00A7219A" w:rsidRPr="00D517DA">
        <w:rPr>
          <w:rFonts w:ascii="Times New Roman" w:hAnsi="Times New Roman" w:cs="Times New Roman"/>
          <w:sz w:val="24"/>
          <w:szCs w:val="24"/>
          <w:lang w:val="en-US"/>
        </w:rPr>
        <w:t>tephra, testate amoebae, carbon accumulation</w:t>
      </w:r>
      <w:r w:rsidR="00517BF4">
        <w:rPr>
          <w:rFonts w:ascii="Times New Roman" w:hAnsi="Times New Roman" w:cs="Times New Roman"/>
          <w:sz w:val="24"/>
          <w:szCs w:val="24"/>
          <w:lang w:val="en-US"/>
        </w:rPr>
        <w:t xml:space="preserve">, </w:t>
      </w:r>
      <w:r w:rsidR="00517BF4" w:rsidRPr="00F869FC">
        <w:rPr>
          <w:rFonts w:ascii="Times New Roman" w:hAnsi="Times New Roman" w:cs="Times New Roman"/>
          <w:i/>
          <w:sz w:val="24"/>
          <w:szCs w:val="24"/>
          <w:lang w:val="en-US"/>
        </w:rPr>
        <w:t>Sphagnum</w:t>
      </w:r>
      <w:r w:rsidR="00517BF4">
        <w:rPr>
          <w:rFonts w:ascii="Times New Roman" w:hAnsi="Times New Roman" w:cs="Times New Roman"/>
          <w:sz w:val="24"/>
          <w:szCs w:val="24"/>
          <w:lang w:val="en-US"/>
        </w:rPr>
        <w:t xml:space="preserve"> </w:t>
      </w:r>
      <w:r w:rsidR="00517BF4" w:rsidRPr="003C6941">
        <w:rPr>
          <w:rFonts w:ascii="Times New Roman" w:hAnsi="Times New Roman" w:cs="Times New Roman"/>
          <w:i/>
          <w:sz w:val="24"/>
          <w:szCs w:val="24"/>
          <w:lang w:val="en-US"/>
        </w:rPr>
        <w:t>lindbergii</w:t>
      </w:r>
    </w:p>
    <w:p w14:paraId="6E701CBF" w14:textId="77777777" w:rsidR="009543CB" w:rsidRPr="00D517DA" w:rsidRDefault="009543CB" w:rsidP="00054195">
      <w:pPr>
        <w:spacing w:line="480" w:lineRule="auto"/>
        <w:jc w:val="both"/>
        <w:rPr>
          <w:rFonts w:ascii="Times New Roman" w:hAnsi="Times New Roman" w:cs="Times New Roman"/>
          <w:sz w:val="24"/>
          <w:szCs w:val="24"/>
          <w:lang w:val="en-US"/>
        </w:rPr>
      </w:pPr>
    </w:p>
    <w:p w14:paraId="5E0BBB2E" w14:textId="77777777" w:rsidR="0042467C" w:rsidRPr="00D517DA" w:rsidRDefault="0042467C" w:rsidP="00054195">
      <w:pPr>
        <w:spacing w:line="480" w:lineRule="auto"/>
        <w:jc w:val="both"/>
        <w:rPr>
          <w:rFonts w:ascii="Times New Roman" w:hAnsi="Times New Roman" w:cs="Times New Roman"/>
          <w:sz w:val="24"/>
          <w:szCs w:val="24"/>
          <w:lang w:val="en-US"/>
        </w:rPr>
      </w:pPr>
      <w:r w:rsidRPr="00D517DA">
        <w:rPr>
          <w:rFonts w:ascii="Times New Roman" w:hAnsi="Times New Roman" w:cs="Times New Roman"/>
          <w:b/>
          <w:bCs/>
          <w:sz w:val="24"/>
          <w:szCs w:val="24"/>
          <w:lang w:val="en-US"/>
        </w:rPr>
        <w:t>Abstract</w:t>
      </w:r>
      <w:r w:rsidRPr="00D517DA">
        <w:rPr>
          <w:rFonts w:ascii="Times New Roman" w:hAnsi="Times New Roman" w:cs="Times New Roman"/>
          <w:sz w:val="24"/>
          <w:szCs w:val="24"/>
          <w:lang w:val="en-US"/>
        </w:rPr>
        <w:t xml:space="preserve"> (up to 200 words)</w:t>
      </w:r>
    </w:p>
    <w:p w14:paraId="0318ADDB" w14:textId="2C223CA4" w:rsidR="00BD7C62" w:rsidRPr="004139D9" w:rsidRDefault="009F4BF5" w:rsidP="00054195">
      <w:p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en-US"/>
        </w:rPr>
        <w:t>Here we present the results of an investigation into</w:t>
      </w:r>
      <w:r w:rsidR="00CC6FC3">
        <w:rPr>
          <w:rFonts w:ascii="Times New Roman" w:hAnsi="Times New Roman" w:cs="Times New Roman"/>
          <w:sz w:val="24"/>
          <w:szCs w:val="24"/>
          <w:lang w:val="en-US"/>
        </w:rPr>
        <w:t xml:space="preserve"> the </w:t>
      </w:r>
      <w:r w:rsidR="000E0539">
        <w:rPr>
          <w:rFonts w:ascii="Times New Roman" w:hAnsi="Times New Roman" w:cs="Times New Roman"/>
          <w:sz w:val="24"/>
          <w:szCs w:val="24"/>
          <w:lang w:val="en-US"/>
        </w:rPr>
        <w:t xml:space="preserve">Late Holocene </w:t>
      </w:r>
      <w:r w:rsidR="008315DD">
        <w:rPr>
          <w:rFonts w:ascii="Times New Roman" w:hAnsi="Times New Roman" w:cs="Times New Roman"/>
          <w:sz w:val="24"/>
          <w:szCs w:val="24"/>
          <w:lang w:val="en-US"/>
        </w:rPr>
        <w:t>hydrological</w:t>
      </w:r>
      <w:r w:rsidR="007D4D91">
        <w:rPr>
          <w:rFonts w:ascii="Times New Roman" w:hAnsi="Times New Roman" w:cs="Times New Roman"/>
          <w:sz w:val="24"/>
          <w:szCs w:val="24"/>
          <w:lang w:val="en-US"/>
        </w:rPr>
        <w:t xml:space="preserve">, </w:t>
      </w:r>
      <w:r w:rsidR="008315DD">
        <w:rPr>
          <w:rFonts w:ascii="Times New Roman" w:hAnsi="Times New Roman" w:cs="Times New Roman"/>
          <w:sz w:val="24"/>
          <w:szCs w:val="24"/>
          <w:lang w:val="en-US"/>
        </w:rPr>
        <w:t>ecological</w:t>
      </w:r>
      <w:r w:rsidR="00CC6FC3">
        <w:rPr>
          <w:rFonts w:ascii="Times New Roman" w:hAnsi="Times New Roman" w:cs="Times New Roman"/>
          <w:sz w:val="24"/>
          <w:szCs w:val="24"/>
          <w:lang w:val="en-US"/>
        </w:rPr>
        <w:t xml:space="preserve"> </w:t>
      </w:r>
      <w:r w:rsidR="002B6650">
        <w:rPr>
          <w:rFonts w:ascii="Times New Roman" w:hAnsi="Times New Roman" w:cs="Times New Roman"/>
          <w:sz w:val="24"/>
          <w:szCs w:val="24"/>
          <w:lang w:val="en-US"/>
        </w:rPr>
        <w:t xml:space="preserve">and carbon accumulation dynamics </w:t>
      </w:r>
      <w:r w:rsidR="00CC6FC3">
        <w:rPr>
          <w:rFonts w:ascii="Times New Roman" w:hAnsi="Times New Roman" w:cs="Times New Roman"/>
          <w:sz w:val="24"/>
          <w:szCs w:val="24"/>
          <w:lang w:val="en-US"/>
        </w:rPr>
        <w:t xml:space="preserve">of two subarctic peatland sites in </w:t>
      </w:r>
      <w:r w:rsidR="002B6650">
        <w:rPr>
          <w:rFonts w:ascii="Times New Roman" w:hAnsi="Times New Roman" w:cs="Times New Roman"/>
          <w:sz w:val="24"/>
          <w:szCs w:val="24"/>
          <w:lang w:val="en-US"/>
        </w:rPr>
        <w:t xml:space="preserve">Abisko, </w:t>
      </w:r>
      <w:r w:rsidR="00CC6FC3">
        <w:rPr>
          <w:rFonts w:ascii="Times New Roman" w:hAnsi="Times New Roman" w:cs="Times New Roman"/>
          <w:sz w:val="24"/>
          <w:szCs w:val="24"/>
          <w:lang w:val="en-US"/>
        </w:rPr>
        <w:t xml:space="preserve">Arctic Sweden. </w:t>
      </w:r>
      <w:r w:rsidR="00BA5601">
        <w:rPr>
          <w:rFonts w:ascii="Times New Roman" w:hAnsi="Times New Roman" w:cs="Times New Roman"/>
          <w:sz w:val="24"/>
          <w:szCs w:val="24"/>
          <w:lang w:val="en-US"/>
        </w:rPr>
        <w:t>A</w:t>
      </w:r>
      <w:r w:rsidR="00CC6FC3">
        <w:rPr>
          <w:rFonts w:ascii="Times New Roman" w:hAnsi="Times New Roman" w:cs="Times New Roman"/>
          <w:sz w:val="24"/>
          <w:szCs w:val="24"/>
          <w:lang w:val="en-US"/>
        </w:rPr>
        <w:t xml:space="preserve"> h</w:t>
      </w:r>
      <w:r w:rsidR="00BD7C62" w:rsidRPr="00D517DA">
        <w:rPr>
          <w:rFonts w:ascii="Times New Roman" w:hAnsi="Times New Roman" w:cs="Times New Roman"/>
          <w:sz w:val="24"/>
          <w:szCs w:val="24"/>
          <w:lang w:val="en-US"/>
        </w:rPr>
        <w:t>igh-resolution analysis of plant macrofossils, testate amoebae</w:t>
      </w:r>
      <w:r w:rsidR="005E4901" w:rsidRPr="00D517DA">
        <w:rPr>
          <w:rFonts w:ascii="Times New Roman" w:hAnsi="Times New Roman" w:cs="Times New Roman"/>
          <w:sz w:val="24"/>
          <w:szCs w:val="24"/>
          <w:lang w:val="en-US"/>
        </w:rPr>
        <w:t xml:space="preserve">, </w:t>
      </w:r>
      <w:r w:rsidR="00BD7C62" w:rsidRPr="00D517DA">
        <w:rPr>
          <w:rFonts w:ascii="Times New Roman" w:hAnsi="Times New Roman" w:cs="Times New Roman"/>
          <w:sz w:val="24"/>
          <w:szCs w:val="24"/>
          <w:lang w:val="en-US"/>
        </w:rPr>
        <w:t>pollen</w:t>
      </w:r>
      <w:r w:rsidR="005E4901" w:rsidRPr="00D517DA">
        <w:rPr>
          <w:rFonts w:ascii="Times New Roman" w:hAnsi="Times New Roman" w:cs="Times New Roman"/>
          <w:sz w:val="24"/>
          <w:szCs w:val="24"/>
          <w:lang w:val="en-US"/>
        </w:rPr>
        <w:t>,</w:t>
      </w:r>
      <w:r w:rsidR="00BD7C62" w:rsidRPr="00D517DA">
        <w:rPr>
          <w:rFonts w:ascii="Times New Roman" w:hAnsi="Times New Roman" w:cs="Times New Roman"/>
          <w:sz w:val="24"/>
          <w:szCs w:val="24"/>
          <w:lang w:val="en-US"/>
        </w:rPr>
        <w:t xml:space="preserve"> </w:t>
      </w:r>
      <w:r w:rsidR="00C20D25">
        <w:rPr>
          <w:rFonts w:ascii="Times New Roman" w:hAnsi="Times New Roman" w:cs="Times New Roman"/>
          <w:sz w:val="24"/>
          <w:szCs w:val="24"/>
          <w:lang w:val="en-US"/>
        </w:rPr>
        <w:t>mineral content,</w:t>
      </w:r>
      <w:r w:rsidR="001D26A4" w:rsidRPr="00D517DA">
        <w:rPr>
          <w:rFonts w:ascii="Times New Roman" w:hAnsi="Times New Roman" w:cs="Times New Roman"/>
          <w:sz w:val="24"/>
          <w:szCs w:val="24"/>
          <w:lang w:val="en-US"/>
        </w:rPr>
        <w:t xml:space="preserve"> bulk density, </w:t>
      </w:r>
      <w:r w:rsidR="00C20D25">
        <w:rPr>
          <w:rFonts w:ascii="Times New Roman" w:hAnsi="Times New Roman" w:cs="Times New Roman"/>
          <w:sz w:val="24"/>
          <w:szCs w:val="24"/>
          <w:lang w:val="en-US"/>
        </w:rPr>
        <w:t xml:space="preserve">and carbon and nitrogen content </w:t>
      </w:r>
      <w:r w:rsidR="00BA5601">
        <w:rPr>
          <w:rFonts w:ascii="Times New Roman" w:hAnsi="Times New Roman" w:cs="Times New Roman"/>
          <w:sz w:val="24"/>
          <w:szCs w:val="24"/>
          <w:lang w:val="en-US"/>
        </w:rPr>
        <w:t>was carried out together with</w:t>
      </w:r>
      <w:r w:rsidR="00C20D25">
        <w:rPr>
          <w:rFonts w:ascii="Times New Roman" w:hAnsi="Times New Roman" w:cs="Times New Roman"/>
          <w:sz w:val="24"/>
          <w:szCs w:val="24"/>
          <w:lang w:val="en-US"/>
        </w:rPr>
        <w:t xml:space="preserve"> core chronologies using</w:t>
      </w:r>
      <w:r w:rsidR="00BD7C62" w:rsidRPr="00D517DA">
        <w:rPr>
          <w:rFonts w:ascii="Times New Roman" w:hAnsi="Times New Roman" w:cs="Times New Roman"/>
          <w:sz w:val="24"/>
          <w:szCs w:val="24"/>
          <w:lang w:val="en-US"/>
        </w:rPr>
        <w:t xml:space="preserve"> </w:t>
      </w:r>
      <w:r w:rsidR="005B1BEB">
        <w:rPr>
          <w:rFonts w:ascii="Times New Roman" w:hAnsi="Times New Roman" w:cs="Times New Roman"/>
          <w:sz w:val="24"/>
          <w:szCs w:val="24"/>
          <w:lang w:val="en-US"/>
        </w:rPr>
        <w:t>tephra,</w:t>
      </w:r>
      <w:r w:rsidR="00BD7C62" w:rsidRPr="00D517DA">
        <w:rPr>
          <w:rFonts w:ascii="Times New Roman" w:hAnsi="Times New Roman" w:cs="Times New Roman"/>
          <w:sz w:val="24"/>
          <w:szCs w:val="24"/>
          <w:lang w:val="en-US"/>
        </w:rPr>
        <w:t xml:space="preserve"> </w:t>
      </w:r>
      <w:r w:rsidR="00BD7C62" w:rsidRPr="00D517DA">
        <w:rPr>
          <w:rFonts w:ascii="Times New Roman" w:hAnsi="Times New Roman" w:cs="Times New Roman"/>
          <w:sz w:val="24"/>
          <w:szCs w:val="24"/>
          <w:vertAlign w:val="superscript"/>
          <w:lang w:val="en-US"/>
        </w:rPr>
        <w:t>14</w:t>
      </w:r>
      <w:r w:rsidR="00BD7C62" w:rsidRPr="00D517DA">
        <w:rPr>
          <w:rFonts w:ascii="Times New Roman" w:hAnsi="Times New Roman" w:cs="Times New Roman"/>
          <w:sz w:val="24"/>
          <w:szCs w:val="24"/>
          <w:lang w:val="en-US"/>
        </w:rPr>
        <w:t xml:space="preserve">C and </w:t>
      </w:r>
      <w:r w:rsidR="00BD7C62" w:rsidRPr="00D517DA">
        <w:rPr>
          <w:rFonts w:ascii="Times New Roman" w:hAnsi="Times New Roman" w:cs="Times New Roman"/>
          <w:sz w:val="24"/>
          <w:szCs w:val="24"/>
          <w:vertAlign w:val="superscript"/>
          <w:lang w:val="en-US"/>
        </w:rPr>
        <w:t>210</w:t>
      </w:r>
      <w:r w:rsidR="00BD7C62" w:rsidRPr="00D517DA">
        <w:rPr>
          <w:rFonts w:ascii="Times New Roman" w:hAnsi="Times New Roman" w:cs="Times New Roman"/>
          <w:sz w:val="24"/>
          <w:szCs w:val="24"/>
          <w:lang w:val="en-US"/>
        </w:rPr>
        <w:t>Pb</w:t>
      </w:r>
      <w:r w:rsidR="00F869FC">
        <w:rPr>
          <w:rFonts w:ascii="Times New Roman" w:hAnsi="Times New Roman" w:cs="Times New Roman"/>
          <w:sz w:val="24"/>
          <w:szCs w:val="24"/>
          <w:lang w:val="en-US"/>
        </w:rPr>
        <w:t xml:space="preserve">. </w:t>
      </w:r>
      <w:r w:rsidR="00FD2FC4">
        <w:rPr>
          <w:rFonts w:ascii="Times New Roman" w:hAnsi="Times New Roman" w:cs="Times New Roman"/>
          <w:sz w:val="24"/>
          <w:szCs w:val="24"/>
          <w:lang w:val="en-US"/>
        </w:rPr>
        <w:t xml:space="preserve">The </w:t>
      </w:r>
      <w:r w:rsidR="00BF363F">
        <w:rPr>
          <w:rFonts w:ascii="Times New Roman" w:hAnsi="Times New Roman" w:cs="Times New Roman"/>
          <w:sz w:val="24"/>
          <w:szCs w:val="24"/>
          <w:lang w:val="en-US"/>
        </w:rPr>
        <w:t xml:space="preserve">local </w:t>
      </w:r>
      <w:r w:rsidR="00FD2FC4">
        <w:rPr>
          <w:rFonts w:ascii="Times New Roman" w:hAnsi="Times New Roman" w:cs="Times New Roman"/>
          <w:sz w:val="24"/>
          <w:szCs w:val="24"/>
          <w:lang w:val="en-US"/>
        </w:rPr>
        <w:t xml:space="preserve">plant succession </w:t>
      </w:r>
      <w:r w:rsidR="00BF363F">
        <w:rPr>
          <w:rFonts w:ascii="Times New Roman" w:hAnsi="Times New Roman" w:cs="Times New Roman"/>
          <w:sz w:val="24"/>
          <w:szCs w:val="24"/>
          <w:lang w:val="en-US"/>
        </w:rPr>
        <w:t xml:space="preserve">and hydrological changes in peatlands </w:t>
      </w:r>
      <w:r w:rsidR="00BA5601">
        <w:rPr>
          <w:rFonts w:ascii="Times New Roman" w:hAnsi="Times New Roman" w:cs="Times New Roman"/>
          <w:sz w:val="24"/>
          <w:szCs w:val="24"/>
          <w:lang w:val="en-US"/>
        </w:rPr>
        <w:t xml:space="preserve">are synchronous with </w:t>
      </w:r>
      <w:r w:rsidR="00BF363F">
        <w:rPr>
          <w:rFonts w:ascii="Times New Roman" w:hAnsi="Times New Roman" w:cs="Times New Roman"/>
          <w:sz w:val="24"/>
          <w:szCs w:val="24"/>
          <w:lang w:val="en-US"/>
        </w:rPr>
        <w:t>climat</w:t>
      </w:r>
      <w:r w:rsidR="00BA5601">
        <w:rPr>
          <w:rFonts w:ascii="Times New Roman" w:hAnsi="Times New Roman" w:cs="Times New Roman"/>
          <w:sz w:val="24"/>
          <w:szCs w:val="24"/>
          <w:lang w:val="en-US"/>
        </w:rPr>
        <w:t>ic</w:t>
      </w:r>
      <w:r w:rsidR="00BF363F">
        <w:rPr>
          <w:rFonts w:ascii="Times New Roman" w:hAnsi="Times New Roman" w:cs="Times New Roman"/>
          <w:sz w:val="24"/>
          <w:szCs w:val="24"/>
          <w:lang w:val="en-US"/>
        </w:rPr>
        <w:t xml:space="preserve"> </w:t>
      </w:r>
      <w:r w:rsidR="00BA5601">
        <w:rPr>
          <w:rFonts w:ascii="Times New Roman" w:hAnsi="Times New Roman" w:cs="Times New Roman"/>
          <w:sz w:val="24"/>
          <w:szCs w:val="24"/>
          <w:lang w:val="en-US"/>
        </w:rPr>
        <w:t>shifts</w:t>
      </w:r>
      <w:r w:rsidR="00BF363F">
        <w:rPr>
          <w:rFonts w:ascii="Times New Roman" w:hAnsi="Times New Roman" w:cs="Times New Roman"/>
          <w:sz w:val="24"/>
          <w:szCs w:val="24"/>
          <w:lang w:val="en-US"/>
        </w:rPr>
        <w:t xml:space="preserve">, although autogenous plant succession can </w:t>
      </w:r>
      <w:r w:rsidR="001177EF">
        <w:rPr>
          <w:rFonts w:ascii="Times New Roman" w:hAnsi="Times New Roman" w:cs="Times New Roman"/>
          <w:sz w:val="24"/>
          <w:szCs w:val="24"/>
          <w:lang w:val="en-US"/>
        </w:rPr>
        <w:t>not be excluded as a driver</w:t>
      </w:r>
      <w:r w:rsidR="00BF363F">
        <w:rPr>
          <w:rFonts w:ascii="Times New Roman" w:hAnsi="Times New Roman" w:cs="Times New Roman"/>
          <w:sz w:val="24"/>
          <w:szCs w:val="24"/>
          <w:lang w:val="en-US"/>
        </w:rPr>
        <w:t xml:space="preserve"> </w:t>
      </w:r>
      <w:r w:rsidR="001177EF">
        <w:rPr>
          <w:rFonts w:ascii="Times New Roman" w:hAnsi="Times New Roman" w:cs="Times New Roman"/>
          <w:sz w:val="24"/>
          <w:szCs w:val="24"/>
          <w:lang w:val="en-US"/>
        </w:rPr>
        <w:t xml:space="preserve">in </w:t>
      </w:r>
      <w:r w:rsidR="00BF363F">
        <w:rPr>
          <w:rFonts w:ascii="Times New Roman" w:hAnsi="Times New Roman" w:cs="Times New Roman"/>
          <w:sz w:val="24"/>
          <w:szCs w:val="24"/>
          <w:lang w:val="en-US"/>
        </w:rPr>
        <w:t xml:space="preserve">peatlands development. </w:t>
      </w:r>
      <w:r w:rsidR="0001471A">
        <w:rPr>
          <w:rFonts w:ascii="Times New Roman" w:hAnsi="Times New Roman" w:cs="Times New Roman"/>
          <w:sz w:val="24"/>
          <w:szCs w:val="24"/>
          <w:lang w:val="en-US"/>
        </w:rPr>
        <w:t xml:space="preserve">The fen site, Marooned, </w:t>
      </w:r>
      <w:r w:rsidR="0001471A">
        <w:rPr>
          <w:rFonts w:ascii="Times New Roman" w:hAnsi="Times New Roman" w:cs="Times New Roman"/>
          <w:sz w:val="24"/>
          <w:szCs w:val="24"/>
          <w:lang w:val="en-US"/>
        </w:rPr>
        <w:lastRenderedPageBreak/>
        <w:t>experienced a shift</w:t>
      </w:r>
      <w:r w:rsidR="00BF363F">
        <w:rPr>
          <w:rFonts w:ascii="Times New Roman" w:hAnsi="Times New Roman" w:cs="Times New Roman"/>
          <w:sz w:val="24"/>
          <w:szCs w:val="24"/>
          <w:lang w:val="en-US"/>
        </w:rPr>
        <w:t xml:space="preserve"> ca. 2250</w:t>
      </w:r>
      <w:r w:rsidR="007439D7">
        <w:rPr>
          <w:rFonts w:ascii="Times New Roman" w:hAnsi="Times New Roman" w:cs="Times New Roman"/>
          <w:sz w:val="24"/>
          <w:szCs w:val="24"/>
          <w:lang w:val="en-US"/>
        </w:rPr>
        <w:t xml:space="preserve"> cal yr BP</w:t>
      </w:r>
      <w:r w:rsidR="00BF363F">
        <w:rPr>
          <w:rFonts w:ascii="Times New Roman" w:hAnsi="Times New Roman" w:cs="Times New Roman"/>
          <w:sz w:val="24"/>
          <w:szCs w:val="24"/>
          <w:lang w:val="en-US"/>
        </w:rPr>
        <w:t xml:space="preserve"> </w:t>
      </w:r>
      <w:r w:rsidR="0001471A">
        <w:rPr>
          <w:rFonts w:ascii="Times New Roman" w:hAnsi="Times New Roman" w:cs="Times New Roman"/>
          <w:sz w:val="24"/>
          <w:szCs w:val="24"/>
          <w:lang w:val="en-US"/>
        </w:rPr>
        <w:t>from rich to</w:t>
      </w:r>
      <w:r w:rsidR="007439D7">
        <w:rPr>
          <w:rFonts w:ascii="Times New Roman" w:hAnsi="Times New Roman" w:cs="Times New Roman"/>
          <w:sz w:val="24"/>
          <w:szCs w:val="24"/>
          <w:lang w:val="en-US"/>
        </w:rPr>
        <w:t xml:space="preserve"> poor-fen </w:t>
      </w:r>
      <w:r w:rsidR="0001471A">
        <w:rPr>
          <w:rFonts w:ascii="Times New Roman" w:hAnsi="Times New Roman" w:cs="Times New Roman"/>
          <w:sz w:val="24"/>
          <w:szCs w:val="24"/>
          <w:lang w:val="en-US"/>
        </w:rPr>
        <w:t>as evidenced by the appearance of</w:t>
      </w:r>
      <w:r w:rsidR="007439D7">
        <w:rPr>
          <w:rFonts w:ascii="Times New Roman" w:hAnsi="Times New Roman" w:cs="Times New Roman"/>
          <w:sz w:val="24"/>
          <w:szCs w:val="24"/>
          <w:lang w:val="en-US"/>
        </w:rPr>
        <w:t xml:space="preserve"> </w:t>
      </w:r>
      <w:r w:rsidR="00BF363F" w:rsidRPr="00BF363F">
        <w:rPr>
          <w:rFonts w:ascii="Times New Roman" w:hAnsi="Times New Roman" w:cs="Times New Roman"/>
          <w:i/>
          <w:sz w:val="24"/>
          <w:szCs w:val="24"/>
          <w:lang w:val="en-US"/>
        </w:rPr>
        <w:t>Sphagnum fuscum</w:t>
      </w:r>
      <w:r w:rsidR="0001471A">
        <w:rPr>
          <w:rFonts w:ascii="Times New Roman" w:hAnsi="Times New Roman" w:cs="Times New Roman"/>
          <w:i/>
          <w:sz w:val="24"/>
          <w:szCs w:val="24"/>
          <w:lang w:val="en-US"/>
        </w:rPr>
        <w:t xml:space="preserve"> </w:t>
      </w:r>
      <w:r w:rsidR="0001471A">
        <w:rPr>
          <w:rFonts w:ascii="Times New Roman" w:hAnsi="Times New Roman" w:cs="Times New Roman"/>
          <w:sz w:val="24"/>
          <w:szCs w:val="24"/>
          <w:lang w:val="en-US"/>
        </w:rPr>
        <w:t xml:space="preserve">that remains as the main peat forming species of this peatland </w:t>
      </w:r>
      <w:r w:rsidR="00BF363F">
        <w:rPr>
          <w:rFonts w:ascii="Times New Roman" w:hAnsi="Times New Roman" w:cs="Times New Roman"/>
          <w:sz w:val="24"/>
          <w:szCs w:val="24"/>
          <w:lang w:val="en-US"/>
        </w:rPr>
        <w:t xml:space="preserve">until present </w:t>
      </w:r>
      <w:r w:rsidR="0001471A">
        <w:rPr>
          <w:rFonts w:ascii="Times New Roman" w:hAnsi="Times New Roman" w:cs="Times New Roman"/>
          <w:sz w:val="24"/>
          <w:szCs w:val="24"/>
          <w:lang w:val="en-US"/>
        </w:rPr>
        <w:t>time</w:t>
      </w:r>
      <w:r w:rsidR="00BF363F">
        <w:rPr>
          <w:rFonts w:ascii="Times New Roman" w:hAnsi="Times New Roman" w:cs="Times New Roman"/>
          <w:sz w:val="24"/>
          <w:szCs w:val="24"/>
          <w:lang w:val="en-US"/>
        </w:rPr>
        <w:t xml:space="preserve">. </w:t>
      </w:r>
      <w:r w:rsidR="0001471A">
        <w:rPr>
          <w:rFonts w:ascii="Times New Roman" w:hAnsi="Times New Roman" w:cs="Times New Roman"/>
          <w:sz w:val="24"/>
          <w:szCs w:val="24"/>
          <w:lang w:val="en-US"/>
        </w:rPr>
        <w:t>At the palsa mire, Stordalen, there is evidence of significant hydrological changes b</w:t>
      </w:r>
      <w:r w:rsidR="00BF363F">
        <w:rPr>
          <w:rFonts w:ascii="Times New Roman" w:hAnsi="Times New Roman" w:cs="Times New Roman"/>
          <w:sz w:val="24"/>
          <w:szCs w:val="24"/>
          <w:lang w:val="en-US"/>
        </w:rPr>
        <w:t xml:space="preserve">etween 500 and 250 cal yr BP </w:t>
      </w:r>
      <w:r w:rsidR="0001471A">
        <w:rPr>
          <w:rFonts w:ascii="Times New Roman" w:hAnsi="Times New Roman" w:cs="Times New Roman"/>
          <w:sz w:val="24"/>
          <w:szCs w:val="24"/>
          <w:lang w:val="en-US"/>
        </w:rPr>
        <w:t xml:space="preserve">which we hypothesize may have been </w:t>
      </w:r>
      <w:r w:rsidR="00BF363F">
        <w:rPr>
          <w:rFonts w:ascii="Times New Roman" w:hAnsi="Times New Roman" w:cs="Times New Roman"/>
          <w:sz w:val="24"/>
          <w:szCs w:val="24"/>
          <w:lang w:val="en-US"/>
        </w:rPr>
        <w:t xml:space="preserve">caused by </w:t>
      </w:r>
      <w:r w:rsidR="0001471A">
        <w:rPr>
          <w:rFonts w:ascii="Times New Roman" w:hAnsi="Times New Roman" w:cs="Times New Roman"/>
          <w:sz w:val="24"/>
          <w:szCs w:val="24"/>
          <w:lang w:val="en-US"/>
        </w:rPr>
        <w:t>drying</w:t>
      </w:r>
      <w:r w:rsidR="00BF363F">
        <w:rPr>
          <w:rFonts w:ascii="Times New Roman" w:hAnsi="Times New Roman" w:cs="Times New Roman"/>
          <w:sz w:val="24"/>
          <w:szCs w:val="24"/>
          <w:lang w:val="en-US"/>
        </w:rPr>
        <w:t xml:space="preserve"> during </w:t>
      </w:r>
      <w:r w:rsidR="0001471A">
        <w:rPr>
          <w:rFonts w:ascii="Times New Roman" w:hAnsi="Times New Roman" w:cs="Times New Roman"/>
          <w:sz w:val="24"/>
          <w:szCs w:val="24"/>
          <w:lang w:val="en-US"/>
        </w:rPr>
        <w:t xml:space="preserve">the </w:t>
      </w:r>
      <w:r w:rsidR="00BF363F">
        <w:rPr>
          <w:rFonts w:ascii="Times New Roman" w:hAnsi="Times New Roman" w:cs="Times New Roman"/>
          <w:sz w:val="24"/>
          <w:szCs w:val="24"/>
          <w:lang w:val="en-US"/>
        </w:rPr>
        <w:t>L</w:t>
      </w:r>
      <w:r w:rsidR="0001471A">
        <w:rPr>
          <w:rFonts w:ascii="Times New Roman" w:hAnsi="Times New Roman" w:cs="Times New Roman"/>
          <w:sz w:val="24"/>
          <w:szCs w:val="24"/>
          <w:lang w:val="en-US"/>
        </w:rPr>
        <w:t xml:space="preserve">ittle </w:t>
      </w:r>
      <w:r w:rsidR="00BF363F">
        <w:rPr>
          <w:rFonts w:ascii="Times New Roman" w:hAnsi="Times New Roman" w:cs="Times New Roman"/>
          <w:sz w:val="24"/>
          <w:szCs w:val="24"/>
          <w:lang w:val="en-US"/>
        </w:rPr>
        <w:t>I</w:t>
      </w:r>
      <w:r w:rsidR="0001471A">
        <w:rPr>
          <w:rFonts w:ascii="Times New Roman" w:hAnsi="Times New Roman" w:cs="Times New Roman"/>
          <w:sz w:val="24"/>
          <w:szCs w:val="24"/>
          <w:lang w:val="en-US"/>
        </w:rPr>
        <w:t xml:space="preserve">ce </w:t>
      </w:r>
      <w:r w:rsidR="00BF363F">
        <w:rPr>
          <w:rFonts w:ascii="Times New Roman" w:hAnsi="Times New Roman" w:cs="Times New Roman"/>
          <w:sz w:val="24"/>
          <w:szCs w:val="24"/>
          <w:lang w:val="en-US"/>
        </w:rPr>
        <w:t>A</w:t>
      </w:r>
      <w:r w:rsidR="0001471A">
        <w:rPr>
          <w:rFonts w:ascii="Times New Roman" w:hAnsi="Times New Roman" w:cs="Times New Roman"/>
          <w:sz w:val="24"/>
          <w:szCs w:val="24"/>
          <w:lang w:val="en-US"/>
        </w:rPr>
        <w:t>ge (LIA) period</w:t>
      </w:r>
      <w:r w:rsidR="00BF363F">
        <w:rPr>
          <w:rFonts w:ascii="Times New Roman" w:hAnsi="Times New Roman" w:cs="Times New Roman"/>
          <w:sz w:val="24"/>
          <w:szCs w:val="24"/>
          <w:lang w:val="en-US"/>
        </w:rPr>
        <w:t xml:space="preserve">. </w:t>
      </w:r>
      <w:r w:rsidR="0001471A">
        <w:rPr>
          <w:rFonts w:ascii="Times New Roman" w:hAnsi="Times New Roman" w:cs="Times New Roman"/>
          <w:sz w:val="24"/>
          <w:szCs w:val="24"/>
          <w:lang w:val="en-US"/>
        </w:rPr>
        <w:t xml:space="preserve">Finally, during the </w:t>
      </w:r>
      <w:r w:rsidR="00BF363F">
        <w:rPr>
          <w:rFonts w:ascii="Times New Roman" w:hAnsi="Times New Roman" w:cs="Times New Roman"/>
          <w:sz w:val="24"/>
          <w:szCs w:val="24"/>
          <w:lang w:val="en-US"/>
        </w:rPr>
        <w:t xml:space="preserve">last </w:t>
      </w:r>
      <w:r w:rsidR="00D522F2">
        <w:rPr>
          <w:rFonts w:ascii="Times New Roman" w:hAnsi="Times New Roman" w:cs="Times New Roman"/>
          <w:sz w:val="24"/>
          <w:szCs w:val="24"/>
          <w:lang w:val="en-US"/>
        </w:rPr>
        <w:t xml:space="preserve">few </w:t>
      </w:r>
      <w:r w:rsidR="00BF363F">
        <w:rPr>
          <w:rFonts w:ascii="Times New Roman" w:hAnsi="Times New Roman" w:cs="Times New Roman"/>
          <w:sz w:val="24"/>
          <w:szCs w:val="24"/>
          <w:lang w:val="en-US"/>
        </w:rPr>
        <w:t xml:space="preserve">decades </w:t>
      </w:r>
      <w:r w:rsidR="0001471A">
        <w:rPr>
          <w:rFonts w:ascii="Times New Roman" w:hAnsi="Times New Roman" w:cs="Times New Roman"/>
          <w:sz w:val="24"/>
          <w:szCs w:val="24"/>
          <w:lang w:val="en-US"/>
        </w:rPr>
        <w:t>we observe a</w:t>
      </w:r>
      <w:r w:rsidR="001177EF">
        <w:rPr>
          <w:rFonts w:ascii="Times New Roman" w:hAnsi="Times New Roman" w:cs="Times New Roman"/>
          <w:sz w:val="24"/>
          <w:szCs w:val="24"/>
          <w:lang w:val="en-US"/>
        </w:rPr>
        <w:t xml:space="preserve"> decrease of water </w:t>
      </w:r>
      <w:r w:rsidR="0001471A">
        <w:rPr>
          <w:rFonts w:ascii="Times New Roman" w:hAnsi="Times New Roman" w:cs="Times New Roman"/>
          <w:sz w:val="24"/>
          <w:szCs w:val="24"/>
          <w:lang w:val="en-US"/>
        </w:rPr>
        <w:t xml:space="preserve">table </w:t>
      </w:r>
      <w:r w:rsidR="001177EF">
        <w:rPr>
          <w:rFonts w:ascii="Times New Roman" w:hAnsi="Times New Roman" w:cs="Times New Roman"/>
          <w:sz w:val="24"/>
          <w:szCs w:val="24"/>
          <w:lang w:val="en-US"/>
        </w:rPr>
        <w:t>level</w:t>
      </w:r>
      <w:r w:rsidR="0001471A">
        <w:rPr>
          <w:rFonts w:ascii="Times New Roman" w:hAnsi="Times New Roman" w:cs="Times New Roman"/>
          <w:sz w:val="24"/>
          <w:szCs w:val="24"/>
          <w:lang w:val="en-US"/>
        </w:rPr>
        <w:t>s</w:t>
      </w:r>
      <w:r w:rsidR="001177EF">
        <w:rPr>
          <w:rFonts w:ascii="Times New Roman" w:hAnsi="Times New Roman" w:cs="Times New Roman"/>
          <w:sz w:val="24"/>
          <w:szCs w:val="24"/>
          <w:lang w:val="en-US"/>
        </w:rPr>
        <w:t xml:space="preserve"> and </w:t>
      </w:r>
      <w:r w:rsidR="0001471A">
        <w:rPr>
          <w:rFonts w:ascii="Times New Roman" w:hAnsi="Times New Roman" w:cs="Times New Roman"/>
          <w:sz w:val="24"/>
          <w:szCs w:val="24"/>
          <w:lang w:val="en-US"/>
        </w:rPr>
        <w:t xml:space="preserve">an </w:t>
      </w:r>
      <w:r w:rsidR="001177EF">
        <w:rPr>
          <w:rFonts w:ascii="Times New Roman" w:hAnsi="Times New Roman" w:cs="Times New Roman"/>
          <w:sz w:val="24"/>
          <w:szCs w:val="24"/>
          <w:lang w:val="en-US"/>
        </w:rPr>
        <w:t>increase of shrub commu</w:t>
      </w:r>
      <w:r w:rsidR="00BF363F">
        <w:rPr>
          <w:rFonts w:ascii="Times New Roman" w:hAnsi="Times New Roman" w:cs="Times New Roman"/>
          <w:sz w:val="24"/>
          <w:szCs w:val="24"/>
          <w:lang w:val="en-US"/>
        </w:rPr>
        <w:t>n</w:t>
      </w:r>
      <w:r w:rsidR="001177EF">
        <w:rPr>
          <w:rFonts w:ascii="Times New Roman" w:hAnsi="Times New Roman" w:cs="Times New Roman"/>
          <w:sz w:val="24"/>
          <w:szCs w:val="24"/>
          <w:lang w:val="en-US"/>
        </w:rPr>
        <w:t xml:space="preserve">ities </w:t>
      </w:r>
      <w:r w:rsidR="0001471A">
        <w:rPr>
          <w:rFonts w:ascii="Times New Roman" w:hAnsi="Times New Roman" w:cs="Times New Roman"/>
          <w:sz w:val="24"/>
          <w:szCs w:val="24"/>
          <w:lang w:val="en-US"/>
        </w:rPr>
        <w:t>that</w:t>
      </w:r>
      <w:r w:rsidR="00775DE8">
        <w:rPr>
          <w:rFonts w:ascii="Times New Roman" w:hAnsi="Times New Roman" w:cs="Times New Roman"/>
          <w:sz w:val="24"/>
          <w:szCs w:val="24"/>
          <w:lang w:val="en-US"/>
        </w:rPr>
        <w:t xml:space="preserve"> </w:t>
      </w:r>
      <w:r w:rsidR="001177EF">
        <w:rPr>
          <w:rFonts w:ascii="Times New Roman" w:hAnsi="Times New Roman" w:cs="Times New Roman"/>
          <w:sz w:val="24"/>
          <w:szCs w:val="24"/>
          <w:lang w:val="en-US"/>
        </w:rPr>
        <w:t>coincide</w:t>
      </w:r>
      <w:r w:rsidR="0001471A">
        <w:rPr>
          <w:rFonts w:ascii="Times New Roman" w:hAnsi="Times New Roman" w:cs="Times New Roman"/>
          <w:sz w:val="24"/>
          <w:szCs w:val="24"/>
          <w:lang w:val="en-US"/>
        </w:rPr>
        <w:t>s</w:t>
      </w:r>
      <w:r w:rsidR="001177EF">
        <w:rPr>
          <w:rFonts w:ascii="Times New Roman" w:hAnsi="Times New Roman" w:cs="Times New Roman"/>
          <w:sz w:val="24"/>
          <w:szCs w:val="24"/>
          <w:lang w:val="en-US"/>
        </w:rPr>
        <w:t xml:space="preserve"> with recent climate warming</w:t>
      </w:r>
      <w:r w:rsidR="00D522F2">
        <w:rPr>
          <w:rFonts w:ascii="Times New Roman" w:hAnsi="Times New Roman" w:cs="Times New Roman"/>
          <w:sz w:val="24"/>
          <w:szCs w:val="24"/>
          <w:lang w:val="en-US"/>
        </w:rPr>
        <w:t xml:space="preserve">, </w:t>
      </w:r>
      <w:r w:rsidR="00D522F2" w:rsidRPr="005D1A6A">
        <w:rPr>
          <w:rFonts w:ascii="Times New Roman" w:hAnsi="Times New Roman" w:cs="Times New Roman"/>
          <w:sz w:val="24"/>
          <w:szCs w:val="24"/>
          <w:lang w:val="en-US"/>
        </w:rPr>
        <w:t xml:space="preserve">which </w:t>
      </w:r>
      <w:r w:rsidR="00D522F2">
        <w:rPr>
          <w:rFonts w:ascii="Times New Roman" w:hAnsi="Times New Roman" w:cs="Times New Roman"/>
          <w:sz w:val="24"/>
          <w:szCs w:val="24"/>
          <w:lang w:val="en-US"/>
        </w:rPr>
        <w:t xml:space="preserve">favours </w:t>
      </w:r>
      <w:r w:rsidR="00D522F2" w:rsidRPr="005D1A6A">
        <w:rPr>
          <w:rFonts w:ascii="Times New Roman" w:hAnsi="Times New Roman" w:cs="Times New Roman"/>
          <w:sz w:val="24"/>
          <w:szCs w:val="24"/>
          <w:lang w:val="en-US"/>
        </w:rPr>
        <w:t xml:space="preserve">the expansion of shrubs in </w:t>
      </w:r>
      <w:r w:rsidR="00D522F2">
        <w:rPr>
          <w:rFonts w:ascii="Times New Roman" w:hAnsi="Times New Roman" w:cs="Times New Roman"/>
          <w:sz w:val="24"/>
          <w:szCs w:val="24"/>
          <w:lang w:val="en-US"/>
        </w:rPr>
        <w:t>the arctic</w:t>
      </w:r>
      <w:r w:rsidR="00D522F2" w:rsidRPr="005D1A6A">
        <w:rPr>
          <w:rFonts w:ascii="Times New Roman" w:hAnsi="Times New Roman" w:cs="Times New Roman"/>
          <w:sz w:val="24"/>
          <w:szCs w:val="24"/>
          <w:lang w:val="en-US"/>
        </w:rPr>
        <w:t xml:space="preserve"> zone</w:t>
      </w:r>
      <w:r w:rsidR="001177EF">
        <w:rPr>
          <w:rFonts w:ascii="Times New Roman" w:hAnsi="Times New Roman" w:cs="Times New Roman"/>
          <w:sz w:val="24"/>
          <w:szCs w:val="24"/>
          <w:lang w:val="en-US"/>
        </w:rPr>
        <w:t xml:space="preserve">. </w:t>
      </w:r>
      <w:r w:rsidR="0001471A">
        <w:rPr>
          <w:rFonts w:ascii="Times New Roman" w:hAnsi="Times New Roman" w:cs="Times New Roman"/>
          <w:sz w:val="24"/>
          <w:szCs w:val="24"/>
          <w:lang w:val="en-US"/>
        </w:rPr>
        <w:t xml:space="preserve">Furthermore, we </w:t>
      </w:r>
      <w:r w:rsidR="001A1362">
        <w:rPr>
          <w:rFonts w:ascii="Times New Roman" w:hAnsi="Times New Roman" w:cs="Times New Roman"/>
          <w:sz w:val="24"/>
          <w:szCs w:val="24"/>
          <w:lang w:val="en-US"/>
        </w:rPr>
        <w:t>describe the p</w:t>
      </w:r>
      <w:r w:rsidR="00511D77">
        <w:rPr>
          <w:rFonts w:ascii="Times New Roman" w:hAnsi="Times New Roman" w:cs="Times New Roman"/>
          <w:sz w:val="24"/>
          <w:szCs w:val="24"/>
          <w:lang w:val="en-US"/>
        </w:rPr>
        <w:t xml:space="preserve">aleoecology of </w:t>
      </w:r>
      <w:r w:rsidR="00511D77" w:rsidRPr="00511D77">
        <w:rPr>
          <w:rFonts w:ascii="Times New Roman" w:hAnsi="Times New Roman" w:cs="Times New Roman"/>
          <w:i/>
          <w:sz w:val="24"/>
          <w:szCs w:val="24"/>
          <w:lang w:val="en-US"/>
        </w:rPr>
        <w:t>Sphagnum lindbergii</w:t>
      </w:r>
      <w:r w:rsidR="002B6650">
        <w:rPr>
          <w:rFonts w:ascii="Times New Roman" w:hAnsi="Times New Roman" w:cs="Times New Roman"/>
          <w:sz w:val="24"/>
          <w:szCs w:val="24"/>
          <w:lang w:val="en-US"/>
        </w:rPr>
        <w:t>,</w:t>
      </w:r>
      <w:r w:rsidR="00E73407">
        <w:rPr>
          <w:rFonts w:ascii="Times New Roman" w:hAnsi="Times New Roman" w:cs="Times New Roman"/>
          <w:sz w:val="24"/>
          <w:szCs w:val="24"/>
          <w:lang w:val="en-US"/>
        </w:rPr>
        <w:t xml:space="preserve"> </w:t>
      </w:r>
      <w:r w:rsidR="001A1362">
        <w:rPr>
          <w:rFonts w:ascii="Times New Roman" w:hAnsi="Times New Roman" w:cs="Times New Roman"/>
          <w:sz w:val="24"/>
          <w:szCs w:val="24"/>
          <w:lang w:val="en-US"/>
        </w:rPr>
        <w:t xml:space="preserve">a </w:t>
      </w:r>
      <w:r w:rsidR="00E73407">
        <w:rPr>
          <w:rFonts w:ascii="Times New Roman" w:hAnsi="Times New Roman" w:cs="Times New Roman"/>
          <w:sz w:val="24"/>
          <w:szCs w:val="24"/>
          <w:lang w:val="en-US"/>
        </w:rPr>
        <w:t>species</w:t>
      </w:r>
      <w:r w:rsidR="002B6650">
        <w:rPr>
          <w:rFonts w:ascii="Times New Roman" w:hAnsi="Times New Roman" w:cs="Times New Roman"/>
          <w:sz w:val="24"/>
          <w:szCs w:val="24"/>
          <w:lang w:val="en-US"/>
        </w:rPr>
        <w:t xml:space="preserve"> typically found</w:t>
      </w:r>
      <w:r w:rsidR="00E73407">
        <w:rPr>
          <w:rFonts w:ascii="Times New Roman" w:hAnsi="Times New Roman" w:cs="Times New Roman"/>
          <w:sz w:val="24"/>
          <w:szCs w:val="24"/>
          <w:lang w:val="en-US"/>
        </w:rPr>
        <w:t xml:space="preserve"> </w:t>
      </w:r>
      <w:r w:rsidR="001A1362">
        <w:rPr>
          <w:rFonts w:ascii="Times New Roman" w:hAnsi="Times New Roman" w:cs="Times New Roman"/>
          <w:sz w:val="24"/>
          <w:szCs w:val="24"/>
          <w:lang w:val="en-US"/>
        </w:rPr>
        <w:t>in</w:t>
      </w:r>
      <w:r w:rsidR="002B6650">
        <w:rPr>
          <w:rFonts w:ascii="Times New Roman" w:hAnsi="Times New Roman" w:cs="Times New Roman"/>
          <w:sz w:val="24"/>
          <w:szCs w:val="24"/>
          <w:lang w:val="en-US"/>
        </w:rPr>
        <w:t xml:space="preserve"> high-latitude peatlands</w:t>
      </w:r>
      <w:r w:rsidR="00BE7935">
        <w:rPr>
          <w:rFonts w:ascii="Times New Roman" w:hAnsi="Times New Roman" w:cs="Times New Roman"/>
          <w:sz w:val="24"/>
          <w:szCs w:val="24"/>
          <w:lang w:val="en-US"/>
        </w:rPr>
        <w:t xml:space="preserve"> in wet habitat</w:t>
      </w:r>
      <w:r w:rsidR="0001471A">
        <w:rPr>
          <w:rFonts w:ascii="Times New Roman" w:hAnsi="Times New Roman" w:cs="Times New Roman"/>
          <w:sz w:val="24"/>
          <w:szCs w:val="24"/>
          <w:lang w:val="en-US"/>
        </w:rPr>
        <w:t>s</w:t>
      </w:r>
      <w:r w:rsidR="00BE7935">
        <w:rPr>
          <w:rFonts w:ascii="Times New Roman" w:hAnsi="Times New Roman" w:cs="Times New Roman"/>
          <w:sz w:val="24"/>
          <w:szCs w:val="24"/>
          <w:lang w:val="en-US"/>
        </w:rPr>
        <w:t xml:space="preserve"> in transition zone between fen and bog</w:t>
      </w:r>
      <w:r w:rsidR="002B6650">
        <w:rPr>
          <w:rFonts w:ascii="Times New Roman" w:hAnsi="Times New Roman" w:cs="Times New Roman"/>
          <w:sz w:val="24"/>
          <w:szCs w:val="24"/>
          <w:lang w:val="en-US"/>
        </w:rPr>
        <w:t xml:space="preserve">. </w:t>
      </w:r>
      <w:r w:rsidR="00BE7935">
        <w:rPr>
          <w:rFonts w:ascii="Times New Roman" w:hAnsi="Times New Roman" w:cs="Times New Roman"/>
          <w:sz w:val="24"/>
          <w:szCs w:val="24"/>
          <w:lang w:val="en-US"/>
        </w:rPr>
        <w:t>I</w:t>
      </w:r>
      <w:r w:rsidR="00BE7935" w:rsidRPr="00D650C1">
        <w:rPr>
          <w:rFonts w:ascii="Times New Roman" w:hAnsi="Times New Roman" w:cs="Times New Roman"/>
          <w:lang w:val="en-US"/>
        </w:rPr>
        <w:t>n palaeoecological reconstruction</w:t>
      </w:r>
      <w:r w:rsidR="00BE7935">
        <w:rPr>
          <w:rFonts w:ascii="Times New Roman" w:hAnsi="Times New Roman" w:cs="Times New Roman"/>
          <w:lang w:val="en-US"/>
        </w:rPr>
        <w:t>s the</w:t>
      </w:r>
      <w:r w:rsidR="00BE7935" w:rsidRPr="00D650C1">
        <w:rPr>
          <w:rFonts w:ascii="Times New Roman" w:hAnsi="Times New Roman" w:cs="Times New Roman"/>
          <w:lang w:val="en-US"/>
        </w:rPr>
        <w:t xml:space="preserve"> presence of </w:t>
      </w:r>
      <w:r w:rsidR="00BE7935" w:rsidRPr="00D344C2">
        <w:rPr>
          <w:rFonts w:ascii="Times New Roman" w:hAnsi="Times New Roman" w:cs="Times New Roman"/>
          <w:i/>
          <w:lang w:val="en-US"/>
        </w:rPr>
        <w:t>S. lindbergii</w:t>
      </w:r>
      <w:r w:rsidR="00BE7935" w:rsidRPr="00D650C1">
        <w:rPr>
          <w:rFonts w:ascii="Times New Roman" w:hAnsi="Times New Roman" w:cs="Times New Roman"/>
          <w:lang w:val="en-US"/>
        </w:rPr>
        <w:t xml:space="preserve"> can be indi</w:t>
      </w:r>
      <w:r w:rsidR="00BE7935">
        <w:rPr>
          <w:rFonts w:ascii="Times New Roman" w:hAnsi="Times New Roman" w:cs="Times New Roman"/>
          <w:lang w:val="en-US"/>
        </w:rPr>
        <w:t>cative</w:t>
      </w:r>
      <w:r w:rsidR="00BE7935" w:rsidRPr="00D650C1">
        <w:rPr>
          <w:rFonts w:ascii="Times New Roman" w:hAnsi="Times New Roman" w:cs="Times New Roman"/>
          <w:lang w:val="en-US"/>
        </w:rPr>
        <w:t xml:space="preserve"> of wet phases in peatland development</w:t>
      </w:r>
      <w:r w:rsidR="00BE7935">
        <w:rPr>
          <w:rFonts w:ascii="Times New Roman" w:hAnsi="Times New Roman" w:cs="Times New Roman"/>
          <w:lang w:val="en-US"/>
        </w:rPr>
        <w:t xml:space="preserve"> which most likely coincide with wet climatic conditions</w:t>
      </w:r>
      <w:r w:rsidR="002B6650">
        <w:rPr>
          <w:rFonts w:ascii="Times New Roman" w:hAnsi="Times New Roman" w:cs="Times New Roman"/>
          <w:sz w:val="24"/>
          <w:szCs w:val="24"/>
          <w:lang w:val="en-US"/>
        </w:rPr>
        <w:t>.</w:t>
      </w:r>
      <w:r w:rsidR="004139D9">
        <w:rPr>
          <w:rFonts w:ascii="Times New Roman" w:hAnsi="Times New Roman" w:cs="Times New Roman"/>
          <w:sz w:val="24"/>
          <w:szCs w:val="24"/>
          <w:lang w:val="en-US"/>
        </w:rPr>
        <w:t xml:space="preserve"> </w:t>
      </w:r>
      <w:r w:rsidR="004139D9">
        <w:rPr>
          <w:rFonts w:ascii="Times New Roman" w:hAnsi="Times New Roman" w:cs="Times New Roman"/>
          <w:color w:val="000000" w:themeColor="text1"/>
          <w:sz w:val="24"/>
          <w:szCs w:val="24"/>
          <w:lang w:val="en-US"/>
        </w:rPr>
        <w:t>Our work provides an important long</w:t>
      </w:r>
      <w:r w:rsidR="00645B4F">
        <w:rPr>
          <w:rFonts w:ascii="Times New Roman" w:hAnsi="Times New Roman" w:cs="Times New Roman"/>
          <w:color w:val="000000" w:themeColor="text1"/>
          <w:sz w:val="24"/>
          <w:szCs w:val="24"/>
          <w:lang w:val="en-US"/>
        </w:rPr>
        <w:t>er</w:t>
      </w:r>
      <w:r w:rsidR="004139D9">
        <w:rPr>
          <w:rFonts w:ascii="Times New Roman" w:hAnsi="Times New Roman" w:cs="Times New Roman"/>
          <w:color w:val="000000" w:themeColor="text1"/>
          <w:sz w:val="24"/>
          <w:szCs w:val="24"/>
          <w:lang w:val="en-US"/>
        </w:rPr>
        <w:t xml:space="preserve">-term </w:t>
      </w:r>
      <w:r w:rsidR="00645B4F">
        <w:rPr>
          <w:rFonts w:ascii="Times New Roman" w:hAnsi="Times New Roman" w:cs="Times New Roman"/>
          <w:color w:val="000000" w:themeColor="text1"/>
          <w:sz w:val="24"/>
          <w:szCs w:val="24"/>
          <w:lang w:val="en-US"/>
        </w:rPr>
        <w:t>perspective</w:t>
      </w:r>
      <w:r w:rsidR="004139D9">
        <w:rPr>
          <w:rFonts w:ascii="Times New Roman" w:hAnsi="Times New Roman" w:cs="Times New Roman"/>
          <w:color w:val="000000" w:themeColor="text1"/>
          <w:sz w:val="24"/>
          <w:szCs w:val="24"/>
          <w:lang w:val="en-US"/>
        </w:rPr>
        <w:t xml:space="preserve"> for ongoing changes in permafrost peatlands driven by </w:t>
      </w:r>
      <w:r w:rsidR="009D39B3">
        <w:rPr>
          <w:rFonts w:ascii="Times New Roman" w:hAnsi="Times New Roman" w:cs="Times New Roman"/>
          <w:color w:val="000000" w:themeColor="text1"/>
          <w:sz w:val="24"/>
          <w:szCs w:val="24"/>
          <w:lang w:val="en-US"/>
        </w:rPr>
        <w:t xml:space="preserve">past and </w:t>
      </w:r>
      <w:r w:rsidR="004139D9">
        <w:rPr>
          <w:rFonts w:ascii="Times New Roman" w:hAnsi="Times New Roman" w:cs="Times New Roman"/>
          <w:color w:val="000000" w:themeColor="text1"/>
          <w:sz w:val="24"/>
          <w:szCs w:val="24"/>
          <w:lang w:val="en-US"/>
        </w:rPr>
        <w:t xml:space="preserve">recent </w:t>
      </w:r>
      <w:r w:rsidR="009D39B3">
        <w:rPr>
          <w:rFonts w:ascii="Times New Roman" w:hAnsi="Times New Roman" w:cs="Times New Roman"/>
          <w:color w:val="000000" w:themeColor="text1"/>
          <w:sz w:val="24"/>
          <w:szCs w:val="24"/>
          <w:lang w:val="en-US"/>
        </w:rPr>
        <w:t>climate shifts</w:t>
      </w:r>
      <w:r w:rsidR="004139D9">
        <w:rPr>
          <w:rFonts w:ascii="Times New Roman" w:hAnsi="Times New Roman" w:cs="Times New Roman"/>
          <w:color w:val="000000" w:themeColor="text1"/>
          <w:sz w:val="24"/>
          <w:szCs w:val="24"/>
          <w:lang w:val="en-US"/>
        </w:rPr>
        <w:t>.</w:t>
      </w:r>
    </w:p>
    <w:p w14:paraId="72A29125" w14:textId="77777777" w:rsidR="00CC626F" w:rsidRPr="00D517DA" w:rsidRDefault="00CC626F" w:rsidP="00054195">
      <w:pPr>
        <w:spacing w:line="480" w:lineRule="auto"/>
        <w:jc w:val="both"/>
        <w:rPr>
          <w:rFonts w:ascii="Times New Roman" w:hAnsi="Times New Roman" w:cs="Times New Roman"/>
          <w:sz w:val="24"/>
          <w:szCs w:val="24"/>
          <w:lang w:val="en-US"/>
        </w:rPr>
      </w:pPr>
    </w:p>
    <w:p w14:paraId="61A71F2B" w14:textId="77777777" w:rsidR="00312600" w:rsidRPr="00D517DA" w:rsidRDefault="0042467C" w:rsidP="00054195">
      <w:pPr>
        <w:spacing w:line="480" w:lineRule="auto"/>
        <w:jc w:val="both"/>
        <w:rPr>
          <w:rFonts w:ascii="Times New Roman" w:hAnsi="Times New Roman" w:cs="Times New Roman"/>
          <w:b/>
          <w:sz w:val="24"/>
          <w:szCs w:val="24"/>
          <w:lang w:val="en-US"/>
        </w:rPr>
      </w:pPr>
      <w:r w:rsidRPr="00D517DA">
        <w:rPr>
          <w:rFonts w:ascii="Times New Roman" w:hAnsi="Times New Roman" w:cs="Times New Roman"/>
          <w:b/>
          <w:sz w:val="24"/>
          <w:szCs w:val="24"/>
          <w:lang w:val="en-US"/>
        </w:rPr>
        <w:t>Introduction</w:t>
      </w:r>
    </w:p>
    <w:p w14:paraId="63638FA8" w14:textId="5F10CED2" w:rsidR="00312600" w:rsidRPr="00D517DA" w:rsidRDefault="00BD7C62" w:rsidP="00881B2D">
      <w:pPr>
        <w:autoSpaceDE w:val="0"/>
        <w:autoSpaceDN w:val="0"/>
        <w:adjustRightInd w:val="0"/>
        <w:spacing w:after="0" w:line="480" w:lineRule="auto"/>
        <w:ind w:firstLine="708"/>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 xml:space="preserve">Northern peatlands located in </w:t>
      </w:r>
      <w:r w:rsidR="00B34D7B">
        <w:rPr>
          <w:rFonts w:ascii="Times New Roman" w:hAnsi="Times New Roman" w:cs="Times New Roman"/>
          <w:sz w:val="24"/>
          <w:szCs w:val="24"/>
          <w:lang w:val="en-US"/>
        </w:rPr>
        <w:t xml:space="preserve">the </w:t>
      </w:r>
      <w:r w:rsidRPr="00D517DA">
        <w:rPr>
          <w:rFonts w:ascii="Times New Roman" w:hAnsi="Times New Roman" w:cs="Times New Roman"/>
          <w:sz w:val="24"/>
          <w:szCs w:val="24"/>
          <w:lang w:val="en-US"/>
        </w:rPr>
        <w:t>subarctic and arctic zone</w:t>
      </w:r>
      <w:r w:rsidR="00B34D7B">
        <w:rPr>
          <w:rFonts w:ascii="Times New Roman" w:hAnsi="Times New Roman" w:cs="Times New Roman"/>
          <w:sz w:val="24"/>
          <w:szCs w:val="24"/>
          <w:lang w:val="en-US"/>
        </w:rPr>
        <w:t>s</w:t>
      </w:r>
      <w:r w:rsidRPr="00D517DA">
        <w:rPr>
          <w:rFonts w:ascii="Times New Roman" w:hAnsi="Times New Roman" w:cs="Times New Roman"/>
          <w:sz w:val="24"/>
          <w:szCs w:val="24"/>
          <w:lang w:val="en-US"/>
        </w:rPr>
        <w:t xml:space="preserve"> are </w:t>
      </w:r>
      <w:r w:rsidR="00054195">
        <w:rPr>
          <w:rFonts w:ascii="Times New Roman" w:hAnsi="Times New Roman" w:cs="Times New Roman"/>
          <w:sz w:val="24"/>
          <w:szCs w:val="24"/>
          <w:lang w:val="en-US"/>
        </w:rPr>
        <w:t xml:space="preserve">important </w:t>
      </w:r>
      <w:r w:rsidRPr="00D517DA">
        <w:rPr>
          <w:rFonts w:ascii="Times New Roman" w:hAnsi="Times New Roman" w:cs="Times New Roman"/>
          <w:sz w:val="24"/>
          <w:szCs w:val="24"/>
          <w:lang w:val="en-US"/>
        </w:rPr>
        <w:t>archives of environmental change</w:t>
      </w:r>
      <w:r w:rsidR="00312600" w:rsidRPr="00D517DA">
        <w:rPr>
          <w:rFonts w:ascii="Times New Roman" w:hAnsi="Times New Roman" w:cs="Times New Roman"/>
          <w:sz w:val="24"/>
          <w:szCs w:val="24"/>
          <w:lang w:val="en-US"/>
        </w:rPr>
        <w:t>s</w:t>
      </w:r>
      <w:r w:rsidRPr="00D517DA">
        <w:rPr>
          <w:rFonts w:ascii="Times New Roman" w:hAnsi="Times New Roman" w:cs="Times New Roman"/>
          <w:sz w:val="24"/>
          <w:szCs w:val="24"/>
          <w:lang w:val="en-US"/>
        </w:rPr>
        <w:t xml:space="preserve"> </w:t>
      </w:r>
      <w:r w:rsidR="00842811">
        <w:rPr>
          <w:rFonts w:ascii="Times New Roman" w:hAnsi="Times New Roman" w:cs="Times New Roman"/>
          <w:sz w:val="24"/>
          <w:szCs w:val="24"/>
          <w:lang w:val="en-US"/>
        </w:rPr>
        <w:t>owing</w:t>
      </w:r>
      <w:r w:rsidR="00B34D7B">
        <w:rPr>
          <w:rFonts w:ascii="Times New Roman" w:hAnsi="Times New Roman" w:cs="Times New Roman"/>
          <w:sz w:val="24"/>
          <w:szCs w:val="24"/>
          <w:lang w:val="en-US"/>
        </w:rPr>
        <w:t xml:space="preserve"> to</w:t>
      </w:r>
      <w:r w:rsidR="00B34D7B" w:rsidRPr="00D517DA">
        <w:rPr>
          <w:rFonts w:ascii="Times New Roman" w:hAnsi="Times New Roman" w:cs="Times New Roman"/>
          <w:sz w:val="24"/>
          <w:szCs w:val="24"/>
          <w:lang w:val="en-US"/>
        </w:rPr>
        <w:t xml:space="preserve"> </w:t>
      </w:r>
      <w:r w:rsidRPr="00D517DA">
        <w:rPr>
          <w:rFonts w:ascii="Times New Roman" w:hAnsi="Times New Roman" w:cs="Times New Roman"/>
          <w:sz w:val="24"/>
          <w:szCs w:val="24"/>
          <w:lang w:val="en-US"/>
        </w:rPr>
        <w:t xml:space="preserve">their </w:t>
      </w:r>
      <w:r w:rsidR="00B34D7B">
        <w:rPr>
          <w:rFonts w:ascii="Times New Roman" w:hAnsi="Times New Roman" w:cs="Times New Roman"/>
          <w:sz w:val="24"/>
          <w:szCs w:val="24"/>
          <w:lang w:val="en-US"/>
        </w:rPr>
        <w:t xml:space="preserve">ecological </w:t>
      </w:r>
      <w:r w:rsidRPr="00D517DA">
        <w:rPr>
          <w:rFonts w:ascii="Times New Roman" w:hAnsi="Times New Roman" w:cs="Times New Roman"/>
          <w:sz w:val="24"/>
          <w:szCs w:val="24"/>
          <w:lang w:val="en-US"/>
        </w:rPr>
        <w:t xml:space="preserve">sensitivity to </w:t>
      </w:r>
      <w:r w:rsidR="00805C65">
        <w:rPr>
          <w:rFonts w:ascii="Times New Roman" w:hAnsi="Times New Roman" w:cs="Times New Roman"/>
          <w:sz w:val="24"/>
          <w:szCs w:val="24"/>
          <w:lang w:val="en-US"/>
        </w:rPr>
        <w:t xml:space="preserve">climate </w:t>
      </w:r>
      <w:r w:rsidR="00312600" w:rsidRPr="00D517DA">
        <w:rPr>
          <w:rFonts w:ascii="Times New Roman" w:hAnsi="Times New Roman" w:cs="Times New Roman"/>
          <w:sz w:val="24"/>
          <w:szCs w:val="24"/>
          <w:lang w:val="en-US"/>
        </w:rPr>
        <w:t xml:space="preserve">and </w:t>
      </w:r>
      <w:r w:rsidR="00805C65">
        <w:rPr>
          <w:rFonts w:ascii="Times New Roman" w:hAnsi="Times New Roman" w:cs="Times New Roman"/>
          <w:sz w:val="24"/>
          <w:szCs w:val="24"/>
          <w:lang w:val="en-US"/>
        </w:rPr>
        <w:t>hydrological change</w:t>
      </w:r>
      <w:r w:rsidRPr="00D517DA">
        <w:rPr>
          <w:rFonts w:ascii="Times New Roman" w:hAnsi="Times New Roman" w:cs="Times New Roman"/>
          <w:sz w:val="24"/>
          <w:szCs w:val="24"/>
          <w:lang w:val="en-US"/>
        </w:rPr>
        <w:t xml:space="preserve"> (</w:t>
      </w:r>
      <w:r w:rsidR="008F5903">
        <w:rPr>
          <w:rFonts w:ascii="Times New Roman" w:hAnsi="Times New Roman" w:cs="Times New Roman"/>
          <w:sz w:val="24"/>
          <w:szCs w:val="24"/>
          <w:lang w:val="en-US"/>
        </w:rPr>
        <w:t xml:space="preserve">Sollid and </w:t>
      </w:r>
      <w:r w:rsidR="008F5903" w:rsidRPr="00D517DA">
        <w:rPr>
          <w:rFonts w:ascii="Times New Roman" w:hAnsi="Times New Roman" w:cs="Times New Roman"/>
          <w:sz w:val="24"/>
          <w:szCs w:val="24"/>
          <w:lang w:val="en-US"/>
        </w:rPr>
        <w:t>Sřrbel</w:t>
      </w:r>
      <w:r w:rsidR="008F5903">
        <w:rPr>
          <w:rFonts w:ascii="Times New Roman" w:hAnsi="Times New Roman" w:cs="Times New Roman"/>
          <w:sz w:val="24"/>
          <w:szCs w:val="24"/>
          <w:lang w:val="en-US"/>
        </w:rPr>
        <w:t>,</w:t>
      </w:r>
      <w:r w:rsidR="008F5903" w:rsidRPr="00D517DA">
        <w:rPr>
          <w:rFonts w:ascii="Times New Roman" w:hAnsi="Times New Roman" w:cs="Times New Roman"/>
          <w:sz w:val="24"/>
          <w:szCs w:val="24"/>
          <w:lang w:val="en-US"/>
        </w:rPr>
        <w:t xml:space="preserve"> </w:t>
      </w:r>
      <w:r w:rsidR="008F5903">
        <w:rPr>
          <w:rFonts w:ascii="Times New Roman" w:hAnsi="Times New Roman" w:cs="Times New Roman"/>
          <w:sz w:val="24"/>
          <w:szCs w:val="24"/>
          <w:lang w:val="en-US"/>
        </w:rPr>
        <w:t xml:space="preserve">1998; </w:t>
      </w:r>
      <w:r w:rsidR="00616FB8" w:rsidRPr="00661F51">
        <w:rPr>
          <w:rFonts w:ascii="Times New Roman" w:hAnsi="Times New Roman" w:cs="Times New Roman"/>
          <w:sz w:val="24"/>
          <w:szCs w:val="24"/>
          <w:lang w:val="en-US"/>
        </w:rPr>
        <w:t>Turetsky</w:t>
      </w:r>
      <w:r w:rsidR="00616FB8" w:rsidRPr="00D517DA">
        <w:rPr>
          <w:rFonts w:ascii="Times New Roman" w:hAnsi="Times New Roman" w:cs="Times New Roman"/>
          <w:sz w:val="24"/>
          <w:szCs w:val="24"/>
          <w:lang w:val="en-US"/>
        </w:rPr>
        <w:t xml:space="preserve"> et al.</w:t>
      </w:r>
      <w:r w:rsidR="000802B6">
        <w:rPr>
          <w:rFonts w:ascii="Times New Roman" w:hAnsi="Times New Roman" w:cs="Times New Roman"/>
          <w:sz w:val="24"/>
          <w:szCs w:val="24"/>
          <w:lang w:val="en-US"/>
        </w:rPr>
        <w:t>,</w:t>
      </w:r>
      <w:r w:rsidR="00616FB8" w:rsidRPr="00D517DA">
        <w:rPr>
          <w:rFonts w:ascii="Times New Roman" w:hAnsi="Times New Roman" w:cs="Times New Roman"/>
          <w:sz w:val="24"/>
          <w:szCs w:val="24"/>
          <w:lang w:val="en-US"/>
        </w:rPr>
        <w:t xml:space="preserve"> 2002, 2007; </w:t>
      </w:r>
      <w:r w:rsidR="002B73D2" w:rsidRPr="00661F51">
        <w:rPr>
          <w:rFonts w:ascii="Times New Roman" w:hAnsi="Times New Roman" w:cs="Times New Roman"/>
          <w:sz w:val="24"/>
          <w:szCs w:val="24"/>
          <w:lang w:val="en-US"/>
        </w:rPr>
        <w:t>Lamarre</w:t>
      </w:r>
      <w:r w:rsidR="002B73D2" w:rsidRPr="00D517DA">
        <w:rPr>
          <w:rFonts w:ascii="Times New Roman" w:hAnsi="Times New Roman" w:cs="Times New Roman"/>
          <w:sz w:val="24"/>
          <w:szCs w:val="24"/>
          <w:lang w:val="en-US"/>
        </w:rPr>
        <w:t xml:space="preserve"> et al.</w:t>
      </w:r>
      <w:r w:rsidR="000802B6">
        <w:rPr>
          <w:rFonts w:ascii="Times New Roman" w:hAnsi="Times New Roman" w:cs="Times New Roman"/>
          <w:sz w:val="24"/>
          <w:szCs w:val="24"/>
          <w:lang w:val="en-US"/>
        </w:rPr>
        <w:t>,</w:t>
      </w:r>
      <w:r w:rsidR="002046D9">
        <w:rPr>
          <w:rFonts w:ascii="Times New Roman" w:hAnsi="Times New Roman" w:cs="Times New Roman"/>
          <w:sz w:val="24"/>
          <w:szCs w:val="24"/>
          <w:lang w:val="en-US"/>
        </w:rPr>
        <w:t xml:space="preserve"> 2012, </w:t>
      </w:r>
      <w:r w:rsidR="002B73D2" w:rsidRPr="00D517DA">
        <w:rPr>
          <w:rFonts w:ascii="Times New Roman" w:hAnsi="Times New Roman" w:cs="Times New Roman"/>
          <w:sz w:val="24"/>
          <w:szCs w:val="24"/>
          <w:lang w:val="en-US"/>
        </w:rPr>
        <w:t>2013</w:t>
      </w:r>
      <w:r w:rsidR="00635D1E">
        <w:rPr>
          <w:rFonts w:ascii="Times New Roman" w:hAnsi="Times New Roman" w:cs="Times New Roman"/>
          <w:sz w:val="24"/>
          <w:szCs w:val="24"/>
          <w:lang w:val="en-US"/>
        </w:rPr>
        <w:t>; Swindles et al., 2015a</w:t>
      </w:r>
      <w:r w:rsidR="002B73D2" w:rsidRPr="00D517DA">
        <w:rPr>
          <w:rFonts w:ascii="Times New Roman" w:hAnsi="Times New Roman" w:cs="Times New Roman"/>
          <w:sz w:val="24"/>
          <w:szCs w:val="24"/>
          <w:lang w:val="en-US"/>
        </w:rPr>
        <w:t>).</w:t>
      </w:r>
      <w:r w:rsidR="00873146" w:rsidRPr="00D517DA">
        <w:rPr>
          <w:rFonts w:ascii="Times New Roman" w:hAnsi="Times New Roman" w:cs="Times New Roman"/>
          <w:sz w:val="24"/>
          <w:szCs w:val="24"/>
          <w:lang w:val="en-US"/>
        </w:rPr>
        <w:t xml:space="preserve"> </w:t>
      </w:r>
      <w:r w:rsidR="00BD14C9">
        <w:rPr>
          <w:rFonts w:ascii="Times New Roman" w:hAnsi="Times New Roman" w:cs="Times New Roman"/>
          <w:sz w:val="24"/>
          <w:szCs w:val="24"/>
          <w:lang w:val="en-US"/>
        </w:rPr>
        <w:t>The recent</w:t>
      </w:r>
      <w:r w:rsidR="00993A49">
        <w:rPr>
          <w:rFonts w:ascii="Times New Roman" w:hAnsi="Times New Roman" w:cs="Times New Roman"/>
          <w:sz w:val="24"/>
          <w:szCs w:val="24"/>
          <w:lang w:val="en-US"/>
        </w:rPr>
        <w:t xml:space="preserve"> rapid</w:t>
      </w:r>
      <w:r w:rsidR="00BD14C9">
        <w:rPr>
          <w:rFonts w:ascii="Times New Roman" w:hAnsi="Times New Roman" w:cs="Times New Roman"/>
          <w:sz w:val="24"/>
          <w:szCs w:val="24"/>
          <w:lang w:val="en-US"/>
        </w:rPr>
        <w:t xml:space="preserve"> i</w:t>
      </w:r>
      <w:r w:rsidR="00873146" w:rsidRPr="00D517DA">
        <w:rPr>
          <w:rFonts w:ascii="Times New Roman" w:hAnsi="Times New Roman" w:cs="Times New Roman"/>
          <w:sz w:val="24"/>
          <w:szCs w:val="24"/>
          <w:lang w:val="en-US"/>
        </w:rPr>
        <w:t>ncreas</w:t>
      </w:r>
      <w:r w:rsidR="00BD14C9">
        <w:rPr>
          <w:rFonts w:ascii="Times New Roman" w:hAnsi="Times New Roman" w:cs="Times New Roman"/>
          <w:sz w:val="24"/>
          <w:szCs w:val="24"/>
          <w:lang w:val="en-US"/>
        </w:rPr>
        <w:t>e of</w:t>
      </w:r>
      <w:r w:rsidR="00873146" w:rsidRPr="00D517DA">
        <w:rPr>
          <w:rFonts w:ascii="Times New Roman" w:hAnsi="Times New Roman" w:cs="Times New Roman"/>
          <w:sz w:val="24"/>
          <w:szCs w:val="24"/>
          <w:lang w:val="en-US"/>
        </w:rPr>
        <w:t xml:space="preserve"> global air temperatures</w:t>
      </w:r>
      <w:r w:rsidR="00BD14C9">
        <w:rPr>
          <w:rFonts w:ascii="Times New Roman" w:hAnsi="Times New Roman" w:cs="Times New Roman"/>
          <w:sz w:val="24"/>
          <w:szCs w:val="24"/>
          <w:lang w:val="en-US"/>
        </w:rPr>
        <w:t xml:space="preserve"> </w:t>
      </w:r>
      <w:r w:rsidR="005F6172">
        <w:rPr>
          <w:rFonts w:ascii="Times New Roman" w:hAnsi="Times New Roman" w:cs="Times New Roman"/>
          <w:sz w:val="24"/>
          <w:szCs w:val="24"/>
          <w:lang w:val="en-US"/>
        </w:rPr>
        <w:t>at high latitude</w:t>
      </w:r>
      <w:r w:rsidR="00873146" w:rsidRPr="00D517DA">
        <w:rPr>
          <w:rFonts w:ascii="Times New Roman" w:hAnsi="Times New Roman" w:cs="Times New Roman"/>
          <w:sz w:val="24"/>
          <w:szCs w:val="24"/>
          <w:lang w:val="en-US"/>
        </w:rPr>
        <w:t xml:space="preserve"> (IPCC, 2014) </w:t>
      </w:r>
      <w:r w:rsidR="008A26E1">
        <w:rPr>
          <w:rFonts w:ascii="Times New Roman" w:hAnsi="Times New Roman" w:cs="Times New Roman"/>
          <w:sz w:val="24"/>
          <w:szCs w:val="24"/>
          <w:lang w:val="en-US"/>
        </w:rPr>
        <w:t xml:space="preserve">has </w:t>
      </w:r>
      <w:r w:rsidR="00F03C6E" w:rsidRPr="00D517DA">
        <w:rPr>
          <w:rFonts w:ascii="Times New Roman" w:hAnsi="Times New Roman" w:cs="Times New Roman"/>
          <w:sz w:val="24"/>
          <w:szCs w:val="24"/>
          <w:lang w:val="en-US"/>
        </w:rPr>
        <w:t>led to</w:t>
      </w:r>
      <w:r w:rsidR="00312600" w:rsidRPr="00D517DA">
        <w:rPr>
          <w:rFonts w:ascii="Times New Roman" w:hAnsi="Times New Roman" w:cs="Times New Roman"/>
          <w:sz w:val="24"/>
          <w:szCs w:val="24"/>
          <w:lang w:val="en-US"/>
        </w:rPr>
        <w:t xml:space="preserve"> </w:t>
      </w:r>
      <w:r w:rsidR="00C7554A">
        <w:rPr>
          <w:rFonts w:ascii="Times New Roman" w:hAnsi="Times New Roman" w:cs="Times New Roman"/>
          <w:sz w:val="24"/>
          <w:szCs w:val="24"/>
          <w:lang w:val="en-US"/>
        </w:rPr>
        <w:t xml:space="preserve">partial or </w:t>
      </w:r>
      <w:r w:rsidR="00873146" w:rsidRPr="00D517DA">
        <w:rPr>
          <w:rFonts w:ascii="Times New Roman" w:hAnsi="Times New Roman" w:cs="Times New Roman"/>
          <w:sz w:val="24"/>
          <w:szCs w:val="24"/>
          <w:lang w:val="en-US"/>
        </w:rPr>
        <w:t>complete thawing of permafrost (Turetsky et al., 2002;</w:t>
      </w:r>
      <w:r w:rsidR="00F03C6E" w:rsidRPr="00D517DA">
        <w:rPr>
          <w:rFonts w:ascii="Times New Roman" w:hAnsi="Times New Roman" w:cs="Times New Roman"/>
          <w:sz w:val="24"/>
          <w:szCs w:val="24"/>
          <w:lang w:val="en-US"/>
        </w:rPr>
        <w:t xml:space="preserve"> </w:t>
      </w:r>
      <w:r w:rsidR="00873146" w:rsidRPr="00D517DA">
        <w:rPr>
          <w:rFonts w:ascii="Times New Roman" w:hAnsi="Times New Roman" w:cs="Times New Roman"/>
          <w:sz w:val="24"/>
          <w:szCs w:val="24"/>
          <w:lang w:val="en-US"/>
        </w:rPr>
        <w:t xml:space="preserve">Johansson et al., 2006; Callaghan et al., 2010). </w:t>
      </w:r>
      <w:r w:rsidR="00993A49">
        <w:rPr>
          <w:rStyle w:val="hps"/>
          <w:rFonts w:ascii="Times New Roman" w:hAnsi="Times New Roman" w:cs="Times New Roman"/>
          <w:sz w:val="24"/>
          <w:szCs w:val="24"/>
          <w:lang w:val="en"/>
        </w:rPr>
        <w:t>N</w:t>
      </w:r>
      <w:r w:rsidR="00BD14C9">
        <w:rPr>
          <w:rStyle w:val="hps"/>
          <w:rFonts w:ascii="Times New Roman" w:hAnsi="Times New Roman" w:cs="Times New Roman"/>
          <w:sz w:val="24"/>
          <w:szCs w:val="24"/>
          <w:lang w:val="en"/>
        </w:rPr>
        <w:t xml:space="preserve">umerous </w:t>
      </w:r>
      <w:r w:rsidR="00312600" w:rsidRPr="00D517DA">
        <w:rPr>
          <w:rFonts w:ascii="Times New Roman" w:hAnsi="Times New Roman" w:cs="Times New Roman"/>
          <w:sz w:val="24"/>
          <w:szCs w:val="24"/>
          <w:lang w:val="en-US"/>
        </w:rPr>
        <w:t>studies have been conduct</w:t>
      </w:r>
      <w:r w:rsidR="00BD14C9">
        <w:rPr>
          <w:rFonts w:ascii="Times New Roman" w:hAnsi="Times New Roman" w:cs="Times New Roman"/>
          <w:sz w:val="24"/>
          <w:szCs w:val="24"/>
          <w:lang w:val="en-US"/>
        </w:rPr>
        <w:t>ed</w:t>
      </w:r>
      <w:r w:rsidR="00312600" w:rsidRPr="00D517DA">
        <w:rPr>
          <w:rFonts w:ascii="Times New Roman" w:hAnsi="Times New Roman" w:cs="Times New Roman"/>
          <w:sz w:val="24"/>
          <w:szCs w:val="24"/>
          <w:lang w:val="en-US"/>
        </w:rPr>
        <w:t xml:space="preserve"> in area</w:t>
      </w:r>
      <w:r w:rsidR="00BD14C9">
        <w:rPr>
          <w:rFonts w:ascii="Times New Roman" w:hAnsi="Times New Roman" w:cs="Times New Roman"/>
          <w:sz w:val="24"/>
          <w:szCs w:val="24"/>
          <w:lang w:val="en-US"/>
        </w:rPr>
        <w:t xml:space="preserve">s </w:t>
      </w:r>
      <w:r w:rsidR="00DC2D55">
        <w:rPr>
          <w:rFonts w:ascii="Times New Roman" w:hAnsi="Times New Roman" w:cs="Times New Roman"/>
          <w:sz w:val="24"/>
          <w:szCs w:val="24"/>
          <w:lang w:val="en-US"/>
        </w:rPr>
        <w:t xml:space="preserve">of permafrost degradation </w:t>
      </w:r>
      <w:r w:rsidR="00BD14C9">
        <w:rPr>
          <w:rFonts w:ascii="Times New Roman" w:hAnsi="Times New Roman" w:cs="Times New Roman"/>
          <w:sz w:val="24"/>
          <w:szCs w:val="24"/>
          <w:lang w:val="en-US"/>
        </w:rPr>
        <w:t>that</w:t>
      </w:r>
      <w:r w:rsidR="005E4901" w:rsidRPr="00D517DA">
        <w:rPr>
          <w:rFonts w:ascii="Times New Roman" w:hAnsi="Times New Roman" w:cs="Times New Roman"/>
          <w:sz w:val="24"/>
          <w:szCs w:val="24"/>
          <w:lang w:val="en-US"/>
        </w:rPr>
        <w:t xml:space="preserve"> focus on </w:t>
      </w:r>
      <w:r w:rsidR="00BD14C9">
        <w:rPr>
          <w:rFonts w:ascii="Times New Roman" w:hAnsi="Times New Roman" w:cs="Times New Roman"/>
          <w:sz w:val="24"/>
          <w:szCs w:val="24"/>
          <w:lang w:val="en-US"/>
        </w:rPr>
        <w:t>dif</w:t>
      </w:r>
      <w:r w:rsidR="006466E1">
        <w:rPr>
          <w:rFonts w:ascii="Times New Roman" w:hAnsi="Times New Roman" w:cs="Times New Roman"/>
          <w:sz w:val="24"/>
          <w:szCs w:val="24"/>
          <w:lang w:val="en-US"/>
        </w:rPr>
        <w:t>ferent aspects of</w:t>
      </w:r>
      <w:r w:rsidR="00BD14C9">
        <w:rPr>
          <w:rFonts w:ascii="Times New Roman" w:hAnsi="Times New Roman" w:cs="Times New Roman"/>
          <w:sz w:val="24"/>
          <w:szCs w:val="24"/>
          <w:lang w:val="en-US"/>
        </w:rPr>
        <w:t xml:space="preserve"> ecosystem response</w:t>
      </w:r>
      <w:r w:rsidR="006466E1">
        <w:rPr>
          <w:rFonts w:ascii="Times New Roman" w:hAnsi="Times New Roman" w:cs="Times New Roman"/>
          <w:sz w:val="24"/>
          <w:szCs w:val="24"/>
          <w:lang w:val="en-US"/>
        </w:rPr>
        <w:t>, including</w:t>
      </w:r>
      <w:r w:rsidR="00BD14C9">
        <w:rPr>
          <w:rFonts w:ascii="Times New Roman" w:hAnsi="Times New Roman" w:cs="Times New Roman"/>
          <w:sz w:val="24"/>
          <w:szCs w:val="24"/>
          <w:lang w:val="en-US"/>
        </w:rPr>
        <w:t xml:space="preserve"> changes in </w:t>
      </w:r>
      <w:r w:rsidR="005E4901" w:rsidRPr="00D517DA">
        <w:rPr>
          <w:rFonts w:ascii="Times New Roman" w:hAnsi="Times New Roman" w:cs="Times New Roman"/>
          <w:sz w:val="24"/>
          <w:szCs w:val="24"/>
          <w:lang w:val="en-US"/>
        </w:rPr>
        <w:t>carbon accumulation rates (</w:t>
      </w:r>
      <w:r w:rsidR="00EF6904" w:rsidRPr="00D517DA">
        <w:rPr>
          <w:rFonts w:ascii="Times New Roman" w:hAnsi="Times New Roman" w:cs="Times New Roman"/>
          <w:sz w:val="24"/>
          <w:szCs w:val="24"/>
          <w:lang w:val="en-US"/>
        </w:rPr>
        <w:t>Loisel et al., 2014</w:t>
      </w:r>
      <w:r w:rsidR="002658CB">
        <w:rPr>
          <w:rFonts w:ascii="Times New Roman" w:hAnsi="Times New Roman" w:cs="Times New Roman"/>
          <w:sz w:val="24"/>
          <w:szCs w:val="24"/>
          <w:lang w:val="en-US"/>
        </w:rPr>
        <w:t>; Swindles et al., 2015a</w:t>
      </w:r>
      <w:r w:rsidR="005E4901" w:rsidRPr="00D517DA">
        <w:rPr>
          <w:rFonts w:ascii="Times New Roman" w:hAnsi="Times New Roman" w:cs="Times New Roman"/>
          <w:sz w:val="24"/>
          <w:szCs w:val="24"/>
          <w:lang w:val="en-US"/>
        </w:rPr>
        <w:t>)</w:t>
      </w:r>
      <w:r w:rsidR="00061191">
        <w:rPr>
          <w:rFonts w:ascii="Times New Roman" w:hAnsi="Times New Roman" w:cs="Times New Roman"/>
          <w:sz w:val="24"/>
          <w:szCs w:val="24"/>
          <w:lang w:val="en-US"/>
        </w:rPr>
        <w:t>,</w:t>
      </w:r>
      <w:r w:rsidR="006466E1">
        <w:rPr>
          <w:rFonts w:ascii="Times New Roman" w:hAnsi="Times New Roman" w:cs="Times New Roman"/>
          <w:sz w:val="24"/>
          <w:szCs w:val="24"/>
          <w:lang w:val="en-US"/>
        </w:rPr>
        <w:t xml:space="preserve"> organic matter</w:t>
      </w:r>
      <w:r w:rsidR="00BD14C9">
        <w:rPr>
          <w:rFonts w:ascii="Times New Roman" w:hAnsi="Times New Roman" w:cs="Times New Roman"/>
          <w:sz w:val="24"/>
          <w:szCs w:val="24"/>
          <w:lang w:val="en-US"/>
        </w:rPr>
        <w:t xml:space="preserve"> decomposition rates (Scanlon and Moore, 2000)</w:t>
      </w:r>
      <w:r w:rsidR="005E4901" w:rsidRPr="00D517DA">
        <w:rPr>
          <w:rFonts w:ascii="Times New Roman" w:hAnsi="Times New Roman" w:cs="Times New Roman"/>
          <w:sz w:val="24"/>
          <w:szCs w:val="24"/>
          <w:lang w:val="en-US"/>
        </w:rPr>
        <w:t xml:space="preserve">, plant succession </w:t>
      </w:r>
      <w:r w:rsidR="00873146" w:rsidRPr="00D517DA">
        <w:rPr>
          <w:rFonts w:ascii="Times New Roman" w:hAnsi="Times New Roman" w:cs="Times New Roman"/>
          <w:sz w:val="24"/>
          <w:szCs w:val="24"/>
          <w:lang w:val="en-US"/>
        </w:rPr>
        <w:t xml:space="preserve">and </w:t>
      </w:r>
      <w:r w:rsidR="00D3033C" w:rsidRPr="00D517DA">
        <w:rPr>
          <w:rFonts w:ascii="Times New Roman" w:hAnsi="Times New Roman" w:cs="Times New Roman"/>
          <w:sz w:val="24"/>
          <w:szCs w:val="24"/>
          <w:lang w:val="en-US"/>
        </w:rPr>
        <w:t xml:space="preserve">peatland </w:t>
      </w:r>
      <w:r w:rsidR="00D3033C" w:rsidRPr="00D517DA">
        <w:rPr>
          <w:rFonts w:ascii="Times New Roman" w:hAnsi="Times New Roman" w:cs="Times New Roman"/>
          <w:sz w:val="24"/>
          <w:szCs w:val="24"/>
          <w:lang w:val="en-US"/>
        </w:rPr>
        <w:lastRenderedPageBreak/>
        <w:t>development</w:t>
      </w:r>
      <w:r w:rsidR="00BD14C9">
        <w:rPr>
          <w:rFonts w:ascii="Times New Roman" w:hAnsi="Times New Roman" w:cs="Times New Roman"/>
          <w:sz w:val="24"/>
          <w:szCs w:val="24"/>
          <w:lang w:val="en-US"/>
        </w:rPr>
        <w:t xml:space="preserve"> pathways</w:t>
      </w:r>
      <w:r w:rsidR="00D3033C" w:rsidRPr="00D517DA">
        <w:rPr>
          <w:rFonts w:ascii="Times New Roman" w:hAnsi="Times New Roman" w:cs="Times New Roman"/>
          <w:sz w:val="24"/>
          <w:szCs w:val="24"/>
          <w:lang w:val="en-US"/>
        </w:rPr>
        <w:t xml:space="preserve"> </w:t>
      </w:r>
      <w:r w:rsidR="005E4901" w:rsidRPr="00D517DA">
        <w:rPr>
          <w:rFonts w:ascii="Times New Roman" w:hAnsi="Times New Roman" w:cs="Times New Roman"/>
          <w:sz w:val="24"/>
          <w:szCs w:val="24"/>
          <w:lang w:val="en-US"/>
        </w:rPr>
        <w:t>(</w:t>
      </w:r>
      <w:r w:rsidR="007172DA" w:rsidRPr="00661F51">
        <w:rPr>
          <w:rFonts w:ascii="Times New Roman" w:hAnsi="Times New Roman" w:cs="Times New Roman"/>
          <w:sz w:val="24"/>
          <w:szCs w:val="24"/>
          <w:lang w:val="en-US"/>
        </w:rPr>
        <w:t xml:space="preserve">Zoltai, 1993; </w:t>
      </w:r>
      <w:r w:rsidR="00D3033C" w:rsidRPr="00D517DA">
        <w:rPr>
          <w:rFonts w:ascii="Times New Roman" w:hAnsi="Times New Roman" w:cs="Times New Roman"/>
          <w:sz w:val="24"/>
          <w:szCs w:val="24"/>
          <w:lang w:val="en-US"/>
        </w:rPr>
        <w:t xml:space="preserve">Kuhry, 2008; </w:t>
      </w:r>
      <w:r w:rsidR="002B73D2" w:rsidRPr="00661F51">
        <w:rPr>
          <w:rFonts w:ascii="Times New Roman" w:hAnsi="Times New Roman" w:cs="Times New Roman"/>
          <w:sz w:val="24"/>
          <w:szCs w:val="24"/>
          <w:lang w:val="en-US"/>
        </w:rPr>
        <w:t xml:space="preserve">Teltewskoi et al., 2016; </w:t>
      </w:r>
      <w:r w:rsidR="00A128DC" w:rsidRPr="00D517DA">
        <w:rPr>
          <w:rFonts w:ascii="Times New Roman" w:hAnsi="Times New Roman" w:cs="Times New Roman"/>
          <w:sz w:val="24"/>
          <w:szCs w:val="24"/>
          <w:lang w:val="en-US"/>
        </w:rPr>
        <w:t>T</w:t>
      </w:r>
      <w:r w:rsidR="005E4901" w:rsidRPr="00D517DA">
        <w:rPr>
          <w:rFonts w:ascii="Times New Roman" w:hAnsi="Times New Roman" w:cs="Times New Roman"/>
          <w:sz w:val="24"/>
          <w:szCs w:val="24"/>
          <w:lang w:val="en-US"/>
        </w:rPr>
        <w:t>reat et</w:t>
      </w:r>
      <w:r w:rsidR="00D3033C" w:rsidRPr="00D517DA">
        <w:rPr>
          <w:rFonts w:ascii="Times New Roman" w:hAnsi="Times New Roman" w:cs="Times New Roman"/>
          <w:sz w:val="24"/>
          <w:szCs w:val="24"/>
          <w:lang w:val="en-US"/>
        </w:rPr>
        <w:t xml:space="preserve"> </w:t>
      </w:r>
      <w:r w:rsidR="005E4901" w:rsidRPr="00D517DA">
        <w:rPr>
          <w:rFonts w:ascii="Times New Roman" w:hAnsi="Times New Roman" w:cs="Times New Roman"/>
          <w:sz w:val="24"/>
          <w:szCs w:val="24"/>
          <w:lang w:val="en-US"/>
        </w:rPr>
        <w:t>al. 2016</w:t>
      </w:r>
      <w:r w:rsidR="00BD14C9">
        <w:rPr>
          <w:rFonts w:ascii="Times New Roman" w:hAnsi="Times New Roman" w:cs="Times New Roman"/>
          <w:sz w:val="24"/>
          <w:szCs w:val="24"/>
          <w:lang w:val="en-US"/>
        </w:rPr>
        <w:t>,</w:t>
      </w:r>
      <w:r w:rsidR="00BD14C9" w:rsidRPr="00BD14C9">
        <w:rPr>
          <w:rFonts w:ascii="Times New Roman" w:hAnsi="Times New Roman" w:cs="Times New Roman"/>
          <w:sz w:val="24"/>
          <w:szCs w:val="24"/>
          <w:lang w:val="en-US"/>
        </w:rPr>
        <w:t xml:space="preserve"> </w:t>
      </w:r>
      <w:r w:rsidR="00BD14C9" w:rsidRPr="00D517DA">
        <w:rPr>
          <w:rFonts w:ascii="Times New Roman" w:hAnsi="Times New Roman" w:cs="Times New Roman"/>
          <w:sz w:val="24"/>
          <w:szCs w:val="24"/>
          <w:lang w:val="en-US"/>
        </w:rPr>
        <w:t>Svensson et al., 1999; Christensen et al., 2004; Schuur et al., 2007</w:t>
      </w:r>
      <w:r w:rsidR="00B83CFA">
        <w:rPr>
          <w:rFonts w:ascii="Times New Roman" w:hAnsi="Times New Roman" w:cs="Times New Roman"/>
          <w:sz w:val="24"/>
          <w:szCs w:val="24"/>
          <w:lang w:val="en-US"/>
        </w:rPr>
        <w:t xml:space="preserve">), </w:t>
      </w:r>
      <w:r w:rsidR="005E4901" w:rsidRPr="00D517DA">
        <w:rPr>
          <w:rFonts w:ascii="Times New Roman" w:hAnsi="Times New Roman" w:cs="Times New Roman"/>
          <w:sz w:val="24"/>
          <w:szCs w:val="24"/>
          <w:lang w:val="en-US"/>
        </w:rPr>
        <w:t>hydrol</w:t>
      </w:r>
      <w:r w:rsidR="00061191">
        <w:rPr>
          <w:rFonts w:ascii="Times New Roman" w:hAnsi="Times New Roman" w:cs="Times New Roman"/>
          <w:sz w:val="24"/>
          <w:szCs w:val="24"/>
          <w:lang w:val="en-US"/>
        </w:rPr>
        <w:t>ogy</w:t>
      </w:r>
      <w:r w:rsidR="005E4901" w:rsidRPr="0002150F">
        <w:rPr>
          <w:rFonts w:ascii="Times New Roman" w:hAnsi="Times New Roman" w:cs="Times New Roman"/>
          <w:sz w:val="24"/>
          <w:szCs w:val="24"/>
          <w:lang w:val="en-US"/>
        </w:rPr>
        <w:t xml:space="preserve"> (</w:t>
      </w:r>
      <w:r w:rsidR="00A128DC" w:rsidRPr="0002150F">
        <w:rPr>
          <w:rFonts w:ascii="Times New Roman" w:hAnsi="Times New Roman" w:cs="Times New Roman"/>
          <w:sz w:val="24"/>
          <w:szCs w:val="24"/>
          <w:lang w:val="en-US"/>
        </w:rPr>
        <w:t xml:space="preserve">Swindles et </w:t>
      </w:r>
      <w:r w:rsidR="00A128DC" w:rsidRPr="00CC5F2B">
        <w:rPr>
          <w:rFonts w:ascii="Times New Roman" w:hAnsi="Times New Roman" w:cs="Times New Roman"/>
          <w:sz w:val="24"/>
          <w:szCs w:val="24"/>
          <w:lang w:val="en-US"/>
        </w:rPr>
        <w:t>al.</w:t>
      </w:r>
      <w:r w:rsidR="000F06E9" w:rsidRPr="00CC5F2B">
        <w:rPr>
          <w:rFonts w:ascii="Times New Roman" w:hAnsi="Times New Roman" w:cs="Times New Roman"/>
          <w:sz w:val="24"/>
          <w:szCs w:val="24"/>
          <w:lang w:val="en-US"/>
        </w:rPr>
        <w:t>,</w:t>
      </w:r>
      <w:r w:rsidR="00A128DC" w:rsidRPr="00CC5F2B">
        <w:rPr>
          <w:rFonts w:ascii="Times New Roman" w:hAnsi="Times New Roman" w:cs="Times New Roman"/>
          <w:sz w:val="24"/>
          <w:szCs w:val="24"/>
          <w:lang w:val="en-US"/>
        </w:rPr>
        <w:t xml:space="preserve"> 2015</w:t>
      </w:r>
      <w:r w:rsidR="00540F7C" w:rsidRPr="00CC5F2B">
        <w:rPr>
          <w:rFonts w:ascii="Times New Roman" w:hAnsi="Times New Roman" w:cs="Times New Roman"/>
          <w:sz w:val="24"/>
          <w:szCs w:val="24"/>
          <w:lang w:val="en-US"/>
        </w:rPr>
        <w:t>a, b</w:t>
      </w:r>
      <w:r w:rsidR="005E4901" w:rsidRPr="00CC5F2B">
        <w:rPr>
          <w:rFonts w:ascii="Times New Roman" w:hAnsi="Times New Roman" w:cs="Times New Roman"/>
          <w:sz w:val="24"/>
          <w:szCs w:val="24"/>
          <w:lang w:val="en-US"/>
        </w:rPr>
        <w:t>)</w:t>
      </w:r>
      <w:r w:rsidR="007F295D" w:rsidRPr="00CC5F2B">
        <w:rPr>
          <w:rFonts w:ascii="Times New Roman" w:hAnsi="Times New Roman" w:cs="Times New Roman"/>
          <w:sz w:val="24"/>
          <w:szCs w:val="24"/>
          <w:lang w:val="en-US"/>
        </w:rPr>
        <w:t xml:space="preserve"> and </w:t>
      </w:r>
      <w:r w:rsidR="00BD14C9" w:rsidRPr="00CC5F2B">
        <w:rPr>
          <w:rFonts w:ascii="Times New Roman" w:hAnsi="Times New Roman" w:cs="Times New Roman"/>
          <w:sz w:val="24"/>
          <w:szCs w:val="24"/>
          <w:lang w:val="en-US"/>
        </w:rPr>
        <w:t>methane</w:t>
      </w:r>
      <w:r w:rsidR="00D3033C" w:rsidRPr="00CC5F2B">
        <w:rPr>
          <w:rFonts w:ascii="Times New Roman" w:hAnsi="Times New Roman" w:cs="Times New Roman"/>
          <w:sz w:val="24"/>
          <w:szCs w:val="24"/>
          <w:lang w:val="en-US"/>
        </w:rPr>
        <w:t xml:space="preserve"> emission</w:t>
      </w:r>
      <w:r w:rsidR="009D39B3">
        <w:rPr>
          <w:rFonts w:ascii="Times New Roman" w:hAnsi="Times New Roman" w:cs="Times New Roman"/>
          <w:sz w:val="24"/>
          <w:szCs w:val="24"/>
          <w:lang w:val="en-US"/>
        </w:rPr>
        <w:t>s</w:t>
      </w:r>
      <w:r w:rsidR="00BD14C9" w:rsidRPr="00CC5F2B">
        <w:rPr>
          <w:rFonts w:ascii="Times New Roman" w:hAnsi="Times New Roman" w:cs="Times New Roman"/>
          <w:sz w:val="24"/>
          <w:szCs w:val="24"/>
          <w:lang w:val="en-US"/>
        </w:rPr>
        <w:t xml:space="preserve"> </w:t>
      </w:r>
      <w:r w:rsidR="00D3033C" w:rsidRPr="00CC5F2B">
        <w:rPr>
          <w:rFonts w:ascii="Times New Roman" w:hAnsi="Times New Roman" w:cs="Times New Roman"/>
          <w:sz w:val="24"/>
          <w:szCs w:val="24"/>
          <w:lang w:val="en-US"/>
        </w:rPr>
        <w:t>(Lupascu et al.</w:t>
      </w:r>
      <w:r w:rsidR="008A63F5" w:rsidRPr="00CC5F2B">
        <w:rPr>
          <w:rFonts w:ascii="Times New Roman" w:hAnsi="Times New Roman" w:cs="Times New Roman"/>
          <w:sz w:val="24"/>
          <w:szCs w:val="24"/>
          <w:lang w:val="en-US"/>
        </w:rPr>
        <w:t>,</w:t>
      </w:r>
      <w:r w:rsidR="00D3033C" w:rsidRPr="00CC5F2B">
        <w:rPr>
          <w:rFonts w:ascii="Times New Roman" w:hAnsi="Times New Roman" w:cs="Times New Roman"/>
          <w:sz w:val="24"/>
          <w:szCs w:val="24"/>
          <w:lang w:val="en-US"/>
        </w:rPr>
        <w:t xml:space="preserve"> 2012, 2014)</w:t>
      </w:r>
      <w:r w:rsidR="005E4901" w:rsidRPr="00CC5F2B">
        <w:rPr>
          <w:rFonts w:ascii="Times New Roman" w:hAnsi="Times New Roman" w:cs="Times New Roman"/>
          <w:sz w:val="24"/>
          <w:szCs w:val="24"/>
          <w:lang w:val="en-US"/>
        </w:rPr>
        <w:t>.</w:t>
      </w:r>
      <w:r w:rsidR="008A63F5">
        <w:rPr>
          <w:rFonts w:ascii="Times New Roman" w:hAnsi="Times New Roman" w:cs="Times New Roman"/>
          <w:sz w:val="24"/>
          <w:szCs w:val="24"/>
          <w:lang w:val="en-US"/>
        </w:rPr>
        <w:t xml:space="preserve"> </w:t>
      </w:r>
    </w:p>
    <w:p w14:paraId="7D8B1477" w14:textId="6E5EAEE0" w:rsidR="002B73D2" w:rsidRPr="004051FF" w:rsidRDefault="004E4320" w:rsidP="00054195">
      <w:pPr>
        <w:autoSpaceDE w:val="0"/>
        <w:autoSpaceDN w:val="0"/>
        <w:adjustRightInd w:val="0"/>
        <w:spacing w:after="0" w:line="480" w:lineRule="auto"/>
        <w:ind w:firstLine="708"/>
        <w:jc w:val="both"/>
        <w:rPr>
          <w:rFonts w:ascii="Times New Roman" w:hAnsi="Times New Roman" w:cs="Times New Roman"/>
          <w:sz w:val="24"/>
          <w:szCs w:val="24"/>
          <w:lang w:val="en-GB"/>
        </w:rPr>
      </w:pPr>
      <w:r>
        <w:rPr>
          <w:rFonts w:ascii="Times New Roman" w:hAnsi="Times New Roman" w:cs="Times New Roman"/>
          <w:color w:val="000000" w:themeColor="text1"/>
          <w:sz w:val="24"/>
          <w:szCs w:val="24"/>
          <w:shd w:val="clear" w:color="auto" w:fill="FFFFFF" w:themeFill="background1"/>
          <w:lang w:val="en-US"/>
        </w:rPr>
        <w:t>Peatland c</w:t>
      </w:r>
      <w:r w:rsidR="00CC5F2B" w:rsidRPr="00CC5F2B">
        <w:rPr>
          <w:rFonts w:ascii="Times New Roman" w:hAnsi="Times New Roman" w:cs="Times New Roman"/>
          <w:color w:val="000000" w:themeColor="text1"/>
          <w:sz w:val="24"/>
          <w:szCs w:val="24"/>
          <w:shd w:val="clear" w:color="auto" w:fill="FFFFFF" w:themeFill="background1"/>
          <w:lang w:val="en-US"/>
        </w:rPr>
        <w:t>arbon</w:t>
      </w:r>
      <w:r w:rsidR="00CC5F2B">
        <w:rPr>
          <w:rFonts w:ascii="Times New Roman" w:hAnsi="Times New Roman" w:cs="Times New Roman"/>
          <w:color w:val="FFFFFF" w:themeColor="background1"/>
          <w:sz w:val="24"/>
          <w:szCs w:val="24"/>
          <w:shd w:val="clear" w:color="auto" w:fill="FFFFFF" w:themeFill="background1"/>
          <w:lang w:val="en-US"/>
        </w:rPr>
        <w:t xml:space="preserve"> </w:t>
      </w:r>
      <w:r w:rsidR="004B0183" w:rsidRPr="00D517DA">
        <w:rPr>
          <w:rFonts w:ascii="Times New Roman" w:hAnsi="Times New Roman" w:cs="Times New Roman"/>
          <w:sz w:val="24"/>
          <w:szCs w:val="24"/>
          <w:lang w:val="en-US"/>
        </w:rPr>
        <w:t>accumulation</w:t>
      </w:r>
      <w:r w:rsidR="0009413B" w:rsidRPr="00D517DA">
        <w:rPr>
          <w:rFonts w:ascii="Times New Roman" w:hAnsi="Times New Roman" w:cs="Times New Roman"/>
          <w:sz w:val="24"/>
          <w:szCs w:val="24"/>
          <w:lang w:val="en-US"/>
        </w:rPr>
        <w:t xml:space="preserve"> rates depend on soil temperature and moisture, peat compos</w:t>
      </w:r>
      <w:r w:rsidR="003D419E">
        <w:rPr>
          <w:rFonts w:ascii="Times New Roman" w:hAnsi="Times New Roman" w:cs="Times New Roman"/>
          <w:sz w:val="24"/>
          <w:szCs w:val="24"/>
          <w:lang w:val="en-US"/>
        </w:rPr>
        <w:t>i</w:t>
      </w:r>
      <w:r w:rsidR="0009413B" w:rsidRPr="00D517DA">
        <w:rPr>
          <w:rFonts w:ascii="Times New Roman" w:hAnsi="Times New Roman" w:cs="Times New Roman"/>
          <w:sz w:val="24"/>
          <w:szCs w:val="24"/>
          <w:lang w:val="en-US"/>
        </w:rPr>
        <w:t xml:space="preserve">tion and degree of </w:t>
      </w:r>
      <w:r w:rsidR="0009413B" w:rsidRPr="00661F51">
        <w:rPr>
          <w:rFonts w:ascii="Times New Roman" w:hAnsi="Times New Roman" w:cs="Times New Roman"/>
          <w:sz w:val="24"/>
          <w:szCs w:val="24"/>
          <w:lang w:val="en-US"/>
        </w:rPr>
        <w:t xml:space="preserve">decomposition at the time of permafrost aggradation (Kuhry and Vitt, 1996; Sannel and Kuhry, 2009; Treat et al., 2014; Vardy et al., 2000). </w:t>
      </w:r>
      <w:r w:rsidR="00BD14C9" w:rsidRPr="004051FF">
        <w:rPr>
          <w:rFonts w:ascii="Times New Roman" w:hAnsi="Times New Roman" w:cs="Times New Roman"/>
          <w:sz w:val="24"/>
          <w:szCs w:val="24"/>
          <w:lang w:val="en-GB"/>
        </w:rPr>
        <w:t xml:space="preserve">The importance of the length of the </w:t>
      </w:r>
      <w:r w:rsidR="006466E1">
        <w:rPr>
          <w:rFonts w:ascii="Times New Roman" w:hAnsi="Times New Roman" w:cs="Times New Roman"/>
          <w:sz w:val="24"/>
          <w:szCs w:val="24"/>
          <w:lang w:val="en-GB"/>
        </w:rPr>
        <w:t>growing season and incoming radiation has also been highlighted for northern peatland carbon accumulation (Charman et al., 2013).</w:t>
      </w:r>
    </w:p>
    <w:p w14:paraId="189671AB" w14:textId="14244D21" w:rsidR="00E32C50" w:rsidRPr="00D517DA" w:rsidRDefault="00562E88" w:rsidP="005169F6">
      <w:pPr>
        <w:autoSpaceDE w:val="0"/>
        <w:autoSpaceDN w:val="0"/>
        <w:adjustRightInd w:val="0"/>
        <w:spacing w:after="0" w:line="480" w:lineRule="auto"/>
        <w:ind w:firstLine="708"/>
        <w:jc w:val="both"/>
      </w:pPr>
      <w:r>
        <w:rPr>
          <w:rFonts w:ascii="Times New Roman" w:hAnsi="Times New Roman" w:cs="Times New Roman"/>
          <w:sz w:val="24"/>
          <w:szCs w:val="24"/>
          <w:lang w:val="en-GB"/>
        </w:rPr>
        <w:t xml:space="preserve">Here we present a </w:t>
      </w:r>
      <w:r w:rsidR="00750CCC" w:rsidRPr="004051FF">
        <w:rPr>
          <w:rFonts w:ascii="Times New Roman" w:hAnsi="Times New Roman" w:cs="Times New Roman"/>
          <w:sz w:val="24"/>
          <w:szCs w:val="24"/>
          <w:lang w:val="en-GB"/>
        </w:rPr>
        <w:t>pal</w:t>
      </w:r>
      <w:r w:rsidR="000802B6">
        <w:rPr>
          <w:rFonts w:ascii="Times New Roman" w:hAnsi="Times New Roman" w:cs="Times New Roman"/>
          <w:sz w:val="24"/>
          <w:szCs w:val="24"/>
          <w:lang w:val="en-GB"/>
        </w:rPr>
        <w:t>a</w:t>
      </w:r>
      <w:r w:rsidR="00750CCC" w:rsidRPr="004051FF">
        <w:rPr>
          <w:rFonts w:ascii="Times New Roman" w:hAnsi="Times New Roman" w:cs="Times New Roman"/>
          <w:sz w:val="24"/>
          <w:szCs w:val="24"/>
          <w:lang w:val="en-GB"/>
        </w:rPr>
        <w:t>eoecolgical stud</w:t>
      </w:r>
      <w:r w:rsidR="006466E1">
        <w:rPr>
          <w:rFonts w:ascii="Times New Roman" w:hAnsi="Times New Roman" w:cs="Times New Roman"/>
          <w:sz w:val="24"/>
          <w:szCs w:val="24"/>
          <w:lang w:val="en-GB"/>
        </w:rPr>
        <w:t>y</w:t>
      </w:r>
      <w:r w:rsidR="00750CCC" w:rsidRPr="004051FF">
        <w:rPr>
          <w:rFonts w:ascii="Times New Roman" w:hAnsi="Times New Roman" w:cs="Times New Roman"/>
          <w:sz w:val="24"/>
          <w:szCs w:val="24"/>
          <w:lang w:val="en-GB"/>
        </w:rPr>
        <w:t xml:space="preserve"> </w:t>
      </w:r>
      <w:r>
        <w:rPr>
          <w:rFonts w:ascii="Times New Roman" w:hAnsi="Times New Roman" w:cs="Times New Roman"/>
          <w:sz w:val="24"/>
          <w:szCs w:val="24"/>
          <w:lang w:val="en-GB"/>
        </w:rPr>
        <w:t>from</w:t>
      </w:r>
      <w:r w:rsidR="00750CCC" w:rsidRPr="004051FF">
        <w:rPr>
          <w:rFonts w:ascii="Times New Roman" w:hAnsi="Times New Roman" w:cs="Times New Roman"/>
          <w:sz w:val="24"/>
          <w:szCs w:val="24"/>
          <w:lang w:val="en-GB"/>
        </w:rPr>
        <w:t xml:space="preserve"> the Abisko region of northern Sweden, </w:t>
      </w:r>
      <w:r w:rsidR="006466E1">
        <w:rPr>
          <w:rFonts w:ascii="Times New Roman" w:hAnsi="Times New Roman" w:cs="Times New Roman"/>
          <w:sz w:val="24"/>
          <w:szCs w:val="24"/>
          <w:lang w:val="en-GB"/>
        </w:rPr>
        <w:t>a region that</w:t>
      </w:r>
      <w:r w:rsidR="006466E1" w:rsidRPr="004051FF">
        <w:rPr>
          <w:rFonts w:ascii="Times New Roman" w:hAnsi="Times New Roman" w:cs="Times New Roman"/>
          <w:sz w:val="24"/>
          <w:szCs w:val="24"/>
          <w:lang w:val="en-GB"/>
        </w:rPr>
        <w:t xml:space="preserve"> </w:t>
      </w:r>
      <w:r w:rsidR="00750CCC" w:rsidRPr="004051FF">
        <w:rPr>
          <w:rFonts w:ascii="Times New Roman" w:hAnsi="Times New Roman" w:cs="Times New Roman"/>
          <w:sz w:val="24"/>
          <w:szCs w:val="24"/>
          <w:lang w:val="en-GB"/>
        </w:rPr>
        <w:t xml:space="preserve">has experienced rapid warming during the twentieth century (Callaghan </w:t>
      </w:r>
      <w:r w:rsidR="00750CCC" w:rsidRPr="004051FF">
        <w:rPr>
          <w:rFonts w:ascii="Times New Roman" w:hAnsi="Times New Roman" w:cs="Times New Roman"/>
          <w:i/>
          <w:sz w:val="24"/>
          <w:szCs w:val="24"/>
          <w:lang w:val="en-GB"/>
        </w:rPr>
        <w:t>et al</w:t>
      </w:r>
      <w:r w:rsidR="00750CCC" w:rsidRPr="004051FF">
        <w:rPr>
          <w:rFonts w:ascii="Times New Roman" w:hAnsi="Times New Roman" w:cs="Times New Roman"/>
          <w:sz w:val="24"/>
          <w:szCs w:val="24"/>
          <w:lang w:val="en-GB"/>
        </w:rPr>
        <w:t>. 2010</w:t>
      </w:r>
      <w:r w:rsidR="00923135">
        <w:rPr>
          <w:rFonts w:ascii="Times New Roman" w:hAnsi="Times New Roman" w:cs="Times New Roman"/>
          <w:sz w:val="24"/>
          <w:szCs w:val="24"/>
          <w:lang w:val="en-GB"/>
        </w:rPr>
        <w:t>; Swindles et al., 2015a</w:t>
      </w:r>
      <w:r w:rsidR="00750CCC" w:rsidRPr="004051FF">
        <w:rPr>
          <w:rFonts w:ascii="Times New Roman" w:hAnsi="Times New Roman" w:cs="Times New Roman"/>
          <w:sz w:val="24"/>
          <w:szCs w:val="24"/>
          <w:lang w:val="en-GB"/>
        </w:rPr>
        <w:t>) and documented degrad</w:t>
      </w:r>
      <w:r w:rsidR="006466E1">
        <w:rPr>
          <w:rFonts w:ascii="Times New Roman" w:hAnsi="Times New Roman" w:cs="Times New Roman"/>
          <w:sz w:val="24"/>
          <w:szCs w:val="24"/>
          <w:lang w:val="en-GB"/>
        </w:rPr>
        <w:t xml:space="preserve">ation of </w:t>
      </w:r>
      <w:r w:rsidR="00750CCC" w:rsidRPr="004051FF">
        <w:rPr>
          <w:rFonts w:ascii="Times New Roman" w:hAnsi="Times New Roman" w:cs="Times New Roman"/>
          <w:sz w:val="24"/>
          <w:szCs w:val="24"/>
          <w:lang w:val="en-GB"/>
        </w:rPr>
        <w:t xml:space="preserve">permafrost peat and deepening of active layer </w:t>
      </w:r>
      <w:r w:rsidR="006466E1">
        <w:rPr>
          <w:rFonts w:ascii="Times New Roman" w:hAnsi="Times New Roman" w:cs="Times New Roman"/>
          <w:sz w:val="24"/>
          <w:szCs w:val="24"/>
          <w:lang w:val="en-GB"/>
        </w:rPr>
        <w:t xml:space="preserve">in recent times </w:t>
      </w:r>
      <w:r w:rsidR="00750CCC" w:rsidRPr="004051FF">
        <w:rPr>
          <w:rFonts w:ascii="Times New Roman" w:hAnsi="Times New Roman" w:cs="Times New Roman"/>
          <w:sz w:val="24"/>
          <w:szCs w:val="24"/>
          <w:lang w:val="en-GB"/>
        </w:rPr>
        <w:t>(</w:t>
      </w:r>
      <w:r w:rsidR="003560BA" w:rsidRPr="00661F51">
        <w:rPr>
          <w:rFonts w:ascii="Times New Roman" w:hAnsi="Times New Roman" w:cs="Times New Roman"/>
          <w:sz w:val="24"/>
          <w:szCs w:val="24"/>
          <w:lang w:val="en-US"/>
        </w:rPr>
        <w:t xml:space="preserve">Zuidhoff and Kolstrup, 2000; </w:t>
      </w:r>
      <w:r w:rsidR="008B200D" w:rsidRPr="00D517DA">
        <w:rPr>
          <w:rFonts w:ascii="Times New Roman" w:hAnsi="Times New Roman" w:cs="Times New Roman"/>
          <w:sz w:val="24"/>
          <w:szCs w:val="24"/>
          <w:lang w:val="en-US"/>
        </w:rPr>
        <w:t>Ĺkerman</w:t>
      </w:r>
      <w:r w:rsidR="008B200D">
        <w:rPr>
          <w:rFonts w:ascii="Times New Roman" w:hAnsi="Times New Roman" w:cs="Times New Roman"/>
          <w:sz w:val="24"/>
          <w:szCs w:val="24"/>
          <w:lang w:val="en-US"/>
        </w:rPr>
        <w:t xml:space="preserve"> and </w:t>
      </w:r>
      <w:r w:rsidR="008B200D" w:rsidRPr="00D517DA">
        <w:rPr>
          <w:rFonts w:ascii="Times New Roman" w:hAnsi="Times New Roman" w:cs="Times New Roman"/>
          <w:sz w:val="24"/>
          <w:szCs w:val="24"/>
          <w:lang w:val="en-US"/>
        </w:rPr>
        <w:t>Johansson,</w:t>
      </w:r>
      <w:r w:rsidR="008B200D">
        <w:rPr>
          <w:rFonts w:ascii="Times New Roman" w:hAnsi="Times New Roman" w:cs="Times New Roman"/>
          <w:sz w:val="24"/>
          <w:szCs w:val="24"/>
          <w:lang w:val="en-US"/>
        </w:rPr>
        <w:t xml:space="preserve"> 2008; </w:t>
      </w:r>
      <w:r w:rsidR="00750CCC" w:rsidRPr="004051FF">
        <w:rPr>
          <w:rFonts w:ascii="Times New Roman" w:hAnsi="Times New Roman" w:cs="Times New Roman"/>
          <w:sz w:val="24"/>
          <w:szCs w:val="24"/>
          <w:lang w:val="en-GB"/>
        </w:rPr>
        <w:t xml:space="preserve">Kokfelt </w:t>
      </w:r>
      <w:r w:rsidR="00750CCC" w:rsidRPr="004051FF">
        <w:rPr>
          <w:rFonts w:ascii="Times New Roman" w:hAnsi="Times New Roman" w:cs="Times New Roman"/>
          <w:i/>
          <w:iCs/>
          <w:sz w:val="24"/>
          <w:szCs w:val="24"/>
          <w:lang w:val="en-GB"/>
        </w:rPr>
        <w:t>et al.</w:t>
      </w:r>
      <w:r w:rsidR="000802B6">
        <w:rPr>
          <w:rFonts w:ascii="Times New Roman" w:hAnsi="Times New Roman" w:cs="Times New Roman"/>
          <w:i/>
          <w:iCs/>
          <w:sz w:val="24"/>
          <w:szCs w:val="24"/>
          <w:lang w:val="en-GB"/>
        </w:rPr>
        <w:t>,</w:t>
      </w:r>
      <w:r w:rsidR="00750CCC" w:rsidRPr="004051FF">
        <w:rPr>
          <w:rFonts w:ascii="Times New Roman" w:hAnsi="Times New Roman" w:cs="Times New Roman"/>
          <w:i/>
          <w:iCs/>
          <w:sz w:val="24"/>
          <w:szCs w:val="24"/>
          <w:lang w:val="en-GB"/>
        </w:rPr>
        <w:t xml:space="preserve"> </w:t>
      </w:r>
      <w:r w:rsidR="00750CCC" w:rsidRPr="004051FF">
        <w:rPr>
          <w:rFonts w:ascii="Times New Roman" w:hAnsi="Times New Roman" w:cs="Times New Roman"/>
          <w:iCs/>
          <w:sz w:val="24"/>
          <w:szCs w:val="24"/>
          <w:lang w:val="en-GB"/>
        </w:rPr>
        <w:t>2009)</w:t>
      </w:r>
      <w:r w:rsidR="00750CCC" w:rsidRPr="004051FF">
        <w:rPr>
          <w:rFonts w:ascii="Times New Roman" w:hAnsi="Times New Roman" w:cs="Times New Roman"/>
          <w:sz w:val="24"/>
          <w:szCs w:val="24"/>
          <w:lang w:val="en-GB"/>
        </w:rPr>
        <w:t xml:space="preserve">. Furthermore, climate model projections suggest continued marked temperature increases in the near future in this region (Swindles </w:t>
      </w:r>
      <w:r w:rsidR="00750CCC" w:rsidRPr="004051FF">
        <w:rPr>
          <w:rFonts w:ascii="Times New Roman" w:hAnsi="Times New Roman" w:cs="Times New Roman"/>
          <w:i/>
          <w:sz w:val="24"/>
          <w:szCs w:val="24"/>
          <w:lang w:val="en-GB"/>
        </w:rPr>
        <w:t>et al</w:t>
      </w:r>
      <w:r w:rsidR="00750CCC" w:rsidRPr="004051FF">
        <w:rPr>
          <w:rFonts w:ascii="Times New Roman" w:hAnsi="Times New Roman" w:cs="Times New Roman"/>
          <w:sz w:val="24"/>
          <w:szCs w:val="24"/>
          <w:lang w:val="en-GB"/>
        </w:rPr>
        <w:t>., 2015</w:t>
      </w:r>
      <w:r w:rsidR="00423406">
        <w:rPr>
          <w:rFonts w:ascii="Times New Roman" w:hAnsi="Times New Roman" w:cs="Times New Roman"/>
          <w:sz w:val="24"/>
          <w:szCs w:val="24"/>
          <w:lang w:val="en-GB"/>
        </w:rPr>
        <w:t>a, b</w:t>
      </w:r>
      <w:r w:rsidR="00750CCC" w:rsidRPr="004051FF">
        <w:rPr>
          <w:rFonts w:ascii="Times New Roman" w:hAnsi="Times New Roman" w:cs="Times New Roman"/>
          <w:sz w:val="24"/>
          <w:szCs w:val="24"/>
          <w:lang w:val="en-GB"/>
        </w:rPr>
        <w:t xml:space="preserve">). </w:t>
      </w:r>
      <w:r w:rsidR="006466E1">
        <w:rPr>
          <w:rFonts w:ascii="Times New Roman" w:hAnsi="Times New Roman" w:cs="Times New Roman"/>
          <w:sz w:val="24"/>
          <w:szCs w:val="24"/>
          <w:lang w:val="en-GB"/>
        </w:rPr>
        <w:t>Detailed</w:t>
      </w:r>
      <w:r w:rsidR="0009413B" w:rsidRPr="004051FF">
        <w:rPr>
          <w:rFonts w:ascii="Times New Roman" w:hAnsi="Times New Roman" w:cs="Times New Roman"/>
          <w:sz w:val="24"/>
          <w:szCs w:val="24"/>
          <w:lang w:val="en-GB"/>
        </w:rPr>
        <w:t xml:space="preserve"> </w:t>
      </w:r>
      <w:r w:rsidR="007D43E8" w:rsidRPr="004051FF">
        <w:rPr>
          <w:rFonts w:ascii="Times New Roman" w:hAnsi="Times New Roman" w:cs="Times New Roman"/>
          <w:sz w:val="24"/>
          <w:szCs w:val="24"/>
          <w:lang w:val="en-GB"/>
        </w:rPr>
        <w:t>long-term p</w:t>
      </w:r>
      <w:r w:rsidR="0009413B" w:rsidRPr="004051FF">
        <w:rPr>
          <w:rFonts w:ascii="Times New Roman" w:hAnsi="Times New Roman" w:cs="Times New Roman"/>
          <w:sz w:val="24"/>
          <w:szCs w:val="24"/>
          <w:lang w:val="en-GB"/>
        </w:rPr>
        <w:t xml:space="preserve">alaeoecological studies </w:t>
      </w:r>
      <w:r w:rsidR="006466E1">
        <w:rPr>
          <w:rFonts w:ascii="Times New Roman" w:hAnsi="Times New Roman" w:cs="Times New Roman"/>
          <w:sz w:val="24"/>
          <w:szCs w:val="24"/>
          <w:lang w:val="en-GB"/>
        </w:rPr>
        <w:t xml:space="preserve">of these degrading permafrost peatlands </w:t>
      </w:r>
      <w:r w:rsidR="0009413B" w:rsidRPr="004051FF">
        <w:rPr>
          <w:rFonts w:ascii="Times New Roman" w:hAnsi="Times New Roman" w:cs="Times New Roman"/>
          <w:sz w:val="24"/>
          <w:szCs w:val="24"/>
          <w:lang w:val="en-GB"/>
        </w:rPr>
        <w:t xml:space="preserve">are important </w:t>
      </w:r>
      <w:r w:rsidR="00545D5E">
        <w:rPr>
          <w:rFonts w:ascii="Times New Roman" w:hAnsi="Times New Roman" w:cs="Times New Roman"/>
          <w:sz w:val="24"/>
          <w:szCs w:val="24"/>
          <w:lang w:val="en-GB"/>
        </w:rPr>
        <w:t>for</w:t>
      </w:r>
      <w:r w:rsidR="0009413B" w:rsidRPr="004051FF">
        <w:rPr>
          <w:rFonts w:ascii="Times New Roman" w:hAnsi="Times New Roman" w:cs="Times New Roman"/>
          <w:sz w:val="24"/>
          <w:szCs w:val="24"/>
          <w:lang w:val="en-GB"/>
        </w:rPr>
        <w:t xml:space="preserve"> understand</w:t>
      </w:r>
      <w:r w:rsidR="006466E1">
        <w:rPr>
          <w:rFonts w:ascii="Times New Roman" w:hAnsi="Times New Roman" w:cs="Times New Roman"/>
          <w:sz w:val="24"/>
          <w:szCs w:val="24"/>
          <w:lang w:val="en-GB"/>
        </w:rPr>
        <w:t>ing</w:t>
      </w:r>
      <w:r w:rsidR="0009413B" w:rsidRPr="004051FF">
        <w:rPr>
          <w:rFonts w:ascii="Times New Roman" w:hAnsi="Times New Roman" w:cs="Times New Roman"/>
          <w:sz w:val="24"/>
          <w:szCs w:val="24"/>
          <w:lang w:val="en-GB"/>
        </w:rPr>
        <w:t xml:space="preserve"> future climate feedbacks</w:t>
      </w:r>
      <w:r w:rsidR="00981EA3">
        <w:rPr>
          <w:rFonts w:ascii="Times New Roman" w:hAnsi="Times New Roman" w:cs="Times New Roman"/>
          <w:sz w:val="24"/>
          <w:szCs w:val="24"/>
          <w:lang w:val="en-GB"/>
        </w:rPr>
        <w:t xml:space="preserve"> including the relationships between</w:t>
      </w:r>
      <w:r w:rsidR="002B73D2" w:rsidRPr="004051FF">
        <w:rPr>
          <w:rFonts w:ascii="Times New Roman" w:hAnsi="Times New Roman" w:cs="Times New Roman"/>
          <w:sz w:val="24"/>
          <w:szCs w:val="24"/>
          <w:lang w:val="en-GB"/>
        </w:rPr>
        <w:t xml:space="preserve"> vegetation, hydrology and carbon accumulation </w:t>
      </w:r>
      <w:r w:rsidR="007D43E8" w:rsidRPr="004051FF">
        <w:rPr>
          <w:rFonts w:ascii="Times New Roman" w:hAnsi="Times New Roman" w:cs="Times New Roman"/>
          <w:sz w:val="24"/>
          <w:szCs w:val="24"/>
          <w:lang w:val="en-GB"/>
        </w:rPr>
        <w:t>(Gao and Couwenberg, 201</w:t>
      </w:r>
      <w:r w:rsidR="006466E1">
        <w:rPr>
          <w:rFonts w:ascii="Times New Roman" w:hAnsi="Times New Roman" w:cs="Times New Roman"/>
          <w:sz w:val="24"/>
          <w:szCs w:val="24"/>
          <w:lang w:val="en-GB"/>
        </w:rPr>
        <w:t>5</w:t>
      </w:r>
      <w:r w:rsidR="004051FF">
        <w:rPr>
          <w:rFonts w:ascii="Times New Roman" w:hAnsi="Times New Roman" w:cs="Times New Roman"/>
          <w:sz w:val="24"/>
          <w:szCs w:val="24"/>
          <w:lang w:val="en-GB"/>
        </w:rPr>
        <w:t>)</w:t>
      </w:r>
      <w:r w:rsidR="0009413B" w:rsidRPr="004051FF">
        <w:rPr>
          <w:rFonts w:ascii="Times New Roman" w:hAnsi="Times New Roman" w:cs="Times New Roman"/>
          <w:sz w:val="24"/>
          <w:szCs w:val="24"/>
          <w:lang w:val="en-GB"/>
        </w:rPr>
        <w:t>.</w:t>
      </w:r>
      <w:r w:rsidR="00EE5C0C">
        <w:rPr>
          <w:rFonts w:ascii="Times New Roman" w:hAnsi="Times New Roman" w:cs="Times New Roman"/>
          <w:sz w:val="24"/>
          <w:szCs w:val="24"/>
          <w:lang w:val="en-GB"/>
        </w:rPr>
        <w:t xml:space="preserve"> </w:t>
      </w:r>
    </w:p>
    <w:p w14:paraId="3C0418A4" w14:textId="72927B74" w:rsidR="009E0C9F" w:rsidRPr="00551181" w:rsidRDefault="005B1BEB" w:rsidP="00054195">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Using p</w:t>
      </w:r>
      <w:r w:rsidR="00616FB8" w:rsidRPr="004051FF">
        <w:rPr>
          <w:rFonts w:ascii="Times New Roman" w:hAnsi="Times New Roman" w:cs="Times New Roman"/>
          <w:sz w:val="24"/>
          <w:szCs w:val="24"/>
          <w:lang w:val="en-GB"/>
        </w:rPr>
        <w:t>al</w:t>
      </w:r>
      <w:r w:rsidR="008E6595">
        <w:rPr>
          <w:rFonts w:ascii="Times New Roman" w:hAnsi="Times New Roman" w:cs="Times New Roman"/>
          <w:sz w:val="24"/>
          <w:szCs w:val="24"/>
          <w:lang w:val="en-GB"/>
        </w:rPr>
        <w:t>a</w:t>
      </w:r>
      <w:r w:rsidR="00616FB8" w:rsidRPr="004051FF">
        <w:rPr>
          <w:rFonts w:ascii="Times New Roman" w:hAnsi="Times New Roman" w:cs="Times New Roman"/>
          <w:sz w:val="24"/>
          <w:szCs w:val="24"/>
          <w:lang w:val="en-GB"/>
        </w:rPr>
        <w:t>eoecological reconstruction</w:t>
      </w:r>
      <w:r>
        <w:rPr>
          <w:rFonts w:ascii="Times New Roman" w:hAnsi="Times New Roman" w:cs="Times New Roman"/>
          <w:sz w:val="24"/>
          <w:szCs w:val="24"/>
          <w:lang w:val="en-GB"/>
        </w:rPr>
        <w:t xml:space="preserve">s from two sites </w:t>
      </w:r>
      <w:r w:rsidR="00616FB8" w:rsidRPr="004051FF">
        <w:rPr>
          <w:rFonts w:ascii="Times New Roman" w:hAnsi="Times New Roman" w:cs="Times New Roman"/>
          <w:sz w:val="24"/>
          <w:szCs w:val="24"/>
          <w:lang w:val="en-GB"/>
        </w:rPr>
        <w:t>w</w:t>
      </w:r>
      <w:r w:rsidR="00A128DC" w:rsidRPr="004051FF">
        <w:rPr>
          <w:rFonts w:ascii="Times New Roman" w:hAnsi="Times New Roman" w:cs="Times New Roman"/>
          <w:sz w:val="24"/>
          <w:szCs w:val="24"/>
          <w:lang w:val="en-GB"/>
        </w:rPr>
        <w:t>e aim</w:t>
      </w:r>
      <w:r>
        <w:rPr>
          <w:rFonts w:ascii="Times New Roman" w:hAnsi="Times New Roman" w:cs="Times New Roman"/>
          <w:sz w:val="24"/>
          <w:szCs w:val="24"/>
          <w:lang w:val="en-GB"/>
        </w:rPr>
        <w:t xml:space="preserve"> to</w:t>
      </w:r>
      <w:r w:rsidR="009E0C9F" w:rsidRPr="004051FF">
        <w:rPr>
          <w:rFonts w:ascii="Times New Roman" w:hAnsi="Times New Roman" w:cs="Times New Roman"/>
          <w:sz w:val="24"/>
          <w:szCs w:val="24"/>
          <w:lang w:val="en-GB"/>
        </w:rPr>
        <w:t xml:space="preserve">: i) to </w:t>
      </w:r>
      <w:r w:rsidR="008D4CEE">
        <w:rPr>
          <w:rFonts w:ascii="Times New Roman" w:hAnsi="Times New Roman" w:cs="Times New Roman"/>
          <w:sz w:val="24"/>
          <w:szCs w:val="24"/>
          <w:lang w:val="en-GB"/>
        </w:rPr>
        <w:t>determine the</w:t>
      </w:r>
      <w:r w:rsidR="009E0C9F" w:rsidRPr="004051FF">
        <w:rPr>
          <w:rFonts w:ascii="Times New Roman" w:hAnsi="Times New Roman" w:cs="Times New Roman"/>
          <w:sz w:val="24"/>
          <w:szCs w:val="24"/>
          <w:lang w:val="en-GB"/>
        </w:rPr>
        <w:t xml:space="preserve"> </w:t>
      </w:r>
      <w:r w:rsidR="00616FB8" w:rsidRPr="004051FF">
        <w:rPr>
          <w:rFonts w:ascii="Times New Roman" w:hAnsi="Times New Roman" w:cs="Times New Roman"/>
          <w:sz w:val="24"/>
          <w:szCs w:val="24"/>
          <w:lang w:val="en-GB"/>
        </w:rPr>
        <w:t xml:space="preserve">drivers </w:t>
      </w:r>
      <w:r w:rsidR="00A128DC" w:rsidRPr="004051FF">
        <w:rPr>
          <w:rFonts w:ascii="Times New Roman" w:hAnsi="Times New Roman" w:cs="Times New Roman"/>
          <w:sz w:val="24"/>
          <w:szCs w:val="24"/>
          <w:lang w:val="en-GB"/>
        </w:rPr>
        <w:t xml:space="preserve">of </w:t>
      </w:r>
      <w:r w:rsidR="009E0C9F" w:rsidRPr="004051FF">
        <w:rPr>
          <w:rFonts w:ascii="Times New Roman" w:hAnsi="Times New Roman" w:cs="Times New Roman"/>
          <w:sz w:val="24"/>
          <w:szCs w:val="24"/>
          <w:lang w:val="en-GB"/>
        </w:rPr>
        <w:t xml:space="preserve">vegetation </w:t>
      </w:r>
      <w:r w:rsidR="008D4CEE">
        <w:rPr>
          <w:rFonts w:ascii="Times New Roman" w:hAnsi="Times New Roman" w:cs="Times New Roman"/>
          <w:sz w:val="24"/>
          <w:szCs w:val="24"/>
          <w:lang w:val="en-GB"/>
        </w:rPr>
        <w:t>change</w:t>
      </w:r>
      <w:r w:rsidR="009E0C9F" w:rsidRPr="004051FF">
        <w:rPr>
          <w:rFonts w:ascii="Times New Roman" w:hAnsi="Times New Roman" w:cs="Times New Roman"/>
          <w:sz w:val="24"/>
          <w:szCs w:val="24"/>
          <w:lang w:val="en-GB"/>
        </w:rPr>
        <w:t xml:space="preserve"> </w:t>
      </w:r>
      <w:r w:rsidR="008D4CEE">
        <w:rPr>
          <w:rFonts w:ascii="Times New Roman" w:hAnsi="Times New Roman" w:cs="Times New Roman"/>
          <w:sz w:val="24"/>
          <w:szCs w:val="24"/>
          <w:lang w:val="en-GB"/>
        </w:rPr>
        <w:t>in the Late Holocene</w:t>
      </w:r>
      <w:r w:rsidR="009E0C9F" w:rsidRPr="004051FF">
        <w:rPr>
          <w:rFonts w:ascii="Times New Roman" w:hAnsi="Times New Roman" w:cs="Times New Roman"/>
          <w:sz w:val="24"/>
          <w:szCs w:val="24"/>
          <w:lang w:val="en-GB"/>
        </w:rPr>
        <w:t xml:space="preserve">; ii) </w:t>
      </w:r>
      <w:r w:rsidR="00BD7C62" w:rsidRPr="004051FF">
        <w:rPr>
          <w:rFonts w:ascii="Times New Roman" w:hAnsi="Times New Roman" w:cs="Times New Roman"/>
          <w:sz w:val="24"/>
          <w:szCs w:val="24"/>
          <w:lang w:val="en-GB"/>
        </w:rPr>
        <w:t>to reconstruct the late Holocene hydrological conditions of these peatland</w:t>
      </w:r>
      <w:r w:rsidR="00C2611D" w:rsidRPr="004051FF">
        <w:rPr>
          <w:rFonts w:ascii="Times New Roman" w:hAnsi="Times New Roman" w:cs="Times New Roman"/>
          <w:sz w:val="24"/>
          <w:szCs w:val="24"/>
          <w:lang w:val="en-GB"/>
        </w:rPr>
        <w:t>s</w:t>
      </w:r>
      <w:r w:rsidR="00BD7C62" w:rsidRPr="004051FF">
        <w:rPr>
          <w:rFonts w:ascii="Times New Roman" w:hAnsi="Times New Roman" w:cs="Times New Roman"/>
          <w:sz w:val="24"/>
          <w:szCs w:val="24"/>
          <w:lang w:val="en-GB"/>
        </w:rPr>
        <w:t xml:space="preserve"> to establish and possible links with climate</w:t>
      </w:r>
      <w:r w:rsidR="008D4CEE">
        <w:rPr>
          <w:rFonts w:ascii="Times New Roman" w:hAnsi="Times New Roman" w:cs="Times New Roman"/>
          <w:sz w:val="24"/>
          <w:szCs w:val="24"/>
          <w:lang w:val="en-GB"/>
        </w:rPr>
        <w:t xml:space="preserve"> and autogenic peat dynamics</w:t>
      </w:r>
      <w:r w:rsidR="008657BF" w:rsidRPr="004051FF">
        <w:rPr>
          <w:rFonts w:ascii="Times New Roman" w:hAnsi="Times New Roman" w:cs="Times New Roman"/>
          <w:sz w:val="24"/>
          <w:szCs w:val="24"/>
          <w:lang w:val="en-GB"/>
        </w:rPr>
        <w:t xml:space="preserve">, iii) </w:t>
      </w:r>
      <w:r w:rsidR="00A128DC" w:rsidRPr="004051FF">
        <w:rPr>
          <w:rFonts w:ascii="Times New Roman" w:hAnsi="Times New Roman" w:cs="Times New Roman"/>
          <w:sz w:val="24"/>
          <w:szCs w:val="24"/>
          <w:lang w:val="en-GB"/>
        </w:rPr>
        <w:t>to</w:t>
      </w:r>
      <w:r w:rsidR="00117690">
        <w:rPr>
          <w:rFonts w:ascii="Times New Roman" w:hAnsi="Times New Roman" w:cs="Times New Roman"/>
          <w:sz w:val="24"/>
          <w:szCs w:val="24"/>
          <w:lang w:val="en-GB"/>
        </w:rPr>
        <w:t xml:space="preserve"> assess the impact of climatic and ecological changes in </w:t>
      </w:r>
      <w:r w:rsidR="00A128DC" w:rsidRPr="004051FF">
        <w:rPr>
          <w:rFonts w:ascii="Times New Roman" w:hAnsi="Times New Roman" w:cs="Times New Roman"/>
          <w:sz w:val="24"/>
          <w:szCs w:val="24"/>
          <w:lang w:val="en-GB"/>
        </w:rPr>
        <w:t xml:space="preserve">carbon accumulation rates; iv) </w:t>
      </w:r>
      <w:r w:rsidR="00EF6904" w:rsidRPr="004051FF">
        <w:rPr>
          <w:rFonts w:ascii="Times New Roman" w:hAnsi="Times New Roman" w:cs="Times New Roman"/>
          <w:sz w:val="24"/>
          <w:szCs w:val="24"/>
          <w:lang w:val="en-GB"/>
        </w:rPr>
        <w:t xml:space="preserve">to improve of tephra dispersal maps in </w:t>
      </w:r>
      <w:r w:rsidR="00EF6904" w:rsidRPr="00551181">
        <w:rPr>
          <w:rFonts w:ascii="Times New Roman" w:hAnsi="Times New Roman" w:cs="Times New Roman"/>
          <w:sz w:val="24"/>
          <w:szCs w:val="24"/>
          <w:lang w:val="en-GB"/>
        </w:rPr>
        <w:t>northern Scandinavia.</w:t>
      </w:r>
    </w:p>
    <w:p w14:paraId="15F9D771" w14:textId="77777777" w:rsidR="0006119C" w:rsidRPr="0006119C" w:rsidRDefault="0006119C" w:rsidP="00054195">
      <w:pPr>
        <w:autoSpaceDE w:val="0"/>
        <w:autoSpaceDN w:val="0"/>
        <w:adjustRightInd w:val="0"/>
        <w:spacing w:after="0" w:line="480" w:lineRule="auto"/>
        <w:jc w:val="both"/>
        <w:rPr>
          <w:rFonts w:ascii="Times New Roman" w:hAnsi="Times New Roman" w:cs="Times New Roman"/>
          <w:sz w:val="24"/>
          <w:szCs w:val="24"/>
          <w:lang w:val="en-GB"/>
        </w:rPr>
      </w:pPr>
    </w:p>
    <w:p w14:paraId="616B8A38" w14:textId="19352FC8" w:rsidR="00B07A7E" w:rsidRPr="004051FF" w:rsidRDefault="009543CB" w:rsidP="00054195">
      <w:pPr>
        <w:spacing w:line="480" w:lineRule="auto"/>
        <w:jc w:val="both"/>
        <w:rPr>
          <w:rFonts w:ascii="Times New Roman" w:hAnsi="Times New Roman" w:cs="Times New Roman"/>
          <w:b/>
          <w:sz w:val="24"/>
          <w:szCs w:val="24"/>
          <w:lang w:val="en-GB"/>
        </w:rPr>
      </w:pPr>
      <w:r w:rsidRPr="004051FF">
        <w:rPr>
          <w:rFonts w:ascii="Times New Roman" w:hAnsi="Times New Roman" w:cs="Times New Roman"/>
          <w:b/>
          <w:sz w:val="24"/>
          <w:szCs w:val="24"/>
          <w:lang w:val="en-GB"/>
        </w:rPr>
        <w:t>Study site</w:t>
      </w:r>
      <w:r w:rsidR="005E6A7A">
        <w:rPr>
          <w:rFonts w:ascii="Times New Roman" w:hAnsi="Times New Roman" w:cs="Times New Roman"/>
          <w:b/>
          <w:sz w:val="24"/>
          <w:szCs w:val="24"/>
          <w:lang w:val="en-GB"/>
        </w:rPr>
        <w:t>s</w:t>
      </w:r>
    </w:p>
    <w:p w14:paraId="2D406E04" w14:textId="09DE3C9F" w:rsidR="005E6A7A" w:rsidRPr="004067F8" w:rsidRDefault="001812BB" w:rsidP="005E6A7A">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lastRenderedPageBreak/>
        <w:t xml:space="preserve">The </w:t>
      </w:r>
      <w:r w:rsidR="000C5720" w:rsidRPr="004051FF">
        <w:rPr>
          <w:rFonts w:ascii="Times New Roman" w:hAnsi="Times New Roman" w:cs="Times New Roman"/>
          <w:sz w:val="24"/>
          <w:szCs w:val="24"/>
          <w:lang w:val="en-GB"/>
        </w:rPr>
        <w:t xml:space="preserve">study sites </w:t>
      </w:r>
      <w:r w:rsidRPr="004051FF">
        <w:rPr>
          <w:rFonts w:ascii="Times New Roman" w:hAnsi="Times New Roman" w:cs="Times New Roman"/>
          <w:sz w:val="24"/>
          <w:szCs w:val="24"/>
          <w:lang w:val="en-GB"/>
        </w:rPr>
        <w:t xml:space="preserve">are </w:t>
      </w:r>
      <w:r w:rsidR="000C5720" w:rsidRPr="004051FF">
        <w:rPr>
          <w:rFonts w:ascii="Times New Roman" w:hAnsi="Times New Roman" w:cs="Times New Roman"/>
          <w:sz w:val="24"/>
          <w:szCs w:val="24"/>
          <w:lang w:val="en-GB"/>
        </w:rPr>
        <w:t>located</w:t>
      </w:r>
      <w:r w:rsidRPr="004051FF">
        <w:rPr>
          <w:rFonts w:ascii="Times New Roman" w:hAnsi="Times New Roman" w:cs="Times New Roman"/>
          <w:sz w:val="24"/>
          <w:szCs w:val="24"/>
          <w:lang w:val="en-GB"/>
        </w:rPr>
        <w:t xml:space="preserve"> in the Abisko</w:t>
      </w:r>
      <w:r w:rsidR="000C5720" w:rsidRPr="004051FF">
        <w:rPr>
          <w:rFonts w:ascii="Times New Roman" w:hAnsi="Times New Roman" w:cs="Times New Roman"/>
          <w:sz w:val="24"/>
          <w:szCs w:val="24"/>
          <w:lang w:val="en-GB"/>
        </w:rPr>
        <w:t xml:space="preserve"> area</w:t>
      </w:r>
      <w:r w:rsidRPr="004051FF">
        <w:rPr>
          <w:rFonts w:ascii="Times New Roman" w:hAnsi="Times New Roman" w:cs="Times New Roman"/>
          <w:sz w:val="24"/>
          <w:szCs w:val="24"/>
          <w:lang w:val="en-GB"/>
        </w:rPr>
        <w:t xml:space="preserve">, </w:t>
      </w:r>
      <w:r w:rsidR="005B1BEB">
        <w:rPr>
          <w:rFonts w:ascii="Times New Roman" w:hAnsi="Times New Roman" w:cs="Times New Roman"/>
          <w:sz w:val="24"/>
          <w:szCs w:val="24"/>
          <w:lang w:val="en-GB"/>
        </w:rPr>
        <w:t xml:space="preserve">of </w:t>
      </w:r>
      <w:r w:rsidRPr="004051FF">
        <w:rPr>
          <w:rFonts w:ascii="Times New Roman" w:hAnsi="Times New Roman" w:cs="Times New Roman"/>
          <w:sz w:val="24"/>
          <w:szCs w:val="24"/>
          <w:lang w:val="en-GB"/>
        </w:rPr>
        <w:t>North</w:t>
      </w:r>
      <w:r w:rsidR="005B1BEB">
        <w:rPr>
          <w:rFonts w:ascii="Times New Roman" w:hAnsi="Times New Roman" w:cs="Times New Roman"/>
          <w:sz w:val="24"/>
          <w:szCs w:val="24"/>
          <w:lang w:val="en-GB"/>
        </w:rPr>
        <w:t>ern</w:t>
      </w:r>
      <w:r w:rsidRPr="004051FF">
        <w:rPr>
          <w:rFonts w:ascii="Times New Roman" w:hAnsi="Times New Roman" w:cs="Times New Roman"/>
          <w:sz w:val="24"/>
          <w:szCs w:val="24"/>
          <w:lang w:val="en-GB"/>
        </w:rPr>
        <w:t xml:space="preserve"> Sweden </w:t>
      </w:r>
      <w:r w:rsidR="000C5720" w:rsidRPr="004051FF">
        <w:rPr>
          <w:rFonts w:ascii="Times New Roman" w:hAnsi="Times New Roman" w:cs="Times New Roman"/>
          <w:sz w:val="24"/>
          <w:szCs w:val="24"/>
          <w:lang w:val="en-GB"/>
        </w:rPr>
        <w:t xml:space="preserve">in </w:t>
      </w:r>
      <w:r w:rsidR="003424F3">
        <w:rPr>
          <w:rFonts w:ascii="Times New Roman" w:hAnsi="Times New Roman" w:cs="Times New Roman"/>
          <w:sz w:val="24"/>
          <w:szCs w:val="24"/>
          <w:lang w:val="en-GB"/>
        </w:rPr>
        <w:t xml:space="preserve">the </w:t>
      </w:r>
      <w:r w:rsidR="000C5720" w:rsidRPr="004051FF">
        <w:rPr>
          <w:rFonts w:ascii="Times New Roman" w:hAnsi="Times New Roman" w:cs="Times New Roman"/>
          <w:sz w:val="24"/>
          <w:szCs w:val="24"/>
          <w:lang w:val="en-GB"/>
        </w:rPr>
        <w:t xml:space="preserve">subarctic zone </w:t>
      </w:r>
      <w:r w:rsidRPr="004051FF">
        <w:rPr>
          <w:rFonts w:ascii="Times New Roman" w:hAnsi="Times New Roman" w:cs="Times New Roman"/>
          <w:sz w:val="24"/>
          <w:szCs w:val="24"/>
          <w:lang w:val="en-GB"/>
        </w:rPr>
        <w:t>(Fig. 1)</w:t>
      </w:r>
      <w:r w:rsidR="003424F3">
        <w:rPr>
          <w:rFonts w:ascii="Times New Roman" w:hAnsi="Times New Roman" w:cs="Times New Roman"/>
          <w:sz w:val="24"/>
          <w:szCs w:val="24"/>
          <w:lang w:val="en-GB"/>
        </w:rPr>
        <w:t>. D</w:t>
      </w:r>
      <w:r w:rsidR="000C5720" w:rsidRPr="004051FF">
        <w:rPr>
          <w:rFonts w:ascii="Times New Roman" w:hAnsi="Times New Roman" w:cs="Times New Roman"/>
          <w:sz w:val="24"/>
          <w:szCs w:val="24"/>
          <w:lang w:val="en-GB"/>
        </w:rPr>
        <w:t xml:space="preserve">etailed </w:t>
      </w:r>
      <w:r w:rsidR="003424F3">
        <w:rPr>
          <w:rFonts w:ascii="Times New Roman" w:hAnsi="Times New Roman" w:cs="Times New Roman"/>
          <w:sz w:val="24"/>
          <w:szCs w:val="24"/>
          <w:lang w:val="en-GB"/>
        </w:rPr>
        <w:t xml:space="preserve">site </w:t>
      </w:r>
      <w:r w:rsidR="000C5720" w:rsidRPr="004051FF">
        <w:rPr>
          <w:rFonts w:ascii="Times New Roman" w:hAnsi="Times New Roman" w:cs="Times New Roman"/>
          <w:sz w:val="24"/>
          <w:szCs w:val="24"/>
          <w:lang w:val="en-GB"/>
        </w:rPr>
        <w:t xml:space="preserve">information </w:t>
      </w:r>
      <w:r w:rsidR="003424F3">
        <w:rPr>
          <w:rFonts w:ascii="Times New Roman" w:hAnsi="Times New Roman" w:cs="Times New Roman"/>
          <w:sz w:val="24"/>
          <w:szCs w:val="24"/>
          <w:lang w:val="en-GB"/>
        </w:rPr>
        <w:t>is</w:t>
      </w:r>
      <w:r w:rsidR="003424F3" w:rsidRPr="004051FF">
        <w:rPr>
          <w:rFonts w:ascii="Times New Roman" w:hAnsi="Times New Roman" w:cs="Times New Roman"/>
          <w:sz w:val="24"/>
          <w:szCs w:val="24"/>
          <w:lang w:val="en-GB"/>
        </w:rPr>
        <w:t xml:space="preserve"> </w:t>
      </w:r>
      <w:r w:rsidR="000C5720" w:rsidRPr="004051FF">
        <w:rPr>
          <w:rFonts w:ascii="Times New Roman" w:hAnsi="Times New Roman" w:cs="Times New Roman"/>
          <w:sz w:val="24"/>
          <w:szCs w:val="24"/>
          <w:lang w:val="en-GB"/>
        </w:rPr>
        <w:t>presented in Table 1.</w:t>
      </w:r>
      <w:r w:rsidR="005E6A7A" w:rsidRPr="005E6A7A">
        <w:rPr>
          <w:rFonts w:ascii="Times New Roman" w:hAnsi="Times New Roman" w:cs="Times New Roman"/>
          <w:sz w:val="24"/>
          <w:szCs w:val="24"/>
          <w:lang w:val="en-US"/>
        </w:rPr>
        <w:t xml:space="preserve"> </w:t>
      </w:r>
      <w:r w:rsidR="005E6A7A">
        <w:rPr>
          <w:rFonts w:ascii="Times New Roman" w:hAnsi="Times New Roman" w:cs="Times New Roman"/>
          <w:sz w:val="24"/>
          <w:szCs w:val="24"/>
          <w:lang w:val="en-US"/>
        </w:rPr>
        <w:t xml:space="preserve">The </w:t>
      </w:r>
      <w:r w:rsidR="005E6A7A" w:rsidRPr="00661F51">
        <w:rPr>
          <w:rFonts w:ascii="Times New Roman" w:hAnsi="Times New Roman" w:cs="Times New Roman"/>
          <w:sz w:val="24"/>
          <w:szCs w:val="24"/>
          <w:lang w:val="en-US"/>
        </w:rPr>
        <w:t xml:space="preserve">Marooned and Stordalen peatlands were selected due to their location at a high latitude, near the tree-limit and at a sensitive climatic boundary that is controlled by alternating influences of air masses </w:t>
      </w:r>
      <w:r w:rsidR="008D34FD">
        <w:rPr>
          <w:rFonts w:ascii="Times New Roman" w:hAnsi="Times New Roman" w:cs="Times New Roman"/>
          <w:sz w:val="24"/>
          <w:szCs w:val="24"/>
          <w:lang w:val="en-US"/>
        </w:rPr>
        <w:t>of</w:t>
      </w:r>
      <w:r w:rsidR="008D34FD" w:rsidRPr="00661F51">
        <w:rPr>
          <w:rFonts w:ascii="Times New Roman" w:hAnsi="Times New Roman" w:cs="Times New Roman"/>
          <w:sz w:val="24"/>
          <w:szCs w:val="24"/>
          <w:lang w:val="en-US"/>
        </w:rPr>
        <w:t xml:space="preserve"> </w:t>
      </w:r>
      <w:r w:rsidR="005E6A7A" w:rsidRPr="00661F51">
        <w:rPr>
          <w:rFonts w:ascii="Times New Roman" w:hAnsi="Times New Roman" w:cs="Times New Roman"/>
          <w:sz w:val="24"/>
          <w:szCs w:val="24"/>
          <w:lang w:val="en-US"/>
        </w:rPr>
        <w:t>Atlantic and Arctic origin (Shemesh et al., 2001). Because of this, we expect that these peatlands will be sensit</w:t>
      </w:r>
      <w:r w:rsidR="00775DE8">
        <w:rPr>
          <w:rFonts w:ascii="Times New Roman" w:hAnsi="Times New Roman" w:cs="Times New Roman"/>
          <w:sz w:val="24"/>
          <w:szCs w:val="24"/>
          <w:lang w:val="en-US"/>
        </w:rPr>
        <w:t>i</w:t>
      </w:r>
      <w:r w:rsidR="005E6A7A" w:rsidRPr="00661F51">
        <w:rPr>
          <w:rFonts w:ascii="Times New Roman" w:hAnsi="Times New Roman" w:cs="Times New Roman"/>
          <w:sz w:val="24"/>
          <w:szCs w:val="24"/>
          <w:lang w:val="en-US"/>
        </w:rPr>
        <w:t>ve to small climatic changes.</w:t>
      </w:r>
      <w:r w:rsidR="005E6A7A">
        <w:rPr>
          <w:rFonts w:ascii="Times New Roman" w:hAnsi="Times New Roman" w:cs="Times New Roman"/>
          <w:sz w:val="24"/>
          <w:szCs w:val="24"/>
          <w:lang w:val="en-US"/>
        </w:rPr>
        <w:t xml:space="preserve"> They are also contrasting in terms of permafrost – Marooned has no permafrost remaining, whereas Stordalen is in an advanced state of permafrost degradation.</w:t>
      </w:r>
    </w:p>
    <w:p w14:paraId="0F158C4F" w14:textId="7FC46AC1" w:rsidR="009E0C9F" w:rsidRDefault="009E0C9F" w:rsidP="00054195">
      <w:pPr>
        <w:spacing w:line="480" w:lineRule="auto"/>
        <w:jc w:val="both"/>
        <w:rPr>
          <w:rFonts w:ascii="Times New Roman" w:hAnsi="Times New Roman" w:cs="Times New Roman"/>
          <w:sz w:val="24"/>
          <w:szCs w:val="24"/>
          <w:lang w:val="en-GB"/>
        </w:rPr>
      </w:pPr>
    </w:p>
    <w:p w14:paraId="0891FDEC" w14:textId="77777777" w:rsidR="008E6595" w:rsidRPr="00FE3B56" w:rsidRDefault="008E6595" w:rsidP="00054195">
      <w:pPr>
        <w:jc w:val="both"/>
        <w:rPr>
          <w:sz w:val="16"/>
          <w:szCs w:val="16"/>
          <w:lang w:val="en-US"/>
        </w:rPr>
      </w:pPr>
      <w:r w:rsidRPr="00FE3B56">
        <w:rPr>
          <w:sz w:val="16"/>
          <w:szCs w:val="16"/>
          <w:lang w:val="en-US"/>
        </w:rPr>
        <w:t xml:space="preserve">Table </w:t>
      </w:r>
      <w:r>
        <w:rPr>
          <w:sz w:val="16"/>
          <w:szCs w:val="16"/>
          <w:lang w:val="en-US"/>
        </w:rPr>
        <w:t>1. Description of study site</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992"/>
        <w:gridCol w:w="1141"/>
        <w:gridCol w:w="992"/>
        <w:gridCol w:w="987"/>
        <w:gridCol w:w="1700"/>
      </w:tblGrid>
      <w:tr w:rsidR="008E6595" w:rsidRPr="001B0A5E" w14:paraId="59C28D38" w14:textId="77777777" w:rsidTr="000D16EF">
        <w:trPr>
          <w:trHeight w:val="289"/>
        </w:trPr>
        <w:tc>
          <w:tcPr>
            <w:tcW w:w="636" w:type="pct"/>
            <w:shd w:val="clear" w:color="auto" w:fill="auto"/>
            <w:vAlign w:val="center"/>
          </w:tcPr>
          <w:p w14:paraId="63C6FBC8" w14:textId="77777777" w:rsidR="008E6595" w:rsidRPr="009C38AD" w:rsidRDefault="008E6595" w:rsidP="00054195">
            <w:pPr>
              <w:jc w:val="both"/>
              <w:rPr>
                <w:sz w:val="16"/>
                <w:szCs w:val="16"/>
                <w:lang w:val="en-US"/>
              </w:rPr>
            </w:pPr>
            <w:r w:rsidRPr="009C38AD">
              <w:rPr>
                <w:sz w:val="16"/>
                <w:szCs w:val="16"/>
                <w:lang w:val="en-US"/>
              </w:rPr>
              <w:t>Site name</w:t>
            </w:r>
          </w:p>
        </w:tc>
        <w:tc>
          <w:tcPr>
            <w:tcW w:w="636" w:type="pct"/>
            <w:vAlign w:val="center"/>
          </w:tcPr>
          <w:p w14:paraId="63B61892" w14:textId="77777777" w:rsidR="008E6595" w:rsidRPr="009C38AD" w:rsidRDefault="008E6595" w:rsidP="00054195">
            <w:pPr>
              <w:jc w:val="both"/>
              <w:rPr>
                <w:sz w:val="16"/>
                <w:szCs w:val="16"/>
                <w:lang w:val="en-US"/>
              </w:rPr>
            </w:pPr>
            <w:r w:rsidRPr="009C38AD">
              <w:rPr>
                <w:bCs/>
                <w:color w:val="000000"/>
                <w:sz w:val="16"/>
                <w:szCs w:val="16"/>
              </w:rPr>
              <w:t>Latitude (°N)</w:t>
            </w:r>
          </w:p>
        </w:tc>
        <w:tc>
          <w:tcPr>
            <w:tcW w:w="636" w:type="pct"/>
            <w:vAlign w:val="center"/>
          </w:tcPr>
          <w:p w14:paraId="5BD98EFA" w14:textId="77777777" w:rsidR="008E6595" w:rsidRPr="009C38AD" w:rsidRDefault="008E6595" w:rsidP="00054195">
            <w:pPr>
              <w:jc w:val="both"/>
              <w:rPr>
                <w:sz w:val="16"/>
                <w:szCs w:val="16"/>
                <w:lang w:val="en-US"/>
              </w:rPr>
            </w:pPr>
            <w:r w:rsidRPr="009C38AD">
              <w:rPr>
                <w:bCs/>
                <w:color w:val="000000"/>
                <w:sz w:val="16"/>
                <w:szCs w:val="16"/>
              </w:rPr>
              <w:t>Longitude (°E)</w:t>
            </w:r>
          </w:p>
        </w:tc>
        <w:tc>
          <w:tcPr>
            <w:tcW w:w="732" w:type="pct"/>
            <w:vAlign w:val="center"/>
          </w:tcPr>
          <w:p w14:paraId="444EE2EA" w14:textId="77777777" w:rsidR="008E6595" w:rsidRPr="009C38AD" w:rsidRDefault="008E6595" w:rsidP="00054195">
            <w:pPr>
              <w:jc w:val="both"/>
              <w:rPr>
                <w:sz w:val="16"/>
                <w:szCs w:val="16"/>
                <w:lang w:val="en-US"/>
              </w:rPr>
            </w:pPr>
            <w:r w:rsidRPr="009C38AD">
              <w:rPr>
                <w:bCs/>
                <w:color w:val="000000"/>
                <w:sz w:val="16"/>
                <w:szCs w:val="16"/>
              </w:rPr>
              <w:t>Peatland type</w:t>
            </w:r>
          </w:p>
        </w:tc>
        <w:tc>
          <w:tcPr>
            <w:tcW w:w="636" w:type="pct"/>
            <w:shd w:val="clear" w:color="auto" w:fill="auto"/>
            <w:vAlign w:val="center"/>
          </w:tcPr>
          <w:p w14:paraId="2163F989" w14:textId="77777777" w:rsidR="008E6595" w:rsidRPr="009C38AD" w:rsidRDefault="008E6595" w:rsidP="00054195">
            <w:pPr>
              <w:jc w:val="both"/>
              <w:rPr>
                <w:sz w:val="16"/>
                <w:szCs w:val="16"/>
                <w:lang w:val="en-US"/>
              </w:rPr>
            </w:pPr>
            <w:r w:rsidRPr="00661F51">
              <w:rPr>
                <w:sz w:val="16"/>
                <w:szCs w:val="16"/>
                <w:lang w:val="en-US"/>
              </w:rPr>
              <w:t>Water table depth range (cm)</w:t>
            </w:r>
          </w:p>
        </w:tc>
        <w:tc>
          <w:tcPr>
            <w:tcW w:w="633" w:type="pct"/>
            <w:vAlign w:val="center"/>
          </w:tcPr>
          <w:p w14:paraId="1368BE09" w14:textId="77777777" w:rsidR="008E6595" w:rsidRPr="009C38AD" w:rsidRDefault="008E6595" w:rsidP="00054195">
            <w:pPr>
              <w:jc w:val="both"/>
              <w:rPr>
                <w:sz w:val="16"/>
                <w:szCs w:val="16"/>
              </w:rPr>
            </w:pPr>
            <w:r w:rsidRPr="009C38AD">
              <w:rPr>
                <w:sz w:val="16"/>
                <w:szCs w:val="16"/>
              </w:rPr>
              <w:t>pH range</w:t>
            </w:r>
          </w:p>
        </w:tc>
        <w:tc>
          <w:tcPr>
            <w:tcW w:w="1090" w:type="pct"/>
            <w:vAlign w:val="center"/>
          </w:tcPr>
          <w:p w14:paraId="344F1AC3" w14:textId="77777777" w:rsidR="008E6595" w:rsidRPr="009C38AD" w:rsidRDefault="008E6595" w:rsidP="00054195">
            <w:pPr>
              <w:jc w:val="both"/>
              <w:rPr>
                <w:sz w:val="16"/>
                <w:szCs w:val="16"/>
              </w:rPr>
            </w:pPr>
            <w:r w:rsidRPr="009C38AD">
              <w:rPr>
                <w:sz w:val="16"/>
                <w:szCs w:val="16"/>
              </w:rPr>
              <w:t>Permafrost conditions</w:t>
            </w:r>
          </w:p>
        </w:tc>
      </w:tr>
      <w:tr w:rsidR="008E6595" w:rsidRPr="00A2273F" w14:paraId="0D2F5ACF" w14:textId="77777777" w:rsidTr="000D16EF">
        <w:trPr>
          <w:trHeight w:val="340"/>
        </w:trPr>
        <w:tc>
          <w:tcPr>
            <w:tcW w:w="636" w:type="pct"/>
            <w:shd w:val="clear" w:color="auto" w:fill="auto"/>
            <w:vAlign w:val="center"/>
          </w:tcPr>
          <w:p w14:paraId="17B08A24" w14:textId="77777777" w:rsidR="008E6595" w:rsidRPr="009C38AD" w:rsidRDefault="008E6595" w:rsidP="00054195">
            <w:pPr>
              <w:widowControl w:val="0"/>
              <w:autoSpaceDE w:val="0"/>
              <w:autoSpaceDN w:val="0"/>
              <w:adjustRightInd w:val="0"/>
              <w:jc w:val="both"/>
              <w:rPr>
                <w:sz w:val="16"/>
                <w:szCs w:val="16"/>
              </w:rPr>
            </w:pPr>
            <w:r w:rsidRPr="009C38AD">
              <w:rPr>
                <w:color w:val="000000"/>
                <w:sz w:val="16"/>
                <w:szCs w:val="16"/>
              </w:rPr>
              <w:t>Marooned</w:t>
            </w:r>
          </w:p>
        </w:tc>
        <w:tc>
          <w:tcPr>
            <w:tcW w:w="636" w:type="pct"/>
            <w:vAlign w:val="center"/>
          </w:tcPr>
          <w:p w14:paraId="6AB05706" w14:textId="77777777" w:rsidR="008E6595" w:rsidRPr="009C38AD" w:rsidRDefault="008E6595" w:rsidP="00054195">
            <w:pPr>
              <w:widowControl w:val="0"/>
              <w:autoSpaceDE w:val="0"/>
              <w:autoSpaceDN w:val="0"/>
              <w:adjustRightInd w:val="0"/>
              <w:jc w:val="both"/>
              <w:rPr>
                <w:sz w:val="16"/>
                <w:szCs w:val="16"/>
              </w:rPr>
            </w:pPr>
            <w:r w:rsidRPr="009C38AD">
              <w:rPr>
                <w:color w:val="000000"/>
                <w:sz w:val="16"/>
                <w:szCs w:val="16"/>
              </w:rPr>
              <w:t>67°57'24.0"</w:t>
            </w:r>
          </w:p>
        </w:tc>
        <w:tc>
          <w:tcPr>
            <w:tcW w:w="636" w:type="pct"/>
            <w:vAlign w:val="center"/>
          </w:tcPr>
          <w:p w14:paraId="0A077A1E" w14:textId="77777777" w:rsidR="008E6595" w:rsidRPr="009C38AD" w:rsidRDefault="008E6595" w:rsidP="00054195">
            <w:pPr>
              <w:jc w:val="both"/>
              <w:rPr>
                <w:sz w:val="16"/>
                <w:szCs w:val="16"/>
                <w:lang w:val="en-US"/>
              </w:rPr>
            </w:pPr>
            <w:r w:rsidRPr="009C38AD">
              <w:rPr>
                <w:color w:val="000000"/>
                <w:sz w:val="16"/>
                <w:szCs w:val="16"/>
              </w:rPr>
              <w:t>19°59'11.4"</w:t>
            </w:r>
          </w:p>
        </w:tc>
        <w:tc>
          <w:tcPr>
            <w:tcW w:w="732" w:type="pct"/>
            <w:vAlign w:val="center"/>
          </w:tcPr>
          <w:p w14:paraId="5BE48AD1" w14:textId="77777777" w:rsidR="008E6595" w:rsidRPr="009C38AD" w:rsidRDefault="008E6595" w:rsidP="00054195">
            <w:pPr>
              <w:jc w:val="both"/>
              <w:rPr>
                <w:sz w:val="16"/>
                <w:szCs w:val="16"/>
                <w:lang w:val="en-US"/>
              </w:rPr>
            </w:pPr>
            <w:r w:rsidRPr="009C38AD">
              <w:rPr>
                <w:color w:val="000000"/>
                <w:sz w:val="16"/>
                <w:szCs w:val="16"/>
              </w:rPr>
              <w:t>Fen and bog</w:t>
            </w:r>
          </w:p>
        </w:tc>
        <w:tc>
          <w:tcPr>
            <w:tcW w:w="636" w:type="pct"/>
            <w:shd w:val="clear" w:color="auto" w:fill="auto"/>
            <w:vAlign w:val="center"/>
          </w:tcPr>
          <w:p w14:paraId="69AE5D6C" w14:textId="77777777" w:rsidR="008E6595" w:rsidRPr="009C38AD" w:rsidRDefault="008E6595" w:rsidP="00054195">
            <w:pPr>
              <w:tabs>
                <w:tab w:val="left" w:pos="2268"/>
                <w:tab w:val="left" w:pos="4536"/>
              </w:tabs>
              <w:jc w:val="both"/>
              <w:rPr>
                <w:sz w:val="16"/>
                <w:szCs w:val="16"/>
                <w:lang w:val="en-US"/>
              </w:rPr>
            </w:pPr>
            <w:r w:rsidRPr="009C38AD">
              <w:rPr>
                <w:color w:val="000000"/>
                <w:sz w:val="16"/>
                <w:szCs w:val="16"/>
              </w:rPr>
              <w:t>-1 to 29</w:t>
            </w:r>
          </w:p>
        </w:tc>
        <w:tc>
          <w:tcPr>
            <w:tcW w:w="633" w:type="pct"/>
            <w:vAlign w:val="center"/>
          </w:tcPr>
          <w:p w14:paraId="6142EED8" w14:textId="77777777" w:rsidR="008E6595" w:rsidRPr="009C38AD" w:rsidRDefault="008E6595" w:rsidP="00054195">
            <w:pPr>
              <w:tabs>
                <w:tab w:val="left" w:pos="2268"/>
                <w:tab w:val="left" w:pos="4536"/>
              </w:tabs>
              <w:jc w:val="both"/>
              <w:rPr>
                <w:sz w:val="16"/>
                <w:szCs w:val="16"/>
                <w:lang w:val="en-US"/>
              </w:rPr>
            </w:pPr>
            <w:r w:rsidRPr="009C38AD">
              <w:rPr>
                <w:color w:val="000000"/>
                <w:sz w:val="16"/>
                <w:szCs w:val="16"/>
              </w:rPr>
              <w:t>3.24 - 4.21</w:t>
            </w:r>
          </w:p>
        </w:tc>
        <w:tc>
          <w:tcPr>
            <w:tcW w:w="1090" w:type="pct"/>
            <w:vAlign w:val="center"/>
          </w:tcPr>
          <w:p w14:paraId="5FD1C2E9" w14:textId="77777777" w:rsidR="008E6595" w:rsidRPr="009C38AD" w:rsidRDefault="008E6595" w:rsidP="00054195">
            <w:pPr>
              <w:tabs>
                <w:tab w:val="left" w:pos="2268"/>
                <w:tab w:val="left" w:pos="4536"/>
              </w:tabs>
              <w:jc w:val="both"/>
              <w:rPr>
                <w:sz w:val="16"/>
                <w:szCs w:val="16"/>
                <w:lang w:val="en-US"/>
              </w:rPr>
            </w:pPr>
            <w:r w:rsidRPr="009C38AD">
              <w:rPr>
                <w:sz w:val="16"/>
                <w:szCs w:val="16"/>
                <w:lang w:val="en-US"/>
              </w:rPr>
              <w:t>No permafrost</w:t>
            </w:r>
          </w:p>
        </w:tc>
      </w:tr>
      <w:tr w:rsidR="008E6595" w:rsidRPr="00A2273F" w14:paraId="1AC81A44" w14:textId="77777777" w:rsidTr="000D16EF">
        <w:trPr>
          <w:trHeight w:val="340"/>
        </w:trPr>
        <w:tc>
          <w:tcPr>
            <w:tcW w:w="636" w:type="pct"/>
            <w:shd w:val="clear" w:color="auto" w:fill="auto"/>
            <w:vAlign w:val="center"/>
          </w:tcPr>
          <w:p w14:paraId="6CBB7BD5" w14:textId="77777777" w:rsidR="008E6595" w:rsidRPr="009C38AD" w:rsidRDefault="008E6595" w:rsidP="00054195">
            <w:pPr>
              <w:widowControl w:val="0"/>
              <w:autoSpaceDE w:val="0"/>
              <w:autoSpaceDN w:val="0"/>
              <w:adjustRightInd w:val="0"/>
              <w:jc w:val="both"/>
              <w:rPr>
                <w:sz w:val="16"/>
                <w:szCs w:val="16"/>
              </w:rPr>
            </w:pPr>
            <w:r w:rsidRPr="009C38AD">
              <w:rPr>
                <w:color w:val="000000"/>
                <w:sz w:val="16"/>
                <w:szCs w:val="16"/>
              </w:rPr>
              <w:t>Stordalen</w:t>
            </w:r>
          </w:p>
        </w:tc>
        <w:tc>
          <w:tcPr>
            <w:tcW w:w="636" w:type="pct"/>
            <w:vAlign w:val="center"/>
          </w:tcPr>
          <w:p w14:paraId="6F8A82E7" w14:textId="77777777" w:rsidR="008E6595" w:rsidRPr="009C38AD" w:rsidRDefault="008E6595" w:rsidP="00054195">
            <w:pPr>
              <w:widowControl w:val="0"/>
              <w:autoSpaceDE w:val="0"/>
              <w:autoSpaceDN w:val="0"/>
              <w:adjustRightInd w:val="0"/>
              <w:jc w:val="both"/>
              <w:rPr>
                <w:sz w:val="16"/>
                <w:szCs w:val="16"/>
              </w:rPr>
            </w:pPr>
            <w:r w:rsidRPr="009C38AD">
              <w:rPr>
                <w:color w:val="000000"/>
                <w:sz w:val="16"/>
                <w:szCs w:val="16"/>
              </w:rPr>
              <w:t>68°21'24.3"</w:t>
            </w:r>
          </w:p>
        </w:tc>
        <w:tc>
          <w:tcPr>
            <w:tcW w:w="636" w:type="pct"/>
            <w:vAlign w:val="center"/>
          </w:tcPr>
          <w:p w14:paraId="2FCCC0BE" w14:textId="77777777" w:rsidR="008E6595" w:rsidRPr="009C38AD" w:rsidRDefault="008E6595" w:rsidP="00054195">
            <w:pPr>
              <w:jc w:val="both"/>
              <w:rPr>
                <w:sz w:val="16"/>
                <w:szCs w:val="16"/>
                <w:lang w:val="en-US"/>
              </w:rPr>
            </w:pPr>
            <w:r w:rsidRPr="009C38AD">
              <w:rPr>
                <w:color w:val="000000"/>
                <w:sz w:val="16"/>
                <w:szCs w:val="16"/>
              </w:rPr>
              <w:t>19°02'53.5"</w:t>
            </w:r>
          </w:p>
        </w:tc>
        <w:tc>
          <w:tcPr>
            <w:tcW w:w="732" w:type="pct"/>
            <w:vAlign w:val="center"/>
          </w:tcPr>
          <w:p w14:paraId="5D0B175B" w14:textId="77777777" w:rsidR="008E6595" w:rsidRPr="009C38AD" w:rsidRDefault="008E6595" w:rsidP="00054195">
            <w:pPr>
              <w:jc w:val="both"/>
              <w:rPr>
                <w:sz w:val="16"/>
                <w:szCs w:val="16"/>
                <w:lang w:val="en-US"/>
              </w:rPr>
            </w:pPr>
            <w:r w:rsidRPr="009C38AD">
              <w:rPr>
                <w:color w:val="000000"/>
                <w:sz w:val="16"/>
                <w:szCs w:val="16"/>
              </w:rPr>
              <w:t>Palsa and fen</w:t>
            </w:r>
          </w:p>
        </w:tc>
        <w:tc>
          <w:tcPr>
            <w:tcW w:w="636" w:type="pct"/>
            <w:shd w:val="clear" w:color="auto" w:fill="auto"/>
            <w:vAlign w:val="center"/>
          </w:tcPr>
          <w:p w14:paraId="0D8BF233" w14:textId="77777777" w:rsidR="008E6595" w:rsidRPr="009C38AD" w:rsidRDefault="008E6595" w:rsidP="00054195">
            <w:pPr>
              <w:tabs>
                <w:tab w:val="left" w:pos="2268"/>
                <w:tab w:val="left" w:pos="4536"/>
              </w:tabs>
              <w:jc w:val="both"/>
              <w:rPr>
                <w:sz w:val="16"/>
                <w:szCs w:val="16"/>
                <w:lang w:val="en-US"/>
              </w:rPr>
            </w:pPr>
            <w:r w:rsidRPr="009C38AD">
              <w:rPr>
                <w:color w:val="000000"/>
                <w:sz w:val="16"/>
                <w:szCs w:val="16"/>
              </w:rPr>
              <w:t>-7 to 50</w:t>
            </w:r>
          </w:p>
        </w:tc>
        <w:tc>
          <w:tcPr>
            <w:tcW w:w="633" w:type="pct"/>
            <w:vAlign w:val="center"/>
          </w:tcPr>
          <w:p w14:paraId="4CD756D5" w14:textId="77777777" w:rsidR="008E6595" w:rsidRPr="009C38AD" w:rsidRDefault="008E6595" w:rsidP="00054195">
            <w:pPr>
              <w:tabs>
                <w:tab w:val="left" w:pos="2268"/>
                <w:tab w:val="left" w:pos="4536"/>
              </w:tabs>
              <w:jc w:val="both"/>
              <w:rPr>
                <w:sz w:val="16"/>
                <w:szCs w:val="16"/>
                <w:lang w:val="en-US"/>
              </w:rPr>
            </w:pPr>
            <w:r w:rsidRPr="009C38AD">
              <w:rPr>
                <w:color w:val="000000"/>
                <w:sz w:val="16"/>
                <w:szCs w:val="16"/>
              </w:rPr>
              <w:t>2.99 - 3.80</w:t>
            </w:r>
          </w:p>
        </w:tc>
        <w:tc>
          <w:tcPr>
            <w:tcW w:w="1090" w:type="pct"/>
            <w:vAlign w:val="center"/>
          </w:tcPr>
          <w:p w14:paraId="7C2B0E14" w14:textId="2DC8678B" w:rsidR="008E6595" w:rsidRPr="009C38AD" w:rsidRDefault="008E6595" w:rsidP="00054195">
            <w:pPr>
              <w:tabs>
                <w:tab w:val="left" w:pos="2268"/>
                <w:tab w:val="left" w:pos="4536"/>
              </w:tabs>
              <w:jc w:val="both"/>
              <w:rPr>
                <w:sz w:val="16"/>
                <w:szCs w:val="16"/>
                <w:lang w:val="en-US"/>
              </w:rPr>
            </w:pPr>
            <w:r w:rsidRPr="009C38AD">
              <w:rPr>
                <w:sz w:val="16"/>
                <w:szCs w:val="16"/>
                <w:lang w:val="en-US"/>
              </w:rPr>
              <w:t>Advan</w:t>
            </w:r>
            <w:r w:rsidR="008D34FD">
              <w:rPr>
                <w:sz w:val="16"/>
                <w:szCs w:val="16"/>
                <w:lang w:val="en-US"/>
              </w:rPr>
              <w:t>ced</w:t>
            </w:r>
            <w:r w:rsidRPr="009C38AD">
              <w:rPr>
                <w:sz w:val="16"/>
                <w:szCs w:val="16"/>
                <w:lang w:val="en-US"/>
              </w:rPr>
              <w:t xml:space="preserve"> degradation</w:t>
            </w:r>
          </w:p>
        </w:tc>
      </w:tr>
    </w:tbl>
    <w:p w14:paraId="4F07F841" w14:textId="77777777" w:rsidR="000C5720" w:rsidRPr="004051FF" w:rsidRDefault="000C5720" w:rsidP="00054195">
      <w:pPr>
        <w:spacing w:line="480" w:lineRule="auto"/>
        <w:jc w:val="both"/>
        <w:rPr>
          <w:rFonts w:ascii="Times New Roman" w:hAnsi="Times New Roman" w:cs="Times New Roman"/>
          <w:sz w:val="24"/>
          <w:szCs w:val="24"/>
          <w:lang w:val="en-GB"/>
        </w:rPr>
      </w:pPr>
    </w:p>
    <w:p w14:paraId="7FCBC747" w14:textId="77777777" w:rsidR="009543CB" w:rsidRDefault="009543CB" w:rsidP="00054195">
      <w:pPr>
        <w:spacing w:after="0" w:line="480" w:lineRule="auto"/>
        <w:jc w:val="both"/>
        <w:rPr>
          <w:rFonts w:ascii="Times New Roman" w:hAnsi="Times New Roman" w:cs="Times New Roman"/>
          <w:b/>
          <w:sz w:val="24"/>
          <w:szCs w:val="24"/>
          <w:lang w:val="en-GB"/>
        </w:rPr>
      </w:pPr>
      <w:r w:rsidRPr="004051FF">
        <w:rPr>
          <w:rFonts w:ascii="Times New Roman" w:hAnsi="Times New Roman" w:cs="Times New Roman"/>
          <w:b/>
          <w:sz w:val="24"/>
          <w:szCs w:val="24"/>
          <w:lang w:val="en-GB"/>
        </w:rPr>
        <w:t xml:space="preserve">Materials and Methods </w:t>
      </w:r>
    </w:p>
    <w:p w14:paraId="393078BE" w14:textId="1394F0B6" w:rsidR="007A68F9" w:rsidRPr="007A68F9" w:rsidRDefault="007A68F9" w:rsidP="00054195">
      <w:pPr>
        <w:spacing w:after="0" w:line="480" w:lineRule="auto"/>
        <w:jc w:val="both"/>
        <w:rPr>
          <w:rFonts w:ascii="Times New Roman" w:hAnsi="Times New Roman" w:cs="Times New Roman"/>
          <w:i/>
          <w:sz w:val="24"/>
          <w:szCs w:val="24"/>
          <w:lang w:val="en-GB"/>
        </w:rPr>
      </w:pPr>
      <w:r w:rsidRPr="007A68F9">
        <w:rPr>
          <w:rFonts w:ascii="Times New Roman" w:hAnsi="Times New Roman" w:cs="Times New Roman"/>
          <w:i/>
          <w:sz w:val="24"/>
          <w:szCs w:val="24"/>
          <w:lang w:val="en-GB"/>
        </w:rPr>
        <w:t>Overview</w:t>
      </w:r>
    </w:p>
    <w:p w14:paraId="7450ACD3" w14:textId="359F0924" w:rsidR="001F4B64" w:rsidRPr="00343B18" w:rsidRDefault="005169F6" w:rsidP="00343B18">
      <w:pPr>
        <w:pStyle w:val="NormalWeb"/>
        <w:spacing w:before="0" w:beforeAutospacing="0" w:after="0" w:line="480" w:lineRule="auto"/>
        <w:ind w:firstLine="720"/>
        <w:jc w:val="both"/>
      </w:pPr>
      <w:r>
        <w:rPr>
          <w:lang w:val="en-GB"/>
        </w:rPr>
        <w:t>The</w:t>
      </w:r>
      <w:r w:rsidRPr="00BD14C9">
        <w:rPr>
          <w:lang w:val="en-GB"/>
        </w:rPr>
        <w:t xml:space="preserve"> palaeoecological reconstruction </w:t>
      </w:r>
      <w:r>
        <w:rPr>
          <w:lang w:val="en-GB"/>
        </w:rPr>
        <w:t>in this study</w:t>
      </w:r>
      <w:r w:rsidR="008D34FD">
        <w:rPr>
          <w:lang w:val="en-GB"/>
        </w:rPr>
        <w:t xml:space="preserve"> is</w:t>
      </w:r>
      <w:r>
        <w:rPr>
          <w:lang w:val="en-GB"/>
        </w:rPr>
        <w:t xml:space="preserve"> based on</w:t>
      </w:r>
      <w:r w:rsidRPr="00BD14C9">
        <w:rPr>
          <w:lang w:val="en-GB"/>
        </w:rPr>
        <w:t xml:space="preserve"> plant macrofossils, pollen, testate amoebae</w:t>
      </w:r>
      <w:r w:rsidR="00AD5D21">
        <w:rPr>
          <w:lang w:val="en-GB"/>
        </w:rPr>
        <w:t>,</w:t>
      </w:r>
      <w:r w:rsidRPr="00BD14C9">
        <w:rPr>
          <w:lang w:val="en-GB"/>
        </w:rPr>
        <w:t xml:space="preserve"> </w:t>
      </w:r>
      <w:r w:rsidR="00AD5D21">
        <w:rPr>
          <w:lang w:val="en-GB"/>
        </w:rPr>
        <w:t>sedimentological and geochemical</w:t>
      </w:r>
      <w:r>
        <w:rPr>
          <w:lang w:val="en-GB"/>
        </w:rPr>
        <w:t xml:space="preserve"> analyse</w:t>
      </w:r>
      <w:r w:rsidRPr="00BD14C9">
        <w:rPr>
          <w:lang w:val="en-GB"/>
        </w:rPr>
        <w:t>s</w:t>
      </w:r>
      <w:r>
        <w:rPr>
          <w:lang w:val="en-GB"/>
        </w:rPr>
        <w:t>. C</w:t>
      </w:r>
      <w:r w:rsidRPr="004051FF">
        <w:rPr>
          <w:lang w:val="en-GB"/>
        </w:rPr>
        <w:t>hronologies</w:t>
      </w:r>
      <w:r>
        <w:rPr>
          <w:lang w:val="en-GB"/>
        </w:rPr>
        <w:t xml:space="preserve"> are</w:t>
      </w:r>
      <w:r w:rsidRPr="004051FF">
        <w:rPr>
          <w:lang w:val="en-GB"/>
        </w:rPr>
        <w:t xml:space="preserve"> based on </w:t>
      </w:r>
      <w:r w:rsidRPr="004051FF">
        <w:rPr>
          <w:vertAlign w:val="superscript"/>
          <w:lang w:val="en-GB"/>
        </w:rPr>
        <w:t>14</w:t>
      </w:r>
      <w:r>
        <w:rPr>
          <w:lang w:val="en-GB"/>
        </w:rPr>
        <w:t xml:space="preserve">C, </w:t>
      </w:r>
      <w:r w:rsidRPr="004051FF">
        <w:rPr>
          <w:vertAlign w:val="superscript"/>
          <w:lang w:val="en-GB"/>
        </w:rPr>
        <w:t>210</w:t>
      </w:r>
      <w:r w:rsidRPr="004051FF">
        <w:rPr>
          <w:lang w:val="en-GB"/>
        </w:rPr>
        <w:t xml:space="preserve">Pb dating and </w:t>
      </w:r>
      <w:r>
        <w:rPr>
          <w:lang w:val="en-GB"/>
        </w:rPr>
        <w:t xml:space="preserve">the </w:t>
      </w:r>
      <w:r w:rsidRPr="004051FF">
        <w:rPr>
          <w:lang w:val="en-GB"/>
        </w:rPr>
        <w:t xml:space="preserve">presence of </w:t>
      </w:r>
      <w:r>
        <w:rPr>
          <w:lang w:val="en-GB"/>
        </w:rPr>
        <w:t xml:space="preserve">microscopic </w:t>
      </w:r>
      <w:r w:rsidRPr="004051FF">
        <w:rPr>
          <w:lang w:val="en-GB"/>
        </w:rPr>
        <w:t xml:space="preserve">tephra layers. </w:t>
      </w:r>
      <w:r w:rsidR="001F4B64" w:rsidRPr="00D517DA">
        <w:t>The recent progress in tephrochronology (Lowe, 2011) allows</w:t>
      </w:r>
      <w:r w:rsidR="001F4B64">
        <w:t xml:space="preserve"> for the detection of</w:t>
      </w:r>
      <w:r w:rsidR="001F4B64" w:rsidRPr="00D517DA">
        <w:t xml:space="preserve"> even tiny amounts of dispersed ash (cryptotephra) in distal and ultra-distal locations and </w:t>
      </w:r>
      <w:r w:rsidR="001F4B64">
        <w:t xml:space="preserve">has led to </w:t>
      </w:r>
      <w:r w:rsidR="001F4B64" w:rsidRPr="00D517DA">
        <w:t xml:space="preserve">the improvement of tephra dispersal maps. </w:t>
      </w:r>
      <w:r w:rsidR="001F4B64">
        <w:t>Tephra layers</w:t>
      </w:r>
      <w:r w:rsidR="001F4B64" w:rsidRPr="00D517DA">
        <w:t xml:space="preserve"> </w:t>
      </w:r>
      <w:r w:rsidR="001F4B64">
        <w:t xml:space="preserve">can </w:t>
      </w:r>
      <w:r w:rsidR="001F4B64" w:rsidRPr="00D517DA">
        <w:t xml:space="preserve">provide precise </w:t>
      </w:r>
      <w:r w:rsidR="001F4B64">
        <w:t>chronological control</w:t>
      </w:r>
      <w:r w:rsidR="001F4B64" w:rsidRPr="00D517DA">
        <w:t xml:space="preserve"> and synchronisation marker</w:t>
      </w:r>
      <w:r w:rsidR="001F4B64">
        <w:t>s</w:t>
      </w:r>
      <w:r w:rsidR="001F4B64" w:rsidRPr="00D517DA">
        <w:t xml:space="preserve"> during paleoecological reconstructions </w:t>
      </w:r>
      <w:r w:rsidR="001F4B64" w:rsidRPr="00D517DA">
        <w:rPr>
          <w:lang w:val="en-GB"/>
        </w:rPr>
        <w:t xml:space="preserve">(e.g. Brauer </w:t>
      </w:r>
      <w:r w:rsidR="001F4B64" w:rsidRPr="00D517DA">
        <w:rPr>
          <w:i/>
          <w:lang w:val="en-GB"/>
        </w:rPr>
        <w:t>et al</w:t>
      </w:r>
      <w:r w:rsidR="001F4B64" w:rsidRPr="00D517DA">
        <w:rPr>
          <w:lang w:val="en-GB"/>
        </w:rPr>
        <w:t xml:space="preserve">., 2014; Davies, 2015; Wulf </w:t>
      </w:r>
      <w:r w:rsidR="001F4B64" w:rsidRPr="00D517DA">
        <w:rPr>
          <w:i/>
          <w:lang w:val="en-GB"/>
        </w:rPr>
        <w:t>et al</w:t>
      </w:r>
      <w:r w:rsidR="001F4B64" w:rsidRPr="00D517DA">
        <w:rPr>
          <w:lang w:val="en-GB"/>
        </w:rPr>
        <w:t>., 2013)</w:t>
      </w:r>
      <w:r w:rsidR="001F4B64" w:rsidRPr="00D517DA">
        <w:t>.</w:t>
      </w:r>
      <w:r w:rsidR="001F4B64">
        <w:t xml:space="preserve"> </w:t>
      </w:r>
    </w:p>
    <w:p w14:paraId="208CDF53" w14:textId="41040D6A" w:rsidR="005169F6" w:rsidRPr="00BD14C9" w:rsidRDefault="005169F6" w:rsidP="005169F6">
      <w:pPr>
        <w:autoSpaceDE w:val="0"/>
        <w:autoSpaceDN w:val="0"/>
        <w:adjustRightInd w:val="0"/>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analysis of</w:t>
      </w:r>
      <w:r w:rsidRPr="00BD14C9">
        <w:rPr>
          <w:rFonts w:ascii="Times New Roman" w:hAnsi="Times New Roman" w:cs="Times New Roman"/>
          <w:sz w:val="24"/>
          <w:szCs w:val="24"/>
          <w:lang w:val="en-GB"/>
        </w:rPr>
        <w:t xml:space="preserve"> plant macrofossil remains </w:t>
      </w:r>
      <w:r w:rsidR="008D34FD">
        <w:rPr>
          <w:rFonts w:ascii="Times New Roman" w:hAnsi="Times New Roman" w:cs="Times New Roman"/>
          <w:sz w:val="24"/>
          <w:szCs w:val="24"/>
          <w:lang w:val="en-GB"/>
        </w:rPr>
        <w:t>reveals a record of</w:t>
      </w:r>
      <w:r w:rsidRPr="009665AE">
        <w:rPr>
          <w:rFonts w:ascii="Times New Roman" w:hAnsi="Times New Roman" w:cs="Times New Roman"/>
          <w:sz w:val="24"/>
          <w:szCs w:val="24"/>
          <w:lang w:val="en-GB"/>
        </w:rPr>
        <w:t xml:space="preserve"> local plant communities and hydrological conditions</w:t>
      </w:r>
      <w:r w:rsidRPr="000F06E9">
        <w:rPr>
          <w:rFonts w:ascii="Times New Roman" w:hAnsi="Times New Roman" w:cs="Times New Roman"/>
          <w:sz w:val="24"/>
          <w:szCs w:val="24"/>
          <w:lang w:val="en-GB"/>
        </w:rPr>
        <w:t xml:space="preserve"> (</w:t>
      </w:r>
      <w:r w:rsidRPr="00661F51">
        <w:rPr>
          <w:rFonts w:ascii="Times New Roman" w:hAnsi="Times New Roman" w:cs="Times New Roman"/>
          <w:sz w:val="24"/>
          <w:szCs w:val="24"/>
          <w:lang w:val="en-US"/>
        </w:rPr>
        <w:t>Barber et al., 2004; Mauquoy et al., 2008</w:t>
      </w:r>
      <w:r w:rsidRPr="009665AE">
        <w:rPr>
          <w:rFonts w:ascii="Times New Roman" w:hAnsi="Times New Roman" w:cs="Times New Roman"/>
          <w:sz w:val="24"/>
          <w:szCs w:val="24"/>
          <w:lang w:val="en-GB"/>
        </w:rPr>
        <w:t>)</w:t>
      </w:r>
      <w:r w:rsidR="008D34FD">
        <w:rPr>
          <w:rFonts w:ascii="Times New Roman" w:hAnsi="Times New Roman" w:cs="Times New Roman"/>
          <w:sz w:val="24"/>
          <w:szCs w:val="24"/>
          <w:lang w:val="en-GB"/>
        </w:rPr>
        <w:t>, while p</w:t>
      </w:r>
      <w:r w:rsidRPr="000F06E9">
        <w:rPr>
          <w:rFonts w:ascii="Times New Roman" w:hAnsi="Times New Roman" w:cs="Times New Roman"/>
          <w:sz w:val="24"/>
          <w:szCs w:val="24"/>
          <w:lang w:val="en-GB"/>
        </w:rPr>
        <w:t>ollen analysis provide</w:t>
      </w:r>
      <w:r>
        <w:rPr>
          <w:rFonts w:ascii="Times New Roman" w:hAnsi="Times New Roman" w:cs="Times New Roman"/>
          <w:sz w:val="24"/>
          <w:szCs w:val="24"/>
          <w:lang w:val="en-GB"/>
        </w:rPr>
        <w:t>s</w:t>
      </w:r>
      <w:r w:rsidRPr="000F06E9">
        <w:rPr>
          <w:rFonts w:ascii="Times New Roman" w:hAnsi="Times New Roman" w:cs="Times New Roman"/>
          <w:sz w:val="24"/>
          <w:szCs w:val="24"/>
          <w:lang w:val="en-GB"/>
        </w:rPr>
        <w:t xml:space="preserve"> </w:t>
      </w:r>
      <w:r w:rsidR="008D34FD">
        <w:rPr>
          <w:rFonts w:ascii="Times New Roman" w:hAnsi="Times New Roman" w:cs="Times New Roman"/>
          <w:sz w:val="24"/>
          <w:szCs w:val="24"/>
          <w:lang w:val="en-GB"/>
        </w:rPr>
        <w:t>information</w:t>
      </w:r>
      <w:r w:rsidR="008D34FD" w:rsidRPr="000F06E9">
        <w:rPr>
          <w:rFonts w:ascii="Times New Roman" w:hAnsi="Times New Roman" w:cs="Times New Roman"/>
          <w:sz w:val="24"/>
          <w:szCs w:val="24"/>
          <w:lang w:val="en-GB"/>
        </w:rPr>
        <w:t xml:space="preserve"> </w:t>
      </w:r>
      <w:r w:rsidRPr="000F06E9">
        <w:rPr>
          <w:rFonts w:ascii="Times New Roman" w:hAnsi="Times New Roman" w:cs="Times New Roman"/>
          <w:sz w:val="24"/>
          <w:szCs w:val="24"/>
          <w:lang w:val="en-GB"/>
        </w:rPr>
        <w:t xml:space="preserve">on vegetation composition </w:t>
      </w:r>
      <w:r w:rsidRPr="006466E1">
        <w:rPr>
          <w:rFonts w:ascii="Times New Roman" w:hAnsi="Times New Roman" w:cs="Times New Roman"/>
          <w:sz w:val="24"/>
          <w:szCs w:val="24"/>
          <w:lang w:val="en-GB"/>
        </w:rPr>
        <w:t xml:space="preserve">and abundance at </w:t>
      </w:r>
      <w:r w:rsidR="008D34FD">
        <w:rPr>
          <w:rFonts w:ascii="Times New Roman" w:hAnsi="Times New Roman" w:cs="Times New Roman"/>
          <w:sz w:val="24"/>
          <w:szCs w:val="24"/>
          <w:lang w:val="en-GB"/>
        </w:rPr>
        <w:t xml:space="preserve">the </w:t>
      </w:r>
      <w:r w:rsidRPr="006466E1">
        <w:rPr>
          <w:rFonts w:ascii="Times New Roman" w:hAnsi="Times New Roman" w:cs="Times New Roman"/>
          <w:sz w:val="24"/>
          <w:szCs w:val="24"/>
          <w:lang w:val="en-GB"/>
        </w:rPr>
        <w:t>wider regional context (</w:t>
      </w:r>
      <w:r w:rsidRPr="00661F51">
        <w:rPr>
          <w:rFonts w:ascii="Times New Roman" w:hAnsi="Times New Roman" w:cs="Times New Roman"/>
          <w:sz w:val="24"/>
          <w:szCs w:val="24"/>
          <w:lang w:val="en-US"/>
        </w:rPr>
        <w:t>Berglund et al., 1996</w:t>
      </w:r>
      <w:r>
        <w:rPr>
          <w:rFonts w:ascii="Times New Roman" w:hAnsi="Times New Roman" w:cs="Times New Roman"/>
          <w:sz w:val="24"/>
          <w:szCs w:val="24"/>
          <w:lang w:val="en-GB"/>
        </w:rPr>
        <w:t>)</w:t>
      </w:r>
      <w:r w:rsidRPr="006466E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A13BFE">
        <w:rPr>
          <w:rFonts w:ascii="Times New Roman" w:hAnsi="Times New Roman" w:cs="Times New Roman"/>
          <w:sz w:val="24"/>
          <w:szCs w:val="24"/>
          <w:lang w:val="en-GB"/>
        </w:rPr>
        <w:t>he t</w:t>
      </w:r>
      <w:r>
        <w:rPr>
          <w:rFonts w:ascii="Times New Roman" w:hAnsi="Times New Roman" w:cs="Times New Roman"/>
          <w:sz w:val="24"/>
          <w:szCs w:val="24"/>
          <w:lang w:val="en-GB"/>
        </w:rPr>
        <w:t xml:space="preserve">estate amoebae </w:t>
      </w:r>
      <w:r w:rsidR="00A13BFE">
        <w:rPr>
          <w:rFonts w:ascii="Times New Roman" w:hAnsi="Times New Roman" w:cs="Times New Roman"/>
          <w:sz w:val="24"/>
          <w:szCs w:val="24"/>
          <w:lang w:val="en-GB"/>
        </w:rPr>
        <w:t>record allows the reconstruction of</w:t>
      </w:r>
      <w:r w:rsidR="00E17E0F">
        <w:rPr>
          <w:rFonts w:ascii="Times New Roman" w:hAnsi="Times New Roman" w:cs="Times New Roman"/>
          <w:sz w:val="24"/>
          <w:szCs w:val="24"/>
          <w:lang w:val="en-GB"/>
        </w:rPr>
        <w:t xml:space="preserve"> changing hydrological conditions in the </w:t>
      </w:r>
      <w:r w:rsidR="00A13BFE">
        <w:rPr>
          <w:rFonts w:ascii="Times New Roman" w:hAnsi="Times New Roman" w:cs="Times New Roman"/>
          <w:sz w:val="24"/>
          <w:szCs w:val="24"/>
          <w:lang w:val="en-GB"/>
        </w:rPr>
        <w:t xml:space="preserve">past </w:t>
      </w:r>
      <w:r w:rsidR="00E17E0F">
        <w:rPr>
          <w:rFonts w:ascii="Times New Roman" w:hAnsi="Times New Roman" w:cs="Times New Roman"/>
          <w:sz w:val="24"/>
          <w:szCs w:val="24"/>
          <w:lang w:val="en-GB"/>
        </w:rPr>
        <w:t>(e.g. Swindles et al., 2015b)</w:t>
      </w:r>
      <w:r w:rsidRPr="006466E1">
        <w:rPr>
          <w:rFonts w:ascii="Times New Roman" w:hAnsi="Times New Roman" w:cs="Times New Roman"/>
          <w:sz w:val="24"/>
          <w:szCs w:val="24"/>
          <w:lang w:val="en-GB"/>
        </w:rPr>
        <w:t xml:space="preserve">. We used microscopic microcharcoal (particles </w:t>
      </w:r>
      <w:r w:rsidRPr="006466E1">
        <w:rPr>
          <w:rFonts w:ascii="Times New Roman" w:hAnsi="Times New Roman" w:cs="Times New Roman"/>
          <w:color w:val="000000"/>
          <w:sz w:val="24"/>
          <w:szCs w:val="24"/>
          <w:lang w:val="en-GB"/>
        </w:rPr>
        <w:t>smaller than 150 µm)</w:t>
      </w:r>
      <w:r w:rsidRPr="006466E1">
        <w:rPr>
          <w:rFonts w:ascii="Times New Roman" w:hAnsi="Times New Roman" w:cs="Times New Roman"/>
          <w:sz w:val="24"/>
          <w:szCs w:val="24"/>
          <w:lang w:val="en-GB"/>
        </w:rPr>
        <w:t>, quantified from pollen slides, as an indicator of fire occurrence (</w:t>
      </w:r>
      <w:r w:rsidRPr="004051FF">
        <w:rPr>
          <w:rFonts w:ascii="Times New Roman" w:hAnsi="Times New Roman" w:cs="Times New Roman"/>
          <w:sz w:val="24"/>
          <w:szCs w:val="24"/>
          <w:lang w:val="en-GB"/>
        </w:rPr>
        <w:t>Mooney and Tinner, 2011</w:t>
      </w:r>
      <w:r w:rsidRPr="00BD14C9">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Finally</w:t>
      </w:r>
      <w:proofErr w:type="gramEnd"/>
      <w:r>
        <w:rPr>
          <w:rFonts w:ascii="Times New Roman" w:hAnsi="Times New Roman" w:cs="Times New Roman"/>
          <w:sz w:val="24"/>
          <w:szCs w:val="24"/>
          <w:lang w:val="en-GB"/>
        </w:rPr>
        <w:t xml:space="preserve"> we measure carbon accumulation rates as a way of assessing the effect of climatic and ecological changes </w:t>
      </w:r>
      <w:r w:rsidR="00343BC4">
        <w:rPr>
          <w:rFonts w:ascii="Times New Roman" w:hAnsi="Times New Roman" w:cs="Times New Roman"/>
          <w:sz w:val="24"/>
          <w:szCs w:val="24"/>
          <w:lang w:val="en-GB"/>
        </w:rPr>
        <w:t>on peat carbon accumulation (e.g. Charman et al., 2013)</w:t>
      </w:r>
      <w:r>
        <w:rPr>
          <w:rFonts w:ascii="Times New Roman" w:hAnsi="Times New Roman" w:cs="Times New Roman"/>
          <w:sz w:val="24"/>
          <w:szCs w:val="24"/>
          <w:lang w:val="en-GB"/>
        </w:rPr>
        <w:t>.</w:t>
      </w:r>
    </w:p>
    <w:p w14:paraId="4AF93796" w14:textId="1A7C00EC" w:rsidR="00B07A7E" w:rsidRPr="00AC597B" w:rsidRDefault="00B07A7E" w:rsidP="00AC597B">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Additionally, we compare </w:t>
      </w:r>
      <w:r w:rsidR="00BF158B">
        <w:rPr>
          <w:rFonts w:ascii="Times New Roman" w:hAnsi="Times New Roman" w:cs="Times New Roman"/>
          <w:sz w:val="24"/>
          <w:szCs w:val="24"/>
          <w:lang w:val="en-US"/>
        </w:rPr>
        <w:t>our data</w:t>
      </w:r>
      <w:r w:rsidRPr="00661F51">
        <w:rPr>
          <w:rFonts w:ascii="Times New Roman" w:hAnsi="Times New Roman" w:cs="Times New Roman"/>
          <w:sz w:val="24"/>
          <w:szCs w:val="24"/>
          <w:lang w:val="en-US"/>
        </w:rPr>
        <w:t xml:space="preserve"> with the palaeoecological evidence based on </w:t>
      </w:r>
      <w:r w:rsidR="00A13BFE">
        <w:rPr>
          <w:rFonts w:ascii="Times New Roman" w:hAnsi="Times New Roman" w:cs="Times New Roman"/>
          <w:sz w:val="24"/>
          <w:szCs w:val="24"/>
          <w:lang w:val="en-US"/>
        </w:rPr>
        <w:t>previous studies in the region</w:t>
      </w:r>
      <w:r w:rsidRPr="00661F51">
        <w:rPr>
          <w:rFonts w:ascii="Times New Roman" w:hAnsi="Times New Roman" w:cs="Times New Roman"/>
          <w:sz w:val="24"/>
          <w:szCs w:val="24"/>
          <w:lang w:val="en-US"/>
        </w:rPr>
        <w:t xml:space="preserve">, including plant macrofossils and pollen </w:t>
      </w:r>
      <w:r w:rsidR="00BF158B">
        <w:rPr>
          <w:rFonts w:ascii="Times New Roman" w:hAnsi="Times New Roman" w:cs="Times New Roman"/>
          <w:sz w:val="24"/>
          <w:szCs w:val="24"/>
          <w:lang w:val="en-US"/>
        </w:rPr>
        <w:t xml:space="preserve">in lake and </w:t>
      </w:r>
      <w:r w:rsidR="00A13BFE">
        <w:rPr>
          <w:rFonts w:ascii="Times New Roman" w:hAnsi="Times New Roman" w:cs="Times New Roman"/>
          <w:sz w:val="24"/>
          <w:szCs w:val="24"/>
          <w:lang w:val="en-US"/>
        </w:rPr>
        <w:t>peat cores</w:t>
      </w:r>
      <w:r w:rsidRPr="00661F51">
        <w:rPr>
          <w:rFonts w:ascii="Times New Roman" w:hAnsi="Times New Roman" w:cs="Times New Roman"/>
          <w:sz w:val="24"/>
          <w:szCs w:val="24"/>
          <w:lang w:val="en-US"/>
        </w:rPr>
        <w:t xml:space="preserve"> (Berglund et al., 1996; Bigler et al., 2002; Kokfelt et al., 2010). </w:t>
      </w:r>
    </w:p>
    <w:p w14:paraId="47A8DDB0" w14:textId="77777777" w:rsidR="009E0C9F" w:rsidRPr="004051FF" w:rsidRDefault="009E0C9F" w:rsidP="00054195">
      <w:pPr>
        <w:spacing w:after="0" w:line="480" w:lineRule="auto"/>
        <w:jc w:val="both"/>
        <w:rPr>
          <w:rFonts w:ascii="Times New Roman" w:eastAsia="Times New Roman" w:hAnsi="Times New Roman" w:cs="Times New Roman"/>
          <w:sz w:val="24"/>
          <w:szCs w:val="24"/>
          <w:lang w:val="en-GB" w:eastAsia="pl-PL"/>
        </w:rPr>
      </w:pPr>
    </w:p>
    <w:p w14:paraId="344D7C2F" w14:textId="77777777" w:rsidR="009543CB" w:rsidRPr="004051FF" w:rsidRDefault="009543CB" w:rsidP="00054195">
      <w:pPr>
        <w:spacing w:after="0" w:line="480" w:lineRule="auto"/>
        <w:jc w:val="both"/>
        <w:rPr>
          <w:rFonts w:ascii="Times New Roman" w:hAnsi="Times New Roman" w:cs="Times New Roman"/>
          <w:i/>
          <w:iCs/>
          <w:sz w:val="24"/>
          <w:szCs w:val="24"/>
          <w:lang w:val="en-GB"/>
        </w:rPr>
      </w:pPr>
      <w:r w:rsidRPr="004051FF">
        <w:rPr>
          <w:rFonts w:ascii="Times New Roman" w:hAnsi="Times New Roman" w:cs="Times New Roman"/>
          <w:i/>
          <w:iCs/>
          <w:sz w:val="24"/>
          <w:szCs w:val="24"/>
          <w:lang w:val="en-GB"/>
        </w:rPr>
        <w:t>Coring and subsampling, chronology of the core</w:t>
      </w:r>
    </w:p>
    <w:p w14:paraId="30128099" w14:textId="75080C68" w:rsidR="00F0005F" w:rsidRPr="004051FF" w:rsidRDefault="00794E39" w:rsidP="00523DA8">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Two </w:t>
      </w:r>
      <w:r w:rsidR="008A26E1">
        <w:rPr>
          <w:rFonts w:ascii="Times New Roman" w:hAnsi="Times New Roman" w:cs="Times New Roman"/>
          <w:sz w:val="24"/>
          <w:szCs w:val="24"/>
          <w:lang w:val="en-GB"/>
        </w:rPr>
        <w:t xml:space="preserve">short </w:t>
      </w:r>
      <w:r w:rsidRPr="004051FF">
        <w:rPr>
          <w:rFonts w:ascii="Times New Roman" w:hAnsi="Times New Roman" w:cs="Times New Roman"/>
          <w:sz w:val="24"/>
          <w:szCs w:val="24"/>
          <w:lang w:val="en-GB"/>
        </w:rPr>
        <w:t>peat cores</w:t>
      </w:r>
      <w:r w:rsidR="004D4445" w:rsidRPr="004051FF">
        <w:rPr>
          <w:rFonts w:ascii="Times New Roman" w:hAnsi="Times New Roman" w:cs="Times New Roman"/>
          <w:sz w:val="24"/>
          <w:szCs w:val="24"/>
          <w:lang w:val="en-GB"/>
        </w:rPr>
        <w:t xml:space="preserve">, Marooned </w:t>
      </w:r>
      <w:r w:rsidR="008A26E1">
        <w:rPr>
          <w:rFonts w:ascii="Times New Roman" w:hAnsi="Times New Roman" w:cs="Times New Roman"/>
          <w:sz w:val="24"/>
          <w:szCs w:val="24"/>
          <w:lang w:val="en-GB"/>
        </w:rPr>
        <w:t>(</w:t>
      </w:r>
      <w:r w:rsidR="004D4445" w:rsidRPr="00FA31BC">
        <w:rPr>
          <w:rFonts w:ascii="Times New Roman" w:hAnsi="Times New Roman" w:cs="Times New Roman"/>
          <w:sz w:val="24"/>
          <w:szCs w:val="24"/>
          <w:lang w:val="en-GB"/>
        </w:rPr>
        <w:t xml:space="preserve">38 </w:t>
      </w:r>
      <w:r w:rsidR="004D4445" w:rsidRPr="004051FF">
        <w:rPr>
          <w:rFonts w:ascii="Times New Roman" w:hAnsi="Times New Roman" w:cs="Times New Roman"/>
          <w:sz w:val="24"/>
          <w:szCs w:val="24"/>
          <w:lang w:val="en-GB"/>
        </w:rPr>
        <w:t>cm</w:t>
      </w:r>
      <w:r w:rsidR="008A26E1">
        <w:rPr>
          <w:rFonts w:ascii="Times New Roman" w:hAnsi="Times New Roman" w:cs="Times New Roman"/>
          <w:sz w:val="24"/>
          <w:szCs w:val="24"/>
          <w:lang w:val="en-GB"/>
        </w:rPr>
        <w:t>)</w:t>
      </w:r>
      <w:r w:rsidR="004D4445" w:rsidRPr="004051FF">
        <w:rPr>
          <w:rFonts w:ascii="Times New Roman" w:hAnsi="Times New Roman" w:cs="Times New Roman"/>
          <w:sz w:val="24"/>
          <w:szCs w:val="24"/>
          <w:lang w:val="en-GB"/>
        </w:rPr>
        <w:t xml:space="preserve"> and Stordalen</w:t>
      </w:r>
      <w:r w:rsidRPr="004051FF">
        <w:rPr>
          <w:rFonts w:ascii="Times New Roman" w:hAnsi="Times New Roman" w:cs="Times New Roman"/>
          <w:sz w:val="24"/>
          <w:szCs w:val="24"/>
          <w:lang w:val="en-GB"/>
        </w:rPr>
        <w:t xml:space="preserve"> </w:t>
      </w:r>
      <w:r w:rsidR="008A26E1">
        <w:rPr>
          <w:rFonts w:ascii="Times New Roman" w:hAnsi="Times New Roman" w:cs="Times New Roman"/>
          <w:sz w:val="24"/>
          <w:szCs w:val="24"/>
          <w:lang w:val="en-GB"/>
        </w:rPr>
        <w:t>(</w:t>
      </w:r>
      <w:r w:rsidR="004D4445" w:rsidRPr="00FA31BC">
        <w:rPr>
          <w:rFonts w:ascii="Times New Roman" w:hAnsi="Times New Roman" w:cs="Times New Roman"/>
          <w:sz w:val="24"/>
          <w:szCs w:val="24"/>
          <w:lang w:val="en-GB"/>
        </w:rPr>
        <w:t>30</w:t>
      </w:r>
      <w:r w:rsidR="004D4445" w:rsidRPr="004051FF">
        <w:rPr>
          <w:rFonts w:ascii="Times New Roman" w:hAnsi="Times New Roman" w:cs="Times New Roman"/>
          <w:color w:val="FF0000"/>
          <w:sz w:val="24"/>
          <w:szCs w:val="24"/>
          <w:lang w:val="en-GB"/>
        </w:rPr>
        <w:t xml:space="preserve"> </w:t>
      </w:r>
      <w:r w:rsidR="004D4445" w:rsidRPr="004051FF">
        <w:rPr>
          <w:rFonts w:ascii="Times New Roman" w:hAnsi="Times New Roman" w:cs="Times New Roman"/>
          <w:sz w:val="24"/>
          <w:szCs w:val="24"/>
          <w:lang w:val="en-GB"/>
        </w:rPr>
        <w:t>cm</w:t>
      </w:r>
      <w:r w:rsidR="008A26E1">
        <w:rPr>
          <w:rFonts w:ascii="Times New Roman" w:hAnsi="Times New Roman" w:cs="Times New Roman"/>
          <w:sz w:val="24"/>
          <w:szCs w:val="24"/>
          <w:lang w:val="en-GB"/>
        </w:rPr>
        <w:t>)</w:t>
      </w:r>
      <w:r w:rsidR="004D4445" w:rsidRPr="004051FF">
        <w:rPr>
          <w:rFonts w:ascii="Times New Roman" w:hAnsi="Times New Roman" w:cs="Times New Roman"/>
          <w:sz w:val="24"/>
          <w:szCs w:val="24"/>
          <w:lang w:val="en-GB"/>
        </w:rPr>
        <w:t xml:space="preserve">, </w:t>
      </w:r>
      <w:r w:rsidRPr="004051FF">
        <w:rPr>
          <w:rFonts w:ascii="Times New Roman" w:hAnsi="Times New Roman" w:cs="Times New Roman"/>
          <w:sz w:val="24"/>
          <w:szCs w:val="24"/>
          <w:lang w:val="en-GB"/>
        </w:rPr>
        <w:t xml:space="preserve">were taken from </w:t>
      </w:r>
      <w:r w:rsidR="008675ED">
        <w:rPr>
          <w:rFonts w:ascii="Times New Roman" w:hAnsi="Times New Roman" w:cs="Times New Roman"/>
          <w:sz w:val="24"/>
          <w:szCs w:val="24"/>
          <w:lang w:val="en-GB"/>
        </w:rPr>
        <w:t>each site</w:t>
      </w:r>
      <w:r w:rsidRPr="004051FF">
        <w:rPr>
          <w:rFonts w:ascii="Times New Roman" w:hAnsi="Times New Roman" w:cs="Times New Roman"/>
          <w:sz w:val="24"/>
          <w:szCs w:val="24"/>
          <w:lang w:val="en-GB"/>
        </w:rPr>
        <w:t xml:space="preserve"> using a Russian corer (De Vleeschouwer et al. 2010).</w:t>
      </w:r>
      <w:r w:rsidR="004D4445" w:rsidRPr="004051FF">
        <w:rPr>
          <w:rFonts w:ascii="Times New Roman" w:hAnsi="Times New Roman" w:cs="Times New Roman"/>
          <w:sz w:val="24"/>
          <w:szCs w:val="24"/>
          <w:lang w:val="en-GB"/>
        </w:rPr>
        <w:t xml:space="preserve"> </w:t>
      </w:r>
      <w:r w:rsidR="006F2E34" w:rsidRPr="004051FF">
        <w:rPr>
          <w:rFonts w:ascii="Times New Roman" w:hAnsi="Times New Roman" w:cs="Times New Roman"/>
          <w:color w:val="000000"/>
          <w:sz w:val="24"/>
          <w:szCs w:val="24"/>
          <w:lang w:val="en-GB"/>
        </w:rPr>
        <w:t xml:space="preserve">To determine the age of the sediment samples, radiocarbon measurements were performed on </w:t>
      </w:r>
      <w:r w:rsidR="006F2E34" w:rsidRPr="00883B53">
        <w:rPr>
          <w:rFonts w:ascii="Times New Roman" w:hAnsi="Times New Roman" w:cs="Times New Roman"/>
          <w:color w:val="000000" w:themeColor="text1"/>
          <w:sz w:val="24"/>
          <w:szCs w:val="24"/>
          <w:lang w:val="en-GB"/>
        </w:rPr>
        <w:t>handpicked</w:t>
      </w:r>
      <w:r w:rsidR="004D4445" w:rsidRPr="00883B53">
        <w:rPr>
          <w:rFonts w:ascii="Times New Roman" w:hAnsi="Times New Roman" w:cs="Times New Roman"/>
          <w:color w:val="000000" w:themeColor="text1"/>
          <w:sz w:val="24"/>
          <w:szCs w:val="24"/>
          <w:lang w:val="en-GB"/>
        </w:rPr>
        <w:t xml:space="preserve"> </w:t>
      </w:r>
      <w:r w:rsidR="006F2E34" w:rsidRPr="00883B53">
        <w:rPr>
          <w:rFonts w:ascii="Times New Roman" w:hAnsi="Times New Roman" w:cs="Times New Roman"/>
          <w:color w:val="000000" w:themeColor="text1"/>
          <w:sz w:val="24"/>
          <w:szCs w:val="24"/>
          <w:lang w:val="en-GB"/>
        </w:rPr>
        <w:t xml:space="preserve">terrestrial </w:t>
      </w:r>
      <w:r w:rsidR="006F2E34" w:rsidRPr="000572AC">
        <w:rPr>
          <w:rFonts w:ascii="Times New Roman" w:hAnsi="Times New Roman" w:cs="Times New Roman"/>
          <w:color w:val="000000" w:themeColor="text1"/>
          <w:sz w:val="24"/>
          <w:szCs w:val="24"/>
          <w:lang w:val="en-GB"/>
        </w:rPr>
        <w:t xml:space="preserve">plant </w:t>
      </w:r>
      <w:r w:rsidR="006F2E34" w:rsidRPr="007B482A">
        <w:rPr>
          <w:rFonts w:ascii="Times New Roman" w:hAnsi="Times New Roman" w:cs="Times New Roman"/>
          <w:color w:val="000000"/>
          <w:sz w:val="24"/>
          <w:szCs w:val="24"/>
          <w:lang w:val="en-GB"/>
        </w:rPr>
        <w:t xml:space="preserve">macrofossils </w:t>
      </w:r>
      <w:r w:rsidR="00E32C50" w:rsidRPr="007B482A">
        <w:rPr>
          <w:rFonts w:ascii="Times New Roman" w:hAnsi="Times New Roman" w:cs="Times New Roman"/>
          <w:color w:val="000000"/>
          <w:sz w:val="24"/>
          <w:szCs w:val="24"/>
          <w:lang w:val="en-US"/>
        </w:rPr>
        <w:t>at</w:t>
      </w:r>
      <w:r w:rsidR="00E32C50" w:rsidRPr="00661F51">
        <w:rPr>
          <w:rFonts w:ascii="Times New Roman" w:hAnsi="Times New Roman" w:cs="Times New Roman"/>
          <w:noProof/>
          <w:sz w:val="24"/>
          <w:szCs w:val="24"/>
          <w:lang w:val="en-US"/>
        </w:rPr>
        <w:t xml:space="preserve"> Direct AMS, Seattle, USA</w:t>
      </w:r>
      <w:r w:rsidR="006F2E34" w:rsidRPr="007B482A">
        <w:rPr>
          <w:rFonts w:ascii="Times New Roman" w:hAnsi="Times New Roman" w:cs="Times New Roman"/>
          <w:sz w:val="24"/>
          <w:szCs w:val="24"/>
          <w:lang w:val="en-GB"/>
        </w:rPr>
        <w:t xml:space="preserve">. </w:t>
      </w:r>
      <w:r w:rsidR="00D87C63" w:rsidRPr="00661F51">
        <w:rPr>
          <w:rFonts w:ascii="Times New Roman" w:hAnsi="Times New Roman" w:cs="Times New Roman"/>
          <w:sz w:val="24"/>
          <w:szCs w:val="24"/>
          <w:lang w:val="en-US"/>
        </w:rPr>
        <w:t xml:space="preserve">High-resolution </w:t>
      </w:r>
      <w:r w:rsidR="00D87C63" w:rsidRPr="00661F51">
        <w:rPr>
          <w:rFonts w:ascii="Times New Roman" w:hAnsi="Times New Roman" w:cs="Times New Roman"/>
          <w:sz w:val="24"/>
          <w:szCs w:val="24"/>
          <w:vertAlign w:val="superscript"/>
          <w:lang w:val="en-US"/>
        </w:rPr>
        <w:t>210</w:t>
      </w:r>
      <w:r w:rsidR="00D87C63" w:rsidRPr="00661F51">
        <w:rPr>
          <w:rFonts w:ascii="Times New Roman" w:hAnsi="Times New Roman" w:cs="Times New Roman"/>
          <w:sz w:val="24"/>
          <w:szCs w:val="24"/>
          <w:lang w:val="en-US"/>
        </w:rPr>
        <w:t>Pb-dating was applied to the uppermost part of the monolith samples at the Exeter laboratory</w:t>
      </w:r>
      <w:r w:rsidR="00E42A2C">
        <w:rPr>
          <w:rFonts w:ascii="Times New Roman" w:hAnsi="Times New Roman" w:cs="Times New Roman"/>
          <w:sz w:val="24"/>
          <w:szCs w:val="24"/>
          <w:lang w:val="en-US"/>
        </w:rPr>
        <w:t xml:space="preserve"> (bulk peat)</w:t>
      </w:r>
      <w:r w:rsidR="00D87C63" w:rsidRPr="00661F51">
        <w:rPr>
          <w:rFonts w:ascii="Times New Roman" w:hAnsi="Times New Roman" w:cs="Times New Roman"/>
          <w:sz w:val="24"/>
          <w:szCs w:val="24"/>
          <w:lang w:val="en-US"/>
        </w:rPr>
        <w:t>. Samples were acid digested with concentrated HCl, HNO</w:t>
      </w:r>
      <w:r w:rsidR="00D87C63" w:rsidRPr="00661F51">
        <w:rPr>
          <w:rFonts w:ascii="Times New Roman" w:hAnsi="Times New Roman" w:cs="Times New Roman"/>
          <w:sz w:val="24"/>
          <w:szCs w:val="24"/>
          <w:vertAlign w:val="subscript"/>
          <w:lang w:val="en-US"/>
        </w:rPr>
        <w:t>3</w:t>
      </w:r>
      <w:r w:rsidR="00D87C63" w:rsidRPr="00661F51">
        <w:rPr>
          <w:rFonts w:ascii="Times New Roman" w:hAnsi="Times New Roman" w:cs="Times New Roman"/>
          <w:sz w:val="24"/>
          <w:szCs w:val="24"/>
          <w:lang w:val="en-US"/>
        </w:rPr>
        <w:t>, and H</w:t>
      </w:r>
      <w:r w:rsidR="00D87C63" w:rsidRPr="00661F51">
        <w:rPr>
          <w:rFonts w:ascii="Times New Roman" w:hAnsi="Times New Roman" w:cs="Times New Roman"/>
          <w:sz w:val="24"/>
          <w:szCs w:val="24"/>
          <w:vertAlign w:val="subscript"/>
          <w:lang w:val="en-US"/>
        </w:rPr>
        <w:t>2</w:t>
      </w:r>
      <w:r w:rsidR="00D87C63" w:rsidRPr="00661F51">
        <w:rPr>
          <w:rFonts w:ascii="Times New Roman" w:hAnsi="Times New Roman" w:cs="Times New Roman"/>
          <w:sz w:val="24"/>
          <w:szCs w:val="24"/>
          <w:lang w:val="en-US"/>
        </w:rPr>
        <w:t>O</w:t>
      </w:r>
      <w:r w:rsidR="00D87C63" w:rsidRPr="00661F51">
        <w:rPr>
          <w:rFonts w:ascii="Times New Roman" w:hAnsi="Times New Roman" w:cs="Times New Roman"/>
          <w:sz w:val="24"/>
          <w:szCs w:val="24"/>
          <w:vertAlign w:val="subscript"/>
          <w:lang w:val="en-US"/>
        </w:rPr>
        <w:t>2</w:t>
      </w:r>
      <w:r w:rsidR="00D87C63" w:rsidRPr="00661F51">
        <w:rPr>
          <w:rFonts w:ascii="Times New Roman" w:hAnsi="Times New Roman" w:cs="Times New Roman"/>
          <w:sz w:val="24"/>
          <w:szCs w:val="24"/>
          <w:lang w:val="en-US"/>
        </w:rPr>
        <w:t xml:space="preserve">, and a spike of </w:t>
      </w:r>
      <w:r w:rsidR="00D87C63" w:rsidRPr="00661F51">
        <w:rPr>
          <w:rFonts w:ascii="Times New Roman" w:hAnsi="Times New Roman" w:cs="Times New Roman"/>
          <w:sz w:val="24"/>
          <w:szCs w:val="24"/>
          <w:vertAlign w:val="superscript"/>
          <w:lang w:val="en-US"/>
        </w:rPr>
        <w:t>209</w:t>
      </w:r>
      <w:r w:rsidR="00D87C63" w:rsidRPr="00661F51">
        <w:rPr>
          <w:rFonts w:ascii="Times New Roman" w:hAnsi="Times New Roman" w:cs="Times New Roman"/>
          <w:sz w:val="24"/>
          <w:szCs w:val="24"/>
          <w:lang w:val="en-US"/>
        </w:rPr>
        <w:t xml:space="preserve">Po added as a yield tracer. Material was plated onto silver disks and the activity measured by alpha spectrometry. The date of each sample was derived from the </w:t>
      </w:r>
      <w:r w:rsidR="00D87C63" w:rsidRPr="00661F51">
        <w:rPr>
          <w:rFonts w:ascii="Times New Roman" w:hAnsi="Times New Roman" w:cs="Times New Roman"/>
          <w:sz w:val="24"/>
          <w:szCs w:val="24"/>
          <w:vertAlign w:val="superscript"/>
          <w:lang w:val="en-US"/>
        </w:rPr>
        <w:t>210</w:t>
      </w:r>
      <w:r w:rsidR="00D87C63" w:rsidRPr="00661F51">
        <w:rPr>
          <w:rFonts w:ascii="Times New Roman" w:hAnsi="Times New Roman" w:cs="Times New Roman"/>
          <w:sz w:val="24"/>
          <w:szCs w:val="24"/>
          <w:lang w:val="en-US"/>
        </w:rPr>
        <w:t>Pb inventory using a constant rate of supply model (Appleby, 2001)</w:t>
      </w:r>
      <w:r w:rsidR="00126811" w:rsidRPr="004051FF">
        <w:rPr>
          <w:rFonts w:ascii="Times New Roman" w:hAnsi="Times New Roman" w:cs="Times New Roman"/>
          <w:color w:val="000000"/>
          <w:sz w:val="24"/>
          <w:szCs w:val="24"/>
          <w:lang w:val="en-GB"/>
        </w:rPr>
        <w:t xml:space="preserve">. </w:t>
      </w:r>
      <w:r w:rsidR="008C44C0" w:rsidRPr="004051FF">
        <w:rPr>
          <w:rFonts w:ascii="Times New Roman" w:hAnsi="Times New Roman" w:cs="Times New Roman"/>
          <w:sz w:val="24"/>
          <w:szCs w:val="24"/>
          <w:lang w:val="en-GB"/>
        </w:rPr>
        <w:t>The calibrated dates are expressed as cal yr BP.</w:t>
      </w:r>
      <w:r w:rsidR="002F487D">
        <w:rPr>
          <w:rFonts w:ascii="Times New Roman" w:hAnsi="Times New Roman" w:cs="Times New Roman"/>
          <w:sz w:val="24"/>
          <w:szCs w:val="24"/>
          <w:lang w:val="en-GB"/>
        </w:rPr>
        <w:t xml:space="preserve"> </w:t>
      </w:r>
      <w:r w:rsidR="002F487D" w:rsidRPr="002F487D">
        <w:rPr>
          <w:rFonts w:ascii="Times New Roman" w:hAnsi="Times New Roman" w:cs="Times New Roman"/>
          <w:sz w:val="24"/>
          <w:szCs w:val="24"/>
          <w:lang w:val="en-GB"/>
        </w:rPr>
        <w:t>Age models based on linear-interpolation were generated using Clam v 2.2 (Blaauw, 2010). Bayesian methods offered no advantage over simple linear interpolation for these peat profiles.</w:t>
      </w:r>
    </w:p>
    <w:p w14:paraId="65A5AFA4" w14:textId="77777777" w:rsidR="00A95766" w:rsidRPr="004051FF" w:rsidRDefault="00A95766" w:rsidP="00054195">
      <w:pPr>
        <w:spacing w:after="0" w:line="480" w:lineRule="auto"/>
        <w:jc w:val="both"/>
        <w:rPr>
          <w:rFonts w:ascii="Times New Roman" w:eastAsia="Times New Roman" w:hAnsi="Times New Roman" w:cs="Times New Roman"/>
          <w:sz w:val="24"/>
          <w:szCs w:val="24"/>
          <w:lang w:val="en-GB"/>
        </w:rPr>
      </w:pPr>
    </w:p>
    <w:p w14:paraId="20501BB1" w14:textId="77777777" w:rsidR="001F0FFE" w:rsidRPr="004051FF" w:rsidRDefault="00A95766" w:rsidP="00054195">
      <w:pPr>
        <w:spacing w:line="480" w:lineRule="auto"/>
        <w:jc w:val="both"/>
        <w:rPr>
          <w:rFonts w:ascii="Times New Roman" w:hAnsi="Times New Roman" w:cs="Times New Roman"/>
          <w:i/>
          <w:sz w:val="24"/>
          <w:szCs w:val="24"/>
          <w:lang w:val="en-GB"/>
        </w:rPr>
      </w:pPr>
      <w:r w:rsidRPr="004051FF">
        <w:rPr>
          <w:rFonts w:ascii="Times New Roman" w:hAnsi="Times New Roman" w:cs="Times New Roman"/>
          <w:i/>
          <w:sz w:val="24"/>
          <w:szCs w:val="24"/>
          <w:lang w:val="en-GB"/>
        </w:rPr>
        <w:t>Tephra</w:t>
      </w:r>
      <w:r w:rsidR="002A7A3E" w:rsidRPr="004051FF">
        <w:rPr>
          <w:rFonts w:ascii="Times New Roman" w:hAnsi="Times New Roman" w:cs="Times New Roman"/>
          <w:i/>
          <w:sz w:val="24"/>
          <w:szCs w:val="24"/>
          <w:lang w:val="en-GB"/>
        </w:rPr>
        <w:t xml:space="preserve"> </w:t>
      </w:r>
    </w:p>
    <w:p w14:paraId="3C432B78" w14:textId="479206D6" w:rsidR="001F0FFE" w:rsidRPr="004051FF" w:rsidRDefault="001F0FFE" w:rsidP="00054195">
      <w:pPr>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Contiguous 5 cm samples were ashed at 550 ºC and treated with 10% HCl before mounting onto slides </w:t>
      </w:r>
      <w:r w:rsidRPr="004051FF">
        <w:rPr>
          <w:rFonts w:ascii="Times New Roman" w:hAnsi="Times New Roman" w:cs="Times New Roman"/>
          <w:sz w:val="24"/>
          <w:szCs w:val="24"/>
          <w:lang w:val="en-GB"/>
        </w:rPr>
        <w:fldChar w:fldCharType="begin"/>
      </w:r>
      <w:r w:rsidRPr="004051FF">
        <w:rPr>
          <w:rFonts w:ascii="Times New Roman" w:hAnsi="Times New Roman" w:cs="Times New Roman"/>
          <w:sz w:val="24"/>
          <w:szCs w:val="24"/>
          <w:lang w:val="en-GB"/>
        </w:rPr>
        <w:instrText xml:space="preserve"> ADDIN EN.CITE &lt;EndNote&gt;&lt;Cite&gt;&lt;Author&gt;Swindles&lt;/Author&gt;&lt;Year&gt;2010&lt;/Year&gt;&lt;RecNum&gt;10&lt;/RecNum&gt;&lt;DisplayText&gt;(Swindles et al., 2010)&lt;/DisplayText&gt;&lt;record&gt;&lt;rec-number&gt;10&lt;/rec-number&gt;&lt;foreign-keys&gt;&lt;key app="EN" db-id="dsdaa5v5i5d20tef52a5w2efdwf55rssxv5s" timestamp="0"&gt;10&lt;/key&gt;&lt;/foreign-keys&gt;&lt;ref-type name="Journal Article"&gt;17&lt;/ref-type&gt;&lt;contributors&gt;&lt;authors&gt;&lt;author&gt;Swindles, G.T.&lt;/author&gt;&lt;author&gt;De Vleeschouwer, F&lt;/author&gt;&lt;author&gt;Plunkett, G.&lt;/author&gt;&lt;/authors&gt;&lt;/contributors&gt;&lt;titles&gt;&lt;title&gt;Dating peat profiles using tephra: stratigraphy, geochemistry and chronology &lt;/title&gt;&lt;secondary-title&gt;Mires and Peat&lt;/secondary-title&gt;&lt;/titles&gt;&lt;periodical&gt;&lt;full-title&gt;Mires and Peat&lt;/full-title&gt;&lt;/periodical&gt;&lt;pages&gt;1-9&lt;/pages&gt;&lt;volume&gt;7&lt;/volume&gt;&lt;dates&gt;&lt;year&gt;2010&lt;/year&gt;&lt;/dates&gt;&lt;urls&gt;&lt;/urls&gt;&lt;/record&gt;&lt;/Cite&gt;&lt;/EndNote&gt;</w:instrText>
      </w:r>
      <w:r w:rsidRPr="004051FF">
        <w:rPr>
          <w:rFonts w:ascii="Times New Roman" w:hAnsi="Times New Roman" w:cs="Times New Roman"/>
          <w:sz w:val="24"/>
          <w:szCs w:val="24"/>
          <w:lang w:val="en-GB"/>
        </w:rPr>
        <w:fldChar w:fldCharType="separate"/>
      </w:r>
      <w:r w:rsidRPr="004051FF">
        <w:rPr>
          <w:rFonts w:ascii="Times New Roman" w:hAnsi="Times New Roman" w:cs="Times New Roman"/>
          <w:noProof/>
          <w:sz w:val="24"/>
          <w:szCs w:val="24"/>
          <w:lang w:val="en-GB"/>
        </w:rPr>
        <w:t>(Swindles et al., 2010)</w:t>
      </w:r>
      <w:r w:rsidRPr="004051FF">
        <w:rPr>
          <w:rFonts w:ascii="Times New Roman" w:hAnsi="Times New Roman" w:cs="Times New Roman"/>
          <w:sz w:val="24"/>
          <w:szCs w:val="24"/>
          <w:lang w:val="en-GB"/>
        </w:rPr>
        <w:fldChar w:fldCharType="end"/>
      </w:r>
      <w:r w:rsidRPr="004051FF">
        <w:rPr>
          <w:rFonts w:ascii="Times New Roman" w:hAnsi="Times New Roman" w:cs="Times New Roman"/>
          <w:sz w:val="24"/>
          <w:szCs w:val="24"/>
          <w:lang w:val="en-GB"/>
        </w:rPr>
        <w:t>. Where tephra shards were identified under 400 x magnification, cores were subsampled at 1 cm intervals. Extraction for geochemical analysis followed the density separation method (cleaning float 2.25 g cm</w:t>
      </w:r>
      <w:r w:rsidRPr="004051FF">
        <w:rPr>
          <w:rFonts w:ascii="Times New Roman" w:hAnsi="Times New Roman" w:cs="Times New Roman"/>
          <w:sz w:val="24"/>
          <w:szCs w:val="24"/>
          <w:vertAlign w:val="superscript"/>
          <w:lang w:val="en-GB"/>
        </w:rPr>
        <w:t>-3</w:t>
      </w:r>
      <w:r w:rsidRPr="004051FF">
        <w:rPr>
          <w:rFonts w:ascii="Times New Roman" w:hAnsi="Times New Roman" w:cs="Times New Roman"/>
          <w:sz w:val="24"/>
          <w:szCs w:val="24"/>
          <w:lang w:val="en-GB"/>
        </w:rPr>
        <w:t>, retaining float 2.50 g cm</w:t>
      </w:r>
      <w:r w:rsidRPr="004051FF">
        <w:rPr>
          <w:rFonts w:ascii="Times New Roman" w:hAnsi="Times New Roman" w:cs="Times New Roman"/>
          <w:sz w:val="24"/>
          <w:szCs w:val="24"/>
          <w:vertAlign w:val="superscript"/>
          <w:lang w:val="en-GB"/>
        </w:rPr>
        <w:t>-3</w:t>
      </w:r>
      <w:r w:rsidRPr="004051FF">
        <w:rPr>
          <w:rFonts w:ascii="Times New Roman" w:hAnsi="Times New Roman" w:cs="Times New Roman"/>
          <w:sz w:val="24"/>
          <w:szCs w:val="24"/>
          <w:lang w:val="en-GB"/>
        </w:rPr>
        <w:t xml:space="preserve">) </w:t>
      </w:r>
      <w:r w:rsidRPr="004051FF">
        <w:rPr>
          <w:rFonts w:ascii="Times New Roman" w:hAnsi="Times New Roman" w:cs="Times New Roman"/>
          <w:sz w:val="24"/>
          <w:szCs w:val="24"/>
          <w:lang w:val="en-GB"/>
        </w:rPr>
        <w:fldChar w:fldCharType="begin"/>
      </w:r>
      <w:r w:rsidRPr="004051FF">
        <w:rPr>
          <w:rFonts w:ascii="Times New Roman" w:hAnsi="Times New Roman" w:cs="Times New Roman"/>
          <w:sz w:val="24"/>
          <w:szCs w:val="24"/>
          <w:lang w:val="en-GB"/>
        </w:rPr>
        <w:instrText xml:space="preserve"> ADDIN EN.CITE &lt;EndNote&gt;&lt;Cite&gt;&lt;Author&gt;Blockley&lt;/Author&gt;&lt;Year&gt;2005&lt;/Year&gt;&lt;RecNum&gt;182&lt;/RecNum&gt;&lt;DisplayText&gt;(Blockley et al., 2005)&lt;/DisplayText&gt;&lt;record&gt;&lt;rec-number&gt;182&lt;/rec-number&gt;&lt;foreign-keys&gt;&lt;key app="EN" db-id="dsdaa5v5i5d20tef52a5w2efdwf55rssxv5s" timestamp="0"&gt;182&lt;/key&gt;&lt;/foreign-keys&gt;&lt;ref-type name="Journal Article"&gt;17&lt;/ref-type&gt;&lt;contributors&gt;&lt;authors&gt;&lt;author&gt;Blockley, S. P. E.&lt;/author&gt;&lt;author&gt;Pyne-O&amp;apos;Donnell, S. D. F.&lt;/author&gt;&lt;author&gt;Lowe, J. J.&lt;/author&gt;&lt;author&gt;Matthews, I. P.&lt;/author&gt;&lt;author&gt;Stone, A.&lt;/author&gt;&lt;author&gt;Pollard, A. M.&lt;/author&gt;&lt;author&gt;Turney, C. S. M.&lt;/author&gt;&lt;author&gt;Molyneux, E. G.&lt;/author&gt;&lt;/authors&gt;&lt;/contributors&gt;&lt;titles&gt;&lt;title&gt;A new and less destructive laboratory procedure for the physical separation of distal glass tephra shards from sediments&lt;/title&gt;&lt;secondary-title&gt;Quaternary Science Reviews&lt;/secondary-title&gt;&lt;/titles&gt;&lt;periodical&gt;&lt;full-title&gt;Quaternary Science Reviews&lt;/full-title&gt;&lt;/periodical&gt;&lt;pages&gt;1952-1960&lt;/pages&gt;&lt;volume&gt;24&lt;/volume&gt;&lt;number&gt;16-17&lt;/number&gt;&lt;dates&gt;&lt;year&gt;2005&lt;/year&gt;&lt;pub-dates&gt;&lt;date&gt;Sep&lt;/date&gt;&lt;/pub-dates&gt;&lt;/dates&gt;&lt;isbn&gt;0277-3791&lt;/isbn&gt;&lt;accession-num&gt;WOS:000231044100015&lt;/accession-num&gt;&lt;urls&gt;&lt;related-urls&gt;&lt;url&gt;&amp;lt;Go to ISI&amp;gt;://WOS:000231044100015&lt;/url&gt;&lt;/related-urls&gt;&lt;/urls&gt;&lt;electronic-resource-num&gt;10.1016/j.quascirev.2004.12.008&lt;/electronic-resource-num&gt;&lt;/record&gt;&lt;/Cite&gt;&lt;/EndNote&gt;</w:instrText>
      </w:r>
      <w:r w:rsidRPr="004051FF">
        <w:rPr>
          <w:rFonts w:ascii="Times New Roman" w:hAnsi="Times New Roman" w:cs="Times New Roman"/>
          <w:sz w:val="24"/>
          <w:szCs w:val="24"/>
          <w:lang w:val="en-GB"/>
        </w:rPr>
        <w:fldChar w:fldCharType="separate"/>
      </w:r>
      <w:r w:rsidRPr="004051FF">
        <w:rPr>
          <w:rFonts w:ascii="Times New Roman" w:hAnsi="Times New Roman" w:cs="Times New Roman"/>
          <w:noProof/>
          <w:sz w:val="24"/>
          <w:szCs w:val="24"/>
          <w:lang w:val="en-GB"/>
        </w:rPr>
        <w:t>(Blockley et al., 2005)</w:t>
      </w:r>
      <w:r w:rsidRPr="004051FF">
        <w:rPr>
          <w:rFonts w:ascii="Times New Roman" w:hAnsi="Times New Roman" w:cs="Times New Roman"/>
          <w:sz w:val="24"/>
          <w:szCs w:val="24"/>
          <w:lang w:val="en-GB"/>
        </w:rPr>
        <w:fldChar w:fldCharType="end"/>
      </w:r>
      <w:r w:rsidRPr="004051FF">
        <w:rPr>
          <w:rFonts w:ascii="Times New Roman" w:hAnsi="Times New Roman" w:cs="Times New Roman"/>
          <w:sz w:val="24"/>
          <w:szCs w:val="24"/>
          <w:lang w:val="en-GB"/>
        </w:rPr>
        <w:t xml:space="preserve">. Shards were mounted onto slides </w:t>
      </w:r>
      <w:r w:rsidRPr="004051FF">
        <w:rPr>
          <w:rFonts w:ascii="Times New Roman" w:hAnsi="Times New Roman" w:cs="Times New Roman"/>
          <w:sz w:val="24"/>
          <w:szCs w:val="24"/>
          <w:lang w:val="en-GB"/>
        </w:rPr>
        <w:fldChar w:fldCharType="begin"/>
      </w:r>
      <w:r w:rsidRPr="004051FF">
        <w:rPr>
          <w:rFonts w:ascii="Times New Roman" w:hAnsi="Times New Roman" w:cs="Times New Roman"/>
          <w:sz w:val="24"/>
          <w:szCs w:val="24"/>
          <w:lang w:val="en-GB"/>
        </w:rPr>
        <w:instrText xml:space="preserve"> ADDIN EN.CITE &lt;EndNote&gt;&lt;Cite&gt;&lt;Author&gt;Dugmore&lt;/Author&gt;&lt;Year&gt;1992&lt;/Year&gt;&lt;RecNum&gt;133&lt;/RecNum&gt;&lt;DisplayText&gt;(Dugmore and Newton, 1992)&lt;/DisplayText&gt;&lt;record&gt;&lt;rec-number&gt;133&lt;/rec-number&gt;&lt;foreign-keys&gt;&lt;key app="EN" db-id="dsdaa5v5i5d20tef52a5w2efdwf55rssxv5s" timestamp="0"&gt;133&lt;/key&gt;&lt;/foreign-keys&gt;&lt;ref-type name="Journal Article"&gt;17&lt;/ref-type&gt;&lt;contributors&gt;&lt;authors&gt;&lt;author&gt;Dugmore, A. J.&lt;/author&gt;&lt;author&gt;Newton, A. J.&lt;/author&gt;&lt;/authors&gt;&lt;/contributors&gt;&lt;titles&gt;&lt;title&gt;Thin tephra layers in peat revealed by X-Radiography&lt;/title&gt;&lt;secondary-title&gt;Journal of Archaeological Science&lt;/secondary-title&gt;&lt;/titles&gt;&lt;periodical&gt;&lt;full-title&gt;Journal of Archaeological Science&lt;/full-title&gt;&lt;/periodical&gt;&lt;pages&gt;163-170&lt;/pages&gt;&lt;volume&gt;19&lt;/volume&gt;&lt;number&gt;2&lt;/number&gt;&lt;dates&gt;&lt;year&gt;1992&lt;/year&gt;&lt;pub-dates&gt;&lt;date&gt;Mar&lt;/date&gt;&lt;/pub-dates&gt;&lt;/dates&gt;&lt;isbn&gt;0305-4403&lt;/isbn&gt;&lt;accession-num&gt;WOS:A1992HJ45900003&lt;/accession-num&gt;&lt;urls&gt;&lt;related-urls&gt;&lt;url&gt;&amp;lt;Go to ISI&amp;gt;://WOS:A1992HJ45900003&lt;/url&gt;&lt;/related-urls&gt;&lt;/urls&gt;&lt;electronic-resource-num&gt;10.1016/0305-4403(92)90047-7&lt;/electronic-resource-num&gt;&lt;/record&gt;&lt;/Cite&gt;&lt;/EndNote&gt;</w:instrText>
      </w:r>
      <w:r w:rsidRPr="004051FF">
        <w:rPr>
          <w:rFonts w:ascii="Times New Roman" w:hAnsi="Times New Roman" w:cs="Times New Roman"/>
          <w:sz w:val="24"/>
          <w:szCs w:val="24"/>
          <w:lang w:val="en-GB"/>
        </w:rPr>
        <w:fldChar w:fldCharType="separate"/>
      </w:r>
      <w:r w:rsidRPr="004051FF">
        <w:rPr>
          <w:rFonts w:ascii="Times New Roman" w:hAnsi="Times New Roman" w:cs="Times New Roman"/>
          <w:noProof/>
          <w:sz w:val="24"/>
          <w:szCs w:val="24"/>
          <w:lang w:val="en-GB"/>
        </w:rPr>
        <w:t>(Dugmore and Newton, 1992)</w:t>
      </w:r>
      <w:r w:rsidRPr="004051FF">
        <w:rPr>
          <w:rFonts w:ascii="Times New Roman" w:hAnsi="Times New Roman" w:cs="Times New Roman"/>
          <w:sz w:val="24"/>
          <w:szCs w:val="24"/>
          <w:lang w:val="en-GB"/>
        </w:rPr>
        <w:fldChar w:fldCharType="end"/>
      </w:r>
      <w:r w:rsidRPr="004051FF">
        <w:rPr>
          <w:rFonts w:ascii="Times New Roman" w:hAnsi="Times New Roman" w:cs="Times New Roman"/>
          <w:sz w:val="24"/>
          <w:szCs w:val="24"/>
          <w:lang w:val="en-GB"/>
        </w:rPr>
        <w:t xml:space="preserve"> and major element geochemistry was determined using an Electron Probe Micro Analyser (EPMA). Glass shards from Marooned peatland were analysed on the JEOL JXA8230 EPMA housed at the University of Leeds, samples from Stordalen peatland were analysed on the Cameca SX100 EPMA housed </w:t>
      </w:r>
      <w:r w:rsidR="00437A3B">
        <w:rPr>
          <w:rFonts w:ascii="Times New Roman" w:hAnsi="Times New Roman" w:cs="Times New Roman"/>
          <w:sz w:val="24"/>
          <w:szCs w:val="24"/>
          <w:lang w:val="en-GB"/>
        </w:rPr>
        <w:t>at the University of Edinburgh</w:t>
      </w:r>
      <w:r w:rsidRPr="004051FF">
        <w:rPr>
          <w:rFonts w:ascii="Times New Roman" w:hAnsi="Times New Roman" w:cs="Times New Roman"/>
          <w:sz w:val="24"/>
          <w:szCs w:val="24"/>
          <w:lang w:val="en-GB"/>
        </w:rPr>
        <w:t xml:space="preserve">. Assignments to specific eruptions were based on stratigraphy and visual comparison of tephra geochemistry with the Tephrabase database </w:t>
      </w:r>
      <w:r w:rsidRPr="004051FF">
        <w:rPr>
          <w:rFonts w:ascii="Times New Roman" w:hAnsi="Times New Roman" w:cs="Times New Roman"/>
          <w:sz w:val="24"/>
          <w:szCs w:val="24"/>
          <w:lang w:val="en-GB"/>
        </w:rPr>
        <w:fldChar w:fldCharType="begin"/>
      </w:r>
      <w:r w:rsidRPr="004051FF">
        <w:rPr>
          <w:rFonts w:ascii="Times New Roman" w:hAnsi="Times New Roman" w:cs="Times New Roman"/>
          <w:sz w:val="24"/>
          <w:szCs w:val="24"/>
          <w:lang w:val="en-GB"/>
        </w:rPr>
        <w:instrText xml:space="preserve"> ADDIN EN.CITE &lt;EndNote&gt;&lt;Cite&gt;&lt;Author&gt;Newton&lt;/Author&gt;&lt;Year&gt;2007&lt;/Year&gt;&lt;RecNum&gt;4&lt;/RecNum&gt;&lt;DisplayText&gt;(Newton et al., 2007)&lt;/DisplayText&gt;&lt;record&gt;&lt;rec-number&gt;4&lt;/rec-number&gt;&lt;foreign-keys&gt;&lt;key app="EN" db-id="dsdaa5v5i5d20tef52a5w2efdwf55rssxv5s" timestamp="0"&gt;4&lt;/key&gt;&lt;/foreign-keys&gt;&lt;ref-type name="Journal Article"&gt;17&lt;/ref-type&gt;&lt;contributors&gt;&lt;authors&gt;&lt;author&gt;Newton, Anthony J.&lt;/author&gt;&lt;author&gt;Dugmore, Andrew J.&lt;/author&gt;&lt;author&gt;Gittings, Bruce M.&lt;/author&gt;&lt;/authors&gt;&lt;/contributors&gt;&lt;titles&gt;&lt;title&gt;Tephrabase: tephrochronology and the development of a centralised European database&lt;/title&gt;&lt;secondary-title&gt;Journal of Quaternary Science&lt;/secondary-title&gt;&lt;/titles&gt;&lt;periodical&gt;&lt;full-title&gt;Journal of Quaternary Science&lt;/full-title&gt;&lt;/periodical&gt;&lt;pages&gt;737-743&lt;/pages&gt;&lt;volume&gt;22&lt;/volume&gt;&lt;number&gt;7&lt;/number&gt;&lt;dates&gt;&lt;year&gt;2007&lt;/year&gt;&lt;pub-dates&gt;&lt;date&gt;Oct&lt;/date&gt;&lt;/pub-dates&gt;&lt;/dates&gt;&lt;isbn&gt;0267-8179&lt;/isbn&gt;&lt;accession-num&gt;WOS:000250415800008&lt;/accession-num&gt;&lt;urls&gt;&lt;related-urls&gt;&lt;url&gt;&amp;lt;Go to ISI&amp;gt;://WOS:000250415800008&lt;/url&gt;&lt;/related-urls&gt;&lt;/urls&gt;&lt;electronic-resource-num&gt;10.1002/jqs.1094&lt;/electronic-resource-num&gt;&lt;/record&gt;&lt;/Cite&gt;&lt;/EndNote&gt;</w:instrText>
      </w:r>
      <w:r w:rsidRPr="004051FF">
        <w:rPr>
          <w:rFonts w:ascii="Times New Roman" w:hAnsi="Times New Roman" w:cs="Times New Roman"/>
          <w:sz w:val="24"/>
          <w:szCs w:val="24"/>
          <w:lang w:val="en-GB"/>
        </w:rPr>
        <w:fldChar w:fldCharType="separate"/>
      </w:r>
      <w:r w:rsidRPr="004051FF">
        <w:rPr>
          <w:rFonts w:ascii="Times New Roman" w:hAnsi="Times New Roman" w:cs="Times New Roman"/>
          <w:noProof/>
          <w:sz w:val="24"/>
          <w:szCs w:val="24"/>
          <w:lang w:val="en-GB"/>
        </w:rPr>
        <w:t>(Newton et al., 2007)</w:t>
      </w:r>
      <w:r w:rsidRPr="004051FF">
        <w:rPr>
          <w:rFonts w:ascii="Times New Roman" w:hAnsi="Times New Roman" w:cs="Times New Roman"/>
          <w:sz w:val="24"/>
          <w:szCs w:val="24"/>
          <w:lang w:val="en-GB"/>
        </w:rPr>
        <w:fldChar w:fldCharType="end"/>
      </w:r>
      <w:r w:rsidRPr="004051FF">
        <w:rPr>
          <w:rFonts w:ascii="Times New Roman" w:hAnsi="Times New Roman" w:cs="Times New Roman"/>
          <w:sz w:val="24"/>
          <w:szCs w:val="24"/>
          <w:lang w:val="en-GB"/>
        </w:rPr>
        <w:t xml:space="preserve"> and published </w:t>
      </w:r>
      <w:r w:rsidR="004C095D" w:rsidRPr="004051FF">
        <w:rPr>
          <w:rFonts w:ascii="Times New Roman" w:hAnsi="Times New Roman" w:cs="Times New Roman"/>
          <w:sz w:val="24"/>
          <w:szCs w:val="24"/>
          <w:lang w:val="en-GB"/>
        </w:rPr>
        <w:t>literatur</w:t>
      </w:r>
      <w:r w:rsidR="00641AFE" w:rsidRPr="004051FF">
        <w:rPr>
          <w:rFonts w:ascii="Times New Roman" w:hAnsi="Times New Roman" w:cs="Times New Roman"/>
          <w:sz w:val="24"/>
          <w:szCs w:val="24"/>
          <w:lang w:val="en-GB"/>
        </w:rPr>
        <w:t>e</w:t>
      </w:r>
      <w:r w:rsidR="004C095D" w:rsidRPr="004051FF">
        <w:rPr>
          <w:rFonts w:ascii="Times New Roman" w:hAnsi="Times New Roman" w:cs="Times New Roman"/>
          <w:sz w:val="24"/>
          <w:szCs w:val="24"/>
          <w:lang w:val="en-GB"/>
        </w:rPr>
        <w:t>.</w:t>
      </w:r>
      <w:r w:rsidR="00437A3B">
        <w:rPr>
          <w:rFonts w:ascii="Times New Roman" w:hAnsi="Times New Roman" w:cs="Times New Roman"/>
          <w:sz w:val="24"/>
          <w:szCs w:val="24"/>
          <w:lang w:val="en-GB"/>
        </w:rPr>
        <w:t xml:space="preserve"> The full analytical setup </w:t>
      </w:r>
      <w:r w:rsidR="004D5019">
        <w:rPr>
          <w:rFonts w:ascii="Times New Roman" w:hAnsi="Times New Roman" w:cs="Times New Roman"/>
          <w:sz w:val="24"/>
          <w:szCs w:val="24"/>
          <w:lang w:val="en-GB"/>
        </w:rPr>
        <w:t>was as follows:</w:t>
      </w:r>
    </w:p>
    <w:p w14:paraId="2880B0FC" w14:textId="77777777" w:rsidR="0048432B" w:rsidRDefault="0048432B" w:rsidP="00054195">
      <w:pPr>
        <w:autoSpaceDE w:val="0"/>
        <w:autoSpaceDN w:val="0"/>
        <w:adjustRightInd w:val="0"/>
        <w:spacing w:after="0" w:line="480" w:lineRule="auto"/>
        <w:jc w:val="both"/>
        <w:rPr>
          <w:rFonts w:ascii="Times New Roman" w:hAnsi="Times New Roman" w:cs="Times New Roman"/>
          <w:sz w:val="24"/>
          <w:szCs w:val="24"/>
          <w:lang w:val="en-GB"/>
        </w:rPr>
      </w:pPr>
    </w:p>
    <w:p w14:paraId="77E77015" w14:textId="13DA9364" w:rsidR="004C095D" w:rsidRPr="004051FF" w:rsidRDefault="004C095D" w:rsidP="00054195">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Stordalen </w:t>
      </w:r>
    </w:p>
    <w:p w14:paraId="04C3DF80" w14:textId="77777777" w:rsidR="004C095D" w:rsidRPr="004051FF" w:rsidRDefault="004C095D" w:rsidP="00054195">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EPMA: Cameca SX100 EPMA housed at the University of Edinburgh</w:t>
      </w:r>
    </w:p>
    <w:p w14:paraId="6961ED5E" w14:textId="77777777" w:rsidR="004C095D" w:rsidRPr="004051FF" w:rsidRDefault="004C095D" w:rsidP="00054195">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Geochemical analysis was conducted using a Cameca SX100 electron probe microanalyser at Tephra Analytical Unit (TAU), School of Geosciences, University of Edinburgh. All analyses were conducted with a beam diameter of 5 μm, 15kV and beam currents of 2 nA (Na, Mg, Al, Si, K, Ca, Fe) and 80 nA (P, Ti, Mn) </w:t>
      </w:r>
      <w:r w:rsidRPr="004051FF">
        <w:rPr>
          <w:rFonts w:ascii="Times New Roman" w:hAnsi="Times New Roman" w:cs="Times New Roman"/>
          <w:sz w:val="24"/>
          <w:szCs w:val="24"/>
          <w:lang w:val="en-GB"/>
        </w:rPr>
        <w:fldChar w:fldCharType="begin"/>
      </w:r>
      <w:r w:rsidRPr="004051FF">
        <w:rPr>
          <w:rFonts w:ascii="Times New Roman" w:hAnsi="Times New Roman" w:cs="Times New Roman"/>
          <w:sz w:val="24"/>
          <w:szCs w:val="24"/>
          <w:lang w:val="en-GB"/>
        </w:rPr>
        <w:instrText xml:space="preserve"> ADDIN EN.CITE &lt;EndNote&gt;&lt;Cite&gt;&lt;Author&gt;Hayward&lt;/Author&gt;&lt;Year&gt;2012&lt;/Year&gt;&lt;RecNum&gt;190&lt;/RecNum&gt;&lt;DisplayText&gt;(Hayward, 2012)&lt;/DisplayText&gt;&lt;record&gt;&lt;rec-number&gt;190&lt;/rec-number&gt;&lt;foreign-keys&gt;&lt;key app="EN" db-id="dsdaa5v5i5d20tef52a5w2efdwf55rssxv5s" timestamp="0"&gt;190&lt;/key&gt;&lt;/foreign-keys&gt;&lt;ref-type name="Journal Article"&gt;17&lt;/ref-type&gt;&lt;contributors&gt;&lt;authors&gt;&lt;author&gt;Hayward, Chris&lt;/author&gt;&lt;/authors&gt;&lt;/contributors&gt;&lt;titles&gt;&lt;title&gt;High spatial resolution electron probe microanalysis of tephras and melt inclusions without beam-induced chemical modification&lt;/title&gt;&lt;secondary-title&gt;Holocene&lt;/secondary-title&gt;&lt;/titles&gt;&lt;periodical&gt;&lt;full-title&gt;Holocene&lt;/full-title&gt;&lt;/periodical&gt;&lt;pages&gt;119-125&lt;/pages&gt;&lt;volume&gt;22&lt;/volume&gt;&lt;number&gt;1&lt;/number&gt;&lt;dates&gt;&lt;year&gt;2012&lt;/year&gt;&lt;pub-dates&gt;&lt;date&gt;Jan&lt;/date&gt;&lt;/pub-dates&gt;&lt;/dates&gt;&lt;isbn&gt;0959-6836&lt;/isbn&gt;&lt;accession-num&gt;WOS:000298353900012&lt;/accession-num&gt;&lt;urls&gt;&lt;related-urls&gt;&lt;url&gt;&amp;lt;Go to ISI&amp;gt;://WOS:000298353900012&lt;/url&gt;&lt;/related-urls&gt;&lt;/urls&gt;&lt;electronic-resource-num&gt;10.1177/0959683611409777&lt;/electronic-resource-num&gt;&lt;/record&gt;&lt;/Cite&gt;&lt;/EndNote&gt;</w:instrText>
      </w:r>
      <w:r w:rsidRPr="004051FF">
        <w:rPr>
          <w:rFonts w:ascii="Times New Roman" w:hAnsi="Times New Roman" w:cs="Times New Roman"/>
          <w:sz w:val="24"/>
          <w:szCs w:val="24"/>
          <w:lang w:val="en-GB"/>
        </w:rPr>
        <w:fldChar w:fldCharType="separate"/>
      </w:r>
      <w:r w:rsidRPr="004051FF">
        <w:rPr>
          <w:rFonts w:ascii="Times New Roman" w:hAnsi="Times New Roman" w:cs="Times New Roman"/>
          <w:noProof/>
          <w:sz w:val="24"/>
          <w:szCs w:val="24"/>
          <w:lang w:val="en-GB"/>
        </w:rPr>
        <w:t>(Hayward, 2012)</w:t>
      </w:r>
      <w:r w:rsidRPr="004051FF">
        <w:rPr>
          <w:rFonts w:ascii="Times New Roman" w:hAnsi="Times New Roman" w:cs="Times New Roman"/>
          <w:sz w:val="24"/>
          <w:szCs w:val="24"/>
          <w:lang w:val="en-GB"/>
        </w:rPr>
        <w:fldChar w:fldCharType="end"/>
      </w:r>
      <w:r w:rsidRPr="004051FF">
        <w:rPr>
          <w:rFonts w:ascii="Times New Roman" w:hAnsi="Times New Roman" w:cs="Times New Roman"/>
          <w:sz w:val="24"/>
          <w:szCs w:val="24"/>
          <w:lang w:val="en-GB"/>
        </w:rPr>
        <w:t>. Secondary glass standards (basalt (BCR-2G) and rhyolite (Lipari)), were analysed before and after unknown tephra samples.</w:t>
      </w:r>
    </w:p>
    <w:p w14:paraId="33F3BC04" w14:textId="77777777" w:rsidR="0048432B" w:rsidRDefault="0048432B" w:rsidP="00054195">
      <w:pPr>
        <w:autoSpaceDE w:val="0"/>
        <w:autoSpaceDN w:val="0"/>
        <w:adjustRightInd w:val="0"/>
        <w:spacing w:after="0" w:line="480" w:lineRule="auto"/>
        <w:jc w:val="both"/>
        <w:rPr>
          <w:rFonts w:ascii="Times New Roman" w:hAnsi="Times New Roman" w:cs="Times New Roman"/>
          <w:sz w:val="24"/>
          <w:szCs w:val="24"/>
          <w:lang w:val="en-GB"/>
        </w:rPr>
      </w:pPr>
    </w:p>
    <w:p w14:paraId="6CDC0E01" w14:textId="43552185" w:rsidR="004C095D" w:rsidRPr="004051FF" w:rsidRDefault="004C095D" w:rsidP="00054195">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Marooned </w:t>
      </w:r>
    </w:p>
    <w:p w14:paraId="51123AEB" w14:textId="77777777" w:rsidR="004C095D" w:rsidRPr="004051FF" w:rsidRDefault="004C095D" w:rsidP="00054195">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EPMA: JEOL JXA8230 EPMA housed at the University of Leeds</w:t>
      </w:r>
    </w:p>
    <w:p w14:paraId="436B1B45" w14:textId="77777777" w:rsidR="004C095D" w:rsidRPr="004051FF" w:rsidRDefault="004C095D" w:rsidP="00054195">
      <w:pPr>
        <w:autoSpaceDE w:val="0"/>
        <w:autoSpaceDN w:val="0"/>
        <w:adjustRightInd w:val="0"/>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lastRenderedPageBreak/>
        <w:t xml:space="preserve">Geochemical analysis was conducted using a beam diameter to 10 μm, 15 kV and a beam current of and a beam current of 10 nA. Secondary glass standards (Lipari) were analysed before and after unknown tephra samples. </w:t>
      </w:r>
    </w:p>
    <w:p w14:paraId="7F01EDFE" w14:textId="77777777" w:rsidR="004C095D" w:rsidRPr="004051FF" w:rsidRDefault="004C095D" w:rsidP="00054195">
      <w:pPr>
        <w:spacing w:line="480" w:lineRule="auto"/>
        <w:jc w:val="both"/>
        <w:rPr>
          <w:rFonts w:ascii="Times New Roman" w:hAnsi="Times New Roman" w:cs="Times New Roman"/>
          <w:i/>
          <w:color w:val="0070C0"/>
          <w:sz w:val="24"/>
          <w:szCs w:val="24"/>
          <w:lang w:val="en-GB"/>
        </w:rPr>
      </w:pPr>
    </w:p>
    <w:p w14:paraId="081437DE" w14:textId="61F3E77E" w:rsidR="009543CB" w:rsidRPr="004051FF" w:rsidRDefault="009543CB" w:rsidP="00054195">
      <w:pPr>
        <w:spacing w:after="0" w:line="480" w:lineRule="auto"/>
        <w:jc w:val="both"/>
        <w:rPr>
          <w:rFonts w:ascii="Times New Roman" w:eastAsia="Times New Roman" w:hAnsi="Times New Roman" w:cs="Times New Roman"/>
          <w:i/>
          <w:iCs/>
          <w:sz w:val="24"/>
          <w:szCs w:val="24"/>
          <w:lang w:val="en-GB"/>
        </w:rPr>
      </w:pPr>
      <w:r w:rsidRPr="004051FF">
        <w:rPr>
          <w:rFonts w:ascii="Times New Roman" w:hAnsi="Times New Roman" w:cs="Times New Roman"/>
          <w:i/>
          <w:iCs/>
          <w:sz w:val="24"/>
          <w:szCs w:val="24"/>
          <w:lang w:val="en-GB"/>
        </w:rPr>
        <w:t>Plant macrofossil analysis</w:t>
      </w:r>
    </w:p>
    <w:p w14:paraId="0AAFE63D" w14:textId="06FEE59A" w:rsidR="00630B0E" w:rsidRPr="004051FF" w:rsidRDefault="004D4445" w:rsidP="00054195">
      <w:pPr>
        <w:autoSpaceDE w:val="0"/>
        <w:autoSpaceDN w:val="0"/>
        <w:adjustRightInd w:val="0"/>
        <w:spacing w:after="0" w:line="480" w:lineRule="auto"/>
        <w:jc w:val="both"/>
        <w:rPr>
          <w:rFonts w:ascii="Times New Roman" w:hAnsi="Times New Roman" w:cs="Times New Roman"/>
          <w:sz w:val="24"/>
          <w:szCs w:val="24"/>
          <w:lang w:val="en-GB"/>
        </w:rPr>
      </w:pPr>
      <w:r w:rsidRPr="00BD14C9">
        <w:rPr>
          <w:rFonts w:ascii="Times New Roman" w:hAnsi="Times New Roman" w:cs="Times New Roman"/>
          <w:sz w:val="24"/>
          <w:szCs w:val="24"/>
          <w:lang w:val="en-GB"/>
        </w:rPr>
        <w:t>Plant macrofossil remains were analysed contiguously (sample volume of 5 cm</w:t>
      </w:r>
      <w:r w:rsidRPr="00BD14C9">
        <w:rPr>
          <w:rFonts w:ascii="Times New Roman" w:hAnsi="Times New Roman" w:cs="Times New Roman"/>
          <w:sz w:val="24"/>
          <w:szCs w:val="24"/>
          <w:vertAlign w:val="superscript"/>
          <w:lang w:val="en-GB"/>
        </w:rPr>
        <w:t>3</w:t>
      </w:r>
      <w:r w:rsidRPr="00BD14C9">
        <w:rPr>
          <w:rFonts w:ascii="Times New Roman" w:hAnsi="Times New Roman" w:cs="Times New Roman"/>
          <w:sz w:val="24"/>
          <w:szCs w:val="24"/>
          <w:lang w:val="en-GB"/>
        </w:rPr>
        <w:t xml:space="preserve">), at 1-cm intervals resulting in 68 samples. These were washed and sieved under a warm-water </w:t>
      </w:r>
      <w:r w:rsidR="00946FEE">
        <w:rPr>
          <w:rFonts w:ascii="Times New Roman" w:hAnsi="Times New Roman" w:cs="Times New Roman"/>
          <w:sz w:val="24"/>
          <w:szCs w:val="24"/>
          <w:lang w:val="en-GB"/>
        </w:rPr>
        <w:t xml:space="preserve">spray </w:t>
      </w:r>
      <w:r w:rsidRPr="00BD14C9">
        <w:rPr>
          <w:rFonts w:ascii="Times New Roman" w:hAnsi="Times New Roman" w:cs="Times New Roman"/>
          <w:sz w:val="24"/>
          <w:szCs w:val="24"/>
          <w:lang w:val="en-GB"/>
        </w:rPr>
        <w:t xml:space="preserve">using a 0.20-mm mesh sieve. Initially, the entire sample was </w:t>
      </w:r>
      <w:r w:rsidRPr="00E61BBC" w:rsidDel="007F00CD">
        <w:rPr>
          <w:rFonts w:ascii="Times New Roman" w:hAnsi="Times New Roman" w:cs="Times New Roman"/>
          <w:sz w:val="24"/>
          <w:szCs w:val="24"/>
          <w:lang w:val="en-GB"/>
        </w:rPr>
        <w:t>examined</w:t>
      </w:r>
      <w:r w:rsidRPr="00E61BBC">
        <w:rPr>
          <w:rFonts w:ascii="Times New Roman" w:hAnsi="Times New Roman" w:cs="Times New Roman"/>
          <w:sz w:val="24"/>
          <w:szCs w:val="24"/>
          <w:lang w:val="en-GB"/>
        </w:rPr>
        <w:t xml:space="preserve"> with a stereomicroscope to obtain volume percentage of individual subfossils of vasc</w:t>
      </w:r>
      <w:r w:rsidRPr="0091735D">
        <w:rPr>
          <w:rFonts w:ascii="Times New Roman" w:hAnsi="Times New Roman" w:cs="Times New Roman"/>
          <w:sz w:val="24"/>
          <w:szCs w:val="24"/>
          <w:lang w:val="en-GB"/>
        </w:rPr>
        <w:t>ular plants and mosses. The subfossil carpological remains and vegetative fragments (leaves, rootlets, epidermis) were identified using identification keys (Smith, 2004; Mauquoy and van Geel,</w:t>
      </w:r>
      <w:r w:rsidRPr="00BD14C9">
        <w:rPr>
          <w:rFonts w:ascii="Times New Roman" w:hAnsi="Times New Roman" w:cs="Times New Roman"/>
          <w:sz w:val="24"/>
          <w:szCs w:val="24"/>
          <w:lang w:val="en-GB"/>
        </w:rPr>
        <w:t xml:space="preserve"> 2007). The volume percentages of the different vegetative remains and the </w:t>
      </w:r>
      <w:r w:rsidRPr="00BD14C9">
        <w:rPr>
          <w:rFonts w:ascii="Times New Roman" w:hAnsi="Times New Roman" w:cs="Times New Roman"/>
          <w:i/>
          <w:iCs/>
          <w:sz w:val="24"/>
          <w:szCs w:val="24"/>
          <w:lang w:val="en-GB"/>
        </w:rPr>
        <w:t xml:space="preserve">Sphagnum </w:t>
      </w:r>
      <w:r w:rsidRPr="00BD14C9">
        <w:rPr>
          <w:rFonts w:ascii="Times New Roman" w:hAnsi="Times New Roman" w:cs="Times New Roman"/>
          <w:sz w:val="24"/>
          <w:szCs w:val="24"/>
          <w:lang w:val="en-GB"/>
        </w:rPr>
        <w:t xml:space="preserve">sections were estimated to the nearest 5%. The number of seeds, fruits, needles, bud scales and leaves were counted separately. The relative proportions of taxonomic groups of </w:t>
      </w:r>
      <w:r w:rsidRPr="00BD14C9">
        <w:rPr>
          <w:rFonts w:ascii="Times New Roman" w:hAnsi="Times New Roman" w:cs="Times New Roman"/>
          <w:i/>
          <w:iCs/>
          <w:sz w:val="24"/>
          <w:szCs w:val="24"/>
          <w:lang w:val="en-GB"/>
        </w:rPr>
        <w:t>Sphagnum</w:t>
      </w:r>
      <w:r w:rsidRPr="00BD14C9">
        <w:rPr>
          <w:rFonts w:ascii="Times New Roman" w:hAnsi="Times New Roman" w:cs="Times New Roman"/>
          <w:sz w:val="24"/>
          <w:szCs w:val="24"/>
          <w:lang w:val="en-GB"/>
        </w:rPr>
        <w:t xml:space="preserve">, which are of key importance for interpretations, were estimated on the basis of the branch leaves, which were investigated under the microscope on two 22x22-mm cover glasses. The identification of </w:t>
      </w:r>
      <w:r w:rsidRPr="00BD14C9">
        <w:rPr>
          <w:rFonts w:ascii="Times New Roman" w:hAnsi="Times New Roman" w:cs="Times New Roman"/>
          <w:i/>
          <w:iCs/>
          <w:sz w:val="24"/>
          <w:szCs w:val="24"/>
          <w:lang w:val="en-GB"/>
        </w:rPr>
        <w:t xml:space="preserve">Sphagnum </w:t>
      </w:r>
      <w:r w:rsidRPr="00BD14C9">
        <w:rPr>
          <w:rFonts w:ascii="Times New Roman" w:hAnsi="Times New Roman" w:cs="Times New Roman"/>
          <w:iCs/>
          <w:sz w:val="24"/>
          <w:szCs w:val="24"/>
          <w:lang w:val="en-GB"/>
        </w:rPr>
        <w:t>remains</w:t>
      </w:r>
      <w:r w:rsidRPr="00BD14C9">
        <w:rPr>
          <w:rFonts w:ascii="Times New Roman" w:hAnsi="Times New Roman" w:cs="Times New Roman"/>
          <w:i/>
          <w:iCs/>
          <w:sz w:val="24"/>
          <w:szCs w:val="24"/>
          <w:lang w:val="en-GB"/>
        </w:rPr>
        <w:t xml:space="preserve"> </w:t>
      </w:r>
      <w:r w:rsidRPr="00BD14C9">
        <w:rPr>
          <w:rFonts w:ascii="Times New Roman" w:hAnsi="Times New Roman" w:cs="Times New Roman"/>
          <w:sz w:val="24"/>
          <w:szCs w:val="24"/>
          <w:lang w:val="en-GB"/>
        </w:rPr>
        <w:t xml:space="preserve">to the species level was performed separately on the basis of stem leaves and cross-sections, using specialist keys (Hölzer, 2010; Laine et al., 2011). We use the </w:t>
      </w:r>
      <w:r w:rsidRPr="00BD14C9">
        <w:rPr>
          <w:rFonts w:ascii="Times New Roman" w:hAnsi="Times New Roman" w:cs="Times New Roman"/>
          <w:bCs/>
          <w:sz w:val="24"/>
          <w:szCs w:val="24"/>
          <w:lang w:val="en-GB"/>
        </w:rPr>
        <w:t xml:space="preserve">nomenclature of </w:t>
      </w:r>
      <w:r w:rsidRPr="00BD14C9">
        <w:rPr>
          <w:rFonts w:ascii="Times New Roman" w:hAnsi="Times New Roman" w:cs="Times New Roman"/>
          <w:sz w:val="24"/>
          <w:szCs w:val="24"/>
          <w:lang w:val="en-GB"/>
        </w:rPr>
        <w:t>Mirek et al. (2002) for vascular plants and Smith (2004) for bryophytes.</w:t>
      </w:r>
      <w:r w:rsidR="008C44C0" w:rsidRPr="00BD14C9">
        <w:rPr>
          <w:rFonts w:ascii="Times New Roman" w:hAnsi="Times New Roman" w:cs="Times New Roman"/>
          <w:sz w:val="24"/>
          <w:szCs w:val="24"/>
          <w:lang w:val="en-GB"/>
        </w:rPr>
        <w:t xml:space="preserve"> </w:t>
      </w:r>
    </w:p>
    <w:p w14:paraId="19207A8B" w14:textId="77777777" w:rsidR="000C5720" w:rsidRPr="004051FF" w:rsidRDefault="000C5720" w:rsidP="00054195">
      <w:pPr>
        <w:autoSpaceDE w:val="0"/>
        <w:autoSpaceDN w:val="0"/>
        <w:adjustRightInd w:val="0"/>
        <w:spacing w:after="0" w:line="480" w:lineRule="auto"/>
        <w:jc w:val="both"/>
        <w:rPr>
          <w:rFonts w:ascii="Times New Roman" w:hAnsi="Times New Roman" w:cs="Times New Roman"/>
          <w:sz w:val="24"/>
          <w:szCs w:val="24"/>
          <w:lang w:val="en-GB"/>
        </w:rPr>
      </w:pPr>
    </w:p>
    <w:p w14:paraId="13DB77E8" w14:textId="336B6FFA" w:rsidR="008A63F5" w:rsidRPr="00841873" w:rsidRDefault="00414576" w:rsidP="00054195">
      <w:pPr>
        <w:spacing w:after="0" w:line="480" w:lineRule="auto"/>
        <w:jc w:val="both"/>
        <w:rPr>
          <w:rFonts w:ascii="Times New Roman" w:hAnsi="Times New Roman"/>
          <w:i/>
          <w:sz w:val="24"/>
          <w:szCs w:val="24"/>
          <w:lang w:val="en-GB"/>
        </w:rPr>
      </w:pPr>
      <w:r>
        <w:rPr>
          <w:rFonts w:ascii="Times New Roman" w:hAnsi="Times New Roman"/>
          <w:i/>
          <w:sz w:val="24"/>
          <w:szCs w:val="24"/>
          <w:lang w:val="en-GB"/>
        </w:rPr>
        <w:t>P</w:t>
      </w:r>
      <w:r w:rsidR="002311CA">
        <w:rPr>
          <w:rFonts w:ascii="Times New Roman" w:hAnsi="Times New Roman"/>
          <w:i/>
          <w:sz w:val="24"/>
          <w:szCs w:val="24"/>
          <w:lang w:val="en-GB"/>
        </w:rPr>
        <w:t>a</w:t>
      </w:r>
      <w:r w:rsidR="008A63F5" w:rsidRPr="00841873">
        <w:rPr>
          <w:rFonts w:ascii="Times New Roman" w:hAnsi="Times New Roman"/>
          <w:i/>
          <w:sz w:val="24"/>
          <w:szCs w:val="24"/>
          <w:lang w:val="en-GB"/>
        </w:rPr>
        <w:t>lynological and charcoal analyses</w:t>
      </w:r>
    </w:p>
    <w:p w14:paraId="6593C0C4" w14:textId="77777777" w:rsidR="008A63F5" w:rsidRPr="006C598C" w:rsidRDefault="008A63F5" w:rsidP="00054195">
      <w:pPr>
        <w:spacing w:after="0" w:line="480" w:lineRule="auto"/>
        <w:jc w:val="both"/>
        <w:rPr>
          <w:rFonts w:ascii="Times New Roman" w:hAnsi="Times New Roman"/>
          <w:sz w:val="24"/>
          <w:szCs w:val="24"/>
          <w:lang w:val="en-GB"/>
        </w:rPr>
      </w:pPr>
      <w:r w:rsidRPr="006C598C">
        <w:rPr>
          <w:rFonts w:ascii="Times New Roman" w:hAnsi="Times New Roman"/>
          <w:sz w:val="24"/>
          <w:szCs w:val="24"/>
          <w:lang w:val="en-GB"/>
        </w:rPr>
        <w:t>Samples of 1 cm</w:t>
      </w:r>
      <w:r w:rsidRPr="006C598C">
        <w:rPr>
          <w:rFonts w:ascii="Times New Roman" w:hAnsi="Times New Roman"/>
          <w:sz w:val="24"/>
          <w:szCs w:val="24"/>
          <w:vertAlign w:val="superscript"/>
          <w:lang w:val="en-GB"/>
        </w:rPr>
        <w:t>3</w:t>
      </w:r>
      <w:r w:rsidRPr="006C598C">
        <w:rPr>
          <w:rFonts w:ascii="Times New Roman" w:hAnsi="Times New Roman"/>
          <w:sz w:val="24"/>
          <w:szCs w:val="24"/>
          <w:lang w:val="en-GB"/>
        </w:rPr>
        <w:t xml:space="preserve"> were prepared using the standard procedure of Erdtman’s acetolysis (Berglund and Ralska-Jasiewiczowa</w:t>
      </w:r>
      <w:r>
        <w:rPr>
          <w:rFonts w:ascii="Times New Roman" w:hAnsi="Times New Roman"/>
          <w:sz w:val="24"/>
          <w:szCs w:val="24"/>
          <w:lang w:val="en-GB"/>
        </w:rPr>
        <w:t>, 1986)</w:t>
      </w:r>
      <w:r w:rsidRPr="006C598C">
        <w:rPr>
          <w:rFonts w:ascii="Times New Roman" w:hAnsi="Times New Roman"/>
          <w:sz w:val="24"/>
          <w:szCs w:val="24"/>
          <w:lang w:val="en-GB"/>
        </w:rPr>
        <w:t xml:space="preserve">. </w:t>
      </w:r>
      <w:r w:rsidRPr="006C598C">
        <w:rPr>
          <w:rFonts w:ascii="Times New Roman" w:hAnsi="Times New Roman"/>
          <w:i/>
          <w:sz w:val="24"/>
          <w:szCs w:val="24"/>
          <w:lang w:val="en-GB"/>
        </w:rPr>
        <w:t>Lycopodium</w:t>
      </w:r>
      <w:r w:rsidRPr="006C598C">
        <w:rPr>
          <w:rFonts w:ascii="Times New Roman" w:hAnsi="Times New Roman"/>
          <w:sz w:val="24"/>
          <w:szCs w:val="24"/>
          <w:lang w:val="en-GB"/>
        </w:rPr>
        <w:t xml:space="preserve"> tablets were added to each sample to enable quantitative analysis of microfossil concentration (Stockmarr</w:t>
      </w:r>
      <w:r>
        <w:rPr>
          <w:rFonts w:ascii="Times New Roman" w:hAnsi="Times New Roman"/>
          <w:sz w:val="24"/>
          <w:szCs w:val="24"/>
          <w:lang w:val="en-GB"/>
        </w:rPr>
        <w:t>,</w:t>
      </w:r>
      <w:r w:rsidRPr="006C598C">
        <w:rPr>
          <w:rFonts w:ascii="Times New Roman" w:hAnsi="Times New Roman"/>
          <w:sz w:val="24"/>
          <w:szCs w:val="24"/>
          <w:lang w:val="en-GB"/>
        </w:rPr>
        <w:t xml:space="preserve"> 1971). </w:t>
      </w:r>
    </w:p>
    <w:p w14:paraId="57F27ABF" w14:textId="4392A602" w:rsidR="008A63F5" w:rsidRPr="0007133B" w:rsidRDefault="008A63F5" w:rsidP="00054195">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lastRenderedPageBreak/>
        <w:t>A</w:t>
      </w:r>
      <w:r w:rsidRPr="006C598C">
        <w:rPr>
          <w:rFonts w:ascii="Times New Roman" w:hAnsi="Times New Roman"/>
          <w:sz w:val="24"/>
          <w:szCs w:val="24"/>
          <w:lang w:val="en-GB"/>
        </w:rPr>
        <w:t xml:space="preserve">nalysis was carried out with an Olympus BX43 light microscope with a magnification of 600×; a </w:t>
      </w:r>
      <w:r w:rsidR="008A26E1">
        <w:rPr>
          <w:rFonts w:ascii="Times New Roman" w:hAnsi="Times New Roman"/>
          <w:sz w:val="24"/>
          <w:szCs w:val="24"/>
          <w:lang w:val="en-GB"/>
        </w:rPr>
        <w:t>higher</w:t>
      </w:r>
      <w:r w:rsidR="008A26E1" w:rsidRPr="006C598C">
        <w:rPr>
          <w:rFonts w:ascii="Times New Roman" w:hAnsi="Times New Roman"/>
          <w:sz w:val="24"/>
          <w:szCs w:val="24"/>
          <w:lang w:val="en-GB"/>
        </w:rPr>
        <w:t xml:space="preserve"> </w:t>
      </w:r>
      <w:r w:rsidRPr="006C598C">
        <w:rPr>
          <w:rFonts w:ascii="Times New Roman" w:hAnsi="Times New Roman"/>
          <w:sz w:val="24"/>
          <w:szCs w:val="24"/>
          <w:lang w:val="en-GB"/>
        </w:rPr>
        <w:t xml:space="preserve">magnification was used to identify problematic </w:t>
      </w:r>
      <w:r>
        <w:rPr>
          <w:rFonts w:ascii="Times New Roman" w:hAnsi="Times New Roman"/>
          <w:sz w:val="24"/>
          <w:szCs w:val="24"/>
          <w:lang w:val="en-GB"/>
        </w:rPr>
        <w:t>micro</w:t>
      </w:r>
      <w:r w:rsidR="00690C65">
        <w:rPr>
          <w:rFonts w:ascii="Times New Roman" w:hAnsi="Times New Roman"/>
          <w:sz w:val="24"/>
          <w:szCs w:val="24"/>
          <w:lang w:val="en-GB"/>
        </w:rPr>
        <w:t>-</w:t>
      </w:r>
      <w:r>
        <w:rPr>
          <w:rFonts w:ascii="Times New Roman" w:hAnsi="Times New Roman"/>
          <w:sz w:val="24"/>
          <w:szCs w:val="24"/>
          <w:lang w:val="en-GB"/>
        </w:rPr>
        <w:t>remains</w:t>
      </w:r>
      <w:r w:rsidRPr="006C598C">
        <w:rPr>
          <w:rFonts w:ascii="Times New Roman" w:hAnsi="Times New Roman"/>
          <w:sz w:val="24"/>
          <w:szCs w:val="24"/>
          <w:lang w:val="en-GB"/>
        </w:rPr>
        <w:t xml:space="preserve">. </w:t>
      </w:r>
      <w:r w:rsidRPr="00C05EA9">
        <w:rPr>
          <w:rFonts w:ascii="Times New Roman" w:hAnsi="Times New Roman"/>
          <w:sz w:val="24"/>
          <w:szCs w:val="24"/>
          <w:lang w:val="en-GB"/>
        </w:rPr>
        <w:t xml:space="preserve">Approximately </w:t>
      </w:r>
      <w:r>
        <w:rPr>
          <w:rFonts w:ascii="Times New Roman" w:hAnsi="Times New Roman"/>
          <w:sz w:val="24"/>
          <w:szCs w:val="24"/>
          <w:lang w:val="en-GB"/>
        </w:rPr>
        <w:t>5</w:t>
      </w:r>
      <w:r w:rsidRPr="00C05EA9">
        <w:rPr>
          <w:rFonts w:ascii="Times New Roman" w:hAnsi="Times New Roman"/>
          <w:sz w:val="24"/>
          <w:szCs w:val="24"/>
          <w:lang w:val="en-GB"/>
        </w:rPr>
        <w:t>00 terrestrial pollen grains per sample were counted. For taxonomical</w:t>
      </w:r>
      <w:r w:rsidRPr="006C598C">
        <w:rPr>
          <w:rFonts w:ascii="Times New Roman" w:hAnsi="Times New Roman"/>
          <w:sz w:val="24"/>
          <w:szCs w:val="24"/>
          <w:lang w:val="en-GB"/>
        </w:rPr>
        <w:t xml:space="preserve"> identification pollen keys (Beug</w:t>
      </w:r>
      <w:r>
        <w:rPr>
          <w:rFonts w:ascii="Times New Roman" w:hAnsi="Times New Roman"/>
          <w:sz w:val="24"/>
          <w:szCs w:val="24"/>
          <w:lang w:val="en-GB"/>
        </w:rPr>
        <w:t>,</w:t>
      </w:r>
      <w:r w:rsidRPr="006C598C">
        <w:rPr>
          <w:rFonts w:ascii="Times New Roman" w:hAnsi="Times New Roman"/>
          <w:sz w:val="24"/>
          <w:szCs w:val="24"/>
          <w:lang w:val="en-GB"/>
        </w:rPr>
        <w:t xml:space="preserve"> 2004) and a reference collection of modern </w:t>
      </w:r>
      <w:r w:rsidRPr="0079110C">
        <w:rPr>
          <w:rFonts w:ascii="Times New Roman" w:hAnsi="Times New Roman"/>
          <w:sz w:val="24"/>
          <w:szCs w:val="24"/>
          <w:lang w:val="en-GB"/>
        </w:rPr>
        <w:t xml:space="preserve">pollen were used. </w:t>
      </w:r>
      <w:r w:rsidR="00156BD5" w:rsidRPr="0079110C">
        <w:rPr>
          <w:rFonts w:ascii="Times New Roman" w:hAnsi="Times New Roman"/>
          <w:sz w:val="24"/>
          <w:szCs w:val="24"/>
          <w:lang w:val="en-GB"/>
        </w:rPr>
        <w:t xml:space="preserve">Non-pollen palynomorphs (NPPs) were counted along with the pollen. NPPs were identiﬁed according to van Geel (1978, 2001), van Geel and Aptroot (2006), Jankovská and Komárek (2000) and </w:t>
      </w:r>
      <w:r w:rsidR="00336300" w:rsidRPr="0079110C">
        <w:rPr>
          <w:rFonts w:ascii="Times New Roman" w:hAnsi="Times New Roman"/>
          <w:sz w:val="24"/>
          <w:szCs w:val="24"/>
          <w:lang w:val="en-GB"/>
        </w:rPr>
        <w:t xml:space="preserve">Shumilovskikh et al. </w:t>
      </w:r>
      <w:r w:rsidR="00156BD5" w:rsidRPr="0079110C">
        <w:rPr>
          <w:rFonts w:ascii="Times New Roman" w:hAnsi="Times New Roman"/>
          <w:sz w:val="24"/>
          <w:szCs w:val="24"/>
          <w:lang w:val="en-GB"/>
        </w:rPr>
        <w:t>(2015</w:t>
      </w:r>
      <w:r w:rsidR="00316642" w:rsidRPr="0079110C">
        <w:rPr>
          <w:rFonts w:ascii="Times New Roman" w:hAnsi="Times New Roman"/>
          <w:sz w:val="24"/>
          <w:szCs w:val="24"/>
          <w:lang w:val="en-GB"/>
        </w:rPr>
        <w:t>).</w:t>
      </w:r>
      <w:r w:rsidR="00156BD5" w:rsidRPr="0079110C">
        <w:rPr>
          <w:rFonts w:ascii="Times New Roman" w:hAnsi="Times New Roman"/>
          <w:sz w:val="24"/>
          <w:szCs w:val="24"/>
          <w:lang w:val="en-GB"/>
        </w:rPr>
        <w:t xml:space="preserve"> </w:t>
      </w:r>
      <w:r w:rsidRPr="0079110C">
        <w:rPr>
          <w:rFonts w:ascii="Times New Roman" w:hAnsi="Times New Roman"/>
          <w:sz w:val="24"/>
          <w:szCs w:val="24"/>
          <w:lang w:val="en-GB"/>
        </w:rPr>
        <w:t xml:space="preserve">Microcharcoal </w:t>
      </w:r>
      <w:r w:rsidRPr="006C598C">
        <w:rPr>
          <w:rFonts w:ascii="Times New Roman" w:hAnsi="Times New Roman"/>
          <w:sz w:val="24"/>
          <w:szCs w:val="24"/>
          <w:lang w:val="en-GB"/>
        </w:rPr>
        <w:t xml:space="preserve">particles were counted along with the pollen. The microcharcoal particles were grouped into four size classes: 10-30 µm, 30-70 µm, 70-100 µm and &gt;100 </w:t>
      </w:r>
      <w:proofErr w:type="gramStart"/>
      <w:r w:rsidRPr="006C598C">
        <w:rPr>
          <w:rFonts w:ascii="Times New Roman" w:hAnsi="Times New Roman"/>
          <w:sz w:val="24"/>
          <w:szCs w:val="24"/>
          <w:lang w:val="en-GB"/>
        </w:rPr>
        <w:t>µm</w:t>
      </w:r>
      <w:r>
        <w:rPr>
          <w:rFonts w:ascii="Times New Roman" w:hAnsi="Times New Roman"/>
          <w:sz w:val="24"/>
          <w:szCs w:val="24"/>
          <w:lang w:val="en-GB"/>
        </w:rPr>
        <w:t xml:space="preserve">  (</w:t>
      </w:r>
      <w:proofErr w:type="gramEnd"/>
      <w:r w:rsidRPr="006C598C">
        <w:rPr>
          <w:rFonts w:ascii="Times New Roman" w:hAnsi="Times New Roman"/>
          <w:sz w:val="24"/>
          <w:szCs w:val="24"/>
          <w:lang w:val="en-GB"/>
        </w:rPr>
        <w:t>Rull</w:t>
      </w:r>
      <w:r>
        <w:rPr>
          <w:rFonts w:ascii="Times New Roman" w:hAnsi="Times New Roman"/>
          <w:sz w:val="24"/>
          <w:szCs w:val="24"/>
          <w:lang w:val="en-GB"/>
        </w:rPr>
        <w:t>,</w:t>
      </w:r>
      <w:r w:rsidRPr="006C598C">
        <w:rPr>
          <w:rFonts w:ascii="Times New Roman" w:hAnsi="Times New Roman"/>
          <w:sz w:val="24"/>
          <w:szCs w:val="24"/>
          <w:lang w:val="en-GB"/>
        </w:rPr>
        <w:t xml:space="preserve"> 2009).  The </w:t>
      </w:r>
      <w:r w:rsidR="00690C65">
        <w:rPr>
          <w:rFonts w:ascii="Times New Roman" w:hAnsi="Times New Roman"/>
          <w:sz w:val="24"/>
          <w:szCs w:val="24"/>
          <w:lang w:val="en-GB"/>
        </w:rPr>
        <w:t>aboreal pollen (</w:t>
      </w:r>
      <w:r w:rsidRPr="006C598C">
        <w:rPr>
          <w:rFonts w:ascii="Times New Roman" w:hAnsi="Times New Roman"/>
          <w:sz w:val="24"/>
          <w:szCs w:val="24"/>
          <w:lang w:val="en-GB"/>
        </w:rPr>
        <w:t>AP</w:t>
      </w:r>
      <w:r w:rsidR="00690C65">
        <w:rPr>
          <w:rFonts w:ascii="Times New Roman" w:hAnsi="Times New Roman"/>
          <w:sz w:val="24"/>
          <w:szCs w:val="24"/>
          <w:lang w:val="en-GB"/>
        </w:rPr>
        <w:t xml:space="preserve">) </w:t>
      </w:r>
      <w:r w:rsidRPr="006C598C">
        <w:rPr>
          <w:rFonts w:ascii="Times New Roman" w:hAnsi="Times New Roman"/>
          <w:sz w:val="24"/>
          <w:szCs w:val="24"/>
          <w:lang w:val="en-GB"/>
        </w:rPr>
        <w:t>+</w:t>
      </w:r>
      <w:r w:rsidR="00690C65">
        <w:rPr>
          <w:rFonts w:ascii="Times New Roman" w:hAnsi="Times New Roman"/>
          <w:sz w:val="24"/>
          <w:szCs w:val="24"/>
          <w:lang w:val="en-GB"/>
        </w:rPr>
        <w:t xml:space="preserve"> non-aboreal pollen (</w:t>
      </w:r>
      <w:r w:rsidRPr="006C598C">
        <w:rPr>
          <w:rFonts w:ascii="Times New Roman" w:hAnsi="Times New Roman"/>
          <w:sz w:val="24"/>
          <w:szCs w:val="24"/>
          <w:lang w:val="en-GB"/>
        </w:rPr>
        <w:t>NAP</w:t>
      </w:r>
      <w:r w:rsidR="00690C65">
        <w:rPr>
          <w:rFonts w:ascii="Times New Roman" w:hAnsi="Times New Roman"/>
          <w:sz w:val="24"/>
          <w:szCs w:val="24"/>
          <w:lang w:val="en-GB"/>
        </w:rPr>
        <w:t>)</w:t>
      </w:r>
      <w:r w:rsidRPr="006C598C">
        <w:rPr>
          <w:rFonts w:ascii="Times New Roman" w:hAnsi="Times New Roman"/>
          <w:sz w:val="24"/>
          <w:szCs w:val="24"/>
          <w:lang w:val="en-GB"/>
        </w:rPr>
        <w:t xml:space="preserve"> sum was used for percentage calculations. The pollen </w:t>
      </w:r>
      <w:r w:rsidRPr="0007133B">
        <w:rPr>
          <w:rFonts w:ascii="Times New Roman" w:hAnsi="Times New Roman"/>
          <w:sz w:val="24"/>
          <w:szCs w:val="24"/>
          <w:lang w:val="en-GB"/>
        </w:rPr>
        <w:t>diagram was stratigraphically ordered and zoned with Constrained Cluster Analysis (CONISS) and divided into local pollen assemblage zones</w:t>
      </w:r>
      <w:r w:rsidR="00841873" w:rsidRPr="0007133B">
        <w:rPr>
          <w:rFonts w:ascii="Times New Roman" w:hAnsi="Times New Roman"/>
          <w:sz w:val="24"/>
          <w:szCs w:val="24"/>
          <w:lang w:val="en-GB"/>
        </w:rPr>
        <w:t xml:space="preserve">. </w:t>
      </w:r>
      <w:r w:rsidRPr="0007133B">
        <w:rPr>
          <w:rFonts w:ascii="Times New Roman" w:hAnsi="Times New Roman"/>
          <w:sz w:val="24"/>
          <w:szCs w:val="24"/>
          <w:lang w:val="en-GB"/>
        </w:rPr>
        <w:t xml:space="preserve"> </w:t>
      </w:r>
    </w:p>
    <w:p w14:paraId="0C5BDF4F" w14:textId="77777777" w:rsidR="008A63F5" w:rsidRPr="0007133B" w:rsidRDefault="008A63F5" w:rsidP="00054195">
      <w:pPr>
        <w:jc w:val="both"/>
        <w:rPr>
          <w:sz w:val="24"/>
          <w:szCs w:val="24"/>
          <w:lang w:val="en-GB"/>
        </w:rPr>
      </w:pPr>
    </w:p>
    <w:p w14:paraId="24BAF85C" w14:textId="5DD166F4" w:rsidR="00A95766" w:rsidRPr="0007133B" w:rsidRDefault="009543CB" w:rsidP="00054195">
      <w:pPr>
        <w:spacing w:line="480" w:lineRule="auto"/>
        <w:jc w:val="both"/>
        <w:rPr>
          <w:rFonts w:ascii="Times New Roman" w:hAnsi="Times New Roman" w:cs="Times New Roman"/>
          <w:i/>
          <w:sz w:val="24"/>
          <w:szCs w:val="24"/>
          <w:lang w:val="en-GB"/>
        </w:rPr>
      </w:pPr>
      <w:r w:rsidRPr="0007133B">
        <w:rPr>
          <w:rFonts w:ascii="Times New Roman" w:hAnsi="Times New Roman" w:cs="Times New Roman"/>
          <w:i/>
          <w:sz w:val="24"/>
          <w:szCs w:val="24"/>
          <w:lang w:val="en-GB"/>
        </w:rPr>
        <w:t>Testate amoebae</w:t>
      </w:r>
      <w:r w:rsidR="006F09C1" w:rsidRPr="0007133B">
        <w:rPr>
          <w:rFonts w:ascii="Times New Roman" w:hAnsi="Times New Roman" w:cs="Times New Roman"/>
          <w:i/>
          <w:sz w:val="24"/>
          <w:szCs w:val="24"/>
          <w:lang w:val="en-GB"/>
        </w:rPr>
        <w:t xml:space="preserve"> </w:t>
      </w:r>
    </w:p>
    <w:p w14:paraId="456797E0" w14:textId="0270AB69" w:rsidR="00CC07EA" w:rsidRPr="0007133B" w:rsidRDefault="00D21574" w:rsidP="00F33C17">
      <w:pPr>
        <w:spacing w:line="480" w:lineRule="auto"/>
        <w:jc w:val="both"/>
        <w:rPr>
          <w:rFonts w:ascii="Times New Roman" w:hAnsi="Times New Roman" w:cs="Times New Roman"/>
          <w:i/>
          <w:sz w:val="24"/>
          <w:szCs w:val="24"/>
          <w:lang w:val="en-GB"/>
        </w:rPr>
      </w:pPr>
      <w:r w:rsidRPr="0007133B">
        <w:rPr>
          <w:rFonts w:ascii="Times New Roman" w:hAnsi="Times New Roman" w:cs="Times New Roman"/>
          <w:sz w:val="24"/>
          <w:szCs w:val="24"/>
          <w:lang w:val="en-GB"/>
        </w:rPr>
        <w:t xml:space="preserve"> </w:t>
      </w:r>
      <w:r w:rsidR="00F33C17" w:rsidRPr="0007133B">
        <w:rPr>
          <w:rFonts w:ascii="Times New Roman" w:hAnsi="Times New Roman" w:cs="Times New Roman"/>
          <w:sz w:val="24"/>
          <w:szCs w:val="24"/>
        </w:rPr>
        <w:t xml:space="preserve">Testate amoebae were extracted using a modified version of Booth et al. (2010). </w:t>
      </w:r>
      <w:r w:rsidR="00775DE8">
        <w:rPr>
          <w:rFonts w:ascii="Times New Roman" w:hAnsi="Times New Roman" w:cs="Times New Roman"/>
          <w:sz w:val="24"/>
          <w:szCs w:val="24"/>
        </w:rPr>
        <w:t>P</w:t>
      </w:r>
      <w:r w:rsidR="00F33C17" w:rsidRPr="0007133B">
        <w:rPr>
          <w:rFonts w:ascii="Times New Roman" w:hAnsi="Times New Roman" w:cs="Times New Roman"/>
          <w:sz w:val="24"/>
          <w:szCs w:val="24"/>
        </w:rPr>
        <w:t xml:space="preserve">eat samples were placed in boiling water for 15 minutes and shaken. Extracts were passed through a 300 µm sieve, back-sieved at 15 </w:t>
      </w:r>
      <w:r w:rsidR="00F33C17" w:rsidRPr="0007133B">
        <w:rPr>
          <w:rFonts w:ascii="Times New Roman" w:hAnsi="Times New Roman" w:cs="Times New Roman"/>
          <w:sz w:val="24"/>
          <w:szCs w:val="24"/>
        </w:rPr>
        <w:sym w:font="Symbol" w:char="F06D"/>
      </w:r>
      <w:r w:rsidR="00F33C17" w:rsidRPr="0007133B">
        <w:rPr>
          <w:rFonts w:ascii="Times New Roman" w:hAnsi="Times New Roman" w:cs="Times New Roman"/>
          <w:sz w:val="24"/>
          <w:szCs w:val="24"/>
        </w:rPr>
        <w:t xml:space="preserve">m and allowed to settle before sub-samples were used to make slides for microscopy. 100 to 200 amoebae were counted and identified to species level or ‘type’ in each sample using high-power transmitted light microscopy at 200 to 400x magnification. </w:t>
      </w:r>
      <w:r w:rsidR="0065663A" w:rsidRPr="0007133B">
        <w:rPr>
          <w:rFonts w:ascii="Times New Roman" w:hAnsi="Times New Roman" w:cs="Times New Roman"/>
          <w:sz w:val="24"/>
          <w:szCs w:val="24"/>
        </w:rPr>
        <w:t>For further</w:t>
      </w:r>
      <w:r w:rsidR="00527CEB" w:rsidRPr="0007133B">
        <w:rPr>
          <w:rFonts w:ascii="Times New Roman" w:hAnsi="Times New Roman" w:cs="Times New Roman"/>
          <w:sz w:val="24"/>
          <w:szCs w:val="24"/>
        </w:rPr>
        <w:t xml:space="preserve"> detailed</w:t>
      </w:r>
      <w:r w:rsidR="0065663A" w:rsidRPr="0007133B">
        <w:rPr>
          <w:rFonts w:ascii="Times New Roman" w:hAnsi="Times New Roman" w:cs="Times New Roman"/>
          <w:sz w:val="24"/>
          <w:szCs w:val="24"/>
        </w:rPr>
        <w:t xml:space="preserve"> information on taxonomy and sources used see </w:t>
      </w:r>
      <w:r w:rsidR="00F33C17" w:rsidRPr="0007133B">
        <w:rPr>
          <w:rFonts w:ascii="Times New Roman" w:hAnsi="Times New Roman" w:cs="Times New Roman"/>
          <w:sz w:val="24"/>
          <w:szCs w:val="24"/>
        </w:rPr>
        <w:t>Swindles et al. (2015b).</w:t>
      </w:r>
    </w:p>
    <w:p w14:paraId="096CE162" w14:textId="77777777" w:rsidR="00F33C17" w:rsidRPr="0007133B" w:rsidRDefault="00F33C17" w:rsidP="00054195">
      <w:pPr>
        <w:spacing w:line="480" w:lineRule="auto"/>
        <w:jc w:val="both"/>
        <w:rPr>
          <w:rFonts w:ascii="Times New Roman" w:hAnsi="Times New Roman" w:cs="Times New Roman"/>
          <w:i/>
          <w:sz w:val="24"/>
          <w:szCs w:val="24"/>
          <w:lang w:val="en-GB"/>
        </w:rPr>
      </w:pPr>
    </w:p>
    <w:p w14:paraId="4A3AABCE" w14:textId="32DC40A8" w:rsidR="0054097A" w:rsidRPr="0007133B" w:rsidRDefault="00D21574" w:rsidP="00054195">
      <w:pPr>
        <w:spacing w:line="480" w:lineRule="auto"/>
        <w:jc w:val="both"/>
        <w:rPr>
          <w:rFonts w:ascii="Times New Roman" w:hAnsi="Times New Roman" w:cs="Times New Roman"/>
          <w:i/>
          <w:sz w:val="24"/>
          <w:szCs w:val="24"/>
          <w:lang w:val="en-GB"/>
        </w:rPr>
      </w:pPr>
      <w:r w:rsidRPr="0007133B">
        <w:rPr>
          <w:rFonts w:ascii="Times New Roman" w:hAnsi="Times New Roman" w:cs="Times New Roman"/>
          <w:i/>
          <w:sz w:val="24"/>
          <w:szCs w:val="24"/>
          <w:lang w:val="en-GB"/>
        </w:rPr>
        <w:t xml:space="preserve">Geochemical analysis </w:t>
      </w:r>
    </w:p>
    <w:p w14:paraId="238B4653" w14:textId="30A8A9DB" w:rsidR="002A7A3E" w:rsidRPr="004051FF" w:rsidRDefault="000E7B83" w:rsidP="00054195">
      <w:pPr>
        <w:spacing w:line="480" w:lineRule="auto"/>
        <w:jc w:val="both"/>
        <w:rPr>
          <w:rFonts w:ascii="Times New Roman" w:hAnsi="Times New Roman" w:cs="Times New Roman"/>
          <w:sz w:val="24"/>
          <w:szCs w:val="24"/>
          <w:lang w:val="en-GB"/>
        </w:rPr>
      </w:pPr>
      <w:r w:rsidRPr="0007133B">
        <w:rPr>
          <w:rFonts w:ascii="Times New Roman" w:hAnsi="Times New Roman" w:cs="Times New Roman"/>
          <w:sz w:val="24"/>
          <w:szCs w:val="24"/>
          <w:lang w:val="en-US"/>
        </w:rPr>
        <w:lastRenderedPageBreak/>
        <w:t xml:space="preserve">Bulk density </w:t>
      </w:r>
      <w:r w:rsidR="000828EA" w:rsidRPr="0007133B">
        <w:rPr>
          <w:rFonts w:ascii="Times New Roman" w:hAnsi="Times New Roman" w:cs="Times New Roman"/>
          <w:sz w:val="24"/>
          <w:szCs w:val="24"/>
          <w:lang w:val="en-US"/>
        </w:rPr>
        <w:t>was calculated by dividing sample mass after freeze-drying by volume</w:t>
      </w:r>
      <w:r w:rsidR="00247F1C" w:rsidRPr="00661F51">
        <w:rPr>
          <w:rFonts w:ascii="Times New Roman" w:hAnsi="Times New Roman" w:cs="Times New Roman"/>
          <w:sz w:val="24"/>
          <w:szCs w:val="24"/>
          <w:lang w:val="en-US"/>
        </w:rPr>
        <w:t xml:space="preserve"> (Chambers et al., 2011)</w:t>
      </w:r>
      <w:r w:rsidR="000828EA" w:rsidRPr="00661F51">
        <w:rPr>
          <w:rFonts w:ascii="Times New Roman" w:hAnsi="Times New Roman" w:cs="Times New Roman"/>
          <w:sz w:val="24"/>
          <w:szCs w:val="24"/>
          <w:lang w:val="en-US"/>
        </w:rPr>
        <w:t xml:space="preserve">, with change in sample mass after drying determining the moisture content. </w:t>
      </w:r>
      <w:r w:rsidR="00247F1C" w:rsidRPr="00661F51">
        <w:rPr>
          <w:rFonts w:ascii="Times New Roman" w:hAnsi="Times New Roman" w:cs="Times New Roman"/>
          <w:sz w:val="24"/>
          <w:szCs w:val="24"/>
          <w:lang w:val="en-US"/>
        </w:rPr>
        <w:t>C and N were measured on a Thermo Scientific Flash 2000 Series CHNS/O Analyser</w:t>
      </w:r>
      <w:r w:rsidR="000828EA" w:rsidRPr="00661F51">
        <w:rPr>
          <w:rFonts w:ascii="Times New Roman" w:hAnsi="Times New Roman" w:cs="Times New Roman"/>
          <w:sz w:val="24"/>
          <w:szCs w:val="24"/>
          <w:lang w:val="en-US"/>
        </w:rPr>
        <w:t>. Carbon density (g</w:t>
      </w:r>
      <w:r w:rsidR="00247F1C" w:rsidRPr="00661F51">
        <w:rPr>
          <w:rFonts w:ascii="Times New Roman" w:hAnsi="Times New Roman" w:cs="Times New Roman"/>
          <w:sz w:val="24"/>
          <w:szCs w:val="24"/>
          <w:lang w:val="en-US"/>
        </w:rPr>
        <w:t xml:space="preserve"> </w:t>
      </w:r>
      <w:r w:rsidR="000828EA" w:rsidRPr="00661F51">
        <w:rPr>
          <w:rFonts w:ascii="Times New Roman" w:hAnsi="Times New Roman" w:cs="Times New Roman"/>
          <w:sz w:val="24"/>
          <w:szCs w:val="24"/>
          <w:lang w:val="en-US"/>
        </w:rPr>
        <w:t>C</w:t>
      </w:r>
      <w:r w:rsidR="00247F1C" w:rsidRPr="00661F51">
        <w:rPr>
          <w:rFonts w:ascii="Times New Roman" w:hAnsi="Times New Roman" w:cs="Times New Roman"/>
          <w:sz w:val="24"/>
          <w:szCs w:val="24"/>
          <w:lang w:val="en-US"/>
        </w:rPr>
        <w:t xml:space="preserve"> </w:t>
      </w:r>
      <w:r w:rsidR="000828EA" w:rsidRPr="00661F51">
        <w:rPr>
          <w:rFonts w:ascii="Times New Roman" w:hAnsi="Times New Roman" w:cs="Times New Roman"/>
          <w:sz w:val="24"/>
          <w:szCs w:val="24"/>
          <w:lang w:val="en-US"/>
        </w:rPr>
        <w:t>cm</w:t>
      </w:r>
      <w:r w:rsidR="000828EA" w:rsidRPr="00661F51">
        <w:rPr>
          <w:rFonts w:ascii="Times New Roman" w:hAnsi="Times New Roman" w:cs="Times New Roman"/>
          <w:sz w:val="24"/>
          <w:szCs w:val="24"/>
          <w:vertAlign w:val="superscript"/>
          <w:lang w:val="en-US"/>
        </w:rPr>
        <w:t>-3</w:t>
      </w:r>
      <w:r w:rsidR="000828EA" w:rsidRPr="00661F51">
        <w:rPr>
          <w:rFonts w:ascii="Times New Roman" w:hAnsi="Times New Roman" w:cs="Times New Roman"/>
          <w:sz w:val="24"/>
          <w:szCs w:val="24"/>
          <w:lang w:val="en-US"/>
        </w:rPr>
        <w:t>) was calculated by multiplying bulk density with percentage carbon content</w:t>
      </w:r>
      <w:r w:rsidR="002825FC" w:rsidRPr="00661F51">
        <w:rPr>
          <w:rFonts w:ascii="Times New Roman" w:hAnsi="Times New Roman" w:cs="Times New Roman"/>
          <w:sz w:val="24"/>
          <w:szCs w:val="24"/>
          <w:lang w:val="en-US"/>
        </w:rPr>
        <w:t xml:space="preserve">, and carbon accumulation rates were calculated using the age depth model described above </w:t>
      </w:r>
      <w:r w:rsidR="00247F1C" w:rsidRPr="00661F51">
        <w:rPr>
          <w:rFonts w:ascii="Times New Roman" w:hAnsi="Times New Roman" w:cs="Times New Roman"/>
          <w:sz w:val="24"/>
          <w:szCs w:val="24"/>
          <w:lang w:val="en-US"/>
        </w:rPr>
        <w:t>(</w:t>
      </w:r>
      <w:r w:rsidR="002825FC" w:rsidRPr="00661F51">
        <w:rPr>
          <w:rFonts w:ascii="Times New Roman" w:hAnsi="Times New Roman" w:cs="Times New Roman"/>
          <w:sz w:val="24"/>
          <w:szCs w:val="24"/>
          <w:lang w:val="en-US"/>
        </w:rPr>
        <w:t>Charman et al., 2013)</w:t>
      </w:r>
      <w:r w:rsidR="000828EA" w:rsidRPr="00661F51">
        <w:rPr>
          <w:rFonts w:ascii="Times New Roman" w:hAnsi="Times New Roman" w:cs="Times New Roman"/>
          <w:sz w:val="24"/>
          <w:szCs w:val="24"/>
          <w:lang w:val="en-US"/>
        </w:rPr>
        <w:t>.</w:t>
      </w:r>
    </w:p>
    <w:p w14:paraId="55F9C171" w14:textId="77777777" w:rsidR="00845B75" w:rsidRDefault="00845B75" w:rsidP="00845B75">
      <w:pPr>
        <w:widowControl w:val="0"/>
        <w:autoSpaceDE w:val="0"/>
        <w:autoSpaceDN w:val="0"/>
        <w:adjustRightInd w:val="0"/>
        <w:spacing w:line="480" w:lineRule="auto"/>
        <w:jc w:val="both"/>
        <w:rPr>
          <w:rFonts w:ascii="Times New Roman" w:hAnsi="Times New Roman" w:cs="Times New Roman"/>
          <w:i/>
          <w:sz w:val="24"/>
          <w:szCs w:val="24"/>
          <w:lang w:val="en-GB"/>
        </w:rPr>
      </w:pPr>
    </w:p>
    <w:p w14:paraId="4E535A93" w14:textId="6EC6A6CC" w:rsidR="00845B75" w:rsidRPr="00845B75" w:rsidRDefault="00845B75" w:rsidP="00845B75">
      <w:pPr>
        <w:widowControl w:val="0"/>
        <w:autoSpaceDE w:val="0"/>
        <w:autoSpaceDN w:val="0"/>
        <w:adjustRightInd w:val="0"/>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Data presentation</w:t>
      </w:r>
    </w:p>
    <w:p w14:paraId="3115A988" w14:textId="77777777" w:rsidR="00D636F0" w:rsidRPr="00E61BBC" w:rsidRDefault="00D636F0" w:rsidP="00845B75">
      <w:pPr>
        <w:widowControl w:val="0"/>
        <w:autoSpaceDE w:val="0"/>
        <w:autoSpaceDN w:val="0"/>
        <w:adjustRightInd w:val="0"/>
        <w:spacing w:line="480" w:lineRule="auto"/>
        <w:jc w:val="both"/>
        <w:rPr>
          <w:rFonts w:ascii="Times New Roman" w:hAnsi="Times New Roman" w:cs="Times New Roman"/>
          <w:b/>
          <w:sz w:val="24"/>
          <w:szCs w:val="24"/>
          <w:lang w:val="en-GB"/>
        </w:rPr>
      </w:pPr>
      <w:r w:rsidRPr="00BD14C9">
        <w:rPr>
          <w:rFonts w:ascii="Times New Roman" w:hAnsi="Times New Roman" w:cs="Times New Roman"/>
          <w:sz w:val="24"/>
          <w:szCs w:val="24"/>
          <w:lang w:val="en-GB"/>
        </w:rPr>
        <w:t>The results of plant macrofossils, pollen, testate amoebae records, and geochemical analysis (Fig. 4-8), were presented in the form of diagrams drawn with the C2 graphics program (Juggins 2003).</w:t>
      </w:r>
      <w:r w:rsidRPr="00E61BBC">
        <w:rPr>
          <w:rFonts w:ascii="Times New Roman" w:hAnsi="Times New Roman" w:cs="Times New Roman"/>
          <w:b/>
          <w:sz w:val="24"/>
          <w:szCs w:val="24"/>
          <w:lang w:val="en-GB"/>
        </w:rPr>
        <w:tab/>
      </w:r>
    </w:p>
    <w:p w14:paraId="3F9458DA" w14:textId="77777777" w:rsidR="0014464E" w:rsidRPr="004051FF" w:rsidRDefault="0014464E" w:rsidP="00054195">
      <w:pPr>
        <w:spacing w:line="480" w:lineRule="auto"/>
        <w:jc w:val="both"/>
        <w:rPr>
          <w:rFonts w:ascii="Times New Roman" w:hAnsi="Times New Roman" w:cs="Times New Roman"/>
          <w:i/>
          <w:sz w:val="24"/>
          <w:szCs w:val="24"/>
          <w:lang w:val="en-GB"/>
        </w:rPr>
      </w:pPr>
    </w:p>
    <w:p w14:paraId="39217937" w14:textId="64A3FB93" w:rsidR="009543CB" w:rsidRPr="004051FF" w:rsidRDefault="009543CB" w:rsidP="00054195">
      <w:pPr>
        <w:spacing w:line="480" w:lineRule="auto"/>
        <w:jc w:val="both"/>
        <w:rPr>
          <w:rFonts w:ascii="Times New Roman" w:hAnsi="Times New Roman" w:cs="Times New Roman"/>
          <w:b/>
          <w:sz w:val="24"/>
          <w:szCs w:val="24"/>
          <w:lang w:val="en-GB"/>
        </w:rPr>
      </w:pPr>
      <w:r w:rsidRPr="004051FF">
        <w:rPr>
          <w:rFonts w:ascii="Times New Roman" w:hAnsi="Times New Roman" w:cs="Times New Roman"/>
          <w:b/>
          <w:sz w:val="24"/>
          <w:szCs w:val="24"/>
          <w:lang w:val="en-GB"/>
        </w:rPr>
        <w:t>Result</w:t>
      </w:r>
      <w:r w:rsidR="00117D4D">
        <w:rPr>
          <w:rFonts w:ascii="Times New Roman" w:hAnsi="Times New Roman" w:cs="Times New Roman"/>
          <w:b/>
          <w:sz w:val="24"/>
          <w:szCs w:val="24"/>
          <w:lang w:val="en-GB"/>
        </w:rPr>
        <w:t>s</w:t>
      </w:r>
    </w:p>
    <w:p w14:paraId="5433FA89" w14:textId="77777777" w:rsidR="009543CB" w:rsidRPr="00BD14C9" w:rsidRDefault="009543CB" w:rsidP="00054195">
      <w:pPr>
        <w:spacing w:line="480" w:lineRule="auto"/>
        <w:jc w:val="both"/>
        <w:rPr>
          <w:rFonts w:ascii="Times New Roman" w:hAnsi="Times New Roman" w:cs="Times New Roman"/>
          <w:i/>
          <w:iCs/>
          <w:sz w:val="24"/>
          <w:szCs w:val="24"/>
          <w:lang w:val="en-GB"/>
        </w:rPr>
      </w:pPr>
      <w:r w:rsidRPr="00BD14C9">
        <w:rPr>
          <w:rFonts w:ascii="Times New Roman" w:hAnsi="Times New Roman" w:cs="Times New Roman"/>
          <w:i/>
          <w:iCs/>
          <w:sz w:val="24"/>
          <w:szCs w:val="24"/>
          <w:lang w:val="en-GB"/>
        </w:rPr>
        <w:t>Lithology, chronology, and peat accumulation rate</w:t>
      </w:r>
    </w:p>
    <w:p w14:paraId="4FD8C129" w14:textId="570D82FC" w:rsidR="007E2990" w:rsidRPr="004051FF" w:rsidRDefault="007E2990" w:rsidP="00054195">
      <w:pPr>
        <w:spacing w:after="0" w:line="480" w:lineRule="auto"/>
        <w:ind w:firstLine="708"/>
        <w:jc w:val="both"/>
        <w:rPr>
          <w:rFonts w:ascii="Times New Roman" w:hAnsi="Times New Roman" w:cs="Times New Roman"/>
          <w:bCs/>
          <w:sz w:val="24"/>
          <w:szCs w:val="24"/>
          <w:lang w:val="en-GB"/>
        </w:rPr>
      </w:pPr>
      <w:r>
        <w:rPr>
          <w:rFonts w:ascii="Times New Roman" w:hAnsi="Times New Roman" w:cs="Times New Roman"/>
          <w:iCs/>
          <w:sz w:val="24"/>
          <w:szCs w:val="24"/>
          <w:lang w:val="en-GB"/>
        </w:rPr>
        <w:t>Despite the similar length of cores obtained in this study, the Marooned core has a much older basal date (38 cm = 2650 cal yr BP) when compared to the Stordalen core (25 cm = 800 cal yr BP) (</w:t>
      </w:r>
      <w:r w:rsidRPr="004051FF">
        <w:rPr>
          <w:rFonts w:ascii="Times New Roman" w:hAnsi="Times New Roman" w:cs="Times New Roman"/>
          <w:sz w:val="24"/>
          <w:szCs w:val="24"/>
          <w:lang w:val="en-GB"/>
        </w:rPr>
        <w:t xml:space="preserve">radiocarbon and </w:t>
      </w:r>
      <w:r w:rsidRPr="004051FF">
        <w:rPr>
          <w:rFonts w:ascii="Times New Roman" w:hAnsi="Times New Roman" w:cs="Times New Roman"/>
          <w:sz w:val="24"/>
          <w:szCs w:val="24"/>
          <w:vertAlign w:val="superscript"/>
          <w:lang w:val="en-GB"/>
        </w:rPr>
        <w:t>210</w:t>
      </w:r>
      <w:r w:rsidR="005F42C0">
        <w:rPr>
          <w:rFonts w:ascii="Times New Roman" w:hAnsi="Times New Roman" w:cs="Times New Roman"/>
          <w:sz w:val="24"/>
          <w:szCs w:val="24"/>
          <w:lang w:val="en-GB"/>
        </w:rPr>
        <w:t>Pb</w:t>
      </w:r>
      <w:r w:rsidRPr="004051FF">
        <w:rPr>
          <w:rFonts w:ascii="Times New Roman" w:hAnsi="Times New Roman" w:cs="Times New Roman"/>
          <w:sz w:val="24"/>
          <w:szCs w:val="24"/>
          <w:lang w:val="en-GB"/>
        </w:rPr>
        <w:t xml:space="preserve"> data for both profiles are presented in Table </w:t>
      </w:r>
      <w:r w:rsidR="00FA31BC">
        <w:rPr>
          <w:rFonts w:ascii="Times New Roman" w:hAnsi="Times New Roman" w:cs="Times New Roman"/>
          <w:sz w:val="24"/>
          <w:szCs w:val="24"/>
          <w:lang w:val="en-GB"/>
        </w:rPr>
        <w:t>2</w:t>
      </w:r>
      <w:r w:rsidRPr="00661F51">
        <w:rPr>
          <w:rFonts w:ascii="Times New Roman" w:hAnsi="Times New Roman" w:cs="Times New Roman"/>
          <w:sz w:val="24"/>
          <w:szCs w:val="24"/>
          <w:lang w:val="en-US"/>
        </w:rPr>
        <w:t>)</w:t>
      </w:r>
      <w:r>
        <w:rPr>
          <w:rFonts w:ascii="Times New Roman" w:hAnsi="Times New Roman" w:cs="Times New Roman"/>
          <w:iCs/>
          <w:sz w:val="24"/>
          <w:szCs w:val="24"/>
          <w:lang w:val="en-GB"/>
        </w:rPr>
        <w:t>.</w:t>
      </w:r>
      <w:r w:rsidRPr="007E2990">
        <w:rPr>
          <w:rFonts w:ascii="Times New Roman" w:hAnsi="Times New Roman" w:cs="Times New Roman"/>
          <w:iCs/>
          <w:sz w:val="24"/>
          <w:szCs w:val="24"/>
          <w:lang w:val="en-GB"/>
        </w:rPr>
        <w:t xml:space="preserve"> </w:t>
      </w:r>
      <w:r w:rsidR="00E13AF3" w:rsidRPr="004051FF">
        <w:rPr>
          <w:rFonts w:ascii="Times New Roman" w:hAnsi="Times New Roman" w:cs="Times New Roman"/>
          <w:iCs/>
          <w:sz w:val="24"/>
          <w:szCs w:val="24"/>
          <w:lang w:val="en-GB"/>
        </w:rPr>
        <w:t>Th</w:t>
      </w:r>
      <w:r w:rsidR="00E13AF3">
        <w:rPr>
          <w:rFonts w:ascii="Times New Roman" w:hAnsi="Times New Roman" w:cs="Times New Roman"/>
          <w:iCs/>
          <w:sz w:val="24"/>
          <w:szCs w:val="24"/>
          <w:lang w:val="en-GB"/>
        </w:rPr>
        <w:t>is means the</w:t>
      </w:r>
      <w:r w:rsidR="00E13AF3" w:rsidRPr="004051FF">
        <w:rPr>
          <w:rFonts w:ascii="Times New Roman" w:hAnsi="Times New Roman" w:cs="Times New Roman"/>
          <w:iCs/>
          <w:sz w:val="24"/>
          <w:szCs w:val="24"/>
          <w:lang w:val="en-GB"/>
        </w:rPr>
        <w:t xml:space="preserve"> </w:t>
      </w:r>
      <w:r w:rsidRPr="004051FF">
        <w:rPr>
          <w:rFonts w:ascii="Times New Roman" w:hAnsi="Times New Roman" w:cs="Times New Roman"/>
          <w:iCs/>
          <w:sz w:val="24"/>
          <w:szCs w:val="24"/>
          <w:lang w:val="en-GB"/>
        </w:rPr>
        <w:t xml:space="preserve">mean </w:t>
      </w:r>
      <w:r w:rsidR="00D77C1A">
        <w:rPr>
          <w:rFonts w:ascii="Times New Roman" w:hAnsi="Times New Roman" w:cs="Times New Roman"/>
          <w:iCs/>
          <w:sz w:val="24"/>
          <w:szCs w:val="24"/>
          <w:lang w:val="en-GB"/>
        </w:rPr>
        <w:t xml:space="preserve">peat </w:t>
      </w:r>
      <w:r w:rsidR="0048616A">
        <w:rPr>
          <w:rFonts w:ascii="Times New Roman" w:hAnsi="Times New Roman" w:cs="Times New Roman"/>
          <w:iCs/>
          <w:sz w:val="24"/>
          <w:szCs w:val="24"/>
          <w:lang w:val="en-GB"/>
        </w:rPr>
        <w:t>sediment</w:t>
      </w:r>
      <w:r w:rsidR="00D77C1A">
        <w:rPr>
          <w:rFonts w:ascii="Times New Roman" w:hAnsi="Times New Roman" w:cs="Times New Roman"/>
          <w:iCs/>
          <w:sz w:val="24"/>
          <w:szCs w:val="24"/>
          <w:lang w:val="en-GB"/>
        </w:rPr>
        <w:t xml:space="preserve">ation </w:t>
      </w:r>
      <w:r w:rsidRPr="004051FF">
        <w:rPr>
          <w:rFonts w:ascii="Times New Roman" w:hAnsi="Times New Roman" w:cs="Times New Roman"/>
          <w:iCs/>
          <w:sz w:val="24"/>
          <w:szCs w:val="24"/>
          <w:lang w:val="en-GB"/>
        </w:rPr>
        <w:t xml:space="preserve">rate for the entire period at Marooned </w:t>
      </w:r>
      <w:r w:rsidR="00DC78DD">
        <w:rPr>
          <w:rFonts w:ascii="Times New Roman" w:hAnsi="Times New Roman" w:cs="Times New Roman"/>
          <w:iCs/>
          <w:sz w:val="24"/>
          <w:szCs w:val="24"/>
          <w:lang w:val="en-GB"/>
        </w:rPr>
        <w:t>is slower</w:t>
      </w:r>
      <w:r w:rsidR="00DC78DD" w:rsidRPr="004051FF">
        <w:rPr>
          <w:rFonts w:ascii="Times New Roman" w:hAnsi="Times New Roman" w:cs="Times New Roman"/>
          <w:iCs/>
          <w:sz w:val="24"/>
          <w:szCs w:val="24"/>
          <w:lang w:val="en-GB"/>
        </w:rPr>
        <w:t xml:space="preserve"> </w:t>
      </w:r>
      <w:r w:rsidR="00287601">
        <w:rPr>
          <w:rFonts w:ascii="Times New Roman" w:hAnsi="Times New Roman" w:cs="Times New Roman"/>
          <w:iCs/>
          <w:sz w:val="24"/>
          <w:szCs w:val="24"/>
          <w:lang w:val="en-GB"/>
        </w:rPr>
        <w:t>(</w:t>
      </w:r>
      <w:r w:rsidR="008D0759">
        <w:rPr>
          <w:rFonts w:ascii="Times New Roman" w:hAnsi="Times New Roman" w:cs="Times New Roman"/>
          <w:iCs/>
          <w:sz w:val="24"/>
          <w:szCs w:val="24"/>
          <w:lang w:val="en-GB"/>
        </w:rPr>
        <w:t>~</w:t>
      </w:r>
      <w:r w:rsidRPr="004051FF">
        <w:rPr>
          <w:rFonts w:ascii="Times New Roman" w:hAnsi="Times New Roman" w:cs="Times New Roman"/>
          <w:iCs/>
          <w:sz w:val="24"/>
          <w:szCs w:val="24"/>
          <w:lang w:val="en-GB"/>
        </w:rPr>
        <w:t>0.14 mm/year</w:t>
      </w:r>
      <w:r w:rsidR="00287601">
        <w:rPr>
          <w:rFonts w:ascii="Times New Roman" w:hAnsi="Times New Roman" w:cs="Times New Roman"/>
          <w:iCs/>
          <w:sz w:val="24"/>
          <w:szCs w:val="24"/>
          <w:lang w:val="en-GB"/>
        </w:rPr>
        <w:t>)</w:t>
      </w:r>
      <w:r w:rsidRPr="004051FF">
        <w:rPr>
          <w:rFonts w:ascii="Times New Roman" w:hAnsi="Times New Roman" w:cs="Times New Roman"/>
          <w:iCs/>
          <w:sz w:val="24"/>
          <w:szCs w:val="24"/>
          <w:lang w:val="en-GB"/>
        </w:rPr>
        <w:t xml:space="preserve"> </w:t>
      </w:r>
      <w:r w:rsidR="007D2CA1">
        <w:rPr>
          <w:rFonts w:ascii="Times New Roman" w:hAnsi="Times New Roman" w:cs="Times New Roman"/>
          <w:iCs/>
          <w:sz w:val="24"/>
          <w:szCs w:val="24"/>
          <w:lang w:val="en-GB"/>
        </w:rPr>
        <w:t>than that at Stordalen</w:t>
      </w:r>
      <w:r>
        <w:rPr>
          <w:rFonts w:ascii="Times New Roman" w:hAnsi="Times New Roman" w:cs="Times New Roman"/>
          <w:iCs/>
          <w:sz w:val="24"/>
          <w:szCs w:val="24"/>
          <w:lang w:val="en-GB"/>
        </w:rPr>
        <w:t xml:space="preserve"> </w:t>
      </w:r>
      <w:r w:rsidR="00287601">
        <w:rPr>
          <w:rFonts w:ascii="Times New Roman" w:hAnsi="Times New Roman" w:cs="Times New Roman"/>
          <w:iCs/>
          <w:sz w:val="24"/>
          <w:szCs w:val="24"/>
          <w:lang w:val="en-GB"/>
        </w:rPr>
        <w:t>(</w:t>
      </w:r>
      <w:r w:rsidR="008D0759">
        <w:rPr>
          <w:rFonts w:ascii="Times New Roman" w:hAnsi="Times New Roman" w:cs="Times New Roman"/>
          <w:iCs/>
          <w:sz w:val="24"/>
          <w:szCs w:val="24"/>
          <w:lang w:val="en-GB"/>
        </w:rPr>
        <w:t>~</w:t>
      </w:r>
      <w:r w:rsidRPr="004051FF">
        <w:rPr>
          <w:rFonts w:ascii="Times New Roman" w:hAnsi="Times New Roman" w:cs="Times New Roman"/>
          <w:iCs/>
          <w:sz w:val="24"/>
          <w:szCs w:val="24"/>
          <w:lang w:val="en-GB"/>
        </w:rPr>
        <w:t>0.31 mm/year</w:t>
      </w:r>
      <w:r w:rsidR="00287601">
        <w:rPr>
          <w:rFonts w:ascii="Times New Roman" w:hAnsi="Times New Roman" w:cs="Times New Roman"/>
          <w:iCs/>
          <w:sz w:val="24"/>
          <w:szCs w:val="24"/>
          <w:lang w:val="en-GB"/>
        </w:rPr>
        <w:t>)</w:t>
      </w:r>
      <w:r w:rsidRPr="004051FF">
        <w:rPr>
          <w:rFonts w:ascii="Times New Roman" w:hAnsi="Times New Roman" w:cs="Times New Roman"/>
          <w:iCs/>
          <w:sz w:val="24"/>
          <w:szCs w:val="24"/>
          <w:lang w:val="en-GB"/>
        </w:rPr>
        <w:t xml:space="preserve">. </w:t>
      </w:r>
    </w:p>
    <w:p w14:paraId="691F4584" w14:textId="2022CFA5" w:rsidR="00126811" w:rsidRDefault="00A7219A" w:rsidP="00054195">
      <w:pPr>
        <w:autoSpaceDE w:val="0"/>
        <w:autoSpaceDN w:val="0"/>
        <w:adjustRightInd w:val="0"/>
        <w:spacing w:after="0" w:line="480" w:lineRule="auto"/>
        <w:ind w:firstLine="708"/>
        <w:jc w:val="both"/>
        <w:rPr>
          <w:rFonts w:ascii="Times New Roman" w:hAnsi="Times New Roman" w:cs="Times New Roman"/>
          <w:sz w:val="24"/>
          <w:szCs w:val="24"/>
          <w:lang w:val="en-GB"/>
        </w:rPr>
      </w:pPr>
      <w:r w:rsidRPr="004051FF">
        <w:rPr>
          <w:rFonts w:ascii="Times New Roman" w:hAnsi="Times New Roman" w:cs="Times New Roman"/>
          <w:iCs/>
          <w:sz w:val="24"/>
          <w:szCs w:val="24"/>
          <w:lang w:val="en-GB"/>
        </w:rPr>
        <w:t xml:space="preserve">The bottom part of </w:t>
      </w:r>
      <w:r w:rsidR="002F0A29">
        <w:rPr>
          <w:rFonts w:ascii="Times New Roman" w:hAnsi="Times New Roman" w:cs="Times New Roman"/>
          <w:iCs/>
          <w:sz w:val="24"/>
          <w:szCs w:val="24"/>
          <w:lang w:val="en-GB"/>
        </w:rPr>
        <w:t xml:space="preserve">both the Marooned and Stordalen </w:t>
      </w:r>
      <w:r w:rsidRPr="004051FF">
        <w:rPr>
          <w:rFonts w:ascii="Times New Roman" w:hAnsi="Times New Roman" w:cs="Times New Roman"/>
          <w:iCs/>
          <w:sz w:val="24"/>
          <w:szCs w:val="24"/>
          <w:lang w:val="en-GB"/>
        </w:rPr>
        <w:t xml:space="preserve">profiles consists </w:t>
      </w:r>
      <w:r w:rsidR="00535445" w:rsidRPr="004051FF">
        <w:rPr>
          <w:rFonts w:ascii="Times New Roman" w:hAnsi="Times New Roman" w:cs="Times New Roman"/>
          <w:iCs/>
          <w:sz w:val="24"/>
          <w:szCs w:val="24"/>
          <w:lang w:val="en-GB"/>
        </w:rPr>
        <w:t xml:space="preserve">mainly </w:t>
      </w:r>
      <w:r w:rsidRPr="004051FF">
        <w:rPr>
          <w:rFonts w:ascii="Times New Roman" w:hAnsi="Times New Roman" w:cs="Times New Roman"/>
          <w:iCs/>
          <w:sz w:val="24"/>
          <w:szCs w:val="24"/>
          <w:lang w:val="en-GB"/>
        </w:rPr>
        <w:t xml:space="preserve">of herbaceous peat, formed by </w:t>
      </w:r>
      <w:r w:rsidR="00535445" w:rsidRPr="004051FF">
        <w:rPr>
          <w:rFonts w:ascii="Times New Roman" w:hAnsi="Times New Roman" w:cs="Times New Roman"/>
          <w:i/>
          <w:iCs/>
          <w:sz w:val="24"/>
          <w:szCs w:val="24"/>
          <w:lang w:val="en-GB"/>
        </w:rPr>
        <w:t>Carex</w:t>
      </w:r>
      <w:r w:rsidR="00535445" w:rsidRPr="004051FF">
        <w:rPr>
          <w:rFonts w:ascii="Times New Roman" w:hAnsi="Times New Roman" w:cs="Times New Roman"/>
          <w:iCs/>
          <w:sz w:val="24"/>
          <w:szCs w:val="24"/>
          <w:lang w:val="en-GB"/>
        </w:rPr>
        <w:t xml:space="preserve"> sp. </w:t>
      </w:r>
      <w:r w:rsidR="00111787" w:rsidRPr="004051FF">
        <w:rPr>
          <w:rFonts w:ascii="Times New Roman" w:hAnsi="Times New Roman" w:cs="Times New Roman"/>
          <w:iCs/>
          <w:sz w:val="24"/>
          <w:szCs w:val="24"/>
          <w:lang w:val="en-GB"/>
        </w:rPr>
        <w:t>(Tab</w:t>
      </w:r>
      <w:r w:rsidR="00C616C8">
        <w:rPr>
          <w:rFonts w:ascii="Times New Roman" w:hAnsi="Times New Roman" w:cs="Times New Roman"/>
          <w:iCs/>
          <w:sz w:val="24"/>
          <w:szCs w:val="24"/>
          <w:lang w:val="en-GB"/>
        </w:rPr>
        <w:t>le</w:t>
      </w:r>
      <w:r w:rsidR="00FA31BC">
        <w:rPr>
          <w:rFonts w:ascii="Times New Roman" w:hAnsi="Times New Roman" w:cs="Times New Roman"/>
          <w:iCs/>
          <w:sz w:val="24"/>
          <w:szCs w:val="24"/>
          <w:lang w:val="en-GB"/>
        </w:rPr>
        <w:t xml:space="preserve"> 3</w:t>
      </w:r>
      <w:r w:rsidR="00111787" w:rsidRPr="004051FF">
        <w:rPr>
          <w:rFonts w:ascii="Times New Roman" w:hAnsi="Times New Roman" w:cs="Times New Roman"/>
          <w:iCs/>
          <w:sz w:val="24"/>
          <w:szCs w:val="24"/>
          <w:lang w:val="en-GB"/>
        </w:rPr>
        <w:t>)</w:t>
      </w:r>
      <w:r w:rsidR="002F0A29">
        <w:rPr>
          <w:rFonts w:ascii="Times New Roman" w:hAnsi="Times New Roman" w:cs="Times New Roman"/>
          <w:iCs/>
          <w:sz w:val="24"/>
          <w:szCs w:val="24"/>
          <w:lang w:val="en-GB"/>
        </w:rPr>
        <w:t>.</w:t>
      </w:r>
      <w:r w:rsidR="008A26E1">
        <w:rPr>
          <w:rFonts w:ascii="Times New Roman" w:hAnsi="Times New Roman" w:cs="Times New Roman"/>
          <w:iCs/>
          <w:sz w:val="24"/>
          <w:szCs w:val="24"/>
          <w:lang w:val="en-GB"/>
        </w:rPr>
        <w:t xml:space="preserve"> </w:t>
      </w:r>
      <w:r w:rsidR="00547A2A">
        <w:rPr>
          <w:rFonts w:ascii="Times New Roman" w:hAnsi="Times New Roman" w:cs="Times New Roman"/>
          <w:iCs/>
          <w:sz w:val="24"/>
          <w:szCs w:val="24"/>
          <w:lang w:val="en-GB"/>
        </w:rPr>
        <w:t xml:space="preserve">At Marooned, </w:t>
      </w:r>
      <w:r w:rsidR="009253CA">
        <w:rPr>
          <w:rFonts w:ascii="Times New Roman" w:hAnsi="Times New Roman" w:cs="Times New Roman"/>
          <w:iCs/>
          <w:sz w:val="24"/>
          <w:szCs w:val="24"/>
          <w:lang w:val="en-GB"/>
        </w:rPr>
        <w:t>h</w:t>
      </w:r>
      <w:r w:rsidRPr="004051FF">
        <w:rPr>
          <w:rFonts w:ascii="Times New Roman" w:hAnsi="Times New Roman" w:cs="Times New Roman"/>
          <w:iCs/>
          <w:sz w:val="24"/>
          <w:szCs w:val="24"/>
          <w:lang w:val="en-GB"/>
        </w:rPr>
        <w:t>erbaceous-moss p</w:t>
      </w:r>
      <w:r w:rsidRPr="004051FF">
        <w:rPr>
          <w:rFonts w:ascii="Times New Roman" w:hAnsi="Times New Roman" w:cs="Times New Roman"/>
          <w:sz w:val="24"/>
          <w:szCs w:val="24"/>
          <w:lang w:val="en-GB"/>
        </w:rPr>
        <w:t>eat</w:t>
      </w:r>
      <w:r w:rsidR="002F0A29">
        <w:rPr>
          <w:rFonts w:ascii="Times New Roman" w:hAnsi="Times New Roman" w:cs="Times New Roman"/>
          <w:sz w:val="24"/>
          <w:szCs w:val="24"/>
          <w:lang w:val="en-GB"/>
        </w:rPr>
        <w:t xml:space="preserve"> (including brown mosses)</w:t>
      </w:r>
      <w:r w:rsidRPr="004051FF">
        <w:rPr>
          <w:rFonts w:ascii="Times New Roman" w:hAnsi="Times New Roman" w:cs="Times New Roman"/>
          <w:sz w:val="24"/>
          <w:szCs w:val="24"/>
          <w:lang w:val="en-GB"/>
        </w:rPr>
        <w:t xml:space="preserve"> </w:t>
      </w:r>
      <w:r w:rsidR="00126811" w:rsidRPr="004051FF">
        <w:rPr>
          <w:rFonts w:ascii="Times New Roman" w:hAnsi="Times New Roman" w:cs="Times New Roman"/>
          <w:sz w:val="24"/>
          <w:szCs w:val="24"/>
          <w:lang w:val="en-GB"/>
        </w:rPr>
        <w:t xml:space="preserve">accumulated between 2650 and 2250 </w:t>
      </w:r>
      <w:r w:rsidRPr="004051FF">
        <w:rPr>
          <w:rFonts w:ascii="Times New Roman" w:hAnsi="Times New Roman" w:cs="Times New Roman"/>
          <w:sz w:val="24"/>
          <w:szCs w:val="24"/>
          <w:lang w:val="en-GB"/>
        </w:rPr>
        <w:t>cal yr BP</w:t>
      </w:r>
      <w:r w:rsidR="00547A2A">
        <w:rPr>
          <w:rFonts w:ascii="Times New Roman" w:hAnsi="Times New Roman" w:cs="Times New Roman"/>
          <w:sz w:val="24"/>
          <w:szCs w:val="24"/>
          <w:lang w:val="en-GB"/>
        </w:rPr>
        <w:t>,</w:t>
      </w:r>
      <w:r w:rsidR="00126811" w:rsidRPr="004051FF">
        <w:rPr>
          <w:rFonts w:ascii="Times New Roman" w:hAnsi="Times New Roman" w:cs="Times New Roman"/>
          <w:sz w:val="24"/>
          <w:szCs w:val="24"/>
          <w:lang w:val="en-GB"/>
        </w:rPr>
        <w:t xml:space="preserve"> between 2250 and 1500 cal yr BP </w:t>
      </w:r>
      <w:r w:rsidRPr="004051FF">
        <w:rPr>
          <w:rFonts w:ascii="Times New Roman" w:hAnsi="Times New Roman" w:cs="Times New Roman"/>
          <w:sz w:val="24"/>
          <w:szCs w:val="24"/>
          <w:lang w:val="en-GB"/>
        </w:rPr>
        <w:t xml:space="preserve">the peat layer was mainly </w:t>
      </w:r>
      <w:r w:rsidR="00B13E45">
        <w:rPr>
          <w:rFonts w:ascii="Times New Roman" w:hAnsi="Times New Roman" w:cs="Times New Roman"/>
          <w:sz w:val="24"/>
          <w:szCs w:val="24"/>
          <w:lang w:val="en-GB"/>
        </w:rPr>
        <w:t>composed</w:t>
      </w:r>
      <w:r w:rsidR="00B13E45" w:rsidRPr="004051FF">
        <w:rPr>
          <w:rFonts w:ascii="Times New Roman" w:hAnsi="Times New Roman" w:cs="Times New Roman"/>
          <w:sz w:val="24"/>
          <w:szCs w:val="24"/>
          <w:lang w:val="en-GB"/>
        </w:rPr>
        <w:t xml:space="preserve"> </w:t>
      </w:r>
      <w:r w:rsidRPr="004051FF">
        <w:rPr>
          <w:rFonts w:ascii="Times New Roman" w:hAnsi="Times New Roman" w:cs="Times New Roman"/>
          <w:sz w:val="24"/>
          <w:szCs w:val="24"/>
          <w:lang w:val="en-GB"/>
        </w:rPr>
        <w:t xml:space="preserve">of </w:t>
      </w:r>
      <w:r w:rsidR="00126811" w:rsidRPr="004051FF">
        <w:rPr>
          <w:rFonts w:ascii="Times New Roman" w:hAnsi="Times New Roman" w:cs="Times New Roman"/>
          <w:i/>
          <w:sz w:val="24"/>
          <w:szCs w:val="24"/>
          <w:lang w:val="en-GB"/>
        </w:rPr>
        <w:t>Sphagnum fuscum</w:t>
      </w:r>
      <w:r w:rsidR="00126811" w:rsidRPr="004051FF">
        <w:rPr>
          <w:rFonts w:ascii="Times New Roman" w:hAnsi="Times New Roman" w:cs="Times New Roman"/>
          <w:sz w:val="24"/>
          <w:szCs w:val="24"/>
          <w:lang w:val="en-GB"/>
        </w:rPr>
        <w:t xml:space="preserve"> and </w:t>
      </w:r>
      <w:r w:rsidR="00126811" w:rsidRPr="004051FF">
        <w:rPr>
          <w:rFonts w:ascii="Times New Roman" w:hAnsi="Times New Roman" w:cs="Times New Roman"/>
          <w:i/>
          <w:sz w:val="24"/>
          <w:szCs w:val="24"/>
          <w:lang w:val="en-GB"/>
        </w:rPr>
        <w:t>S</w:t>
      </w:r>
      <w:r w:rsidR="008E6595">
        <w:rPr>
          <w:rFonts w:ascii="Times New Roman" w:hAnsi="Times New Roman" w:cs="Times New Roman"/>
          <w:i/>
          <w:sz w:val="24"/>
          <w:szCs w:val="24"/>
          <w:lang w:val="en-GB"/>
        </w:rPr>
        <w:t>phagnum</w:t>
      </w:r>
      <w:r w:rsidR="00126811" w:rsidRPr="004051FF">
        <w:rPr>
          <w:rFonts w:ascii="Times New Roman" w:hAnsi="Times New Roman" w:cs="Times New Roman"/>
          <w:i/>
          <w:sz w:val="24"/>
          <w:szCs w:val="24"/>
          <w:lang w:val="en-GB"/>
        </w:rPr>
        <w:t xml:space="preserve"> </w:t>
      </w:r>
      <w:r w:rsidR="00126811" w:rsidRPr="004051FF">
        <w:rPr>
          <w:rFonts w:ascii="Times New Roman" w:hAnsi="Times New Roman" w:cs="Times New Roman"/>
          <w:i/>
          <w:sz w:val="24"/>
          <w:szCs w:val="24"/>
          <w:lang w:val="en-GB"/>
        </w:rPr>
        <w:lastRenderedPageBreak/>
        <w:t>magellanicum</w:t>
      </w:r>
      <w:r w:rsidR="00795CE0">
        <w:rPr>
          <w:rFonts w:ascii="Times New Roman" w:hAnsi="Times New Roman" w:cs="Times New Roman"/>
          <w:sz w:val="24"/>
          <w:szCs w:val="24"/>
          <w:lang w:val="en-GB"/>
        </w:rPr>
        <w:t>.</w:t>
      </w:r>
      <w:r w:rsidR="00126811" w:rsidRPr="004051FF">
        <w:rPr>
          <w:rFonts w:ascii="Times New Roman" w:hAnsi="Times New Roman" w:cs="Times New Roman"/>
          <w:i/>
          <w:sz w:val="24"/>
          <w:szCs w:val="24"/>
          <w:lang w:val="en-GB"/>
        </w:rPr>
        <w:t xml:space="preserve"> S. fuscum </w:t>
      </w:r>
      <w:r w:rsidR="00126811" w:rsidRPr="004051FF">
        <w:rPr>
          <w:rFonts w:ascii="Times New Roman" w:hAnsi="Times New Roman" w:cs="Times New Roman"/>
          <w:sz w:val="24"/>
          <w:szCs w:val="24"/>
          <w:lang w:val="en-GB"/>
        </w:rPr>
        <w:t>was a dominant peat-forming species</w:t>
      </w:r>
      <w:r w:rsidR="00547A2A">
        <w:rPr>
          <w:rFonts w:ascii="Times New Roman" w:hAnsi="Times New Roman" w:cs="Times New Roman"/>
          <w:sz w:val="24"/>
          <w:szCs w:val="24"/>
          <w:lang w:val="en-GB"/>
        </w:rPr>
        <w:t xml:space="preserve"> after 1500 cal yr BP</w:t>
      </w:r>
      <w:r w:rsidR="00126811" w:rsidRPr="004051FF">
        <w:rPr>
          <w:rFonts w:ascii="Times New Roman" w:hAnsi="Times New Roman" w:cs="Times New Roman"/>
          <w:sz w:val="24"/>
          <w:szCs w:val="24"/>
          <w:lang w:val="en-GB"/>
        </w:rPr>
        <w:t xml:space="preserve">. </w:t>
      </w:r>
      <w:r w:rsidR="00535445" w:rsidRPr="004051FF">
        <w:rPr>
          <w:rFonts w:ascii="Times New Roman" w:hAnsi="Times New Roman" w:cs="Times New Roman"/>
          <w:sz w:val="24"/>
          <w:szCs w:val="24"/>
          <w:lang w:val="en-GB"/>
        </w:rPr>
        <w:t xml:space="preserve">In </w:t>
      </w:r>
      <w:r w:rsidR="008A26E1">
        <w:rPr>
          <w:rFonts w:ascii="Times New Roman" w:hAnsi="Times New Roman" w:cs="Times New Roman"/>
          <w:sz w:val="24"/>
          <w:szCs w:val="24"/>
          <w:lang w:val="en-GB"/>
        </w:rPr>
        <w:t xml:space="preserve">the </w:t>
      </w:r>
      <w:r w:rsidR="00535445" w:rsidRPr="004051FF">
        <w:rPr>
          <w:rFonts w:ascii="Times New Roman" w:hAnsi="Times New Roman" w:cs="Times New Roman"/>
          <w:sz w:val="24"/>
          <w:szCs w:val="24"/>
          <w:lang w:val="en-GB"/>
        </w:rPr>
        <w:t>case of Stordalen</w:t>
      </w:r>
      <w:r w:rsidR="00B13E45">
        <w:rPr>
          <w:rFonts w:ascii="Times New Roman" w:hAnsi="Times New Roman" w:cs="Times New Roman"/>
          <w:sz w:val="24"/>
          <w:szCs w:val="24"/>
          <w:lang w:val="en-GB"/>
        </w:rPr>
        <w:t>,</w:t>
      </w:r>
      <w:r w:rsidR="00CF50C5">
        <w:rPr>
          <w:rFonts w:ascii="Times New Roman" w:hAnsi="Times New Roman" w:cs="Times New Roman"/>
          <w:sz w:val="24"/>
          <w:szCs w:val="24"/>
          <w:lang w:val="en-GB"/>
        </w:rPr>
        <w:t xml:space="preserve"> </w:t>
      </w:r>
      <w:r w:rsidR="00CF50C5" w:rsidRPr="004051FF">
        <w:rPr>
          <w:rFonts w:ascii="Times New Roman" w:hAnsi="Times New Roman" w:cs="Times New Roman"/>
          <w:sz w:val="24"/>
          <w:szCs w:val="24"/>
          <w:lang w:val="en-GB"/>
        </w:rPr>
        <w:t>herbaceaous peat</w:t>
      </w:r>
      <w:r w:rsidR="00CF50C5">
        <w:rPr>
          <w:rFonts w:ascii="Times New Roman" w:hAnsi="Times New Roman" w:cs="Times New Roman"/>
          <w:sz w:val="24"/>
          <w:szCs w:val="24"/>
          <w:lang w:val="en-GB"/>
        </w:rPr>
        <w:t xml:space="preserve"> accumulated </w:t>
      </w:r>
      <w:r w:rsidR="00CF50C5" w:rsidRPr="004051FF">
        <w:rPr>
          <w:rFonts w:ascii="Times New Roman" w:hAnsi="Times New Roman" w:cs="Times New Roman"/>
          <w:sz w:val="24"/>
          <w:szCs w:val="24"/>
          <w:lang w:val="en-GB"/>
        </w:rPr>
        <w:t>be</w:t>
      </w:r>
      <w:r w:rsidR="00CF50C5">
        <w:rPr>
          <w:rFonts w:ascii="Times New Roman" w:hAnsi="Times New Roman" w:cs="Times New Roman"/>
          <w:sz w:val="24"/>
          <w:szCs w:val="24"/>
          <w:lang w:val="en-GB"/>
        </w:rPr>
        <w:t xml:space="preserve">tween ca. 900 and 280 cal yr BP, </w:t>
      </w:r>
      <w:r w:rsidR="00B13E45">
        <w:rPr>
          <w:rFonts w:ascii="Times New Roman" w:hAnsi="Times New Roman" w:cs="Times New Roman"/>
          <w:sz w:val="24"/>
          <w:szCs w:val="24"/>
          <w:lang w:val="en-GB"/>
        </w:rPr>
        <w:t xml:space="preserve">while </w:t>
      </w:r>
      <w:r w:rsidR="00535445" w:rsidRPr="004051FF">
        <w:rPr>
          <w:rFonts w:ascii="Times New Roman" w:hAnsi="Times New Roman" w:cs="Times New Roman"/>
          <w:sz w:val="24"/>
          <w:szCs w:val="24"/>
          <w:lang w:val="en-GB"/>
        </w:rPr>
        <w:t xml:space="preserve">between ca. 280-150 cal yr BP </w:t>
      </w:r>
      <w:r w:rsidR="00CF50C5">
        <w:rPr>
          <w:rFonts w:ascii="Times New Roman" w:hAnsi="Times New Roman" w:cs="Times New Roman"/>
          <w:sz w:val="24"/>
          <w:szCs w:val="24"/>
          <w:lang w:val="en-GB"/>
        </w:rPr>
        <w:t xml:space="preserve">the </w:t>
      </w:r>
      <w:r w:rsidR="00535445" w:rsidRPr="004051FF">
        <w:rPr>
          <w:rFonts w:ascii="Times New Roman" w:hAnsi="Times New Roman" w:cs="Times New Roman"/>
          <w:sz w:val="24"/>
          <w:szCs w:val="24"/>
          <w:lang w:val="en-GB"/>
        </w:rPr>
        <w:t xml:space="preserve">peat </w:t>
      </w:r>
      <w:r w:rsidR="00CF50C5">
        <w:rPr>
          <w:rFonts w:ascii="Times New Roman" w:hAnsi="Times New Roman" w:cs="Times New Roman"/>
          <w:sz w:val="24"/>
          <w:szCs w:val="24"/>
          <w:lang w:val="en-GB"/>
        </w:rPr>
        <w:t xml:space="preserve">was composed </w:t>
      </w:r>
      <w:r w:rsidR="00273333">
        <w:rPr>
          <w:rFonts w:ascii="Times New Roman" w:hAnsi="Times New Roman" w:cs="Times New Roman"/>
          <w:sz w:val="24"/>
          <w:szCs w:val="24"/>
          <w:lang w:val="en-GB"/>
        </w:rPr>
        <w:t>mainl</w:t>
      </w:r>
      <w:r w:rsidR="00B13E45">
        <w:rPr>
          <w:rFonts w:ascii="Times New Roman" w:hAnsi="Times New Roman" w:cs="Times New Roman"/>
          <w:sz w:val="24"/>
          <w:szCs w:val="24"/>
          <w:lang w:val="en-GB"/>
        </w:rPr>
        <w:t>y</w:t>
      </w:r>
      <w:r w:rsidR="00273333">
        <w:rPr>
          <w:rFonts w:ascii="Times New Roman" w:hAnsi="Times New Roman" w:cs="Times New Roman"/>
          <w:sz w:val="24"/>
          <w:szCs w:val="24"/>
          <w:lang w:val="en-GB"/>
        </w:rPr>
        <w:t xml:space="preserve"> of</w:t>
      </w:r>
      <w:r w:rsidR="008A26E1">
        <w:rPr>
          <w:rFonts w:ascii="Times New Roman" w:hAnsi="Times New Roman" w:cs="Times New Roman"/>
          <w:sz w:val="24"/>
          <w:szCs w:val="24"/>
          <w:lang w:val="en-GB"/>
        </w:rPr>
        <w:t xml:space="preserve"> </w:t>
      </w:r>
      <w:r w:rsidR="00535445" w:rsidRPr="004051FF">
        <w:rPr>
          <w:rFonts w:ascii="Times New Roman" w:hAnsi="Times New Roman" w:cs="Times New Roman"/>
          <w:i/>
          <w:sz w:val="24"/>
          <w:szCs w:val="24"/>
          <w:lang w:val="en-GB"/>
        </w:rPr>
        <w:t>Drepanocladus</w:t>
      </w:r>
      <w:r w:rsidR="00535445" w:rsidRPr="004051FF">
        <w:rPr>
          <w:rFonts w:ascii="Times New Roman" w:hAnsi="Times New Roman" w:cs="Times New Roman"/>
          <w:sz w:val="24"/>
          <w:szCs w:val="24"/>
          <w:lang w:val="en-GB"/>
        </w:rPr>
        <w:t xml:space="preserve"> sp. and </w:t>
      </w:r>
      <w:r w:rsidR="00535445" w:rsidRPr="004051FF">
        <w:rPr>
          <w:rFonts w:ascii="Times New Roman" w:hAnsi="Times New Roman" w:cs="Times New Roman"/>
          <w:i/>
          <w:sz w:val="24"/>
          <w:szCs w:val="24"/>
          <w:lang w:val="en-GB"/>
        </w:rPr>
        <w:t>Sphagnum lindbergii</w:t>
      </w:r>
      <w:r w:rsidR="00535445" w:rsidRPr="004051FF">
        <w:rPr>
          <w:rFonts w:ascii="Times New Roman" w:hAnsi="Times New Roman" w:cs="Times New Roman"/>
          <w:sz w:val="24"/>
          <w:szCs w:val="24"/>
          <w:lang w:val="en-GB"/>
        </w:rPr>
        <w:t xml:space="preserve">. </w:t>
      </w:r>
      <w:r w:rsidR="00125A28">
        <w:rPr>
          <w:rFonts w:ascii="Times New Roman" w:hAnsi="Times New Roman" w:cs="Times New Roman"/>
          <w:sz w:val="24"/>
          <w:szCs w:val="24"/>
          <w:lang w:val="en-GB"/>
        </w:rPr>
        <w:t>Peat accumulated</w:t>
      </w:r>
      <w:r w:rsidR="00535445" w:rsidRPr="004051FF">
        <w:rPr>
          <w:rFonts w:ascii="Times New Roman" w:hAnsi="Times New Roman" w:cs="Times New Roman"/>
          <w:sz w:val="24"/>
          <w:szCs w:val="24"/>
          <w:lang w:val="en-GB"/>
        </w:rPr>
        <w:t xml:space="preserve"> since 150 cal yr BP consists of </w:t>
      </w:r>
      <w:r w:rsidR="00535445" w:rsidRPr="004051FF">
        <w:rPr>
          <w:rFonts w:ascii="Times New Roman" w:hAnsi="Times New Roman" w:cs="Times New Roman"/>
          <w:i/>
          <w:sz w:val="24"/>
          <w:szCs w:val="24"/>
          <w:lang w:val="en-GB"/>
        </w:rPr>
        <w:t>Sphagnum balticum</w:t>
      </w:r>
      <w:r w:rsidR="00535445" w:rsidRPr="004051FF">
        <w:rPr>
          <w:rFonts w:ascii="Times New Roman" w:hAnsi="Times New Roman" w:cs="Times New Roman"/>
          <w:sz w:val="24"/>
          <w:szCs w:val="24"/>
          <w:lang w:val="en-GB"/>
        </w:rPr>
        <w:t xml:space="preserve"> and </w:t>
      </w:r>
      <w:r w:rsidR="00535445" w:rsidRPr="004051FF">
        <w:rPr>
          <w:rFonts w:ascii="Times New Roman" w:hAnsi="Times New Roman" w:cs="Times New Roman"/>
          <w:i/>
          <w:sz w:val="24"/>
          <w:szCs w:val="24"/>
          <w:lang w:val="en-GB"/>
        </w:rPr>
        <w:t>Polytrichum commune</w:t>
      </w:r>
      <w:r w:rsidR="00535445" w:rsidRPr="004051FF">
        <w:rPr>
          <w:rFonts w:ascii="Times New Roman" w:hAnsi="Times New Roman" w:cs="Times New Roman"/>
          <w:sz w:val="24"/>
          <w:szCs w:val="24"/>
          <w:lang w:val="en-GB"/>
        </w:rPr>
        <w:t xml:space="preserve"> macrofossil</w:t>
      </w:r>
      <w:r w:rsidR="00F50896">
        <w:rPr>
          <w:rFonts w:ascii="Times New Roman" w:hAnsi="Times New Roman" w:cs="Times New Roman"/>
          <w:sz w:val="24"/>
          <w:szCs w:val="24"/>
          <w:lang w:val="en-GB"/>
        </w:rPr>
        <w:t>s</w:t>
      </w:r>
      <w:r w:rsidR="00B13E45">
        <w:rPr>
          <w:rFonts w:ascii="Times New Roman" w:hAnsi="Times New Roman" w:cs="Times New Roman"/>
          <w:sz w:val="24"/>
          <w:szCs w:val="24"/>
          <w:lang w:val="en-GB"/>
        </w:rPr>
        <w:t xml:space="preserve"> in the latter site</w:t>
      </w:r>
      <w:r w:rsidR="00535445" w:rsidRPr="004051FF">
        <w:rPr>
          <w:rFonts w:ascii="Times New Roman" w:hAnsi="Times New Roman" w:cs="Times New Roman"/>
          <w:sz w:val="24"/>
          <w:szCs w:val="24"/>
          <w:lang w:val="en-GB"/>
        </w:rPr>
        <w:t>.</w:t>
      </w:r>
    </w:p>
    <w:p w14:paraId="396948C4" w14:textId="77777777" w:rsidR="008E6595" w:rsidRPr="004051FF" w:rsidRDefault="008E6595" w:rsidP="00054195">
      <w:pPr>
        <w:autoSpaceDE w:val="0"/>
        <w:autoSpaceDN w:val="0"/>
        <w:adjustRightInd w:val="0"/>
        <w:spacing w:after="0" w:line="480" w:lineRule="auto"/>
        <w:ind w:firstLine="708"/>
        <w:jc w:val="both"/>
        <w:rPr>
          <w:rFonts w:ascii="Times New Roman" w:hAnsi="Times New Roman" w:cs="Times New Roman"/>
          <w:sz w:val="24"/>
          <w:szCs w:val="24"/>
          <w:lang w:val="en-GB"/>
        </w:rPr>
      </w:pPr>
    </w:p>
    <w:p w14:paraId="123A4640" w14:textId="60CF6DA3" w:rsidR="00A95766" w:rsidRPr="004051FF" w:rsidRDefault="00A95766" w:rsidP="00054195">
      <w:pPr>
        <w:spacing w:after="0" w:line="480" w:lineRule="auto"/>
        <w:jc w:val="both"/>
        <w:rPr>
          <w:rFonts w:ascii="Times New Roman" w:hAnsi="Times New Roman" w:cs="Times New Roman"/>
          <w:i/>
          <w:sz w:val="24"/>
          <w:szCs w:val="24"/>
          <w:lang w:val="en-GB"/>
        </w:rPr>
      </w:pPr>
      <w:r w:rsidRPr="004051FF">
        <w:rPr>
          <w:rFonts w:ascii="Times New Roman" w:hAnsi="Times New Roman" w:cs="Times New Roman"/>
          <w:i/>
          <w:sz w:val="24"/>
          <w:szCs w:val="24"/>
          <w:lang w:val="en-GB"/>
        </w:rPr>
        <w:t>Tephra (Fig. 3)</w:t>
      </w:r>
    </w:p>
    <w:p w14:paraId="29A05ECF" w14:textId="5107BB34" w:rsidR="008C6FFA" w:rsidRPr="008C6FFA" w:rsidRDefault="008C6FFA" w:rsidP="008C6FFA">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val="en-US" w:eastAsia="pl-PL"/>
        </w:rPr>
        <w:t xml:space="preserve">The top 25 cm of peat at </w:t>
      </w:r>
      <w:r w:rsidR="00B13E45">
        <w:rPr>
          <w:rFonts w:ascii="Times New Roman" w:eastAsia="Times New Roman" w:hAnsi="Times New Roman" w:cs="Times New Roman"/>
          <w:sz w:val="24"/>
          <w:szCs w:val="24"/>
          <w:lang w:val="en-US" w:eastAsia="pl-PL"/>
        </w:rPr>
        <w:t xml:space="preserve">the </w:t>
      </w:r>
      <w:r w:rsidRPr="008C6FFA">
        <w:rPr>
          <w:rFonts w:ascii="Times New Roman" w:eastAsia="Times New Roman" w:hAnsi="Times New Roman" w:cs="Times New Roman"/>
          <w:sz w:val="24"/>
          <w:szCs w:val="24"/>
          <w:lang w:val="en-US" w:eastAsia="pl-PL"/>
        </w:rPr>
        <w:t xml:space="preserve">Stordalen peatland contains one tephra layer (SD-1). SD-1 is at 23 cm depth and contains tephra shards matching the major element geochemistry of glass from the eruption of Hekla in AD 1158 (Pilcher </w:t>
      </w:r>
      <w:r w:rsidRPr="008C6FFA">
        <w:rPr>
          <w:rFonts w:ascii="Times New Roman" w:eastAsia="Times New Roman" w:hAnsi="Times New Roman" w:cs="Times New Roman"/>
          <w:i/>
          <w:iCs/>
          <w:sz w:val="24"/>
          <w:szCs w:val="24"/>
          <w:lang w:val="en-US" w:eastAsia="pl-PL"/>
        </w:rPr>
        <w:t>et al</w:t>
      </w:r>
      <w:r w:rsidRPr="008C6FFA">
        <w:rPr>
          <w:rFonts w:ascii="Times New Roman" w:eastAsia="Times New Roman" w:hAnsi="Times New Roman" w:cs="Times New Roman"/>
          <w:sz w:val="24"/>
          <w:szCs w:val="24"/>
          <w:lang w:val="en-US" w:eastAsia="pl-PL"/>
        </w:rPr>
        <w:t xml:space="preserve">., 2005; Thorarinsson, 1967) (Fig. 3). This tephra can be historically dated and provides a precise chronological tie point for the age of peat at the top of the Stordalen profile. </w:t>
      </w:r>
    </w:p>
    <w:p w14:paraId="0861F65B" w14:textId="77777777" w:rsidR="008C6FFA" w:rsidRPr="008C6FFA" w:rsidRDefault="008C6FFA" w:rsidP="008C6FFA">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val="en-US" w:eastAsia="pl-PL"/>
        </w:rPr>
        <w:t>Two tephra layers (MR-1 = 70 cm, MR-2 = 85 cm) were identified in the top 1 m of peat at Marooned. MR-1 contains glass shards matching the geochemistry of glass from the Hekla-S/Kebister eruption (~3720 cal yr BP) (</w:t>
      </w:r>
      <w:r w:rsidRPr="008C6FFA">
        <w:rPr>
          <w:rFonts w:ascii="Times New Roman" w:eastAsia="Times New Roman" w:hAnsi="Times New Roman" w:cs="Times New Roman"/>
          <w:sz w:val="24"/>
          <w:szCs w:val="24"/>
          <w:lang w:eastAsia="pl-PL"/>
        </w:rPr>
        <w:t>Wastegård et al., 2008)</w:t>
      </w:r>
      <w:r w:rsidRPr="008C6FFA">
        <w:rPr>
          <w:rFonts w:ascii="Times New Roman" w:eastAsia="Times New Roman" w:hAnsi="Times New Roman" w:cs="Times New Roman"/>
          <w:sz w:val="24"/>
          <w:szCs w:val="24"/>
          <w:lang w:val="en-US" w:eastAsia="pl-PL"/>
        </w:rPr>
        <w:t xml:space="preserve">. MR-2 contains glass shards matching the geochemistry of glass produced during the eruption of Hekla 4 (~4287 cal yr BP) (Pilcher </w:t>
      </w:r>
      <w:r w:rsidRPr="008C6FFA">
        <w:rPr>
          <w:rFonts w:ascii="Times New Roman" w:eastAsia="Times New Roman" w:hAnsi="Times New Roman" w:cs="Times New Roman"/>
          <w:i/>
          <w:iCs/>
          <w:sz w:val="24"/>
          <w:szCs w:val="24"/>
          <w:lang w:val="en-US" w:eastAsia="pl-PL"/>
        </w:rPr>
        <w:t>et al</w:t>
      </w:r>
      <w:r w:rsidRPr="008C6FFA">
        <w:rPr>
          <w:rFonts w:ascii="Times New Roman" w:eastAsia="Times New Roman" w:hAnsi="Times New Roman" w:cs="Times New Roman"/>
          <w:sz w:val="24"/>
          <w:szCs w:val="24"/>
          <w:lang w:val="en-US" w:eastAsia="pl-PL"/>
        </w:rPr>
        <w:t xml:space="preserve">., 1995). </w:t>
      </w:r>
    </w:p>
    <w:p w14:paraId="722C6336" w14:textId="77777777" w:rsidR="009543CB" w:rsidRPr="00BD14C9" w:rsidRDefault="009543CB" w:rsidP="00054195">
      <w:pPr>
        <w:spacing w:after="0" w:line="480" w:lineRule="auto"/>
        <w:jc w:val="both"/>
        <w:rPr>
          <w:rFonts w:ascii="Times New Roman" w:hAnsi="Times New Roman" w:cs="Times New Roman"/>
          <w:bCs/>
          <w:i/>
          <w:sz w:val="24"/>
          <w:szCs w:val="24"/>
          <w:lang w:val="en-GB"/>
        </w:rPr>
      </w:pPr>
      <w:r w:rsidRPr="00BD14C9">
        <w:rPr>
          <w:rFonts w:ascii="Times New Roman" w:hAnsi="Times New Roman" w:cs="Times New Roman"/>
          <w:bCs/>
          <w:i/>
          <w:sz w:val="24"/>
          <w:szCs w:val="24"/>
          <w:lang w:val="en-GB"/>
        </w:rPr>
        <w:t>Plant macro</w:t>
      </w:r>
      <w:r w:rsidR="00106605" w:rsidRPr="00BD14C9">
        <w:rPr>
          <w:rFonts w:ascii="Times New Roman" w:hAnsi="Times New Roman" w:cs="Times New Roman"/>
          <w:bCs/>
          <w:i/>
          <w:sz w:val="24"/>
          <w:szCs w:val="24"/>
          <w:lang w:val="en-GB"/>
        </w:rPr>
        <w:t>fossils</w:t>
      </w:r>
    </w:p>
    <w:p w14:paraId="2BE70D9F" w14:textId="6E27A2A4" w:rsidR="00A14775" w:rsidRPr="004051FF" w:rsidRDefault="0014464E" w:rsidP="00054195">
      <w:pPr>
        <w:spacing w:after="0" w:line="480" w:lineRule="auto"/>
        <w:ind w:firstLine="708"/>
        <w:jc w:val="both"/>
        <w:rPr>
          <w:rFonts w:ascii="Times New Roman" w:hAnsi="Times New Roman" w:cs="Times New Roman"/>
          <w:bCs/>
          <w:sz w:val="24"/>
          <w:szCs w:val="24"/>
          <w:lang w:val="en-GB"/>
        </w:rPr>
      </w:pPr>
      <w:r w:rsidRPr="004051FF">
        <w:rPr>
          <w:rFonts w:ascii="Times New Roman" w:hAnsi="Times New Roman" w:cs="Times New Roman"/>
          <w:sz w:val="24"/>
          <w:szCs w:val="24"/>
          <w:lang w:val="en-GB"/>
        </w:rPr>
        <w:t xml:space="preserve">Four </w:t>
      </w:r>
      <w:r w:rsidR="00C53A77">
        <w:rPr>
          <w:rFonts w:ascii="Times New Roman" w:hAnsi="Times New Roman" w:cs="Times New Roman"/>
          <w:sz w:val="24"/>
          <w:szCs w:val="24"/>
          <w:lang w:val="en-GB"/>
        </w:rPr>
        <w:t>zones</w:t>
      </w:r>
      <w:r w:rsidRPr="004051FF">
        <w:rPr>
          <w:rFonts w:ascii="Times New Roman" w:hAnsi="Times New Roman" w:cs="Times New Roman"/>
          <w:sz w:val="24"/>
          <w:szCs w:val="24"/>
          <w:lang w:val="en-GB"/>
        </w:rPr>
        <w:t xml:space="preserve"> in the local vegetation development were visually delimited at Marooned peatland (Fig. </w:t>
      </w:r>
      <w:r w:rsidR="00A95766" w:rsidRPr="004051FF">
        <w:rPr>
          <w:rFonts w:ascii="Times New Roman" w:hAnsi="Times New Roman" w:cs="Times New Roman"/>
          <w:sz w:val="24"/>
          <w:szCs w:val="24"/>
          <w:lang w:val="en-GB"/>
        </w:rPr>
        <w:t>4</w:t>
      </w:r>
      <w:r w:rsidRPr="004051FF">
        <w:rPr>
          <w:rFonts w:ascii="Times New Roman" w:hAnsi="Times New Roman" w:cs="Times New Roman"/>
          <w:sz w:val="24"/>
          <w:szCs w:val="24"/>
          <w:lang w:val="en-GB"/>
        </w:rPr>
        <w:t>A).</w:t>
      </w:r>
      <w:r w:rsidR="00A14775" w:rsidRPr="004051FF">
        <w:rPr>
          <w:rFonts w:ascii="Times New Roman" w:hAnsi="Times New Roman" w:cs="Times New Roman"/>
          <w:sz w:val="24"/>
          <w:szCs w:val="24"/>
          <w:lang w:val="en-GB"/>
        </w:rPr>
        <w:t xml:space="preserve"> In the first </w:t>
      </w:r>
      <w:r w:rsidR="00C53A77">
        <w:rPr>
          <w:rFonts w:ascii="Times New Roman" w:hAnsi="Times New Roman" w:cs="Times New Roman"/>
          <w:sz w:val="24"/>
          <w:szCs w:val="24"/>
          <w:lang w:val="en-GB"/>
        </w:rPr>
        <w:t>zone</w:t>
      </w:r>
      <w:r w:rsidR="00A14775" w:rsidRPr="004051FF">
        <w:rPr>
          <w:rFonts w:ascii="Times New Roman" w:hAnsi="Times New Roman" w:cs="Times New Roman"/>
          <w:sz w:val="24"/>
          <w:szCs w:val="24"/>
          <w:lang w:val="en-GB"/>
        </w:rPr>
        <w:t xml:space="preserve"> MA-ma-1 (2650-2250 cal yr BP) </w:t>
      </w:r>
      <w:r w:rsidR="00A14775" w:rsidRPr="004051FF">
        <w:rPr>
          <w:rFonts w:ascii="Times New Roman" w:hAnsi="Times New Roman" w:cs="Times New Roman"/>
          <w:i/>
          <w:sz w:val="24"/>
          <w:szCs w:val="24"/>
          <w:lang w:val="en-GB"/>
        </w:rPr>
        <w:t>Carex</w:t>
      </w:r>
      <w:r w:rsidR="00A14775" w:rsidRPr="004051FF">
        <w:rPr>
          <w:rFonts w:ascii="Times New Roman" w:hAnsi="Times New Roman" w:cs="Times New Roman"/>
          <w:sz w:val="24"/>
          <w:szCs w:val="24"/>
          <w:lang w:val="en-GB"/>
        </w:rPr>
        <w:t xml:space="preserve"> sp. with brown mosses</w:t>
      </w:r>
      <w:r w:rsidR="00C517AD" w:rsidRPr="004051FF">
        <w:rPr>
          <w:rFonts w:ascii="Times New Roman" w:hAnsi="Times New Roman" w:cs="Times New Roman"/>
          <w:sz w:val="24"/>
          <w:szCs w:val="24"/>
          <w:lang w:val="en-GB"/>
        </w:rPr>
        <w:t xml:space="preserve"> </w:t>
      </w:r>
      <w:r w:rsidR="007C6776">
        <w:rPr>
          <w:rFonts w:ascii="Times New Roman" w:hAnsi="Times New Roman" w:cs="Times New Roman"/>
          <w:sz w:val="24"/>
          <w:szCs w:val="24"/>
          <w:lang w:val="en-GB"/>
        </w:rPr>
        <w:t>was dominant</w:t>
      </w:r>
      <w:r w:rsidR="00A14775" w:rsidRPr="004051FF">
        <w:rPr>
          <w:rFonts w:ascii="Times New Roman" w:hAnsi="Times New Roman" w:cs="Times New Roman"/>
          <w:sz w:val="24"/>
          <w:szCs w:val="24"/>
          <w:lang w:val="en-GB"/>
        </w:rPr>
        <w:t xml:space="preserve">. </w:t>
      </w:r>
      <w:r w:rsidR="002B73F1">
        <w:rPr>
          <w:rFonts w:ascii="Times New Roman" w:hAnsi="Times New Roman" w:cs="Times New Roman"/>
          <w:sz w:val="24"/>
          <w:szCs w:val="24"/>
          <w:lang w:val="en-GB"/>
        </w:rPr>
        <w:t>The s</w:t>
      </w:r>
      <w:r w:rsidR="00A14775" w:rsidRPr="004051FF">
        <w:rPr>
          <w:rFonts w:ascii="Times New Roman" w:hAnsi="Times New Roman" w:cs="Times New Roman"/>
          <w:sz w:val="24"/>
          <w:szCs w:val="24"/>
          <w:lang w:val="en-GB"/>
        </w:rPr>
        <w:t xml:space="preserve">econd zone MA-ma-2 (2250-600 cal yr BP) </w:t>
      </w:r>
      <w:r w:rsidR="002B73F1">
        <w:rPr>
          <w:rFonts w:ascii="Times New Roman" w:hAnsi="Times New Roman" w:cs="Times New Roman"/>
          <w:sz w:val="24"/>
          <w:szCs w:val="24"/>
          <w:lang w:val="en-GB"/>
        </w:rPr>
        <w:t>contained</w:t>
      </w:r>
      <w:r w:rsidR="00757C25">
        <w:rPr>
          <w:rFonts w:ascii="Times New Roman" w:hAnsi="Times New Roman" w:cs="Times New Roman"/>
          <w:sz w:val="24"/>
          <w:szCs w:val="24"/>
          <w:lang w:val="en-GB"/>
        </w:rPr>
        <w:t xml:space="preserve"> small amounts</w:t>
      </w:r>
      <w:r w:rsidR="002B73F1">
        <w:rPr>
          <w:rFonts w:ascii="Times New Roman" w:hAnsi="Times New Roman" w:cs="Times New Roman"/>
          <w:sz w:val="24"/>
          <w:szCs w:val="24"/>
          <w:lang w:val="en-GB"/>
        </w:rPr>
        <w:t xml:space="preserve"> </w:t>
      </w:r>
      <w:r w:rsidR="0017795A">
        <w:rPr>
          <w:rFonts w:ascii="Times New Roman" w:hAnsi="Times New Roman" w:cs="Times New Roman"/>
          <w:sz w:val="24"/>
          <w:szCs w:val="24"/>
          <w:lang w:val="en-GB"/>
        </w:rPr>
        <w:t xml:space="preserve">of </w:t>
      </w:r>
      <w:r w:rsidR="002B73F1" w:rsidRPr="004051FF">
        <w:rPr>
          <w:rFonts w:ascii="Times New Roman" w:hAnsi="Times New Roman" w:cs="Times New Roman"/>
          <w:i/>
          <w:sz w:val="24"/>
          <w:szCs w:val="24"/>
          <w:lang w:val="en-GB"/>
        </w:rPr>
        <w:t>Betula nana</w:t>
      </w:r>
      <w:r w:rsidR="002B73F1" w:rsidRPr="004051FF">
        <w:rPr>
          <w:rFonts w:ascii="Times New Roman" w:hAnsi="Times New Roman" w:cs="Times New Roman"/>
          <w:sz w:val="24"/>
          <w:szCs w:val="24"/>
          <w:lang w:val="en-GB"/>
        </w:rPr>
        <w:t xml:space="preserve">, </w:t>
      </w:r>
      <w:r w:rsidR="002B73F1" w:rsidRPr="004051FF">
        <w:rPr>
          <w:rFonts w:ascii="Times New Roman" w:hAnsi="Times New Roman" w:cs="Times New Roman"/>
          <w:i/>
          <w:sz w:val="24"/>
          <w:szCs w:val="24"/>
          <w:lang w:val="en-GB"/>
        </w:rPr>
        <w:t>Empetrum nigrum</w:t>
      </w:r>
      <w:r w:rsidR="002B73F1" w:rsidRPr="004051FF">
        <w:rPr>
          <w:rFonts w:ascii="Times New Roman" w:hAnsi="Times New Roman" w:cs="Times New Roman"/>
          <w:sz w:val="24"/>
          <w:szCs w:val="24"/>
          <w:lang w:val="en-GB"/>
        </w:rPr>
        <w:t xml:space="preserve"> and </w:t>
      </w:r>
      <w:r w:rsidR="002B73F1" w:rsidRPr="004051FF">
        <w:rPr>
          <w:rFonts w:ascii="Times New Roman" w:hAnsi="Times New Roman" w:cs="Times New Roman"/>
          <w:i/>
          <w:sz w:val="24"/>
          <w:szCs w:val="24"/>
          <w:lang w:val="en-GB"/>
        </w:rPr>
        <w:t>Andromeda polifolia</w:t>
      </w:r>
      <w:r w:rsidR="00757C25">
        <w:rPr>
          <w:rFonts w:ascii="Times New Roman" w:hAnsi="Times New Roman" w:cs="Times New Roman"/>
          <w:sz w:val="24"/>
          <w:szCs w:val="24"/>
          <w:lang w:val="en-GB"/>
        </w:rPr>
        <w:t xml:space="preserve">, </w:t>
      </w:r>
      <w:r w:rsidR="002B73F1">
        <w:rPr>
          <w:rFonts w:ascii="Times New Roman" w:hAnsi="Times New Roman" w:cs="Times New Roman"/>
          <w:sz w:val="24"/>
          <w:szCs w:val="24"/>
          <w:lang w:val="en-GB"/>
        </w:rPr>
        <w:t xml:space="preserve">but is </w:t>
      </w:r>
      <w:r w:rsidR="00DD1DDF">
        <w:rPr>
          <w:rFonts w:ascii="Times New Roman" w:hAnsi="Times New Roman" w:cs="Times New Roman"/>
          <w:sz w:val="24"/>
          <w:szCs w:val="24"/>
          <w:lang w:val="en-GB"/>
        </w:rPr>
        <w:t>characterised by the dominance</w:t>
      </w:r>
      <w:r w:rsidR="00A14775" w:rsidRPr="004051FF">
        <w:rPr>
          <w:rFonts w:ascii="Times New Roman" w:hAnsi="Times New Roman" w:cs="Times New Roman"/>
          <w:sz w:val="24"/>
          <w:szCs w:val="24"/>
          <w:lang w:val="en-GB"/>
        </w:rPr>
        <w:t xml:space="preserve"> of </w:t>
      </w:r>
      <w:r w:rsidR="00A14775" w:rsidRPr="004051FF">
        <w:rPr>
          <w:rFonts w:ascii="Times New Roman" w:hAnsi="Times New Roman" w:cs="Times New Roman"/>
          <w:i/>
          <w:sz w:val="24"/>
          <w:szCs w:val="24"/>
          <w:lang w:val="en-GB"/>
        </w:rPr>
        <w:t xml:space="preserve">Sphagnum fuscum </w:t>
      </w:r>
      <w:r w:rsidR="00A14775" w:rsidRPr="004051FF">
        <w:rPr>
          <w:rFonts w:ascii="Times New Roman" w:hAnsi="Times New Roman" w:cs="Times New Roman"/>
          <w:sz w:val="24"/>
          <w:szCs w:val="24"/>
          <w:lang w:val="en-GB"/>
        </w:rPr>
        <w:t>and</w:t>
      </w:r>
      <w:r w:rsidR="00A14775" w:rsidRPr="004051FF">
        <w:rPr>
          <w:rFonts w:ascii="Times New Roman" w:hAnsi="Times New Roman" w:cs="Times New Roman"/>
          <w:i/>
          <w:sz w:val="24"/>
          <w:szCs w:val="24"/>
          <w:lang w:val="en-GB"/>
        </w:rPr>
        <w:t xml:space="preserve"> S. magellanicum</w:t>
      </w:r>
      <w:r w:rsidR="00A14775" w:rsidRPr="004051FF">
        <w:rPr>
          <w:rFonts w:ascii="Times New Roman" w:hAnsi="Times New Roman" w:cs="Times New Roman"/>
          <w:sz w:val="24"/>
          <w:szCs w:val="24"/>
          <w:lang w:val="en-GB"/>
        </w:rPr>
        <w:t xml:space="preserve">. </w:t>
      </w:r>
      <w:r w:rsidR="00DD1DDF">
        <w:rPr>
          <w:rFonts w:ascii="Times New Roman" w:hAnsi="Times New Roman" w:cs="Times New Roman"/>
          <w:sz w:val="24"/>
          <w:szCs w:val="24"/>
          <w:lang w:val="en-GB"/>
        </w:rPr>
        <w:t>The third zone (</w:t>
      </w:r>
      <w:r w:rsidR="00A14775" w:rsidRPr="004051FF">
        <w:rPr>
          <w:rFonts w:ascii="Times New Roman" w:hAnsi="Times New Roman" w:cs="Times New Roman"/>
          <w:sz w:val="24"/>
          <w:szCs w:val="24"/>
          <w:lang w:val="en-GB"/>
        </w:rPr>
        <w:t>MA-ma-3</w:t>
      </w:r>
      <w:r w:rsidR="00DD1DDF">
        <w:rPr>
          <w:rFonts w:ascii="Times New Roman" w:hAnsi="Times New Roman" w:cs="Times New Roman"/>
          <w:sz w:val="24"/>
          <w:szCs w:val="24"/>
          <w:lang w:val="en-GB"/>
        </w:rPr>
        <w:t>,</w:t>
      </w:r>
      <w:r w:rsidR="00C517AD" w:rsidRPr="004051FF">
        <w:rPr>
          <w:rFonts w:ascii="Times New Roman" w:hAnsi="Times New Roman" w:cs="Times New Roman"/>
          <w:sz w:val="24"/>
          <w:szCs w:val="24"/>
          <w:lang w:val="en-GB"/>
        </w:rPr>
        <w:t xml:space="preserve">600- -5 cal yr BP) </w:t>
      </w:r>
      <w:r w:rsidR="00DD1DDF">
        <w:rPr>
          <w:rFonts w:ascii="Times New Roman" w:hAnsi="Times New Roman" w:cs="Times New Roman"/>
          <w:sz w:val="24"/>
          <w:szCs w:val="24"/>
          <w:lang w:val="en-GB"/>
        </w:rPr>
        <w:t xml:space="preserve">is dominated by </w:t>
      </w:r>
      <w:r w:rsidR="00C517AD" w:rsidRPr="004051FF">
        <w:rPr>
          <w:rFonts w:ascii="Times New Roman" w:hAnsi="Times New Roman" w:cs="Times New Roman"/>
          <w:i/>
          <w:sz w:val="24"/>
          <w:szCs w:val="24"/>
          <w:lang w:val="en-GB"/>
        </w:rPr>
        <w:t>S. fuscum</w:t>
      </w:r>
      <w:r w:rsidR="00C517AD" w:rsidRPr="004051FF">
        <w:rPr>
          <w:rFonts w:ascii="Times New Roman" w:hAnsi="Times New Roman" w:cs="Times New Roman"/>
          <w:sz w:val="24"/>
          <w:szCs w:val="24"/>
          <w:lang w:val="en-GB"/>
        </w:rPr>
        <w:t xml:space="preserve">. </w:t>
      </w:r>
      <w:r w:rsidR="00C517AD" w:rsidRPr="004051FF">
        <w:rPr>
          <w:rFonts w:ascii="Times New Roman" w:hAnsi="Times New Roman" w:cs="Times New Roman"/>
          <w:i/>
          <w:sz w:val="24"/>
          <w:szCs w:val="24"/>
          <w:lang w:val="en-GB"/>
        </w:rPr>
        <w:t>Polytrichum strictum</w:t>
      </w:r>
      <w:r w:rsidR="005B1BEB">
        <w:rPr>
          <w:rFonts w:ascii="Times New Roman" w:hAnsi="Times New Roman" w:cs="Times New Roman"/>
          <w:sz w:val="24"/>
          <w:szCs w:val="24"/>
          <w:lang w:val="en-GB"/>
        </w:rPr>
        <w:t xml:space="preserve">, </w:t>
      </w:r>
      <w:r w:rsidR="00C517AD" w:rsidRPr="004051FF">
        <w:rPr>
          <w:rFonts w:ascii="Times New Roman" w:hAnsi="Times New Roman" w:cs="Times New Roman"/>
          <w:i/>
          <w:sz w:val="24"/>
          <w:szCs w:val="24"/>
          <w:lang w:val="en-GB"/>
        </w:rPr>
        <w:t>Empetrum nigrum</w:t>
      </w:r>
      <w:r w:rsidR="00C517AD" w:rsidRPr="004051FF">
        <w:rPr>
          <w:rFonts w:ascii="Times New Roman" w:hAnsi="Times New Roman" w:cs="Times New Roman"/>
          <w:sz w:val="24"/>
          <w:szCs w:val="24"/>
          <w:lang w:val="en-GB"/>
        </w:rPr>
        <w:t xml:space="preserve"> and </w:t>
      </w:r>
      <w:r w:rsidR="00C517AD" w:rsidRPr="004051FF">
        <w:rPr>
          <w:rFonts w:ascii="Times New Roman" w:hAnsi="Times New Roman" w:cs="Times New Roman"/>
          <w:i/>
          <w:sz w:val="24"/>
          <w:szCs w:val="24"/>
          <w:lang w:val="en-GB"/>
        </w:rPr>
        <w:lastRenderedPageBreak/>
        <w:t xml:space="preserve">Andromeda polifolia </w:t>
      </w:r>
      <w:r w:rsidR="00C517AD" w:rsidRPr="004051FF">
        <w:rPr>
          <w:rFonts w:ascii="Times New Roman" w:hAnsi="Times New Roman" w:cs="Times New Roman"/>
          <w:sz w:val="24"/>
          <w:szCs w:val="24"/>
          <w:lang w:val="en-GB"/>
        </w:rPr>
        <w:t xml:space="preserve">were </w:t>
      </w:r>
      <w:r w:rsidR="003560BA">
        <w:rPr>
          <w:rFonts w:ascii="Times New Roman" w:hAnsi="Times New Roman" w:cs="Times New Roman"/>
          <w:sz w:val="24"/>
          <w:szCs w:val="24"/>
          <w:lang w:val="en-GB"/>
        </w:rPr>
        <w:t xml:space="preserve">also </w:t>
      </w:r>
      <w:r w:rsidR="00C517AD" w:rsidRPr="004051FF">
        <w:rPr>
          <w:rFonts w:ascii="Times New Roman" w:hAnsi="Times New Roman" w:cs="Times New Roman"/>
          <w:sz w:val="24"/>
          <w:szCs w:val="24"/>
          <w:lang w:val="en-GB"/>
        </w:rPr>
        <w:t>present</w:t>
      </w:r>
      <w:r w:rsidR="00C53A77">
        <w:rPr>
          <w:rFonts w:ascii="Times New Roman" w:hAnsi="Times New Roman" w:cs="Times New Roman"/>
          <w:sz w:val="24"/>
          <w:szCs w:val="24"/>
          <w:lang w:val="en-GB"/>
        </w:rPr>
        <w:t xml:space="preserve"> in this zone</w:t>
      </w:r>
      <w:r w:rsidR="00C517AD" w:rsidRPr="004051FF">
        <w:rPr>
          <w:rFonts w:ascii="Times New Roman" w:hAnsi="Times New Roman" w:cs="Times New Roman"/>
          <w:sz w:val="24"/>
          <w:szCs w:val="24"/>
          <w:lang w:val="en-GB"/>
        </w:rPr>
        <w:t xml:space="preserve">. In the fourth zone MA-ma-4 (-5- -62 cal yr BP) </w:t>
      </w:r>
      <w:r w:rsidR="00C517AD" w:rsidRPr="004051FF">
        <w:rPr>
          <w:rFonts w:ascii="Times New Roman" w:hAnsi="Times New Roman" w:cs="Times New Roman"/>
          <w:i/>
          <w:sz w:val="24"/>
          <w:szCs w:val="24"/>
          <w:lang w:val="en-GB"/>
        </w:rPr>
        <w:t>S. fuscum</w:t>
      </w:r>
      <w:r w:rsidR="00C517AD" w:rsidRPr="004051FF">
        <w:rPr>
          <w:rFonts w:ascii="Times New Roman" w:hAnsi="Times New Roman" w:cs="Times New Roman"/>
          <w:sz w:val="24"/>
          <w:szCs w:val="24"/>
          <w:lang w:val="en-GB"/>
        </w:rPr>
        <w:t xml:space="preserve"> was </w:t>
      </w:r>
      <w:r w:rsidR="00547A2A">
        <w:rPr>
          <w:rFonts w:ascii="Times New Roman" w:hAnsi="Times New Roman" w:cs="Times New Roman"/>
          <w:sz w:val="24"/>
          <w:szCs w:val="24"/>
          <w:lang w:val="en-GB"/>
        </w:rPr>
        <w:t>the</w:t>
      </w:r>
      <w:r w:rsidR="00547A2A" w:rsidRPr="004051FF">
        <w:rPr>
          <w:rFonts w:ascii="Times New Roman" w:hAnsi="Times New Roman" w:cs="Times New Roman"/>
          <w:sz w:val="24"/>
          <w:szCs w:val="24"/>
          <w:lang w:val="en-GB"/>
        </w:rPr>
        <w:t xml:space="preserve"> </w:t>
      </w:r>
      <w:r w:rsidR="00C517AD" w:rsidRPr="004051FF">
        <w:rPr>
          <w:rFonts w:ascii="Times New Roman" w:hAnsi="Times New Roman" w:cs="Times New Roman"/>
          <w:sz w:val="24"/>
          <w:szCs w:val="24"/>
          <w:lang w:val="en-GB"/>
        </w:rPr>
        <w:t xml:space="preserve">dominant species. </w:t>
      </w:r>
      <w:r w:rsidR="00547A2A">
        <w:rPr>
          <w:rFonts w:ascii="Times New Roman" w:hAnsi="Times New Roman" w:cs="Times New Roman"/>
          <w:sz w:val="24"/>
          <w:szCs w:val="24"/>
          <w:lang w:val="en-GB"/>
        </w:rPr>
        <w:t>For t</w:t>
      </w:r>
      <w:r w:rsidR="00C517AD" w:rsidRPr="004051FF">
        <w:rPr>
          <w:rFonts w:ascii="Times New Roman" w:hAnsi="Times New Roman" w:cs="Times New Roman"/>
          <w:sz w:val="24"/>
          <w:szCs w:val="24"/>
          <w:lang w:val="en-GB"/>
        </w:rPr>
        <w:t xml:space="preserve">he </w:t>
      </w:r>
      <w:proofErr w:type="gramStart"/>
      <w:r w:rsidR="00C517AD" w:rsidRPr="004051FF">
        <w:rPr>
          <w:rFonts w:ascii="Times New Roman" w:hAnsi="Times New Roman" w:cs="Times New Roman"/>
          <w:sz w:val="24"/>
          <w:szCs w:val="24"/>
          <w:lang w:val="en-GB"/>
        </w:rPr>
        <w:t>first time</w:t>
      </w:r>
      <w:proofErr w:type="gramEnd"/>
      <w:r w:rsidR="00C517AD" w:rsidRPr="004051FF">
        <w:rPr>
          <w:rFonts w:ascii="Times New Roman" w:hAnsi="Times New Roman" w:cs="Times New Roman"/>
          <w:sz w:val="24"/>
          <w:szCs w:val="24"/>
          <w:lang w:val="en-GB"/>
        </w:rPr>
        <w:t xml:space="preserve"> </w:t>
      </w:r>
      <w:r w:rsidR="00BD64E4" w:rsidRPr="004051FF">
        <w:rPr>
          <w:rFonts w:ascii="Times New Roman" w:hAnsi="Times New Roman" w:cs="Times New Roman"/>
          <w:sz w:val="24"/>
          <w:szCs w:val="24"/>
          <w:lang w:val="en-GB"/>
        </w:rPr>
        <w:t xml:space="preserve">ca. -10 cal yr BP </w:t>
      </w:r>
      <w:r w:rsidR="00C517AD" w:rsidRPr="004051FF">
        <w:rPr>
          <w:rFonts w:ascii="Times New Roman" w:hAnsi="Times New Roman" w:cs="Times New Roman"/>
          <w:i/>
          <w:sz w:val="24"/>
          <w:szCs w:val="24"/>
          <w:lang w:val="en-GB"/>
        </w:rPr>
        <w:t xml:space="preserve">Dicranum elongatum </w:t>
      </w:r>
      <w:r w:rsidR="0011624C">
        <w:rPr>
          <w:rFonts w:ascii="Times New Roman" w:hAnsi="Times New Roman" w:cs="Times New Roman"/>
          <w:sz w:val="24"/>
          <w:szCs w:val="24"/>
          <w:lang w:val="en-GB"/>
        </w:rPr>
        <w:t>appears</w:t>
      </w:r>
      <w:r w:rsidR="00C517AD" w:rsidRPr="004051FF">
        <w:rPr>
          <w:rFonts w:ascii="Times New Roman" w:hAnsi="Times New Roman" w:cs="Times New Roman"/>
          <w:sz w:val="24"/>
          <w:szCs w:val="24"/>
          <w:lang w:val="en-GB"/>
        </w:rPr>
        <w:t xml:space="preserve">. </w:t>
      </w:r>
      <w:r w:rsidR="00547A2A">
        <w:rPr>
          <w:rFonts w:ascii="Times New Roman" w:hAnsi="Times New Roman" w:cs="Times New Roman"/>
          <w:sz w:val="24"/>
          <w:szCs w:val="24"/>
          <w:lang w:val="en-GB"/>
        </w:rPr>
        <w:t>A s</w:t>
      </w:r>
      <w:r w:rsidR="00C517AD" w:rsidRPr="004051FF">
        <w:rPr>
          <w:rFonts w:ascii="Times New Roman" w:hAnsi="Times New Roman" w:cs="Times New Roman"/>
          <w:sz w:val="24"/>
          <w:szCs w:val="24"/>
          <w:lang w:val="en-GB"/>
        </w:rPr>
        <w:t xml:space="preserve">hrub </w:t>
      </w:r>
      <w:r w:rsidR="003560BA">
        <w:rPr>
          <w:rFonts w:ascii="Times New Roman" w:hAnsi="Times New Roman" w:cs="Times New Roman"/>
          <w:sz w:val="24"/>
          <w:szCs w:val="24"/>
          <w:lang w:val="en-GB"/>
        </w:rPr>
        <w:t xml:space="preserve">layer </w:t>
      </w:r>
      <w:r w:rsidR="00547A2A">
        <w:rPr>
          <w:rFonts w:ascii="Times New Roman" w:hAnsi="Times New Roman" w:cs="Times New Roman"/>
          <w:sz w:val="24"/>
          <w:szCs w:val="24"/>
          <w:lang w:val="en-GB"/>
        </w:rPr>
        <w:t xml:space="preserve">is represented by the presence of </w:t>
      </w:r>
      <w:r w:rsidR="00C517AD" w:rsidRPr="004051FF">
        <w:rPr>
          <w:rFonts w:ascii="Times New Roman" w:hAnsi="Times New Roman" w:cs="Times New Roman"/>
          <w:i/>
          <w:sz w:val="24"/>
          <w:szCs w:val="24"/>
          <w:lang w:val="en-GB"/>
        </w:rPr>
        <w:t>Betula nana</w:t>
      </w:r>
      <w:r w:rsidR="00C517AD" w:rsidRPr="004051FF">
        <w:rPr>
          <w:rFonts w:ascii="Times New Roman" w:hAnsi="Times New Roman" w:cs="Times New Roman"/>
          <w:sz w:val="24"/>
          <w:szCs w:val="24"/>
          <w:lang w:val="en-GB"/>
        </w:rPr>
        <w:t xml:space="preserve"> and </w:t>
      </w:r>
      <w:r w:rsidR="00C517AD" w:rsidRPr="004051FF">
        <w:rPr>
          <w:rFonts w:ascii="Times New Roman" w:hAnsi="Times New Roman" w:cs="Times New Roman"/>
          <w:i/>
          <w:sz w:val="24"/>
          <w:szCs w:val="24"/>
          <w:lang w:val="en-GB"/>
        </w:rPr>
        <w:t>Empetrum nigrum.</w:t>
      </w:r>
    </w:p>
    <w:p w14:paraId="5A02621B" w14:textId="7284AF1A" w:rsidR="0014464E" w:rsidRDefault="0014464E" w:rsidP="00054195">
      <w:pPr>
        <w:spacing w:after="0" w:line="480" w:lineRule="auto"/>
        <w:ind w:firstLine="708"/>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Three phases in the local vegetation development were visually delimited at </w:t>
      </w:r>
      <w:r w:rsidR="0017795A">
        <w:rPr>
          <w:rFonts w:ascii="Times New Roman" w:hAnsi="Times New Roman" w:cs="Times New Roman"/>
          <w:sz w:val="24"/>
          <w:szCs w:val="24"/>
          <w:lang w:val="en-GB"/>
        </w:rPr>
        <w:t xml:space="preserve">the </w:t>
      </w:r>
      <w:r w:rsidR="00464DDF" w:rsidRPr="004051FF">
        <w:rPr>
          <w:rFonts w:ascii="Times New Roman" w:hAnsi="Times New Roman" w:cs="Times New Roman"/>
          <w:sz w:val="24"/>
          <w:szCs w:val="24"/>
          <w:lang w:val="en-GB"/>
        </w:rPr>
        <w:t>Stordalen</w:t>
      </w:r>
      <w:r w:rsidRPr="004051FF">
        <w:rPr>
          <w:rFonts w:ascii="Times New Roman" w:hAnsi="Times New Roman" w:cs="Times New Roman"/>
          <w:sz w:val="24"/>
          <w:szCs w:val="24"/>
          <w:lang w:val="en-GB"/>
        </w:rPr>
        <w:t xml:space="preserve"> peatland (Fig. </w:t>
      </w:r>
      <w:r w:rsidR="00A95766" w:rsidRPr="004051FF">
        <w:rPr>
          <w:rFonts w:ascii="Times New Roman" w:hAnsi="Times New Roman" w:cs="Times New Roman"/>
          <w:sz w:val="24"/>
          <w:szCs w:val="24"/>
          <w:lang w:val="en-GB"/>
        </w:rPr>
        <w:t>4</w:t>
      </w:r>
      <w:r w:rsidRPr="004051FF">
        <w:rPr>
          <w:rFonts w:ascii="Times New Roman" w:hAnsi="Times New Roman" w:cs="Times New Roman"/>
          <w:sz w:val="24"/>
          <w:szCs w:val="24"/>
          <w:lang w:val="en-GB"/>
        </w:rPr>
        <w:t>B).</w:t>
      </w:r>
      <w:r w:rsidR="00C517AD" w:rsidRPr="004051FF">
        <w:rPr>
          <w:rFonts w:ascii="Times New Roman" w:hAnsi="Times New Roman" w:cs="Times New Roman"/>
          <w:sz w:val="24"/>
          <w:szCs w:val="24"/>
          <w:lang w:val="en-GB"/>
        </w:rPr>
        <w:t xml:space="preserve"> </w:t>
      </w:r>
      <w:r w:rsidR="008A26E1">
        <w:rPr>
          <w:rFonts w:ascii="Times New Roman" w:hAnsi="Times New Roman" w:cs="Times New Roman"/>
          <w:sz w:val="24"/>
          <w:szCs w:val="24"/>
          <w:lang w:val="en-GB"/>
        </w:rPr>
        <w:t>The f</w:t>
      </w:r>
      <w:r w:rsidR="00C517AD" w:rsidRPr="004051FF">
        <w:rPr>
          <w:rFonts w:ascii="Times New Roman" w:hAnsi="Times New Roman" w:cs="Times New Roman"/>
          <w:sz w:val="24"/>
          <w:szCs w:val="24"/>
          <w:lang w:val="en-GB"/>
        </w:rPr>
        <w:t xml:space="preserve">irst zone ST-ma-1 (ca. 900-280 cal </w:t>
      </w:r>
      <w:r w:rsidR="00BD64E4" w:rsidRPr="004051FF">
        <w:rPr>
          <w:rFonts w:ascii="Times New Roman" w:hAnsi="Times New Roman" w:cs="Times New Roman"/>
          <w:sz w:val="24"/>
          <w:szCs w:val="24"/>
          <w:lang w:val="en-GB"/>
        </w:rPr>
        <w:t>y</w:t>
      </w:r>
      <w:r w:rsidR="00C517AD" w:rsidRPr="004051FF">
        <w:rPr>
          <w:rFonts w:ascii="Times New Roman" w:hAnsi="Times New Roman" w:cs="Times New Roman"/>
          <w:sz w:val="24"/>
          <w:szCs w:val="24"/>
          <w:lang w:val="en-GB"/>
        </w:rPr>
        <w:t xml:space="preserve">r BP) is </w:t>
      </w:r>
      <w:r w:rsidR="00D471E3">
        <w:rPr>
          <w:rFonts w:ascii="Times New Roman" w:hAnsi="Times New Roman" w:cs="Times New Roman"/>
          <w:sz w:val="24"/>
          <w:szCs w:val="24"/>
          <w:lang w:val="en-GB"/>
        </w:rPr>
        <w:t>characterised</w:t>
      </w:r>
      <w:r w:rsidR="00D471E3" w:rsidRPr="004051FF">
        <w:rPr>
          <w:rFonts w:ascii="Times New Roman" w:hAnsi="Times New Roman" w:cs="Times New Roman"/>
          <w:sz w:val="24"/>
          <w:szCs w:val="24"/>
          <w:lang w:val="en-GB"/>
        </w:rPr>
        <w:t xml:space="preserve"> </w:t>
      </w:r>
      <w:r w:rsidR="00C517AD" w:rsidRPr="004051FF">
        <w:rPr>
          <w:rFonts w:ascii="Times New Roman" w:hAnsi="Times New Roman" w:cs="Times New Roman"/>
          <w:sz w:val="24"/>
          <w:szCs w:val="24"/>
          <w:lang w:val="en-GB"/>
        </w:rPr>
        <w:t xml:space="preserve">by </w:t>
      </w:r>
      <w:r w:rsidR="00D471E3">
        <w:rPr>
          <w:rFonts w:ascii="Times New Roman" w:hAnsi="Times New Roman" w:cs="Times New Roman"/>
          <w:sz w:val="24"/>
          <w:szCs w:val="24"/>
          <w:lang w:val="en-GB"/>
        </w:rPr>
        <w:t xml:space="preserve">the </w:t>
      </w:r>
      <w:r w:rsidR="00C517AD" w:rsidRPr="004051FF">
        <w:rPr>
          <w:rFonts w:ascii="Times New Roman" w:hAnsi="Times New Roman" w:cs="Times New Roman"/>
          <w:sz w:val="24"/>
          <w:szCs w:val="24"/>
          <w:lang w:val="en-GB"/>
        </w:rPr>
        <w:t xml:space="preserve">continuous presence of vegetative Cyperaceae macrofossils and </w:t>
      </w:r>
      <w:r w:rsidR="00C517AD" w:rsidRPr="004051FF">
        <w:rPr>
          <w:rFonts w:ascii="Times New Roman" w:hAnsi="Times New Roman" w:cs="Times New Roman"/>
          <w:i/>
          <w:sz w:val="24"/>
          <w:szCs w:val="24"/>
          <w:lang w:val="en-GB"/>
        </w:rPr>
        <w:t>Carex</w:t>
      </w:r>
      <w:r w:rsidR="00C517AD" w:rsidRPr="004051FF">
        <w:rPr>
          <w:rFonts w:ascii="Times New Roman" w:hAnsi="Times New Roman" w:cs="Times New Roman"/>
          <w:sz w:val="24"/>
          <w:szCs w:val="24"/>
          <w:lang w:val="en-GB"/>
        </w:rPr>
        <w:t xml:space="preserve"> sp. fruits. Ca. 600 and 300 cal yr BP </w:t>
      </w:r>
      <w:r w:rsidR="00C517AD" w:rsidRPr="004051FF">
        <w:rPr>
          <w:rFonts w:ascii="Times New Roman" w:hAnsi="Times New Roman" w:cs="Times New Roman"/>
          <w:i/>
          <w:sz w:val="24"/>
          <w:szCs w:val="24"/>
          <w:lang w:val="en-GB"/>
        </w:rPr>
        <w:t>Andromeda polifolia</w:t>
      </w:r>
      <w:r w:rsidR="00C517AD" w:rsidRPr="004051FF">
        <w:rPr>
          <w:rFonts w:ascii="Times New Roman" w:hAnsi="Times New Roman" w:cs="Times New Roman"/>
          <w:sz w:val="24"/>
          <w:szCs w:val="24"/>
          <w:lang w:val="en-GB"/>
        </w:rPr>
        <w:t xml:space="preserve"> seeds</w:t>
      </w:r>
      <w:r w:rsidR="003560BA">
        <w:rPr>
          <w:rFonts w:ascii="Times New Roman" w:hAnsi="Times New Roman" w:cs="Times New Roman"/>
          <w:sz w:val="24"/>
          <w:szCs w:val="24"/>
          <w:lang w:val="en-GB"/>
        </w:rPr>
        <w:t xml:space="preserve"> were found</w:t>
      </w:r>
      <w:r w:rsidR="00C517AD" w:rsidRPr="004051FF">
        <w:rPr>
          <w:rFonts w:ascii="Times New Roman" w:hAnsi="Times New Roman" w:cs="Times New Roman"/>
          <w:sz w:val="24"/>
          <w:szCs w:val="24"/>
          <w:lang w:val="en-GB"/>
        </w:rPr>
        <w:t xml:space="preserve">. </w:t>
      </w:r>
      <w:r w:rsidR="00BA64B0" w:rsidRPr="004051FF">
        <w:rPr>
          <w:rFonts w:ascii="Times New Roman" w:hAnsi="Times New Roman" w:cs="Times New Roman"/>
          <w:sz w:val="24"/>
          <w:szCs w:val="24"/>
          <w:lang w:val="en-GB"/>
        </w:rPr>
        <w:t>In t</w:t>
      </w:r>
      <w:r w:rsidR="00C517AD" w:rsidRPr="004051FF">
        <w:rPr>
          <w:rFonts w:ascii="Times New Roman" w:hAnsi="Times New Roman" w:cs="Times New Roman"/>
          <w:sz w:val="24"/>
          <w:szCs w:val="24"/>
          <w:lang w:val="en-GB"/>
        </w:rPr>
        <w:t>he bottom part of the second stage ST-ma-2 (280-</w:t>
      </w:r>
      <w:r w:rsidR="00BA64B0" w:rsidRPr="004051FF">
        <w:rPr>
          <w:rFonts w:ascii="Times New Roman" w:hAnsi="Times New Roman" w:cs="Times New Roman"/>
          <w:sz w:val="24"/>
          <w:szCs w:val="24"/>
          <w:lang w:val="en-GB"/>
        </w:rPr>
        <w:t xml:space="preserve">150 cal yr BP) </w:t>
      </w:r>
      <w:r w:rsidR="00BA64B0" w:rsidRPr="004051FF">
        <w:rPr>
          <w:rFonts w:ascii="Times New Roman" w:hAnsi="Times New Roman" w:cs="Times New Roman"/>
          <w:i/>
          <w:sz w:val="24"/>
          <w:szCs w:val="24"/>
          <w:lang w:val="en-GB"/>
        </w:rPr>
        <w:t>Drepanocladus</w:t>
      </w:r>
      <w:r w:rsidR="00BA64B0" w:rsidRPr="004051FF">
        <w:rPr>
          <w:rFonts w:ascii="Times New Roman" w:hAnsi="Times New Roman" w:cs="Times New Roman"/>
          <w:sz w:val="24"/>
          <w:szCs w:val="24"/>
          <w:lang w:val="en-GB"/>
        </w:rPr>
        <w:t xml:space="preserve"> sp. was </w:t>
      </w:r>
      <w:r w:rsidR="0017795A">
        <w:rPr>
          <w:rFonts w:ascii="Times New Roman" w:hAnsi="Times New Roman" w:cs="Times New Roman"/>
          <w:sz w:val="24"/>
          <w:szCs w:val="24"/>
          <w:lang w:val="en-GB"/>
        </w:rPr>
        <w:t>the</w:t>
      </w:r>
      <w:r w:rsidR="00BA64B0" w:rsidRPr="004051FF">
        <w:rPr>
          <w:rFonts w:ascii="Times New Roman" w:hAnsi="Times New Roman" w:cs="Times New Roman"/>
          <w:sz w:val="24"/>
          <w:szCs w:val="24"/>
          <w:lang w:val="en-GB"/>
        </w:rPr>
        <w:t xml:space="preserve"> dominant species. </w:t>
      </w:r>
      <w:r w:rsidR="00BA64B0" w:rsidRPr="004051FF">
        <w:rPr>
          <w:rFonts w:ascii="Times New Roman" w:hAnsi="Times New Roman" w:cs="Times New Roman"/>
          <w:i/>
          <w:sz w:val="24"/>
          <w:szCs w:val="24"/>
          <w:lang w:val="en-GB"/>
        </w:rPr>
        <w:t>Sphagnum lindbergii</w:t>
      </w:r>
      <w:r w:rsidR="00BA64B0" w:rsidRPr="004051FF">
        <w:rPr>
          <w:rFonts w:ascii="Times New Roman" w:hAnsi="Times New Roman" w:cs="Times New Roman"/>
          <w:sz w:val="24"/>
          <w:szCs w:val="24"/>
          <w:lang w:val="en-GB"/>
        </w:rPr>
        <w:t xml:space="preserve"> played </w:t>
      </w:r>
      <w:r w:rsidR="00547A2A">
        <w:rPr>
          <w:rFonts w:ascii="Times New Roman" w:hAnsi="Times New Roman" w:cs="Times New Roman"/>
          <w:sz w:val="24"/>
          <w:szCs w:val="24"/>
          <w:lang w:val="en-GB"/>
        </w:rPr>
        <w:t>a major</w:t>
      </w:r>
      <w:r w:rsidR="00547A2A" w:rsidRPr="004051FF">
        <w:rPr>
          <w:rFonts w:ascii="Times New Roman" w:hAnsi="Times New Roman" w:cs="Times New Roman"/>
          <w:sz w:val="24"/>
          <w:szCs w:val="24"/>
          <w:lang w:val="en-GB"/>
        </w:rPr>
        <w:t xml:space="preserve"> </w:t>
      </w:r>
      <w:r w:rsidR="00BA64B0" w:rsidRPr="004051FF">
        <w:rPr>
          <w:rFonts w:ascii="Times New Roman" w:hAnsi="Times New Roman" w:cs="Times New Roman"/>
          <w:sz w:val="24"/>
          <w:szCs w:val="24"/>
          <w:lang w:val="en-GB"/>
        </w:rPr>
        <w:t>role</w:t>
      </w:r>
      <w:r w:rsidR="009D2DFB">
        <w:rPr>
          <w:rFonts w:ascii="Times New Roman" w:hAnsi="Times New Roman" w:cs="Times New Roman"/>
          <w:sz w:val="24"/>
          <w:szCs w:val="24"/>
          <w:lang w:val="en-GB"/>
        </w:rPr>
        <w:t xml:space="preserve"> at ca. </w:t>
      </w:r>
      <w:r w:rsidR="009D2DFB" w:rsidRPr="004051FF">
        <w:rPr>
          <w:rFonts w:ascii="Times New Roman" w:hAnsi="Times New Roman" w:cs="Times New Roman"/>
          <w:sz w:val="24"/>
          <w:szCs w:val="24"/>
          <w:lang w:val="en-GB"/>
        </w:rPr>
        <w:t>220 cal yr BP</w:t>
      </w:r>
      <w:r w:rsidR="00BA64B0" w:rsidRPr="004051FF">
        <w:rPr>
          <w:rFonts w:ascii="Times New Roman" w:hAnsi="Times New Roman" w:cs="Times New Roman"/>
          <w:sz w:val="24"/>
          <w:szCs w:val="24"/>
          <w:lang w:val="en-GB"/>
        </w:rPr>
        <w:t xml:space="preserve">. </w:t>
      </w:r>
      <w:r w:rsidR="00114DF3">
        <w:rPr>
          <w:rFonts w:ascii="Times New Roman" w:hAnsi="Times New Roman" w:cs="Times New Roman"/>
          <w:sz w:val="24"/>
          <w:szCs w:val="24"/>
          <w:lang w:val="en-GB"/>
        </w:rPr>
        <w:t>In</w:t>
      </w:r>
      <w:r w:rsidR="006D0530">
        <w:rPr>
          <w:rFonts w:ascii="Times New Roman" w:hAnsi="Times New Roman" w:cs="Times New Roman"/>
          <w:sz w:val="24"/>
          <w:szCs w:val="24"/>
          <w:lang w:val="en-GB"/>
        </w:rPr>
        <w:t xml:space="preserve"> the third zone ST-ma-3 (150-</w:t>
      </w:r>
      <w:r w:rsidR="00BD64E4" w:rsidRPr="004051FF">
        <w:rPr>
          <w:rFonts w:ascii="Times New Roman" w:hAnsi="Times New Roman" w:cs="Times New Roman"/>
          <w:sz w:val="24"/>
          <w:szCs w:val="24"/>
          <w:lang w:val="en-GB"/>
        </w:rPr>
        <w:t xml:space="preserve">62 cal yr BP) </w:t>
      </w:r>
      <w:r w:rsidR="00BD64E4" w:rsidRPr="004051FF">
        <w:rPr>
          <w:rFonts w:ascii="Times New Roman" w:hAnsi="Times New Roman" w:cs="Times New Roman"/>
          <w:i/>
          <w:sz w:val="24"/>
          <w:szCs w:val="24"/>
          <w:lang w:val="en-GB"/>
        </w:rPr>
        <w:t>Sphagnum balticum</w:t>
      </w:r>
      <w:r w:rsidR="00BD64E4" w:rsidRPr="004051FF">
        <w:rPr>
          <w:rFonts w:ascii="Times New Roman" w:hAnsi="Times New Roman" w:cs="Times New Roman"/>
          <w:sz w:val="24"/>
          <w:szCs w:val="24"/>
          <w:lang w:val="en-GB"/>
        </w:rPr>
        <w:t xml:space="preserve"> was </w:t>
      </w:r>
      <w:r w:rsidR="00A73269">
        <w:rPr>
          <w:rFonts w:ascii="Times New Roman" w:hAnsi="Times New Roman" w:cs="Times New Roman"/>
          <w:sz w:val="24"/>
          <w:szCs w:val="24"/>
          <w:lang w:val="en-GB"/>
        </w:rPr>
        <w:t>dominant</w:t>
      </w:r>
      <w:r w:rsidR="00BD64E4" w:rsidRPr="004051FF">
        <w:rPr>
          <w:rFonts w:ascii="Times New Roman" w:hAnsi="Times New Roman" w:cs="Times New Roman"/>
          <w:sz w:val="24"/>
          <w:szCs w:val="24"/>
          <w:lang w:val="en-GB"/>
        </w:rPr>
        <w:t xml:space="preserve">. Since ca. 100 cal yr BP </w:t>
      </w:r>
      <w:r w:rsidR="00BD64E4" w:rsidRPr="004051FF">
        <w:rPr>
          <w:rFonts w:ascii="Times New Roman" w:hAnsi="Times New Roman" w:cs="Times New Roman"/>
          <w:i/>
          <w:sz w:val="24"/>
          <w:szCs w:val="24"/>
          <w:lang w:val="en-GB"/>
        </w:rPr>
        <w:t>Polytrichum commune</w:t>
      </w:r>
      <w:r w:rsidR="00BD64E4" w:rsidRPr="004051FF">
        <w:rPr>
          <w:rFonts w:ascii="Times New Roman" w:hAnsi="Times New Roman" w:cs="Times New Roman"/>
          <w:sz w:val="24"/>
          <w:szCs w:val="24"/>
          <w:lang w:val="en-GB"/>
        </w:rPr>
        <w:t xml:space="preserve"> appeared. In the most upper part</w:t>
      </w:r>
      <w:r w:rsidR="009B5D1F">
        <w:rPr>
          <w:rFonts w:ascii="Times New Roman" w:hAnsi="Times New Roman" w:cs="Times New Roman"/>
          <w:sz w:val="24"/>
          <w:szCs w:val="24"/>
          <w:lang w:val="en-GB"/>
        </w:rPr>
        <w:t xml:space="preserve"> of the s</w:t>
      </w:r>
      <w:r w:rsidR="0007133B">
        <w:rPr>
          <w:rFonts w:ascii="Times New Roman" w:hAnsi="Times New Roman" w:cs="Times New Roman"/>
          <w:sz w:val="24"/>
          <w:szCs w:val="24"/>
          <w:lang w:val="en-GB"/>
        </w:rPr>
        <w:t>e</w:t>
      </w:r>
      <w:r w:rsidR="009B5D1F">
        <w:rPr>
          <w:rFonts w:ascii="Times New Roman" w:hAnsi="Times New Roman" w:cs="Times New Roman"/>
          <w:sz w:val="24"/>
          <w:szCs w:val="24"/>
          <w:lang w:val="en-GB"/>
        </w:rPr>
        <w:t>quence</w:t>
      </w:r>
      <w:r w:rsidR="00BD64E4" w:rsidRPr="004051FF">
        <w:rPr>
          <w:rFonts w:ascii="Times New Roman" w:hAnsi="Times New Roman" w:cs="Times New Roman"/>
          <w:sz w:val="24"/>
          <w:szCs w:val="24"/>
          <w:lang w:val="en-GB"/>
        </w:rPr>
        <w:t xml:space="preserve"> </w:t>
      </w:r>
      <w:r w:rsidR="00BD64E4" w:rsidRPr="004051FF">
        <w:rPr>
          <w:rFonts w:ascii="Times New Roman" w:hAnsi="Times New Roman" w:cs="Times New Roman"/>
          <w:i/>
          <w:sz w:val="24"/>
          <w:szCs w:val="24"/>
          <w:lang w:val="en-GB"/>
        </w:rPr>
        <w:t xml:space="preserve">Andromeda polifolia </w:t>
      </w:r>
      <w:r w:rsidR="00BD64E4" w:rsidRPr="004051FF">
        <w:rPr>
          <w:rFonts w:ascii="Times New Roman" w:hAnsi="Times New Roman" w:cs="Times New Roman"/>
          <w:sz w:val="24"/>
          <w:szCs w:val="24"/>
          <w:lang w:val="en-GB"/>
        </w:rPr>
        <w:t>macrofossils</w:t>
      </w:r>
      <w:r w:rsidR="00916E82">
        <w:rPr>
          <w:rFonts w:ascii="Times New Roman" w:hAnsi="Times New Roman" w:cs="Times New Roman"/>
          <w:sz w:val="24"/>
          <w:szCs w:val="24"/>
          <w:lang w:val="en-GB"/>
        </w:rPr>
        <w:t xml:space="preserve"> </w:t>
      </w:r>
      <w:r w:rsidR="00916E82" w:rsidRPr="004051FF">
        <w:rPr>
          <w:rFonts w:ascii="Times New Roman" w:hAnsi="Times New Roman" w:cs="Times New Roman"/>
          <w:sz w:val="24"/>
          <w:szCs w:val="24"/>
          <w:lang w:val="en-GB"/>
        </w:rPr>
        <w:t>re-appeared</w:t>
      </w:r>
      <w:r w:rsidR="00BD64E4" w:rsidRPr="004051FF">
        <w:rPr>
          <w:rFonts w:ascii="Times New Roman" w:hAnsi="Times New Roman" w:cs="Times New Roman"/>
          <w:sz w:val="24"/>
          <w:szCs w:val="24"/>
          <w:lang w:val="en-GB"/>
        </w:rPr>
        <w:t>.</w:t>
      </w:r>
    </w:p>
    <w:p w14:paraId="590D2070" w14:textId="77777777" w:rsidR="00CE4F60" w:rsidRPr="004051FF" w:rsidRDefault="00CE4F60" w:rsidP="00054195">
      <w:pPr>
        <w:spacing w:after="0" w:line="480" w:lineRule="auto"/>
        <w:ind w:firstLine="708"/>
        <w:jc w:val="both"/>
        <w:rPr>
          <w:rFonts w:ascii="Times New Roman" w:hAnsi="Times New Roman" w:cs="Times New Roman"/>
          <w:bCs/>
          <w:i/>
          <w:sz w:val="24"/>
          <w:szCs w:val="24"/>
          <w:lang w:val="en-GB"/>
        </w:rPr>
      </w:pPr>
    </w:p>
    <w:p w14:paraId="287A7B61" w14:textId="77777777" w:rsidR="009543CB" w:rsidRPr="00BD14C9" w:rsidRDefault="009543CB" w:rsidP="00054195">
      <w:pPr>
        <w:spacing w:after="0" w:line="480" w:lineRule="auto"/>
        <w:jc w:val="both"/>
        <w:rPr>
          <w:rFonts w:ascii="Times New Roman" w:hAnsi="Times New Roman" w:cs="Times New Roman"/>
          <w:i/>
          <w:sz w:val="24"/>
          <w:szCs w:val="24"/>
          <w:lang w:val="en-GB"/>
        </w:rPr>
      </w:pPr>
      <w:r w:rsidRPr="00BD14C9">
        <w:rPr>
          <w:rFonts w:ascii="Times New Roman" w:hAnsi="Times New Roman" w:cs="Times New Roman"/>
          <w:i/>
          <w:sz w:val="24"/>
          <w:szCs w:val="24"/>
          <w:lang w:val="en-GB"/>
        </w:rPr>
        <w:t>Pollen</w:t>
      </w:r>
      <w:r w:rsidR="00A95766" w:rsidRPr="00BD14C9">
        <w:rPr>
          <w:rFonts w:ascii="Times New Roman" w:hAnsi="Times New Roman" w:cs="Times New Roman"/>
          <w:i/>
          <w:sz w:val="24"/>
          <w:szCs w:val="24"/>
          <w:lang w:val="en-GB"/>
        </w:rPr>
        <w:t xml:space="preserve"> </w:t>
      </w:r>
    </w:p>
    <w:p w14:paraId="7DDBFC58" w14:textId="5F23929B" w:rsidR="00B51C8E" w:rsidRDefault="001D78D6" w:rsidP="00054195">
      <w:pPr>
        <w:spacing w:after="0" w:line="480" w:lineRule="auto"/>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Four phases in the </w:t>
      </w:r>
      <w:r w:rsidR="00B51C8E" w:rsidRPr="004051FF">
        <w:rPr>
          <w:rFonts w:ascii="Times New Roman" w:hAnsi="Times New Roman" w:cs="Times New Roman"/>
          <w:sz w:val="24"/>
          <w:szCs w:val="24"/>
          <w:lang w:val="en-GB"/>
        </w:rPr>
        <w:t>regional and local</w:t>
      </w:r>
      <w:r w:rsidRPr="004051FF">
        <w:rPr>
          <w:rFonts w:ascii="Times New Roman" w:hAnsi="Times New Roman" w:cs="Times New Roman"/>
          <w:sz w:val="24"/>
          <w:szCs w:val="24"/>
          <w:lang w:val="en-GB"/>
        </w:rPr>
        <w:t xml:space="preserve"> vegetation development were statistical</w:t>
      </w:r>
      <w:r w:rsidR="00DD06BC">
        <w:rPr>
          <w:rFonts w:ascii="Times New Roman" w:hAnsi="Times New Roman" w:cs="Times New Roman"/>
          <w:sz w:val="24"/>
          <w:szCs w:val="24"/>
          <w:lang w:val="en-GB"/>
        </w:rPr>
        <w:t>ly</w:t>
      </w:r>
      <w:r w:rsidRPr="004051FF">
        <w:rPr>
          <w:rFonts w:ascii="Times New Roman" w:hAnsi="Times New Roman" w:cs="Times New Roman"/>
          <w:sz w:val="24"/>
          <w:szCs w:val="24"/>
          <w:lang w:val="en-GB"/>
        </w:rPr>
        <w:t xml:space="preserve"> delimited at Marooned peatland (Fig. </w:t>
      </w:r>
      <w:r w:rsidR="00A725F0" w:rsidRPr="004051FF">
        <w:rPr>
          <w:rFonts w:ascii="Times New Roman" w:hAnsi="Times New Roman" w:cs="Times New Roman"/>
          <w:sz w:val="24"/>
          <w:szCs w:val="24"/>
          <w:lang w:val="en-GB"/>
        </w:rPr>
        <w:t>5</w:t>
      </w:r>
      <w:r w:rsidRPr="004051FF">
        <w:rPr>
          <w:rFonts w:ascii="Times New Roman" w:hAnsi="Times New Roman" w:cs="Times New Roman"/>
          <w:sz w:val="24"/>
          <w:szCs w:val="24"/>
          <w:lang w:val="en-GB"/>
        </w:rPr>
        <w:t xml:space="preserve">). The first phase MA-po-1 (2650-2300 cal yr BP) is </w:t>
      </w:r>
      <w:r w:rsidR="00D471E3">
        <w:rPr>
          <w:rFonts w:ascii="Times New Roman" w:hAnsi="Times New Roman" w:cs="Times New Roman"/>
          <w:sz w:val="24"/>
          <w:szCs w:val="24"/>
          <w:lang w:val="en-GB"/>
        </w:rPr>
        <w:t xml:space="preserve">characterised by </w:t>
      </w:r>
      <w:r w:rsidRPr="004051FF">
        <w:rPr>
          <w:rFonts w:ascii="Times New Roman" w:hAnsi="Times New Roman" w:cs="Times New Roman"/>
          <w:sz w:val="24"/>
          <w:szCs w:val="24"/>
          <w:lang w:val="en-GB"/>
        </w:rPr>
        <w:t>the highest presence of Cyperaceae pollen (up</w:t>
      </w:r>
      <w:r w:rsidR="00D471E3">
        <w:rPr>
          <w:rFonts w:ascii="Times New Roman" w:hAnsi="Times New Roman" w:cs="Times New Roman"/>
          <w:sz w:val="24"/>
          <w:szCs w:val="24"/>
          <w:lang w:val="en-GB"/>
        </w:rPr>
        <w:t xml:space="preserve"> to</w:t>
      </w:r>
      <w:r w:rsidRPr="004051FF">
        <w:rPr>
          <w:rFonts w:ascii="Times New Roman" w:hAnsi="Times New Roman" w:cs="Times New Roman"/>
          <w:sz w:val="24"/>
          <w:szCs w:val="24"/>
          <w:lang w:val="en-GB"/>
        </w:rPr>
        <w:t xml:space="preserve"> 10</w:t>
      </w:r>
      <w:r w:rsidRPr="0079110C">
        <w:rPr>
          <w:rFonts w:ascii="Times New Roman" w:hAnsi="Times New Roman" w:cs="Times New Roman"/>
          <w:sz w:val="24"/>
          <w:szCs w:val="24"/>
          <w:lang w:val="en-GB"/>
        </w:rPr>
        <w:t>%)</w:t>
      </w:r>
      <w:r w:rsidR="00AD76F1" w:rsidRPr="0079110C">
        <w:rPr>
          <w:rFonts w:ascii="Times New Roman" w:hAnsi="Times New Roman" w:cs="Times New Roman"/>
          <w:sz w:val="24"/>
          <w:szCs w:val="24"/>
          <w:lang w:val="en-GB"/>
        </w:rPr>
        <w:t xml:space="preserve"> and by the occurrence of </w:t>
      </w:r>
      <w:r w:rsidRPr="0079110C">
        <w:rPr>
          <w:rFonts w:ascii="Times New Roman" w:hAnsi="Times New Roman" w:cs="Times New Roman"/>
          <w:i/>
          <w:sz w:val="24"/>
          <w:szCs w:val="24"/>
          <w:lang w:val="en-GB"/>
        </w:rPr>
        <w:t xml:space="preserve">Menyanthes </w:t>
      </w:r>
      <w:r w:rsidR="00AD76F1" w:rsidRPr="0079110C">
        <w:rPr>
          <w:rFonts w:ascii="Times New Roman" w:hAnsi="Times New Roman" w:cs="Times New Roman"/>
          <w:i/>
          <w:sz w:val="24"/>
          <w:szCs w:val="24"/>
          <w:lang w:val="en-GB"/>
        </w:rPr>
        <w:t xml:space="preserve">trifoliata </w:t>
      </w:r>
      <w:r w:rsidR="00AD76F1" w:rsidRPr="0079110C">
        <w:rPr>
          <w:rFonts w:ascii="Times New Roman" w:hAnsi="Times New Roman" w:cs="Times New Roman"/>
          <w:sz w:val="24"/>
          <w:szCs w:val="24"/>
          <w:lang w:val="en-GB"/>
        </w:rPr>
        <w:t>and</w:t>
      </w:r>
      <w:r w:rsidR="00AD76F1" w:rsidRPr="0079110C">
        <w:rPr>
          <w:rFonts w:ascii="Times New Roman" w:hAnsi="Times New Roman" w:cs="Times New Roman"/>
          <w:i/>
          <w:sz w:val="24"/>
          <w:szCs w:val="24"/>
          <w:lang w:val="en-GB"/>
        </w:rPr>
        <w:t xml:space="preserve"> </w:t>
      </w:r>
      <w:r w:rsidRPr="0079110C">
        <w:rPr>
          <w:rFonts w:ascii="Times New Roman" w:hAnsi="Times New Roman" w:cs="Times New Roman"/>
          <w:i/>
          <w:sz w:val="24"/>
          <w:szCs w:val="24"/>
          <w:lang w:val="en-GB"/>
        </w:rPr>
        <w:t>Aster</w:t>
      </w:r>
      <w:r w:rsidRPr="0079110C">
        <w:rPr>
          <w:rFonts w:ascii="Times New Roman" w:hAnsi="Times New Roman" w:cs="Times New Roman"/>
          <w:sz w:val="24"/>
          <w:szCs w:val="24"/>
          <w:lang w:val="en-GB"/>
        </w:rPr>
        <w:t xml:space="preserve"> typ</w:t>
      </w:r>
      <w:r w:rsidR="000802B6" w:rsidRPr="0079110C">
        <w:rPr>
          <w:rFonts w:ascii="Times New Roman" w:hAnsi="Times New Roman" w:cs="Times New Roman"/>
          <w:sz w:val="24"/>
          <w:szCs w:val="24"/>
          <w:lang w:val="en-GB"/>
        </w:rPr>
        <w:t>e</w:t>
      </w:r>
      <w:r w:rsidR="00C2491D" w:rsidRPr="0079110C">
        <w:rPr>
          <w:rFonts w:ascii="Times New Roman" w:hAnsi="Times New Roman" w:cs="Times New Roman"/>
          <w:sz w:val="24"/>
          <w:szCs w:val="24"/>
          <w:lang w:val="en-GB"/>
        </w:rPr>
        <w:t>, which were present only in this zone</w:t>
      </w:r>
      <w:r w:rsidR="00AD76F1" w:rsidRPr="0079110C">
        <w:rPr>
          <w:rFonts w:ascii="Times New Roman" w:hAnsi="Times New Roman" w:cs="Times New Roman"/>
          <w:sz w:val="24"/>
          <w:szCs w:val="24"/>
          <w:lang w:val="en-GB"/>
        </w:rPr>
        <w:t xml:space="preserve">. Among </w:t>
      </w:r>
      <w:r w:rsidR="005237A9" w:rsidRPr="0079110C">
        <w:rPr>
          <w:rFonts w:ascii="Times New Roman" w:hAnsi="Times New Roman" w:cs="Times New Roman"/>
          <w:sz w:val="24"/>
          <w:szCs w:val="24"/>
          <w:lang w:val="en-GB"/>
        </w:rPr>
        <w:t>non-pollen palynomorphs</w:t>
      </w:r>
      <w:r w:rsidR="00C2491D" w:rsidRPr="0079110C">
        <w:rPr>
          <w:rFonts w:ascii="Times New Roman" w:hAnsi="Times New Roman" w:cs="Times New Roman"/>
          <w:sz w:val="24"/>
          <w:szCs w:val="24"/>
          <w:lang w:val="en-GB"/>
        </w:rPr>
        <w:t xml:space="preserve"> </w:t>
      </w:r>
      <w:r w:rsidRPr="0079110C">
        <w:rPr>
          <w:rFonts w:ascii="Times New Roman" w:hAnsi="Times New Roman" w:cs="Times New Roman"/>
          <w:i/>
          <w:sz w:val="24"/>
          <w:szCs w:val="24"/>
          <w:lang w:val="en-GB"/>
        </w:rPr>
        <w:t>Botryococcus</w:t>
      </w:r>
      <w:r w:rsidR="00E15F05" w:rsidRPr="0079110C">
        <w:rPr>
          <w:rFonts w:ascii="Times New Roman" w:hAnsi="Times New Roman" w:cs="Times New Roman"/>
          <w:i/>
          <w:sz w:val="24"/>
          <w:szCs w:val="24"/>
          <w:lang w:val="en-GB"/>
        </w:rPr>
        <w:t>, Rhabdocoela</w:t>
      </w:r>
      <w:r w:rsidR="00E15F05" w:rsidRPr="0079110C">
        <w:rPr>
          <w:rFonts w:ascii="Times New Roman" w:hAnsi="Times New Roman" w:cs="Times New Roman"/>
          <w:sz w:val="24"/>
          <w:szCs w:val="24"/>
          <w:lang w:val="en-GB"/>
        </w:rPr>
        <w:t xml:space="preserve"> </w:t>
      </w:r>
      <w:r w:rsidR="005237A9" w:rsidRPr="0079110C">
        <w:rPr>
          <w:rFonts w:ascii="Times New Roman" w:hAnsi="Times New Roman" w:cs="Times New Roman"/>
          <w:sz w:val="24"/>
          <w:szCs w:val="24"/>
          <w:lang w:val="en-GB"/>
        </w:rPr>
        <w:t>and copepod spermatophores</w:t>
      </w:r>
      <w:r w:rsidR="007563D6" w:rsidRPr="0079110C">
        <w:rPr>
          <w:rFonts w:ascii="Times New Roman" w:hAnsi="Times New Roman" w:cs="Times New Roman"/>
          <w:sz w:val="24"/>
          <w:szCs w:val="24"/>
          <w:lang w:val="en-GB"/>
        </w:rPr>
        <w:t xml:space="preserve"> </w:t>
      </w:r>
      <w:r w:rsidR="00BA1B60">
        <w:rPr>
          <w:rFonts w:ascii="Times New Roman" w:hAnsi="Times New Roman" w:cs="Times New Roman"/>
          <w:sz w:val="24"/>
          <w:szCs w:val="24"/>
          <w:lang w:val="en-GB"/>
        </w:rPr>
        <w:t>were present</w:t>
      </w:r>
      <w:r w:rsidR="0079110C" w:rsidRPr="0079110C">
        <w:rPr>
          <w:rFonts w:ascii="Times New Roman" w:hAnsi="Times New Roman" w:cs="Times New Roman"/>
          <w:sz w:val="24"/>
          <w:szCs w:val="24"/>
          <w:lang w:val="en-GB"/>
        </w:rPr>
        <w:t>.</w:t>
      </w:r>
      <w:r w:rsidR="007563D6" w:rsidRPr="0079110C">
        <w:rPr>
          <w:rFonts w:ascii="Times New Roman" w:hAnsi="Times New Roman" w:cs="Times New Roman"/>
          <w:sz w:val="24"/>
          <w:szCs w:val="24"/>
          <w:lang w:val="en-GB"/>
        </w:rPr>
        <w:t xml:space="preserve"> </w:t>
      </w:r>
      <w:r w:rsidRPr="0079110C">
        <w:rPr>
          <w:rFonts w:ascii="Times New Roman" w:hAnsi="Times New Roman" w:cs="Times New Roman"/>
          <w:sz w:val="24"/>
          <w:szCs w:val="24"/>
          <w:lang w:val="en-GB"/>
        </w:rPr>
        <w:t>In the second phase</w:t>
      </w:r>
      <w:r w:rsidR="00471C76" w:rsidRPr="0079110C">
        <w:rPr>
          <w:rFonts w:ascii="Times New Roman" w:hAnsi="Times New Roman" w:cs="Times New Roman"/>
          <w:sz w:val="24"/>
          <w:szCs w:val="24"/>
          <w:lang w:val="en-GB"/>
        </w:rPr>
        <w:t xml:space="preserve"> (2300-1000 cal yr BP)</w:t>
      </w:r>
      <w:r w:rsidR="00D471E3" w:rsidRPr="0079110C">
        <w:rPr>
          <w:rFonts w:ascii="Times New Roman" w:hAnsi="Times New Roman" w:cs="Times New Roman"/>
          <w:sz w:val="24"/>
          <w:szCs w:val="24"/>
          <w:lang w:val="en-GB"/>
        </w:rPr>
        <w:t xml:space="preserve"> there is a peak in </w:t>
      </w:r>
      <w:r w:rsidRPr="0079110C">
        <w:rPr>
          <w:rFonts w:ascii="Times New Roman" w:hAnsi="Times New Roman" w:cs="Times New Roman"/>
          <w:i/>
          <w:sz w:val="24"/>
          <w:szCs w:val="24"/>
          <w:lang w:val="en-GB"/>
        </w:rPr>
        <w:t xml:space="preserve">Salix </w:t>
      </w:r>
      <w:r w:rsidRPr="0079110C">
        <w:rPr>
          <w:rFonts w:ascii="Times New Roman" w:hAnsi="Times New Roman" w:cs="Times New Roman"/>
          <w:sz w:val="24"/>
          <w:szCs w:val="24"/>
          <w:lang w:val="en-GB"/>
        </w:rPr>
        <w:t xml:space="preserve">(up </w:t>
      </w:r>
      <w:r w:rsidR="00547A2A" w:rsidRPr="0079110C">
        <w:rPr>
          <w:rFonts w:ascii="Times New Roman" w:hAnsi="Times New Roman" w:cs="Times New Roman"/>
          <w:sz w:val="24"/>
          <w:szCs w:val="24"/>
          <w:lang w:val="en-GB"/>
        </w:rPr>
        <w:t xml:space="preserve">to </w:t>
      </w:r>
      <w:r w:rsidRPr="0079110C">
        <w:rPr>
          <w:rFonts w:ascii="Times New Roman" w:hAnsi="Times New Roman" w:cs="Times New Roman"/>
          <w:sz w:val="24"/>
          <w:szCs w:val="24"/>
          <w:lang w:val="en-GB"/>
        </w:rPr>
        <w:t xml:space="preserve">15%) and </w:t>
      </w:r>
      <w:r w:rsidRPr="0079110C">
        <w:rPr>
          <w:rFonts w:ascii="Times New Roman" w:hAnsi="Times New Roman" w:cs="Times New Roman"/>
          <w:i/>
          <w:sz w:val="24"/>
          <w:szCs w:val="24"/>
          <w:lang w:val="en-GB"/>
        </w:rPr>
        <w:t xml:space="preserve">Rubus </w:t>
      </w:r>
      <w:r w:rsidRPr="004051FF">
        <w:rPr>
          <w:rFonts w:ascii="Times New Roman" w:hAnsi="Times New Roman" w:cs="Times New Roman"/>
          <w:i/>
          <w:sz w:val="24"/>
          <w:szCs w:val="24"/>
          <w:lang w:val="en-GB"/>
        </w:rPr>
        <w:t xml:space="preserve">chameomorus </w:t>
      </w:r>
      <w:r w:rsidRPr="004051FF">
        <w:rPr>
          <w:rFonts w:ascii="Times New Roman" w:hAnsi="Times New Roman" w:cs="Times New Roman"/>
          <w:sz w:val="24"/>
          <w:szCs w:val="24"/>
          <w:lang w:val="en-GB"/>
        </w:rPr>
        <w:t xml:space="preserve">(up to 10%). </w:t>
      </w:r>
      <w:r w:rsidR="00471C76" w:rsidRPr="004051FF">
        <w:rPr>
          <w:rFonts w:ascii="Times New Roman" w:hAnsi="Times New Roman" w:cs="Times New Roman"/>
          <w:i/>
          <w:sz w:val="24"/>
          <w:szCs w:val="24"/>
          <w:lang w:val="en-GB"/>
        </w:rPr>
        <w:t>Empetrum/Ledum</w:t>
      </w:r>
      <w:r w:rsidR="00471C76" w:rsidRPr="004051FF">
        <w:rPr>
          <w:rFonts w:ascii="Times New Roman" w:hAnsi="Times New Roman" w:cs="Times New Roman"/>
          <w:sz w:val="24"/>
          <w:szCs w:val="24"/>
          <w:lang w:val="en-GB"/>
        </w:rPr>
        <w:t xml:space="preserve">, Asteraceae, and </w:t>
      </w:r>
      <w:r w:rsidR="00471C76" w:rsidRPr="004051FF">
        <w:rPr>
          <w:rFonts w:ascii="Times New Roman" w:hAnsi="Times New Roman" w:cs="Times New Roman"/>
          <w:i/>
          <w:sz w:val="24"/>
          <w:szCs w:val="24"/>
          <w:lang w:val="en-GB"/>
        </w:rPr>
        <w:t xml:space="preserve">Arctostaphylos </w:t>
      </w:r>
      <w:r w:rsidR="00471C76" w:rsidRPr="004051FF">
        <w:rPr>
          <w:rFonts w:ascii="Times New Roman" w:hAnsi="Times New Roman" w:cs="Times New Roman"/>
          <w:sz w:val="24"/>
          <w:szCs w:val="24"/>
          <w:lang w:val="en-GB"/>
        </w:rPr>
        <w:t xml:space="preserve">appeared. </w:t>
      </w:r>
      <w:r w:rsidR="003560BA">
        <w:rPr>
          <w:rFonts w:ascii="Times New Roman" w:hAnsi="Times New Roman" w:cs="Times New Roman"/>
          <w:sz w:val="24"/>
          <w:szCs w:val="24"/>
          <w:lang w:val="en-GB"/>
        </w:rPr>
        <w:t>In</w:t>
      </w:r>
      <w:r w:rsidR="003560BA" w:rsidRPr="004051FF">
        <w:rPr>
          <w:rFonts w:ascii="Times New Roman" w:hAnsi="Times New Roman" w:cs="Times New Roman"/>
          <w:sz w:val="24"/>
          <w:szCs w:val="24"/>
          <w:lang w:val="en-GB"/>
        </w:rPr>
        <w:t xml:space="preserve"> </w:t>
      </w:r>
      <w:r w:rsidR="000E62B1" w:rsidRPr="0079110C">
        <w:rPr>
          <w:rFonts w:ascii="Times New Roman" w:hAnsi="Times New Roman" w:cs="Times New Roman"/>
          <w:sz w:val="24"/>
          <w:szCs w:val="24"/>
          <w:lang w:val="en-GB"/>
        </w:rPr>
        <w:t xml:space="preserve">the </w:t>
      </w:r>
      <w:r w:rsidR="003062F4">
        <w:rPr>
          <w:rFonts w:ascii="Times New Roman" w:hAnsi="Times New Roman" w:cs="Times New Roman"/>
          <w:sz w:val="24"/>
          <w:szCs w:val="24"/>
          <w:lang w:val="en-GB"/>
        </w:rPr>
        <w:t>third zone MA-po-3 (1000-</w:t>
      </w:r>
      <w:r w:rsidR="00471C76" w:rsidRPr="0079110C">
        <w:rPr>
          <w:rFonts w:ascii="Times New Roman" w:hAnsi="Times New Roman" w:cs="Times New Roman"/>
          <w:sz w:val="24"/>
          <w:szCs w:val="24"/>
          <w:lang w:val="en-GB"/>
        </w:rPr>
        <w:t xml:space="preserve">25 cal yr BP) </w:t>
      </w:r>
      <w:r w:rsidR="002A5948">
        <w:rPr>
          <w:rFonts w:ascii="Times New Roman" w:hAnsi="Times New Roman" w:cs="Times New Roman"/>
          <w:sz w:val="24"/>
          <w:szCs w:val="24"/>
          <w:lang w:val="en-GB"/>
        </w:rPr>
        <w:t xml:space="preserve">there is a </w:t>
      </w:r>
      <w:r w:rsidR="00471C76" w:rsidRPr="0079110C">
        <w:rPr>
          <w:rFonts w:ascii="Times New Roman" w:hAnsi="Times New Roman" w:cs="Times New Roman"/>
          <w:sz w:val="24"/>
          <w:szCs w:val="24"/>
          <w:lang w:val="en-GB"/>
        </w:rPr>
        <w:t xml:space="preserve">peak of Ericaceae (up </w:t>
      </w:r>
      <w:r w:rsidR="00A76A7D" w:rsidRPr="0079110C">
        <w:rPr>
          <w:rFonts w:ascii="Times New Roman" w:hAnsi="Times New Roman" w:cs="Times New Roman"/>
          <w:sz w:val="24"/>
          <w:szCs w:val="24"/>
          <w:lang w:val="en-GB"/>
        </w:rPr>
        <w:t xml:space="preserve">to </w:t>
      </w:r>
      <w:r w:rsidR="00471C76" w:rsidRPr="0079110C">
        <w:rPr>
          <w:rFonts w:ascii="Times New Roman" w:hAnsi="Times New Roman" w:cs="Times New Roman"/>
          <w:sz w:val="24"/>
          <w:szCs w:val="24"/>
          <w:lang w:val="en-GB"/>
        </w:rPr>
        <w:t>30%)</w:t>
      </w:r>
      <w:r w:rsidR="002A5948">
        <w:rPr>
          <w:rFonts w:ascii="Times New Roman" w:hAnsi="Times New Roman" w:cs="Times New Roman"/>
          <w:sz w:val="24"/>
          <w:szCs w:val="24"/>
          <w:lang w:val="en-GB"/>
        </w:rPr>
        <w:t xml:space="preserve"> </w:t>
      </w:r>
      <w:r w:rsidR="002A5948" w:rsidRPr="0079110C">
        <w:rPr>
          <w:rFonts w:ascii="Times New Roman" w:hAnsi="Times New Roman" w:cs="Times New Roman"/>
          <w:sz w:val="24"/>
          <w:szCs w:val="24"/>
          <w:lang w:val="en-GB"/>
        </w:rPr>
        <w:t>ca. 450 cal. BP</w:t>
      </w:r>
      <w:r w:rsidR="002A5948">
        <w:rPr>
          <w:rFonts w:ascii="Times New Roman" w:hAnsi="Times New Roman" w:cs="Times New Roman"/>
          <w:sz w:val="24"/>
          <w:szCs w:val="24"/>
          <w:lang w:val="en-GB"/>
        </w:rPr>
        <w:t>,</w:t>
      </w:r>
      <w:r w:rsidR="003560BA" w:rsidRPr="0079110C">
        <w:rPr>
          <w:rFonts w:ascii="Times New Roman" w:hAnsi="Times New Roman" w:cs="Times New Roman"/>
          <w:sz w:val="24"/>
          <w:szCs w:val="24"/>
          <w:lang w:val="en-GB"/>
        </w:rPr>
        <w:t xml:space="preserve"> and c</w:t>
      </w:r>
      <w:r w:rsidR="00471C76" w:rsidRPr="0079110C">
        <w:rPr>
          <w:rFonts w:ascii="Times New Roman" w:hAnsi="Times New Roman" w:cs="Times New Roman"/>
          <w:sz w:val="24"/>
          <w:szCs w:val="24"/>
          <w:lang w:val="en-GB"/>
        </w:rPr>
        <w:t xml:space="preserve">a. 5 cal yr BP </w:t>
      </w:r>
      <w:r w:rsidR="00471C76" w:rsidRPr="0079110C">
        <w:rPr>
          <w:rFonts w:ascii="Times New Roman" w:hAnsi="Times New Roman" w:cs="Times New Roman"/>
          <w:i/>
          <w:sz w:val="24"/>
          <w:szCs w:val="24"/>
          <w:lang w:val="en-GB"/>
        </w:rPr>
        <w:t>Picea</w:t>
      </w:r>
      <w:r w:rsidR="00471C76" w:rsidRPr="0079110C">
        <w:rPr>
          <w:rFonts w:ascii="Times New Roman" w:hAnsi="Times New Roman" w:cs="Times New Roman"/>
          <w:sz w:val="24"/>
          <w:szCs w:val="24"/>
          <w:lang w:val="en-GB"/>
        </w:rPr>
        <w:t xml:space="preserve"> increased (up</w:t>
      </w:r>
      <w:r w:rsidR="00A76A7D" w:rsidRPr="0079110C">
        <w:rPr>
          <w:rFonts w:ascii="Times New Roman" w:hAnsi="Times New Roman" w:cs="Times New Roman"/>
          <w:sz w:val="24"/>
          <w:szCs w:val="24"/>
          <w:lang w:val="en-GB"/>
        </w:rPr>
        <w:t xml:space="preserve"> to</w:t>
      </w:r>
      <w:r w:rsidR="00471C76" w:rsidRPr="0079110C">
        <w:rPr>
          <w:rFonts w:ascii="Times New Roman" w:hAnsi="Times New Roman" w:cs="Times New Roman"/>
          <w:sz w:val="24"/>
          <w:szCs w:val="24"/>
          <w:lang w:val="en-GB"/>
        </w:rPr>
        <w:t xml:space="preserve"> </w:t>
      </w:r>
      <w:r w:rsidR="00B51C8E" w:rsidRPr="0079110C">
        <w:rPr>
          <w:rFonts w:ascii="Times New Roman" w:hAnsi="Times New Roman" w:cs="Times New Roman"/>
          <w:sz w:val="24"/>
          <w:szCs w:val="24"/>
          <w:lang w:val="en-GB"/>
        </w:rPr>
        <w:t>2</w:t>
      </w:r>
      <w:r w:rsidR="00471C76" w:rsidRPr="0079110C">
        <w:rPr>
          <w:rFonts w:ascii="Times New Roman" w:hAnsi="Times New Roman" w:cs="Times New Roman"/>
          <w:sz w:val="24"/>
          <w:szCs w:val="24"/>
          <w:lang w:val="en-GB"/>
        </w:rPr>
        <w:t>%)</w:t>
      </w:r>
      <w:r w:rsidR="003560BA" w:rsidRPr="0079110C">
        <w:rPr>
          <w:rFonts w:ascii="Times New Roman" w:hAnsi="Times New Roman" w:cs="Times New Roman"/>
          <w:sz w:val="24"/>
          <w:szCs w:val="24"/>
          <w:lang w:val="en-GB"/>
        </w:rPr>
        <w:t>,</w:t>
      </w:r>
      <w:r w:rsidR="00471C76" w:rsidRPr="0079110C">
        <w:rPr>
          <w:rFonts w:ascii="Times New Roman" w:hAnsi="Times New Roman" w:cs="Times New Roman"/>
          <w:sz w:val="24"/>
          <w:szCs w:val="24"/>
          <w:lang w:val="en-GB"/>
        </w:rPr>
        <w:t xml:space="preserve"> and </w:t>
      </w:r>
      <w:r w:rsidR="00471C76" w:rsidRPr="0079110C">
        <w:rPr>
          <w:rFonts w:ascii="Times New Roman" w:hAnsi="Times New Roman" w:cs="Times New Roman"/>
          <w:i/>
          <w:sz w:val="24"/>
          <w:szCs w:val="24"/>
          <w:lang w:val="en-GB"/>
        </w:rPr>
        <w:t>Rubus chamaemorus</w:t>
      </w:r>
      <w:r w:rsidR="00471C76" w:rsidRPr="0079110C">
        <w:rPr>
          <w:rFonts w:ascii="Times New Roman" w:hAnsi="Times New Roman" w:cs="Times New Roman"/>
          <w:sz w:val="24"/>
          <w:szCs w:val="24"/>
          <w:lang w:val="en-GB"/>
        </w:rPr>
        <w:t xml:space="preserve"> (up</w:t>
      </w:r>
      <w:r w:rsidR="00A76A7D" w:rsidRPr="0079110C">
        <w:rPr>
          <w:rFonts w:ascii="Times New Roman" w:hAnsi="Times New Roman" w:cs="Times New Roman"/>
          <w:sz w:val="24"/>
          <w:szCs w:val="24"/>
          <w:lang w:val="en-GB"/>
        </w:rPr>
        <w:t xml:space="preserve"> to</w:t>
      </w:r>
      <w:r w:rsidR="00471C76" w:rsidRPr="0079110C">
        <w:rPr>
          <w:rFonts w:ascii="Times New Roman" w:hAnsi="Times New Roman" w:cs="Times New Roman"/>
          <w:sz w:val="24"/>
          <w:szCs w:val="24"/>
          <w:lang w:val="en-GB"/>
        </w:rPr>
        <w:t xml:space="preserve"> 5%)</w:t>
      </w:r>
      <w:r w:rsidR="006A272A">
        <w:rPr>
          <w:rFonts w:ascii="Times New Roman" w:hAnsi="Times New Roman" w:cs="Times New Roman"/>
          <w:sz w:val="24"/>
          <w:szCs w:val="24"/>
          <w:lang w:val="en-GB"/>
        </w:rPr>
        <w:t xml:space="preserve">. </w:t>
      </w:r>
      <w:r w:rsidR="00471C76" w:rsidRPr="0079110C">
        <w:rPr>
          <w:rFonts w:ascii="Times New Roman" w:hAnsi="Times New Roman" w:cs="Times New Roman"/>
          <w:i/>
          <w:sz w:val="24"/>
          <w:szCs w:val="24"/>
          <w:lang w:val="en-GB"/>
        </w:rPr>
        <w:t>Thalictrum</w:t>
      </w:r>
      <w:r w:rsidR="00B51C8E" w:rsidRPr="0079110C">
        <w:rPr>
          <w:rFonts w:ascii="Times New Roman" w:hAnsi="Times New Roman" w:cs="Times New Roman"/>
          <w:i/>
          <w:sz w:val="24"/>
          <w:szCs w:val="24"/>
          <w:lang w:val="en-GB"/>
        </w:rPr>
        <w:t>, Calluna, Equisetum</w:t>
      </w:r>
      <w:r w:rsidR="00B51C8E" w:rsidRPr="0079110C">
        <w:rPr>
          <w:rFonts w:ascii="Times New Roman" w:hAnsi="Times New Roman" w:cs="Times New Roman"/>
          <w:sz w:val="24"/>
          <w:szCs w:val="24"/>
          <w:lang w:val="en-GB"/>
        </w:rPr>
        <w:t xml:space="preserve">, and </w:t>
      </w:r>
      <w:r w:rsidR="000E62B1" w:rsidRPr="0079110C">
        <w:rPr>
          <w:rFonts w:ascii="Times New Roman" w:hAnsi="Times New Roman" w:cs="Times New Roman"/>
          <w:sz w:val="24"/>
          <w:szCs w:val="24"/>
          <w:lang w:val="en-GB"/>
        </w:rPr>
        <w:t>palynomorphs</w:t>
      </w:r>
      <w:r w:rsidR="00893418" w:rsidRPr="0079110C">
        <w:rPr>
          <w:rFonts w:ascii="Times New Roman" w:hAnsi="Times New Roman" w:cs="Times New Roman"/>
          <w:sz w:val="24"/>
          <w:szCs w:val="24"/>
          <w:lang w:val="en-GB"/>
        </w:rPr>
        <w:t xml:space="preserve"> </w:t>
      </w:r>
      <w:r w:rsidR="000E62B1" w:rsidRPr="0079110C">
        <w:rPr>
          <w:rFonts w:ascii="Times New Roman" w:hAnsi="Times New Roman" w:cs="Times New Roman"/>
          <w:sz w:val="24"/>
          <w:szCs w:val="24"/>
          <w:lang w:val="en-GB"/>
        </w:rPr>
        <w:t>such as</w:t>
      </w:r>
      <w:r w:rsidR="008F4875">
        <w:rPr>
          <w:rFonts w:ascii="Times New Roman" w:hAnsi="Times New Roman" w:cs="Times New Roman"/>
          <w:sz w:val="24"/>
          <w:szCs w:val="24"/>
          <w:lang w:val="en-GB"/>
        </w:rPr>
        <w:t xml:space="preserve"> the</w:t>
      </w:r>
      <w:r w:rsidR="000E62B1" w:rsidRPr="0079110C">
        <w:rPr>
          <w:rFonts w:ascii="Times New Roman" w:hAnsi="Times New Roman" w:cs="Times New Roman"/>
          <w:sz w:val="24"/>
          <w:szCs w:val="24"/>
          <w:lang w:val="en-GB"/>
        </w:rPr>
        <w:t xml:space="preserve"> </w:t>
      </w:r>
      <w:r w:rsidR="008A76FE" w:rsidRPr="0079110C">
        <w:rPr>
          <w:rFonts w:ascii="Times New Roman" w:hAnsi="Times New Roman" w:cs="Times New Roman"/>
          <w:sz w:val="24"/>
          <w:szCs w:val="24"/>
          <w:lang w:val="en-GB"/>
        </w:rPr>
        <w:t xml:space="preserve">shells of </w:t>
      </w:r>
      <w:r w:rsidR="00C40B39" w:rsidRPr="0079110C">
        <w:rPr>
          <w:rFonts w:ascii="Times New Roman" w:hAnsi="Times New Roman" w:cs="Times New Roman"/>
          <w:i/>
          <w:sz w:val="24"/>
          <w:szCs w:val="24"/>
          <w:lang w:val="en-US"/>
        </w:rPr>
        <w:t xml:space="preserve">Habrotrocha </w:t>
      </w:r>
      <w:r w:rsidR="00C40B39" w:rsidRPr="0079110C">
        <w:rPr>
          <w:rFonts w:ascii="Times New Roman" w:hAnsi="Times New Roman" w:cs="Times New Roman"/>
          <w:i/>
          <w:sz w:val="24"/>
          <w:szCs w:val="24"/>
          <w:lang w:val="en-US"/>
        </w:rPr>
        <w:lastRenderedPageBreak/>
        <w:t>angusticollis</w:t>
      </w:r>
      <w:r w:rsidR="00C40B39" w:rsidRPr="0079110C">
        <w:rPr>
          <w:rFonts w:ascii="Times New Roman" w:hAnsi="Times New Roman" w:cs="Times New Roman"/>
          <w:i/>
          <w:sz w:val="24"/>
          <w:szCs w:val="24"/>
          <w:lang w:val="en-GB"/>
        </w:rPr>
        <w:t xml:space="preserve"> </w:t>
      </w:r>
      <w:r w:rsidR="00C40B39" w:rsidRPr="0079110C">
        <w:rPr>
          <w:rFonts w:ascii="Times New Roman" w:hAnsi="Times New Roman" w:cs="Times New Roman"/>
          <w:sz w:val="24"/>
          <w:szCs w:val="24"/>
          <w:lang w:val="en-GB"/>
        </w:rPr>
        <w:t xml:space="preserve">and </w:t>
      </w:r>
      <w:r w:rsidR="00D44B48" w:rsidRPr="0079110C">
        <w:rPr>
          <w:rFonts w:ascii="Times New Roman" w:hAnsi="Times New Roman" w:cs="Times New Roman"/>
          <w:sz w:val="24"/>
          <w:szCs w:val="24"/>
          <w:lang w:val="en-GB"/>
        </w:rPr>
        <w:t xml:space="preserve">ascospores of Xylariaceae </w:t>
      </w:r>
      <w:r w:rsidR="003560BA" w:rsidRPr="0079110C">
        <w:rPr>
          <w:rFonts w:ascii="Times New Roman" w:hAnsi="Times New Roman" w:cs="Times New Roman"/>
          <w:sz w:val="24"/>
          <w:szCs w:val="24"/>
          <w:lang w:val="en-GB"/>
        </w:rPr>
        <w:t>w</w:t>
      </w:r>
      <w:r w:rsidR="008901F2">
        <w:rPr>
          <w:rFonts w:ascii="Times New Roman" w:hAnsi="Times New Roman" w:cs="Times New Roman"/>
          <w:sz w:val="24"/>
          <w:szCs w:val="24"/>
          <w:lang w:val="en-GB"/>
        </w:rPr>
        <w:t>ere present</w:t>
      </w:r>
      <w:r w:rsidR="00B51C8E" w:rsidRPr="0079110C">
        <w:rPr>
          <w:rFonts w:ascii="Times New Roman" w:hAnsi="Times New Roman" w:cs="Times New Roman"/>
          <w:sz w:val="24"/>
          <w:szCs w:val="24"/>
          <w:lang w:val="en-GB"/>
        </w:rPr>
        <w:t xml:space="preserve">. </w:t>
      </w:r>
      <w:r w:rsidR="00095705" w:rsidRPr="0079110C">
        <w:rPr>
          <w:rFonts w:ascii="Times New Roman" w:hAnsi="Times New Roman" w:cs="Times New Roman"/>
          <w:sz w:val="24"/>
          <w:szCs w:val="24"/>
          <w:lang w:val="en-GB"/>
        </w:rPr>
        <w:t>Numerous fruit</w:t>
      </w:r>
      <w:r w:rsidR="00006A37">
        <w:rPr>
          <w:rFonts w:ascii="Times New Roman" w:hAnsi="Times New Roman" w:cs="Times New Roman"/>
          <w:sz w:val="24"/>
          <w:szCs w:val="24"/>
          <w:lang w:val="en-GB"/>
        </w:rPr>
        <w:t xml:space="preserve"> </w:t>
      </w:r>
      <w:r w:rsidR="00095705" w:rsidRPr="0079110C">
        <w:rPr>
          <w:rFonts w:ascii="Times New Roman" w:hAnsi="Times New Roman" w:cs="Times New Roman"/>
          <w:sz w:val="24"/>
          <w:szCs w:val="24"/>
          <w:lang w:val="en-GB"/>
        </w:rPr>
        <w:t>bodies of microthyriaceous fungi w</w:t>
      </w:r>
      <w:r w:rsidR="00A905E2" w:rsidRPr="0079110C">
        <w:rPr>
          <w:rFonts w:ascii="Times New Roman" w:hAnsi="Times New Roman" w:cs="Times New Roman"/>
          <w:sz w:val="24"/>
          <w:szCs w:val="24"/>
          <w:lang w:val="en-GB"/>
        </w:rPr>
        <w:t xml:space="preserve">ere </w:t>
      </w:r>
      <w:r w:rsidR="00D44B48" w:rsidRPr="0079110C">
        <w:rPr>
          <w:rFonts w:ascii="Times New Roman" w:hAnsi="Times New Roman" w:cs="Times New Roman"/>
          <w:sz w:val="24"/>
          <w:szCs w:val="24"/>
          <w:lang w:val="en-GB"/>
        </w:rPr>
        <w:t xml:space="preserve">also </w:t>
      </w:r>
      <w:r w:rsidR="00A905E2" w:rsidRPr="0079110C">
        <w:rPr>
          <w:rFonts w:ascii="Times New Roman" w:hAnsi="Times New Roman" w:cs="Times New Roman"/>
          <w:sz w:val="24"/>
          <w:szCs w:val="24"/>
          <w:lang w:val="en-GB"/>
        </w:rPr>
        <w:t>noted</w:t>
      </w:r>
      <w:r w:rsidR="0007534A">
        <w:rPr>
          <w:rFonts w:ascii="Times New Roman" w:hAnsi="Times New Roman" w:cs="Times New Roman"/>
          <w:sz w:val="24"/>
          <w:szCs w:val="24"/>
          <w:lang w:val="en-GB"/>
        </w:rPr>
        <w:t xml:space="preserve"> in this zone</w:t>
      </w:r>
      <w:r w:rsidR="0079110C">
        <w:rPr>
          <w:rFonts w:ascii="Times New Roman" w:hAnsi="Times New Roman" w:cs="Times New Roman"/>
          <w:sz w:val="24"/>
          <w:szCs w:val="24"/>
          <w:lang w:val="en-GB"/>
        </w:rPr>
        <w:t>.</w:t>
      </w:r>
      <w:r w:rsidR="0007534A">
        <w:rPr>
          <w:rFonts w:ascii="Times New Roman" w:hAnsi="Times New Roman" w:cs="Times New Roman"/>
          <w:sz w:val="24"/>
          <w:szCs w:val="24"/>
          <w:lang w:val="en-GB"/>
        </w:rPr>
        <w:t xml:space="preserve"> </w:t>
      </w:r>
      <w:r w:rsidR="00D471E3" w:rsidRPr="0079110C">
        <w:rPr>
          <w:rFonts w:ascii="Times New Roman" w:hAnsi="Times New Roman" w:cs="Times New Roman"/>
          <w:sz w:val="24"/>
          <w:szCs w:val="24"/>
          <w:lang w:val="en-GB"/>
        </w:rPr>
        <w:t xml:space="preserve">The </w:t>
      </w:r>
      <w:r w:rsidR="00471C76" w:rsidRPr="0079110C">
        <w:rPr>
          <w:rFonts w:ascii="Times New Roman" w:hAnsi="Times New Roman" w:cs="Times New Roman"/>
          <w:sz w:val="24"/>
          <w:szCs w:val="24"/>
          <w:lang w:val="en-GB"/>
        </w:rPr>
        <w:t xml:space="preserve">middle part </w:t>
      </w:r>
      <w:r w:rsidR="003560BA" w:rsidRPr="0079110C">
        <w:rPr>
          <w:rFonts w:ascii="Times New Roman" w:hAnsi="Times New Roman" w:cs="Times New Roman"/>
          <w:sz w:val="24"/>
          <w:szCs w:val="24"/>
          <w:lang w:val="en-GB"/>
        </w:rPr>
        <w:t xml:space="preserve">of this zone </w:t>
      </w:r>
      <w:r w:rsidR="00930187">
        <w:rPr>
          <w:rFonts w:ascii="Times New Roman" w:hAnsi="Times New Roman" w:cs="Times New Roman"/>
          <w:sz w:val="24"/>
          <w:szCs w:val="24"/>
          <w:lang w:val="en-GB"/>
        </w:rPr>
        <w:t xml:space="preserve">also </w:t>
      </w:r>
      <w:r w:rsidR="00D471E3" w:rsidRPr="0079110C">
        <w:rPr>
          <w:rFonts w:ascii="Times New Roman" w:hAnsi="Times New Roman" w:cs="Times New Roman"/>
          <w:sz w:val="24"/>
          <w:szCs w:val="24"/>
          <w:lang w:val="en-GB"/>
        </w:rPr>
        <w:t xml:space="preserve">contains </w:t>
      </w:r>
      <w:r w:rsidR="00471C76" w:rsidRPr="004051FF">
        <w:rPr>
          <w:rFonts w:ascii="Times New Roman" w:hAnsi="Times New Roman" w:cs="Times New Roman"/>
          <w:sz w:val="24"/>
          <w:szCs w:val="24"/>
          <w:lang w:val="en-GB"/>
        </w:rPr>
        <w:t>abundant microcharcoal.</w:t>
      </w:r>
      <w:r w:rsidR="00B51C8E" w:rsidRPr="004051FF">
        <w:rPr>
          <w:rFonts w:ascii="Times New Roman" w:hAnsi="Times New Roman" w:cs="Times New Roman"/>
          <w:sz w:val="24"/>
          <w:szCs w:val="24"/>
          <w:lang w:val="en-GB"/>
        </w:rPr>
        <w:t xml:space="preserve"> In the fourth zone MA-po-4 (-25- -62 cal yr BP) </w:t>
      </w:r>
      <w:r w:rsidR="00B51C8E" w:rsidRPr="004051FF">
        <w:rPr>
          <w:rFonts w:ascii="Times New Roman" w:hAnsi="Times New Roman" w:cs="Times New Roman"/>
          <w:i/>
          <w:sz w:val="24"/>
          <w:szCs w:val="24"/>
          <w:lang w:val="en-GB"/>
        </w:rPr>
        <w:t>Picea</w:t>
      </w:r>
      <w:r w:rsidR="00B51C8E" w:rsidRPr="004051FF">
        <w:rPr>
          <w:rFonts w:ascii="Times New Roman" w:hAnsi="Times New Roman" w:cs="Times New Roman"/>
          <w:sz w:val="24"/>
          <w:szCs w:val="24"/>
          <w:lang w:val="en-GB"/>
        </w:rPr>
        <w:t xml:space="preserve"> inceased up to 3%, and </w:t>
      </w:r>
      <w:r w:rsidR="00B51C8E" w:rsidRPr="004051FF">
        <w:rPr>
          <w:rFonts w:ascii="Times New Roman" w:hAnsi="Times New Roman" w:cs="Times New Roman"/>
          <w:i/>
          <w:sz w:val="24"/>
          <w:szCs w:val="24"/>
          <w:lang w:val="en-GB"/>
        </w:rPr>
        <w:t>Pinus</w:t>
      </w:r>
      <w:r w:rsidR="00B51C8E" w:rsidRPr="004051FF">
        <w:rPr>
          <w:rFonts w:ascii="Times New Roman" w:hAnsi="Times New Roman" w:cs="Times New Roman"/>
          <w:sz w:val="24"/>
          <w:szCs w:val="24"/>
          <w:lang w:val="en-GB"/>
        </w:rPr>
        <w:t xml:space="preserve"> up to 87%</w:t>
      </w:r>
      <w:r w:rsidR="0017795A">
        <w:rPr>
          <w:rFonts w:ascii="Times New Roman" w:hAnsi="Times New Roman" w:cs="Times New Roman"/>
          <w:sz w:val="24"/>
          <w:szCs w:val="24"/>
          <w:lang w:val="en-GB"/>
        </w:rPr>
        <w:t xml:space="preserve"> together with an i</w:t>
      </w:r>
      <w:r w:rsidR="00B51C8E" w:rsidRPr="004051FF">
        <w:rPr>
          <w:rFonts w:ascii="Times New Roman" w:hAnsi="Times New Roman" w:cs="Times New Roman"/>
          <w:sz w:val="24"/>
          <w:szCs w:val="24"/>
          <w:lang w:val="en-GB"/>
        </w:rPr>
        <w:t>ncrease</w:t>
      </w:r>
      <w:r w:rsidR="0017795A">
        <w:rPr>
          <w:rFonts w:ascii="Times New Roman" w:hAnsi="Times New Roman" w:cs="Times New Roman"/>
          <w:sz w:val="24"/>
          <w:szCs w:val="24"/>
          <w:lang w:val="en-GB"/>
        </w:rPr>
        <w:t xml:space="preserve"> in the</w:t>
      </w:r>
      <w:r w:rsidR="00B51C8E" w:rsidRPr="004051FF">
        <w:rPr>
          <w:rFonts w:ascii="Times New Roman" w:hAnsi="Times New Roman" w:cs="Times New Roman"/>
          <w:sz w:val="24"/>
          <w:szCs w:val="24"/>
          <w:lang w:val="en-GB"/>
        </w:rPr>
        <w:t xml:space="preserve"> role of Filicales monoletae, Ericaceae, and </w:t>
      </w:r>
      <w:r w:rsidR="00B51C8E" w:rsidRPr="00C529DE">
        <w:rPr>
          <w:rFonts w:ascii="Times New Roman" w:hAnsi="Times New Roman" w:cs="Times New Roman"/>
          <w:i/>
          <w:sz w:val="24"/>
          <w:szCs w:val="24"/>
          <w:lang w:val="en-GB"/>
        </w:rPr>
        <w:t>Arctostaphylos</w:t>
      </w:r>
      <w:r w:rsidR="00B51C8E" w:rsidRPr="004051FF">
        <w:rPr>
          <w:rFonts w:ascii="Times New Roman" w:hAnsi="Times New Roman" w:cs="Times New Roman"/>
          <w:sz w:val="24"/>
          <w:szCs w:val="24"/>
          <w:lang w:val="en-GB"/>
        </w:rPr>
        <w:t xml:space="preserve">. </w:t>
      </w:r>
    </w:p>
    <w:p w14:paraId="1C3BE047" w14:textId="77777777" w:rsidR="00EE6E34" w:rsidRPr="004051FF" w:rsidRDefault="00EE6E34" w:rsidP="00054195">
      <w:pPr>
        <w:spacing w:after="0" w:line="480" w:lineRule="auto"/>
        <w:jc w:val="both"/>
        <w:rPr>
          <w:rFonts w:ascii="Times New Roman" w:hAnsi="Times New Roman" w:cs="Times New Roman"/>
          <w:sz w:val="24"/>
          <w:szCs w:val="24"/>
          <w:lang w:val="en-GB"/>
        </w:rPr>
      </w:pPr>
    </w:p>
    <w:p w14:paraId="7B6CC070" w14:textId="77777777" w:rsidR="009543CB" w:rsidRPr="00BD14C9" w:rsidRDefault="009543CB" w:rsidP="00054195">
      <w:pPr>
        <w:spacing w:line="480" w:lineRule="auto"/>
        <w:jc w:val="both"/>
        <w:rPr>
          <w:rFonts w:ascii="Times New Roman" w:hAnsi="Times New Roman" w:cs="Times New Roman"/>
          <w:i/>
          <w:sz w:val="24"/>
          <w:szCs w:val="24"/>
          <w:lang w:val="en-GB"/>
        </w:rPr>
      </w:pPr>
      <w:r w:rsidRPr="00BD14C9">
        <w:rPr>
          <w:rFonts w:ascii="Times New Roman" w:hAnsi="Times New Roman" w:cs="Times New Roman"/>
          <w:i/>
          <w:sz w:val="24"/>
          <w:szCs w:val="24"/>
          <w:lang w:val="en-GB"/>
        </w:rPr>
        <w:t>Testate amoebae</w:t>
      </w:r>
      <w:r w:rsidR="00A95766" w:rsidRPr="00BD14C9">
        <w:rPr>
          <w:rFonts w:ascii="Times New Roman" w:hAnsi="Times New Roman" w:cs="Times New Roman"/>
          <w:i/>
          <w:sz w:val="24"/>
          <w:szCs w:val="24"/>
          <w:lang w:val="en-GB"/>
        </w:rPr>
        <w:t xml:space="preserve"> </w:t>
      </w:r>
    </w:p>
    <w:p w14:paraId="161F8E4A" w14:textId="3B4E6C76" w:rsidR="00A725F0" w:rsidRPr="004051FF" w:rsidRDefault="00A725F0" w:rsidP="00054195">
      <w:pPr>
        <w:spacing w:after="0" w:line="480" w:lineRule="auto"/>
        <w:ind w:firstLine="708"/>
        <w:jc w:val="both"/>
        <w:rPr>
          <w:rFonts w:ascii="Times New Roman" w:hAnsi="Times New Roman" w:cs="Times New Roman"/>
          <w:sz w:val="24"/>
          <w:szCs w:val="24"/>
          <w:lang w:val="en-GB"/>
        </w:rPr>
      </w:pPr>
      <w:r w:rsidRPr="004051FF">
        <w:rPr>
          <w:rFonts w:ascii="Times New Roman" w:hAnsi="Times New Roman" w:cs="Times New Roman"/>
          <w:sz w:val="24"/>
          <w:szCs w:val="24"/>
          <w:lang w:val="en-GB"/>
        </w:rPr>
        <w:t xml:space="preserve">Two phases in the testate amoebae </w:t>
      </w:r>
      <w:r w:rsidR="00E97B73">
        <w:rPr>
          <w:rFonts w:ascii="Times New Roman" w:hAnsi="Times New Roman" w:cs="Times New Roman"/>
          <w:sz w:val="24"/>
          <w:szCs w:val="24"/>
          <w:lang w:val="en-GB"/>
        </w:rPr>
        <w:t>sequence</w:t>
      </w:r>
      <w:r w:rsidRPr="004051FF">
        <w:rPr>
          <w:rFonts w:ascii="Times New Roman" w:hAnsi="Times New Roman" w:cs="Times New Roman"/>
          <w:sz w:val="24"/>
          <w:szCs w:val="24"/>
          <w:lang w:val="en-GB"/>
        </w:rPr>
        <w:t xml:space="preserve"> were visually delimited at Marooned (Fig. 6A). In first zone MA-ta-1 (2650-30 cal yr BP) </w:t>
      </w:r>
      <w:r w:rsidRPr="004051FF">
        <w:rPr>
          <w:rFonts w:ascii="Times New Roman" w:hAnsi="Times New Roman" w:cs="Times New Roman"/>
          <w:i/>
          <w:sz w:val="24"/>
          <w:szCs w:val="24"/>
          <w:lang w:val="en-GB"/>
        </w:rPr>
        <w:t>Diffulugia pristis</w:t>
      </w:r>
      <w:r w:rsidRPr="004051FF">
        <w:rPr>
          <w:rFonts w:ascii="Times New Roman" w:hAnsi="Times New Roman" w:cs="Times New Roman"/>
          <w:sz w:val="24"/>
          <w:szCs w:val="24"/>
          <w:lang w:val="en-GB"/>
        </w:rPr>
        <w:t xml:space="preserve"> type (up</w:t>
      </w:r>
      <w:r w:rsidR="00547A2A">
        <w:rPr>
          <w:rFonts w:ascii="Times New Roman" w:hAnsi="Times New Roman" w:cs="Times New Roman"/>
          <w:sz w:val="24"/>
          <w:szCs w:val="24"/>
          <w:lang w:val="en-GB"/>
        </w:rPr>
        <w:t xml:space="preserve"> to</w:t>
      </w:r>
      <w:r w:rsidRPr="004051FF">
        <w:rPr>
          <w:rFonts w:ascii="Times New Roman" w:hAnsi="Times New Roman" w:cs="Times New Roman"/>
          <w:sz w:val="24"/>
          <w:szCs w:val="24"/>
          <w:lang w:val="en-GB"/>
        </w:rPr>
        <w:t xml:space="preserve"> 30%), </w:t>
      </w:r>
      <w:r w:rsidRPr="004051FF">
        <w:rPr>
          <w:rFonts w:ascii="Times New Roman" w:hAnsi="Times New Roman" w:cs="Times New Roman"/>
          <w:i/>
          <w:sz w:val="24"/>
          <w:szCs w:val="24"/>
          <w:lang w:val="en-GB"/>
        </w:rPr>
        <w:t>Diffulugia pulex</w:t>
      </w:r>
      <w:r w:rsidRPr="004051FF">
        <w:rPr>
          <w:rFonts w:ascii="Times New Roman" w:hAnsi="Times New Roman" w:cs="Times New Roman"/>
          <w:sz w:val="24"/>
          <w:szCs w:val="24"/>
          <w:lang w:val="en-GB"/>
        </w:rPr>
        <w:t xml:space="preserve"> (up</w:t>
      </w:r>
      <w:r w:rsidR="00547A2A">
        <w:rPr>
          <w:rFonts w:ascii="Times New Roman" w:hAnsi="Times New Roman" w:cs="Times New Roman"/>
          <w:sz w:val="24"/>
          <w:szCs w:val="24"/>
          <w:lang w:val="en-GB"/>
        </w:rPr>
        <w:t xml:space="preserve"> to</w:t>
      </w:r>
      <w:r w:rsidRPr="004051FF">
        <w:rPr>
          <w:rFonts w:ascii="Times New Roman" w:hAnsi="Times New Roman" w:cs="Times New Roman"/>
          <w:sz w:val="24"/>
          <w:szCs w:val="24"/>
          <w:lang w:val="en-GB"/>
        </w:rPr>
        <w:t xml:space="preserve"> 40%) and </w:t>
      </w:r>
      <w:r w:rsidRPr="004051FF">
        <w:rPr>
          <w:rFonts w:ascii="Times New Roman" w:hAnsi="Times New Roman" w:cs="Times New Roman"/>
          <w:i/>
          <w:sz w:val="24"/>
          <w:szCs w:val="24"/>
          <w:lang w:val="en-GB"/>
        </w:rPr>
        <w:t>Nebela militaris</w:t>
      </w:r>
      <w:r w:rsidRPr="004051FF">
        <w:rPr>
          <w:rFonts w:ascii="Times New Roman" w:hAnsi="Times New Roman" w:cs="Times New Roman"/>
          <w:sz w:val="24"/>
          <w:szCs w:val="24"/>
          <w:lang w:val="en-GB"/>
        </w:rPr>
        <w:t xml:space="preserve"> (up </w:t>
      </w:r>
      <w:r w:rsidR="00547A2A">
        <w:rPr>
          <w:rFonts w:ascii="Times New Roman" w:hAnsi="Times New Roman" w:cs="Times New Roman"/>
          <w:sz w:val="24"/>
          <w:szCs w:val="24"/>
          <w:lang w:val="en-GB"/>
        </w:rPr>
        <w:t xml:space="preserve">to </w:t>
      </w:r>
      <w:r w:rsidRPr="004051FF">
        <w:rPr>
          <w:rFonts w:ascii="Times New Roman" w:hAnsi="Times New Roman" w:cs="Times New Roman"/>
          <w:sz w:val="24"/>
          <w:szCs w:val="24"/>
          <w:lang w:val="en-GB"/>
        </w:rPr>
        <w:t xml:space="preserve">25%) were </w:t>
      </w:r>
      <w:r w:rsidR="009139C7">
        <w:rPr>
          <w:rFonts w:ascii="Times New Roman" w:hAnsi="Times New Roman" w:cs="Times New Roman"/>
          <w:sz w:val="24"/>
          <w:szCs w:val="24"/>
          <w:lang w:val="en-GB"/>
        </w:rPr>
        <w:t xml:space="preserve">the </w:t>
      </w:r>
      <w:r w:rsidRPr="004051FF">
        <w:rPr>
          <w:rFonts w:ascii="Times New Roman" w:hAnsi="Times New Roman" w:cs="Times New Roman"/>
          <w:sz w:val="24"/>
          <w:szCs w:val="24"/>
          <w:lang w:val="en-GB"/>
        </w:rPr>
        <w:t xml:space="preserve">dominant </w:t>
      </w:r>
      <w:r w:rsidR="009139C7">
        <w:rPr>
          <w:rFonts w:ascii="Times New Roman" w:hAnsi="Times New Roman" w:cs="Times New Roman"/>
          <w:sz w:val="24"/>
          <w:szCs w:val="24"/>
          <w:lang w:val="en-GB"/>
        </w:rPr>
        <w:t>taxa</w:t>
      </w:r>
      <w:r w:rsidRPr="004051FF">
        <w:rPr>
          <w:rFonts w:ascii="Times New Roman" w:hAnsi="Times New Roman" w:cs="Times New Roman"/>
          <w:sz w:val="24"/>
          <w:szCs w:val="24"/>
          <w:lang w:val="en-GB"/>
        </w:rPr>
        <w:t xml:space="preserve">. </w:t>
      </w:r>
      <w:r w:rsidR="00D471E3">
        <w:rPr>
          <w:rFonts w:ascii="Times New Roman" w:hAnsi="Times New Roman" w:cs="Times New Roman"/>
          <w:sz w:val="24"/>
          <w:szCs w:val="24"/>
          <w:lang w:val="en-GB"/>
        </w:rPr>
        <w:t>Reconstructed w</w:t>
      </w:r>
      <w:r w:rsidRPr="004051FF">
        <w:rPr>
          <w:rFonts w:ascii="Times New Roman" w:hAnsi="Times New Roman" w:cs="Times New Roman"/>
          <w:sz w:val="24"/>
          <w:szCs w:val="24"/>
          <w:lang w:val="en-GB"/>
        </w:rPr>
        <w:t>ater table depth ranged between 22 and 28 cm below</w:t>
      </w:r>
      <w:r w:rsidR="00916E82">
        <w:rPr>
          <w:rFonts w:ascii="Times New Roman" w:hAnsi="Times New Roman" w:cs="Times New Roman"/>
          <w:sz w:val="24"/>
          <w:szCs w:val="24"/>
          <w:lang w:val="en-GB"/>
        </w:rPr>
        <w:t xml:space="preserve"> the</w:t>
      </w:r>
      <w:r w:rsidRPr="004051FF">
        <w:rPr>
          <w:rFonts w:ascii="Times New Roman" w:hAnsi="Times New Roman" w:cs="Times New Roman"/>
          <w:sz w:val="24"/>
          <w:szCs w:val="24"/>
          <w:lang w:val="en-GB"/>
        </w:rPr>
        <w:t xml:space="preserve"> peatland surface. Du</w:t>
      </w:r>
      <w:r w:rsidR="001F44B2">
        <w:rPr>
          <w:rFonts w:ascii="Times New Roman" w:hAnsi="Times New Roman" w:cs="Times New Roman"/>
          <w:sz w:val="24"/>
          <w:szCs w:val="24"/>
          <w:lang w:val="en-GB"/>
        </w:rPr>
        <w:t xml:space="preserve">ring </w:t>
      </w:r>
      <w:r w:rsidR="007A2EA9">
        <w:rPr>
          <w:rFonts w:ascii="Times New Roman" w:hAnsi="Times New Roman" w:cs="Times New Roman"/>
          <w:sz w:val="24"/>
          <w:szCs w:val="24"/>
          <w:lang w:val="en-GB"/>
        </w:rPr>
        <w:t xml:space="preserve">the </w:t>
      </w:r>
      <w:r w:rsidR="001F44B2">
        <w:rPr>
          <w:rFonts w:ascii="Times New Roman" w:hAnsi="Times New Roman" w:cs="Times New Roman"/>
          <w:sz w:val="24"/>
          <w:szCs w:val="24"/>
          <w:lang w:val="en-GB"/>
        </w:rPr>
        <w:t xml:space="preserve">second </w:t>
      </w:r>
      <w:r w:rsidR="007A2EA9">
        <w:rPr>
          <w:rFonts w:ascii="Times New Roman" w:hAnsi="Times New Roman" w:cs="Times New Roman"/>
          <w:sz w:val="24"/>
          <w:szCs w:val="24"/>
          <w:lang w:val="en-GB"/>
        </w:rPr>
        <w:t>zone</w:t>
      </w:r>
      <w:r w:rsidR="001F44B2">
        <w:rPr>
          <w:rFonts w:ascii="Times New Roman" w:hAnsi="Times New Roman" w:cs="Times New Roman"/>
          <w:sz w:val="24"/>
          <w:szCs w:val="24"/>
          <w:lang w:val="en-GB"/>
        </w:rPr>
        <w:t xml:space="preserve"> MA-ta-2 (30-</w:t>
      </w:r>
      <w:r w:rsidRPr="004051FF">
        <w:rPr>
          <w:rFonts w:ascii="Times New Roman" w:hAnsi="Times New Roman" w:cs="Times New Roman"/>
          <w:sz w:val="24"/>
          <w:szCs w:val="24"/>
          <w:lang w:val="en-GB"/>
        </w:rPr>
        <w:t xml:space="preserve">62 cal yr BP) </w:t>
      </w:r>
      <w:r w:rsidRPr="004051FF">
        <w:rPr>
          <w:rFonts w:ascii="Times New Roman" w:hAnsi="Times New Roman" w:cs="Times New Roman"/>
          <w:i/>
          <w:sz w:val="24"/>
          <w:szCs w:val="24"/>
          <w:lang w:val="en-GB"/>
        </w:rPr>
        <w:t>Nebela militaris</w:t>
      </w:r>
      <w:r w:rsidRPr="004051FF">
        <w:rPr>
          <w:rFonts w:ascii="Times New Roman" w:hAnsi="Times New Roman" w:cs="Times New Roman"/>
          <w:sz w:val="24"/>
          <w:szCs w:val="24"/>
          <w:lang w:val="en-GB"/>
        </w:rPr>
        <w:t xml:space="preserve"> </w:t>
      </w:r>
      <w:r w:rsidR="00D471E3">
        <w:rPr>
          <w:rFonts w:ascii="Times New Roman" w:hAnsi="Times New Roman" w:cs="Times New Roman"/>
          <w:sz w:val="24"/>
          <w:szCs w:val="24"/>
          <w:lang w:val="en-GB"/>
        </w:rPr>
        <w:t xml:space="preserve">increased to </w:t>
      </w:r>
      <w:r w:rsidRPr="004051FF">
        <w:rPr>
          <w:rFonts w:ascii="Times New Roman" w:hAnsi="Times New Roman" w:cs="Times New Roman"/>
          <w:sz w:val="24"/>
          <w:szCs w:val="24"/>
          <w:lang w:val="en-GB"/>
        </w:rPr>
        <w:t xml:space="preserve">40%. </w:t>
      </w:r>
      <w:r w:rsidR="000D7FD7">
        <w:rPr>
          <w:rFonts w:ascii="Times New Roman" w:hAnsi="Times New Roman" w:cs="Times New Roman"/>
          <w:sz w:val="24"/>
          <w:szCs w:val="24"/>
          <w:lang w:val="en-GB"/>
        </w:rPr>
        <w:t>The</w:t>
      </w:r>
      <w:r w:rsidR="000D7FD7" w:rsidRPr="004051FF">
        <w:rPr>
          <w:rFonts w:ascii="Times New Roman" w:hAnsi="Times New Roman" w:cs="Times New Roman"/>
          <w:sz w:val="24"/>
          <w:szCs w:val="24"/>
          <w:lang w:val="en-GB"/>
        </w:rPr>
        <w:t xml:space="preserve"> </w:t>
      </w:r>
      <w:r w:rsidRPr="004051FF">
        <w:rPr>
          <w:rFonts w:ascii="Times New Roman" w:hAnsi="Times New Roman" w:cs="Times New Roman"/>
          <w:sz w:val="24"/>
          <w:szCs w:val="24"/>
          <w:lang w:val="en-GB"/>
        </w:rPr>
        <w:t>upper part of this zone</w:t>
      </w:r>
      <w:r w:rsidR="00D471E3">
        <w:rPr>
          <w:rFonts w:ascii="Times New Roman" w:hAnsi="Times New Roman" w:cs="Times New Roman"/>
          <w:sz w:val="24"/>
          <w:szCs w:val="24"/>
          <w:lang w:val="en-GB"/>
        </w:rPr>
        <w:t xml:space="preserve"> is characterised by increase</w:t>
      </w:r>
      <w:r w:rsidR="000D7FD7">
        <w:rPr>
          <w:rFonts w:ascii="Times New Roman" w:hAnsi="Times New Roman" w:cs="Times New Roman"/>
          <w:sz w:val="24"/>
          <w:szCs w:val="24"/>
          <w:lang w:val="en-GB"/>
        </w:rPr>
        <w:t>s</w:t>
      </w:r>
      <w:r w:rsidR="00916E82">
        <w:rPr>
          <w:rFonts w:ascii="Times New Roman" w:hAnsi="Times New Roman" w:cs="Times New Roman"/>
          <w:sz w:val="24"/>
          <w:szCs w:val="24"/>
          <w:lang w:val="en-GB"/>
        </w:rPr>
        <w:t xml:space="preserve"> </w:t>
      </w:r>
      <w:r w:rsidR="000471F3">
        <w:rPr>
          <w:rFonts w:ascii="Times New Roman" w:hAnsi="Times New Roman" w:cs="Times New Roman"/>
          <w:sz w:val="24"/>
          <w:szCs w:val="24"/>
          <w:lang w:val="en-GB"/>
        </w:rPr>
        <w:t>in</w:t>
      </w:r>
      <w:r w:rsidR="00D471E3">
        <w:rPr>
          <w:rFonts w:ascii="Times New Roman" w:hAnsi="Times New Roman" w:cs="Times New Roman"/>
          <w:sz w:val="24"/>
          <w:szCs w:val="24"/>
          <w:lang w:val="en-GB"/>
        </w:rPr>
        <w:t xml:space="preserve"> the abundance of</w:t>
      </w:r>
      <w:r w:rsidRPr="004051FF">
        <w:rPr>
          <w:rFonts w:ascii="Times New Roman" w:hAnsi="Times New Roman" w:cs="Times New Roman"/>
          <w:sz w:val="24"/>
          <w:szCs w:val="24"/>
          <w:lang w:val="en-GB"/>
        </w:rPr>
        <w:t xml:space="preserve"> </w:t>
      </w:r>
      <w:r w:rsidRPr="004051FF">
        <w:rPr>
          <w:rFonts w:ascii="Times New Roman" w:hAnsi="Times New Roman" w:cs="Times New Roman"/>
          <w:i/>
          <w:sz w:val="24"/>
          <w:szCs w:val="24"/>
          <w:lang w:val="en-GB"/>
        </w:rPr>
        <w:t>Hyalosphenia elegans</w:t>
      </w:r>
      <w:r w:rsidRPr="004051FF">
        <w:rPr>
          <w:rFonts w:ascii="Times New Roman" w:hAnsi="Times New Roman" w:cs="Times New Roman"/>
          <w:sz w:val="24"/>
          <w:szCs w:val="24"/>
          <w:lang w:val="en-GB"/>
        </w:rPr>
        <w:t xml:space="preserve"> and </w:t>
      </w:r>
      <w:r w:rsidRPr="004051FF">
        <w:rPr>
          <w:rFonts w:ascii="Times New Roman" w:hAnsi="Times New Roman" w:cs="Times New Roman"/>
          <w:i/>
          <w:sz w:val="24"/>
          <w:szCs w:val="24"/>
          <w:lang w:val="en-GB"/>
        </w:rPr>
        <w:t>H. papilio.</w:t>
      </w:r>
      <w:r w:rsidR="00045846" w:rsidRPr="004051FF">
        <w:rPr>
          <w:rFonts w:ascii="Times New Roman" w:hAnsi="Times New Roman" w:cs="Times New Roman"/>
          <w:i/>
          <w:sz w:val="24"/>
          <w:szCs w:val="24"/>
          <w:lang w:val="en-GB"/>
        </w:rPr>
        <w:t xml:space="preserve"> </w:t>
      </w:r>
      <w:r w:rsidR="000471F3">
        <w:rPr>
          <w:rFonts w:ascii="Times New Roman" w:hAnsi="Times New Roman" w:cs="Times New Roman"/>
          <w:sz w:val="24"/>
          <w:szCs w:val="24"/>
          <w:lang w:val="en-GB"/>
        </w:rPr>
        <w:t>At c</w:t>
      </w:r>
      <w:r w:rsidR="00045846" w:rsidRPr="004051FF">
        <w:rPr>
          <w:rFonts w:ascii="Times New Roman" w:hAnsi="Times New Roman" w:cs="Times New Roman"/>
          <w:sz w:val="24"/>
          <w:szCs w:val="24"/>
          <w:lang w:val="en-GB"/>
        </w:rPr>
        <w:t xml:space="preserve">a. 5 cal yr BP </w:t>
      </w:r>
      <w:r w:rsidR="005F7435">
        <w:rPr>
          <w:rFonts w:ascii="Times New Roman" w:hAnsi="Times New Roman" w:cs="Times New Roman"/>
          <w:sz w:val="24"/>
          <w:szCs w:val="24"/>
          <w:lang w:val="en-GB"/>
        </w:rPr>
        <w:t xml:space="preserve">there are </w:t>
      </w:r>
      <w:r w:rsidR="00045846" w:rsidRPr="004051FF">
        <w:rPr>
          <w:rFonts w:ascii="Times New Roman" w:hAnsi="Times New Roman" w:cs="Times New Roman"/>
          <w:sz w:val="24"/>
          <w:szCs w:val="24"/>
          <w:lang w:val="en-GB"/>
        </w:rPr>
        <w:t>peak</w:t>
      </w:r>
      <w:r w:rsidR="00D167F8" w:rsidRPr="004051FF">
        <w:rPr>
          <w:rFonts w:ascii="Times New Roman" w:hAnsi="Times New Roman" w:cs="Times New Roman"/>
          <w:sz w:val="24"/>
          <w:szCs w:val="24"/>
          <w:lang w:val="en-GB"/>
        </w:rPr>
        <w:t>s</w:t>
      </w:r>
      <w:r w:rsidR="00045846" w:rsidRPr="004051FF">
        <w:rPr>
          <w:rFonts w:ascii="Times New Roman" w:hAnsi="Times New Roman" w:cs="Times New Roman"/>
          <w:sz w:val="24"/>
          <w:szCs w:val="24"/>
          <w:lang w:val="en-GB"/>
        </w:rPr>
        <w:t xml:space="preserve"> of </w:t>
      </w:r>
      <w:r w:rsidR="00045846" w:rsidRPr="004051FF">
        <w:rPr>
          <w:rFonts w:ascii="Times New Roman" w:hAnsi="Times New Roman" w:cs="Times New Roman"/>
          <w:i/>
          <w:sz w:val="24"/>
          <w:szCs w:val="24"/>
          <w:lang w:val="en-GB"/>
        </w:rPr>
        <w:t>Archerella flavum</w:t>
      </w:r>
      <w:r w:rsidR="00045846" w:rsidRPr="004051FF">
        <w:rPr>
          <w:rFonts w:ascii="Times New Roman" w:hAnsi="Times New Roman" w:cs="Times New Roman"/>
          <w:sz w:val="24"/>
          <w:szCs w:val="24"/>
          <w:lang w:val="en-GB"/>
        </w:rPr>
        <w:t xml:space="preserve"> (up </w:t>
      </w:r>
      <w:r w:rsidR="000D7FD7">
        <w:rPr>
          <w:rFonts w:ascii="Times New Roman" w:hAnsi="Times New Roman" w:cs="Times New Roman"/>
          <w:sz w:val="24"/>
          <w:szCs w:val="24"/>
          <w:lang w:val="en-GB"/>
        </w:rPr>
        <w:t xml:space="preserve">to </w:t>
      </w:r>
      <w:r w:rsidR="00045846" w:rsidRPr="004051FF">
        <w:rPr>
          <w:rFonts w:ascii="Times New Roman" w:hAnsi="Times New Roman" w:cs="Times New Roman"/>
          <w:sz w:val="24"/>
          <w:szCs w:val="24"/>
          <w:lang w:val="en-GB"/>
        </w:rPr>
        <w:t xml:space="preserve">17%), and </w:t>
      </w:r>
      <w:r w:rsidR="00C059CD">
        <w:rPr>
          <w:rFonts w:ascii="Times New Roman" w:hAnsi="Times New Roman" w:cs="Times New Roman"/>
          <w:sz w:val="24"/>
          <w:szCs w:val="24"/>
          <w:lang w:val="en-GB"/>
        </w:rPr>
        <w:t xml:space="preserve">at </w:t>
      </w:r>
      <w:r w:rsidR="00045846" w:rsidRPr="004051FF">
        <w:rPr>
          <w:rFonts w:ascii="Times New Roman" w:hAnsi="Times New Roman" w:cs="Times New Roman"/>
          <w:sz w:val="24"/>
          <w:szCs w:val="24"/>
          <w:lang w:val="en-GB"/>
        </w:rPr>
        <w:t xml:space="preserve">ca. -40 cal yr BP </w:t>
      </w:r>
      <w:r w:rsidR="00045846" w:rsidRPr="004051FF">
        <w:rPr>
          <w:rFonts w:ascii="Times New Roman" w:hAnsi="Times New Roman" w:cs="Times New Roman"/>
          <w:i/>
          <w:sz w:val="24"/>
          <w:szCs w:val="24"/>
          <w:lang w:val="en-GB"/>
        </w:rPr>
        <w:t>Euglypha tuberculata</w:t>
      </w:r>
      <w:r w:rsidR="00045846" w:rsidRPr="004051FF">
        <w:rPr>
          <w:rFonts w:ascii="Times New Roman" w:hAnsi="Times New Roman" w:cs="Times New Roman"/>
          <w:sz w:val="24"/>
          <w:szCs w:val="24"/>
          <w:lang w:val="en-GB"/>
        </w:rPr>
        <w:t xml:space="preserve"> (up</w:t>
      </w:r>
      <w:r w:rsidR="000D7FD7">
        <w:rPr>
          <w:rFonts w:ascii="Times New Roman" w:hAnsi="Times New Roman" w:cs="Times New Roman"/>
          <w:sz w:val="24"/>
          <w:szCs w:val="24"/>
          <w:lang w:val="en-GB"/>
        </w:rPr>
        <w:t xml:space="preserve"> to</w:t>
      </w:r>
      <w:r w:rsidR="00045846" w:rsidRPr="004051FF">
        <w:rPr>
          <w:rFonts w:ascii="Times New Roman" w:hAnsi="Times New Roman" w:cs="Times New Roman"/>
          <w:sz w:val="24"/>
          <w:szCs w:val="24"/>
          <w:lang w:val="en-GB"/>
        </w:rPr>
        <w:t xml:space="preserve"> 12%).</w:t>
      </w:r>
      <w:r w:rsidR="007814CC">
        <w:rPr>
          <w:rFonts w:ascii="Times New Roman" w:hAnsi="Times New Roman" w:cs="Times New Roman"/>
          <w:sz w:val="24"/>
          <w:szCs w:val="24"/>
          <w:lang w:val="en-GB"/>
        </w:rPr>
        <w:t xml:space="preserve"> Reconstructed w</w:t>
      </w:r>
      <w:r w:rsidR="007814CC" w:rsidRPr="004051FF">
        <w:rPr>
          <w:rFonts w:ascii="Times New Roman" w:hAnsi="Times New Roman" w:cs="Times New Roman"/>
          <w:sz w:val="24"/>
          <w:szCs w:val="24"/>
          <w:lang w:val="en-GB"/>
        </w:rPr>
        <w:t xml:space="preserve">ater table depth </w:t>
      </w:r>
      <w:r w:rsidR="007814CC">
        <w:rPr>
          <w:rFonts w:ascii="Times New Roman" w:hAnsi="Times New Roman" w:cs="Times New Roman"/>
          <w:sz w:val="24"/>
          <w:szCs w:val="24"/>
          <w:lang w:val="en-GB"/>
        </w:rPr>
        <w:t xml:space="preserve">in this zone </w:t>
      </w:r>
      <w:r w:rsidR="007814CC" w:rsidRPr="004051FF">
        <w:rPr>
          <w:rFonts w:ascii="Times New Roman" w:hAnsi="Times New Roman" w:cs="Times New Roman"/>
          <w:sz w:val="24"/>
          <w:szCs w:val="24"/>
          <w:lang w:val="en-GB"/>
        </w:rPr>
        <w:t>ranged between 2</w:t>
      </w:r>
      <w:r w:rsidR="007814CC">
        <w:rPr>
          <w:rFonts w:ascii="Times New Roman" w:hAnsi="Times New Roman" w:cs="Times New Roman"/>
          <w:sz w:val="24"/>
          <w:szCs w:val="24"/>
          <w:lang w:val="en-GB"/>
        </w:rPr>
        <w:t>1</w:t>
      </w:r>
      <w:r w:rsidR="007814CC" w:rsidRPr="004051FF">
        <w:rPr>
          <w:rFonts w:ascii="Times New Roman" w:hAnsi="Times New Roman" w:cs="Times New Roman"/>
          <w:sz w:val="24"/>
          <w:szCs w:val="24"/>
          <w:lang w:val="en-GB"/>
        </w:rPr>
        <w:t xml:space="preserve"> and 28 cm below</w:t>
      </w:r>
      <w:r w:rsidR="007814CC">
        <w:rPr>
          <w:rFonts w:ascii="Times New Roman" w:hAnsi="Times New Roman" w:cs="Times New Roman"/>
          <w:sz w:val="24"/>
          <w:szCs w:val="24"/>
          <w:lang w:val="en-GB"/>
        </w:rPr>
        <w:t xml:space="preserve"> the</w:t>
      </w:r>
      <w:r w:rsidR="007814CC" w:rsidRPr="004051FF">
        <w:rPr>
          <w:rFonts w:ascii="Times New Roman" w:hAnsi="Times New Roman" w:cs="Times New Roman"/>
          <w:sz w:val="24"/>
          <w:szCs w:val="24"/>
          <w:lang w:val="en-GB"/>
        </w:rPr>
        <w:t xml:space="preserve"> peatland surface.</w:t>
      </w:r>
      <w:r w:rsidR="009E245A">
        <w:rPr>
          <w:rFonts w:ascii="Times New Roman" w:hAnsi="Times New Roman" w:cs="Times New Roman"/>
          <w:sz w:val="24"/>
          <w:szCs w:val="24"/>
          <w:lang w:val="en-GB"/>
        </w:rPr>
        <w:t xml:space="preserve"> Overall, the water table reconstruction suggests relatively dry conditions throughout the profile.</w:t>
      </w:r>
    </w:p>
    <w:p w14:paraId="53A25B43" w14:textId="376C9238" w:rsidR="00045846" w:rsidRDefault="00045846" w:rsidP="00054195">
      <w:pPr>
        <w:spacing w:after="0" w:line="480" w:lineRule="auto"/>
        <w:ind w:firstLine="708"/>
        <w:jc w:val="both"/>
        <w:rPr>
          <w:rFonts w:ascii="Times New Roman" w:hAnsi="Times New Roman" w:cs="Times New Roman"/>
          <w:sz w:val="24"/>
          <w:szCs w:val="24"/>
          <w:lang w:val="en-US"/>
        </w:rPr>
      </w:pPr>
      <w:r w:rsidRPr="004051FF">
        <w:rPr>
          <w:rFonts w:ascii="Times New Roman" w:hAnsi="Times New Roman" w:cs="Times New Roman"/>
          <w:sz w:val="24"/>
          <w:szCs w:val="24"/>
          <w:lang w:val="en-GB"/>
        </w:rPr>
        <w:t>Three phases in the testate amoebae succession were visually delimited at St</w:t>
      </w:r>
      <w:r>
        <w:rPr>
          <w:rFonts w:ascii="Times New Roman" w:hAnsi="Times New Roman" w:cs="Times New Roman"/>
          <w:sz w:val="24"/>
          <w:szCs w:val="24"/>
          <w:lang w:val="en-US"/>
        </w:rPr>
        <w:t xml:space="preserve">ordalen </w:t>
      </w:r>
      <w:r w:rsidRPr="00D517DA">
        <w:rPr>
          <w:rFonts w:ascii="Times New Roman" w:hAnsi="Times New Roman" w:cs="Times New Roman"/>
          <w:sz w:val="24"/>
          <w:szCs w:val="24"/>
          <w:lang w:val="en-US"/>
        </w:rPr>
        <w:t xml:space="preserve">(Fig. </w:t>
      </w:r>
      <w:r>
        <w:rPr>
          <w:rFonts w:ascii="Times New Roman" w:hAnsi="Times New Roman" w:cs="Times New Roman"/>
          <w:sz w:val="24"/>
          <w:szCs w:val="24"/>
          <w:lang w:val="en-US"/>
        </w:rPr>
        <w:t>6B</w:t>
      </w:r>
      <w:r w:rsidRPr="00D517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E82">
        <w:rPr>
          <w:rFonts w:ascii="Times New Roman" w:hAnsi="Times New Roman" w:cs="Times New Roman"/>
          <w:sz w:val="24"/>
          <w:szCs w:val="24"/>
          <w:lang w:val="en-US"/>
        </w:rPr>
        <w:t>The f</w:t>
      </w:r>
      <w:r>
        <w:rPr>
          <w:rFonts w:ascii="Times New Roman" w:hAnsi="Times New Roman" w:cs="Times New Roman"/>
          <w:sz w:val="24"/>
          <w:szCs w:val="24"/>
          <w:lang w:val="en-US"/>
        </w:rPr>
        <w:t>irst phase ST-ta-1</w:t>
      </w:r>
      <w:r w:rsidR="00FA31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 900-480 cal yr BP) is </w:t>
      </w:r>
      <w:r w:rsidR="000D7FD7">
        <w:rPr>
          <w:rFonts w:ascii="Times New Roman" w:hAnsi="Times New Roman" w:cs="Times New Roman"/>
          <w:sz w:val="24"/>
          <w:szCs w:val="24"/>
          <w:lang w:val="en-US"/>
        </w:rPr>
        <w:t xml:space="preserve">characterised </w:t>
      </w:r>
      <w:r>
        <w:rPr>
          <w:rFonts w:ascii="Times New Roman" w:hAnsi="Times New Roman" w:cs="Times New Roman"/>
          <w:sz w:val="24"/>
          <w:szCs w:val="24"/>
          <w:lang w:val="en-US"/>
        </w:rPr>
        <w:t xml:space="preserve">by </w:t>
      </w:r>
      <w:r w:rsidR="004A6559">
        <w:rPr>
          <w:rFonts w:ascii="Times New Roman" w:hAnsi="Times New Roman" w:cs="Times New Roman"/>
          <w:i/>
          <w:sz w:val="24"/>
          <w:szCs w:val="24"/>
          <w:lang w:val="en-US"/>
        </w:rPr>
        <w:t>Tri</w:t>
      </w:r>
      <w:r w:rsidRPr="00045846">
        <w:rPr>
          <w:rFonts w:ascii="Times New Roman" w:hAnsi="Times New Roman" w:cs="Times New Roman"/>
          <w:i/>
          <w:sz w:val="24"/>
          <w:szCs w:val="24"/>
          <w:lang w:val="en-US"/>
        </w:rPr>
        <w:t>gonopyxis acrula</w:t>
      </w:r>
      <w:r w:rsidR="00132CF7">
        <w:rPr>
          <w:rFonts w:ascii="Times New Roman" w:hAnsi="Times New Roman" w:cs="Times New Roman"/>
          <w:sz w:val="24"/>
          <w:szCs w:val="24"/>
          <w:lang w:val="en-US"/>
        </w:rPr>
        <w:t xml:space="preserve"> </w:t>
      </w:r>
      <w:proofErr w:type="gramStart"/>
      <w:r w:rsidR="00132CF7">
        <w:rPr>
          <w:rFonts w:ascii="Times New Roman" w:hAnsi="Times New Roman" w:cs="Times New Roman"/>
          <w:sz w:val="24"/>
          <w:szCs w:val="24"/>
          <w:lang w:val="en-US"/>
        </w:rPr>
        <w:t>type  (</w:t>
      </w:r>
      <w:proofErr w:type="gramEnd"/>
      <w:r w:rsidR="00132CF7">
        <w:rPr>
          <w:rFonts w:ascii="Times New Roman" w:hAnsi="Times New Roman" w:cs="Times New Roman"/>
          <w:sz w:val="24"/>
          <w:szCs w:val="24"/>
          <w:lang w:val="en-US"/>
        </w:rPr>
        <w:t>up 65%) and deep, stable</w:t>
      </w:r>
      <w:r w:rsidR="00D471E3">
        <w:rPr>
          <w:rFonts w:ascii="Times New Roman" w:hAnsi="Times New Roman" w:cs="Times New Roman"/>
          <w:sz w:val="24"/>
          <w:szCs w:val="24"/>
          <w:lang w:val="en-US"/>
        </w:rPr>
        <w:t xml:space="preserve"> reconstructed</w:t>
      </w:r>
      <w:r>
        <w:rPr>
          <w:rFonts w:ascii="Times New Roman" w:hAnsi="Times New Roman" w:cs="Times New Roman"/>
          <w:sz w:val="24"/>
          <w:szCs w:val="24"/>
          <w:lang w:val="en-US"/>
        </w:rPr>
        <w:t xml:space="preserve"> water table ca. 35 cm. In</w:t>
      </w:r>
      <w:r w:rsidR="00D471E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next phase ST-ta-2 (480-</w:t>
      </w:r>
      <w:r w:rsidR="00532336">
        <w:rPr>
          <w:rFonts w:ascii="Times New Roman" w:hAnsi="Times New Roman" w:cs="Times New Roman"/>
          <w:sz w:val="24"/>
          <w:szCs w:val="24"/>
          <w:lang w:val="en-US"/>
        </w:rPr>
        <w:t xml:space="preserve">320 cal yr BP) </w:t>
      </w:r>
      <w:r w:rsidR="00D471E3">
        <w:rPr>
          <w:rFonts w:ascii="Times New Roman" w:hAnsi="Times New Roman" w:cs="Times New Roman"/>
          <w:sz w:val="24"/>
          <w:szCs w:val="24"/>
          <w:lang w:val="en-US"/>
        </w:rPr>
        <w:t xml:space="preserve">there </w:t>
      </w:r>
      <w:r w:rsidR="00132CF7">
        <w:rPr>
          <w:rFonts w:ascii="Times New Roman" w:hAnsi="Times New Roman" w:cs="Times New Roman"/>
          <w:sz w:val="24"/>
          <w:szCs w:val="24"/>
          <w:lang w:val="en-US"/>
        </w:rPr>
        <w:t>in an increase</w:t>
      </w:r>
      <w:r w:rsidR="00D471E3">
        <w:rPr>
          <w:rFonts w:ascii="Times New Roman" w:hAnsi="Times New Roman" w:cs="Times New Roman"/>
          <w:sz w:val="24"/>
          <w:szCs w:val="24"/>
          <w:lang w:val="en-US"/>
        </w:rPr>
        <w:t xml:space="preserve"> in the </w:t>
      </w:r>
      <w:r w:rsidR="00132CF7">
        <w:rPr>
          <w:rFonts w:ascii="Times New Roman" w:hAnsi="Times New Roman" w:cs="Times New Roman"/>
          <w:sz w:val="24"/>
          <w:szCs w:val="24"/>
          <w:lang w:val="en-US"/>
        </w:rPr>
        <w:t>abundance</w:t>
      </w:r>
      <w:r w:rsidR="00D471E3">
        <w:rPr>
          <w:rFonts w:ascii="Times New Roman" w:hAnsi="Times New Roman" w:cs="Times New Roman"/>
          <w:sz w:val="24"/>
          <w:szCs w:val="24"/>
          <w:lang w:val="en-US"/>
        </w:rPr>
        <w:t xml:space="preserve"> of</w:t>
      </w:r>
      <w:r w:rsidR="00532336">
        <w:rPr>
          <w:rFonts w:ascii="Times New Roman" w:hAnsi="Times New Roman" w:cs="Times New Roman"/>
          <w:sz w:val="24"/>
          <w:szCs w:val="24"/>
          <w:lang w:val="en-US"/>
        </w:rPr>
        <w:t xml:space="preserve"> </w:t>
      </w:r>
      <w:r w:rsidR="00532336" w:rsidRPr="00532336">
        <w:rPr>
          <w:rFonts w:ascii="Times New Roman" w:hAnsi="Times New Roman" w:cs="Times New Roman"/>
          <w:i/>
          <w:sz w:val="24"/>
          <w:szCs w:val="24"/>
          <w:lang w:val="en-US"/>
        </w:rPr>
        <w:t>Arc</w:t>
      </w:r>
      <w:r w:rsidR="00532336">
        <w:rPr>
          <w:rFonts w:ascii="Times New Roman" w:hAnsi="Times New Roman" w:cs="Times New Roman"/>
          <w:i/>
          <w:sz w:val="24"/>
          <w:szCs w:val="24"/>
          <w:lang w:val="en-US"/>
        </w:rPr>
        <w:t>h</w:t>
      </w:r>
      <w:r w:rsidR="00532336" w:rsidRPr="00532336">
        <w:rPr>
          <w:rFonts w:ascii="Times New Roman" w:hAnsi="Times New Roman" w:cs="Times New Roman"/>
          <w:i/>
          <w:sz w:val="24"/>
          <w:szCs w:val="24"/>
          <w:lang w:val="en-US"/>
        </w:rPr>
        <w:t>e</w:t>
      </w:r>
      <w:r w:rsidR="00532336">
        <w:rPr>
          <w:rFonts w:ascii="Times New Roman" w:hAnsi="Times New Roman" w:cs="Times New Roman"/>
          <w:i/>
          <w:sz w:val="24"/>
          <w:szCs w:val="24"/>
          <w:lang w:val="en-US"/>
        </w:rPr>
        <w:t>re</w:t>
      </w:r>
      <w:r w:rsidR="00532336" w:rsidRPr="00532336">
        <w:rPr>
          <w:rFonts w:ascii="Times New Roman" w:hAnsi="Times New Roman" w:cs="Times New Roman"/>
          <w:i/>
          <w:sz w:val="24"/>
          <w:szCs w:val="24"/>
          <w:lang w:val="en-US"/>
        </w:rPr>
        <w:t>lla flavum, Ansulina scandinavica, Hyalosphenia papilio</w:t>
      </w:r>
      <w:r w:rsidR="00532336">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00532336" w:rsidRPr="00532336">
        <w:rPr>
          <w:rFonts w:ascii="Times New Roman" w:hAnsi="Times New Roman" w:cs="Times New Roman"/>
          <w:i/>
          <w:sz w:val="24"/>
          <w:szCs w:val="24"/>
          <w:lang w:val="en-US"/>
        </w:rPr>
        <w:t>Placocista spinos</w:t>
      </w:r>
      <w:r w:rsidR="00532336">
        <w:rPr>
          <w:rFonts w:ascii="Times New Roman" w:hAnsi="Times New Roman" w:cs="Times New Roman"/>
          <w:i/>
          <w:sz w:val="24"/>
          <w:szCs w:val="24"/>
          <w:lang w:val="en-US"/>
        </w:rPr>
        <w:t>a</w:t>
      </w:r>
      <w:r w:rsidR="00532336">
        <w:rPr>
          <w:rFonts w:ascii="Times New Roman" w:hAnsi="Times New Roman" w:cs="Times New Roman"/>
          <w:sz w:val="24"/>
          <w:szCs w:val="24"/>
          <w:lang w:val="en-US"/>
        </w:rPr>
        <w:t xml:space="preserve"> type. </w:t>
      </w:r>
      <w:r w:rsidR="000D7FD7">
        <w:rPr>
          <w:rFonts w:ascii="Times New Roman" w:hAnsi="Times New Roman" w:cs="Times New Roman"/>
          <w:sz w:val="24"/>
          <w:szCs w:val="24"/>
          <w:lang w:val="en-US"/>
        </w:rPr>
        <w:t>In the upper part of phase ST-ta-2 (480-320 cal yr BP</w:t>
      </w:r>
      <w:r w:rsidR="00132CF7">
        <w:rPr>
          <w:rFonts w:ascii="Times New Roman" w:hAnsi="Times New Roman" w:cs="Times New Roman"/>
          <w:sz w:val="24"/>
          <w:szCs w:val="24"/>
          <w:lang w:val="en-US"/>
        </w:rPr>
        <w:t xml:space="preserve">) </w:t>
      </w:r>
      <w:r w:rsidR="000D7FD7" w:rsidRPr="00532336">
        <w:rPr>
          <w:rFonts w:ascii="Times New Roman" w:hAnsi="Times New Roman" w:cs="Times New Roman"/>
          <w:i/>
          <w:sz w:val="24"/>
          <w:szCs w:val="24"/>
          <w:lang w:val="en-US"/>
        </w:rPr>
        <w:t>Nebela griseola</w:t>
      </w:r>
      <w:r w:rsidR="000D7FD7">
        <w:rPr>
          <w:rFonts w:ascii="Times New Roman" w:hAnsi="Times New Roman" w:cs="Times New Roman"/>
          <w:i/>
          <w:sz w:val="24"/>
          <w:szCs w:val="24"/>
          <w:lang w:val="en-US"/>
        </w:rPr>
        <w:t xml:space="preserve"> </w:t>
      </w:r>
      <w:r w:rsidR="00132CF7">
        <w:rPr>
          <w:rFonts w:ascii="Times New Roman" w:hAnsi="Times New Roman" w:cs="Times New Roman"/>
          <w:sz w:val="24"/>
          <w:szCs w:val="24"/>
          <w:lang w:val="en-US"/>
        </w:rPr>
        <w:t>appears</w:t>
      </w:r>
      <w:r w:rsidR="000D7FD7" w:rsidRPr="00D471E3">
        <w:rPr>
          <w:rFonts w:ascii="Times New Roman" w:hAnsi="Times New Roman" w:cs="Times New Roman"/>
          <w:sz w:val="24"/>
          <w:szCs w:val="24"/>
          <w:lang w:val="en-US"/>
        </w:rPr>
        <w:t xml:space="preserve"> for the first time</w:t>
      </w:r>
      <w:r w:rsidR="000D7FD7">
        <w:rPr>
          <w:rFonts w:ascii="Times New Roman" w:hAnsi="Times New Roman" w:cs="Times New Roman"/>
          <w:sz w:val="24"/>
          <w:szCs w:val="24"/>
          <w:lang w:val="en-US"/>
        </w:rPr>
        <w:t xml:space="preserve"> (up 20%) </w:t>
      </w:r>
      <w:r w:rsidR="007A5868">
        <w:rPr>
          <w:rFonts w:ascii="Times New Roman" w:hAnsi="Times New Roman" w:cs="Times New Roman"/>
          <w:sz w:val="24"/>
          <w:szCs w:val="24"/>
          <w:lang w:val="en-US"/>
        </w:rPr>
        <w:t xml:space="preserve">and reconstructed water table </w:t>
      </w:r>
      <w:r w:rsidR="00C637BC">
        <w:rPr>
          <w:rFonts w:ascii="Times New Roman" w:hAnsi="Times New Roman" w:cs="Times New Roman"/>
          <w:sz w:val="24"/>
          <w:szCs w:val="24"/>
          <w:lang w:val="en-US"/>
        </w:rPr>
        <w:t xml:space="preserve">indicates </w:t>
      </w:r>
      <w:r w:rsidR="00F16A31">
        <w:rPr>
          <w:rFonts w:ascii="Times New Roman" w:hAnsi="Times New Roman" w:cs="Times New Roman"/>
          <w:sz w:val="24"/>
          <w:szCs w:val="24"/>
          <w:lang w:val="en-US"/>
        </w:rPr>
        <w:t xml:space="preserve">a fluctuating </w:t>
      </w:r>
      <w:r w:rsidR="00C637BC">
        <w:rPr>
          <w:rFonts w:ascii="Times New Roman" w:hAnsi="Times New Roman" w:cs="Times New Roman"/>
          <w:sz w:val="24"/>
          <w:szCs w:val="24"/>
          <w:lang w:val="en-US"/>
        </w:rPr>
        <w:t xml:space="preserve">water table. </w:t>
      </w:r>
      <w:r w:rsidR="00F16A31">
        <w:rPr>
          <w:rFonts w:ascii="Times New Roman" w:hAnsi="Times New Roman" w:cs="Times New Roman"/>
          <w:sz w:val="24"/>
          <w:szCs w:val="24"/>
          <w:lang w:val="en-US"/>
        </w:rPr>
        <w:t>It gets</w:t>
      </w:r>
      <w:r w:rsidR="00C637BC">
        <w:rPr>
          <w:rFonts w:ascii="Times New Roman" w:hAnsi="Times New Roman" w:cs="Times New Roman"/>
          <w:sz w:val="24"/>
          <w:szCs w:val="24"/>
          <w:lang w:val="en-US"/>
        </w:rPr>
        <w:t xml:space="preserve"> wetter from ca. 34 to 15 cm, then dryer to 25 cm and again toward</w:t>
      </w:r>
      <w:r w:rsidR="00F16A31">
        <w:rPr>
          <w:rFonts w:ascii="Times New Roman" w:hAnsi="Times New Roman" w:cs="Times New Roman"/>
          <w:sz w:val="24"/>
          <w:szCs w:val="24"/>
          <w:lang w:val="en-US"/>
        </w:rPr>
        <w:t>s</w:t>
      </w:r>
      <w:r w:rsidR="00C637BC">
        <w:rPr>
          <w:rFonts w:ascii="Times New Roman" w:hAnsi="Times New Roman" w:cs="Times New Roman"/>
          <w:sz w:val="24"/>
          <w:szCs w:val="24"/>
          <w:lang w:val="en-US"/>
        </w:rPr>
        <w:t xml:space="preserve"> wetter up to 8 </w:t>
      </w:r>
      <w:r w:rsidR="007A5868">
        <w:rPr>
          <w:rFonts w:ascii="Times New Roman" w:hAnsi="Times New Roman" w:cs="Times New Roman"/>
          <w:sz w:val="24"/>
          <w:szCs w:val="24"/>
          <w:lang w:val="en-US"/>
        </w:rPr>
        <w:t>cm</w:t>
      </w:r>
      <w:r w:rsidR="00C637BC">
        <w:rPr>
          <w:rFonts w:ascii="Times New Roman" w:hAnsi="Times New Roman" w:cs="Times New Roman"/>
          <w:sz w:val="24"/>
          <w:szCs w:val="24"/>
          <w:lang w:val="en-US"/>
        </w:rPr>
        <w:t xml:space="preserve"> in the most upper part.</w:t>
      </w:r>
      <w:r w:rsidR="007A5868">
        <w:rPr>
          <w:rFonts w:ascii="Times New Roman" w:hAnsi="Times New Roman" w:cs="Times New Roman"/>
          <w:sz w:val="24"/>
          <w:szCs w:val="24"/>
          <w:lang w:val="en-US"/>
        </w:rPr>
        <w:t xml:space="preserve">  </w:t>
      </w:r>
      <w:r w:rsidR="00532336">
        <w:rPr>
          <w:rFonts w:ascii="Times New Roman" w:hAnsi="Times New Roman" w:cs="Times New Roman"/>
          <w:sz w:val="24"/>
          <w:szCs w:val="24"/>
          <w:lang w:val="en-US"/>
        </w:rPr>
        <w:t xml:space="preserve">In </w:t>
      </w:r>
      <w:r w:rsidR="000D7FD7">
        <w:rPr>
          <w:rFonts w:ascii="Times New Roman" w:hAnsi="Times New Roman" w:cs="Times New Roman"/>
          <w:sz w:val="24"/>
          <w:szCs w:val="24"/>
          <w:lang w:val="en-US"/>
        </w:rPr>
        <w:t xml:space="preserve">the </w:t>
      </w:r>
      <w:r w:rsidR="00532336">
        <w:rPr>
          <w:rFonts w:ascii="Times New Roman" w:hAnsi="Times New Roman" w:cs="Times New Roman"/>
          <w:sz w:val="24"/>
          <w:szCs w:val="24"/>
          <w:lang w:val="en-US"/>
        </w:rPr>
        <w:lastRenderedPageBreak/>
        <w:t>third phase</w:t>
      </w:r>
      <w:r w:rsidR="00FA31BC">
        <w:rPr>
          <w:rFonts w:ascii="Times New Roman" w:hAnsi="Times New Roman" w:cs="Times New Roman"/>
          <w:sz w:val="24"/>
          <w:szCs w:val="24"/>
          <w:lang w:val="en-US"/>
        </w:rPr>
        <w:t xml:space="preserve"> </w:t>
      </w:r>
      <w:r w:rsidR="000D7FD7">
        <w:rPr>
          <w:rFonts w:ascii="Times New Roman" w:hAnsi="Times New Roman" w:cs="Times New Roman"/>
          <w:sz w:val="24"/>
          <w:szCs w:val="24"/>
          <w:lang w:val="en-US"/>
        </w:rPr>
        <w:t>St-ta-3</w:t>
      </w:r>
      <w:r w:rsidR="00F16A31">
        <w:rPr>
          <w:rFonts w:ascii="Times New Roman" w:hAnsi="Times New Roman" w:cs="Times New Roman"/>
          <w:sz w:val="24"/>
          <w:szCs w:val="24"/>
          <w:lang w:val="en-US"/>
        </w:rPr>
        <w:t xml:space="preserve"> (320-</w:t>
      </w:r>
      <w:r w:rsidR="00FA31BC">
        <w:rPr>
          <w:rFonts w:ascii="Times New Roman" w:hAnsi="Times New Roman" w:cs="Times New Roman"/>
          <w:sz w:val="24"/>
          <w:szCs w:val="24"/>
          <w:lang w:val="en-US"/>
        </w:rPr>
        <w:t xml:space="preserve">62 cal </w:t>
      </w:r>
      <w:r w:rsidR="00775DE8">
        <w:rPr>
          <w:rFonts w:ascii="Times New Roman" w:hAnsi="Times New Roman" w:cs="Times New Roman"/>
          <w:sz w:val="24"/>
          <w:szCs w:val="24"/>
          <w:lang w:val="en-US"/>
        </w:rPr>
        <w:t xml:space="preserve">yr </w:t>
      </w:r>
      <w:r w:rsidR="00FA31BC">
        <w:rPr>
          <w:rFonts w:ascii="Times New Roman" w:hAnsi="Times New Roman" w:cs="Times New Roman"/>
          <w:sz w:val="24"/>
          <w:szCs w:val="24"/>
          <w:lang w:val="en-US"/>
        </w:rPr>
        <w:t>BP</w:t>
      </w:r>
      <w:r w:rsidR="000D7FD7">
        <w:rPr>
          <w:rFonts w:ascii="Times New Roman" w:hAnsi="Times New Roman" w:cs="Times New Roman"/>
          <w:sz w:val="24"/>
          <w:szCs w:val="24"/>
          <w:lang w:val="en-US"/>
        </w:rPr>
        <w:t>)</w:t>
      </w:r>
      <w:r w:rsidR="00532336">
        <w:rPr>
          <w:rFonts w:ascii="Times New Roman" w:hAnsi="Times New Roman" w:cs="Times New Roman"/>
          <w:sz w:val="24"/>
          <w:szCs w:val="24"/>
          <w:lang w:val="en-US"/>
        </w:rPr>
        <w:t xml:space="preserve"> </w:t>
      </w:r>
      <w:r w:rsidR="00532336" w:rsidRPr="00532336">
        <w:rPr>
          <w:rFonts w:ascii="Times New Roman" w:hAnsi="Times New Roman" w:cs="Times New Roman"/>
          <w:i/>
          <w:sz w:val="24"/>
          <w:szCs w:val="24"/>
          <w:lang w:val="en-US"/>
        </w:rPr>
        <w:t>Arc</w:t>
      </w:r>
      <w:r w:rsidR="00532336">
        <w:rPr>
          <w:rFonts w:ascii="Times New Roman" w:hAnsi="Times New Roman" w:cs="Times New Roman"/>
          <w:i/>
          <w:sz w:val="24"/>
          <w:szCs w:val="24"/>
          <w:lang w:val="en-US"/>
        </w:rPr>
        <w:t>h</w:t>
      </w:r>
      <w:r w:rsidR="00532336" w:rsidRPr="00532336">
        <w:rPr>
          <w:rFonts w:ascii="Times New Roman" w:hAnsi="Times New Roman" w:cs="Times New Roman"/>
          <w:i/>
          <w:sz w:val="24"/>
          <w:szCs w:val="24"/>
          <w:lang w:val="en-US"/>
        </w:rPr>
        <w:t>e</w:t>
      </w:r>
      <w:r w:rsidR="00532336">
        <w:rPr>
          <w:rFonts w:ascii="Times New Roman" w:hAnsi="Times New Roman" w:cs="Times New Roman"/>
          <w:i/>
          <w:sz w:val="24"/>
          <w:szCs w:val="24"/>
          <w:lang w:val="en-US"/>
        </w:rPr>
        <w:t>re</w:t>
      </w:r>
      <w:r w:rsidR="00532336" w:rsidRPr="00532336">
        <w:rPr>
          <w:rFonts w:ascii="Times New Roman" w:hAnsi="Times New Roman" w:cs="Times New Roman"/>
          <w:i/>
          <w:sz w:val="24"/>
          <w:szCs w:val="24"/>
          <w:lang w:val="en-US"/>
        </w:rPr>
        <w:t>lla flavum</w:t>
      </w:r>
      <w:r w:rsidR="00532336">
        <w:rPr>
          <w:rFonts w:ascii="Times New Roman" w:hAnsi="Times New Roman" w:cs="Times New Roman"/>
          <w:i/>
          <w:sz w:val="24"/>
          <w:szCs w:val="24"/>
          <w:lang w:val="en-US"/>
        </w:rPr>
        <w:t xml:space="preserve"> </w:t>
      </w:r>
      <w:r w:rsidR="00532336" w:rsidRPr="00532336">
        <w:rPr>
          <w:rFonts w:ascii="Times New Roman" w:hAnsi="Times New Roman" w:cs="Times New Roman"/>
          <w:sz w:val="24"/>
          <w:szCs w:val="24"/>
          <w:lang w:val="en-US"/>
        </w:rPr>
        <w:t>inc</w:t>
      </w:r>
      <w:r w:rsidR="00D471E3">
        <w:rPr>
          <w:rFonts w:ascii="Times New Roman" w:hAnsi="Times New Roman" w:cs="Times New Roman"/>
          <w:sz w:val="24"/>
          <w:szCs w:val="24"/>
          <w:lang w:val="en-US"/>
        </w:rPr>
        <w:t>r</w:t>
      </w:r>
      <w:r w:rsidR="00F16A31">
        <w:rPr>
          <w:rFonts w:ascii="Times New Roman" w:hAnsi="Times New Roman" w:cs="Times New Roman"/>
          <w:sz w:val="24"/>
          <w:szCs w:val="24"/>
          <w:lang w:val="en-US"/>
        </w:rPr>
        <w:t>eases</w:t>
      </w:r>
      <w:r w:rsidR="00532336" w:rsidRPr="00532336">
        <w:rPr>
          <w:rFonts w:ascii="Times New Roman" w:hAnsi="Times New Roman" w:cs="Times New Roman"/>
          <w:sz w:val="24"/>
          <w:szCs w:val="24"/>
          <w:lang w:val="en-US"/>
        </w:rPr>
        <w:t xml:space="preserve"> up to 65%</w:t>
      </w:r>
      <w:r w:rsidR="00532336">
        <w:rPr>
          <w:rFonts w:ascii="Times New Roman" w:hAnsi="Times New Roman" w:cs="Times New Roman"/>
          <w:sz w:val="24"/>
          <w:szCs w:val="24"/>
          <w:lang w:val="en-US"/>
        </w:rPr>
        <w:t xml:space="preserve"> and </w:t>
      </w:r>
      <w:r w:rsidR="00532336" w:rsidRPr="00532336">
        <w:rPr>
          <w:rFonts w:ascii="Times New Roman" w:hAnsi="Times New Roman" w:cs="Times New Roman"/>
          <w:i/>
          <w:sz w:val="24"/>
          <w:szCs w:val="24"/>
          <w:lang w:val="en-US"/>
        </w:rPr>
        <w:t>P</w:t>
      </w:r>
      <w:r w:rsidR="00532336">
        <w:rPr>
          <w:rFonts w:ascii="Times New Roman" w:hAnsi="Times New Roman" w:cs="Times New Roman"/>
          <w:i/>
          <w:sz w:val="24"/>
          <w:szCs w:val="24"/>
          <w:lang w:val="en-US"/>
        </w:rPr>
        <w:t xml:space="preserve">. </w:t>
      </w:r>
      <w:r w:rsidR="00532336" w:rsidRPr="00532336">
        <w:rPr>
          <w:rFonts w:ascii="Times New Roman" w:hAnsi="Times New Roman" w:cs="Times New Roman"/>
          <w:i/>
          <w:sz w:val="24"/>
          <w:szCs w:val="24"/>
          <w:lang w:val="en-US"/>
        </w:rPr>
        <w:t>spinos</w:t>
      </w:r>
      <w:r w:rsidR="00532336">
        <w:rPr>
          <w:rFonts w:ascii="Times New Roman" w:hAnsi="Times New Roman" w:cs="Times New Roman"/>
          <w:i/>
          <w:sz w:val="24"/>
          <w:szCs w:val="24"/>
          <w:lang w:val="en-US"/>
        </w:rPr>
        <w:t>a</w:t>
      </w:r>
      <w:r w:rsidR="00532336">
        <w:rPr>
          <w:rFonts w:ascii="Times New Roman" w:hAnsi="Times New Roman" w:cs="Times New Roman"/>
          <w:sz w:val="24"/>
          <w:szCs w:val="24"/>
          <w:lang w:val="en-US"/>
        </w:rPr>
        <w:t xml:space="preserve"> type up to 27%. </w:t>
      </w:r>
      <w:r w:rsidR="00D471E3">
        <w:rPr>
          <w:rFonts w:ascii="Times New Roman" w:hAnsi="Times New Roman" w:cs="Times New Roman"/>
          <w:sz w:val="24"/>
          <w:szCs w:val="24"/>
          <w:lang w:val="en-US"/>
        </w:rPr>
        <w:t>Reconstructed w</w:t>
      </w:r>
      <w:r w:rsidR="00532336">
        <w:rPr>
          <w:rFonts w:ascii="Times New Roman" w:hAnsi="Times New Roman" w:cs="Times New Roman"/>
          <w:sz w:val="24"/>
          <w:szCs w:val="24"/>
          <w:lang w:val="en-US"/>
        </w:rPr>
        <w:t xml:space="preserve">ater </w:t>
      </w:r>
      <w:r w:rsidR="00D167F8">
        <w:rPr>
          <w:rFonts w:ascii="Times New Roman" w:hAnsi="Times New Roman" w:cs="Times New Roman"/>
          <w:sz w:val="24"/>
          <w:szCs w:val="24"/>
          <w:lang w:val="en-US"/>
        </w:rPr>
        <w:t xml:space="preserve">table ranged between </w:t>
      </w:r>
      <w:r w:rsidR="00C637BC">
        <w:rPr>
          <w:rFonts w:ascii="Times New Roman" w:hAnsi="Times New Roman" w:cs="Times New Roman"/>
          <w:sz w:val="24"/>
          <w:szCs w:val="24"/>
          <w:lang w:val="en-US"/>
        </w:rPr>
        <w:t xml:space="preserve">8 </w:t>
      </w:r>
      <w:r w:rsidR="00D167F8">
        <w:rPr>
          <w:rFonts w:ascii="Times New Roman" w:hAnsi="Times New Roman" w:cs="Times New Roman"/>
          <w:sz w:val="24"/>
          <w:szCs w:val="24"/>
          <w:lang w:val="en-US"/>
        </w:rPr>
        <w:t xml:space="preserve">and </w:t>
      </w:r>
      <w:r w:rsidR="00C637BC">
        <w:rPr>
          <w:rFonts w:ascii="Times New Roman" w:hAnsi="Times New Roman" w:cs="Times New Roman"/>
          <w:sz w:val="24"/>
          <w:szCs w:val="24"/>
          <w:lang w:val="en-US"/>
        </w:rPr>
        <w:t xml:space="preserve">18 </w:t>
      </w:r>
      <w:r w:rsidR="00F16A31">
        <w:rPr>
          <w:rFonts w:ascii="Times New Roman" w:hAnsi="Times New Roman" w:cs="Times New Roman"/>
          <w:sz w:val="24"/>
          <w:szCs w:val="24"/>
          <w:lang w:val="en-US"/>
        </w:rPr>
        <w:t>cm. Overall, the water table reconstruction suggests a shift from dry to wet conditions (a wet shift) in this peat profile.</w:t>
      </w:r>
    </w:p>
    <w:p w14:paraId="4766008B" w14:textId="77777777" w:rsidR="0054097A" w:rsidRPr="00D517DA" w:rsidRDefault="0054097A" w:rsidP="00054195">
      <w:pPr>
        <w:spacing w:line="480" w:lineRule="auto"/>
        <w:jc w:val="both"/>
        <w:rPr>
          <w:rFonts w:ascii="Times New Roman" w:hAnsi="Times New Roman" w:cs="Times New Roman"/>
          <w:i/>
          <w:sz w:val="24"/>
          <w:szCs w:val="24"/>
          <w:lang w:val="en-GB"/>
        </w:rPr>
      </w:pPr>
    </w:p>
    <w:p w14:paraId="2F2FAF9C" w14:textId="77777777" w:rsidR="008C44C0" w:rsidRDefault="004B6F30" w:rsidP="00054195">
      <w:pPr>
        <w:spacing w:line="480" w:lineRule="auto"/>
        <w:jc w:val="both"/>
        <w:rPr>
          <w:rFonts w:ascii="Times New Roman" w:hAnsi="Times New Roman" w:cs="Times New Roman"/>
          <w:i/>
          <w:sz w:val="24"/>
          <w:szCs w:val="24"/>
          <w:lang w:val="en-US"/>
        </w:rPr>
      </w:pPr>
      <w:r w:rsidRPr="00D517DA">
        <w:rPr>
          <w:rFonts w:ascii="Times New Roman" w:hAnsi="Times New Roman" w:cs="Times New Roman"/>
          <w:i/>
          <w:sz w:val="24"/>
          <w:szCs w:val="24"/>
          <w:lang w:val="en-US"/>
        </w:rPr>
        <w:t>Geochemical</w:t>
      </w:r>
      <w:r w:rsidR="00A95766" w:rsidRPr="00D517DA">
        <w:rPr>
          <w:rFonts w:ascii="Times New Roman" w:hAnsi="Times New Roman" w:cs="Times New Roman"/>
          <w:i/>
          <w:sz w:val="24"/>
          <w:szCs w:val="24"/>
          <w:lang w:val="en-US"/>
        </w:rPr>
        <w:t xml:space="preserve"> </w:t>
      </w:r>
      <w:r w:rsidR="00455673">
        <w:rPr>
          <w:rFonts w:ascii="Times New Roman" w:hAnsi="Times New Roman" w:cs="Times New Roman"/>
          <w:i/>
          <w:sz w:val="24"/>
          <w:szCs w:val="24"/>
          <w:lang w:val="en-US"/>
        </w:rPr>
        <w:t xml:space="preserve">analysis </w:t>
      </w:r>
      <w:r w:rsidR="00A95766" w:rsidRPr="00D517DA">
        <w:rPr>
          <w:rFonts w:ascii="Times New Roman" w:hAnsi="Times New Roman" w:cs="Times New Roman"/>
          <w:i/>
          <w:sz w:val="24"/>
          <w:szCs w:val="24"/>
          <w:lang w:val="en-US"/>
        </w:rPr>
        <w:t>(Fig. 7 and Fig. 8)</w:t>
      </w:r>
    </w:p>
    <w:p w14:paraId="3D8CD7B4" w14:textId="22F6B27F" w:rsidR="004051FF" w:rsidRPr="004051FF" w:rsidRDefault="001E4FFA" w:rsidP="00054195">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The b</w:t>
      </w:r>
      <w:r w:rsidR="00247747" w:rsidRPr="004051FF">
        <w:rPr>
          <w:rFonts w:ascii="Times New Roman" w:hAnsi="Times New Roman" w:cs="Times New Roman"/>
          <w:sz w:val="24"/>
          <w:szCs w:val="24"/>
          <w:lang w:val="en-US"/>
        </w:rPr>
        <w:t>ulk densit</w:t>
      </w:r>
      <w:r w:rsidR="00E61BBC" w:rsidRPr="004051FF">
        <w:rPr>
          <w:rFonts w:ascii="Times New Roman" w:hAnsi="Times New Roman" w:cs="Times New Roman"/>
          <w:sz w:val="24"/>
          <w:szCs w:val="24"/>
          <w:lang w:val="en-US"/>
        </w:rPr>
        <w:t>y values</w:t>
      </w:r>
      <w:r>
        <w:rPr>
          <w:rFonts w:ascii="Times New Roman" w:hAnsi="Times New Roman" w:cs="Times New Roman"/>
          <w:sz w:val="24"/>
          <w:szCs w:val="24"/>
          <w:lang w:val="en-US"/>
        </w:rPr>
        <w:t xml:space="preserve"> for Marooned and Stordalen</w:t>
      </w:r>
      <w:r w:rsidR="00E61BBC" w:rsidRPr="004051FF">
        <w:rPr>
          <w:rFonts w:ascii="Times New Roman" w:hAnsi="Times New Roman" w:cs="Times New Roman"/>
          <w:sz w:val="24"/>
          <w:szCs w:val="24"/>
          <w:lang w:val="en-US"/>
        </w:rPr>
        <w:t xml:space="preserve"> are typ</w:t>
      </w:r>
      <w:r w:rsidR="00F44C31">
        <w:rPr>
          <w:rFonts w:ascii="Times New Roman" w:hAnsi="Times New Roman" w:cs="Times New Roman"/>
          <w:sz w:val="24"/>
          <w:szCs w:val="24"/>
          <w:lang w:val="en-US"/>
        </w:rPr>
        <w:t>ical of northern peatlands (Loi</w:t>
      </w:r>
      <w:r w:rsidR="00E61BBC" w:rsidRPr="004051FF">
        <w:rPr>
          <w:rFonts w:ascii="Times New Roman" w:hAnsi="Times New Roman" w:cs="Times New Roman"/>
          <w:sz w:val="24"/>
          <w:szCs w:val="24"/>
          <w:lang w:val="en-US"/>
        </w:rPr>
        <w:t xml:space="preserve">sel et al., 2014) </w:t>
      </w:r>
      <w:r w:rsidR="00F42511" w:rsidRPr="004051FF">
        <w:rPr>
          <w:rFonts w:ascii="Times New Roman" w:hAnsi="Times New Roman" w:cs="Times New Roman"/>
          <w:sz w:val="24"/>
          <w:szCs w:val="24"/>
          <w:lang w:val="en-US"/>
        </w:rPr>
        <w:t xml:space="preserve">but vary noticeably during the different phases of peatland development. In general, values are higher for the fen phase when peat is mainly </w:t>
      </w:r>
      <w:r>
        <w:rPr>
          <w:rFonts w:ascii="Times New Roman" w:hAnsi="Times New Roman" w:cs="Times New Roman"/>
          <w:sz w:val="24"/>
          <w:szCs w:val="24"/>
          <w:lang w:val="en-US"/>
        </w:rPr>
        <w:t>composed of</w:t>
      </w:r>
      <w:r w:rsidR="00F42511" w:rsidRPr="004051FF">
        <w:rPr>
          <w:rFonts w:ascii="Times New Roman" w:hAnsi="Times New Roman" w:cs="Times New Roman"/>
          <w:sz w:val="24"/>
          <w:szCs w:val="24"/>
          <w:lang w:val="en-US"/>
        </w:rPr>
        <w:t xml:space="preserve"> </w:t>
      </w:r>
      <w:r w:rsidR="004051FF" w:rsidRPr="004051FF">
        <w:rPr>
          <w:rFonts w:ascii="Times New Roman" w:hAnsi="Times New Roman" w:cs="Times New Roman"/>
          <w:i/>
          <w:sz w:val="24"/>
          <w:szCs w:val="24"/>
          <w:lang w:val="en-US"/>
        </w:rPr>
        <w:t>C</w:t>
      </w:r>
      <w:r w:rsidR="00F42511" w:rsidRPr="004051FF">
        <w:rPr>
          <w:rFonts w:ascii="Times New Roman" w:hAnsi="Times New Roman" w:cs="Times New Roman"/>
          <w:i/>
          <w:sz w:val="24"/>
          <w:szCs w:val="24"/>
          <w:lang w:val="en-US"/>
        </w:rPr>
        <w:t>yperaceae</w:t>
      </w:r>
      <w:r w:rsidR="00F42511" w:rsidRPr="004051FF">
        <w:rPr>
          <w:rFonts w:ascii="Times New Roman" w:hAnsi="Times New Roman" w:cs="Times New Roman"/>
          <w:sz w:val="24"/>
          <w:szCs w:val="24"/>
          <w:lang w:val="en-US"/>
        </w:rPr>
        <w:t xml:space="preserve">, while the values decrease for the more ombrotrophic phase, when the main peat forming plants are mosses, which tend to form a less dense peat. This pattern may also be due </w:t>
      </w:r>
      <w:r w:rsidR="0079360E" w:rsidRPr="004051FF">
        <w:rPr>
          <w:rFonts w:ascii="Times New Roman" w:hAnsi="Times New Roman" w:cs="Times New Roman"/>
          <w:sz w:val="24"/>
          <w:szCs w:val="24"/>
          <w:lang w:val="en-US"/>
        </w:rPr>
        <w:t xml:space="preserve">partly </w:t>
      </w:r>
      <w:r w:rsidR="00F42511" w:rsidRPr="004051FF">
        <w:rPr>
          <w:rFonts w:ascii="Times New Roman" w:hAnsi="Times New Roman" w:cs="Times New Roman"/>
          <w:sz w:val="24"/>
          <w:szCs w:val="24"/>
          <w:lang w:val="en-US"/>
        </w:rPr>
        <w:t xml:space="preserve">to compaction. The values of </w:t>
      </w:r>
      <w:proofErr w:type="gramStart"/>
      <w:r w:rsidR="00F42511" w:rsidRPr="004051FF">
        <w:rPr>
          <w:rFonts w:ascii="Times New Roman" w:hAnsi="Times New Roman" w:cs="Times New Roman"/>
          <w:sz w:val="24"/>
          <w:szCs w:val="24"/>
          <w:lang w:val="en-US"/>
        </w:rPr>
        <w:t>C</w:t>
      </w:r>
      <w:r w:rsidR="004051FF" w:rsidRPr="004051FF">
        <w:rPr>
          <w:rFonts w:ascii="Times New Roman" w:hAnsi="Times New Roman" w:cs="Times New Roman"/>
          <w:sz w:val="24"/>
          <w:szCs w:val="24"/>
          <w:lang w:val="en-US"/>
        </w:rPr>
        <w:t>:</w:t>
      </w:r>
      <w:r w:rsidR="00F42511" w:rsidRPr="004051FF">
        <w:rPr>
          <w:rFonts w:ascii="Times New Roman" w:hAnsi="Times New Roman" w:cs="Times New Roman"/>
          <w:sz w:val="24"/>
          <w:szCs w:val="24"/>
          <w:lang w:val="en-US"/>
        </w:rPr>
        <w:t>N</w:t>
      </w:r>
      <w:proofErr w:type="gramEnd"/>
      <w:r w:rsidR="00F42511" w:rsidRPr="004051FF">
        <w:rPr>
          <w:rFonts w:ascii="Times New Roman" w:hAnsi="Times New Roman" w:cs="Times New Roman"/>
          <w:sz w:val="24"/>
          <w:szCs w:val="24"/>
          <w:lang w:val="en-US"/>
        </w:rPr>
        <w:t xml:space="preserve"> </w:t>
      </w:r>
      <w:r w:rsidR="0079360E" w:rsidRPr="004051FF">
        <w:rPr>
          <w:rFonts w:ascii="Times New Roman" w:hAnsi="Times New Roman" w:cs="Times New Roman"/>
          <w:sz w:val="24"/>
          <w:szCs w:val="24"/>
          <w:lang w:val="en-US"/>
        </w:rPr>
        <w:t xml:space="preserve">show the </w:t>
      </w:r>
      <w:r>
        <w:rPr>
          <w:rFonts w:ascii="Times New Roman" w:hAnsi="Times New Roman" w:cs="Times New Roman"/>
          <w:sz w:val="24"/>
          <w:szCs w:val="24"/>
          <w:lang w:val="en-US"/>
        </w:rPr>
        <w:t>opposite</w:t>
      </w:r>
      <w:r w:rsidRPr="004051FF">
        <w:rPr>
          <w:rFonts w:ascii="Times New Roman" w:hAnsi="Times New Roman" w:cs="Times New Roman"/>
          <w:sz w:val="24"/>
          <w:szCs w:val="24"/>
          <w:lang w:val="en-US"/>
        </w:rPr>
        <w:t xml:space="preserve"> </w:t>
      </w:r>
      <w:r w:rsidR="00F42511" w:rsidRPr="004051FF">
        <w:rPr>
          <w:rFonts w:ascii="Times New Roman" w:hAnsi="Times New Roman" w:cs="Times New Roman"/>
          <w:sz w:val="24"/>
          <w:szCs w:val="24"/>
          <w:lang w:val="en-US"/>
        </w:rPr>
        <w:t xml:space="preserve">pattern, with </w:t>
      </w:r>
      <w:r w:rsidR="0079360E" w:rsidRPr="004051FF">
        <w:rPr>
          <w:rFonts w:ascii="Times New Roman" w:hAnsi="Times New Roman" w:cs="Times New Roman"/>
          <w:sz w:val="24"/>
          <w:szCs w:val="24"/>
          <w:lang w:val="en-US"/>
        </w:rPr>
        <w:t xml:space="preserve">low values </w:t>
      </w:r>
      <w:r>
        <w:rPr>
          <w:rFonts w:ascii="Times New Roman" w:hAnsi="Times New Roman" w:cs="Times New Roman"/>
          <w:sz w:val="24"/>
          <w:szCs w:val="24"/>
          <w:lang w:val="en-US"/>
        </w:rPr>
        <w:t>in the deeper peat</w:t>
      </w:r>
      <w:r w:rsidR="0079360E" w:rsidRPr="004051FF">
        <w:rPr>
          <w:rFonts w:ascii="Times New Roman" w:hAnsi="Times New Roman" w:cs="Times New Roman"/>
          <w:sz w:val="24"/>
          <w:szCs w:val="24"/>
          <w:lang w:val="en-US"/>
        </w:rPr>
        <w:t xml:space="preserve">, during the more minerotrophic phase and higher values during the ombrotrophic phase. </w:t>
      </w:r>
      <w:r w:rsidR="00F42511" w:rsidRPr="004051FF">
        <w:rPr>
          <w:rFonts w:ascii="Times New Roman" w:hAnsi="Times New Roman" w:cs="Times New Roman"/>
          <w:sz w:val="24"/>
          <w:szCs w:val="24"/>
          <w:lang w:val="en-US"/>
        </w:rPr>
        <w:t xml:space="preserve">   </w:t>
      </w:r>
      <w:r w:rsidR="00247747" w:rsidRPr="004051FF">
        <w:rPr>
          <w:rFonts w:ascii="Times New Roman" w:hAnsi="Times New Roman" w:cs="Times New Roman"/>
          <w:i/>
          <w:sz w:val="24"/>
          <w:szCs w:val="24"/>
          <w:lang w:val="en-US"/>
        </w:rPr>
        <w:t xml:space="preserve"> </w:t>
      </w:r>
    </w:p>
    <w:p w14:paraId="69105F52" w14:textId="72BC1D2C" w:rsidR="00E2453C" w:rsidRDefault="00E2453C" w:rsidP="00054195">
      <w:pPr>
        <w:spacing w:line="480" w:lineRule="auto"/>
        <w:jc w:val="both"/>
        <w:rPr>
          <w:rFonts w:ascii="Times New Roman" w:hAnsi="Times New Roman" w:cs="Times New Roman"/>
          <w:i/>
          <w:color w:val="0070C0"/>
          <w:sz w:val="24"/>
          <w:szCs w:val="24"/>
          <w:lang w:val="en-US"/>
        </w:rPr>
      </w:pPr>
      <w:r>
        <w:rPr>
          <w:rFonts w:ascii="Times New Roman" w:hAnsi="Times New Roman" w:cs="Times New Roman"/>
          <w:i/>
          <w:color w:val="0070C0"/>
          <w:sz w:val="24"/>
          <w:szCs w:val="24"/>
          <w:lang w:val="en-US"/>
        </w:rPr>
        <w:t>Carbon accumulation rates</w:t>
      </w:r>
    </w:p>
    <w:p w14:paraId="5370C8B7" w14:textId="35B80B29" w:rsidR="00455673" w:rsidRPr="00455673" w:rsidRDefault="00E2453C" w:rsidP="00054195">
      <w:pPr>
        <w:spacing w:line="480" w:lineRule="auto"/>
        <w:jc w:val="both"/>
        <w:rPr>
          <w:rFonts w:ascii="Times New Roman" w:hAnsi="Times New Roman" w:cs="Times New Roman"/>
          <w:i/>
          <w:color w:val="0070C0"/>
          <w:sz w:val="24"/>
          <w:szCs w:val="24"/>
          <w:lang w:val="en-US"/>
        </w:rPr>
      </w:pPr>
      <w:r>
        <w:rPr>
          <w:rFonts w:ascii="Times New Roman" w:hAnsi="Times New Roman" w:cs="Times New Roman"/>
          <w:i/>
          <w:color w:val="0070C0"/>
          <w:sz w:val="24"/>
          <w:szCs w:val="24"/>
          <w:lang w:val="en-US"/>
        </w:rPr>
        <w:t>Average carbon accumulation rates are very different between the two peatlands, Stordalen has a low</w:t>
      </w:r>
      <w:r w:rsidR="0041456A">
        <w:rPr>
          <w:rFonts w:ascii="Times New Roman" w:hAnsi="Times New Roman" w:cs="Times New Roman"/>
          <w:i/>
          <w:color w:val="0070C0"/>
          <w:sz w:val="24"/>
          <w:szCs w:val="24"/>
          <w:lang w:val="en-US"/>
        </w:rPr>
        <w:t>er</w:t>
      </w:r>
      <w:r>
        <w:rPr>
          <w:rFonts w:ascii="Times New Roman" w:hAnsi="Times New Roman" w:cs="Times New Roman"/>
          <w:i/>
          <w:color w:val="0070C0"/>
          <w:sz w:val="24"/>
          <w:szCs w:val="24"/>
          <w:lang w:val="en-US"/>
        </w:rPr>
        <w:t xml:space="preserve"> </w:t>
      </w:r>
      <w:r w:rsidR="00D612CE">
        <w:rPr>
          <w:rFonts w:ascii="Times New Roman" w:hAnsi="Times New Roman" w:cs="Times New Roman"/>
          <w:i/>
          <w:color w:val="0070C0"/>
          <w:sz w:val="24"/>
          <w:szCs w:val="24"/>
          <w:lang w:val="en-US"/>
        </w:rPr>
        <w:t xml:space="preserve">average </w:t>
      </w:r>
      <w:r>
        <w:rPr>
          <w:rFonts w:ascii="Times New Roman" w:hAnsi="Times New Roman" w:cs="Times New Roman"/>
          <w:i/>
          <w:color w:val="0070C0"/>
          <w:sz w:val="24"/>
          <w:szCs w:val="24"/>
          <w:lang w:val="en-US"/>
        </w:rPr>
        <w:t>rate of carbon accumulation (</w:t>
      </w:r>
      <w:r w:rsidR="00A30AE0">
        <w:rPr>
          <w:rFonts w:ascii="Times New Roman" w:hAnsi="Times New Roman" w:cs="Times New Roman"/>
          <w:i/>
          <w:color w:val="0070C0"/>
          <w:sz w:val="24"/>
          <w:szCs w:val="24"/>
          <w:lang w:val="en-US"/>
        </w:rPr>
        <w:t>8</w:t>
      </w:r>
      <w:r>
        <w:rPr>
          <w:rFonts w:ascii="Times New Roman" w:hAnsi="Times New Roman" w:cs="Times New Roman"/>
          <w:i/>
          <w:color w:val="0070C0"/>
          <w:sz w:val="24"/>
          <w:szCs w:val="24"/>
          <w:lang w:val="en-US"/>
        </w:rPr>
        <w:t>.</w:t>
      </w:r>
      <w:r w:rsidR="00A30AE0">
        <w:rPr>
          <w:rFonts w:ascii="Times New Roman" w:hAnsi="Times New Roman" w:cs="Times New Roman"/>
          <w:i/>
          <w:color w:val="0070C0"/>
          <w:sz w:val="24"/>
          <w:szCs w:val="24"/>
          <w:lang w:val="en-US"/>
        </w:rPr>
        <w:t>3</w:t>
      </w:r>
      <w:r>
        <w:rPr>
          <w:rFonts w:ascii="Times New Roman" w:hAnsi="Times New Roman" w:cs="Times New Roman"/>
          <w:i/>
          <w:color w:val="0070C0"/>
          <w:sz w:val="24"/>
          <w:szCs w:val="24"/>
          <w:lang w:val="en-US"/>
        </w:rPr>
        <w:t xml:space="preserve"> </w:t>
      </w:r>
      <w:r w:rsidR="00A30AE0">
        <w:rPr>
          <w:rFonts w:ascii="Times New Roman" w:hAnsi="Times New Roman" w:cs="Times New Roman"/>
          <w:i/>
          <w:color w:val="0070C0"/>
          <w:sz w:val="24"/>
          <w:szCs w:val="24"/>
          <w:lang w:val="en-US"/>
        </w:rPr>
        <w:t xml:space="preserve">± 5.9 </w:t>
      </w:r>
      <w:r>
        <w:rPr>
          <w:rFonts w:ascii="Times New Roman" w:hAnsi="Times New Roman" w:cs="Times New Roman"/>
          <w:i/>
          <w:color w:val="0070C0"/>
          <w:sz w:val="24"/>
          <w:szCs w:val="24"/>
          <w:lang w:val="en-US"/>
        </w:rPr>
        <w:t>gC</w:t>
      </w:r>
      <w:r w:rsidR="00EB7035">
        <w:rPr>
          <w:rFonts w:ascii="Times New Roman" w:hAnsi="Times New Roman" w:cs="Times New Roman"/>
          <w:i/>
          <w:color w:val="0070C0"/>
          <w:sz w:val="24"/>
          <w:szCs w:val="24"/>
          <w:lang w:val="en-US"/>
        </w:rPr>
        <w:t xml:space="preserve"> m</w:t>
      </w:r>
      <w:r w:rsidR="00EB7035" w:rsidRPr="004067F8">
        <w:rPr>
          <w:rFonts w:ascii="Times New Roman" w:hAnsi="Times New Roman" w:cs="Times New Roman"/>
          <w:i/>
          <w:color w:val="0070C0"/>
          <w:sz w:val="24"/>
          <w:szCs w:val="24"/>
          <w:vertAlign w:val="superscript"/>
          <w:lang w:val="en-US"/>
        </w:rPr>
        <w:t>-2</w:t>
      </w:r>
      <w:r>
        <w:rPr>
          <w:rFonts w:ascii="Times New Roman" w:hAnsi="Times New Roman" w:cs="Times New Roman"/>
          <w:i/>
          <w:color w:val="0070C0"/>
          <w:sz w:val="24"/>
          <w:szCs w:val="24"/>
          <w:lang w:val="en-US"/>
        </w:rPr>
        <w:t xml:space="preserve"> yr</w:t>
      </w:r>
      <w:r w:rsidRPr="004067F8">
        <w:rPr>
          <w:rFonts w:ascii="Times New Roman" w:hAnsi="Times New Roman" w:cs="Times New Roman"/>
          <w:i/>
          <w:color w:val="0070C0"/>
          <w:sz w:val="24"/>
          <w:szCs w:val="24"/>
          <w:vertAlign w:val="superscript"/>
          <w:lang w:val="en-US"/>
        </w:rPr>
        <w:t>-1</w:t>
      </w:r>
      <w:r>
        <w:rPr>
          <w:rFonts w:ascii="Times New Roman" w:hAnsi="Times New Roman" w:cs="Times New Roman"/>
          <w:i/>
          <w:color w:val="0070C0"/>
          <w:sz w:val="24"/>
          <w:szCs w:val="24"/>
          <w:lang w:val="en-US"/>
        </w:rPr>
        <w:t>)</w:t>
      </w:r>
      <w:r w:rsidR="00EB7035">
        <w:rPr>
          <w:rFonts w:ascii="Times New Roman" w:hAnsi="Times New Roman" w:cs="Times New Roman"/>
          <w:i/>
          <w:color w:val="0070C0"/>
          <w:sz w:val="24"/>
          <w:szCs w:val="24"/>
          <w:lang w:val="en-US"/>
        </w:rPr>
        <w:t xml:space="preserve"> while Marooned has a much higher </w:t>
      </w:r>
      <w:r w:rsidR="00D612CE">
        <w:rPr>
          <w:rFonts w:ascii="Times New Roman" w:hAnsi="Times New Roman" w:cs="Times New Roman"/>
          <w:i/>
          <w:color w:val="0070C0"/>
          <w:sz w:val="24"/>
          <w:szCs w:val="24"/>
          <w:lang w:val="en-US"/>
        </w:rPr>
        <w:t xml:space="preserve">mean </w:t>
      </w:r>
      <w:r w:rsidR="00EB7035">
        <w:rPr>
          <w:rFonts w:ascii="Times New Roman" w:hAnsi="Times New Roman" w:cs="Times New Roman"/>
          <w:i/>
          <w:color w:val="0070C0"/>
          <w:sz w:val="24"/>
          <w:szCs w:val="24"/>
          <w:lang w:val="en-US"/>
        </w:rPr>
        <w:t xml:space="preserve">carbon accumulation rate (61.5 </w:t>
      </w:r>
      <w:r w:rsidR="00A30AE0">
        <w:rPr>
          <w:rFonts w:ascii="Times New Roman" w:hAnsi="Times New Roman" w:cs="Times New Roman"/>
          <w:i/>
          <w:color w:val="0070C0"/>
          <w:sz w:val="24"/>
          <w:szCs w:val="24"/>
          <w:lang w:val="en-US"/>
        </w:rPr>
        <w:t xml:space="preserve">± </w:t>
      </w:r>
      <w:r w:rsidR="00413FD0">
        <w:rPr>
          <w:rFonts w:ascii="Times New Roman" w:hAnsi="Times New Roman" w:cs="Times New Roman"/>
          <w:i/>
          <w:color w:val="0070C0"/>
          <w:sz w:val="24"/>
          <w:szCs w:val="24"/>
          <w:lang w:val="en-US"/>
        </w:rPr>
        <w:t xml:space="preserve">35.8 </w:t>
      </w:r>
      <w:r w:rsidR="00EB7035">
        <w:rPr>
          <w:rFonts w:ascii="Times New Roman" w:hAnsi="Times New Roman" w:cs="Times New Roman"/>
          <w:i/>
          <w:color w:val="0070C0"/>
          <w:sz w:val="24"/>
          <w:szCs w:val="24"/>
          <w:lang w:val="en-US"/>
        </w:rPr>
        <w:t>gC m</w:t>
      </w:r>
      <w:r w:rsidR="00EB7035" w:rsidRPr="00DC59B8">
        <w:rPr>
          <w:rFonts w:ascii="Times New Roman" w:hAnsi="Times New Roman" w:cs="Times New Roman"/>
          <w:i/>
          <w:color w:val="0070C0"/>
          <w:sz w:val="24"/>
          <w:szCs w:val="24"/>
          <w:vertAlign w:val="superscript"/>
          <w:lang w:val="en-US"/>
        </w:rPr>
        <w:t>-2</w:t>
      </w:r>
      <w:r w:rsidR="00EB7035">
        <w:rPr>
          <w:rFonts w:ascii="Times New Roman" w:hAnsi="Times New Roman" w:cs="Times New Roman"/>
          <w:i/>
          <w:color w:val="0070C0"/>
          <w:sz w:val="24"/>
          <w:szCs w:val="24"/>
          <w:lang w:val="en-US"/>
        </w:rPr>
        <w:t xml:space="preserve"> yr</w:t>
      </w:r>
      <w:r w:rsidR="00EB7035" w:rsidRPr="00DC59B8">
        <w:rPr>
          <w:rFonts w:ascii="Times New Roman" w:hAnsi="Times New Roman" w:cs="Times New Roman"/>
          <w:i/>
          <w:color w:val="0070C0"/>
          <w:sz w:val="24"/>
          <w:szCs w:val="24"/>
          <w:vertAlign w:val="superscript"/>
          <w:lang w:val="en-US"/>
        </w:rPr>
        <w:t>-1</w:t>
      </w:r>
      <w:r w:rsidR="00EB7035">
        <w:rPr>
          <w:rFonts w:ascii="Times New Roman" w:hAnsi="Times New Roman" w:cs="Times New Roman"/>
          <w:i/>
          <w:color w:val="0070C0"/>
          <w:sz w:val="24"/>
          <w:szCs w:val="24"/>
          <w:lang w:val="en-US"/>
        </w:rPr>
        <w:t xml:space="preserve">). </w:t>
      </w:r>
      <w:r w:rsidR="000166CD">
        <w:rPr>
          <w:rFonts w:ascii="Times New Roman" w:hAnsi="Times New Roman" w:cs="Times New Roman"/>
          <w:i/>
          <w:color w:val="0070C0"/>
          <w:sz w:val="24"/>
          <w:szCs w:val="24"/>
          <w:lang w:val="en-US"/>
        </w:rPr>
        <w:t>This trend is</w:t>
      </w:r>
      <w:r w:rsidR="007C621F">
        <w:rPr>
          <w:rFonts w:ascii="Times New Roman" w:hAnsi="Times New Roman" w:cs="Times New Roman"/>
          <w:i/>
          <w:color w:val="0070C0"/>
          <w:sz w:val="24"/>
          <w:szCs w:val="24"/>
          <w:lang w:val="en-US"/>
        </w:rPr>
        <w:t xml:space="preserve"> </w:t>
      </w:r>
      <w:r w:rsidR="000166CD">
        <w:rPr>
          <w:rFonts w:ascii="Times New Roman" w:hAnsi="Times New Roman" w:cs="Times New Roman"/>
          <w:i/>
          <w:color w:val="0070C0"/>
          <w:sz w:val="24"/>
          <w:szCs w:val="24"/>
          <w:lang w:val="en-US"/>
        </w:rPr>
        <w:t>contrary to</w:t>
      </w:r>
      <w:r w:rsidR="007C621F">
        <w:rPr>
          <w:rFonts w:ascii="Times New Roman" w:hAnsi="Times New Roman" w:cs="Times New Roman"/>
          <w:i/>
          <w:color w:val="0070C0"/>
          <w:sz w:val="24"/>
          <w:szCs w:val="24"/>
          <w:lang w:val="en-US"/>
        </w:rPr>
        <w:t xml:space="preserve"> the sedimentation</w:t>
      </w:r>
      <w:r w:rsidR="00A30AE0">
        <w:rPr>
          <w:rFonts w:ascii="Times New Roman" w:hAnsi="Times New Roman" w:cs="Times New Roman"/>
          <w:i/>
          <w:color w:val="0070C0"/>
          <w:sz w:val="24"/>
          <w:szCs w:val="24"/>
          <w:lang w:val="en-US"/>
        </w:rPr>
        <w:t xml:space="preserve"> </w:t>
      </w:r>
      <w:r w:rsidR="00C4115C">
        <w:rPr>
          <w:rFonts w:ascii="Times New Roman" w:hAnsi="Times New Roman" w:cs="Times New Roman"/>
          <w:i/>
          <w:color w:val="0070C0"/>
          <w:sz w:val="24"/>
          <w:szCs w:val="24"/>
          <w:lang w:val="en-US"/>
        </w:rPr>
        <w:t>rate trend</w:t>
      </w:r>
      <w:r w:rsidR="00D612CE">
        <w:rPr>
          <w:rFonts w:ascii="Times New Roman" w:hAnsi="Times New Roman" w:cs="Times New Roman"/>
          <w:i/>
          <w:color w:val="0070C0"/>
          <w:sz w:val="24"/>
          <w:szCs w:val="24"/>
          <w:lang w:val="en-US"/>
        </w:rPr>
        <w:t xml:space="preserve"> </w:t>
      </w:r>
      <w:r w:rsidR="000166CD">
        <w:rPr>
          <w:rFonts w:ascii="Times New Roman" w:hAnsi="Times New Roman" w:cs="Times New Roman"/>
          <w:i/>
          <w:color w:val="0070C0"/>
          <w:sz w:val="24"/>
          <w:szCs w:val="24"/>
          <w:lang w:val="en-US"/>
        </w:rPr>
        <w:t>which was</w:t>
      </w:r>
      <w:r w:rsidR="00D962ED">
        <w:rPr>
          <w:rFonts w:ascii="Times New Roman" w:hAnsi="Times New Roman" w:cs="Times New Roman"/>
          <w:i/>
          <w:color w:val="0070C0"/>
          <w:sz w:val="24"/>
          <w:szCs w:val="24"/>
          <w:lang w:val="en-US"/>
        </w:rPr>
        <w:t xml:space="preserve"> higher for Stordalen. B</w:t>
      </w:r>
      <w:r w:rsidR="00413FD0">
        <w:rPr>
          <w:rFonts w:ascii="Times New Roman" w:hAnsi="Times New Roman" w:cs="Times New Roman"/>
          <w:i/>
          <w:color w:val="0070C0"/>
          <w:sz w:val="24"/>
          <w:szCs w:val="24"/>
          <w:lang w:val="en-US"/>
        </w:rPr>
        <w:t>oth sites have high variability of carbon accumulation rates during the studied time periods, Marooned rates range from 0 to 128 gC m</w:t>
      </w:r>
      <w:r w:rsidR="00413FD0" w:rsidRPr="00DC59B8">
        <w:rPr>
          <w:rFonts w:ascii="Times New Roman" w:hAnsi="Times New Roman" w:cs="Times New Roman"/>
          <w:i/>
          <w:color w:val="0070C0"/>
          <w:sz w:val="24"/>
          <w:szCs w:val="24"/>
          <w:vertAlign w:val="superscript"/>
          <w:lang w:val="en-US"/>
        </w:rPr>
        <w:t>-2</w:t>
      </w:r>
      <w:r w:rsidR="00413FD0">
        <w:rPr>
          <w:rFonts w:ascii="Times New Roman" w:hAnsi="Times New Roman" w:cs="Times New Roman"/>
          <w:i/>
          <w:color w:val="0070C0"/>
          <w:sz w:val="24"/>
          <w:szCs w:val="24"/>
          <w:lang w:val="en-US"/>
        </w:rPr>
        <w:t xml:space="preserve"> yr</w:t>
      </w:r>
      <w:r w:rsidR="00413FD0" w:rsidRPr="00DC59B8">
        <w:rPr>
          <w:rFonts w:ascii="Times New Roman" w:hAnsi="Times New Roman" w:cs="Times New Roman"/>
          <w:i/>
          <w:color w:val="0070C0"/>
          <w:sz w:val="24"/>
          <w:szCs w:val="24"/>
          <w:vertAlign w:val="superscript"/>
          <w:lang w:val="en-US"/>
        </w:rPr>
        <w:t>-1</w:t>
      </w:r>
      <w:r w:rsidR="00413FD0">
        <w:rPr>
          <w:rFonts w:ascii="Times New Roman" w:hAnsi="Times New Roman" w:cs="Times New Roman"/>
          <w:i/>
          <w:color w:val="0070C0"/>
          <w:sz w:val="24"/>
          <w:szCs w:val="24"/>
          <w:lang w:val="en-US"/>
        </w:rPr>
        <w:t xml:space="preserve"> </w:t>
      </w:r>
      <w:r w:rsidR="000166CD">
        <w:rPr>
          <w:rFonts w:ascii="Times New Roman" w:hAnsi="Times New Roman" w:cs="Times New Roman"/>
          <w:i/>
          <w:color w:val="0070C0"/>
          <w:sz w:val="24"/>
          <w:szCs w:val="24"/>
          <w:lang w:val="en-US"/>
        </w:rPr>
        <w:t xml:space="preserve">and are lowest </w:t>
      </w:r>
      <w:r w:rsidR="00C4115C">
        <w:rPr>
          <w:rFonts w:ascii="Times New Roman" w:hAnsi="Times New Roman" w:cs="Times New Roman"/>
          <w:i/>
          <w:color w:val="0070C0"/>
          <w:sz w:val="24"/>
          <w:szCs w:val="24"/>
          <w:lang w:val="en-US"/>
        </w:rPr>
        <w:t>at</w:t>
      </w:r>
      <w:r w:rsidR="000166CD">
        <w:rPr>
          <w:rFonts w:ascii="Times New Roman" w:hAnsi="Times New Roman" w:cs="Times New Roman"/>
          <w:i/>
          <w:color w:val="0070C0"/>
          <w:sz w:val="24"/>
          <w:szCs w:val="24"/>
          <w:lang w:val="en-US"/>
        </w:rPr>
        <w:t xml:space="preserve"> </w:t>
      </w:r>
      <w:r w:rsidR="00C4115C">
        <w:rPr>
          <w:rFonts w:ascii="Times New Roman" w:hAnsi="Times New Roman" w:cs="Times New Roman"/>
          <w:i/>
          <w:color w:val="0070C0"/>
          <w:sz w:val="24"/>
          <w:szCs w:val="24"/>
          <w:lang w:val="en-US"/>
        </w:rPr>
        <w:t>zone B (ca. 500 yr BP – 2250 yr BP) and highest in the boundary between D and C zones (ca. 50 yrs BP). The</w:t>
      </w:r>
      <w:r w:rsidR="00413FD0">
        <w:rPr>
          <w:rFonts w:ascii="Times New Roman" w:hAnsi="Times New Roman" w:cs="Times New Roman"/>
          <w:i/>
          <w:color w:val="0070C0"/>
          <w:sz w:val="24"/>
          <w:szCs w:val="24"/>
          <w:lang w:val="en-US"/>
        </w:rPr>
        <w:t xml:space="preserve"> rates at Stordalen vary from 0 to 27 gC m</w:t>
      </w:r>
      <w:r w:rsidR="00413FD0" w:rsidRPr="00DC59B8">
        <w:rPr>
          <w:rFonts w:ascii="Times New Roman" w:hAnsi="Times New Roman" w:cs="Times New Roman"/>
          <w:i/>
          <w:color w:val="0070C0"/>
          <w:sz w:val="24"/>
          <w:szCs w:val="24"/>
          <w:vertAlign w:val="superscript"/>
          <w:lang w:val="en-US"/>
        </w:rPr>
        <w:t>-2</w:t>
      </w:r>
      <w:r w:rsidR="00413FD0">
        <w:rPr>
          <w:rFonts w:ascii="Times New Roman" w:hAnsi="Times New Roman" w:cs="Times New Roman"/>
          <w:i/>
          <w:color w:val="0070C0"/>
          <w:sz w:val="24"/>
          <w:szCs w:val="24"/>
          <w:lang w:val="en-US"/>
        </w:rPr>
        <w:t xml:space="preserve"> yr</w:t>
      </w:r>
      <w:r w:rsidR="00413FD0" w:rsidRPr="00DC59B8">
        <w:rPr>
          <w:rFonts w:ascii="Times New Roman" w:hAnsi="Times New Roman" w:cs="Times New Roman"/>
          <w:i/>
          <w:color w:val="0070C0"/>
          <w:sz w:val="24"/>
          <w:szCs w:val="24"/>
          <w:vertAlign w:val="superscript"/>
          <w:lang w:val="en-US"/>
        </w:rPr>
        <w:t>-1</w:t>
      </w:r>
      <w:r w:rsidR="00C4115C">
        <w:rPr>
          <w:rFonts w:ascii="Times New Roman" w:hAnsi="Times New Roman" w:cs="Times New Roman"/>
          <w:i/>
          <w:color w:val="0070C0"/>
          <w:sz w:val="24"/>
          <w:szCs w:val="24"/>
          <w:lang w:val="en-US"/>
        </w:rPr>
        <w:t xml:space="preserve"> and are generally much slower than at Marooned. The carbon accumulatino rate at Stordalen is highest in the boundary between zones B and C (ca. 300 BP) and lowest at the boundary between A and B (ca. 500 BP).  </w:t>
      </w:r>
    </w:p>
    <w:p w14:paraId="28D0F48A" w14:textId="77777777" w:rsidR="0014464E" w:rsidRPr="00D517DA" w:rsidRDefault="0014464E" w:rsidP="00054195">
      <w:pPr>
        <w:spacing w:line="480" w:lineRule="auto"/>
        <w:jc w:val="both"/>
        <w:rPr>
          <w:rFonts w:ascii="Times New Roman" w:hAnsi="Times New Roman" w:cs="Times New Roman"/>
          <w:b/>
          <w:sz w:val="24"/>
          <w:szCs w:val="24"/>
          <w:lang w:val="en-US"/>
        </w:rPr>
      </w:pPr>
    </w:p>
    <w:p w14:paraId="734226B9" w14:textId="77777777" w:rsidR="0042467C" w:rsidRPr="00993617" w:rsidRDefault="009543CB" w:rsidP="00054195">
      <w:pPr>
        <w:spacing w:line="480" w:lineRule="auto"/>
        <w:jc w:val="both"/>
        <w:rPr>
          <w:rFonts w:ascii="Times New Roman" w:hAnsi="Times New Roman" w:cs="Times New Roman"/>
          <w:b/>
          <w:sz w:val="24"/>
          <w:szCs w:val="24"/>
          <w:lang w:val="en-US"/>
        </w:rPr>
      </w:pPr>
      <w:r w:rsidRPr="00993617">
        <w:rPr>
          <w:rFonts w:ascii="Times New Roman" w:hAnsi="Times New Roman" w:cs="Times New Roman"/>
          <w:b/>
          <w:sz w:val="24"/>
          <w:szCs w:val="24"/>
          <w:lang w:val="en-US"/>
        </w:rPr>
        <w:t>Discussion</w:t>
      </w:r>
    </w:p>
    <w:p w14:paraId="4BD48A2E" w14:textId="5EC540FA" w:rsidR="009543CB" w:rsidRPr="00993617" w:rsidRDefault="00C2611D" w:rsidP="00054195">
      <w:pPr>
        <w:spacing w:line="480" w:lineRule="auto"/>
        <w:jc w:val="both"/>
        <w:rPr>
          <w:rFonts w:ascii="Times New Roman" w:hAnsi="Times New Roman" w:cs="Times New Roman"/>
          <w:b/>
          <w:i/>
          <w:sz w:val="24"/>
          <w:szCs w:val="24"/>
          <w:lang w:val="en-US"/>
        </w:rPr>
      </w:pPr>
      <w:r w:rsidRPr="00993617">
        <w:rPr>
          <w:rFonts w:ascii="Times New Roman" w:hAnsi="Times New Roman" w:cs="Times New Roman"/>
          <w:b/>
          <w:i/>
          <w:sz w:val="24"/>
          <w:szCs w:val="24"/>
          <w:lang w:val="en-US"/>
        </w:rPr>
        <w:t>Drivers</w:t>
      </w:r>
      <w:r w:rsidR="005D0452" w:rsidRPr="00993617">
        <w:rPr>
          <w:rFonts w:ascii="Times New Roman" w:hAnsi="Times New Roman" w:cs="Times New Roman"/>
          <w:b/>
          <w:i/>
          <w:sz w:val="24"/>
          <w:szCs w:val="24"/>
          <w:lang w:val="en-US"/>
        </w:rPr>
        <w:t xml:space="preserve"> of </w:t>
      </w:r>
      <w:r w:rsidR="00C529DE">
        <w:rPr>
          <w:rFonts w:ascii="Times New Roman" w:hAnsi="Times New Roman" w:cs="Times New Roman"/>
          <w:b/>
          <w:i/>
          <w:sz w:val="24"/>
          <w:szCs w:val="24"/>
          <w:lang w:val="en-US"/>
        </w:rPr>
        <w:t xml:space="preserve">development </w:t>
      </w:r>
      <w:r w:rsidRPr="00993617">
        <w:rPr>
          <w:rFonts w:ascii="Times New Roman" w:hAnsi="Times New Roman" w:cs="Times New Roman"/>
          <w:b/>
          <w:i/>
          <w:sz w:val="24"/>
          <w:szCs w:val="24"/>
          <w:lang w:val="en-US"/>
        </w:rPr>
        <w:t xml:space="preserve">of </w:t>
      </w:r>
      <w:r w:rsidR="00C529DE">
        <w:rPr>
          <w:rFonts w:ascii="Times New Roman" w:hAnsi="Times New Roman" w:cs="Times New Roman"/>
          <w:b/>
          <w:i/>
          <w:sz w:val="24"/>
          <w:szCs w:val="24"/>
          <w:lang w:val="en-US"/>
        </w:rPr>
        <w:t xml:space="preserve">the </w:t>
      </w:r>
      <w:r w:rsidR="005D0452" w:rsidRPr="00993617">
        <w:rPr>
          <w:rFonts w:ascii="Times New Roman" w:hAnsi="Times New Roman" w:cs="Times New Roman"/>
          <w:b/>
          <w:i/>
          <w:sz w:val="24"/>
          <w:szCs w:val="24"/>
          <w:lang w:val="en-US"/>
        </w:rPr>
        <w:t xml:space="preserve">subarctic </w:t>
      </w:r>
      <w:r w:rsidR="00FA31BC">
        <w:rPr>
          <w:rFonts w:ascii="Times New Roman" w:hAnsi="Times New Roman" w:cs="Times New Roman"/>
          <w:b/>
          <w:i/>
          <w:sz w:val="24"/>
          <w:szCs w:val="24"/>
          <w:lang w:val="en-US"/>
        </w:rPr>
        <w:t xml:space="preserve">peatland </w:t>
      </w:r>
      <w:r w:rsidR="005D0452" w:rsidRPr="00993617">
        <w:rPr>
          <w:rFonts w:ascii="Times New Roman" w:hAnsi="Times New Roman" w:cs="Times New Roman"/>
          <w:b/>
          <w:i/>
          <w:sz w:val="24"/>
          <w:szCs w:val="24"/>
          <w:lang w:val="en-US"/>
        </w:rPr>
        <w:t xml:space="preserve">communities </w:t>
      </w:r>
      <w:r w:rsidR="00D76084" w:rsidRPr="00993617">
        <w:rPr>
          <w:rFonts w:ascii="Times New Roman" w:hAnsi="Times New Roman" w:cs="Times New Roman"/>
          <w:b/>
          <w:i/>
          <w:sz w:val="24"/>
          <w:szCs w:val="24"/>
          <w:lang w:val="en-US"/>
        </w:rPr>
        <w:t>in Abisko region</w:t>
      </w:r>
    </w:p>
    <w:p w14:paraId="6128C248" w14:textId="4BC3272A" w:rsidR="000849D5" w:rsidRPr="00C529DE" w:rsidRDefault="009258CD" w:rsidP="00054195">
      <w:pPr>
        <w:autoSpaceDE w:val="0"/>
        <w:autoSpaceDN w:val="0"/>
        <w:adjustRightInd w:val="0"/>
        <w:spacing w:after="0" w:line="480" w:lineRule="auto"/>
        <w:jc w:val="both"/>
        <w:rPr>
          <w:rFonts w:ascii="Times New Roman" w:hAnsi="Times New Roman" w:cs="Times New Roman"/>
          <w:sz w:val="24"/>
          <w:szCs w:val="24"/>
          <w:lang w:val="en-US"/>
        </w:rPr>
      </w:pPr>
      <w:r w:rsidRPr="00993617">
        <w:rPr>
          <w:rFonts w:ascii="Times New Roman" w:hAnsi="Times New Roman" w:cs="Times New Roman"/>
          <w:sz w:val="24"/>
          <w:szCs w:val="24"/>
          <w:lang w:val="en-US"/>
        </w:rPr>
        <w:t xml:space="preserve">The accumulation of organic sediments in Marooned </w:t>
      </w:r>
      <w:r w:rsidR="00C529DE">
        <w:rPr>
          <w:rFonts w:ascii="Times New Roman" w:hAnsi="Times New Roman" w:cs="Times New Roman"/>
          <w:sz w:val="24"/>
          <w:szCs w:val="24"/>
          <w:lang w:val="en-US"/>
        </w:rPr>
        <w:t xml:space="preserve">took place </w:t>
      </w:r>
      <w:r w:rsidR="00916E82">
        <w:rPr>
          <w:rFonts w:ascii="Times New Roman" w:hAnsi="Times New Roman" w:cs="Times New Roman"/>
          <w:sz w:val="24"/>
          <w:szCs w:val="24"/>
          <w:lang w:val="en-US"/>
        </w:rPr>
        <w:t xml:space="preserve">at the </w:t>
      </w:r>
      <w:r w:rsidR="00C529DE">
        <w:rPr>
          <w:rFonts w:ascii="Times New Roman" w:hAnsi="Times New Roman" w:cs="Times New Roman"/>
          <w:sz w:val="24"/>
          <w:szCs w:val="24"/>
          <w:lang w:val="en-US"/>
        </w:rPr>
        <w:t>coring point</w:t>
      </w:r>
      <w:r w:rsidRPr="00993617">
        <w:rPr>
          <w:rFonts w:ascii="Times New Roman" w:hAnsi="Times New Roman" w:cs="Times New Roman"/>
          <w:sz w:val="24"/>
          <w:szCs w:val="24"/>
          <w:lang w:val="en-US"/>
        </w:rPr>
        <w:t xml:space="preserve"> </w:t>
      </w:r>
      <w:bookmarkStart w:id="0" w:name="_GoBack"/>
      <w:bookmarkEnd w:id="0"/>
      <w:r w:rsidR="000802B6" w:rsidRPr="00993617">
        <w:rPr>
          <w:rFonts w:ascii="Times New Roman" w:hAnsi="Times New Roman" w:cs="Times New Roman"/>
          <w:sz w:val="24"/>
          <w:szCs w:val="24"/>
          <w:lang w:val="en-US"/>
        </w:rPr>
        <w:t>but i</w:t>
      </w:r>
      <w:r w:rsidRPr="00993617">
        <w:rPr>
          <w:rFonts w:ascii="Times New Roman" w:hAnsi="Times New Roman" w:cs="Times New Roman"/>
          <w:sz w:val="24"/>
          <w:szCs w:val="24"/>
          <w:lang w:val="en-US"/>
        </w:rPr>
        <w:t xml:space="preserve">n </w:t>
      </w:r>
      <w:r w:rsidR="00993617">
        <w:rPr>
          <w:rFonts w:ascii="Times New Roman" w:hAnsi="Times New Roman" w:cs="Times New Roman"/>
          <w:sz w:val="24"/>
          <w:szCs w:val="24"/>
          <w:lang w:val="en-US"/>
        </w:rPr>
        <w:t xml:space="preserve">our </w:t>
      </w:r>
      <w:r w:rsidRPr="00993617">
        <w:rPr>
          <w:rFonts w:ascii="Times New Roman" w:hAnsi="Times New Roman" w:cs="Times New Roman"/>
          <w:sz w:val="24"/>
          <w:szCs w:val="24"/>
          <w:lang w:val="en-US"/>
        </w:rPr>
        <w:t xml:space="preserve">reconstructions we focus on the last 2650 cal yr BP. </w:t>
      </w:r>
      <w:r w:rsidR="00993617">
        <w:rPr>
          <w:rFonts w:ascii="Times New Roman" w:hAnsi="Times New Roman" w:cs="Times New Roman"/>
          <w:sz w:val="24"/>
          <w:szCs w:val="24"/>
          <w:lang w:val="en-US"/>
        </w:rPr>
        <w:t>While in Stordalen p</w:t>
      </w:r>
      <w:r w:rsidR="00993617" w:rsidRPr="00661F51">
        <w:rPr>
          <w:rFonts w:ascii="Times New Roman" w:hAnsi="Times New Roman" w:cs="Times New Roman"/>
          <w:sz w:val="24"/>
          <w:szCs w:val="24"/>
          <w:lang w:val="en-US"/>
        </w:rPr>
        <w:t xml:space="preserve">eat accumulation </w:t>
      </w:r>
      <w:r w:rsidR="001E4FFA" w:rsidRPr="00661F51">
        <w:rPr>
          <w:rFonts w:ascii="Times New Roman" w:hAnsi="Times New Roman" w:cs="Times New Roman"/>
          <w:sz w:val="24"/>
          <w:szCs w:val="24"/>
          <w:lang w:val="en-US"/>
        </w:rPr>
        <w:t>commenced</w:t>
      </w:r>
      <w:r w:rsidR="00993617" w:rsidRPr="00661F51">
        <w:rPr>
          <w:rFonts w:ascii="Times New Roman" w:hAnsi="Times New Roman" w:cs="Times New Roman"/>
          <w:sz w:val="24"/>
          <w:szCs w:val="24"/>
          <w:lang w:val="en-US"/>
        </w:rPr>
        <w:t xml:space="preserve"> ca. 4,700 cal BP as a result of terrestrialisation (</w:t>
      </w:r>
      <w:r w:rsidR="0060584D">
        <w:rPr>
          <w:rFonts w:ascii="Times New Roman" w:hAnsi="Times New Roman" w:cs="Times New Roman"/>
          <w:sz w:val="24"/>
          <w:szCs w:val="24"/>
          <w:lang w:val="en-US"/>
        </w:rPr>
        <w:t>Kokfelt</w:t>
      </w:r>
      <w:r w:rsidR="00993617" w:rsidRPr="00661F51">
        <w:rPr>
          <w:rFonts w:ascii="Times New Roman" w:hAnsi="Times New Roman" w:cs="Times New Roman"/>
          <w:sz w:val="24"/>
          <w:szCs w:val="24"/>
          <w:lang w:val="en-US"/>
        </w:rPr>
        <w:t xml:space="preserve"> et al., 2010), our reconstructions cover ca. 900 cal yr BP. </w:t>
      </w:r>
      <w:r w:rsidR="00A77EEF" w:rsidRPr="00993617">
        <w:rPr>
          <w:rFonts w:ascii="Times New Roman" w:hAnsi="Times New Roman" w:cs="Times New Roman"/>
          <w:sz w:val="24"/>
          <w:szCs w:val="24"/>
          <w:lang w:val="en-US"/>
        </w:rPr>
        <w:t>In</w:t>
      </w:r>
      <w:r w:rsidR="00916E82">
        <w:rPr>
          <w:rFonts w:ascii="Times New Roman" w:hAnsi="Times New Roman" w:cs="Times New Roman"/>
          <w:sz w:val="24"/>
          <w:szCs w:val="24"/>
          <w:lang w:val="en-US"/>
        </w:rPr>
        <w:t xml:space="preserve"> the</w:t>
      </w:r>
      <w:r w:rsidR="00A77EEF" w:rsidRPr="00993617">
        <w:rPr>
          <w:rFonts w:ascii="Times New Roman" w:hAnsi="Times New Roman" w:cs="Times New Roman"/>
          <w:sz w:val="24"/>
          <w:szCs w:val="24"/>
          <w:lang w:val="en-US"/>
        </w:rPr>
        <w:t xml:space="preserve"> bottom part of </w:t>
      </w:r>
      <w:r w:rsidR="00D962ED">
        <w:rPr>
          <w:rFonts w:ascii="Times New Roman" w:hAnsi="Times New Roman" w:cs="Times New Roman"/>
          <w:sz w:val="24"/>
          <w:szCs w:val="24"/>
          <w:lang w:val="en-US"/>
        </w:rPr>
        <w:t>both</w:t>
      </w:r>
      <w:r w:rsidR="00A77EEF" w:rsidRPr="00993617">
        <w:rPr>
          <w:rFonts w:ascii="Times New Roman" w:hAnsi="Times New Roman" w:cs="Times New Roman"/>
          <w:sz w:val="24"/>
          <w:szCs w:val="24"/>
          <w:lang w:val="en-US"/>
        </w:rPr>
        <w:t xml:space="preserve"> peat sequence</w:t>
      </w:r>
      <w:r w:rsidR="00916E82">
        <w:rPr>
          <w:rFonts w:ascii="Times New Roman" w:hAnsi="Times New Roman" w:cs="Times New Roman"/>
          <w:sz w:val="24"/>
          <w:szCs w:val="24"/>
          <w:lang w:val="en-US"/>
        </w:rPr>
        <w:t>s the</w:t>
      </w:r>
      <w:r w:rsidR="00A77EEF" w:rsidRPr="00993617">
        <w:rPr>
          <w:rFonts w:ascii="Times New Roman" w:hAnsi="Times New Roman" w:cs="Times New Roman"/>
          <w:sz w:val="24"/>
          <w:szCs w:val="24"/>
          <w:lang w:val="en-US"/>
        </w:rPr>
        <w:t xml:space="preserve"> main </w:t>
      </w:r>
      <w:r w:rsidR="004B031B" w:rsidRPr="00993617">
        <w:rPr>
          <w:rFonts w:ascii="Times New Roman" w:hAnsi="Times New Roman" w:cs="Times New Roman"/>
          <w:sz w:val="24"/>
          <w:szCs w:val="24"/>
          <w:lang w:val="en-US"/>
        </w:rPr>
        <w:t>peat-forming plants included Cyperaceae (Fig. 7, phase A</w:t>
      </w:r>
      <w:r w:rsidR="00A77EEF" w:rsidRPr="00993617">
        <w:rPr>
          <w:rFonts w:ascii="Times New Roman" w:hAnsi="Times New Roman" w:cs="Times New Roman"/>
          <w:sz w:val="24"/>
          <w:szCs w:val="24"/>
          <w:lang w:val="en-US"/>
        </w:rPr>
        <w:t>, Fig. 8, phase A and B</w:t>
      </w:r>
      <w:r w:rsidR="004B031B" w:rsidRPr="00993617">
        <w:rPr>
          <w:rFonts w:ascii="Times New Roman" w:hAnsi="Times New Roman" w:cs="Times New Roman"/>
          <w:sz w:val="24"/>
          <w:szCs w:val="24"/>
          <w:lang w:val="en-US"/>
        </w:rPr>
        <w:t>).</w:t>
      </w:r>
      <w:r w:rsidR="00F379AF">
        <w:rPr>
          <w:rFonts w:ascii="Times New Roman" w:hAnsi="Times New Roman" w:cs="Times New Roman"/>
          <w:sz w:val="24"/>
          <w:szCs w:val="24"/>
          <w:lang w:val="en-US"/>
        </w:rPr>
        <w:t xml:space="preserve"> T</w:t>
      </w:r>
      <w:r w:rsidR="001E4FFA">
        <w:rPr>
          <w:rFonts w:ascii="Times New Roman" w:hAnsi="Times New Roman" w:cs="Times New Roman"/>
          <w:sz w:val="24"/>
          <w:szCs w:val="24"/>
          <w:lang w:val="en-US"/>
        </w:rPr>
        <w:t>he p</w:t>
      </w:r>
      <w:r w:rsidR="004B031B" w:rsidRPr="00993617">
        <w:rPr>
          <w:rFonts w:ascii="Times New Roman" w:hAnsi="Times New Roman" w:cs="Times New Roman"/>
          <w:sz w:val="24"/>
          <w:szCs w:val="24"/>
          <w:lang w:val="en-US"/>
        </w:rPr>
        <w:t xml:space="preserve">resence of </w:t>
      </w:r>
      <w:r w:rsidR="004B031B" w:rsidRPr="00993617">
        <w:rPr>
          <w:rFonts w:ascii="Times New Roman" w:hAnsi="Times New Roman" w:cs="Times New Roman"/>
          <w:i/>
          <w:sz w:val="24"/>
          <w:szCs w:val="24"/>
          <w:lang w:val="en-US"/>
        </w:rPr>
        <w:t>Carex</w:t>
      </w:r>
      <w:r w:rsidR="004B031B" w:rsidRPr="00993617">
        <w:rPr>
          <w:rFonts w:ascii="Times New Roman" w:hAnsi="Times New Roman" w:cs="Times New Roman"/>
          <w:sz w:val="24"/>
          <w:szCs w:val="24"/>
          <w:lang w:val="en-US"/>
        </w:rPr>
        <w:t xml:space="preserve"> </w:t>
      </w:r>
      <w:r w:rsidR="00A77EEF" w:rsidRPr="00993617">
        <w:rPr>
          <w:rFonts w:ascii="Times New Roman" w:hAnsi="Times New Roman" w:cs="Times New Roman"/>
          <w:sz w:val="24"/>
          <w:szCs w:val="24"/>
          <w:lang w:val="en-US"/>
        </w:rPr>
        <w:t>fruits and rootle</w:t>
      </w:r>
      <w:r w:rsidR="0060584D">
        <w:rPr>
          <w:rFonts w:ascii="Times New Roman" w:hAnsi="Times New Roman" w:cs="Times New Roman"/>
          <w:sz w:val="24"/>
          <w:szCs w:val="24"/>
          <w:lang w:val="en-US"/>
        </w:rPr>
        <w:t>t</w:t>
      </w:r>
      <w:r w:rsidR="00A77EEF" w:rsidRPr="00993617">
        <w:rPr>
          <w:rFonts w:ascii="Times New Roman" w:hAnsi="Times New Roman" w:cs="Times New Roman"/>
          <w:sz w:val="24"/>
          <w:szCs w:val="24"/>
          <w:lang w:val="en-US"/>
        </w:rPr>
        <w:t xml:space="preserve">s, as well brown mosses </w:t>
      </w:r>
      <w:r w:rsidR="00F379AF">
        <w:rPr>
          <w:rFonts w:ascii="Times New Roman" w:hAnsi="Times New Roman" w:cs="Times New Roman"/>
          <w:sz w:val="24"/>
          <w:szCs w:val="24"/>
          <w:lang w:val="en-US"/>
        </w:rPr>
        <w:t xml:space="preserve">in </w:t>
      </w:r>
      <w:r w:rsidR="00D962ED">
        <w:rPr>
          <w:rFonts w:ascii="Times New Roman" w:hAnsi="Times New Roman" w:cs="Times New Roman"/>
          <w:sz w:val="24"/>
          <w:szCs w:val="24"/>
          <w:lang w:val="en-US"/>
        </w:rPr>
        <w:t xml:space="preserve">both </w:t>
      </w:r>
      <w:r w:rsidR="00F379AF">
        <w:rPr>
          <w:rFonts w:ascii="Times New Roman" w:hAnsi="Times New Roman" w:cs="Times New Roman"/>
          <w:sz w:val="24"/>
          <w:szCs w:val="24"/>
          <w:lang w:val="en-US"/>
        </w:rPr>
        <w:t xml:space="preserve">sites </w:t>
      </w:r>
      <w:r w:rsidR="00A77EEF" w:rsidRPr="00993617">
        <w:rPr>
          <w:rFonts w:ascii="Times New Roman" w:hAnsi="Times New Roman" w:cs="Times New Roman"/>
          <w:sz w:val="24"/>
          <w:szCs w:val="24"/>
          <w:lang w:val="en-US"/>
        </w:rPr>
        <w:t xml:space="preserve">indicate </w:t>
      </w:r>
      <w:r w:rsidR="001E4FFA">
        <w:rPr>
          <w:rFonts w:ascii="Times New Roman" w:hAnsi="Times New Roman" w:cs="Times New Roman"/>
          <w:sz w:val="24"/>
          <w:szCs w:val="24"/>
          <w:lang w:val="en-US"/>
        </w:rPr>
        <w:t>that during this period the peatland</w:t>
      </w:r>
      <w:r w:rsidR="00F379AF">
        <w:rPr>
          <w:rFonts w:ascii="Times New Roman" w:hAnsi="Times New Roman" w:cs="Times New Roman"/>
          <w:sz w:val="24"/>
          <w:szCs w:val="24"/>
          <w:lang w:val="en-US"/>
        </w:rPr>
        <w:t xml:space="preserve">s </w:t>
      </w:r>
      <w:r w:rsidR="00D962ED">
        <w:rPr>
          <w:rFonts w:ascii="Times New Roman" w:hAnsi="Times New Roman" w:cs="Times New Roman"/>
          <w:sz w:val="24"/>
          <w:szCs w:val="24"/>
          <w:lang w:val="en-US"/>
        </w:rPr>
        <w:t xml:space="preserve">were </w:t>
      </w:r>
      <w:r w:rsidR="001E4FFA">
        <w:rPr>
          <w:rFonts w:ascii="Times New Roman" w:hAnsi="Times New Roman" w:cs="Times New Roman"/>
          <w:sz w:val="24"/>
          <w:szCs w:val="24"/>
          <w:lang w:val="en-US"/>
        </w:rPr>
        <w:t xml:space="preserve">operating as </w:t>
      </w:r>
      <w:r w:rsidR="00B13D92" w:rsidRPr="00993617">
        <w:rPr>
          <w:rFonts w:ascii="Times New Roman" w:hAnsi="Times New Roman" w:cs="Times New Roman"/>
          <w:sz w:val="24"/>
          <w:szCs w:val="24"/>
          <w:lang w:val="en-US"/>
        </w:rPr>
        <w:t>fen</w:t>
      </w:r>
      <w:r w:rsidR="00D962ED">
        <w:rPr>
          <w:rFonts w:ascii="Times New Roman" w:hAnsi="Times New Roman" w:cs="Times New Roman"/>
          <w:sz w:val="24"/>
          <w:szCs w:val="24"/>
          <w:lang w:val="en-US"/>
        </w:rPr>
        <w:t>s</w:t>
      </w:r>
      <w:r w:rsidR="00B13D92" w:rsidRPr="00993617">
        <w:rPr>
          <w:rFonts w:ascii="Times New Roman" w:hAnsi="Times New Roman" w:cs="Times New Roman"/>
          <w:sz w:val="24"/>
          <w:szCs w:val="24"/>
          <w:lang w:val="en-US"/>
        </w:rPr>
        <w:t>,</w:t>
      </w:r>
      <w:r w:rsidR="004B031B" w:rsidRPr="00B13D92">
        <w:rPr>
          <w:rFonts w:ascii="Times New Roman" w:hAnsi="Times New Roman" w:cs="Times New Roman"/>
          <w:sz w:val="24"/>
          <w:szCs w:val="24"/>
          <w:lang w:val="en-US"/>
        </w:rPr>
        <w:t xml:space="preserve"> </w:t>
      </w:r>
      <w:r w:rsidR="001E4FFA">
        <w:rPr>
          <w:rFonts w:ascii="Times New Roman" w:hAnsi="Times New Roman" w:cs="Times New Roman"/>
          <w:sz w:val="24"/>
          <w:szCs w:val="24"/>
          <w:lang w:val="en-US"/>
        </w:rPr>
        <w:t xml:space="preserve">a </w:t>
      </w:r>
      <w:r w:rsidR="0060584D">
        <w:rPr>
          <w:rFonts w:ascii="Times New Roman" w:hAnsi="Times New Roman" w:cs="Times New Roman"/>
          <w:sz w:val="24"/>
          <w:szCs w:val="24"/>
          <w:lang w:val="en-US"/>
        </w:rPr>
        <w:t>widespread</w:t>
      </w:r>
      <w:r w:rsidR="001E4FFA">
        <w:rPr>
          <w:rFonts w:ascii="Times New Roman" w:hAnsi="Times New Roman" w:cs="Times New Roman"/>
          <w:sz w:val="24"/>
          <w:szCs w:val="24"/>
          <w:lang w:val="en-US"/>
        </w:rPr>
        <w:t xml:space="preserve"> wetland </w:t>
      </w:r>
      <w:r w:rsidR="0060584D">
        <w:rPr>
          <w:rFonts w:ascii="Times New Roman" w:hAnsi="Times New Roman" w:cs="Times New Roman"/>
          <w:sz w:val="24"/>
          <w:szCs w:val="24"/>
          <w:lang w:val="en-US"/>
        </w:rPr>
        <w:t>type</w:t>
      </w:r>
      <w:r w:rsidR="001E4FFA">
        <w:rPr>
          <w:rFonts w:ascii="Times New Roman" w:hAnsi="Times New Roman" w:cs="Times New Roman"/>
          <w:sz w:val="24"/>
          <w:szCs w:val="24"/>
          <w:lang w:val="en-US"/>
        </w:rPr>
        <w:t xml:space="preserve"> </w:t>
      </w:r>
      <w:r w:rsidR="004B031B" w:rsidRPr="00B13D92">
        <w:rPr>
          <w:rFonts w:ascii="Times New Roman" w:hAnsi="Times New Roman" w:cs="Times New Roman"/>
          <w:sz w:val="24"/>
          <w:szCs w:val="24"/>
          <w:lang w:val="en-US"/>
        </w:rPr>
        <w:t>in</w:t>
      </w:r>
      <w:r w:rsidR="001E4FFA">
        <w:rPr>
          <w:rFonts w:ascii="Times New Roman" w:hAnsi="Times New Roman" w:cs="Times New Roman"/>
          <w:sz w:val="24"/>
          <w:szCs w:val="24"/>
          <w:lang w:val="en-US"/>
        </w:rPr>
        <w:t xml:space="preserve"> the</w:t>
      </w:r>
      <w:r w:rsidR="004B031B" w:rsidRPr="00B13D92">
        <w:rPr>
          <w:rFonts w:ascii="Times New Roman" w:hAnsi="Times New Roman" w:cs="Times New Roman"/>
          <w:sz w:val="24"/>
          <w:szCs w:val="24"/>
          <w:lang w:val="en-US"/>
        </w:rPr>
        <w:t xml:space="preserve"> permafrost </w:t>
      </w:r>
      <w:r w:rsidR="00B13D92">
        <w:rPr>
          <w:rFonts w:ascii="Times New Roman" w:hAnsi="Times New Roman" w:cs="Times New Roman"/>
          <w:sz w:val="24"/>
          <w:szCs w:val="24"/>
          <w:lang w:val="en-US"/>
        </w:rPr>
        <w:t xml:space="preserve">area </w:t>
      </w:r>
      <w:r w:rsidR="001E4FFA">
        <w:rPr>
          <w:rFonts w:ascii="Times New Roman" w:hAnsi="Times New Roman" w:cs="Times New Roman"/>
          <w:sz w:val="24"/>
          <w:szCs w:val="24"/>
          <w:lang w:val="en-US"/>
        </w:rPr>
        <w:t xml:space="preserve">of the </w:t>
      </w:r>
      <w:r w:rsidR="004B031B" w:rsidRPr="00B13D92">
        <w:rPr>
          <w:rFonts w:ascii="Times New Roman" w:hAnsi="Times New Roman" w:cs="Times New Roman"/>
          <w:sz w:val="24"/>
          <w:szCs w:val="24"/>
          <w:lang w:val="en-US"/>
        </w:rPr>
        <w:t xml:space="preserve">northern hemisphere </w:t>
      </w:r>
      <w:r w:rsidR="004B031B" w:rsidRPr="00604D7E">
        <w:rPr>
          <w:rFonts w:ascii="Times New Roman" w:hAnsi="Times New Roman" w:cs="Times New Roman"/>
          <w:sz w:val="24"/>
          <w:szCs w:val="24"/>
          <w:lang w:val="en-US"/>
        </w:rPr>
        <w:t>(</w:t>
      </w:r>
      <w:r w:rsidR="00C529DE">
        <w:rPr>
          <w:rFonts w:ascii="Times New Roman" w:hAnsi="Times New Roman" w:cs="Times New Roman"/>
          <w:sz w:val="24"/>
          <w:szCs w:val="24"/>
          <w:lang w:val="en-US"/>
        </w:rPr>
        <w:t xml:space="preserve">Vardy et al., 1998; </w:t>
      </w:r>
      <w:r w:rsidR="002F588B" w:rsidRPr="00604D7E">
        <w:rPr>
          <w:rFonts w:ascii="Times New Roman" w:hAnsi="Times New Roman" w:cs="Times New Roman"/>
          <w:sz w:val="24"/>
          <w:szCs w:val="24"/>
          <w:lang w:val="en-US"/>
        </w:rPr>
        <w:t>Kuhry</w:t>
      </w:r>
      <w:r w:rsidR="009C31C1" w:rsidRPr="00604D7E">
        <w:rPr>
          <w:rFonts w:ascii="Times New Roman" w:hAnsi="Times New Roman" w:cs="Times New Roman"/>
          <w:sz w:val="24"/>
          <w:szCs w:val="24"/>
          <w:lang w:val="en-US"/>
        </w:rPr>
        <w:t>,</w:t>
      </w:r>
      <w:r w:rsidR="002F588B" w:rsidRPr="00604D7E">
        <w:rPr>
          <w:rFonts w:ascii="Times New Roman" w:hAnsi="Times New Roman" w:cs="Times New Roman"/>
          <w:sz w:val="24"/>
          <w:szCs w:val="24"/>
          <w:lang w:val="en-US"/>
        </w:rPr>
        <w:t xml:space="preserve"> 2008; </w:t>
      </w:r>
      <w:r w:rsidR="004B031B" w:rsidRPr="00661F51">
        <w:rPr>
          <w:rFonts w:ascii="Times New Roman" w:hAnsi="Times New Roman" w:cs="Times New Roman"/>
          <w:sz w:val="24"/>
          <w:szCs w:val="24"/>
          <w:lang w:val="en-US"/>
        </w:rPr>
        <w:t>Teltewskoi</w:t>
      </w:r>
      <w:r w:rsidR="004B031B" w:rsidRPr="00604D7E">
        <w:rPr>
          <w:rFonts w:ascii="Times New Roman" w:hAnsi="Times New Roman" w:cs="Times New Roman"/>
          <w:sz w:val="24"/>
          <w:szCs w:val="24"/>
          <w:lang w:val="en-US"/>
        </w:rPr>
        <w:t xml:space="preserve"> et al.</w:t>
      </w:r>
      <w:r w:rsidR="007D43E8" w:rsidRPr="00604D7E">
        <w:rPr>
          <w:rFonts w:ascii="Times New Roman" w:hAnsi="Times New Roman" w:cs="Times New Roman"/>
          <w:sz w:val="24"/>
          <w:szCs w:val="24"/>
          <w:lang w:val="en-US"/>
        </w:rPr>
        <w:t>,</w:t>
      </w:r>
      <w:r w:rsidR="004B031B" w:rsidRPr="00604D7E">
        <w:rPr>
          <w:rFonts w:ascii="Times New Roman" w:hAnsi="Times New Roman" w:cs="Times New Roman"/>
          <w:sz w:val="24"/>
          <w:szCs w:val="24"/>
          <w:lang w:val="en-US"/>
        </w:rPr>
        <w:t xml:space="preserve"> 2016, </w:t>
      </w:r>
      <w:r w:rsidR="004B031B" w:rsidRPr="00661F51">
        <w:rPr>
          <w:rFonts w:ascii="Times New Roman" w:hAnsi="Times New Roman" w:cs="Times New Roman"/>
          <w:sz w:val="24"/>
          <w:szCs w:val="24"/>
          <w:lang w:val="en-US"/>
        </w:rPr>
        <w:t>Treat</w:t>
      </w:r>
      <w:r w:rsidR="004B031B" w:rsidRPr="007A7A7E">
        <w:rPr>
          <w:rFonts w:ascii="Times New Roman" w:hAnsi="Times New Roman" w:cs="Times New Roman"/>
          <w:sz w:val="24"/>
          <w:szCs w:val="24"/>
          <w:lang w:val="en-US"/>
        </w:rPr>
        <w:t xml:space="preserve"> et al.</w:t>
      </w:r>
      <w:r w:rsidR="009C31C1" w:rsidRPr="007A7A7E">
        <w:rPr>
          <w:rFonts w:ascii="Times New Roman" w:hAnsi="Times New Roman" w:cs="Times New Roman"/>
          <w:sz w:val="24"/>
          <w:szCs w:val="24"/>
          <w:lang w:val="en-US"/>
        </w:rPr>
        <w:t>,</w:t>
      </w:r>
      <w:r w:rsidR="004B031B" w:rsidRPr="007A7A7E">
        <w:rPr>
          <w:rFonts w:ascii="Times New Roman" w:hAnsi="Times New Roman" w:cs="Times New Roman"/>
          <w:sz w:val="24"/>
          <w:szCs w:val="24"/>
          <w:lang w:val="en-US"/>
        </w:rPr>
        <w:t xml:space="preserve"> 2016)</w:t>
      </w:r>
      <w:r w:rsidR="00C4115C">
        <w:rPr>
          <w:rFonts w:ascii="Times New Roman" w:hAnsi="Times New Roman" w:cs="Times New Roman"/>
          <w:sz w:val="24"/>
          <w:szCs w:val="24"/>
          <w:lang w:val="en-US"/>
        </w:rPr>
        <w:t xml:space="preserve"> and both sites present high carbon accumulation rates during this period, especially Marooned</w:t>
      </w:r>
      <w:r w:rsidR="007E5E35">
        <w:rPr>
          <w:rFonts w:ascii="Times New Roman" w:hAnsi="Times New Roman" w:cs="Times New Roman"/>
          <w:sz w:val="24"/>
          <w:szCs w:val="24"/>
          <w:lang w:val="en-US"/>
        </w:rPr>
        <w:t>.</w:t>
      </w:r>
      <w:r w:rsidR="004B031B" w:rsidRPr="007A7A7E">
        <w:rPr>
          <w:rFonts w:ascii="Times New Roman" w:hAnsi="Times New Roman" w:cs="Times New Roman"/>
          <w:sz w:val="24"/>
          <w:szCs w:val="24"/>
          <w:lang w:val="en-US"/>
        </w:rPr>
        <w:t xml:space="preserve"> </w:t>
      </w:r>
      <w:r w:rsidR="0020326D">
        <w:rPr>
          <w:rFonts w:ascii="Times New Roman" w:hAnsi="Times New Roman" w:cs="Times New Roman"/>
          <w:sz w:val="24"/>
          <w:szCs w:val="24"/>
          <w:lang w:val="en-US"/>
        </w:rPr>
        <w:t>Pollen data indicate</w:t>
      </w:r>
      <w:r w:rsidR="001E4FFA">
        <w:rPr>
          <w:rFonts w:ascii="Times New Roman" w:hAnsi="Times New Roman" w:cs="Times New Roman"/>
          <w:sz w:val="24"/>
          <w:szCs w:val="24"/>
          <w:lang w:val="en-US"/>
        </w:rPr>
        <w:t xml:space="preserve"> that b</w:t>
      </w:r>
      <w:r w:rsidRPr="007A7A7E">
        <w:rPr>
          <w:rFonts w:ascii="Times New Roman" w:hAnsi="Times New Roman" w:cs="Times New Roman"/>
          <w:sz w:val="24"/>
          <w:szCs w:val="24"/>
          <w:lang w:val="en-US"/>
        </w:rPr>
        <w:t xml:space="preserve">etween 2650 and 2300 cal yr BP </w:t>
      </w:r>
      <w:r w:rsidR="001E4FFA">
        <w:rPr>
          <w:rFonts w:ascii="Times New Roman" w:hAnsi="Times New Roman" w:cs="Times New Roman"/>
          <w:sz w:val="24"/>
          <w:szCs w:val="24"/>
          <w:lang w:val="en-US"/>
        </w:rPr>
        <w:t>the non-peatland community</w:t>
      </w:r>
      <w:r w:rsidR="0020326D">
        <w:rPr>
          <w:rFonts w:ascii="Times New Roman" w:hAnsi="Times New Roman" w:cs="Times New Roman"/>
          <w:sz w:val="24"/>
          <w:szCs w:val="24"/>
          <w:lang w:val="en-US"/>
        </w:rPr>
        <w:t xml:space="preserve"> at Marooned </w:t>
      </w:r>
      <w:r w:rsidR="001E4FFA">
        <w:rPr>
          <w:rFonts w:ascii="Times New Roman" w:hAnsi="Times New Roman" w:cs="Times New Roman"/>
          <w:sz w:val="24"/>
          <w:szCs w:val="24"/>
          <w:lang w:val="en-US"/>
        </w:rPr>
        <w:t>was dominated by</w:t>
      </w:r>
      <w:r w:rsidR="009C31C1" w:rsidRPr="007A7A7E">
        <w:rPr>
          <w:rFonts w:ascii="Times New Roman" w:hAnsi="Times New Roman" w:cs="Times New Roman"/>
          <w:sz w:val="24"/>
          <w:szCs w:val="24"/>
          <w:lang w:val="en-US"/>
        </w:rPr>
        <w:t xml:space="preserve"> </w:t>
      </w:r>
      <w:r w:rsidR="009C31C1" w:rsidRPr="007A7A7E">
        <w:rPr>
          <w:rFonts w:ascii="Times New Roman" w:hAnsi="Times New Roman" w:cs="Times New Roman"/>
          <w:i/>
          <w:sz w:val="24"/>
          <w:szCs w:val="24"/>
          <w:lang w:val="en-US"/>
        </w:rPr>
        <w:t>Betula</w:t>
      </w:r>
      <w:r w:rsidR="009C31C1" w:rsidRPr="00C529DE">
        <w:rPr>
          <w:rFonts w:ascii="Times New Roman" w:hAnsi="Times New Roman" w:cs="Times New Roman"/>
          <w:sz w:val="24"/>
          <w:szCs w:val="24"/>
          <w:lang w:val="en-US"/>
        </w:rPr>
        <w:t xml:space="preserve">. </w:t>
      </w:r>
      <w:r w:rsidR="002056FD">
        <w:rPr>
          <w:rFonts w:ascii="Times New Roman" w:hAnsi="Times New Roman" w:cs="Times New Roman"/>
          <w:sz w:val="24"/>
          <w:szCs w:val="24"/>
          <w:lang w:val="en-US"/>
        </w:rPr>
        <w:t>Previous research indicates that t</w:t>
      </w:r>
      <w:r w:rsidR="009C31C1" w:rsidRPr="00C529DE">
        <w:rPr>
          <w:rFonts w:ascii="Times New Roman" w:hAnsi="Times New Roman" w:cs="Times New Roman"/>
          <w:sz w:val="24"/>
          <w:szCs w:val="24"/>
          <w:lang w:val="en-US"/>
        </w:rPr>
        <w:t xml:space="preserve">he role of </w:t>
      </w:r>
      <w:r w:rsidR="009C31C1" w:rsidRPr="00C529DE">
        <w:rPr>
          <w:rFonts w:ascii="Times New Roman" w:hAnsi="Times New Roman" w:cs="Times New Roman"/>
          <w:i/>
          <w:sz w:val="24"/>
          <w:szCs w:val="24"/>
          <w:lang w:val="en-US"/>
        </w:rPr>
        <w:t>Betula</w:t>
      </w:r>
      <w:r w:rsidR="00B9097B">
        <w:rPr>
          <w:rFonts w:ascii="Times New Roman" w:hAnsi="Times New Roman" w:cs="Times New Roman"/>
          <w:sz w:val="24"/>
          <w:szCs w:val="24"/>
          <w:lang w:val="en-US"/>
        </w:rPr>
        <w:t xml:space="preserve"> </w:t>
      </w:r>
      <w:r w:rsidR="009C31C1" w:rsidRPr="00C529DE">
        <w:rPr>
          <w:rFonts w:ascii="Times New Roman" w:hAnsi="Times New Roman" w:cs="Times New Roman"/>
          <w:sz w:val="24"/>
          <w:szCs w:val="24"/>
          <w:lang w:val="en-US"/>
        </w:rPr>
        <w:t xml:space="preserve">in regional plant communities </w:t>
      </w:r>
      <w:r w:rsidR="009C31C1" w:rsidRPr="00C529DE">
        <w:rPr>
          <w:rStyle w:val="shorttext"/>
          <w:rFonts w:ascii="Times New Roman" w:hAnsi="Times New Roman" w:cs="Times New Roman"/>
          <w:sz w:val="24"/>
          <w:szCs w:val="24"/>
          <w:lang w:val="en"/>
        </w:rPr>
        <w:t>gradually increased</w:t>
      </w:r>
      <w:r w:rsidR="009C31C1" w:rsidRPr="00C529DE">
        <w:rPr>
          <w:rFonts w:ascii="Times New Roman" w:hAnsi="Times New Roman" w:cs="Times New Roman"/>
          <w:sz w:val="24"/>
          <w:szCs w:val="24"/>
          <w:lang w:val="en-US"/>
        </w:rPr>
        <w:t xml:space="preserve"> since ca. 4100 cal yr BP (Bigler et al., 2002)</w:t>
      </w:r>
      <w:r w:rsidR="00562E57" w:rsidRPr="00C529DE">
        <w:rPr>
          <w:rFonts w:ascii="Times New Roman" w:hAnsi="Times New Roman" w:cs="Times New Roman"/>
          <w:sz w:val="24"/>
          <w:szCs w:val="24"/>
          <w:lang w:val="en-US"/>
        </w:rPr>
        <w:t xml:space="preserve">, </w:t>
      </w:r>
      <w:r w:rsidR="002056FD">
        <w:rPr>
          <w:rFonts w:ascii="Times New Roman" w:hAnsi="Times New Roman" w:cs="Times New Roman"/>
          <w:sz w:val="24"/>
          <w:szCs w:val="24"/>
          <w:lang w:val="en-US"/>
        </w:rPr>
        <w:t xml:space="preserve">as a result of </w:t>
      </w:r>
      <w:r w:rsidR="00562E57" w:rsidRPr="00C529DE">
        <w:rPr>
          <w:rFonts w:ascii="Times New Roman" w:hAnsi="Times New Roman" w:cs="Times New Roman"/>
          <w:sz w:val="24"/>
          <w:szCs w:val="24"/>
          <w:lang w:val="en-US"/>
        </w:rPr>
        <w:t xml:space="preserve">climate cooling </w:t>
      </w:r>
      <w:r w:rsidR="0007133B">
        <w:rPr>
          <w:rFonts w:ascii="Times New Roman" w:hAnsi="Times New Roman" w:cs="Times New Roman"/>
          <w:sz w:val="24"/>
          <w:szCs w:val="24"/>
          <w:lang w:val="en-US"/>
        </w:rPr>
        <w:t xml:space="preserve">in northern Fennoscandia </w:t>
      </w:r>
      <w:r w:rsidR="00562E57" w:rsidRPr="00C529DE">
        <w:rPr>
          <w:rFonts w:ascii="Times New Roman" w:hAnsi="Times New Roman" w:cs="Times New Roman"/>
          <w:sz w:val="24"/>
          <w:szCs w:val="24"/>
          <w:lang w:val="en-US"/>
        </w:rPr>
        <w:t>(</w:t>
      </w:r>
      <w:r w:rsidR="00E85E0C" w:rsidRPr="00C529DE">
        <w:rPr>
          <w:rFonts w:ascii="Times New Roman" w:hAnsi="Times New Roman" w:cs="Times New Roman"/>
          <w:sz w:val="24"/>
          <w:szCs w:val="24"/>
          <w:lang w:val="en-US"/>
        </w:rPr>
        <w:t xml:space="preserve">Berglung et al., 1996; </w:t>
      </w:r>
      <w:r w:rsidR="00562E57" w:rsidRPr="00661F51">
        <w:rPr>
          <w:rFonts w:ascii="Times New Roman" w:hAnsi="Times New Roman" w:cs="Times New Roman"/>
          <w:sz w:val="24"/>
          <w:szCs w:val="24"/>
          <w:lang w:val="en-US"/>
        </w:rPr>
        <w:t>Korhola et al., 2000</w:t>
      </w:r>
      <w:r w:rsidR="00562E57" w:rsidRPr="00C529DE">
        <w:rPr>
          <w:rFonts w:ascii="Times New Roman" w:hAnsi="Times New Roman" w:cs="Times New Roman"/>
          <w:sz w:val="24"/>
          <w:szCs w:val="24"/>
          <w:lang w:val="en-US"/>
        </w:rPr>
        <w:t>)</w:t>
      </w:r>
      <w:r w:rsidR="007172DA" w:rsidRPr="00C529DE">
        <w:rPr>
          <w:rFonts w:ascii="Times New Roman" w:hAnsi="Times New Roman" w:cs="Times New Roman"/>
          <w:sz w:val="24"/>
          <w:szCs w:val="24"/>
          <w:lang w:val="en-US"/>
        </w:rPr>
        <w:t>.</w:t>
      </w:r>
      <w:r w:rsidR="000849D5" w:rsidRPr="00C529DE">
        <w:rPr>
          <w:rFonts w:ascii="Times New Roman" w:hAnsi="Times New Roman" w:cs="Times New Roman"/>
          <w:sz w:val="24"/>
          <w:szCs w:val="24"/>
          <w:lang w:val="en-US"/>
        </w:rPr>
        <w:t xml:space="preserve"> </w:t>
      </w:r>
    </w:p>
    <w:p w14:paraId="1145D899" w14:textId="37DD24CB" w:rsidR="000849D5" w:rsidRPr="008F3D6E" w:rsidRDefault="007172DA" w:rsidP="00054195">
      <w:pPr>
        <w:autoSpaceDE w:val="0"/>
        <w:autoSpaceDN w:val="0"/>
        <w:adjustRightInd w:val="0"/>
        <w:spacing w:after="0" w:line="480" w:lineRule="auto"/>
        <w:jc w:val="both"/>
        <w:rPr>
          <w:rFonts w:ascii="Times New Roman" w:hAnsi="Times New Roman" w:cs="Times New Roman"/>
          <w:sz w:val="24"/>
          <w:szCs w:val="24"/>
          <w:lang w:val="en-US"/>
        </w:rPr>
      </w:pPr>
      <w:r w:rsidRPr="00677F7D">
        <w:rPr>
          <w:rFonts w:ascii="Times New Roman" w:hAnsi="Times New Roman" w:cs="Times New Roman"/>
          <w:sz w:val="24"/>
          <w:szCs w:val="24"/>
          <w:lang w:val="en-US"/>
        </w:rPr>
        <w:t xml:space="preserve">Around </w:t>
      </w:r>
      <w:r w:rsidR="001415A5" w:rsidRPr="007A7A7E">
        <w:rPr>
          <w:rFonts w:ascii="Times New Roman" w:hAnsi="Times New Roman" w:cs="Times New Roman"/>
          <w:sz w:val="24"/>
          <w:szCs w:val="24"/>
          <w:lang w:val="en-US"/>
        </w:rPr>
        <w:t>2250 cal yr B</w:t>
      </w:r>
      <w:r w:rsidRPr="007A7A7E">
        <w:rPr>
          <w:rFonts w:ascii="Times New Roman" w:hAnsi="Times New Roman" w:cs="Times New Roman"/>
          <w:sz w:val="24"/>
          <w:szCs w:val="24"/>
          <w:lang w:val="en-US"/>
        </w:rPr>
        <w:t>P</w:t>
      </w:r>
      <w:r w:rsidR="00D962ED">
        <w:rPr>
          <w:rFonts w:ascii="Times New Roman" w:hAnsi="Times New Roman" w:cs="Times New Roman"/>
          <w:sz w:val="24"/>
          <w:szCs w:val="24"/>
          <w:lang w:val="en-US"/>
        </w:rPr>
        <w:t>, a new</w:t>
      </w:r>
      <w:r w:rsidRPr="007A7A7E">
        <w:rPr>
          <w:rFonts w:ascii="Times New Roman" w:hAnsi="Times New Roman" w:cs="Times New Roman"/>
          <w:sz w:val="24"/>
          <w:szCs w:val="24"/>
          <w:lang w:val="en-US"/>
        </w:rPr>
        <w:t xml:space="preserve"> plant communit</w:t>
      </w:r>
      <w:r w:rsidR="00D962ED">
        <w:rPr>
          <w:rFonts w:ascii="Times New Roman" w:hAnsi="Times New Roman" w:cs="Times New Roman"/>
          <w:sz w:val="24"/>
          <w:szCs w:val="24"/>
          <w:lang w:val="en-US"/>
        </w:rPr>
        <w:t>y dominated by</w:t>
      </w:r>
      <w:r w:rsidRPr="007A7A7E">
        <w:rPr>
          <w:rFonts w:ascii="Times New Roman" w:hAnsi="Times New Roman" w:cs="Times New Roman"/>
          <w:sz w:val="24"/>
          <w:szCs w:val="24"/>
          <w:lang w:val="en-US"/>
        </w:rPr>
        <w:t xml:space="preserve"> </w:t>
      </w:r>
      <w:r w:rsidRPr="007A7A7E">
        <w:rPr>
          <w:rFonts w:ascii="Times New Roman" w:hAnsi="Times New Roman" w:cs="Times New Roman"/>
          <w:i/>
          <w:sz w:val="24"/>
          <w:szCs w:val="24"/>
          <w:lang w:val="en-US"/>
        </w:rPr>
        <w:t>Sphagnum fuscum</w:t>
      </w:r>
      <w:r w:rsidRPr="007A7A7E">
        <w:rPr>
          <w:rFonts w:ascii="Times New Roman" w:hAnsi="Times New Roman" w:cs="Times New Roman"/>
          <w:sz w:val="24"/>
          <w:szCs w:val="24"/>
          <w:lang w:val="en-US"/>
        </w:rPr>
        <w:t xml:space="preserve"> and</w:t>
      </w:r>
      <w:r w:rsidRPr="007A7A7E">
        <w:rPr>
          <w:rFonts w:ascii="Times New Roman" w:hAnsi="Times New Roman" w:cs="Times New Roman"/>
          <w:i/>
          <w:sz w:val="24"/>
          <w:szCs w:val="24"/>
          <w:lang w:val="en-US"/>
        </w:rPr>
        <w:t xml:space="preserve"> S. magellani</w:t>
      </w:r>
      <w:r w:rsidR="000802B6" w:rsidRPr="007A7A7E">
        <w:rPr>
          <w:rFonts w:ascii="Times New Roman" w:hAnsi="Times New Roman" w:cs="Times New Roman"/>
          <w:i/>
          <w:sz w:val="24"/>
          <w:szCs w:val="24"/>
          <w:lang w:val="en-US"/>
        </w:rPr>
        <w:t>c</w:t>
      </w:r>
      <w:r w:rsidRPr="007A7A7E">
        <w:rPr>
          <w:rFonts w:ascii="Times New Roman" w:hAnsi="Times New Roman" w:cs="Times New Roman"/>
          <w:i/>
          <w:sz w:val="24"/>
          <w:szCs w:val="24"/>
          <w:lang w:val="en-US"/>
        </w:rPr>
        <w:t>um</w:t>
      </w:r>
      <w:r w:rsidR="0020326D">
        <w:rPr>
          <w:rFonts w:ascii="Times New Roman" w:hAnsi="Times New Roman" w:cs="Times New Roman"/>
          <w:sz w:val="24"/>
          <w:szCs w:val="24"/>
          <w:lang w:val="en-US"/>
        </w:rPr>
        <w:t xml:space="preserve"> developed at Marooned</w:t>
      </w:r>
      <w:r w:rsidRPr="007A7A7E">
        <w:rPr>
          <w:rFonts w:ascii="Times New Roman" w:hAnsi="Times New Roman" w:cs="Times New Roman"/>
          <w:sz w:val="24"/>
          <w:szCs w:val="24"/>
          <w:lang w:val="en-US"/>
        </w:rPr>
        <w:t xml:space="preserve">, </w:t>
      </w:r>
      <w:r w:rsidR="0020326D">
        <w:rPr>
          <w:rFonts w:ascii="Times New Roman" w:hAnsi="Times New Roman" w:cs="Times New Roman"/>
          <w:sz w:val="24"/>
          <w:szCs w:val="24"/>
          <w:lang w:val="en-US"/>
        </w:rPr>
        <w:t xml:space="preserve">these species indicate </w:t>
      </w:r>
      <w:r w:rsidR="00D962ED">
        <w:rPr>
          <w:rFonts w:ascii="Times New Roman" w:hAnsi="Times New Roman" w:cs="Times New Roman"/>
          <w:sz w:val="24"/>
          <w:szCs w:val="24"/>
          <w:lang w:val="en-US"/>
        </w:rPr>
        <w:t xml:space="preserve">a </w:t>
      </w:r>
      <w:r w:rsidR="0020326D">
        <w:rPr>
          <w:rFonts w:ascii="Times New Roman" w:hAnsi="Times New Roman" w:cs="Times New Roman"/>
          <w:sz w:val="24"/>
          <w:szCs w:val="24"/>
          <w:lang w:val="en-US"/>
        </w:rPr>
        <w:t xml:space="preserve">transition from groundwater fed </w:t>
      </w:r>
      <w:r w:rsidR="007E5E35">
        <w:rPr>
          <w:rFonts w:ascii="Times New Roman" w:hAnsi="Times New Roman" w:cs="Times New Roman"/>
          <w:sz w:val="24"/>
          <w:szCs w:val="24"/>
          <w:lang w:val="en-US"/>
        </w:rPr>
        <w:t xml:space="preserve">fen </w:t>
      </w:r>
      <w:r w:rsidR="0020326D">
        <w:rPr>
          <w:rFonts w:ascii="Times New Roman" w:hAnsi="Times New Roman" w:cs="Times New Roman"/>
          <w:sz w:val="24"/>
          <w:szCs w:val="24"/>
          <w:lang w:val="en-US"/>
        </w:rPr>
        <w:t>to rainwater fed</w:t>
      </w:r>
      <w:r w:rsidR="00F379AF">
        <w:rPr>
          <w:rFonts w:ascii="Times New Roman" w:hAnsi="Times New Roman" w:cs="Times New Roman"/>
          <w:sz w:val="24"/>
          <w:szCs w:val="24"/>
          <w:lang w:val="en-US"/>
        </w:rPr>
        <w:t xml:space="preserve"> </w:t>
      </w:r>
      <w:r w:rsidR="007E5E35">
        <w:rPr>
          <w:rFonts w:ascii="Times New Roman" w:hAnsi="Times New Roman" w:cs="Times New Roman"/>
          <w:sz w:val="24"/>
          <w:szCs w:val="24"/>
          <w:lang w:val="en-US"/>
        </w:rPr>
        <w:t>bog</w:t>
      </w:r>
      <w:r w:rsidR="00D962ED">
        <w:rPr>
          <w:rFonts w:ascii="Times New Roman" w:hAnsi="Times New Roman" w:cs="Times New Roman"/>
          <w:sz w:val="24"/>
          <w:szCs w:val="24"/>
          <w:lang w:val="en-US"/>
        </w:rPr>
        <w:t xml:space="preserve"> </w:t>
      </w:r>
      <w:r w:rsidR="00495C14" w:rsidRPr="007A7A7E">
        <w:rPr>
          <w:rFonts w:ascii="Times New Roman" w:hAnsi="Times New Roman" w:cs="Times New Roman"/>
          <w:sz w:val="24"/>
          <w:szCs w:val="24"/>
          <w:lang w:val="en-US"/>
        </w:rPr>
        <w:t>(</w:t>
      </w:r>
      <w:r w:rsidR="00495C14" w:rsidRPr="00661F51">
        <w:rPr>
          <w:rFonts w:ascii="Times New Roman" w:hAnsi="Times New Roman" w:cs="Times New Roman"/>
          <w:sz w:val="24"/>
          <w:szCs w:val="24"/>
          <w:lang w:val="en-US"/>
        </w:rPr>
        <w:t>Hughes, 2000)</w:t>
      </w:r>
      <w:r w:rsidR="00C529DE" w:rsidRPr="00661F51">
        <w:rPr>
          <w:rFonts w:ascii="Times New Roman" w:hAnsi="Times New Roman" w:cs="Times New Roman"/>
          <w:sz w:val="24"/>
          <w:szCs w:val="24"/>
          <w:lang w:val="en-US"/>
        </w:rPr>
        <w:t>,</w:t>
      </w:r>
      <w:r w:rsidR="007A7A7E" w:rsidRPr="00661F51">
        <w:rPr>
          <w:rFonts w:ascii="Times New Roman" w:hAnsi="Times New Roman" w:cs="Times New Roman"/>
          <w:sz w:val="24"/>
          <w:szCs w:val="24"/>
          <w:lang w:val="en-US"/>
        </w:rPr>
        <w:t xml:space="preserve"> due to </w:t>
      </w:r>
      <w:r w:rsidR="007A7A7E" w:rsidRPr="007A7A7E">
        <w:rPr>
          <w:rFonts w:ascii="Times New Roman" w:hAnsi="Times New Roman" w:cs="Times New Roman"/>
          <w:sz w:val="24"/>
          <w:szCs w:val="24"/>
          <w:lang w:val="en-US"/>
        </w:rPr>
        <w:t xml:space="preserve">autogenic plant succession toward hummock </w:t>
      </w:r>
      <w:r w:rsidR="007A7A7E" w:rsidRPr="0064194F">
        <w:rPr>
          <w:rFonts w:ascii="Times New Roman" w:hAnsi="Times New Roman" w:cs="Times New Roman"/>
          <w:sz w:val="24"/>
          <w:szCs w:val="24"/>
          <w:lang w:val="en-US"/>
        </w:rPr>
        <w:t>development</w:t>
      </w:r>
      <w:r w:rsidR="0064194F" w:rsidRPr="0064194F">
        <w:rPr>
          <w:rFonts w:ascii="Times New Roman" w:hAnsi="Times New Roman" w:cs="Times New Roman"/>
          <w:sz w:val="24"/>
          <w:szCs w:val="24"/>
          <w:lang w:val="en-US"/>
        </w:rPr>
        <w:t xml:space="preserve"> (</w:t>
      </w:r>
      <w:r w:rsidR="0064194F" w:rsidRPr="00661F51">
        <w:rPr>
          <w:rFonts w:ascii="Times New Roman" w:hAnsi="Times New Roman" w:cs="Times New Roman"/>
          <w:sz w:val="24"/>
          <w:szCs w:val="24"/>
          <w:lang w:val="en-US"/>
        </w:rPr>
        <w:t>Malmer, 2014)</w:t>
      </w:r>
      <w:r w:rsidRPr="0064194F">
        <w:rPr>
          <w:rFonts w:ascii="Times New Roman" w:hAnsi="Times New Roman" w:cs="Times New Roman"/>
          <w:sz w:val="24"/>
          <w:szCs w:val="24"/>
          <w:lang w:val="en-US"/>
        </w:rPr>
        <w:t>.</w:t>
      </w:r>
      <w:r w:rsidR="00495C14" w:rsidRPr="007A7A7E">
        <w:rPr>
          <w:rFonts w:ascii="Times New Roman" w:hAnsi="Times New Roman" w:cs="Times New Roman"/>
          <w:sz w:val="24"/>
          <w:szCs w:val="24"/>
          <w:lang w:val="en-US"/>
        </w:rPr>
        <w:t xml:space="preserve"> </w:t>
      </w:r>
      <w:r w:rsidR="000849D5" w:rsidRPr="007A7A7E">
        <w:rPr>
          <w:rFonts w:ascii="Times New Roman" w:hAnsi="Times New Roman" w:cs="Times New Roman"/>
          <w:i/>
          <w:sz w:val="24"/>
          <w:szCs w:val="24"/>
          <w:lang w:val="en-US"/>
        </w:rPr>
        <w:t xml:space="preserve">Sphagnum fuscum, </w:t>
      </w:r>
      <w:r w:rsidR="0020326D">
        <w:rPr>
          <w:rFonts w:ascii="Times New Roman" w:hAnsi="Times New Roman" w:cs="Times New Roman"/>
          <w:sz w:val="24"/>
          <w:szCs w:val="24"/>
          <w:lang w:val="en-US"/>
        </w:rPr>
        <w:t xml:space="preserve">is a </w:t>
      </w:r>
      <w:r w:rsidR="000849D5" w:rsidRPr="007A7A7E">
        <w:rPr>
          <w:rFonts w:ascii="Times New Roman" w:hAnsi="Times New Roman" w:cs="Times New Roman"/>
          <w:sz w:val="24"/>
          <w:szCs w:val="24"/>
          <w:lang w:val="en-US"/>
        </w:rPr>
        <w:t xml:space="preserve">typical ombrotrophic species </w:t>
      </w:r>
      <w:r w:rsidR="0020326D">
        <w:rPr>
          <w:rFonts w:ascii="Times New Roman" w:hAnsi="Times New Roman" w:cs="Times New Roman"/>
          <w:sz w:val="24"/>
          <w:szCs w:val="24"/>
          <w:lang w:val="en-US"/>
        </w:rPr>
        <w:t xml:space="preserve">and </w:t>
      </w:r>
      <w:r w:rsidR="000849D5" w:rsidRPr="007A7A7E">
        <w:rPr>
          <w:rFonts w:ascii="Times New Roman" w:hAnsi="Times New Roman" w:cs="Times New Roman"/>
          <w:sz w:val="24"/>
          <w:szCs w:val="24"/>
          <w:lang w:val="en-US"/>
        </w:rPr>
        <w:t>usually occur</w:t>
      </w:r>
      <w:r w:rsidR="0020326D">
        <w:rPr>
          <w:rFonts w:ascii="Times New Roman" w:hAnsi="Times New Roman" w:cs="Times New Roman"/>
          <w:sz w:val="24"/>
          <w:szCs w:val="24"/>
          <w:lang w:val="en-US"/>
        </w:rPr>
        <w:t>s</w:t>
      </w:r>
      <w:r w:rsidR="000849D5" w:rsidRPr="007A7A7E">
        <w:rPr>
          <w:rFonts w:ascii="Times New Roman" w:hAnsi="Times New Roman" w:cs="Times New Roman"/>
          <w:sz w:val="24"/>
          <w:szCs w:val="24"/>
          <w:lang w:val="en-US"/>
        </w:rPr>
        <w:t xml:space="preserve"> on dr</w:t>
      </w:r>
      <w:r w:rsidR="00A8192C" w:rsidRPr="007A7A7E">
        <w:rPr>
          <w:rFonts w:ascii="Times New Roman" w:hAnsi="Times New Roman" w:cs="Times New Roman"/>
          <w:sz w:val="24"/>
          <w:szCs w:val="24"/>
          <w:lang w:val="en-US"/>
        </w:rPr>
        <w:t>y</w:t>
      </w:r>
      <w:r w:rsidR="000849D5" w:rsidRPr="007A7A7E">
        <w:rPr>
          <w:rFonts w:ascii="Times New Roman" w:hAnsi="Times New Roman" w:cs="Times New Roman"/>
          <w:sz w:val="24"/>
          <w:szCs w:val="24"/>
          <w:lang w:val="en-US"/>
        </w:rPr>
        <w:t xml:space="preserve"> </w:t>
      </w:r>
      <w:r w:rsidR="0020326D">
        <w:rPr>
          <w:rFonts w:ascii="Times New Roman" w:hAnsi="Times New Roman" w:cs="Times New Roman"/>
          <w:sz w:val="24"/>
          <w:szCs w:val="24"/>
          <w:lang w:val="en-US"/>
        </w:rPr>
        <w:t>areas</w:t>
      </w:r>
      <w:r w:rsidR="0020326D" w:rsidRPr="007A7A7E">
        <w:rPr>
          <w:rFonts w:ascii="Times New Roman" w:hAnsi="Times New Roman" w:cs="Times New Roman"/>
          <w:sz w:val="24"/>
          <w:szCs w:val="24"/>
          <w:lang w:val="en-US"/>
        </w:rPr>
        <w:t xml:space="preserve"> </w:t>
      </w:r>
      <w:r w:rsidR="000849D5" w:rsidRPr="007A7A7E">
        <w:rPr>
          <w:rFonts w:ascii="Times New Roman" w:hAnsi="Times New Roman" w:cs="Times New Roman"/>
          <w:sz w:val="24"/>
          <w:szCs w:val="24"/>
          <w:lang w:val="en-US"/>
        </w:rPr>
        <w:t xml:space="preserve">of the bog (Hölzer 2010; Laine et al. 2011), but can </w:t>
      </w:r>
      <w:r w:rsidR="000802B6" w:rsidRPr="007A7A7E">
        <w:rPr>
          <w:rFonts w:ascii="Times New Roman" w:hAnsi="Times New Roman" w:cs="Times New Roman"/>
          <w:sz w:val="24"/>
          <w:szCs w:val="24"/>
          <w:lang w:val="en-US"/>
        </w:rPr>
        <w:t xml:space="preserve">also </w:t>
      </w:r>
      <w:r w:rsidR="0020326D" w:rsidRPr="007A7A7E">
        <w:rPr>
          <w:rFonts w:ascii="Times New Roman" w:hAnsi="Times New Roman" w:cs="Times New Roman"/>
          <w:sz w:val="24"/>
          <w:szCs w:val="24"/>
          <w:lang w:val="en-US"/>
        </w:rPr>
        <w:t>buil</w:t>
      </w:r>
      <w:r w:rsidR="0020326D">
        <w:rPr>
          <w:rFonts w:ascii="Times New Roman" w:hAnsi="Times New Roman" w:cs="Times New Roman"/>
          <w:sz w:val="24"/>
          <w:szCs w:val="24"/>
          <w:lang w:val="en-US"/>
        </w:rPr>
        <w:t>d</w:t>
      </w:r>
      <w:r w:rsidR="0020326D" w:rsidRPr="007A7A7E">
        <w:rPr>
          <w:rFonts w:ascii="Times New Roman" w:hAnsi="Times New Roman" w:cs="Times New Roman"/>
          <w:sz w:val="24"/>
          <w:szCs w:val="24"/>
          <w:lang w:val="en-US"/>
        </w:rPr>
        <w:t xml:space="preserve"> </w:t>
      </w:r>
      <w:r w:rsidR="000849D5" w:rsidRPr="007A7A7E">
        <w:rPr>
          <w:rFonts w:ascii="Times New Roman" w:hAnsi="Times New Roman" w:cs="Times New Roman"/>
          <w:sz w:val="24"/>
          <w:szCs w:val="24"/>
          <w:lang w:val="en-US"/>
        </w:rPr>
        <w:t>high hummocks in fens (Laine et</w:t>
      </w:r>
      <w:r w:rsidR="000849D5" w:rsidRPr="00C529DE">
        <w:rPr>
          <w:rFonts w:ascii="Times New Roman" w:hAnsi="Times New Roman" w:cs="Times New Roman"/>
          <w:sz w:val="24"/>
          <w:szCs w:val="24"/>
          <w:lang w:val="en-US"/>
        </w:rPr>
        <w:t xml:space="preserve"> al.</w:t>
      </w:r>
      <w:r w:rsidR="00C529DE">
        <w:rPr>
          <w:rFonts w:ascii="Times New Roman" w:hAnsi="Times New Roman" w:cs="Times New Roman"/>
          <w:sz w:val="24"/>
          <w:szCs w:val="24"/>
          <w:lang w:val="en-US"/>
        </w:rPr>
        <w:t>,</w:t>
      </w:r>
      <w:r w:rsidR="000849D5" w:rsidRPr="00C529DE">
        <w:rPr>
          <w:rFonts w:ascii="Times New Roman" w:hAnsi="Times New Roman" w:cs="Times New Roman"/>
          <w:sz w:val="24"/>
          <w:szCs w:val="24"/>
          <w:lang w:val="en-US"/>
        </w:rPr>
        <w:t xml:space="preserve"> 2011; Hajkova et al.</w:t>
      </w:r>
      <w:r w:rsidR="000802B6" w:rsidRPr="00C529DE">
        <w:rPr>
          <w:rFonts w:ascii="Times New Roman" w:hAnsi="Times New Roman" w:cs="Times New Roman"/>
          <w:sz w:val="24"/>
          <w:szCs w:val="24"/>
          <w:lang w:val="en-US"/>
        </w:rPr>
        <w:t>,</w:t>
      </w:r>
      <w:r w:rsidR="000849D5" w:rsidRPr="00677F7D">
        <w:rPr>
          <w:rFonts w:ascii="Times New Roman" w:hAnsi="Times New Roman" w:cs="Times New Roman"/>
          <w:sz w:val="24"/>
          <w:szCs w:val="24"/>
          <w:lang w:val="en-US"/>
        </w:rPr>
        <w:t xml:space="preserve"> 2012). </w:t>
      </w:r>
      <w:r w:rsidR="00A8192C" w:rsidRPr="007A7A7E">
        <w:rPr>
          <w:rFonts w:ascii="Times New Roman" w:hAnsi="Times New Roman" w:cs="Times New Roman"/>
          <w:sz w:val="24"/>
          <w:szCs w:val="24"/>
          <w:lang w:val="en-US"/>
        </w:rPr>
        <w:t xml:space="preserve">Autogenic plant community changes from fen to dry bog </w:t>
      </w:r>
      <w:r w:rsidR="00844D8A" w:rsidRPr="007A7A7E">
        <w:rPr>
          <w:rFonts w:ascii="Times New Roman" w:hAnsi="Times New Roman" w:cs="Times New Roman"/>
          <w:sz w:val="24"/>
          <w:szCs w:val="24"/>
          <w:lang w:val="en-US"/>
        </w:rPr>
        <w:t xml:space="preserve">may be </w:t>
      </w:r>
      <w:r w:rsidR="00A8192C" w:rsidRPr="007A7A7E">
        <w:rPr>
          <w:rFonts w:ascii="Times New Roman" w:hAnsi="Times New Roman" w:cs="Times New Roman"/>
          <w:sz w:val="24"/>
          <w:szCs w:val="24"/>
          <w:lang w:val="en-US"/>
        </w:rPr>
        <w:t>support</w:t>
      </w:r>
      <w:r w:rsidR="00844D8A" w:rsidRPr="007A7A7E">
        <w:rPr>
          <w:rFonts w:ascii="Times New Roman" w:hAnsi="Times New Roman" w:cs="Times New Roman"/>
          <w:sz w:val="24"/>
          <w:szCs w:val="24"/>
          <w:lang w:val="en-US"/>
        </w:rPr>
        <w:t>ed by</w:t>
      </w:r>
      <w:r w:rsidR="00A8192C" w:rsidRPr="007A7A7E">
        <w:rPr>
          <w:rFonts w:ascii="Times New Roman" w:hAnsi="Times New Roman" w:cs="Times New Roman"/>
          <w:sz w:val="24"/>
          <w:szCs w:val="24"/>
          <w:lang w:val="en-US"/>
        </w:rPr>
        <w:t xml:space="preserve"> appearance of </w:t>
      </w:r>
      <w:r w:rsidR="00A8192C" w:rsidRPr="007A7A7E">
        <w:rPr>
          <w:rFonts w:ascii="Times New Roman" w:hAnsi="Times New Roman" w:cs="Times New Roman"/>
          <w:i/>
          <w:sz w:val="24"/>
          <w:szCs w:val="24"/>
          <w:lang w:val="en-US"/>
        </w:rPr>
        <w:t xml:space="preserve">Rubus chamaemorus </w:t>
      </w:r>
      <w:r w:rsidR="00A8192C" w:rsidRPr="007A7A7E">
        <w:rPr>
          <w:rFonts w:ascii="Times New Roman" w:hAnsi="Times New Roman" w:cs="Times New Roman"/>
          <w:sz w:val="24"/>
          <w:szCs w:val="24"/>
          <w:lang w:val="en-US"/>
        </w:rPr>
        <w:t>and</w:t>
      </w:r>
      <w:r w:rsidR="00A8192C" w:rsidRPr="007A7A7E">
        <w:rPr>
          <w:rFonts w:ascii="Times New Roman" w:hAnsi="Times New Roman" w:cs="Times New Roman"/>
          <w:i/>
          <w:sz w:val="24"/>
          <w:szCs w:val="24"/>
          <w:lang w:val="en-US"/>
        </w:rPr>
        <w:t xml:space="preserve"> </w:t>
      </w:r>
      <w:r w:rsidR="00A8192C" w:rsidRPr="007A7A7E">
        <w:rPr>
          <w:rFonts w:ascii="Times New Roman" w:hAnsi="Times New Roman" w:cs="Times New Roman"/>
          <w:i/>
          <w:sz w:val="24"/>
          <w:szCs w:val="24"/>
          <w:lang w:val="en-US"/>
        </w:rPr>
        <w:lastRenderedPageBreak/>
        <w:t>Ledum/Empetrum</w:t>
      </w:r>
      <w:r w:rsidR="00A8192C" w:rsidRPr="00677F7D">
        <w:rPr>
          <w:rFonts w:ascii="Times New Roman" w:hAnsi="Times New Roman" w:cs="Times New Roman"/>
          <w:sz w:val="24"/>
          <w:szCs w:val="24"/>
          <w:lang w:val="en-US"/>
        </w:rPr>
        <w:t xml:space="preserve"> pollen. These plants </w:t>
      </w:r>
      <w:r w:rsidR="00975222" w:rsidRPr="007A7A7E">
        <w:rPr>
          <w:rFonts w:ascii="Times New Roman" w:hAnsi="Times New Roman" w:cs="Times New Roman"/>
          <w:sz w:val="24"/>
          <w:szCs w:val="24"/>
          <w:lang w:val="en-US"/>
        </w:rPr>
        <w:t xml:space="preserve">usually </w:t>
      </w:r>
      <w:r w:rsidR="00A8192C" w:rsidRPr="007A7A7E">
        <w:rPr>
          <w:rFonts w:ascii="Times New Roman" w:hAnsi="Times New Roman" w:cs="Times New Roman"/>
          <w:sz w:val="24"/>
          <w:szCs w:val="24"/>
          <w:lang w:val="en-US"/>
        </w:rPr>
        <w:t>grow on the top of hummocks</w:t>
      </w:r>
      <w:r w:rsidR="00113B25" w:rsidRPr="007A7A7E">
        <w:rPr>
          <w:rFonts w:ascii="Times New Roman" w:hAnsi="Times New Roman" w:cs="Times New Roman"/>
          <w:sz w:val="24"/>
          <w:szCs w:val="24"/>
          <w:lang w:val="en-US"/>
        </w:rPr>
        <w:t xml:space="preserve"> in ombrotrophic peatlands</w:t>
      </w:r>
      <w:r w:rsidR="00A01D1E">
        <w:rPr>
          <w:rFonts w:ascii="Times New Roman" w:hAnsi="Times New Roman" w:cs="Times New Roman"/>
          <w:sz w:val="24"/>
          <w:szCs w:val="24"/>
          <w:lang w:val="en-US"/>
        </w:rPr>
        <w:t xml:space="preserve"> in subarctic zone in Scandinavia (</w:t>
      </w:r>
      <w:r w:rsidR="00A01D1E" w:rsidRPr="00661F51">
        <w:rPr>
          <w:rFonts w:ascii="Times New Roman" w:hAnsi="Times New Roman" w:cs="Times New Roman"/>
          <w:sz w:val="24"/>
          <w:szCs w:val="24"/>
          <w:lang w:val="en-US"/>
        </w:rPr>
        <w:t>Zuidhoff and Kolstrup, 2005)</w:t>
      </w:r>
      <w:r w:rsidR="00113B25" w:rsidRPr="007A7A7E">
        <w:rPr>
          <w:rFonts w:ascii="Times New Roman" w:hAnsi="Times New Roman" w:cs="Times New Roman"/>
          <w:sz w:val="24"/>
          <w:szCs w:val="24"/>
          <w:lang w:val="en-US"/>
        </w:rPr>
        <w:t xml:space="preserve">. </w:t>
      </w:r>
      <w:r w:rsidR="00070B2B">
        <w:rPr>
          <w:rFonts w:ascii="Times New Roman" w:hAnsi="Times New Roman" w:cs="Times New Roman"/>
          <w:sz w:val="24"/>
          <w:szCs w:val="24"/>
          <w:lang w:val="en-US"/>
        </w:rPr>
        <w:t>Further evidence of drying is provided by t</w:t>
      </w:r>
      <w:r w:rsidR="002E2AD0">
        <w:rPr>
          <w:rFonts w:ascii="Times New Roman" w:hAnsi="Times New Roman" w:cs="Times New Roman"/>
          <w:sz w:val="24"/>
          <w:szCs w:val="24"/>
          <w:lang w:val="en-US"/>
        </w:rPr>
        <w:t xml:space="preserve">estate amoebae </w:t>
      </w:r>
      <w:r w:rsidR="00070B2B">
        <w:rPr>
          <w:rFonts w:ascii="Times New Roman" w:hAnsi="Times New Roman" w:cs="Times New Roman"/>
          <w:sz w:val="24"/>
          <w:szCs w:val="24"/>
          <w:lang w:val="en-US"/>
        </w:rPr>
        <w:t>communities which</w:t>
      </w:r>
      <w:r w:rsidR="002E2AD0">
        <w:rPr>
          <w:rFonts w:ascii="Times New Roman" w:hAnsi="Times New Roman" w:cs="Times New Roman"/>
          <w:sz w:val="24"/>
          <w:szCs w:val="24"/>
          <w:lang w:val="en-US"/>
        </w:rPr>
        <w:t xml:space="preserve"> indicate d</w:t>
      </w:r>
      <w:r w:rsidR="00113B25" w:rsidRPr="007A7A7E">
        <w:rPr>
          <w:rFonts w:ascii="Times New Roman" w:hAnsi="Times New Roman" w:cs="Times New Roman"/>
          <w:sz w:val="24"/>
          <w:szCs w:val="24"/>
          <w:lang w:val="en-US"/>
        </w:rPr>
        <w:t>ry hydrological conditions</w:t>
      </w:r>
      <w:r w:rsidR="009B1F74" w:rsidRPr="007A7A7E">
        <w:rPr>
          <w:rFonts w:ascii="Times New Roman" w:hAnsi="Times New Roman" w:cs="Times New Roman"/>
          <w:sz w:val="24"/>
          <w:szCs w:val="24"/>
          <w:lang w:val="en-US"/>
        </w:rPr>
        <w:t xml:space="preserve"> with </w:t>
      </w:r>
      <w:r w:rsidR="002E2AD0">
        <w:rPr>
          <w:rFonts w:ascii="Times New Roman" w:hAnsi="Times New Roman" w:cs="Times New Roman"/>
          <w:sz w:val="24"/>
          <w:szCs w:val="24"/>
          <w:lang w:val="en-US"/>
        </w:rPr>
        <w:t xml:space="preserve">a reconstructed </w:t>
      </w:r>
      <w:r w:rsidR="009B1F74" w:rsidRPr="007A7A7E">
        <w:rPr>
          <w:rFonts w:ascii="Times New Roman" w:hAnsi="Times New Roman" w:cs="Times New Roman"/>
          <w:sz w:val="24"/>
          <w:szCs w:val="24"/>
          <w:lang w:val="en-US"/>
        </w:rPr>
        <w:t>water table</w:t>
      </w:r>
      <w:r w:rsidR="002E2AD0">
        <w:rPr>
          <w:rFonts w:ascii="Times New Roman" w:hAnsi="Times New Roman" w:cs="Times New Roman"/>
          <w:sz w:val="24"/>
          <w:szCs w:val="24"/>
          <w:lang w:val="en-US"/>
        </w:rPr>
        <w:t xml:space="preserve"> depth of</w:t>
      </w:r>
      <w:r w:rsidR="009B1F74" w:rsidRPr="007A7A7E">
        <w:rPr>
          <w:rFonts w:ascii="Times New Roman" w:hAnsi="Times New Roman" w:cs="Times New Roman"/>
          <w:sz w:val="24"/>
          <w:szCs w:val="24"/>
          <w:lang w:val="en-US"/>
        </w:rPr>
        <w:t xml:space="preserve"> between 24 and 30 cm below </w:t>
      </w:r>
      <w:r w:rsidR="002E2AD0">
        <w:rPr>
          <w:rFonts w:ascii="Times New Roman" w:hAnsi="Times New Roman" w:cs="Times New Roman"/>
          <w:sz w:val="24"/>
          <w:szCs w:val="24"/>
          <w:lang w:val="en-US"/>
        </w:rPr>
        <w:t xml:space="preserve">the </w:t>
      </w:r>
      <w:r w:rsidR="009B1F74" w:rsidRPr="007A7A7E">
        <w:rPr>
          <w:rFonts w:ascii="Times New Roman" w:hAnsi="Times New Roman" w:cs="Times New Roman"/>
          <w:sz w:val="24"/>
          <w:szCs w:val="24"/>
          <w:lang w:val="en-US"/>
        </w:rPr>
        <w:t>peat surface</w:t>
      </w:r>
      <w:r w:rsidR="00113B25" w:rsidRPr="007A7A7E">
        <w:rPr>
          <w:rFonts w:ascii="Times New Roman" w:hAnsi="Times New Roman" w:cs="Times New Roman"/>
          <w:sz w:val="24"/>
          <w:szCs w:val="24"/>
          <w:lang w:val="en-US"/>
        </w:rPr>
        <w:t xml:space="preserve"> in </w:t>
      </w:r>
      <w:r w:rsidR="00070B2B">
        <w:rPr>
          <w:rFonts w:ascii="Times New Roman" w:hAnsi="Times New Roman" w:cs="Times New Roman"/>
          <w:sz w:val="24"/>
          <w:szCs w:val="24"/>
          <w:lang w:val="en-US"/>
        </w:rPr>
        <w:t xml:space="preserve">the </w:t>
      </w:r>
      <w:r w:rsidR="00113B25" w:rsidRPr="007A7A7E">
        <w:rPr>
          <w:rFonts w:ascii="Times New Roman" w:hAnsi="Times New Roman" w:cs="Times New Roman"/>
          <w:sz w:val="24"/>
          <w:szCs w:val="24"/>
          <w:lang w:val="en-US"/>
        </w:rPr>
        <w:t xml:space="preserve">first ombrotrophic stage </w:t>
      </w:r>
      <w:r w:rsidR="009B1F74" w:rsidRPr="007A7A7E">
        <w:rPr>
          <w:rFonts w:ascii="Times New Roman" w:hAnsi="Times New Roman" w:cs="Times New Roman"/>
          <w:sz w:val="24"/>
          <w:szCs w:val="24"/>
          <w:lang w:val="en-US"/>
        </w:rPr>
        <w:t>(Fig. 7, zone B)</w:t>
      </w:r>
      <w:r w:rsidR="007A7A7E" w:rsidRPr="007A7A7E">
        <w:rPr>
          <w:rFonts w:ascii="Times New Roman" w:hAnsi="Times New Roman" w:cs="Times New Roman"/>
          <w:sz w:val="24"/>
          <w:szCs w:val="24"/>
          <w:lang w:val="en-US"/>
        </w:rPr>
        <w:t xml:space="preserve">. </w:t>
      </w:r>
      <w:r w:rsidR="007E5E35">
        <w:rPr>
          <w:rFonts w:ascii="Times New Roman" w:hAnsi="Times New Roman" w:cs="Times New Roman"/>
          <w:sz w:val="24"/>
          <w:szCs w:val="24"/>
          <w:lang w:val="en-US"/>
        </w:rPr>
        <w:t xml:space="preserve">In terms of carbon balance in this new system, the period is characterized by a hiatus in the carbon accumulation, this means rates of decomposition were similar l to the photosynthetic rates and the system stopped being a carbon sink. </w:t>
      </w:r>
      <w:r w:rsidR="007A7A7E">
        <w:rPr>
          <w:rFonts w:ascii="Times New Roman" w:hAnsi="Times New Roman" w:cs="Times New Roman"/>
          <w:sz w:val="24"/>
          <w:szCs w:val="24"/>
          <w:lang w:val="en-US"/>
        </w:rPr>
        <w:t xml:space="preserve">The </w:t>
      </w:r>
      <w:r w:rsidR="007A7A7E" w:rsidRPr="00661F51">
        <w:rPr>
          <w:rFonts w:ascii="Times New Roman" w:hAnsi="Times New Roman" w:cs="Times New Roman"/>
          <w:sz w:val="24"/>
          <w:szCs w:val="24"/>
          <w:lang w:val="en-US"/>
        </w:rPr>
        <w:t xml:space="preserve">development of poor fen and then bog communities ca. 2250 cal yr BP </w:t>
      </w:r>
      <w:r w:rsidR="007A7A7E">
        <w:rPr>
          <w:rFonts w:ascii="Times New Roman" w:hAnsi="Times New Roman" w:cs="Times New Roman"/>
          <w:sz w:val="24"/>
          <w:szCs w:val="24"/>
          <w:lang w:val="en-US"/>
        </w:rPr>
        <w:t>may also</w:t>
      </w:r>
      <w:r w:rsidR="007A7A7E" w:rsidRPr="003500A2">
        <w:rPr>
          <w:rFonts w:ascii="Times New Roman" w:hAnsi="Times New Roman" w:cs="Times New Roman"/>
          <w:sz w:val="24"/>
          <w:szCs w:val="24"/>
          <w:lang w:val="en-US"/>
        </w:rPr>
        <w:t xml:space="preserve"> be caused by permafrost aggradation and physical separation</w:t>
      </w:r>
      <w:r w:rsidR="00341324">
        <w:rPr>
          <w:rFonts w:ascii="Times New Roman" w:hAnsi="Times New Roman" w:cs="Times New Roman"/>
          <w:sz w:val="24"/>
          <w:szCs w:val="24"/>
          <w:lang w:val="en-US"/>
        </w:rPr>
        <w:t xml:space="preserve"> of</w:t>
      </w:r>
      <w:r w:rsidR="007A7A7E" w:rsidRPr="003500A2">
        <w:rPr>
          <w:rFonts w:ascii="Times New Roman" w:hAnsi="Times New Roman" w:cs="Times New Roman"/>
          <w:sz w:val="24"/>
          <w:szCs w:val="24"/>
          <w:lang w:val="en-US"/>
        </w:rPr>
        <w:t xml:space="preserve"> </w:t>
      </w:r>
      <w:r w:rsidR="00C529DE">
        <w:rPr>
          <w:rFonts w:ascii="Times New Roman" w:hAnsi="Times New Roman" w:cs="Times New Roman"/>
          <w:sz w:val="24"/>
          <w:szCs w:val="24"/>
          <w:lang w:val="en-US"/>
        </w:rPr>
        <w:t xml:space="preserve">this part </w:t>
      </w:r>
      <w:r w:rsidR="007A7A7E">
        <w:rPr>
          <w:rFonts w:ascii="Times New Roman" w:hAnsi="Times New Roman" w:cs="Times New Roman"/>
          <w:sz w:val="24"/>
          <w:szCs w:val="24"/>
          <w:lang w:val="en-US"/>
        </w:rPr>
        <w:t xml:space="preserve">of peatland </w:t>
      </w:r>
      <w:r w:rsidR="007A7A7E" w:rsidRPr="003500A2">
        <w:rPr>
          <w:rFonts w:ascii="Times New Roman" w:hAnsi="Times New Roman" w:cs="Times New Roman"/>
          <w:sz w:val="24"/>
          <w:szCs w:val="24"/>
          <w:lang w:val="en-US"/>
        </w:rPr>
        <w:t>from the groundwater (</w:t>
      </w:r>
      <w:r w:rsidR="007A7A7E" w:rsidRPr="00661F51">
        <w:rPr>
          <w:rFonts w:ascii="Times New Roman" w:hAnsi="Times New Roman" w:cs="Times New Roman"/>
          <w:sz w:val="24"/>
          <w:szCs w:val="24"/>
          <w:lang w:val="en-US"/>
        </w:rPr>
        <w:t xml:space="preserve">Vardy et al., 1998). According to Kokfelt et al. (2010) </w:t>
      </w:r>
      <w:r w:rsidR="00A01D1E" w:rsidRPr="00661F51">
        <w:rPr>
          <w:rFonts w:ascii="Times New Roman" w:hAnsi="Times New Roman" w:cs="Times New Roman"/>
          <w:sz w:val="24"/>
          <w:szCs w:val="24"/>
          <w:lang w:val="en-US"/>
        </w:rPr>
        <w:t xml:space="preserve">one </w:t>
      </w:r>
      <w:r w:rsidR="0056650D" w:rsidRPr="00661F51">
        <w:rPr>
          <w:rFonts w:ascii="Times New Roman" w:hAnsi="Times New Roman" w:cs="Times New Roman"/>
          <w:sz w:val="24"/>
          <w:szCs w:val="24"/>
          <w:lang w:val="en-US"/>
        </w:rPr>
        <w:t xml:space="preserve">period </w:t>
      </w:r>
      <w:r w:rsidR="00A01D1E" w:rsidRPr="00661F51">
        <w:rPr>
          <w:rFonts w:ascii="Times New Roman" w:hAnsi="Times New Roman" w:cs="Times New Roman"/>
          <w:sz w:val="24"/>
          <w:szCs w:val="24"/>
          <w:lang w:val="en-US"/>
        </w:rPr>
        <w:t xml:space="preserve">of the </w:t>
      </w:r>
      <w:r w:rsidR="007A7A7E" w:rsidRPr="00661F51">
        <w:rPr>
          <w:rFonts w:ascii="Times New Roman" w:hAnsi="Times New Roman" w:cs="Times New Roman"/>
          <w:sz w:val="24"/>
          <w:szCs w:val="24"/>
          <w:lang w:val="en-US"/>
        </w:rPr>
        <w:t xml:space="preserve">permafrost </w:t>
      </w:r>
      <w:r w:rsidR="00A01D1E" w:rsidRPr="00661F51">
        <w:rPr>
          <w:rFonts w:ascii="Times New Roman" w:hAnsi="Times New Roman" w:cs="Times New Roman"/>
          <w:sz w:val="24"/>
          <w:szCs w:val="24"/>
          <w:lang w:val="en-US"/>
        </w:rPr>
        <w:t xml:space="preserve">phases </w:t>
      </w:r>
      <w:r w:rsidR="007A7A7E" w:rsidRPr="00661F51">
        <w:rPr>
          <w:rFonts w:ascii="Times New Roman" w:hAnsi="Times New Roman" w:cs="Times New Roman"/>
          <w:sz w:val="24"/>
          <w:szCs w:val="24"/>
          <w:lang w:val="en-US"/>
        </w:rPr>
        <w:t xml:space="preserve">have occurred ca. 2,650–2,100 cal BP in </w:t>
      </w:r>
      <w:r w:rsidR="009321BC">
        <w:rPr>
          <w:rFonts w:ascii="Times New Roman" w:hAnsi="Times New Roman" w:cs="Times New Roman"/>
          <w:sz w:val="24"/>
          <w:szCs w:val="24"/>
          <w:lang w:val="en-US"/>
        </w:rPr>
        <w:t xml:space="preserve">the </w:t>
      </w:r>
      <w:r w:rsidR="007A7A7E" w:rsidRPr="00661F51">
        <w:rPr>
          <w:rFonts w:ascii="Times New Roman" w:hAnsi="Times New Roman" w:cs="Times New Roman"/>
          <w:sz w:val="24"/>
          <w:szCs w:val="24"/>
          <w:lang w:val="en-US"/>
        </w:rPr>
        <w:t>Abisko region.</w:t>
      </w:r>
      <w:r w:rsidR="007E5E35">
        <w:rPr>
          <w:rFonts w:ascii="Times New Roman" w:hAnsi="Times New Roman" w:cs="Times New Roman"/>
          <w:sz w:val="24"/>
          <w:szCs w:val="24"/>
          <w:lang w:val="en-US"/>
        </w:rPr>
        <w:t xml:space="preserve"> </w:t>
      </w:r>
    </w:p>
    <w:p w14:paraId="7E9834B4" w14:textId="240B2B88" w:rsidR="00341324" w:rsidRDefault="009B1F74" w:rsidP="00054195">
      <w:pPr>
        <w:spacing w:after="0" w:line="480" w:lineRule="auto"/>
        <w:ind w:firstLine="708"/>
        <w:jc w:val="both"/>
        <w:rPr>
          <w:rFonts w:ascii="Times New Roman" w:hAnsi="Times New Roman" w:cs="Times New Roman"/>
          <w:sz w:val="24"/>
          <w:szCs w:val="24"/>
          <w:lang w:val="en-US"/>
        </w:rPr>
      </w:pPr>
      <w:r w:rsidRPr="008F3D6E">
        <w:rPr>
          <w:rFonts w:ascii="Times New Roman" w:hAnsi="Times New Roman" w:cs="Times New Roman"/>
          <w:sz w:val="24"/>
          <w:szCs w:val="24"/>
          <w:lang w:val="en-US"/>
        </w:rPr>
        <w:t>Stable hydrological conditions</w:t>
      </w:r>
      <w:r w:rsidR="00746545" w:rsidRPr="008F3D6E">
        <w:rPr>
          <w:rFonts w:ascii="Times New Roman" w:hAnsi="Times New Roman" w:cs="Times New Roman"/>
          <w:sz w:val="24"/>
          <w:szCs w:val="24"/>
          <w:lang w:val="en-US"/>
        </w:rPr>
        <w:t>, DWT ca. 23 cm</w:t>
      </w:r>
      <w:r w:rsidRPr="008F3D6E">
        <w:rPr>
          <w:rFonts w:ascii="Times New Roman" w:hAnsi="Times New Roman" w:cs="Times New Roman"/>
          <w:sz w:val="24"/>
          <w:szCs w:val="24"/>
          <w:lang w:val="en-US"/>
        </w:rPr>
        <w:t xml:space="preserve"> in Marooned w</w:t>
      </w:r>
      <w:r w:rsidR="007E5E35">
        <w:rPr>
          <w:rFonts w:ascii="Times New Roman" w:hAnsi="Times New Roman" w:cs="Times New Roman"/>
          <w:sz w:val="24"/>
          <w:szCs w:val="24"/>
          <w:lang w:val="en-US"/>
        </w:rPr>
        <w:t>ere</w:t>
      </w:r>
      <w:r w:rsidRPr="008F3D6E">
        <w:rPr>
          <w:rFonts w:ascii="Times New Roman" w:hAnsi="Times New Roman" w:cs="Times New Roman"/>
          <w:sz w:val="24"/>
          <w:szCs w:val="24"/>
          <w:lang w:val="en-US"/>
        </w:rPr>
        <w:t xml:space="preserve"> </w:t>
      </w:r>
      <w:r w:rsidR="00434183">
        <w:rPr>
          <w:rFonts w:ascii="Times New Roman" w:hAnsi="Times New Roman" w:cs="Times New Roman"/>
          <w:sz w:val="24"/>
          <w:szCs w:val="24"/>
          <w:lang w:val="en-US"/>
        </w:rPr>
        <w:t>inferred</w:t>
      </w:r>
      <w:r w:rsidRPr="008F3D6E">
        <w:rPr>
          <w:rFonts w:ascii="Times New Roman" w:hAnsi="Times New Roman" w:cs="Times New Roman"/>
          <w:sz w:val="24"/>
          <w:szCs w:val="24"/>
          <w:lang w:val="en-US"/>
        </w:rPr>
        <w:t xml:space="preserve"> between ca. 2000</w:t>
      </w:r>
      <w:r w:rsidR="007E5E35">
        <w:rPr>
          <w:rFonts w:ascii="Times New Roman" w:hAnsi="Times New Roman" w:cs="Times New Roman"/>
          <w:sz w:val="24"/>
          <w:szCs w:val="24"/>
          <w:lang w:val="en-US"/>
        </w:rPr>
        <w:t xml:space="preserve"> and </w:t>
      </w:r>
      <w:r w:rsidRPr="008F3D6E">
        <w:rPr>
          <w:rFonts w:ascii="Times New Roman" w:hAnsi="Times New Roman" w:cs="Times New Roman"/>
          <w:sz w:val="24"/>
          <w:szCs w:val="24"/>
          <w:lang w:val="en-US"/>
        </w:rPr>
        <w:t xml:space="preserve">50 cal yr BP (Fig. 7, zone B and C). In this period </w:t>
      </w:r>
      <w:r w:rsidR="0008121A" w:rsidRPr="0008121A">
        <w:rPr>
          <w:rFonts w:ascii="Times New Roman" w:hAnsi="Times New Roman" w:cs="Times New Roman"/>
          <w:i/>
          <w:sz w:val="24"/>
          <w:szCs w:val="24"/>
          <w:lang w:val="en-US"/>
        </w:rPr>
        <w:t>S. fuscum, S. magellani</w:t>
      </w:r>
      <w:r w:rsidR="0008121A">
        <w:rPr>
          <w:rFonts w:ascii="Times New Roman" w:hAnsi="Times New Roman" w:cs="Times New Roman"/>
          <w:i/>
          <w:sz w:val="24"/>
          <w:szCs w:val="24"/>
          <w:lang w:val="en-US"/>
        </w:rPr>
        <w:t>c</w:t>
      </w:r>
      <w:r w:rsidR="0008121A" w:rsidRPr="0008121A">
        <w:rPr>
          <w:rFonts w:ascii="Times New Roman" w:hAnsi="Times New Roman" w:cs="Times New Roman"/>
          <w:i/>
          <w:sz w:val="24"/>
          <w:szCs w:val="24"/>
          <w:lang w:val="en-US"/>
        </w:rPr>
        <w:t xml:space="preserve">um </w:t>
      </w:r>
      <w:r w:rsidR="0008121A">
        <w:rPr>
          <w:rFonts w:ascii="Times New Roman" w:hAnsi="Times New Roman" w:cs="Times New Roman"/>
          <w:sz w:val="24"/>
          <w:szCs w:val="24"/>
          <w:lang w:val="en-US"/>
        </w:rPr>
        <w:t xml:space="preserve">were dominant species, but also </w:t>
      </w:r>
      <w:r w:rsidR="00113831" w:rsidRPr="00113831">
        <w:rPr>
          <w:rFonts w:ascii="Times New Roman" w:hAnsi="Times New Roman" w:cs="Times New Roman"/>
          <w:i/>
          <w:sz w:val="24"/>
          <w:szCs w:val="24"/>
          <w:lang w:val="en-US"/>
        </w:rPr>
        <w:t>Dicranum undulatum</w:t>
      </w:r>
      <w:r w:rsidR="00113831" w:rsidRPr="007A7A7E">
        <w:rPr>
          <w:rFonts w:ascii="Times New Roman" w:hAnsi="Times New Roman" w:cs="Times New Roman"/>
          <w:i/>
          <w:sz w:val="24"/>
          <w:szCs w:val="24"/>
          <w:lang w:val="en-US"/>
        </w:rPr>
        <w:t xml:space="preserve"> </w:t>
      </w:r>
      <w:r w:rsidR="00113831" w:rsidRPr="00BD25E0">
        <w:rPr>
          <w:rFonts w:ascii="Times New Roman" w:hAnsi="Times New Roman" w:cs="Times New Roman"/>
          <w:sz w:val="24"/>
          <w:szCs w:val="24"/>
          <w:lang w:val="en-US"/>
        </w:rPr>
        <w:t>(</w:t>
      </w:r>
      <w:r w:rsidR="00FA31BC" w:rsidRPr="00FA31BC">
        <w:rPr>
          <w:rFonts w:ascii="Times New Roman" w:hAnsi="Times New Roman" w:cs="Times New Roman"/>
          <w:sz w:val="24"/>
          <w:szCs w:val="24"/>
          <w:lang w:val="en-US"/>
        </w:rPr>
        <w:t>formerly</w:t>
      </w:r>
      <w:r w:rsidR="00FA31BC">
        <w:rPr>
          <w:rFonts w:ascii="Times New Roman" w:hAnsi="Times New Roman" w:cs="Times New Roman"/>
          <w:i/>
          <w:sz w:val="24"/>
          <w:szCs w:val="24"/>
          <w:lang w:val="en-US"/>
        </w:rPr>
        <w:t xml:space="preserve"> </w:t>
      </w:r>
      <w:r w:rsidRPr="007A7A7E">
        <w:rPr>
          <w:rFonts w:ascii="Times New Roman" w:hAnsi="Times New Roman" w:cs="Times New Roman"/>
          <w:i/>
          <w:sz w:val="24"/>
          <w:szCs w:val="24"/>
          <w:lang w:val="en-US"/>
        </w:rPr>
        <w:t>Dicranum bergeri</w:t>
      </w:r>
      <w:r w:rsidR="00113831">
        <w:rPr>
          <w:rFonts w:ascii="Times New Roman" w:hAnsi="Times New Roman" w:cs="Times New Roman"/>
          <w:sz w:val="24"/>
          <w:szCs w:val="24"/>
          <w:lang w:val="en-US"/>
        </w:rPr>
        <w:t xml:space="preserve">) </w:t>
      </w:r>
      <w:r w:rsidRPr="007A7A7E">
        <w:rPr>
          <w:rFonts w:ascii="Times New Roman" w:hAnsi="Times New Roman" w:cs="Times New Roman"/>
          <w:sz w:val="24"/>
          <w:szCs w:val="24"/>
          <w:lang w:val="en-US"/>
        </w:rPr>
        <w:t xml:space="preserve">and </w:t>
      </w:r>
      <w:r w:rsidR="0008121A">
        <w:rPr>
          <w:rFonts w:ascii="Times New Roman" w:hAnsi="Times New Roman" w:cs="Times New Roman"/>
          <w:sz w:val="24"/>
          <w:szCs w:val="24"/>
          <w:lang w:val="en-US"/>
        </w:rPr>
        <w:t xml:space="preserve">then ca. 500 cal yr BP </w:t>
      </w:r>
      <w:r w:rsidRPr="00113831">
        <w:rPr>
          <w:rFonts w:ascii="Times New Roman" w:hAnsi="Times New Roman" w:cs="Times New Roman"/>
          <w:i/>
          <w:sz w:val="24"/>
          <w:szCs w:val="24"/>
          <w:lang w:val="en-US"/>
        </w:rPr>
        <w:t>Polytrichum strictum</w:t>
      </w:r>
      <w:r w:rsidR="00341324" w:rsidRPr="00113831">
        <w:rPr>
          <w:rFonts w:ascii="Times New Roman" w:hAnsi="Times New Roman" w:cs="Times New Roman"/>
          <w:sz w:val="24"/>
          <w:szCs w:val="24"/>
          <w:lang w:val="en-US"/>
        </w:rPr>
        <w:t xml:space="preserve"> appeared</w:t>
      </w:r>
      <w:r w:rsidR="007E5E35">
        <w:rPr>
          <w:rFonts w:ascii="Times New Roman" w:hAnsi="Times New Roman" w:cs="Times New Roman"/>
          <w:sz w:val="24"/>
          <w:szCs w:val="24"/>
          <w:lang w:val="en-US"/>
        </w:rPr>
        <w:t xml:space="preserve">, with a brief </w:t>
      </w:r>
      <w:r w:rsidR="00104D0A">
        <w:rPr>
          <w:rFonts w:ascii="Times New Roman" w:hAnsi="Times New Roman" w:cs="Times New Roman"/>
          <w:sz w:val="24"/>
          <w:szCs w:val="24"/>
          <w:lang w:val="en-US"/>
        </w:rPr>
        <w:t xml:space="preserve">high </w:t>
      </w:r>
      <w:r w:rsidR="007E5E35">
        <w:rPr>
          <w:rFonts w:ascii="Times New Roman" w:hAnsi="Times New Roman" w:cs="Times New Roman"/>
          <w:sz w:val="24"/>
          <w:szCs w:val="24"/>
          <w:lang w:val="en-US"/>
        </w:rPr>
        <w:t>peak in carbon accumulation rates.</w:t>
      </w:r>
      <w:r w:rsidRPr="00113831">
        <w:rPr>
          <w:rFonts w:ascii="Times New Roman" w:hAnsi="Times New Roman" w:cs="Times New Roman"/>
          <w:sz w:val="24"/>
          <w:szCs w:val="24"/>
          <w:lang w:val="en-US"/>
        </w:rPr>
        <w:t xml:space="preserve"> </w:t>
      </w:r>
      <w:r w:rsidR="0008121A">
        <w:rPr>
          <w:rFonts w:ascii="Times New Roman" w:hAnsi="Times New Roman" w:cs="Times New Roman"/>
          <w:sz w:val="24"/>
          <w:szCs w:val="24"/>
          <w:lang w:val="en-US"/>
        </w:rPr>
        <w:t>The last b</w:t>
      </w:r>
      <w:r w:rsidRPr="00113831">
        <w:rPr>
          <w:rFonts w:ascii="Times New Roman" w:hAnsi="Times New Roman" w:cs="Times New Roman"/>
          <w:sz w:val="24"/>
          <w:szCs w:val="24"/>
          <w:lang w:val="en-US"/>
        </w:rPr>
        <w:t xml:space="preserve">oth species </w:t>
      </w:r>
      <w:r w:rsidR="00746545" w:rsidRPr="00113831">
        <w:rPr>
          <w:rFonts w:ascii="Times New Roman" w:hAnsi="Times New Roman" w:cs="Times New Roman"/>
          <w:sz w:val="24"/>
          <w:szCs w:val="24"/>
          <w:lang w:val="en-US"/>
        </w:rPr>
        <w:t xml:space="preserve">usually </w:t>
      </w:r>
      <w:r w:rsidRPr="00113831">
        <w:rPr>
          <w:rFonts w:ascii="Times New Roman" w:hAnsi="Times New Roman" w:cs="Times New Roman"/>
          <w:sz w:val="24"/>
          <w:szCs w:val="24"/>
          <w:lang w:val="en-US"/>
        </w:rPr>
        <w:t xml:space="preserve">occur in </w:t>
      </w:r>
      <w:r w:rsidR="00B25F6B" w:rsidRPr="00113831">
        <w:rPr>
          <w:rFonts w:ascii="Times New Roman" w:hAnsi="Times New Roman" w:cs="Times New Roman"/>
          <w:sz w:val="24"/>
          <w:szCs w:val="24"/>
          <w:lang w:val="en-US"/>
        </w:rPr>
        <w:t>dr</w:t>
      </w:r>
      <w:r w:rsidR="00B25F6B">
        <w:rPr>
          <w:rFonts w:ascii="Times New Roman" w:hAnsi="Times New Roman" w:cs="Times New Roman"/>
          <w:sz w:val="24"/>
          <w:szCs w:val="24"/>
          <w:lang w:val="en-US"/>
        </w:rPr>
        <w:t>y</w:t>
      </w:r>
      <w:r w:rsidR="00B25F6B" w:rsidRPr="00113831">
        <w:rPr>
          <w:rFonts w:ascii="Times New Roman" w:hAnsi="Times New Roman" w:cs="Times New Roman"/>
          <w:sz w:val="24"/>
          <w:szCs w:val="24"/>
          <w:lang w:val="en-US"/>
        </w:rPr>
        <w:t xml:space="preserve"> </w:t>
      </w:r>
      <w:r w:rsidRPr="00113831">
        <w:rPr>
          <w:rFonts w:ascii="Times New Roman" w:hAnsi="Times New Roman" w:cs="Times New Roman"/>
          <w:sz w:val="24"/>
          <w:szCs w:val="24"/>
          <w:lang w:val="en-US"/>
        </w:rPr>
        <w:t>places in bogs</w:t>
      </w:r>
      <w:r w:rsidR="008A1C9A">
        <w:rPr>
          <w:rFonts w:ascii="Times New Roman" w:hAnsi="Times New Roman" w:cs="Times New Roman"/>
          <w:sz w:val="24"/>
          <w:szCs w:val="24"/>
          <w:lang w:val="en-US"/>
        </w:rPr>
        <w:t xml:space="preserve">, </w:t>
      </w:r>
      <w:r w:rsidR="00472EDD">
        <w:rPr>
          <w:rFonts w:ascii="Times New Roman" w:hAnsi="Times New Roman" w:cs="Times New Roman"/>
          <w:sz w:val="24"/>
          <w:szCs w:val="24"/>
          <w:lang w:val="en-US"/>
        </w:rPr>
        <w:t>often</w:t>
      </w:r>
      <w:r w:rsidR="007E5E35">
        <w:rPr>
          <w:rFonts w:ascii="Times New Roman" w:hAnsi="Times New Roman" w:cs="Times New Roman"/>
          <w:sz w:val="24"/>
          <w:szCs w:val="24"/>
          <w:lang w:val="en-US"/>
        </w:rPr>
        <w:t xml:space="preserve"> </w:t>
      </w:r>
      <w:r w:rsidR="008A1C9A">
        <w:rPr>
          <w:rFonts w:ascii="Times New Roman" w:hAnsi="Times New Roman" w:cs="Times New Roman"/>
          <w:sz w:val="24"/>
          <w:szCs w:val="24"/>
          <w:lang w:val="en-US"/>
        </w:rPr>
        <w:t>on hummocks</w:t>
      </w:r>
      <w:r w:rsidR="009F308E" w:rsidRPr="00113831">
        <w:rPr>
          <w:rFonts w:ascii="Times New Roman" w:hAnsi="Times New Roman" w:cs="Times New Roman"/>
          <w:sz w:val="24"/>
          <w:szCs w:val="24"/>
          <w:lang w:val="en-US"/>
        </w:rPr>
        <w:t xml:space="preserve"> (</w:t>
      </w:r>
      <w:r w:rsidR="008A1C9A" w:rsidRPr="00661F51">
        <w:rPr>
          <w:rFonts w:ascii="Times New Roman" w:hAnsi="Times New Roman" w:cs="Times New Roman"/>
          <w:sz w:val="24"/>
          <w:szCs w:val="24"/>
          <w:lang w:val="en-US"/>
        </w:rPr>
        <w:t xml:space="preserve">Hájková and Hájek, 2004; </w:t>
      </w:r>
      <w:r w:rsidR="00113831" w:rsidRPr="00661F51">
        <w:rPr>
          <w:rFonts w:ascii="Times New Roman" w:hAnsi="Times New Roman" w:cs="Times New Roman"/>
          <w:sz w:val="24"/>
          <w:szCs w:val="24"/>
          <w:lang w:val="en-US"/>
        </w:rPr>
        <w:t>Hedenäs and Bisang, 2004</w:t>
      </w:r>
      <w:r w:rsidR="009F308E" w:rsidRPr="00113831">
        <w:rPr>
          <w:rFonts w:ascii="Times New Roman" w:hAnsi="Times New Roman" w:cs="Times New Roman"/>
          <w:sz w:val="24"/>
          <w:szCs w:val="24"/>
          <w:lang w:val="en-US"/>
        </w:rPr>
        <w:t>)</w:t>
      </w:r>
      <w:r w:rsidR="00746545" w:rsidRPr="00113831">
        <w:rPr>
          <w:rFonts w:ascii="Times New Roman" w:hAnsi="Times New Roman" w:cs="Times New Roman"/>
          <w:sz w:val="24"/>
          <w:szCs w:val="24"/>
          <w:lang w:val="en-US"/>
        </w:rPr>
        <w:t>.</w:t>
      </w:r>
      <w:r w:rsidR="00746545" w:rsidRPr="00844D8A">
        <w:rPr>
          <w:rFonts w:ascii="Times New Roman" w:hAnsi="Times New Roman" w:cs="Times New Roman"/>
          <w:sz w:val="24"/>
          <w:szCs w:val="24"/>
          <w:lang w:val="en-US"/>
        </w:rPr>
        <w:t xml:space="preserve"> </w:t>
      </w:r>
      <w:r w:rsidRPr="00844D8A">
        <w:rPr>
          <w:rFonts w:ascii="Times New Roman" w:hAnsi="Times New Roman" w:cs="Times New Roman"/>
          <w:sz w:val="24"/>
          <w:szCs w:val="24"/>
          <w:lang w:val="en-US"/>
        </w:rPr>
        <w:t xml:space="preserve"> </w:t>
      </w:r>
    </w:p>
    <w:p w14:paraId="14659603" w14:textId="0DD9C0D0" w:rsidR="0008121A" w:rsidRDefault="00341324" w:rsidP="00054195">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d</w:t>
      </w:r>
      <w:r w:rsidR="00830CF1" w:rsidRPr="00844D8A">
        <w:rPr>
          <w:rFonts w:ascii="Times New Roman" w:hAnsi="Times New Roman" w:cs="Times New Roman"/>
          <w:sz w:val="24"/>
          <w:szCs w:val="24"/>
          <w:lang w:val="en-US"/>
        </w:rPr>
        <w:t xml:space="preserve">ifferent </w:t>
      </w:r>
      <w:r w:rsidR="00746545" w:rsidRPr="00844D8A">
        <w:rPr>
          <w:rFonts w:ascii="Times New Roman" w:hAnsi="Times New Roman" w:cs="Times New Roman"/>
          <w:sz w:val="24"/>
          <w:szCs w:val="24"/>
          <w:lang w:val="en-US"/>
        </w:rPr>
        <w:t xml:space="preserve">hydrological </w:t>
      </w:r>
      <w:r w:rsidR="0039392A">
        <w:rPr>
          <w:rFonts w:ascii="Times New Roman" w:hAnsi="Times New Roman" w:cs="Times New Roman"/>
          <w:sz w:val="24"/>
          <w:szCs w:val="24"/>
          <w:lang w:val="en-US"/>
        </w:rPr>
        <w:t>pattern</w:t>
      </w:r>
      <w:r w:rsidR="00746545" w:rsidRPr="00844D8A">
        <w:rPr>
          <w:rFonts w:ascii="Times New Roman" w:hAnsi="Times New Roman" w:cs="Times New Roman"/>
          <w:sz w:val="24"/>
          <w:szCs w:val="24"/>
          <w:lang w:val="en-US"/>
        </w:rPr>
        <w:t xml:space="preserve"> was </w:t>
      </w:r>
      <w:r>
        <w:rPr>
          <w:rFonts w:ascii="Times New Roman" w:hAnsi="Times New Roman" w:cs="Times New Roman"/>
          <w:sz w:val="24"/>
          <w:szCs w:val="24"/>
          <w:lang w:val="en-US"/>
        </w:rPr>
        <w:t xml:space="preserve">apparent at </w:t>
      </w:r>
      <w:r w:rsidR="00746545" w:rsidRPr="00844D8A">
        <w:rPr>
          <w:rFonts w:ascii="Times New Roman" w:hAnsi="Times New Roman" w:cs="Times New Roman"/>
          <w:sz w:val="24"/>
          <w:szCs w:val="24"/>
          <w:lang w:val="en-US"/>
        </w:rPr>
        <w:t xml:space="preserve">Stordalen, where </w:t>
      </w:r>
      <w:r>
        <w:rPr>
          <w:rFonts w:ascii="Times New Roman" w:hAnsi="Times New Roman" w:cs="Times New Roman"/>
          <w:sz w:val="24"/>
          <w:szCs w:val="24"/>
          <w:lang w:val="en-US"/>
        </w:rPr>
        <w:t xml:space="preserve">there </w:t>
      </w:r>
      <w:r w:rsidR="00746545" w:rsidRPr="00844D8A">
        <w:rPr>
          <w:rFonts w:ascii="Times New Roman" w:hAnsi="Times New Roman" w:cs="Times New Roman"/>
          <w:sz w:val="24"/>
          <w:szCs w:val="24"/>
          <w:lang w:val="en-US"/>
        </w:rPr>
        <w:t>was</w:t>
      </w:r>
      <w:r w:rsidR="00984636" w:rsidRPr="00844D8A">
        <w:rPr>
          <w:rFonts w:ascii="Times New Roman" w:hAnsi="Times New Roman" w:cs="Times New Roman"/>
          <w:sz w:val="24"/>
          <w:szCs w:val="24"/>
          <w:lang w:val="en-US"/>
        </w:rPr>
        <w:t xml:space="preserve"> </w:t>
      </w:r>
      <w:r w:rsidR="00EF00B7" w:rsidRPr="00844D8A">
        <w:rPr>
          <w:rFonts w:ascii="Times New Roman" w:hAnsi="Times New Roman" w:cs="Times New Roman"/>
          <w:sz w:val="24"/>
          <w:szCs w:val="24"/>
          <w:lang w:val="en-US"/>
        </w:rPr>
        <w:t>trend to</w:t>
      </w:r>
      <w:r>
        <w:rPr>
          <w:rFonts w:ascii="Times New Roman" w:hAnsi="Times New Roman" w:cs="Times New Roman"/>
          <w:sz w:val="24"/>
          <w:szCs w:val="24"/>
          <w:lang w:val="en-US"/>
        </w:rPr>
        <w:t>ward wetter conditions</w:t>
      </w:r>
      <w:r w:rsidR="00C529DE">
        <w:rPr>
          <w:rFonts w:ascii="Times New Roman" w:hAnsi="Times New Roman" w:cs="Times New Roman"/>
          <w:sz w:val="24"/>
          <w:szCs w:val="24"/>
          <w:lang w:val="en-US"/>
        </w:rPr>
        <w:t xml:space="preserve">, </w:t>
      </w:r>
      <w:r w:rsidR="00104D0A">
        <w:rPr>
          <w:rFonts w:ascii="Times New Roman" w:hAnsi="Times New Roman" w:cs="Times New Roman"/>
          <w:sz w:val="24"/>
          <w:szCs w:val="24"/>
          <w:lang w:val="en-US"/>
        </w:rPr>
        <w:t xml:space="preserve">from </w:t>
      </w:r>
      <w:r w:rsidR="00E624FD" w:rsidRPr="004067F8">
        <w:rPr>
          <w:rFonts w:ascii="Times New Roman" w:hAnsi="Times New Roman" w:cs="Times New Roman"/>
          <w:sz w:val="24"/>
          <w:szCs w:val="24"/>
          <w:lang w:val="en-US"/>
        </w:rPr>
        <w:t>ca.</w:t>
      </w:r>
      <w:r w:rsidR="00E624FD" w:rsidRPr="00844D8A">
        <w:rPr>
          <w:rFonts w:ascii="Times New Roman" w:hAnsi="Times New Roman" w:cs="Times New Roman"/>
          <w:sz w:val="24"/>
          <w:szCs w:val="24"/>
          <w:lang w:val="en-US"/>
        </w:rPr>
        <w:t xml:space="preserve"> 450</w:t>
      </w:r>
      <w:r w:rsidR="00104D0A">
        <w:rPr>
          <w:rFonts w:ascii="Times New Roman" w:hAnsi="Times New Roman" w:cs="Times New Roman"/>
          <w:sz w:val="24"/>
          <w:szCs w:val="24"/>
          <w:lang w:val="en-US"/>
        </w:rPr>
        <w:t xml:space="preserve"> to </w:t>
      </w:r>
      <w:r w:rsidR="00E624FD" w:rsidRPr="00844D8A">
        <w:rPr>
          <w:rFonts w:ascii="Times New Roman" w:hAnsi="Times New Roman" w:cs="Times New Roman"/>
          <w:sz w:val="24"/>
          <w:szCs w:val="24"/>
          <w:lang w:val="en-US"/>
        </w:rPr>
        <w:t>400 cal yr BP</w:t>
      </w:r>
      <w:r>
        <w:rPr>
          <w:rFonts w:ascii="Times New Roman" w:hAnsi="Times New Roman" w:cs="Times New Roman"/>
          <w:sz w:val="24"/>
          <w:szCs w:val="24"/>
          <w:lang w:val="en-US"/>
        </w:rPr>
        <w:t xml:space="preserve"> (WTD</w:t>
      </w:r>
      <w:r w:rsidRPr="00844D8A">
        <w:rPr>
          <w:rFonts w:ascii="Times New Roman" w:hAnsi="Times New Roman" w:cs="Times New Roman"/>
          <w:sz w:val="24"/>
          <w:szCs w:val="24"/>
          <w:lang w:val="en-US"/>
        </w:rPr>
        <w:t xml:space="preserve"> from 35 to 16 cm</w:t>
      </w:r>
      <w:r>
        <w:rPr>
          <w:rFonts w:ascii="Times New Roman" w:hAnsi="Times New Roman" w:cs="Times New Roman"/>
          <w:sz w:val="24"/>
          <w:szCs w:val="24"/>
          <w:lang w:val="en-US"/>
        </w:rPr>
        <w:t>)</w:t>
      </w:r>
      <w:r w:rsidR="00EF00B7" w:rsidRPr="00844D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before a shift to </w:t>
      </w:r>
      <w:r w:rsidR="00EF00B7" w:rsidRPr="00844D8A">
        <w:rPr>
          <w:rFonts w:ascii="Times New Roman" w:hAnsi="Times New Roman" w:cs="Times New Roman"/>
          <w:sz w:val="24"/>
          <w:szCs w:val="24"/>
          <w:lang w:val="en-US"/>
        </w:rPr>
        <w:t>dry</w:t>
      </w:r>
      <w:r>
        <w:rPr>
          <w:rFonts w:ascii="Times New Roman" w:hAnsi="Times New Roman" w:cs="Times New Roman"/>
          <w:sz w:val="24"/>
          <w:szCs w:val="24"/>
          <w:lang w:val="en-US"/>
        </w:rPr>
        <w:t>er condictions</w:t>
      </w:r>
      <w:r w:rsidR="00EF00B7" w:rsidRPr="00844D8A">
        <w:rPr>
          <w:rFonts w:ascii="Times New Roman" w:hAnsi="Times New Roman" w:cs="Times New Roman"/>
          <w:sz w:val="24"/>
          <w:szCs w:val="24"/>
          <w:lang w:val="en-US"/>
        </w:rPr>
        <w:t xml:space="preserve"> </w:t>
      </w:r>
      <w:r w:rsidR="00104D0A">
        <w:rPr>
          <w:rFonts w:ascii="Times New Roman" w:hAnsi="Times New Roman" w:cs="Times New Roman"/>
          <w:sz w:val="24"/>
          <w:szCs w:val="24"/>
          <w:lang w:val="en-US"/>
        </w:rPr>
        <w:t xml:space="preserve">from ca. 400 to </w:t>
      </w:r>
      <w:r w:rsidR="00EF00B7" w:rsidRPr="00844D8A">
        <w:rPr>
          <w:rFonts w:ascii="Times New Roman" w:hAnsi="Times New Roman" w:cs="Times New Roman"/>
          <w:sz w:val="24"/>
          <w:szCs w:val="24"/>
          <w:lang w:val="en-US"/>
        </w:rPr>
        <w:t>330 cal yr BP</w:t>
      </w:r>
      <w:r w:rsidR="001415A5" w:rsidRPr="00844D8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reverting to wet conditions </w:t>
      </w:r>
      <w:r w:rsidR="00104D0A">
        <w:rPr>
          <w:rFonts w:ascii="Times New Roman" w:hAnsi="Times New Roman" w:cs="Times New Roman"/>
          <w:sz w:val="24"/>
          <w:szCs w:val="24"/>
          <w:lang w:val="en-US"/>
        </w:rPr>
        <w:t>from</w:t>
      </w:r>
      <w:r w:rsidR="00104D0A" w:rsidRPr="00844D8A">
        <w:rPr>
          <w:rFonts w:ascii="Times New Roman" w:hAnsi="Times New Roman" w:cs="Times New Roman"/>
          <w:sz w:val="24"/>
          <w:szCs w:val="24"/>
          <w:lang w:val="en-US"/>
        </w:rPr>
        <w:t xml:space="preserve"> </w:t>
      </w:r>
      <w:r w:rsidR="001415A5" w:rsidRPr="00844D8A">
        <w:rPr>
          <w:rFonts w:ascii="Times New Roman" w:hAnsi="Times New Roman" w:cs="Times New Roman"/>
          <w:sz w:val="24"/>
          <w:szCs w:val="24"/>
          <w:lang w:val="en-US"/>
        </w:rPr>
        <w:t>330</w:t>
      </w:r>
      <w:r w:rsidR="001415A5">
        <w:rPr>
          <w:rFonts w:ascii="Times New Roman" w:hAnsi="Times New Roman" w:cs="Times New Roman"/>
          <w:sz w:val="24"/>
          <w:szCs w:val="24"/>
          <w:lang w:val="en-US"/>
        </w:rPr>
        <w:t xml:space="preserve"> cal yr BP </w:t>
      </w:r>
      <w:r w:rsidR="00104D0A">
        <w:rPr>
          <w:rFonts w:ascii="Times New Roman" w:hAnsi="Times New Roman" w:cs="Times New Roman"/>
          <w:sz w:val="24"/>
          <w:szCs w:val="24"/>
          <w:lang w:val="en-US"/>
        </w:rPr>
        <w:t xml:space="preserve">to present day </w:t>
      </w:r>
      <w:r w:rsidR="00E624FD">
        <w:rPr>
          <w:rFonts w:ascii="Times New Roman" w:hAnsi="Times New Roman" w:cs="Times New Roman"/>
          <w:sz w:val="24"/>
          <w:szCs w:val="24"/>
          <w:lang w:val="en-US"/>
        </w:rPr>
        <w:t>(Fig. 8, zone B)</w:t>
      </w:r>
      <w:r w:rsidR="001415A5">
        <w:rPr>
          <w:rFonts w:ascii="Times New Roman" w:hAnsi="Times New Roman" w:cs="Times New Roman"/>
          <w:sz w:val="24"/>
          <w:szCs w:val="24"/>
          <w:lang w:val="en-US"/>
        </w:rPr>
        <w:t xml:space="preserve">. </w:t>
      </w:r>
      <w:r w:rsidR="00A12A81">
        <w:rPr>
          <w:rFonts w:ascii="Times New Roman" w:hAnsi="Times New Roman" w:cs="Times New Roman"/>
          <w:sz w:val="24"/>
          <w:szCs w:val="24"/>
          <w:lang w:val="en-US"/>
        </w:rPr>
        <w:t xml:space="preserve">In </w:t>
      </w:r>
      <w:r w:rsidR="00104D0A">
        <w:rPr>
          <w:rFonts w:ascii="Times New Roman" w:hAnsi="Times New Roman" w:cs="Times New Roman"/>
          <w:sz w:val="24"/>
          <w:szCs w:val="24"/>
          <w:lang w:val="en-US"/>
        </w:rPr>
        <w:t>this time</w:t>
      </w:r>
      <w:r w:rsidR="00A12A81">
        <w:rPr>
          <w:rFonts w:ascii="Times New Roman" w:hAnsi="Times New Roman" w:cs="Times New Roman"/>
          <w:sz w:val="24"/>
          <w:szCs w:val="24"/>
          <w:lang w:val="en-US"/>
        </w:rPr>
        <w:t xml:space="preserve"> </w:t>
      </w:r>
      <w:r w:rsidR="0056650D">
        <w:rPr>
          <w:rFonts w:ascii="Times New Roman" w:hAnsi="Times New Roman" w:cs="Times New Roman"/>
          <w:sz w:val="24"/>
          <w:szCs w:val="24"/>
          <w:lang w:val="en-US"/>
        </w:rPr>
        <w:t xml:space="preserve">period </w:t>
      </w:r>
      <w:r w:rsidR="00104D0A">
        <w:rPr>
          <w:rFonts w:ascii="Times New Roman" w:hAnsi="Times New Roman" w:cs="Times New Roman"/>
          <w:sz w:val="24"/>
          <w:szCs w:val="24"/>
          <w:lang w:val="en-US"/>
        </w:rPr>
        <w:t xml:space="preserve">of </w:t>
      </w:r>
      <w:r w:rsidR="0056650D">
        <w:rPr>
          <w:rFonts w:ascii="Times New Roman" w:hAnsi="Times New Roman" w:cs="Times New Roman"/>
          <w:sz w:val="24"/>
          <w:szCs w:val="24"/>
          <w:lang w:val="en-US"/>
        </w:rPr>
        <w:t>unstable hydrological conditions</w:t>
      </w:r>
      <w:r w:rsidR="00104D0A">
        <w:rPr>
          <w:rFonts w:ascii="Times New Roman" w:hAnsi="Times New Roman" w:cs="Times New Roman"/>
          <w:sz w:val="24"/>
          <w:szCs w:val="24"/>
          <w:lang w:val="en-US"/>
        </w:rPr>
        <w:t xml:space="preserve"> (Zone B)</w:t>
      </w:r>
      <w:r w:rsidR="0056650D">
        <w:rPr>
          <w:rFonts w:ascii="Times New Roman" w:hAnsi="Times New Roman" w:cs="Times New Roman"/>
          <w:sz w:val="24"/>
          <w:szCs w:val="24"/>
          <w:lang w:val="en-US"/>
        </w:rPr>
        <w:t xml:space="preserve"> </w:t>
      </w:r>
      <w:r w:rsidR="00A12A81">
        <w:rPr>
          <w:rFonts w:ascii="Times New Roman" w:hAnsi="Times New Roman" w:cs="Times New Roman"/>
          <w:sz w:val="24"/>
          <w:szCs w:val="24"/>
          <w:lang w:val="en-US"/>
        </w:rPr>
        <w:t xml:space="preserve">plant </w:t>
      </w:r>
      <w:r w:rsidR="00552716" w:rsidRPr="00552716">
        <w:rPr>
          <w:rFonts w:ascii="Times New Roman" w:hAnsi="Times New Roman" w:cs="Times New Roman"/>
          <w:sz w:val="24"/>
          <w:szCs w:val="24"/>
          <w:lang w:val="en-US"/>
        </w:rPr>
        <w:t>assemblages</w:t>
      </w:r>
      <w:r w:rsidR="00552716" w:rsidRPr="00552716" w:rsidDel="00552716">
        <w:rPr>
          <w:rFonts w:ascii="Times New Roman" w:hAnsi="Times New Roman" w:cs="Times New Roman"/>
          <w:sz w:val="24"/>
          <w:szCs w:val="24"/>
          <w:lang w:val="en-US"/>
        </w:rPr>
        <w:t xml:space="preserve"> </w:t>
      </w:r>
      <w:r w:rsidR="00104D0A">
        <w:rPr>
          <w:rFonts w:ascii="Times New Roman" w:hAnsi="Times New Roman" w:cs="Times New Roman"/>
          <w:sz w:val="24"/>
          <w:szCs w:val="24"/>
          <w:lang w:val="en-US"/>
        </w:rPr>
        <w:t>dominated by</w:t>
      </w:r>
      <w:r w:rsidR="00A12A81" w:rsidRPr="00D70635">
        <w:rPr>
          <w:rFonts w:ascii="Times New Roman" w:hAnsi="Times New Roman" w:cs="Times New Roman"/>
          <w:sz w:val="24"/>
          <w:szCs w:val="24"/>
          <w:lang w:val="en-US"/>
        </w:rPr>
        <w:t xml:space="preserve"> </w:t>
      </w:r>
      <w:r w:rsidR="00A12A81" w:rsidRPr="00D70635">
        <w:rPr>
          <w:rFonts w:ascii="Times New Roman" w:hAnsi="Times New Roman" w:cs="Times New Roman"/>
          <w:i/>
          <w:sz w:val="24"/>
          <w:szCs w:val="24"/>
          <w:lang w:val="en-US"/>
        </w:rPr>
        <w:t>Carex</w:t>
      </w:r>
      <w:r w:rsidR="00A12A81" w:rsidRPr="00D70635">
        <w:rPr>
          <w:rFonts w:ascii="Times New Roman" w:hAnsi="Times New Roman" w:cs="Times New Roman"/>
          <w:sz w:val="24"/>
          <w:szCs w:val="24"/>
          <w:lang w:val="en-US"/>
        </w:rPr>
        <w:t xml:space="preserve"> sp. </w:t>
      </w:r>
      <w:r w:rsidR="00104D0A">
        <w:rPr>
          <w:rFonts w:ascii="Times New Roman" w:hAnsi="Times New Roman" w:cs="Times New Roman"/>
          <w:sz w:val="24"/>
          <w:szCs w:val="24"/>
          <w:lang w:val="en-US"/>
        </w:rPr>
        <w:t xml:space="preserve">are observed, </w:t>
      </w:r>
      <w:r w:rsidR="00A12A81" w:rsidRPr="00D70635">
        <w:rPr>
          <w:rFonts w:ascii="Times New Roman" w:hAnsi="Times New Roman" w:cs="Times New Roman"/>
          <w:sz w:val="24"/>
          <w:szCs w:val="24"/>
          <w:lang w:val="en-US"/>
        </w:rPr>
        <w:t>indic</w:t>
      </w:r>
      <w:r w:rsidR="00104D0A">
        <w:rPr>
          <w:rFonts w:ascii="Times New Roman" w:hAnsi="Times New Roman" w:cs="Times New Roman"/>
          <w:sz w:val="24"/>
          <w:szCs w:val="24"/>
          <w:lang w:val="en-US"/>
        </w:rPr>
        <w:t>ative of</w:t>
      </w:r>
      <w:r w:rsidR="00A12A81" w:rsidRPr="00D70635">
        <w:rPr>
          <w:rFonts w:ascii="Times New Roman" w:hAnsi="Times New Roman" w:cs="Times New Roman"/>
          <w:sz w:val="24"/>
          <w:szCs w:val="24"/>
          <w:lang w:val="en-US"/>
        </w:rPr>
        <w:t xml:space="preserve"> </w:t>
      </w:r>
      <w:r w:rsidR="00695D8F">
        <w:rPr>
          <w:rFonts w:ascii="Times New Roman" w:hAnsi="Times New Roman" w:cs="Times New Roman"/>
          <w:sz w:val="24"/>
          <w:szCs w:val="24"/>
          <w:lang w:val="en-US"/>
        </w:rPr>
        <w:t>poor-</w:t>
      </w:r>
      <w:r w:rsidR="00A12A81" w:rsidRPr="00D70635">
        <w:rPr>
          <w:rFonts w:ascii="Times New Roman" w:hAnsi="Times New Roman" w:cs="Times New Roman"/>
          <w:sz w:val="24"/>
          <w:szCs w:val="24"/>
          <w:lang w:val="en-US"/>
        </w:rPr>
        <w:t>fen</w:t>
      </w:r>
      <w:r w:rsidR="00104D0A">
        <w:rPr>
          <w:rFonts w:ascii="Times New Roman" w:hAnsi="Times New Roman" w:cs="Times New Roman"/>
          <w:sz w:val="24"/>
          <w:szCs w:val="24"/>
          <w:lang w:val="en-US"/>
        </w:rPr>
        <w:t xml:space="preserve"> conditions. From the start to the finish of this time period (500-300 BP, Zone B), carbon accumulation rates increase</w:t>
      </w:r>
      <w:r w:rsidR="00A12A81" w:rsidRPr="00D70635">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00830CF1" w:rsidRPr="00D70635">
        <w:rPr>
          <w:rFonts w:ascii="Times New Roman" w:hAnsi="Times New Roman" w:cs="Times New Roman"/>
          <w:sz w:val="24"/>
          <w:szCs w:val="24"/>
          <w:lang w:val="en-US"/>
        </w:rPr>
        <w:t xml:space="preserve">ydrological changes </w:t>
      </w:r>
      <w:r w:rsidR="00A12A81" w:rsidRPr="00D70635">
        <w:rPr>
          <w:rFonts w:ascii="Times New Roman" w:hAnsi="Times New Roman" w:cs="Times New Roman"/>
          <w:sz w:val="24"/>
          <w:szCs w:val="24"/>
          <w:lang w:val="en-US"/>
        </w:rPr>
        <w:t xml:space="preserve">between 500 and 300 cal yr BP </w:t>
      </w:r>
      <w:r w:rsidR="00830CF1" w:rsidRPr="00D70635">
        <w:rPr>
          <w:rFonts w:ascii="Times New Roman" w:hAnsi="Times New Roman" w:cs="Times New Roman"/>
          <w:sz w:val="24"/>
          <w:szCs w:val="24"/>
          <w:lang w:val="en-US"/>
        </w:rPr>
        <w:t xml:space="preserve">in Stordalen may coincide </w:t>
      </w:r>
      <w:r>
        <w:rPr>
          <w:rFonts w:ascii="Times New Roman" w:hAnsi="Times New Roman" w:cs="Times New Roman"/>
          <w:sz w:val="24"/>
          <w:szCs w:val="24"/>
          <w:lang w:val="en-US"/>
        </w:rPr>
        <w:t>with</w:t>
      </w:r>
      <w:r w:rsidRPr="00D70635">
        <w:rPr>
          <w:rFonts w:ascii="Times New Roman" w:hAnsi="Times New Roman" w:cs="Times New Roman"/>
          <w:sz w:val="24"/>
          <w:szCs w:val="24"/>
          <w:lang w:val="en-US"/>
        </w:rPr>
        <w:t xml:space="preserve"> </w:t>
      </w:r>
      <w:r w:rsidR="00A12A81" w:rsidRPr="00D70635">
        <w:rPr>
          <w:rFonts w:ascii="Times New Roman" w:hAnsi="Times New Roman" w:cs="Times New Roman"/>
          <w:sz w:val="24"/>
          <w:szCs w:val="24"/>
          <w:lang w:val="en-US"/>
        </w:rPr>
        <w:t xml:space="preserve">hydrological shifts </w:t>
      </w:r>
      <w:r w:rsidR="00D70635" w:rsidRPr="00D70635">
        <w:rPr>
          <w:rFonts w:ascii="Times New Roman" w:hAnsi="Times New Roman" w:cs="Times New Roman"/>
          <w:sz w:val="24"/>
          <w:szCs w:val="24"/>
          <w:lang w:val="en-US"/>
        </w:rPr>
        <w:t>caused by</w:t>
      </w:r>
      <w:r>
        <w:rPr>
          <w:rFonts w:ascii="Times New Roman" w:hAnsi="Times New Roman" w:cs="Times New Roman"/>
          <w:sz w:val="24"/>
          <w:szCs w:val="24"/>
          <w:lang w:val="en-US"/>
        </w:rPr>
        <w:t xml:space="preserve"> regional scale</w:t>
      </w:r>
      <w:r w:rsidR="00D70635" w:rsidRPr="00D70635">
        <w:rPr>
          <w:rFonts w:ascii="Times New Roman" w:hAnsi="Times New Roman" w:cs="Times New Roman"/>
          <w:sz w:val="24"/>
          <w:szCs w:val="24"/>
          <w:lang w:val="en-US"/>
        </w:rPr>
        <w:t xml:space="preserve"> climatic changes </w:t>
      </w:r>
      <w:r w:rsidR="00A12A81" w:rsidRPr="00D70635">
        <w:rPr>
          <w:rFonts w:ascii="Times New Roman" w:hAnsi="Times New Roman" w:cs="Times New Roman"/>
          <w:sz w:val="24"/>
          <w:szCs w:val="24"/>
          <w:lang w:val="en-US"/>
        </w:rPr>
        <w:lastRenderedPageBreak/>
        <w:t xml:space="preserve">during Little Ice Age </w:t>
      </w:r>
      <w:r w:rsidR="00D70635" w:rsidRPr="00D70635">
        <w:rPr>
          <w:rFonts w:ascii="Times New Roman" w:hAnsi="Times New Roman" w:cs="Times New Roman"/>
          <w:sz w:val="24"/>
          <w:szCs w:val="24"/>
          <w:lang w:val="en-US"/>
        </w:rPr>
        <w:t xml:space="preserve">(LIA) </w:t>
      </w:r>
      <w:r>
        <w:rPr>
          <w:rFonts w:ascii="Times New Roman" w:hAnsi="Times New Roman" w:cs="Times New Roman"/>
          <w:sz w:val="24"/>
          <w:szCs w:val="24"/>
          <w:lang w:val="en-US"/>
        </w:rPr>
        <w:t xml:space="preserve">which have been documented </w:t>
      </w:r>
      <w:r w:rsidR="00A12A81" w:rsidRPr="00D70635">
        <w:rPr>
          <w:rFonts w:ascii="Times New Roman" w:hAnsi="Times New Roman" w:cs="Times New Roman"/>
          <w:sz w:val="24"/>
          <w:szCs w:val="24"/>
          <w:lang w:val="en-US"/>
        </w:rPr>
        <w:t xml:space="preserve">in various part of Europe </w:t>
      </w:r>
      <w:r w:rsidR="00D70635" w:rsidRPr="00D70635">
        <w:rPr>
          <w:rFonts w:ascii="Times New Roman" w:hAnsi="Times New Roman" w:cs="Times New Roman"/>
          <w:sz w:val="24"/>
          <w:szCs w:val="24"/>
          <w:lang w:val="en-GB"/>
        </w:rPr>
        <w:t xml:space="preserve">(Mauquoy </w:t>
      </w:r>
      <w:r w:rsidR="00D70635" w:rsidRPr="00D70635">
        <w:rPr>
          <w:rFonts w:ascii="Times New Roman" w:hAnsi="Times New Roman" w:cs="Times New Roman"/>
          <w:iCs/>
          <w:sz w:val="24"/>
          <w:szCs w:val="24"/>
          <w:lang w:val="en-GB"/>
        </w:rPr>
        <w:t>et al</w:t>
      </w:r>
      <w:r w:rsidR="00D70635" w:rsidRPr="00D70635">
        <w:rPr>
          <w:rFonts w:ascii="Times New Roman" w:hAnsi="Times New Roman" w:cs="Times New Roman"/>
          <w:sz w:val="24"/>
          <w:szCs w:val="24"/>
          <w:lang w:val="en-GB"/>
        </w:rPr>
        <w:t xml:space="preserve">., 2002, 2004, 2008; Swindles </w:t>
      </w:r>
      <w:r w:rsidR="00D70635" w:rsidRPr="00D70635">
        <w:rPr>
          <w:rFonts w:ascii="Times New Roman" w:hAnsi="Times New Roman" w:cs="Times New Roman"/>
          <w:iCs/>
          <w:sz w:val="24"/>
          <w:szCs w:val="24"/>
          <w:lang w:val="en-GB"/>
        </w:rPr>
        <w:t>et al.,</w:t>
      </w:r>
      <w:r w:rsidR="00D70635" w:rsidRPr="00D70635">
        <w:rPr>
          <w:rFonts w:ascii="Times New Roman" w:hAnsi="Times New Roman" w:cs="Times New Roman"/>
          <w:sz w:val="24"/>
          <w:szCs w:val="24"/>
          <w:lang w:val="en-GB"/>
        </w:rPr>
        <w:t xml:space="preserve"> 2007; De Vleeschouwer </w:t>
      </w:r>
      <w:r w:rsidR="00D70635" w:rsidRPr="00D70635">
        <w:rPr>
          <w:rFonts w:ascii="Times New Roman" w:hAnsi="Times New Roman" w:cs="Times New Roman"/>
          <w:iCs/>
          <w:sz w:val="24"/>
          <w:szCs w:val="24"/>
          <w:lang w:val="en-GB"/>
        </w:rPr>
        <w:t>et al</w:t>
      </w:r>
      <w:r w:rsidR="00D70635" w:rsidRPr="00D70635">
        <w:rPr>
          <w:rFonts w:ascii="Times New Roman" w:hAnsi="Times New Roman" w:cs="Times New Roman"/>
          <w:sz w:val="24"/>
          <w:szCs w:val="24"/>
          <w:lang w:val="en-GB"/>
        </w:rPr>
        <w:t xml:space="preserve">., 2011; Gałka and Lamentowicz, 2014; Gałka </w:t>
      </w:r>
      <w:r w:rsidR="00D70635" w:rsidRPr="00D70635">
        <w:rPr>
          <w:rFonts w:ascii="Times New Roman" w:hAnsi="Times New Roman" w:cs="Times New Roman"/>
          <w:iCs/>
          <w:sz w:val="24"/>
          <w:szCs w:val="24"/>
          <w:lang w:val="en-GB"/>
        </w:rPr>
        <w:t>et al</w:t>
      </w:r>
      <w:r w:rsidR="00D70635" w:rsidRPr="00D70635">
        <w:rPr>
          <w:rFonts w:ascii="Times New Roman" w:hAnsi="Times New Roman" w:cs="Times New Roman"/>
          <w:sz w:val="24"/>
          <w:szCs w:val="24"/>
          <w:lang w:val="en-GB"/>
        </w:rPr>
        <w:t xml:space="preserve">., 2014; Feurdean </w:t>
      </w:r>
      <w:r w:rsidR="00D70635" w:rsidRPr="00D70635">
        <w:rPr>
          <w:rFonts w:ascii="Times New Roman" w:hAnsi="Times New Roman" w:cs="Times New Roman"/>
          <w:iCs/>
          <w:sz w:val="24"/>
          <w:szCs w:val="24"/>
          <w:lang w:val="en-GB"/>
        </w:rPr>
        <w:t>et al</w:t>
      </w:r>
      <w:r w:rsidR="00D70635" w:rsidRPr="00D70635">
        <w:rPr>
          <w:rFonts w:ascii="Times New Roman" w:hAnsi="Times New Roman" w:cs="Times New Roman"/>
          <w:sz w:val="24"/>
          <w:szCs w:val="24"/>
          <w:lang w:val="en-GB"/>
        </w:rPr>
        <w:t xml:space="preserve">., 2015). </w:t>
      </w:r>
      <w:r>
        <w:rPr>
          <w:rFonts w:ascii="Times New Roman" w:hAnsi="Times New Roman" w:cs="Times New Roman"/>
          <w:sz w:val="24"/>
          <w:szCs w:val="24"/>
          <w:lang w:val="en-GB"/>
        </w:rPr>
        <w:t>During the LIA moisture patterns</w:t>
      </w:r>
      <w:r w:rsidR="00070B2B">
        <w:rPr>
          <w:rFonts w:ascii="Times New Roman" w:hAnsi="Times New Roman" w:cs="Times New Roman"/>
          <w:sz w:val="24"/>
          <w:szCs w:val="24"/>
          <w:lang w:val="en-GB"/>
        </w:rPr>
        <w:t xml:space="preserve"> differed</w:t>
      </w:r>
      <w:r>
        <w:rPr>
          <w:rFonts w:ascii="Times New Roman" w:hAnsi="Times New Roman" w:cs="Times New Roman"/>
          <w:sz w:val="24"/>
          <w:szCs w:val="24"/>
          <w:lang w:val="en-GB"/>
        </w:rPr>
        <w:t xml:space="preserve"> </w:t>
      </w:r>
      <w:r w:rsidR="00D70635" w:rsidRPr="00661F51">
        <w:rPr>
          <w:rFonts w:ascii="Times New Roman" w:hAnsi="Times New Roman" w:cs="Times New Roman"/>
          <w:sz w:val="24"/>
          <w:szCs w:val="24"/>
          <w:lang w:val="en-US"/>
        </w:rPr>
        <w:t xml:space="preserve">between NE Europe and CE Europe. </w:t>
      </w:r>
      <w:r w:rsidRPr="00661F51">
        <w:rPr>
          <w:rFonts w:ascii="Times New Roman" w:hAnsi="Times New Roman" w:cs="Times New Roman"/>
          <w:sz w:val="24"/>
          <w:szCs w:val="24"/>
          <w:lang w:val="en-US"/>
        </w:rPr>
        <w:t xml:space="preserve">NW Europe and Scandinavia incurred shifts toward wetter climate </w:t>
      </w:r>
      <w:r w:rsidR="00D70635">
        <w:rPr>
          <w:rFonts w:ascii="Times New Roman" w:hAnsi="Times New Roman" w:cs="Times New Roman"/>
          <w:sz w:val="24"/>
          <w:szCs w:val="24"/>
          <w:lang w:val="en-US"/>
        </w:rPr>
        <w:t>(</w:t>
      </w:r>
      <w:r w:rsidR="00484777" w:rsidRPr="00661F51">
        <w:rPr>
          <w:rFonts w:ascii="Times New Roman" w:hAnsi="Times New Roman" w:cs="Times New Roman"/>
          <w:sz w:val="24"/>
          <w:szCs w:val="24"/>
          <w:lang w:val="en-US"/>
        </w:rPr>
        <w:t xml:space="preserve">Barber </w:t>
      </w:r>
      <w:r w:rsidR="00484777" w:rsidRPr="00661F51">
        <w:rPr>
          <w:rFonts w:ascii="Times New Roman" w:hAnsi="Times New Roman" w:cs="Times New Roman"/>
          <w:iCs/>
          <w:sz w:val="24"/>
          <w:szCs w:val="24"/>
          <w:lang w:val="en-US"/>
        </w:rPr>
        <w:t>et al</w:t>
      </w:r>
      <w:r w:rsidR="00484777" w:rsidRPr="00661F51">
        <w:rPr>
          <w:rFonts w:ascii="Times New Roman" w:hAnsi="Times New Roman" w:cs="Times New Roman"/>
          <w:sz w:val="24"/>
          <w:szCs w:val="24"/>
          <w:lang w:val="en-US"/>
        </w:rPr>
        <w:t xml:space="preserve">., 2003; Charman </w:t>
      </w:r>
      <w:r w:rsidR="00484777" w:rsidRPr="00661F51">
        <w:rPr>
          <w:rFonts w:ascii="Times New Roman" w:hAnsi="Times New Roman" w:cs="Times New Roman"/>
          <w:iCs/>
          <w:sz w:val="24"/>
          <w:szCs w:val="24"/>
          <w:lang w:val="en-US"/>
        </w:rPr>
        <w:t>et al</w:t>
      </w:r>
      <w:r w:rsidR="00484777" w:rsidRPr="00661F51">
        <w:rPr>
          <w:rFonts w:ascii="Times New Roman" w:hAnsi="Times New Roman" w:cs="Times New Roman"/>
          <w:sz w:val="24"/>
          <w:szCs w:val="24"/>
          <w:lang w:val="en-US"/>
        </w:rPr>
        <w:t xml:space="preserve">., 2006; </w:t>
      </w:r>
      <w:r w:rsidR="00D70635" w:rsidRPr="00F8770D">
        <w:rPr>
          <w:rFonts w:ascii="Times New Roman" w:hAnsi="Times New Roman" w:cs="Times New Roman"/>
          <w:sz w:val="24"/>
          <w:szCs w:val="24"/>
          <w:lang w:val="en-GB"/>
        </w:rPr>
        <w:t xml:space="preserve">Mauquoy </w:t>
      </w:r>
      <w:r w:rsidR="00D70635" w:rsidRPr="00F8770D">
        <w:rPr>
          <w:rFonts w:ascii="Times New Roman" w:hAnsi="Times New Roman" w:cs="Times New Roman"/>
          <w:iCs/>
          <w:sz w:val="24"/>
          <w:szCs w:val="24"/>
          <w:lang w:val="en-GB"/>
        </w:rPr>
        <w:t>et al</w:t>
      </w:r>
      <w:r w:rsidR="00D70635" w:rsidRPr="00F8770D">
        <w:rPr>
          <w:rFonts w:ascii="Times New Roman" w:hAnsi="Times New Roman" w:cs="Times New Roman"/>
          <w:sz w:val="24"/>
          <w:szCs w:val="24"/>
          <w:lang w:val="en-GB"/>
        </w:rPr>
        <w:t xml:space="preserve">., 2004, 2008; </w:t>
      </w:r>
      <w:r w:rsidR="00484777" w:rsidRPr="00661F51">
        <w:rPr>
          <w:rFonts w:ascii="Times New Roman" w:hAnsi="Times New Roman" w:cs="Times New Roman"/>
          <w:sz w:val="24"/>
          <w:szCs w:val="24"/>
          <w:lang w:val="en-US"/>
        </w:rPr>
        <w:t xml:space="preserve">Väliranta </w:t>
      </w:r>
      <w:r w:rsidR="00484777" w:rsidRPr="00661F51">
        <w:rPr>
          <w:rFonts w:ascii="Times New Roman" w:hAnsi="Times New Roman" w:cs="Times New Roman"/>
          <w:iCs/>
          <w:sz w:val="24"/>
          <w:szCs w:val="24"/>
          <w:lang w:val="en-US"/>
        </w:rPr>
        <w:t>et al</w:t>
      </w:r>
      <w:r w:rsidR="00484777" w:rsidRPr="00661F51">
        <w:rPr>
          <w:rFonts w:ascii="Times New Roman" w:hAnsi="Times New Roman" w:cs="Times New Roman"/>
          <w:sz w:val="24"/>
          <w:szCs w:val="24"/>
          <w:lang w:val="en-US"/>
        </w:rPr>
        <w:t xml:space="preserve">., 2007; </w:t>
      </w:r>
      <w:r w:rsidR="00D70635" w:rsidRPr="00F8770D">
        <w:rPr>
          <w:rFonts w:ascii="Times New Roman" w:hAnsi="Times New Roman" w:cs="Times New Roman"/>
          <w:sz w:val="24"/>
          <w:szCs w:val="24"/>
          <w:lang w:val="en-GB"/>
        </w:rPr>
        <w:t xml:space="preserve">Swindles </w:t>
      </w:r>
      <w:r w:rsidR="00D70635" w:rsidRPr="00F8770D">
        <w:rPr>
          <w:rFonts w:ascii="Times New Roman" w:hAnsi="Times New Roman" w:cs="Times New Roman"/>
          <w:iCs/>
          <w:sz w:val="24"/>
          <w:szCs w:val="24"/>
          <w:lang w:val="en-GB"/>
        </w:rPr>
        <w:t>et al.,</w:t>
      </w:r>
      <w:r w:rsidR="00D70635" w:rsidRPr="00F8770D">
        <w:rPr>
          <w:rFonts w:ascii="Times New Roman" w:hAnsi="Times New Roman" w:cs="Times New Roman"/>
          <w:sz w:val="24"/>
          <w:szCs w:val="24"/>
          <w:lang w:val="en-GB"/>
        </w:rPr>
        <w:t xml:space="preserve"> 2007</w:t>
      </w:r>
      <w:r w:rsidR="00484777" w:rsidRPr="00F8770D">
        <w:rPr>
          <w:rFonts w:ascii="Times New Roman" w:hAnsi="Times New Roman" w:cs="Times New Roman"/>
          <w:sz w:val="24"/>
          <w:szCs w:val="24"/>
          <w:lang w:val="en-GB"/>
        </w:rPr>
        <w:t>, 2010</w:t>
      </w:r>
      <w:r w:rsidR="00D70635" w:rsidRPr="00F8770D">
        <w:rPr>
          <w:rFonts w:ascii="Times New Roman" w:hAnsi="Times New Roman" w:cs="Times New Roman"/>
          <w:sz w:val="24"/>
          <w:szCs w:val="24"/>
          <w:lang w:val="en-GB"/>
        </w:rPr>
        <w:t>; Knapp et al. 2011)</w:t>
      </w:r>
      <w:r w:rsidR="001415A5" w:rsidRPr="000D382C">
        <w:rPr>
          <w:rFonts w:ascii="Times New Roman" w:hAnsi="Times New Roman" w:cs="Times New Roman"/>
          <w:sz w:val="24"/>
          <w:szCs w:val="24"/>
          <w:lang w:val="en-US"/>
        </w:rPr>
        <w:t xml:space="preserve"> </w:t>
      </w:r>
      <w:r w:rsidRPr="000D382C">
        <w:rPr>
          <w:rFonts w:ascii="Times New Roman" w:hAnsi="Times New Roman" w:cs="Times New Roman"/>
          <w:sz w:val="24"/>
          <w:szCs w:val="24"/>
          <w:lang w:val="en-US"/>
        </w:rPr>
        <w:t xml:space="preserve">whilst CE Europe tended toward dryer conditions </w:t>
      </w:r>
      <w:r w:rsidR="00D70635" w:rsidRPr="009F308E">
        <w:rPr>
          <w:rFonts w:ascii="Times New Roman" w:hAnsi="Times New Roman" w:cs="Times New Roman"/>
          <w:sz w:val="24"/>
          <w:szCs w:val="24"/>
          <w:lang w:val="en-US"/>
        </w:rPr>
        <w:t>(</w:t>
      </w:r>
      <w:r w:rsidR="00D70635" w:rsidRPr="009F308E">
        <w:rPr>
          <w:rFonts w:ascii="Times New Roman" w:hAnsi="Times New Roman" w:cs="Times New Roman"/>
          <w:sz w:val="24"/>
          <w:szCs w:val="24"/>
          <w:lang w:val="en-GB"/>
        </w:rPr>
        <w:t xml:space="preserve">Gałka </w:t>
      </w:r>
      <w:r w:rsidR="00D70635" w:rsidRPr="009F308E">
        <w:rPr>
          <w:rFonts w:ascii="Times New Roman" w:hAnsi="Times New Roman" w:cs="Times New Roman"/>
          <w:iCs/>
          <w:sz w:val="24"/>
          <w:szCs w:val="24"/>
          <w:lang w:val="en-GB"/>
        </w:rPr>
        <w:t>et al</w:t>
      </w:r>
      <w:r w:rsidR="00D70635" w:rsidRPr="009F308E">
        <w:rPr>
          <w:rFonts w:ascii="Times New Roman" w:hAnsi="Times New Roman" w:cs="Times New Roman"/>
          <w:sz w:val="24"/>
          <w:szCs w:val="24"/>
          <w:lang w:val="en-GB"/>
        </w:rPr>
        <w:t xml:space="preserve">., 2014; Feurdean </w:t>
      </w:r>
      <w:r w:rsidR="00D70635" w:rsidRPr="009F308E">
        <w:rPr>
          <w:rFonts w:ascii="Times New Roman" w:hAnsi="Times New Roman" w:cs="Times New Roman"/>
          <w:iCs/>
          <w:sz w:val="24"/>
          <w:szCs w:val="24"/>
          <w:lang w:val="en-GB"/>
        </w:rPr>
        <w:t>et al</w:t>
      </w:r>
      <w:r w:rsidR="00D70635" w:rsidRPr="009F308E">
        <w:rPr>
          <w:rFonts w:ascii="Times New Roman" w:hAnsi="Times New Roman" w:cs="Times New Roman"/>
          <w:sz w:val="24"/>
          <w:szCs w:val="24"/>
          <w:lang w:val="en-GB"/>
        </w:rPr>
        <w:t>., 2015</w:t>
      </w:r>
      <w:r w:rsidR="00D70635" w:rsidRPr="0008121A">
        <w:rPr>
          <w:rFonts w:ascii="Times New Roman" w:hAnsi="Times New Roman" w:cs="Times New Roman"/>
          <w:sz w:val="24"/>
          <w:szCs w:val="24"/>
          <w:lang w:val="en-GB"/>
        </w:rPr>
        <w:t>)</w:t>
      </w:r>
      <w:r w:rsidR="00D70635" w:rsidRPr="0008121A">
        <w:rPr>
          <w:rFonts w:ascii="Times New Roman" w:hAnsi="Times New Roman" w:cs="Times New Roman"/>
          <w:sz w:val="24"/>
          <w:szCs w:val="24"/>
          <w:lang w:val="en-US"/>
        </w:rPr>
        <w:t>.</w:t>
      </w:r>
      <w:r w:rsidR="00484777" w:rsidRPr="0008121A">
        <w:rPr>
          <w:rFonts w:ascii="Times New Roman" w:hAnsi="Times New Roman" w:cs="Times New Roman"/>
          <w:sz w:val="24"/>
          <w:szCs w:val="24"/>
          <w:lang w:val="en-US"/>
        </w:rPr>
        <w:t xml:space="preserve"> </w:t>
      </w:r>
    </w:p>
    <w:p w14:paraId="03825CB1" w14:textId="7AC06E7B" w:rsidR="00AF7D02" w:rsidRPr="00552716" w:rsidRDefault="0008121A" w:rsidP="00054195">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Hydrological shifts for the duration of LIA have been not observed in Marooned. </w:t>
      </w:r>
      <w:r w:rsidR="00AF7D02" w:rsidRPr="00F8770D">
        <w:rPr>
          <w:rFonts w:ascii="Times New Roman" w:hAnsi="Times New Roman" w:cs="Times New Roman"/>
          <w:sz w:val="24"/>
          <w:szCs w:val="24"/>
          <w:lang w:val="en-US"/>
        </w:rPr>
        <w:t xml:space="preserve">Differences </w:t>
      </w:r>
      <w:r w:rsidR="00341324" w:rsidRPr="00F8770D">
        <w:rPr>
          <w:rFonts w:ascii="Times New Roman" w:hAnsi="Times New Roman" w:cs="Times New Roman"/>
          <w:sz w:val="24"/>
          <w:szCs w:val="24"/>
          <w:lang w:val="en-US"/>
        </w:rPr>
        <w:t xml:space="preserve">in the </w:t>
      </w:r>
      <w:r w:rsidR="00AF7D02" w:rsidRPr="00F8770D">
        <w:rPr>
          <w:rFonts w:ascii="Times New Roman" w:hAnsi="Times New Roman" w:cs="Times New Roman"/>
          <w:sz w:val="24"/>
          <w:szCs w:val="24"/>
          <w:lang w:val="en-US"/>
        </w:rPr>
        <w:t xml:space="preserve">hydrological pattern </w:t>
      </w:r>
      <w:r w:rsidR="00341324" w:rsidRPr="00F8770D">
        <w:rPr>
          <w:rFonts w:ascii="Times New Roman" w:hAnsi="Times New Roman" w:cs="Times New Roman"/>
          <w:sz w:val="24"/>
          <w:szCs w:val="24"/>
          <w:lang w:val="en-US"/>
        </w:rPr>
        <w:t xml:space="preserve">in </w:t>
      </w:r>
      <w:r w:rsidR="00E640A9" w:rsidRPr="00F8770D">
        <w:rPr>
          <w:rFonts w:ascii="Times New Roman" w:hAnsi="Times New Roman" w:cs="Times New Roman"/>
          <w:sz w:val="24"/>
          <w:szCs w:val="24"/>
          <w:lang w:val="en-US"/>
        </w:rPr>
        <w:t xml:space="preserve">Marooned and Stordalen </w:t>
      </w:r>
      <w:r w:rsidR="00AF7D02" w:rsidRPr="00F8770D">
        <w:rPr>
          <w:rFonts w:ascii="Times New Roman" w:hAnsi="Times New Roman" w:cs="Times New Roman"/>
          <w:sz w:val="24"/>
          <w:szCs w:val="24"/>
          <w:lang w:val="en-US"/>
        </w:rPr>
        <w:t>may</w:t>
      </w:r>
      <w:r w:rsidR="00FB71AE" w:rsidRPr="00F8770D">
        <w:rPr>
          <w:rFonts w:ascii="Times New Roman" w:hAnsi="Times New Roman" w:cs="Times New Roman"/>
          <w:sz w:val="24"/>
          <w:szCs w:val="24"/>
          <w:lang w:val="en-US"/>
        </w:rPr>
        <w:t xml:space="preserve"> partly</w:t>
      </w:r>
      <w:r w:rsidR="00AF7D02" w:rsidRPr="00F8770D">
        <w:rPr>
          <w:rFonts w:ascii="Times New Roman" w:hAnsi="Times New Roman" w:cs="Times New Roman"/>
          <w:sz w:val="24"/>
          <w:szCs w:val="24"/>
          <w:lang w:val="en-US"/>
        </w:rPr>
        <w:t xml:space="preserve"> result from autogenic </w:t>
      </w:r>
      <w:r w:rsidR="00E640A9" w:rsidRPr="00F8770D">
        <w:rPr>
          <w:rFonts w:ascii="Times New Roman" w:hAnsi="Times New Roman" w:cs="Times New Roman"/>
          <w:sz w:val="24"/>
          <w:szCs w:val="24"/>
          <w:lang w:val="en-US"/>
        </w:rPr>
        <w:t>driver</w:t>
      </w:r>
      <w:r w:rsidR="00341324" w:rsidRPr="00F8770D">
        <w:rPr>
          <w:rFonts w:ascii="Times New Roman" w:hAnsi="Times New Roman" w:cs="Times New Roman"/>
          <w:sz w:val="24"/>
          <w:szCs w:val="24"/>
          <w:lang w:val="en-US"/>
        </w:rPr>
        <w:t>s</w:t>
      </w:r>
      <w:r w:rsidR="00E640A9" w:rsidRPr="00F8770D">
        <w:rPr>
          <w:rFonts w:ascii="Times New Roman" w:hAnsi="Times New Roman" w:cs="Times New Roman"/>
          <w:sz w:val="24"/>
          <w:szCs w:val="24"/>
          <w:lang w:val="en-US"/>
        </w:rPr>
        <w:t xml:space="preserve"> </w:t>
      </w:r>
      <w:r w:rsidR="00AF7D02" w:rsidRPr="00F8770D">
        <w:rPr>
          <w:rFonts w:ascii="Times New Roman" w:hAnsi="Times New Roman" w:cs="Times New Roman"/>
          <w:sz w:val="24"/>
          <w:szCs w:val="24"/>
          <w:lang w:val="en-US"/>
        </w:rPr>
        <w:t>of peatland development</w:t>
      </w:r>
      <w:r w:rsidR="009E2FB4" w:rsidRPr="00F8770D">
        <w:rPr>
          <w:rFonts w:ascii="Times New Roman" w:hAnsi="Times New Roman" w:cs="Times New Roman"/>
          <w:sz w:val="24"/>
          <w:szCs w:val="24"/>
          <w:lang w:val="en-US"/>
        </w:rPr>
        <w:t>. Plant autogenic succession is also</w:t>
      </w:r>
      <w:r w:rsidR="00E43BFB" w:rsidRPr="00F8770D">
        <w:rPr>
          <w:rFonts w:ascii="Times New Roman" w:hAnsi="Times New Roman" w:cs="Times New Roman"/>
          <w:sz w:val="24"/>
          <w:szCs w:val="24"/>
          <w:lang w:val="en-US"/>
        </w:rPr>
        <w:t xml:space="preserve"> an</w:t>
      </w:r>
      <w:r w:rsidR="009E2FB4" w:rsidRPr="00F8770D">
        <w:rPr>
          <w:rFonts w:ascii="Times New Roman" w:hAnsi="Times New Roman" w:cs="Times New Roman"/>
          <w:sz w:val="24"/>
          <w:szCs w:val="24"/>
          <w:lang w:val="en-US"/>
        </w:rPr>
        <w:t xml:space="preserve"> important factor, that </w:t>
      </w:r>
      <w:r w:rsidR="00070B2B" w:rsidRPr="00F8770D">
        <w:rPr>
          <w:rFonts w:ascii="Times New Roman" w:hAnsi="Times New Roman" w:cs="Times New Roman"/>
          <w:sz w:val="24"/>
          <w:szCs w:val="24"/>
          <w:lang w:val="en-US"/>
        </w:rPr>
        <w:t xml:space="preserve">should </w:t>
      </w:r>
      <w:r w:rsidR="009E2FB4" w:rsidRPr="00F8770D">
        <w:rPr>
          <w:rFonts w:ascii="Times New Roman" w:hAnsi="Times New Roman" w:cs="Times New Roman"/>
          <w:sz w:val="24"/>
          <w:szCs w:val="24"/>
          <w:lang w:val="en-US"/>
        </w:rPr>
        <w:t xml:space="preserve">be considered during peatland development </w:t>
      </w:r>
      <w:r w:rsidR="00AC26C7" w:rsidRPr="00F8770D">
        <w:rPr>
          <w:rFonts w:ascii="Times New Roman" w:hAnsi="Times New Roman" w:cs="Times New Roman"/>
          <w:sz w:val="24"/>
          <w:szCs w:val="24"/>
          <w:lang w:val="en-US"/>
        </w:rPr>
        <w:t>(Swindles et al.</w:t>
      </w:r>
      <w:r w:rsidR="00E640A9" w:rsidRPr="00F8770D">
        <w:rPr>
          <w:rFonts w:ascii="Times New Roman" w:hAnsi="Times New Roman" w:cs="Times New Roman"/>
          <w:sz w:val="24"/>
          <w:szCs w:val="24"/>
          <w:lang w:val="en-US"/>
        </w:rPr>
        <w:t>,</w:t>
      </w:r>
      <w:r w:rsidR="00AC26C7" w:rsidRPr="00F8770D">
        <w:rPr>
          <w:rFonts w:ascii="Times New Roman" w:hAnsi="Times New Roman" w:cs="Times New Roman"/>
          <w:sz w:val="24"/>
          <w:szCs w:val="24"/>
          <w:lang w:val="en-US"/>
        </w:rPr>
        <w:t xml:space="preserve"> 2012</w:t>
      </w:r>
      <w:r w:rsidR="009E2FB4" w:rsidRPr="00F8770D">
        <w:rPr>
          <w:rFonts w:ascii="Times New Roman" w:hAnsi="Times New Roman" w:cs="Times New Roman"/>
          <w:sz w:val="24"/>
          <w:szCs w:val="24"/>
          <w:lang w:val="en-US"/>
        </w:rPr>
        <w:t xml:space="preserve">, </w:t>
      </w:r>
      <w:r w:rsidR="009E2FB4" w:rsidRPr="00661F51">
        <w:rPr>
          <w:rFonts w:ascii="Times New Roman" w:hAnsi="Times New Roman" w:cs="Times New Roman"/>
          <w:sz w:val="24"/>
          <w:szCs w:val="24"/>
          <w:lang w:val="en-US"/>
        </w:rPr>
        <w:t>Loisel and Yu, 2013</w:t>
      </w:r>
      <w:r w:rsidR="009E2FB4" w:rsidRPr="00F8770D">
        <w:rPr>
          <w:rFonts w:ascii="Times New Roman" w:hAnsi="Times New Roman" w:cs="Times New Roman"/>
          <w:sz w:val="24"/>
          <w:szCs w:val="24"/>
          <w:lang w:val="en-US"/>
        </w:rPr>
        <w:t>; Gałka et al., 2016</w:t>
      </w:r>
      <w:r w:rsidR="00AC26C7" w:rsidRPr="00F8770D">
        <w:rPr>
          <w:rFonts w:ascii="Times New Roman" w:hAnsi="Times New Roman" w:cs="Times New Roman"/>
          <w:sz w:val="24"/>
          <w:szCs w:val="24"/>
          <w:lang w:val="en-US"/>
        </w:rPr>
        <w:t>)</w:t>
      </w:r>
      <w:r w:rsidR="00AF7D02" w:rsidRPr="00F8770D">
        <w:rPr>
          <w:rFonts w:ascii="Times New Roman" w:hAnsi="Times New Roman" w:cs="Times New Roman"/>
          <w:sz w:val="24"/>
          <w:szCs w:val="24"/>
          <w:lang w:val="en-US"/>
        </w:rPr>
        <w:t xml:space="preserve">. </w:t>
      </w:r>
      <w:r w:rsidR="00F8770D" w:rsidRPr="00661F51">
        <w:rPr>
          <w:rFonts w:ascii="Times New Roman" w:hAnsi="Times New Roman" w:cs="Times New Roman"/>
          <w:sz w:val="24"/>
          <w:szCs w:val="24"/>
          <w:lang w:val="en-US"/>
        </w:rPr>
        <w:t xml:space="preserve">The lack of a clear </w:t>
      </w:r>
      <w:r w:rsidR="00A17F55" w:rsidRPr="00661F51">
        <w:rPr>
          <w:rFonts w:ascii="Times New Roman" w:hAnsi="Times New Roman" w:cs="Times New Roman"/>
          <w:sz w:val="24"/>
          <w:szCs w:val="24"/>
          <w:lang w:val="en-US"/>
        </w:rPr>
        <w:t xml:space="preserve">hydrological </w:t>
      </w:r>
      <w:r w:rsidR="00F8770D" w:rsidRPr="00661F51">
        <w:rPr>
          <w:rFonts w:ascii="Times New Roman" w:hAnsi="Times New Roman" w:cs="Times New Roman"/>
          <w:sz w:val="24"/>
          <w:szCs w:val="24"/>
          <w:lang w:val="en-US"/>
        </w:rPr>
        <w:t xml:space="preserve">signal at Marooned peatland </w:t>
      </w:r>
      <w:r w:rsidR="00A17F55" w:rsidRPr="00661F51">
        <w:rPr>
          <w:rFonts w:ascii="Times New Roman" w:hAnsi="Times New Roman" w:cs="Times New Roman"/>
          <w:sz w:val="24"/>
          <w:szCs w:val="24"/>
          <w:lang w:val="en-US"/>
        </w:rPr>
        <w:t xml:space="preserve">during LIA </w:t>
      </w:r>
      <w:r w:rsidR="00F8770D" w:rsidRPr="00661F51">
        <w:rPr>
          <w:rFonts w:ascii="Times New Roman" w:hAnsi="Times New Roman" w:cs="Times New Roman"/>
          <w:sz w:val="24"/>
          <w:szCs w:val="24"/>
          <w:lang w:val="en-US"/>
        </w:rPr>
        <w:t xml:space="preserve">might be explained by the dominance of </w:t>
      </w:r>
      <w:r w:rsidR="00F8770D" w:rsidRPr="00661F51">
        <w:rPr>
          <w:rFonts w:ascii="Times New Roman" w:hAnsi="Times New Roman" w:cs="Times New Roman"/>
          <w:i/>
          <w:sz w:val="24"/>
          <w:szCs w:val="24"/>
          <w:lang w:val="en-US"/>
        </w:rPr>
        <w:t>Spha</w:t>
      </w:r>
      <w:r w:rsidR="00A17F55" w:rsidRPr="00661F51">
        <w:rPr>
          <w:rFonts w:ascii="Times New Roman" w:hAnsi="Times New Roman" w:cs="Times New Roman"/>
          <w:i/>
          <w:sz w:val="24"/>
          <w:szCs w:val="24"/>
          <w:lang w:val="en-US"/>
        </w:rPr>
        <w:t>g</w:t>
      </w:r>
      <w:r w:rsidR="00F8770D" w:rsidRPr="00661F51">
        <w:rPr>
          <w:rFonts w:ascii="Times New Roman" w:hAnsi="Times New Roman" w:cs="Times New Roman"/>
          <w:i/>
          <w:sz w:val="24"/>
          <w:szCs w:val="24"/>
          <w:lang w:val="en-US"/>
        </w:rPr>
        <w:t xml:space="preserve">num </w:t>
      </w:r>
      <w:r w:rsidR="00A17F55" w:rsidRPr="00661F51">
        <w:rPr>
          <w:rFonts w:ascii="Times New Roman" w:hAnsi="Times New Roman" w:cs="Times New Roman"/>
          <w:i/>
          <w:sz w:val="24"/>
          <w:szCs w:val="24"/>
          <w:lang w:val="en-US"/>
        </w:rPr>
        <w:t>f</w:t>
      </w:r>
      <w:r w:rsidR="00F8770D" w:rsidRPr="00661F51">
        <w:rPr>
          <w:rFonts w:ascii="Times New Roman" w:hAnsi="Times New Roman" w:cs="Times New Roman"/>
          <w:i/>
          <w:sz w:val="24"/>
          <w:szCs w:val="24"/>
          <w:lang w:val="en-US"/>
        </w:rPr>
        <w:t>uscum</w:t>
      </w:r>
      <w:r w:rsidR="00F8770D" w:rsidRPr="00661F51">
        <w:rPr>
          <w:rFonts w:ascii="Times New Roman" w:hAnsi="Times New Roman" w:cs="Times New Roman"/>
          <w:sz w:val="24"/>
          <w:szCs w:val="24"/>
          <w:lang w:val="en-US"/>
        </w:rPr>
        <w:t xml:space="preserve"> which has a wide ecological range </w:t>
      </w:r>
      <w:r w:rsidR="00A17F55" w:rsidRPr="00661F51">
        <w:rPr>
          <w:rFonts w:ascii="Times New Roman" w:hAnsi="Times New Roman" w:cs="Times New Roman"/>
          <w:sz w:val="24"/>
          <w:szCs w:val="24"/>
          <w:lang w:val="en-US"/>
        </w:rPr>
        <w:t>in hydrological conditions</w:t>
      </w:r>
      <w:r w:rsidR="008B1224" w:rsidRPr="00661F51">
        <w:rPr>
          <w:rFonts w:ascii="Times New Roman" w:hAnsi="Times New Roman" w:cs="Times New Roman"/>
          <w:sz w:val="24"/>
          <w:szCs w:val="24"/>
          <w:lang w:val="en-US"/>
        </w:rPr>
        <w:t xml:space="preserve"> (Rydin and McDonald</w:t>
      </w:r>
      <w:r w:rsidR="00AB57AB" w:rsidRPr="00661F51">
        <w:rPr>
          <w:rFonts w:ascii="Times New Roman" w:hAnsi="Times New Roman" w:cs="Times New Roman"/>
          <w:sz w:val="24"/>
          <w:szCs w:val="24"/>
          <w:lang w:val="en-US"/>
        </w:rPr>
        <w:t>,</w:t>
      </w:r>
      <w:r w:rsidR="008B1224" w:rsidRPr="00661F51">
        <w:rPr>
          <w:rFonts w:ascii="Times New Roman" w:hAnsi="Times New Roman" w:cs="Times New Roman"/>
          <w:sz w:val="24"/>
          <w:szCs w:val="24"/>
          <w:lang w:val="en-US"/>
        </w:rPr>
        <w:t xml:space="preserve"> 1985)</w:t>
      </w:r>
      <w:r w:rsidR="00A17F55" w:rsidRPr="00661F51">
        <w:rPr>
          <w:rFonts w:ascii="Times New Roman" w:hAnsi="Times New Roman" w:cs="Times New Roman"/>
          <w:sz w:val="24"/>
          <w:szCs w:val="24"/>
          <w:lang w:val="en-US"/>
        </w:rPr>
        <w:t xml:space="preserve"> </w:t>
      </w:r>
      <w:r w:rsidR="00F8770D" w:rsidRPr="00661F51">
        <w:rPr>
          <w:rFonts w:ascii="Times New Roman" w:hAnsi="Times New Roman" w:cs="Times New Roman"/>
          <w:sz w:val="24"/>
          <w:szCs w:val="24"/>
          <w:lang w:val="en-US"/>
        </w:rPr>
        <w:t>and therefore may not be sensitive to changes in climate</w:t>
      </w:r>
      <w:r w:rsidR="00CA222A" w:rsidRPr="00661F51">
        <w:rPr>
          <w:rFonts w:ascii="Times New Roman" w:hAnsi="Times New Roman" w:cs="Times New Roman"/>
          <w:sz w:val="24"/>
          <w:szCs w:val="24"/>
          <w:lang w:val="en-US"/>
        </w:rPr>
        <w:t xml:space="preserve"> and hydrological conditions</w:t>
      </w:r>
      <w:r w:rsidR="00F8770D" w:rsidRPr="00661F51">
        <w:rPr>
          <w:rFonts w:ascii="Times New Roman" w:hAnsi="Times New Roman" w:cs="Times New Roman"/>
          <w:sz w:val="24"/>
          <w:szCs w:val="24"/>
          <w:lang w:val="en-US"/>
        </w:rPr>
        <w:t>, such as those during the LIA.</w:t>
      </w:r>
      <w:r w:rsidR="002145DB">
        <w:rPr>
          <w:rFonts w:ascii="Times New Roman" w:hAnsi="Times New Roman" w:cs="Times New Roman"/>
          <w:sz w:val="24"/>
          <w:szCs w:val="24"/>
          <w:lang w:val="en-US"/>
        </w:rPr>
        <w:t xml:space="preserve"> </w:t>
      </w:r>
      <w:r w:rsidR="00552716" w:rsidRPr="00F8770D">
        <w:rPr>
          <w:rFonts w:ascii="Times New Roman" w:hAnsi="Times New Roman" w:cs="Times New Roman"/>
          <w:sz w:val="24"/>
          <w:szCs w:val="24"/>
          <w:lang w:val="en"/>
        </w:rPr>
        <w:t xml:space="preserve">Another reason for the lack of visible hydrological changes during LIA may be </w:t>
      </w:r>
      <w:r w:rsidR="00552716" w:rsidRPr="008B1224">
        <w:rPr>
          <w:rFonts w:ascii="Times New Roman" w:hAnsi="Times New Roman" w:cs="Times New Roman"/>
          <w:sz w:val="24"/>
          <w:szCs w:val="24"/>
          <w:lang w:val="en"/>
        </w:rPr>
        <w:t>associated</w:t>
      </w:r>
      <w:r w:rsidR="00552716">
        <w:rPr>
          <w:rFonts w:ascii="Times New Roman" w:hAnsi="Times New Roman" w:cs="Times New Roman"/>
          <w:sz w:val="24"/>
          <w:szCs w:val="24"/>
          <w:lang w:val="en"/>
        </w:rPr>
        <w:t xml:space="preserve"> with </w:t>
      </w:r>
      <w:r w:rsidR="00552716" w:rsidRPr="00552716">
        <w:rPr>
          <w:rFonts w:ascii="Times New Roman" w:hAnsi="Times New Roman" w:cs="Times New Roman"/>
          <w:sz w:val="24"/>
          <w:szCs w:val="24"/>
          <w:lang w:val="en"/>
        </w:rPr>
        <w:t>a very low rate of peat accumulation</w:t>
      </w:r>
      <w:r w:rsidR="00552716">
        <w:rPr>
          <w:rFonts w:ascii="Times New Roman" w:hAnsi="Times New Roman" w:cs="Times New Roman"/>
          <w:sz w:val="24"/>
          <w:szCs w:val="24"/>
          <w:lang w:val="en"/>
        </w:rPr>
        <w:t xml:space="preserve"> in M</w:t>
      </w:r>
      <w:r w:rsidR="00552716" w:rsidRPr="00552716">
        <w:rPr>
          <w:rFonts w:ascii="Times New Roman" w:hAnsi="Times New Roman" w:cs="Times New Roman"/>
          <w:sz w:val="24"/>
          <w:szCs w:val="24"/>
          <w:lang w:val="en"/>
        </w:rPr>
        <w:t>arooned.</w:t>
      </w:r>
    </w:p>
    <w:p w14:paraId="61CC561C" w14:textId="75C69957" w:rsidR="003A0679" w:rsidRPr="003848B4" w:rsidRDefault="00B3338B" w:rsidP="00054195">
      <w:pPr>
        <w:autoSpaceDE w:val="0"/>
        <w:autoSpaceDN w:val="0"/>
        <w:adjustRightInd w:val="0"/>
        <w:spacing w:after="0" w:line="480" w:lineRule="auto"/>
        <w:ind w:firstLine="708"/>
        <w:jc w:val="both"/>
        <w:rPr>
          <w:rFonts w:ascii="Times New Roman" w:hAnsi="Times New Roman" w:cs="Times New Roman"/>
          <w:color w:val="00B050"/>
          <w:sz w:val="24"/>
          <w:szCs w:val="24"/>
          <w:lang w:val="en-US"/>
        </w:rPr>
      </w:pPr>
      <w:r w:rsidRPr="00661F51">
        <w:rPr>
          <w:rFonts w:ascii="Times New Roman" w:hAnsi="Times New Roman" w:cs="Times New Roman"/>
          <w:color w:val="000000"/>
          <w:sz w:val="24"/>
          <w:szCs w:val="24"/>
          <w:lang w:val="en-US"/>
        </w:rPr>
        <w:t>Between 500</w:t>
      </w:r>
      <w:r w:rsidR="00AE0D42">
        <w:rPr>
          <w:rFonts w:ascii="Times New Roman" w:hAnsi="Times New Roman" w:cs="Times New Roman"/>
          <w:color w:val="000000"/>
          <w:sz w:val="24"/>
          <w:szCs w:val="24"/>
          <w:lang w:val="en-US"/>
        </w:rPr>
        <w:t xml:space="preserve"> and</w:t>
      </w:r>
      <w:r w:rsidR="00AE0D42" w:rsidRPr="00661F51">
        <w:rPr>
          <w:rFonts w:ascii="Times New Roman" w:hAnsi="Times New Roman" w:cs="Times New Roman"/>
          <w:color w:val="000000"/>
          <w:sz w:val="24"/>
          <w:szCs w:val="24"/>
          <w:lang w:val="en-US"/>
        </w:rPr>
        <w:t xml:space="preserve"> </w:t>
      </w:r>
      <w:r w:rsidRPr="00661F51">
        <w:rPr>
          <w:rFonts w:ascii="Times New Roman" w:hAnsi="Times New Roman" w:cs="Times New Roman"/>
          <w:color w:val="000000"/>
          <w:sz w:val="24"/>
          <w:szCs w:val="24"/>
          <w:lang w:val="en-US"/>
        </w:rPr>
        <w:t>-10 cal yr BP we noted changes in local plant communities</w:t>
      </w:r>
      <w:r w:rsidR="00990195" w:rsidRPr="00661F51">
        <w:rPr>
          <w:rFonts w:ascii="Times New Roman" w:hAnsi="Times New Roman" w:cs="Times New Roman"/>
          <w:color w:val="000000"/>
          <w:sz w:val="24"/>
          <w:szCs w:val="24"/>
          <w:lang w:val="en-US"/>
        </w:rPr>
        <w:t>, mainly shrubs,</w:t>
      </w:r>
      <w:r w:rsidRPr="00661F51">
        <w:rPr>
          <w:rFonts w:ascii="Times New Roman" w:hAnsi="Times New Roman" w:cs="Times New Roman"/>
          <w:color w:val="000000"/>
          <w:sz w:val="24"/>
          <w:szCs w:val="24"/>
          <w:lang w:val="en-US"/>
        </w:rPr>
        <w:t xml:space="preserve"> that coincide to microcharcoal</w:t>
      </w:r>
      <w:r w:rsidR="00794999">
        <w:rPr>
          <w:rFonts w:ascii="Times New Roman" w:hAnsi="Times New Roman" w:cs="Times New Roman"/>
          <w:color w:val="000000"/>
          <w:sz w:val="24"/>
          <w:szCs w:val="24"/>
          <w:lang w:val="en-US"/>
        </w:rPr>
        <w:t xml:space="preserve"> increase in Marooned (Fig. 7). </w:t>
      </w:r>
      <w:r w:rsidR="00E43BFB" w:rsidRPr="00661F51">
        <w:rPr>
          <w:rFonts w:ascii="Times New Roman" w:hAnsi="Times New Roman" w:cs="Times New Roman"/>
          <w:color w:val="000000"/>
          <w:sz w:val="24"/>
          <w:szCs w:val="24"/>
          <w:lang w:val="en-US"/>
        </w:rPr>
        <w:t>The a</w:t>
      </w:r>
      <w:r w:rsidRPr="00661F51">
        <w:rPr>
          <w:rFonts w:ascii="Times New Roman" w:hAnsi="Times New Roman" w:cs="Times New Roman"/>
          <w:color w:val="000000"/>
          <w:sz w:val="24"/>
          <w:szCs w:val="24"/>
          <w:lang w:val="en-US"/>
        </w:rPr>
        <w:t xml:space="preserve">ppareance of </w:t>
      </w:r>
      <w:r w:rsidRPr="00661F51">
        <w:rPr>
          <w:rFonts w:ascii="Times New Roman" w:hAnsi="Times New Roman" w:cs="Times New Roman"/>
          <w:i/>
          <w:color w:val="000000"/>
          <w:sz w:val="24"/>
          <w:szCs w:val="24"/>
          <w:lang w:val="en-US"/>
        </w:rPr>
        <w:t>Polytrichum strictum</w:t>
      </w:r>
      <w:r w:rsidRPr="00661F51">
        <w:rPr>
          <w:rFonts w:ascii="Times New Roman" w:hAnsi="Times New Roman" w:cs="Times New Roman"/>
          <w:color w:val="000000"/>
          <w:sz w:val="24"/>
          <w:szCs w:val="24"/>
          <w:lang w:val="en-US"/>
        </w:rPr>
        <w:t xml:space="preserve">, and </w:t>
      </w:r>
      <w:r w:rsidR="00092838" w:rsidRPr="00661F51">
        <w:rPr>
          <w:rFonts w:ascii="Times New Roman" w:hAnsi="Times New Roman" w:cs="Times New Roman"/>
          <w:color w:val="000000"/>
          <w:sz w:val="24"/>
          <w:szCs w:val="24"/>
          <w:lang w:val="en-US"/>
        </w:rPr>
        <w:t xml:space="preserve">increasing </w:t>
      </w:r>
      <w:r w:rsidRPr="00661F51">
        <w:rPr>
          <w:rFonts w:ascii="Times New Roman" w:hAnsi="Times New Roman" w:cs="Times New Roman"/>
          <w:color w:val="000000"/>
          <w:sz w:val="24"/>
          <w:szCs w:val="24"/>
          <w:lang w:val="en-US"/>
        </w:rPr>
        <w:t xml:space="preserve">role of </w:t>
      </w:r>
      <w:r w:rsidRPr="00661F51">
        <w:rPr>
          <w:rFonts w:ascii="Times New Roman" w:hAnsi="Times New Roman" w:cs="Times New Roman"/>
          <w:i/>
          <w:color w:val="000000"/>
          <w:sz w:val="24"/>
          <w:szCs w:val="24"/>
          <w:lang w:val="en-US"/>
        </w:rPr>
        <w:t>Ericaceae, Calluna vulgaris</w:t>
      </w:r>
      <w:r w:rsidRPr="00661F51">
        <w:rPr>
          <w:rFonts w:ascii="Times New Roman" w:hAnsi="Times New Roman" w:cs="Times New Roman"/>
          <w:color w:val="000000"/>
          <w:sz w:val="24"/>
          <w:szCs w:val="24"/>
          <w:lang w:val="en-US"/>
        </w:rPr>
        <w:t>, and since ca. 40 cal yr BP</w:t>
      </w:r>
      <w:r w:rsidR="00E43BFB" w:rsidRPr="00661F51">
        <w:rPr>
          <w:rFonts w:ascii="Times New Roman" w:hAnsi="Times New Roman" w:cs="Times New Roman"/>
          <w:color w:val="000000"/>
          <w:sz w:val="24"/>
          <w:szCs w:val="24"/>
          <w:lang w:val="en-US"/>
        </w:rPr>
        <w:t>,</w:t>
      </w:r>
      <w:r w:rsidRPr="00661F51">
        <w:rPr>
          <w:rFonts w:ascii="Times New Roman" w:hAnsi="Times New Roman" w:cs="Times New Roman"/>
          <w:color w:val="000000"/>
          <w:sz w:val="24"/>
          <w:szCs w:val="24"/>
          <w:lang w:val="en-US"/>
        </w:rPr>
        <w:t xml:space="preserve"> </w:t>
      </w:r>
      <w:r w:rsidRPr="00661F51">
        <w:rPr>
          <w:rFonts w:ascii="Times New Roman" w:hAnsi="Times New Roman" w:cs="Times New Roman"/>
          <w:i/>
          <w:color w:val="000000"/>
          <w:sz w:val="24"/>
          <w:szCs w:val="24"/>
          <w:lang w:val="en-US"/>
        </w:rPr>
        <w:t>Rubus cham</w:t>
      </w:r>
      <w:r w:rsidR="00FD2FC4">
        <w:rPr>
          <w:rFonts w:ascii="Times New Roman" w:hAnsi="Times New Roman" w:cs="Times New Roman"/>
          <w:i/>
          <w:color w:val="000000"/>
          <w:sz w:val="24"/>
          <w:szCs w:val="24"/>
          <w:lang w:val="en-US"/>
        </w:rPr>
        <w:t>ae</w:t>
      </w:r>
      <w:r w:rsidRPr="00661F51">
        <w:rPr>
          <w:rFonts w:ascii="Times New Roman" w:hAnsi="Times New Roman" w:cs="Times New Roman"/>
          <w:i/>
          <w:color w:val="000000"/>
          <w:sz w:val="24"/>
          <w:szCs w:val="24"/>
          <w:lang w:val="en-US"/>
        </w:rPr>
        <w:t>morus</w:t>
      </w:r>
      <w:r w:rsidRPr="00661F51">
        <w:rPr>
          <w:rFonts w:ascii="Times New Roman" w:hAnsi="Times New Roman" w:cs="Times New Roman"/>
          <w:color w:val="000000"/>
          <w:sz w:val="24"/>
          <w:szCs w:val="24"/>
          <w:lang w:val="en-US"/>
        </w:rPr>
        <w:t xml:space="preserve"> and </w:t>
      </w:r>
      <w:r w:rsidRPr="00661F51">
        <w:rPr>
          <w:rFonts w:ascii="Times New Roman" w:hAnsi="Times New Roman" w:cs="Times New Roman"/>
          <w:i/>
          <w:color w:val="000000"/>
          <w:sz w:val="24"/>
          <w:szCs w:val="24"/>
          <w:lang w:val="en-US"/>
        </w:rPr>
        <w:t>Empetrum/Ledum</w:t>
      </w:r>
      <w:r w:rsidRPr="00661F51">
        <w:rPr>
          <w:rFonts w:ascii="Times New Roman" w:hAnsi="Times New Roman" w:cs="Times New Roman"/>
          <w:color w:val="000000"/>
          <w:sz w:val="24"/>
          <w:szCs w:val="24"/>
          <w:lang w:val="en-US"/>
        </w:rPr>
        <w:t xml:space="preserve"> pollen </w:t>
      </w:r>
      <w:r w:rsidR="00990195" w:rsidRPr="00661F51">
        <w:rPr>
          <w:rFonts w:ascii="Times New Roman" w:hAnsi="Times New Roman" w:cs="Times New Roman"/>
          <w:color w:val="000000"/>
          <w:sz w:val="24"/>
          <w:szCs w:val="24"/>
          <w:lang w:val="en-US"/>
        </w:rPr>
        <w:t xml:space="preserve">may </w:t>
      </w:r>
      <w:r w:rsidRPr="00661F51">
        <w:rPr>
          <w:rFonts w:ascii="Times New Roman" w:hAnsi="Times New Roman" w:cs="Times New Roman"/>
          <w:color w:val="000000"/>
          <w:sz w:val="24"/>
          <w:szCs w:val="24"/>
          <w:lang w:val="en-US"/>
        </w:rPr>
        <w:t xml:space="preserve">indicate </w:t>
      </w:r>
      <w:r w:rsidR="00092838" w:rsidRPr="00661F51">
        <w:rPr>
          <w:rFonts w:ascii="Times New Roman" w:hAnsi="Times New Roman" w:cs="Times New Roman"/>
          <w:color w:val="000000"/>
          <w:sz w:val="24"/>
          <w:szCs w:val="24"/>
          <w:lang w:val="en-US"/>
        </w:rPr>
        <w:t xml:space="preserve">the </w:t>
      </w:r>
      <w:r w:rsidRPr="00661F51">
        <w:rPr>
          <w:rFonts w:ascii="Times New Roman" w:hAnsi="Times New Roman" w:cs="Times New Roman"/>
          <w:color w:val="000000"/>
          <w:sz w:val="24"/>
          <w:szCs w:val="24"/>
          <w:lang w:val="en-US"/>
        </w:rPr>
        <w:t xml:space="preserve">lowering of water table </w:t>
      </w:r>
      <w:r w:rsidR="00092838" w:rsidRPr="00661F51">
        <w:rPr>
          <w:rFonts w:ascii="Times New Roman" w:hAnsi="Times New Roman" w:cs="Times New Roman"/>
          <w:color w:val="000000"/>
          <w:sz w:val="24"/>
          <w:szCs w:val="24"/>
          <w:lang w:val="en-US"/>
        </w:rPr>
        <w:t xml:space="preserve">which </w:t>
      </w:r>
      <w:r w:rsidR="00990195" w:rsidRPr="00661F51">
        <w:rPr>
          <w:rFonts w:ascii="Times New Roman" w:hAnsi="Times New Roman" w:cs="Times New Roman"/>
          <w:color w:val="000000"/>
          <w:sz w:val="24"/>
          <w:szCs w:val="24"/>
          <w:lang w:val="en-US"/>
        </w:rPr>
        <w:t xml:space="preserve">favoured </w:t>
      </w:r>
      <w:r w:rsidR="00092838" w:rsidRPr="00661F51">
        <w:rPr>
          <w:rFonts w:ascii="Times New Roman" w:hAnsi="Times New Roman" w:cs="Times New Roman"/>
          <w:color w:val="000000"/>
          <w:sz w:val="24"/>
          <w:szCs w:val="24"/>
          <w:lang w:val="en-US"/>
        </w:rPr>
        <w:t>shr</w:t>
      </w:r>
      <w:r w:rsidR="00E43BFB" w:rsidRPr="00661F51">
        <w:rPr>
          <w:rFonts w:ascii="Times New Roman" w:hAnsi="Times New Roman" w:cs="Times New Roman"/>
          <w:color w:val="000000"/>
          <w:sz w:val="24"/>
          <w:szCs w:val="24"/>
          <w:lang w:val="en-US"/>
        </w:rPr>
        <w:t>u</w:t>
      </w:r>
      <w:r w:rsidR="00092838" w:rsidRPr="00661F51">
        <w:rPr>
          <w:rFonts w:ascii="Times New Roman" w:hAnsi="Times New Roman" w:cs="Times New Roman"/>
          <w:color w:val="000000"/>
          <w:sz w:val="24"/>
          <w:szCs w:val="24"/>
          <w:lang w:val="en-US"/>
        </w:rPr>
        <w:t xml:space="preserve">b </w:t>
      </w:r>
      <w:r w:rsidRPr="00661F51">
        <w:rPr>
          <w:rFonts w:ascii="Times New Roman" w:hAnsi="Times New Roman" w:cs="Times New Roman"/>
          <w:color w:val="000000"/>
          <w:sz w:val="24"/>
          <w:szCs w:val="24"/>
          <w:lang w:val="en-US"/>
        </w:rPr>
        <w:t>community development</w:t>
      </w:r>
      <w:r w:rsidR="007D2103" w:rsidRPr="00661F51">
        <w:rPr>
          <w:rFonts w:ascii="Times New Roman" w:hAnsi="Times New Roman" w:cs="Times New Roman"/>
          <w:color w:val="000000"/>
          <w:sz w:val="24"/>
          <w:szCs w:val="24"/>
          <w:lang w:val="en-US"/>
        </w:rPr>
        <w:t xml:space="preserve"> (</w:t>
      </w:r>
      <w:r w:rsidR="007D2103" w:rsidRPr="00661F51">
        <w:rPr>
          <w:rFonts w:ascii="Times New Roman" w:hAnsi="Times New Roman" w:cs="Times New Roman"/>
          <w:sz w:val="24"/>
          <w:szCs w:val="24"/>
          <w:lang w:val="en-US"/>
        </w:rPr>
        <w:t>Zuidhoff and Kolstrup, 2005)</w:t>
      </w:r>
      <w:r w:rsidRPr="00661F51">
        <w:rPr>
          <w:rFonts w:ascii="Times New Roman" w:hAnsi="Times New Roman" w:cs="Times New Roman"/>
          <w:color w:val="000000"/>
          <w:sz w:val="24"/>
          <w:szCs w:val="24"/>
          <w:lang w:val="en-US"/>
        </w:rPr>
        <w:t>.</w:t>
      </w:r>
      <w:r w:rsidRPr="00661F51">
        <w:rPr>
          <w:rFonts w:ascii="Times New Roman" w:hAnsi="Times New Roman" w:cs="Times New Roman"/>
          <w:i/>
          <w:color w:val="000000"/>
          <w:sz w:val="24"/>
          <w:szCs w:val="24"/>
          <w:lang w:val="en-US"/>
        </w:rPr>
        <w:t xml:space="preserve"> </w:t>
      </w:r>
      <w:r w:rsidR="003A0679" w:rsidRPr="0049435D">
        <w:rPr>
          <w:strike/>
          <w:color w:val="00B050"/>
          <w:lang w:val="en-US"/>
        </w:rPr>
        <w:t xml:space="preserve"> </w:t>
      </w:r>
    </w:p>
    <w:p w14:paraId="23DAA559" w14:textId="26923A01" w:rsidR="002D0136" w:rsidRPr="002D0136" w:rsidRDefault="00092838" w:rsidP="00054195">
      <w:pPr>
        <w:autoSpaceDE w:val="0"/>
        <w:autoSpaceDN w:val="0"/>
        <w:adjustRightInd w:val="0"/>
        <w:spacing w:after="0" w:line="480" w:lineRule="auto"/>
        <w:ind w:firstLine="708"/>
        <w:jc w:val="both"/>
        <w:rPr>
          <w:rFonts w:ascii="Times New Roman" w:hAnsi="Times New Roman" w:cs="Times New Roman"/>
          <w:color w:val="00B050"/>
          <w:sz w:val="24"/>
          <w:szCs w:val="24"/>
          <w:lang w:val="en"/>
        </w:rPr>
      </w:pPr>
      <w:r w:rsidRPr="00661F51">
        <w:rPr>
          <w:rFonts w:ascii="Times New Roman" w:hAnsi="Times New Roman" w:cs="Times New Roman"/>
          <w:color w:val="000000"/>
          <w:sz w:val="24"/>
          <w:szCs w:val="24"/>
          <w:lang w:val="en-US"/>
        </w:rPr>
        <w:t xml:space="preserve">The reconstructed </w:t>
      </w:r>
      <w:r w:rsidR="00B3338B" w:rsidRPr="00661F51">
        <w:rPr>
          <w:rFonts w:ascii="Times New Roman" w:hAnsi="Times New Roman" w:cs="Times New Roman"/>
          <w:color w:val="000000"/>
          <w:sz w:val="24"/>
          <w:szCs w:val="24"/>
          <w:lang w:val="en-US"/>
        </w:rPr>
        <w:t xml:space="preserve">water table </w:t>
      </w:r>
      <w:r w:rsidR="00990195" w:rsidRPr="00661F51">
        <w:rPr>
          <w:rFonts w:ascii="Times New Roman" w:hAnsi="Times New Roman" w:cs="Times New Roman"/>
          <w:color w:val="000000"/>
          <w:sz w:val="24"/>
          <w:szCs w:val="24"/>
          <w:lang w:val="en-US"/>
        </w:rPr>
        <w:t xml:space="preserve">between ca. 500 and 50 cal yr BP </w:t>
      </w:r>
      <w:r w:rsidR="00AE0D42">
        <w:rPr>
          <w:rFonts w:ascii="Times New Roman" w:hAnsi="Times New Roman" w:cs="Times New Roman"/>
          <w:color w:val="000000"/>
          <w:sz w:val="24"/>
          <w:szCs w:val="24"/>
          <w:lang w:val="en-US"/>
        </w:rPr>
        <w:t>is low</w:t>
      </w:r>
      <w:r w:rsidR="001A66F4">
        <w:rPr>
          <w:rFonts w:ascii="Times New Roman" w:hAnsi="Times New Roman" w:cs="Times New Roman"/>
          <w:color w:val="000000"/>
          <w:sz w:val="24"/>
          <w:szCs w:val="24"/>
          <w:lang w:val="en-US"/>
        </w:rPr>
        <w:t xml:space="preserve"> and</w:t>
      </w:r>
      <w:r w:rsidR="00B3338B" w:rsidRPr="00661F51">
        <w:rPr>
          <w:rFonts w:ascii="Times New Roman" w:hAnsi="Times New Roman" w:cs="Times New Roman"/>
          <w:color w:val="000000"/>
          <w:sz w:val="24"/>
          <w:szCs w:val="24"/>
          <w:lang w:val="en-US"/>
        </w:rPr>
        <w:t xml:space="preserve"> stable </w:t>
      </w:r>
      <w:r w:rsidR="00AE0D42">
        <w:rPr>
          <w:rFonts w:ascii="Times New Roman" w:hAnsi="Times New Roman" w:cs="Times New Roman"/>
          <w:color w:val="000000"/>
          <w:sz w:val="24"/>
          <w:szCs w:val="24"/>
          <w:lang w:val="en-US"/>
        </w:rPr>
        <w:t xml:space="preserve">at </w:t>
      </w:r>
      <w:r w:rsidR="00B3338B" w:rsidRPr="00661F51">
        <w:rPr>
          <w:rFonts w:ascii="Times New Roman" w:hAnsi="Times New Roman" w:cs="Times New Roman"/>
          <w:color w:val="000000"/>
          <w:sz w:val="24"/>
          <w:szCs w:val="24"/>
          <w:lang w:val="en-US"/>
        </w:rPr>
        <w:t>ca. 22 cm</w:t>
      </w:r>
      <w:r w:rsidR="00AE0D42">
        <w:rPr>
          <w:rFonts w:ascii="Times New Roman" w:hAnsi="Times New Roman" w:cs="Times New Roman"/>
          <w:color w:val="000000"/>
          <w:sz w:val="24"/>
          <w:szCs w:val="24"/>
          <w:lang w:val="en-US"/>
        </w:rPr>
        <w:t xml:space="preserve"> below the surface</w:t>
      </w:r>
      <w:r w:rsidR="00B3338B" w:rsidRPr="00661F51">
        <w:rPr>
          <w:rFonts w:ascii="Times New Roman" w:hAnsi="Times New Roman" w:cs="Times New Roman"/>
          <w:color w:val="000000"/>
          <w:sz w:val="24"/>
          <w:szCs w:val="24"/>
          <w:lang w:val="en-US"/>
        </w:rPr>
        <w:t>. Fu</w:t>
      </w:r>
      <w:r w:rsidR="00070B2B" w:rsidRPr="00661F51">
        <w:rPr>
          <w:rFonts w:ascii="Times New Roman" w:hAnsi="Times New Roman" w:cs="Times New Roman"/>
          <w:color w:val="000000"/>
          <w:sz w:val="24"/>
          <w:szCs w:val="24"/>
          <w:lang w:val="en-US"/>
        </w:rPr>
        <w:t>r</w:t>
      </w:r>
      <w:r w:rsidR="00B3338B" w:rsidRPr="00661F51">
        <w:rPr>
          <w:rFonts w:ascii="Times New Roman" w:hAnsi="Times New Roman" w:cs="Times New Roman"/>
          <w:color w:val="000000"/>
          <w:sz w:val="24"/>
          <w:szCs w:val="24"/>
          <w:lang w:val="en-US"/>
        </w:rPr>
        <w:t xml:space="preserve">ther lowering to 28 cm below </w:t>
      </w:r>
      <w:r w:rsidR="00E43BFB" w:rsidRPr="00661F51">
        <w:rPr>
          <w:rFonts w:ascii="Times New Roman" w:hAnsi="Times New Roman" w:cs="Times New Roman"/>
          <w:color w:val="000000"/>
          <w:sz w:val="24"/>
          <w:szCs w:val="24"/>
          <w:lang w:val="en-US"/>
        </w:rPr>
        <w:t xml:space="preserve">the </w:t>
      </w:r>
      <w:r w:rsidR="00B3338B" w:rsidRPr="00661F51">
        <w:rPr>
          <w:rFonts w:ascii="Times New Roman" w:hAnsi="Times New Roman" w:cs="Times New Roman"/>
          <w:color w:val="000000"/>
          <w:sz w:val="24"/>
          <w:szCs w:val="24"/>
          <w:lang w:val="en-US"/>
        </w:rPr>
        <w:t xml:space="preserve">peatland surface took place </w:t>
      </w:r>
      <w:r w:rsidR="00E43BFB" w:rsidRPr="00661F51">
        <w:rPr>
          <w:rFonts w:ascii="Times New Roman" w:hAnsi="Times New Roman" w:cs="Times New Roman"/>
          <w:color w:val="000000"/>
          <w:sz w:val="24"/>
          <w:szCs w:val="24"/>
          <w:lang w:val="en-US"/>
        </w:rPr>
        <w:t>after</w:t>
      </w:r>
      <w:r w:rsidR="00B3338B" w:rsidRPr="00661F51">
        <w:rPr>
          <w:rFonts w:ascii="Times New Roman" w:hAnsi="Times New Roman" w:cs="Times New Roman"/>
          <w:color w:val="000000"/>
          <w:sz w:val="24"/>
          <w:szCs w:val="24"/>
          <w:lang w:val="en-US"/>
        </w:rPr>
        <w:t xml:space="preserve"> ca. 50 cal yr BP</w:t>
      </w:r>
      <w:r w:rsidR="00990195" w:rsidRPr="00661F51">
        <w:rPr>
          <w:rFonts w:ascii="Times New Roman" w:hAnsi="Times New Roman" w:cs="Times New Roman"/>
          <w:color w:val="000000"/>
          <w:sz w:val="24"/>
          <w:szCs w:val="24"/>
          <w:lang w:val="en-US"/>
        </w:rPr>
        <w:t xml:space="preserve"> (Fig. 7)</w:t>
      </w:r>
      <w:r w:rsidR="00B3338B" w:rsidRPr="00661F51">
        <w:rPr>
          <w:rFonts w:ascii="Times New Roman" w:hAnsi="Times New Roman" w:cs="Times New Roman"/>
          <w:color w:val="000000"/>
          <w:sz w:val="24"/>
          <w:szCs w:val="24"/>
          <w:lang w:val="en-US"/>
        </w:rPr>
        <w:t xml:space="preserve">. </w:t>
      </w:r>
      <w:r w:rsidR="004A2068" w:rsidRPr="00661F51">
        <w:rPr>
          <w:rFonts w:ascii="Times New Roman" w:hAnsi="Times New Roman" w:cs="Times New Roman"/>
          <w:color w:val="000000"/>
          <w:sz w:val="24"/>
          <w:szCs w:val="24"/>
          <w:lang w:val="en-US"/>
        </w:rPr>
        <w:t>On the one hand, t</w:t>
      </w:r>
      <w:r w:rsidR="00B3338B" w:rsidRPr="00661F51">
        <w:rPr>
          <w:rFonts w:ascii="Times New Roman" w:hAnsi="Times New Roman" w:cs="Times New Roman"/>
          <w:color w:val="000000"/>
          <w:sz w:val="24"/>
          <w:szCs w:val="24"/>
          <w:lang w:val="en-US"/>
        </w:rPr>
        <w:t xml:space="preserve">he lack of macrocharcoal </w:t>
      </w:r>
      <w:r w:rsidR="004A2068" w:rsidRPr="00661F51">
        <w:rPr>
          <w:rFonts w:ascii="Times New Roman" w:hAnsi="Times New Roman" w:cs="Times New Roman"/>
          <w:color w:val="000000"/>
          <w:sz w:val="24"/>
          <w:szCs w:val="24"/>
          <w:lang w:val="en-US"/>
        </w:rPr>
        <w:t xml:space="preserve">(eg. burned </w:t>
      </w:r>
      <w:r w:rsidR="004A2068" w:rsidRPr="00661F51">
        <w:rPr>
          <w:rFonts w:ascii="Times New Roman" w:hAnsi="Times New Roman" w:cs="Times New Roman"/>
          <w:color w:val="000000"/>
          <w:sz w:val="24"/>
          <w:szCs w:val="24"/>
          <w:lang w:val="en-US"/>
        </w:rPr>
        <w:lastRenderedPageBreak/>
        <w:t xml:space="preserve">branches of shrubs or </w:t>
      </w:r>
      <w:r w:rsidR="004A2068" w:rsidRPr="00661F51">
        <w:rPr>
          <w:rFonts w:ascii="Times New Roman" w:hAnsi="Times New Roman" w:cs="Times New Roman"/>
          <w:i/>
          <w:color w:val="000000"/>
          <w:sz w:val="24"/>
          <w:szCs w:val="24"/>
          <w:lang w:val="en-US"/>
        </w:rPr>
        <w:t xml:space="preserve">Sphagnum </w:t>
      </w:r>
      <w:r w:rsidR="004A2068" w:rsidRPr="00661F51">
        <w:rPr>
          <w:rFonts w:ascii="Times New Roman" w:hAnsi="Times New Roman" w:cs="Times New Roman"/>
          <w:color w:val="000000"/>
          <w:sz w:val="24"/>
          <w:szCs w:val="24"/>
          <w:lang w:val="en-US"/>
        </w:rPr>
        <w:t>leaves) in</w:t>
      </w:r>
      <w:r w:rsidR="00E43BFB" w:rsidRPr="00661F51">
        <w:rPr>
          <w:rFonts w:ascii="Times New Roman" w:hAnsi="Times New Roman" w:cs="Times New Roman"/>
          <w:color w:val="000000"/>
          <w:sz w:val="24"/>
          <w:szCs w:val="24"/>
          <w:lang w:val="en-US"/>
        </w:rPr>
        <w:t xml:space="preserve"> the</w:t>
      </w:r>
      <w:r w:rsidR="004A2068" w:rsidRPr="00661F51">
        <w:rPr>
          <w:rFonts w:ascii="Times New Roman" w:hAnsi="Times New Roman" w:cs="Times New Roman"/>
          <w:color w:val="000000"/>
          <w:sz w:val="24"/>
          <w:szCs w:val="24"/>
          <w:lang w:val="en-US"/>
        </w:rPr>
        <w:t xml:space="preserve"> </w:t>
      </w:r>
      <w:r w:rsidR="00B3338B" w:rsidRPr="00661F51">
        <w:rPr>
          <w:rFonts w:ascii="Times New Roman" w:hAnsi="Times New Roman" w:cs="Times New Roman"/>
          <w:i/>
          <w:color w:val="000000"/>
          <w:sz w:val="24"/>
          <w:szCs w:val="24"/>
          <w:lang w:val="en-US"/>
        </w:rPr>
        <w:t>Sphagnum fuscum</w:t>
      </w:r>
      <w:r w:rsidR="00B3338B" w:rsidRPr="00661F51">
        <w:rPr>
          <w:rFonts w:ascii="Times New Roman" w:hAnsi="Times New Roman" w:cs="Times New Roman"/>
          <w:color w:val="000000"/>
          <w:sz w:val="24"/>
          <w:szCs w:val="24"/>
          <w:lang w:val="en-US"/>
        </w:rPr>
        <w:t xml:space="preserve"> </w:t>
      </w:r>
      <w:r w:rsidR="004A2068" w:rsidRPr="00661F51">
        <w:rPr>
          <w:rFonts w:ascii="Times New Roman" w:hAnsi="Times New Roman" w:cs="Times New Roman"/>
          <w:color w:val="000000"/>
          <w:sz w:val="24"/>
          <w:szCs w:val="24"/>
          <w:lang w:val="en-US"/>
        </w:rPr>
        <w:t xml:space="preserve">peat layer </w:t>
      </w:r>
      <w:r w:rsidR="00A76A7D" w:rsidRPr="00661F51">
        <w:rPr>
          <w:rFonts w:ascii="Times New Roman" w:hAnsi="Times New Roman" w:cs="Times New Roman"/>
          <w:color w:val="000000"/>
          <w:sz w:val="24"/>
          <w:szCs w:val="24"/>
          <w:lang w:val="en-US"/>
        </w:rPr>
        <w:t>indicates</w:t>
      </w:r>
      <w:r w:rsidR="00B3338B" w:rsidRPr="00661F51">
        <w:rPr>
          <w:rFonts w:ascii="Times New Roman" w:hAnsi="Times New Roman" w:cs="Times New Roman"/>
          <w:color w:val="000000"/>
          <w:sz w:val="24"/>
          <w:szCs w:val="24"/>
          <w:lang w:val="en-US"/>
        </w:rPr>
        <w:t xml:space="preserve"> that fire was</w:t>
      </w:r>
      <w:r w:rsidR="00A76A7D" w:rsidRPr="00661F51">
        <w:rPr>
          <w:rFonts w:ascii="Times New Roman" w:hAnsi="Times New Roman" w:cs="Times New Roman"/>
          <w:color w:val="000000"/>
          <w:sz w:val="24"/>
          <w:szCs w:val="24"/>
          <w:lang w:val="en-US"/>
        </w:rPr>
        <w:t xml:space="preserve"> most likely</w:t>
      </w:r>
      <w:r w:rsidR="00B3338B" w:rsidRPr="00661F51">
        <w:rPr>
          <w:rFonts w:ascii="Times New Roman" w:hAnsi="Times New Roman" w:cs="Times New Roman"/>
          <w:color w:val="000000"/>
          <w:sz w:val="24"/>
          <w:szCs w:val="24"/>
          <w:lang w:val="en-US"/>
        </w:rPr>
        <w:t xml:space="preserve"> not present </w:t>
      </w:r>
      <w:r w:rsidR="00A76A7D" w:rsidRPr="00661F51">
        <w:rPr>
          <w:rFonts w:ascii="Times New Roman" w:hAnsi="Times New Roman" w:cs="Times New Roman"/>
          <w:color w:val="000000"/>
          <w:sz w:val="24"/>
          <w:szCs w:val="24"/>
          <w:lang w:val="en-US"/>
        </w:rPr>
        <w:t>at the</w:t>
      </w:r>
      <w:r w:rsidR="00B3338B" w:rsidRPr="00661F51">
        <w:rPr>
          <w:rFonts w:ascii="Times New Roman" w:hAnsi="Times New Roman" w:cs="Times New Roman"/>
          <w:color w:val="000000"/>
          <w:sz w:val="24"/>
          <w:szCs w:val="24"/>
          <w:lang w:val="en-US"/>
        </w:rPr>
        <w:t xml:space="preserve"> </w:t>
      </w:r>
      <w:r w:rsidR="00AE0D42">
        <w:rPr>
          <w:rFonts w:ascii="Times New Roman" w:hAnsi="Times New Roman" w:cs="Times New Roman"/>
          <w:color w:val="000000"/>
          <w:sz w:val="24"/>
          <w:szCs w:val="24"/>
          <w:lang w:val="en-US"/>
        </w:rPr>
        <w:t>site</w:t>
      </w:r>
      <w:r w:rsidR="00B3338B" w:rsidRPr="00661F51">
        <w:rPr>
          <w:rFonts w:ascii="Times New Roman" w:hAnsi="Times New Roman" w:cs="Times New Roman"/>
          <w:color w:val="000000"/>
          <w:sz w:val="24"/>
          <w:szCs w:val="24"/>
          <w:lang w:val="en-US"/>
        </w:rPr>
        <w:t xml:space="preserve">, but </w:t>
      </w:r>
      <w:r w:rsidR="00AE0D42">
        <w:rPr>
          <w:rFonts w:ascii="Times New Roman" w:hAnsi="Times New Roman" w:cs="Times New Roman"/>
          <w:color w:val="000000"/>
          <w:sz w:val="24"/>
          <w:szCs w:val="24"/>
          <w:lang w:val="en-US"/>
        </w:rPr>
        <w:t xml:space="preserve">possibly </w:t>
      </w:r>
      <w:r w:rsidR="00B3338B" w:rsidRPr="00661F51">
        <w:rPr>
          <w:rFonts w:ascii="Times New Roman" w:hAnsi="Times New Roman" w:cs="Times New Roman"/>
          <w:color w:val="000000"/>
          <w:sz w:val="24"/>
          <w:szCs w:val="24"/>
          <w:lang w:val="en-US"/>
        </w:rPr>
        <w:t>in</w:t>
      </w:r>
      <w:r w:rsidR="00A76A7D" w:rsidRPr="00661F51">
        <w:rPr>
          <w:rFonts w:ascii="Times New Roman" w:hAnsi="Times New Roman" w:cs="Times New Roman"/>
          <w:color w:val="000000"/>
          <w:sz w:val="24"/>
          <w:szCs w:val="24"/>
          <w:lang w:val="en-US"/>
        </w:rPr>
        <w:t xml:space="preserve"> the</w:t>
      </w:r>
      <w:r w:rsidR="00B3338B" w:rsidRPr="00661F51">
        <w:rPr>
          <w:rFonts w:ascii="Times New Roman" w:hAnsi="Times New Roman" w:cs="Times New Roman"/>
          <w:color w:val="000000"/>
          <w:sz w:val="24"/>
          <w:szCs w:val="24"/>
          <w:lang w:val="en-US"/>
        </w:rPr>
        <w:t xml:space="preserve"> surrounding</w:t>
      </w:r>
      <w:r w:rsidR="00A76A7D" w:rsidRPr="00661F51">
        <w:rPr>
          <w:rFonts w:ascii="Times New Roman" w:hAnsi="Times New Roman" w:cs="Times New Roman"/>
          <w:color w:val="000000"/>
          <w:sz w:val="24"/>
          <w:szCs w:val="24"/>
          <w:lang w:val="en-US"/>
        </w:rPr>
        <w:t xml:space="preserve"> environment</w:t>
      </w:r>
      <w:r w:rsidR="00B3338B" w:rsidRPr="00661F51">
        <w:rPr>
          <w:rFonts w:ascii="Times New Roman" w:hAnsi="Times New Roman" w:cs="Times New Roman"/>
          <w:color w:val="000000"/>
          <w:sz w:val="24"/>
          <w:szCs w:val="24"/>
          <w:lang w:val="en-US"/>
        </w:rPr>
        <w:t xml:space="preserve">. </w:t>
      </w:r>
      <w:r w:rsidR="00AE0D42">
        <w:rPr>
          <w:rFonts w:ascii="Times New Roman" w:hAnsi="Times New Roman" w:cs="Times New Roman"/>
          <w:color w:val="000000"/>
          <w:sz w:val="24"/>
          <w:szCs w:val="24"/>
          <w:lang w:val="en-US"/>
        </w:rPr>
        <w:t>Furthermore, i</w:t>
      </w:r>
      <w:r w:rsidR="004A2068" w:rsidRPr="00661F51">
        <w:rPr>
          <w:rFonts w:ascii="Times New Roman" w:hAnsi="Times New Roman" w:cs="Times New Roman"/>
          <w:color w:val="000000"/>
          <w:sz w:val="24"/>
          <w:szCs w:val="24"/>
          <w:lang w:val="en-US"/>
        </w:rPr>
        <w:t xml:space="preserve">t </w:t>
      </w:r>
      <w:r w:rsidR="00AE0D42">
        <w:rPr>
          <w:rFonts w:ascii="Times New Roman" w:hAnsi="Times New Roman" w:cs="Times New Roman"/>
          <w:color w:val="000000"/>
          <w:sz w:val="24"/>
          <w:szCs w:val="24"/>
          <w:lang w:val="en-US"/>
        </w:rPr>
        <w:t>has been suggested</w:t>
      </w:r>
      <w:r w:rsidR="004A2068" w:rsidRPr="00661F51">
        <w:rPr>
          <w:rFonts w:ascii="Times New Roman" w:hAnsi="Times New Roman" w:cs="Times New Roman"/>
          <w:color w:val="000000"/>
          <w:sz w:val="24"/>
          <w:szCs w:val="24"/>
          <w:lang w:val="en-US"/>
        </w:rPr>
        <w:t xml:space="preserve"> t</w:t>
      </w:r>
      <w:r w:rsidR="00214A7D" w:rsidRPr="00661F51">
        <w:rPr>
          <w:rFonts w:ascii="Times New Roman" w:hAnsi="Times New Roman" w:cs="Times New Roman"/>
          <w:sz w:val="24"/>
          <w:szCs w:val="24"/>
          <w:lang w:val="en-US"/>
        </w:rPr>
        <w:t>hat fires are generally not</w:t>
      </w:r>
      <w:r w:rsidRPr="00661F51">
        <w:rPr>
          <w:rFonts w:ascii="Times New Roman" w:hAnsi="Times New Roman" w:cs="Times New Roman"/>
          <w:sz w:val="24"/>
          <w:szCs w:val="24"/>
          <w:lang w:val="en-US"/>
        </w:rPr>
        <w:t xml:space="preserve"> an</w:t>
      </w:r>
      <w:r w:rsidR="00214A7D" w:rsidRPr="00661F51">
        <w:rPr>
          <w:rFonts w:ascii="Times New Roman" w:hAnsi="Times New Roman" w:cs="Times New Roman"/>
          <w:sz w:val="24"/>
          <w:szCs w:val="24"/>
          <w:lang w:val="en-US"/>
        </w:rPr>
        <w:t xml:space="preserve"> important driver in modifying </w:t>
      </w:r>
      <w:r w:rsidR="00214A7D" w:rsidRPr="00661F51">
        <w:rPr>
          <w:rFonts w:ascii="Times New Roman" w:hAnsi="Times New Roman" w:cs="Times New Roman"/>
          <w:i/>
          <w:sz w:val="24"/>
          <w:szCs w:val="24"/>
          <w:lang w:val="en-US"/>
        </w:rPr>
        <w:t>Sphagnum</w:t>
      </w:r>
      <w:r w:rsidR="00214A7D" w:rsidRPr="00661F51">
        <w:rPr>
          <w:rFonts w:ascii="Times New Roman" w:hAnsi="Times New Roman" w:cs="Times New Roman"/>
          <w:sz w:val="24"/>
          <w:szCs w:val="24"/>
          <w:lang w:val="en-US"/>
        </w:rPr>
        <w:t xml:space="preserve"> communities (Kuhry, 1994; Magnan et al.,</w:t>
      </w:r>
      <w:r w:rsidR="00604D7E" w:rsidRPr="00661F51">
        <w:rPr>
          <w:rFonts w:ascii="Times New Roman" w:hAnsi="Times New Roman" w:cs="Times New Roman"/>
          <w:sz w:val="24"/>
          <w:szCs w:val="24"/>
          <w:lang w:val="en-US"/>
        </w:rPr>
        <w:t xml:space="preserve"> </w:t>
      </w:r>
      <w:r w:rsidR="00214A7D" w:rsidRPr="00661F51">
        <w:rPr>
          <w:rFonts w:ascii="Times New Roman" w:hAnsi="Times New Roman" w:cs="Times New Roman"/>
          <w:sz w:val="24"/>
          <w:szCs w:val="24"/>
          <w:lang w:val="en-US"/>
        </w:rPr>
        <w:t>2012; Sillasoo et al., 2011; Gałka et al.</w:t>
      </w:r>
      <w:r w:rsidR="006E4EEF" w:rsidRPr="00661F51">
        <w:rPr>
          <w:rFonts w:ascii="Times New Roman" w:hAnsi="Times New Roman" w:cs="Times New Roman"/>
          <w:sz w:val="24"/>
          <w:szCs w:val="24"/>
          <w:lang w:val="en-US"/>
        </w:rPr>
        <w:t>,</w:t>
      </w:r>
      <w:r w:rsidR="00214A7D" w:rsidRPr="00661F51">
        <w:rPr>
          <w:rFonts w:ascii="Times New Roman" w:hAnsi="Times New Roman" w:cs="Times New Roman"/>
          <w:sz w:val="24"/>
          <w:szCs w:val="24"/>
          <w:lang w:val="en-US"/>
        </w:rPr>
        <w:t xml:space="preserve"> 2015). </w:t>
      </w:r>
      <w:r w:rsidRPr="00661F51">
        <w:rPr>
          <w:rFonts w:ascii="Times New Roman" w:hAnsi="Times New Roman" w:cs="Times New Roman"/>
          <w:color w:val="000000"/>
          <w:sz w:val="24"/>
          <w:szCs w:val="24"/>
          <w:lang w:val="en-US"/>
        </w:rPr>
        <w:t>F</w:t>
      </w:r>
      <w:r w:rsidR="00B3338B" w:rsidRPr="00661F51">
        <w:rPr>
          <w:rFonts w:ascii="Times New Roman" w:hAnsi="Times New Roman" w:cs="Times New Roman"/>
          <w:color w:val="000000"/>
          <w:sz w:val="24"/>
          <w:szCs w:val="24"/>
          <w:lang w:val="en-US"/>
        </w:rPr>
        <w:t xml:space="preserve">ire may be </w:t>
      </w:r>
      <w:r w:rsidR="00AA356F" w:rsidRPr="00661F51">
        <w:rPr>
          <w:rFonts w:ascii="Times New Roman" w:hAnsi="Times New Roman" w:cs="Times New Roman"/>
          <w:color w:val="000000"/>
          <w:sz w:val="24"/>
          <w:szCs w:val="24"/>
          <w:lang w:val="en-US"/>
        </w:rPr>
        <w:t>favored</w:t>
      </w:r>
      <w:r w:rsidR="00B3338B" w:rsidRPr="00661F51">
        <w:rPr>
          <w:rFonts w:ascii="Times New Roman" w:hAnsi="Times New Roman" w:cs="Times New Roman"/>
          <w:color w:val="000000"/>
          <w:sz w:val="24"/>
          <w:szCs w:val="24"/>
          <w:lang w:val="en-US"/>
        </w:rPr>
        <w:t xml:space="preserve"> by </w:t>
      </w:r>
      <w:r w:rsidR="00B3338B" w:rsidRPr="00214A7D">
        <w:rPr>
          <w:rFonts w:ascii="Times New Roman" w:hAnsi="Times New Roman" w:cs="Times New Roman"/>
          <w:sz w:val="24"/>
          <w:szCs w:val="24"/>
          <w:lang w:val="en"/>
        </w:rPr>
        <w:t xml:space="preserve">low water </w:t>
      </w:r>
      <w:r w:rsidR="00AE0D42">
        <w:rPr>
          <w:rFonts w:ascii="Times New Roman" w:hAnsi="Times New Roman" w:cs="Times New Roman"/>
          <w:sz w:val="24"/>
          <w:szCs w:val="24"/>
          <w:lang w:val="en"/>
        </w:rPr>
        <w:t>table l</w:t>
      </w:r>
      <w:r w:rsidR="00B3338B" w:rsidRPr="00214A7D">
        <w:rPr>
          <w:rFonts w:ascii="Times New Roman" w:hAnsi="Times New Roman" w:cs="Times New Roman"/>
          <w:sz w:val="24"/>
          <w:szCs w:val="24"/>
          <w:lang w:val="en"/>
        </w:rPr>
        <w:t>level</w:t>
      </w:r>
      <w:r w:rsidR="00AE0D42">
        <w:rPr>
          <w:rFonts w:ascii="Times New Roman" w:hAnsi="Times New Roman" w:cs="Times New Roman"/>
          <w:sz w:val="24"/>
          <w:szCs w:val="24"/>
          <w:lang w:val="en"/>
        </w:rPr>
        <w:t>s</w:t>
      </w:r>
      <w:r w:rsidR="00B3338B" w:rsidRPr="00214A7D">
        <w:rPr>
          <w:rFonts w:ascii="Times New Roman" w:hAnsi="Times New Roman" w:cs="Times New Roman"/>
          <w:sz w:val="24"/>
          <w:szCs w:val="24"/>
          <w:lang w:val="en"/>
        </w:rPr>
        <w:t xml:space="preserve"> in </w:t>
      </w:r>
      <w:r w:rsidR="00AE0D42">
        <w:rPr>
          <w:rFonts w:ascii="Times New Roman" w:hAnsi="Times New Roman" w:cs="Times New Roman"/>
          <w:sz w:val="24"/>
          <w:szCs w:val="24"/>
          <w:lang w:val="en"/>
        </w:rPr>
        <w:t>some</w:t>
      </w:r>
      <w:r w:rsidR="00AE0D42" w:rsidRPr="00214A7D">
        <w:rPr>
          <w:rFonts w:ascii="Times New Roman" w:hAnsi="Times New Roman" w:cs="Times New Roman"/>
          <w:sz w:val="24"/>
          <w:szCs w:val="24"/>
          <w:lang w:val="en"/>
        </w:rPr>
        <w:t xml:space="preserve"> </w:t>
      </w:r>
      <w:r w:rsidR="00B3338B" w:rsidRPr="00214A7D">
        <w:rPr>
          <w:rFonts w:ascii="Times New Roman" w:hAnsi="Times New Roman" w:cs="Times New Roman"/>
          <w:sz w:val="24"/>
          <w:szCs w:val="24"/>
          <w:lang w:val="en"/>
        </w:rPr>
        <w:t>peatland</w:t>
      </w:r>
      <w:r w:rsidR="00AE0D42">
        <w:rPr>
          <w:rFonts w:ascii="Times New Roman" w:hAnsi="Times New Roman" w:cs="Times New Roman"/>
          <w:sz w:val="24"/>
          <w:szCs w:val="24"/>
          <w:lang w:val="en"/>
        </w:rPr>
        <w:t>s</w:t>
      </w:r>
      <w:r w:rsidR="00B3338B" w:rsidRPr="00214A7D">
        <w:rPr>
          <w:rFonts w:ascii="Times New Roman" w:hAnsi="Times New Roman" w:cs="Times New Roman"/>
          <w:sz w:val="24"/>
          <w:szCs w:val="24"/>
          <w:lang w:val="en"/>
        </w:rPr>
        <w:t xml:space="preserve"> </w:t>
      </w:r>
      <w:r w:rsidRPr="00214A7D">
        <w:rPr>
          <w:rFonts w:ascii="Times New Roman" w:hAnsi="Times New Roman" w:cs="Times New Roman"/>
          <w:sz w:val="24"/>
          <w:szCs w:val="24"/>
          <w:lang w:val="en"/>
        </w:rPr>
        <w:t>wh</w:t>
      </w:r>
      <w:r>
        <w:rPr>
          <w:rFonts w:ascii="Times New Roman" w:hAnsi="Times New Roman" w:cs="Times New Roman"/>
          <w:sz w:val="24"/>
          <w:szCs w:val="24"/>
          <w:lang w:val="en"/>
        </w:rPr>
        <w:t>ich</w:t>
      </w:r>
      <w:r w:rsidRPr="00214A7D">
        <w:rPr>
          <w:rFonts w:ascii="Times New Roman" w:hAnsi="Times New Roman" w:cs="Times New Roman"/>
          <w:sz w:val="24"/>
          <w:szCs w:val="24"/>
          <w:lang w:val="en"/>
        </w:rPr>
        <w:t xml:space="preserve"> </w:t>
      </w:r>
      <w:r w:rsidR="00AE0D42">
        <w:rPr>
          <w:rFonts w:ascii="Times New Roman" w:hAnsi="Times New Roman" w:cs="Times New Roman"/>
          <w:sz w:val="24"/>
          <w:szCs w:val="24"/>
          <w:lang w:val="en"/>
        </w:rPr>
        <w:t xml:space="preserve">may </w:t>
      </w:r>
      <w:r w:rsidR="00B3338B" w:rsidRPr="00214A7D">
        <w:rPr>
          <w:rFonts w:ascii="Times New Roman" w:hAnsi="Times New Roman" w:cs="Times New Roman"/>
          <w:sz w:val="24"/>
          <w:szCs w:val="24"/>
          <w:lang w:val="en"/>
        </w:rPr>
        <w:t>le</w:t>
      </w:r>
      <w:r w:rsidR="00AE0D42">
        <w:rPr>
          <w:rFonts w:ascii="Times New Roman" w:hAnsi="Times New Roman" w:cs="Times New Roman"/>
          <w:sz w:val="24"/>
          <w:szCs w:val="24"/>
          <w:lang w:val="en"/>
        </w:rPr>
        <w:t>a</w:t>
      </w:r>
      <w:r w:rsidR="00B3338B" w:rsidRPr="00214A7D">
        <w:rPr>
          <w:rFonts w:ascii="Times New Roman" w:hAnsi="Times New Roman" w:cs="Times New Roman"/>
          <w:sz w:val="24"/>
          <w:szCs w:val="24"/>
          <w:lang w:val="en"/>
        </w:rPr>
        <w:t>d to widespread thaw subsidence of permafrost terrain (</w:t>
      </w:r>
      <w:r w:rsidR="00B3338B" w:rsidRPr="002A594F">
        <w:rPr>
          <w:rFonts w:ascii="Times New Roman" w:hAnsi="Times New Roman" w:cs="Times New Roman"/>
          <w:sz w:val="24"/>
          <w:szCs w:val="24"/>
          <w:lang w:val="en"/>
        </w:rPr>
        <w:t>Jones et al., 2015).</w:t>
      </w:r>
      <w:r w:rsidR="00BF4ABA" w:rsidRPr="002A594F">
        <w:rPr>
          <w:rFonts w:ascii="Times New Roman" w:hAnsi="Times New Roman" w:cs="Times New Roman"/>
          <w:sz w:val="24"/>
          <w:szCs w:val="24"/>
          <w:lang w:val="en-US"/>
        </w:rPr>
        <w:t xml:space="preserve"> </w:t>
      </w:r>
      <w:r w:rsidR="00BF4ABA" w:rsidRPr="0039392A">
        <w:rPr>
          <w:rFonts w:ascii="Times New Roman" w:hAnsi="Times New Roman" w:cs="Times New Roman"/>
          <w:sz w:val="24"/>
          <w:szCs w:val="24"/>
          <w:lang w:val="en-US"/>
        </w:rPr>
        <w:t>Additionally,</w:t>
      </w:r>
      <w:r w:rsidR="00486148" w:rsidRPr="0039392A">
        <w:rPr>
          <w:rFonts w:ascii="Times New Roman" w:hAnsi="Times New Roman" w:cs="Times New Roman"/>
          <w:sz w:val="24"/>
          <w:szCs w:val="24"/>
          <w:lang w:val="en-US"/>
        </w:rPr>
        <w:t xml:space="preserve"> </w:t>
      </w:r>
      <w:r w:rsidR="00486148" w:rsidRPr="0039392A">
        <w:rPr>
          <w:rFonts w:ascii="Times New Roman" w:hAnsi="Times New Roman" w:cs="Times New Roman"/>
          <w:sz w:val="24"/>
          <w:szCs w:val="24"/>
        </w:rPr>
        <w:t>ﬁ</w:t>
      </w:r>
      <w:r w:rsidR="00486148" w:rsidRPr="0039392A">
        <w:rPr>
          <w:rFonts w:ascii="Times New Roman" w:hAnsi="Times New Roman" w:cs="Times New Roman"/>
          <w:sz w:val="24"/>
          <w:szCs w:val="24"/>
          <w:lang w:val="en-US"/>
        </w:rPr>
        <w:t xml:space="preserve">re is known to </w:t>
      </w:r>
      <w:r w:rsidR="00486148" w:rsidRPr="0039392A">
        <w:rPr>
          <w:rStyle w:val="st"/>
          <w:rFonts w:ascii="Times New Roman" w:hAnsi="Times New Roman" w:cs="Times New Roman"/>
          <w:sz w:val="24"/>
          <w:szCs w:val="24"/>
          <w:lang w:val="en-US"/>
        </w:rPr>
        <w:t>lower water reserves</w:t>
      </w:r>
      <w:r w:rsidR="00486148" w:rsidRPr="0039392A">
        <w:rPr>
          <w:rFonts w:ascii="Times New Roman" w:hAnsi="Times New Roman" w:cs="Times New Roman"/>
          <w:sz w:val="24"/>
          <w:szCs w:val="24"/>
          <w:lang w:val="en-US"/>
        </w:rPr>
        <w:t xml:space="preserve"> in adjacent unburned wetland areas (Watts et al.,</w:t>
      </w:r>
      <w:r w:rsidR="008134F9" w:rsidRPr="0039392A">
        <w:rPr>
          <w:rFonts w:ascii="Times New Roman" w:hAnsi="Times New Roman" w:cs="Times New Roman"/>
          <w:sz w:val="24"/>
          <w:szCs w:val="24"/>
          <w:lang w:val="en-US"/>
        </w:rPr>
        <w:t xml:space="preserve"> </w:t>
      </w:r>
      <w:r w:rsidR="00BF4ABA" w:rsidRPr="0039392A">
        <w:rPr>
          <w:rFonts w:ascii="Times New Roman" w:hAnsi="Times New Roman" w:cs="Times New Roman"/>
          <w:sz w:val="24"/>
          <w:szCs w:val="24"/>
          <w:lang w:val="en-US"/>
        </w:rPr>
        <w:t>2015)</w:t>
      </w:r>
      <w:r w:rsidR="00486148" w:rsidRPr="0039392A">
        <w:rPr>
          <w:rFonts w:ascii="Times New Roman" w:hAnsi="Times New Roman" w:cs="Times New Roman"/>
          <w:sz w:val="24"/>
          <w:szCs w:val="24"/>
          <w:lang w:val="en-US"/>
        </w:rPr>
        <w:t>.</w:t>
      </w:r>
      <w:r w:rsidR="00BF4ABA" w:rsidRPr="0039392A">
        <w:rPr>
          <w:rFonts w:ascii="Times New Roman" w:hAnsi="Times New Roman" w:cs="Times New Roman"/>
          <w:sz w:val="24"/>
          <w:szCs w:val="24"/>
          <w:lang w:val="en-US"/>
        </w:rPr>
        <w:t xml:space="preserve"> </w:t>
      </w:r>
    </w:p>
    <w:p w14:paraId="561DE20C" w14:textId="52C80D55" w:rsidR="00FB71AE" w:rsidRPr="005D1A6A" w:rsidRDefault="009E2FB4" w:rsidP="00054195">
      <w:pPr>
        <w:autoSpaceDE w:val="0"/>
        <w:autoSpaceDN w:val="0"/>
        <w:adjustRightInd w:val="0"/>
        <w:spacing w:after="0" w:line="480" w:lineRule="auto"/>
        <w:ind w:firstLine="708"/>
        <w:jc w:val="both"/>
        <w:rPr>
          <w:rFonts w:ascii="Times New Roman" w:hAnsi="Times New Roman" w:cs="Times New Roman"/>
          <w:i/>
          <w:sz w:val="24"/>
          <w:szCs w:val="24"/>
          <w:lang w:val="en-US"/>
        </w:rPr>
      </w:pPr>
      <w:r w:rsidRPr="00214A7D">
        <w:rPr>
          <w:rFonts w:ascii="Times New Roman" w:hAnsi="Times New Roman" w:cs="Times New Roman"/>
          <w:sz w:val="24"/>
          <w:szCs w:val="24"/>
          <w:lang w:val="en-US"/>
        </w:rPr>
        <w:t xml:space="preserve">The hydrological </w:t>
      </w:r>
      <w:r w:rsidR="00F473C9">
        <w:rPr>
          <w:rFonts w:ascii="Times New Roman" w:hAnsi="Times New Roman" w:cs="Times New Roman"/>
          <w:sz w:val="24"/>
          <w:szCs w:val="24"/>
          <w:lang w:val="en-US"/>
        </w:rPr>
        <w:t>similarity</w:t>
      </w:r>
      <w:r w:rsidR="00B53368" w:rsidRPr="00214A7D">
        <w:rPr>
          <w:rFonts w:ascii="Times New Roman" w:hAnsi="Times New Roman" w:cs="Times New Roman"/>
          <w:sz w:val="24"/>
          <w:szCs w:val="24"/>
          <w:lang w:val="en-US"/>
        </w:rPr>
        <w:t xml:space="preserve"> </w:t>
      </w:r>
      <w:r w:rsidRPr="00214A7D">
        <w:rPr>
          <w:rFonts w:ascii="Times New Roman" w:hAnsi="Times New Roman" w:cs="Times New Roman"/>
          <w:sz w:val="24"/>
          <w:szCs w:val="24"/>
          <w:lang w:val="en-US"/>
        </w:rPr>
        <w:t>between</w:t>
      </w:r>
      <w:r w:rsidR="00E43BFB">
        <w:rPr>
          <w:rFonts w:ascii="Times New Roman" w:hAnsi="Times New Roman" w:cs="Times New Roman"/>
          <w:sz w:val="24"/>
          <w:szCs w:val="24"/>
          <w:lang w:val="en-US"/>
        </w:rPr>
        <w:t xml:space="preserve"> the </w:t>
      </w:r>
      <w:r w:rsidRPr="00214A7D">
        <w:rPr>
          <w:rFonts w:ascii="Times New Roman" w:hAnsi="Times New Roman" w:cs="Times New Roman"/>
          <w:sz w:val="24"/>
          <w:szCs w:val="24"/>
          <w:lang w:val="en-US"/>
        </w:rPr>
        <w:t xml:space="preserve">two sites is </w:t>
      </w:r>
      <w:r w:rsidR="00F473C9">
        <w:rPr>
          <w:rFonts w:ascii="Times New Roman" w:hAnsi="Times New Roman" w:cs="Times New Roman"/>
          <w:sz w:val="24"/>
          <w:szCs w:val="24"/>
          <w:lang w:val="en-US"/>
        </w:rPr>
        <w:t>clear</w:t>
      </w:r>
      <w:r w:rsidRPr="00214A7D">
        <w:rPr>
          <w:rFonts w:ascii="Times New Roman" w:hAnsi="Times New Roman" w:cs="Times New Roman"/>
          <w:sz w:val="24"/>
          <w:szCs w:val="24"/>
          <w:lang w:val="en-US"/>
        </w:rPr>
        <w:t xml:space="preserve"> for</w:t>
      </w:r>
      <w:r w:rsidR="00D67766">
        <w:rPr>
          <w:rFonts w:ascii="Times New Roman" w:hAnsi="Times New Roman" w:cs="Times New Roman"/>
          <w:sz w:val="24"/>
          <w:szCs w:val="24"/>
          <w:lang w:val="en-US"/>
        </w:rPr>
        <w:t xml:space="preserve"> the</w:t>
      </w:r>
      <w:r w:rsidRPr="00214A7D">
        <w:rPr>
          <w:rFonts w:ascii="Times New Roman" w:hAnsi="Times New Roman" w:cs="Times New Roman"/>
          <w:sz w:val="24"/>
          <w:szCs w:val="24"/>
          <w:lang w:val="en-US"/>
        </w:rPr>
        <w:t xml:space="preserve"> last </w:t>
      </w:r>
      <w:r w:rsidR="00B53368">
        <w:rPr>
          <w:rFonts w:ascii="Times New Roman" w:hAnsi="Times New Roman" w:cs="Times New Roman"/>
          <w:sz w:val="24"/>
          <w:szCs w:val="24"/>
          <w:lang w:val="en-US"/>
        </w:rPr>
        <w:t xml:space="preserve">few </w:t>
      </w:r>
      <w:r w:rsidRPr="00214A7D">
        <w:rPr>
          <w:rFonts w:ascii="Times New Roman" w:hAnsi="Times New Roman" w:cs="Times New Roman"/>
          <w:sz w:val="24"/>
          <w:szCs w:val="24"/>
          <w:lang w:val="en-US"/>
        </w:rPr>
        <w:t xml:space="preserve">decades. In both </w:t>
      </w:r>
      <w:proofErr w:type="gramStart"/>
      <w:r w:rsidRPr="00214A7D">
        <w:rPr>
          <w:rFonts w:ascii="Times New Roman" w:hAnsi="Times New Roman" w:cs="Times New Roman"/>
          <w:sz w:val="24"/>
          <w:szCs w:val="24"/>
          <w:lang w:val="en-US"/>
        </w:rPr>
        <w:t>sites</w:t>
      </w:r>
      <w:proofErr w:type="gramEnd"/>
      <w:r w:rsidRPr="00214A7D">
        <w:rPr>
          <w:rFonts w:ascii="Times New Roman" w:hAnsi="Times New Roman" w:cs="Times New Roman"/>
          <w:sz w:val="24"/>
          <w:szCs w:val="24"/>
          <w:lang w:val="en-US"/>
        </w:rPr>
        <w:t xml:space="preserve"> there is a trend to</w:t>
      </w:r>
      <w:r w:rsidR="00B53368">
        <w:rPr>
          <w:rFonts w:ascii="Times New Roman" w:hAnsi="Times New Roman" w:cs="Times New Roman"/>
          <w:sz w:val="24"/>
          <w:szCs w:val="24"/>
          <w:lang w:val="en-US"/>
        </w:rPr>
        <w:t>ward dryer conditions (</w:t>
      </w:r>
      <w:r w:rsidR="00693ABA" w:rsidRPr="00214A7D">
        <w:rPr>
          <w:rFonts w:ascii="Times New Roman" w:hAnsi="Times New Roman" w:cs="Times New Roman"/>
          <w:sz w:val="24"/>
          <w:szCs w:val="24"/>
          <w:lang w:val="en-US"/>
        </w:rPr>
        <w:t>lowering water table</w:t>
      </w:r>
      <w:r w:rsidR="00B53368">
        <w:rPr>
          <w:rFonts w:ascii="Times New Roman" w:hAnsi="Times New Roman" w:cs="Times New Roman"/>
          <w:sz w:val="24"/>
          <w:szCs w:val="24"/>
          <w:lang w:val="en-US"/>
        </w:rPr>
        <w:t>)</w:t>
      </w:r>
      <w:r w:rsidR="00693ABA" w:rsidRPr="00214A7D">
        <w:rPr>
          <w:rFonts w:ascii="Times New Roman" w:hAnsi="Times New Roman" w:cs="Times New Roman"/>
          <w:sz w:val="24"/>
          <w:szCs w:val="24"/>
          <w:lang w:val="en-US"/>
        </w:rPr>
        <w:t xml:space="preserve"> (Fig. 7, upper part of zone E and Fig. 8, upper</w:t>
      </w:r>
      <w:r w:rsidR="00693ABA" w:rsidRPr="005D1A6A">
        <w:rPr>
          <w:rFonts w:ascii="Times New Roman" w:hAnsi="Times New Roman" w:cs="Times New Roman"/>
          <w:sz w:val="24"/>
          <w:szCs w:val="24"/>
          <w:lang w:val="en-US"/>
        </w:rPr>
        <w:t xml:space="preserve"> part of zone D). </w:t>
      </w:r>
      <w:r w:rsidR="00C62913">
        <w:rPr>
          <w:rFonts w:ascii="Times New Roman" w:hAnsi="Times New Roman" w:cs="Times New Roman"/>
          <w:sz w:val="24"/>
          <w:szCs w:val="24"/>
          <w:lang w:val="en-US"/>
        </w:rPr>
        <w:t>I</w:t>
      </w:r>
      <w:r w:rsidR="00693ABA" w:rsidRPr="005D1A6A">
        <w:rPr>
          <w:rFonts w:ascii="Times New Roman" w:hAnsi="Times New Roman" w:cs="Times New Roman"/>
          <w:sz w:val="24"/>
          <w:szCs w:val="24"/>
          <w:lang w:val="en-US"/>
        </w:rPr>
        <w:t xml:space="preserve">n Marooned </w:t>
      </w:r>
      <w:r w:rsidR="00C62913">
        <w:rPr>
          <w:rFonts w:ascii="Times New Roman" w:hAnsi="Times New Roman" w:cs="Times New Roman"/>
          <w:sz w:val="24"/>
          <w:szCs w:val="24"/>
          <w:lang w:val="en-US"/>
        </w:rPr>
        <w:t xml:space="preserve">the </w:t>
      </w:r>
      <w:r w:rsidR="00E10512">
        <w:rPr>
          <w:rFonts w:ascii="Times New Roman" w:hAnsi="Times New Roman" w:cs="Times New Roman"/>
          <w:sz w:val="24"/>
          <w:szCs w:val="24"/>
          <w:lang w:val="en-US"/>
        </w:rPr>
        <w:t>d</w:t>
      </w:r>
      <w:r w:rsidR="00B73706">
        <w:rPr>
          <w:rFonts w:ascii="Times New Roman" w:hAnsi="Times New Roman" w:cs="Times New Roman"/>
          <w:sz w:val="24"/>
          <w:szCs w:val="24"/>
          <w:lang w:val="en-US"/>
        </w:rPr>
        <w:t>eepen</w:t>
      </w:r>
      <w:r w:rsidR="00E10512">
        <w:rPr>
          <w:rFonts w:ascii="Times New Roman" w:hAnsi="Times New Roman" w:cs="Times New Roman"/>
          <w:sz w:val="24"/>
          <w:szCs w:val="24"/>
          <w:lang w:val="en-US"/>
        </w:rPr>
        <w:t>ing</w:t>
      </w:r>
      <w:r w:rsidR="00C62913">
        <w:rPr>
          <w:rFonts w:ascii="Times New Roman" w:hAnsi="Times New Roman" w:cs="Times New Roman"/>
          <w:sz w:val="24"/>
          <w:szCs w:val="24"/>
          <w:lang w:val="en-US"/>
        </w:rPr>
        <w:t xml:space="preserve"> of water table </w:t>
      </w:r>
      <w:r w:rsidR="00693ABA" w:rsidRPr="005D1A6A">
        <w:rPr>
          <w:rFonts w:ascii="Times New Roman" w:hAnsi="Times New Roman" w:cs="Times New Roman"/>
          <w:sz w:val="24"/>
          <w:szCs w:val="24"/>
          <w:lang w:val="en-US"/>
        </w:rPr>
        <w:t>coincide</w:t>
      </w:r>
      <w:r w:rsidR="00C62913">
        <w:rPr>
          <w:rFonts w:ascii="Times New Roman" w:hAnsi="Times New Roman" w:cs="Times New Roman"/>
          <w:sz w:val="24"/>
          <w:szCs w:val="24"/>
          <w:lang w:val="en-US"/>
        </w:rPr>
        <w:t xml:space="preserve">s </w:t>
      </w:r>
      <w:r w:rsidR="00693ABA" w:rsidRPr="005D1A6A">
        <w:rPr>
          <w:rFonts w:ascii="Times New Roman" w:hAnsi="Times New Roman" w:cs="Times New Roman"/>
          <w:sz w:val="24"/>
          <w:szCs w:val="24"/>
          <w:lang w:val="en-US"/>
        </w:rPr>
        <w:t>with</w:t>
      </w:r>
      <w:r w:rsidR="00C62913">
        <w:rPr>
          <w:rFonts w:ascii="Times New Roman" w:hAnsi="Times New Roman" w:cs="Times New Roman"/>
          <w:sz w:val="24"/>
          <w:szCs w:val="24"/>
          <w:lang w:val="en-US"/>
        </w:rPr>
        <w:t xml:space="preserve"> the</w:t>
      </w:r>
      <w:r w:rsidR="00693ABA" w:rsidRPr="005D1A6A">
        <w:rPr>
          <w:rFonts w:ascii="Times New Roman" w:hAnsi="Times New Roman" w:cs="Times New Roman"/>
          <w:sz w:val="24"/>
          <w:szCs w:val="24"/>
          <w:lang w:val="en-US"/>
        </w:rPr>
        <w:t xml:space="preserve"> development of shrub communities including </w:t>
      </w:r>
      <w:r w:rsidR="00693ABA" w:rsidRPr="005D1A6A">
        <w:rPr>
          <w:rFonts w:ascii="Times New Roman" w:hAnsi="Times New Roman" w:cs="Times New Roman"/>
          <w:i/>
          <w:sz w:val="24"/>
          <w:szCs w:val="24"/>
          <w:lang w:val="en-US"/>
        </w:rPr>
        <w:t>Betula nana</w:t>
      </w:r>
      <w:r w:rsidR="00693ABA" w:rsidRPr="005D1A6A">
        <w:rPr>
          <w:rFonts w:ascii="Times New Roman" w:hAnsi="Times New Roman" w:cs="Times New Roman"/>
          <w:sz w:val="24"/>
          <w:szCs w:val="24"/>
          <w:lang w:val="en-US"/>
        </w:rPr>
        <w:t xml:space="preserve"> and </w:t>
      </w:r>
      <w:r w:rsidR="00693ABA" w:rsidRPr="005D1A6A">
        <w:rPr>
          <w:rFonts w:ascii="Times New Roman" w:hAnsi="Times New Roman" w:cs="Times New Roman"/>
          <w:i/>
          <w:sz w:val="24"/>
          <w:szCs w:val="24"/>
          <w:lang w:val="en-US"/>
        </w:rPr>
        <w:t xml:space="preserve">Calluna vulgaris, </w:t>
      </w:r>
      <w:r w:rsidR="00693ABA" w:rsidRPr="005D1A6A">
        <w:rPr>
          <w:rFonts w:ascii="Times New Roman" w:hAnsi="Times New Roman" w:cs="Times New Roman"/>
          <w:sz w:val="24"/>
          <w:szCs w:val="24"/>
          <w:lang w:val="en-US"/>
        </w:rPr>
        <w:t xml:space="preserve">and in </w:t>
      </w:r>
      <w:r w:rsidR="00AE0D42">
        <w:rPr>
          <w:rFonts w:ascii="Times New Roman" w:hAnsi="Times New Roman" w:cs="Times New Roman"/>
          <w:sz w:val="24"/>
          <w:szCs w:val="24"/>
          <w:lang w:val="en-US"/>
        </w:rPr>
        <w:t xml:space="preserve">the </w:t>
      </w:r>
      <w:r w:rsidR="00693ABA" w:rsidRPr="005D1A6A">
        <w:rPr>
          <w:rFonts w:ascii="Times New Roman" w:hAnsi="Times New Roman" w:cs="Times New Roman"/>
          <w:sz w:val="24"/>
          <w:szCs w:val="24"/>
          <w:lang w:val="en-US"/>
        </w:rPr>
        <w:t>case of Stordalen</w:t>
      </w:r>
      <w:r w:rsidR="00AE0D42">
        <w:rPr>
          <w:rFonts w:ascii="Times New Roman" w:hAnsi="Times New Roman" w:cs="Times New Roman"/>
          <w:sz w:val="24"/>
          <w:szCs w:val="24"/>
          <w:lang w:val="en-US"/>
        </w:rPr>
        <w:t xml:space="preserve">, this drying corresponds with the presence of </w:t>
      </w:r>
      <w:r w:rsidR="00693ABA" w:rsidRPr="005D1A6A">
        <w:rPr>
          <w:rFonts w:ascii="Times New Roman" w:hAnsi="Times New Roman" w:cs="Times New Roman"/>
          <w:i/>
          <w:sz w:val="24"/>
          <w:szCs w:val="24"/>
          <w:lang w:val="en-US"/>
        </w:rPr>
        <w:t xml:space="preserve">Polytrichum commune </w:t>
      </w:r>
      <w:r w:rsidR="00693ABA" w:rsidRPr="005D1A6A">
        <w:rPr>
          <w:rFonts w:ascii="Times New Roman" w:hAnsi="Times New Roman" w:cs="Times New Roman"/>
          <w:sz w:val="24"/>
          <w:szCs w:val="24"/>
          <w:lang w:val="en-US"/>
        </w:rPr>
        <w:t>and</w:t>
      </w:r>
      <w:r w:rsidR="00AE0D42">
        <w:rPr>
          <w:rFonts w:ascii="Times New Roman" w:hAnsi="Times New Roman" w:cs="Times New Roman"/>
          <w:sz w:val="24"/>
          <w:szCs w:val="24"/>
          <w:lang w:val="en-US"/>
        </w:rPr>
        <w:t xml:space="preserve"> a</w:t>
      </w:r>
      <w:r w:rsidR="00693ABA" w:rsidRPr="005D1A6A">
        <w:rPr>
          <w:rFonts w:ascii="Times New Roman" w:hAnsi="Times New Roman" w:cs="Times New Roman"/>
          <w:sz w:val="24"/>
          <w:szCs w:val="24"/>
          <w:lang w:val="en-US"/>
        </w:rPr>
        <w:t xml:space="preserve"> significant increase of</w:t>
      </w:r>
      <w:r w:rsidR="00693ABA" w:rsidRPr="005D1A6A">
        <w:rPr>
          <w:rFonts w:ascii="Times New Roman" w:hAnsi="Times New Roman" w:cs="Times New Roman"/>
          <w:i/>
          <w:sz w:val="24"/>
          <w:szCs w:val="24"/>
          <w:lang w:val="en-US"/>
        </w:rPr>
        <w:t xml:space="preserve"> Andromeda polifolia</w:t>
      </w:r>
      <w:r w:rsidR="00693ABA" w:rsidRPr="005D1A6A">
        <w:rPr>
          <w:rFonts w:ascii="Times New Roman" w:hAnsi="Times New Roman" w:cs="Times New Roman"/>
          <w:sz w:val="24"/>
          <w:szCs w:val="24"/>
          <w:lang w:val="en-US"/>
        </w:rPr>
        <w:t xml:space="preserve">. </w:t>
      </w:r>
      <w:r w:rsidR="00200A74">
        <w:rPr>
          <w:rFonts w:ascii="Times New Roman" w:hAnsi="Times New Roman" w:cs="Times New Roman"/>
          <w:sz w:val="24"/>
          <w:szCs w:val="24"/>
          <w:lang w:val="en-US"/>
        </w:rPr>
        <w:t xml:space="preserve">The trend to dry </w:t>
      </w:r>
      <w:r w:rsidR="00D211E6">
        <w:rPr>
          <w:rFonts w:ascii="Times New Roman" w:hAnsi="Times New Roman" w:cs="Times New Roman"/>
          <w:sz w:val="24"/>
          <w:szCs w:val="24"/>
          <w:lang w:val="en-US"/>
        </w:rPr>
        <w:t xml:space="preserve">hydrological conditions </w:t>
      </w:r>
      <w:r w:rsidR="00C62913">
        <w:rPr>
          <w:rFonts w:ascii="Times New Roman" w:hAnsi="Times New Roman" w:cs="Times New Roman"/>
          <w:sz w:val="24"/>
          <w:szCs w:val="24"/>
          <w:lang w:val="en-US"/>
        </w:rPr>
        <w:t xml:space="preserve">marked </w:t>
      </w:r>
      <w:r w:rsidR="00D211E6">
        <w:rPr>
          <w:rFonts w:ascii="Times New Roman" w:hAnsi="Times New Roman" w:cs="Times New Roman"/>
          <w:sz w:val="24"/>
          <w:szCs w:val="24"/>
          <w:lang w:val="en-US"/>
        </w:rPr>
        <w:t xml:space="preserve">by </w:t>
      </w:r>
      <w:r w:rsidR="00C62913">
        <w:rPr>
          <w:rFonts w:ascii="Times New Roman" w:hAnsi="Times New Roman" w:cs="Times New Roman"/>
          <w:sz w:val="24"/>
          <w:szCs w:val="24"/>
          <w:lang w:val="en-US"/>
        </w:rPr>
        <w:t xml:space="preserve">the </w:t>
      </w:r>
      <w:r w:rsidR="00D211E6">
        <w:rPr>
          <w:rFonts w:ascii="Times New Roman" w:hAnsi="Times New Roman" w:cs="Times New Roman"/>
          <w:sz w:val="24"/>
          <w:szCs w:val="24"/>
          <w:lang w:val="en-US"/>
        </w:rPr>
        <w:t xml:space="preserve">appearance of </w:t>
      </w:r>
      <w:r w:rsidR="00D211E6" w:rsidRPr="00D211E6">
        <w:rPr>
          <w:rFonts w:ascii="Times New Roman" w:hAnsi="Times New Roman" w:cs="Times New Roman"/>
          <w:i/>
          <w:sz w:val="24"/>
          <w:szCs w:val="24"/>
          <w:lang w:val="en-US"/>
        </w:rPr>
        <w:t>Polytrichum strictum</w:t>
      </w:r>
      <w:r w:rsidR="00D211E6">
        <w:rPr>
          <w:rFonts w:ascii="Times New Roman" w:hAnsi="Times New Roman" w:cs="Times New Roman"/>
          <w:sz w:val="24"/>
          <w:szCs w:val="24"/>
          <w:lang w:val="en-US"/>
        </w:rPr>
        <w:t xml:space="preserve"> and </w:t>
      </w:r>
      <w:r w:rsidR="00D211E6" w:rsidRPr="00D211E6">
        <w:rPr>
          <w:rFonts w:ascii="Times New Roman" w:hAnsi="Times New Roman" w:cs="Times New Roman"/>
          <w:i/>
          <w:sz w:val="24"/>
          <w:szCs w:val="24"/>
          <w:lang w:val="en-US"/>
        </w:rPr>
        <w:t>Dicranum elongatum</w:t>
      </w:r>
      <w:r w:rsidR="00D211E6">
        <w:rPr>
          <w:rFonts w:ascii="Times New Roman" w:hAnsi="Times New Roman" w:cs="Times New Roman"/>
          <w:sz w:val="24"/>
          <w:szCs w:val="24"/>
          <w:lang w:val="en-US"/>
        </w:rPr>
        <w:t xml:space="preserve"> </w:t>
      </w:r>
      <w:r w:rsidR="00070B2B">
        <w:rPr>
          <w:rFonts w:ascii="Times New Roman" w:hAnsi="Times New Roman" w:cs="Times New Roman"/>
          <w:sz w:val="24"/>
          <w:szCs w:val="24"/>
          <w:lang w:val="en-US"/>
        </w:rPr>
        <w:t>has</w:t>
      </w:r>
      <w:r w:rsidR="00C62913">
        <w:rPr>
          <w:rFonts w:ascii="Times New Roman" w:hAnsi="Times New Roman" w:cs="Times New Roman"/>
          <w:sz w:val="24"/>
          <w:szCs w:val="24"/>
          <w:lang w:val="en-US"/>
        </w:rPr>
        <w:t xml:space="preserve"> been </w:t>
      </w:r>
      <w:r w:rsidR="00070B2B">
        <w:rPr>
          <w:rFonts w:ascii="Times New Roman" w:hAnsi="Times New Roman" w:cs="Times New Roman"/>
          <w:sz w:val="24"/>
          <w:szCs w:val="24"/>
          <w:lang w:val="en-US"/>
        </w:rPr>
        <w:t xml:space="preserve">documented </w:t>
      </w:r>
      <w:r w:rsidR="00C62913">
        <w:rPr>
          <w:rFonts w:ascii="Times New Roman" w:hAnsi="Times New Roman" w:cs="Times New Roman"/>
          <w:sz w:val="24"/>
          <w:szCs w:val="24"/>
          <w:lang w:val="en-US"/>
        </w:rPr>
        <w:t xml:space="preserve">in </w:t>
      </w:r>
      <w:r w:rsidR="00200A74">
        <w:rPr>
          <w:rFonts w:ascii="Times New Roman" w:hAnsi="Times New Roman" w:cs="Times New Roman"/>
          <w:sz w:val="24"/>
          <w:szCs w:val="24"/>
          <w:lang w:val="en-US"/>
        </w:rPr>
        <w:t xml:space="preserve">previous studies </w:t>
      </w:r>
      <w:r w:rsidR="00C62913">
        <w:rPr>
          <w:rFonts w:ascii="Times New Roman" w:hAnsi="Times New Roman" w:cs="Times New Roman"/>
          <w:sz w:val="24"/>
          <w:szCs w:val="24"/>
          <w:lang w:val="en-US"/>
        </w:rPr>
        <w:t xml:space="preserve">at </w:t>
      </w:r>
      <w:r w:rsidR="00200A74">
        <w:rPr>
          <w:rFonts w:ascii="Times New Roman" w:hAnsi="Times New Roman" w:cs="Times New Roman"/>
          <w:sz w:val="24"/>
          <w:szCs w:val="24"/>
          <w:lang w:val="en-US"/>
        </w:rPr>
        <w:t>Stordalen</w:t>
      </w:r>
      <w:r w:rsidR="00D211E6">
        <w:rPr>
          <w:rFonts w:ascii="Times New Roman" w:hAnsi="Times New Roman" w:cs="Times New Roman"/>
          <w:sz w:val="24"/>
          <w:szCs w:val="24"/>
          <w:lang w:val="en-US"/>
        </w:rPr>
        <w:t xml:space="preserve"> </w:t>
      </w:r>
      <w:r w:rsidR="00200A74">
        <w:rPr>
          <w:rFonts w:ascii="Times New Roman" w:hAnsi="Times New Roman" w:cs="Times New Roman"/>
          <w:sz w:val="24"/>
          <w:szCs w:val="24"/>
          <w:lang w:val="en-US"/>
        </w:rPr>
        <w:t>(Kokfelt et al.</w:t>
      </w:r>
      <w:r w:rsidR="00D211E6">
        <w:rPr>
          <w:rFonts w:ascii="Times New Roman" w:hAnsi="Times New Roman" w:cs="Times New Roman"/>
          <w:sz w:val="24"/>
          <w:szCs w:val="24"/>
          <w:lang w:val="en-US"/>
        </w:rPr>
        <w:t>,</w:t>
      </w:r>
      <w:r w:rsidR="00200A74">
        <w:rPr>
          <w:rFonts w:ascii="Times New Roman" w:hAnsi="Times New Roman" w:cs="Times New Roman"/>
          <w:sz w:val="24"/>
          <w:szCs w:val="24"/>
          <w:lang w:val="en-US"/>
        </w:rPr>
        <w:t xml:space="preserve"> 2010)</w:t>
      </w:r>
      <w:r w:rsidR="00D211E6">
        <w:rPr>
          <w:rFonts w:ascii="Times New Roman" w:hAnsi="Times New Roman" w:cs="Times New Roman"/>
          <w:sz w:val="24"/>
          <w:szCs w:val="24"/>
          <w:lang w:val="en-US"/>
        </w:rPr>
        <w:t>.</w:t>
      </w:r>
      <w:r w:rsidR="00200A74">
        <w:rPr>
          <w:rFonts w:ascii="Times New Roman" w:hAnsi="Times New Roman" w:cs="Times New Roman"/>
          <w:sz w:val="24"/>
          <w:szCs w:val="24"/>
          <w:lang w:val="en-US"/>
        </w:rPr>
        <w:t xml:space="preserve"> </w:t>
      </w:r>
      <w:r w:rsidR="00C62913">
        <w:rPr>
          <w:rFonts w:ascii="Times New Roman" w:hAnsi="Times New Roman" w:cs="Times New Roman"/>
          <w:sz w:val="24"/>
          <w:szCs w:val="24"/>
          <w:lang w:val="en-US"/>
        </w:rPr>
        <w:t>The i</w:t>
      </w:r>
      <w:r w:rsidR="001A4A18" w:rsidRPr="005D1A6A">
        <w:rPr>
          <w:rFonts w:ascii="Times New Roman" w:hAnsi="Times New Roman" w:cs="Times New Roman"/>
          <w:sz w:val="24"/>
          <w:szCs w:val="24"/>
          <w:lang w:val="en-US"/>
        </w:rPr>
        <w:t xml:space="preserve">ncreasing role of shrub communities in </w:t>
      </w:r>
      <w:r w:rsidR="00C62913">
        <w:rPr>
          <w:rFonts w:ascii="Times New Roman" w:hAnsi="Times New Roman" w:cs="Times New Roman"/>
          <w:sz w:val="24"/>
          <w:szCs w:val="24"/>
          <w:lang w:val="en-US"/>
        </w:rPr>
        <w:t xml:space="preserve">the </w:t>
      </w:r>
      <w:r w:rsidR="001A4A18" w:rsidRPr="005D1A6A">
        <w:rPr>
          <w:rFonts w:ascii="Times New Roman" w:hAnsi="Times New Roman" w:cs="Times New Roman"/>
          <w:sz w:val="24"/>
          <w:szCs w:val="24"/>
          <w:lang w:val="en-US"/>
        </w:rPr>
        <w:t xml:space="preserve">Abisko region may be also </w:t>
      </w:r>
      <w:r w:rsidR="00F8244D">
        <w:rPr>
          <w:rFonts w:ascii="Times New Roman" w:hAnsi="Times New Roman" w:cs="Times New Roman"/>
          <w:sz w:val="24"/>
          <w:szCs w:val="24"/>
          <w:lang w:val="en-US"/>
        </w:rPr>
        <w:t xml:space="preserve">have been </w:t>
      </w:r>
      <w:r w:rsidR="001A4A18" w:rsidRPr="005D1A6A">
        <w:rPr>
          <w:rFonts w:ascii="Times New Roman" w:hAnsi="Times New Roman" w:cs="Times New Roman"/>
          <w:sz w:val="24"/>
          <w:szCs w:val="24"/>
          <w:lang w:val="en-US"/>
        </w:rPr>
        <w:t>caused by modern climate warming</w:t>
      </w:r>
      <w:r w:rsidR="000766E0" w:rsidRPr="005D1A6A">
        <w:rPr>
          <w:rFonts w:ascii="Times New Roman" w:hAnsi="Times New Roman" w:cs="Times New Roman"/>
          <w:sz w:val="24"/>
          <w:szCs w:val="24"/>
          <w:lang w:val="en-US"/>
        </w:rPr>
        <w:t>,</w:t>
      </w:r>
      <w:r w:rsidR="001A4A18" w:rsidRPr="005D1A6A">
        <w:rPr>
          <w:rFonts w:ascii="Times New Roman" w:hAnsi="Times New Roman" w:cs="Times New Roman"/>
          <w:sz w:val="24"/>
          <w:szCs w:val="24"/>
          <w:lang w:val="en-US"/>
        </w:rPr>
        <w:t xml:space="preserve"> which </w:t>
      </w:r>
      <w:r w:rsidR="00F8244D">
        <w:rPr>
          <w:rFonts w:ascii="Times New Roman" w:hAnsi="Times New Roman" w:cs="Times New Roman"/>
          <w:sz w:val="24"/>
          <w:szCs w:val="24"/>
          <w:lang w:val="en-US"/>
        </w:rPr>
        <w:t xml:space="preserve">favours </w:t>
      </w:r>
      <w:r w:rsidR="001A4A18" w:rsidRPr="005D1A6A">
        <w:rPr>
          <w:rFonts w:ascii="Times New Roman" w:hAnsi="Times New Roman" w:cs="Times New Roman"/>
          <w:sz w:val="24"/>
          <w:szCs w:val="24"/>
          <w:lang w:val="en-US"/>
        </w:rPr>
        <w:t xml:space="preserve">the expansion of shrubs in </w:t>
      </w:r>
      <w:r w:rsidR="00671BF3">
        <w:rPr>
          <w:rFonts w:ascii="Times New Roman" w:hAnsi="Times New Roman" w:cs="Times New Roman"/>
          <w:sz w:val="24"/>
          <w:szCs w:val="24"/>
          <w:lang w:val="en-US"/>
        </w:rPr>
        <w:t xml:space="preserve">the </w:t>
      </w:r>
      <w:r w:rsidR="005D1A6A">
        <w:rPr>
          <w:rFonts w:ascii="Times New Roman" w:hAnsi="Times New Roman" w:cs="Times New Roman"/>
          <w:sz w:val="24"/>
          <w:szCs w:val="24"/>
          <w:lang w:val="en-US"/>
        </w:rPr>
        <w:t>arctic</w:t>
      </w:r>
      <w:r w:rsidR="005D1A6A" w:rsidRPr="005D1A6A">
        <w:rPr>
          <w:rFonts w:ascii="Times New Roman" w:hAnsi="Times New Roman" w:cs="Times New Roman"/>
          <w:sz w:val="24"/>
          <w:szCs w:val="24"/>
          <w:lang w:val="en-US"/>
        </w:rPr>
        <w:t xml:space="preserve"> </w:t>
      </w:r>
      <w:r w:rsidR="001A4A18" w:rsidRPr="005D1A6A">
        <w:rPr>
          <w:rFonts w:ascii="Times New Roman" w:hAnsi="Times New Roman" w:cs="Times New Roman"/>
          <w:sz w:val="24"/>
          <w:szCs w:val="24"/>
          <w:lang w:val="en-US"/>
        </w:rPr>
        <w:t xml:space="preserve">zone </w:t>
      </w:r>
      <w:r w:rsidR="00B2547E" w:rsidRPr="005D1A6A">
        <w:rPr>
          <w:rFonts w:ascii="Times New Roman" w:hAnsi="Times New Roman" w:cs="Times New Roman"/>
          <w:sz w:val="24"/>
          <w:szCs w:val="24"/>
          <w:lang w:val="en-US"/>
        </w:rPr>
        <w:t>(</w:t>
      </w:r>
      <w:r w:rsidR="001A4A18" w:rsidRPr="00661F51">
        <w:rPr>
          <w:rFonts w:ascii="Times New Roman" w:hAnsi="Times New Roman" w:cs="Times New Roman"/>
          <w:sz w:val="24"/>
          <w:szCs w:val="24"/>
          <w:lang w:val="en-US"/>
        </w:rPr>
        <w:t xml:space="preserve">Myers-Smith et al., 2011; </w:t>
      </w:r>
      <w:r w:rsidR="005D1A6A" w:rsidRPr="00661F51">
        <w:rPr>
          <w:rFonts w:ascii="Times New Roman" w:hAnsi="Times New Roman" w:cs="Times New Roman"/>
          <w:sz w:val="24"/>
          <w:szCs w:val="24"/>
          <w:lang w:val="en-US"/>
        </w:rPr>
        <w:t xml:space="preserve">Loranty and Goetz 2012; </w:t>
      </w:r>
      <w:r w:rsidR="00B2547E" w:rsidRPr="005D1A6A">
        <w:rPr>
          <w:rFonts w:ascii="Times New Roman" w:hAnsi="Times New Roman" w:cs="Times New Roman"/>
          <w:sz w:val="24"/>
          <w:szCs w:val="24"/>
          <w:lang w:val="en-US"/>
        </w:rPr>
        <w:t xml:space="preserve">Ropars and Boudreau, 2012).  </w:t>
      </w:r>
    </w:p>
    <w:p w14:paraId="197EB8E3" w14:textId="354F958D" w:rsidR="00FB71AE" w:rsidRPr="007725B9" w:rsidRDefault="00FB71AE" w:rsidP="00054195">
      <w:pPr>
        <w:autoSpaceDE w:val="0"/>
        <w:autoSpaceDN w:val="0"/>
        <w:adjustRightInd w:val="0"/>
        <w:spacing w:after="0" w:line="480" w:lineRule="auto"/>
        <w:jc w:val="both"/>
        <w:rPr>
          <w:rFonts w:ascii="Times New Roman" w:hAnsi="Times New Roman" w:cs="Times New Roman"/>
          <w:sz w:val="24"/>
          <w:szCs w:val="24"/>
          <w:lang w:val="en-US"/>
        </w:rPr>
      </w:pPr>
    </w:p>
    <w:p w14:paraId="6C1AAB32" w14:textId="77777777" w:rsidR="00106605" w:rsidRPr="00EF00B7" w:rsidRDefault="00600491" w:rsidP="00054195">
      <w:pPr>
        <w:spacing w:line="480" w:lineRule="auto"/>
        <w:jc w:val="both"/>
        <w:rPr>
          <w:rFonts w:ascii="Times New Roman" w:hAnsi="Times New Roman" w:cs="Times New Roman"/>
          <w:sz w:val="24"/>
          <w:szCs w:val="24"/>
          <w:u w:val="single"/>
          <w:lang w:val="en-US"/>
        </w:rPr>
      </w:pPr>
      <w:r w:rsidRPr="00EF00B7">
        <w:rPr>
          <w:rFonts w:ascii="Times New Roman" w:hAnsi="Times New Roman" w:cs="Times New Roman"/>
          <w:sz w:val="24"/>
          <w:szCs w:val="24"/>
          <w:u w:val="single"/>
          <w:lang w:val="en-US"/>
        </w:rPr>
        <w:t>Pal</w:t>
      </w:r>
      <w:r w:rsidR="00B42D58">
        <w:rPr>
          <w:rFonts w:ascii="Times New Roman" w:hAnsi="Times New Roman" w:cs="Times New Roman"/>
          <w:sz w:val="24"/>
          <w:szCs w:val="24"/>
          <w:u w:val="single"/>
          <w:lang w:val="en-US"/>
        </w:rPr>
        <w:t>a</w:t>
      </w:r>
      <w:r w:rsidRPr="00EF00B7">
        <w:rPr>
          <w:rFonts w:ascii="Times New Roman" w:hAnsi="Times New Roman" w:cs="Times New Roman"/>
          <w:sz w:val="24"/>
          <w:szCs w:val="24"/>
          <w:u w:val="single"/>
          <w:lang w:val="en-US"/>
        </w:rPr>
        <w:t xml:space="preserve">eoecology of </w:t>
      </w:r>
      <w:r w:rsidRPr="00EF00B7">
        <w:rPr>
          <w:rFonts w:ascii="Times New Roman" w:hAnsi="Times New Roman" w:cs="Times New Roman"/>
          <w:i/>
          <w:sz w:val="24"/>
          <w:szCs w:val="24"/>
          <w:u w:val="single"/>
          <w:lang w:val="en-US"/>
        </w:rPr>
        <w:t>Sphagnum lindbergii</w:t>
      </w:r>
    </w:p>
    <w:p w14:paraId="56268F81" w14:textId="5CC9D96F" w:rsidR="00D650C1" w:rsidRDefault="00B13D65" w:rsidP="00054195">
      <w:pPr>
        <w:pStyle w:val="Default"/>
        <w:spacing w:line="480" w:lineRule="auto"/>
        <w:jc w:val="both"/>
        <w:rPr>
          <w:rFonts w:ascii="Times New Roman" w:hAnsi="Times New Roman" w:cs="Times New Roman"/>
          <w:lang w:val="en-US"/>
        </w:rPr>
      </w:pPr>
      <w:r w:rsidRPr="00EF00B7">
        <w:rPr>
          <w:rFonts w:ascii="Times New Roman" w:hAnsi="Times New Roman" w:cs="Times New Roman"/>
          <w:i/>
          <w:lang w:val="en-US"/>
        </w:rPr>
        <w:t>Spha</w:t>
      </w:r>
      <w:r w:rsidR="00C85FE4" w:rsidRPr="00EF00B7">
        <w:rPr>
          <w:rFonts w:ascii="Times New Roman" w:hAnsi="Times New Roman" w:cs="Times New Roman"/>
          <w:i/>
          <w:lang w:val="en-US"/>
        </w:rPr>
        <w:t>gnum lindbergii</w:t>
      </w:r>
      <w:r w:rsidR="00C85FE4" w:rsidRPr="00EF00B7">
        <w:rPr>
          <w:rFonts w:ascii="Times New Roman" w:hAnsi="Times New Roman" w:cs="Times New Roman"/>
          <w:lang w:val="en-US"/>
        </w:rPr>
        <w:t xml:space="preserve"> is </w:t>
      </w:r>
      <w:r w:rsidR="00501C19">
        <w:rPr>
          <w:rFonts w:ascii="Times New Roman" w:hAnsi="Times New Roman" w:cs="Times New Roman"/>
          <w:lang w:val="en-US"/>
        </w:rPr>
        <w:t xml:space="preserve">a </w:t>
      </w:r>
      <w:r w:rsidR="00C85FE4" w:rsidRPr="00EF00B7">
        <w:rPr>
          <w:rFonts w:ascii="Times New Roman" w:hAnsi="Times New Roman" w:cs="Times New Roman"/>
          <w:lang w:val="en-US"/>
        </w:rPr>
        <w:t xml:space="preserve">circumpolar </w:t>
      </w:r>
      <w:r w:rsidRPr="00EF00B7">
        <w:rPr>
          <w:rFonts w:ascii="Times New Roman" w:hAnsi="Times New Roman" w:cs="Times New Roman"/>
          <w:lang w:val="en-US"/>
        </w:rPr>
        <w:t xml:space="preserve">species, </w:t>
      </w:r>
      <w:r w:rsidR="00501C19">
        <w:rPr>
          <w:rFonts w:ascii="Times New Roman" w:hAnsi="Times New Roman" w:cs="Times New Roman"/>
          <w:lang w:val="en-US"/>
        </w:rPr>
        <w:t xml:space="preserve">that </w:t>
      </w:r>
      <w:r w:rsidRPr="00EF00B7">
        <w:rPr>
          <w:rFonts w:ascii="Times New Roman" w:hAnsi="Times New Roman" w:cs="Times New Roman"/>
          <w:lang w:val="en-US"/>
        </w:rPr>
        <w:t>occur</w:t>
      </w:r>
      <w:r w:rsidR="003035E3" w:rsidRPr="00EF00B7">
        <w:rPr>
          <w:rFonts w:ascii="Times New Roman" w:hAnsi="Times New Roman" w:cs="Times New Roman"/>
          <w:lang w:val="en-US"/>
        </w:rPr>
        <w:t>s</w:t>
      </w:r>
      <w:r w:rsidRPr="00EF00B7">
        <w:rPr>
          <w:rFonts w:ascii="Times New Roman" w:hAnsi="Times New Roman" w:cs="Times New Roman"/>
          <w:lang w:val="en-US"/>
        </w:rPr>
        <w:t xml:space="preserve"> in </w:t>
      </w:r>
      <w:r w:rsidR="003035E3" w:rsidRPr="00EF00B7">
        <w:rPr>
          <w:rFonts w:ascii="Times New Roman" w:hAnsi="Times New Roman" w:cs="Times New Roman"/>
          <w:lang w:val="en-US"/>
        </w:rPr>
        <w:t xml:space="preserve">peatlands </w:t>
      </w:r>
      <w:r w:rsidR="00EF00B7">
        <w:rPr>
          <w:rFonts w:ascii="Times New Roman" w:hAnsi="Times New Roman" w:cs="Times New Roman"/>
          <w:lang w:val="en-US"/>
        </w:rPr>
        <w:t>or boggy depression</w:t>
      </w:r>
      <w:r w:rsidR="00501C19">
        <w:rPr>
          <w:rFonts w:ascii="Times New Roman" w:hAnsi="Times New Roman" w:cs="Times New Roman"/>
          <w:lang w:val="en-US"/>
        </w:rPr>
        <w:t>s</w:t>
      </w:r>
      <w:r w:rsidR="00EF00B7">
        <w:rPr>
          <w:rFonts w:ascii="Times New Roman" w:hAnsi="Times New Roman" w:cs="Times New Roman"/>
          <w:lang w:val="en-US"/>
        </w:rPr>
        <w:t xml:space="preserve"> </w:t>
      </w:r>
      <w:r w:rsidR="003035E3" w:rsidRPr="00EF00B7">
        <w:rPr>
          <w:rFonts w:ascii="Times New Roman" w:hAnsi="Times New Roman" w:cs="Times New Roman"/>
          <w:lang w:val="en-US"/>
        </w:rPr>
        <w:t xml:space="preserve">located in </w:t>
      </w:r>
      <w:r w:rsidRPr="00EF00B7">
        <w:rPr>
          <w:rFonts w:ascii="Times New Roman" w:hAnsi="Times New Roman" w:cs="Times New Roman"/>
          <w:lang w:val="en-US"/>
        </w:rPr>
        <w:t>arctic, subarctic and boreal zone</w:t>
      </w:r>
      <w:r w:rsidR="00501C19">
        <w:rPr>
          <w:rFonts w:ascii="Times New Roman" w:hAnsi="Times New Roman" w:cs="Times New Roman"/>
          <w:lang w:val="en-US"/>
        </w:rPr>
        <w:t>s</w:t>
      </w:r>
      <w:r w:rsidRPr="00EF00B7">
        <w:rPr>
          <w:rFonts w:ascii="Times New Roman" w:hAnsi="Times New Roman" w:cs="Times New Roman"/>
          <w:lang w:val="en-US"/>
        </w:rPr>
        <w:t xml:space="preserve"> (Daniels and Eddy</w:t>
      </w:r>
      <w:r w:rsidR="003035E3" w:rsidRPr="00EF00B7">
        <w:rPr>
          <w:rFonts w:ascii="Times New Roman" w:hAnsi="Times New Roman" w:cs="Times New Roman"/>
          <w:lang w:val="en-US"/>
        </w:rPr>
        <w:t>,</w:t>
      </w:r>
      <w:r w:rsidRPr="00EF00B7">
        <w:rPr>
          <w:rFonts w:ascii="Times New Roman" w:hAnsi="Times New Roman" w:cs="Times New Roman"/>
          <w:lang w:val="en-US"/>
        </w:rPr>
        <w:t xml:space="preserve"> 1990; Laine et al.</w:t>
      </w:r>
      <w:r w:rsidR="003035E3" w:rsidRPr="00EF00B7">
        <w:rPr>
          <w:rFonts w:ascii="Times New Roman" w:hAnsi="Times New Roman" w:cs="Times New Roman"/>
          <w:lang w:val="en-US"/>
        </w:rPr>
        <w:t>,</w:t>
      </w:r>
      <w:r w:rsidRPr="00EF00B7">
        <w:rPr>
          <w:rFonts w:ascii="Times New Roman" w:hAnsi="Times New Roman" w:cs="Times New Roman"/>
          <w:lang w:val="en-US"/>
        </w:rPr>
        <w:t xml:space="preserve"> 2011)</w:t>
      </w:r>
      <w:r w:rsidR="003035E3" w:rsidRPr="00EF00B7">
        <w:rPr>
          <w:rFonts w:ascii="Times New Roman" w:hAnsi="Times New Roman" w:cs="Times New Roman"/>
          <w:lang w:val="en-US"/>
        </w:rPr>
        <w:t xml:space="preserve"> and in </w:t>
      </w:r>
      <w:r w:rsidR="00501C19">
        <w:rPr>
          <w:rFonts w:ascii="Times New Roman" w:hAnsi="Times New Roman" w:cs="Times New Roman"/>
          <w:lang w:val="en-US"/>
        </w:rPr>
        <w:t xml:space="preserve">high altitude </w:t>
      </w:r>
      <w:r w:rsidR="003035E3" w:rsidRPr="00EF00B7">
        <w:rPr>
          <w:rFonts w:ascii="Times New Roman" w:hAnsi="Times New Roman" w:cs="Times New Roman"/>
          <w:lang w:val="en-US"/>
        </w:rPr>
        <w:t>peatlands further south eg. Sudety M</w:t>
      </w:r>
      <w:r w:rsidR="00AE0D42">
        <w:rPr>
          <w:rFonts w:ascii="Times New Roman" w:hAnsi="Times New Roman" w:cs="Times New Roman"/>
          <w:lang w:val="en-US"/>
        </w:rPr>
        <w:t xml:space="preserve">ountains, </w:t>
      </w:r>
      <w:r w:rsidR="003035E3" w:rsidRPr="00EF00B7">
        <w:rPr>
          <w:rFonts w:ascii="Times New Roman" w:hAnsi="Times New Roman" w:cs="Times New Roman"/>
          <w:lang w:val="en-US"/>
        </w:rPr>
        <w:t>Poland (</w:t>
      </w:r>
      <w:r w:rsidR="00C85FE4" w:rsidRPr="00EF00B7">
        <w:rPr>
          <w:rFonts w:ascii="Times New Roman" w:hAnsi="Times New Roman" w:cs="Times New Roman"/>
          <w:lang w:val="en-US"/>
        </w:rPr>
        <w:t>Wojtuń et al</w:t>
      </w:r>
      <w:r w:rsidRPr="00EF00B7">
        <w:rPr>
          <w:rFonts w:ascii="Times New Roman" w:hAnsi="Times New Roman" w:cs="Times New Roman"/>
          <w:lang w:val="en-US"/>
        </w:rPr>
        <w:t>.,</w:t>
      </w:r>
      <w:r w:rsidR="00C85FE4" w:rsidRPr="00EF00B7">
        <w:rPr>
          <w:rFonts w:ascii="Times New Roman" w:hAnsi="Times New Roman" w:cs="Times New Roman"/>
          <w:lang w:val="en-US"/>
        </w:rPr>
        <w:t xml:space="preserve"> 2013</w:t>
      </w:r>
      <w:r w:rsidR="003035E3" w:rsidRPr="00EF00B7">
        <w:rPr>
          <w:rFonts w:ascii="Times New Roman" w:hAnsi="Times New Roman" w:cs="Times New Roman"/>
          <w:lang w:val="en-US"/>
        </w:rPr>
        <w:t>), Black Forest M</w:t>
      </w:r>
      <w:r w:rsidR="00AE0D42">
        <w:rPr>
          <w:rFonts w:ascii="Times New Roman" w:hAnsi="Times New Roman" w:cs="Times New Roman"/>
          <w:lang w:val="en-US"/>
        </w:rPr>
        <w:t>ountains</w:t>
      </w:r>
      <w:r w:rsidR="006E4EEF">
        <w:rPr>
          <w:rFonts w:ascii="Times New Roman" w:hAnsi="Times New Roman" w:cs="Times New Roman"/>
          <w:lang w:val="en-US"/>
        </w:rPr>
        <w:t>,</w:t>
      </w:r>
      <w:r w:rsidR="003035E3" w:rsidRPr="00EF00B7">
        <w:rPr>
          <w:rFonts w:ascii="Times New Roman" w:hAnsi="Times New Roman" w:cs="Times New Roman"/>
          <w:lang w:val="en-US"/>
        </w:rPr>
        <w:t xml:space="preserve"> Germany (</w:t>
      </w:r>
      <w:r w:rsidR="00C85FE4" w:rsidRPr="00EF00B7">
        <w:rPr>
          <w:rFonts w:ascii="Times New Roman" w:hAnsi="Times New Roman" w:cs="Times New Roman"/>
          <w:lang w:val="en-US"/>
        </w:rPr>
        <w:t>H</w:t>
      </w:r>
      <w:r w:rsidRPr="00EF00B7">
        <w:rPr>
          <w:rFonts w:ascii="Times New Roman" w:hAnsi="Times New Roman" w:cs="Times New Roman"/>
          <w:lang w:val="en-US"/>
        </w:rPr>
        <w:t>ö</w:t>
      </w:r>
      <w:r w:rsidR="00C85FE4" w:rsidRPr="00EF00B7">
        <w:rPr>
          <w:rFonts w:ascii="Times New Roman" w:hAnsi="Times New Roman" w:cs="Times New Roman"/>
          <w:lang w:val="en-US"/>
        </w:rPr>
        <w:t>lzer 2010)</w:t>
      </w:r>
      <w:r w:rsidR="003035E3" w:rsidRPr="00EF00B7">
        <w:rPr>
          <w:rFonts w:ascii="Times New Roman" w:hAnsi="Times New Roman" w:cs="Times New Roman"/>
          <w:lang w:val="en-US"/>
        </w:rPr>
        <w:t>, Rocky M</w:t>
      </w:r>
      <w:r w:rsidR="00AE0D42">
        <w:rPr>
          <w:rFonts w:ascii="Times New Roman" w:hAnsi="Times New Roman" w:cs="Times New Roman"/>
          <w:lang w:val="en-US"/>
        </w:rPr>
        <w:t>ountains</w:t>
      </w:r>
      <w:r w:rsidR="003035E3" w:rsidRPr="00EF00B7">
        <w:rPr>
          <w:rFonts w:ascii="Times New Roman" w:hAnsi="Times New Roman" w:cs="Times New Roman"/>
          <w:lang w:val="en-US"/>
        </w:rPr>
        <w:t xml:space="preserve">, </w:t>
      </w:r>
      <w:r w:rsidR="00A24B5A">
        <w:rPr>
          <w:rFonts w:ascii="Times New Roman" w:hAnsi="Times New Roman" w:cs="Times New Roman"/>
          <w:lang w:val="en-US"/>
        </w:rPr>
        <w:t xml:space="preserve">Wyoming, </w:t>
      </w:r>
      <w:r w:rsidR="003035E3" w:rsidRPr="00EF00B7">
        <w:rPr>
          <w:rFonts w:ascii="Times New Roman" w:hAnsi="Times New Roman" w:cs="Times New Roman"/>
          <w:lang w:val="en-US"/>
        </w:rPr>
        <w:t>US</w:t>
      </w:r>
      <w:r w:rsidR="00A24B5A">
        <w:rPr>
          <w:rFonts w:ascii="Times New Roman" w:hAnsi="Times New Roman" w:cs="Times New Roman"/>
          <w:lang w:val="en-US"/>
        </w:rPr>
        <w:t>A</w:t>
      </w:r>
      <w:r w:rsidR="003035E3" w:rsidRPr="00EF00B7">
        <w:rPr>
          <w:rFonts w:ascii="Times New Roman" w:hAnsi="Times New Roman" w:cs="Times New Roman"/>
          <w:lang w:val="en-US"/>
        </w:rPr>
        <w:t xml:space="preserve"> (</w:t>
      </w:r>
      <w:r w:rsidR="003035E3" w:rsidRPr="00661F51">
        <w:rPr>
          <w:rFonts w:ascii="Times New Roman" w:hAnsi="Times New Roman" w:cs="Times New Roman"/>
          <w:lang w:val="en-US"/>
        </w:rPr>
        <w:t xml:space="preserve">Lemly </w:t>
      </w:r>
      <w:r w:rsidR="003035E3" w:rsidRPr="00661F51">
        <w:rPr>
          <w:rFonts w:ascii="Times New Roman" w:hAnsi="Times New Roman" w:cs="Times New Roman"/>
          <w:lang w:val="en-US"/>
        </w:rPr>
        <w:lastRenderedPageBreak/>
        <w:t>et al., 2007).</w:t>
      </w:r>
      <w:r w:rsidR="003035E3" w:rsidRPr="00EF00B7">
        <w:rPr>
          <w:rFonts w:ascii="Times New Roman" w:hAnsi="Times New Roman" w:cs="Times New Roman"/>
          <w:lang w:val="en-US"/>
        </w:rPr>
        <w:t xml:space="preserve"> </w:t>
      </w:r>
      <w:r w:rsidR="003B0B91" w:rsidRPr="00EF00B7">
        <w:rPr>
          <w:rFonts w:ascii="Times New Roman" w:hAnsi="Times New Roman" w:cs="Times New Roman"/>
          <w:i/>
          <w:lang w:val="en-US"/>
        </w:rPr>
        <w:t>S</w:t>
      </w:r>
      <w:r w:rsidR="003B0B91">
        <w:rPr>
          <w:rFonts w:ascii="Times New Roman" w:hAnsi="Times New Roman" w:cs="Times New Roman"/>
          <w:i/>
          <w:lang w:val="en-US"/>
        </w:rPr>
        <w:t>.</w:t>
      </w:r>
      <w:r w:rsidR="003B0B91" w:rsidRPr="00EF00B7">
        <w:rPr>
          <w:rFonts w:ascii="Times New Roman" w:hAnsi="Times New Roman" w:cs="Times New Roman"/>
          <w:i/>
          <w:lang w:val="en-US"/>
        </w:rPr>
        <w:t xml:space="preserve"> lindbergii</w:t>
      </w:r>
      <w:r w:rsidR="003B0B91" w:rsidRPr="00EF00B7">
        <w:rPr>
          <w:rFonts w:ascii="Times New Roman" w:hAnsi="Times New Roman" w:cs="Times New Roman"/>
          <w:lang w:val="en-US"/>
        </w:rPr>
        <w:t xml:space="preserve"> </w:t>
      </w:r>
      <w:r w:rsidR="003035E3" w:rsidRPr="00EF00B7">
        <w:rPr>
          <w:rFonts w:ascii="Times New Roman" w:hAnsi="Times New Roman" w:cs="Times New Roman"/>
          <w:lang w:val="en-US"/>
        </w:rPr>
        <w:t xml:space="preserve">occurs </w:t>
      </w:r>
      <w:r w:rsidR="00617A50">
        <w:rPr>
          <w:rFonts w:ascii="Times New Roman" w:hAnsi="Times New Roman" w:cs="Times New Roman"/>
          <w:lang w:val="en-US"/>
        </w:rPr>
        <w:t xml:space="preserve">in </w:t>
      </w:r>
      <w:r w:rsidR="00C03479" w:rsidRPr="00EF00B7">
        <w:rPr>
          <w:rFonts w:ascii="Times New Roman" w:hAnsi="Times New Roman" w:cs="Times New Roman"/>
          <w:lang w:val="en-US"/>
        </w:rPr>
        <w:t>oligotrophic to mesotrophic habitat</w:t>
      </w:r>
      <w:r w:rsidR="00617A50">
        <w:rPr>
          <w:rFonts w:ascii="Times New Roman" w:hAnsi="Times New Roman" w:cs="Times New Roman"/>
          <w:lang w:val="en-US"/>
        </w:rPr>
        <w:t>s</w:t>
      </w:r>
      <w:r w:rsidR="00E43BFB">
        <w:rPr>
          <w:rFonts w:ascii="Times New Roman" w:hAnsi="Times New Roman" w:cs="Times New Roman"/>
          <w:lang w:val="en-US"/>
        </w:rPr>
        <w:t xml:space="preserve"> </w:t>
      </w:r>
      <w:r w:rsidR="003035E3" w:rsidRPr="00EF00B7">
        <w:rPr>
          <w:rFonts w:ascii="Times New Roman" w:hAnsi="Times New Roman" w:cs="Times New Roman"/>
          <w:lang w:val="en-US"/>
        </w:rPr>
        <w:t>from pools to lawns</w:t>
      </w:r>
      <w:r w:rsidR="00776B7B">
        <w:rPr>
          <w:rFonts w:ascii="Times New Roman" w:hAnsi="Times New Roman" w:cs="Times New Roman"/>
          <w:lang w:val="en-US"/>
        </w:rPr>
        <w:t xml:space="preserve"> in bogs and poor-fens</w:t>
      </w:r>
      <w:r w:rsidR="003035E3" w:rsidRPr="00EF00B7">
        <w:rPr>
          <w:rFonts w:ascii="Times New Roman" w:hAnsi="Times New Roman" w:cs="Times New Roman"/>
          <w:lang w:val="en-US"/>
        </w:rPr>
        <w:t xml:space="preserve">, </w:t>
      </w:r>
      <w:r w:rsidR="00EF00B7" w:rsidRPr="00EF00B7">
        <w:rPr>
          <w:rFonts w:ascii="Times New Roman" w:hAnsi="Times New Roman" w:cs="Times New Roman"/>
          <w:lang w:val="en-US"/>
        </w:rPr>
        <w:t xml:space="preserve">often </w:t>
      </w:r>
      <w:r w:rsidR="00EF00B7">
        <w:rPr>
          <w:rFonts w:ascii="Times New Roman" w:hAnsi="Times New Roman" w:cs="Times New Roman"/>
          <w:lang w:val="en-US"/>
        </w:rPr>
        <w:t xml:space="preserve">bordering </w:t>
      </w:r>
      <w:r w:rsidR="00EF00B7" w:rsidRPr="00661F51">
        <w:rPr>
          <w:rFonts w:ascii="Times New Roman" w:hAnsi="Times New Roman" w:cs="Times New Roman"/>
          <w:lang w:val="en-US"/>
        </w:rPr>
        <w:t>nutrient-poor flushes and lakes</w:t>
      </w:r>
      <w:r w:rsidR="00776B7B" w:rsidRPr="00661F51">
        <w:rPr>
          <w:rFonts w:ascii="Times New Roman" w:hAnsi="Times New Roman" w:cs="Times New Roman"/>
          <w:lang w:val="en-US"/>
        </w:rPr>
        <w:t xml:space="preserve"> (Foster 1984; </w:t>
      </w:r>
      <w:r w:rsidR="00776B7B" w:rsidRPr="00EF00B7">
        <w:rPr>
          <w:rFonts w:ascii="Times New Roman" w:hAnsi="Times New Roman" w:cs="Times New Roman"/>
          <w:lang w:val="en-US"/>
        </w:rPr>
        <w:t>Laine et al., 2011</w:t>
      </w:r>
      <w:r w:rsidR="00D650C1">
        <w:rPr>
          <w:rFonts w:ascii="Times New Roman" w:hAnsi="Times New Roman" w:cs="Times New Roman"/>
          <w:lang w:val="en-US"/>
        </w:rPr>
        <w:t xml:space="preserve">; </w:t>
      </w:r>
      <w:r w:rsidR="00D650C1" w:rsidRPr="00EF00B7">
        <w:rPr>
          <w:rFonts w:ascii="Times New Roman" w:hAnsi="Times New Roman" w:cs="Times New Roman"/>
          <w:lang w:val="en-US"/>
        </w:rPr>
        <w:t>Wojtuń et al., 2013</w:t>
      </w:r>
      <w:r w:rsidR="00776B7B">
        <w:rPr>
          <w:rFonts w:ascii="Times New Roman" w:hAnsi="Times New Roman" w:cs="Times New Roman"/>
          <w:lang w:val="en-US"/>
        </w:rPr>
        <w:t>)</w:t>
      </w:r>
      <w:r w:rsidR="00EF00B7" w:rsidRPr="00661F51">
        <w:rPr>
          <w:rFonts w:ascii="Times New Roman" w:hAnsi="Times New Roman" w:cs="Times New Roman"/>
          <w:lang w:val="en-US"/>
        </w:rPr>
        <w:t xml:space="preserve">. It grows </w:t>
      </w:r>
      <w:r w:rsidR="003035E3" w:rsidRPr="00EF00B7">
        <w:rPr>
          <w:rFonts w:ascii="Times New Roman" w:hAnsi="Times New Roman" w:cs="Times New Roman"/>
          <w:lang w:val="en-US"/>
        </w:rPr>
        <w:t xml:space="preserve">together with </w:t>
      </w:r>
      <w:r w:rsidR="003035E3" w:rsidRPr="00EF00B7">
        <w:rPr>
          <w:rFonts w:ascii="Times New Roman" w:hAnsi="Times New Roman" w:cs="Times New Roman"/>
          <w:i/>
          <w:lang w:val="en-US"/>
        </w:rPr>
        <w:t>S. riparium, S. balticum, S. flexuosus</w:t>
      </w:r>
      <w:r w:rsidR="00EF00B7">
        <w:rPr>
          <w:rFonts w:ascii="Times New Roman" w:hAnsi="Times New Roman" w:cs="Times New Roman"/>
          <w:i/>
          <w:lang w:val="en-US"/>
        </w:rPr>
        <w:t xml:space="preserve">, </w:t>
      </w:r>
      <w:r w:rsidR="00EF00B7" w:rsidRPr="00EF00B7">
        <w:rPr>
          <w:rFonts w:ascii="Times New Roman" w:hAnsi="Times New Roman" w:cs="Times New Roman"/>
          <w:lang w:val="en-US"/>
        </w:rPr>
        <w:t xml:space="preserve">and </w:t>
      </w:r>
      <w:r w:rsidR="00EF00B7">
        <w:rPr>
          <w:rFonts w:ascii="Times New Roman" w:hAnsi="Times New Roman" w:cs="Times New Roman"/>
          <w:i/>
          <w:lang w:val="en-US"/>
        </w:rPr>
        <w:t>S. majus</w:t>
      </w:r>
      <w:r w:rsidR="003035E3" w:rsidRPr="00EF00B7">
        <w:rPr>
          <w:rFonts w:ascii="Times New Roman" w:hAnsi="Times New Roman" w:cs="Times New Roman"/>
          <w:i/>
          <w:lang w:val="en-US"/>
        </w:rPr>
        <w:t xml:space="preserve"> </w:t>
      </w:r>
      <w:r w:rsidR="003035E3" w:rsidRPr="00EF00B7">
        <w:rPr>
          <w:rFonts w:ascii="Times New Roman" w:hAnsi="Times New Roman" w:cs="Times New Roman"/>
          <w:lang w:val="en-US"/>
        </w:rPr>
        <w:t>(Laine et al.</w:t>
      </w:r>
      <w:r w:rsidR="003B0B91">
        <w:rPr>
          <w:rFonts w:ascii="Times New Roman" w:hAnsi="Times New Roman" w:cs="Times New Roman"/>
          <w:lang w:val="en-US"/>
        </w:rPr>
        <w:t>,</w:t>
      </w:r>
      <w:r w:rsidR="003035E3" w:rsidRPr="00EF00B7">
        <w:rPr>
          <w:rFonts w:ascii="Times New Roman" w:hAnsi="Times New Roman" w:cs="Times New Roman"/>
          <w:lang w:val="en-US"/>
        </w:rPr>
        <w:t xml:space="preserve"> 2011</w:t>
      </w:r>
      <w:r w:rsidR="000849D5">
        <w:rPr>
          <w:rFonts w:ascii="Times New Roman" w:hAnsi="Times New Roman" w:cs="Times New Roman"/>
          <w:lang w:val="en-US"/>
        </w:rPr>
        <w:t>;</w:t>
      </w:r>
      <w:r w:rsidR="003035E3" w:rsidRPr="00EF00B7">
        <w:rPr>
          <w:rFonts w:ascii="Times New Roman" w:hAnsi="Times New Roman" w:cs="Times New Roman"/>
          <w:lang w:val="en-US"/>
        </w:rPr>
        <w:t xml:space="preserve"> Hölzer</w:t>
      </w:r>
      <w:r w:rsidR="003B0B91">
        <w:rPr>
          <w:rFonts w:ascii="Times New Roman" w:hAnsi="Times New Roman" w:cs="Times New Roman"/>
          <w:lang w:val="en-US"/>
        </w:rPr>
        <w:t>,</w:t>
      </w:r>
      <w:r w:rsidR="003035E3" w:rsidRPr="00EF00B7">
        <w:rPr>
          <w:rFonts w:ascii="Times New Roman" w:hAnsi="Times New Roman" w:cs="Times New Roman"/>
          <w:lang w:val="en-US"/>
        </w:rPr>
        <w:t xml:space="preserve"> 2010). Although </w:t>
      </w:r>
      <w:r w:rsidR="00776B7B" w:rsidRPr="00776B7B">
        <w:rPr>
          <w:rFonts w:ascii="Times New Roman" w:hAnsi="Times New Roman" w:cs="Times New Roman"/>
          <w:i/>
          <w:lang w:val="en-US"/>
        </w:rPr>
        <w:t>S. lindbergii</w:t>
      </w:r>
      <w:r w:rsidR="00776B7B">
        <w:rPr>
          <w:rFonts w:ascii="Times New Roman" w:hAnsi="Times New Roman" w:cs="Times New Roman"/>
          <w:lang w:val="en-US"/>
        </w:rPr>
        <w:t xml:space="preserve"> </w:t>
      </w:r>
      <w:r w:rsidR="003035E3" w:rsidRPr="00EF00B7">
        <w:rPr>
          <w:rFonts w:ascii="Times New Roman" w:hAnsi="Times New Roman" w:cs="Times New Roman"/>
          <w:lang w:val="en-US"/>
        </w:rPr>
        <w:t xml:space="preserve">is very common in </w:t>
      </w:r>
      <w:r w:rsidR="00776B7B">
        <w:rPr>
          <w:rFonts w:ascii="Times New Roman" w:hAnsi="Times New Roman" w:cs="Times New Roman"/>
          <w:lang w:val="en-US"/>
        </w:rPr>
        <w:t xml:space="preserve">arctic and subarctic zone, it </w:t>
      </w:r>
      <w:r w:rsidR="003035E3" w:rsidRPr="00EF00B7">
        <w:rPr>
          <w:rFonts w:ascii="Times New Roman" w:hAnsi="Times New Roman" w:cs="Times New Roman"/>
          <w:lang w:val="en-US"/>
        </w:rPr>
        <w:t xml:space="preserve">is one of the rarest </w:t>
      </w:r>
      <w:r w:rsidR="003035E3" w:rsidRPr="00EF00B7">
        <w:rPr>
          <w:rFonts w:ascii="Times New Roman" w:hAnsi="Times New Roman" w:cs="Times New Roman"/>
          <w:i/>
          <w:lang w:val="en-US"/>
        </w:rPr>
        <w:t>Sphagnum</w:t>
      </w:r>
      <w:r w:rsidR="003035E3" w:rsidRPr="00EF00B7">
        <w:rPr>
          <w:rFonts w:ascii="Times New Roman" w:hAnsi="Times New Roman" w:cs="Times New Roman"/>
          <w:lang w:val="en-US"/>
        </w:rPr>
        <w:t xml:space="preserve"> species noted in </w:t>
      </w:r>
      <w:r w:rsidR="00617A50">
        <w:rPr>
          <w:rFonts w:ascii="Times New Roman" w:hAnsi="Times New Roman" w:cs="Times New Roman"/>
          <w:lang w:val="en-US"/>
        </w:rPr>
        <w:t xml:space="preserve">its </w:t>
      </w:r>
      <w:r w:rsidR="003035E3" w:rsidRPr="00EF00B7">
        <w:rPr>
          <w:rFonts w:ascii="Times New Roman" w:hAnsi="Times New Roman" w:cs="Times New Roman"/>
          <w:lang w:val="en-US"/>
        </w:rPr>
        <w:t>fossil</w:t>
      </w:r>
      <w:r w:rsidR="00617A50">
        <w:rPr>
          <w:rFonts w:ascii="Times New Roman" w:hAnsi="Times New Roman" w:cs="Times New Roman"/>
          <w:lang w:val="en-US"/>
        </w:rPr>
        <w:t>ised</w:t>
      </w:r>
      <w:r w:rsidR="003035E3" w:rsidRPr="00EF00B7">
        <w:rPr>
          <w:rFonts w:ascii="Times New Roman" w:hAnsi="Times New Roman" w:cs="Times New Roman"/>
          <w:lang w:val="en-US"/>
        </w:rPr>
        <w:t xml:space="preserve"> state.</w:t>
      </w:r>
      <w:r w:rsidR="00776B7B">
        <w:rPr>
          <w:rFonts w:ascii="Times New Roman" w:hAnsi="Times New Roman" w:cs="Times New Roman"/>
          <w:lang w:val="en-US"/>
        </w:rPr>
        <w:t xml:space="preserve"> In Stordalen </w:t>
      </w:r>
      <w:r w:rsidR="00776B7B" w:rsidRPr="00776B7B">
        <w:rPr>
          <w:rFonts w:ascii="Times New Roman" w:hAnsi="Times New Roman" w:cs="Times New Roman"/>
          <w:i/>
          <w:lang w:val="en-US"/>
        </w:rPr>
        <w:t>S. lindbergii</w:t>
      </w:r>
      <w:r w:rsidR="00776B7B">
        <w:rPr>
          <w:rFonts w:ascii="Times New Roman" w:hAnsi="Times New Roman" w:cs="Times New Roman"/>
          <w:lang w:val="en-US"/>
        </w:rPr>
        <w:t xml:space="preserve"> grew together with </w:t>
      </w:r>
      <w:r w:rsidR="00776B7B" w:rsidRPr="00776B7B">
        <w:rPr>
          <w:rFonts w:ascii="Times New Roman" w:hAnsi="Times New Roman" w:cs="Times New Roman"/>
          <w:i/>
          <w:lang w:val="en-US"/>
        </w:rPr>
        <w:t>Drepanoclaus</w:t>
      </w:r>
      <w:r w:rsidR="00776B7B">
        <w:rPr>
          <w:rFonts w:ascii="Times New Roman" w:hAnsi="Times New Roman" w:cs="Times New Roman"/>
          <w:lang w:val="en-US"/>
        </w:rPr>
        <w:t xml:space="preserve"> sp., </w:t>
      </w:r>
      <w:r w:rsidR="00776B7B" w:rsidRPr="00776B7B">
        <w:rPr>
          <w:rFonts w:ascii="Times New Roman" w:hAnsi="Times New Roman" w:cs="Times New Roman"/>
          <w:i/>
          <w:lang w:val="en-US"/>
        </w:rPr>
        <w:t>Andromeda polifolia</w:t>
      </w:r>
      <w:r w:rsidR="00776B7B">
        <w:rPr>
          <w:rFonts w:ascii="Times New Roman" w:hAnsi="Times New Roman" w:cs="Times New Roman"/>
          <w:lang w:val="en-US"/>
        </w:rPr>
        <w:t xml:space="preserve"> and </w:t>
      </w:r>
      <w:r w:rsidR="00776B7B" w:rsidRPr="00776B7B">
        <w:rPr>
          <w:rFonts w:ascii="Times New Roman" w:hAnsi="Times New Roman" w:cs="Times New Roman"/>
          <w:i/>
          <w:lang w:val="en-US"/>
        </w:rPr>
        <w:t xml:space="preserve">Carex </w:t>
      </w:r>
      <w:r w:rsidR="00776B7B">
        <w:rPr>
          <w:rFonts w:ascii="Times New Roman" w:hAnsi="Times New Roman" w:cs="Times New Roman"/>
          <w:lang w:val="en-US"/>
        </w:rPr>
        <w:t xml:space="preserve">ssp. for ca. 50 years and disappeared </w:t>
      </w:r>
      <w:r w:rsidR="00617A50">
        <w:rPr>
          <w:rFonts w:ascii="Times New Roman" w:hAnsi="Times New Roman" w:cs="Times New Roman"/>
          <w:lang w:val="en-US"/>
        </w:rPr>
        <w:t xml:space="preserve">with the </w:t>
      </w:r>
      <w:r w:rsidR="00776B7B">
        <w:rPr>
          <w:rFonts w:ascii="Times New Roman" w:hAnsi="Times New Roman" w:cs="Times New Roman"/>
          <w:lang w:val="en-US"/>
        </w:rPr>
        <w:t xml:space="preserve">appearance </w:t>
      </w:r>
      <w:r w:rsidR="00C22052">
        <w:rPr>
          <w:rFonts w:ascii="Times New Roman" w:hAnsi="Times New Roman" w:cs="Times New Roman"/>
          <w:lang w:val="en-US"/>
        </w:rPr>
        <w:t xml:space="preserve">and spread </w:t>
      </w:r>
      <w:r w:rsidR="00776B7B">
        <w:rPr>
          <w:rFonts w:ascii="Times New Roman" w:hAnsi="Times New Roman" w:cs="Times New Roman"/>
          <w:lang w:val="en-US"/>
        </w:rPr>
        <w:t xml:space="preserve">of </w:t>
      </w:r>
      <w:r w:rsidR="00776B7B" w:rsidRPr="00776B7B">
        <w:rPr>
          <w:rFonts w:ascii="Times New Roman" w:hAnsi="Times New Roman" w:cs="Times New Roman"/>
          <w:i/>
          <w:lang w:val="en-US"/>
        </w:rPr>
        <w:t xml:space="preserve">Sphagnum balticum. </w:t>
      </w:r>
      <w:r w:rsidR="003C6941">
        <w:rPr>
          <w:rFonts w:ascii="Times New Roman" w:hAnsi="Times New Roman" w:cs="Times New Roman"/>
          <w:lang w:val="en-US"/>
        </w:rPr>
        <w:t xml:space="preserve">The depth of </w:t>
      </w:r>
      <w:r w:rsidR="00617A50">
        <w:rPr>
          <w:rFonts w:ascii="Times New Roman" w:hAnsi="Times New Roman" w:cs="Times New Roman"/>
          <w:lang w:val="en-US"/>
        </w:rPr>
        <w:t xml:space="preserve">the </w:t>
      </w:r>
      <w:r w:rsidR="003C6941">
        <w:rPr>
          <w:rFonts w:ascii="Times New Roman" w:hAnsi="Times New Roman" w:cs="Times New Roman"/>
          <w:lang w:val="en-US"/>
        </w:rPr>
        <w:t xml:space="preserve">water table </w:t>
      </w:r>
      <w:r w:rsidR="003B0B91">
        <w:rPr>
          <w:rFonts w:ascii="Times New Roman" w:hAnsi="Times New Roman" w:cs="Times New Roman"/>
          <w:lang w:val="en-US"/>
        </w:rPr>
        <w:t>during</w:t>
      </w:r>
      <w:r w:rsidR="00617A50">
        <w:rPr>
          <w:rFonts w:ascii="Times New Roman" w:hAnsi="Times New Roman" w:cs="Times New Roman"/>
          <w:lang w:val="en-US"/>
        </w:rPr>
        <w:t xml:space="preserve"> the presence of</w:t>
      </w:r>
      <w:r w:rsidR="003B0B91">
        <w:rPr>
          <w:rFonts w:ascii="Times New Roman" w:hAnsi="Times New Roman" w:cs="Times New Roman"/>
          <w:lang w:val="en-US"/>
        </w:rPr>
        <w:t xml:space="preserve"> </w:t>
      </w:r>
      <w:r w:rsidR="00617A50" w:rsidRPr="006E4EEF">
        <w:rPr>
          <w:rFonts w:ascii="Times New Roman" w:hAnsi="Times New Roman" w:cs="Times New Roman"/>
          <w:i/>
          <w:lang w:val="en-US"/>
        </w:rPr>
        <w:t>S. lindbergii</w:t>
      </w:r>
      <w:r w:rsidR="00617A50">
        <w:rPr>
          <w:rFonts w:ascii="Times New Roman" w:hAnsi="Times New Roman" w:cs="Times New Roman"/>
          <w:lang w:val="en-US"/>
        </w:rPr>
        <w:t xml:space="preserve"> </w:t>
      </w:r>
      <w:r w:rsidR="003C6941">
        <w:rPr>
          <w:rFonts w:ascii="Times New Roman" w:hAnsi="Times New Roman" w:cs="Times New Roman"/>
          <w:lang w:val="en-US"/>
        </w:rPr>
        <w:t xml:space="preserve">was ca. 10 cm (Fig. 8), </w:t>
      </w:r>
      <w:r w:rsidR="00617A50">
        <w:rPr>
          <w:rFonts w:ascii="Times New Roman" w:hAnsi="Times New Roman" w:cs="Times New Roman"/>
          <w:lang w:val="en-US"/>
        </w:rPr>
        <w:t>indicative of a</w:t>
      </w:r>
      <w:r w:rsidR="003C6941">
        <w:rPr>
          <w:rFonts w:ascii="Times New Roman" w:hAnsi="Times New Roman" w:cs="Times New Roman"/>
          <w:lang w:val="en-US"/>
        </w:rPr>
        <w:t xml:space="preserve"> wet poor-fen. </w:t>
      </w:r>
      <w:r w:rsidR="00BA541C">
        <w:rPr>
          <w:rFonts w:ascii="Times New Roman" w:hAnsi="Times New Roman" w:cs="Times New Roman"/>
          <w:lang w:val="en-US"/>
        </w:rPr>
        <w:t xml:space="preserve">In the </w:t>
      </w:r>
      <w:r w:rsidR="00BA541C" w:rsidRPr="00E32C50">
        <w:rPr>
          <w:rFonts w:ascii="Times New Roman" w:hAnsi="Times New Roman" w:cs="Times New Roman"/>
          <w:i/>
          <w:lang w:val="en-US"/>
        </w:rPr>
        <w:t xml:space="preserve">S. </w:t>
      </w:r>
      <w:r w:rsidR="00EB405C">
        <w:rPr>
          <w:rFonts w:ascii="Times New Roman" w:hAnsi="Times New Roman" w:cs="Times New Roman"/>
          <w:i/>
          <w:lang w:val="en-US"/>
        </w:rPr>
        <w:t>lindbergii</w:t>
      </w:r>
      <w:r w:rsidR="00EB405C">
        <w:rPr>
          <w:rFonts w:ascii="Times New Roman" w:hAnsi="Times New Roman" w:cs="Times New Roman"/>
          <w:lang w:val="en-US"/>
        </w:rPr>
        <w:t xml:space="preserve"> </w:t>
      </w:r>
      <w:r w:rsidR="00BA541C">
        <w:rPr>
          <w:rFonts w:ascii="Times New Roman" w:hAnsi="Times New Roman" w:cs="Times New Roman"/>
          <w:lang w:val="en-US"/>
        </w:rPr>
        <w:t xml:space="preserve">population </w:t>
      </w:r>
      <w:r w:rsidR="00E43BFB">
        <w:rPr>
          <w:rFonts w:ascii="Times New Roman" w:hAnsi="Times New Roman" w:cs="Times New Roman"/>
          <w:lang w:val="en-US"/>
        </w:rPr>
        <w:t xml:space="preserve">dominant species of testate amoebae were </w:t>
      </w:r>
      <w:r w:rsidR="00BA541C" w:rsidRPr="00E32C50">
        <w:rPr>
          <w:rFonts w:ascii="Times New Roman" w:hAnsi="Times New Roman" w:cs="Times New Roman"/>
          <w:i/>
          <w:lang w:val="en-US"/>
        </w:rPr>
        <w:t>Archerella flavum</w:t>
      </w:r>
      <w:r w:rsidR="00E32C50">
        <w:rPr>
          <w:rFonts w:ascii="Times New Roman" w:hAnsi="Times New Roman" w:cs="Times New Roman"/>
          <w:i/>
          <w:lang w:val="en-US"/>
        </w:rPr>
        <w:t xml:space="preserve">, </w:t>
      </w:r>
      <w:r w:rsidR="00BA541C" w:rsidRPr="00E32C50">
        <w:rPr>
          <w:rFonts w:ascii="Times New Roman" w:hAnsi="Times New Roman" w:cs="Times New Roman"/>
          <w:i/>
          <w:lang w:val="en-US"/>
        </w:rPr>
        <w:t xml:space="preserve">Placocista </w:t>
      </w:r>
      <w:r w:rsidR="00BA541C" w:rsidRPr="00BA541C">
        <w:rPr>
          <w:rFonts w:ascii="Times New Roman" w:hAnsi="Times New Roman" w:cs="Times New Roman"/>
          <w:i/>
          <w:lang w:val="en-US"/>
        </w:rPr>
        <w:t>spinos</w:t>
      </w:r>
      <w:r w:rsidR="00BA541C">
        <w:rPr>
          <w:rFonts w:ascii="Times New Roman" w:hAnsi="Times New Roman" w:cs="Times New Roman"/>
          <w:i/>
          <w:lang w:val="en-US"/>
        </w:rPr>
        <w:t>a</w:t>
      </w:r>
      <w:r w:rsidR="00BA541C">
        <w:rPr>
          <w:rFonts w:ascii="Times New Roman" w:hAnsi="Times New Roman" w:cs="Times New Roman"/>
          <w:lang w:val="en-US"/>
        </w:rPr>
        <w:t xml:space="preserve"> type</w:t>
      </w:r>
      <w:r w:rsidR="00E32C50">
        <w:rPr>
          <w:rFonts w:ascii="Times New Roman" w:hAnsi="Times New Roman" w:cs="Times New Roman"/>
          <w:lang w:val="en-US"/>
        </w:rPr>
        <w:t xml:space="preserve">, </w:t>
      </w:r>
      <w:r w:rsidR="00E32C50" w:rsidRPr="00532336">
        <w:rPr>
          <w:rFonts w:ascii="Times New Roman" w:hAnsi="Times New Roman" w:cs="Times New Roman"/>
          <w:i/>
          <w:lang w:val="en-US"/>
        </w:rPr>
        <w:t>Hyalosphenia papilio</w:t>
      </w:r>
      <w:r w:rsidR="00E32C50">
        <w:rPr>
          <w:rFonts w:ascii="Times New Roman" w:hAnsi="Times New Roman" w:cs="Times New Roman"/>
          <w:i/>
          <w:lang w:val="en-US"/>
        </w:rPr>
        <w:t>,</w:t>
      </w:r>
      <w:r w:rsidR="00E32C50">
        <w:rPr>
          <w:rFonts w:ascii="Times New Roman" w:hAnsi="Times New Roman" w:cs="Times New Roman"/>
          <w:lang w:val="en-US"/>
        </w:rPr>
        <w:t xml:space="preserve"> and </w:t>
      </w:r>
      <w:r w:rsidR="00E32C50" w:rsidRPr="00E32C50">
        <w:rPr>
          <w:rFonts w:ascii="Times New Roman" w:hAnsi="Times New Roman" w:cs="Times New Roman"/>
          <w:i/>
          <w:lang w:val="en-US"/>
        </w:rPr>
        <w:t>Nebela tincta</w:t>
      </w:r>
      <w:r w:rsidR="00E32C50">
        <w:rPr>
          <w:rFonts w:ascii="Times New Roman" w:hAnsi="Times New Roman" w:cs="Times New Roman"/>
          <w:lang w:val="en-US"/>
        </w:rPr>
        <w:t>. These</w:t>
      </w:r>
      <w:r w:rsidR="00BA541C">
        <w:rPr>
          <w:rFonts w:ascii="Times New Roman" w:hAnsi="Times New Roman" w:cs="Times New Roman"/>
          <w:lang w:val="en-US"/>
        </w:rPr>
        <w:t xml:space="preserve"> testate amoebae </w:t>
      </w:r>
      <w:r w:rsidR="00EB405C">
        <w:rPr>
          <w:rFonts w:ascii="Times New Roman" w:hAnsi="Times New Roman" w:cs="Times New Roman"/>
          <w:lang w:val="en-US"/>
        </w:rPr>
        <w:t xml:space="preserve">species </w:t>
      </w:r>
      <w:r w:rsidR="00BA541C">
        <w:rPr>
          <w:rFonts w:ascii="Times New Roman" w:hAnsi="Times New Roman" w:cs="Times New Roman"/>
          <w:lang w:val="en-US"/>
        </w:rPr>
        <w:t xml:space="preserve">usually </w:t>
      </w:r>
      <w:r w:rsidR="00E32C50">
        <w:rPr>
          <w:rFonts w:ascii="Times New Roman" w:hAnsi="Times New Roman" w:cs="Times New Roman"/>
          <w:lang w:val="en-US"/>
        </w:rPr>
        <w:t>occur</w:t>
      </w:r>
      <w:r w:rsidR="00BA541C">
        <w:rPr>
          <w:rFonts w:ascii="Times New Roman" w:hAnsi="Times New Roman" w:cs="Times New Roman"/>
          <w:lang w:val="en-US"/>
        </w:rPr>
        <w:t xml:space="preserve"> in wet habitat</w:t>
      </w:r>
      <w:r w:rsidR="00E43BFB">
        <w:rPr>
          <w:rFonts w:ascii="Times New Roman" w:hAnsi="Times New Roman" w:cs="Times New Roman"/>
          <w:lang w:val="en-US"/>
        </w:rPr>
        <w:t>s</w:t>
      </w:r>
      <w:r w:rsidR="00BA541C">
        <w:rPr>
          <w:rFonts w:ascii="Times New Roman" w:hAnsi="Times New Roman" w:cs="Times New Roman"/>
          <w:lang w:val="en-US"/>
        </w:rPr>
        <w:t>, where</w:t>
      </w:r>
      <w:r w:rsidR="00E43BFB">
        <w:rPr>
          <w:rFonts w:ascii="Times New Roman" w:hAnsi="Times New Roman" w:cs="Times New Roman"/>
          <w:lang w:val="en-US"/>
        </w:rPr>
        <w:t xml:space="preserve"> the</w:t>
      </w:r>
      <w:r w:rsidR="00BA541C">
        <w:rPr>
          <w:rFonts w:ascii="Times New Roman" w:hAnsi="Times New Roman" w:cs="Times New Roman"/>
          <w:lang w:val="en-US"/>
        </w:rPr>
        <w:t xml:space="preserve"> pH ranges…… (?????, reference)</w:t>
      </w:r>
      <w:r w:rsidR="00E32C50">
        <w:rPr>
          <w:rFonts w:ascii="Times New Roman" w:hAnsi="Times New Roman" w:cs="Times New Roman"/>
          <w:lang w:val="en-US"/>
        </w:rPr>
        <w:t>.</w:t>
      </w:r>
      <w:r w:rsidR="00BA541C">
        <w:rPr>
          <w:rFonts w:ascii="Times New Roman" w:hAnsi="Times New Roman" w:cs="Times New Roman"/>
          <w:lang w:val="en-US"/>
        </w:rPr>
        <w:t xml:space="preserve"> </w:t>
      </w:r>
      <w:r w:rsidR="00E32C50">
        <w:rPr>
          <w:rFonts w:ascii="Times New Roman" w:hAnsi="Times New Roman" w:cs="Times New Roman"/>
          <w:lang w:val="en-US"/>
        </w:rPr>
        <w:t xml:space="preserve">What is interesting, </w:t>
      </w:r>
      <w:r w:rsidR="00617A50">
        <w:rPr>
          <w:rFonts w:ascii="Times New Roman" w:hAnsi="Times New Roman" w:cs="Times New Roman"/>
          <w:lang w:val="en-US"/>
        </w:rPr>
        <w:t xml:space="preserve">is that the </w:t>
      </w:r>
      <w:r w:rsidR="00E32C50" w:rsidRPr="00E32C50">
        <w:rPr>
          <w:rFonts w:ascii="Times New Roman" w:hAnsi="Times New Roman" w:cs="Times New Roman"/>
          <w:lang w:val="en-US"/>
        </w:rPr>
        <w:t>disappearance of</w:t>
      </w:r>
      <w:r w:rsidR="00E32C50" w:rsidRPr="00E32C50">
        <w:rPr>
          <w:rFonts w:ascii="Times New Roman" w:hAnsi="Times New Roman" w:cs="Times New Roman"/>
          <w:i/>
          <w:lang w:val="en-US"/>
        </w:rPr>
        <w:t xml:space="preserve"> Cyclopyctris arceloides</w:t>
      </w:r>
      <w:r w:rsidR="00E32C50">
        <w:rPr>
          <w:rFonts w:ascii="Times New Roman" w:hAnsi="Times New Roman" w:cs="Times New Roman"/>
          <w:i/>
          <w:lang w:val="en-US"/>
        </w:rPr>
        <w:t xml:space="preserve">, </w:t>
      </w:r>
      <w:r w:rsidR="00E32C50">
        <w:rPr>
          <w:rFonts w:ascii="Times New Roman" w:hAnsi="Times New Roman" w:cs="Times New Roman"/>
          <w:lang w:val="en-US"/>
        </w:rPr>
        <w:t xml:space="preserve">and </w:t>
      </w:r>
      <w:r w:rsidR="00E32C50" w:rsidRPr="00E32C50">
        <w:rPr>
          <w:rFonts w:ascii="Times New Roman" w:hAnsi="Times New Roman" w:cs="Times New Roman"/>
          <w:i/>
          <w:lang w:val="en-US"/>
        </w:rPr>
        <w:t>Difflugia pr</w:t>
      </w:r>
      <w:r w:rsidR="00E32C50">
        <w:rPr>
          <w:rFonts w:ascii="Times New Roman" w:hAnsi="Times New Roman" w:cs="Times New Roman"/>
          <w:i/>
          <w:lang w:val="en-US"/>
        </w:rPr>
        <w:t>i</w:t>
      </w:r>
      <w:r w:rsidR="00E32C50" w:rsidRPr="00E32C50">
        <w:rPr>
          <w:rFonts w:ascii="Times New Roman" w:hAnsi="Times New Roman" w:cs="Times New Roman"/>
          <w:i/>
          <w:lang w:val="en-US"/>
        </w:rPr>
        <w:t xml:space="preserve">stice </w:t>
      </w:r>
      <w:r w:rsidR="00E32C50">
        <w:rPr>
          <w:rFonts w:ascii="Times New Roman" w:hAnsi="Times New Roman" w:cs="Times New Roman"/>
          <w:lang w:val="en-US"/>
        </w:rPr>
        <w:t>type coincided with</w:t>
      </w:r>
      <w:r w:rsidR="00E32C50" w:rsidRPr="00E32C50">
        <w:rPr>
          <w:rFonts w:ascii="Times New Roman" w:hAnsi="Times New Roman" w:cs="Times New Roman"/>
          <w:lang w:val="en-US"/>
        </w:rPr>
        <w:t xml:space="preserve"> </w:t>
      </w:r>
      <w:r w:rsidR="00617A50">
        <w:rPr>
          <w:rFonts w:ascii="Times New Roman" w:hAnsi="Times New Roman" w:cs="Times New Roman"/>
          <w:lang w:val="en-US"/>
        </w:rPr>
        <w:t>appearance and increase</w:t>
      </w:r>
      <w:r w:rsidR="00617A50" w:rsidRPr="00E32C50">
        <w:rPr>
          <w:rFonts w:ascii="Times New Roman" w:hAnsi="Times New Roman" w:cs="Times New Roman"/>
          <w:lang w:val="en-US"/>
        </w:rPr>
        <w:t xml:space="preserve"> </w:t>
      </w:r>
      <w:r w:rsidR="00E32C50" w:rsidRPr="00E32C50">
        <w:rPr>
          <w:rFonts w:ascii="Times New Roman" w:hAnsi="Times New Roman" w:cs="Times New Roman"/>
          <w:lang w:val="en-US"/>
        </w:rPr>
        <w:t xml:space="preserve">of </w:t>
      </w:r>
      <w:r w:rsidR="00E32C50" w:rsidRPr="00E32C50">
        <w:rPr>
          <w:rFonts w:ascii="Times New Roman" w:hAnsi="Times New Roman" w:cs="Times New Roman"/>
          <w:i/>
          <w:lang w:val="en-US"/>
        </w:rPr>
        <w:t>S. lindbergii</w:t>
      </w:r>
      <w:r w:rsidR="00E32C50">
        <w:rPr>
          <w:rFonts w:ascii="Times New Roman" w:hAnsi="Times New Roman" w:cs="Times New Roman"/>
          <w:lang w:val="en-US"/>
        </w:rPr>
        <w:t>. It may be proved, that…</w:t>
      </w:r>
      <w:proofErr w:type="gramStart"/>
      <w:r w:rsidR="00E32C50">
        <w:rPr>
          <w:rFonts w:ascii="Times New Roman" w:hAnsi="Times New Roman" w:cs="Times New Roman"/>
          <w:lang w:val="en-US"/>
        </w:rPr>
        <w:t>…..</w:t>
      </w:r>
      <w:proofErr w:type="gramEnd"/>
      <w:r w:rsidR="00BA541C">
        <w:rPr>
          <w:rFonts w:ascii="Times New Roman" w:hAnsi="Times New Roman" w:cs="Times New Roman"/>
          <w:lang w:val="en-US"/>
        </w:rPr>
        <w:t xml:space="preserve">  </w:t>
      </w:r>
      <w:r w:rsidR="00200A74">
        <w:rPr>
          <w:rFonts w:ascii="Times New Roman" w:hAnsi="Times New Roman" w:cs="Times New Roman"/>
          <w:lang w:val="en-US"/>
        </w:rPr>
        <w:t xml:space="preserve">In previous </w:t>
      </w:r>
      <w:r w:rsidR="00B44681">
        <w:rPr>
          <w:rFonts w:ascii="Times New Roman" w:hAnsi="Times New Roman" w:cs="Times New Roman"/>
          <w:lang w:val="en-US"/>
        </w:rPr>
        <w:t xml:space="preserve">palaeoecological </w:t>
      </w:r>
      <w:r w:rsidR="00200A74">
        <w:rPr>
          <w:rFonts w:ascii="Times New Roman" w:hAnsi="Times New Roman" w:cs="Times New Roman"/>
          <w:lang w:val="en-US"/>
        </w:rPr>
        <w:t xml:space="preserve">studies conducted in Stordalen peatland (Kokfelt et al., 2010), </w:t>
      </w:r>
      <w:r w:rsidR="00200A74" w:rsidRPr="00200A74">
        <w:rPr>
          <w:rFonts w:ascii="Times New Roman" w:hAnsi="Times New Roman" w:cs="Times New Roman"/>
          <w:i/>
          <w:lang w:val="en-US"/>
        </w:rPr>
        <w:t>S. lindbergii</w:t>
      </w:r>
      <w:r w:rsidR="00200A74">
        <w:rPr>
          <w:rFonts w:ascii="Times New Roman" w:hAnsi="Times New Roman" w:cs="Times New Roman"/>
          <w:lang w:val="en-US"/>
        </w:rPr>
        <w:t xml:space="preserve"> was accumulated on </w:t>
      </w:r>
      <w:r w:rsidR="00200A74" w:rsidRPr="00200A74">
        <w:rPr>
          <w:rFonts w:ascii="Times New Roman" w:hAnsi="Times New Roman" w:cs="Times New Roman"/>
          <w:i/>
          <w:lang w:val="en-US"/>
        </w:rPr>
        <w:t>Drepanocladus exan</w:t>
      </w:r>
      <w:r w:rsidR="00200A74">
        <w:rPr>
          <w:rFonts w:ascii="Times New Roman" w:hAnsi="Times New Roman" w:cs="Times New Roman"/>
          <w:i/>
          <w:lang w:val="en-US"/>
        </w:rPr>
        <w:t>n</w:t>
      </w:r>
      <w:r w:rsidR="00200A74" w:rsidRPr="00200A74">
        <w:rPr>
          <w:rFonts w:ascii="Times New Roman" w:hAnsi="Times New Roman" w:cs="Times New Roman"/>
          <w:i/>
          <w:lang w:val="en-US"/>
        </w:rPr>
        <w:t>ulatus</w:t>
      </w:r>
      <w:r w:rsidR="00200A74">
        <w:rPr>
          <w:rFonts w:ascii="Times New Roman" w:hAnsi="Times New Roman" w:cs="Times New Roman"/>
          <w:lang w:val="en-US"/>
        </w:rPr>
        <w:t xml:space="preserve"> and sedge peat layer and from ca. 700 to 120 cal yr BP it was dominant species</w:t>
      </w:r>
      <w:r w:rsidR="004C1D0B">
        <w:rPr>
          <w:rFonts w:ascii="Times New Roman" w:hAnsi="Times New Roman" w:cs="Times New Roman"/>
          <w:lang w:val="en-US"/>
        </w:rPr>
        <w:t xml:space="preserve"> in plant assemblage</w:t>
      </w:r>
      <w:r w:rsidR="00200A74">
        <w:rPr>
          <w:rFonts w:ascii="Times New Roman" w:hAnsi="Times New Roman" w:cs="Times New Roman"/>
          <w:lang w:val="en-US"/>
        </w:rPr>
        <w:t>. Presently</w:t>
      </w:r>
      <w:r w:rsidR="004C1D0B">
        <w:rPr>
          <w:rFonts w:ascii="Times New Roman" w:hAnsi="Times New Roman" w:cs="Times New Roman"/>
          <w:lang w:val="en-US"/>
        </w:rPr>
        <w:t xml:space="preserve">, at this point </w:t>
      </w:r>
      <w:r w:rsidR="00200A74" w:rsidRPr="00200A74">
        <w:rPr>
          <w:rFonts w:ascii="Times New Roman" w:hAnsi="Times New Roman" w:cs="Times New Roman"/>
          <w:i/>
          <w:lang w:val="en-US"/>
        </w:rPr>
        <w:t>S. lindbergii</w:t>
      </w:r>
      <w:r w:rsidR="00200A74">
        <w:rPr>
          <w:rFonts w:ascii="Times New Roman" w:hAnsi="Times New Roman" w:cs="Times New Roman"/>
          <w:lang w:val="en-US"/>
        </w:rPr>
        <w:t xml:space="preserve"> </w:t>
      </w:r>
      <w:r w:rsidR="00E43BFB">
        <w:rPr>
          <w:rFonts w:ascii="Times New Roman" w:hAnsi="Times New Roman" w:cs="Times New Roman"/>
          <w:lang w:val="en-US"/>
        </w:rPr>
        <w:t xml:space="preserve">builds </w:t>
      </w:r>
      <w:r w:rsidR="00200A74">
        <w:rPr>
          <w:rFonts w:ascii="Times New Roman" w:hAnsi="Times New Roman" w:cs="Times New Roman"/>
          <w:lang w:val="en-US"/>
        </w:rPr>
        <w:t xml:space="preserve">communities with </w:t>
      </w:r>
      <w:r w:rsidR="00200A74" w:rsidRPr="00200A74">
        <w:rPr>
          <w:rFonts w:ascii="Times New Roman" w:hAnsi="Times New Roman" w:cs="Times New Roman"/>
          <w:i/>
          <w:lang w:val="en-US"/>
        </w:rPr>
        <w:t>P</w:t>
      </w:r>
      <w:r w:rsidR="00200A74">
        <w:rPr>
          <w:rFonts w:ascii="Times New Roman" w:hAnsi="Times New Roman" w:cs="Times New Roman"/>
          <w:i/>
          <w:lang w:val="en-US"/>
        </w:rPr>
        <w:t>olytrichum</w:t>
      </w:r>
      <w:r w:rsidR="00200A74" w:rsidRPr="00200A74">
        <w:rPr>
          <w:rFonts w:ascii="Times New Roman" w:hAnsi="Times New Roman" w:cs="Times New Roman"/>
          <w:i/>
          <w:lang w:val="en-US"/>
        </w:rPr>
        <w:t xml:space="preserve"> strictum </w:t>
      </w:r>
      <w:r w:rsidR="00200A74" w:rsidRPr="00200A74">
        <w:rPr>
          <w:rFonts w:ascii="Times New Roman" w:hAnsi="Times New Roman" w:cs="Times New Roman"/>
          <w:lang w:val="en-US"/>
        </w:rPr>
        <w:t>and</w:t>
      </w:r>
      <w:r w:rsidR="00200A74" w:rsidRPr="00200A74">
        <w:rPr>
          <w:rFonts w:ascii="Times New Roman" w:hAnsi="Times New Roman" w:cs="Times New Roman"/>
          <w:i/>
          <w:lang w:val="en-US"/>
        </w:rPr>
        <w:t xml:space="preserve"> Dicranum elongatum</w:t>
      </w:r>
      <w:r w:rsidR="00200A74">
        <w:rPr>
          <w:rFonts w:ascii="Times New Roman" w:hAnsi="Times New Roman" w:cs="Times New Roman"/>
          <w:lang w:val="en-US"/>
        </w:rPr>
        <w:t xml:space="preserve"> (Kokfelt et al.</w:t>
      </w:r>
      <w:r w:rsidR="00B44681">
        <w:rPr>
          <w:rFonts w:ascii="Times New Roman" w:hAnsi="Times New Roman" w:cs="Times New Roman"/>
          <w:lang w:val="en-US"/>
        </w:rPr>
        <w:t>,</w:t>
      </w:r>
      <w:r w:rsidR="00200A74">
        <w:rPr>
          <w:rFonts w:ascii="Times New Roman" w:hAnsi="Times New Roman" w:cs="Times New Roman"/>
          <w:lang w:val="en-US"/>
        </w:rPr>
        <w:t xml:space="preserve"> 2010). </w:t>
      </w:r>
      <w:r w:rsidR="00776B7B" w:rsidRPr="00661F51">
        <w:rPr>
          <w:rFonts w:ascii="Times New Roman" w:eastAsia="AdvTimes" w:hAnsi="Times New Roman" w:cs="Times New Roman"/>
          <w:lang w:val="en-US"/>
        </w:rPr>
        <w:t xml:space="preserve">In the Hudson Bay Lowlands, Canada, </w:t>
      </w:r>
      <w:r w:rsidR="00776B7B" w:rsidRPr="00661F51">
        <w:rPr>
          <w:rFonts w:ascii="Times New Roman" w:eastAsia="AdvTimes" w:hAnsi="Times New Roman" w:cs="Times New Roman"/>
          <w:i/>
          <w:lang w:val="en-US"/>
        </w:rPr>
        <w:t>S. lindbergii</w:t>
      </w:r>
      <w:r w:rsidR="00C22052" w:rsidRPr="00661F51">
        <w:rPr>
          <w:rFonts w:ascii="Times New Roman" w:eastAsia="AdvTimes" w:hAnsi="Times New Roman" w:cs="Times New Roman"/>
          <w:i/>
          <w:lang w:val="en-US"/>
        </w:rPr>
        <w:t xml:space="preserve"> </w:t>
      </w:r>
      <w:r w:rsidR="00C22052" w:rsidRPr="00661F51">
        <w:rPr>
          <w:rFonts w:ascii="Times New Roman" w:eastAsia="AdvTimes" w:hAnsi="Times New Roman" w:cs="Times New Roman"/>
          <w:lang w:val="en-US"/>
        </w:rPr>
        <w:t>was found in two peat profile</w:t>
      </w:r>
      <w:r w:rsidR="00617A50" w:rsidRPr="00661F51">
        <w:rPr>
          <w:rFonts w:ascii="Times New Roman" w:eastAsia="AdvTimes" w:hAnsi="Times New Roman" w:cs="Times New Roman"/>
          <w:lang w:val="en-US"/>
        </w:rPr>
        <w:t>s</w:t>
      </w:r>
      <w:r w:rsidR="00C22052" w:rsidRPr="00661F51">
        <w:rPr>
          <w:rFonts w:ascii="Times New Roman" w:eastAsia="AdvTimes" w:hAnsi="Times New Roman" w:cs="Times New Roman"/>
          <w:lang w:val="en-US"/>
        </w:rPr>
        <w:t xml:space="preserve"> (Kuhry</w:t>
      </w:r>
      <w:r w:rsidR="00B44681" w:rsidRPr="00661F51">
        <w:rPr>
          <w:rFonts w:ascii="Times New Roman" w:eastAsia="AdvTimes" w:hAnsi="Times New Roman" w:cs="Times New Roman"/>
          <w:lang w:val="en-US"/>
        </w:rPr>
        <w:t>,</w:t>
      </w:r>
      <w:r w:rsidR="00C22052" w:rsidRPr="00661F51">
        <w:rPr>
          <w:rFonts w:ascii="Times New Roman" w:eastAsia="AdvTimes" w:hAnsi="Times New Roman" w:cs="Times New Roman"/>
          <w:lang w:val="en-US"/>
        </w:rPr>
        <w:t xml:space="preserve"> 2008). In first site </w:t>
      </w:r>
      <w:r w:rsidR="00C22052" w:rsidRPr="00661F51">
        <w:rPr>
          <w:rFonts w:ascii="Times New Roman" w:eastAsia="AdvTimes" w:hAnsi="Times New Roman" w:cs="Times New Roman"/>
          <w:i/>
          <w:lang w:val="en-US"/>
        </w:rPr>
        <w:t>S. lindbergii</w:t>
      </w:r>
      <w:r w:rsidR="00C22052" w:rsidRPr="00661F51">
        <w:rPr>
          <w:rFonts w:ascii="Times New Roman" w:eastAsia="AdvTimes" w:hAnsi="Times New Roman" w:cs="Times New Roman"/>
          <w:lang w:val="en-US"/>
        </w:rPr>
        <w:t xml:space="preserve"> remains </w:t>
      </w:r>
      <w:r w:rsidR="00617A50" w:rsidRPr="00661F51">
        <w:rPr>
          <w:rFonts w:ascii="Times New Roman" w:eastAsia="AdvTimes" w:hAnsi="Times New Roman" w:cs="Times New Roman"/>
          <w:lang w:val="en-US"/>
        </w:rPr>
        <w:t xml:space="preserve">were identified </w:t>
      </w:r>
      <w:r w:rsidR="00C22052" w:rsidRPr="00661F51">
        <w:rPr>
          <w:rFonts w:ascii="Times New Roman" w:eastAsia="AdvTimes" w:hAnsi="Times New Roman" w:cs="Times New Roman"/>
          <w:lang w:val="en-US"/>
        </w:rPr>
        <w:t xml:space="preserve">in </w:t>
      </w:r>
      <w:r w:rsidR="00617A50" w:rsidRPr="00661F51">
        <w:rPr>
          <w:rFonts w:ascii="Times New Roman" w:eastAsia="AdvTimes" w:hAnsi="Times New Roman" w:cs="Times New Roman"/>
          <w:lang w:val="en-US"/>
        </w:rPr>
        <w:t xml:space="preserve">a </w:t>
      </w:r>
      <w:proofErr w:type="gramStart"/>
      <w:r w:rsidR="00C22052" w:rsidRPr="00661F51">
        <w:rPr>
          <w:rFonts w:ascii="Times New Roman" w:eastAsia="AdvTimes" w:hAnsi="Times New Roman" w:cs="Times New Roman"/>
          <w:lang w:val="en-US"/>
        </w:rPr>
        <w:t>20 cm</w:t>
      </w:r>
      <w:proofErr w:type="gramEnd"/>
      <w:r w:rsidR="00C22052" w:rsidRPr="00661F51">
        <w:rPr>
          <w:rFonts w:ascii="Times New Roman" w:eastAsia="AdvTimes" w:hAnsi="Times New Roman" w:cs="Times New Roman"/>
          <w:lang w:val="en-US"/>
        </w:rPr>
        <w:t xml:space="preserve"> thin peat layer accum</w:t>
      </w:r>
      <w:r w:rsidR="00D650C1" w:rsidRPr="00661F51">
        <w:rPr>
          <w:rFonts w:ascii="Times New Roman" w:eastAsia="AdvTimes" w:hAnsi="Times New Roman" w:cs="Times New Roman"/>
          <w:lang w:val="en-US"/>
        </w:rPr>
        <w:t>u</w:t>
      </w:r>
      <w:r w:rsidR="00C22052" w:rsidRPr="00661F51">
        <w:rPr>
          <w:rFonts w:ascii="Times New Roman" w:eastAsia="AdvTimes" w:hAnsi="Times New Roman" w:cs="Times New Roman"/>
          <w:lang w:val="en-US"/>
        </w:rPr>
        <w:t>lated between ca. 500</w:t>
      </w:r>
      <w:r w:rsidR="00F9374F" w:rsidRPr="00661F51">
        <w:rPr>
          <w:rFonts w:ascii="Times New Roman" w:eastAsia="AdvTimes" w:hAnsi="Times New Roman" w:cs="Times New Roman"/>
          <w:lang w:val="en-US"/>
        </w:rPr>
        <w:t xml:space="preserve"> </w:t>
      </w:r>
      <w:r w:rsidR="00C22052" w:rsidRPr="00661F51">
        <w:rPr>
          <w:rFonts w:ascii="Times New Roman" w:eastAsia="AdvTimes" w:hAnsi="Times New Roman" w:cs="Times New Roman"/>
          <w:lang w:val="en-US"/>
        </w:rPr>
        <w:t>cal yr BP</w:t>
      </w:r>
      <w:r w:rsidR="00F9374F" w:rsidRPr="00661F51">
        <w:rPr>
          <w:rFonts w:ascii="Times New Roman" w:eastAsia="AdvTimes" w:hAnsi="Times New Roman" w:cs="Times New Roman"/>
          <w:lang w:val="en-US"/>
        </w:rPr>
        <w:t xml:space="preserve"> </w:t>
      </w:r>
      <w:r w:rsidR="003C6941" w:rsidRPr="00661F51">
        <w:rPr>
          <w:rFonts w:ascii="Times New Roman" w:eastAsia="AdvTimes" w:hAnsi="Times New Roman" w:cs="Times New Roman"/>
          <w:lang w:val="en-US"/>
        </w:rPr>
        <w:t>t</w:t>
      </w:r>
      <w:r w:rsidR="00F9374F" w:rsidRPr="00661F51">
        <w:rPr>
          <w:rFonts w:ascii="Times New Roman" w:eastAsia="AdvTimes" w:hAnsi="Times New Roman" w:cs="Times New Roman"/>
          <w:lang w:val="en-US"/>
        </w:rPr>
        <w:t>o 1960 AD</w:t>
      </w:r>
      <w:r w:rsidR="003C6941" w:rsidRPr="00661F51">
        <w:rPr>
          <w:rFonts w:ascii="Times New Roman" w:eastAsia="AdvTimes" w:hAnsi="Times New Roman" w:cs="Times New Roman"/>
          <w:lang w:val="en-US"/>
        </w:rPr>
        <w:t xml:space="preserve"> </w:t>
      </w:r>
      <w:r w:rsidR="00617A50" w:rsidRPr="00661F51">
        <w:rPr>
          <w:rFonts w:ascii="Times New Roman" w:eastAsia="AdvTimes" w:hAnsi="Times New Roman" w:cs="Times New Roman"/>
          <w:lang w:val="en-US"/>
        </w:rPr>
        <w:t>during a</w:t>
      </w:r>
      <w:r w:rsidR="00F9374F" w:rsidRPr="00661F51">
        <w:rPr>
          <w:rFonts w:ascii="Times New Roman" w:eastAsia="AdvTimes" w:hAnsi="Times New Roman" w:cs="Times New Roman"/>
          <w:lang w:val="en-US"/>
        </w:rPr>
        <w:t xml:space="preserve"> wet poor-fen</w:t>
      </w:r>
      <w:r w:rsidR="003C6941" w:rsidRPr="00661F51">
        <w:rPr>
          <w:rFonts w:ascii="Times New Roman" w:eastAsia="AdvTimes" w:hAnsi="Times New Roman" w:cs="Times New Roman"/>
          <w:lang w:val="en-US"/>
        </w:rPr>
        <w:t xml:space="preserve"> stage (Kuhry 2008)</w:t>
      </w:r>
      <w:r w:rsidR="00C22052" w:rsidRPr="00661F51">
        <w:rPr>
          <w:rFonts w:ascii="Times New Roman" w:eastAsia="AdvTimes" w:hAnsi="Times New Roman" w:cs="Times New Roman"/>
          <w:lang w:val="en-US"/>
        </w:rPr>
        <w:t xml:space="preserve">. It appeared after </w:t>
      </w:r>
      <w:r w:rsidR="00617A50" w:rsidRPr="00661F51">
        <w:rPr>
          <w:rFonts w:ascii="Times New Roman" w:eastAsia="AdvTimes" w:hAnsi="Times New Roman" w:cs="Times New Roman"/>
          <w:lang w:val="en-US"/>
        </w:rPr>
        <w:t xml:space="preserve">a </w:t>
      </w:r>
      <w:r w:rsidR="00C22052" w:rsidRPr="00661F51">
        <w:rPr>
          <w:rFonts w:ascii="Times New Roman" w:eastAsia="AdvTimes" w:hAnsi="Times New Roman" w:cs="Times New Roman"/>
          <w:lang w:val="en-US"/>
        </w:rPr>
        <w:t xml:space="preserve">phase </w:t>
      </w:r>
      <w:r w:rsidR="00617A50" w:rsidRPr="00661F51">
        <w:rPr>
          <w:rFonts w:ascii="Times New Roman" w:eastAsia="AdvTimes" w:hAnsi="Times New Roman" w:cs="Times New Roman"/>
          <w:lang w:val="en-US"/>
        </w:rPr>
        <w:t>dominated by</w:t>
      </w:r>
      <w:r w:rsidR="003C6941" w:rsidRPr="00661F51">
        <w:rPr>
          <w:rFonts w:ascii="Times New Roman" w:eastAsia="AdvTimes" w:hAnsi="Times New Roman" w:cs="Times New Roman"/>
          <w:lang w:val="en-US"/>
        </w:rPr>
        <w:t xml:space="preserve"> </w:t>
      </w:r>
      <w:r w:rsidR="00C22052" w:rsidRPr="00661F51">
        <w:rPr>
          <w:rFonts w:ascii="Times New Roman" w:eastAsia="AdvTimes" w:hAnsi="Times New Roman" w:cs="Times New Roman"/>
          <w:i/>
          <w:lang w:val="en-US"/>
        </w:rPr>
        <w:t xml:space="preserve">Drepanocladus </w:t>
      </w:r>
      <w:r w:rsidR="00C22052" w:rsidRPr="00661F51">
        <w:rPr>
          <w:rFonts w:ascii="Times New Roman" w:eastAsia="AdvTimes" w:hAnsi="Times New Roman" w:cs="Times New Roman"/>
          <w:lang w:val="en-US"/>
        </w:rPr>
        <w:t xml:space="preserve">sp. and </w:t>
      </w:r>
      <w:r w:rsidR="00C22052" w:rsidRPr="00661F51">
        <w:rPr>
          <w:rFonts w:ascii="Times New Roman" w:eastAsia="AdvTimes" w:hAnsi="Times New Roman" w:cs="Times New Roman"/>
          <w:i/>
          <w:lang w:val="en-US"/>
        </w:rPr>
        <w:t>Scorpidium</w:t>
      </w:r>
      <w:r w:rsidR="00C22052" w:rsidRPr="00661F51">
        <w:rPr>
          <w:rFonts w:ascii="Times New Roman" w:eastAsia="AdvTimes" w:hAnsi="Times New Roman" w:cs="Times New Roman"/>
          <w:lang w:val="en-US"/>
        </w:rPr>
        <w:t xml:space="preserve"> sp.</w:t>
      </w:r>
      <w:r w:rsidR="003C6941" w:rsidRPr="00661F51">
        <w:rPr>
          <w:rFonts w:ascii="Times New Roman" w:eastAsia="AdvTimes" w:hAnsi="Times New Roman" w:cs="Times New Roman"/>
          <w:lang w:val="en-US"/>
        </w:rPr>
        <w:t xml:space="preserve"> </w:t>
      </w:r>
      <w:r w:rsidR="003C6941" w:rsidRPr="00661F51">
        <w:rPr>
          <w:rFonts w:ascii="Times New Roman" w:eastAsia="AdvTimes" w:hAnsi="Times New Roman" w:cs="Times New Roman"/>
          <w:i/>
          <w:lang w:val="en-US"/>
        </w:rPr>
        <w:t>S. lindbergii</w:t>
      </w:r>
      <w:r w:rsidR="003C6941" w:rsidRPr="00661F51">
        <w:rPr>
          <w:rFonts w:ascii="Times New Roman" w:eastAsia="AdvTimes" w:hAnsi="Times New Roman" w:cs="Times New Roman"/>
          <w:lang w:val="en-US"/>
        </w:rPr>
        <w:t xml:space="preserve"> </w:t>
      </w:r>
      <w:r w:rsidR="00C22052" w:rsidRPr="00661F51">
        <w:rPr>
          <w:rFonts w:ascii="Times New Roman" w:eastAsia="AdvTimes" w:hAnsi="Times New Roman" w:cs="Times New Roman"/>
          <w:lang w:val="en-US"/>
        </w:rPr>
        <w:t xml:space="preserve">occured </w:t>
      </w:r>
      <w:r w:rsidR="003C6941" w:rsidRPr="00661F51">
        <w:rPr>
          <w:rFonts w:ascii="Times New Roman" w:eastAsia="AdvTimes" w:hAnsi="Times New Roman" w:cs="Times New Roman"/>
          <w:lang w:val="en-US"/>
        </w:rPr>
        <w:t xml:space="preserve">there </w:t>
      </w:r>
      <w:r w:rsidR="00C22052" w:rsidRPr="00661F51">
        <w:rPr>
          <w:rFonts w:ascii="Times New Roman" w:eastAsia="AdvTimes" w:hAnsi="Times New Roman" w:cs="Times New Roman"/>
          <w:lang w:val="en-US"/>
        </w:rPr>
        <w:t xml:space="preserve">together with </w:t>
      </w:r>
      <w:r w:rsidR="00C22052" w:rsidRPr="00661F51">
        <w:rPr>
          <w:rFonts w:ascii="Times New Roman" w:eastAsia="AdvTimes" w:hAnsi="Times New Roman" w:cs="Times New Roman"/>
          <w:i/>
          <w:lang w:val="en-US"/>
        </w:rPr>
        <w:t>S. jensseni/balticum, S. magellanicum</w:t>
      </w:r>
      <w:r w:rsidR="003C6941" w:rsidRPr="00661F51">
        <w:rPr>
          <w:rFonts w:ascii="Times New Roman" w:eastAsia="AdvTimes" w:hAnsi="Times New Roman" w:cs="Times New Roman"/>
          <w:i/>
          <w:lang w:val="en-US"/>
        </w:rPr>
        <w:t>,</w:t>
      </w:r>
      <w:r w:rsidR="00C22052" w:rsidRPr="00661F51">
        <w:rPr>
          <w:rFonts w:ascii="Times New Roman" w:eastAsia="AdvTimes" w:hAnsi="Times New Roman" w:cs="Times New Roman"/>
          <w:lang w:val="en-US"/>
        </w:rPr>
        <w:t xml:space="preserve"> </w:t>
      </w:r>
      <w:r w:rsidR="00C22052" w:rsidRPr="00661F51">
        <w:rPr>
          <w:rFonts w:ascii="Times New Roman" w:eastAsia="AdvTimes" w:hAnsi="Times New Roman" w:cs="Times New Roman"/>
          <w:i/>
          <w:lang w:val="en-US"/>
        </w:rPr>
        <w:t>S. riparium</w:t>
      </w:r>
      <w:r w:rsidR="00F9374F" w:rsidRPr="00661F51">
        <w:rPr>
          <w:rFonts w:ascii="Times New Roman" w:eastAsia="AdvTimes" w:hAnsi="Times New Roman" w:cs="Times New Roman"/>
          <w:i/>
          <w:lang w:val="en-US"/>
        </w:rPr>
        <w:t xml:space="preserve"> </w:t>
      </w:r>
      <w:r w:rsidR="00F9374F" w:rsidRPr="00661F51">
        <w:rPr>
          <w:rFonts w:ascii="Times New Roman" w:eastAsia="AdvTimes" w:hAnsi="Times New Roman" w:cs="Times New Roman"/>
          <w:lang w:val="en-US"/>
        </w:rPr>
        <w:t xml:space="preserve">and disappeared after spreading of </w:t>
      </w:r>
      <w:r w:rsidR="00F9374F" w:rsidRPr="00661F51">
        <w:rPr>
          <w:rFonts w:ascii="Times New Roman" w:eastAsia="AdvTimes" w:hAnsi="Times New Roman" w:cs="Times New Roman"/>
          <w:i/>
          <w:lang w:val="en-US"/>
        </w:rPr>
        <w:t xml:space="preserve">S. cf. fuscum </w:t>
      </w:r>
      <w:r w:rsidR="00F9374F" w:rsidRPr="00661F51">
        <w:rPr>
          <w:rFonts w:ascii="Times New Roman" w:eastAsia="AdvTimes" w:hAnsi="Times New Roman" w:cs="Times New Roman"/>
          <w:lang w:val="en-US"/>
        </w:rPr>
        <w:t xml:space="preserve">and </w:t>
      </w:r>
      <w:r w:rsidR="00F9374F" w:rsidRPr="00661F51">
        <w:rPr>
          <w:rFonts w:ascii="Times New Roman" w:eastAsia="AdvTimes" w:hAnsi="Times New Roman" w:cs="Times New Roman"/>
          <w:i/>
          <w:lang w:val="en-US"/>
        </w:rPr>
        <w:t xml:space="preserve">Polytrichum </w:t>
      </w:r>
      <w:r w:rsidR="00F9374F" w:rsidRPr="00661F51">
        <w:rPr>
          <w:rFonts w:ascii="Times New Roman" w:eastAsia="AdvTimes" w:hAnsi="Times New Roman" w:cs="Times New Roman"/>
          <w:lang w:val="en-US"/>
        </w:rPr>
        <w:t>sp. While i</w:t>
      </w:r>
      <w:r w:rsidR="003C6941" w:rsidRPr="00661F51">
        <w:rPr>
          <w:rFonts w:ascii="Times New Roman" w:eastAsia="AdvTimes" w:hAnsi="Times New Roman" w:cs="Times New Roman"/>
          <w:lang w:val="en-US"/>
        </w:rPr>
        <w:t>n</w:t>
      </w:r>
      <w:r w:rsidR="00F9374F" w:rsidRPr="00661F51">
        <w:rPr>
          <w:rFonts w:ascii="Times New Roman" w:eastAsia="AdvTimes" w:hAnsi="Times New Roman" w:cs="Times New Roman"/>
          <w:lang w:val="en-US"/>
        </w:rPr>
        <w:t xml:space="preserve"> second </w:t>
      </w:r>
      <w:r w:rsidR="003C6941" w:rsidRPr="00661F51">
        <w:rPr>
          <w:rFonts w:ascii="Times New Roman" w:eastAsia="AdvTimes" w:hAnsi="Times New Roman" w:cs="Times New Roman"/>
          <w:lang w:val="en-US"/>
        </w:rPr>
        <w:t xml:space="preserve">Canadian </w:t>
      </w:r>
      <w:r w:rsidR="00F9374F" w:rsidRPr="00661F51">
        <w:rPr>
          <w:rFonts w:ascii="Times New Roman" w:eastAsia="AdvTimes" w:hAnsi="Times New Roman" w:cs="Times New Roman"/>
          <w:lang w:val="en-US"/>
        </w:rPr>
        <w:t xml:space="preserve">site </w:t>
      </w:r>
      <w:r w:rsidR="00F9374F" w:rsidRPr="00661F51">
        <w:rPr>
          <w:rFonts w:ascii="Times New Roman" w:eastAsia="AdvTimes" w:hAnsi="Times New Roman" w:cs="Times New Roman"/>
          <w:i/>
          <w:lang w:val="en-US"/>
        </w:rPr>
        <w:t>S. lindbergii</w:t>
      </w:r>
      <w:r w:rsidR="00F9374F" w:rsidRPr="00661F51">
        <w:rPr>
          <w:rFonts w:ascii="Times New Roman" w:eastAsia="AdvTimes" w:hAnsi="Times New Roman" w:cs="Times New Roman"/>
          <w:lang w:val="en-US"/>
        </w:rPr>
        <w:t xml:space="preserve"> macrofossils with </w:t>
      </w:r>
      <w:r w:rsidR="00F9374F" w:rsidRPr="00661F51">
        <w:rPr>
          <w:rFonts w:ascii="Times New Roman" w:eastAsia="AdvTimes" w:hAnsi="Times New Roman" w:cs="Times New Roman"/>
          <w:i/>
          <w:lang w:val="en-US"/>
        </w:rPr>
        <w:t>S. jensseni/balticum</w:t>
      </w:r>
      <w:r w:rsidR="00F9374F" w:rsidRPr="00661F51">
        <w:rPr>
          <w:rFonts w:ascii="Times New Roman" w:eastAsia="AdvTimes" w:hAnsi="Times New Roman" w:cs="Times New Roman"/>
          <w:lang w:val="en-US"/>
        </w:rPr>
        <w:t xml:space="preserve">, </w:t>
      </w:r>
      <w:r w:rsidR="00F9374F" w:rsidRPr="00661F51">
        <w:rPr>
          <w:rFonts w:ascii="Times New Roman" w:eastAsia="AdvTimes" w:hAnsi="Times New Roman" w:cs="Times New Roman"/>
          <w:i/>
          <w:lang w:val="en-US"/>
        </w:rPr>
        <w:t>S. riparium</w:t>
      </w:r>
      <w:r w:rsidR="00F9374F" w:rsidRPr="00661F51">
        <w:rPr>
          <w:rFonts w:ascii="Times New Roman" w:eastAsia="AdvTimes" w:hAnsi="Times New Roman" w:cs="Times New Roman"/>
          <w:lang w:val="en-US"/>
        </w:rPr>
        <w:t xml:space="preserve"> and </w:t>
      </w:r>
      <w:r w:rsidR="00F9374F" w:rsidRPr="00661F51">
        <w:rPr>
          <w:rFonts w:ascii="Times New Roman" w:eastAsia="AdvTimes" w:hAnsi="Times New Roman" w:cs="Times New Roman"/>
          <w:i/>
          <w:lang w:val="en-US"/>
        </w:rPr>
        <w:t>Drepanocladus</w:t>
      </w:r>
      <w:r w:rsidR="00F9374F" w:rsidRPr="00661F51">
        <w:rPr>
          <w:rFonts w:ascii="Times New Roman" w:eastAsia="AdvTimes" w:hAnsi="Times New Roman" w:cs="Times New Roman"/>
          <w:lang w:val="en-US"/>
        </w:rPr>
        <w:t xml:space="preserve"> sp. between 2250-800 cal yr BP</w:t>
      </w:r>
      <w:r w:rsidR="003C6941" w:rsidRPr="00661F51">
        <w:rPr>
          <w:rFonts w:ascii="Times New Roman" w:eastAsia="AdvTimes" w:hAnsi="Times New Roman" w:cs="Times New Roman"/>
          <w:lang w:val="en-US"/>
        </w:rPr>
        <w:t xml:space="preserve"> in </w:t>
      </w:r>
      <w:r w:rsidR="00602A36" w:rsidRPr="00661F51">
        <w:rPr>
          <w:rFonts w:ascii="Times New Roman" w:eastAsia="AdvTimes" w:hAnsi="Times New Roman" w:cs="Times New Roman"/>
          <w:lang w:val="en-US"/>
        </w:rPr>
        <w:t xml:space="preserve">peat </w:t>
      </w:r>
      <w:r w:rsidR="00602A36" w:rsidRPr="00661F51">
        <w:rPr>
          <w:rFonts w:ascii="Times New Roman" w:eastAsia="AdvTimes" w:hAnsi="Times New Roman" w:cs="Times New Roman"/>
          <w:lang w:val="en-US"/>
        </w:rPr>
        <w:lastRenderedPageBreak/>
        <w:t>layer 43 cm thick</w:t>
      </w:r>
      <w:r w:rsidR="00F9374F" w:rsidRPr="00661F51">
        <w:rPr>
          <w:rFonts w:ascii="Times New Roman" w:eastAsia="AdvTimes" w:hAnsi="Times New Roman" w:cs="Times New Roman"/>
          <w:lang w:val="en-US"/>
        </w:rPr>
        <w:t xml:space="preserve"> </w:t>
      </w:r>
      <w:r w:rsidR="003C6941" w:rsidRPr="00661F51">
        <w:rPr>
          <w:rFonts w:ascii="Times New Roman" w:eastAsia="AdvTimes" w:hAnsi="Times New Roman" w:cs="Times New Roman"/>
          <w:lang w:val="en-US"/>
        </w:rPr>
        <w:t xml:space="preserve">was found </w:t>
      </w:r>
      <w:r w:rsidR="00F9374F" w:rsidRPr="00661F51">
        <w:rPr>
          <w:rFonts w:ascii="Times New Roman" w:eastAsia="AdvTimes" w:hAnsi="Times New Roman" w:cs="Times New Roman"/>
          <w:lang w:val="en-US"/>
        </w:rPr>
        <w:t xml:space="preserve">and re-appeared </w:t>
      </w:r>
      <w:r w:rsidR="003C6941" w:rsidRPr="00661F51">
        <w:rPr>
          <w:rFonts w:ascii="Times New Roman" w:eastAsia="AdvTimes" w:hAnsi="Times New Roman" w:cs="Times New Roman"/>
          <w:lang w:val="en-US"/>
        </w:rPr>
        <w:t>ca. 350 cal yr</w:t>
      </w:r>
      <w:r w:rsidR="00D344C2" w:rsidRPr="00661F51">
        <w:rPr>
          <w:rFonts w:ascii="Times New Roman" w:eastAsia="AdvTimes" w:hAnsi="Times New Roman" w:cs="Times New Roman"/>
          <w:lang w:val="en-US"/>
        </w:rPr>
        <w:t xml:space="preserve"> BP (Kuhry 2008). The</w:t>
      </w:r>
      <w:r w:rsidR="00345E29" w:rsidRPr="00661F51">
        <w:rPr>
          <w:rFonts w:ascii="Times New Roman" w:eastAsia="AdvTimes" w:hAnsi="Times New Roman" w:cs="Times New Roman"/>
          <w:lang w:val="en-US"/>
        </w:rPr>
        <w:t xml:space="preserve"> mountain peatlan</w:t>
      </w:r>
      <w:r w:rsidR="00602A36" w:rsidRPr="00661F51">
        <w:rPr>
          <w:rFonts w:ascii="Times New Roman" w:eastAsia="AdvTimes" w:hAnsi="Times New Roman" w:cs="Times New Roman"/>
          <w:lang w:val="en-US"/>
        </w:rPr>
        <w:t>d</w:t>
      </w:r>
      <w:r w:rsidR="00345E29" w:rsidRPr="00661F51">
        <w:rPr>
          <w:rFonts w:ascii="Times New Roman" w:eastAsia="AdvTimes" w:hAnsi="Times New Roman" w:cs="Times New Roman"/>
          <w:lang w:val="en-US"/>
        </w:rPr>
        <w:t xml:space="preserve"> in Sudety Mts. located in subalpine </w:t>
      </w:r>
      <w:r w:rsidR="00D344C2" w:rsidRPr="00661F51">
        <w:rPr>
          <w:rFonts w:ascii="Times New Roman" w:eastAsia="AdvTimes" w:hAnsi="Times New Roman" w:cs="Times New Roman"/>
          <w:lang w:val="en-US"/>
        </w:rPr>
        <w:t xml:space="preserve">belt is the next site where </w:t>
      </w:r>
      <w:r w:rsidR="00D344C2" w:rsidRPr="00661F51">
        <w:rPr>
          <w:rFonts w:ascii="Times New Roman" w:eastAsia="AdvTimes" w:hAnsi="Times New Roman" w:cs="Times New Roman"/>
          <w:i/>
          <w:lang w:val="en-US"/>
        </w:rPr>
        <w:t>S. lindbergii</w:t>
      </w:r>
      <w:r w:rsidR="00D344C2" w:rsidRPr="00661F51">
        <w:rPr>
          <w:rFonts w:ascii="Times New Roman" w:eastAsia="AdvTimes" w:hAnsi="Times New Roman" w:cs="Times New Roman"/>
          <w:lang w:val="en-US"/>
        </w:rPr>
        <w:t xml:space="preserve"> remains </w:t>
      </w:r>
      <w:r w:rsidR="00617A50" w:rsidRPr="00661F51">
        <w:rPr>
          <w:rFonts w:ascii="Times New Roman" w:eastAsia="AdvTimes" w:hAnsi="Times New Roman" w:cs="Times New Roman"/>
          <w:lang w:val="en-US"/>
        </w:rPr>
        <w:t>have been</w:t>
      </w:r>
      <w:r w:rsidR="00255FB7" w:rsidRPr="00661F51">
        <w:rPr>
          <w:rFonts w:ascii="Times New Roman" w:eastAsia="AdvTimes" w:hAnsi="Times New Roman" w:cs="Times New Roman"/>
          <w:lang w:val="en-US"/>
        </w:rPr>
        <w:t xml:space="preserve"> documented (Gałka and Fiałkiewicz–Kozieł, </w:t>
      </w:r>
      <w:r w:rsidR="00345E29" w:rsidRPr="00661F51">
        <w:rPr>
          <w:rFonts w:ascii="Times New Roman" w:eastAsia="AdvTimes" w:hAnsi="Times New Roman" w:cs="Times New Roman"/>
          <w:lang w:val="en-US"/>
        </w:rPr>
        <w:t xml:space="preserve">unpubl. data). In first coring point </w:t>
      </w:r>
      <w:r w:rsidR="00345E29" w:rsidRPr="00661F51">
        <w:rPr>
          <w:rFonts w:ascii="Times New Roman" w:eastAsia="AdvTimes" w:hAnsi="Times New Roman" w:cs="Times New Roman"/>
          <w:i/>
          <w:lang w:val="en-US"/>
        </w:rPr>
        <w:t>S. lindbergii</w:t>
      </w:r>
      <w:r w:rsidR="00345E29" w:rsidRPr="00661F51">
        <w:rPr>
          <w:rFonts w:ascii="Times New Roman" w:eastAsia="AdvTimes" w:hAnsi="Times New Roman" w:cs="Times New Roman"/>
          <w:lang w:val="en-US"/>
        </w:rPr>
        <w:t xml:space="preserve"> </w:t>
      </w:r>
      <w:r w:rsidR="00D344C2" w:rsidRPr="00661F51">
        <w:rPr>
          <w:rFonts w:ascii="Times New Roman" w:eastAsia="AdvTimes" w:hAnsi="Times New Roman" w:cs="Times New Roman"/>
          <w:lang w:val="en-US"/>
        </w:rPr>
        <w:t>remain</w:t>
      </w:r>
      <w:r w:rsidR="00E32C50" w:rsidRPr="00661F51">
        <w:rPr>
          <w:rFonts w:ascii="Times New Roman" w:eastAsia="AdvTimes" w:hAnsi="Times New Roman" w:cs="Times New Roman"/>
          <w:lang w:val="en-US"/>
        </w:rPr>
        <w:t>s</w:t>
      </w:r>
      <w:r w:rsidR="00D344C2" w:rsidRPr="00661F51">
        <w:rPr>
          <w:rFonts w:ascii="Times New Roman" w:eastAsia="AdvTimes" w:hAnsi="Times New Roman" w:cs="Times New Roman"/>
          <w:lang w:val="en-US"/>
        </w:rPr>
        <w:t xml:space="preserve"> </w:t>
      </w:r>
      <w:r w:rsidR="00345E29" w:rsidRPr="00661F51">
        <w:rPr>
          <w:rFonts w:ascii="Times New Roman" w:eastAsia="AdvTimes" w:hAnsi="Times New Roman" w:cs="Times New Roman"/>
          <w:lang w:val="en-US"/>
        </w:rPr>
        <w:t xml:space="preserve">occured in </w:t>
      </w:r>
      <w:r w:rsidR="00255FB7" w:rsidRPr="00661F51">
        <w:rPr>
          <w:rFonts w:ascii="Times New Roman" w:eastAsia="AdvTimes" w:hAnsi="Times New Roman" w:cs="Times New Roman"/>
          <w:lang w:val="en-US"/>
        </w:rPr>
        <w:t xml:space="preserve">15 cm thick </w:t>
      </w:r>
      <w:r w:rsidR="00345E29" w:rsidRPr="00661F51">
        <w:rPr>
          <w:rFonts w:ascii="Times New Roman" w:eastAsia="AdvTimes" w:hAnsi="Times New Roman" w:cs="Times New Roman"/>
          <w:lang w:val="en-US"/>
        </w:rPr>
        <w:t>peat layer accum</w:t>
      </w:r>
      <w:r w:rsidR="00602A36" w:rsidRPr="00661F51">
        <w:rPr>
          <w:rFonts w:ascii="Times New Roman" w:eastAsia="AdvTimes" w:hAnsi="Times New Roman" w:cs="Times New Roman"/>
          <w:lang w:val="en-US"/>
        </w:rPr>
        <w:t>ul</w:t>
      </w:r>
      <w:r w:rsidR="00345E29" w:rsidRPr="00661F51">
        <w:rPr>
          <w:rFonts w:ascii="Times New Roman" w:eastAsia="AdvTimes" w:hAnsi="Times New Roman" w:cs="Times New Roman"/>
          <w:lang w:val="en-US"/>
        </w:rPr>
        <w:t>ated</w:t>
      </w:r>
      <w:r w:rsidR="00255FB7" w:rsidRPr="00661F51">
        <w:rPr>
          <w:rFonts w:ascii="Times New Roman" w:eastAsia="AdvTimes" w:hAnsi="Times New Roman" w:cs="Times New Roman"/>
          <w:lang w:val="en-US"/>
        </w:rPr>
        <w:t xml:space="preserve"> after ca</w:t>
      </w:r>
      <w:r w:rsidR="00B22E11" w:rsidRPr="00EF00B7">
        <w:rPr>
          <w:rFonts w:ascii="Times New Roman" w:hAnsi="Times New Roman" w:cs="Times New Roman"/>
          <w:lang w:val="en-US"/>
        </w:rPr>
        <w:t>.</w:t>
      </w:r>
      <w:r w:rsidR="00255FB7">
        <w:rPr>
          <w:rFonts w:ascii="Times New Roman" w:hAnsi="Times New Roman" w:cs="Times New Roman"/>
          <w:lang w:val="en-US"/>
        </w:rPr>
        <w:t xml:space="preserve"> 50 cal yr BP. </w:t>
      </w:r>
      <w:r w:rsidR="00B22E11" w:rsidRPr="00EF00B7">
        <w:rPr>
          <w:rFonts w:ascii="Times New Roman" w:hAnsi="Times New Roman" w:cs="Times New Roman"/>
          <w:lang w:val="en-US"/>
        </w:rPr>
        <w:t xml:space="preserve"> </w:t>
      </w:r>
      <w:r w:rsidR="00B22E11" w:rsidRPr="00EF00B7">
        <w:rPr>
          <w:rFonts w:ascii="Times New Roman" w:hAnsi="Times New Roman" w:cs="Times New Roman"/>
          <w:i/>
          <w:lang w:val="en-US"/>
        </w:rPr>
        <w:t>S. lind</w:t>
      </w:r>
      <w:r w:rsidR="00926E4C" w:rsidRPr="00EF00B7">
        <w:rPr>
          <w:rFonts w:ascii="Times New Roman" w:hAnsi="Times New Roman" w:cs="Times New Roman"/>
          <w:i/>
          <w:lang w:val="en-US"/>
        </w:rPr>
        <w:t>ber</w:t>
      </w:r>
      <w:r w:rsidR="00B22E11" w:rsidRPr="00EF00B7">
        <w:rPr>
          <w:rFonts w:ascii="Times New Roman" w:hAnsi="Times New Roman" w:cs="Times New Roman"/>
          <w:i/>
          <w:lang w:val="en-US"/>
        </w:rPr>
        <w:t>g</w:t>
      </w:r>
      <w:r w:rsidR="00926E4C" w:rsidRPr="00EF00B7">
        <w:rPr>
          <w:rFonts w:ascii="Times New Roman" w:hAnsi="Times New Roman" w:cs="Times New Roman"/>
          <w:i/>
          <w:lang w:val="en-US"/>
        </w:rPr>
        <w:t>ii</w:t>
      </w:r>
      <w:r w:rsidR="00926E4C" w:rsidRPr="00EF00B7">
        <w:rPr>
          <w:rFonts w:ascii="Times New Roman" w:hAnsi="Times New Roman" w:cs="Times New Roman"/>
          <w:lang w:val="en-US"/>
        </w:rPr>
        <w:t xml:space="preserve"> </w:t>
      </w:r>
      <w:r w:rsidR="00602A36">
        <w:rPr>
          <w:rFonts w:ascii="Times New Roman" w:hAnsi="Times New Roman" w:cs="Times New Roman"/>
          <w:lang w:val="en-US"/>
        </w:rPr>
        <w:t xml:space="preserve">appeared </w:t>
      </w:r>
      <w:r w:rsidR="00926E4C" w:rsidRPr="00EF00B7">
        <w:rPr>
          <w:rFonts w:ascii="Times New Roman" w:hAnsi="Times New Roman" w:cs="Times New Roman"/>
          <w:lang w:val="en-US"/>
        </w:rPr>
        <w:t xml:space="preserve">after </w:t>
      </w:r>
      <w:r w:rsidR="00926E4C" w:rsidRPr="00EF00B7">
        <w:rPr>
          <w:rFonts w:ascii="Times New Roman" w:hAnsi="Times New Roman" w:cs="Times New Roman"/>
          <w:i/>
          <w:lang w:val="en-US"/>
        </w:rPr>
        <w:t>S. russowii</w:t>
      </w:r>
      <w:r w:rsidR="00926E4C" w:rsidRPr="00EF00B7">
        <w:rPr>
          <w:rFonts w:ascii="Times New Roman" w:hAnsi="Times New Roman" w:cs="Times New Roman"/>
          <w:lang w:val="en-US"/>
        </w:rPr>
        <w:t xml:space="preserve"> and </w:t>
      </w:r>
      <w:r w:rsidR="00926E4C" w:rsidRPr="00EF00B7">
        <w:rPr>
          <w:rFonts w:ascii="Times New Roman" w:hAnsi="Times New Roman" w:cs="Times New Roman"/>
          <w:i/>
          <w:lang w:val="en-US"/>
        </w:rPr>
        <w:t>S. majus</w:t>
      </w:r>
      <w:r w:rsidR="00602A36">
        <w:rPr>
          <w:rFonts w:ascii="Times New Roman" w:hAnsi="Times New Roman" w:cs="Times New Roman"/>
          <w:lang w:val="en-US"/>
        </w:rPr>
        <w:t xml:space="preserve"> presence and occurred</w:t>
      </w:r>
      <w:r w:rsidR="00926E4C" w:rsidRPr="00EF00B7">
        <w:rPr>
          <w:rFonts w:ascii="Times New Roman" w:hAnsi="Times New Roman" w:cs="Times New Roman"/>
          <w:lang w:val="en-US"/>
        </w:rPr>
        <w:t xml:space="preserve"> together with </w:t>
      </w:r>
      <w:r w:rsidR="00926E4C" w:rsidRPr="00EF00B7">
        <w:rPr>
          <w:rFonts w:ascii="Times New Roman" w:hAnsi="Times New Roman" w:cs="Times New Roman"/>
          <w:i/>
          <w:lang w:val="en-US"/>
        </w:rPr>
        <w:t xml:space="preserve">S. balticum, S. </w:t>
      </w:r>
      <w:r w:rsidR="00B22E11" w:rsidRPr="00EF00B7">
        <w:rPr>
          <w:rFonts w:ascii="Times New Roman" w:hAnsi="Times New Roman" w:cs="Times New Roman"/>
          <w:i/>
          <w:lang w:val="en-US"/>
        </w:rPr>
        <w:t>russowii, E</w:t>
      </w:r>
      <w:r w:rsidR="00602A36">
        <w:rPr>
          <w:rFonts w:ascii="Times New Roman" w:hAnsi="Times New Roman" w:cs="Times New Roman"/>
          <w:i/>
          <w:lang w:val="en-US"/>
        </w:rPr>
        <w:t>riophorum</w:t>
      </w:r>
      <w:r w:rsidR="00B22E11" w:rsidRPr="00EF00B7">
        <w:rPr>
          <w:rFonts w:ascii="Times New Roman" w:hAnsi="Times New Roman" w:cs="Times New Roman"/>
          <w:i/>
          <w:lang w:val="en-US"/>
        </w:rPr>
        <w:t xml:space="preserve"> angustifoli</w:t>
      </w:r>
      <w:r w:rsidR="00602A36">
        <w:rPr>
          <w:rFonts w:ascii="Times New Roman" w:hAnsi="Times New Roman" w:cs="Times New Roman"/>
          <w:i/>
          <w:lang w:val="en-US"/>
        </w:rPr>
        <w:t xml:space="preserve">um, </w:t>
      </w:r>
      <w:r w:rsidR="00B22E11" w:rsidRPr="00EF00B7">
        <w:rPr>
          <w:rFonts w:ascii="Times New Roman" w:hAnsi="Times New Roman" w:cs="Times New Roman"/>
          <w:i/>
          <w:lang w:val="en-US"/>
        </w:rPr>
        <w:t>Polytrichum</w:t>
      </w:r>
      <w:r w:rsidR="00B22E11" w:rsidRPr="00984636">
        <w:rPr>
          <w:rFonts w:ascii="Times New Roman" w:hAnsi="Times New Roman" w:cs="Times New Roman"/>
          <w:i/>
          <w:lang w:val="en-US"/>
        </w:rPr>
        <w:t xml:space="preserve"> strictum</w:t>
      </w:r>
      <w:r w:rsidR="00602A36">
        <w:rPr>
          <w:rFonts w:ascii="Times New Roman" w:hAnsi="Times New Roman" w:cs="Times New Roman"/>
          <w:i/>
          <w:lang w:val="en-US"/>
        </w:rPr>
        <w:t xml:space="preserve">, </w:t>
      </w:r>
      <w:r w:rsidR="00602A36" w:rsidRPr="00602A36">
        <w:rPr>
          <w:rFonts w:ascii="Times New Roman" w:hAnsi="Times New Roman" w:cs="Times New Roman"/>
          <w:lang w:val="en-US"/>
        </w:rPr>
        <w:t>then d</w:t>
      </w:r>
      <w:r w:rsidR="00B22E11" w:rsidRPr="00602A36">
        <w:rPr>
          <w:rFonts w:ascii="Times New Roman" w:hAnsi="Times New Roman" w:cs="Times New Roman"/>
          <w:lang w:val="en-US"/>
        </w:rPr>
        <w:t>isappeared</w:t>
      </w:r>
      <w:r w:rsidR="00B22E11" w:rsidRPr="00984636">
        <w:rPr>
          <w:rFonts w:ascii="Times New Roman" w:hAnsi="Times New Roman" w:cs="Times New Roman"/>
          <w:lang w:val="en-US"/>
        </w:rPr>
        <w:t xml:space="preserve"> after </w:t>
      </w:r>
      <w:r w:rsidR="00B22E11" w:rsidRPr="00984636">
        <w:rPr>
          <w:rFonts w:ascii="Times New Roman" w:hAnsi="Times New Roman" w:cs="Times New Roman"/>
          <w:i/>
          <w:lang w:val="en-US"/>
        </w:rPr>
        <w:t>S. russowii</w:t>
      </w:r>
      <w:r w:rsidR="00255FB7">
        <w:rPr>
          <w:rFonts w:ascii="Times New Roman" w:hAnsi="Times New Roman" w:cs="Times New Roman"/>
          <w:lang w:val="en-US"/>
        </w:rPr>
        <w:t xml:space="preserve"> increase. </w:t>
      </w:r>
      <w:r w:rsidR="005E4F57">
        <w:rPr>
          <w:rFonts w:ascii="Times New Roman" w:hAnsi="Times New Roman" w:cs="Times New Roman"/>
          <w:lang w:val="en-US"/>
        </w:rPr>
        <w:t xml:space="preserve">At the </w:t>
      </w:r>
      <w:r w:rsidR="00255FB7">
        <w:rPr>
          <w:rFonts w:ascii="Times New Roman" w:hAnsi="Times New Roman" w:cs="Times New Roman"/>
          <w:lang w:val="en-US"/>
        </w:rPr>
        <w:t xml:space="preserve">second coring point </w:t>
      </w:r>
      <w:r w:rsidR="00D344C2">
        <w:rPr>
          <w:rFonts w:ascii="Times New Roman" w:hAnsi="Times New Roman" w:cs="Times New Roman"/>
          <w:lang w:val="en-US"/>
        </w:rPr>
        <w:t xml:space="preserve">in Sudety Mts. </w:t>
      </w:r>
      <w:r w:rsidR="00B22E11" w:rsidRPr="00602A36">
        <w:rPr>
          <w:rFonts w:ascii="Times New Roman" w:hAnsi="Times New Roman" w:cs="Times New Roman"/>
          <w:i/>
          <w:lang w:val="en-US"/>
        </w:rPr>
        <w:t>S. lindbergii</w:t>
      </w:r>
      <w:r w:rsidR="00B22E11" w:rsidRPr="00984636">
        <w:rPr>
          <w:rFonts w:ascii="Times New Roman" w:hAnsi="Times New Roman" w:cs="Times New Roman"/>
          <w:lang w:val="en-US"/>
        </w:rPr>
        <w:t xml:space="preserve"> </w:t>
      </w:r>
      <w:r w:rsidR="00602A36">
        <w:rPr>
          <w:rFonts w:ascii="Times New Roman" w:hAnsi="Times New Roman" w:cs="Times New Roman"/>
          <w:lang w:val="en-US"/>
        </w:rPr>
        <w:t xml:space="preserve">remains </w:t>
      </w:r>
      <w:r w:rsidR="000F328B" w:rsidRPr="00984636">
        <w:rPr>
          <w:rFonts w:ascii="Times New Roman" w:hAnsi="Times New Roman" w:cs="Times New Roman"/>
          <w:lang w:val="en-US"/>
        </w:rPr>
        <w:t xml:space="preserve">in </w:t>
      </w:r>
      <w:r w:rsidR="00255FB7">
        <w:rPr>
          <w:rFonts w:ascii="Times New Roman" w:hAnsi="Times New Roman" w:cs="Times New Roman"/>
          <w:lang w:val="en-US"/>
        </w:rPr>
        <w:t xml:space="preserve">17 cm thick </w:t>
      </w:r>
      <w:r w:rsidR="000F328B" w:rsidRPr="00984636">
        <w:rPr>
          <w:rFonts w:ascii="Times New Roman" w:hAnsi="Times New Roman" w:cs="Times New Roman"/>
          <w:lang w:val="en-US"/>
        </w:rPr>
        <w:t xml:space="preserve">peat layer </w:t>
      </w:r>
      <w:r w:rsidR="00255FB7">
        <w:rPr>
          <w:rFonts w:ascii="Times New Roman" w:hAnsi="Times New Roman" w:cs="Times New Roman"/>
          <w:lang w:val="en-US"/>
        </w:rPr>
        <w:t xml:space="preserve">after </w:t>
      </w:r>
      <w:r w:rsidR="00255FB7" w:rsidRPr="00661F51">
        <w:rPr>
          <w:rFonts w:ascii="Times New Roman" w:eastAsia="AdvTimes" w:hAnsi="Times New Roman" w:cs="Times New Roman"/>
          <w:lang w:val="en-US"/>
        </w:rPr>
        <w:t>ca</w:t>
      </w:r>
      <w:r w:rsidR="00255FB7" w:rsidRPr="00EF00B7">
        <w:rPr>
          <w:rFonts w:ascii="Times New Roman" w:hAnsi="Times New Roman" w:cs="Times New Roman"/>
          <w:lang w:val="en-US"/>
        </w:rPr>
        <w:t>.</w:t>
      </w:r>
      <w:r w:rsidR="00255FB7">
        <w:rPr>
          <w:rFonts w:ascii="Times New Roman" w:hAnsi="Times New Roman" w:cs="Times New Roman"/>
          <w:lang w:val="en-US"/>
        </w:rPr>
        <w:t xml:space="preserve"> 50 cal yr BP</w:t>
      </w:r>
      <w:r w:rsidR="00D344C2">
        <w:rPr>
          <w:rFonts w:ascii="Times New Roman" w:hAnsi="Times New Roman" w:cs="Times New Roman"/>
          <w:lang w:val="en-US"/>
        </w:rPr>
        <w:t xml:space="preserve"> were accumulated</w:t>
      </w:r>
      <w:r w:rsidR="00255FB7">
        <w:rPr>
          <w:rFonts w:ascii="Times New Roman" w:hAnsi="Times New Roman" w:cs="Times New Roman"/>
          <w:lang w:val="en-US"/>
        </w:rPr>
        <w:t xml:space="preserve">. </w:t>
      </w:r>
      <w:r w:rsidR="00602A36">
        <w:rPr>
          <w:rFonts w:ascii="Times New Roman" w:hAnsi="Times New Roman" w:cs="Times New Roman"/>
          <w:lang w:val="en-US"/>
        </w:rPr>
        <w:t xml:space="preserve">It </w:t>
      </w:r>
      <w:r w:rsidR="00B22E11" w:rsidRPr="00984636">
        <w:rPr>
          <w:rFonts w:ascii="Times New Roman" w:hAnsi="Times New Roman" w:cs="Times New Roman"/>
          <w:lang w:val="en-US"/>
        </w:rPr>
        <w:t xml:space="preserve">appeared </w:t>
      </w:r>
      <w:r w:rsidR="00602A36">
        <w:rPr>
          <w:rFonts w:ascii="Times New Roman" w:hAnsi="Times New Roman" w:cs="Times New Roman"/>
          <w:lang w:val="en-US"/>
        </w:rPr>
        <w:t>at</w:t>
      </w:r>
      <w:r w:rsidR="00B22E11" w:rsidRPr="00984636">
        <w:rPr>
          <w:rFonts w:ascii="Times New Roman" w:hAnsi="Times New Roman" w:cs="Times New Roman"/>
          <w:lang w:val="en-US"/>
        </w:rPr>
        <w:t xml:space="preserve"> the same time </w:t>
      </w:r>
      <w:r w:rsidR="00E43BFB">
        <w:rPr>
          <w:rFonts w:ascii="Times New Roman" w:hAnsi="Times New Roman" w:cs="Times New Roman"/>
          <w:lang w:val="en-US"/>
        </w:rPr>
        <w:t>as</w:t>
      </w:r>
      <w:r w:rsidR="00E43BFB" w:rsidRPr="00984636">
        <w:rPr>
          <w:rFonts w:ascii="Times New Roman" w:hAnsi="Times New Roman" w:cs="Times New Roman"/>
          <w:lang w:val="en-US"/>
        </w:rPr>
        <w:t xml:space="preserve"> </w:t>
      </w:r>
      <w:r w:rsidR="00B22E11" w:rsidRPr="00602A36">
        <w:rPr>
          <w:rFonts w:ascii="Times New Roman" w:hAnsi="Times New Roman" w:cs="Times New Roman"/>
          <w:i/>
          <w:lang w:val="en-US"/>
        </w:rPr>
        <w:t>S. russowii</w:t>
      </w:r>
      <w:r w:rsidR="00B22E11" w:rsidRPr="00984636">
        <w:rPr>
          <w:rFonts w:ascii="Times New Roman" w:hAnsi="Times New Roman" w:cs="Times New Roman"/>
          <w:lang w:val="en-US"/>
        </w:rPr>
        <w:t>,</w:t>
      </w:r>
      <w:r w:rsidR="004C1D0B">
        <w:rPr>
          <w:rFonts w:ascii="Times New Roman" w:hAnsi="Times New Roman" w:cs="Times New Roman"/>
          <w:lang w:val="en-US"/>
        </w:rPr>
        <w:t xml:space="preserve"> and</w:t>
      </w:r>
      <w:r w:rsidR="00B22E11" w:rsidRPr="00984636">
        <w:rPr>
          <w:rFonts w:ascii="Times New Roman" w:hAnsi="Times New Roman" w:cs="Times New Roman"/>
          <w:lang w:val="en-US"/>
        </w:rPr>
        <w:t xml:space="preserve"> disappeared </w:t>
      </w:r>
      <w:r w:rsidR="00E43BFB">
        <w:rPr>
          <w:rFonts w:ascii="Times New Roman" w:hAnsi="Times New Roman" w:cs="Times New Roman"/>
          <w:lang w:val="en-US"/>
        </w:rPr>
        <w:t>with the appearance of</w:t>
      </w:r>
      <w:r w:rsidR="00B22E11" w:rsidRPr="00984636">
        <w:rPr>
          <w:rFonts w:ascii="Times New Roman" w:hAnsi="Times New Roman" w:cs="Times New Roman"/>
          <w:lang w:val="en-US"/>
        </w:rPr>
        <w:t xml:space="preserve"> </w:t>
      </w:r>
      <w:r w:rsidR="00B22E11" w:rsidRPr="00602A36">
        <w:rPr>
          <w:rFonts w:ascii="Times New Roman" w:hAnsi="Times New Roman" w:cs="Times New Roman"/>
          <w:i/>
          <w:lang w:val="en-US"/>
        </w:rPr>
        <w:t>S. fuscum/rubellum</w:t>
      </w:r>
      <w:r w:rsidR="00B22E11" w:rsidRPr="00984636">
        <w:rPr>
          <w:rFonts w:ascii="Times New Roman" w:hAnsi="Times New Roman" w:cs="Times New Roman"/>
          <w:lang w:val="en-US"/>
        </w:rPr>
        <w:t xml:space="preserve"> and increased role of </w:t>
      </w:r>
      <w:r w:rsidR="00B22E11" w:rsidRPr="00602A36">
        <w:rPr>
          <w:rFonts w:ascii="Times New Roman" w:hAnsi="Times New Roman" w:cs="Times New Roman"/>
          <w:i/>
          <w:lang w:val="en-US"/>
        </w:rPr>
        <w:t>S. russowii.</w:t>
      </w:r>
      <w:r w:rsidR="00B22E11" w:rsidRPr="00984636">
        <w:rPr>
          <w:rFonts w:ascii="Times New Roman" w:hAnsi="Times New Roman" w:cs="Times New Roman"/>
          <w:lang w:val="en-US"/>
        </w:rPr>
        <w:t xml:space="preserve"> </w:t>
      </w:r>
      <w:r w:rsidR="00602A36">
        <w:rPr>
          <w:rFonts w:ascii="Times New Roman" w:hAnsi="Times New Roman" w:cs="Times New Roman"/>
          <w:lang w:val="en-US"/>
        </w:rPr>
        <w:t xml:space="preserve">Then </w:t>
      </w:r>
      <w:r w:rsidR="004C1D0B">
        <w:rPr>
          <w:rFonts w:ascii="Times New Roman" w:hAnsi="Times New Roman" w:cs="Times New Roman"/>
          <w:lang w:val="en-US"/>
        </w:rPr>
        <w:t>re</w:t>
      </w:r>
      <w:r w:rsidR="00602A36">
        <w:rPr>
          <w:rFonts w:ascii="Times New Roman" w:hAnsi="Times New Roman" w:cs="Times New Roman"/>
          <w:lang w:val="en-US"/>
        </w:rPr>
        <w:t>appeared and d</w:t>
      </w:r>
      <w:r w:rsidR="00B22E11" w:rsidRPr="00984636">
        <w:rPr>
          <w:rFonts w:ascii="Times New Roman" w:hAnsi="Times New Roman" w:cs="Times New Roman"/>
          <w:lang w:val="en-US"/>
        </w:rPr>
        <w:t>isappeared</w:t>
      </w:r>
      <w:r w:rsidR="000F328B" w:rsidRPr="00984636">
        <w:rPr>
          <w:rFonts w:ascii="Times New Roman" w:hAnsi="Times New Roman" w:cs="Times New Roman"/>
          <w:lang w:val="en-US"/>
        </w:rPr>
        <w:t xml:space="preserve"> by presence of </w:t>
      </w:r>
      <w:r w:rsidR="000F328B" w:rsidRPr="00602A36">
        <w:rPr>
          <w:rFonts w:ascii="Times New Roman" w:hAnsi="Times New Roman" w:cs="Times New Roman"/>
          <w:i/>
          <w:lang w:val="en-US"/>
        </w:rPr>
        <w:t>P. strictum, S. balticum</w:t>
      </w:r>
      <w:r w:rsidR="000F328B" w:rsidRPr="00984636">
        <w:rPr>
          <w:rFonts w:ascii="Times New Roman" w:hAnsi="Times New Roman" w:cs="Times New Roman"/>
          <w:lang w:val="en-US"/>
        </w:rPr>
        <w:t xml:space="preserve"> and increase of </w:t>
      </w:r>
      <w:r w:rsidR="000F328B" w:rsidRPr="00602A36">
        <w:rPr>
          <w:rFonts w:ascii="Times New Roman" w:hAnsi="Times New Roman" w:cs="Times New Roman"/>
          <w:i/>
          <w:lang w:val="en-US"/>
        </w:rPr>
        <w:t>S. russowii.</w:t>
      </w:r>
      <w:r w:rsidR="00B22E11" w:rsidRPr="00984636">
        <w:rPr>
          <w:rFonts w:ascii="Times New Roman" w:hAnsi="Times New Roman" w:cs="Times New Roman"/>
          <w:lang w:val="en-US"/>
        </w:rPr>
        <w:t xml:space="preserve"> </w:t>
      </w:r>
      <w:r w:rsidR="00D650C1" w:rsidRPr="00D650C1">
        <w:rPr>
          <w:rFonts w:ascii="Times New Roman" w:hAnsi="Times New Roman" w:cs="Times New Roman"/>
          <w:lang w:val="en-US"/>
        </w:rPr>
        <w:t xml:space="preserve">Based on </w:t>
      </w:r>
      <w:r w:rsidR="00717CD1">
        <w:rPr>
          <w:rFonts w:ascii="Times New Roman" w:hAnsi="Times New Roman" w:cs="Times New Roman"/>
          <w:lang w:val="en-US"/>
        </w:rPr>
        <w:t xml:space="preserve">above </w:t>
      </w:r>
      <w:r w:rsidR="00D650C1" w:rsidRPr="00D650C1">
        <w:rPr>
          <w:rFonts w:ascii="Times New Roman" w:hAnsi="Times New Roman" w:cs="Times New Roman"/>
          <w:lang w:val="en-US"/>
        </w:rPr>
        <w:t xml:space="preserve">presented fossil data of </w:t>
      </w:r>
      <w:r w:rsidR="00D650C1" w:rsidRPr="00244553">
        <w:rPr>
          <w:rFonts w:ascii="Times New Roman" w:hAnsi="Times New Roman" w:cs="Times New Roman"/>
          <w:i/>
          <w:lang w:val="en-US"/>
        </w:rPr>
        <w:t>S. lindbergii,</w:t>
      </w:r>
      <w:r w:rsidR="00D650C1" w:rsidRPr="00D650C1">
        <w:rPr>
          <w:rFonts w:ascii="Times New Roman" w:hAnsi="Times New Roman" w:cs="Times New Roman"/>
          <w:lang w:val="en-US"/>
        </w:rPr>
        <w:t xml:space="preserve"> </w:t>
      </w:r>
      <w:r w:rsidR="00FC3D0A">
        <w:rPr>
          <w:rFonts w:ascii="Times New Roman" w:hAnsi="Times New Roman" w:cs="Times New Roman"/>
          <w:lang w:val="en-US"/>
        </w:rPr>
        <w:t>may</w:t>
      </w:r>
      <w:r w:rsidR="00D344C2">
        <w:rPr>
          <w:rFonts w:ascii="Times New Roman" w:hAnsi="Times New Roman" w:cs="Times New Roman"/>
          <w:lang w:val="en-US"/>
        </w:rPr>
        <w:t xml:space="preserve"> be concluded</w:t>
      </w:r>
      <w:r w:rsidR="004C1D0B">
        <w:rPr>
          <w:rFonts w:ascii="Times New Roman" w:hAnsi="Times New Roman" w:cs="Times New Roman"/>
          <w:lang w:val="en-US"/>
        </w:rPr>
        <w:t>,</w:t>
      </w:r>
      <w:r w:rsidR="00D650C1" w:rsidRPr="00D650C1">
        <w:rPr>
          <w:rFonts w:ascii="Times New Roman" w:hAnsi="Times New Roman" w:cs="Times New Roman"/>
          <w:lang w:val="en-US"/>
        </w:rPr>
        <w:t xml:space="preserve"> that fossil habitat of this species </w:t>
      </w:r>
      <w:r w:rsidR="00D344C2">
        <w:rPr>
          <w:rFonts w:ascii="Times New Roman" w:hAnsi="Times New Roman" w:cs="Times New Roman"/>
          <w:lang w:val="en-US"/>
        </w:rPr>
        <w:t xml:space="preserve">was </w:t>
      </w:r>
      <w:r w:rsidR="00D650C1" w:rsidRPr="00D650C1">
        <w:rPr>
          <w:rFonts w:ascii="Times New Roman" w:hAnsi="Times New Roman" w:cs="Times New Roman"/>
          <w:lang w:val="en-US"/>
        </w:rPr>
        <w:t xml:space="preserve">not </w:t>
      </w:r>
      <w:r w:rsidR="006F24BA">
        <w:rPr>
          <w:rFonts w:ascii="Times New Roman" w:hAnsi="Times New Roman" w:cs="Times New Roman"/>
          <w:lang w:val="en-US"/>
        </w:rPr>
        <w:t xml:space="preserve">different from the habitat identified in </w:t>
      </w:r>
      <w:r w:rsidR="00D650C1" w:rsidRPr="00D650C1">
        <w:rPr>
          <w:rFonts w:ascii="Times New Roman" w:hAnsi="Times New Roman" w:cs="Times New Roman"/>
          <w:lang w:val="en-US"/>
        </w:rPr>
        <w:t>present</w:t>
      </w:r>
      <w:r w:rsidR="00FC3D0A">
        <w:rPr>
          <w:rFonts w:ascii="Times New Roman" w:hAnsi="Times New Roman" w:cs="Times New Roman"/>
          <w:lang w:val="en-US"/>
        </w:rPr>
        <w:t xml:space="preserve"> data</w:t>
      </w:r>
      <w:r w:rsidR="00D650C1" w:rsidRPr="00D650C1">
        <w:rPr>
          <w:rFonts w:ascii="Times New Roman" w:hAnsi="Times New Roman" w:cs="Times New Roman"/>
          <w:lang w:val="en-US"/>
        </w:rPr>
        <w:t xml:space="preserve">. </w:t>
      </w:r>
      <w:r w:rsidR="004C1D0B" w:rsidRPr="004C1D0B">
        <w:rPr>
          <w:rFonts w:ascii="Times New Roman" w:hAnsi="Times New Roman" w:cs="Times New Roman"/>
          <w:i/>
          <w:lang w:val="en-US"/>
        </w:rPr>
        <w:t>S. lindbergii’s</w:t>
      </w:r>
      <w:r w:rsidR="004C1D0B">
        <w:rPr>
          <w:rFonts w:ascii="Times New Roman" w:hAnsi="Times New Roman" w:cs="Times New Roman"/>
          <w:lang w:val="en-US"/>
        </w:rPr>
        <w:t xml:space="preserve"> </w:t>
      </w:r>
      <w:r w:rsidR="00D650C1" w:rsidRPr="00D650C1">
        <w:rPr>
          <w:rFonts w:ascii="Times New Roman" w:hAnsi="Times New Roman" w:cs="Times New Roman"/>
          <w:lang w:val="en-US"/>
        </w:rPr>
        <w:t>ecological requirement</w:t>
      </w:r>
      <w:r w:rsidR="00FC3D0A">
        <w:rPr>
          <w:rFonts w:ascii="Times New Roman" w:hAnsi="Times New Roman" w:cs="Times New Roman"/>
          <w:lang w:val="en-US"/>
        </w:rPr>
        <w:t>s</w:t>
      </w:r>
      <w:r w:rsidR="00D650C1" w:rsidRPr="00D650C1">
        <w:rPr>
          <w:rFonts w:ascii="Times New Roman" w:hAnsi="Times New Roman" w:cs="Times New Roman"/>
          <w:lang w:val="en-US"/>
        </w:rPr>
        <w:t xml:space="preserve"> and </w:t>
      </w:r>
      <w:r w:rsidR="00E43BFB" w:rsidRPr="00D650C1">
        <w:rPr>
          <w:rFonts w:ascii="Times New Roman" w:hAnsi="Times New Roman" w:cs="Times New Roman"/>
          <w:lang w:val="en-US"/>
        </w:rPr>
        <w:t>accompan</w:t>
      </w:r>
      <w:r w:rsidR="00E43BFB">
        <w:rPr>
          <w:rFonts w:ascii="Times New Roman" w:hAnsi="Times New Roman" w:cs="Times New Roman"/>
          <w:lang w:val="en-US"/>
        </w:rPr>
        <w:t>ying</w:t>
      </w:r>
      <w:r w:rsidR="00E43BFB" w:rsidRPr="00D650C1">
        <w:rPr>
          <w:rFonts w:ascii="Times New Roman" w:hAnsi="Times New Roman" w:cs="Times New Roman"/>
          <w:lang w:val="en-US"/>
        </w:rPr>
        <w:t xml:space="preserve"> </w:t>
      </w:r>
      <w:r w:rsidR="00D650C1" w:rsidRPr="00D650C1">
        <w:rPr>
          <w:rFonts w:ascii="Times New Roman" w:hAnsi="Times New Roman" w:cs="Times New Roman"/>
          <w:lang w:val="en-US"/>
        </w:rPr>
        <w:t xml:space="preserve">plants was the same as </w:t>
      </w:r>
      <w:r w:rsidR="00E43BFB">
        <w:rPr>
          <w:rFonts w:ascii="Times New Roman" w:hAnsi="Times New Roman" w:cs="Times New Roman"/>
          <w:lang w:val="en-US"/>
        </w:rPr>
        <w:t xml:space="preserve">today </w:t>
      </w:r>
      <w:r w:rsidR="004C1D0B">
        <w:rPr>
          <w:rFonts w:ascii="Times New Roman" w:hAnsi="Times New Roman" w:cs="Times New Roman"/>
          <w:lang w:val="en-US"/>
        </w:rPr>
        <w:t xml:space="preserve">in </w:t>
      </w:r>
      <w:r w:rsidR="00E43BFB">
        <w:rPr>
          <w:rFonts w:ascii="Times New Roman" w:hAnsi="Times New Roman" w:cs="Times New Roman"/>
          <w:lang w:val="en-US"/>
        </w:rPr>
        <w:t xml:space="preserve">the </w:t>
      </w:r>
      <w:r w:rsidR="004C1D0B">
        <w:rPr>
          <w:rFonts w:ascii="Times New Roman" w:hAnsi="Times New Roman" w:cs="Times New Roman"/>
          <w:lang w:val="en-US"/>
        </w:rPr>
        <w:t>northern hemisphere</w:t>
      </w:r>
      <w:r w:rsidR="00D650C1" w:rsidRPr="00D650C1">
        <w:rPr>
          <w:rFonts w:ascii="Times New Roman" w:hAnsi="Times New Roman" w:cs="Times New Roman"/>
          <w:lang w:val="en-US"/>
        </w:rPr>
        <w:t xml:space="preserve">. What’s more </w:t>
      </w:r>
      <w:r w:rsidR="00E43BFB">
        <w:rPr>
          <w:rFonts w:ascii="Times New Roman" w:hAnsi="Times New Roman" w:cs="Times New Roman"/>
          <w:lang w:val="en-US"/>
        </w:rPr>
        <w:t xml:space="preserve">the </w:t>
      </w:r>
      <w:r w:rsidR="00D650C1" w:rsidRPr="00D650C1">
        <w:rPr>
          <w:rFonts w:ascii="Times New Roman" w:hAnsi="Times New Roman" w:cs="Times New Roman"/>
          <w:lang w:val="en-US"/>
        </w:rPr>
        <w:t xml:space="preserve">presence of </w:t>
      </w:r>
      <w:r w:rsidR="00D650C1" w:rsidRPr="00244553">
        <w:rPr>
          <w:rFonts w:ascii="Times New Roman" w:hAnsi="Times New Roman" w:cs="Times New Roman"/>
          <w:i/>
          <w:lang w:val="en-US"/>
        </w:rPr>
        <w:t xml:space="preserve">S. lindbergii </w:t>
      </w:r>
      <w:r w:rsidR="00D650C1" w:rsidRPr="00D650C1">
        <w:rPr>
          <w:rFonts w:ascii="Times New Roman" w:hAnsi="Times New Roman" w:cs="Times New Roman"/>
          <w:lang w:val="en-US"/>
        </w:rPr>
        <w:t xml:space="preserve">macrofossils in </w:t>
      </w:r>
      <w:r w:rsidR="00E43BFB">
        <w:rPr>
          <w:rFonts w:ascii="Times New Roman" w:hAnsi="Times New Roman" w:cs="Times New Roman"/>
          <w:lang w:val="en-US"/>
        </w:rPr>
        <w:t xml:space="preserve">a </w:t>
      </w:r>
      <w:r w:rsidR="00D650C1" w:rsidRPr="00D650C1">
        <w:rPr>
          <w:rFonts w:ascii="Times New Roman" w:hAnsi="Times New Roman" w:cs="Times New Roman"/>
          <w:lang w:val="en-US"/>
        </w:rPr>
        <w:t xml:space="preserve">rather thin peat layer prove that this species is not </w:t>
      </w:r>
      <w:r w:rsidR="0055306F">
        <w:rPr>
          <w:rFonts w:ascii="Times New Roman" w:hAnsi="Times New Roman" w:cs="Times New Roman"/>
          <w:lang w:val="en-US"/>
        </w:rPr>
        <w:t>very</w:t>
      </w:r>
      <w:r w:rsidR="0055306F" w:rsidRPr="00D650C1">
        <w:rPr>
          <w:rFonts w:ascii="Times New Roman" w:hAnsi="Times New Roman" w:cs="Times New Roman"/>
          <w:lang w:val="en-US"/>
        </w:rPr>
        <w:t xml:space="preserve"> </w:t>
      </w:r>
      <w:r w:rsidR="00D650C1" w:rsidRPr="00D650C1">
        <w:rPr>
          <w:rFonts w:ascii="Times New Roman" w:hAnsi="Times New Roman" w:cs="Times New Roman"/>
          <w:lang w:val="en-US"/>
        </w:rPr>
        <w:t>competitive and mainly plays role as</w:t>
      </w:r>
      <w:r w:rsidR="0055306F">
        <w:rPr>
          <w:rFonts w:ascii="Times New Roman" w:hAnsi="Times New Roman" w:cs="Times New Roman"/>
          <w:lang w:val="en-US"/>
        </w:rPr>
        <w:t xml:space="preserve"> a</w:t>
      </w:r>
      <w:r w:rsidR="00D650C1" w:rsidRPr="00D650C1">
        <w:rPr>
          <w:rFonts w:ascii="Times New Roman" w:hAnsi="Times New Roman" w:cs="Times New Roman"/>
          <w:lang w:val="en-US"/>
        </w:rPr>
        <w:t xml:space="preserve"> transitional species </w:t>
      </w:r>
      <w:r w:rsidR="0055306F">
        <w:rPr>
          <w:rFonts w:ascii="Times New Roman" w:hAnsi="Times New Roman" w:cs="Times New Roman"/>
          <w:lang w:val="en-US"/>
        </w:rPr>
        <w:t>during</w:t>
      </w:r>
      <w:r w:rsidR="0055306F" w:rsidRPr="00D650C1">
        <w:rPr>
          <w:rFonts w:ascii="Times New Roman" w:hAnsi="Times New Roman" w:cs="Times New Roman"/>
          <w:lang w:val="en-US"/>
        </w:rPr>
        <w:t xml:space="preserve"> </w:t>
      </w:r>
      <w:r w:rsidR="00D650C1" w:rsidRPr="00D650C1">
        <w:rPr>
          <w:rFonts w:ascii="Times New Roman" w:hAnsi="Times New Roman" w:cs="Times New Roman"/>
          <w:lang w:val="en-US"/>
        </w:rPr>
        <w:t xml:space="preserve">fen </w:t>
      </w:r>
      <w:r w:rsidR="0055306F">
        <w:rPr>
          <w:rFonts w:ascii="Times New Roman" w:hAnsi="Times New Roman" w:cs="Times New Roman"/>
          <w:lang w:val="en-US"/>
        </w:rPr>
        <w:t>to</w:t>
      </w:r>
      <w:r w:rsidR="00D650C1" w:rsidRPr="00D650C1">
        <w:rPr>
          <w:rFonts w:ascii="Times New Roman" w:hAnsi="Times New Roman" w:cs="Times New Roman"/>
          <w:lang w:val="en-US"/>
        </w:rPr>
        <w:t xml:space="preserve"> bog transition. Furthermore, analysis of fossil sites with </w:t>
      </w:r>
      <w:r w:rsidR="00D650C1" w:rsidRPr="00C657F0">
        <w:rPr>
          <w:rFonts w:ascii="Times New Roman" w:hAnsi="Times New Roman" w:cs="Times New Roman"/>
          <w:i/>
          <w:lang w:val="en-US"/>
        </w:rPr>
        <w:t>S. lindbergii</w:t>
      </w:r>
      <w:r w:rsidR="00D650C1" w:rsidRPr="00D650C1">
        <w:rPr>
          <w:rFonts w:ascii="Times New Roman" w:hAnsi="Times New Roman" w:cs="Times New Roman"/>
          <w:lang w:val="en-US"/>
        </w:rPr>
        <w:t xml:space="preserve"> shows that it is </w:t>
      </w:r>
      <w:r w:rsidR="0055306F">
        <w:rPr>
          <w:rFonts w:ascii="Times New Roman" w:hAnsi="Times New Roman" w:cs="Times New Roman"/>
          <w:lang w:val="en-US"/>
        </w:rPr>
        <w:t>sensitive</w:t>
      </w:r>
      <w:r w:rsidR="0055306F" w:rsidRPr="00D650C1">
        <w:rPr>
          <w:rFonts w:ascii="Times New Roman" w:hAnsi="Times New Roman" w:cs="Times New Roman"/>
          <w:lang w:val="en-US"/>
        </w:rPr>
        <w:t xml:space="preserve"> </w:t>
      </w:r>
      <w:r w:rsidR="00D650C1" w:rsidRPr="00D650C1">
        <w:rPr>
          <w:rFonts w:ascii="Times New Roman" w:hAnsi="Times New Roman" w:cs="Times New Roman"/>
          <w:lang w:val="en-US"/>
        </w:rPr>
        <w:t>to changes</w:t>
      </w:r>
      <w:r w:rsidR="0055306F">
        <w:rPr>
          <w:rFonts w:ascii="Times New Roman" w:hAnsi="Times New Roman" w:cs="Times New Roman"/>
          <w:lang w:val="en-US"/>
        </w:rPr>
        <w:t xml:space="preserve"> in water table depth</w:t>
      </w:r>
      <w:r w:rsidR="00D650C1" w:rsidRPr="00D650C1">
        <w:rPr>
          <w:rFonts w:ascii="Times New Roman" w:hAnsi="Times New Roman" w:cs="Times New Roman"/>
          <w:lang w:val="en-US"/>
        </w:rPr>
        <w:t xml:space="preserve"> and disappeared </w:t>
      </w:r>
      <w:r w:rsidR="0055306F">
        <w:rPr>
          <w:rFonts w:ascii="Times New Roman" w:hAnsi="Times New Roman" w:cs="Times New Roman"/>
          <w:lang w:val="en-US"/>
        </w:rPr>
        <w:t>with the appearance of</w:t>
      </w:r>
      <w:r w:rsidR="00FC3D0A">
        <w:rPr>
          <w:rFonts w:ascii="Times New Roman" w:hAnsi="Times New Roman" w:cs="Times New Roman"/>
          <w:lang w:val="en-US"/>
        </w:rPr>
        <w:t xml:space="preserve"> </w:t>
      </w:r>
      <w:r w:rsidR="00D650C1" w:rsidRPr="00244553">
        <w:rPr>
          <w:rFonts w:ascii="Times New Roman" w:hAnsi="Times New Roman" w:cs="Times New Roman"/>
          <w:i/>
          <w:lang w:val="en-US"/>
        </w:rPr>
        <w:t>S</w:t>
      </w:r>
      <w:r w:rsidR="00244553" w:rsidRPr="00244553">
        <w:rPr>
          <w:rFonts w:ascii="Times New Roman" w:hAnsi="Times New Roman" w:cs="Times New Roman"/>
          <w:i/>
          <w:lang w:val="en-US"/>
        </w:rPr>
        <w:t xml:space="preserve">. </w:t>
      </w:r>
      <w:r w:rsidR="00D650C1" w:rsidRPr="00244553">
        <w:rPr>
          <w:rFonts w:ascii="Times New Roman" w:hAnsi="Times New Roman" w:cs="Times New Roman"/>
          <w:i/>
          <w:lang w:val="en-US"/>
        </w:rPr>
        <w:t>fuscum, S. russowii</w:t>
      </w:r>
      <w:r w:rsidR="00D650C1" w:rsidRPr="00244553">
        <w:rPr>
          <w:rFonts w:ascii="Times New Roman" w:hAnsi="Times New Roman" w:cs="Times New Roman"/>
          <w:lang w:val="en-US"/>
        </w:rPr>
        <w:t xml:space="preserve"> or</w:t>
      </w:r>
      <w:r w:rsidR="00D650C1" w:rsidRPr="00244553">
        <w:rPr>
          <w:rFonts w:ascii="Times New Roman" w:hAnsi="Times New Roman" w:cs="Times New Roman"/>
          <w:i/>
          <w:lang w:val="en-US"/>
        </w:rPr>
        <w:t xml:space="preserve"> Polytrichum strictum</w:t>
      </w:r>
      <w:r w:rsidR="00D344C2">
        <w:rPr>
          <w:rFonts w:ascii="Times New Roman" w:hAnsi="Times New Roman" w:cs="Times New Roman"/>
          <w:i/>
          <w:lang w:val="en-US"/>
        </w:rPr>
        <w:t xml:space="preserve">. </w:t>
      </w:r>
      <w:r w:rsidR="00D344C2" w:rsidRPr="00D344C2">
        <w:rPr>
          <w:rFonts w:ascii="Times New Roman" w:hAnsi="Times New Roman" w:cs="Times New Roman"/>
          <w:lang w:val="en-US"/>
        </w:rPr>
        <w:t>These last three species</w:t>
      </w:r>
      <w:r w:rsidR="00D650C1" w:rsidRPr="00D344C2">
        <w:rPr>
          <w:rFonts w:ascii="Times New Roman" w:hAnsi="Times New Roman" w:cs="Times New Roman"/>
          <w:lang w:val="en-US"/>
        </w:rPr>
        <w:t xml:space="preserve"> </w:t>
      </w:r>
      <w:r w:rsidR="00D344C2">
        <w:rPr>
          <w:rFonts w:ascii="Times New Roman" w:hAnsi="Times New Roman" w:cs="Times New Roman"/>
          <w:lang w:val="en-US"/>
        </w:rPr>
        <w:t xml:space="preserve">usually </w:t>
      </w:r>
      <w:r w:rsidR="00D650C1" w:rsidRPr="00D650C1">
        <w:rPr>
          <w:rFonts w:ascii="Times New Roman" w:hAnsi="Times New Roman" w:cs="Times New Roman"/>
          <w:lang w:val="en-US"/>
        </w:rPr>
        <w:t>grow in drier places in peatlands, like hummocks (</w:t>
      </w:r>
      <w:r w:rsidR="00244553">
        <w:rPr>
          <w:rFonts w:ascii="Times New Roman" w:hAnsi="Times New Roman" w:cs="Times New Roman"/>
          <w:lang w:val="en-US"/>
        </w:rPr>
        <w:t xml:space="preserve">Smith 2004; </w:t>
      </w:r>
      <w:r w:rsidR="00D650C1" w:rsidRPr="00D650C1">
        <w:rPr>
          <w:rFonts w:ascii="Times New Roman" w:hAnsi="Times New Roman" w:cs="Times New Roman"/>
          <w:lang w:val="en-US"/>
        </w:rPr>
        <w:t xml:space="preserve">Hölzer, 2010, Laine et al. 2011). </w:t>
      </w:r>
      <w:r w:rsidR="0055306F">
        <w:rPr>
          <w:rFonts w:ascii="Times New Roman" w:hAnsi="Times New Roman" w:cs="Times New Roman"/>
          <w:lang w:val="en-US"/>
        </w:rPr>
        <w:t>Therefore, i</w:t>
      </w:r>
      <w:r w:rsidR="00D650C1" w:rsidRPr="00D650C1">
        <w:rPr>
          <w:rFonts w:ascii="Times New Roman" w:hAnsi="Times New Roman" w:cs="Times New Roman"/>
          <w:lang w:val="en-US"/>
        </w:rPr>
        <w:t>n palaeoecological reconstruction</w:t>
      </w:r>
      <w:r w:rsidR="0055306F">
        <w:rPr>
          <w:rFonts w:ascii="Times New Roman" w:hAnsi="Times New Roman" w:cs="Times New Roman"/>
          <w:lang w:val="en-US"/>
        </w:rPr>
        <w:t>s the</w:t>
      </w:r>
      <w:r w:rsidR="00D650C1" w:rsidRPr="00D650C1">
        <w:rPr>
          <w:rFonts w:ascii="Times New Roman" w:hAnsi="Times New Roman" w:cs="Times New Roman"/>
          <w:lang w:val="en-US"/>
        </w:rPr>
        <w:t xml:space="preserve"> presence of </w:t>
      </w:r>
      <w:r w:rsidR="00D650C1" w:rsidRPr="00D344C2">
        <w:rPr>
          <w:rFonts w:ascii="Times New Roman" w:hAnsi="Times New Roman" w:cs="Times New Roman"/>
          <w:i/>
          <w:lang w:val="en-US"/>
        </w:rPr>
        <w:t>S. lindbergii</w:t>
      </w:r>
      <w:r w:rsidR="00D650C1" w:rsidRPr="00D650C1">
        <w:rPr>
          <w:rFonts w:ascii="Times New Roman" w:hAnsi="Times New Roman" w:cs="Times New Roman"/>
          <w:lang w:val="en-US"/>
        </w:rPr>
        <w:t xml:space="preserve"> can be indi</w:t>
      </w:r>
      <w:r w:rsidR="0055306F">
        <w:rPr>
          <w:rFonts w:ascii="Times New Roman" w:hAnsi="Times New Roman" w:cs="Times New Roman"/>
          <w:lang w:val="en-US"/>
        </w:rPr>
        <w:t>cative</w:t>
      </w:r>
      <w:r w:rsidR="00D650C1" w:rsidRPr="00D650C1">
        <w:rPr>
          <w:rFonts w:ascii="Times New Roman" w:hAnsi="Times New Roman" w:cs="Times New Roman"/>
          <w:lang w:val="en-US"/>
        </w:rPr>
        <w:t xml:space="preserve"> of wet phases in peatland development</w:t>
      </w:r>
      <w:r w:rsidR="00D344C2">
        <w:rPr>
          <w:rFonts w:ascii="Times New Roman" w:hAnsi="Times New Roman" w:cs="Times New Roman"/>
          <w:lang w:val="en-US"/>
        </w:rPr>
        <w:t xml:space="preserve"> </w:t>
      </w:r>
      <w:r w:rsidR="0055306F">
        <w:rPr>
          <w:rFonts w:ascii="Times New Roman" w:hAnsi="Times New Roman" w:cs="Times New Roman"/>
          <w:lang w:val="en-US"/>
        </w:rPr>
        <w:t>which most likely c</w:t>
      </w:r>
      <w:r w:rsidR="00D344C2">
        <w:rPr>
          <w:rFonts w:ascii="Times New Roman" w:hAnsi="Times New Roman" w:cs="Times New Roman"/>
          <w:lang w:val="en-US"/>
        </w:rPr>
        <w:t xml:space="preserve">oincide </w:t>
      </w:r>
      <w:r w:rsidR="0055306F">
        <w:rPr>
          <w:rFonts w:ascii="Times New Roman" w:hAnsi="Times New Roman" w:cs="Times New Roman"/>
          <w:lang w:val="en-US"/>
        </w:rPr>
        <w:t xml:space="preserve">with </w:t>
      </w:r>
      <w:r w:rsidR="00D344C2">
        <w:rPr>
          <w:rFonts w:ascii="Times New Roman" w:hAnsi="Times New Roman" w:cs="Times New Roman"/>
          <w:lang w:val="en-US"/>
        </w:rPr>
        <w:t>wet climatic conditions</w:t>
      </w:r>
      <w:r w:rsidR="00D650C1" w:rsidRPr="00D650C1">
        <w:rPr>
          <w:rFonts w:ascii="Times New Roman" w:hAnsi="Times New Roman" w:cs="Times New Roman"/>
          <w:lang w:val="en-US"/>
        </w:rPr>
        <w:t>.</w:t>
      </w:r>
      <w:r w:rsidR="00D344C2">
        <w:rPr>
          <w:rFonts w:ascii="Times New Roman" w:hAnsi="Times New Roman" w:cs="Times New Roman"/>
          <w:lang w:val="en-US"/>
        </w:rPr>
        <w:t xml:space="preserve"> However, </w:t>
      </w:r>
      <w:r w:rsidR="0055306F">
        <w:rPr>
          <w:rFonts w:ascii="Times New Roman" w:hAnsi="Times New Roman" w:cs="Times New Roman"/>
          <w:lang w:val="en-US"/>
        </w:rPr>
        <w:t xml:space="preserve">the </w:t>
      </w:r>
      <w:r w:rsidR="00D344C2">
        <w:rPr>
          <w:rFonts w:ascii="Times New Roman" w:hAnsi="Times New Roman" w:cs="Times New Roman"/>
          <w:lang w:val="en-US"/>
        </w:rPr>
        <w:t xml:space="preserve">autogenic role during </w:t>
      </w:r>
      <w:r w:rsidR="00D344C2" w:rsidRPr="00D344C2">
        <w:rPr>
          <w:rFonts w:ascii="Times New Roman" w:hAnsi="Times New Roman" w:cs="Times New Roman"/>
          <w:i/>
          <w:lang w:val="en-US"/>
        </w:rPr>
        <w:t>Sphagnum</w:t>
      </w:r>
      <w:r w:rsidR="00D344C2">
        <w:rPr>
          <w:rFonts w:ascii="Times New Roman" w:hAnsi="Times New Roman" w:cs="Times New Roman"/>
          <w:lang w:val="en-US"/>
        </w:rPr>
        <w:t xml:space="preserve"> succession with presence of </w:t>
      </w:r>
      <w:r w:rsidR="00D344C2" w:rsidRPr="00D344C2">
        <w:rPr>
          <w:rFonts w:ascii="Times New Roman" w:hAnsi="Times New Roman" w:cs="Times New Roman"/>
          <w:i/>
          <w:lang w:val="en-US"/>
        </w:rPr>
        <w:t>S. lindbergii</w:t>
      </w:r>
      <w:r w:rsidR="00D344C2">
        <w:rPr>
          <w:rFonts w:ascii="Times New Roman" w:hAnsi="Times New Roman" w:cs="Times New Roman"/>
          <w:lang w:val="en-US"/>
        </w:rPr>
        <w:t xml:space="preserve"> should also be considered during reconstructions</w:t>
      </w:r>
      <w:r w:rsidR="00E16304">
        <w:rPr>
          <w:rFonts w:ascii="Times New Roman" w:hAnsi="Times New Roman" w:cs="Times New Roman"/>
          <w:lang w:val="en-US"/>
        </w:rPr>
        <w:t>, especially when it appeared in transition zone between fen and bog</w:t>
      </w:r>
      <w:r w:rsidR="00D344C2">
        <w:rPr>
          <w:rFonts w:ascii="Times New Roman" w:hAnsi="Times New Roman" w:cs="Times New Roman"/>
          <w:lang w:val="en-US"/>
        </w:rPr>
        <w:t xml:space="preserve">. </w:t>
      </w:r>
    </w:p>
    <w:p w14:paraId="0A99BBA7" w14:textId="77777777" w:rsidR="00D650C1" w:rsidRPr="00D517DA" w:rsidRDefault="00D650C1" w:rsidP="00054195">
      <w:pPr>
        <w:pStyle w:val="Default"/>
        <w:spacing w:line="480" w:lineRule="auto"/>
        <w:jc w:val="both"/>
        <w:rPr>
          <w:rFonts w:ascii="Times New Roman" w:hAnsi="Times New Roman" w:cs="Times New Roman"/>
          <w:b/>
          <w:i/>
          <w:lang w:val="en-US"/>
        </w:rPr>
      </w:pPr>
    </w:p>
    <w:p w14:paraId="3E186FAA" w14:textId="77777777" w:rsidR="00B13D92" w:rsidRPr="00455673" w:rsidRDefault="00B13D92" w:rsidP="00054195">
      <w:pPr>
        <w:spacing w:line="480" w:lineRule="auto"/>
        <w:jc w:val="both"/>
        <w:rPr>
          <w:rFonts w:ascii="Times New Roman" w:hAnsi="Times New Roman" w:cs="Times New Roman"/>
          <w:i/>
          <w:sz w:val="24"/>
          <w:szCs w:val="24"/>
          <w:lang w:val="en-US"/>
        </w:rPr>
      </w:pPr>
    </w:p>
    <w:p w14:paraId="4A80A1A7" w14:textId="77777777" w:rsidR="00C2611D" w:rsidRPr="00D517DA" w:rsidRDefault="00C2611D" w:rsidP="00054195">
      <w:pPr>
        <w:spacing w:after="0" w:line="480" w:lineRule="auto"/>
        <w:jc w:val="both"/>
        <w:rPr>
          <w:rFonts w:ascii="Times New Roman" w:hAnsi="Times New Roman" w:cs="Times New Roman"/>
          <w:b/>
          <w:i/>
          <w:sz w:val="24"/>
          <w:szCs w:val="24"/>
          <w:lang w:val="en-US"/>
        </w:rPr>
      </w:pPr>
      <w:r w:rsidRPr="00D517DA">
        <w:rPr>
          <w:rFonts w:ascii="Times New Roman" w:hAnsi="Times New Roman" w:cs="Times New Roman"/>
          <w:b/>
          <w:i/>
          <w:sz w:val="24"/>
          <w:szCs w:val="24"/>
          <w:lang w:val="en-US"/>
        </w:rPr>
        <w:t xml:space="preserve">Implications of tephra layers for improvement of tephra dispersal maps in Scandinavia </w:t>
      </w:r>
    </w:p>
    <w:p w14:paraId="3DABB27D" w14:textId="1DCE7B73" w:rsidR="00DD06BC" w:rsidRDefault="00DD06BC"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The peatlands included in this study contain a total of three tephra layers, all tephra are of Icelandic origin, produced by different eruptions of the same volcano (Hekla) and have been previously detected in northern Europe. The only tephra layer identified in the top 25 cm of peat at Stordalen was SD-1, corr</w:t>
      </w:r>
      <w:r w:rsidR="00D03E03">
        <w:rPr>
          <w:rFonts w:ascii="Times New Roman" w:hAnsi="Times New Roman" w:cs="Times New Roman"/>
          <w:sz w:val="24"/>
          <w:szCs w:val="24"/>
          <w:lang w:val="en-US"/>
        </w:rPr>
        <w:t>e</w:t>
      </w:r>
      <w:r w:rsidRPr="00661F51">
        <w:rPr>
          <w:rFonts w:ascii="Times New Roman" w:hAnsi="Times New Roman" w:cs="Times New Roman"/>
          <w:sz w:val="24"/>
          <w:szCs w:val="24"/>
          <w:lang w:val="en-US"/>
        </w:rPr>
        <w:t xml:space="preserve">lated to the eruption of Hekla 1158. Until recently, Hekla 1158 had been reported at only one site in northern Europe </w:t>
      </w:r>
      <w:r w:rsidRPr="00D517DA">
        <w:rPr>
          <w:rFonts w:ascii="Times New Roman" w:hAnsi="Times New Roman" w:cs="Times New Roman"/>
          <w:sz w:val="24"/>
          <w:szCs w:val="24"/>
        </w:rPr>
        <w:fldChar w:fldCharType="begin"/>
      </w:r>
      <w:r w:rsidRPr="00661F51">
        <w:rPr>
          <w:rFonts w:ascii="Times New Roman" w:hAnsi="Times New Roman" w:cs="Times New Roman"/>
          <w:sz w:val="24"/>
          <w:szCs w:val="24"/>
          <w:lang w:val="en-US"/>
        </w:rPr>
        <w:instrText xml:space="preserve"> ADDIN EN.CITE &lt;EndNote&gt;&lt;Cite&gt;&lt;Author&gt;Pilcher&lt;/Author&gt;&lt;Year&gt;2005&lt;/Year&gt;&lt;RecNum&gt;7&lt;/RecNum&gt;&lt;DisplayText&gt;(Pilcher et al., 2005)&lt;/DisplayText&gt;&lt;record&gt;&lt;rec-number&gt;7&lt;/rec-number&gt;&lt;foreign-keys&gt;&lt;key app="EN" db-id="dsdaa5v5i5d20tef52a5w2efdwf55rssxv5s" timestamp="0"&gt;7&lt;/key&gt;&lt;/foreign-keys&gt;&lt;ref-type name="Journal Article"&gt;17&lt;/ref-type&gt;&lt;contributors&gt;&lt;authors&gt;&lt;author&gt;Pilcher, J.&lt;/author&gt;&lt;author&gt;Bradley, R. S.&lt;/author&gt;&lt;author&gt;Francus, P.&lt;/author&gt;&lt;author&gt;Anderson, L.&lt;/author&gt;&lt;/authors&gt;&lt;/contributors&gt;&lt;titles&gt;&lt;title&gt;A Holocene tephra record from the Lofoten Islands, Arctic Norway&lt;/title&gt;&lt;secondary-title&gt;Boreas&lt;/secondary-title&gt;&lt;/titles&gt;&lt;periodical&gt;&lt;full-title&gt;Boreas&lt;/full-title&gt;&lt;/periodical&gt;&lt;pages&gt;136-156&lt;/pages&gt;&lt;volume&gt;34&lt;/volume&gt;&lt;number&gt;2&lt;/number&gt;&lt;dates&gt;&lt;year&gt;2005&lt;/year&gt;&lt;pub-dates&gt;&lt;date&gt;May&lt;/date&gt;&lt;/pub-dates&gt;&lt;/dates&gt;&lt;isbn&gt;0300-9483&lt;/isbn&gt;&lt;accession-num&gt;WOS:000229037400004&lt;/accession-num&gt;&lt;urls&gt;&lt;related-urls&gt;&lt;url&gt;&amp;lt;Go to ISI&amp;gt;://WOS:000229037400004&lt;/url&gt;&lt;/related-urls&gt;&lt;/urls&gt;&lt;electronic-resource-num&gt;10.1080/03009480510012935&lt;/electronic-resource-num&gt;&lt;/record&gt;&lt;/Cite&gt;&lt;/EndNote&gt;</w:instrText>
      </w:r>
      <w:r w:rsidRPr="00D517DA">
        <w:rPr>
          <w:rFonts w:ascii="Times New Roman" w:hAnsi="Times New Roman" w:cs="Times New Roman"/>
          <w:sz w:val="24"/>
          <w:szCs w:val="24"/>
        </w:rPr>
        <w:fldChar w:fldCharType="separate"/>
      </w:r>
      <w:r w:rsidRPr="00661F51">
        <w:rPr>
          <w:rFonts w:ascii="Times New Roman" w:hAnsi="Times New Roman" w:cs="Times New Roman"/>
          <w:noProof/>
          <w:sz w:val="24"/>
          <w:szCs w:val="24"/>
          <w:lang w:val="en-US"/>
        </w:rPr>
        <w:t>(Pilcher et al., 2005)</w:t>
      </w:r>
      <w:r w:rsidRPr="00D517DA">
        <w:rPr>
          <w:rFonts w:ascii="Times New Roman" w:hAnsi="Times New Roman" w:cs="Times New Roman"/>
          <w:sz w:val="24"/>
          <w:szCs w:val="24"/>
        </w:rPr>
        <w:fldChar w:fldCharType="end"/>
      </w:r>
      <w:r w:rsidRPr="00661F51">
        <w:rPr>
          <w:rFonts w:ascii="Times New Roman" w:hAnsi="Times New Roman" w:cs="Times New Roman"/>
          <w:sz w:val="24"/>
          <w:szCs w:val="24"/>
          <w:lang w:val="en-US"/>
        </w:rPr>
        <w:t xml:space="preserve">. However, this discovery and recent identifications of the Hekla 1158 tephra at two other sites in northern Sweden </w:t>
      </w:r>
      <w:r w:rsidRPr="00D517DA">
        <w:rPr>
          <w:rFonts w:ascii="Times New Roman" w:hAnsi="Times New Roman" w:cs="Times New Roman"/>
          <w:sz w:val="24"/>
          <w:szCs w:val="24"/>
        </w:rPr>
        <w:fldChar w:fldCharType="begin"/>
      </w:r>
      <w:r w:rsidRPr="00661F51">
        <w:rPr>
          <w:rFonts w:ascii="Times New Roman" w:hAnsi="Times New Roman" w:cs="Times New Roman"/>
          <w:sz w:val="24"/>
          <w:szCs w:val="24"/>
          <w:lang w:val="en-US"/>
        </w:rPr>
        <w:instrText xml:space="preserve"> ADDIN EN.CITE &lt;EndNote&gt;&lt;Cite&gt;&lt;Author&gt;Watson&lt;/Author&gt;&lt;Year&gt;In Press&lt;/Year&gt;&lt;RecNum&gt;1183&lt;/RecNum&gt;&lt;DisplayText&gt;(Watson et al., In Press)&lt;/DisplayText&gt;&lt;record&gt;&lt;rec-number&gt;1183&lt;/rec-number&gt;&lt;foreign-keys&gt;&lt;key app="EN" db-id="dsdaa5v5i5d20tef52a5w2efdwf55rssxv5s" timestamp="1454595826"&gt;1183&lt;/key&gt;&lt;/foreign-keys&gt;&lt;ref-type name="Journal Article"&gt;17&lt;/ref-type&gt;&lt;contributors&gt;&lt;authors&gt;&lt;author&gt;Watson, E.J. &lt;/author&gt;&lt;author&gt;Swindles, G. T.&lt;/author&gt;&lt;author&gt;Lawson, I. T.&lt;/author&gt;&lt;author&gt;Savov, I. P.&lt;/author&gt;&lt;/authors&gt;&lt;/contributors&gt;&lt;titles&gt;&lt;title&gt;Do peatlands or lakes provide the most comprehensive distal tephra records?&lt;/title&gt;&lt;secondary-title&gt;Quaternary Science Reviews&lt;/secondary-title&gt;&lt;/titles&gt;&lt;periodical&gt;&lt;full-title&gt;Quaternary Science Reviews&lt;/full-title&gt;&lt;/periodical&gt;&lt;dates&gt;&lt;year&gt;In Press&lt;/year&gt;&lt;/dates&gt;&lt;urls&gt;&lt;/urls&gt;&lt;/record&gt;&lt;/Cite&gt;&lt;/EndNote&gt;</w:instrText>
      </w:r>
      <w:r w:rsidRPr="00D517DA">
        <w:rPr>
          <w:rFonts w:ascii="Times New Roman" w:hAnsi="Times New Roman" w:cs="Times New Roman"/>
          <w:sz w:val="24"/>
          <w:szCs w:val="24"/>
        </w:rPr>
        <w:fldChar w:fldCharType="separate"/>
      </w:r>
      <w:r w:rsidRPr="00661F51">
        <w:rPr>
          <w:rFonts w:ascii="Times New Roman" w:hAnsi="Times New Roman" w:cs="Times New Roman"/>
          <w:noProof/>
          <w:sz w:val="24"/>
          <w:szCs w:val="24"/>
          <w:lang w:val="en-US"/>
        </w:rPr>
        <w:t>(Watson et al., In Press)</w:t>
      </w:r>
      <w:r w:rsidRPr="00D517DA">
        <w:rPr>
          <w:rFonts w:ascii="Times New Roman" w:hAnsi="Times New Roman" w:cs="Times New Roman"/>
          <w:sz w:val="24"/>
          <w:szCs w:val="24"/>
        </w:rPr>
        <w:fldChar w:fldCharType="end"/>
      </w:r>
      <w:r w:rsidRPr="00661F51">
        <w:rPr>
          <w:rFonts w:ascii="Times New Roman" w:hAnsi="Times New Roman" w:cs="Times New Roman"/>
          <w:sz w:val="24"/>
          <w:szCs w:val="24"/>
          <w:lang w:val="en-US"/>
        </w:rPr>
        <w:t xml:space="preserve"> indicate that the Hekla 1158 tephra could provide an important dating isochron in northern Scandinavia. </w:t>
      </w:r>
    </w:p>
    <w:p w14:paraId="7EEB2B64" w14:textId="1562AB25" w:rsidR="00DD06BC" w:rsidRDefault="00DD06BC" w:rsidP="000F4E44">
      <w:pPr>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Despite the close proximity of </w:t>
      </w:r>
      <w:r w:rsidR="00D03E03">
        <w:rPr>
          <w:rFonts w:ascii="Times New Roman" w:hAnsi="Times New Roman" w:cs="Times New Roman"/>
          <w:sz w:val="24"/>
          <w:szCs w:val="24"/>
          <w:lang w:val="en-US"/>
        </w:rPr>
        <w:t xml:space="preserve">the </w:t>
      </w:r>
      <w:r w:rsidRPr="00661F51">
        <w:rPr>
          <w:rFonts w:ascii="Times New Roman" w:hAnsi="Times New Roman" w:cs="Times New Roman"/>
          <w:sz w:val="24"/>
          <w:szCs w:val="24"/>
          <w:lang w:val="en-US"/>
        </w:rPr>
        <w:t xml:space="preserve">Marooned and Stordalen peatlands, tephra shards from the eruption of Hekla 1158 were not detected in </w:t>
      </w:r>
      <w:r w:rsidR="00D03E03">
        <w:rPr>
          <w:rFonts w:ascii="Times New Roman" w:hAnsi="Times New Roman" w:cs="Times New Roman"/>
          <w:sz w:val="24"/>
          <w:szCs w:val="24"/>
          <w:lang w:val="en-US"/>
        </w:rPr>
        <w:t xml:space="preserve">the </w:t>
      </w:r>
      <w:r w:rsidRPr="00661F51">
        <w:rPr>
          <w:rFonts w:ascii="Times New Roman" w:hAnsi="Times New Roman" w:cs="Times New Roman"/>
          <w:sz w:val="24"/>
          <w:szCs w:val="24"/>
          <w:lang w:val="en-US"/>
        </w:rPr>
        <w:t>Marooned peatland. However, two tephra layers corr</w:t>
      </w:r>
      <w:r w:rsidR="00D03E03">
        <w:rPr>
          <w:rFonts w:ascii="Times New Roman" w:hAnsi="Times New Roman" w:cs="Times New Roman"/>
          <w:sz w:val="24"/>
          <w:szCs w:val="24"/>
          <w:lang w:val="en-US"/>
        </w:rPr>
        <w:t>e</w:t>
      </w:r>
      <w:r w:rsidRPr="00661F51">
        <w:rPr>
          <w:rFonts w:ascii="Times New Roman" w:hAnsi="Times New Roman" w:cs="Times New Roman"/>
          <w:sz w:val="24"/>
          <w:szCs w:val="24"/>
          <w:lang w:val="en-US"/>
        </w:rPr>
        <w:t xml:space="preserve">lated to the eruptions of Hekla-S (=MR-1) and Hekla 4 (=MR-2) were identified. The identification of MR-1 represents the most northerly occurrence of the Hekla-S tephra which has been identified at ~20 sites in northern Europe </w:t>
      </w:r>
      <w:r w:rsidRPr="00D517DA">
        <w:rPr>
          <w:rFonts w:ascii="Times New Roman" w:hAnsi="Times New Roman" w:cs="Times New Roman"/>
          <w:sz w:val="24"/>
          <w:szCs w:val="24"/>
        </w:rPr>
        <w:fldChar w:fldCharType="begin"/>
      </w:r>
      <w:r w:rsidRPr="00661F51">
        <w:rPr>
          <w:rFonts w:ascii="Times New Roman" w:hAnsi="Times New Roman" w:cs="Times New Roman"/>
          <w:sz w:val="24"/>
          <w:szCs w:val="24"/>
          <w:lang w:val="en-US"/>
        </w:rPr>
        <w:instrText xml:space="preserve"> ADDIN EN.CITE &lt;EndNote&gt;&lt;Cite&gt;&lt;Author&gt;Lawson&lt;/Author&gt;&lt;Year&gt;2012&lt;/Year&gt;&lt;RecNum&gt;20&lt;/RecNum&gt;&lt;DisplayText&gt;(Lawson et al., 2012)&lt;/DisplayText&gt;&lt;record&gt;&lt;rec-number&gt;20&lt;/rec-number&gt;&lt;foreign-keys&gt;&lt;key app="EN" db-id="dsdaa5v5i5d20tef52a5w2efdwf55rssxv5s" timestamp="0"&gt;20&lt;/key&gt;&lt;/foreign-keys&gt;&lt;ref-type name="Journal Article"&gt;17&lt;/ref-type&gt;&lt;contributors&gt;&lt;authors&gt;&lt;author&gt;Lawson, Ian T.&lt;/author&gt;&lt;author&gt;Swindles, Graeme T.&lt;/author&gt;&lt;author&gt;Plunkett, Gill&lt;/author&gt;&lt;author&gt;Greenberg, David&lt;/author&gt;&lt;/authors&gt;&lt;/contributors&gt;&lt;titles&gt;&lt;title&gt;The spatial distribution of Holocene cryptotephras in north-west Europe since 7 ka: implications for understanding ash fall events from Icelandic eruptions&lt;/title&gt;&lt;secondary-title&gt;Quaternary Science Reviews&lt;/secondary-title&gt;&lt;/titles&gt;&lt;periodical&gt;&lt;full-title&gt;Quaternary Science Reviews&lt;/full-title&gt;&lt;/periodical&gt;&lt;pages&gt;57-66&lt;/pages&gt;&lt;volume&gt;41&lt;/volume&gt;&lt;dates&gt;&lt;year&gt;2012&lt;/year&gt;&lt;pub-dates&gt;&lt;date&gt;May 18&lt;/date&gt;&lt;/pub-dates&gt;&lt;/dates&gt;&lt;isbn&gt;0277-3791&lt;/isbn&gt;&lt;accession-num&gt;WOS:000304568400005&lt;/accession-num&gt;&lt;urls&gt;&lt;related-urls&gt;&lt;url&gt;&amp;lt;Go to ISI&amp;gt;://WOS:000304568400005&lt;/url&gt;&lt;/related-urls&gt;&lt;/urls&gt;&lt;electronic-resource-num&gt;10.1016/j.quascirev.2012.02.018&lt;/electronic-resource-num&gt;&lt;/record&gt;&lt;/Cite&gt;&lt;/EndNote&gt;</w:instrText>
      </w:r>
      <w:r w:rsidRPr="00D517DA">
        <w:rPr>
          <w:rFonts w:ascii="Times New Roman" w:hAnsi="Times New Roman" w:cs="Times New Roman"/>
          <w:sz w:val="24"/>
          <w:szCs w:val="24"/>
        </w:rPr>
        <w:fldChar w:fldCharType="separate"/>
      </w:r>
      <w:r w:rsidRPr="00661F51">
        <w:rPr>
          <w:rFonts w:ascii="Times New Roman" w:hAnsi="Times New Roman" w:cs="Times New Roman"/>
          <w:noProof/>
          <w:sz w:val="24"/>
          <w:szCs w:val="24"/>
          <w:lang w:val="en-US"/>
        </w:rPr>
        <w:t>(Lawson et al., 2012)</w:t>
      </w:r>
      <w:r w:rsidRPr="00D517DA">
        <w:rPr>
          <w:rFonts w:ascii="Times New Roman" w:hAnsi="Times New Roman" w:cs="Times New Roman"/>
          <w:sz w:val="24"/>
          <w:szCs w:val="24"/>
        </w:rPr>
        <w:fldChar w:fldCharType="end"/>
      </w:r>
      <w:r w:rsidRPr="00661F51">
        <w:rPr>
          <w:rFonts w:ascii="Times New Roman" w:hAnsi="Times New Roman" w:cs="Times New Roman"/>
          <w:sz w:val="24"/>
          <w:szCs w:val="24"/>
          <w:lang w:val="en-US"/>
        </w:rPr>
        <w:t xml:space="preserve">. MR-2 contains glass shards matching the geochemistry of glass from the most widespread tephra deposit in northern Europe, Hekla 4 (4287 cal yr BP). </w:t>
      </w:r>
    </w:p>
    <w:p w14:paraId="20BC4970" w14:textId="77777777" w:rsidR="002145DB" w:rsidRPr="00661F51" w:rsidRDefault="002145DB" w:rsidP="000F4E44">
      <w:pPr>
        <w:spacing w:after="0" w:line="480" w:lineRule="auto"/>
        <w:ind w:firstLine="708"/>
        <w:jc w:val="both"/>
        <w:rPr>
          <w:rFonts w:ascii="Times New Roman" w:hAnsi="Times New Roman" w:cs="Times New Roman"/>
          <w:sz w:val="24"/>
          <w:szCs w:val="24"/>
          <w:lang w:val="en-US"/>
        </w:rPr>
      </w:pPr>
    </w:p>
    <w:p w14:paraId="788C5A40" w14:textId="77777777" w:rsidR="00630B0E" w:rsidRPr="00D517DA" w:rsidRDefault="00630B0E" w:rsidP="00054195">
      <w:pPr>
        <w:spacing w:after="0" w:line="480" w:lineRule="auto"/>
        <w:jc w:val="both"/>
        <w:rPr>
          <w:rFonts w:ascii="Times New Roman" w:hAnsi="Times New Roman" w:cs="Times New Roman"/>
          <w:b/>
          <w:bCs/>
          <w:sz w:val="24"/>
          <w:szCs w:val="24"/>
          <w:lang w:val="en-US"/>
        </w:rPr>
      </w:pPr>
      <w:r w:rsidRPr="00D517DA">
        <w:rPr>
          <w:rFonts w:ascii="Times New Roman" w:hAnsi="Times New Roman" w:cs="Times New Roman"/>
          <w:b/>
          <w:bCs/>
          <w:sz w:val="24"/>
          <w:szCs w:val="24"/>
          <w:lang w:val="en-US"/>
        </w:rPr>
        <w:t>Summary</w:t>
      </w:r>
    </w:p>
    <w:p w14:paraId="3B6F4CE6" w14:textId="0EB2D4A3" w:rsidR="00630B0E" w:rsidRDefault="00A83E85" w:rsidP="00054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Multi-proxy p</w:t>
      </w:r>
      <w:r w:rsidR="00975222">
        <w:rPr>
          <w:rFonts w:ascii="Times New Roman" w:hAnsi="Times New Roman" w:cs="Times New Roman"/>
          <w:sz w:val="24"/>
          <w:szCs w:val="24"/>
          <w:lang w:val="en-US"/>
        </w:rPr>
        <w:t>alaeoecological investigat</w:t>
      </w:r>
      <w:r w:rsidR="00720D96">
        <w:rPr>
          <w:rFonts w:ascii="Times New Roman" w:hAnsi="Times New Roman" w:cs="Times New Roman"/>
          <w:sz w:val="24"/>
          <w:szCs w:val="24"/>
          <w:lang w:val="en-US"/>
        </w:rPr>
        <w:t>ions</w:t>
      </w:r>
      <w:r w:rsidR="00975222">
        <w:rPr>
          <w:rFonts w:ascii="Times New Roman" w:hAnsi="Times New Roman" w:cs="Times New Roman"/>
          <w:sz w:val="24"/>
          <w:szCs w:val="24"/>
          <w:lang w:val="en-US"/>
        </w:rPr>
        <w:t xml:space="preserve"> provide</w:t>
      </w:r>
      <w:r w:rsidR="00F91C27">
        <w:rPr>
          <w:rFonts w:ascii="Times New Roman" w:hAnsi="Times New Roman" w:cs="Times New Roman"/>
          <w:sz w:val="24"/>
          <w:szCs w:val="24"/>
          <w:lang w:val="en-US"/>
        </w:rPr>
        <w:t xml:space="preserve"> important data for</w:t>
      </w:r>
      <w:r w:rsidR="00975222">
        <w:rPr>
          <w:rFonts w:ascii="Times New Roman" w:hAnsi="Times New Roman" w:cs="Times New Roman"/>
          <w:sz w:val="24"/>
          <w:szCs w:val="24"/>
          <w:lang w:val="en-US"/>
        </w:rPr>
        <w:t xml:space="preserve"> </w:t>
      </w:r>
      <w:r w:rsidR="00F91C27">
        <w:rPr>
          <w:rFonts w:ascii="Times New Roman" w:hAnsi="Times New Roman" w:cs="Times New Roman"/>
          <w:sz w:val="24"/>
          <w:szCs w:val="24"/>
          <w:lang w:val="en-US"/>
        </w:rPr>
        <w:t xml:space="preserve">understanding ecological </w:t>
      </w:r>
      <w:r w:rsidR="00C235CC">
        <w:rPr>
          <w:rFonts w:ascii="Times New Roman" w:hAnsi="Times New Roman" w:cs="Times New Roman"/>
          <w:sz w:val="24"/>
          <w:szCs w:val="24"/>
          <w:lang w:val="en-US"/>
        </w:rPr>
        <w:t xml:space="preserve">effects </w:t>
      </w:r>
      <w:r w:rsidR="00F91C27">
        <w:rPr>
          <w:rFonts w:ascii="Times New Roman" w:hAnsi="Times New Roman" w:cs="Times New Roman"/>
          <w:sz w:val="24"/>
          <w:szCs w:val="24"/>
          <w:lang w:val="en-US"/>
        </w:rPr>
        <w:t>of climate changes. Long term ecological studies provide valuable proxy to insight into peatland ecosystem response to past environmental changes.</w:t>
      </w:r>
      <w:r>
        <w:rPr>
          <w:rFonts w:ascii="Times New Roman" w:hAnsi="Times New Roman" w:cs="Times New Roman"/>
          <w:sz w:val="24"/>
          <w:szCs w:val="24"/>
          <w:lang w:val="en-US"/>
        </w:rPr>
        <w:t xml:space="preserve"> </w:t>
      </w:r>
    </w:p>
    <w:p w14:paraId="44F45F26" w14:textId="77777777" w:rsidR="007126C6" w:rsidRDefault="00A83E85" w:rsidP="00C0324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4051FF">
        <w:rPr>
          <w:rFonts w:ascii="Times New Roman" w:hAnsi="Times New Roman" w:cs="Times New Roman"/>
          <w:sz w:val="24"/>
          <w:szCs w:val="24"/>
          <w:lang w:val="en-GB"/>
        </w:rPr>
        <w:t>limate model projections suggest continued marked temperature increases</w:t>
      </w:r>
      <w:r>
        <w:rPr>
          <w:rFonts w:ascii="Times New Roman" w:hAnsi="Times New Roman" w:cs="Times New Roman"/>
          <w:sz w:val="24"/>
          <w:szCs w:val="24"/>
          <w:lang w:val="en-GB"/>
        </w:rPr>
        <w:t xml:space="preserve"> that can lead to further environmental changes in permafrost area. It requires understanding of hydrological and ecological processes to predict response this ecosystem to climatic changes. </w:t>
      </w:r>
    </w:p>
    <w:p w14:paraId="5B67784A" w14:textId="2B7EA4F9" w:rsidR="007126C6" w:rsidRDefault="00C0324C" w:rsidP="00C0324C">
      <w:pPr>
        <w:spacing w:after="0" w:line="480" w:lineRule="auto"/>
        <w:jc w:val="both"/>
        <w:rPr>
          <w:rFonts w:ascii="Times New Roman" w:hAnsi="Times New Roman" w:cs="Times New Roman"/>
          <w:sz w:val="24"/>
          <w:szCs w:val="24"/>
          <w:lang w:val="en-GB"/>
        </w:rPr>
      </w:pPr>
      <w:r w:rsidRPr="00C0324C">
        <w:rPr>
          <w:rFonts w:ascii="Times New Roman" w:hAnsi="Times New Roman" w:cs="Times New Roman"/>
          <w:sz w:val="24"/>
          <w:szCs w:val="24"/>
          <w:highlight w:val="yellow"/>
          <w:lang w:val="en-GB"/>
        </w:rPr>
        <w:lastRenderedPageBreak/>
        <w:t>THIS DOES NOT REALLY SUMMARISE THE WHOLE PAPER.</w:t>
      </w:r>
    </w:p>
    <w:p w14:paraId="435B4D96" w14:textId="77777777" w:rsidR="002145DB" w:rsidRPr="00C0324C" w:rsidRDefault="002145DB" w:rsidP="00C0324C">
      <w:pPr>
        <w:spacing w:after="0" w:line="480" w:lineRule="auto"/>
        <w:jc w:val="both"/>
        <w:rPr>
          <w:rFonts w:ascii="Times New Roman" w:hAnsi="Times New Roman" w:cs="Times New Roman"/>
          <w:sz w:val="24"/>
          <w:szCs w:val="24"/>
          <w:lang w:val="en-GB"/>
        </w:rPr>
      </w:pPr>
    </w:p>
    <w:p w14:paraId="37E5F2F0" w14:textId="77777777" w:rsidR="00630B0E" w:rsidRPr="00D517DA" w:rsidRDefault="00630B0E" w:rsidP="00054195">
      <w:pPr>
        <w:spacing w:after="0" w:line="480" w:lineRule="auto"/>
        <w:jc w:val="both"/>
        <w:rPr>
          <w:rFonts w:ascii="Times New Roman" w:eastAsia="Times New Roman Bold" w:hAnsi="Times New Roman" w:cs="Times New Roman"/>
          <w:b/>
          <w:sz w:val="24"/>
          <w:szCs w:val="24"/>
          <w:lang w:val="en-US"/>
        </w:rPr>
      </w:pPr>
      <w:r w:rsidRPr="00D517DA">
        <w:rPr>
          <w:rFonts w:ascii="Times New Roman" w:hAnsi="Times New Roman" w:cs="Times New Roman"/>
          <w:b/>
          <w:sz w:val="24"/>
          <w:szCs w:val="24"/>
          <w:lang w:val="en-US"/>
        </w:rPr>
        <w:t>Acknowledgements</w:t>
      </w:r>
    </w:p>
    <w:p w14:paraId="0BA5C3CC" w14:textId="0422A556" w:rsidR="009543CB" w:rsidRPr="00C529DE" w:rsidRDefault="00C529DE"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We thank Dale Vitt </w:t>
      </w:r>
      <w:r w:rsidR="008B6C94" w:rsidRPr="00661F51">
        <w:rPr>
          <w:rFonts w:ascii="Times New Roman" w:hAnsi="Times New Roman" w:cs="Times New Roman"/>
          <w:sz w:val="24"/>
          <w:szCs w:val="24"/>
          <w:lang w:val="en-US"/>
        </w:rPr>
        <w:t xml:space="preserve">and Adam Hölzer and </w:t>
      </w:r>
      <w:r w:rsidRPr="00661F51">
        <w:rPr>
          <w:rFonts w:ascii="Times New Roman" w:hAnsi="Times New Roman" w:cs="Times New Roman"/>
          <w:sz w:val="24"/>
          <w:szCs w:val="24"/>
          <w:lang w:val="en-US"/>
        </w:rPr>
        <w:t xml:space="preserve">for help in the identification of </w:t>
      </w:r>
      <w:r w:rsidRPr="00661F51">
        <w:rPr>
          <w:rFonts w:ascii="Times New Roman" w:hAnsi="Times New Roman" w:cs="Times New Roman"/>
          <w:i/>
          <w:sz w:val="24"/>
          <w:szCs w:val="24"/>
          <w:lang w:val="en-US"/>
        </w:rPr>
        <w:t>Sphagnum</w:t>
      </w:r>
      <w:r w:rsidRPr="00661F51">
        <w:rPr>
          <w:rFonts w:ascii="Times New Roman" w:hAnsi="Times New Roman" w:cs="Times New Roman"/>
          <w:sz w:val="24"/>
          <w:szCs w:val="24"/>
          <w:lang w:val="en-US"/>
        </w:rPr>
        <w:t xml:space="preserve"> and brown mosses species.</w:t>
      </w:r>
    </w:p>
    <w:p w14:paraId="71551E15" w14:textId="77777777" w:rsidR="00630B0E" w:rsidRPr="00D517DA" w:rsidRDefault="00630B0E" w:rsidP="00054195">
      <w:pPr>
        <w:spacing w:line="480" w:lineRule="auto"/>
        <w:jc w:val="both"/>
        <w:rPr>
          <w:rFonts w:ascii="Times New Roman" w:hAnsi="Times New Roman" w:cs="Times New Roman"/>
          <w:sz w:val="24"/>
          <w:szCs w:val="24"/>
          <w:lang w:val="en-US"/>
        </w:rPr>
      </w:pPr>
    </w:p>
    <w:p w14:paraId="696FF593" w14:textId="77777777" w:rsidR="0042467C" w:rsidRDefault="0042467C" w:rsidP="00054195">
      <w:pPr>
        <w:spacing w:line="480" w:lineRule="auto"/>
        <w:jc w:val="both"/>
        <w:rPr>
          <w:rFonts w:ascii="Times New Roman" w:hAnsi="Times New Roman" w:cs="Times New Roman"/>
          <w:b/>
          <w:sz w:val="24"/>
          <w:szCs w:val="24"/>
          <w:lang w:val="en-US"/>
        </w:rPr>
      </w:pPr>
      <w:r w:rsidRPr="00D517DA">
        <w:rPr>
          <w:rFonts w:ascii="Times New Roman" w:hAnsi="Times New Roman" w:cs="Times New Roman"/>
          <w:b/>
          <w:sz w:val="24"/>
          <w:szCs w:val="24"/>
          <w:lang w:val="en-US"/>
        </w:rPr>
        <w:t>References</w:t>
      </w:r>
    </w:p>
    <w:p w14:paraId="47E27455" w14:textId="0DAAE52F" w:rsidR="008A63F5" w:rsidRPr="00661F51" w:rsidRDefault="00D87C63" w:rsidP="00054195">
      <w:pPr>
        <w:pStyle w:val="NoSpacing"/>
        <w:spacing w:line="480" w:lineRule="auto"/>
        <w:ind w:left="426" w:hanging="426"/>
        <w:jc w:val="both"/>
        <w:rPr>
          <w:rFonts w:ascii="Times New Roman" w:hAnsi="Times New Roman"/>
          <w:sz w:val="24"/>
          <w:szCs w:val="24"/>
          <w:lang w:val="en-US"/>
        </w:rPr>
      </w:pPr>
      <w:r w:rsidRPr="00661F51">
        <w:rPr>
          <w:rFonts w:ascii="Times New Roman" w:hAnsi="Times New Roman"/>
          <w:sz w:val="24"/>
          <w:szCs w:val="24"/>
          <w:lang w:val="en-US"/>
        </w:rPr>
        <w:t xml:space="preserve">Appleby PG. </w:t>
      </w:r>
      <w:r w:rsidR="008A63F5" w:rsidRPr="00661F51">
        <w:rPr>
          <w:rFonts w:ascii="Times New Roman" w:hAnsi="Times New Roman"/>
          <w:sz w:val="24"/>
          <w:szCs w:val="24"/>
          <w:lang w:val="en-US"/>
        </w:rPr>
        <w:t xml:space="preserve">2001. </w:t>
      </w:r>
      <w:r w:rsidRPr="00661F51">
        <w:rPr>
          <w:rFonts w:ascii="Times New Roman" w:hAnsi="Times New Roman"/>
          <w:sz w:val="24"/>
          <w:szCs w:val="24"/>
          <w:lang w:val="en-US"/>
        </w:rPr>
        <w:t xml:space="preserve">Chronostratigraphic techniques in recent sediments in </w:t>
      </w:r>
      <w:r w:rsidRPr="00661F51">
        <w:rPr>
          <w:rFonts w:ascii="Times New Roman" w:hAnsi="Times New Roman"/>
          <w:i/>
          <w:sz w:val="24"/>
          <w:szCs w:val="24"/>
          <w:lang w:val="en-US"/>
        </w:rPr>
        <w:t>Tracking environmental change using lake sediments Vol. 2: Physical and geochemical methods</w:t>
      </w:r>
      <w:r w:rsidRPr="00661F51">
        <w:rPr>
          <w:rFonts w:ascii="Times New Roman" w:hAnsi="Times New Roman"/>
          <w:sz w:val="24"/>
          <w:szCs w:val="24"/>
          <w:lang w:val="en-US"/>
        </w:rPr>
        <w:t xml:space="preserve"> (eds Last, W. M. and Smol, J. P.) 171–203 (Springer, 2001).</w:t>
      </w:r>
      <w:r w:rsidR="008A63F5" w:rsidRPr="00661F51">
        <w:rPr>
          <w:rFonts w:ascii="Times New Roman" w:hAnsi="Times New Roman"/>
          <w:sz w:val="24"/>
          <w:szCs w:val="24"/>
          <w:lang w:val="en-US"/>
        </w:rPr>
        <w:t xml:space="preserve"> </w:t>
      </w:r>
    </w:p>
    <w:p w14:paraId="57BB078D" w14:textId="51EFC9A4" w:rsidR="00484777" w:rsidRPr="00661F51" w:rsidRDefault="00484777" w:rsidP="00054195">
      <w:pPr>
        <w:spacing w:after="0" w:line="480" w:lineRule="auto"/>
        <w:jc w:val="both"/>
        <w:rPr>
          <w:rFonts w:ascii="Times New Roman" w:eastAsia="Times New Roman" w:hAnsi="Times New Roman" w:cs="Times New Roman"/>
          <w:sz w:val="24"/>
          <w:szCs w:val="24"/>
          <w:lang w:val="en-US"/>
        </w:rPr>
      </w:pPr>
      <w:r w:rsidRPr="00661F51">
        <w:rPr>
          <w:rFonts w:ascii="Times New Roman" w:hAnsi="Times New Roman" w:cs="Times New Roman"/>
          <w:sz w:val="24"/>
          <w:szCs w:val="24"/>
          <w:lang w:val="en-US"/>
        </w:rPr>
        <w:t>Barber KE, Chambers FM, Maddy D 2003</w:t>
      </w:r>
      <w:r w:rsidR="0099786A"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Holocene palaeoclimates from peat </w:t>
      </w:r>
    </w:p>
    <w:p w14:paraId="3D1D9772" w14:textId="77777777" w:rsidR="00484777" w:rsidRPr="00661F51" w:rsidRDefault="00484777" w:rsidP="00054195">
      <w:pPr>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stratigraphy: macrofossil proxy climate records from three oceanic raised bogs in England and Ireland. </w:t>
      </w:r>
      <w:r w:rsidRPr="00661F51">
        <w:rPr>
          <w:rFonts w:ascii="Times New Roman" w:hAnsi="Times New Roman" w:cs="Times New Roman"/>
          <w:i/>
          <w:iCs/>
          <w:sz w:val="24"/>
          <w:szCs w:val="24"/>
          <w:lang w:val="en-US"/>
        </w:rPr>
        <w:t>Quaternary Science Reviews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22</w:t>
      </w:r>
      <w:r w:rsidRPr="00661F51">
        <w:rPr>
          <w:rFonts w:ascii="Times New Roman" w:hAnsi="Times New Roman" w:cs="Times New Roman"/>
          <w:sz w:val="24"/>
          <w:szCs w:val="24"/>
          <w:lang w:val="en-US"/>
        </w:rPr>
        <w:t>: 521–539.</w:t>
      </w:r>
    </w:p>
    <w:p w14:paraId="09243694" w14:textId="2CC6275C" w:rsidR="009665AE" w:rsidRPr="00661F51" w:rsidRDefault="009665AE"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Barber KE, Chambers FM, Maddy D. 2004. Late Holocene climatic history of</w:t>
      </w:r>
    </w:p>
    <w:p w14:paraId="4D4E73A1" w14:textId="77777777" w:rsidR="009665AE" w:rsidRPr="00661F51" w:rsidRDefault="009665AE"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northern Germany and Denmark: peat macrofossil investigations at Dosenmoor,</w:t>
      </w:r>
    </w:p>
    <w:p w14:paraId="28EA52C0" w14:textId="3BFE2F3E" w:rsidR="009665AE" w:rsidRPr="00661F51" w:rsidRDefault="009665AE" w:rsidP="00054195">
      <w:pPr>
        <w:spacing w:after="0" w:line="480" w:lineRule="auto"/>
        <w:ind w:left="708"/>
        <w:jc w:val="both"/>
        <w:rPr>
          <w:rFonts w:ascii="Times New Roman" w:eastAsia="Times New Roman" w:hAnsi="Times New Roman" w:cs="Times New Roman"/>
          <w:sz w:val="24"/>
          <w:szCs w:val="24"/>
          <w:lang w:val="en-US"/>
        </w:rPr>
      </w:pPr>
      <w:r w:rsidRPr="00661F51">
        <w:rPr>
          <w:rFonts w:ascii="Times New Roman" w:hAnsi="Times New Roman" w:cs="Times New Roman"/>
          <w:sz w:val="24"/>
          <w:szCs w:val="24"/>
          <w:lang w:val="en-US"/>
        </w:rPr>
        <w:t xml:space="preserve">Schleswig-Holstein, and Svanemose, Jutland. </w:t>
      </w:r>
      <w:r w:rsidRPr="00661F51">
        <w:rPr>
          <w:rFonts w:ascii="Times New Roman" w:hAnsi="Times New Roman" w:cs="Times New Roman"/>
          <w:i/>
          <w:sz w:val="24"/>
          <w:szCs w:val="24"/>
          <w:lang w:val="en-US"/>
        </w:rPr>
        <w:t>Boreas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33</w:t>
      </w:r>
      <w:r w:rsidRPr="00661F51">
        <w:rPr>
          <w:rFonts w:ascii="Times New Roman" w:hAnsi="Times New Roman" w:cs="Times New Roman"/>
          <w:sz w:val="24"/>
          <w:szCs w:val="24"/>
          <w:lang w:val="en-US"/>
        </w:rPr>
        <w:t>: 132-144.</w:t>
      </w:r>
    </w:p>
    <w:p w14:paraId="36D62EA5" w14:textId="77777777" w:rsidR="00CF12EF" w:rsidRPr="00661F51" w:rsidRDefault="00CF12EF"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Berglund BE, Barnekow L, Rammarlund D, Sandgren P, Snowball IF. 1996. Holocene forest </w:t>
      </w:r>
    </w:p>
    <w:p w14:paraId="022BF7F9" w14:textId="5DB80EF2" w:rsidR="00CF12EF" w:rsidRPr="00661F51" w:rsidRDefault="00CF12EF" w:rsidP="00054195">
      <w:pPr>
        <w:autoSpaceDE w:val="0"/>
        <w:autoSpaceDN w:val="0"/>
        <w:adjustRightInd w:val="0"/>
        <w:spacing w:after="0" w:line="480" w:lineRule="auto"/>
        <w:ind w:left="426"/>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dynamics and climate changes in the Abisko area, northern Sweden - the Sonesson model of vegetation history reconsidered and confirmed. </w:t>
      </w:r>
      <w:r w:rsidRPr="00661F51">
        <w:rPr>
          <w:rFonts w:ascii="Times New Roman" w:hAnsi="Times New Roman" w:cs="Times New Roman"/>
          <w:i/>
          <w:sz w:val="24"/>
          <w:szCs w:val="24"/>
          <w:lang w:val="en-US"/>
        </w:rPr>
        <w:t>Ecological Bulletins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45</w:t>
      </w:r>
      <w:r w:rsidRPr="00661F51">
        <w:rPr>
          <w:rFonts w:ascii="Times New Roman" w:hAnsi="Times New Roman" w:cs="Times New Roman"/>
          <w:sz w:val="24"/>
          <w:szCs w:val="24"/>
          <w:lang w:val="en-US"/>
        </w:rPr>
        <w:t>: 15-30.</w:t>
      </w:r>
    </w:p>
    <w:p w14:paraId="629EC077" w14:textId="5595CE59" w:rsidR="008A63F5" w:rsidRDefault="008A63F5" w:rsidP="00054195">
      <w:pPr>
        <w:pStyle w:val="NoSpacing"/>
        <w:spacing w:line="480" w:lineRule="auto"/>
        <w:ind w:left="426" w:hanging="426"/>
        <w:jc w:val="both"/>
        <w:rPr>
          <w:rFonts w:ascii="Times New Roman" w:hAnsi="Times New Roman"/>
          <w:sz w:val="24"/>
          <w:szCs w:val="24"/>
          <w:lang w:val="en-US"/>
        </w:rPr>
      </w:pPr>
      <w:r w:rsidRPr="00661F51">
        <w:rPr>
          <w:rFonts w:ascii="Times New Roman" w:hAnsi="Times New Roman"/>
          <w:sz w:val="24"/>
          <w:szCs w:val="24"/>
          <w:lang w:val="en-US"/>
        </w:rPr>
        <w:t xml:space="preserve">Berglund BE, Ralska-Jasiewiczowa M. 1986. </w:t>
      </w:r>
      <w:r w:rsidRPr="008A63F5">
        <w:rPr>
          <w:rFonts w:ascii="Times New Roman" w:hAnsi="Times New Roman"/>
          <w:sz w:val="24"/>
          <w:szCs w:val="24"/>
          <w:lang w:val="en-US"/>
        </w:rPr>
        <w:t xml:space="preserve">Pollen analyses and pollen diagrams. In: </w:t>
      </w:r>
      <w:r w:rsidRPr="008A63F5">
        <w:rPr>
          <w:rFonts w:ascii="Times New Roman" w:hAnsi="Times New Roman"/>
          <w:i/>
          <w:sz w:val="24"/>
          <w:szCs w:val="24"/>
          <w:lang w:val="en-US"/>
        </w:rPr>
        <w:t>Handbook of Holocene palaeoecology and palaeohydrology</w:t>
      </w:r>
      <w:r w:rsidRPr="008A63F5">
        <w:rPr>
          <w:rFonts w:ascii="Times New Roman" w:hAnsi="Times New Roman"/>
          <w:sz w:val="24"/>
          <w:szCs w:val="24"/>
          <w:lang w:val="en-US"/>
        </w:rPr>
        <w:t>, Berglund BE (ed). John Wiley: Chichester; 455-</w:t>
      </w:r>
      <w:r w:rsidRPr="00841873">
        <w:rPr>
          <w:rFonts w:ascii="Times New Roman" w:hAnsi="Times New Roman"/>
          <w:sz w:val="24"/>
          <w:szCs w:val="24"/>
          <w:lang w:val="en-US"/>
        </w:rPr>
        <w:t>484.</w:t>
      </w:r>
    </w:p>
    <w:p w14:paraId="7F4A85D8" w14:textId="77777777" w:rsidR="008A63F5" w:rsidRDefault="008A63F5" w:rsidP="00054195">
      <w:pPr>
        <w:pStyle w:val="NoSpacing"/>
        <w:spacing w:line="480" w:lineRule="auto"/>
        <w:ind w:left="426" w:hanging="426"/>
        <w:jc w:val="both"/>
        <w:rPr>
          <w:rFonts w:ascii="Times New Roman" w:hAnsi="Times New Roman"/>
          <w:sz w:val="24"/>
          <w:szCs w:val="24"/>
          <w:lang w:val="en-US"/>
        </w:rPr>
      </w:pPr>
      <w:r w:rsidRPr="00255973">
        <w:rPr>
          <w:rFonts w:ascii="Times New Roman" w:hAnsi="Times New Roman"/>
          <w:sz w:val="24"/>
          <w:szCs w:val="24"/>
          <w:lang w:val="en-US"/>
        </w:rPr>
        <w:t>Beug HJ</w:t>
      </w:r>
      <w:r>
        <w:rPr>
          <w:rFonts w:ascii="Times New Roman" w:hAnsi="Times New Roman"/>
          <w:sz w:val="24"/>
          <w:szCs w:val="24"/>
          <w:lang w:val="en-US"/>
        </w:rPr>
        <w:t xml:space="preserve">. </w:t>
      </w:r>
      <w:r w:rsidRPr="00255973">
        <w:rPr>
          <w:rFonts w:ascii="Times New Roman" w:hAnsi="Times New Roman"/>
          <w:sz w:val="24"/>
          <w:szCs w:val="24"/>
          <w:lang w:val="en-US"/>
        </w:rPr>
        <w:t>2004</w:t>
      </w:r>
      <w:r>
        <w:rPr>
          <w:rFonts w:ascii="Times New Roman" w:hAnsi="Times New Roman"/>
          <w:sz w:val="24"/>
          <w:szCs w:val="24"/>
          <w:lang w:val="en-US"/>
        </w:rPr>
        <w:t>.</w:t>
      </w:r>
      <w:r w:rsidRPr="00255973">
        <w:rPr>
          <w:rFonts w:ascii="Times New Roman" w:hAnsi="Times New Roman"/>
          <w:sz w:val="24"/>
          <w:szCs w:val="24"/>
          <w:lang w:val="en-US"/>
        </w:rPr>
        <w:t xml:space="preserve"> </w:t>
      </w:r>
      <w:r w:rsidRPr="00E80DA4">
        <w:rPr>
          <w:rFonts w:ascii="Times New Roman" w:hAnsi="Times New Roman"/>
          <w:i/>
          <w:sz w:val="24"/>
          <w:szCs w:val="24"/>
          <w:lang w:val="en-US"/>
        </w:rPr>
        <w:t>Leitfaden der Pollenbestimmung für Mitteleuropa und angrenzende Gebiete</w:t>
      </w:r>
      <w:r w:rsidRPr="00255973">
        <w:rPr>
          <w:rFonts w:ascii="Times New Roman" w:hAnsi="Times New Roman"/>
          <w:sz w:val="24"/>
          <w:szCs w:val="24"/>
          <w:lang w:val="en-US"/>
        </w:rPr>
        <w:t xml:space="preserve">. </w:t>
      </w:r>
      <w:r w:rsidRPr="00BC0C13">
        <w:rPr>
          <w:rFonts w:ascii="Times New Roman" w:hAnsi="Times New Roman"/>
          <w:sz w:val="24"/>
          <w:szCs w:val="24"/>
          <w:lang w:val="en-US"/>
        </w:rPr>
        <w:t>Pfeil</w:t>
      </w:r>
      <w:r>
        <w:rPr>
          <w:rFonts w:ascii="Times New Roman" w:hAnsi="Times New Roman"/>
          <w:sz w:val="24"/>
          <w:szCs w:val="24"/>
          <w:lang w:val="en-US"/>
        </w:rPr>
        <w:t>:</w:t>
      </w:r>
      <w:r w:rsidRPr="00BC0C13">
        <w:rPr>
          <w:rFonts w:ascii="Times New Roman" w:hAnsi="Times New Roman"/>
          <w:sz w:val="24"/>
          <w:szCs w:val="24"/>
          <w:lang w:val="en-US"/>
        </w:rPr>
        <w:t xml:space="preserve"> </w:t>
      </w:r>
      <w:r>
        <w:rPr>
          <w:rFonts w:ascii="Times New Roman" w:hAnsi="Times New Roman"/>
          <w:sz w:val="24"/>
          <w:szCs w:val="24"/>
          <w:lang w:val="en-US"/>
        </w:rPr>
        <w:t>München.</w:t>
      </w:r>
    </w:p>
    <w:p w14:paraId="50D0E219" w14:textId="3140C6C9" w:rsidR="00523DA8" w:rsidRPr="00523DA8" w:rsidRDefault="00523DA8" w:rsidP="00523DA8">
      <w:pPr>
        <w:spacing w:before="100" w:beforeAutospacing="1" w:after="100" w:afterAutospacing="1"/>
        <w:jc w:val="both"/>
      </w:pPr>
      <w:r>
        <w:rPr>
          <w:rFonts w:ascii="Arial" w:hAnsi="Arial" w:cs="Arial"/>
          <w:color w:val="000000"/>
          <w:sz w:val="19"/>
          <w:szCs w:val="19"/>
        </w:rPr>
        <w:lastRenderedPageBreak/>
        <w:t>Blaauw, M., 2010. Methods and code for 'classical' age-modelling of radiocarbon sequences.</w:t>
      </w:r>
      <w:r>
        <w:rPr>
          <w:rStyle w:val="apple-converted-space"/>
          <w:rFonts w:ascii="Arial" w:hAnsi="Arial" w:cs="Arial"/>
          <w:color w:val="000000"/>
          <w:sz w:val="19"/>
          <w:szCs w:val="19"/>
        </w:rPr>
        <w:t> </w:t>
      </w:r>
      <w:r>
        <w:rPr>
          <w:rStyle w:val="Emphasis"/>
          <w:rFonts w:ascii="Arial" w:hAnsi="Arial" w:cs="Arial"/>
          <w:color w:val="000000"/>
          <w:sz w:val="19"/>
          <w:szCs w:val="19"/>
        </w:rPr>
        <w:t>Quaternary Geochronology</w:t>
      </w:r>
      <w:r>
        <w:rPr>
          <w:rStyle w:val="apple-converted-space"/>
          <w:rFonts w:ascii="Arial" w:hAnsi="Arial" w:cs="Arial"/>
          <w:color w:val="000000"/>
          <w:sz w:val="19"/>
          <w:szCs w:val="19"/>
        </w:rPr>
        <w:t> </w:t>
      </w:r>
      <w:r>
        <w:rPr>
          <w:rStyle w:val="Strong"/>
          <w:rFonts w:ascii="Arial" w:hAnsi="Arial" w:cs="Arial"/>
          <w:color w:val="000000"/>
          <w:sz w:val="19"/>
          <w:szCs w:val="19"/>
        </w:rPr>
        <w:t>5</w:t>
      </w:r>
      <w:r>
        <w:rPr>
          <w:rFonts w:ascii="Arial" w:hAnsi="Arial" w:cs="Arial"/>
          <w:color w:val="000000"/>
          <w:sz w:val="19"/>
          <w:szCs w:val="19"/>
        </w:rPr>
        <w:t>:</w:t>
      </w:r>
      <w:r>
        <w:rPr>
          <w:rStyle w:val="apple-converted-space"/>
          <w:rFonts w:ascii="Arial" w:hAnsi="Arial" w:cs="Arial"/>
          <w:color w:val="000000"/>
          <w:sz w:val="19"/>
          <w:szCs w:val="19"/>
        </w:rPr>
        <w:t> </w:t>
      </w:r>
      <w:hyperlink r:id="rId8" w:history="1">
        <w:r>
          <w:rPr>
            <w:rStyle w:val="Hyperlink"/>
            <w:rFonts w:ascii="Arial" w:hAnsi="Arial" w:cs="Arial"/>
            <w:sz w:val="19"/>
            <w:szCs w:val="19"/>
          </w:rPr>
          <w:t>512-518</w:t>
        </w:r>
      </w:hyperlink>
    </w:p>
    <w:p w14:paraId="072D029D" w14:textId="5AE587BE" w:rsidR="004500DF" w:rsidRDefault="004500DF" w:rsidP="00054195">
      <w:pPr>
        <w:pStyle w:val="EndNoteBibliography"/>
        <w:spacing w:after="0" w:line="480" w:lineRule="auto"/>
        <w:ind w:left="720" w:hanging="720"/>
        <w:jc w:val="both"/>
        <w:rPr>
          <w:szCs w:val="24"/>
        </w:rPr>
      </w:pPr>
      <w:r w:rsidRPr="00F1124C">
        <w:rPr>
          <w:szCs w:val="24"/>
        </w:rPr>
        <w:t xml:space="preserve">Blockley SPE, Pyne-O’Donnell SDF, Lowe JJ, Matthews IP, Stone A, Pollard AM, Turney CSM, Molyneux EG. 2005. A new and less destructive laboratory procedure for the physical separation of distal glass tephra shards from sediments. </w:t>
      </w:r>
      <w:r w:rsidRPr="00F1124C">
        <w:rPr>
          <w:i/>
          <w:szCs w:val="24"/>
        </w:rPr>
        <w:t>Quaternary Science Reviews</w:t>
      </w:r>
      <w:r w:rsidRPr="00F1124C">
        <w:rPr>
          <w:szCs w:val="24"/>
        </w:rPr>
        <w:t xml:space="preserve"> </w:t>
      </w:r>
      <w:r w:rsidRPr="000B1F7A">
        <w:rPr>
          <w:b/>
          <w:szCs w:val="24"/>
        </w:rPr>
        <w:t>24</w:t>
      </w:r>
      <w:r w:rsidRPr="00F1124C">
        <w:rPr>
          <w:szCs w:val="24"/>
        </w:rPr>
        <w:t>: 1952-1960.</w:t>
      </w:r>
    </w:p>
    <w:p w14:paraId="369B268C" w14:textId="5A839C76" w:rsidR="00D52CB1" w:rsidRPr="00204756" w:rsidRDefault="00D52CB1" w:rsidP="00204756">
      <w:pPr>
        <w:pStyle w:val="EndNoteBibliography"/>
        <w:spacing w:after="0" w:line="480" w:lineRule="auto"/>
        <w:ind w:left="720" w:hanging="720"/>
        <w:jc w:val="both"/>
        <w:rPr>
          <w:color w:val="1F497D" w:themeColor="text2"/>
          <w:szCs w:val="24"/>
        </w:rPr>
      </w:pPr>
      <w:r w:rsidRPr="00204756">
        <w:rPr>
          <w:color w:val="1F497D" w:themeColor="text2"/>
          <w:szCs w:val="24"/>
        </w:rPr>
        <w:t>Booth, R.K., Lamentowicz, M., Charman, D.J., 2010. Preparation and analysis of testate a</w:t>
      </w:r>
      <w:r w:rsidR="00204756" w:rsidRPr="00204756">
        <w:rPr>
          <w:color w:val="1F497D" w:themeColor="text2"/>
          <w:szCs w:val="24"/>
        </w:rPr>
        <w:t xml:space="preserve">moebae in </w:t>
      </w:r>
      <w:r w:rsidRPr="00204756">
        <w:rPr>
          <w:color w:val="1F497D" w:themeColor="text2"/>
          <w:szCs w:val="24"/>
        </w:rPr>
        <w:t>peatland paleoenvironmental studies. Mires and Peat 7, Article 2, 1-7.</w:t>
      </w:r>
    </w:p>
    <w:p w14:paraId="64C9FE53" w14:textId="77777777" w:rsidR="00630B0E" w:rsidRPr="00F1124C" w:rsidRDefault="00630B0E" w:rsidP="00054195">
      <w:pPr>
        <w:autoSpaceDE w:val="0"/>
        <w:autoSpaceDN w:val="0"/>
        <w:adjustRightInd w:val="0"/>
        <w:spacing w:after="0" w:line="480" w:lineRule="auto"/>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 xml:space="preserve">Callaghan TV, Bergholm F, Christensen TR, Jonasson C, Kokfelt U, Johansson M., 2010. A </w:t>
      </w:r>
    </w:p>
    <w:p w14:paraId="598B146C" w14:textId="77777777" w:rsidR="008A292B" w:rsidRDefault="00630B0E" w:rsidP="00054195">
      <w:pPr>
        <w:autoSpaceDE w:val="0"/>
        <w:autoSpaceDN w:val="0"/>
        <w:adjustRightInd w:val="0"/>
        <w:spacing w:after="0" w:line="480" w:lineRule="auto"/>
        <w:ind w:left="720" w:hanging="12"/>
        <w:jc w:val="both"/>
        <w:rPr>
          <w:rFonts w:ascii="Times New Roman" w:hAnsi="Times New Roman" w:cs="Times New Roman"/>
          <w:sz w:val="24"/>
          <w:szCs w:val="24"/>
          <w:lang w:val="en-US"/>
        </w:rPr>
      </w:pPr>
      <w:r w:rsidRPr="00580A04">
        <w:rPr>
          <w:rFonts w:ascii="Times New Roman" w:hAnsi="Times New Roman" w:cs="Times New Roman"/>
          <w:sz w:val="24"/>
          <w:szCs w:val="24"/>
          <w:lang w:val="en-US"/>
        </w:rPr>
        <w:t>new climate era in the sub-Arctic: Accelerating climate changes and multiple impacts. Geophysical Research Letters 37: L14705. DOI: 10.1029/2009GL042064</w:t>
      </w:r>
    </w:p>
    <w:p w14:paraId="7EA50E84" w14:textId="479B4CEC" w:rsidR="008A292B" w:rsidRDefault="008A292B" w:rsidP="00054195">
      <w:pPr>
        <w:autoSpaceDE w:val="0"/>
        <w:autoSpaceDN w:val="0"/>
        <w:adjustRightInd w:val="0"/>
        <w:spacing w:after="0" w:line="480" w:lineRule="auto"/>
        <w:ind w:left="720" w:hanging="720"/>
        <w:jc w:val="both"/>
        <w:rPr>
          <w:rFonts w:ascii="Times New Roman" w:hAnsi="Times New Roman" w:cs="Times New Roman"/>
          <w:color w:val="00B050"/>
          <w:sz w:val="24"/>
          <w:szCs w:val="24"/>
          <w:lang w:val="en-US"/>
        </w:rPr>
      </w:pPr>
      <w:r w:rsidRPr="00A41258">
        <w:rPr>
          <w:rFonts w:ascii="Times New Roman" w:hAnsi="Times New Roman" w:cs="Times New Roman"/>
          <w:color w:val="00B050"/>
          <w:sz w:val="24"/>
          <w:szCs w:val="24"/>
          <w:lang w:val="en-US"/>
        </w:rPr>
        <w:t xml:space="preserve">Carcaillet C, Richard PJH. 2000. Holocene changes in seasonal precipitation highlighted by ﬁre incidence in eastern Canada. </w:t>
      </w:r>
      <w:r w:rsidRPr="00A41258">
        <w:rPr>
          <w:rFonts w:ascii="Times New Roman" w:hAnsi="Times New Roman" w:cs="Times New Roman"/>
          <w:i/>
          <w:color w:val="00B050"/>
          <w:sz w:val="24"/>
          <w:szCs w:val="24"/>
          <w:lang w:val="en-US"/>
        </w:rPr>
        <w:t>Climate Dynamics</w:t>
      </w:r>
      <w:r w:rsidRPr="00A41258">
        <w:rPr>
          <w:rFonts w:ascii="Times New Roman" w:hAnsi="Times New Roman" w:cs="Times New Roman"/>
          <w:color w:val="00B050"/>
          <w:sz w:val="24"/>
          <w:szCs w:val="24"/>
          <w:lang w:val="en-US"/>
        </w:rPr>
        <w:t xml:space="preserve"> </w:t>
      </w:r>
      <w:r w:rsidRPr="00292692">
        <w:rPr>
          <w:rFonts w:ascii="Times New Roman" w:hAnsi="Times New Roman" w:cs="Times New Roman"/>
          <w:b/>
          <w:color w:val="00B050"/>
          <w:sz w:val="24"/>
          <w:szCs w:val="24"/>
          <w:lang w:val="en-US"/>
        </w:rPr>
        <w:t>16</w:t>
      </w:r>
      <w:r w:rsidRPr="00A41258">
        <w:rPr>
          <w:rFonts w:ascii="Times New Roman" w:hAnsi="Times New Roman" w:cs="Times New Roman"/>
          <w:color w:val="00B050"/>
          <w:sz w:val="24"/>
          <w:szCs w:val="24"/>
          <w:lang w:val="en-US"/>
        </w:rPr>
        <w:t>: 549–559.</w:t>
      </w:r>
    </w:p>
    <w:p w14:paraId="6D2F1180" w14:textId="7530BFFF" w:rsidR="00A41258" w:rsidRPr="00A41258" w:rsidRDefault="00A41258" w:rsidP="00054195">
      <w:pPr>
        <w:autoSpaceDE w:val="0"/>
        <w:autoSpaceDN w:val="0"/>
        <w:adjustRightInd w:val="0"/>
        <w:spacing w:after="0" w:line="480" w:lineRule="auto"/>
        <w:ind w:left="720" w:hanging="720"/>
        <w:jc w:val="both"/>
        <w:rPr>
          <w:rFonts w:ascii="Times New Roman" w:hAnsi="Times New Roman" w:cs="Times New Roman"/>
          <w:color w:val="00B050"/>
          <w:sz w:val="24"/>
          <w:szCs w:val="24"/>
          <w:lang w:val="en-US"/>
        </w:rPr>
      </w:pPr>
      <w:r w:rsidRPr="00A41258">
        <w:rPr>
          <w:rFonts w:ascii="Times New Roman" w:hAnsi="Times New Roman" w:cs="Times New Roman"/>
          <w:color w:val="00B050"/>
          <w:sz w:val="24"/>
          <w:szCs w:val="24"/>
          <w:lang w:val="en-US"/>
        </w:rPr>
        <w:t xml:space="preserve">Carcaillet C, Bergman I, Delorme S, Hornberg </w:t>
      </w:r>
      <w:proofErr w:type="gramStart"/>
      <w:r w:rsidRPr="00A41258">
        <w:rPr>
          <w:rFonts w:ascii="Times New Roman" w:hAnsi="Times New Roman" w:cs="Times New Roman"/>
          <w:color w:val="00B050"/>
          <w:sz w:val="24"/>
          <w:szCs w:val="24"/>
          <w:lang w:val="en-US"/>
        </w:rPr>
        <w:t>G,  Zackrisson</w:t>
      </w:r>
      <w:proofErr w:type="gramEnd"/>
      <w:r w:rsidRPr="00A41258">
        <w:rPr>
          <w:rFonts w:ascii="Times New Roman" w:hAnsi="Times New Roman" w:cs="Times New Roman"/>
          <w:color w:val="00B050"/>
          <w:sz w:val="24"/>
          <w:szCs w:val="24"/>
          <w:lang w:val="en-US"/>
        </w:rPr>
        <w:t xml:space="preserve"> O. 2007. Long-term fire frequency not linked to prehistoric occupations in northern Swedish boreal forest. </w:t>
      </w:r>
      <w:r w:rsidRPr="00347987">
        <w:rPr>
          <w:rFonts w:ascii="Times New Roman" w:hAnsi="Times New Roman" w:cs="Times New Roman"/>
          <w:i/>
          <w:color w:val="00B050"/>
          <w:sz w:val="24"/>
          <w:szCs w:val="24"/>
          <w:lang w:val="en-US"/>
        </w:rPr>
        <w:t>Ecology</w:t>
      </w:r>
      <w:r w:rsidRPr="00A41258">
        <w:rPr>
          <w:rFonts w:ascii="Times New Roman" w:hAnsi="Times New Roman" w:cs="Times New Roman"/>
          <w:color w:val="00B050"/>
          <w:sz w:val="24"/>
          <w:szCs w:val="24"/>
          <w:lang w:val="en-US"/>
        </w:rPr>
        <w:t xml:space="preserve"> </w:t>
      </w:r>
      <w:r w:rsidRPr="00292692">
        <w:rPr>
          <w:rFonts w:ascii="Times New Roman" w:hAnsi="Times New Roman" w:cs="Times New Roman"/>
          <w:b/>
          <w:color w:val="00B050"/>
          <w:sz w:val="24"/>
          <w:szCs w:val="24"/>
          <w:lang w:val="en-US"/>
        </w:rPr>
        <w:t>88</w:t>
      </w:r>
      <w:r w:rsidRPr="00A41258">
        <w:rPr>
          <w:rFonts w:ascii="Times New Roman" w:hAnsi="Times New Roman" w:cs="Times New Roman"/>
          <w:color w:val="00B050"/>
          <w:sz w:val="24"/>
          <w:szCs w:val="24"/>
          <w:lang w:val="en-US"/>
        </w:rPr>
        <w:t>(2): 465</w:t>
      </w:r>
      <w:r w:rsidR="00347987" w:rsidRPr="00A41258">
        <w:rPr>
          <w:rFonts w:ascii="Times New Roman" w:hAnsi="Times New Roman" w:cs="Times New Roman"/>
          <w:color w:val="00B050"/>
          <w:sz w:val="24"/>
          <w:szCs w:val="24"/>
          <w:lang w:val="en-US"/>
        </w:rPr>
        <w:t>–</w:t>
      </w:r>
      <w:r w:rsidRPr="00A41258">
        <w:rPr>
          <w:rFonts w:ascii="Times New Roman" w:hAnsi="Times New Roman" w:cs="Times New Roman"/>
          <w:color w:val="00B050"/>
          <w:sz w:val="24"/>
          <w:szCs w:val="24"/>
          <w:lang w:val="en-US"/>
        </w:rPr>
        <w:t>477.</w:t>
      </w:r>
    </w:p>
    <w:p w14:paraId="411CA3E7" w14:textId="265E16EF" w:rsidR="008A63F5" w:rsidRDefault="00247F1C" w:rsidP="00054195">
      <w:pPr>
        <w:autoSpaceDE w:val="0"/>
        <w:autoSpaceDN w:val="0"/>
        <w:adjustRightInd w:val="0"/>
        <w:spacing w:after="0" w:line="480" w:lineRule="auto"/>
        <w:jc w:val="both"/>
        <w:rPr>
          <w:rFonts w:ascii="Times New Roman" w:hAnsi="Times New Roman" w:cs="Times New Roman"/>
          <w:sz w:val="24"/>
          <w:szCs w:val="24"/>
          <w:lang w:val="en-US"/>
        </w:rPr>
      </w:pPr>
      <w:r w:rsidRPr="008A63F5">
        <w:rPr>
          <w:rFonts w:ascii="Times New Roman" w:hAnsi="Times New Roman" w:cs="Times New Roman"/>
          <w:sz w:val="24"/>
          <w:szCs w:val="24"/>
          <w:lang w:val="en-US"/>
        </w:rPr>
        <w:t>Chambers FM, Beilman DW</w:t>
      </w:r>
      <w:r w:rsidR="008A63F5">
        <w:rPr>
          <w:rFonts w:ascii="Times New Roman" w:hAnsi="Times New Roman" w:cs="Times New Roman"/>
          <w:sz w:val="24"/>
          <w:szCs w:val="24"/>
          <w:lang w:val="en-US"/>
        </w:rPr>
        <w:t>,</w:t>
      </w:r>
      <w:r w:rsidRPr="008A63F5">
        <w:rPr>
          <w:rFonts w:ascii="Times New Roman" w:hAnsi="Times New Roman" w:cs="Times New Roman"/>
          <w:sz w:val="24"/>
          <w:szCs w:val="24"/>
          <w:lang w:val="en-US"/>
        </w:rPr>
        <w:t xml:space="preserve"> Yu Z. </w:t>
      </w:r>
      <w:r w:rsidR="008A63F5">
        <w:rPr>
          <w:rFonts w:ascii="Times New Roman" w:hAnsi="Times New Roman" w:cs="Times New Roman"/>
          <w:sz w:val="24"/>
          <w:szCs w:val="24"/>
          <w:lang w:val="en-US"/>
        </w:rPr>
        <w:t xml:space="preserve">2011. </w:t>
      </w:r>
      <w:r w:rsidRPr="008A63F5">
        <w:rPr>
          <w:rFonts w:ascii="Times New Roman" w:hAnsi="Times New Roman" w:cs="Times New Roman"/>
          <w:sz w:val="24"/>
          <w:szCs w:val="24"/>
          <w:lang w:val="en-US"/>
        </w:rPr>
        <w:t xml:space="preserve">Methods for determining peat humification </w:t>
      </w:r>
    </w:p>
    <w:p w14:paraId="7BD84790" w14:textId="53ADF460" w:rsidR="00247F1C" w:rsidRPr="008A63F5" w:rsidRDefault="00247F1C"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8A63F5">
        <w:rPr>
          <w:rFonts w:ascii="Times New Roman" w:hAnsi="Times New Roman" w:cs="Times New Roman"/>
          <w:sz w:val="24"/>
          <w:szCs w:val="24"/>
          <w:lang w:val="en-US"/>
        </w:rPr>
        <w:t xml:space="preserve">and for quantifying peat bulk </w:t>
      </w:r>
      <w:proofErr w:type="gramStart"/>
      <w:r w:rsidRPr="008A63F5">
        <w:rPr>
          <w:rFonts w:ascii="Times New Roman" w:hAnsi="Times New Roman" w:cs="Times New Roman"/>
          <w:sz w:val="24"/>
          <w:szCs w:val="24"/>
          <w:lang w:val="en-US"/>
        </w:rPr>
        <w:t>density ,</w:t>
      </w:r>
      <w:proofErr w:type="gramEnd"/>
      <w:r w:rsidRPr="008A63F5">
        <w:rPr>
          <w:rFonts w:ascii="Times New Roman" w:hAnsi="Times New Roman" w:cs="Times New Roman"/>
          <w:sz w:val="24"/>
          <w:szCs w:val="24"/>
          <w:lang w:val="en-US"/>
        </w:rPr>
        <w:t xml:space="preserve"> organic matter and carbon content for palaeostudies of climate and peatland carbon dynamics. </w:t>
      </w:r>
      <w:r w:rsidRPr="002E64AA">
        <w:rPr>
          <w:rFonts w:ascii="Times New Roman" w:hAnsi="Times New Roman" w:cs="Times New Roman"/>
          <w:i/>
          <w:sz w:val="24"/>
          <w:szCs w:val="24"/>
          <w:lang w:val="en-US"/>
        </w:rPr>
        <w:t>Mires and Peat</w:t>
      </w:r>
      <w:r w:rsidRPr="008A63F5">
        <w:rPr>
          <w:rFonts w:ascii="Times New Roman" w:hAnsi="Times New Roman" w:cs="Times New Roman"/>
          <w:sz w:val="24"/>
          <w:szCs w:val="24"/>
          <w:lang w:val="en-US"/>
        </w:rPr>
        <w:t xml:space="preserve"> </w:t>
      </w:r>
      <w:r w:rsidRPr="008A63F5">
        <w:rPr>
          <w:rFonts w:ascii="Times New Roman" w:hAnsi="Times New Roman" w:cs="Times New Roman"/>
          <w:b/>
          <w:sz w:val="24"/>
          <w:szCs w:val="24"/>
          <w:lang w:val="en-US"/>
        </w:rPr>
        <w:t>7</w:t>
      </w:r>
      <w:r w:rsidR="008A63F5">
        <w:rPr>
          <w:rFonts w:ascii="Times New Roman" w:hAnsi="Times New Roman" w:cs="Times New Roman"/>
          <w:sz w:val="24"/>
          <w:szCs w:val="24"/>
          <w:lang w:val="en-US"/>
        </w:rPr>
        <w:t>:</w:t>
      </w:r>
      <w:r w:rsidRPr="008A63F5">
        <w:rPr>
          <w:rFonts w:ascii="Times New Roman" w:hAnsi="Times New Roman" w:cs="Times New Roman"/>
          <w:sz w:val="24"/>
          <w:szCs w:val="24"/>
          <w:lang w:val="en-US"/>
        </w:rPr>
        <w:t xml:space="preserve"> 1-10</w:t>
      </w:r>
      <w:r w:rsidR="008A63F5">
        <w:rPr>
          <w:rFonts w:ascii="Times New Roman" w:hAnsi="Times New Roman" w:cs="Times New Roman"/>
          <w:sz w:val="24"/>
          <w:szCs w:val="24"/>
          <w:lang w:val="en-US"/>
        </w:rPr>
        <w:t>.</w:t>
      </w:r>
      <w:r w:rsidRPr="008A63F5">
        <w:rPr>
          <w:rFonts w:ascii="Times New Roman" w:hAnsi="Times New Roman" w:cs="Times New Roman"/>
          <w:sz w:val="24"/>
          <w:szCs w:val="24"/>
          <w:lang w:val="en-US"/>
        </w:rPr>
        <w:t xml:space="preserve"> </w:t>
      </w:r>
    </w:p>
    <w:p w14:paraId="4C4B0304" w14:textId="5B499C14" w:rsidR="00247F1C" w:rsidRDefault="00247F1C" w:rsidP="00054195">
      <w:pPr>
        <w:autoSpaceDE w:val="0"/>
        <w:autoSpaceDN w:val="0"/>
        <w:adjustRightInd w:val="0"/>
        <w:spacing w:after="0" w:line="480" w:lineRule="auto"/>
        <w:ind w:left="720" w:hanging="720"/>
        <w:jc w:val="both"/>
        <w:rPr>
          <w:rFonts w:ascii="Times New Roman" w:hAnsi="Times New Roman" w:cs="Times New Roman"/>
          <w:sz w:val="24"/>
          <w:szCs w:val="24"/>
          <w:lang w:val="en-US"/>
        </w:rPr>
      </w:pPr>
      <w:r w:rsidRPr="008A63F5">
        <w:rPr>
          <w:rFonts w:ascii="Times New Roman" w:hAnsi="Times New Roman" w:cs="Times New Roman"/>
          <w:sz w:val="24"/>
          <w:szCs w:val="24"/>
          <w:lang w:val="en-US"/>
        </w:rPr>
        <w:t xml:space="preserve">Charman, D. J. et al. </w:t>
      </w:r>
      <w:r w:rsidR="00484777">
        <w:rPr>
          <w:rFonts w:ascii="Times New Roman" w:hAnsi="Times New Roman" w:cs="Times New Roman"/>
          <w:sz w:val="24"/>
          <w:szCs w:val="24"/>
          <w:lang w:val="en-US"/>
        </w:rPr>
        <w:t xml:space="preserve">2013. </w:t>
      </w:r>
      <w:r w:rsidRPr="008A63F5">
        <w:rPr>
          <w:rFonts w:ascii="Times New Roman" w:hAnsi="Times New Roman" w:cs="Times New Roman"/>
          <w:sz w:val="24"/>
          <w:szCs w:val="24"/>
          <w:lang w:val="en-US"/>
        </w:rPr>
        <w:t xml:space="preserve">Climate-related changes in peatland carbon accumulation during the last millennium. </w:t>
      </w:r>
      <w:r w:rsidRPr="002E64AA">
        <w:rPr>
          <w:rFonts w:ascii="Times New Roman" w:hAnsi="Times New Roman" w:cs="Times New Roman"/>
          <w:i/>
          <w:sz w:val="24"/>
          <w:szCs w:val="24"/>
          <w:lang w:val="en-US"/>
        </w:rPr>
        <w:t>Biogeosciences</w:t>
      </w:r>
      <w:r w:rsidRPr="008A63F5">
        <w:rPr>
          <w:rFonts w:ascii="Times New Roman" w:hAnsi="Times New Roman" w:cs="Times New Roman"/>
          <w:sz w:val="24"/>
          <w:szCs w:val="24"/>
          <w:lang w:val="en-US"/>
        </w:rPr>
        <w:t xml:space="preserve"> </w:t>
      </w:r>
      <w:r w:rsidRPr="00E758F3">
        <w:rPr>
          <w:rFonts w:ascii="Times New Roman" w:hAnsi="Times New Roman" w:cs="Times New Roman"/>
          <w:b/>
          <w:sz w:val="24"/>
          <w:szCs w:val="24"/>
          <w:lang w:val="en-US"/>
        </w:rPr>
        <w:t>10</w:t>
      </w:r>
      <w:r w:rsidR="002E64AA">
        <w:rPr>
          <w:rFonts w:ascii="Times New Roman" w:hAnsi="Times New Roman" w:cs="Times New Roman"/>
          <w:sz w:val="24"/>
          <w:szCs w:val="24"/>
          <w:lang w:val="en-US"/>
        </w:rPr>
        <w:t>:</w:t>
      </w:r>
      <w:r w:rsidRPr="008A63F5">
        <w:rPr>
          <w:rFonts w:ascii="Times New Roman" w:hAnsi="Times New Roman" w:cs="Times New Roman"/>
          <w:sz w:val="24"/>
          <w:szCs w:val="24"/>
          <w:lang w:val="en-US"/>
        </w:rPr>
        <w:t xml:space="preserve"> 929–944.</w:t>
      </w:r>
    </w:p>
    <w:p w14:paraId="39F2240A" w14:textId="3E087FC8" w:rsidR="00484777" w:rsidRPr="00661F51" w:rsidRDefault="00484777" w:rsidP="00054195">
      <w:pPr>
        <w:spacing w:after="0" w:line="480" w:lineRule="auto"/>
        <w:ind w:left="720" w:hanging="720"/>
        <w:jc w:val="both"/>
        <w:rPr>
          <w:rFonts w:ascii="Times New Roman" w:eastAsia="Times New Roman" w:hAnsi="Times New Roman" w:cs="Times New Roman"/>
          <w:sz w:val="24"/>
          <w:szCs w:val="24"/>
          <w:lang w:val="en-US"/>
        </w:rPr>
      </w:pPr>
      <w:r w:rsidRPr="00661F51">
        <w:rPr>
          <w:rFonts w:ascii="Times New Roman" w:hAnsi="Times New Roman" w:cs="Times New Roman"/>
          <w:sz w:val="24"/>
          <w:szCs w:val="24"/>
          <w:lang w:val="en-US"/>
        </w:rPr>
        <w:t>Charman DJ, Blundell A, Chiverrell RC et al. 2006</w:t>
      </w:r>
      <w:r w:rsidR="00E758F3"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Compilation of non-annually resolved Holocene proxy climate records: stacked Holocene peatland palaeo-water table reconstructions from northern Britain. </w:t>
      </w:r>
      <w:r w:rsidRPr="00661F51">
        <w:rPr>
          <w:rFonts w:ascii="Times New Roman" w:hAnsi="Times New Roman" w:cs="Times New Roman"/>
          <w:i/>
          <w:iCs/>
          <w:sz w:val="24"/>
          <w:szCs w:val="24"/>
          <w:lang w:val="en-US"/>
        </w:rPr>
        <w:t>Quaternary Science Reviews</w:t>
      </w:r>
      <w:r w:rsidRPr="00661F51">
        <w:rPr>
          <w:rFonts w:ascii="Times New Roman" w:hAnsi="Times New Roman" w:cs="Times New Roman"/>
          <w:iCs/>
          <w:sz w:val="24"/>
          <w:szCs w:val="24"/>
          <w:lang w:val="en-US"/>
        </w:rPr>
        <w:t xml:space="preserve"> </w:t>
      </w:r>
      <w:r w:rsidRPr="00661F51">
        <w:rPr>
          <w:rFonts w:ascii="Times New Roman" w:hAnsi="Times New Roman" w:cs="Times New Roman"/>
          <w:sz w:val="24"/>
          <w:szCs w:val="24"/>
          <w:lang w:val="en-US"/>
        </w:rPr>
        <w:t>25: 336–350.</w:t>
      </w:r>
    </w:p>
    <w:p w14:paraId="7CAF6E67" w14:textId="74BF90E2" w:rsidR="00580A04" w:rsidRPr="00661F51" w:rsidRDefault="00580A04"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Daniels RE, Eddy A. 1990. Handbook of European Sphagna. Institute of Terrestrial </w:t>
      </w:r>
    </w:p>
    <w:p w14:paraId="712B64B8" w14:textId="77777777" w:rsidR="00580A04" w:rsidRPr="00580A04" w:rsidRDefault="00580A04" w:rsidP="00054195">
      <w:pPr>
        <w:autoSpaceDE w:val="0"/>
        <w:autoSpaceDN w:val="0"/>
        <w:adjustRightInd w:val="0"/>
        <w:spacing w:after="0" w:line="480" w:lineRule="auto"/>
        <w:ind w:firstLine="708"/>
        <w:jc w:val="both"/>
        <w:rPr>
          <w:rFonts w:ascii="Times New Roman" w:hAnsi="Times New Roman" w:cs="Times New Roman"/>
          <w:b/>
          <w:sz w:val="24"/>
          <w:szCs w:val="24"/>
          <w:lang w:val="en-US"/>
        </w:rPr>
      </w:pPr>
      <w:r w:rsidRPr="00661F51">
        <w:rPr>
          <w:rFonts w:ascii="Times New Roman" w:hAnsi="Times New Roman" w:cs="Times New Roman"/>
          <w:sz w:val="24"/>
          <w:szCs w:val="24"/>
          <w:lang w:val="en-US"/>
        </w:rPr>
        <w:t>Ecology. Natural Environment Research Council, London.</w:t>
      </w:r>
    </w:p>
    <w:p w14:paraId="28C3D810" w14:textId="30BAAD33" w:rsidR="00794E39" w:rsidRPr="00580A04" w:rsidRDefault="00794E39" w:rsidP="00054195">
      <w:pPr>
        <w:autoSpaceDE w:val="0"/>
        <w:autoSpaceDN w:val="0"/>
        <w:adjustRightInd w:val="0"/>
        <w:spacing w:after="0" w:line="480" w:lineRule="auto"/>
        <w:jc w:val="both"/>
        <w:rPr>
          <w:rFonts w:ascii="Times New Roman" w:hAnsi="Times New Roman" w:cs="Times New Roman"/>
          <w:sz w:val="24"/>
          <w:szCs w:val="24"/>
          <w:lang w:val="en-US"/>
        </w:rPr>
      </w:pPr>
      <w:r w:rsidRPr="00580A04">
        <w:rPr>
          <w:rFonts w:ascii="Times New Roman" w:hAnsi="Times New Roman" w:cs="Times New Roman"/>
          <w:sz w:val="24"/>
          <w:szCs w:val="24"/>
          <w:lang w:val="en-US"/>
        </w:rPr>
        <w:lastRenderedPageBreak/>
        <w:t>De Vleeschouwer F, Chambers FM</w:t>
      </w:r>
      <w:r w:rsidR="00E758F3">
        <w:rPr>
          <w:rFonts w:ascii="Times New Roman" w:hAnsi="Times New Roman" w:cs="Times New Roman"/>
          <w:sz w:val="24"/>
          <w:szCs w:val="24"/>
          <w:lang w:val="en-US"/>
        </w:rPr>
        <w:t xml:space="preserve">, </w:t>
      </w:r>
      <w:r w:rsidRPr="00580A04">
        <w:rPr>
          <w:rFonts w:ascii="Times New Roman" w:hAnsi="Times New Roman" w:cs="Times New Roman"/>
          <w:sz w:val="24"/>
          <w:szCs w:val="24"/>
          <w:lang w:val="en-US"/>
        </w:rPr>
        <w:t xml:space="preserve">Swindles GT. 2010. Coring and sub-sampling of </w:t>
      </w:r>
    </w:p>
    <w:p w14:paraId="7C44A2F8" w14:textId="04933E1F" w:rsidR="00794E39" w:rsidRPr="00580A04" w:rsidRDefault="00794E39"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580A04">
        <w:rPr>
          <w:rFonts w:ascii="Times New Roman" w:hAnsi="Times New Roman" w:cs="Times New Roman"/>
          <w:sz w:val="24"/>
          <w:szCs w:val="24"/>
          <w:lang w:val="en-US"/>
        </w:rPr>
        <w:t xml:space="preserve">peatlands for palaeoenvironmental research. </w:t>
      </w:r>
      <w:r w:rsidRPr="00580A04">
        <w:rPr>
          <w:rFonts w:ascii="Times New Roman" w:hAnsi="Times New Roman" w:cs="Times New Roman"/>
          <w:i/>
          <w:iCs/>
          <w:sz w:val="24"/>
          <w:szCs w:val="24"/>
          <w:lang w:val="en-US"/>
        </w:rPr>
        <w:t xml:space="preserve">Mires </w:t>
      </w:r>
      <w:r w:rsidR="00E758F3">
        <w:rPr>
          <w:rFonts w:ascii="Times New Roman" w:hAnsi="Times New Roman" w:cs="Times New Roman"/>
          <w:i/>
          <w:iCs/>
          <w:sz w:val="24"/>
          <w:szCs w:val="24"/>
          <w:lang w:val="en-US"/>
        </w:rPr>
        <w:t xml:space="preserve">and </w:t>
      </w:r>
      <w:r w:rsidRPr="00580A04">
        <w:rPr>
          <w:rFonts w:ascii="Times New Roman" w:hAnsi="Times New Roman" w:cs="Times New Roman"/>
          <w:i/>
          <w:iCs/>
          <w:sz w:val="24"/>
          <w:szCs w:val="24"/>
          <w:lang w:val="en-US"/>
        </w:rPr>
        <w:t xml:space="preserve">Peat </w:t>
      </w:r>
      <w:r w:rsidRPr="00580A04">
        <w:rPr>
          <w:rFonts w:ascii="Times New Roman" w:hAnsi="Times New Roman" w:cs="Times New Roman"/>
          <w:b/>
          <w:bCs/>
          <w:sz w:val="24"/>
          <w:szCs w:val="24"/>
          <w:lang w:val="en-US"/>
        </w:rPr>
        <w:t>7</w:t>
      </w:r>
      <w:r w:rsidR="000B1F7A" w:rsidRPr="00580A04">
        <w:rPr>
          <w:rFonts w:ascii="Times New Roman" w:hAnsi="Times New Roman" w:cs="Times New Roman"/>
          <w:b/>
          <w:bCs/>
          <w:sz w:val="24"/>
          <w:szCs w:val="24"/>
          <w:lang w:val="en-US"/>
        </w:rPr>
        <w:t>:</w:t>
      </w:r>
      <w:r w:rsidRPr="00580A04">
        <w:rPr>
          <w:rFonts w:ascii="Times New Roman" w:hAnsi="Times New Roman" w:cs="Times New Roman"/>
          <w:b/>
          <w:bCs/>
          <w:sz w:val="24"/>
          <w:szCs w:val="24"/>
          <w:lang w:val="en-US"/>
        </w:rPr>
        <w:t xml:space="preserve"> </w:t>
      </w:r>
      <w:r w:rsidR="007D43E8" w:rsidRPr="00580A04">
        <w:rPr>
          <w:rFonts w:ascii="Times New Roman" w:hAnsi="Times New Roman" w:cs="Times New Roman"/>
          <w:sz w:val="24"/>
          <w:szCs w:val="24"/>
          <w:lang w:val="en-US"/>
        </w:rPr>
        <w:t>1–10.</w:t>
      </w:r>
    </w:p>
    <w:p w14:paraId="702CF708" w14:textId="77777777" w:rsidR="004500DF" w:rsidRDefault="004500DF" w:rsidP="00054195">
      <w:pPr>
        <w:pStyle w:val="EndNoteBibliography"/>
        <w:spacing w:after="0" w:line="480" w:lineRule="auto"/>
        <w:ind w:left="720" w:hanging="720"/>
        <w:jc w:val="both"/>
        <w:rPr>
          <w:szCs w:val="24"/>
        </w:rPr>
      </w:pPr>
      <w:r w:rsidRPr="00F1124C">
        <w:rPr>
          <w:szCs w:val="24"/>
        </w:rPr>
        <w:t>Dugmore AJ, Newton AJ</w:t>
      </w:r>
      <w:r w:rsidR="000B1F7A">
        <w:rPr>
          <w:szCs w:val="24"/>
        </w:rPr>
        <w:t>.</w:t>
      </w:r>
      <w:r w:rsidRPr="00F1124C">
        <w:rPr>
          <w:szCs w:val="24"/>
        </w:rPr>
        <w:t xml:space="preserve"> 1992. Thin tephra layers in peat revealed by X-Radiography. </w:t>
      </w:r>
      <w:r w:rsidRPr="00F1124C">
        <w:rPr>
          <w:i/>
          <w:szCs w:val="24"/>
        </w:rPr>
        <w:t>Journal of Archaeological Science</w:t>
      </w:r>
      <w:r w:rsidRPr="00F1124C">
        <w:rPr>
          <w:szCs w:val="24"/>
        </w:rPr>
        <w:t xml:space="preserve"> </w:t>
      </w:r>
      <w:r w:rsidRPr="00F1124C">
        <w:rPr>
          <w:b/>
          <w:szCs w:val="24"/>
        </w:rPr>
        <w:t>19</w:t>
      </w:r>
      <w:r w:rsidRPr="00F1124C">
        <w:rPr>
          <w:szCs w:val="24"/>
        </w:rPr>
        <w:t>: 163-170.</w:t>
      </w:r>
    </w:p>
    <w:p w14:paraId="025646AD" w14:textId="77777777" w:rsidR="00484777" w:rsidRPr="00661F51" w:rsidRDefault="00484777"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Feurdean A, Gałka M, Kuske E et al. (2015) Last millennium hydroclimate variability in the </w:t>
      </w:r>
    </w:p>
    <w:p w14:paraId="4F2CBCDD" w14:textId="7515BA48" w:rsidR="00484777" w:rsidRDefault="00484777" w:rsidP="00054195">
      <w:pPr>
        <w:spacing w:after="0" w:line="480" w:lineRule="auto"/>
        <w:ind w:left="708"/>
        <w:jc w:val="both"/>
        <w:rPr>
          <w:rFonts w:ascii="Times New Roman" w:eastAsia="Arial Unicode MS" w:hAnsi="Times New Roman" w:cs="Times New Roman"/>
          <w:sz w:val="24"/>
          <w:szCs w:val="24"/>
          <w:lang w:eastAsia="pl-PL"/>
        </w:rPr>
      </w:pPr>
      <w:r w:rsidRPr="00661F51">
        <w:rPr>
          <w:rFonts w:ascii="Times New Roman" w:hAnsi="Times New Roman" w:cs="Times New Roman"/>
          <w:sz w:val="24"/>
          <w:szCs w:val="24"/>
          <w:lang w:val="en-US"/>
        </w:rPr>
        <w:t xml:space="preserve">Northern Carpathians (Romania) based on multi-proxy approach. </w:t>
      </w:r>
      <w:r w:rsidRPr="00C57B74">
        <w:rPr>
          <w:rFonts w:ascii="Times New Roman" w:hAnsi="Times New Roman" w:cs="Times New Roman"/>
          <w:i/>
          <w:iCs/>
          <w:sz w:val="24"/>
          <w:szCs w:val="24"/>
        </w:rPr>
        <w:t>The Holocene</w:t>
      </w:r>
      <w:r w:rsidRPr="00C57B74">
        <w:rPr>
          <w:rFonts w:ascii="Times New Roman" w:hAnsi="Times New Roman" w:cs="Times New Roman"/>
          <w:iCs/>
          <w:sz w:val="24"/>
          <w:szCs w:val="24"/>
        </w:rPr>
        <w:t xml:space="preserve"> </w:t>
      </w:r>
      <w:r w:rsidRPr="00C57B74">
        <w:rPr>
          <w:rFonts w:ascii="Times New Roman" w:eastAsia="Arial Unicode MS" w:hAnsi="Times New Roman" w:cs="Times New Roman"/>
          <w:sz w:val="24"/>
          <w:szCs w:val="24"/>
          <w:lang w:eastAsia="pl-PL"/>
        </w:rPr>
        <w:t>25: 1179–1192.</w:t>
      </w:r>
    </w:p>
    <w:p w14:paraId="0650592F" w14:textId="0AF1350E" w:rsidR="00484777" w:rsidRPr="00661F51" w:rsidRDefault="00484777" w:rsidP="00054195">
      <w:pPr>
        <w:spacing w:after="0" w:line="480" w:lineRule="auto"/>
        <w:ind w:left="709" w:hanging="709"/>
        <w:jc w:val="both"/>
        <w:rPr>
          <w:rFonts w:ascii="Times New Roman" w:hAnsi="Times New Roman" w:cs="Times New Roman"/>
          <w:sz w:val="24"/>
          <w:szCs w:val="24"/>
          <w:lang w:val="en-US"/>
        </w:rPr>
      </w:pPr>
      <w:r w:rsidRPr="00C57B74">
        <w:rPr>
          <w:rFonts w:ascii="Times New Roman" w:hAnsi="Times New Roman" w:cs="Times New Roman"/>
          <w:sz w:val="24"/>
          <w:szCs w:val="24"/>
        </w:rPr>
        <w:t xml:space="preserve">Gałka M, Tobolski K, Górska A et al. </w:t>
      </w:r>
      <w:r w:rsidRPr="00661F51">
        <w:rPr>
          <w:rFonts w:ascii="Times New Roman" w:hAnsi="Times New Roman" w:cs="Times New Roman"/>
          <w:sz w:val="24"/>
          <w:szCs w:val="24"/>
          <w:lang w:val="en-US"/>
        </w:rPr>
        <w:t xml:space="preserve">(2014) Disentangling the drivers for the development of a Baltic bog during the ‘Little Ice Age’ in northern Poland. </w:t>
      </w:r>
      <w:r w:rsidRPr="00661F51">
        <w:rPr>
          <w:rFonts w:ascii="Times New Roman" w:hAnsi="Times New Roman" w:cs="Times New Roman"/>
          <w:i/>
          <w:iCs/>
          <w:sz w:val="24"/>
          <w:szCs w:val="24"/>
          <w:lang w:val="en-US"/>
        </w:rPr>
        <w:t>Quaternary International</w:t>
      </w:r>
      <w:r w:rsidRPr="00661F51">
        <w:rPr>
          <w:rFonts w:ascii="Times New Roman" w:hAnsi="Times New Roman" w:cs="Times New Roman"/>
          <w:iCs/>
          <w:sz w:val="24"/>
          <w:szCs w:val="24"/>
          <w:lang w:val="en-US"/>
        </w:rPr>
        <w:t xml:space="preserve"> </w:t>
      </w:r>
      <w:r w:rsidRPr="00661F51">
        <w:rPr>
          <w:rFonts w:ascii="Times New Roman" w:hAnsi="Times New Roman" w:cs="Times New Roman"/>
          <w:sz w:val="24"/>
          <w:szCs w:val="24"/>
          <w:lang w:val="en-US"/>
        </w:rPr>
        <w:t>328–329: 323–337.</w:t>
      </w:r>
    </w:p>
    <w:p w14:paraId="5F5AFC3B" w14:textId="24180FBB" w:rsidR="002E64AA" w:rsidRPr="00661F51" w:rsidRDefault="002E64AA" w:rsidP="00054195">
      <w:pPr>
        <w:spacing w:after="0" w:line="480" w:lineRule="auto"/>
        <w:ind w:left="709" w:hanging="709"/>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 </w:t>
      </w:r>
      <w:r w:rsidRPr="002E64AA">
        <w:rPr>
          <w:rFonts w:ascii="Times New Roman" w:hAnsi="Times New Roman" w:cs="Times New Roman"/>
          <w:sz w:val="24"/>
          <w:szCs w:val="24"/>
          <w:lang w:val="en-US"/>
        </w:rPr>
        <w:t xml:space="preserve">Gałka M, </w:t>
      </w:r>
      <w:proofErr w:type="gramStart"/>
      <w:r w:rsidRPr="002E64AA">
        <w:rPr>
          <w:rFonts w:ascii="Times New Roman" w:hAnsi="Times New Roman" w:cs="Times New Roman"/>
          <w:sz w:val="24"/>
          <w:szCs w:val="24"/>
          <w:lang w:val="en-US"/>
        </w:rPr>
        <w:t>Tantau</w:t>
      </w:r>
      <w:r w:rsidRPr="002E64AA">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I</w:t>
      </w:r>
      <w:proofErr w:type="gramEnd"/>
      <w:r w:rsidRPr="002E64AA">
        <w:rPr>
          <w:rFonts w:ascii="Times New Roman" w:hAnsi="Times New Roman" w:cs="Times New Roman"/>
          <w:sz w:val="24"/>
          <w:szCs w:val="24"/>
          <w:lang w:val="en-US"/>
        </w:rPr>
        <w:t xml:space="preserve">, </w:t>
      </w:r>
      <w:r>
        <w:rPr>
          <w:rFonts w:ascii="Times New Roman" w:hAnsi="Times New Roman" w:cs="Times New Roman"/>
          <w:sz w:val="24"/>
          <w:szCs w:val="24"/>
          <w:lang w:val="en-US"/>
        </w:rPr>
        <w:t>Ersek V</w:t>
      </w:r>
      <w:r w:rsidRPr="002E64AA">
        <w:rPr>
          <w:rFonts w:ascii="Times New Roman" w:hAnsi="Times New Roman" w:cs="Times New Roman"/>
          <w:sz w:val="24"/>
          <w:szCs w:val="24"/>
          <w:lang w:val="en-US"/>
        </w:rPr>
        <w:t xml:space="preserve">, Feurdean A. 2016. A </w:t>
      </w:r>
      <w:proofErr w:type="gramStart"/>
      <w:r w:rsidRPr="002E64AA">
        <w:rPr>
          <w:rFonts w:ascii="Times New Roman" w:hAnsi="Times New Roman" w:cs="Times New Roman"/>
          <w:sz w:val="24"/>
          <w:szCs w:val="24"/>
          <w:lang w:val="en-US"/>
        </w:rPr>
        <w:t>9000 year</w:t>
      </w:r>
      <w:proofErr w:type="gramEnd"/>
      <w:r w:rsidRPr="002E64AA">
        <w:rPr>
          <w:rFonts w:ascii="Times New Roman" w:hAnsi="Times New Roman" w:cs="Times New Roman"/>
          <w:sz w:val="24"/>
          <w:szCs w:val="24"/>
          <w:lang w:val="en-US"/>
        </w:rPr>
        <w:t xml:space="preserve"> record of cyclic vegetation changes identified in a montane peatland deposit located in the Eastern Carpathians (Central-eastern Europe): </w:t>
      </w:r>
      <w:r w:rsidRPr="002E64AA">
        <w:rPr>
          <w:rFonts w:ascii="Times New Roman" w:hAnsi="Times New Roman" w:cs="Times New Roman"/>
          <w:sz w:val="24"/>
          <w:szCs w:val="24"/>
          <w:lang w:val="en-GB"/>
        </w:rPr>
        <w:t xml:space="preserve">Autogenic succession or regional climatic influences? </w:t>
      </w:r>
      <w:r w:rsidRPr="002E64AA">
        <w:rPr>
          <w:rFonts w:ascii="Times New Roman" w:hAnsi="Times New Roman" w:cs="Times New Roman"/>
          <w:i/>
          <w:sz w:val="24"/>
          <w:szCs w:val="24"/>
          <w:lang w:val="en-US"/>
        </w:rPr>
        <w:t>Palaeogeography, Palaeoclimatology, Palaeoecology</w:t>
      </w:r>
      <w:r w:rsidRPr="002E64AA">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449: 52–61.</w:t>
      </w:r>
    </w:p>
    <w:p w14:paraId="080DE053" w14:textId="77777777" w:rsidR="007D43E8" w:rsidRPr="00661F51" w:rsidRDefault="007D43E8"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Gao Y, Couwenberg J. 2015. Carbon accumulation in a permafrost polygon peatland:</w:t>
      </w:r>
    </w:p>
    <w:p w14:paraId="176391B8" w14:textId="77777777" w:rsidR="007D43E8" w:rsidRPr="00661F51" w:rsidRDefault="007D43E8" w:rsidP="00054195">
      <w:pPr>
        <w:autoSpaceDE w:val="0"/>
        <w:autoSpaceDN w:val="0"/>
        <w:adjustRightInd w:val="0"/>
        <w:spacing w:after="0" w:line="480" w:lineRule="auto"/>
        <w:ind w:firstLine="708"/>
        <w:jc w:val="both"/>
        <w:rPr>
          <w:rFonts w:ascii="Times New Roman" w:hAnsi="Times New Roman" w:cs="Times New Roman"/>
          <w:i/>
          <w:sz w:val="24"/>
          <w:szCs w:val="24"/>
          <w:lang w:val="en-US"/>
        </w:rPr>
      </w:pPr>
      <w:r w:rsidRPr="00661F51">
        <w:rPr>
          <w:rFonts w:ascii="Times New Roman" w:hAnsi="Times New Roman" w:cs="Times New Roman"/>
          <w:sz w:val="24"/>
          <w:szCs w:val="24"/>
          <w:lang w:val="en-US"/>
        </w:rPr>
        <w:t xml:space="preserve">steady long-term rates in spite of shifts between dry and wet conditions. </w:t>
      </w:r>
      <w:r w:rsidRPr="00661F51">
        <w:rPr>
          <w:rFonts w:ascii="Times New Roman" w:hAnsi="Times New Roman" w:cs="Times New Roman"/>
          <w:i/>
          <w:sz w:val="24"/>
          <w:szCs w:val="24"/>
          <w:lang w:val="en-US"/>
        </w:rPr>
        <w:t>Global</w:t>
      </w:r>
    </w:p>
    <w:p w14:paraId="61D9F0D8" w14:textId="77777777" w:rsidR="007D43E8" w:rsidRPr="00661F51" w:rsidRDefault="007D43E8"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i/>
          <w:sz w:val="24"/>
          <w:szCs w:val="24"/>
          <w:lang w:val="en-US"/>
        </w:rPr>
        <w:t>Change Biology</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21</w:t>
      </w:r>
      <w:r w:rsidRPr="00661F51">
        <w:rPr>
          <w:rFonts w:ascii="Times New Roman" w:hAnsi="Times New Roman" w:cs="Times New Roman"/>
          <w:sz w:val="24"/>
          <w:szCs w:val="24"/>
          <w:lang w:val="en-US"/>
        </w:rPr>
        <w:t>: 803</w:t>
      </w:r>
      <w:r w:rsidRPr="00661F51">
        <w:rPr>
          <w:rFonts w:ascii="Times New Roman" w:eastAsia="AdvTT6120e2aa+20" w:hAnsi="Times New Roman" w:cs="Times New Roman"/>
          <w:sz w:val="24"/>
          <w:szCs w:val="24"/>
          <w:lang w:val="en-US"/>
        </w:rPr>
        <w:t>–</w:t>
      </w:r>
      <w:r w:rsidRPr="00661F51">
        <w:rPr>
          <w:rFonts w:ascii="Times New Roman" w:hAnsi="Times New Roman" w:cs="Times New Roman"/>
          <w:sz w:val="24"/>
          <w:szCs w:val="24"/>
          <w:lang w:val="en-US"/>
        </w:rPr>
        <w:t>815. DOI:10. 1111/gcb.12742.</w:t>
      </w:r>
    </w:p>
    <w:p w14:paraId="152D99D4" w14:textId="0B0789CA" w:rsidR="008A1C9A" w:rsidRPr="00661F51" w:rsidRDefault="008A1C9A"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Hájková P, HájekM. 2004. Bryophyte and vascular plant responses to base-richness and</w:t>
      </w:r>
    </w:p>
    <w:p w14:paraId="316915F3" w14:textId="752FF54A" w:rsidR="008A1C9A" w:rsidRPr="00661F51" w:rsidRDefault="008A1C9A"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water level gradients in western Carpathian </w:t>
      </w:r>
      <w:r w:rsidRPr="00661F51">
        <w:rPr>
          <w:rFonts w:ascii="Times New Roman" w:hAnsi="Times New Roman" w:cs="Times New Roman"/>
          <w:i/>
          <w:sz w:val="24"/>
          <w:szCs w:val="24"/>
          <w:lang w:val="en-US"/>
        </w:rPr>
        <w:t>Sphagnum</w:t>
      </w:r>
      <w:r w:rsidRPr="00661F51">
        <w:rPr>
          <w:rFonts w:ascii="Times New Roman" w:hAnsi="Times New Roman" w:cs="Times New Roman"/>
          <w:sz w:val="24"/>
          <w:szCs w:val="24"/>
          <w:lang w:val="en-US"/>
        </w:rPr>
        <w:t xml:space="preserve">-rich mires. Folia Geobotanica </w:t>
      </w:r>
      <w:r w:rsidRPr="00661F51">
        <w:rPr>
          <w:rFonts w:ascii="Times New Roman" w:hAnsi="Times New Roman" w:cs="Times New Roman"/>
          <w:b/>
          <w:sz w:val="24"/>
          <w:szCs w:val="24"/>
          <w:lang w:val="en-US"/>
        </w:rPr>
        <w:t>39</w:t>
      </w:r>
      <w:r w:rsidRPr="00661F51">
        <w:rPr>
          <w:rFonts w:ascii="Times New Roman" w:hAnsi="Times New Roman" w:cs="Times New Roman"/>
          <w:sz w:val="24"/>
          <w:szCs w:val="24"/>
          <w:lang w:val="en-US"/>
        </w:rPr>
        <w:t>: 335–351.</w:t>
      </w:r>
    </w:p>
    <w:p w14:paraId="503C08D5" w14:textId="77777777" w:rsidR="00A8192C" w:rsidRPr="00661F51" w:rsidRDefault="00A8192C" w:rsidP="00054195">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661F51">
        <w:rPr>
          <w:rStyle w:val="Uwydatnienie1"/>
          <w:rFonts w:ascii="Times New Roman" w:hAnsi="Times New Roman" w:cs="Times New Roman"/>
          <w:bCs/>
          <w:sz w:val="24"/>
          <w:szCs w:val="24"/>
          <w:lang w:val="en-US"/>
        </w:rPr>
        <w:t xml:space="preserve">Hájková P, </w:t>
      </w:r>
      <w:r w:rsidRPr="00661F51">
        <w:rPr>
          <w:rStyle w:val="Strong"/>
          <w:rFonts w:ascii="Times New Roman" w:hAnsi="Times New Roman" w:cs="Times New Roman"/>
          <w:b w:val="0"/>
          <w:sz w:val="24"/>
          <w:szCs w:val="24"/>
          <w:lang w:val="en-US"/>
        </w:rPr>
        <w:t xml:space="preserve">Grootjans AB, Lamentowicz M, Rybníčková E, Madaras M, Opravilová V, </w:t>
      </w:r>
    </w:p>
    <w:p w14:paraId="795A0AC7" w14:textId="68423348" w:rsidR="00A8192C" w:rsidRPr="00661F51" w:rsidRDefault="00A8192C"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Style w:val="Strong"/>
          <w:rFonts w:ascii="Times New Roman" w:hAnsi="Times New Roman" w:cs="Times New Roman"/>
          <w:b w:val="0"/>
          <w:sz w:val="24"/>
          <w:szCs w:val="24"/>
          <w:lang w:val="en-US"/>
        </w:rPr>
        <w:t xml:space="preserve">Michaelis </w:t>
      </w:r>
      <w:proofErr w:type="gramStart"/>
      <w:r w:rsidRPr="00661F51">
        <w:rPr>
          <w:rStyle w:val="Strong"/>
          <w:rFonts w:ascii="Times New Roman" w:hAnsi="Times New Roman" w:cs="Times New Roman"/>
          <w:b w:val="0"/>
          <w:sz w:val="24"/>
          <w:szCs w:val="24"/>
          <w:lang w:val="en-US"/>
        </w:rPr>
        <w:t xml:space="preserve">D,  </w:t>
      </w:r>
      <w:r w:rsidRPr="00661F51">
        <w:rPr>
          <w:rStyle w:val="Uwydatnienie1"/>
          <w:rFonts w:ascii="Times New Roman" w:hAnsi="Times New Roman" w:cs="Times New Roman"/>
          <w:bCs/>
          <w:sz w:val="24"/>
          <w:szCs w:val="24"/>
          <w:lang w:val="en-US"/>
        </w:rPr>
        <w:t>Hájek</w:t>
      </w:r>
      <w:proofErr w:type="gramEnd"/>
      <w:r w:rsidRPr="00661F51">
        <w:rPr>
          <w:rStyle w:val="Uwydatnienie1"/>
          <w:rFonts w:ascii="Times New Roman" w:hAnsi="Times New Roman" w:cs="Times New Roman"/>
          <w:bCs/>
          <w:sz w:val="24"/>
          <w:szCs w:val="24"/>
          <w:lang w:val="en-US"/>
        </w:rPr>
        <w:t xml:space="preserve"> M, </w:t>
      </w:r>
      <w:r w:rsidRPr="00661F51">
        <w:rPr>
          <w:rStyle w:val="Strong"/>
          <w:rFonts w:ascii="Times New Roman" w:hAnsi="Times New Roman" w:cs="Times New Roman"/>
          <w:b w:val="0"/>
          <w:sz w:val="24"/>
          <w:szCs w:val="24"/>
          <w:lang w:val="en-US"/>
        </w:rPr>
        <w:t>Joosten H, Wołejko L. 2012.</w:t>
      </w:r>
      <w:r w:rsidRPr="00661F51">
        <w:rPr>
          <w:rStyle w:val="Strong"/>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 xml:space="preserve">How a </w:t>
      </w:r>
      <w:r w:rsidRPr="00661F51">
        <w:rPr>
          <w:rFonts w:ascii="Times New Roman" w:hAnsi="Times New Roman" w:cs="Times New Roman"/>
          <w:i/>
          <w:sz w:val="24"/>
          <w:szCs w:val="24"/>
          <w:lang w:val="en-US"/>
        </w:rPr>
        <w:t>Sphagnum fuscum</w:t>
      </w:r>
      <w:r w:rsidRPr="00661F51">
        <w:rPr>
          <w:rFonts w:ascii="Times New Roman" w:hAnsi="Times New Roman" w:cs="Times New Roman"/>
          <w:sz w:val="24"/>
          <w:szCs w:val="24"/>
          <w:lang w:val="en-US"/>
        </w:rPr>
        <w:t xml:space="preserve">-dominated bog changed into a calcareous fen: the unique Holocene history of a Slovak spring-fed mire. </w:t>
      </w:r>
      <w:r w:rsidRPr="00661F51">
        <w:rPr>
          <w:rStyle w:val="Emphasis"/>
          <w:rFonts w:ascii="Times New Roman" w:hAnsi="Times New Roman" w:cs="Times New Roman"/>
          <w:sz w:val="24"/>
          <w:szCs w:val="24"/>
          <w:lang w:val="en-US"/>
        </w:rPr>
        <w:t>Journal of Quaternary Science</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27</w:t>
      </w:r>
      <w:r w:rsidRPr="00661F51">
        <w:rPr>
          <w:rFonts w:ascii="Times New Roman" w:hAnsi="Times New Roman" w:cs="Times New Roman"/>
          <w:sz w:val="24"/>
          <w:szCs w:val="24"/>
          <w:lang w:val="en-US"/>
        </w:rPr>
        <w:t>: 233-243.</w:t>
      </w:r>
    </w:p>
    <w:p w14:paraId="00F986BC" w14:textId="77777777" w:rsidR="00F1124C" w:rsidRPr="009F308E" w:rsidRDefault="00F1124C" w:rsidP="00054195">
      <w:pPr>
        <w:pStyle w:val="EndNoteBibliography"/>
        <w:spacing w:after="0" w:line="480" w:lineRule="auto"/>
        <w:ind w:left="720" w:hanging="720"/>
        <w:jc w:val="both"/>
        <w:rPr>
          <w:szCs w:val="24"/>
        </w:rPr>
      </w:pPr>
      <w:r w:rsidRPr="009F308E">
        <w:rPr>
          <w:szCs w:val="24"/>
        </w:rPr>
        <w:lastRenderedPageBreak/>
        <w:fldChar w:fldCharType="begin"/>
      </w:r>
      <w:r w:rsidRPr="009F308E">
        <w:rPr>
          <w:szCs w:val="24"/>
        </w:rPr>
        <w:instrText xml:space="preserve"> ADDIN EN.REFLIST </w:instrText>
      </w:r>
      <w:r w:rsidRPr="009F308E">
        <w:rPr>
          <w:szCs w:val="24"/>
        </w:rPr>
        <w:fldChar w:fldCharType="separate"/>
      </w:r>
      <w:r w:rsidRPr="009F308E">
        <w:rPr>
          <w:szCs w:val="24"/>
        </w:rPr>
        <w:t xml:space="preserve">Hayward C. 2012. High spatial resolution electron probe microanalysis of tephras and melt inclusions without beam-induced chemical modification. </w:t>
      </w:r>
      <w:r w:rsidRPr="009F308E">
        <w:rPr>
          <w:i/>
          <w:szCs w:val="24"/>
        </w:rPr>
        <w:t>Holocene,</w:t>
      </w:r>
      <w:r w:rsidRPr="009F308E">
        <w:rPr>
          <w:szCs w:val="24"/>
        </w:rPr>
        <w:t xml:space="preserve"> 22: 119-125.</w:t>
      </w:r>
    </w:p>
    <w:p w14:paraId="0791E0F7" w14:textId="6DB27E70" w:rsidR="009F308E" w:rsidRPr="009F308E" w:rsidRDefault="009F308E" w:rsidP="00054195">
      <w:pPr>
        <w:pStyle w:val="EndNoteBibliography"/>
        <w:spacing w:after="0" w:line="480" w:lineRule="auto"/>
        <w:ind w:left="720" w:hanging="720"/>
        <w:jc w:val="both"/>
        <w:rPr>
          <w:szCs w:val="24"/>
        </w:rPr>
      </w:pPr>
      <w:r w:rsidRPr="009F308E">
        <w:rPr>
          <w:szCs w:val="24"/>
        </w:rPr>
        <w:t>H</w:t>
      </w:r>
      <w:r>
        <w:rPr>
          <w:szCs w:val="24"/>
        </w:rPr>
        <w:t>edenäs L, Bisang I. 2</w:t>
      </w:r>
      <w:r w:rsidRPr="009F308E">
        <w:rPr>
          <w:szCs w:val="24"/>
        </w:rPr>
        <w:t xml:space="preserve">004. Key to European </w:t>
      </w:r>
      <w:r w:rsidRPr="009F308E">
        <w:rPr>
          <w:i/>
          <w:iCs/>
          <w:szCs w:val="24"/>
        </w:rPr>
        <w:t xml:space="preserve">Dicranum </w:t>
      </w:r>
      <w:r w:rsidRPr="009F308E">
        <w:rPr>
          <w:szCs w:val="24"/>
        </w:rPr>
        <w:t xml:space="preserve">species. </w:t>
      </w:r>
      <w:r w:rsidRPr="009F308E">
        <w:rPr>
          <w:i/>
          <w:szCs w:val="24"/>
        </w:rPr>
        <w:t xml:space="preserve">Herzogia </w:t>
      </w:r>
      <w:r w:rsidRPr="009F308E">
        <w:rPr>
          <w:b/>
          <w:bCs/>
          <w:szCs w:val="24"/>
        </w:rPr>
        <w:t>17</w:t>
      </w:r>
      <w:r w:rsidRPr="009F308E">
        <w:rPr>
          <w:szCs w:val="24"/>
        </w:rPr>
        <w:t>: 179–197.</w:t>
      </w:r>
    </w:p>
    <w:p w14:paraId="7FB27BDC" w14:textId="77777777" w:rsidR="00794E39" w:rsidRPr="009F308E" w:rsidRDefault="00F1124C" w:rsidP="00054195">
      <w:pPr>
        <w:autoSpaceDE w:val="0"/>
        <w:autoSpaceDN w:val="0"/>
        <w:adjustRightInd w:val="0"/>
        <w:spacing w:after="0" w:line="480" w:lineRule="auto"/>
        <w:jc w:val="both"/>
        <w:rPr>
          <w:rFonts w:ascii="Times New Roman" w:hAnsi="Times New Roman" w:cs="Times New Roman"/>
          <w:sz w:val="24"/>
          <w:szCs w:val="24"/>
          <w:lang w:val="en-US"/>
        </w:rPr>
      </w:pPr>
      <w:r w:rsidRPr="009F308E">
        <w:rPr>
          <w:rFonts w:ascii="Times New Roman" w:hAnsi="Times New Roman" w:cs="Times New Roman"/>
          <w:sz w:val="24"/>
          <w:szCs w:val="24"/>
        </w:rPr>
        <w:fldChar w:fldCharType="end"/>
      </w:r>
      <w:r w:rsidR="00C31705" w:rsidRPr="009F308E">
        <w:rPr>
          <w:rFonts w:ascii="Times New Roman" w:hAnsi="Times New Roman" w:cs="Times New Roman"/>
          <w:sz w:val="24"/>
          <w:szCs w:val="24"/>
          <w:lang w:val="en-US"/>
        </w:rPr>
        <w:t xml:space="preserve">Hölzer, A., 2010. Die Torfmoose Südwestdeutschlands und der Nachbargebiete. Weissdorn </w:t>
      </w:r>
    </w:p>
    <w:p w14:paraId="7D46B582" w14:textId="77777777" w:rsidR="00C31705" w:rsidRPr="00495C14" w:rsidRDefault="00C31705"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495C14">
        <w:rPr>
          <w:rFonts w:ascii="Times New Roman" w:hAnsi="Times New Roman" w:cs="Times New Roman"/>
          <w:sz w:val="24"/>
          <w:szCs w:val="24"/>
          <w:lang w:val="en-US"/>
        </w:rPr>
        <w:t>Verlag Jena, Jena.</w:t>
      </w:r>
    </w:p>
    <w:p w14:paraId="51A6EC5C" w14:textId="77777777" w:rsidR="00495C14" w:rsidRPr="00C26C7E" w:rsidRDefault="00495C14" w:rsidP="00054195">
      <w:pPr>
        <w:autoSpaceDE w:val="0"/>
        <w:autoSpaceDN w:val="0"/>
        <w:adjustRightInd w:val="0"/>
        <w:spacing w:after="0" w:line="480" w:lineRule="auto"/>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Hughes PDM. 2000. A reappraisal of the mechanisms leading to ombrotrophy in British </w:t>
      </w:r>
    </w:p>
    <w:p w14:paraId="564DD073" w14:textId="77777777" w:rsidR="00B134C4" w:rsidRPr="00C26C7E" w:rsidRDefault="00495C14"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raised mires. </w:t>
      </w:r>
      <w:r w:rsidRPr="00C26C7E">
        <w:rPr>
          <w:rFonts w:ascii="Times New Roman" w:hAnsi="Times New Roman" w:cs="Times New Roman"/>
          <w:i/>
          <w:sz w:val="24"/>
          <w:szCs w:val="24"/>
          <w:lang w:val="en-US"/>
        </w:rPr>
        <w:t>Ecology Letters</w:t>
      </w:r>
      <w:r w:rsidRPr="00C26C7E">
        <w:rPr>
          <w:rFonts w:ascii="Times New Roman" w:hAnsi="Times New Roman" w:cs="Times New Roman"/>
          <w:sz w:val="24"/>
          <w:szCs w:val="24"/>
          <w:lang w:val="en-US"/>
        </w:rPr>
        <w:t xml:space="preserve"> </w:t>
      </w:r>
      <w:r w:rsidRPr="00C26C7E">
        <w:rPr>
          <w:rFonts w:ascii="Times New Roman" w:hAnsi="Times New Roman" w:cs="Times New Roman"/>
          <w:b/>
          <w:sz w:val="24"/>
          <w:szCs w:val="24"/>
          <w:lang w:val="en-US"/>
        </w:rPr>
        <w:t>3</w:t>
      </w:r>
      <w:r w:rsidRPr="00C26C7E">
        <w:rPr>
          <w:rFonts w:ascii="Times New Roman" w:hAnsi="Times New Roman" w:cs="Times New Roman"/>
          <w:sz w:val="24"/>
          <w:szCs w:val="24"/>
          <w:lang w:val="en-US"/>
        </w:rPr>
        <w:t>:7–9.</w:t>
      </w:r>
    </w:p>
    <w:p w14:paraId="6B2C4459" w14:textId="0242BE59" w:rsidR="00B134C4" w:rsidRPr="00C26C7E" w:rsidRDefault="00B134C4" w:rsidP="00054195">
      <w:p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Jankovská V, Komárek J. 2000. Indicative value of </w:t>
      </w:r>
      <w:r w:rsidRPr="00C26C7E">
        <w:rPr>
          <w:rFonts w:ascii="Times New Roman" w:hAnsi="Times New Roman" w:cs="Times New Roman"/>
          <w:i/>
          <w:sz w:val="24"/>
          <w:szCs w:val="24"/>
          <w:lang w:val="en-US"/>
        </w:rPr>
        <w:t>Pediastrum</w:t>
      </w:r>
      <w:r w:rsidRPr="00C26C7E">
        <w:rPr>
          <w:rFonts w:ascii="Times New Roman" w:hAnsi="Times New Roman" w:cs="Times New Roman"/>
          <w:sz w:val="24"/>
          <w:szCs w:val="24"/>
          <w:lang w:val="en-US"/>
        </w:rPr>
        <w:t xml:space="preserve"> and other coccal green algae in palaeoecology. </w:t>
      </w:r>
      <w:r w:rsidRPr="00C26C7E">
        <w:rPr>
          <w:rFonts w:ascii="Times New Roman" w:hAnsi="Times New Roman" w:cs="Times New Roman"/>
          <w:i/>
          <w:sz w:val="24"/>
          <w:szCs w:val="24"/>
          <w:lang w:val="en-US"/>
        </w:rPr>
        <w:t xml:space="preserve">Folia Geobotanica </w:t>
      </w:r>
      <w:r w:rsidRPr="00C26C7E">
        <w:rPr>
          <w:rFonts w:ascii="Times New Roman" w:hAnsi="Times New Roman" w:cs="Times New Roman"/>
          <w:b/>
          <w:sz w:val="24"/>
          <w:szCs w:val="24"/>
          <w:lang w:val="en-US"/>
        </w:rPr>
        <w:t>35</w:t>
      </w:r>
      <w:r w:rsidRPr="00C26C7E">
        <w:rPr>
          <w:rFonts w:ascii="Times New Roman" w:hAnsi="Times New Roman" w:cs="Times New Roman"/>
          <w:sz w:val="24"/>
          <w:szCs w:val="24"/>
          <w:lang w:val="en-US"/>
        </w:rPr>
        <w:t>: 59–82.</w:t>
      </w:r>
    </w:p>
    <w:p w14:paraId="1CAE3B15" w14:textId="77777777" w:rsidR="00EE6134" w:rsidRPr="00661F51" w:rsidRDefault="00EE6134" w:rsidP="00054195">
      <w:pPr>
        <w:autoSpaceDE w:val="0"/>
        <w:autoSpaceDN w:val="0"/>
        <w:adjustRightInd w:val="0"/>
        <w:spacing w:after="0" w:line="480" w:lineRule="auto"/>
        <w:jc w:val="both"/>
        <w:rPr>
          <w:rFonts w:ascii="Times New Roman" w:hAnsi="Times New Roman" w:cs="Times New Roman"/>
          <w:bCs/>
          <w:sz w:val="24"/>
          <w:szCs w:val="24"/>
          <w:lang w:val="en-US"/>
        </w:rPr>
      </w:pPr>
      <w:r w:rsidRPr="00C26C7E">
        <w:rPr>
          <w:rFonts w:ascii="Times New Roman" w:hAnsi="Times New Roman" w:cs="Times New Roman"/>
          <w:bCs/>
          <w:sz w:val="24"/>
          <w:szCs w:val="24"/>
          <w:lang w:val="en-US"/>
        </w:rPr>
        <w:t xml:space="preserve">Jones BM, Grosse </w:t>
      </w:r>
      <w:r w:rsidRPr="00661F51">
        <w:rPr>
          <w:rFonts w:ascii="Times New Roman" w:hAnsi="Times New Roman" w:cs="Times New Roman"/>
          <w:bCs/>
          <w:sz w:val="24"/>
          <w:szCs w:val="24"/>
          <w:lang w:val="en-US"/>
        </w:rPr>
        <w:t xml:space="preserve">G, Arp CD, Miller E, Liu L, Hayes DJ, Larsen CF. 2015. Recent Arctic </w:t>
      </w:r>
    </w:p>
    <w:p w14:paraId="631D5C09" w14:textId="77777777" w:rsidR="00EE6134" w:rsidRPr="00661F51" w:rsidRDefault="00EE6134"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bCs/>
          <w:sz w:val="24"/>
          <w:szCs w:val="24"/>
          <w:lang w:val="en-US"/>
        </w:rPr>
        <w:t xml:space="preserve">tundra fire initiates widespread thermokarst development. </w:t>
      </w:r>
      <w:r w:rsidRPr="00661F51">
        <w:rPr>
          <w:rFonts w:ascii="Times New Roman" w:hAnsi="Times New Roman" w:cs="Times New Roman"/>
          <w:bCs/>
          <w:i/>
          <w:sz w:val="24"/>
          <w:szCs w:val="24"/>
          <w:lang w:val="en-US"/>
        </w:rPr>
        <w:t>Scientific Reports</w:t>
      </w:r>
      <w:r w:rsidRPr="00661F51">
        <w:rPr>
          <w:rFonts w:ascii="Times New Roman" w:hAnsi="Times New Roman" w:cs="Times New Roman"/>
          <w:bCs/>
          <w:sz w:val="24"/>
          <w:szCs w:val="24"/>
          <w:lang w:val="en-US"/>
        </w:rPr>
        <w:t xml:space="preserve"> </w:t>
      </w:r>
      <w:r w:rsidRPr="00661F51">
        <w:rPr>
          <w:rFonts w:ascii="Times New Roman" w:hAnsi="Times New Roman" w:cs="Times New Roman"/>
          <w:sz w:val="24"/>
          <w:szCs w:val="24"/>
          <w:lang w:val="en-US"/>
        </w:rPr>
        <w:t>5:15865. DOI: 10.1038/srep15865.</w:t>
      </w:r>
    </w:p>
    <w:p w14:paraId="5C54FA5B" w14:textId="25B6E5C0" w:rsidR="00451C5B" w:rsidRDefault="00451C5B" w:rsidP="00054195">
      <w:pPr>
        <w:autoSpaceDE w:val="0"/>
        <w:autoSpaceDN w:val="0"/>
        <w:adjustRightInd w:val="0"/>
        <w:spacing w:after="0"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Johansson M, Christensen TR, Akerman HJ</w:t>
      </w:r>
      <w:r>
        <w:rPr>
          <w:rFonts w:ascii="Times New Roman" w:hAnsi="Times New Roman" w:cs="Times New Roman"/>
          <w:sz w:val="24"/>
          <w:szCs w:val="24"/>
          <w:lang w:val="en-US"/>
        </w:rPr>
        <w:t xml:space="preserve">, </w:t>
      </w:r>
      <w:r w:rsidRPr="00D517DA">
        <w:rPr>
          <w:rFonts w:ascii="Times New Roman" w:hAnsi="Times New Roman" w:cs="Times New Roman"/>
          <w:sz w:val="24"/>
          <w:szCs w:val="24"/>
          <w:lang w:val="en-US"/>
        </w:rPr>
        <w:t>Callaghan TV</w:t>
      </w:r>
      <w:r>
        <w:rPr>
          <w:rFonts w:ascii="Times New Roman" w:hAnsi="Times New Roman" w:cs="Times New Roman"/>
          <w:sz w:val="24"/>
          <w:szCs w:val="24"/>
          <w:lang w:val="en-US"/>
        </w:rPr>
        <w:t>. 2006.</w:t>
      </w:r>
      <w:r w:rsidRPr="00D517DA">
        <w:rPr>
          <w:rFonts w:ascii="Times New Roman" w:hAnsi="Times New Roman" w:cs="Times New Roman"/>
          <w:sz w:val="24"/>
          <w:szCs w:val="24"/>
          <w:lang w:val="en-US"/>
        </w:rPr>
        <w:t xml:space="preserve"> What determines the </w:t>
      </w:r>
    </w:p>
    <w:p w14:paraId="660BE975" w14:textId="43155DA9" w:rsidR="00451C5B" w:rsidRPr="00661F51" w:rsidRDefault="00451C5B" w:rsidP="00054195">
      <w:pPr>
        <w:autoSpaceDE w:val="0"/>
        <w:autoSpaceDN w:val="0"/>
        <w:adjustRightInd w:val="0"/>
        <w:spacing w:after="0" w:line="480" w:lineRule="auto"/>
        <w:ind w:left="708"/>
        <w:jc w:val="both"/>
        <w:rPr>
          <w:rFonts w:ascii="Times New Roman" w:hAnsi="Times New Roman" w:cs="Times New Roman"/>
          <w:bCs/>
          <w:sz w:val="24"/>
          <w:szCs w:val="24"/>
          <w:lang w:val="en-US"/>
        </w:rPr>
      </w:pPr>
      <w:r w:rsidRPr="00D517DA">
        <w:rPr>
          <w:rFonts w:ascii="Times New Roman" w:hAnsi="Times New Roman" w:cs="Times New Roman"/>
          <w:sz w:val="24"/>
          <w:szCs w:val="24"/>
          <w:lang w:val="en-US"/>
        </w:rPr>
        <w:t xml:space="preserve">current presence or absence of permafrost in the Torneträsk region, a sub-arctic landscape in northern Sweden? </w:t>
      </w:r>
      <w:r w:rsidRPr="00D517DA">
        <w:rPr>
          <w:rFonts w:ascii="Times New Roman" w:hAnsi="Times New Roman" w:cs="Times New Roman"/>
          <w:i/>
          <w:iCs/>
          <w:sz w:val="24"/>
          <w:szCs w:val="24"/>
          <w:lang w:val="en-US"/>
        </w:rPr>
        <w:t xml:space="preserve">Ambio </w:t>
      </w:r>
      <w:r w:rsidRPr="00D517DA">
        <w:rPr>
          <w:rFonts w:ascii="Times New Roman" w:hAnsi="Times New Roman" w:cs="Times New Roman"/>
          <w:b/>
          <w:bCs/>
          <w:sz w:val="24"/>
          <w:szCs w:val="24"/>
          <w:lang w:val="en-US"/>
        </w:rPr>
        <w:t>35</w:t>
      </w:r>
      <w:r>
        <w:rPr>
          <w:rFonts w:ascii="Times New Roman" w:hAnsi="Times New Roman" w:cs="Times New Roman"/>
          <w:b/>
          <w:bCs/>
          <w:sz w:val="24"/>
          <w:szCs w:val="24"/>
          <w:lang w:val="en-US"/>
        </w:rPr>
        <w:t>:</w:t>
      </w:r>
      <w:r w:rsidRPr="00D517DA">
        <w:rPr>
          <w:rFonts w:ascii="Times New Roman" w:hAnsi="Times New Roman" w:cs="Times New Roman"/>
          <w:b/>
          <w:bCs/>
          <w:sz w:val="24"/>
          <w:szCs w:val="24"/>
          <w:lang w:val="en-US"/>
        </w:rPr>
        <w:t xml:space="preserve"> </w:t>
      </w:r>
      <w:r w:rsidRPr="00D517DA">
        <w:rPr>
          <w:rFonts w:ascii="Times New Roman" w:hAnsi="Times New Roman" w:cs="Times New Roman"/>
          <w:sz w:val="24"/>
          <w:szCs w:val="24"/>
          <w:lang w:val="en-US"/>
        </w:rPr>
        <w:t>190–197.</w:t>
      </w:r>
    </w:p>
    <w:p w14:paraId="7860A314" w14:textId="77777777" w:rsidR="00C31705" w:rsidRPr="00EE6134"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EE6134">
        <w:rPr>
          <w:rFonts w:ascii="Times New Roman" w:hAnsi="Times New Roman" w:cs="Times New Roman"/>
          <w:sz w:val="24"/>
          <w:szCs w:val="24"/>
          <w:lang w:val="en-US"/>
        </w:rPr>
        <w:t>Juggins, S., 2003. C2 User Guide. Software for Ecological and Palaeoecological Data</w:t>
      </w:r>
    </w:p>
    <w:p w14:paraId="2E5D1FFE" w14:textId="77777777" w:rsidR="00C31705" w:rsidRPr="00F1124C" w:rsidRDefault="00C31705"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Analysis and Visualisation. University of Newcastle, Newcastle Upon Tyne, UK, 69 pp.</w:t>
      </w:r>
    </w:p>
    <w:p w14:paraId="45A11223" w14:textId="77777777" w:rsidR="00750CCC" w:rsidRPr="00562E57" w:rsidRDefault="00750CCC" w:rsidP="00054195">
      <w:pPr>
        <w:autoSpaceDE w:val="0"/>
        <w:autoSpaceDN w:val="0"/>
        <w:adjustRightInd w:val="0"/>
        <w:spacing w:after="0" w:line="480" w:lineRule="auto"/>
        <w:jc w:val="both"/>
        <w:rPr>
          <w:rFonts w:ascii="Times New Roman" w:hAnsi="Times New Roman" w:cs="Times New Roman"/>
          <w:sz w:val="24"/>
          <w:szCs w:val="24"/>
          <w:lang w:val="en-US"/>
        </w:rPr>
      </w:pPr>
      <w:r w:rsidRPr="00562E57">
        <w:rPr>
          <w:rFonts w:ascii="Times New Roman" w:hAnsi="Times New Roman" w:cs="Times New Roman"/>
          <w:sz w:val="24"/>
          <w:szCs w:val="24"/>
          <w:lang w:val="en-US"/>
        </w:rPr>
        <w:t xml:space="preserve">Kokfelt, U. </w:t>
      </w:r>
      <w:r w:rsidRPr="00562E57">
        <w:rPr>
          <w:rFonts w:ascii="Times New Roman" w:hAnsi="Times New Roman" w:cs="Times New Roman"/>
          <w:i/>
          <w:iCs/>
          <w:sz w:val="24"/>
          <w:szCs w:val="24"/>
          <w:lang w:val="en-US"/>
        </w:rPr>
        <w:t xml:space="preserve">et al. </w:t>
      </w:r>
      <w:r w:rsidRPr="00562E57">
        <w:rPr>
          <w:rFonts w:ascii="Times New Roman" w:hAnsi="Times New Roman" w:cs="Times New Roman"/>
          <w:iCs/>
          <w:sz w:val="24"/>
          <w:szCs w:val="24"/>
          <w:lang w:val="en-US"/>
        </w:rPr>
        <w:t xml:space="preserve">2009. </w:t>
      </w:r>
      <w:r w:rsidRPr="00562E57">
        <w:rPr>
          <w:rFonts w:ascii="Times New Roman" w:hAnsi="Times New Roman" w:cs="Times New Roman"/>
          <w:sz w:val="24"/>
          <w:szCs w:val="24"/>
          <w:lang w:val="en-US"/>
        </w:rPr>
        <w:t xml:space="preserve">Ecosystem responses to increased precipitation and permafrost decay </w:t>
      </w:r>
    </w:p>
    <w:p w14:paraId="73A9869F" w14:textId="6101DA0D" w:rsidR="005D1A6A" w:rsidRPr="00661F51" w:rsidRDefault="00750CCC" w:rsidP="00054195">
      <w:pPr>
        <w:autoSpaceDE w:val="0"/>
        <w:autoSpaceDN w:val="0"/>
        <w:adjustRightInd w:val="0"/>
        <w:spacing w:after="0" w:line="480" w:lineRule="auto"/>
        <w:ind w:firstLine="708"/>
        <w:jc w:val="both"/>
        <w:rPr>
          <w:rFonts w:ascii="Times New Roman" w:hAnsi="Times New Roman" w:cs="Times New Roman"/>
          <w:i/>
          <w:sz w:val="24"/>
          <w:szCs w:val="24"/>
          <w:lang w:val="en-US"/>
        </w:rPr>
      </w:pPr>
      <w:r w:rsidRPr="00562E57">
        <w:rPr>
          <w:rFonts w:ascii="Times New Roman" w:hAnsi="Times New Roman" w:cs="Times New Roman"/>
          <w:sz w:val="24"/>
          <w:szCs w:val="24"/>
          <w:lang w:val="en-US"/>
        </w:rPr>
        <w:t xml:space="preserve">in subarctic Sweden inferred from peat and lake sediments. </w:t>
      </w:r>
      <w:r w:rsidR="005D1A6A" w:rsidRPr="00661F51">
        <w:rPr>
          <w:rFonts w:ascii="Times New Roman" w:hAnsi="Times New Roman" w:cs="Times New Roman"/>
          <w:i/>
          <w:sz w:val="24"/>
          <w:szCs w:val="24"/>
          <w:lang w:val="en-US"/>
        </w:rPr>
        <w:t>Global</w:t>
      </w:r>
    </w:p>
    <w:p w14:paraId="4F41B1C4" w14:textId="667009E4" w:rsidR="00750CCC" w:rsidRPr="00562E57" w:rsidRDefault="005D1A6A"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i/>
          <w:sz w:val="24"/>
          <w:szCs w:val="24"/>
          <w:lang w:val="en-US"/>
        </w:rPr>
        <w:t xml:space="preserve"> Change Biology</w:t>
      </w:r>
      <w:r w:rsidR="00750CCC" w:rsidRPr="00562E57">
        <w:rPr>
          <w:rFonts w:ascii="Times New Roman" w:hAnsi="Times New Roman" w:cs="Times New Roman"/>
          <w:sz w:val="24"/>
          <w:szCs w:val="24"/>
          <w:lang w:val="en-US"/>
        </w:rPr>
        <w:t xml:space="preserve"> </w:t>
      </w:r>
      <w:r w:rsidR="00750CCC" w:rsidRPr="00562E57">
        <w:rPr>
          <w:rFonts w:ascii="Times New Roman" w:hAnsi="Times New Roman" w:cs="Times New Roman"/>
          <w:b/>
          <w:bCs/>
          <w:sz w:val="24"/>
          <w:szCs w:val="24"/>
          <w:lang w:val="en-US"/>
        </w:rPr>
        <w:t>15</w:t>
      </w:r>
      <w:r>
        <w:rPr>
          <w:rFonts w:ascii="Times New Roman" w:hAnsi="Times New Roman" w:cs="Times New Roman"/>
          <w:b/>
          <w:bCs/>
          <w:sz w:val="24"/>
          <w:szCs w:val="24"/>
          <w:lang w:val="en-US"/>
        </w:rPr>
        <w:t>:</w:t>
      </w:r>
      <w:r w:rsidR="00750CCC" w:rsidRPr="00562E57">
        <w:rPr>
          <w:rFonts w:ascii="Times New Roman" w:hAnsi="Times New Roman" w:cs="Times New Roman"/>
          <w:b/>
          <w:bCs/>
          <w:sz w:val="24"/>
          <w:szCs w:val="24"/>
          <w:lang w:val="en-US"/>
        </w:rPr>
        <w:t xml:space="preserve"> </w:t>
      </w:r>
      <w:r w:rsidR="00750CCC" w:rsidRPr="00562E57">
        <w:rPr>
          <w:rFonts w:ascii="Times New Roman" w:hAnsi="Times New Roman" w:cs="Times New Roman"/>
          <w:sz w:val="24"/>
          <w:szCs w:val="24"/>
          <w:lang w:val="en-US"/>
        </w:rPr>
        <w:t>1652–1663.</w:t>
      </w:r>
    </w:p>
    <w:p w14:paraId="38F3BDC8" w14:textId="446156DF" w:rsidR="00562E57" w:rsidRPr="00661F51" w:rsidRDefault="00562E57"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Korhola A, Weckstrlm J, Holnstrim L, Eristl P. 2000. A quantitative climatic record from </w:t>
      </w:r>
    </w:p>
    <w:p w14:paraId="5DE36C48" w14:textId="79C47E0A" w:rsidR="00562E57" w:rsidRPr="00661F51" w:rsidRDefault="00562E57"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diatoms in northern Fennoscandia. </w:t>
      </w:r>
      <w:r w:rsidRPr="00661F51">
        <w:rPr>
          <w:rFonts w:ascii="Times New Roman" w:hAnsi="Times New Roman" w:cs="Times New Roman"/>
          <w:i/>
          <w:sz w:val="24"/>
          <w:szCs w:val="24"/>
          <w:lang w:val="en-US"/>
        </w:rPr>
        <w:t>Quaternary Research</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54</w:t>
      </w:r>
      <w:r w:rsidRPr="00661F51">
        <w:rPr>
          <w:rFonts w:ascii="Times New Roman" w:hAnsi="Times New Roman" w:cs="Times New Roman"/>
          <w:sz w:val="24"/>
          <w:szCs w:val="24"/>
          <w:lang w:val="en-US"/>
        </w:rPr>
        <w:t>: 284-94.</w:t>
      </w:r>
    </w:p>
    <w:p w14:paraId="12EDB838" w14:textId="1E04E6BD" w:rsidR="00006CA1" w:rsidRPr="00661F51" w:rsidRDefault="00006CA1"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Kuhry P. 1994. The role of fire in the development of </w:t>
      </w:r>
      <w:r w:rsidRPr="00661F51">
        <w:rPr>
          <w:rFonts w:ascii="Times New Roman" w:hAnsi="Times New Roman" w:cs="Times New Roman"/>
          <w:i/>
          <w:iCs/>
          <w:sz w:val="24"/>
          <w:szCs w:val="24"/>
          <w:lang w:val="en-US"/>
        </w:rPr>
        <w:t xml:space="preserve">Sphagnum </w:t>
      </w:r>
      <w:r w:rsidRPr="00661F51">
        <w:rPr>
          <w:rFonts w:ascii="Times New Roman" w:hAnsi="Times New Roman" w:cs="Times New Roman"/>
          <w:sz w:val="24"/>
          <w:szCs w:val="24"/>
          <w:lang w:val="en-US"/>
        </w:rPr>
        <w:t xml:space="preserve">dominated peatlands in </w:t>
      </w:r>
    </w:p>
    <w:p w14:paraId="3197DC96" w14:textId="44C0F12B" w:rsidR="00006CA1" w:rsidRPr="00006CA1" w:rsidRDefault="00006CA1"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western boreal Canada. </w:t>
      </w:r>
      <w:r w:rsidRPr="00661F51">
        <w:rPr>
          <w:rFonts w:ascii="Times New Roman" w:hAnsi="Times New Roman" w:cs="Times New Roman"/>
          <w:i/>
          <w:iCs/>
          <w:sz w:val="24"/>
          <w:szCs w:val="24"/>
          <w:lang w:val="en-US"/>
        </w:rPr>
        <w:t xml:space="preserve">Journal of Ecology </w:t>
      </w:r>
      <w:r w:rsidRPr="00661F51">
        <w:rPr>
          <w:rFonts w:ascii="Times New Roman" w:hAnsi="Times New Roman" w:cs="Times New Roman"/>
          <w:b/>
          <w:sz w:val="24"/>
          <w:szCs w:val="24"/>
          <w:lang w:val="en-US"/>
        </w:rPr>
        <w:t>82</w:t>
      </w:r>
      <w:r w:rsidRPr="00661F51">
        <w:rPr>
          <w:rFonts w:ascii="Times New Roman" w:hAnsi="Times New Roman" w:cs="Times New Roman"/>
          <w:sz w:val="24"/>
          <w:szCs w:val="24"/>
          <w:lang w:val="en-US"/>
        </w:rPr>
        <w:t>: 899–910.</w:t>
      </w:r>
    </w:p>
    <w:p w14:paraId="264D7902" w14:textId="77777777" w:rsidR="0056007F" w:rsidRPr="00661F51" w:rsidRDefault="0056007F"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lastRenderedPageBreak/>
        <w:t>Kuhry P. 2008.</w:t>
      </w:r>
      <w:r w:rsidR="002F588B" w:rsidRPr="00661F51">
        <w:rPr>
          <w:rFonts w:ascii="Times New Roman" w:hAnsi="Times New Roman" w:cs="Times New Roman"/>
          <w:sz w:val="24"/>
          <w:szCs w:val="24"/>
          <w:lang w:val="en-US"/>
        </w:rPr>
        <w:t xml:space="preserve"> Palsa and peat plateau development in the Hudson Bay Lowlands, Canada: </w:t>
      </w:r>
    </w:p>
    <w:p w14:paraId="0527FC2D" w14:textId="77777777" w:rsidR="002F588B" w:rsidRPr="0056007F" w:rsidRDefault="002F588B"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Timing, pathways and causes</w:t>
      </w:r>
      <w:r w:rsidR="0056007F"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w:t>
      </w:r>
      <w:r w:rsidRPr="00661F51">
        <w:rPr>
          <w:rFonts w:ascii="Times New Roman" w:hAnsi="Times New Roman" w:cs="Times New Roman"/>
          <w:i/>
          <w:sz w:val="24"/>
          <w:szCs w:val="24"/>
          <w:lang w:val="en-US"/>
        </w:rPr>
        <w:t>Boreas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37</w:t>
      </w:r>
      <w:r w:rsidR="0056007F"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316–327, doi:10.1111/j.1502-3885.2007.</w:t>
      </w:r>
      <w:proofErr w:type="gramStart"/>
      <w:r w:rsidRPr="00661F51">
        <w:rPr>
          <w:rFonts w:ascii="Times New Roman" w:hAnsi="Times New Roman" w:cs="Times New Roman"/>
          <w:sz w:val="24"/>
          <w:szCs w:val="24"/>
          <w:lang w:val="en-US"/>
        </w:rPr>
        <w:t>00022.x.</w:t>
      </w:r>
      <w:proofErr w:type="gramEnd"/>
    </w:p>
    <w:p w14:paraId="39F92EB0" w14:textId="77777777" w:rsidR="008B200D" w:rsidRDefault="00C31705" w:rsidP="00054195">
      <w:pPr>
        <w:autoSpaceDE w:val="0"/>
        <w:autoSpaceDN w:val="0"/>
        <w:adjustRightInd w:val="0"/>
        <w:spacing w:after="0" w:line="480" w:lineRule="auto"/>
        <w:jc w:val="both"/>
        <w:rPr>
          <w:rFonts w:ascii="Times New Roman" w:hAnsi="Times New Roman" w:cs="Times New Roman"/>
          <w:i/>
          <w:sz w:val="24"/>
          <w:szCs w:val="24"/>
          <w:lang w:val="en-US"/>
        </w:rPr>
      </w:pPr>
      <w:r w:rsidRPr="00A66920">
        <w:rPr>
          <w:rFonts w:ascii="Times New Roman" w:hAnsi="Times New Roman" w:cs="Times New Roman"/>
          <w:sz w:val="24"/>
          <w:szCs w:val="24"/>
          <w:lang w:val="en-US"/>
        </w:rPr>
        <w:t xml:space="preserve">Kuhry P, Grosse G, et al. 2013. Characterisation of </w:t>
      </w:r>
      <w:proofErr w:type="gramStart"/>
      <w:r w:rsidRPr="00A66920">
        <w:rPr>
          <w:rFonts w:ascii="Times New Roman" w:hAnsi="Times New Roman" w:cs="Times New Roman"/>
          <w:sz w:val="24"/>
          <w:szCs w:val="24"/>
          <w:lang w:val="en-US"/>
        </w:rPr>
        <w:t>the  permafrost</w:t>
      </w:r>
      <w:proofErr w:type="gramEnd"/>
      <w:r w:rsidRPr="00A66920">
        <w:rPr>
          <w:rFonts w:ascii="Times New Roman" w:hAnsi="Times New Roman" w:cs="Times New Roman"/>
          <w:sz w:val="24"/>
          <w:szCs w:val="24"/>
          <w:lang w:val="en-US"/>
        </w:rPr>
        <w:t xml:space="preserve"> carbon pool</w:t>
      </w:r>
      <w:r w:rsidR="008B200D">
        <w:rPr>
          <w:rFonts w:ascii="Times New Roman" w:hAnsi="Times New Roman" w:cs="Times New Roman"/>
          <w:sz w:val="24"/>
          <w:szCs w:val="24"/>
          <w:lang w:val="en-US"/>
        </w:rPr>
        <w:t xml:space="preserve">. </w:t>
      </w:r>
      <w:r w:rsidRPr="00A66920">
        <w:rPr>
          <w:rFonts w:ascii="Times New Roman" w:hAnsi="Times New Roman" w:cs="Times New Roman"/>
          <w:sz w:val="24"/>
          <w:szCs w:val="24"/>
          <w:lang w:val="en-US"/>
        </w:rPr>
        <w:t xml:space="preserve"> </w:t>
      </w:r>
      <w:r w:rsidR="008B200D" w:rsidRPr="008B200D">
        <w:rPr>
          <w:rFonts w:ascii="Times New Roman" w:hAnsi="Times New Roman" w:cs="Times New Roman"/>
          <w:i/>
          <w:sz w:val="24"/>
          <w:szCs w:val="24"/>
          <w:lang w:val="en-US"/>
        </w:rPr>
        <w:t xml:space="preserve">Permafrost </w:t>
      </w:r>
    </w:p>
    <w:p w14:paraId="679BEE88" w14:textId="2780F240" w:rsidR="00C31705" w:rsidRDefault="008B200D"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8B200D">
        <w:rPr>
          <w:rFonts w:ascii="Times New Roman" w:hAnsi="Times New Roman" w:cs="Times New Roman"/>
          <w:i/>
          <w:sz w:val="24"/>
          <w:szCs w:val="24"/>
          <w:lang w:val="en-US"/>
        </w:rPr>
        <w:t>and Periglacial Processes</w:t>
      </w:r>
      <w:r w:rsidR="00C31705" w:rsidRPr="00A66920">
        <w:rPr>
          <w:rFonts w:ascii="Times New Roman" w:hAnsi="Times New Roman" w:cs="Times New Roman"/>
          <w:sz w:val="24"/>
          <w:szCs w:val="24"/>
          <w:lang w:val="en-US"/>
        </w:rPr>
        <w:t xml:space="preserve"> </w:t>
      </w:r>
      <w:r w:rsidR="00C31705" w:rsidRPr="00A66920">
        <w:rPr>
          <w:rFonts w:ascii="Times New Roman" w:hAnsi="Times New Roman" w:cs="Times New Roman"/>
          <w:b/>
          <w:sz w:val="24"/>
          <w:szCs w:val="24"/>
          <w:lang w:val="en-US"/>
        </w:rPr>
        <w:t>24</w:t>
      </w:r>
      <w:r w:rsidR="00C31705" w:rsidRPr="00A66920">
        <w:rPr>
          <w:rFonts w:ascii="Times New Roman" w:hAnsi="Times New Roman" w:cs="Times New Roman"/>
          <w:sz w:val="24"/>
          <w:szCs w:val="24"/>
          <w:lang w:val="en-US"/>
        </w:rPr>
        <w:t>: 146–155.</w:t>
      </w:r>
    </w:p>
    <w:p w14:paraId="641AC879" w14:textId="77777777" w:rsidR="00A66920" w:rsidRPr="00661F51" w:rsidRDefault="00A66920"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Laine J, Harju P, Timonen T, Laine A, Tuittila E.-S, Minkkinen K, Vasander H. </w:t>
      </w:r>
    </w:p>
    <w:p w14:paraId="7289A777" w14:textId="77777777" w:rsidR="00A66920" w:rsidRPr="00A66920" w:rsidRDefault="00A66920"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2011. The Intricate Beauty of </w:t>
      </w:r>
      <w:r w:rsidRPr="00661F51">
        <w:rPr>
          <w:rFonts w:ascii="Times New Roman" w:hAnsi="Times New Roman" w:cs="Times New Roman"/>
          <w:i/>
          <w:sz w:val="24"/>
          <w:szCs w:val="24"/>
          <w:lang w:val="en-US"/>
        </w:rPr>
        <w:t>Sphagnum</w:t>
      </w:r>
      <w:r w:rsidRPr="00661F51">
        <w:rPr>
          <w:rFonts w:ascii="Times New Roman" w:hAnsi="Times New Roman" w:cs="Times New Roman"/>
          <w:sz w:val="24"/>
          <w:szCs w:val="24"/>
          <w:lang w:val="en-US"/>
        </w:rPr>
        <w:t xml:space="preserve"> Mosses – A Finnish Guide to Identification.    2. University of Helsinki Department of Forest Sciences Publications, pp. 1–191.</w:t>
      </w:r>
    </w:p>
    <w:p w14:paraId="25EA7472" w14:textId="77777777" w:rsidR="00A128DC" w:rsidRPr="00661F51" w:rsidRDefault="00A128DC"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Lamarre, A., Garneau, M., Asnong, H., 2012. Holocene paleohydrological reconstruction</w:t>
      </w:r>
    </w:p>
    <w:p w14:paraId="2E8208C4" w14:textId="77777777" w:rsidR="00A128DC" w:rsidRPr="00661F51" w:rsidRDefault="00A128DC"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and carbon accumulation of a permafrost peatland using testate amoeba and macrofossil</w:t>
      </w:r>
      <w:r w:rsidR="00340774"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analyses, Kuujjuarapik, subarctic Quebec, Canad</w:t>
      </w:r>
      <w:r w:rsidR="00340774" w:rsidRPr="00661F51">
        <w:rPr>
          <w:rFonts w:ascii="Times New Roman" w:hAnsi="Times New Roman" w:cs="Times New Roman"/>
          <w:sz w:val="24"/>
          <w:szCs w:val="24"/>
          <w:lang w:val="en-US"/>
        </w:rPr>
        <w:t xml:space="preserve">a. </w:t>
      </w:r>
      <w:r w:rsidR="00340774" w:rsidRPr="00661F51">
        <w:rPr>
          <w:rFonts w:ascii="Times New Roman" w:hAnsi="Times New Roman" w:cs="Times New Roman"/>
          <w:i/>
          <w:sz w:val="24"/>
          <w:szCs w:val="24"/>
          <w:lang w:val="en-US"/>
        </w:rPr>
        <w:t>Review Palaeobotany and Palynology</w:t>
      </w:r>
      <w:r w:rsidR="00340774" w:rsidRPr="00661F51">
        <w:rPr>
          <w:rFonts w:ascii="Times New Roman" w:hAnsi="Times New Roman" w:cs="Times New Roman"/>
          <w:sz w:val="24"/>
          <w:szCs w:val="24"/>
          <w:lang w:val="en-US"/>
        </w:rPr>
        <w:t xml:space="preserve"> </w:t>
      </w:r>
      <w:r w:rsidR="00340774" w:rsidRPr="00661F51">
        <w:rPr>
          <w:rFonts w:ascii="Times New Roman" w:hAnsi="Times New Roman" w:cs="Times New Roman"/>
          <w:b/>
          <w:sz w:val="24"/>
          <w:szCs w:val="24"/>
          <w:lang w:val="en-US"/>
        </w:rPr>
        <w:t>186</w:t>
      </w:r>
      <w:r w:rsidR="00340774"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131–141.</w:t>
      </w:r>
    </w:p>
    <w:p w14:paraId="4D970864" w14:textId="77777777" w:rsidR="00A128DC" w:rsidRPr="00661F51" w:rsidRDefault="00A128DC"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Lamarre A</w:t>
      </w:r>
      <w:r w:rsidR="00340774" w:rsidRPr="00661F51">
        <w:rPr>
          <w:rFonts w:ascii="Times New Roman" w:hAnsi="Times New Roman" w:cs="Times New Roman"/>
          <w:sz w:val="24"/>
          <w:szCs w:val="24"/>
          <w:lang w:val="en-US"/>
        </w:rPr>
        <w:t>, Magnan</w:t>
      </w:r>
      <w:r w:rsidRPr="00661F51">
        <w:rPr>
          <w:rFonts w:ascii="Times New Roman" w:hAnsi="Times New Roman" w:cs="Times New Roman"/>
          <w:sz w:val="24"/>
          <w:szCs w:val="24"/>
          <w:lang w:val="en-US"/>
        </w:rPr>
        <w:t xml:space="preserve"> G, Garneau M, Boucher E</w:t>
      </w:r>
      <w:r w:rsidR="00340774"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2013. A testate amoeba-based transfer</w:t>
      </w:r>
    </w:p>
    <w:p w14:paraId="3629BF38" w14:textId="77777777" w:rsidR="00A128DC" w:rsidRPr="00661F51" w:rsidRDefault="00A128DC"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function for paleohydrological reconstruction from boreal and subarctic peatlands in</w:t>
      </w:r>
    </w:p>
    <w:p w14:paraId="7A99877B" w14:textId="77777777" w:rsidR="00A128DC" w:rsidRPr="00661F51" w:rsidRDefault="00A128DC"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northeastern Canada. </w:t>
      </w:r>
      <w:r w:rsidRPr="00661F51">
        <w:rPr>
          <w:rFonts w:ascii="Times New Roman" w:hAnsi="Times New Roman" w:cs="Times New Roman"/>
          <w:i/>
          <w:sz w:val="24"/>
          <w:szCs w:val="24"/>
          <w:lang w:val="en-US"/>
        </w:rPr>
        <w:t>Quat</w:t>
      </w:r>
      <w:r w:rsidR="00340774" w:rsidRPr="00661F51">
        <w:rPr>
          <w:rFonts w:ascii="Times New Roman" w:hAnsi="Times New Roman" w:cs="Times New Roman"/>
          <w:i/>
          <w:sz w:val="24"/>
          <w:szCs w:val="24"/>
          <w:lang w:val="en-US"/>
        </w:rPr>
        <w:t xml:space="preserve">ernary </w:t>
      </w:r>
      <w:r w:rsidRPr="00661F51">
        <w:rPr>
          <w:rFonts w:ascii="Times New Roman" w:hAnsi="Times New Roman" w:cs="Times New Roman"/>
          <w:i/>
          <w:sz w:val="24"/>
          <w:szCs w:val="24"/>
          <w:lang w:val="en-US"/>
        </w:rPr>
        <w:t>Int</w:t>
      </w:r>
      <w:r w:rsidR="00340774" w:rsidRPr="00661F51">
        <w:rPr>
          <w:rFonts w:ascii="Times New Roman" w:hAnsi="Times New Roman" w:cs="Times New Roman"/>
          <w:i/>
          <w:sz w:val="24"/>
          <w:szCs w:val="24"/>
          <w:lang w:val="en-US"/>
        </w:rPr>
        <w:t xml:space="preserve">ernational </w:t>
      </w:r>
      <w:r w:rsidRPr="00661F51">
        <w:rPr>
          <w:rFonts w:ascii="Times New Roman" w:hAnsi="Times New Roman" w:cs="Times New Roman"/>
          <w:b/>
          <w:sz w:val="24"/>
          <w:szCs w:val="24"/>
          <w:lang w:val="en-US"/>
        </w:rPr>
        <w:t>306</w:t>
      </w:r>
      <w:r w:rsidR="00340774"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88–96.</w:t>
      </w:r>
    </w:p>
    <w:p w14:paraId="6EEF661A" w14:textId="77777777" w:rsidR="00862EE8" w:rsidRDefault="00862EE8" w:rsidP="00054195">
      <w:pPr>
        <w:pStyle w:val="EndNoteBibliography"/>
        <w:spacing w:after="0" w:line="480" w:lineRule="auto"/>
        <w:ind w:left="720" w:hanging="720"/>
        <w:jc w:val="both"/>
        <w:rPr>
          <w:szCs w:val="24"/>
        </w:rPr>
      </w:pPr>
      <w:r w:rsidRPr="00F1124C">
        <w:rPr>
          <w:szCs w:val="24"/>
        </w:rPr>
        <w:t xml:space="preserve">Lawson IT, Swindles GT, Plunkett G, Greenberg D. 2012. The spatial distribution of Holocene cryptotephras in north-west Europe since 7 ka: implications for understanding ash fall events from Icelandic eruptions. </w:t>
      </w:r>
      <w:r w:rsidRPr="00F1124C">
        <w:rPr>
          <w:i/>
          <w:szCs w:val="24"/>
        </w:rPr>
        <w:t>Quaternary Science Reviews,</w:t>
      </w:r>
      <w:r w:rsidRPr="00F1124C">
        <w:rPr>
          <w:szCs w:val="24"/>
        </w:rPr>
        <w:t xml:space="preserve"> </w:t>
      </w:r>
      <w:r w:rsidRPr="00F1124C">
        <w:rPr>
          <w:b/>
          <w:szCs w:val="24"/>
        </w:rPr>
        <w:t>41</w:t>
      </w:r>
      <w:r w:rsidRPr="00F1124C">
        <w:rPr>
          <w:szCs w:val="24"/>
        </w:rPr>
        <w:t>: 57-66.</w:t>
      </w:r>
    </w:p>
    <w:p w14:paraId="712CED5A" w14:textId="77777777" w:rsidR="002E093D" w:rsidRPr="00661F51" w:rsidRDefault="002E093D" w:rsidP="00054195">
      <w:pPr>
        <w:spacing w:after="0" w:line="480" w:lineRule="auto"/>
        <w:jc w:val="both"/>
        <w:rPr>
          <w:rFonts w:ascii="Times New Roman" w:eastAsia="Times New Roman" w:hAnsi="Times New Roman" w:cs="Times New Roman"/>
          <w:sz w:val="24"/>
          <w:szCs w:val="24"/>
          <w:lang w:val="en-US" w:eastAsia="pl-PL"/>
        </w:rPr>
      </w:pPr>
      <w:r w:rsidRPr="00661F51">
        <w:rPr>
          <w:rFonts w:ascii="Times New Roman" w:eastAsia="Times New Roman" w:hAnsi="Times New Roman" w:cs="Times New Roman"/>
          <w:sz w:val="24"/>
          <w:szCs w:val="24"/>
          <w:lang w:val="en-US" w:eastAsia="pl-PL"/>
        </w:rPr>
        <w:t xml:space="preserve">Lemly JM, Andrus RE, Cooper DJ. 2007. </w:t>
      </w:r>
      <w:r w:rsidRPr="00661F51">
        <w:rPr>
          <w:rFonts w:ascii="Times New Roman" w:eastAsia="Times New Roman" w:hAnsi="Times New Roman" w:cs="Times New Roman"/>
          <w:i/>
          <w:sz w:val="24"/>
          <w:szCs w:val="24"/>
          <w:lang w:val="en-US" w:eastAsia="pl-PL"/>
        </w:rPr>
        <w:t>Sphagnum lindbergii</w:t>
      </w:r>
      <w:r w:rsidRPr="00661F51">
        <w:rPr>
          <w:rFonts w:ascii="Times New Roman" w:eastAsia="Times New Roman" w:hAnsi="Times New Roman" w:cs="Times New Roman"/>
          <w:sz w:val="24"/>
          <w:szCs w:val="24"/>
          <w:lang w:val="en-US" w:eastAsia="pl-PL"/>
        </w:rPr>
        <w:t xml:space="preserve"> Schimp. in Lindb. </w:t>
      </w:r>
    </w:p>
    <w:p w14:paraId="1230379F" w14:textId="4373161C" w:rsidR="005D1A6A" w:rsidRPr="00661F51" w:rsidRDefault="002E093D" w:rsidP="00054195">
      <w:pPr>
        <w:spacing w:after="0" w:line="480" w:lineRule="auto"/>
        <w:ind w:left="708"/>
        <w:jc w:val="both"/>
        <w:rPr>
          <w:rFonts w:ascii="Times New Roman" w:eastAsia="Times New Roman" w:hAnsi="Times New Roman" w:cs="Times New Roman"/>
          <w:sz w:val="24"/>
          <w:szCs w:val="24"/>
          <w:lang w:val="en-US" w:eastAsia="pl-PL"/>
        </w:rPr>
      </w:pPr>
      <w:r w:rsidRPr="00661F51">
        <w:rPr>
          <w:rFonts w:ascii="Times New Roman" w:eastAsia="Times New Roman" w:hAnsi="Times New Roman" w:cs="Times New Roman"/>
          <w:sz w:val="24"/>
          <w:szCs w:val="24"/>
          <w:lang w:val="en-US" w:eastAsia="pl-PL"/>
        </w:rPr>
        <w:t xml:space="preserve">and other new records of </w:t>
      </w:r>
      <w:r w:rsidRPr="00661F51">
        <w:rPr>
          <w:rFonts w:ascii="Times New Roman" w:eastAsia="Times New Roman" w:hAnsi="Times New Roman" w:cs="Times New Roman"/>
          <w:i/>
          <w:sz w:val="24"/>
          <w:szCs w:val="24"/>
          <w:lang w:val="en-US" w:eastAsia="pl-PL"/>
        </w:rPr>
        <w:t>Sphagnum</w:t>
      </w:r>
      <w:r w:rsidRPr="00661F51">
        <w:rPr>
          <w:rFonts w:ascii="Times New Roman" w:eastAsia="Times New Roman" w:hAnsi="Times New Roman" w:cs="Times New Roman"/>
          <w:sz w:val="24"/>
          <w:szCs w:val="24"/>
          <w:lang w:val="en-US" w:eastAsia="pl-PL"/>
        </w:rPr>
        <w:t xml:space="preserve"> in geothermal fens, Yellowstone National Park, Wyoming, USA. </w:t>
      </w:r>
      <w:r w:rsidRPr="00661F51">
        <w:rPr>
          <w:rFonts w:ascii="Times New Roman" w:eastAsia="Times New Roman" w:hAnsi="Times New Roman" w:cs="Times New Roman"/>
          <w:i/>
          <w:sz w:val="24"/>
          <w:szCs w:val="24"/>
          <w:lang w:val="en-US" w:eastAsia="pl-PL"/>
        </w:rPr>
        <w:t>Evansia</w:t>
      </w:r>
      <w:r w:rsidRPr="00661F51">
        <w:rPr>
          <w:rFonts w:ascii="Times New Roman" w:eastAsia="Times New Roman" w:hAnsi="Times New Roman" w:cs="Times New Roman"/>
          <w:sz w:val="24"/>
          <w:szCs w:val="24"/>
          <w:lang w:val="en-US" w:eastAsia="pl-PL"/>
        </w:rPr>
        <w:t xml:space="preserve"> </w:t>
      </w:r>
      <w:r w:rsidRPr="00661F51">
        <w:rPr>
          <w:rFonts w:ascii="Times New Roman" w:eastAsia="Times New Roman" w:hAnsi="Times New Roman" w:cs="Times New Roman"/>
          <w:b/>
          <w:sz w:val="24"/>
          <w:szCs w:val="24"/>
          <w:lang w:val="en-US" w:eastAsia="pl-PL"/>
        </w:rPr>
        <w:t>24</w:t>
      </w:r>
      <w:r w:rsidRPr="00661F51">
        <w:rPr>
          <w:rFonts w:ascii="Times New Roman" w:eastAsia="Times New Roman" w:hAnsi="Times New Roman" w:cs="Times New Roman"/>
          <w:sz w:val="24"/>
          <w:szCs w:val="24"/>
          <w:lang w:val="en-US" w:eastAsia="pl-PL"/>
        </w:rPr>
        <w:t xml:space="preserve">: 31-33. </w:t>
      </w:r>
    </w:p>
    <w:p w14:paraId="6F5FE471" w14:textId="77777777" w:rsidR="008B200D" w:rsidRDefault="008B200D" w:rsidP="00054195">
      <w:pPr>
        <w:autoSpaceDE w:val="0"/>
        <w:autoSpaceDN w:val="0"/>
        <w:adjustRightInd w:val="0"/>
        <w:spacing w:after="0"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Ĺkerman H J</w:t>
      </w:r>
      <w:r>
        <w:rPr>
          <w:rFonts w:ascii="Times New Roman" w:hAnsi="Times New Roman" w:cs="Times New Roman"/>
          <w:sz w:val="24"/>
          <w:szCs w:val="24"/>
          <w:lang w:val="en-US"/>
        </w:rPr>
        <w:t xml:space="preserve">, </w:t>
      </w:r>
      <w:r w:rsidRPr="00D517DA">
        <w:rPr>
          <w:rFonts w:ascii="Times New Roman" w:hAnsi="Times New Roman" w:cs="Times New Roman"/>
          <w:sz w:val="24"/>
          <w:szCs w:val="24"/>
          <w:lang w:val="en-US"/>
        </w:rPr>
        <w:t>Johansson M.</w:t>
      </w:r>
      <w:r>
        <w:rPr>
          <w:rFonts w:ascii="Times New Roman" w:hAnsi="Times New Roman" w:cs="Times New Roman"/>
          <w:sz w:val="24"/>
          <w:szCs w:val="24"/>
          <w:lang w:val="en-US"/>
        </w:rPr>
        <w:t xml:space="preserve"> 2008.</w:t>
      </w:r>
      <w:r w:rsidRPr="00D517DA">
        <w:rPr>
          <w:rFonts w:ascii="Times New Roman" w:hAnsi="Times New Roman" w:cs="Times New Roman"/>
          <w:sz w:val="24"/>
          <w:szCs w:val="24"/>
          <w:lang w:val="en-US"/>
        </w:rPr>
        <w:t xml:space="preserve"> Thawing permafrost and thicker active layers in sub-arctic </w:t>
      </w:r>
    </w:p>
    <w:p w14:paraId="18E684B9" w14:textId="77777777" w:rsidR="008B200D" w:rsidRDefault="008B200D"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 xml:space="preserve">Sweden. </w:t>
      </w:r>
      <w:r w:rsidRPr="008B200D">
        <w:rPr>
          <w:rFonts w:ascii="Times New Roman" w:hAnsi="Times New Roman" w:cs="Times New Roman"/>
          <w:i/>
          <w:sz w:val="24"/>
          <w:szCs w:val="24"/>
          <w:lang w:val="en-US"/>
        </w:rPr>
        <w:t>Permafrost and Periglacial Processes</w:t>
      </w:r>
      <w:r w:rsidRPr="00D517DA">
        <w:rPr>
          <w:rFonts w:ascii="Times New Roman" w:hAnsi="Times New Roman" w:cs="Times New Roman"/>
          <w:sz w:val="24"/>
          <w:szCs w:val="24"/>
          <w:lang w:val="en-US"/>
        </w:rPr>
        <w:t xml:space="preserve"> </w:t>
      </w:r>
      <w:r w:rsidRPr="00D517DA">
        <w:rPr>
          <w:rFonts w:ascii="Times New Roman" w:hAnsi="Times New Roman" w:cs="Times New Roman"/>
          <w:b/>
          <w:bCs/>
          <w:sz w:val="24"/>
          <w:szCs w:val="24"/>
          <w:lang w:val="en-US"/>
        </w:rPr>
        <w:t>19</w:t>
      </w:r>
      <w:r>
        <w:rPr>
          <w:rFonts w:ascii="Times New Roman" w:hAnsi="Times New Roman" w:cs="Times New Roman"/>
          <w:b/>
          <w:bCs/>
          <w:sz w:val="24"/>
          <w:szCs w:val="24"/>
          <w:lang w:val="en-US"/>
        </w:rPr>
        <w:t>:</w:t>
      </w:r>
      <w:r w:rsidRPr="00D517DA">
        <w:rPr>
          <w:rFonts w:ascii="Times New Roman" w:hAnsi="Times New Roman" w:cs="Times New Roman"/>
          <w:b/>
          <w:bCs/>
          <w:sz w:val="24"/>
          <w:szCs w:val="24"/>
          <w:lang w:val="en-US"/>
        </w:rPr>
        <w:t xml:space="preserve"> </w:t>
      </w:r>
      <w:r w:rsidRPr="00D517DA">
        <w:rPr>
          <w:rFonts w:ascii="Times New Roman" w:hAnsi="Times New Roman" w:cs="Times New Roman"/>
          <w:sz w:val="24"/>
          <w:szCs w:val="24"/>
          <w:lang w:val="en-US"/>
        </w:rPr>
        <w:t>279–292</w:t>
      </w:r>
      <w:r>
        <w:rPr>
          <w:rFonts w:ascii="Times New Roman" w:hAnsi="Times New Roman" w:cs="Times New Roman"/>
          <w:sz w:val="24"/>
          <w:szCs w:val="24"/>
          <w:lang w:val="en-US"/>
        </w:rPr>
        <w:t>.</w:t>
      </w:r>
    </w:p>
    <w:p w14:paraId="740751D8" w14:textId="5E7E6840" w:rsidR="00693ABA" w:rsidRPr="00661F51" w:rsidRDefault="00693ABA"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Loisel J, Yu Z</w:t>
      </w:r>
      <w:r w:rsidR="00EB216F"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2013. Surface vegetation patterning controls carbon accumulation in</w:t>
      </w:r>
    </w:p>
    <w:p w14:paraId="0086D53D" w14:textId="57DBB38B" w:rsidR="00693ABA" w:rsidRPr="00661F51" w:rsidRDefault="00693ABA"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lastRenderedPageBreak/>
        <w:t xml:space="preserve">peatlands. </w:t>
      </w:r>
      <w:r w:rsidRPr="00661F51">
        <w:rPr>
          <w:rFonts w:ascii="Times New Roman" w:hAnsi="Times New Roman" w:cs="Times New Roman"/>
          <w:i/>
          <w:sz w:val="24"/>
          <w:szCs w:val="24"/>
          <w:lang w:val="en-US"/>
        </w:rPr>
        <w:t>Geophysical Research Letters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40</w:t>
      </w:r>
      <w:r w:rsidRPr="00661F51">
        <w:rPr>
          <w:rFonts w:ascii="Times New Roman" w:hAnsi="Times New Roman" w:cs="Times New Roman"/>
          <w:sz w:val="24"/>
          <w:szCs w:val="24"/>
          <w:lang w:val="en-US"/>
        </w:rPr>
        <w:t>: 1–6. http://dx.doi.org/10.1002/grl.50744.</w:t>
      </w:r>
    </w:p>
    <w:p w14:paraId="09134373" w14:textId="2538841D" w:rsidR="00E61BBC" w:rsidRPr="00661F51" w:rsidRDefault="00E61BBC" w:rsidP="00054195">
      <w:pPr>
        <w:spacing w:after="0" w:line="480" w:lineRule="auto"/>
        <w:ind w:left="720" w:hanging="720"/>
        <w:jc w:val="both"/>
        <w:rPr>
          <w:rFonts w:ascii="Times New Roman" w:eastAsia="Times New Roman" w:hAnsi="Times New Roman" w:cs="Times New Roman"/>
          <w:sz w:val="24"/>
          <w:szCs w:val="24"/>
          <w:lang w:val="en-US"/>
        </w:rPr>
      </w:pPr>
      <w:r w:rsidRPr="00661F51">
        <w:rPr>
          <w:rFonts w:ascii="Times New Roman" w:eastAsia="Times New Roman" w:hAnsi="Times New Roman" w:cs="Times New Roman"/>
          <w:sz w:val="24"/>
          <w:szCs w:val="24"/>
          <w:lang w:val="en-US"/>
        </w:rPr>
        <w:t xml:space="preserve">Loisel, J., Z. Yu, D. Beilman, P. Camill, J. Alm, M.J. Amesbury, D. Anderson, S. Andersson, C. Bochicchio, K. Barber, L.R. Belyea, J. Bunbury, F.M. Chambers, D.J. Charman, F. De Vleeschouwer, B. Fiałkiewicz-Kozieł, S.A. Finkelstein, M. Gałka, M. Garneau, D. Hammarlund, W. Hinchcliffe, J. Holmquist, P. Hughes, M.C. Jones, E.S. Klein, U. Kokfelt, A. Korhola, P. Kuhry, A. Lamarre, M. Lamentowicz, D. Large, M. Lavoie, G. MacDonald, G. Magnan, M. Mäkilä, G. Mallon, P. Mathijssen, D. Mauquoy, J. McCarroll, T.R. Moore, J. Nichols, B. O’Reilly, P. Oksanen, M. Packalen, </w:t>
      </w:r>
      <w:r w:rsidRPr="00661F51">
        <w:rPr>
          <w:rStyle w:val="gissauthor"/>
          <w:rFonts w:ascii="Times New Roman" w:hAnsi="Times New Roman" w:cs="Times New Roman"/>
          <w:sz w:val="24"/>
          <w:szCs w:val="24"/>
          <w:lang w:val="en-US"/>
        </w:rPr>
        <w:t>D. Peteet</w:t>
      </w:r>
      <w:r w:rsidRPr="00661F51">
        <w:rPr>
          <w:rFonts w:ascii="Times New Roman" w:eastAsia="Times New Roman" w:hAnsi="Times New Roman" w:cs="Times New Roman"/>
          <w:sz w:val="24"/>
          <w:szCs w:val="24"/>
          <w:lang w:val="en-US"/>
        </w:rPr>
        <w:t xml:space="preserve">, P.J.H. Richard, S. Robinson, T. Ronkainen, M. Rundgren, A.B.K. Sannel, C. Tarnocai, T. Thom, E.-S. Tuittila, M. Turetsky, M. Väliranta, M. van der Linden, B. van Geel, S. van Bellen, D. Vitt, Y. Zhao, and W. Zhou, 2014: A database and synthesis of northern peatland soil properties and Holocene carbon and nitrogen accumulation. </w:t>
      </w:r>
      <w:r w:rsidRPr="00661F51">
        <w:rPr>
          <w:rStyle w:val="HTMLCite"/>
          <w:rFonts w:ascii="Times New Roman" w:eastAsia="Times New Roman" w:hAnsi="Times New Roman" w:cs="Times New Roman"/>
          <w:sz w:val="24"/>
          <w:szCs w:val="24"/>
          <w:lang w:val="en-US"/>
        </w:rPr>
        <w:t>Holocene</w:t>
      </w:r>
      <w:r w:rsidRPr="00661F51">
        <w:rPr>
          <w:rFonts w:ascii="Times New Roman" w:eastAsia="Times New Roman" w:hAnsi="Times New Roman" w:cs="Times New Roman"/>
          <w:sz w:val="24"/>
          <w:szCs w:val="24"/>
          <w:lang w:val="en-US"/>
        </w:rPr>
        <w:t xml:space="preserve"> </w:t>
      </w:r>
      <w:r w:rsidRPr="00661F51">
        <w:rPr>
          <w:rFonts w:ascii="Times New Roman" w:eastAsia="Times New Roman" w:hAnsi="Times New Roman" w:cs="Times New Roman"/>
          <w:b/>
          <w:bCs/>
          <w:sz w:val="24"/>
          <w:szCs w:val="24"/>
          <w:lang w:val="en-US"/>
        </w:rPr>
        <w:t>24</w:t>
      </w:r>
      <w:r w:rsidR="000C4925" w:rsidRPr="00661F51">
        <w:rPr>
          <w:rFonts w:ascii="Times New Roman" w:eastAsia="Times New Roman" w:hAnsi="Times New Roman" w:cs="Times New Roman"/>
          <w:b/>
          <w:bCs/>
          <w:sz w:val="24"/>
          <w:szCs w:val="24"/>
          <w:lang w:val="en-US"/>
        </w:rPr>
        <w:t>:</w:t>
      </w:r>
      <w:r w:rsidRPr="00661F51">
        <w:rPr>
          <w:rFonts w:ascii="Times New Roman" w:eastAsia="Times New Roman" w:hAnsi="Times New Roman" w:cs="Times New Roman"/>
          <w:sz w:val="24"/>
          <w:szCs w:val="24"/>
          <w:lang w:val="en-US"/>
        </w:rPr>
        <w:t xml:space="preserve"> 9</w:t>
      </w:r>
      <w:r w:rsidR="000C4925" w:rsidRPr="00661F51">
        <w:rPr>
          <w:rFonts w:ascii="Times New Roman" w:eastAsia="Times New Roman" w:hAnsi="Times New Roman" w:cs="Times New Roman"/>
          <w:sz w:val="24"/>
          <w:szCs w:val="24"/>
          <w:lang w:val="en-US"/>
        </w:rPr>
        <w:t>:</w:t>
      </w:r>
      <w:r w:rsidRPr="00661F51">
        <w:rPr>
          <w:rFonts w:ascii="Times New Roman" w:eastAsia="Times New Roman" w:hAnsi="Times New Roman" w:cs="Times New Roman"/>
          <w:sz w:val="24"/>
          <w:szCs w:val="24"/>
          <w:lang w:val="en-US"/>
        </w:rPr>
        <w:t xml:space="preserve"> 1028-1042, doi:10.1177/0959683614538073.</w:t>
      </w:r>
    </w:p>
    <w:p w14:paraId="213BC879" w14:textId="4B00F978" w:rsidR="005D1A6A" w:rsidRPr="005D1A6A" w:rsidRDefault="005D1A6A" w:rsidP="00054195">
      <w:pPr>
        <w:spacing w:after="0" w:line="480" w:lineRule="auto"/>
        <w:ind w:left="720" w:hanging="720"/>
        <w:jc w:val="both"/>
        <w:rPr>
          <w:rFonts w:ascii="Times New Roman" w:eastAsia="Times New Roman" w:hAnsi="Times New Roman" w:cs="Times New Roman"/>
          <w:sz w:val="24"/>
          <w:szCs w:val="24"/>
          <w:lang w:val="en-US"/>
        </w:rPr>
      </w:pPr>
      <w:r w:rsidRPr="00661F51">
        <w:rPr>
          <w:rStyle w:val="fn"/>
          <w:rFonts w:ascii="Times New Roman" w:hAnsi="Times New Roman" w:cs="Times New Roman"/>
          <w:sz w:val="24"/>
          <w:szCs w:val="24"/>
          <w:lang w:val="en-US"/>
        </w:rPr>
        <w:t>Loranty M M, Goetz S J.</w:t>
      </w:r>
      <w:r w:rsidRPr="00661F51">
        <w:rPr>
          <w:rFonts w:ascii="Times New Roman" w:hAnsi="Times New Roman" w:cs="Times New Roman"/>
          <w:sz w:val="24"/>
          <w:szCs w:val="24"/>
          <w:lang w:val="en-US"/>
        </w:rPr>
        <w:t xml:space="preserve"> 2012. </w:t>
      </w:r>
      <w:r w:rsidRPr="00661F51">
        <w:rPr>
          <w:rStyle w:val="Tytu1"/>
          <w:rFonts w:ascii="Times New Roman" w:hAnsi="Times New Roman" w:cs="Times New Roman"/>
          <w:sz w:val="24"/>
          <w:szCs w:val="24"/>
          <w:lang w:val="en-US"/>
        </w:rPr>
        <w:t>Shrub expansion and climate feedbacks in Arctic tundra</w:t>
      </w:r>
      <w:r w:rsidRPr="00661F51">
        <w:rPr>
          <w:rFonts w:ascii="Times New Roman" w:hAnsi="Times New Roman" w:cs="Times New Roman"/>
          <w:sz w:val="24"/>
          <w:szCs w:val="24"/>
          <w:lang w:val="en-US"/>
        </w:rPr>
        <w:t xml:space="preserve">. </w:t>
      </w:r>
      <w:r w:rsidRPr="00661F51">
        <w:rPr>
          <w:rStyle w:val="Emphasis"/>
          <w:rFonts w:ascii="Times New Roman" w:hAnsi="Times New Roman" w:cs="Times New Roman"/>
          <w:sz w:val="24"/>
          <w:szCs w:val="24"/>
          <w:lang w:val="en-US"/>
        </w:rPr>
        <w:t>Environmental Research Letters</w:t>
      </w:r>
      <w:r w:rsidRPr="00661F51">
        <w:rPr>
          <w:rFonts w:ascii="Times New Roman" w:hAnsi="Times New Roman" w:cs="Times New Roman"/>
          <w:sz w:val="24"/>
          <w:szCs w:val="24"/>
          <w:lang w:val="en-US"/>
        </w:rPr>
        <w:t xml:space="preserve"> </w:t>
      </w:r>
      <w:r w:rsidRPr="00661F51">
        <w:rPr>
          <w:rStyle w:val="volume"/>
          <w:rFonts w:ascii="Times New Roman" w:hAnsi="Times New Roman" w:cs="Times New Roman"/>
          <w:b/>
          <w:sz w:val="24"/>
          <w:szCs w:val="24"/>
          <w:lang w:val="en-US"/>
        </w:rPr>
        <w:t>7</w:t>
      </w:r>
      <w:r w:rsidRPr="00661F51">
        <w:rPr>
          <w:rStyle w:val="volume"/>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w:t>
      </w:r>
      <w:r w:rsidRPr="00661F51">
        <w:rPr>
          <w:rStyle w:val="start-page"/>
          <w:rFonts w:ascii="Times New Roman" w:hAnsi="Times New Roman" w:cs="Times New Roman"/>
          <w:sz w:val="24"/>
          <w:szCs w:val="24"/>
          <w:lang w:val="en-US"/>
        </w:rPr>
        <w:t>011005</w:t>
      </w:r>
      <w:r w:rsidRPr="00661F51">
        <w:rPr>
          <w:rFonts w:ascii="Times New Roman" w:hAnsi="Times New Roman" w:cs="Times New Roman"/>
          <w:sz w:val="24"/>
          <w:szCs w:val="24"/>
          <w:lang w:val="en-US"/>
        </w:rPr>
        <w:t>. doi:10.1088/1748-9326/7/1/011005.</w:t>
      </w:r>
    </w:p>
    <w:p w14:paraId="39C38957" w14:textId="21E6B2C9" w:rsidR="00D3033C" w:rsidRPr="00F1124C" w:rsidRDefault="00D3033C" w:rsidP="00054195">
      <w:pPr>
        <w:autoSpaceDE w:val="0"/>
        <w:autoSpaceDN w:val="0"/>
        <w:adjustRightInd w:val="0"/>
        <w:spacing w:after="0" w:line="480" w:lineRule="auto"/>
        <w:jc w:val="both"/>
        <w:rPr>
          <w:rStyle w:val="Emphasis"/>
          <w:rFonts w:ascii="Times New Roman" w:hAnsi="Times New Roman" w:cs="Times New Roman"/>
          <w:i w:val="0"/>
          <w:sz w:val="24"/>
          <w:szCs w:val="24"/>
          <w:lang w:val="en-US"/>
        </w:rPr>
      </w:pPr>
      <w:r w:rsidRPr="00F1124C">
        <w:rPr>
          <w:rStyle w:val="Strong"/>
          <w:rFonts w:ascii="Times New Roman" w:hAnsi="Times New Roman" w:cs="Times New Roman"/>
          <w:b w:val="0"/>
          <w:sz w:val="24"/>
          <w:szCs w:val="24"/>
          <w:lang w:val="en-US"/>
        </w:rPr>
        <w:t>Lupascu, M</w:t>
      </w:r>
      <w:r w:rsidRPr="00F1124C">
        <w:rPr>
          <w:rFonts w:ascii="Times New Roman" w:hAnsi="Times New Roman" w:cs="Times New Roman"/>
          <w:sz w:val="24"/>
          <w:szCs w:val="24"/>
          <w:lang w:val="en-US"/>
        </w:rPr>
        <w:t xml:space="preserve">., Wadham, J.L., Hornibrook, E., Pancost, R.D. 2012. </w:t>
      </w:r>
      <w:r w:rsidRPr="00F1124C">
        <w:rPr>
          <w:rStyle w:val="Emphasis"/>
          <w:rFonts w:ascii="Times New Roman" w:hAnsi="Times New Roman" w:cs="Times New Roman"/>
          <w:i w:val="0"/>
          <w:sz w:val="24"/>
          <w:szCs w:val="24"/>
          <w:lang w:val="en-US"/>
        </w:rPr>
        <w:t xml:space="preserve">Temperature sensitivity of </w:t>
      </w:r>
    </w:p>
    <w:p w14:paraId="1D78A693" w14:textId="0333FBB5" w:rsidR="00D3033C" w:rsidRPr="00F1124C" w:rsidRDefault="00D3033C"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F1124C">
        <w:rPr>
          <w:rStyle w:val="Emphasis"/>
          <w:rFonts w:ascii="Times New Roman" w:hAnsi="Times New Roman" w:cs="Times New Roman"/>
          <w:i w:val="0"/>
          <w:sz w:val="24"/>
          <w:szCs w:val="24"/>
          <w:lang w:val="en-US"/>
        </w:rPr>
        <w:t>methane production in the permafrost active layer at Stordalen, Sweden: A comparison with non-permafrost northern wetlands</w:t>
      </w:r>
      <w:r w:rsidRPr="00F1124C">
        <w:rPr>
          <w:rFonts w:ascii="Times New Roman" w:hAnsi="Times New Roman" w:cs="Times New Roman"/>
          <w:sz w:val="24"/>
          <w:szCs w:val="24"/>
          <w:lang w:val="en-US"/>
        </w:rPr>
        <w:t xml:space="preserve">. </w:t>
      </w:r>
      <w:r w:rsidRPr="008B200D">
        <w:rPr>
          <w:rFonts w:ascii="Times New Roman" w:hAnsi="Times New Roman" w:cs="Times New Roman"/>
          <w:i/>
          <w:sz w:val="24"/>
          <w:szCs w:val="24"/>
          <w:lang w:val="en-US"/>
        </w:rPr>
        <w:t>Arctic, Antarctic and Alpine Research</w:t>
      </w:r>
      <w:r w:rsidRPr="00F1124C">
        <w:rPr>
          <w:rFonts w:ascii="Times New Roman" w:hAnsi="Times New Roman" w:cs="Times New Roman"/>
          <w:sz w:val="24"/>
          <w:szCs w:val="24"/>
          <w:lang w:val="en-US"/>
        </w:rPr>
        <w:t xml:space="preserve"> </w:t>
      </w:r>
      <w:r w:rsidRPr="00340774">
        <w:rPr>
          <w:rFonts w:ascii="Times New Roman" w:hAnsi="Times New Roman" w:cs="Times New Roman"/>
          <w:b/>
          <w:sz w:val="24"/>
          <w:szCs w:val="24"/>
          <w:lang w:val="en-US"/>
        </w:rPr>
        <w:t>44</w:t>
      </w:r>
      <w:r w:rsidRPr="00F1124C">
        <w:rPr>
          <w:rFonts w:ascii="Times New Roman" w:hAnsi="Times New Roman" w:cs="Times New Roman"/>
          <w:sz w:val="24"/>
          <w:szCs w:val="24"/>
          <w:lang w:val="en-US"/>
        </w:rPr>
        <w:t>: 469-482.</w:t>
      </w:r>
    </w:p>
    <w:p w14:paraId="389B1252" w14:textId="1ABE495E" w:rsidR="00D3033C" w:rsidRPr="00006CA1" w:rsidRDefault="00D3033C" w:rsidP="00054195">
      <w:pPr>
        <w:autoSpaceDE w:val="0"/>
        <w:autoSpaceDN w:val="0"/>
        <w:adjustRightInd w:val="0"/>
        <w:spacing w:after="0" w:line="480" w:lineRule="auto"/>
        <w:jc w:val="both"/>
        <w:rPr>
          <w:rStyle w:val="Emphasis"/>
          <w:rFonts w:ascii="Times New Roman" w:hAnsi="Times New Roman" w:cs="Times New Roman"/>
          <w:i w:val="0"/>
          <w:sz w:val="24"/>
          <w:szCs w:val="24"/>
          <w:lang w:val="en-US"/>
        </w:rPr>
      </w:pPr>
      <w:r w:rsidRPr="00006CA1">
        <w:rPr>
          <w:rStyle w:val="Strong"/>
          <w:rFonts w:ascii="Times New Roman" w:hAnsi="Times New Roman" w:cs="Times New Roman"/>
          <w:b w:val="0"/>
          <w:sz w:val="24"/>
          <w:szCs w:val="24"/>
          <w:lang w:val="en-US"/>
        </w:rPr>
        <w:t>Lupascu M,</w:t>
      </w:r>
      <w:r w:rsidRPr="00006CA1">
        <w:rPr>
          <w:rFonts w:ascii="Times New Roman" w:hAnsi="Times New Roman" w:cs="Times New Roman"/>
          <w:sz w:val="24"/>
          <w:szCs w:val="24"/>
          <w:lang w:val="en-US"/>
        </w:rPr>
        <w:t xml:space="preserve"> Wadham JL, Hornibrook E, Pancost RD. 2014. </w:t>
      </w:r>
      <w:r w:rsidRPr="00006CA1">
        <w:rPr>
          <w:rStyle w:val="Emphasis"/>
          <w:rFonts w:ascii="Times New Roman" w:hAnsi="Times New Roman" w:cs="Times New Roman"/>
          <w:i w:val="0"/>
          <w:sz w:val="24"/>
          <w:szCs w:val="24"/>
          <w:lang w:val="en-US"/>
        </w:rPr>
        <w:t xml:space="preserve">Methanogens Biomarkers </w:t>
      </w:r>
    </w:p>
    <w:p w14:paraId="301AA11E" w14:textId="77777777" w:rsidR="00D3033C" w:rsidRPr="00006CA1" w:rsidRDefault="00D3033C"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006CA1">
        <w:rPr>
          <w:rStyle w:val="Emphasis"/>
          <w:rFonts w:ascii="Times New Roman" w:hAnsi="Times New Roman" w:cs="Times New Roman"/>
          <w:i w:val="0"/>
          <w:sz w:val="24"/>
          <w:szCs w:val="24"/>
          <w:lang w:val="en-US"/>
        </w:rPr>
        <w:t>variations in active permafrost layers during a single melting season</w:t>
      </w:r>
      <w:r w:rsidRPr="00006CA1">
        <w:rPr>
          <w:rFonts w:ascii="Times New Roman" w:hAnsi="Times New Roman" w:cs="Times New Roman"/>
          <w:sz w:val="24"/>
          <w:szCs w:val="24"/>
          <w:lang w:val="en-US"/>
        </w:rPr>
        <w:t xml:space="preserve">. </w:t>
      </w:r>
      <w:r w:rsidRPr="008B200D">
        <w:rPr>
          <w:rFonts w:ascii="Times New Roman" w:hAnsi="Times New Roman" w:cs="Times New Roman"/>
          <w:i/>
          <w:sz w:val="24"/>
          <w:szCs w:val="24"/>
          <w:lang w:val="en-US"/>
        </w:rPr>
        <w:t>Permafrost and Periglacial Processes</w:t>
      </w:r>
      <w:r w:rsidRPr="00006CA1">
        <w:rPr>
          <w:rFonts w:ascii="Times New Roman" w:hAnsi="Times New Roman" w:cs="Times New Roman"/>
          <w:sz w:val="24"/>
          <w:szCs w:val="24"/>
          <w:lang w:val="en-US"/>
        </w:rPr>
        <w:t xml:space="preserve"> </w:t>
      </w:r>
      <w:r w:rsidRPr="00006CA1">
        <w:rPr>
          <w:rFonts w:ascii="Times New Roman" w:hAnsi="Times New Roman" w:cs="Times New Roman"/>
          <w:b/>
          <w:sz w:val="24"/>
          <w:szCs w:val="24"/>
          <w:lang w:val="en-US"/>
        </w:rPr>
        <w:t>25</w:t>
      </w:r>
      <w:r w:rsidRPr="00006CA1">
        <w:rPr>
          <w:rFonts w:ascii="Times New Roman" w:hAnsi="Times New Roman" w:cs="Times New Roman"/>
          <w:sz w:val="24"/>
          <w:szCs w:val="24"/>
          <w:lang w:val="en-US"/>
        </w:rPr>
        <w:t>: 1823-1832.</w:t>
      </w:r>
    </w:p>
    <w:p w14:paraId="6095AEBA" w14:textId="2426308C" w:rsidR="00006CA1" w:rsidRPr="00661F51" w:rsidRDefault="00006CA1"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Magnan GM, Lavoie M, Payette S. 2012. Impact of fire on long-term vegetation </w:t>
      </w:r>
    </w:p>
    <w:p w14:paraId="75E8EF00" w14:textId="01CDA984" w:rsidR="00006CA1" w:rsidRPr="00661F51" w:rsidRDefault="00006CA1"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dynamics of ombrotrophic peatlands in northwestern Quebec, Canada. </w:t>
      </w:r>
      <w:r w:rsidRPr="00661F51">
        <w:rPr>
          <w:rFonts w:ascii="Times New Roman" w:hAnsi="Times New Roman" w:cs="Times New Roman"/>
          <w:i/>
          <w:iCs/>
          <w:sz w:val="24"/>
          <w:szCs w:val="24"/>
          <w:lang w:val="en-US"/>
        </w:rPr>
        <w:t xml:space="preserve">Quaternary Research </w:t>
      </w:r>
      <w:r w:rsidRPr="00661F51">
        <w:rPr>
          <w:rFonts w:ascii="Times New Roman" w:hAnsi="Times New Roman" w:cs="Times New Roman"/>
          <w:sz w:val="24"/>
          <w:szCs w:val="24"/>
          <w:lang w:val="en-US"/>
        </w:rPr>
        <w:t>77: 110–121.</w:t>
      </w:r>
    </w:p>
    <w:p w14:paraId="2B270969" w14:textId="77777777" w:rsidR="0064194F" w:rsidRPr="00661F51" w:rsidRDefault="0064194F" w:rsidP="00054195">
      <w:pPr>
        <w:autoSpaceDE w:val="0"/>
        <w:autoSpaceDN w:val="0"/>
        <w:adjustRightInd w:val="0"/>
        <w:spacing w:after="0" w:line="480" w:lineRule="auto"/>
        <w:jc w:val="both"/>
        <w:rPr>
          <w:rFonts w:ascii="Times New Roman" w:hAnsi="Times New Roman" w:cs="Times New Roman"/>
          <w:bCs/>
          <w:sz w:val="24"/>
          <w:szCs w:val="24"/>
          <w:lang w:val="en-US"/>
        </w:rPr>
      </w:pPr>
      <w:r w:rsidRPr="00661F51">
        <w:rPr>
          <w:rFonts w:ascii="Times New Roman" w:eastAsia="TimesNewRomanPSMT" w:hAnsi="Times New Roman" w:cs="Times New Roman"/>
          <w:sz w:val="24"/>
          <w:szCs w:val="24"/>
          <w:lang w:val="en-US"/>
        </w:rPr>
        <w:lastRenderedPageBreak/>
        <w:t>Malmer</w:t>
      </w:r>
      <w:r w:rsidRPr="00661F51">
        <w:rPr>
          <w:rFonts w:ascii="Times New Roman" w:hAnsi="Times New Roman" w:cs="Times New Roman"/>
          <w:bCs/>
          <w:sz w:val="24"/>
          <w:szCs w:val="24"/>
          <w:lang w:val="en-US"/>
        </w:rPr>
        <w:t xml:space="preserve"> N. 2014. On the relations between water regime, mass accretion and formation of </w:t>
      </w:r>
    </w:p>
    <w:p w14:paraId="28F3E28A" w14:textId="13A0D18C" w:rsidR="0064194F" w:rsidRPr="0064194F" w:rsidRDefault="0064194F"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bCs/>
          <w:sz w:val="24"/>
          <w:szCs w:val="24"/>
          <w:lang w:val="en-US"/>
        </w:rPr>
        <w:t xml:space="preserve">ombrotrophic conditions in </w:t>
      </w:r>
      <w:r w:rsidRPr="00661F51">
        <w:rPr>
          <w:rFonts w:ascii="Times New Roman" w:hAnsi="Times New Roman" w:cs="Times New Roman"/>
          <w:bCs/>
          <w:i/>
          <w:iCs/>
          <w:sz w:val="24"/>
          <w:szCs w:val="24"/>
          <w:lang w:val="en-US"/>
        </w:rPr>
        <w:t xml:space="preserve">Sphagnum </w:t>
      </w:r>
      <w:proofErr w:type="gramStart"/>
      <w:r w:rsidRPr="00661F51">
        <w:rPr>
          <w:rFonts w:ascii="Times New Roman" w:hAnsi="Times New Roman" w:cs="Times New Roman"/>
          <w:bCs/>
          <w:sz w:val="24"/>
          <w:szCs w:val="24"/>
          <w:lang w:val="en-US"/>
        </w:rPr>
        <w:t>mires</w:t>
      </w:r>
      <w:proofErr w:type="gramEnd"/>
      <w:r w:rsidRPr="00661F51">
        <w:rPr>
          <w:rFonts w:ascii="Times New Roman" w:hAnsi="Times New Roman" w:cs="Times New Roman"/>
          <w:i/>
          <w:iCs/>
          <w:sz w:val="24"/>
          <w:szCs w:val="24"/>
          <w:lang w:val="en-US"/>
        </w:rPr>
        <w:t xml:space="preserve"> Mires and Peat</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14</w:t>
      </w:r>
      <w:r w:rsidRPr="00661F51">
        <w:rPr>
          <w:rFonts w:ascii="Times New Roman" w:hAnsi="Times New Roman" w:cs="Times New Roman"/>
          <w:sz w:val="24"/>
          <w:szCs w:val="24"/>
          <w:lang w:val="en-US"/>
        </w:rPr>
        <w:t>: 1–23. http://www.mires-and-peat.net/</w:t>
      </w:r>
    </w:p>
    <w:p w14:paraId="286535B5" w14:textId="5CB8A74B" w:rsidR="00484777" w:rsidRPr="00C57B74" w:rsidRDefault="00484777" w:rsidP="00054195">
      <w:pPr>
        <w:spacing w:after="0" w:line="480" w:lineRule="auto"/>
        <w:ind w:left="720" w:hanging="720"/>
        <w:jc w:val="both"/>
        <w:rPr>
          <w:rFonts w:ascii="Times New Roman" w:eastAsia="Times New Roman" w:hAnsi="Times New Roman" w:cs="Times New Roman"/>
          <w:sz w:val="24"/>
          <w:szCs w:val="24"/>
          <w:lang w:val="nl-NL"/>
        </w:rPr>
      </w:pPr>
      <w:r w:rsidRPr="00661F51">
        <w:rPr>
          <w:rFonts w:ascii="Times New Roman" w:hAnsi="Times New Roman" w:cs="Times New Roman"/>
          <w:sz w:val="24"/>
          <w:szCs w:val="24"/>
          <w:lang w:val="en-US"/>
        </w:rPr>
        <w:t>Mauquoy D, van Geel B, Blaauw M et al. (2002</w:t>
      </w:r>
      <w:r w:rsidR="00006CA1"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Evidence from northwest European bogs shows ‘Little Ice Age’ climatic changes driven by variation in solar activity. </w:t>
      </w:r>
      <w:r w:rsidRPr="00006CA1">
        <w:rPr>
          <w:rFonts w:ascii="Times New Roman" w:hAnsi="Times New Roman" w:cs="Times New Roman"/>
          <w:i/>
          <w:iCs/>
          <w:sz w:val="24"/>
          <w:szCs w:val="24"/>
          <w:lang w:val="nl-NL"/>
        </w:rPr>
        <w:t>Holocene</w:t>
      </w:r>
      <w:r w:rsidRPr="00C57B74">
        <w:rPr>
          <w:rFonts w:ascii="Times New Roman" w:hAnsi="Times New Roman" w:cs="Times New Roman"/>
          <w:sz w:val="24"/>
          <w:szCs w:val="24"/>
          <w:lang w:val="nl-NL"/>
        </w:rPr>
        <w:t xml:space="preserve"> 12: 1-6.</w:t>
      </w:r>
    </w:p>
    <w:p w14:paraId="21D2A088" w14:textId="60FA791D" w:rsidR="00484777" w:rsidRPr="00F1124C" w:rsidRDefault="00484777" w:rsidP="00054195">
      <w:pPr>
        <w:spacing w:after="0" w:line="480" w:lineRule="auto"/>
        <w:ind w:left="720" w:hanging="720"/>
        <w:jc w:val="both"/>
        <w:rPr>
          <w:rFonts w:ascii="Times New Roman" w:hAnsi="Times New Roman" w:cs="Times New Roman"/>
          <w:sz w:val="24"/>
          <w:szCs w:val="24"/>
          <w:lang w:val="en-US"/>
        </w:rPr>
      </w:pPr>
      <w:r w:rsidRPr="00C57B74">
        <w:rPr>
          <w:rFonts w:ascii="Times New Roman" w:hAnsi="Times New Roman" w:cs="Times New Roman"/>
          <w:sz w:val="24"/>
          <w:szCs w:val="24"/>
          <w:lang w:val="nl-NL"/>
        </w:rPr>
        <w:t xml:space="preserve">Mauquoy D, van Geel B, Blaauw M et al. (2004) </w:t>
      </w:r>
      <w:r w:rsidRPr="00661F51">
        <w:rPr>
          <w:rFonts w:ascii="Times New Roman" w:hAnsi="Times New Roman" w:cs="Times New Roman"/>
          <w:sz w:val="24"/>
          <w:szCs w:val="24"/>
          <w:lang w:val="en-US"/>
        </w:rPr>
        <w:t xml:space="preserve">Changes in solar activity and Holocene climatic shifts derived from 14C wiggle-match dated peat deposits. </w:t>
      </w:r>
      <w:r w:rsidRPr="00661F51">
        <w:rPr>
          <w:rFonts w:ascii="Times New Roman" w:hAnsi="Times New Roman" w:cs="Times New Roman"/>
          <w:i/>
          <w:iCs/>
          <w:sz w:val="24"/>
          <w:szCs w:val="24"/>
          <w:lang w:val="en-US"/>
        </w:rPr>
        <w:t>Holocene</w:t>
      </w:r>
      <w:r w:rsidRPr="00661F51">
        <w:rPr>
          <w:rFonts w:ascii="Times New Roman" w:hAnsi="Times New Roman" w:cs="Times New Roman"/>
          <w:sz w:val="24"/>
          <w:szCs w:val="24"/>
          <w:lang w:val="en-US"/>
        </w:rPr>
        <w:t xml:space="preserve"> 14: 45-52.</w:t>
      </w:r>
    </w:p>
    <w:p w14:paraId="08A3C0C3" w14:textId="7388B5CF" w:rsidR="00794E39" w:rsidRPr="00F1124C" w:rsidRDefault="00077B02" w:rsidP="00054195">
      <w:pPr>
        <w:autoSpaceDE w:val="0"/>
        <w:autoSpaceDN w:val="0"/>
        <w:adjustRightInd w:val="0"/>
        <w:spacing w:after="0" w:line="480" w:lineRule="auto"/>
        <w:jc w:val="both"/>
        <w:rPr>
          <w:rFonts w:ascii="Times New Roman" w:eastAsia="TimesNewRomanPSMT" w:hAnsi="Times New Roman" w:cs="Times New Roman"/>
          <w:i/>
          <w:iCs/>
          <w:sz w:val="24"/>
          <w:szCs w:val="24"/>
          <w:lang w:val="en-US"/>
        </w:rPr>
      </w:pPr>
      <w:r w:rsidRPr="00F1124C">
        <w:rPr>
          <w:rFonts w:ascii="Times New Roman" w:eastAsia="TimesNewRomanPSMT" w:hAnsi="Times New Roman" w:cs="Times New Roman"/>
          <w:sz w:val="24"/>
          <w:szCs w:val="24"/>
          <w:lang w:val="en-US"/>
        </w:rPr>
        <w:t>Mauquoy D</w:t>
      </w:r>
      <w:r w:rsidR="00340774">
        <w:rPr>
          <w:rFonts w:ascii="Times New Roman" w:eastAsia="TimesNewRomanPSMT" w:hAnsi="Times New Roman" w:cs="Times New Roman"/>
          <w:sz w:val="24"/>
          <w:szCs w:val="24"/>
          <w:lang w:val="en-US"/>
        </w:rPr>
        <w:t xml:space="preserve">, </w:t>
      </w:r>
      <w:r w:rsidR="00484777">
        <w:rPr>
          <w:rFonts w:ascii="Times New Roman" w:eastAsia="TimesNewRomanPSMT" w:hAnsi="Times New Roman" w:cs="Times New Roman"/>
          <w:sz w:val="24"/>
          <w:szCs w:val="24"/>
          <w:lang w:val="en-US"/>
        </w:rPr>
        <w:t>v</w:t>
      </w:r>
      <w:r w:rsidRPr="00F1124C">
        <w:rPr>
          <w:rFonts w:ascii="Times New Roman" w:eastAsia="TimesNewRomanPSMT" w:hAnsi="Times New Roman" w:cs="Times New Roman"/>
          <w:sz w:val="24"/>
          <w:szCs w:val="24"/>
          <w:lang w:val="en-US"/>
        </w:rPr>
        <w:t>an Geel B</w:t>
      </w:r>
      <w:r w:rsidR="00340774">
        <w:rPr>
          <w:rFonts w:ascii="Times New Roman" w:eastAsia="TimesNewRomanPSMT" w:hAnsi="Times New Roman" w:cs="Times New Roman"/>
          <w:sz w:val="24"/>
          <w:szCs w:val="24"/>
          <w:lang w:val="en-US"/>
        </w:rPr>
        <w:t xml:space="preserve">. </w:t>
      </w:r>
      <w:r w:rsidRPr="00F1124C">
        <w:rPr>
          <w:rFonts w:ascii="Times New Roman" w:eastAsia="TimesNewRomanPSMT" w:hAnsi="Times New Roman" w:cs="Times New Roman"/>
          <w:sz w:val="24"/>
          <w:szCs w:val="24"/>
          <w:lang w:val="en-US"/>
        </w:rPr>
        <w:t>2007</w:t>
      </w:r>
      <w:r w:rsidR="00340774">
        <w:rPr>
          <w:rFonts w:ascii="Times New Roman" w:eastAsia="TimesNewRomanPSMT" w:hAnsi="Times New Roman" w:cs="Times New Roman"/>
          <w:sz w:val="24"/>
          <w:szCs w:val="24"/>
          <w:lang w:val="en-US"/>
        </w:rPr>
        <w:t>.</w:t>
      </w:r>
      <w:r w:rsidRPr="00F1124C">
        <w:rPr>
          <w:rFonts w:ascii="Times New Roman" w:eastAsia="TimesNewRomanPSMT" w:hAnsi="Times New Roman" w:cs="Times New Roman"/>
          <w:sz w:val="24"/>
          <w:szCs w:val="24"/>
          <w:lang w:val="en-US"/>
        </w:rPr>
        <w:t xml:space="preserve"> </w:t>
      </w:r>
      <w:r w:rsidRPr="00F1124C">
        <w:rPr>
          <w:rFonts w:ascii="Times New Roman" w:eastAsia="TimesNewRomanPSMT" w:hAnsi="Times New Roman" w:cs="Times New Roman"/>
          <w:iCs/>
          <w:sz w:val="24"/>
          <w:szCs w:val="24"/>
          <w:lang w:val="en-US"/>
        </w:rPr>
        <w:t>Mire and peat macros</w:t>
      </w:r>
      <w:r w:rsidRPr="00F1124C">
        <w:rPr>
          <w:rFonts w:ascii="Times New Roman" w:eastAsia="TimesNewRomanPSMT" w:hAnsi="Times New Roman" w:cs="Times New Roman"/>
          <w:sz w:val="24"/>
          <w:szCs w:val="24"/>
          <w:lang w:val="en-US"/>
        </w:rPr>
        <w:t xml:space="preserve">. In: Elias SA (ed.) </w:t>
      </w:r>
      <w:r w:rsidRPr="00F1124C">
        <w:rPr>
          <w:rFonts w:ascii="Times New Roman" w:eastAsia="TimesNewRomanPSMT" w:hAnsi="Times New Roman" w:cs="Times New Roman"/>
          <w:i/>
          <w:iCs/>
          <w:sz w:val="24"/>
          <w:szCs w:val="24"/>
          <w:lang w:val="en-US"/>
        </w:rPr>
        <w:t xml:space="preserve">Encyclopedia of </w:t>
      </w:r>
    </w:p>
    <w:p w14:paraId="0D26A98C" w14:textId="77777777" w:rsidR="00077B02" w:rsidRDefault="00077B02" w:rsidP="00054195">
      <w:pPr>
        <w:autoSpaceDE w:val="0"/>
        <w:autoSpaceDN w:val="0"/>
        <w:adjustRightInd w:val="0"/>
        <w:spacing w:after="0" w:line="480" w:lineRule="auto"/>
        <w:ind w:firstLine="708"/>
        <w:jc w:val="both"/>
        <w:rPr>
          <w:rFonts w:ascii="Times New Roman" w:eastAsia="TimesNewRomanPSMT" w:hAnsi="Times New Roman" w:cs="Times New Roman"/>
          <w:sz w:val="24"/>
          <w:szCs w:val="24"/>
          <w:lang w:val="en-US"/>
        </w:rPr>
      </w:pPr>
      <w:r w:rsidRPr="00F1124C">
        <w:rPr>
          <w:rFonts w:ascii="Times New Roman" w:eastAsia="TimesNewRomanPSMT" w:hAnsi="Times New Roman" w:cs="Times New Roman"/>
          <w:i/>
          <w:iCs/>
          <w:sz w:val="24"/>
          <w:szCs w:val="24"/>
          <w:lang w:val="en-US"/>
        </w:rPr>
        <w:t>Quaternary Science</w:t>
      </w:r>
      <w:r w:rsidRPr="00F1124C">
        <w:rPr>
          <w:rFonts w:ascii="Times New Roman" w:eastAsia="TimesNewRomanPSMT" w:hAnsi="Times New Roman" w:cs="Times New Roman"/>
          <w:sz w:val="24"/>
          <w:szCs w:val="24"/>
          <w:lang w:val="en-US"/>
        </w:rPr>
        <w:t>. Amsterdam: Elsevier, pp. 2315–2336.</w:t>
      </w:r>
    </w:p>
    <w:p w14:paraId="5EB3C74D" w14:textId="3B80D87D" w:rsidR="00484777" w:rsidRPr="00661F51" w:rsidRDefault="00484777" w:rsidP="00054195">
      <w:pPr>
        <w:spacing w:after="0" w:line="480" w:lineRule="auto"/>
        <w:ind w:left="720" w:hanging="720"/>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Mauquoy D, Yeloff D, van Geel B</w:t>
      </w:r>
      <w:r w:rsidR="009D02E1" w:rsidRPr="00661F51">
        <w:rPr>
          <w:rFonts w:ascii="Times New Roman" w:hAnsi="Times New Roman" w:cs="Times New Roman"/>
          <w:sz w:val="24"/>
          <w:szCs w:val="24"/>
          <w:lang w:val="en-US"/>
        </w:rPr>
        <w:t xml:space="preserve">, Charman D, Blundell A. </w:t>
      </w:r>
      <w:r w:rsidRPr="00661F51">
        <w:rPr>
          <w:rFonts w:ascii="Times New Roman" w:hAnsi="Times New Roman" w:cs="Times New Roman"/>
          <w:sz w:val="24"/>
          <w:szCs w:val="24"/>
          <w:lang w:val="en-US"/>
        </w:rPr>
        <w:t>2008</w:t>
      </w:r>
      <w:r w:rsidR="009D02E1"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Two decadally resolved records from north-west European peat bogs show rapid climate changes associated with solar variability during the mid-late Holocene. </w:t>
      </w:r>
      <w:r w:rsidRPr="00661F51">
        <w:rPr>
          <w:rFonts w:ascii="Times New Roman" w:hAnsi="Times New Roman" w:cs="Times New Roman"/>
          <w:i/>
          <w:iCs/>
          <w:sz w:val="24"/>
          <w:szCs w:val="24"/>
          <w:lang w:val="en-US"/>
        </w:rPr>
        <w:t>Journal of Quaternary Science</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23</w:t>
      </w:r>
      <w:r w:rsidRPr="00661F51">
        <w:rPr>
          <w:rFonts w:ascii="Times New Roman" w:hAnsi="Times New Roman" w:cs="Times New Roman"/>
          <w:sz w:val="24"/>
          <w:szCs w:val="24"/>
          <w:lang w:val="en-US"/>
        </w:rPr>
        <w:t>: 745-763.</w:t>
      </w:r>
    </w:p>
    <w:p w14:paraId="1F4315E3" w14:textId="77777777" w:rsidR="00C31705" w:rsidRPr="00F1124C"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Mirek, Z., Piękoś-Mirkowa, H., Zając, A., Zając, M., 2002. </w:t>
      </w:r>
      <w:r w:rsidRPr="00F1124C">
        <w:rPr>
          <w:rFonts w:ascii="Times New Roman" w:hAnsi="Times New Roman" w:cs="Times New Roman"/>
          <w:sz w:val="24"/>
          <w:szCs w:val="24"/>
          <w:lang w:val="en-US"/>
        </w:rPr>
        <w:t>Flowering Plants and</w:t>
      </w:r>
    </w:p>
    <w:p w14:paraId="6BAB5784" w14:textId="77777777" w:rsidR="00C31705" w:rsidRPr="00F1124C" w:rsidRDefault="00C31705" w:rsidP="00054195">
      <w:pPr>
        <w:autoSpaceDE w:val="0"/>
        <w:autoSpaceDN w:val="0"/>
        <w:adjustRightInd w:val="0"/>
        <w:spacing w:after="0" w:line="480" w:lineRule="auto"/>
        <w:ind w:firstLine="708"/>
        <w:jc w:val="both"/>
        <w:rPr>
          <w:rFonts w:ascii="Times New Roman" w:hAnsi="Times New Roman" w:cs="Times New Roman"/>
          <w:sz w:val="24"/>
          <w:szCs w:val="24"/>
        </w:rPr>
      </w:pPr>
      <w:r w:rsidRPr="00F1124C">
        <w:rPr>
          <w:rFonts w:ascii="Times New Roman" w:hAnsi="Times New Roman" w:cs="Times New Roman"/>
          <w:sz w:val="24"/>
          <w:szCs w:val="24"/>
          <w:lang w:val="en-US"/>
        </w:rPr>
        <w:t xml:space="preserve">Pteridophytes of Poland. </w:t>
      </w:r>
      <w:r w:rsidRPr="00661F51">
        <w:rPr>
          <w:rFonts w:ascii="Times New Roman" w:hAnsi="Times New Roman" w:cs="Times New Roman"/>
          <w:sz w:val="24"/>
          <w:szCs w:val="24"/>
          <w:lang w:val="en-US"/>
        </w:rPr>
        <w:t xml:space="preserve">A Checklist. </w:t>
      </w:r>
      <w:r w:rsidRPr="00F1124C">
        <w:rPr>
          <w:rFonts w:ascii="Times New Roman" w:hAnsi="Times New Roman" w:cs="Times New Roman"/>
          <w:sz w:val="24"/>
          <w:szCs w:val="24"/>
        </w:rPr>
        <w:t>IB PAN, Kraków.</w:t>
      </w:r>
    </w:p>
    <w:p w14:paraId="274949AF" w14:textId="77777777" w:rsidR="00F869FC" w:rsidRPr="00661F51" w:rsidRDefault="00F869FC" w:rsidP="00054195">
      <w:pPr>
        <w:spacing w:after="0" w:line="480" w:lineRule="auto"/>
        <w:jc w:val="both"/>
        <w:rPr>
          <w:rFonts w:ascii="Times New Roman" w:hAnsi="Times New Roman" w:cs="Times New Roman"/>
          <w:sz w:val="24"/>
          <w:szCs w:val="24"/>
          <w:lang w:val="en-US"/>
        </w:rPr>
      </w:pPr>
      <w:r w:rsidRPr="00F1124C">
        <w:rPr>
          <w:rFonts w:ascii="Times New Roman" w:hAnsi="Times New Roman" w:cs="Times New Roman"/>
          <w:sz w:val="24"/>
          <w:szCs w:val="24"/>
        </w:rPr>
        <w:t xml:space="preserve">Mooney, S.D., Tinner W., 2011. </w:t>
      </w:r>
      <w:r w:rsidRPr="00661F51">
        <w:rPr>
          <w:rFonts w:ascii="Times New Roman" w:hAnsi="Times New Roman" w:cs="Times New Roman"/>
          <w:sz w:val="24"/>
          <w:szCs w:val="24"/>
          <w:lang w:val="en-US"/>
        </w:rPr>
        <w:t xml:space="preserve">The analysis of charcoal in peat and organic sediments. </w:t>
      </w:r>
    </w:p>
    <w:p w14:paraId="419C7340" w14:textId="5D249452" w:rsidR="00F869FC" w:rsidRPr="00661F51" w:rsidRDefault="00F869FC"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Mires and Peat 7: Art. 9. (Online: </w:t>
      </w:r>
      <w:r w:rsidR="002E64AA" w:rsidRPr="00661F51">
        <w:rPr>
          <w:rFonts w:ascii="Times New Roman" w:hAnsi="Times New Roman" w:cs="Times New Roman"/>
          <w:sz w:val="24"/>
          <w:szCs w:val="24"/>
          <w:lang w:val="en-US"/>
        </w:rPr>
        <w:t>http://www.mires-and-</w:t>
      </w:r>
      <w:r w:rsidRPr="00661F51">
        <w:rPr>
          <w:rFonts w:ascii="Times New Roman" w:hAnsi="Times New Roman" w:cs="Times New Roman"/>
          <w:sz w:val="24"/>
          <w:szCs w:val="24"/>
          <w:lang w:val="en-US"/>
        </w:rPr>
        <w:t>peat.net/pages/volumes/map07/map0709.php)</w:t>
      </w:r>
    </w:p>
    <w:p w14:paraId="29FE2C54" w14:textId="77777777" w:rsidR="00C31705" w:rsidRPr="00F1124C"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 xml:space="preserve">Myers-Smith IH, Forbes BC, et al. 2011. Shrub expansion in tundra ecosystems: dynamics, </w:t>
      </w:r>
    </w:p>
    <w:p w14:paraId="16F75056" w14:textId="174CA7C3" w:rsidR="00C31705" w:rsidRPr="00F1124C" w:rsidRDefault="00C31705"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 xml:space="preserve">impacts and research </w:t>
      </w:r>
      <w:r w:rsidRPr="002E64AA">
        <w:rPr>
          <w:rFonts w:ascii="Times New Roman" w:hAnsi="Times New Roman" w:cs="Times New Roman"/>
          <w:sz w:val="24"/>
          <w:szCs w:val="24"/>
          <w:lang w:val="en-US"/>
        </w:rPr>
        <w:t xml:space="preserve">priorities. </w:t>
      </w:r>
      <w:r w:rsidR="002E64AA" w:rsidRPr="00661F51">
        <w:rPr>
          <w:rStyle w:val="Emphasis"/>
          <w:rFonts w:ascii="Times New Roman" w:hAnsi="Times New Roman" w:cs="Times New Roman"/>
          <w:sz w:val="24"/>
          <w:szCs w:val="24"/>
          <w:lang w:val="en-US"/>
        </w:rPr>
        <w:t>Environmental Research Letters</w:t>
      </w:r>
      <w:r w:rsidRPr="002E64AA">
        <w:rPr>
          <w:rFonts w:ascii="Times New Roman" w:hAnsi="Times New Roman" w:cs="Times New Roman"/>
          <w:sz w:val="24"/>
          <w:szCs w:val="24"/>
          <w:lang w:val="en-US"/>
        </w:rPr>
        <w:t xml:space="preserve"> </w:t>
      </w:r>
      <w:r w:rsidRPr="000D382C">
        <w:rPr>
          <w:rFonts w:ascii="Times New Roman" w:hAnsi="Times New Roman" w:cs="Times New Roman"/>
          <w:b/>
          <w:sz w:val="24"/>
          <w:szCs w:val="24"/>
          <w:lang w:val="en-US"/>
        </w:rPr>
        <w:t>6</w:t>
      </w:r>
      <w:r w:rsidRPr="002E64AA">
        <w:rPr>
          <w:rFonts w:ascii="Times New Roman" w:hAnsi="Times New Roman" w:cs="Times New Roman"/>
          <w:sz w:val="24"/>
          <w:szCs w:val="24"/>
          <w:lang w:val="en-US"/>
        </w:rPr>
        <w:t>: 045509</w:t>
      </w:r>
      <w:r w:rsidRPr="00F1124C">
        <w:rPr>
          <w:rFonts w:ascii="Times New Roman" w:hAnsi="Times New Roman" w:cs="Times New Roman"/>
          <w:sz w:val="24"/>
          <w:szCs w:val="24"/>
          <w:lang w:val="en-US"/>
        </w:rPr>
        <w:t>, doi:10.1088/1748-9326/6/4/045509.</w:t>
      </w:r>
    </w:p>
    <w:p w14:paraId="28D1A11A" w14:textId="010E96D4" w:rsidR="00862EE8" w:rsidRDefault="00862EE8" w:rsidP="00054195">
      <w:pPr>
        <w:pStyle w:val="EndNoteBibliography"/>
        <w:spacing w:after="0" w:line="480" w:lineRule="auto"/>
        <w:ind w:left="720" w:hanging="720"/>
        <w:jc w:val="both"/>
        <w:rPr>
          <w:szCs w:val="24"/>
        </w:rPr>
      </w:pPr>
      <w:r w:rsidRPr="00F1124C">
        <w:rPr>
          <w:szCs w:val="24"/>
        </w:rPr>
        <w:lastRenderedPageBreak/>
        <w:t xml:space="preserve">Newton AJ, Dugmore AJ, Gittings BM. 2007. Tephrabase: tephrochronology and the development of a centralised European database. </w:t>
      </w:r>
      <w:r w:rsidRPr="00F1124C">
        <w:rPr>
          <w:i/>
          <w:szCs w:val="24"/>
        </w:rPr>
        <w:t>Journal of Quaternary Science</w:t>
      </w:r>
      <w:r w:rsidRPr="00F1124C">
        <w:rPr>
          <w:szCs w:val="24"/>
        </w:rPr>
        <w:t xml:space="preserve"> </w:t>
      </w:r>
      <w:r w:rsidRPr="000D382C">
        <w:rPr>
          <w:b/>
          <w:szCs w:val="24"/>
        </w:rPr>
        <w:t>22</w:t>
      </w:r>
      <w:r w:rsidRPr="00F1124C">
        <w:rPr>
          <w:szCs w:val="24"/>
        </w:rPr>
        <w:t>: 737-743.</w:t>
      </w:r>
    </w:p>
    <w:p w14:paraId="09D9D9A5" w14:textId="77777777" w:rsidR="008C6FFA" w:rsidRPr="008C6FFA" w:rsidRDefault="008C6FFA" w:rsidP="008C6FFA">
      <w:pPr>
        <w:spacing w:before="100" w:beforeAutospacing="1" w:after="100" w:afterAutospacing="1" w:line="240" w:lineRule="auto"/>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eastAsia="pl-PL"/>
        </w:rPr>
        <w:t> </w:t>
      </w:r>
    </w:p>
    <w:p w14:paraId="592D8B26" w14:textId="057F4199" w:rsidR="008C6FFA" w:rsidRPr="008C6FFA" w:rsidRDefault="008C6FFA" w:rsidP="008C6FFA">
      <w:pPr>
        <w:pStyle w:val="EndNoteBibliography"/>
        <w:spacing w:after="0" w:line="480" w:lineRule="auto"/>
        <w:ind w:left="720" w:hanging="720"/>
        <w:jc w:val="both"/>
        <w:rPr>
          <w:szCs w:val="24"/>
        </w:rPr>
      </w:pPr>
      <w:r w:rsidRPr="008C6FFA">
        <w:rPr>
          <w:rFonts w:eastAsia="Times New Roman"/>
          <w:szCs w:val="24"/>
          <w:lang w:eastAsia="pl-PL"/>
        </w:rPr>
        <w:t>Pilcher, J.R., Hall, V.A., McCormac, F.G., 1995. Dates of Holocene Icelandic volcanic eruptions from tephra layers in Irish peats. Holocene 5, 103-110</w:t>
      </w:r>
    </w:p>
    <w:p w14:paraId="2D702A81" w14:textId="0FA961FC" w:rsidR="008A63F5" w:rsidRDefault="00862EE8" w:rsidP="00054195">
      <w:pPr>
        <w:pStyle w:val="EndNoteBibliography"/>
        <w:spacing w:after="0" w:line="480" w:lineRule="auto"/>
        <w:ind w:left="720" w:hanging="720"/>
        <w:jc w:val="both"/>
        <w:rPr>
          <w:szCs w:val="24"/>
        </w:rPr>
      </w:pPr>
      <w:r w:rsidRPr="008C6FFA">
        <w:rPr>
          <w:szCs w:val="24"/>
        </w:rPr>
        <w:t xml:space="preserve">Pilcher J, Bradley RS, Francus P, Anderson L. 2005. A Holocene tephra record from the </w:t>
      </w:r>
      <w:r w:rsidRPr="00F1124C">
        <w:rPr>
          <w:szCs w:val="24"/>
        </w:rPr>
        <w:t xml:space="preserve">Lofoten Islands, Arctic Norway. </w:t>
      </w:r>
      <w:r w:rsidRPr="00F1124C">
        <w:rPr>
          <w:i/>
          <w:szCs w:val="24"/>
        </w:rPr>
        <w:t>Boreas,</w:t>
      </w:r>
      <w:r w:rsidRPr="00F1124C">
        <w:rPr>
          <w:szCs w:val="24"/>
        </w:rPr>
        <w:t xml:space="preserve"> </w:t>
      </w:r>
      <w:r w:rsidRPr="00F1124C">
        <w:rPr>
          <w:b/>
          <w:szCs w:val="24"/>
        </w:rPr>
        <w:t>34</w:t>
      </w:r>
      <w:r w:rsidRPr="00F1124C">
        <w:rPr>
          <w:szCs w:val="24"/>
        </w:rPr>
        <w:t>: 136-156.</w:t>
      </w:r>
    </w:p>
    <w:p w14:paraId="08F9EC6E" w14:textId="7845BFB5" w:rsidR="00AB57AB" w:rsidRPr="00661F51" w:rsidRDefault="00AB57AB" w:rsidP="00054195">
      <w:pPr>
        <w:spacing w:after="0" w:line="480" w:lineRule="auto"/>
        <w:jc w:val="both"/>
        <w:rPr>
          <w:rFonts w:ascii="Times New Roman" w:eastAsia="Times New Roman" w:hAnsi="Times New Roman" w:cs="Times New Roman"/>
          <w:i/>
          <w:iCs/>
          <w:color w:val="231F20"/>
          <w:sz w:val="24"/>
          <w:szCs w:val="24"/>
          <w:u w:color="231F20"/>
          <w:lang w:val="en-US"/>
        </w:rPr>
      </w:pPr>
      <w:r w:rsidRPr="00661F51">
        <w:rPr>
          <w:rFonts w:ascii="Times New Roman" w:hAnsi="Times New Roman" w:cs="Times New Roman"/>
          <w:color w:val="231F20"/>
          <w:sz w:val="24"/>
          <w:szCs w:val="24"/>
          <w:u w:color="231F20"/>
          <w:lang w:val="en-US"/>
        </w:rPr>
        <w:t xml:space="preserve">Rydin H, McDonald AJS. 1985. Tolerance of </w:t>
      </w:r>
      <w:r w:rsidRPr="00661F51">
        <w:rPr>
          <w:rFonts w:ascii="Times New Roman" w:hAnsi="Times New Roman" w:cs="Times New Roman"/>
          <w:i/>
          <w:iCs/>
          <w:color w:val="231F20"/>
          <w:sz w:val="24"/>
          <w:szCs w:val="24"/>
          <w:u w:color="231F20"/>
          <w:lang w:val="en-US"/>
        </w:rPr>
        <w:t>Sphagnum</w:t>
      </w:r>
      <w:r w:rsidRPr="00661F51">
        <w:rPr>
          <w:rFonts w:ascii="Times New Roman" w:hAnsi="Times New Roman" w:cs="Times New Roman"/>
          <w:color w:val="231F20"/>
          <w:sz w:val="24"/>
          <w:szCs w:val="24"/>
          <w:u w:color="231F20"/>
          <w:lang w:val="en-US"/>
        </w:rPr>
        <w:t xml:space="preserve"> to water level. </w:t>
      </w:r>
      <w:r w:rsidRPr="00661F51">
        <w:rPr>
          <w:rFonts w:ascii="Times New Roman" w:hAnsi="Times New Roman" w:cs="Times New Roman"/>
          <w:i/>
          <w:iCs/>
          <w:color w:val="231F20"/>
          <w:sz w:val="24"/>
          <w:szCs w:val="24"/>
          <w:u w:color="231F20"/>
          <w:lang w:val="en-US"/>
        </w:rPr>
        <w:t>Journal of</w:t>
      </w:r>
    </w:p>
    <w:p w14:paraId="76EFE98F" w14:textId="77777777" w:rsidR="00AB57AB" w:rsidRPr="00661F51" w:rsidRDefault="00AB57AB" w:rsidP="00054195">
      <w:pPr>
        <w:spacing w:after="0" w:line="480" w:lineRule="auto"/>
        <w:ind w:firstLine="708"/>
        <w:jc w:val="both"/>
        <w:rPr>
          <w:rFonts w:ascii="Times New Roman" w:hAnsi="Times New Roman" w:cs="Times New Roman"/>
          <w:color w:val="231F20"/>
          <w:sz w:val="24"/>
          <w:szCs w:val="24"/>
          <w:u w:color="231F20"/>
          <w:lang w:val="en-US"/>
        </w:rPr>
      </w:pPr>
      <w:r w:rsidRPr="00661F51">
        <w:rPr>
          <w:rFonts w:ascii="Times New Roman" w:hAnsi="Times New Roman" w:cs="Times New Roman"/>
          <w:i/>
          <w:iCs/>
          <w:color w:val="231F20"/>
          <w:sz w:val="24"/>
          <w:szCs w:val="24"/>
          <w:u w:color="231F20"/>
          <w:lang w:val="en-US"/>
        </w:rPr>
        <w:t>Bryology</w:t>
      </w:r>
      <w:r w:rsidRPr="00661F51">
        <w:rPr>
          <w:rFonts w:ascii="Times New Roman" w:hAnsi="Times New Roman" w:cs="Times New Roman"/>
          <w:color w:val="231F20"/>
          <w:sz w:val="24"/>
          <w:szCs w:val="24"/>
          <w:u w:color="231F20"/>
          <w:lang w:val="en-US"/>
        </w:rPr>
        <w:t xml:space="preserve"> </w:t>
      </w:r>
      <w:r w:rsidRPr="00661F51">
        <w:rPr>
          <w:rFonts w:ascii="Times New Roman" w:hAnsi="Times New Roman" w:cs="Times New Roman"/>
          <w:b/>
          <w:color w:val="231F20"/>
          <w:sz w:val="24"/>
          <w:szCs w:val="24"/>
          <w:u w:color="231F20"/>
          <w:lang w:val="en-US"/>
        </w:rPr>
        <w:t>13</w:t>
      </w:r>
      <w:r w:rsidRPr="00661F51">
        <w:rPr>
          <w:rFonts w:ascii="Times New Roman" w:hAnsi="Times New Roman" w:cs="Times New Roman"/>
          <w:color w:val="231F20"/>
          <w:sz w:val="24"/>
          <w:szCs w:val="24"/>
          <w:u w:color="231F20"/>
          <w:lang w:val="en-US"/>
        </w:rPr>
        <w:t>: 571–578.</w:t>
      </w:r>
    </w:p>
    <w:p w14:paraId="572D458B" w14:textId="43CD1C3C" w:rsidR="00C31705" w:rsidRPr="00F1124C"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Ropars P</w:t>
      </w:r>
      <w:r w:rsidR="002E64AA">
        <w:rPr>
          <w:rFonts w:ascii="Times New Roman" w:hAnsi="Times New Roman" w:cs="Times New Roman"/>
          <w:sz w:val="24"/>
          <w:szCs w:val="24"/>
          <w:lang w:val="en-US"/>
        </w:rPr>
        <w:t>,</w:t>
      </w:r>
      <w:r w:rsidRPr="00F1124C">
        <w:rPr>
          <w:rFonts w:ascii="Times New Roman" w:hAnsi="Times New Roman" w:cs="Times New Roman"/>
          <w:sz w:val="24"/>
          <w:szCs w:val="24"/>
          <w:lang w:val="en-US"/>
        </w:rPr>
        <w:t xml:space="preserve"> Boudreau S. 2012. Shrub expansion at the forest–tundra ecotone: spatial </w:t>
      </w:r>
    </w:p>
    <w:p w14:paraId="7ED1BDFC" w14:textId="04D3404E" w:rsidR="00C31705" w:rsidRDefault="00C31705"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 xml:space="preserve">heterogeneity linked to local topography. </w:t>
      </w:r>
      <w:r w:rsidR="002E64AA" w:rsidRPr="00661F51">
        <w:rPr>
          <w:rStyle w:val="Emphasis"/>
          <w:rFonts w:ascii="Times New Roman" w:hAnsi="Times New Roman" w:cs="Times New Roman"/>
          <w:sz w:val="24"/>
          <w:szCs w:val="24"/>
          <w:lang w:val="en-US"/>
        </w:rPr>
        <w:t>Environmental Research Letters</w:t>
      </w:r>
      <w:r w:rsidR="002E64AA" w:rsidRPr="002E64AA">
        <w:rPr>
          <w:rFonts w:ascii="Times New Roman" w:hAnsi="Times New Roman" w:cs="Times New Roman"/>
          <w:sz w:val="24"/>
          <w:szCs w:val="24"/>
          <w:lang w:val="en-US"/>
        </w:rPr>
        <w:t xml:space="preserve"> </w:t>
      </w:r>
      <w:r w:rsidRPr="009258CD">
        <w:rPr>
          <w:rFonts w:ascii="Times New Roman" w:hAnsi="Times New Roman" w:cs="Times New Roman"/>
          <w:b/>
          <w:sz w:val="24"/>
          <w:szCs w:val="24"/>
          <w:lang w:val="en-US"/>
        </w:rPr>
        <w:t>7</w:t>
      </w:r>
      <w:r w:rsidRPr="00F1124C">
        <w:rPr>
          <w:rFonts w:ascii="Times New Roman" w:hAnsi="Times New Roman" w:cs="Times New Roman"/>
          <w:sz w:val="24"/>
          <w:szCs w:val="24"/>
          <w:lang w:val="en-US"/>
        </w:rPr>
        <w:t>: 015501, doi:10.1088/1748-9326/7/1/015501.</w:t>
      </w:r>
    </w:p>
    <w:p w14:paraId="749A844F" w14:textId="77777777" w:rsidR="008A63F5" w:rsidRPr="00D70635" w:rsidRDefault="008A63F5" w:rsidP="00054195">
      <w:pPr>
        <w:pStyle w:val="NoSpacing"/>
        <w:spacing w:line="480" w:lineRule="auto"/>
        <w:ind w:left="426" w:hanging="426"/>
        <w:jc w:val="both"/>
        <w:rPr>
          <w:rFonts w:ascii="Times New Roman" w:hAnsi="Times New Roman"/>
          <w:sz w:val="24"/>
          <w:szCs w:val="24"/>
          <w:lang w:val="en-US"/>
        </w:rPr>
      </w:pPr>
      <w:r w:rsidRPr="00EF3396">
        <w:rPr>
          <w:rFonts w:ascii="Times New Roman" w:hAnsi="Times New Roman"/>
          <w:sz w:val="24"/>
          <w:szCs w:val="24"/>
          <w:lang w:val="en-US"/>
        </w:rPr>
        <w:t xml:space="preserve">Rull V. 2009. New paleoecological evidence for the potential role of </w:t>
      </w:r>
      <w:r w:rsidRPr="00EF3396">
        <w:rPr>
          <w:rFonts w:ascii="Times New Roman" w:hAnsi="Times New Roman"/>
          <w:sz w:val="24"/>
          <w:szCs w:val="24"/>
        </w:rPr>
        <w:t>ﬁ</w:t>
      </w:r>
      <w:r w:rsidRPr="00EF3396">
        <w:rPr>
          <w:rFonts w:ascii="Times New Roman" w:hAnsi="Times New Roman"/>
          <w:sz w:val="24"/>
          <w:szCs w:val="24"/>
          <w:lang w:val="en-US"/>
        </w:rPr>
        <w:t xml:space="preserve">re in the Gran Sabana, Venezuelan Guayana, and implications for early human occupation. </w:t>
      </w:r>
      <w:r w:rsidRPr="00A12A81">
        <w:rPr>
          <w:rFonts w:ascii="Times New Roman" w:hAnsi="Times New Roman"/>
          <w:i/>
          <w:sz w:val="24"/>
          <w:szCs w:val="24"/>
          <w:lang w:val="en-US"/>
        </w:rPr>
        <w:t>Vegetation</w:t>
      </w:r>
      <w:r w:rsidRPr="00D70635">
        <w:rPr>
          <w:rFonts w:ascii="Times New Roman" w:hAnsi="Times New Roman"/>
          <w:i/>
          <w:sz w:val="24"/>
          <w:szCs w:val="24"/>
          <w:lang w:val="en-US"/>
        </w:rPr>
        <w:t xml:space="preserve"> History and Archaeobotany</w:t>
      </w:r>
      <w:r w:rsidRPr="00D70635">
        <w:rPr>
          <w:rFonts w:ascii="Times New Roman" w:hAnsi="Times New Roman"/>
          <w:sz w:val="24"/>
          <w:szCs w:val="24"/>
          <w:lang w:val="en-US"/>
        </w:rPr>
        <w:t xml:space="preserve"> 18: 219-224.</w:t>
      </w:r>
    </w:p>
    <w:p w14:paraId="368340BE" w14:textId="12AC3A8F" w:rsidR="00EF3396" w:rsidRPr="00C26C7E" w:rsidRDefault="00EF3396" w:rsidP="00054195">
      <w:pPr>
        <w:autoSpaceDE w:val="0"/>
        <w:autoSpaceDN w:val="0"/>
        <w:adjustRightInd w:val="0"/>
        <w:spacing w:after="0" w:line="480" w:lineRule="auto"/>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Shemesh A, Rosqvist G, Rietti-Shati M, Rubensdotter L, Bigler C, Yam R, Karlen, </w:t>
      </w:r>
    </w:p>
    <w:p w14:paraId="36D1B370" w14:textId="4FDCA736" w:rsidR="00EF3396" w:rsidRPr="00C26C7E" w:rsidRDefault="00EF3396"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W. 2001. Holocene climatic change in Swedish Lapland inferred from an oxygen-isotope record of lacustrine biogenic silica. </w:t>
      </w:r>
      <w:r w:rsidRPr="00C26C7E">
        <w:rPr>
          <w:rFonts w:ascii="Times New Roman" w:hAnsi="Times New Roman" w:cs="Times New Roman"/>
          <w:i/>
          <w:sz w:val="24"/>
          <w:szCs w:val="24"/>
          <w:lang w:val="en-US"/>
        </w:rPr>
        <w:t>The Holocene</w:t>
      </w:r>
      <w:r w:rsidRPr="00C26C7E">
        <w:rPr>
          <w:rFonts w:ascii="Times New Roman" w:hAnsi="Times New Roman" w:cs="Times New Roman"/>
          <w:sz w:val="24"/>
          <w:szCs w:val="24"/>
          <w:lang w:val="en-US"/>
        </w:rPr>
        <w:t xml:space="preserve"> </w:t>
      </w:r>
      <w:r w:rsidRPr="00C26C7E">
        <w:rPr>
          <w:rFonts w:ascii="Times New Roman" w:hAnsi="Times New Roman" w:cs="Times New Roman"/>
          <w:b/>
          <w:sz w:val="24"/>
          <w:szCs w:val="24"/>
          <w:lang w:val="en-US"/>
        </w:rPr>
        <w:t>11</w:t>
      </w:r>
      <w:r w:rsidRPr="00C26C7E">
        <w:rPr>
          <w:rFonts w:ascii="Times New Roman" w:hAnsi="Times New Roman" w:cs="Times New Roman"/>
          <w:sz w:val="24"/>
          <w:szCs w:val="24"/>
          <w:lang w:val="en-US"/>
        </w:rPr>
        <w:t>: 447-54.</w:t>
      </w:r>
    </w:p>
    <w:p w14:paraId="2261A6EB" w14:textId="3A9E4338" w:rsidR="005E234A" w:rsidRPr="00C26C7E" w:rsidRDefault="005E234A" w:rsidP="00054195">
      <w:pPr>
        <w:autoSpaceDE w:val="0"/>
        <w:autoSpaceDN w:val="0"/>
        <w:adjustRightInd w:val="0"/>
        <w:spacing w:after="0" w:line="480" w:lineRule="auto"/>
        <w:ind w:left="708" w:hanging="708"/>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Shumilovskikh LS, Schlütz F, Achterberg I, Kvitkina A, Bauerochse A, Leuschner HH. 2015. Pollen as nutrient source in Holocene ombrotrophic bogs. </w:t>
      </w:r>
      <w:r w:rsidRPr="00C26C7E">
        <w:rPr>
          <w:rFonts w:ascii="Times New Roman" w:hAnsi="Times New Roman" w:cs="Times New Roman"/>
          <w:i/>
          <w:sz w:val="24"/>
          <w:szCs w:val="24"/>
          <w:lang w:val="en-US"/>
        </w:rPr>
        <w:t xml:space="preserve">Review of Palaeobotany and Palynology </w:t>
      </w:r>
      <w:r w:rsidRPr="00C26C7E">
        <w:rPr>
          <w:rFonts w:ascii="Times New Roman" w:hAnsi="Times New Roman" w:cs="Times New Roman"/>
          <w:b/>
          <w:sz w:val="24"/>
          <w:szCs w:val="24"/>
          <w:lang w:val="en-US"/>
        </w:rPr>
        <w:t>221</w:t>
      </w:r>
      <w:r w:rsidRPr="00C26C7E">
        <w:rPr>
          <w:rFonts w:ascii="Times New Roman" w:hAnsi="Times New Roman" w:cs="Times New Roman"/>
          <w:sz w:val="24"/>
          <w:szCs w:val="24"/>
          <w:lang w:val="en-US"/>
        </w:rPr>
        <w:t>: 171–178.</w:t>
      </w:r>
    </w:p>
    <w:p w14:paraId="0010319B" w14:textId="77777777" w:rsidR="00990195" w:rsidRPr="00661F51" w:rsidRDefault="00990195" w:rsidP="00054195">
      <w:pPr>
        <w:autoSpaceDE w:val="0"/>
        <w:autoSpaceDN w:val="0"/>
        <w:adjustRightInd w:val="0"/>
        <w:spacing w:after="0" w:line="480" w:lineRule="auto"/>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Sillasoo </w:t>
      </w:r>
      <w:r w:rsidRPr="00661F51">
        <w:rPr>
          <w:rFonts w:ascii="Times New Roman" w:hAnsi="Times New Roman" w:cs="Times New Roman"/>
          <w:sz w:val="24"/>
          <w:szCs w:val="24"/>
          <w:lang w:val="en-US"/>
        </w:rPr>
        <w:t xml:space="preserve">U, Valiranta M, Tuittila E-S. 2011. Fire history and vegetation recovery in two raised </w:t>
      </w:r>
    </w:p>
    <w:p w14:paraId="4D71472A" w14:textId="084BBB9D" w:rsidR="00990195" w:rsidRPr="00990195" w:rsidRDefault="00990195"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bogs at the Baltic Sea. </w:t>
      </w:r>
      <w:r w:rsidRPr="00661F51">
        <w:rPr>
          <w:rFonts w:ascii="Times New Roman" w:hAnsi="Times New Roman" w:cs="Times New Roman"/>
          <w:i/>
          <w:iCs/>
          <w:sz w:val="24"/>
          <w:szCs w:val="24"/>
          <w:lang w:val="en-US"/>
        </w:rPr>
        <w:t xml:space="preserve">Journal of Vegetation Science </w:t>
      </w:r>
      <w:r w:rsidRPr="00661F51">
        <w:rPr>
          <w:rFonts w:ascii="Times New Roman" w:hAnsi="Times New Roman" w:cs="Times New Roman"/>
          <w:b/>
          <w:sz w:val="24"/>
          <w:szCs w:val="24"/>
          <w:lang w:val="en-US"/>
        </w:rPr>
        <w:t>22</w:t>
      </w:r>
      <w:r w:rsidRPr="00661F51">
        <w:rPr>
          <w:rFonts w:ascii="Times New Roman" w:hAnsi="Times New Roman" w:cs="Times New Roman"/>
          <w:sz w:val="24"/>
          <w:szCs w:val="24"/>
          <w:lang w:val="en-US"/>
        </w:rPr>
        <w:t>: 1084–1093.</w:t>
      </w:r>
    </w:p>
    <w:p w14:paraId="4F725A3E" w14:textId="77777777" w:rsidR="00C31705" w:rsidRPr="00EF3396"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990195">
        <w:rPr>
          <w:rFonts w:ascii="Times New Roman" w:hAnsi="Times New Roman" w:cs="Times New Roman"/>
          <w:sz w:val="24"/>
          <w:szCs w:val="24"/>
          <w:lang w:val="en-US"/>
        </w:rPr>
        <w:t>Smith, A.J.E., 2004</w:t>
      </w:r>
      <w:r w:rsidRPr="00EF3396">
        <w:rPr>
          <w:rFonts w:ascii="Times New Roman" w:hAnsi="Times New Roman" w:cs="Times New Roman"/>
          <w:sz w:val="24"/>
          <w:szCs w:val="24"/>
          <w:lang w:val="en-US"/>
        </w:rPr>
        <w:t>. The Moss Flora of Britain and Ireland. Cambridge University</w:t>
      </w:r>
    </w:p>
    <w:p w14:paraId="70FCD35D" w14:textId="77777777" w:rsidR="00C31705" w:rsidRDefault="00C31705"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A12A81">
        <w:rPr>
          <w:rFonts w:ascii="Times New Roman" w:hAnsi="Times New Roman" w:cs="Times New Roman"/>
          <w:sz w:val="24"/>
          <w:szCs w:val="24"/>
          <w:lang w:val="en-US"/>
        </w:rPr>
        <w:lastRenderedPageBreak/>
        <w:t>Press, Cambridge, 1113 p.</w:t>
      </w:r>
    </w:p>
    <w:p w14:paraId="37CB38D5" w14:textId="77777777" w:rsidR="008F5903" w:rsidRPr="00C26C7E" w:rsidRDefault="008F5903" w:rsidP="00054195">
      <w:pPr>
        <w:autoSpaceDE w:val="0"/>
        <w:autoSpaceDN w:val="0"/>
        <w:adjustRightInd w:val="0"/>
        <w:spacing w:after="0" w:line="480" w:lineRule="auto"/>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Sollid JL, Sřrbel L. 1998. Palsa bogs as a climate indicator: examples from Dovrefjell, </w:t>
      </w:r>
    </w:p>
    <w:p w14:paraId="0E6EF2D8" w14:textId="2285E955" w:rsidR="008F5903" w:rsidRPr="00C26C7E" w:rsidRDefault="008F5903"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southern Norway. </w:t>
      </w:r>
      <w:r w:rsidRPr="00C26C7E">
        <w:rPr>
          <w:rFonts w:ascii="Times New Roman" w:hAnsi="Times New Roman" w:cs="Times New Roman"/>
          <w:i/>
          <w:iCs/>
          <w:sz w:val="24"/>
          <w:szCs w:val="24"/>
          <w:lang w:val="en-US"/>
        </w:rPr>
        <w:t xml:space="preserve">Ambio </w:t>
      </w:r>
      <w:r w:rsidRPr="00C26C7E">
        <w:rPr>
          <w:rFonts w:ascii="Times New Roman" w:hAnsi="Times New Roman" w:cs="Times New Roman"/>
          <w:b/>
          <w:bCs/>
          <w:sz w:val="24"/>
          <w:szCs w:val="24"/>
          <w:lang w:val="en-US"/>
        </w:rPr>
        <w:t xml:space="preserve">27: </w:t>
      </w:r>
      <w:r w:rsidRPr="00C26C7E">
        <w:rPr>
          <w:rFonts w:ascii="Times New Roman" w:hAnsi="Times New Roman" w:cs="Times New Roman"/>
          <w:sz w:val="24"/>
          <w:szCs w:val="24"/>
          <w:lang w:val="en-US"/>
        </w:rPr>
        <w:t>287–291.</w:t>
      </w:r>
    </w:p>
    <w:p w14:paraId="36F6B548" w14:textId="7B262123" w:rsidR="002B7322" w:rsidRPr="00C26C7E" w:rsidRDefault="002B7322" w:rsidP="00054195">
      <w:p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Stevens FL, Ryan MH. 1939. </w:t>
      </w:r>
      <w:r w:rsidRPr="00C26C7E">
        <w:rPr>
          <w:rFonts w:ascii="Times New Roman" w:hAnsi="Times New Roman" w:cs="Times New Roman"/>
          <w:i/>
          <w:sz w:val="24"/>
          <w:szCs w:val="24"/>
          <w:lang w:val="en-US"/>
        </w:rPr>
        <w:t>The Microthyriaceae</w:t>
      </w:r>
      <w:r w:rsidRPr="00C26C7E">
        <w:rPr>
          <w:rFonts w:ascii="Times New Roman" w:hAnsi="Times New Roman" w:cs="Times New Roman"/>
          <w:sz w:val="24"/>
          <w:szCs w:val="24"/>
          <w:lang w:val="en-US"/>
        </w:rPr>
        <w:t>.</w:t>
      </w:r>
      <w:r w:rsidR="00DE671E" w:rsidRPr="00C26C7E">
        <w:rPr>
          <w:lang w:val="en-US"/>
        </w:rPr>
        <w:t xml:space="preserve"> </w:t>
      </w:r>
      <w:r w:rsidR="00DE671E" w:rsidRPr="00C26C7E">
        <w:rPr>
          <w:rFonts w:ascii="Times New Roman" w:hAnsi="Times New Roman" w:cs="Times New Roman"/>
          <w:sz w:val="24"/>
          <w:szCs w:val="24"/>
          <w:lang w:val="en-US"/>
        </w:rPr>
        <w:t>The University of Illinois Press: Urbana.</w:t>
      </w:r>
    </w:p>
    <w:p w14:paraId="3C8BF93F" w14:textId="77777777" w:rsidR="00D947D8" w:rsidRPr="00C26C7E" w:rsidRDefault="00D947D8" w:rsidP="00054195">
      <w:pPr>
        <w:autoSpaceDE w:val="0"/>
        <w:autoSpaceDN w:val="0"/>
        <w:adjustRightInd w:val="0"/>
        <w:spacing w:after="0" w:line="480" w:lineRule="auto"/>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Stockmarr J. 1971. Tablets with spores used in absolute pollen analysis. </w:t>
      </w:r>
      <w:r w:rsidRPr="00C26C7E">
        <w:rPr>
          <w:rFonts w:ascii="Times New Roman" w:hAnsi="Times New Roman" w:cs="Times New Roman"/>
          <w:i/>
          <w:sz w:val="24"/>
          <w:szCs w:val="24"/>
          <w:lang w:val="en-US"/>
        </w:rPr>
        <w:t>Pollen et Spores</w:t>
      </w:r>
      <w:r w:rsidRPr="00C26C7E">
        <w:rPr>
          <w:rFonts w:ascii="Times New Roman" w:hAnsi="Times New Roman" w:cs="Times New Roman"/>
          <w:sz w:val="24"/>
          <w:szCs w:val="24"/>
          <w:lang w:val="en-US"/>
        </w:rPr>
        <w:t xml:space="preserve"> 13: </w:t>
      </w:r>
    </w:p>
    <w:p w14:paraId="19DAB718" w14:textId="60E5A92C" w:rsidR="00D947D8" w:rsidRPr="00661F51" w:rsidRDefault="00D947D8"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615-621.</w:t>
      </w:r>
    </w:p>
    <w:p w14:paraId="03F7A9A3" w14:textId="2CED7FD9" w:rsidR="00484777" w:rsidRPr="00661F51" w:rsidRDefault="00484777" w:rsidP="00054195">
      <w:pPr>
        <w:spacing w:after="0" w:line="480" w:lineRule="auto"/>
        <w:ind w:left="720" w:hanging="720"/>
        <w:jc w:val="both"/>
        <w:rPr>
          <w:rFonts w:ascii="Times New Roman" w:eastAsia="Times New Roman" w:hAnsi="Times New Roman" w:cs="Times New Roman"/>
          <w:sz w:val="24"/>
          <w:szCs w:val="24"/>
          <w:lang w:val="en-US"/>
        </w:rPr>
      </w:pPr>
      <w:r w:rsidRPr="00661F51">
        <w:rPr>
          <w:rFonts w:ascii="Times New Roman" w:hAnsi="Times New Roman" w:cs="Times New Roman"/>
          <w:sz w:val="24"/>
          <w:szCs w:val="24"/>
          <w:lang w:val="en-US"/>
        </w:rPr>
        <w:t xml:space="preserve">Swindles GT, Plunkett </w:t>
      </w:r>
      <w:proofErr w:type="gramStart"/>
      <w:r w:rsidRPr="00661F51">
        <w:rPr>
          <w:rFonts w:ascii="Times New Roman" w:hAnsi="Times New Roman" w:cs="Times New Roman"/>
          <w:sz w:val="24"/>
          <w:szCs w:val="24"/>
          <w:lang w:val="en-US"/>
        </w:rPr>
        <w:t>G</w:t>
      </w:r>
      <w:r w:rsidR="00604D7E"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 xml:space="preserve"> Roe</w:t>
      </w:r>
      <w:proofErr w:type="gramEnd"/>
      <w:r w:rsidRPr="00661F51">
        <w:rPr>
          <w:rFonts w:ascii="Times New Roman" w:hAnsi="Times New Roman" w:cs="Times New Roman"/>
          <w:sz w:val="24"/>
          <w:szCs w:val="24"/>
          <w:lang w:val="en-US"/>
        </w:rPr>
        <w:t xml:space="preserve"> HM</w:t>
      </w:r>
      <w:r w:rsidR="00604D7E"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2007</w:t>
      </w:r>
      <w:r w:rsidR="00604D7E"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A multiproxy climate record from a raised bog in County Fermanagh, Northern Ireland: a critical examination of the link between bog surface wetness and solar variability. </w:t>
      </w:r>
      <w:r w:rsidRPr="00661F51">
        <w:rPr>
          <w:rFonts w:ascii="Times New Roman" w:hAnsi="Times New Roman" w:cs="Times New Roman"/>
          <w:i/>
          <w:iCs/>
          <w:sz w:val="24"/>
          <w:szCs w:val="24"/>
          <w:lang w:val="en-US"/>
        </w:rPr>
        <w:t>Journal of Quaternary Science</w:t>
      </w:r>
      <w:r w:rsidRPr="00661F51">
        <w:rPr>
          <w:rFonts w:ascii="Times New Roman" w:hAnsi="Times New Roman" w:cs="Times New Roman"/>
          <w:b/>
          <w:sz w:val="24"/>
          <w:szCs w:val="24"/>
          <w:lang w:val="en-US"/>
        </w:rPr>
        <w:t xml:space="preserve"> 22</w:t>
      </w:r>
      <w:r w:rsidRPr="00661F51">
        <w:rPr>
          <w:rFonts w:ascii="Times New Roman" w:hAnsi="Times New Roman" w:cs="Times New Roman"/>
          <w:sz w:val="24"/>
          <w:szCs w:val="24"/>
          <w:lang w:val="en-US"/>
        </w:rPr>
        <w:t>: 667-679.</w:t>
      </w:r>
    </w:p>
    <w:p w14:paraId="1FFB3A48" w14:textId="058E7522" w:rsidR="00484777" w:rsidRPr="00661F51" w:rsidRDefault="00484777" w:rsidP="00054195">
      <w:pPr>
        <w:spacing w:after="0" w:line="480" w:lineRule="auto"/>
        <w:ind w:left="720" w:hanging="720"/>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Swindles GT, Blundell A, Roe HM et al. (2010) A 4500-year proxy climate record from peatlands in the North of Ireland: the identification of widespread summer `drought phases'? </w:t>
      </w:r>
      <w:r w:rsidRPr="00661F51">
        <w:rPr>
          <w:rFonts w:ascii="Times New Roman" w:hAnsi="Times New Roman" w:cs="Times New Roman"/>
          <w:i/>
          <w:iCs/>
          <w:sz w:val="24"/>
          <w:szCs w:val="24"/>
          <w:lang w:val="en-US"/>
        </w:rPr>
        <w:t>Quaternary Science Reviews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29</w:t>
      </w:r>
      <w:r w:rsidRPr="00661F51">
        <w:rPr>
          <w:rFonts w:ascii="Times New Roman" w:hAnsi="Times New Roman" w:cs="Times New Roman"/>
          <w:sz w:val="24"/>
          <w:szCs w:val="24"/>
          <w:lang w:val="en-US"/>
        </w:rPr>
        <w:t>: 1577-1589.</w:t>
      </w:r>
    </w:p>
    <w:p w14:paraId="6E9E9CF1" w14:textId="77777777" w:rsidR="00135A6A" w:rsidRPr="00661F51" w:rsidRDefault="00135A6A"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Swindles GT, Morris PJ, Baird AJ, Blaauw M, Plunkett G. 2012. Ecohydrological feedbacks </w:t>
      </w:r>
    </w:p>
    <w:p w14:paraId="52516630" w14:textId="65682D42" w:rsidR="00135A6A" w:rsidRPr="0007133B" w:rsidRDefault="00135A6A"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confound peat-based climate reconstructions, </w:t>
      </w:r>
      <w:r w:rsidR="00EB216F" w:rsidRPr="00661F51">
        <w:rPr>
          <w:rFonts w:ascii="Times New Roman" w:hAnsi="Times New Roman" w:cs="Times New Roman"/>
          <w:i/>
          <w:sz w:val="24"/>
          <w:szCs w:val="24"/>
          <w:lang w:val="en-US"/>
        </w:rPr>
        <w:t>Geophysical Research Letters</w:t>
      </w:r>
      <w:r w:rsidR="00EB216F"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39</w:t>
      </w:r>
      <w:r w:rsidRPr="00661F51">
        <w:rPr>
          <w:rFonts w:ascii="Times New Roman" w:hAnsi="Times New Roman" w:cs="Times New Roman"/>
          <w:sz w:val="24"/>
          <w:szCs w:val="24"/>
          <w:lang w:val="en-US"/>
        </w:rPr>
        <w:t xml:space="preserve">: </w:t>
      </w:r>
      <w:r w:rsidRPr="0007133B">
        <w:rPr>
          <w:rFonts w:ascii="Times New Roman" w:hAnsi="Times New Roman" w:cs="Times New Roman"/>
          <w:sz w:val="24"/>
          <w:szCs w:val="24"/>
          <w:lang w:val="en-US"/>
        </w:rPr>
        <w:t>L11401, doi:10.1029/2012GL051500.</w:t>
      </w:r>
    </w:p>
    <w:p w14:paraId="4E318FCC" w14:textId="4DD05AF7" w:rsidR="00FF3609" w:rsidRPr="0007133B" w:rsidRDefault="00FF3609" w:rsidP="00FF3609">
      <w:pPr>
        <w:autoSpaceDE w:val="0"/>
        <w:autoSpaceDN w:val="0"/>
        <w:adjustRightInd w:val="0"/>
        <w:spacing w:after="0" w:line="480" w:lineRule="auto"/>
        <w:ind w:left="851" w:hanging="851"/>
        <w:jc w:val="both"/>
        <w:rPr>
          <w:rFonts w:ascii="Times New Roman" w:hAnsi="Times New Roman" w:cs="Times New Roman"/>
          <w:sz w:val="24"/>
          <w:szCs w:val="24"/>
          <w:lang w:val="en-US"/>
        </w:rPr>
      </w:pPr>
      <w:r w:rsidRPr="0007133B">
        <w:rPr>
          <w:rFonts w:ascii="Times New Roman" w:hAnsi="Times New Roman" w:cs="Times New Roman"/>
          <w:sz w:val="24"/>
          <w:szCs w:val="24"/>
          <w:lang w:val="en-US"/>
        </w:rPr>
        <w:t>Swindles, G.T., Morris, P.J., Mullan, D., Watson, E.J., Turner, T.E., Roland, T., Amesbury, M.J., Kokfelt, U., Schoning, K., Pratte, S., Gallego-Sala, A., Charman, D.J., Sanderson, N., Garneau, M., Carrivick, J.L., Woulds, C., Holden, J., Parry, L. and Galloway, J.M. 2015a. The long-term fate of permafrost peatlands under rapid climate warming. Scientific Reports 5, 17951.</w:t>
      </w:r>
    </w:p>
    <w:p w14:paraId="2E4584A2" w14:textId="5E0057B4" w:rsidR="00794E39" w:rsidRPr="00D947D8"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07133B">
        <w:rPr>
          <w:rFonts w:ascii="Times New Roman" w:hAnsi="Times New Roman" w:cs="Times New Roman"/>
          <w:sz w:val="24"/>
          <w:szCs w:val="24"/>
          <w:lang w:val="en-US"/>
        </w:rPr>
        <w:t xml:space="preserve">Swindles, G. T. </w:t>
      </w:r>
      <w:r w:rsidRPr="0007133B">
        <w:rPr>
          <w:rFonts w:ascii="Times New Roman" w:hAnsi="Times New Roman" w:cs="Times New Roman"/>
          <w:i/>
          <w:iCs/>
          <w:sz w:val="24"/>
          <w:szCs w:val="24"/>
          <w:lang w:val="en-US"/>
        </w:rPr>
        <w:t xml:space="preserve">et al. </w:t>
      </w:r>
      <w:r w:rsidR="00862EE8" w:rsidRPr="0007133B">
        <w:rPr>
          <w:rFonts w:ascii="Times New Roman" w:hAnsi="Times New Roman" w:cs="Times New Roman"/>
          <w:iCs/>
          <w:sz w:val="24"/>
          <w:szCs w:val="24"/>
          <w:lang w:val="en-US"/>
        </w:rPr>
        <w:t>2015</w:t>
      </w:r>
      <w:r w:rsidR="00FF3609" w:rsidRPr="0007133B">
        <w:rPr>
          <w:rFonts w:ascii="Times New Roman" w:hAnsi="Times New Roman" w:cs="Times New Roman"/>
          <w:iCs/>
          <w:sz w:val="24"/>
          <w:szCs w:val="24"/>
          <w:lang w:val="en-US"/>
        </w:rPr>
        <w:t>b</w:t>
      </w:r>
      <w:r w:rsidR="00862EE8" w:rsidRPr="0007133B">
        <w:rPr>
          <w:rFonts w:ascii="Times New Roman" w:hAnsi="Times New Roman" w:cs="Times New Roman"/>
          <w:iCs/>
          <w:sz w:val="24"/>
          <w:szCs w:val="24"/>
          <w:lang w:val="en-US"/>
        </w:rPr>
        <w:t>.</w:t>
      </w:r>
      <w:r w:rsidR="00862EE8" w:rsidRPr="0007133B">
        <w:rPr>
          <w:rFonts w:ascii="Times New Roman" w:hAnsi="Times New Roman" w:cs="Times New Roman"/>
          <w:i/>
          <w:iCs/>
          <w:sz w:val="24"/>
          <w:szCs w:val="24"/>
          <w:lang w:val="en-US"/>
        </w:rPr>
        <w:t xml:space="preserve"> </w:t>
      </w:r>
      <w:r w:rsidRPr="0007133B">
        <w:rPr>
          <w:rFonts w:ascii="Times New Roman" w:hAnsi="Times New Roman" w:cs="Times New Roman"/>
          <w:sz w:val="24"/>
          <w:szCs w:val="24"/>
          <w:lang w:val="en-US"/>
        </w:rPr>
        <w:t xml:space="preserve">Evaluating </w:t>
      </w:r>
      <w:r w:rsidRPr="00D947D8">
        <w:rPr>
          <w:rFonts w:ascii="Times New Roman" w:hAnsi="Times New Roman" w:cs="Times New Roman"/>
          <w:sz w:val="24"/>
          <w:szCs w:val="24"/>
          <w:lang w:val="en-US"/>
        </w:rPr>
        <w:t xml:space="preserve">the use of testate amoebae for palaeohydrological </w:t>
      </w:r>
    </w:p>
    <w:p w14:paraId="7B50F63D" w14:textId="78EB2D92" w:rsidR="00FF3609" w:rsidRPr="00F1124C" w:rsidRDefault="00C31705" w:rsidP="003D05FD">
      <w:pPr>
        <w:autoSpaceDE w:val="0"/>
        <w:autoSpaceDN w:val="0"/>
        <w:adjustRightInd w:val="0"/>
        <w:spacing w:after="0" w:line="480" w:lineRule="auto"/>
        <w:ind w:left="708"/>
        <w:jc w:val="both"/>
        <w:rPr>
          <w:rFonts w:ascii="Times New Roman" w:hAnsi="Times New Roman" w:cs="Times New Roman"/>
          <w:sz w:val="24"/>
          <w:szCs w:val="24"/>
          <w:lang w:val="en-US"/>
        </w:rPr>
      </w:pPr>
      <w:r w:rsidRPr="00F1124C">
        <w:rPr>
          <w:rFonts w:ascii="Times New Roman" w:hAnsi="Times New Roman" w:cs="Times New Roman"/>
          <w:sz w:val="24"/>
          <w:szCs w:val="24"/>
          <w:lang w:val="en-US"/>
        </w:rPr>
        <w:t xml:space="preserve">reconstruction in permafrost peatlands. </w:t>
      </w:r>
      <w:r w:rsidR="002E64AA" w:rsidRPr="002E64AA">
        <w:rPr>
          <w:rFonts w:ascii="Times New Roman" w:hAnsi="Times New Roman" w:cs="Times New Roman"/>
          <w:i/>
          <w:sz w:val="24"/>
          <w:szCs w:val="24"/>
          <w:lang w:val="en-US"/>
        </w:rPr>
        <w:t>Palaeogeography, Palaeoclimatology, Palaeoecology</w:t>
      </w:r>
      <w:r w:rsidRPr="00F1124C">
        <w:rPr>
          <w:rFonts w:ascii="Times New Roman" w:hAnsi="Times New Roman" w:cs="Times New Roman"/>
          <w:sz w:val="24"/>
          <w:szCs w:val="24"/>
          <w:lang w:val="en-US"/>
        </w:rPr>
        <w:t xml:space="preserve"> </w:t>
      </w:r>
      <w:r w:rsidR="00862EE8" w:rsidRPr="00F1124C">
        <w:rPr>
          <w:rFonts w:ascii="Times New Roman" w:hAnsi="Times New Roman" w:cs="Times New Roman"/>
          <w:b/>
          <w:bCs/>
          <w:sz w:val="24"/>
          <w:szCs w:val="24"/>
          <w:lang w:val="en-US"/>
        </w:rPr>
        <w:t>424</w:t>
      </w:r>
      <w:r w:rsidR="00862EE8" w:rsidRPr="00F1124C">
        <w:rPr>
          <w:rFonts w:ascii="Times New Roman" w:hAnsi="Times New Roman" w:cs="Times New Roman"/>
          <w:bCs/>
          <w:sz w:val="24"/>
          <w:szCs w:val="24"/>
          <w:lang w:val="en-US"/>
        </w:rPr>
        <w:t>:</w:t>
      </w:r>
      <w:r w:rsidRPr="00F1124C">
        <w:rPr>
          <w:rFonts w:ascii="Times New Roman" w:hAnsi="Times New Roman" w:cs="Times New Roman"/>
          <w:b/>
          <w:bCs/>
          <w:sz w:val="24"/>
          <w:szCs w:val="24"/>
          <w:lang w:val="en-US"/>
        </w:rPr>
        <w:t xml:space="preserve"> </w:t>
      </w:r>
      <w:r w:rsidRPr="00F1124C">
        <w:rPr>
          <w:rFonts w:ascii="Times New Roman" w:hAnsi="Times New Roman" w:cs="Times New Roman"/>
          <w:sz w:val="24"/>
          <w:szCs w:val="24"/>
          <w:lang w:val="en-US"/>
        </w:rPr>
        <w:t>111–122 (2015).</w:t>
      </w:r>
    </w:p>
    <w:p w14:paraId="19564B0D" w14:textId="77777777" w:rsidR="00862EE8" w:rsidRPr="00F1124C" w:rsidRDefault="00862EE8" w:rsidP="00054195">
      <w:pPr>
        <w:pStyle w:val="EndNoteBibliography"/>
        <w:spacing w:after="0" w:line="480" w:lineRule="auto"/>
        <w:ind w:left="720" w:hanging="720"/>
        <w:jc w:val="both"/>
        <w:rPr>
          <w:szCs w:val="24"/>
        </w:rPr>
      </w:pPr>
      <w:r w:rsidRPr="00F1124C">
        <w:rPr>
          <w:szCs w:val="24"/>
          <w:lang w:val="en-US"/>
        </w:rPr>
        <w:t>Swindles</w:t>
      </w:r>
      <w:r w:rsidRPr="00F1124C">
        <w:rPr>
          <w:szCs w:val="24"/>
        </w:rPr>
        <w:t xml:space="preserve"> GT, De Vleeschouver F, Plunkett G. 2010. Dating peat profiles using tephra: stratigraphy, geochemistry and chronology </w:t>
      </w:r>
      <w:r w:rsidRPr="00F1124C">
        <w:rPr>
          <w:i/>
          <w:szCs w:val="24"/>
        </w:rPr>
        <w:t>Mires and Peat,</w:t>
      </w:r>
      <w:r w:rsidRPr="00F1124C">
        <w:rPr>
          <w:szCs w:val="24"/>
        </w:rPr>
        <w:t xml:space="preserve"> </w:t>
      </w:r>
      <w:r w:rsidRPr="00F1124C">
        <w:rPr>
          <w:b/>
          <w:szCs w:val="24"/>
        </w:rPr>
        <w:t>7</w:t>
      </w:r>
      <w:r w:rsidRPr="00F1124C">
        <w:rPr>
          <w:szCs w:val="24"/>
        </w:rPr>
        <w:t>: 1-9.</w:t>
      </w:r>
    </w:p>
    <w:p w14:paraId="1E89E8A6" w14:textId="77777777" w:rsidR="002B73D2" w:rsidRPr="00661F51" w:rsidRDefault="002B73D2"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lastRenderedPageBreak/>
        <w:t xml:space="preserve">Teltewskoi A, Beermann F, Beil I, Bobrov A, de Klerk P, Lorenz S, Lüder A, </w:t>
      </w:r>
    </w:p>
    <w:p w14:paraId="2BAEE140" w14:textId="77777777" w:rsidR="002B73D2" w:rsidRPr="008C6FFA" w:rsidRDefault="002B73D2" w:rsidP="008C6FFA">
      <w:pPr>
        <w:autoSpaceDE w:val="0"/>
        <w:autoSpaceDN w:val="0"/>
        <w:adjustRightInd w:val="0"/>
        <w:spacing w:after="0" w:line="36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Michaelis D</w:t>
      </w:r>
      <w:r w:rsidR="00096786"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 xml:space="preserve">Joosten H. 2016. </w:t>
      </w:r>
      <w:hyperlink r:id="rId9" w:history="1">
        <w:r w:rsidRPr="008C6FFA">
          <w:rPr>
            <w:rStyle w:val="Hyperlink"/>
            <w:rFonts w:ascii="Times New Roman" w:hAnsi="Times New Roman" w:cs="Times New Roman"/>
            <w:color w:val="auto"/>
            <w:sz w:val="24"/>
            <w:szCs w:val="24"/>
            <w:u w:val="none"/>
            <w:lang w:val="en-US"/>
          </w:rPr>
          <w:t>4000 years of changing wetness in a permafrost polygon peatland (Kytalyk, NE Siberia): a comparative high-resolution multi-proxy study</w:t>
        </w:r>
      </w:hyperlink>
      <w:r w:rsidRPr="008C6FFA">
        <w:rPr>
          <w:rFonts w:ascii="Times New Roman" w:hAnsi="Times New Roman" w:cs="Times New Roman"/>
          <w:sz w:val="24"/>
          <w:szCs w:val="24"/>
          <w:lang w:val="en-US"/>
        </w:rPr>
        <w:t xml:space="preserve">. </w:t>
      </w:r>
      <w:r w:rsidRPr="008C6FFA">
        <w:rPr>
          <w:rFonts w:ascii="Times New Roman" w:hAnsi="Times New Roman" w:cs="Times New Roman"/>
          <w:i/>
          <w:iCs/>
          <w:sz w:val="24"/>
          <w:szCs w:val="24"/>
          <w:lang w:val="en-US"/>
        </w:rPr>
        <w:t xml:space="preserve">Permafrost and Periglacial Processes </w:t>
      </w:r>
      <w:r w:rsidRPr="008C6FFA">
        <w:rPr>
          <w:rFonts w:ascii="Times New Roman" w:hAnsi="Times New Roman" w:cs="Times New Roman"/>
          <w:b/>
          <w:sz w:val="24"/>
          <w:szCs w:val="24"/>
          <w:lang w:val="en-US"/>
        </w:rPr>
        <w:t>27</w:t>
      </w:r>
      <w:r w:rsidRPr="008C6FFA">
        <w:rPr>
          <w:rFonts w:ascii="Times New Roman" w:hAnsi="Times New Roman" w:cs="Times New Roman"/>
          <w:sz w:val="24"/>
          <w:szCs w:val="24"/>
          <w:lang w:val="en-US"/>
        </w:rPr>
        <w:t>: 76-95.</w:t>
      </w:r>
    </w:p>
    <w:p w14:paraId="4FC51FCD" w14:textId="77777777" w:rsidR="008C6FFA" w:rsidRPr="008C6FFA" w:rsidRDefault="008C6FFA" w:rsidP="008C6FFA">
      <w:pPr>
        <w:spacing w:after="0" w:line="360" w:lineRule="auto"/>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eastAsia="pl-PL"/>
        </w:rPr>
        <w:t xml:space="preserve">Thorarinsson, S., 1967. The eruptions of Hekla in historical times: A tephrochronological </w:t>
      </w:r>
    </w:p>
    <w:p w14:paraId="4BEFF635" w14:textId="52A2996B" w:rsidR="008C6FFA" w:rsidRPr="008C6FFA" w:rsidRDefault="008C6FFA" w:rsidP="008C6FFA">
      <w:pPr>
        <w:spacing w:after="0" w:line="360" w:lineRule="auto"/>
        <w:ind w:firstLine="708"/>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eastAsia="pl-PL"/>
        </w:rPr>
        <w:t xml:space="preserve">study, The Eruption of Hekla 1947-48 I. </w:t>
      </w:r>
      <w:r w:rsidRPr="008C6FFA">
        <w:rPr>
          <w:rFonts w:ascii="Times New Roman" w:eastAsia="Times New Roman" w:hAnsi="Times New Roman" w:cs="Times New Roman"/>
          <w:i/>
          <w:sz w:val="24"/>
          <w:szCs w:val="24"/>
          <w:lang w:eastAsia="pl-PL"/>
        </w:rPr>
        <w:t>Societas Scientiarum Islandica</w:t>
      </w:r>
      <w:r w:rsidRPr="008C6FFA">
        <w:rPr>
          <w:rFonts w:ascii="Times New Roman" w:eastAsia="Times New Roman" w:hAnsi="Times New Roman" w:cs="Times New Roman"/>
          <w:sz w:val="24"/>
          <w:szCs w:val="24"/>
          <w:lang w:eastAsia="pl-PL"/>
        </w:rPr>
        <w:t xml:space="preserve">, p. 170 </w:t>
      </w:r>
    </w:p>
    <w:p w14:paraId="6F042FE2" w14:textId="77777777" w:rsidR="00616FB8" w:rsidRPr="008C6FFA" w:rsidRDefault="00616FB8" w:rsidP="008C6FFA">
      <w:pPr>
        <w:autoSpaceDE w:val="0"/>
        <w:autoSpaceDN w:val="0"/>
        <w:adjustRightInd w:val="0"/>
        <w:spacing w:after="0" w:line="360" w:lineRule="auto"/>
        <w:jc w:val="both"/>
        <w:rPr>
          <w:rFonts w:ascii="Times New Roman" w:hAnsi="Times New Roman" w:cs="Times New Roman"/>
          <w:sz w:val="24"/>
          <w:szCs w:val="24"/>
          <w:lang w:val="en-US"/>
        </w:rPr>
      </w:pPr>
      <w:r w:rsidRPr="008C6FFA">
        <w:rPr>
          <w:rFonts w:ascii="Times New Roman" w:hAnsi="Times New Roman" w:cs="Times New Roman"/>
          <w:sz w:val="24"/>
          <w:szCs w:val="24"/>
          <w:lang w:val="en-US"/>
        </w:rPr>
        <w:t>Turetsky MR, Wieder RK, Vitt DH</w:t>
      </w:r>
      <w:r w:rsidR="00096786" w:rsidRPr="008C6FFA">
        <w:rPr>
          <w:rFonts w:ascii="Times New Roman" w:hAnsi="Times New Roman" w:cs="Times New Roman"/>
          <w:sz w:val="24"/>
          <w:szCs w:val="24"/>
          <w:lang w:val="en-US"/>
        </w:rPr>
        <w:t>.</w:t>
      </w:r>
      <w:r w:rsidRPr="008C6FFA">
        <w:rPr>
          <w:rFonts w:ascii="Times New Roman" w:hAnsi="Times New Roman" w:cs="Times New Roman"/>
          <w:sz w:val="24"/>
          <w:szCs w:val="24"/>
          <w:lang w:val="en-US"/>
        </w:rPr>
        <w:t xml:space="preserve"> 2002. Boreal peatland C fluxes under varying</w:t>
      </w:r>
    </w:p>
    <w:p w14:paraId="0EADF6ED" w14:textId="77777777" w:rsidR="00616FB8" w:rsidRPr="00661F51" w:rsidRDefault="00616FB8" w:rsidP="008C6FFA">
      <w:pPr>
        <w:autoSpaceDE w:val="0"/>
        <w:autoSpaceDN w:val="0"/>
        <w:adjustRightInd w:val="0"/>
        <w:spacing w:after="0" w:line="36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permafrost regimes. </w:t>
      </w:r>
      <w:r w:rsidRPr="00661F51">
        <w:rPr>
          <w:rFonts w:ascii="Times New Roman" w:hAnsi="Times New Roman" w:cs="Times New Roman"/>
          <w:i/>
          <w:sz w:val="24"/>
          <w:szCs w:val="24"/>
          <w:lang w:val="en-US"/>
        </w:rPr>
        <w:t>Soil Biology and Biochemistry</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34</w:t>
      </w:r>
      <w:r w:rsidR="00F1124C" w:rsidRPr="00661F51">
        <w:rPr>
          <w:rFonts w:ascii="Times New Roman" w:hAnsi="Times New Roman" w:cs="Times New Roman"/>
          <w:sz w:val="24"/>
          <w:szCs w:val="24"/>
          <w:lang w:val="en-US"/>
        </w:rPr>
        <w:t>:</w:t>
      </w:r>
      <w:r w:rsidRPr="00661F51">
        <w:rPr>
          <w:rFonts w:ascii="Times New Roman" w:hAnsi="Times New Roman" w:cs="Times New Roman"/>
          <w:sz w:val="24"/>
          <w:szCs w:val="24"/>
          <w:lang w:val="en-US"/>
        </w:rPr>
        <w:t xml:space="preserve"> 907–912.</w:t>
      </w:r>
    </w:p>
    <w:p w14:paraId="42E6A575" w14:textId="77777777" w:rsidR="00616FB8" w:rsidRPr="00661F51" w:rsidRDefault="00616FB8"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Turetsky MR</w:t>
      </w:r>
      <w:r w:rsidR="00096786" w:rsidRPr="00661F51">
        <w:rPr>
          <w:rFonts w:ascii="Times New Roman" w:hAnsi="Times New Roman" w:cs="Times New Roman"/>
          <w:sz w:val="24"/>
          <w:szCs w:val="24"/>
          <w:lang w:val="en-US"/>
        </w:rPr>
        <w:t>, Wieder</w:t>
      </w:r>
      <w:r w:rsidRPr="00661F51">
        <w:rPr>
          <w:rFonts w:ascii="Times New Roman" w:hAnsi="Times New Roman" w:cs="Times New Roman"/>
          <w:sz w:val="24"/>
          <w:szCs w:val="24"/>
          <w:lang w:val="en-US"/>
        </w:rPr>
        <w:t xml:space="preserve"> RK, Vitt DH, Evans</w:t>
      </w:r>
      <w:r w:rsidR="00096786" w:rsidRPr="00661F51">
        <w:rPr>
          <w:rFonts w:ascii="Times New Roman" w:hAnsi="Times New Roman" w:cs="Times New Roman"/>
          <w:sz w:val="24"/>
          <w:szCs w:val="24"/>
          <w:lang w:val="en-US"/>
        </w:rPr>
        <w:t xml:space="preserve"> RJ</w:t>
      </w:r>
      <w:r w:rsidRPr="00661F51">
        <w:rPr>
          <w:rFonts w:ascii="Times New Roman" w:hAnsi="Times New Roman" w:cs="Times New Roman"/>
          <w:sz w:val="24"/>
          <w:szCs w:val="24"/>
          <w:lang w:val="en-US"/>
        </w:rPr>
        <w:t>, Scott KD. 2007. The disappearance</w:t>
      </w:r>
    </w:p>
    <w:p w14:paraId="25665EA9" w14:textId="77777777" w:rsidR="00616FB8" w:rsidRPr="00661F51" w:rsidRDefault="00616FB8"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of relict permafrost in boreal North America: effects on peatland carbon storage</w:t>
      </w:r>
    </w:p>
    <w:p w14:paraId="634A351C" w14:textId="77777777" w:rsidR="00616FB8" w:rsidRPr="00661F51" w:rsidRDefault="00616FB8"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and fluxes. </w:t>
      </w:r>
      <w:r w:rsidRPr="00661F51">
        <w:rPr>
          <w:rFonts w:ascii="Times New Roman" w:hAnsi="Times New Roman" w:cs="Times New Roman"/>
          <w:i/>
          <w:sz w:val="24"/>
          <w:szCs w:val="24"/>
          <w:lang w:val="en-US"/>
        </w:rPr>
        <w:t>Global Change Biology</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13</w:t>
      </w:r>
      <w:r w:rsidR="00096786"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1922–1934.</w:t>
      </w:r>
    </w:p>
    <w:p w14:paraId="37CD5C98" w14:textId="51327414" w:rsidR="00484777" w:rsidRPr="00C26C7E" w:rsidRDefault="00484777" w:rsidP="00054195">
      <w:pPr>
        <w:spacing w:after="0" w:line="480" w:lineRule="auto"/>
        <w:ind w:left="720" w:hanging="720"/>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Väliranta M, Korhola A, Seppä H et al. (2007) High-resolution reconstruction of wetness </w:t>
      </w:r>
      <w:r w:rsidRPr="00C26C7E">
        <w:rPr>
          <w:rFonts w:ascii="Times New Roman" w:hAnsi="Times New Roman" w:cs="Times New Roman"/>
          <w:sz w:val="24"/>
          <w:szCs w:val="24"/>
          <w:lang w:val="en-US"/>
        </w:rPr>
        <w:t xml:space="preserve">dynamics in a southern boreal raised bog, Finland, during the late Holocene: a quantitative approach. </w:t>
      </w:r>
      <w:r w:rsidRPr="00C26C7E">
        <w:rPr>
          <w:rFonts w:ascii="Times New Roman" w:hAnsi="Times New Roman" w:cs="Times New Roman"/>
          <w:i/>
          <w:iCs/>
          <w:sz w:val="24"/>
          <w:szCs w:val="24"/>
          <w:lang w:val="en-US"/>
        </w:rPr>
        <w:t>The Holocene</w:t>
      </w:r>
      <w:r w:rsidRPr="00C26C7E">
        <w:rPr>
          <w:rFonts w:ascii="Times New Roman" w:hAnsi="Times New Roman" w:cs="Times New Roman"/>
          <w:sz w:val="24"/>
          <w:szCs w:val="24"/>
          <w:lang w:val="en-US"/>
        </w:rPr>
        <w:t xml:space="preserve"> </w:t>
      </w:r>
      <w:r w:rsidRPr="00C26C7E">
        <w:rPr>
          <w:rFonts w:ascii="Times New Roman" w:hAnsi="Times New Roman" w:cs="Times New Roman"/>
          <w:b/>
          <w:sz w:val="24"/>
          <w:szCs w:val="24"/>
          <w:lang w:val="en-US"/>
        </w:rPr>
        <w:t>17</w:t>
      </w:r>
      <w:r w:rsidRPr="00C26C7E">
        <w:rPr>
          <w:rFonts w:ascii="Times New Roman" w:hAnsi="Times New Roman" w:cs="Times New Roman"/>
          <w:sz w:val="24"/>
          <w:szCs w:val="24"/>
          <w:lang w:val="en-US"/>
        </w:rPr>
        <w:t>: 1093-1107.</w:t>
      </w:r>
    </w:p>
    <w:p w14:paraId="6691DA89" w14:textId="7207DA67" w:rsidR="00F26DB5" w:rsidRPr="00C26C7E" w:rsidRDefault="00F26DB5" w:rsidP="00054195">
      <w:pPr>
        <w:spacing w:after="0" w:line="480" w:lineRule="auto"/>
        <w:ind w:left="720" w:hanging="720"/>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 xml:space="preserve">Van Geel B. 1978. A palaeoecological study of Holocene peat bog sections in Germany and the Netherlands. </w:t>
      </w:r>
      <w:r w:rsidRPr="00C26C7E">
        <w:rPr>
          <w:rFonts w:ascii="Times New Roman" w:hAnsi="Times New Roman" w:cs="Times New Roman"/>
          <w:i/>
          <w:sz w:val="24"/>
          <w:szCs w:val="24"/>
          <w:lang w:val="en-US"/>
        </w:rPr>
        <w:t>Review of Palaeobotany and Palynology</w:t>
      </w:r>
      <w:r w:rsidRPr="00C26C7E">
        <w:rPr>
          <w:rFonts w:ascii="Times New Roman" w:hAnsi="Times New Roman" w:cs="Times New Roman"/>
          <w:sz w:val="24"/>
          <w:szCs w:val="24"/>
          <w:lang w:val="en-US"/>
        </w:rPr>
        <w:t xml:space="preserve"> </w:t>
      </w:r>
      <w:r w:rsidRPr="00C26C7E">
        <w:rPr>
          <w:rFonts w:ascii="Times New Roman" w:hAnsi="Times New Roman" w:cs="Times New Roman"/>
          <w:b/>
          <w:sz w:val="24"/>
          <w:szCs w:val="24"/>
          <w:lang w:val="en-US"/>
        </w:rPr>
        <w:t>25</w:t>
      </w:r>
      <w:r w:rsidRPr="00C26C7E">
        <w:rPr>
          <w:rFonts w:ascii="Times New Roman" w:hAnsi="Times New Roman" w:cs="Times New Roman"/>
          <w:sz w:val="24"/>
          <w:szCs w:val="24"/>
          <w:lang w:val="en-US"/>
        </w:rPr>
        <w:t>: 1–120.</w:t>
      </w:r>
    </w:p>
    <w:p w14:paraId="26B525BA" w14:textId="77777777" w:rsidR="00282EBD" w:rsidRPr="00C26C7E" w:rsidRDefault="00F26DB5" w:rsidP="00054195">
      <w:pPr>
        <w:spacing w:after="0" w:line="480" w:lineRule="auto"/>
        <w:ind w:left="720" w:hanging="720"/>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Van Geel B. 20</w:t>
      </w:r>
      <w:r w:rsidR="00220ECB" w:rsidRPr="00C26C7E">
        <w:rPr>
          <w:rFonts w:ascii="Times New Roman" w:hAnsi="Times New Roman" w:cs="Times New Roman"/>
          <w:sz w:val="24"/>
          <w:szCs w:val="24"/>
          <w:lang w:val="en-US"/>
        </w:rPr>
        <w:t>01. Non-pollen palynomorphs. In</w:t>
      </w:r>
      <w:r w:rsidRPr="00C26C7E">
        <w:rPr>
          <w:rFonts w:ascii="Times New Roman" w:hAnsi="Times New Roman" w:cs="Times New Roman"/>
          <w:sz w:val="24"/>
          <w:szCs w:val="24"/>
          <w:lang w:val="en-US"/>
        </w:rPr>
        <w:t xml:space="preserve"> </w:t>
      </w:r>
      <w:proofErr w:type="gramStart"/>
      <w:r w:rsidRPr="00C26C7E">
        <w:rPr>
          <w:rFonts w:ascii="Times New Roman" w:hAnsi="Times New Roman" w:cs="Times New Roman"/>
          <w:i/>
          <w:sz w:val="24"/>
          <w:szCs w:val="24"/>
          <w:lang w:val="en-US"/>
        </w:rPr>
        <w:t>Tracking</w:t>
      </w:r>
      <w:proofErr w:type="gramEnd"/>
      <w:r w:rsidRPr="00C26C7E">
        <w:rPr>
          <w:rFonts w:ascii="Times New Roman" w:hAnsi="Times New Roman" w:cs="Times New Roman"/>
          <w:i/>
          <w:sz w:val="24"/>
          <w:szCs w:val="24"/>
          <w:lang w:val="en-US"/>
        </w:rPr>
        <w:t xml:space="preserve"> environmental change using lake sediments (terrestrial, al</w:t>
      </w:r>
      <w:r w:rsidR="00220ECB" w:rsidRPr="00C26C7E">
        <w:rPr>
          <w:rFonts w:ascii="Times New Roman" w:hAnsi="Times New Roman" w:cs="Times New Roman"/>
          <w:i/>
          <w:sz w:val="24"/>
          <w:szCs w:val="24"/>
          <w:lang w:val="en-US"/>
        </w:rPr>
        <w:t>gal and silicaceous indicators).</w:t>
      </w:r>
      <w:r w:rsidRPr="00C26C7E">
        <w:rPr>
          <w:rFonts w:ascii="Times New Roman" w:hAnsi="Times New Roman" w:cs="Times New Roman"/>
          <w:i/>
          <w:sz w:val="24"/>
          <w:szCs w:val="24"/>
          <w:lang w:val="en-US"/>
        </w:rPr>
        <w:t xml:space="preserve"> </w:t>
      </w:r>
      <w:r w:rsidR="00220ECB" w:rsidRPr="00C26C7E">
        <w:rPr>
          <w:rFonts w:ascii="Times New Roman" w:hAnsi="Times New Roman" w:cs="Times New Roman"/>
          <w:sz w:val="24"/>
          <w:szCs w:val="24"/>
          <w:lang w:val="en-US"/>
        </w:rPr>
        <w:t xml:space="preserve">Smol JP, Birks HJB, Last WM (eds). </w:t>
      </w:r>
      <w:r w:rsidRPr="00C26C7E">
        <w:rPr>
          <w:rFonts w:ascii="Times New Roman" w:hAnsi="Times New Roman" w:cs="Times New Roman"/>
          <w:sz w:val="24"/>
          <w:szCs w:val="24"/>
          <w:lang w:val="en-US"/>
        </w:rPr>
        <w:t>Kluwer</w:t>
      </w:r>
      <w:r w:rsidR="00220ECB" w:rsidRPr="00C26C7E">
        <w:rPr>
          <w:rFonts w:ascii="Times New Roman" w:hAnsi="Times New Roman" w:cs="Times New Roman"/>
          <w:sz w:val="24"/>
          <w:szCs w:val="24"/>
          <w:lang w:val="en-US"/>
        </w:rPr>
        <w:t>:</w:t>
      </w:r>
      <w:r w:rsidRPr="00C26C7E">
        <w:rPr>
          <w:rFonts w:ascii="Times New Roman" w:hAnsi="Times New Roman" w:cs="Times New Roman"/>
          <w:sz w:val="24"/>
          <w:szCs w:val="24"/>
          <w:lang w:val="en-US"/>
        </w:rPr>
        <w:t xml:space="preserve"> Dordrecht</w:t>
      </w:r>
      <w:r w:rsidR="00EB1AB4" w:rsidRPr="00C26C7E">
        <w:rPr>
          <w:rFonts w:ascii="Times New Roman" w:hAnsi="Times New Roman" w:cs="Times New Roman"/>
          <w:sz w:val="24"/>
          <w:szCs w:val="24"/>
          <w:lang w:val="en-US"/>
        </w:rPr>
        <w:t>;</w:t>
      </w:r>
      <w:r w:rsidRPr="00C26C7E">
        <w:rPr>
          <w:rFonts w:ascii="Times New Roman" w:hAnsi="Times New Roman" w:cs="Times New Roman"/>
          <w:sz w:val="24"/>
          <w:szCs w:val="24"/>
          <w:lang w:val="en-US"/>
        </w:rPr>
        <w:t xml:space="preserve"> </w:t>
      </w:r>
      <w:r w:rsidR="00EB1AB4" w:rsidRPr="00C26C7E">
        <w:rPr>
          <w:rFonts w:ascii="Times New Roman" w:hAnsi="Times New Roman" w:cs="Times New Roman"/>
          <w:sz w:val="24"/>
          <w:szCs w:val="24"/>
          <w:lang w:val="en-US"/>
        </w:rPr>
        <w:t>V</w:t>
      </w:r>
      <w:r w:rsidR="00220ECB" w:rsidRPr="00C26C7E">
        <w:rPr>
          <w:rFonts w:ascii="Times New Roman" w:hAnsi="Times New Roman" w:cs="Times New Roman"/>
          <w:sz w:val="24"/>
          <w:szCs w:val="24"/>
          <w:lang w:val="en-US"/>
        </w:rPr>
        <w:t>ol</w:t>
      </w:r>
      <w:r w:rsidR="00EB1AB4" w:rsidRPr="00C26C7E">
        <w:rPr>
          <w:rFonts w:ascii="Times New Roman" w:hAnsi="Times New Roman" w:cs="Times New Roman"/>
          <w:sz w:val="24"/>
          <w:szCs w:val="24"/>
          <w:lang w:val="en-US"/>
        </w:rPr>
        <w:t>.</w:t>
      </w:r>
      <w:r w:rsidR="00220ECB" w:rsidRPr="00C26C7E">
        <w:rPr>
          <w:rFonts w:ascii="Times New Roman" w:hAnsi="Times New Roman" w:cs="Times New Roman"/>
          <w:sz w:val="24"/>
          <w:szCs w:val="24"/>
          <w:lang w:val="en-US"/>
        </w:rPr>
        <w:t xml:space="preserve"> 3</w:t>
      </w:r>
      <w:r w:rsidR="00EB1AB4" w:rsidRPr="00C26C7E">
        <w:rPr>
          <w:rFonts w:ascii="Times New Roman" w:hAnsi="Times New Roman" w:cs="Times New Roman"/>
          <w:sz w:val="24"/>
          <w:szCs w:val="24"/>
          <w:lang w:val="en-US"/>
        </w:rPr>
        <w:t xml:space="preserve">: </w:t>
      </w:r>
      <w:r w:rsidRPr="00C26C7E">
        <w:rPr>
          <w:rFonts w:ascii="Times New Roman" w:hAnsi="Times New Roman" w:cs="Times New Roman"/>
          <w:sz w:val="24"/>
          <w:szCs w:val="24"/>
          <w:lang w:val="en-US"/>
        </w:rPr>
        <w:t>99–119</w:t>
      </w:r>
      <w:r w:rsidR="00EB1AB4" w:rsidRPr="00C26C7E">
        <w:rPr>
          <w:rFonts w:ascii="Times New Roman" w:hAnsi="Times New Roman" w:cs="Times New Roman"/>
          <w:sz w:val="24"/>
          <w:szCs w:val="24"/>
          <w:lang w:val="en-US"/>
        </w:rPr>
        <w:t>.</w:t>
      </w:r>
    </w:p>
    <w:p w14:paraId="23A8540A" w14:textId="1FD12286" w:rsidR="00282EBD" w:rsidRPr="00C26C7E" w:rsidRDefault="00282EBD" w:rsidP="00054195">
      <w:pPr>
        <w:spacing w:after="0" w:line="480" w:lineRule="auto"/>
        <w:ind w:left="720" w:hanging="720"/>
        <w:jc w:val="both"/>
        <w:rPr>
          <w:rFonts w:ascii="Times New Roman" w:hAnsi="Times New Roman" w:cs="Times New Roman"/>
          <w:sz w:val="24"/>
          <w:szCs w:val="24"/>
          <w:lang w:val="en-US"/>
        </w:rPr>
      </w:pPr>
      <w:r w:rsidRPr="00C26C7E">
        <w:rPr>
          <w:rFonts w:ascii="Times New Roman" w:eastAsia="Times New Roman" w:hAnsi="Times New Roman" w:cs="Times New Roman"/>
          <w:sz w:val="24"/>
          <w:lang w:val="en-GB"/>
        </w:rPr>
        <w:t xml:space="preserve">Van Geel B, Aptroot A. 2006. Fossil ascomycetes in Quaternary deposits. </w:t>
      </w:r>
      <w:r w:rsidRPr="00C26C7E">
        <w:rPr>
          <w:rFonts w:ascii="Times New Roman" w:eastAsia="Times New Roman" w:hAnsi="Times New Roman" w:cs="Times New Roman"/>
          <w:i/>
          <w:sz w:val="24"/>
          <w:lang w:val="en-GB"/>
        </w:rPr>
        <w:t>Nova Hedwigia</w:t>
      </w:r>
      <w:r w:rsidRPr="00C26C7E">
        <w:rPr>
          <w:rFonts w:ascii="Times New Roman" w:eastAsia="Times New Roman" w:hAnsi="Times New Roman" w:cs="Times New Roman"/>
          <w:sz w:val="24"/>
          <w:lang w:val="en-GB"/>
        </w:rPr>
        <w:t xml:space="preserve"> </w:t>
      </w:r>
      <w:r w:rsidRPr="00C26C7E">
        <w:rPr>
          <w:rFonts w:ascii="Times New Roman" w:eastAsia="Times New Roman" w:hAnsi="Times New Roman" w:cs="Times New Roman"/>
          <w:b/>
          <w:sz w:val="24"/>
          <w:lang w:val="en-GB"/>
        </w:rPr>
        <w:t>82</w:t>
      </w:r>
      <w:r w:rsidRPr="00C26C7E">
        <w:rPr>
          <w:rFonts w:ascii="Times New Roman" w:eastAsia="Times New Roman" w:hAnsi="Times New Roman" w:cs="Times New Roman"/>
          <w:sz w:val="24"/>
          <w:lang w:val="en-GB"/>
        </w:rPr>
        <w:t>: 313–329.</w:t>
      </w:r>
    </w:p>
    <w:p w14:paraId="1781DB76" w14:textId="298B87A6" w:rsidR="00412FCA" w:rsidRPr="00C26C7E" w:rsidRDefault="00412FCA" w:rsidP="00054195">
      <w:pPr>
        <w:autoSpaceDE w:val="0"/>
        <w:autoSpaceDN w:val="0"/>
        <w:adjustRightInd w:val="0"/>
        <w:spacing w:after="0" w:line="480" w:lineRule="auto"/>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Van der Knaap WO, Lamentowicz M, van Leeuwen JFN, Hangartner S,</w:t>
      </w:r>
    </w:p>
    <w:p w14:paraId="6BCCF78F" w14:textId="1A2BC4AA" w:rsidR="00412FCA" w:rsidRPr="00C26C7E" w:rsidRDefault="00412FCA"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Leuenberger M, Mauquoy D, Goslar T, Mitchell EAD, Lamentowicz Ł,</w:t>
      </w:r>
    </w:p>
    <w:p w14:paraId="314223E8" w14:textId="1D2E3B6A" w:rsidR="00412FCA" w:rsidRPr="00C26C7E" w:rsidRDefault="00412FCA"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C26C7E">
        <w:rPr>
          <w:rFonts w:ascii="Times New Roman" w:hAnsi="Times New Roman" w:cs="Times New Roman"/>
          <w:sz w:val="24"/>
          <w:szCs w:val="24"/>
          <w:lang w:val="en-US"/>
        </w:rPr>
        <w:t>Kamenik C. 2011. A multi-proxy, high-resolution record of peatland development</w:t>
      </w:r>
    </w:p>
    <w:p w14:paraId="516857F8" w14:textId="77777777" w:rsidR="00412FCA" w:rsidRPr="00661F51" w:rsidRDefault="00412FCA"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and its drivers during the last millennium from the subalpine Swiss Alps.</w:t>
      </w:r>
    </w:p>
    <w:p w14:paraId="0A7B5240" w14:textId="18FDB04A" w:rsidR="00412FCA" w:rsidRPr="00661F51" w:rsidRDefault="00412FCA" w:rsidP="008C6FFA">
      <w:pPr>
        <w:spacing w:after="0" w:line="360" w:lineRule="auto"/>
        <w:ind w:left="720" w:hanging="12"/>
        <w:jc w:val="both"/>
        <w:rPr>
          <w:rFonts w:ascii="Times New Roman" w:hAnsi="Times New Roman" w:cs="Times New Roman"/>
          <w:sz w:val="24"/>
          <w:szCs w:val="24"/>
          <w:lang w:val="en-US"/>
        </w:rPr>
      </w:pPr>
      <w:r w:rsidRPr="00661F51">
        <w:rPr>
          <w:rFonts w:ascii="Times New Roman" w:hAnsi="Times New Roman" w:cs="Times New Roman"/>
          <w:i/>
          <w:sz w:val="24"/>
          <w:szCs w:val="24"/>
          <w:lang w:val="en-US"/>
        </w:rPr>
        <w:t>Quaternary Science Reviews</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30</w:t>
      </w:r>
      <w:r w:rsidRPr="00661F51">
        <w:rPr>
          <w:rFonts w:ascii="Times New Roman" w:hAnsi="Times New Roman" w:cs="Times New Roman"/>
          <w:sz w:val="24"/>
          <w:szCs w:val="24"/>
          <w:lang w:val="en-US"/>
        </w:rPr>
        <w:t>: 3467-3480.</w:t>
      </w:r>
    </w:p>
    <w:p w14:paraId="70F9334A" w14:textId="661B941E" w:rsidR="008F3D6E" w:rsidRPr="008C6FFA" w:rsidRDefault="008F3D6E" w:rsidP="008C6FFA">
      <w:pPr>
        <w:autoSpaceDE w:val="0"/>
        <w:autoSpaceDN w:val="0"/>
        <w:adjustRightInd w:val="0"/>
        <w:spacing w:after="0" w:line="360" w:lineRule="auto"/>
        <w:jc w:val="both"/>
        <w:rPr>
          <w:rFonts w:ascii="Times New Roman" w:hAnsi="Times New Roman" w:cs="Times New Roman"/>
          <w:sz w:val="24"/>
          <w:szCs w:val="24"/>
          <w:lang w:val="en-US"/>
        </w:rPr>
      </w:pPr>
      <w:r w:rsidRPr="008C6FFA">
        <w:rPr>
          <w:rFonts w:ascii="Times New Roman" w:hAnsi="Times New Roman" w:cs="Times New Roman"/>
          <w:sz w:val="24"/>
          <w:szCs w:val="24"/>
          <w:lang w:val="en-US"/>
        </w:rPr>
        <w:t xml:space="preserve">Vardy SR, Warner BG, Aravena R. 1998. Holocene climate and the development of a </w:t>
      </w:r>
    </w:p>
    <w:p w14:paraId="26AFC9AC" w14:textId="084D9C7A" w:rsidR="008F3D6E" w:rsidRPr="008C6FFA" w:rsidRDefault="008F3D6E" w:rsidP="008C6FFA">
      <w:pPr>
        <w:autoSpaceDE w:val="0"/>
        <w:autoSpaceDN w:val="0"/>
        <w:adjustRightInd w:val="0"/>
        <w:spacing w:after="0" w:line="360" w:lineRule="auto"/>
        <w:ind w:left="708"/>
        <w:jc w:val="both"/>
        <w:rPr>
          <w:rFonts w:ascii="Times New Roman" w:hAnsi="Times New Roman" w:cs="Times New Roman"/>
          <w:sz w:val="24"/>
          <w:szCs w:val="24"/>
          <w:lang w:val="en-US"/>
        </w:rPr>
      </w:pPr>
      <w:r w:rsidRPr="008C6FFA">
        <w:rPr>
          <w:rFonts w:ascii="Times New Roman" w:hAnsi="Times New Roman" w:cs="Times New Roman"/>
          <w:sz w:val="24"/>
          <w:szCs w:val="24"/>
          <w:lang w:val="en-US"/>
        </w:rPr>
        <w:lastRenderedPageBreak/>
        <w:t xml:space="preserve">subarctic peatland near Inuvik, Northwest Territories, Canada. </w:t>
      </w:r>
      <w:r w:rsidRPr="008C6FFA">
        <w:rPr>
          <w:rFonts w:ascii="Times New Roman" w:hAnsi="Times New Roman" w:cs="Times New Roman"/>
          <w:i/>
          <w:sz w:val="24"/>
          <w:szCs w:val="24"/>
          <w:lang w:val="en-US"/>
        </w:rPr>
        <w:t>Climate Change</w:t>
      </w:r>
      <w:r w:rsidRPr="008C6FFA">
        <w:rPr>
          <w:rFonts w:ascii="Times New Roman" w:hAnsi="Times New Roman" w:cs="Times New Roman"/>
          <w:sz w:val="24"/>
          <w:szCs w:val="24"/>
          <w:lang w:val="en-US"/>
        </w:rPr>
        <w:t xml:space="preserve"> </w:t>
      </w:r>
      <w:r w:rsidRPr="008C6FFA">
        <w:rPr>
          <w:rFonts w:ascii="Times New Roman" w:hAnsi="Times New Roman" w:cs="Times New Roman"/>
          <w:b/>
          <w:sz w:val="24"/>
          <w:szCs w:val="24"/>
          <w:lang w:val="en-US"/>
        </w:rPr>
        <w:t>40</w:t>
      </w:r>
      <w:r w:rsidRPr="008C6FFA">
        <w:rPr>
          <w:rFonts w:ascii="Times New Roman" w:hAnsi="Times New Roman" w:cs="Times New Roman"/>
          <w:sz w:val="24"/>
          <w:szCs w:val="24"/>
          <w:lang w:val="en-US"/>
        </w:rPr>
        <w:t>: 285–313.</w:t>
      </w:r>
    </w:p>
    <w:p w14:paraId="3B5B5DA5" w14:textId="77777777" w:rsidR="008C6FFA" w:rsidRPr="008C6FFA" w:rsidRDefault="008C6FFA" w:rsidP="008C6FFA">
      <w:pPr>
        <w:spacing w:after="0" w:line="360" w:lineRule="auto"/>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eastAsia="pl-PL"/>
        </w:rPr>
        <w:t xml:space="preserve">Wastegård, S., Rundgren, M., Schoning, K., Andersson, S., Bjorck, S., Borgmark, A., </w:t>
      </w:r>
    </w:p>
    <w:p w14:paraId="2D29241B" w14:textId="3B245F8E" w:rsidR="008C6FFA" w:rsidRPr="008C6FFA" w:rsidRDefault="008C6FFA" w:rsidP="008C6FFA">
      <w:pPr>
        <w:spacing w:after="0" w:line="360" w:lineRule="auto"/>
        <w:ind w:left="708"/>
        <w:rPr>
          <w:rFonts w:ascii="Times New Roman" w:eastAsia="Times New Roman" w:hAnsi="Times New Roman" w:cs="Times New Roman"/>
          <w:sz w:val="24"/>
          <w:szCs w:val="24"/>
          <w:lang w:eastAsia="pl-PL"/>
        </w:rPr>
      </w:pPr>
      <w:r w:rsidRPr="008C6FFA">
        <w:rPr>
          <w:rFonts w:ascii="Times New Roman" w:eastAsia="Times New Roman" w:hAnsi="Times New Roman" w:cs="Times New Roman"/>
          <w:sz w:val="24"/>
          <w:szCs w:val="24"/>
          <w:lang w:eastAsia="pl-PL"/>
        </w:rPr>
        <w:t xml:space="preserve">Possnert, G., 2008. Age, geochemistry and distribution of the mid-Holocene Hekla-S/Kebister tephra. </w:t>
      </w:r>
      <w:r w:rsidRPr="008C6FFA">
        <w:rPr>
          <w:rFonts w:ascii="Times New Roman" w:eastAsia="Times New Roman" w:hAnsi="Times New Roman" w:cs="Times New Roman"/>
          <w:i/>
          <w:sz w:val="24"/>
          <w:szCs w:val="24"/>
          <w:lang w:eastAsia="pl-PL"/>
        </w:rPr>
        <w:t>Holocene</w:t>
      </w:r>
      <w:r w:rsidRPr="008C6FFA">
        <w:rPr>
          <w:rFonts w:ascii="Times New Roman" w:eastAsia="Times New Roman" w:hAnsi="Times New Roman" w:cs="Times New Roman"/>
          <w:sz w:val="24"/>
          <w:szCs w:val="24"/>
          <w:lang w:eastAsia="pl-PL"/>
        </w:rPr>
        <w:t xml:space="preserve"> </w:t>
      </w:r>
      <w:r w:rsidRPr="008C6FFA">
        <w:rPr>
          <w:rFonts w:ascii="Times New Roman" w:eastAsia="Times New Roman" w:hAnsi="Times New Roman" w:cs="Times New Roman"/>
          <w:b/>
          <w:sz w:val="24"/>
          <w:szCs w:val="24"/>
          <w:lang w:eastAsia="pl-PL"/>
        </w:rPr>
        <w:t>18</w:t>
      </w:r>
      <w:r w:rsidRPr="008C6FFA">
        <w:rPr>
          <w:rFonts w:ascii="Times New Roman" w:eastAsia="Times New Roman" w:hAnsi="Times New Roman" w:cs="Times New Roman"/>
          <w:sz w:val="24"/>
          <w:szCs w:val="24"/>
          <w:lang w:eastAsia="pl-PL"/>
        </w:rPr>
        <w:t>, 539-549.</w:t>
      </w:r>
    </w:p>
    <w:p w14:paraId="30E46A75" w14:textId="77777777" w:rsidR="004500DF" w:rsidRPr="008C6FFA" w:rsidRDefault="004500DF" w:rsidP="008C6FFA">
      <w:pPr>
        <w:pStyle w:val="EndNoteBibliography"/>
        <w:spacing w:after="0" w:line="360" w:lineRule="auto"/>
        <w:ind w:left="720" w:hanging="720"/>
        <w:jc w:val="both"/>
        <w:rPr>
          <w:szCs w:val="24"/>
        </w:rPr>
      </w:pPr>
      <w:r w:rsidRPr="008C6FFA">
        <w:rPr>
          <w:szCs w:val="24"/>
        </w:rPr>
        <w:t>Watson EJ, Swindles GT, Lawson IT, Savov IP</w:t>
      </w:r>
      <w:r w:rsidR="00096786" w:rsidRPr="008C6FFA">
        <w:rPr>
          <w:szCs w:val="24"/>
        </w:rPr>
        <w:t>.</w:t>
      </w:r>
      <w:r w:rsidRPr="008C6FFA">
        <w:rPr>
          <w:szCs w:val="24"/>
        </w:rPr>
        <w:t xml:space="preserve"> In Press. Do peatlands or lakes provide the most comprehensive distal tephra records? </w:t>
      </w:r>
      <w:r w:rsidRPr="008C6FFA">
        <w:rPr>
          <w:i/>
          <w:szCs w:val="24"/>
        </w:rPr>
        <w:t>Quaternary Science Reviews</w:t>
      </w:r>
      <w:r w:rsidRPr="008C6FFA">
        <w:rPr>
          <w:szCs w:val="24"/>
        </w:rPr>
        <w:t>.</w:t>
      </w:r>
    </w:p>
    <w:p w14:paraId="45D4EAF0" w14:textId="77777777" w:rsidR="00244553" w:rsidRPr="008C6FFA" w:rsidRDefault="00244553" w:rsidP="00054195">
      <w:pPr>
        <w:autoSpaceDE w:val="0"/>
        <w:autoSpaceDN w:val="0"/>
        <w:adjustRightInd w:val="0"/>
        <w:spacing w:after="0" w:line="480" w:lineRule="auto"/>
        <w:jc w:val="both"/>
        <w:rPr>
          <w:rFonts w:ascii="Times New Roman" w:hAnsi="Times New Roman" w:cs="Times New Roman"/>
          <w:sz w:val="24"/>
          <w:szCs w:val="24"/>
          <w:lang w:val="en-US"/>
        </w:rPr>
      </w:pPr>
      <w:r w:rsidRPr="008C6FFA">
        <w:rPr>
          <w:rFonts w:ascii="Times New Roman" w:hAnsi="Times New Roman" w:cs="Times New Roman"/>
          <w:sz w:val="24"/>
          <w:szCs w:val="24"/>
          <w:lang w:val="en-US"/>
        </w:rPr>
        <w:t>Wojtu</w:t>
      </w:r>
      <w:r w:rsidRPr="008C6FFA">
        <w:rPr>
          <w:rFonts w:ascii="Times New Roman" w:eastAsia="AdvTT5235d5a9+01" w:hAnsi="Times New Roman" w:cs="Times New Roman"/>
          <w:sz w:val="24"/>
          <w:szCs w:val="24"/>
          <w:lang w:val="en-US"/>
        </w:rPr>
        <w:t>ń</w:t>
      </w:r>
      <w:r w:rsidRPr="008C6FFA">
        <w:rPr>
          <w:rFonts w:ascii="Times New Roman" w:hAnsi="Times New Roman" w:cs="Times New Roman"/>
          <w:sz w:val="24"/>
          <w:szCs w:val="24"/>
          <w:lang w:val="en-US"/>
        </w:rPr>
        <w:t xml:space="preserve"> B, Sendyk A, Martyniak A. 2013. </w:t>
      </w:r>
      <w:r w:rsidRPr="008C6FFA">
        <w:rPr>
          <w:rFonts w:ascii="Times New Roman" w:hAnsi="Times New Roman" w:cs="Times New Roman"/>
          <w:i/>
          <w:sz w:val="24"/>
          <w:szCs w:val="24"/>
          <w:lang w:val="en-US"/>
        </w:rPr>
        <w:t>Sphagnum</w:t>
      </w:r>
      <w:r w:rsidRPr="008C6FFA">
        <w:rPr>
          <w:rFonts w:ascii="Times New Roman" w:hAnsi="Times New Roman" w:cs="Times New Roman"/>
          <w:sz w:val="24"/>
          <w:szCs w:val="24"/>
          <w:lang w:val="en-US"/>
        </w:rPr>
        <w:t xml:space="preserve"> species along environmental</w:t>
      </w:r>
    </w:p>
    <w:p w14:paraId="014B56D9" w14:textId="77777777" w:rsidR="000D16EF" w:rsidRPr="008C6FFA" w:rsidRDefault="00244553"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8C6FFA">
        <w:rPr>
          <w:rFonts w:ascii="Times New Roman" w:hAnsi="Times New Roman" w:cs="Times New Roman"/>
          <w:sz w:val="24"/>
          <w:szCs w:val="24"/>
          <w:lang w:val="en-US"/>
        </w:rPr>
        <w:t xml:space="preserve">gradients in mires of the Sudety Mountains (SW Poland). </w:t>
      </w:r>
      <w:r w:rsidRPr="008C6FFA">
        <w:rPr>
          <w:rFonts w:ascii="Times New Roman" w:hAnsi="Times New Roman" w:cs="Times New Roman"/>
          <w:i/>
          <w:sz w:val="24"/>
          <w:szCs w:val="24"/>
          <w:lang w:val="en-US"/>
        </w:rPr>
        <w:t>Boreal Environmental Research</w:t>
      </w:r>
      <w:r w:rsidRPr="008C6FFA">
        <w:rPr>
          <w:rFonts w:ascii="Times New Roman" w:hAnsi="Times New Roman" w:cs="Times New Roman"/>
          <w:sz w:val="24"/>
          <w:szCs w:val="24"/>
          <w:lang w:val="en-US"/>
        </w:rPr>
        <w:t xml:space="preserve"> </w:t>
      </w:r>
      <w:r w:rsidRPr="008C6FFA">
        <w:rPr>
          <w:rFonts w:ascii="Times New Roman" w:hAnsi="Times New Roman" w:cs="Times New Roman"/>
          <w:b/>
          <w:sz w:val="24"/>
          <w:szCs w:val="24"/>
          <w:lang w:val="en-US"/>
        </w:rPr>
        <w:t>18</w:t>
      </w:r>
      <w:r w:rsidRPr="008C6FFA">
        <w:rPr>
          <w:rFonts w:ascii="Times New Roman" w:hAnsi="Times New Roman" w:cs="Times New Roman"/>
          <w:sz w:val="24"/>
          <w:szCs w:val="24"/>
          <w:lang w:val="en-US"/>
        </w:rPr>
        <w:t>: 74–88.</w:t>
      </w:r>
    </w:p>
    <w:p w14:paraId="352641DA" w14:textId="31B4D95B" w:rsidR="000D16EF" w:rsidRPr="008C6FFA" w:rsidRDefault="000D16EF" w:rsidP="00054195">
      <w:pPr>
        <w:autoSpaceDE w:val="0"/>
        <w:autoSpaceDN w:val="0"/>
        <w:adjustRightInd w:val="0"/>
        <w:spacing w:after="0" w:line="480" w:lineRule="auto"/>
        <w:ind w:left="708" w:hanging="708"/>
        <w:jc w:val="both"/>
        <w:rPr>
          <w:rFonts w:ascii="Times New Roman" w:hAnsi="Times New Roman" w:cs="Times New Roman"/>
          <w:sz w:val="24"/>
          <w:szCs w:val="24"/>
          <w:lang w:val="en-US"/>
        </w:rPr>
      </w:pPr>
      <w:r w:rsidRPr="008C6FFA">
        <w:rPr>
          <w:rFonts w:ascii="Times New Roman" w:hAnsi="Times New Roman" w:cs="Times New Roman"/>
          <w:sz w:val="24"/>
          <w:szCs w:val="24"/>
          <w:lang w:val="en-US"/>
        </w:rPr>
        <w:t xml:space="preserve">Watts AC, Schmidt CA, McLaughlin DL, Kaplan DA. 2015. Hydrologic implications of smoldering fires in wetland landscapes. </w:t>
      </w:r>
      <w:r w:rsidRPr="008C6FFA">
        <w:rPr>
          <w:rFonts w:ascii="Times New Roman" w:hAnsi="Times New Roman" w:cs="Times New Roman"/>
          <w:i/>
          <w:sz w:val="24"/>
          <w:szCs w:val="24"/>
          <w:lang w:val="en-US"/>
        </w:rPr>
        <w:t xml:space="preserve">Freshwater Science </w:t>
      </w:r>
      <w:r w:rsidRPr="008C6FFA">
        <w:rPr>
          <w:rFonts w:ascii="Times New Roman" w:hAnsi="Times New Roman" w:cs="Times New Roman"/>
          <w:b/>
          <w:sz w:val="24"/>
          <w:szCs w:val="24"/>
          <w:lang w:val="en-US"/>
        </w:rPr>
        <w:t>34</w:t>
      </w:r>
      <w:r w:rsidRPr="008C6FFA">
        <w:rPr>
          <w:rFonts w:ascii="Times New Roman" w:hAnsi="Times New Roman" w:cs="Times New Roman"/>
          <w:sz w:val="24"/>
          <w:szCs w:val="24"/>
          <w:lang w:val="en-US"/>
        </w:rPr>
        <w:t>(4): 1394–1405.</w:t>
      </w:r>
    </w:p>
    <w:p w14:paraId="546D3458" w14:textId="77777777" w:rsidR="00390A80" w:rsidRPr="00B3409D" w:rsidRDefault="00390A80" w:rsidP="00054195">
      <w:pPr>
        <w:spacing w:after="0" w:line="480" w:lineRule="auto"/>
        <w:jc w:val="both"/>
        <w:rPr>
          <w:rFonts w:ascii="Times New Roman" w:eastAsia="Times New Roman" w:hAnsi="Times New Roman" w:cs="Times New Roman"/>
          <w:sz w:val="24"/>
          <w:szCs w:val="24"/>
          <w:lang w:val="en-US" w:eastAsia="pl-PL"/>
        </w:rPr>
      </w:pPr>
      <w:r w:rsidRPr="008C6FFA">
        <w:rPr>
          <w:rFonts w:ascii="Times New Roman" w:eastAsia="Times New Roman" w:hAnsi="Times New Roman" w:cs="Times New Roman"/>
          <w:sz w:val="24"/>
          <w:szCs w:val="24"/>
          <w:lang w:val="en-US" w:eastAsia="pl-PL"/>
        </w:rPr>
        <w:t>Yu ZC. 2012</w:t>
      </w:r>
      <w:r w:rsidRPr="00B3409D">
        <w:rPr>
          <w:rFonts w:ascii="Times New Roman" w:eastAsia="Times New Roman" w:hAnsi="Times New Roman" w:cs="Times New Roman"/>
          <w:sz w:val="24"/>
          <w:szCs w:val="24"/>
          <w:lang w:val="en-US" w:eastAsia="pl-PL"/>
        </w:rPr>
        <w:t xml:space="preserve">. </w:t>
      </w:r>
      <w:r w:rsidRPr="00B3409D">
        <w:rPr>
          <w:rFonts w:ascii="Times New Roman" w:hAnsi="Times New Roman" w:cs="Times New Roman"/>
          <w:sz w:val="24"/>
          <w:szCs w:val="24"/>
          <w:lang w:val="en-US"/>
        </w:rPr>
        <w:t xml:space="preserve">Northern peatland carbon stocks and dynamics: a review. </w:t>
      </w:r>
      <w:r w:rsidRPr="00B3409D">
        <w:rPr>
          <w:rFonts w:ascii="Times New Roman" w:eastAsia="Times New Roman" w:hAnsi="Times New Roman" w:cs="Times New Roman"/>
          <w:i/>
          <w:sz w:val="24"/>
          <w:szCs w:val="24"/>
          <w:lang w:val="en-US" w:eastAsia="pl-PL"/>
        </w:rPr>
        <w:t>Biogeosciences</w:t>
      </w:r>
      <w:r w:rsidRPr="00B3409D">
        <w:rPr>
          <w:rFonts w:ascii="Times New Roman" w:eastAsia="Times New Roman" w:hAnsi="Times New Roman" w:cs="Times New Roman"/>
          <w:sz w:val="24"/>
          <w:szCs w:val="24"/>
          <w:lang w:val="en-US" w:eastAsia="pl-PL"/>
        </w:rPr>
        <w:t xml:space="preserve"> </w:t>
      </w:r>
      <w:r w:rsidRPr="00B3409D">
        <w:rPr>
          <w:rFonts w:ascii="Times New Roman" w:eastAsia="Times New Roman" w:hAnsi="Times New Roman" w:cs="Times New Roman"/>
          <w:b/>
          <w:sz w:val="24"/>
          <w:szCs w:val="24"/>
          <w:lang w:val="en-US" w:eastAsia="pl-PL"/>
        </w:rPr>
        <w:t>9</w:t>
      </w:r>
      <w:r w:rsidRPr="00B3409D">
        <w:rPr>
          <w:rFonts w:ascii="Times New Roman" w:eastAsia="Times New Roman" w:hAnsi="Times New Roman" w:cs="Times New Roman"/>
          <w:sz w:val="24"/>
          <w:szCs w:val="24"/>
          <w:lang w:val="en-US" w:eastAsia="pl-PL"/>
        </w:rPr>
        <w:t xml:space="preserve">: </w:t>
      </w:r>
    </w:p>
    <w:p w14:paraId="7C7E0329" w14:textId="77777777" w:rsidR="00390A80" w:rsidRPr="00B3409D" w:rsidRDefault="00390A80" w:rsidP="00054195">
      <w:pPr>
        <w:spacing w:after="0" w:line="480" w:lineRule="auto"/>
        <w:ind w:firstLine="708"/>
        <w:jc w:val="both"/>
        <w:rPr>
          <w:rFonts w:ascii="Times New Roman" w:eastAsia="Times New Roman" w:hAnsi="Times New Roman" w:cs="Times New Roman"/>
          <w:sz w:val="24"/>
          <w:szCs w:val="24"/>
          <w:lang w:val="en-US" w:eastAsia="pl-PL"/>
        </w:rPr>
      </w:pPr>
      <w:r w:rsidRPr="00B3409D">
        <w:rPr>
          <w:rFonts w:ascii="Times New Roman" w:eastAsia="Times New Roman" w:hAnsi="Times New Roman" w:cs="Times New Roman"/>
          <w:sz w:val="24"/>
          <w:szCs w:val="24"/>
          <w:lang w:val="en-US" w:eastAsia="pl-PL"/>
        </w:rPr>
        <w:t xml:space="preserve">4071– 4085. </w:t>
      </w:r>
    </w:p>
    <w:p w14:paraId="094C2B04" w14:textId="77777777" w:rsidR="007D5B09" w:rsidRPr="00661F51" w:rsidRDefault="007D5B09"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Zoltai SC 1993. Cyclic development of permafrost in the peatlands of Northwestern Alberta, </w:t>
      </w:r>
    </w:p>
    <w:p w14:paraId="4A1AFA51" w14:textId="77777777" w:rsidR="007D5B09" w:rsidRPr="00661F51" w:rsidRDefault="007D5B09" w:rsidP="00054195">
      <w:pPr>
        <w:spacing w:after="0" w:line="480" w:lineRule="auto"/>
        <w:ind w:firstLine="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Canada. </w:t>
      </w:r>
      <w:r w:rsidRPr="00661F51">
        <w:rPr>
          <w:rFonts w:ascii="Times New Roman" w:hAnsi="Times New Roman" w:cs="Times New Roman"/>
          <w:i/>
          <w:sz w:val="24"/>
          <w:szCs w:val="24"/>
          <w:lang w:val="en-US"/>
        </w:rPr>
        <w:t>Arctic, Antarctic, and Alpine Research</w:t>
      </w:r>
      <w:r w:rsidRPr="00661F51">
        <w:rPr>
          <w:rFonts w:ascii="Times New Roman" w:hAnsi="Times New Roman" w:cs="Times New Roman"/>
          <w:sz w:val="24"/>
          <w:szCs w:val="24"/>
          <w:lang w:val="en-US"/>
        </w:rPr>
        <w:t xml:space="preserve"> </w:t>
      </w:r>
      <w:r w:rsidRPr="00661F51">
        <w:rPr>
          <w:rFonts w:ascii="Times New Roman" w:hAnsi="Times New Roman" w:cs="Times New Roman"/>
          <w:b/>
          <w:sz w:val="24"/>
          <w:szCs w:val="24"/>
          <w:lang w:val="en-US"/>
        </w:rPr>
        <w:t>25</w:t>
      </w:r>
      <w:r w:rsidRPr="00661F51">
        <w:rPr>
          <w:rFonts w:ascii="Times New Roman" w:hAnsi="Times New Roman" w:cs="Times New Roman"/>
          <w:sz w:val="24"/>
          <w:szCs w:val="24"/>
          <w:lang w:val="en-US"/>
        </w:rPr>
        <w:t>: 240–246.</w:t>
      </w:r>
    </w:p>
    <w:p w14:paraId="46D5A514" w14:textId="481206A7" w:rsidR="00B3409D" w:rsidRPr="00661F51" w:rsidRDefault="00B3409D" w:rsidP="00054195">
      <w:pPr>
        <w:autoSpaceDE w:val="0"/>
        <w:autoSpaceDN w:val="0"/>
        <w:adjustRightInd w:val="0"/>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Zuidhoff F</w:t>
      </w:r>
      <w:r w:rsidR="007D2103" w:rsidRPr="00661F51">
        <w:rPr>
          <w:rFonts w:ascii="Times New Roman" w:hAnsi="Times New Roman" w:cs="Times New Roman"/>
          <w:sz w:val="24"/>
          <w:szCs w:val="24"/>
          <w:lang w:val="en-US"/>
        </w:rPr>
        <w:t>S</w:t>
      </w:r>
      <w:r w:rsidRPr="00661F51">
        <w:rPr>
          <w:rFonts w:ascii="Times New Roman" w:hAnsi="Times New Roman" w:cs="Times New Roman"/>
          <w:sz w:val="24"/>
          <w:szCs w:val="24"/>
          <w:lang w:val="en-US"/>
        </w:rPr>
        <w:t>, Kolstrup E. 2000.</w:t>
      </w:r>
      <w:r w:rsidR="003560BA" w:rsidRPr="00661F51">
        <w:rPr>
          <w:rFonts w:ascii="Times New Roman" w:hAnsi="Times New Roman" w:cs="Times New Roman"/>
          <w:sz w:val="24"/>
          <w:szCs w:val="24"/>
          <w:lang w:val="en-US"/>
        </w:rPr>
        <w:t xml:space="preserve"> </w:t>
      </w:r>
      <w:r w:rsidRPr="00661F51">
        <w:rPr>
          <w:rFonts w:ascii="Times New Roman" w:hAnsi="Times New Roman" w:cs="Times New Roman"/>
          <w:sz w:val="24"/>
          <w:szCs w:val="24"/>
          <w:lang w:val="en-US"/>
        </w:rPr>
        <w:t xml:space="preserve">Changes in palsa distribution in relation to climate change in </w:t>
      </w:r>
    </w:p>
    <w:p w14:paraId="7C3F051B" w14:textId="52C8E6D8" w:rsidR="00B3409D" w:rsidRPr="00661F51" w:rsidRDefault="00B3409D" w:rsidP="00054195">
      <w:pPr>
        <w:autoSpaceDE w:val="0"/>
        <w:autoSpaceDN w:val="0"/>
        <w:adjustRightInd w:val="0"/>
        <w:spacing w:after="0" w:line="480" w:lineRule="auto"/>
        <w:ind w:left="708"/>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Laivadalen, northern Sweden, especially 1960–1997. </w:t>
      </w:r>
      <w:r w:rsidR="003560BA" w:rsidRPr="00661F51">
        <w:rPr>
          <w:rFonts w:ascii="Times New Roman" w:hAnsi="Times New Roman" w:cs="Times New Roman"/>
          <w:i/>
          <w:iCs/>
          <w:sz w:val="24"/>
          <w:szCs w:val="24"/>
          <w:lang w:val="en-US"/>
        </w:rPr>
        <w:t xml:space="preserve">Permafrost and Periglacial Processes </w:t>
      </w:r>
      <w:r w:rsidRPr="00661F51">
        <w:rPr>
          <w:rFonts w:ascii="Times New Roman" w:hAnsi="Times New Roman" w:cs="Times New Roman"/>
          <w:b/>
          <w:sz w:val="24"/>
          <w:szCs w:val="24"/>
          <w:lang w:val="en-US"/>
        </w:rPr>
        <w:t>11</w:t>
      </w:r>
      <w:r w:rsidRPr="00661F51">
        <w:rPr>
          <w:rFonts w:ascii="Times New Roman" w:hAnsi="Times New Roman" w:cs="Times New Roman"/>
          <w:sz w:val="24"/>
          <w:szCs w:val="24"/>
          <w:lang w:val="en-US"/>
        </w:rPr>
        <w:t>: 55–59</w:t>
      </w:r>
      <w:r w:rsidR="003560BA" w:rsidRPr="00661F51">
        <w:rPr>
          <w:rFonts w:ascii="Times New Roman" w:hAnsi="Times New Roman" w:cs="Times New Roman"/>
          <w:sz w:val="24"/>
          <w:szCs w:val="24"/>
          <w:lang w:val="en-US"/>
        </w:rPr>
        <w:t>.</w:t>
      </w:r>
    </w:p>
    <w:p w14:paraId="7151F747" w14:textId="77777777" w:rsidR="007D2103" w:rsidRDefault="007D2103" w:rsidP="00054195">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D517DA">
        <w:rPr>
          <w:rFonts w:ascii="Times New Roman" w:hAnsi="Times New Roman" w:cs="Times New Roman"/>
          <w:sz w:val="24"/>
          <w:szCs w:val="24"/>
          <w:lang w:val="en-US"/>
        </w:rPr>
        <w:t>Zuidhoff</w:t>
      </w:r>
      <w:r>
        <w:rPr>
          <w:rFonts w:ascii="Times New Roman" w:hAnsi="Times New Roman" w:cs="Times New Roman"/>
          <w:sz w:val="24"/>
          <w:szCs w:val="24"/>
          <w:lang w:val="en-US"/>
        </w:rPr>
        <w:t xml:space="preserve"> </w:t>
      </w:r>
      <w:r w:rsidRPr="00D517DA">
        <w:rPr>
          <w:rFonts w:ascii="Times New Roman" w:hAnsi="Times New Roman" w:cs="Times New Roman"/>
          <w:sz w:val="24"/>
          <w:szCs w:val="24"/>
          <w:lang w:val="en-US"/>
        </w:rPr>
        <w:t xml:space="preserve"> FS</w:t>
      </w:r>
      <w:proofErr w:type="gramEnd"/>
      <w:r>
        <w:rPr>
          <w:rFonts w:ascii="Times New Roman" w:hAnsi="Times New Roman" w:cs="Times New Roman"/>
          <w:sz w:val="24"/>
          <w:szCs w:val="24"/>
          <w:lang w:val="en-US"/>
        </w:rPr>
        <w:t xml:space="preserve">, </w:t>
      </w:r>
      <w:r w:rsidRPr="00D517DA">
        <w:rPr>
          <w:rFonts w:ascii="Times New Roman" w:hAnsi="Times New Roman" w:cs="Times New Roman"/>
          <w:sz w:val="24"/>
          <w:szCs w:val="24"/>
          <w:lang w:val="en-US"/>
        </w:rPr>
        <w:t xml:space="preserve">Kolstrup E. </w:t>
      </w:r>
      <w:r>
        <w:rPr>
          <w:rFonts w:ascii="Times New Roman" w:hAnsi="Times New Roman" w:cs="Times New Roman"/>
          <w:sz w:val="24"/>
          <w:szCs w:val="24"/>
          <w:lang w:val="en-US"/>
        </w:rPr>
        <w:t xml:space="preserve">2005. </w:t>
      </w:r>
      <w:r w:rsidRPr="00D517DA">
        <w:rPr>
          <w:rFonts w:ascii="Times New Roman" w:hAnsi="Times New Roman" w:cs="Times New Roman"/>
          <w:sz w:val="24"/>
          <w:szCs w:val="24"/>
          <w:lang w:val="en-US"/>
        </w:rPr>
        <w:t xml:space="preserve">Palsa Development and Associated Vegetation in Northern </w:t>
      </w:r>
    </w:p>
    <w:p w14:paraId="53B39395" w14:textId="70884EBC" w:rsidR="007D2103" w:rsidRPr="00D517DA" w:rsidRDefault="007D2103" w:rsidP="00054195">
      <w:pPr>
        <w:autoSpaceDE w:val="0"/>
        <w:autoSpaceDN w:val="0"/>
        <w:adjustRightInd w:val="0"/>
        <w:spacing w:after="0" w:line="480" w:lineRule="auto"/>
        <w:ind w:firstLine="708"/>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 xml:space="preserve">Sweden. </w:t>
      </w:r>
      <w:r w:rsidRPr="00D517DA">
        <w:rPr>
          <w:rFonts w:ascii="Times New Roman" w:hAnsi="Times New Roman" w:cs="Times New Roman"/>
          <w:i/>
          <w:iCs/>
          <w:sz w:val="24"/>
          <w:szCs w:val="24"/>
          <w:lang w:val="en-US"/>
        </w:rPr>
        <w:t xml:space="preserve">Arctic, Antarctic, and Alpine Research </w:t>
      </w:r>
      <w:r w:rsidRPr="00D517DA">
        <w:rPr>
          <w:rFonts w:ascii="Times New Roman" w:hAnsi="Times New Roman" w:cs="Times New Roman"/>
          <w:b/>
          <w:bCs/>
          <w:sz w:val="24"/>
          <w:szCs w:val="24"/>
          <w:lang w:val="en-US"/>
        </w:rPr>
        <w:t>37</w:t>
      </w:r>
      <w:r w:rsidRPr="007D2103">
        <w:rPr>
          <w:rFonts w:ascii="Times New Roman" w:hAnsi="Times New Roman" w:cs="Times New Roman"/>
          <w:bCs/>
          <w:sz w:val="24"/>
          <w:szCs w:val="24"/>
          <w:lang w:val="en-US"/>
        </w:rPr>
        <w:t>:</w:t>
      </w:r>
      <w:r w:rsidRPr="00D517DA">
        <w:rPr>
          <w:rFonts w:ascii="Times New Roman" w:hAnsi="Times New Roman" w:cs="Times New Roman"/>
          <w:b/>
          <w:bCs/>
          <w:sz w:val="24"/>
          <w:szCs w:val="24"/>
          <w:lang w:val="en-US"/>
        </w:rPr>
        <w:t xml:space="preserve"> </w:t>
      </w:r>
      <w:r w:rsidRPr="00D517DA">
        <w:rPr>
          <w:rFonts w:ascii="Times New Roman" w:hAnsi="Times New Roman" w:cs="Times New Roman"/>
          <w:sz w:val="24"/>
          <w:szCs w:val="24"/>
          <w:lang w:val="en-US"/>
        </w:rPr>
        <w:t>49–60.</w:t>
      </w:r>
    </w:p>
    <w:p w14:paraId="202C0474" w14:textId="77777777" w:rsidR="007D2103" w:rsidRPr="00B3409D" w:rsidRDefault="007D2103" w:rsidP="00054195">
      <w:pPr>
        <w:autoSpaceDE w:val="0"/>
        <w:autoSpaceDN w:val="0"/>
        <w:adjustRightInd w:val="0"/>
        <w:spacing w:after="0" w:line="480" w:lineRule="auto"/>
        <w:ind w:left="708"/>
        <w:jc w:val="both"/>
        <w:rPr>
          <w:rFonts w:ascii="Times New Roman" w:eastAsia="Times New Roman" w:hAnsi="Times New Roman" w:cs="Times New Roman"/>
          <w:sz w:val="24"/>
          <w:szCs w:val="24"/>
          <w:lang w:val="en-US" w:eastAsia="pl-PL"/>
        </w:rPr>
      </w:pPr>
    </w:p>
    <w:p w14:paraId="20B8604B" w14:textId="77777777" w:rsidR="00C31705" w:rsidRPr="00D517DA" w:rsidRDefault="00C31705" w:rsidP="00054195">
      <w:pPr>
        <w:autoSpaceDE w:val="0"/>
        <w:autoSpaceDN w:val="0"/>
        <w:adjustRightInd w:val="0"/>
        <w:spacing w:after="0" w:line="480" w:lineRule="auto"/>
        <w:jc w:val="both"/>
        <w:rPr>
          <w:rFonts w:ascii="Times New Roman" w:hAnsi="Times New Roman" w:cs="Times New Roman"/>
          <w:sz w:val="24"/>
          <w:szCs w:val="24"/>
          <w:lang w:val="en-US"/>
        </w:rPr>
      </w:pPr>
      <w:r w:rsidRPr="00D517DA">
        <w:rPr>
          <w:rFonts w:ascii="Times New Roman" w:hAnsi="Times New Roman" w:cs="Times New Roman"/>
          <w:sz w:val="24"/>
          <w:szCs w:val="24"/>
          <w:lang w:val="en-US"/>
        </w:rPr>
        <w:t xml:space="preserve">Malmer, N. &amp; Wallén, B. Peat Formation and Mass Balance in Subarctic Ombrotrophic Peatland around Abisko, Northern Scandinavia. </w:t>
      </w:r>
      <w:r w:rsidRPr="00D517DA">
        <w:rPr>
          <w:rFonts w:ascii="Times New Roman" w:hAnsi="Times New Roman" w:cs="Times New Roman"/>
          <w:i/>
          <w:iCs/>
          <w:sz w:val="24"/>
          <w:szCs w:val="24"/>
          <w:lang w:val="en-US"/>
        </w:rPr>
        <w:t xml:space="preserve">Ecol. Bull. </w:t>
      </w:r>
      <w:r w:rsidRPr="00D517DA">
        <w:rPr>
          <w:rFonts w:ascii="Times New Roman" w:hAnsi="Times New Roman" w:cs="Times New Roman"/>
          <w:b/>
          <w:bCs/>
          <w:sz w:val="24"/>
          <w:szCs w:val="24"/>
          <w:lang w:val="en-US"/>
        </w:rPr>
        <w:t xml:space="preserve">45, </w:t>
      </w:r>
      <w:r w:rsidRPr="00D517DA">
        <w:rPr>
          <w:rFonts w:ascii="Times New Roman" w:hAnsi="Times New Roman" w:cs="Times New Roman"/>
          <w:sz w:val="24"/>
          <w:szCs w:val="24"/>
          <w:lang w:val="en-US"/>
        </w:rPr>
        <w:t>79–92 (1996).</w:t>
      </w:r>
    </w:p>
    <w:p w14:paraId="72A9C4A6" w14:textId="77777777" w:rsidR="00390A80" w:rsidRPr="00D517DA" w:rsidRDefault="00390A80" w:rsidP="00054195">
      <w:pPr>
        <w:spacing w:line="480" w:lineRule="auto"/>
        <w:jc w:val="both"/>
        <w:rPr>
          <w:rFonts w:ascii="Times New Roman" w:hAnsi="Times New Roman" w:cs="Times New Roman"/>
          <w:sz w:val="24"/>
          <w:szCs w:val="24"/>
          <w:lang w:val="en-US"/>
        </w:rPr>
      </w:pPr>
    </w:p>
    <w:p w14:paraId="75EA0D89" w14:textId="77777777" w:rsidR="00E001A4" w:rsidRPr="00D517DA" w:rsidRDefault="00E001A4" w:rsidP="00054195">
      <w:pPr>
        <w:spacing w:line="480" w:lineRule="auto"/>
        <w:jc w:val="both"/>
        <w:rPr>
          <w:rFonts w:ascii="Times New Roman" w:hAnsi="Times New Roman" w:cs="Times New Roman"/>
          <w:sz w:val="24"/>
          <w:szCs w:val="24"/>
          <w:lang w:val="en-US"/>
        </w:rPr>
      </w:pPr>
    </w:p>
    <w:p w14:paraId="2F163D14" w14:textId="77777777" w:rsidR="00E001A4" w:rsidRPr="00661F51" w:rsidRDefault="00E001A4"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lastRenderedPageBreak/>
        <w:t>Figure caption</w:t>
      </w:r>
    </w:p>
    <w:p w14:paraId="0331E8EF" w14:textId="77777777" w:rsidR="00A95766" w:rsidRPr="00661F51" w:rsidRDefault="00A95766" w:rsidP="00054195">
      <w:pPr>
        <w:spacing w:after="0" w:line="480" w:lineRule="auto"/>
        <w:jc w:val="both"/>
        <w:rPr>
          <w:rFonts w:ascii="Times New Roman" w:eastAsia="Times New Roman" w:hAnsi="Times New Roman" w:cs="Times New Roman"/>
          <w:sz w:val="24"/>
          <w:szCs w:val="24"/>
          <w:lang w:val="en-US"/>
        </w:rPr>
      </w:pPr>
      <w:r w:rsidRPr="00661F51">
        <w:rPr>
          <w:rFonts w:ascii="Times New Roman" w:hAnsi="Times New Roman" w:cs="Times New Roman"/>
          <w:sz w:val="24"/>
          <w:szCs w:val="24"/>
          <w:lang w:val="en-US"/>
        </w:rPr>
        <w:t xml:space="preserve">Figure 1. Setting of the study site. </w:t>
      </w:r>
    </w:p>
    <w:p w14:paraId="2CC1C2EF" w14:textId="77777777" w:rsidR="007B7342" w:rsidRPr="00661F51" w:rsidRDefault="007B7342"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Fig</w:t>
      </w:r>
      <w:r w:rsidR="00A95766" w:rsidRPr="00661F51">
        <w:rPr>
          <w:rFonts w:ascii="Times New Roman" w:hAnsi="Times New Roman" w:cs="Times New Roman"/>
          <w:sz w:val="24"/>
          <w:szCs w:val="24"/>
          <w:lang w:val="en-US"/>
        </w:rPr>
        <w:t xml:space="preserve">ure </w:t>
      </w:r>
      <w:r w:rsidRPr="00661F51">
        <w:rPr>
          <w:rFonts w:ascii="Times New Roman" w:hAnsi="Times New Roman" w:cs="Times New Roman"/>
          <w:sz w:val="24"/>
          <w:szCs w:val="24"/>
          <w:lang w:val="en-US"/>
        </w:rPr>
        <w:t xml:space="preserve">2. </w:t>
      </w:r>
      <w:r w:rsidR="00AC5B2F" w:rsidRPr="00661F51">
        <w:rPr>
          <w:rFonts w:ascii="Times New Roman" w:hAnsi="Times New Roman" w:cs="Times New Roman"/>
          <w:sz w:val="24"/>
          <w:szCs w:val="24"/>
          <w:lang w:val="en-US"/>
        </w:rPr>
        <w:t>Age-depth model of the peat profile in Marooned and Stordalen peatlands.</w:t>
      </w:r>
    </w:p>
    <w:p w14:paraId="206027D1" w14:textId="77777777" w:rsidR="00E001A4" w:rsidRPr="00835111" w:rsidRDefault="00A95766"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Figure </w:t>
      </w:r>
      <w:r w:rsidR="007B7342" w:rsidRPr="00661F51">
        <w:rPr>
          <w:rFonts w:ascii="Times New Roman" w:hAnsi="Times New Roman" w:cs="Times New Roman"/>
          <w:sz w:val="24"/>
          <w:szCs w:val="24"/>
          <w:lang w:val="en-US"/>
        </w:rPr>
        <w:t>3</w:t>
      </w:r>
      <w:r w:rsidR="00E001A4" w:rsidRPr="00661F51">
        <w:rPr>
          <w:rFonts w:ascii="Times New Roman" w:hAnsi="Times New Roman" w:cs="Times New Roman"/>
          <w:sz w:val="24"/>
          <w:szCs w:val="24"/>
          <w:lang w:val="en-US"/>
        </w:rPr>
        <w:t xml:space="preserve">. Geochemical bi-plots of major elements of tephra shards (glass) from Stordalen and Marooned plotted against envelopes for the glass geochemistry of known tephras based on type data from the Tephrabase database. </w:t>
      </w:r>
      <w:r w:rsidR="00E001A4" w:rsidRPr="00835111">
        <w:rPr>
          <w:rFonts w:ascii="Times New Roman" w:hAnsi="Times New Roman" w:cs="Times New Roman"/>
          <w:sz w:val="24"/>
          <w:szCs w:val="24"/>
          <w:lang w:val="en-US"/>
        </w:rPr>
        <w:t>All data have been normalised.</w:t>
      </w:r>
    </w:p>
    <w:p w14:paraId="23E43101" w14:textId="77777777" w:rsidR="007B7342" w:rsidRPr="00661F51" w:rsidRDefault="00A95766"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Figure </w:t>
      </w:r>
      <w:r w:rsidR="007B7342" w:rsidRPr="00661F51">
        <w:rPr>
          <w:rFonts w:ascii="Times New Roman" w:hAnsi="Times New Roman" w:cs="Times New Roman"/>
          <w:sz w:val="24"/>
          <w:szCs w:val="24"/>
          <w:lang w:val="en-US"/>
        </w:rPr>
        <w:t>4. Percentage plant macrofossils diagram presenting local vegetation development in Marooned and Stordalen peatlands.</w:t>
      </w:r>
    </w:p>
    <w:p w14:paraId="0438B00F" w14:textId="521941E6" w:rsidR="007B7342" w:rsidRPr="00661F51" w:rsidRDefault="00A95766" w:rsidP="00054195">
      <w:pPr>
        <w:spacing w:after="0" w:line="480" w:lineRule="auto"/>
        <w:jc w:val="both"/>
        <w:rPr>
          <w:rFonts w:ascii="Times New Roman" w:hAnsi="Times New Roman" w:cs="Times New Roman"/>
          <w:sz w:val="24"/>
          <w:szCs w:val="24"/>
          <w:lang w:val="en-US"/>
        </w:rPr>
      </w:pPr>
      <w:r w:rsidRPr="0059385F">
        <w:rPr>
          <w:rFonts w:ascii="Times New Roman" w:hAnsi="Times New Roman" w:cs="Times New Roman"/>
          <w:sz w:val="24"/>
          <w:szCs w:val="24"/>
          <w:lang w:val="en-US"/>
        </w:rPr>
        <w:t xml:space="preserve">Figure </w:t>
      </w:r>
      <w:r w:rsidR="007B7342" w:rsidRPr="0059385F">
        <w:rPr>
          <w:rFonts w:ascii="Times New Roman" w:hAnsi="Times New Roman" w:cs="Times New Roman"/>
          <w:sz w:val="24"/>
          <w:szCs w:val="24"/>
          <w:lang w:val="en-US"/>
        </w:rPr>
        <w:t xml:space="preserve">5. Percentage pollen diagram presenting </w:t>
      </w:r>
      <w:r w:rsidR="0082315A" w:rsidRPr="0059385F">
        <w:rPr>
          <w:rFonts w:ascii="Times New Roman" w:hAnsi="Times New Roman" w:cs="Times New Roman"/>
          <w:sz w:val="24"/>
          <w:szCs w:val="24"/>
          <w:lang w:val="en-US"/>
        </w:rPr>
        <w:t xml:space="preserve">local and regional </w:t>
      </w:r>
      <w:r w:rsidR="007B7342" w:rsidRPr="0059385F">
        <w:rPr>
          <w:rFonts w:ascii="Times New Roman" w:hAnsi="Times New Roman" w:cs="Times New Roman"/>
          <w:sz w:val="24"/>
          <w:szCs w:val="24"/>
          <w:lang w:val="en-US"/>
        </w:rPr>
        <w:t>vegetation changes in Marooned peatland</w:t>
      </w:r>
      <w:r w:rsidR="007B7342" w:rsidRPr="00661F51">
        <w:rPr>
          <w:rFonts w:ascii="Times New Roman" w:hAnsi="Times New Roman" w:cs="Times New Roman"/>
          <w:sz w:val="24"/>
          <w:szCs w:val="24"/>
          <w:lang w:val="en-US"/>
        </w:rPr>
        <w:t xml:space="preserve"> </w:t>
      </w:r>
    </w:p>
    <w:p w14:paraId="0DC6E7E0" w14:textId="59CB31B0" w:rsidR="007B7342" w:rsidRPr="00661F51" w:rsidRDefault="00A95766"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 xml:space="preserve">Figure </w:t>
      </w:r>
      <w:r w:rsidR="007B7342" w:rsidRPr="00661F51">
        <w:rPr>
          <w:rFonts w:ascii="Times New Roman" w:hAnsi="Times New Roman" w:cs="Times New Roman"/>
          <w:sz w:val="24"/>
          <w:szCs w:val="24"/>
          <w:lang w:val="en-US"/>
        </w:rPr>
        <w:t xml:space="preserve">6. Percentage testate amoebae diagram presenting </w:t>
      </w:r>
      <w:r w:rsidR="0082315A" w:rsidRPr="00661F51">
        <w:rPr>
          <w:rFonts w:ascii="Times New Roman" w:hAnsi="Times New Roman" w:cs="Times New Roman"/>
          <w:sz w:val="24"/>
          <w:szCs w:val="24"/>
          <w:lang w:val="en-US"/>
        </w:rPr>
        <w:t xml:space="preserve">changes in testate amoebae communities and </w:t>
      </w:r>
      <w:r w:rsidR="007B7342" w:rsidRPr="00661F51">
        <w:rPr>
          <w:rFonts w:ascii="Times New Roman" w:hAnsi="Times New Roman" w:cs="Times New Roman"/>
          <w:sz w:val="24"/>
          <w:szCs w:val="24"/>
          <w:lang w:val="en-US"/>
        </w:rPr>
        <w:t>water table changes in Marooned and Stordalen peatlands.</w:t>
      </w:r>
    </w:p>
    <w:p w14:paraId="22BA273C" w14:textId="77777777" w:rsidR="007B7342" w:rsidRPr="00661F51" w:rsidRDefault="00A95766" w:rsidP="00054195">
      <w:pPr>
        <w:spacing w:after="0" w:line="480" w:lineRule="auto"/>
        <w:jc w:val="both"/>
        <w:rPr>
          <w:rFonts w:ascii="Times New Roman" w:eastAsia="Times New Roman" w:hAnsi="Times New Roman" w:cs="Times New Roman"/>
          <w:sz w:val="24"/>
          <w:szCs w:val="24"/>
          <w:lang w:val="en-US"/>
        </w:rPr>
      </w:pPr>
      <w:r w:rsidRPr="004067F8">
        <w:rPr>
          <w:rFonts w:ascii="Times New Roman" w:hAnsi="Times New Roman" w:cs="Times New Roman"/>
          <w:sz w:val="24"/>
          <w:szCs w:val="24"/>
          <w:lang w:val="en-US"/>
        </w:rPr>
        <w:t>Figure 7.</w:t>
      </w:r>
      <w:r w:rsidR="007B7342" w:rsidRPr="004067F8">
        <w:rPr>
          <w:rFonts w:ascii="Times New Roman" w:hAnsi="Times New Roman" w:cs="Times New Roman"/>
          <w:sz w:val="24"/>
          <w:szCs w:val="24"/>
          <w:lang w:val="en-US"/>
        </w:rPr>
        <w:t xml:space="preserve"> Comparison of chosen taxa from three: plant macrofossils, pollen, and testate amoebae with the quantitative reconstruction of depth water table (DWT) and results of geochemical analysis in Marooned peatland.</w:t>
      </w:r>
      <w:r w:rsidR="007B7342" w:rsidRPr="00661F51">
        <w:rPr>
          <w:rFonts w:ascii="Times New Roman" w:hAnsi="Times New Roman" w:cs="Times New Roman"/>
          <w:sz w:val="24"/>
          <w:szCs w:val="24"/>
          <w:lang w:val="en-US"/>
        </w:rPr>
        <w:t xml:space="preserve"> </w:t>
      </w:r>
    </w:p>
    <w:p w14:paraId="7B5C7F9C" w14:textId="3D2A36EA" w:rsidR="007B7342" w:rsidRPr="00D517DA" w:rsidRDefault="007B7342" w:rsidP="00054195">
      <w:pPr>
        <w:spacing w:after="0" w:line="480" w:lineRule="auto"/>
        <w:jc w:val="both"/>
        <w:rPr>
          <w:rFonts w:ascii="Times New Roman" w:hAnsi="Times New Roman" w:cs="Times New Roman"/>
          <w:sz w:val="24"/>
          <w:szCs w:val="24"/>
          <w:lang w:val="en-US"/>
        </w:rPr>
      </w:pPr>
      <w:r w:rsidRPr="00661F51">
        <w:rPr>
          <w:rFonts w:ascii="Times New Roman" w:hAnsi="Times New Roman" w:cs="Times New Roman"/>
          <w:sz w:val="24"/>
          <w:szCs w:val="24"/>
          <w:lang w:val="en-US"/>
        </w:rPr>
        <w:t>Fig</w:t>
      </w:r>
      <w:r w:rsidR="00A95766" w:rsidRPr="00661F51">
        <w:rPr>
          <w:rFonts w:ascii="Times New Roman" w:hAnsi="Times New Roman" w:cs="Times New Roman"/>
          <w:sz w:val="24"/>
          <w:szCs w:val="24"/>
          <w:lang w:val="en-US"/>
        </w:rPr>
        <w:t>ure</w:t>
      </w:r>
      <w:r w:rsidRPr="00661F51">
        <w:rPr>
          <w:rFonts w:ascii="Times New Roman" w:hAnsi="Times New Roman" w:cs="Times New Roman"/>
          <w:sz w:val="24"/>
          <w:szCs w:val="24"/>
          <w:lang w:val="en-US"/>
        </w:rPr>
        <w:t xml:space="preserve"> 8. Comparison of chosen taxa from two data set: plant macrofossils and testate amoebae with the quantitative reconstruction of depth water table (DWT) and results of geochemical analysis in Stordalen peatland. </w:t>
      </w:r>
    </w:p>
    <w:sectPr w:rsidR="007B7342" w:rsidRPr="00D517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8E16" w14:textId="77777777" w:rsidR="00CB0DBA" w:rsidRDefault="00CB0DBA" w:rsidP="00D517DA">
      <w:pPr>
        <w:spacing w:after="0" w:line="240" w:lineRule="auto"/>
      </w:pPr>
      <w:r>
        <w:separator/>
      </w:r>
    </w:p>
  </w:endnote>
  <w:endnote w:type="continuationSeparator" w:id="0">
    <w:p w14:paraId="4FED3E45" w14:textId="77777777" w:rsidR="00CB0DBA" w:rsidRDefault="00CB0DBA" w:rsidP="00D5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Linotype Syntax">
    <w:altName w:val="Arial"/>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dvTimes">
    <w:altName w:val="Arial Unicode MS"/>
    <w:panose1 w:val="00000000000000000000"/>
    <w:charset w:val="88"/>
    <w:family w:val="auto"/>
    <w:notTrueType/>
    <w:pitch w:val="default"/>
    <w:sig w:usb0="00000007" w:usb1="08080000" w:usb2="00000010" w:usb3="00000000" w:csb0="00100003"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vTT6120e2aa+20">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235d5a9+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75546"/>
      <w:docPartObj>
        <w:docPartGallery w:val="Page Numbers (Bottom of Page)"/>
        <w:docPartUnique/>
      </w:docPartObj>
    </w:sdtPr>
    <w:sdtEndPr/>
    <w:sdtContent>
      <w:p w14:paraId="1B2F771D" w14:textId="77777777" w:rsidR="0097156B" w:rsidRDefault="0097156B">
        <w:pPr>
          <w:pStyle w:val="Footer"/>
          <w:jc w:val="right"/>
        </w:pPr>
        <w:r>
          <w:fldChar w:fldCharType="begin"/>
        </w:r>
        <w:r>
          <w:instrText>PAGE   \* MERGEFORMAT</w:instrText>
        </w:r>
        <w:r>
          <w:fldChar w:fldCharType="separate"/>
        </w:r>
        <w:r w:rsidR="004067F8">
          <w:rPr>
            <w:noProof/>
          </w:rPr>
          <w:t>32</w:t>
        </w:r>
        <w:r>
          <w:fldChar w:fldCharType="end"/>
        </w:r>
      </w:p>
    </w:sdtContent>
  </w:sdt>
  <w:p w14:paraId="06F954F4" w14:textId="77777777" w:rsidR="0097156B" w:rsidRDefault="00971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F57FF" w14:textId="77777777" w:rsidR="00CB0DBA" w:rsidRDefault="00CB0DBA" w:rsidP="00D517DA">
      <w:pPr>
        <w:spacing w:after="0" w:line="240" w:lineRule="auto"/>
      </w:pPr>
      <w:r>
        <w:separator/>
      </w:r>
    </w:p>
  </w:footnote>
  <w:footnote w:type="continuationSeparator" w:id="0">
    <w:p w14:paraId="4F9C9E9C" w14:textId="77777777" w:rsidR="00CB0DBA" w:rsidRDefault="00CB0DBA" w:rsidP="00D517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9C5"/>
    <w:multiLevelType w:val="hybridMultilevel"/>
    <w:tmpl w:val="EFB24948"/>
    <w:lvl w:ilvl="0" w:tplc="09D6A3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A7214B"/>
    <w:multiLevelType w:val="hybridMultilevel"/>
    <w:tmpl w:val="71AA0682"/>
    <w:lvl w:ilvl="0" w:tplc="B3126DE6">
      <w:start w:val="7"/>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1C6233"/>
    <w:multiLevelType w:val="hybridMultilevel"/>
    <w:tmpl w:val="1A5ED98C"/>
    <w:lvl w:ilvl="0" w:tplc="C49ACD8C">
      <w:numFmt w:val="bullet"/>
      <w:lvlText w:val="-"/>
      <w:lvlJc w:val="left"/>
      <w:pPr>
        <w:ind w:left="1080" w:hanging="360"/>
      </w:pPr>
      <w:rPr>
        <w:rFonts w:ascii="Times New Roman" w:eastAsiaTheme="minorHAnsi" w:hAnsi="Times New Roman" w:cs="Times New Roman" w:hint="default"/>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A527B69"/>
    <w:multiLevelType w:val="hybridMultilevel"/>
    <w:tmpl w:val="D4C08090"/>
    <w:lvl w:ilvl="0" w:tplc="97F8B4E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BC7562"/>
    <w:multiLevelType w:val="hybridMultilevel"/>
    <w:tmpl w:val="60923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117A85"/>
    <w:multiLevelType w:val="hybridMultilevel"/>
    <w:tmpl w:val="6D7A5908"/>
    <w:lvl w:ilvl="0" w:tplc="02F2644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B67AD5"/>
    <w:multiLevelType w:val="hybridMultilevel"/>
    <w:tmpl w:val="19B8ECD8"/>
    <w:lvl w:ilvl="0" w:tplc="41EC6EC6">
      <w:start w:val="7"/>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6F"/>
    <w:rsid w:val="0000639A"/>
    <w:rsid w:val="00006A37"/>
    <w:rsid w:val="00006CA1"/>
    <w:rsid w:val="0001471A"/>
    <w:rsid w:val="0001644C"/>
    <w:rsid w:val="000166CD"/>
    <w:rsid w:val="0002108A"/>
    <w:rsid w:val="0002150F"/>
    <w:rsid w:val="000244B4"/>
    <w:rsid w:val="00025931"/>
    <w:rsid w:val="0004225A"/>
    <w:rsid w:val="00045846"/>
    <w:rsid w:val="000471F3"/>
    <w:rsid w:val="00051EAD"/>
    <w:rsid w:val="00053247"/>
    <w:rsid w:val="00053804"/>
    <w:rsid w:val="00054195"/>
    <w:rsid w:val="000572AC"/>
    <w:rsid w:val="00061191"/>
    <w:rsid w:val="0006119C"/>
    <w:rsid w:val="00070B2B"/>
    <w:rsid w:val="0007133B"/>
    <w:rsid w:val="0007534A"/>
    <w:rsid w:val="000766E0"/>
    <w:rsid w:val="00077B02"/>
    <w:rsid w:val="000802B6"/>
    <w:rsid w:val="0008121A"/>
    <w:rsid w:val="000828EA"/>
    <w:rsid w:val="000849D5"/>
    <w:rsid w:val="00092838"/>
    <w:rsid w:val="00092CFA"/>
    <w:rsid w:val="0009413B"/>
    <w:rsid w:val="00095705"/>
    <w:rsid w:val="00096786"/>
    <w:rsid w:val="000A04D0"/>
    <w:rsid w:val="000B1F7A"/>
    <w:rsid w:val="000B28F0"/>
    <w:rsid w:val="000C4925"/>
    <w:rsid w:val="000C5720"/>
    <w:rsid w:val="000D09FC"/>
    <w:rsid w:val="000D16EF"/>
    <w:rsid w:val="000D382C"/>
    <w:rsid w:val="000D7F7A"/>
    <w:rsid w:val="000D7FD7"/>
    <w:rsid w:val="000E0539"/>
    <w:rsid w:val="000E19DF"/>
    <w:rsid w:val="000E4E51"/>
    <w:rsid w:val="000E62B1"/>
    <w:rsid w:val="000E7B83"/>
    <w:rsid w:val="000F06E9"/>
    <w:rsid w:val="000F2B7A"/>
    <w:rsid w:val="000F328B"/>
    <w:rsid w:val="000F4E44"/>
    <w:rsid w:val="000F6AF8"/>
    <w:rsid w:val="000F7401"/>
    <w:rsid w:val="00103D36"/>
    <w:rsid w:val="00104D0A"/>
    <w:rsid w:val="00105A3D"/>
    <w:rsid w:val="00106605"/>
    <w:rsid w:val="00110F0A"/>
    <w:rsid w:val="00111058"/>
    <w:rsid w:val="00111787"/>
    <w:rsid w:val="00113831"/>
    <w:rsid w:val="00113AF1"/>
    <w:rsid w:val="00113B25"/>
    <w:rsid w:val="00113C06"/>
    <w:rsid w:val="00114DF3"/>
    <w:rsid w:val="0011624C"/>
    <w:rsid w:val="00117690"/>
    <w:rsid w:val="001177EF"/>
    <w:rsid w:val="00117D4D"/>
    <w:rsid w:val="00124174"/>
    <w:rsid w:val="0012452F"/>
    <w:rsid w:val="00125A28"/>
    <w:rsid w:val="00126811"/>
    <w:rsid w:val="00131040"/>
    <w:rsid w:val="00132CF7"/>
    <w:rsid w:val="00133003"/>
    <w:rsid w:val="00135A6A"/>
    <w:rsid w:val="00136B9C"/>
    <w:rsid w:val="001415A5"/>
    <w:rsid w:val="0014464E"/>
    <w:rsid w:val="00151730"/>
    <w:rsid w:val="00155855"/>
    <w:rsid w:val="00156BD5"/>
    <w:rsid w:val="00156D5D"/>
    <w:rsid w:val="00173B93"/>
    <w:rsid w:val="001741C6"/>
    <w:rsid w:val="0017795A"/>
    <w:rsid w:val="0018106A"/>
    <w:rsid w:val="001812BB"/>
    <w:rsid w:val="001817F4"/>
    <w:rsid w:val="00186F3C"/>
    <w:rsid w:val="00194E12"/>
    <w:rsid w:val="001A1362"/>
    <w:rsid w:val="001A4A18"/>
    <w:rsid w:val="001A51B8"/>
    <w:rsid w:val="001A66F4"/>
    <w:rsid w:val="001B1BA6"/>
    <w:rsid w:val="001B6271"/>
    <w:rsid w:val="001C1B28"/>
    <w:rsid w:val="001D26A4"/>
    <w:rsid w:val="001D78D6"/>
    <w:rsid w:val="001E4FFA"/>
    <w:rsid w:val="001F0FFE"/>
    <w:rsid w:val="001F30C6"/>
    <w:rsid w:val="001F44B2"/>
    <w:rsid w:val="001F4B64"/>
    <w:rsid w:val="001F7CA3"/>
    <w:rsid w:val="00200A74"/>
    <w:rsid w:val="0020326D"/>
    <w:rsid w:val="002046D9"/>
    <w:rsid w:val="00204756"/>
    <w:rsid w:val="002056FD"/>
    <w:rsid w:val="002074C5"/>
    <w:rsid w:val="002145DB"/>
    <w:rsid w:val="00214A7D"/>
    <w:rsid w:val="002169FC"/>
    <w:rsid w:val="00220ECB"/>
    <w:rsid w:val="00221DAB"/>
    <w:rsid w:val="00222455"/>
    <w:rsid w:val="002311CA"/>
    <w:rsid w:val="002442D8"/>
    <w:rsid w:val="00244553"/>
    <w:rsid w:val="00247747"/>
    <w:rsid w:val="00247F1C"/>
    <w:rsid w:val="00255FB7"/>
    <w:rsid w:val="002658CB"/>
    <w:rsid w:val="00273333"/>
    <w:rsid w:val="00273D94"/>
    <w:rsid w:val="002768AF"/>
    <w:rsid w:val="002825FC"/>
    <w:rsid w:val="00282EBD"/>
    <w:rsid w:val="00287601"/>
    <w:rsid w:val="00292692"/>
    <w:rsid w:val="00293824"/>
    <w:rsid w:val="002A5948"/>
    <w:rsid w:val="002A594F"/>
    <w:rsid w:val="002A7A3E"/>
    <w:rsid w:val="002B00B7"/>
    <w:rsid w:val="002B0D53"/>
    <w:rsid w:val="002B36EC"/>
    <w:rsid w:val="002B4953"/>
    <w:rsid w:val="002B6650"/>
    <w:rsid w:val="002B7322"/>
    <w:rsid w:val="002B73D2"/>
    <w:rsid w:val="002B73F1"/>
    <w:rsid w:val="002D0136"/>
    <w:rsid w:val="002E093D"/>
    <w:rsid w:val="002E2AD0"/>
    <w:rsid w:val="002E3ABA"/>
    <w:rsid w:val="002E64AA"/>
    <w:rsid w:val="002F0A29"/>
    <w:rsid w:val="002F487D"/>
    <w:rsid w:val="002F588B"/>
    <w:rsid w:val="002F7B25"/>
    <w:rsid w:val="003035E3"/>
    <w:rsid w:val="003062F4"/>
    <w:rsid w:val="00312600"/>
    <w:rsid w:val="0031462D"/>
    <w:rsid w:val="00316642"/>
    <w:rsid w:val="00320A86"/>
    <w:rsid w:val="00321FAB"/>
    <w:rsid w:val="00321FF0"/>
    <w:rsid w:val="00336300"/>
    <w:rsid w:val="00340774"/>
    <w:rsid w:val="00340894"/>
    <w:rsid w:val="00341100"/>
    <w:rsid w:val="00341324"/>
    <w:rsid w:val="003424F3"/>
    <w:rsid w:val="00342884"/>
    <w:rsid w:val="00343B18"/>
    <w:rsid w:val="00343BC4"/>
    <w:rsid w:val="003442C7"/>
    <w:rsid w:val="00345E29"/>
    <w:rsid w:val="00347987"/>
    <w:rsid w:val="00347D22"/>
    <w:rsid w:val="0035398C"/>
    <w:rsid w:val="003560BA"/>
    <w:rsid w:val="0036020D"/>
    <w:rsid w:val="003721C8"/>
    <w:rsid w:val="00374CD4"/>
    <w:rsid w:val="0037770B"/>
    <w:rsid w:val="00382860"/>
    <w:rsid w:val="003848B4"/>
    <w:rsid w:val="0039063C"/>
    <w:rsid w:val="00390A80"/>
    <w:rsid w:val="00391FE6"/>
    <w:rsid w:val="0039392A"/>
    <w:rsid w:val="003960E8"/>
    <w:rsid w:val="003A048F"/>
    <w:rsid w:val="003A0679"/>
    <w:rsid w:val="003A159A"/>
    <w:rsid w:val="003A55A5"/>
    <w:rsid w:val="003A6DF9"/>
    <w:rsid w:val="003A7F6C"/>
    <w:rsid w:val="003B0839"/>
    <w:rsid w:val="003B0B91"/>
    <w:rsid w:val="003B1414"/>
    <w:rsid w:val="003C6941"/>
    <w:rsid w:val="003C7F25"/>
    <w:rsid w:val="003D05FD"/>
    <w:rsid w:val="003D419E"/>
    <w:rsid w:val="003E3EEF"/>
    <w:rsid w:val="003F49C1"/>
    <w:rsid w:val="003F5674"/>
    <w:rsid w:val="003F5C6A"/>
    <w:rsid w:val="004030A6"/>
    <w:rsid w:val="004051FF"/>
    <w:rsid w:val="004067F8"/>
    <w:rsid w:val="004079C7"/>
    <w:rsid w:val="00410576"/>
    <w:rsid w:val="00411A27"/>
    <w:rsid w:val="00412FCA"/>
    <w:rsid w:val="004139D9"/>
    <w:rsid w:val="00413FD0"/>
    <w:rsid w:val="0041456A"/>
    <w:rsid w:val="00414576"/>
    <w:rsid w:val="00415E36"/>
    <w:rsid w:val="00423406"/>
    <w:rsid w:val="0042467C"/>
    <w:rsid w:val="00430582"/>
    <w:rsid w:val="00434183"/>
    <w:rsid w:val="00437A3B"/>
    <w:rsid w:val="004403A1"/>
    <w:rsid w:val="004500DF"/>
    <w:rsid w:val="00451C5B"/>
    <w:rsid w:val="00451E7E"/>
    <w:rsid w:val="00453269"/>
    <w:rsid w:val="00455673"/>
    <w:rsid w:val="00457AD5"/>
    <w:rsid w:val="00461946"/>
    <w:rsid w:val="00464278"/>
    <w:rsid w:val="00464DDF"/>
    <w:rsid w:val="00471C76"/>
    <w:rsid w:val="00472EDD"/>
    <w:rsid w:val="004743BE"/>
    <w:rsid w:val="0048432B"/>
    <w:rsid w:val="00484777"/>
    <w:rsid w:val="00485046"/>
    <w:rsid w:val="00486148"/>
    <w:rsid w:val="0048616A"/>
    <w:rsid w:val="00492720"/>
    <w:rsid w:val="0049435D"/>
    <w:rsid w:val="00495C14"/>
    <w:rsid w:val="004A2068"/>
    <w:rsid w:val="004A6559"/>
    <w:rsid w:val="004B0183"/>
    <w:rsid w:val="004B031B"/>
    <w:rsid w:val="004B3F7E"/>
    <w:rsid w:val="004B6F30"/>
    <w:rsid w:val="004C095D"/>
    <w:rsid w:val="004C1D0B"/>
    <w:rsid w:val="004C567F"/>
    <w:rsid w:val="004D4445"/>
    <w:rsid w:val="004D5019"/>
    <w:rsid w:val="004E4320"/>
    <w:rsid w:val="004F5F06"/>
    <w:rsid w:val="00501C19"/>
    <w:rsid w:val="0050476A"/>
    <w:rsid w:val="00504FD6"/>
    <w:rsid w:val="00506A04"/>
    <w:rsid w:val="0051050C"/>
    <w:rsid w:val="00511D77"/>
    <w:rsid w:val="00515DB3"/>
    <w:rsid w:val="005169F6"/>
    <w:rsid w:val="00517BF4"/>
    <w:rsid w:val="00523722"/>
    <w:rsid w:val="005237A9"/>
    <w:rsid w:val="00523DA8"/>
    <w:rsid w:val="00525325"/>
    <w:rsid w:val="0052766C"/>
    <w:rsid w:val="00527CEB"/>
    <w:rsid w:val="00532336"/>
    <w:rsid w:val="00535445"/>
    <w:rsid w:val="0054097A"/>
    <w:rsid w:val="00540F7C"/>
    <w:rsid w:val="0054204E"/>
    <w:rsid w:val="00542422"/>
    <w:rsid w:val="00545D5E"/>
    <w:rsid w:val="00547A2A"/>
    <w:rsid w:val="00547BDD"/>
    <w:rsid w:val="00551181"/>
    <w:rsid w:val="00552716"/>
    <w:rsid w:val="005527DF"/>
    <w:rsid w:val="0055306F"/>
    <w:rsid w:val="0055572F"/>
    <w:rsid w:val="0056007F"/>
    <w:rsid w:val="00562E57"/>
    <w:rsid w:val="00562E88"/>
    <w:rsid w:val="00564DD7"/>
    <w:rsid w:val="0056650D"/>
    <w:rsid w:val="00580A04"/>
    <w:rsid w:val="00582586"/>
    <w:rsid w:val="005856B5"/>
    <w:rsid w:val="00590126"/>
    <w:rsid w:val="0059385F"/>
    <w:rsid w:val="005A1488"/>
    <w:rsid w:val="005A6D52"/>
    <w:rsid w:val="005B1BEB"/>
    <w:rsid w:val="005B5CB4"/>
    <w:rsid w:val="005C569B"/>
    <w:rsid w:val="005C7435"/>
    <w:rsid w:val="005D0452"/>
    <w:rsid w:val="005D1A6A"/>
    <w:rsid w:val="005D3764"/>
    <w:rsid w:val="005D4440"/>
    <w:rsid w:val="005E234A"/>
    <w:rsid w:val="005E4901"/>
    <w:rsid w:val="005E4F57"/>
    <w:rsid w:val="005E6A7A"/>
    <w:rsid w:val="005F38F7"/>
    <w:rsid w:val="005F42C0"/>
    <w:rsid w:val="005F6172"/>
    <w:rsid w:val="005F7435"/>
    <w:rsid w:val="00600491"/>
    <w:rsid w:val="00602A36"/>
    <w:rsid w:val="00604D7E"/>
    <w:rsid w:val="0060584D"/>
    <w:rsid w:val="00616FB8"/>
    <w:rsid w:val="006174EA"/>
    <w:rsid w:val="00617A50"/>
    <w:rsid w:val="00621E3C"/>
    <w:rsid w:val="00622DC4"/>
    <w:rsid w:val="0062341E"/>
    <w:rsid w:val="00624322"/>
    <w:rsid w:val="00627C83"/>
    <w:rsid w:val="00630B0E"/>
    <w:rsid w:val="00635D1E"/>
    <w:rsid w:val="0064015C"/>
    <w:rsid w:val="0064194F"/>
    <w:rsid w:val="00641AFE"/>
    <w:rsid w:val="00645B4F"/>
    <w:rsid w:val="006466E1"/>
    <w:rsid w:val="006505D3"/>
    <w:rsid w:val="0065663A"/>
    <w:rsid w:val="00660B62"/>
    <w:rsid w:val="00661F51"/>
    <w:rsid w:val="00671BF3"/>
    <w:rsid w:val="0067377E"/>
    <w:rsid w:val="00677F7D"/>
    <w:rsid w:val="0068123D"/>
    <w:rsid w:val="00682C90"/>
    <w:rsid w:val="00684122"/>
    <w:rsid w:val="00690C65"/>
    <w:rsid w:val="00693ABA"/>
    <w:rsid w:val="00695D8F"/>
    <w:rsid w:val="006A142A"/>
    <w:rsid w:val="006A272A"/>
    <w:rsid w:val="006A3173"/>
    <w:rsid w:val="006B0D3F"/>
    <w:rsid w:val="006B22B4"/>
    <w:rsid w:val="006B366B"/>
    <w:rsid w:val="006B7E62"/>
    <w:rsid w:val="006C7ED9"/>
    <w:rsid w:val="006D0530"/>
    <w:rsid w:val="006E345B"/>
    <w:rsid w:val="006E3EE8"/>
    <w:rsid w:val="006E4B17"/>
    <w:rsid w:val="006E4EEF"/>
    <w:rsid w:val="006F09C1"/>
    <w:rsid w:val="006F0FA1"/>
    <w:rsid w:val="006F24BA"/>
    <w:rsid w:val="006F2E34"/>
    <w:rsid w:val="006F7F12"/>
    <w:rsid w:val="00705803"/>
    <w:rsid w:val="007126C6"/>
    <w:rsid w:val="00715C3B"/>
    <w:rsid w:val="007172DA"/>
    <w:rsid w:val="00717CD1"/>
    <w:rsid w:val="00720D96"/>
    <w:rsid w:val="00723732"/>
    <w:rsid w:val="007327EE"/>
    <w:rsid w:val="007439D7"/>
    <w:rsid w:val="007450DC"/>
    <w:rsid w:val="0074518D"/>
    <w:rsid w:val="00746545"/>
    <w:rsid w:val="00750CCC"/>
    <w:rsid w:val="007563D6"/>
    <w:rsid w:val="00757C25"/>
    <w:rsid w:val="007626C3"/>
    <w:rsid w:val="007725B9"/>
    <w:rsid w:val="00775DE8"/>
    <w:rsid w:val="00776B7B"/>
    <w:rsid w:val="0078093F"/>
    <w:rsid w:val="007814CC"/>
    <w:rsid w:val="00781CAD"/>
    <w:rsid w:val="0079110C"/>
    <w:rsid w:val="0079360E"/>
    <w:rsid w:val="00793A85"/>
    <w:rsid w:val="00794999"/>
    <w:rsid w:val="00794E39"/>
    <w:rsid w:val="00795CE0"/>
    <w:rsid w:val="007A2EA9"/>
    <w:rsid w:val="007A5868"/>
    <w:rsid w:val="007A68F9"/>
    <w:rsid w:val="007A7A7E"/>
    <w:rsid w:val="007B482A"/>
    <w:rsid w:val="007B6EED"/>
    <w:rsid w:val="007B7342"/>
    <w:rsid w:val="007C621F"/>
    <w:rsid w:val="007C6776"/>
    <w:rsid w:val="007D2103"/>
    <w:rsid w:val="007D2CA1"/>
    <w:rsid w:val="007D43E8"/>
    <w:rsid w:val="007D4D91"/>
    <w:rsid w:val="007D5B09"/>
    <w:rsid w:val="007E2990"/>
    <w:rsid w:val="007E5E35"/>
    <w:rsid w:val="007F22CD"/>
    <w:rsid w:val="007F295D"/>
    <w:rsid w:val="007F7353"/>
    <w:rsid w:val="00805C65"/>
    <w:rsid w:val="008134F9"/>
    <w:rsid w:val="0081584D"/>
    <w:rsid w:val="00816E97"/>
    <w:rsid w:val="0082315A"/>
    <w:rsid w:val="00827353"/>
    <w:rsid w:val="00830CF1"/>
    <w:rsid w:val="00831399"/>
    <w:rsid w:val="008315DD"/>
    <w:rsid w:val="00831F5A"/>
    <w:rsid w:val="00835111"/>
    <w:rsid w:val="008402B2"/>
    <w:rsid w:val="00841873"/>
    <w:rsid w:val="00842811"/>
    <w:rsid w:val="0084398B"/>
    <w:rsid w:val="00844240"/>
    <w:rsid w:val="00844D8A"/>
    <w:rsid w:val="00845B75"/>
    <w:rsid w:val="00846742"/>
    <w:rsid w:val="00862EE8"/>
    <w:rsid w:val="00863028"/>
    <w:rsid w:val="008657BF"/>
    <w:rsid w:val="008675ED"/>
    <w:rsid w:val="00873146"/>
    <w:rsid w:val="008773FB"/>
    <w:rsid w:val="00881B2D"/>
    <w:rsid w:val="00883B53"/>
    <w:rsid w:val="0088459B"/>
    <w:rsid w:val="008901F2"/>
    <w:rsid w:val="00893418"/>
    <w:rsid w:val="008958B2"/>
    <w:rsid w:val="00896076"/>
    <w:rsid w:val="008A1C9A"/>
    <w:rsid w:val="008A26E1"/>
    <w:rsid w:val="008A292B"/>
    <w:rsid w:val="008A63F5"/>
    <w:rsid w:val="008A76FE"/>
    <w:rsid w:val="008B1224"/>
    <w:rsid w:val="008B200D"/>
    <w:rsid w:val="008B358E"/>
    <w:rsid w:val="008B6C94"/>
    <w:rsid w:val="008C0C44"/>
    <w:rsid w:val="008C44C0"/>
    <w:rsid w:val="008C4726"/>
    <w:rsid w:val="008C6ED8"/>
    <w:rsid w:val="008C6FFA"/>
    <w:rsid w:val="008D0759"/>
    <w:rsid w:val="008D34FD"/>
    <w:rsid w:val="008D4CEE"/>
    <w:rsid w:val="008D5156"/>
    <w:rsid w:val="008E6595"/>
    <w:rsid w:val="008F3D6E"/>
    <w:rsid w:val="008F4875"/>
    <w:rsid w:val="008F5903"/>
    <w:rsid w:val="008F71B1"/>
    <w:rsid w:val="009116A3"/>
    <w:rsid w:val="009139C7"/>
    <w:rsid w:val="00916E82"/>
    <w:rsid w:val="0091735D"/>
    <w:rsid w:val="00923135"/>
    <w:rsid w:val="00924121"/>
    <w:rsid w:val="009253CA"/>
    <w:rsid w:val="009258CD"/>
    <w:rsid w:val="00926E4C"/>
    <w:rsid w:val="00930187"/>
    <w:rsid w:val="00930B8A"/>
    <w:rsid w:val="009321BC"/>
    <w:rsid w:val="00932F82"/>
    <w:rsid w:val="009411F6"/>
    <w:rsid w:val="00941A6D"/>
    <w:rsid w:val="00943D15"/>
    <w:rsid w:val="00944859"/>
    <w:rsid w:val="00946FEE"/>
    <w:rsid w:val="009543CB"/>
    <w:rsid w:val="009665AE"/>
    <w:rsid w:val="0097156B"/>
    <w:rsid w:val="00975222"/>
    <w:rsid w:val="00981EA3"/>
    <w:rsid w:val="00984636"/>
    <w:rsid w:val="00985BE0"/>
    <w:rsid w:val="00990195"/>
    <w:rsid w:val="00990FEF"/>
    <w:rsid w:val="00993617"/>
    <w:rsid w:val="00993A49"/>
    <w:rsid w:val="0099786A"/>
    <w:rsid w:val="009A2CEA"/>
    <w:rsid w:val="009B1F74"/>
    <w:rsid w:val="009B3753"/>
    <w:rsid w:val="009B5D1F"/>
    <w:rsid w:val="009C31C1"/>
    <w:rsid w:val="009D02E1"/>
    <w:rsid w:val="009D2DFB"/>
    <w:rsid w:val="009D39B3"/>
    <w:rsid w:val="009E0C9F"/>
    <w:rsid w:val="009E1A70"/>
    <w:rsid w:val="009E245A"/>
    <w:rsid w:val="009E2FB4"/>
    <w:rsid w:val="009E3F4E"/>
    <w:rsid w:val="009F308E"/>
    <w:rsid w:val="009F3E61"/>
    <w:rsid w:val="009F4BF5"/>
    <w:rsid w:val="00A01D1E"/>
    <w:rsid w:val="00A06156"/>
    <w:rsid w:val="00A128DC"/>
    <w:rsid w:val="00A12A81"/>
    <w:rsid w:val="00A139AC"/>
    <w:rsid w:val="00A13BFE"/>
    <w:rsid w:val="00A14775"/>
    <w:rsid w:val="00A169EC"/>
    <w:rsid w:val="00A17F55"/>
    <w:rsid w:val="00A23E44"/>
    <w:rsid w:val="00A24B5A"/>
    <w:rsid w:val="00A30AE0"/>
    <w:rsid w:val="00A41258"/>
    <w:rsid w:val="00A52E12"/>
    <w:rsid w:val="00A5773D"/>
    <w:rsid w:val="00A64F31"/>
    <w:rsid w:val="00A66920"/>
    <w:rsid w:val="00A7219A"/>
    <w:rsid w:val="00A725F0"/>
    <w:rsid w:val="00A72751"/>
    <w:rsid w:val="00A73269"/>
    <w:rsid w:val="00A76A7D"/>
    <w:rsid w:val="00A77EEF"/>
    <w:rsid w:val="00A8192C"/>
    <w:rsid w:val="00A82754"/>
    <w:rsid w:val="00A8346B"/>
    <w:rsid w:val="00A83E85"/>
    <w:rsid w:val="00A905E2"/>
    <w:rsid w:val="00A95766"/>
    <w:rsid w:val="00AA33AC"/>
    <w:rsid w:val="00AA356F"/>
    <w:rsid w:val="00AA43A6"/>
    <w:rsid w:val="00AB05C2"/>
    <w:rsid w:val="00AB57AB"/>
    <w:rsid w:val="00AC26C7"/>
    <w:rsid w:val="00AC597B"/>
    <w:rsid w:val="00AC5B2F"/>
    <w:rsid w:val="00AD5D21"/>
    <w:rsid w:val="00AD76F1"/>
    <w:rsid w:val="00AE0D42"/>
    <w:rsid w:val="00AF75F5"/>
    <w:rsid w:val="00AF7D02"/>
    <w:rsid w:val="00B0271A"/>
    <w:rsid w:val="00B07A7E"/>
    <w:rsid w:val="00B134C4"/>
    <w:rsid w:val="00B13D65"/>
    <w:rsid w:val="00B13D92"/>
    <w:rsid w:val="00B13E45"/>
    <w:rsid w:val="00B22675"/>
    <w:rsid w:val="00B22E11"/>
    <w:rsid w:val="00B2468A"/>
    <w:rsid w:val="00B25037"/>
    <w:rsid w:val="00B2547E"/>
    <w:rsid w:val="00B25F6B"/>
    <w:rsid w:val="00B26E66"/>
    <w:rsid w:val="00B322C7"/>
    <w:rsid w:val="00B3338B"/>
    <w:rsid w:val="00B33876"/>
    <w:rsid w:val="00B3409D"/>
    <w:rsid w:val="00B34D7B"/>
    <w:rsid w:val="00B42D58"/>
    <w:rsid w:val="00B44681"/>
    <w:rsid w:val="00B510F0"/>
    <w:rsid w:val="00B51C8E"/>
    <w:rsid w:val="00B53368"/>
    <w:rsid w:val="00B54941"/>
    <w:rsid w:val="00B67A71"/>
    <w:rsid w:val="00B73706"/>
    <w:rsid w:val="00B75066"/>
    <w:rsid w:val="00B75AAB"/>
    <w:rsid w:val="00B83CFA"/>
    <w:rsid w:val="00B86D6D"/>
    <w:rsid w:val="00B9097B"/>
    <w:rsid w:val="00B939ED"/>
    <w:rsid w:val="00B94F0E"/>
    <w:rsid w:val="00B96A8C"/>
    <w:rsid w:val="00BA1B60"/>
    <w:rsid w:val="00BA3B30"/>
    <w:rsid w:val="00BA541C"/>
    <w:rsid w:val="00BA5601"/>
    <w:rsid w:val="00BA64B0"/>
    <w:rsid w:val="00BB05E2"/>
    <w:rsid w:val="00BC5F3C"/>
    <w:rsid w:val="00BD0476"/>
    <w:rsid w:val="00BD14C9"/>
    <w:rsid w:val="00BD25E0"/>
    <w:rsid w:val="00BD528E"/>
    <w:rsid w:val="00BD64E4"/>
    <w:rsid w:val="00BD7C62"/>
    <w:rsid w:val="00BE7935"/>
    <w:rsid w:val="00BF158B"/>
    <w:rsid w:val="00BF2D79"/>
    <w:rsid w:val="00BF363F"/>
    <w:rsid w:val="00BF4ABA"/>
    <w:rsid w:val="00C0065E"/>
    <w:rsid w:val="00C0324C"/>
    <w:rsid w:val="00C03479"/>
    <w:rsid w:val="00C044B0"/>
    <w:rsid w:val="00C04949"/>
    <w:rsid w:val="00C059CD"/>
    <w:rsid w:val="00C05FEC"/>
    <w:rsid w:val="00C07F3B"/>
    <w:rsid w:val="00C20D25"/>
    <w:rsid w:val="00C22052"/>
    <w:rsid w:val="00C235CC"/>
    <w:rsid w:val="00C2491D"/>
    <w:rsid w:val="00C2611D"/>
    <w:rsid w:val="00C26C7E"/>
    <w:rsid w:val="00C31705"/>
    <w:rsid w:val="00C32F8C"/>
    <w:rsid w:val="00C40B39"/>
    <w:rsid w:val="00C40F1F"/>
    <w:rsid w:val="00C4115C"/>
    <w:rsid w:val="00C517AD"/>
    <w:rsid w:val="00C529DE"/>
    <w:rsid w:val="00C53A77"/>
    <w:rsid w:val="00C60C63"/>
    <w:rsid w:val="00C6103C"/>
    <w:rsid w:val="00C6123E"/>
    <w:rsid w:val="00C616C8"/>
    <w:rsid w:val="00C62913"/>
    <w:rsid w:val="00C6332C"/>
    <w:rsid w:val="00C637BC"/>
    <w:rsid w:val="00C657F0"/>
    <w:rsid w:val="00C7554A"/>
    <w:rsid w:val="00C76B6D"/>
    <w:rsid w:val="00C774B1"/>
    <w:rsid w:val="00C85FE4"/>
    <w:rsid w:val="00C966E0"/>
    <w:rsid w:val="00CA222A"/>
    <w:rsid w:val="00CB0DBA"/>
    <w:rsid w:val="00CC07EA"/>
    <w:rsid w:val="00CC0955"/>
    <w:rsid w:val="00CC5F2B"/>
    <w:rsid w:val="00CC626F"/>
    <w:rsid w:val="00CC6FC3"/>
    <w:rsid w:val="00CD74D1"/>
    <w:rsid w:val="00CE4F60"/>
    <w:rsid w:val="00CF12EF"/>
    <w:rsid w:val="00CF47F1"/>
    <w:rsid w:val="00CF50C5"/>
    <w:rsid w:val="00CF6C7E"/>
    <w:rsid w:val="00D00801"/>
    <w:rsid w:val="00D02A3E"/>
    <w:rsid w:val="00D03E03"/>
    <w:rsid w:val="00D13BF3"/>
    <w:rsid w:val="00D167F8"/>
    <w:rsid w:val="00D211E6"/>
    <w:rsid w:val="00D21574"/>
    <w:rsid w:val="00D27F82"/>
    <w:rsid w:val="00D302A4"/>
    <w:rsid w:val="00D3033C"/>
    <w:rsid w:val="00D344C2"/>
    <w:rsid w:val="00D357B3"/>
    <w:rsid w:val="00D363A5"/>
    <w:rsid w:val="00D367D7"/>
    <w:rsid w:val="00D419EC"/>
    <w:rsid w:val="00D42F60"/>
    <w:rsid w:val="00D44B48"/>
    <w:rsid w:val="00D471E3"/>
    <w:rsid w:val="00D517DA"/>
    <w:rsid w:val="00D522F2"/>
    <w:rsid w:val="00D52CB1"/>
    <w:rsid w:val="00D53D53"/>
    <w:rsid w:val="00D54596"/>
    <w:rsid w:val="00D612CE"/>
    <w:rsid w:val="00D636F0"/>
    <w:rsid w:val="00D650C1"/>
    <w:rsid w:val="00D67766"/>
    <w:rsid w:val="00D70635"/>
    <w:rsid w:val="00D7313A"/>
    <w:rsid w:val="00D76084"/>
    <w:rsid w:val="00D77C1A"/>
    <w:rsid w:val="00D80371"/>
    <w:rsid w:val="00D87C63"/>
    <w:rsid w:val="00D928E4"/>
    <w:rsid w:val="00D947D8"/>
    <w:rsid w:val="00D962ED"/>
    <w:rsid w:val="00DA64CA"/>
    <w:rsid w:val="00DB37CE"/>
    <w:rsid w:val="00DC0386"/>
    <w:rsid w:val="00DC10E0"/>
    <w:rsid w:val="00DC2D55"/>
    <w:rsid w:val="00DC58A8"/>
    <w:rsid w:val="00DC78DD"/>
    <w:rsid w:val="00DD06BC"/>
    <w:rsid w:val="00DD145E"/>
    <w:rsid w:val="00DD1DDF"/>
    <w:rsid w:val="00DD1FCB"/>
    <w:rsid w:val="00DD462B"/>
    <w:rsid w:val="00DD69E0"/>
    <w:rsid w:val="00DE671E"/>
    <w:rsid w:val="00DF00A9"/>
    <w:rsid w:val="00DF00EC"/>
    <w:rsid w:val="00DF58AE"/>
    <w:rsid w:val="00DF71A6"/>
    <w:rsid w:val="00E001A4"/>
    <w:rsid w:val="00E10512"/>
    <w:rsid w:val="00E13AF3"/>
    <w:rsid w:val="00E15F05"/>
    <w:rsid w:val="00E16304"/>
    <w:rsid w:val="00E17E0F"/>
    <w:rsid w:val="00E2094D"/>
    <w:rsid w:val="00E2411C"/>
    <w:rsid w:val="00E2453C"/>
    <w:rsid w:val="00E32C50"/>
    <w:rsid w:val="00E41B26"/>
    <w:rsid w:val="00E42A2C"/>
    <w:rsid w:val="00E42AED"/>
    <w:rsid w:val="00E43BFB"/>
    <w:rsid w:val="00E4426B"/>
    <w:rsid w:val="00E46CA1"/>
    <w:rsid w:val="00E57C7B"/>
    <w:rsid w:val="00E61BBC"/>
    <w:rsid w:val="00E624FD"/>
    <w:rsid w:val="00E640A9"/>
    <w:rsid w:val="00E67761"/>
    <w:rsid w:val="00E71AF5"/>
    <w:rsid w:val="00E73407"/>
    <w:rsid w:val="00E758F3"/>
    <w:rsid w:val="00E7713E"/>
    <w:rsid w:val="00E80001"/>
    <w:rsid w:val="00E85E0C"/>
    <w:rsid w:val="00E861EF"/>
    <w:rsid w:val="00E86CCB"/>
    <w:rsid w:val="00E97B73"/>
    <w:rsid w:val="00EB1AB4"/>
    <w:rsid w:val="00EB216F"/>
    <w:rsid w:val="00EB3442"/>
    <w:rsid w:val="00EB405C"/>
    <w:rsid w:val="00EB7035"/>
    <w:rsid w:val="00EC73B4"/>
    <w:rsid w:val="00ED0C68"/>
    <w:rsid w:val="00ED7CDF"/>
    <w:rsid w:val="00EE0E89"/>
    <w:rsid w:val="00EE3B5B"/>
    <w:rsid w:val="00EE5C0C"/>
    <w:rsid w:val="00EE6134"/>
    <w:rsid w:val="00EE6E34"/>
    <w:rsid w:val="00EF00B7"/>
    <w:rsid w:val="00EF3396"/>
    <w:rsid w:val="00EF366A"/>
    <w:rsid w:val="00EF6904"/>
    <w:rsid w:val="00F0005F"/>
    <w:rsid w:val="00F03C6E"/>
    <w:rsid w:val="00F05AD5"/>
    <w:rsid w:val="00F10AD5"/>
    <w:rsid w:val="00F1124C"/>
    <w:rsid w:val="00F16A31"/>
    <w:rsid w:val="00F23C31"/>
    <w:rsid w:val="00F26DB5"/>
    <w:rsid w:val="00F33C17"/>
    <w:rsid w:val="00F379AF"/>
    <w:rsid w:val="00F42511"/>
    <w:rsid w:val="00F44C31"/>
    <w:rsid w:val="00F45E44"/>
    <w:rsid w:val="00F473C9"/>
    <w:rsid w:val="00F50896"/>
    <w:rsid w:val="00F611EA"/>
    <w:rsid w:val="00F75D22"/>
    <w:rsid w:val="00F8244D"/>
    <w:rsid w:val="00F847FD"/>
    <w:rsid w:val="00F869FC"/>
    <w:rsid w:val="00F8770D"/>
    <w:rsid w:val="00F91C27"/>
    <w:rsid w:val="00F9374F"/>
    <w:rsid w:val="00FA31BC"/>
    <w:rsid w:val="00FB4ECB"/>
    <w:rsid w:val="00FB71AE"/>
    <w:rsid w:val="00FC3D0A"/>
    <w:rsid w:val="00FD17F3"/>
    <w:rsid w:val="00FD2FC4"/>
    <w:rsid w:val="00FE0409"/>
    <w:rsid w:val="00FE4458"/>
    <w:rsid w:val="00FE7229"/>
    <w:rsid w:val="00FE722C"/>
    <w:rsid w:val="00FF0047"/>
    <w:rsid w:val="00FF3609"/>
    <w:rsid w:val="00FF4F23"/>
    <w:rsid w:val="00FF75E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F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C6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unhideWhenUsed/>
    <w:qFormat/>
    <w:rsid w:val="00693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26F"/>
    <w:rPr>
      <w:rFonts w:ascii="Times New Roman" w:eastAsia="Times New Roman" w:hAnsi="Times New Roman" w:cs="Times New Roman"/>
      <w:b/>
      <w:bCs/>
      <w:kern w:val="36"/>
      <w:sz w:val="48"/>
      <w:szCs w:val="48"/>
      <w:lang w:eastAsia="pl-PL"/>
    </w:rPr>
  </w:style>
  <w:style w:type="paragraph" w:styleId="ListParagraph">
    <w:name w:val="List Paragraph"/>
    <w:basedOn w:val="Normal"/>
    <w:uiPriority w:val="34"/>
    <w:qFormat/>
    <w:rsid w:val="009E0C9F"/>
    <w:pPr>
      <w:ind w:left="720"/>
      <w:contextualSpacing/>
    </w:pPr>
  </w:style>
  <w:style w:type="character" w:styleId="CommentReference">
    <w:name w:val="annotation reference"/>
    <w:basedOn w:val="DefaultParagraphFont"/>
    <w:uiPriority w:val="99"/>
    <w:semiHidden/>
    <w:unhideWhenUsed/>
    <w:rsid w:val="005D0452"/>
    <w:rPr>
      <w:sz w:val="16"/>
      <w:szCs w:val="16"/>
    </w:rPr>
  </w:style>
  <w:style w:type="paragraph" w:styleId="CommentText">
    <w:name w:val="annotation text"/>
    <w:basedOn w:val="Normal"/>
    <w:link w:val="CommentTextChar"/>
    <w:uiPriority w:val="99"/>
    <w:unhideWhenUsed/>
    <w:rsid w:val="005D0452"/>
    <w:pPr>
      <w:spacing w:line="240" w:lineRule="auto"/>
    </w:pPr>
    <w:rPr>
      <w:sz w:val="20"/>
      <w:szCs w:val="20"/>
    </w:rPr>
  </w:style>
  <w:style w:type="character" w:customStyle="1" w:styleId="CommentTextChar">
    <w:name w:val="Comment Text Char"/>
    <w:basedOn w:val="DefaultParagraphFont"/>
    <w:link w:val="CommentText"/>
    <w:uiPriority w:val="99"/>
    <w:rsid w:val="005D0452"/>
    <w:rPr>
      <w:sz w:val="20"/>
      <w:szCs w:val="20"/>
    </w:rPr>
  </w:style>
  <w:style w:type="paragraph" w:styleId="CommentSubject">
    <w:name w:val="annotation subject"/>
    <w:basedOn w:val="CommentText"/>
    <w:next w:val="CommentText"/>
    <w:link w:val="CommentSubjectChar"/>
    <w:uiPriority w:val="99"/>
    <w:semiHidden/>
    <w:unhideWhenUsed/>
    <w:rsid w:val="005D0452"/>
    <w:rPr>
      <w:b/>
      <w:bCs/>
    </w:rPr>
  </w:style>
  <w:style w:type="character" w:customStyle="1" w:styleId="CommentSubjectChar">
    <w:name w:val="Comment Subject Char"/>
    <w:basedOn w:val="CommentTextChar"/>
    <w:link w:val="CommentSubject"/>
    <w:uiPriority w:val="99"/>
    <w:semiHidden/>
    <w:rsid w:val="005D0452"/>
    <w:rPr>
      <w:b/>
      <w:bCs/>
      <w:sz w:val="20"/>
      <w:szCs w:val="20"/>
    </w:rPr>
  </w:style>
  <w:style w:type="paragraph" w:styleId="BalloonText">
    <w:name w:val="Balloon Text"/>
    <w:basedOn w:val="Normal"/>
    <w:link w:val="BalloonTextChar"/>
    <w:uiPriority w:val="99"/>
    <w:semiHidden/>
    <w:unhideWhenUsed/>
    <w:rsid w:val="005D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52"/>
    <w:rPr>
      <w:rFonts w:ascii="Tahoma" w:hAnsi="Tahoma" w:cs="Tahoma"/>
      <w:sz w:val="16"/>
      <w:szCs w:val="16"/>
    </w:rPr>
  </w:style>
  <w:style w:type="character" w:customStyle="1" w:styleId="hps">
    <w:name w:val="hps"/>
    <w:basedOn w:val="DefaultParagraphFont"/>
    <w:rsid w:val="005D0452"/>
  </w:style>
  <w:style w:type="paragraph" w:styleId="NormalWeb">
    <w:name w:val="Normal (Web)"/>
    <w:basedOn w:val="Normal"/>
    <w:uiPriority w:val="99"/>
    <w:rsid w:val="00110F0A"/>
    <w:pPr>
      <w:spacing w:before="100" w:beforeAutospacing="1" w:after="119"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3033C"/>
    <w:rPr>
      <w:b/>
      <w:bCs/>
    </w:rPr>
  </w:style>
  <w:style w:type="character" w:styleId="Emphasis">
    <w:name w:val="Emphasis"/>
    <w:basedOn w:val="DefaultParagraphFont"/>
    <w:uiPriority w:val="20"/>
    <w:qFormat/>
    <w:rsid w:val="00D3033C"/>
    <w:rPr>
      <w:i/>
      <w:iCs/>
    </w:rPr>
  </w:style>
  <w:style w:type="character" w:customStyle="1" w:styleId="shorttext">
    <w:name w:val="short_text"/>
    <w:basedOn w:val="DefaultParagraphFont"/>
    <w:rsid w:val="007B7342"/>
  </w:style>
  <w:style w:type="character" w:styleId="Hyperlink">
    <w:name w:val="Hyperlink"/>
    <w:basedOn w:val="DefaultParagraphFont"/>
    <w:uiPriority w:val="99"/>
    <w:unhideWhenUsed/>
    <w:rsid w:val="002B73D2"/>
    <w:rPr>
      <w:color w:val="0000FF"/>
      <w:u w:val="single"/>
    </w:rPr>
  </w:style>
  <w:style w:type="paragraph" w:styleId="Header">
    <w:name w:val="header"/>
    <w:basedOn w:val="Normal"/>
    <w:link w:val="HeaderChar"/>
    <w:uiPriority w:val="99"/>
    <w:unhideWhenUsed/>
    <w:rsid w:val="00D517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7DA"/>
  </w:style>
  <w:style w:type="paragraph" w:styleId="Footer">
    <w:name w:val="footer"/>
    <w:basedOn w:val="Normal"/>
    <w:link w:val="FooterChar"/>
    <w:uiPriority w:val="99"/>
    <w:unhideWhenUsed/>
    <w:rsid w:val="00D517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7DA"/>
  </w:style>
  <w:style w:type="paragraph" w:customStyle="1" w:styleId="EndNoteBibliography">
    <w:name w:val="EndNote Bibliography"/>
    <w:basedOn w:val="Normal"/>
    <w:link w:val="EndNoteBibliographyChar"/>
    <w:rsid w:val="004500DF"/>
    <w:pPr>
      <w:spacing w:after="240" w:line="240" w:lineRule="auto"/>
    </w:pPr>
    <w:rPr>
      <w:rFonts w:ascii="Times New Roman" w:eastAsiaTheme="minorEastAsia" w:hAnsi="Times New Roman" w:cs="Times New Roman"/>
      <w:noProof/>
      <w:sz w:val="24"/>
      <w:lang w:val="en-GB" w:eastAsia="zh-TW"/>
    </w:rPr>
  </w:style>
  <w:style w:type="character" w:customStyle="1" w:styleId="EndNoteBibliographyChar">
    <w:name w:val="EndNote Bibliography Char"/>
    <w:basedOn w:val="DefaultParagraphFont"/>
    <w:link w:val="EndNoteBibliography"/>
    <w:rsid w:val="004500DF"/>
    <w:rPr>
      <w:rFonts w:ascii="Times New Roman" w:eastAsiaTheme="minorEastAsia" w:hAnsi="Times New Roman" w:cs="Times New Roman"/>
      <w:noProof/>
      <w:sz w:val="24"/>
      <w:lang w:val="en-GB" w:eastAsia="zh-TW"/>
    </w:rPr>
  </w:style>
  <w:style w:type="paragraph" w:customStyle="1" w:styleId="Default">
    <w:name w:val="Default"/>
    <w:rsid w:val="00EF00B7"/>
    <w:pPr>
      <w:autoSpaceDE w:val="0"/>
      <w:autoSpaceDN w:val="0"/>
      <w:adjustRightInd w:val="0"/>
      <w:spacing w:after="0" w:line="240" w:lineRule="auto"/>
    </w:pPr>
    <w:rPr>
      <w:rFonts w:ascii="Linotype Syntax" w:hAnsi="Linotype Syntax" w:cs="Linotype Syntax"/>
      <w:color w:val="000000"/>
      <w:sz w:val="24"/>
      <w:szCs w:val="24"/>
    </w:rPr>
  </w:style>
  <w:style w:type="character" w:customStyle="1" w:styleId="gissauthor">
    <w:name w:val="gissauthor"/>
    <w:basedOn w:val="DefaultParagraphFont"/>
    <w:rsid w:val="00E61BBC"/>
  </w:style>
  <w:style w:type="character" w:styleId="HTMLCite">
    <w:name w:val="HTML Cite"/>
    <w:basedOn w:val="DefaultParagraphFont"/>
    <w:uiPriority w:val="99"/>
    <w:semiHidden/>
    <w:unhideWhenUsed/>
    <w:rsid w:val="00E61BBC"/>
    <w:rPr>
      <w:i/>
      <w:iCs/>
    </w:rPr>
  </w:style>
  <w:style w:type="paragraph" w:styleId="NoSpacing">
    <w:name w:val="No Spacing"/>
    <w:uiPriority w:val="1"/>
    <w:qFormat/>
    <w:rsid w:val="008A63F5"/>
    <w:pPr>
      <w:spacing w:after="0" w:line="240" w:lineRule="auto"/>
    </w:pPr>
    <w:rPr>
      <w:rFonts w:ascii="Calibri" w:eastAsia="Times New Roman" w:hAnsi="Calibri" w:cs="Times New Roman"/>
      <w:lang w:eastAsia="pl-PL"/>
    </w:rPr>
  </w:style>
  <w:style w:type="character" w:customStyle="1" w:styleId="Uwydatnienie1">
    <w:name w:val="Uwydatnienie1"/>
    <w:basedOn w:val="DefaultParagraphFont"/>
    <w:rsid w:val="00A8192C"/>
  </w:style>
  <w:style w:type="character" w:customStyle="1" w:styleId="Heading2Char">
    <w:name w:val="Heading 2 Char"/>
    <w:basedOn w:val="DefaultParagraphFont"/>
    <w:link w:val="Heading2"/>
    <w:uiPriority w:val="9"/>
    <w:rsid w:val="00693AB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5D1A6A"/>
  </w:style>
  <w:style w:type="character" w:customStyle="1" w:styleId="Tytu1">
    <w:name w:val="Tytuł1"/>
    <w:basedOn w:val="DefaultParagraphFont"/>
    <w:rsid w:val="005D1A6A"/>
  </w:style>
  <w:style w:type="character" w:customStyle="1" w:styleId="source-title">
    <w:name w:val="source-title"/>
    <w:basedOn w:val="DefaultParagraphFont"/>
    <w:rsid w:val="005D1A6A"/>
  </w:style>
  <w:style w:type="character" w:customStyle="1" w:styleId="volume">
    <w:name w:val="volume"/>
    <w:basedOn w:val="DefaultParagraphFont"/>
    <w:rsid w:val="005D1A6A"/>
  </w:style>
  <w:style w:type="character" w:customStyle="1" w:styleId="start-page">
    <w:name w:val="start-page"/>
    <w:basedOn w:val="DefaultParagraphFont"/>
    <w:rsid w:val="005D1A6A"/>
  </w:style>
  <w:style w:type="character" w:customStyle="1" w:styleId="year">
    <w:name w:val="year"/>
    <w:basedOn w:val="DefaultParagraphFont"/>
    <w:rsid w:val="005D1A6A"/>
  </w:style>
  <w:style w:type="paragraph" w:styleId="Revision">
    <w:name w:val="Revision"/>
    <w:hidden/>
    <w:uiPriority w:val="99"/>
    <w:semiHidden/>
    <w:rsid w:val="002056FD"/>
    <w:pPr>
      <w:spacing w:after="0" w:line="240" w:lineRule="auto"/>
    </w:pPr>
  </w:style>
  <w:style w:type="character" w:customStyle="1" w:styleId="st">
    <w:name w:val="st"/>
    <w:basedOn w:val="DefaultParagraphFont"/>
    <w:rsid w:val="00B86D6D"/>
  </w:style>
  <w:style w:type="character" w:customStyle="1" w:styleId="highlight">
    <w:name w:val="highlight"/>
    <w:basedOn w:val="DefaultParagraphFont"/>
    <w:rsid w:val="003721C8"/>
  </w:style>
  <w:style w:type="paragraph" w:customStyle="1" w:styleId="reference">
    <w:name w:val="reference"/>
    <w:basedOn w:val="Normal"/>
    <w:rsid w:val="00282EBD"/>
    <w:pPr>
      <w:spacing w:line="360" w:lineRule="auto"/>
    </w:pPr>
    <w:rPr>
      <w:rFonts w:ascii="Times New Roman" w:eastAsia="MS Mincho" w:hAnsi="Times New Roman" w:cs="Times New Roman"/>
      <w:sz w:val="18"/>
      <w:szCs w:val="24"/>
      <w:lang w:val="it-IT" w:eastAsia="ja-JP"/>
    </w:rPr>
  </w:style>
  <w:style w:type="character" w:customStyle="1" w:styleId="apple-converted-space">
    <w:name w:val="apple-converted-space"/>
    <w:basedOn w:val="DefaultParagraphFont"/>
    <w:rsid w:val="003F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842">
      <w:bodyDiv w:val="1"/>
      <w:marLeft w:val="0"/>
      <w:marRight w:val="0"/>
      <w:marTop w:val="0"/>
      <w:marBottom w:val="0"/>
      <w:divBdr>
        <w:top w:val="none" w:sz="0" w:space="0" w:color="auto"/>
        <w:left w:val="none" w:sz="0" w:space="0" w:color="auto"/>
        <w:bottom w:val="none" w:sz="0" w:space="0" w:color="auto"/>
        <w:right w:val="none" w:sz="0" w:space="0" w:color="auto"/>
      </w:divBdr>
    </w:div>
    <w:div w:id="72315680">
      <w:bodyDiv w:val="1"/>
      <w:marLeft w:val="0"/>
      <w:marRight w:val="0"/>
      <w:marTop w:val="0"/>
      <w:marBottom w:val="0"/>
      <w:divBdr>
        <w:top w:val="none" w:sz="0" w:space="0" w:color="auto"/>
        <w:left w:val="none" w:sz="0" w:space="0" w:color="auto"/>
        <w:bottom w:val="none" w:sz="0" w:space="0" w:color="auto"/>
        <w:right w:val="none" w:sz="0" w:space="0" w:color="auto"/>
      </w:divBdr>
    </w:div>
    <w:div w:id="110364523">
      <w:bodyDiv w:val="1"/>
      <w:marLeft w:val="0"/>
      <w:marRight w:val="0"/>
      <w:marTop w:val="0"/>
      <w:marBottom w:val="0"/>
      <w:divBdr>
        <w:top w:val="none" w:sz="0" w:space="0" w:color="auto"/>
        <w:left w:val="none" w:sz="0" w:space="0" w:color="auto"/>
        <w:bottom w:val="none" w:sz="0" w:space="0" w:color="auto"/>
        <w:right w:val="none" w:sz="0" w:space="0" w:color="auto"/>
      </w:divBdr>
    </w:div>
    <w:div w:id="150754842">
      <w:bodyDiv w:val="1"/>
      <w:marLeft w:val="0"/>
      <w:marRight w:val="0"/>
      <w:marTop w:val="0"/>
      <w:marBottom w:val="0"/>
      <w:divBdr>
        <w:top w:val="none" w:sz="0" w:space="0" w:color="auto"/>
        <w:left w:val="none" w:sz="0" w:space="0" w:color="auto"/>
        <w:bottom w:val="none" w:sz="0" w:space="0" w:color="auto"/>
        <w:right w:val="none" w:sz="0" w:space="0" w:color="auto"/>
      </w:divBdr>
      <w:divsChild>
        <w:div w:id="7175734">
          <w:marLeft w:val="0"/>
          <w:marRight w:val="0"/>
          <w:marTop w:val="0"/>
          <w:marBottom w:val="0"/>
          <w:divBdr>
            <w:top w:val="none" w:sz="0" w:space="0" w:color="auto"/>
            <w:left w:val="none" w:sz="0" w:space="0" w:color="auto"/>
            <w:bottom w:val="none" w:sz="0" w:space="0" w:color="auto"/>
            <w:right w:val="none" w:sz="0" w:space="0" w:color="auto"/>
          </w:divBdr>
        </w:div>
        <w:div w:id="218169404">
          <w:marLeft w:val="0"/>
          <w:marRight w:val="0"/>
          <w:marTop w:val="0"/>
          <w:marBottom w:val="0"/>
          <w:divBdr>
            <w:top w:val="none" w:sz="0" w:space="0" w:color="auto"/>
            <w:left w:val="none" w:sz="0" w:space="0" w:color="auto"/>
            <w:bottom w:val="none" w:sz="0" w:space="0" w:color="auto"/>
            <w:right w:val="none" w:sz="0" w:space="0" w:color="auto"/>
          </w:divBdr>
        </w:div>
        <w:div w:id="291402806">
          <w:marLeft w:val="0"/>
          <w:marRight w:val="0"/>
          <w:marTop w:val="0"/>
          <w:marBottom w:val="0"/>
          <w:divBdr>
            <w:top w:val="none" w:sz="0" w:space="0" w:color="auto"/>
            <w:left w:val="none" w:sz="0" w:space="0" w:color="auto"/>
            <w:bottom w:val="none" w:sz="0" w:space="0" w:color="auto"/>
            <w:right w:val="none" w:sz="0" w:space="0" w:color="auto"/>
          </w:divBdr>
        </w:div>
        <w:div w:id="721560555">
          <w:marLeft w:val="0"/>
          <w:marRight w:val="0"/>
          <w:marTop w:val="0"/>
          <w:marBottom w:val="0"/>
          <w:divBdr>
            <w:top w:val="none" w:sz="0" w:space="0" w:color="auto"/>
            <w:left w:val="none" w:sz="0" w:space="0" w:color="auto"/>
            <w:bottom w:val="none" w:sz="0" w:space="0" w:color="auto"/>
            <w:right w:val="none" w:sz="0" w:space="0" w:color="auto"/>
          </w:divBdr>
        </w:div>
        <w:div w:id="961302740">
          <w:marLeft w:val="0"/>
          <w:marRight w:val="0"/>
          <w:marTop w:val="0"/>
          <w:marBottom w:val="0"/>
          <w:divBdr>
            <w:top w:val="none" w:sz="0" w:space="0" w:color="auto"/>
            <w:left w:val="none" w:sz="0" w:space="0" w:color="auto"/>
            <w:bottom w:val="none" w:sz="0" w:space="0" w:color="auto"/>
            <w:right w:val="none" w:sz="0" w:space="0" w:color="auto"/>
          </w:divBdr>
        </w:div>
        <w:div w:id="1407189904">
          <w:marLeft w:val="0"/>
          <w:marRight w:val="0"/>
          <w:marTop w:val="0"/>
          <w:marBottom w:val="0"/>
          <w:divBdr>
            <w:top w:val="none" w:sz="0" w:space="0" w:color="auto"/>
            <w:left w:val="none" w:sz="0" w:space="0" w:color="auto"/>
            <w:bottom w:val="none" w:sz="0" w:space="0" w:color="auto"/>
            <w:right w:val="none" w:sz="0" w:space="0" w:color="auto"/>
          </w:divBdr>
        </w:div>
        <w:div w:id="2124572960">
          <w:marLeft w:val="0"/>
          <w:marRight w:val="0"/>
          <w:marTop w:val="0"/>
          <w:marBottom w:val="0"/>
          <w:divBdr>
            <w:top w:val="none" w:sz="0" w:space="0" w:color="auto"/>
            <w:left w:val="none" w:sz="0" w:space="0" w:color="auto"/>
            <w:bottom w:val="none" w:sz="0" w:space="0" w:color="auto"/>
            <w:right w:val="none" w:sz="0" w:space="0" w:color="auto"/>
          </w:divBdr>
        </w:div>
      </w:divsChild>
    </w:div>
    <w:div w:id="185142710">
      <w:bodyDiv w:val="1"/>
      <w:marLeft w:val="0"/>
      <w:marRight w:val="0"/>
      <w:marTop w:val="0"/>
      <w:marBottom w:val="0"/>
      <w:divBdr>
        <w:top w:val="none" w:sz="0" w:space="0" w:color="auto"/>
        <w:left w:val="none" w:sz="0" w:space="0" w:color="auto"/>
        <w:bottom w:val="none" w:sz="0" w:space="0" w:color="auto"/>
        <w:right w:val="none" w:sz="0" w:space="0" w:color="auto"/>
      </w:divBdr>
    </w:div>
    <w:div w:id="555121073">
      <w:bodyDiv w:val="1"/>
      <w:marLeft w:val="0"/>
      <w:marRight w:val="0"/>
      <w:marTop w:val="0"/>
      <w:marBottom w:val="0"/>
      <w:divBdr>
        <w:top w:val="none" w:sz="0" w:space="0" w:color="auto"/>
        <w:left w:val="none" w:sz="0" w:space="0" w:color="auto"/>
        <w:bottom w:val="none" w:sz="0" w:space="0" w:color="auto"/>
        <w:right w:val="none" w:sz="0" w:space="0" w:color="auto"/>
      </w:divBdr>
    </w:div>
    <w:div w:id="602300961">
      <w:bodyDiv w:val="1"/>
      <w:marLeft w:val="0"/>
      <w:marRight w:val="0"/>
      <w:marTop w:val="0"/>
      <w:marBottom w:val="0"/>
      <w:divBdr>
        <w:top w:val="none" w:sz="0" w:space="0" w:color="auto"/>
        <w:left w:val="none" w:sz="0" w:space="0" w:color="auto"/>
        <w:bottom w:val="none" w:sz="0" w:space="0" w:color="auto"/>
        <w:right w:val="none" w:sz="0" w:space="0" w:color="auto"/>
      </w:divBdr>
    </w:div>
    <w:div w:id="615259736">
      <w:bodyDiv w:val="1"/>
      <w:marLeft w:val="0"/>
      <w:marRight w:val="0"/>
      <w:marTop w:val="0"/>
      <w:marBottom w:val="0"/>
      <w:divBdr>
        <w:top w:val="none" w:sz="0" w:space="0" w:color="auto"/>
        <w:left w:val="none" w:sz="0" w:space="0" w:color="auto"/>
        <w:bottom w:val="none" w:sz="0" w:space="0" w:color="auto"/>
        <w:right w:val="none" w:sz="0" w:space="0" w:color="auto"/>
      </w:divBdr>
      <w:divsChild>
        <w:div w:id="1239250989">
          <w:marLeft w:val="0"/>
          <w:marRight w:val="0"/>
          <w:marTop w:val="0"/>
          <w:marBottom w:val="0"/>
          <w:divBdr>
            <w:top w:val="none" w:sz="0" w:space="0" w:color="auto"/>
            <w:left w:val="none" w:sz="0" w:space="0" w:color="auto"/>
            <w:bottom w:val="none" w:sz="0" w:space="0" w:color="auto"/>
            <w:right w:val="none" w:sz="0" w:space="0" w:color="auto"/>
          </w:divBdr>
        </w:div>
        <w:div w:id="29569881">
          <w:marLeft w:val="0"/>
          <w:marRight w:val="0"/>
          <w:marTop w:val="0"/>
          <w:marBottom w:val="0"/>
          <w:divBdr>
            <w:top w:val="none" w:sz="0" w:space="0" w:color="auto"/>
            <w:left w:val="none" w:sz="0" w:space="0" w:color="auto"/>
            <w:bottom w:val="none" w:sz="0" w:space="0" w:color="auto"/>
            <w:right w:val="none" w:sz="0" w:space="0" w:color="auto"/>
          </w:divBdr>
        </w:div>
        <w:div w:id="1976451327">
          <w:marLeft w:val="0"/>
          <w:marRight w:val="0"/>
          <w:marTop w:val="0"/>
          <w:marBottom w:val="0"/>
          <w:divBdr>
            <w:top w:val="none" w:sz="0" w:space="0" w:color="auto"/>
            <w:left w:val="none" w:sz="0" w:space="0" w:color="auto"/>
            <w:bottom w:val="none" w:sz="0" w:space="0" w:color="auto"/>
            <w:right w:val="none" w:sz="0" w:space="0" w:color="auto"/>
          </w:divBdr>
        </w:div>
        <w:div w:id="348484944">
          <w:marLeft w:val="0"/>
          <w:marRight w:val="0"/>
          <w:marTop w:val="0"/>
          <w:marBottom w:val="0"/>
          <w:divBdr>
            <w:top w:val="none" w:sz="0" w:space="0" w:color="auto"/>
            <w:left w:val="none" w:sz="0" w:space="0" w:color="auto"/>
            <w:bottom w:val="none" w:sz="0" w:space="0" w:color="auto"/>
            <w:right w:val="none" w:sz="0" w:space="0" w:color="auto"/>
          </w:divBdr>
        </w:div>
      </w:divsChild>
    </w:div>
    <w:div w:id="731807231">
      <w:bodyDiv w:val="1"/>
      <w:marLeft w:val="0"/>
      <w:marRight w:val="0"/>
      <w:marTop w:val="0"/>
      <w:marBottom w:val="0"/>
      <w:divBdr>
        <w:top w:val="none" w:sz="0" w:space="0" w:color="auto"/>
        <w:left w:val="none" w:sz="0" w:space="0" w:color="auto"/>
        <w:bottom w:val="none" w:sz="0" w:space="0" w:color="auto"/>
        <w:right w:val="none" w:sz="0" w:space="0" w:color="auto"/>
      </w:divBdr>
    </w:div>
    <w:div w:id="760763913">
      <w:bodyDiv w:val="1"/>
      <w:marLeft w:val="0"/>
      <w:marRight w:val="0"/>
      <w:marTop w:val="0"/>
      <w:marBottom w:val="0"/>
      <w:divBdr>
        <w:top w:val="none" w:sz="0" w:space="0" w:color="auto"/>
        <w:left w:val="none" w:sz="0" w:space="0" w:color="auto"/>
        <w:bottom w:val="none" w:sz="0" w:space="0" w:color="auto"/>
        <w:right w:val="none" w:sz="0" w:space="0" w:color="auto"/>
      </w:divBdr>
      <w:divsChild>
        <w:div w:id="1192181225">
          <w:marLeft w:val="0"/>
          <w:marRight w:val="0"/>
          <w:marTop w:val="0"/>
          <w:marBottom w:val="0"/>
          <w:divBdr>
            <w:top w:val="none" w:sz="0" w:space="0" w:color="auto"/>
            <w:left w:val="none" w:sz="0" w:space="0" w:color="auto"/>
            <w:bottom w:val="none" w:sz="0" w:space="0" w:color="auto"/>
            <w:right w:val="none" w:sz="0" w:space="0" w:color="auto"/>
          </w:divBdr>
          <w:divsChild>
            <w:div w:id="1830751938">
              <w:marLeft w:val="0"/>
              <w:marRight w:val="0"/>
              <w:marTop w:val="0"/>
              <w:marBottom w:val="0"/>
              <w:divBdr>
                <w:top w:val="none" w:sz="0" w:space="0" w:color="auto"/>
                <w:left w:val="none" w:sz="0" w:space="0" w:color="auto"/>
                <w:bottom w:val="none" w:sz="0" w:space="0" w:color="auto"/>
                <w:right w:val="none" w:sz="0" w:space="0" w:color="auto"/>
              </w:divBdr>
              <w:divsChild>
                <w:div w:id="119885816">
                  <w:marLeft w:val="0"/>
                  <w:marRight w:val="0"/>
                  <w:marTop w:val="0"/>
                  <w:marBottom w:val="0"/>
                  <w:divBdr>
                    <w:top w:val="none" w:sz="0" w:space="0" w:color="auto"/>
                    <w:left w:val="none" w:sz="0" w:space="0" w:color="auto"/>
                    <w:bottom w:val="none" w:sz="0" w:space="0" w:color="auto"/>
                    <w:right w:val="none" w:sz="0" w:space="0" w:color="auto"/>
                  </w:divBdr>
                  <w:divsChild>
                    <w:div w:id="1257782853">
                      <w:marLeft w:val="0"/>
                      <w:marRight w:val="0"/>
                      <w:marTop w:val="0"/>
                      <w:marBottom w:val="0"/>
                      <w:divBdr>
                        <w:top w:val="none" w:sz="0" w:space="0" w:color="auto"/>
                        <w:left w:val="none" w:sz="0" w:space="0" w:color="auto"/>
                        <w:bottom w:val="none" w:sz="0" w:space="0" w:color="auto"/>
                        <w:right w:val="none" w:sz="0" w:space="0" w:color="auto"/>
                      </w:divBdr>
                      <w:divsChild>
                        <w:div w:id="1245216412">
                          <w:marLeft w:val="0"/>
                          <w:marRight w:val="0"/>
                          <w:marTop w:val="0"/>
                          <w:marBottom w:val="0"/>
                          <w:divBdr>
                            <w:top w:val="none" w:sz="0" w:space="0" w:color="auto"/>
                            <w:left w:val="none" w:sz="0" w:space="0" w:color="auto"/>
                            <w:bottom w:val="none" w:sz="0" w:space="0" w:color="auto"/>
                            <w:right w:val="none" w:sz="0" w:space="0" w:color="auto"/>
                          </w:divBdr>
                          <w:divsChild>
                            <w:div w:id="7160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1997">
      <w:bodyDiv w:val="1"/>
      <w:marLeft w:val="0"/>
      <w:marRight w:val="0"/>
      <w:marTop w:val="0"/>
      <w:marBottom w:val="0"/>
      <w:divBdr>
        <w:top w:val="none" w:sz="0" w:space="0" w:color="auto"/>
        <w:left w:val="none" w:sz="0" w:space="0" w:color="auto"/>
        <w:bottom w:val="none" w:sz="0" w:space="0" w:color="auto"/>
        <w:right w:val="none" w:sz="0" w:space="0" w:color="auto"/>
      </w:divBdr>
    </w:div>
    <w:div w:id="1128209296">
      <w:bodyDiv w:val="1"/>
      <w:marLeft w:val="0"/>
      <w:marRight w:val="0"/>
      <w:marTop w:val="0"/>
      <w:marBottom w:val="0"/>
      <w:divBdr>
        <w:top w:val="none" w:sz="0" w:space="0" w:color="auto"/>
        <w:left w:val="none" w:sz="0" w:space="0" w:color="auto"/>
        <w:bottom w:val="none" w:sz="0" w:space="0" w:color="auto"/>
        <w:right w:val="none" w:sz="0" w:space="0" w:color="auto"/>
      </w:divBdr>
      <w:divsChild>
        <w:div w:id="1077020330">
          <w:marLeft w:val="0"/>
          <w:marRight w:val="0"/>
          <w:marTop w:val="0"/>
          <w:marBottom w:val="0"/>
          <w:divBdr>
            <w:top w:val="none" w:sz="0" w:space="0" w:color="auto"/>
            <w:left w:val="none" w:sz="0" w:space="0" w:color="auto"/>
            <w:bottom w:val="none" w:sz="0" w:space="0" w:color="auto"/>
            <w:right w:val="none" w:sz="0" w:space="0" w:color="auto"/>
          </w:divBdr>
        </w:div>
        <w:div w:id="1133525772">
          <w:marLeft w:val="0"/>
          <w:marRight w:val="0"/>
          <w:marTop w:val="0"/>
          <w:marBottom w:val="0"/>
          <w:divBdr>
            <w:top w:val="none" w:sz="0" w:space="0" w:color="auto"/>
            <w:left w:val="none" w:sz="0" w:space="0" w:color="auto"/>
            <w:bottom w:val="none" w:sz="0" w:space="0" w:color="auto"/>
            <w:right w:val="none" w:sz="0" w:space="0" w:color="auto"/>
          </w:divBdr>
        </w:div>
      </w:divsChild>
    </w:div>
    <w:div w:id="1298729260">
      <w:bodyDiv w:val="1"/>
      <w:marLeft w:val="0"/>
      <w:marRight w:val="0"/>
      <w:marTop w:val="0"/>
      <w:marBottom w:val="0"/>
      <w:divBdr>
        <w:top w:val="none" w:sz="0" w:space="0" w:color="auto"/>
        <w:left w:val="none" w:sz="0" w:space="0" w:color="auto"/>
        <w:bottom w:val="none" w:sz="0" w:space="0" w:color="auto"/>
        <w:right w:val="none" w:sz="0" w:space="0" w:color="auto"/>
      </w:divBdr>
    </w:div>
    <w:div w:id="1419793853">
      <w:bodyDiv w:val="1"/>
      <w:marLeft w:val="0"/>
      <w:marRight w:val="0"/>
      <w:marTop w:val="0"/>
      <w:marBottom w:val="0"/>
      <w:divBdr>
        <w:top w:val="none" w:sz="0" w:space="0" w:color="auto"/>
        <w:left w:val="none" w:sz="0" w:space="0" w:color="auto"/>
        <w:bottom w:val="none" w:sz="0" w:space="0" w:color="auto"/>
        <w:right w:val="none" w:sz="0" w:space="0" w:color="auto"/>
      </w:divBdr>
    </w:div>
    <w:div w:id="1478523872">
      <w:bodyDiv w:val="1"/>
      <w:marLeft w:val="0"/>
      <w:marRight w:val="0"/>
      <w:marTop w:val="0"/>
      <w:marBottom w:val="0"/>
      <w:divBdr>
        <w:top w:val="none" w:sz="0" w:space="0" w:color="auto"/>
        <w:left w:val="none" w:sz="0" w:space="0" w:color="auto"/>
        <w:bottom w:val="none" w:sz="0" w:space="0" w:color="auto"/>
        <w:right w:val="none" w:sz="0" w:space="0" w:color="auto"/>
      </w:divBdr>
    </w:div>
    <w:div w:id="1617710552">
      <w:bodyDiv w:val="1"/>
      <w:marLeft w:val="0"/>
      <w:marRight w:val="0"/>
      <w:marTop w:val="0"/>
      <w:marBottom w:val="0"/>
      <w:divBdr>
        <w:top w:val="none" w:sz="0" w:space="0" w:color="auto"/>
        <w:left w:val="none" w:sz="0" w:space="0" w:color="auto"/>
        <w:bottom w:val="none" w:sz="0" w:space="0" w:color="auto"/>
        <w:right w:val="none" w:sz="0" w:space="0" w:color="auto"/>
      </w:divBdr>
    </w:div>
    <w:div w:id="1751542023">
      <w:bodyDiv w:val="1"/>
      <w:marLeft w:val="0"/>
      <w:marRight w:val="0"/>
      <w:marTop w:val="0"/>
      <w:marBottom w:val="0"/>
      <w:divBdr>
        <w:top w:val="none" w:sz="0" w:space="0" w:color="auto"/>
        <w:left w:val="none" w:sz="0" w:space="0" w:color="auto"/>
        <w:bottom w:val="none" w:sz="0" w:space="0" w:color="auto"/>
        <w:right w:val="none" w:sz="0" w:space="0" w:color="auto"/>
      </w:divBdr>
      <w:divsChild>
        <w:div w:id="157692231">
          <w:marLeft w:val="0"/>
          <w:marRight w:val="0"/>
          <w:marTop w:val="0"/>
          <w:marBottom w:val="0"/>
          <w:divBdr>
            <w:top w:val="none" w:sz="0" w:space="0" w:color="auto"/>
            <w:left w:val="none" w:sz="0" w:space="0" w:color="auto"/>
            <w:bottom w:val="none" w:sz="0" w:space="0" w:color="auto"/>
            <w:right w:val="none" w:sz="0" w:space="0" w:color="auto"/>
          </w:divBdr>
        </w:div>
        <w:div w:id="240801706">
          <w:marLeft w:val="0"/>
          <w:marRight w:val="0"/>
          <w:marTop w:val="0"/>
          <w:marBottom w:val="0"/>
          <w:divBdr>
            <w:top w:val="none" w:sz="0" w:space="0" w:color="auto"/>
            <w:left w:val="none" w:sz="0" w:space="0" w:color="auto"/>
            <w:bottom w:val="none" w:sz="0" w:space="0" w:color="auto"/>
            <w:right w:val="none" w:sz="0" w:space="0" w:color="auto"/>
          </w:divBdr>
        </w:div>
        <w:div w:id="890846083">
          <w:marLeft w:val="0"/>
          <w:marRight w:val="0"/>
          <w:marTop w:val="0"/>
          <w:marBottom w:val="0"/>
          <w:divBdr>
            <w:top w:val="none" w:sz="0" w:space="0" w:color="auto"/>
            <w:left w:val="none" w:sz="0" w:space="0" w:color="auto"/>
            <w:bottom w:val="none" w:sz="0" w:space="0" w:color="auto"/>
            <w:right w:val="none" w:sz="0" w:space="0" w:color="auto"/>
          </w:divBdr>
        </w:div>
        <w:div w:id="994992396">
          <w:marLeft w:val="0"/>
          <w:marRight w:val="0"/>
          <w:marTop w:val="0"/>
          <w:marBottom w:val="0"/>
          <w:divBdr>
            <w:top w:val="none" w:sz="0" w:space="0" w:color="auto"/>
            <w:left w:val="none" w:sz="0" w:space="0" w:color="auto"/>
            <w:bottom w:val="none" w:sz="0" w:space="0" w:color="auto"/>
            <w:right w:val="none" w:sz="0" w:space="0" w:color="auto"/>
          </w:divBdr>
        </w:div>
        <w:div w:id="1017733042">
          <w:marLeft w:val="0"/>
          <w:marRight w:val="0"/>
          <w:marTop w:val="0"/>
          <w:marBottom w:val="0"/>
          <w:divBdr>
            <w:top w:val="none" w:sz="0" w:space="0" w:color="auto"/>
            <w:left w:val="none" w:sz="0" w:space="0" w:color="auto"/>
            <w:bottom w:val="none" w:sz="0" w:space="0" w:color="auto"/>
            <w:right w:val="none" w:sz="0" w:space="0" w:color="auto"/>
          </w:divBdr>
        </w:div>
        <w:div w:id="1472093277">
          <w:marLeft w:val="0"/>
          <w:marRight w:val="0"/>
          <w:marTop w:val="0"/>
          <w:marBottom w:val="0"/>
          <w:divBdr>
            <w:top w:val="none" w:sz="0" w:space="0" w:color="auto"/>
            <w:left w:val="none" w:sz="0" w:space="0" w:color="auto"/>
            <w:bottom w:val="none" w:sz="0" w:space="0" w:color="auto"/>
            <w:right w:val="none" w:sz="0" w:space="0" w:color="auto"/>
          </w:divBdr>
        </w:div>
        <w:div w:id="1709068530">
          <w:marLeft w:val="0"/>
          <w:marRight w:val="0"/>
          <w:marTop w:val="0"/>
          <w:marBottom w:val="0"/>
          <w:divBdr>
            <w:top w:val="none" w:sz="0" w:space="0" w:color="auto"/>
            <w:left w:val="none" w:sz="0" w:space="0" w:color="auto"/>
            <w:bottom w:val="none" w:sz="0" w:space="0" w:color="auto"/>
            <w:right w:val="none" w:sz="0" w:space="0" w:color="auto"/>
          </w:divBdr>
        </w:div>
      </w:divsChild>
    </w:div>
    <w:div w:id="1831630825">
      <w:bodyDiv w:val="1"/>
      <w:marLeft w:val="0"/>
      <w:marRight w:val="0"/>
      <w:marTop w:val="0"/>
      <w:marBottom w:val="0"/>
      <w:divBdr>
        <w:top w:val="none" w:sz="0" w:space="0" w:color="auto"/>
        <w:left w:val="none" w:sz="0" w:space="0" w:color="auto"/>
        <w:bottom w:val="none" w:sz="0" w:space="0" w:color="auto"/>
        <w:right w:val="none" w:sz="0" w:space="0" w:color="auto"/>
      </w:divBdr>
      <w:divsChild>
        <w:div w:id="1942105661">
          <w:marLeft w:val="0"/>
          <w:marRight w:val="0"/>
          <w:marTop w:val="0"/>
          <w:marBottom w:val="0"/>
          <w:divBdr>
            <w:top w:val="none" w:sz="0" w:space="0" w:color="auto"/>
            <w:left w:val="none" w:sz="0" w:space="0" w:color="auto"/>
            <w:bottom w:val="none" w:sz="0" w:space="0" w:color="auto"/>
            <w:right w:val="none" w:sz="0" w:space="0" w:color="auto"/>
          </w:divBdr>
        </w:div>
        <w:div w:id="2027124461">
          <w:marLeft w:val="0"/>
          <w:marRight w:val="0"/>
          <w:marTop w:val="0"/>
          <w:marBottom w:val="0"/>
          <w:divBdr>
            <w:top w:val="none" w:sz="0" w:space="0" w:color="auto"/>
            <w:left w:val="none" w:sz="0" w:space="0" w:color="auto"/>
            <w:bottom w:val="none" w:sz="0" w:space="0" w:color="auto"/>
            <w:right w:val="none" w:sz="0" w:space="0" w:color="auto"/>
          </w:divBdr>
        </w:div>
        <w:div w:id="526456032">
          <w:marLeft w:val="0"/>
          <w:marRight w:val="0"/>
          <w:marTop w:val="0"/>
          <w:marBottom w:val="0"/>
          <w:divBdr>
            <w:top w:val="none" w:sz="0" w:space="0" w:color="auto"/>
            <w:left w:val="none" w:sz="0" w:space="0" w:color="auto"/>
            <w:bottom w:val="none" w:sz="0" w:space="0" w:color="auto"/>
            <w:right w:val="none" w:sz="0" w:space="0" w:color="auto"/>
          </w:divBdr>
        </w:div>
      </w:divsChild>
    </w:div>
    <w:div w:id="2042389333">
      <w:bodyDiv w:val="1"/>
      <w:marLeft w:val="0"/>
      <w:marRight w:val="0"/>
      <w:marTop w:val="0"/>
      <w:marBottom w:val="0"/>
      <w:divBdr>
        <w:top w:val="none" w:sz="0" w:space="0" w:color="auto"/>
        <w:left w:val="none" w:sz="0" w:space="0" w:color="auto"/>
        <w:bottom w:val="none" w:sz="0" w:space="0" w:color="auto"/>
        <w:right w:val="none" w:sz="0" w:space="0" w:color="auto"/>
      </w:divBdr>
      <w:divsChild>
        <w:div w:id="1254514598">
          <w:marLeft w:val="0"/>
          <w:marRight w:val="0"/>
          <w:marTop w:val="0"/>
          <w:marBottom w:val="0"/>
          <w:divBdr>
            <w:top w:val="none" w:sz="0" w:space="0" w:color="auto"/>
            <w:left w:val="none" w:sz="0" w:space="0" w:color="auto"/>
            <w:bottom w:val="none" w:sz="0" w:space="0" w:color="auto"/>
            <w:right w:val="none" w:sz="0" w:space="0" w:color="auto"/>
          </w:divBdr>
          <w:divsChild>
            <w:div w:id="1003125363">
              <w:marLeft w:val="0"/>
              <w:marRight w:val="0"/>
              <w:marTop w:val="0"/>
              <w:marBottom w:val="0"/>
              <w:divBdr>
                <w:top w:val="none" w:sz="0" w:space="0" w:color="auto"/>
                <w:left w:val="none" w:sz="0" w:space="0" w:color="auto"/>
                <w:bottom w:val="none" w:sz="0" w:space="0" w:color="auto"/>
                <w:right w:val="none" w:sz="0" w:space="0" w:color="auto"/>
              </w:divBdr>
              <w:divsChild>
                <w:div w:id="779185711">
                  <w:marLeft w:val="0"/>
                  <w:marRight w:val="0"/>
                  <w:marTop w:val="0"/>
                  <w:marBottom w:val="0"/>
                  <w:divBdr>
                    <w:top w:val="none" w:sz="0" w:space="0" w:color="auto"/>
                    <w:left w:val="none" w:sz="0" w:space="0" w:color="auto"/>
                    <w:bottom w:val="none" w:sz="0" w:space="0" w:color="auto"/>
                    <w:right w:val="none" w:sz="0" w:space="0" w:color="auto"/>
                  </w:divBdr>
                  <w:divsChild>
                    <w:div w:id="975573044">
                      <w:marLeft w:val="0"/>
                      <w:marRight w:val="0"/>
                      <w:marTop w:val="0"/>
                      <w:marBottom w:val="0"/>
                      <w:divBdr>
                        <w:top w:val="none" w:sz="0" w:space="0" w:color="auto"/>
                        <w:left w:val="none" w:sz="0" w:space="0" w:color="auto"/>
                        <w:bottom w:val="none" w:sz="0" w:space="0" w:color="auto"/>
                        <w:right w:val="none" w:sz="0" w:space="0" w:color="auto"/>
                      </w:divBdr>
                      <w:divsChild>
                        <w:div w:id="938417008">
                          <w:marLeft w:val="0"/>
                          <w:marRight w:val="0"/>
                          <w:marTop w:val="0"/>
                          <w:marBottom w:val="0"/>
                          <w:divBdr>
                            <w:top w:val="none" w:sz="0" w:space="0" w:color="auto"/>
                            <w:left w:val="none" w:sz="0" w:space="0" w:color="auto"/>
                            <w:bottom w:val="none" w:sz="0" w:space="0" w:color="auto"/>
                            <w:right w:val="none" w:sz="0" w:space="0" w:color="auto"/>
                          </w:divBdr>
                          <w:divsChild>
                            <w:div w:id="17722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j.quageo.2010.01.002" TargetMode="External"/><Relationship Id="rId9" Type="http://schemas.openxmlformats.org/officeDocument/2006/relationships/hyperlink" Target="http://onlinelibrary.wiley.com/doi/10.1002/ppp.1869/abstract" TargetMode="Externa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6474-9CD9-B248-8685-22AC03F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10907</Words>
  <Characters>55083</Characters>
  <Application>Microsoft Macintosh Word</Application>
  <DocSecurity>0</DocSecurity>
  <Lines>2040</Lines>
  <Paragraphs>1269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Microsoft Office User</cp:lastModifiedBy>
  <cp:revision>3</cp:revision>
  <cp:lastPrinted>2016-04-04T11:28:00Z</cp:lastPrinted>
  <dcterms:created xsi:type="dcterms:W3CDTF">2017-04-24T19:11:00Z</dcterms:created>
  <dcterms:modified xsi:type="dcterms:W3CDTF">2017-04-24T19:13:00Z</dcterms:modified>
</cp:coreProperties>
</file>