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4C2C" w14:textId="36D7C8AB" w:rsidR="00CF059E" w:rsidRDefault="00CF059E" w:rsidP="00524FBA">
      <w:pPr>
        <w:spacing w:line="480" w:lineRule="auto"/>
        <w:jc w:val="both"/>
        <w:rPr>
          <w:rFonts w:ascii="Arial" w:hAnsi="Arial" w:cs="Arial"/>
          <w:b/>
          <w:sz w:val="24"/>
          <w:szCs w:val="24"/>
        </w:rPr>
      </w:pPr>
      <w:proofErr w:type="gramStart"/>
      <w:r>
        <w:rPr>
          <w:rFonts w:ascii="Arial" w:hAnsi="Arial" w:cs="Arial"/>
          <w:b/>
          <w:sz w:val="24"/>
          <w:szCs w:val="24"/>
        </w:rPr>
        <w:t>Exploring ‘</w:t>
      </w:r>
      <w:proofErr w:type="spellStart"/>
      <w:r>
        <w:rPr>
          <w:rFonts w:ascii="Arial" w:hAnsi="Arial" w:cs="Arial"/>
          <w:b/>
          <w:sz w:val="24"/>
          <w:szCs w:val="24"/>
        </w:rPr>
        <w:t>islandness</w:t>
      </w:r>
      <w:proofErr w:type="spellEnd"/>
      <w:r>
        <w:rPr>
          <w:rFonts w:ascii="Arial" w:hAnsi="Arial" w:cs="Arial"/>
          <w:b/>
          <w:sz w:val="24"/>
          <w:szCs w:val="24"/>
        </w:rPr>
        <w:t>’ and the impacts of nature conservation through the lens of wellbeing</w:t>
      </w:r>
      <w:r w:rsidR="00283DC2">
        <w:rPr>
          <w:rFonts w:ascii="Arial" w:hAnsi="Arial" w:cs="Arial"/>
          <w:b/>
          <w:sz w:val="24"/>
          <w:szCs w:val="24"/>
        </w:rPr>
        <w:t>.</w:t>
      </w:r>
      <w:proofErr w:type="gramEnd"/>
      <w:r>
        <w:rPr>
          <w:rFonts w:ascii="Arial" w:hAnsi="Arial" w:cs="Arial"/>
          <w:b/>
          <w:sz w:val="24"/>
          <w:szCs w:val="24"/>
        </w:rPr>
        <w:t xml:space="preserve"> </w:t>
      </w:r>
    </w:p>
    <w:p w14:paraId="26705735" w14:textId="0518A176" w:rsidR="005E04C7" w:rsidRPr="005E04C7" w:rsidRDefault="005E04C7" w:rsidP="00524FBA">
      <w:pPr>
        <w:spacing w:line="480" w:lineRule="auto"/>
        <w:jc w:val="both"/>
        <w:rPr>
          <w:rFonts w:ascii="Arial" w:hAnsi="Arial" w:cs="Arial"/>
          <w:sz w:val="24"/>
          <w:szCs w:val="24"/>
        </w:rPr>
      </w:pPr>
      <w:r>
        <w:rPr>
          <w:rFonts w:ascii="Arial" w:hAnsi="Arial" w:cs="Arial"/>
          <w:b/>
          <w:sz w:val="24"/>
          <w:szCs w:val="24"/>
        </w:rPr>
        <w:t xml:space="preserve">Authors: </w:t>
      </w:r>
      <w:r w:rsidRPr="005E04C7">
        <w:rPr>
          <w:rFonts w:ascii="Arial" w:hAnsi="Arial" w:cs="Arial"/>
          <w:sz w:val="24"/>
          <w:szCs w:val="24"/>
        </w:rPr>
        <w:t>S</w:t>
      </w:r>
      <w:r w:rsidRPr="005E04C7">
        <w:rPr>
          <w:rFonts w:ascii="Arial" w:hAnsi="Arial" w:cs="Arial"/>
          <w:sz w:val="24"/>
          <w:szCs w:val="24"/>
        </w:rPr>
        <w:t xml:space="preserve">arah Coulthard, </w:t>
      </w:r>
      <w:r w:rsidRPr="005E04C7">
        <w:rPr>
          <w:rFonts w:ascii="Arial" w:hAnsi="Arial" w:cs="Arial"/>
          <w:sz w:val="24"/>
          <w:szCs w:val="24"/>
        </w:rPr>
        <w:t>L</w:t>
      </w:r>
      <w:r w:rsidRPr="005E04C7">
        <w:rPr>
          <w:rFonts w:ascii="Arial" w:hAnsi="Arial" w:cs="Arial"/>
          <w:sz w:val="24"/>
          <w:szCs w:val="24"/>
        </w:rPr>
        <w:t xml:space="preserve">ouisa Evans, </w:t>
      </w:r>
      <w:r w:rsidRPr="005E04C7">
        <w:rPr>
          <w:rFonts w:ascii="Arial" w:hAnsi="Arial" w:cs="Arial"/>
          <w:sz w:val="24"/>
          <w:szCs w:val="24"/>
        </w:rPr>
        <w:t>R</w:t>
      </w:r>
      <w:r w:rsidRPr="005E04C7">
        <w:rPr>
          <w:rFonts w:ascii="Arial" w:hAnsi="Arial" w:cs="Arial"/>
          <w:sz w:val="24"/>
          <w:szCs w:val="24"/>
        </w:rPr>
        <w:t xml:space="preserve">achel Turner, David Mills, Simon </w:t>
      </w:r>
      <w:proofErr w:type="spellStart"/>
      <w:r w:rsidRPr="005E04C7">
        <w:rPr>
          <w:rFonts w:ascii="Arial" w:hAnsi="Arial" w:cs="Arial"/>
          <w:sz w:val="24"/>
          <w:szCs w:val="24"/>
        </w:rPr>
        <w:t>Foale</w:t>
      </w:r>
      <w:proofErr w:type="spellEnd"/>
      <w:r w:rsidRPr="005E04C7">
        <w:rPr>
          <w:rFonts w:ascii="Arial" w:hAnsi="Arial" w:cs="Arial"/>
          <w:sz w:val="24"/>
          <w:szCs w:val="24"/>
        </w:rPr>
        <w:t xml:space="preserve">, Kirsten </w:t>
      </w:r>
      <w:proofErr w:type="spellStart"/>
      <w:r w:rsidRPr="005E04C7">
        <w:rPr>
          <w:rFonts w:ascii="Arial" w:hAnsi="Arial" w:cs="Arial"/>
          <w:sz w:val="24"/>
          <w:szCs w:val="24"/>
        </w:rPr>
        <w:t>Abernerthy</w:t>
      </w:r>
      <w:proofErr w:type="spellEnd"/>
      <w:r w:rsidRPr="005E04C7">
        <w:rPr>
          <w:rFonts w:ascii="Arial" w:hAnsi="Arial" w:cs="Arial"/>
          <w:sz w:val="24"/>
          <w:szCs w:val="24"/>
        </w:rPr>
        <w:t xml:space="preserve">, Christina Hicks and Iris </w:t>
      </w:r>
      <w:proofErr w:type="spellStart"/>
      <w:r w:rsidRPr="005E04C7">
        <w:rPr>
          <w:rFonts w:ascii="Arial" w:hAnsi="Arial" w:cs="Arial"/>
          <w:sz w:val="24"/>
          <w:szCs w:val="24"/>
        </w:rPr>
        <w:t>Monnereau</w:t>
      </w:r>
      <w:proofErr w:type="spellEnd"/>
      <w:r>
        <w:rPr>
          <w:rFonts w:ascii="Arial" w:hAnsi="Arial" w:cs="Arial"/>
          <w:sz w:val="24"/>
          <w:szCs w:val="24"/>
        </w:rPr>
        <w:t xml:space="preserve">. </w:t>
      </w:r>
    </w:p>
    <w:p w14:paraId="5FC560FD" w14:textId="0CC4148A" w:rsidR="00E1423C" w:rsidRPr="00E1423C" w:rsidRDefault="002D40B1" w:rsidP="00524FBA">
      <w:pPr>
        <w:spacing w:line="480" w:lineRule="auto"/>
        <w:jc w:val="both"/>
        <w:rPr>
          <w:rFonts w:ascii="Arial" w:hAnsi="Arial" w:cs="Arial"/>
          <w:b/>
          <w:sz w:val="24"/>
          <w:szCs w:val="24"/>
        </w:rPr>
      </w:pPr>
      <w:r>
        <w:rPr>
          <w:rFonts w:ascii="Arial" w:hAnsi="Arial" w:cs="Arial"/>
          <w:b/>
          <w:sz w:val="24"/>
          <w:szCs w:val="24"/>
        </w:rPr>
        <w:t>Summary</w:t>
      </w:r>
      <w:bookmarkStart w:id="0" w:name="_GoBack"/>
      <w:bookmarkEnd w:id="0"/>
    </w:p>
    <w:p w14:paraId="5E9D1AD8" w14:textId="3B7ACBDD" w:rsidR="00A97AE3" w:rsidRDefault="00A97AE3" w:rsidP="008F2206">
      <w:pPr>
        <w:spacing w:line="480" w:lineRule="auto"/>
        <w:ind w:firstLine="720"/>
        <w:jc w:val="both"/>
        <w:rPr>
          <w:rFonts w:ascii="Arial" w:hAnsi="Arial" w:cs="Arial"/>
          <w:sz w:val="24"/>
          <w:szCs w:val="24"/>
        </w:rPr>
      </w:pPr>
      <w:r>
        <w:rPr>
          <w:rFonts w:ascii="Arial" w:hAnsi="Arial" w:cs="Arial"/>
          <w:sz w:val="24"/>
          <w:szCs w:val="24"/>
        </w:rPr>
        <w:t>Motivated by growing concern as to the many threats that islands face</w:t>
      </w:r>
      <w:r w:rsidR="008711A9">
        <w:rPr>
          <w:rFonts w:ascii="Arial" w:hAnsi="Arial" w:cs="Arial"/>
          <w:sz w:val="24"/>
          <w:szCs w:val="24"/>
        </w:rPr>
        <w:t>,</w:t>
      </w:r>
      <w:r>
        <w:rPr>
          <w:rFonts w:ascii="Arial" w:hAnsi="Arial" w:cs="Arial"/>
          <w:sz w:val="24"/>
          <w:szCs w:val="24"/>
        </w:rPr>
        <w:t xml:space="preserve"> </w:t>
      </w:r>
      <w:r w:rsidR="008711A9">
        <w:rPr>
          <w:rFonts w:ascii="Arial" w:hAnsi="Arial" w:cs="Arial"/>
          <w:sz w:val="24"/>
          <w:szCs w:val="24"/>
        </w:rPr>
        <w:t>subsequent calls for more extensive island nature-conservation,</w:t>
      </w:r>
      <w:r>
        <w:rPr>
          <w:rFonts w:ascii="Arial" w:hAnsi="Arial" w:cs="Arial"/>
          <w:sz w:val="24"/>
          <w:szCs w:val="24"/>
        </w:rPr>
        <w:t xml:space="preserve"> </w:t>
      </w:r>
      <w:r w:rsidR="008711A9">
        <w:rPr>
          <w:rFonts w:ascii="Arial" w:hAnsi="Arial" w:cs="Arial"/>
          <w:sz w:val="24"/>
          <w:szCs w:val="24"/>
        </w:rPr>
        <w:t xml:space="preserve">and </w:t>
      </w:r>
      <w:r>
        <w:rPr>
          <w:rFonts w:ascii="Arial" w:hAnsi="Arial" w:cs="Arial"/>
          <w:sz w:val="24"/>
          <w:szCs w:val="24"/>
        </w:rPr>
        <w:t xml:space="preserve">recent discussion in the conservation literature about the potential for wellbeing as a useful approach </w:t>
      </w:r>
      <w:r w:rsidR="00E0512A">
        <w:rPr>
          <w:rFonts w:ascii="Arial" w:hAnsi="Arial" w:cs="Arial"/>
          <w:sz w:val="24"/>
          <w:szCs w:val="24"/>
        </w:rPr>
        <w:t xml:space="preserve">to understand </w:t>
      </w:r>
      <w:r>
        <w:rPr>
          <w:rFonts w:ascii="Arial" w:hAnsi="Arial" w:cs="Arial"/>
          <w:sz w:val="24"/>
          <w:szCs w:val="24"/>
        </w:rPr>
        <w:t xml:space="preserve">how conservation affects people’s lives, this paper </w:t>
      </w:r>
      <w:r w:rsidR="002D40B1">
        <w:rPr>
          <w:rFonts w:ascii="Arial" w:hAnsi="Arial" w:cs="Arial"/>
          <w:sz w:val="24"/>
          <w:szCs w:val="24"/>
        </w:rPr>
        <w:t>reviews</w:t>
      </w:r>
      <w:r>
        <w:rPr>
          <w:rFonts w:ascii="Arial" w:hAnsi="Arial" w:cs="Arial"/>
          <w:sz w:val="24"/>
          <w:szCs w:val="24"/>
        </w:rPr>
        <w:t xml:space="preserve"> </w:t>
      </w:r>
      <w:r w:rsidR="002D40B1">
        <w:rPr>
          <w:rFonts w:ascii="Arial" w:hAnsi="Arial" w:cs="Arial"/>
          <w:sz w:val="24"/>
          <w:szCs w:val="24"/>
        </w:rPr>
        <w:t xml:space="preserve">the </w:t>
      </w:r>
      <w:r>
        <w:rPr>
          <w:rFonts w:ascii="Arial" w:hAnsi="Arial" w:cs="Arial"/>
          <w:sz w:val="24"/>
          <w:szCs w:val="24"/>
        </w:rPr>
        <w:t xml:space="preserve">literature to explore how islands and wellbeing relate, and how conservation </w:t>
      </w:r>
      <w:r w:rsidR="002D40B1">
        <w:rPr>
          <w:rFonts w:ascii="Arial" w:hAnsi="Arial" w:cs="Arial"/>
          <w:sz w:val="24"/>
          <w:szCs w:val="24"/>
        </w:rPr>
        <w:t>might impact</w:t>
      </w:r>
      <w:r>
        <w:rPr>
          <w:rFonts w:ascii="Arial" w:hAnsi="Arial" w:cs="Arial"/>
          <w:sz w:val="24"/>
          <w:szCs w:val="24"/>
        </w:rPr>
        <w:t xml:space="preserve"> that relationship. We </w:t>
      </w:r>
      <w:r w:rsidR="00E0512A">
        <w:rPr>
          <w:rFonts w:ascii="Arial" w:hAnsi="Arial" w:cs="Arial"/>
          <w:sz w:val="24"/>
          <w:szCs w:val="24"/>
        </w:rPr>
        <w:t xml:space="preserve">apply </w:t>
      </w:r>
      <w:r w:rsidR="00E96902">
        <w:rPr>
          <w:rFonts w:ascii="Arial" w:hAnsi="Arial" w:cs="Arial"/>
          <w:sz w:val="24"/>
          <w:szCs w:val="24"/>
        </w:rPr>
        <w:t>a three</w:t>
      </w:r>
      <w:r>
        <w:rPr>
          <w:rFonts w:ascii="Arial" w:hAnsi="Arial" w:cs="Arial"/>
          <w:sz w:val="24"/>
          <w:szCs w:val="24"/>
        </w:rPr>
        <w:t xml:space="preserve">-dimensional concept of </w:t>
      </w:r>
      <w:r w:rsidRPr="00E1423C">
        <w:rPr>
          <w:rFonts w:ascii="Arial" w:hAnsi="Arial" w:cs="Arial"/>
          <w:i/>
          <w:sz w:val="24"/>
          <w:szCs w:val="24"/>
        </w:rPr>
        <w:t>social wellbeing</w:t>
      </w:r>
      <w:r>
        <w:rPr>
          <w:rFonts w:ascii="Arial" w:hAnsi="Arial" w:cs="Arial"/>
          <w:sz w:val="24"/>
          <w:szCs w:val="24"/>
        </w:rPr>
        <w:t xml:space="preserve"> to structure the </w:t>
      </w:r>
      <w:r w:rsidR="00E8317A">
        <w:rPr>
          <w:rFonts w:ascii="Arial" w:hAnsi="Arial" w:cs="Arial"/>
          <w:sz w:val="24"/>
          <w:szCs w:val="24"/>
        </w:rPr>
        <w:t xml:space="preserve">discussion </w:t>
      </w:r>
      <w:r>
        <w:rPr>
          <w:rFonts w:ascii="Arial" w:hAnsi="Arial" w:cs="Arial"/>
          <w:sz w:val="24"/>
          <w:szCs w:val="24"/>
        </w:rPr>
        <w:t xml:space="preserve">and </w:t>
      </w:r>
      <w:r w:rsidR="008711A9">
        <w:rPr>
          <w:rFonts w:ascii="Arial" w:hAnsi="Arial" w:cs="Arial"/>
          <w:sz w:val="24"/>
          <w:szCs w:val="24"/>
        </w:rPr>
        <w:t>illustrate</w:t>
      </w:r>
      <w:r>
        <w:rPr>
          <w:rFonts w:ascii="Arial" w:hAnsi="Arial" w:cs="Arial"/>
          <w:sz w:val="24"/>
          <w:szCs w:val="24"/>
        </w:rPr>
        <w:t xml:space="preserve"> the importance of understanding island-wellbeing interactions in</w:t>
      </w:r>
      <w:r w:rsidR="00B403E9">
        <w:rPr>
          <w:rFonts w:ascii="Arial" w:hAnsi="Arial" w:cs="Arial"/>
          <w:sz w:val="24"/>
          <w:szCs w:val="24"/>
        </w:rPr>
        <w:t xml:space="preserve"> the context of material, relational,</w:t>
      </w:r>
      <w:r>
        <w:rPr>
          <w:rFonts w:ascii="Arial" w:hAnsi="Arial" w:cs="Arial"/>
          <w:sz w:val="24"/>
          <w:szCs w:val="24"/>
        </w:rPr>
        <w:t xml:space="preserve"> and subjective dimensions</w:t>
      </w:r>
      <w:r w:rsidR="00E0512A">
        <w:rPr>
          <w:rFonts w:ascii="Arial" w:hAnsi="Arial" w:cs="Arial"/>
          <w:sz w:val="24"/>
          <w:szCs w:val="24"/>
        </w:rPr>
        <w:t xml:space="preserve">, </w:t>
      </w:r>
      <w:r w:rsidR="002C3E45">
        <w:rPr>
          <w:rFonts w:ascii="Arial" w:hAnsi="Arial" w:cs="Arial"/>
          <w:sz w:val="24"/>
          <w:szCs w:val="24"/>
        </w:rPr>
        <w:t xml:space="preserve">using </w:t>
      </w:r>
      <w:r w:rsidR="00E0512A">
        <w:rPr>
          <w:rFonts w:ascii="Arial" w:hAnsi="Arial" w:cs="Arial"/>
          <w:sz w:val="24"/>
          <w:szCs w:val="24"/>
        </w:rPr>
        <w:t xml:space="preserve">examples </w:t>
      </w:r>
      <w:r w:rsidR="002C3E45">
        <w:rPr>
          <w:rFonts w:ascii="Arial" w:hAnsi="Arial" w:cs="Arial"/>
          <w:sz w:val="24"/>
          <w:szCs w:val="24"/>
        </w:rPr>
        <w:t>from the literature</w:t>
      </w:r>
      <w:r>
        <w:rPr>
          <w:rFonts w:ascii="Arial" w:hAnsi="Arial" w:cs="Arial"/>
          <w:sz w:val="24"/>
          <w:szCs w:val="24"/>
        </w:rPr>
        <w:t>.</w:t>
      </w:r>
      <w:r w:rsidR="008711A9" w:rsidRPr="008711A9">
        <w:rPr>
          <w:rFonts w:ascii="Arial" w:hAnsi="Arial" w:cs="Arial"/>
          <w:sz w:val="24"/>
          <w:szCs w:val="24"/>
        </w:rPr>
        <w:t xml:space="preserve"> </w:t>
      </w:r>
      <w:r w:rsidR="00E96902">
        <w:rPr>
          <w:rFonts w:ascii="Arial" w:hAnsi="Arial" w:cs="Arial"/>
          <w:sz w:val="24"/>
          <w:szCs w:val="24"/>
        </w:rPr>
        <w:t xml:space="preserve">We posit that islands and their shared </w:t>
      </w:r>
      <w:r w:rsidR="008F2206">
        <w:rPr>
          <w:rFonts w:ascii="Arial" w:hAnsi="Arial" w:cs="Arial"/>
          <w:sz w:val="24"/>
          <w:szCs w:val="24"/>
        </w:rPr>
        <w:t>characteristics</w:t>
      </w:r>
      <w:r w:rsidR="00E96902">
        <w:rPr>
          <w:rFonts w:ascii="Arial" w:hAnsi="Arial" w:cs="Arial"/>
          <w:sz w:val="24"/>
          <w:szCs w:val="24"/>
        </w:rPr>
        <w:t xml:space="preserve"> of  ‘</w:t>
      </w:r>
      <w:proofErr w:type="spellStart"/>
      <w:r w:rsidR="00E96902">
        <w:rPr>
          <w:rFonts w:ascii="Arial" w:hAnsi="Arial" w:cs="Arial"/>
          <w:sz w:val="24"/>
          <w:szCs w:val="24"/>
        </w:rPr>
        <w:t>islandness</w:t>
      </w:r>
      <w:proofErr w:type="spellEnd"/>
      <w:r w:rsidR="00E96902">
        <w:rPr>
          <w:rFonts w:ascii="Arial" w:hAnsi="Arial" w:cs="Arial"/>
          <w:sz w:val="24"/>
          <w:szCs w:val="24"/>
        </w:rPr>
        <w:t>’ provide a useful setting in which to apply social wellbeing as a generalizable framework</w:t>
      </w:r>
      <w:r w:rsidR="008F2206">
        <w:rPr>
          <w:rFonts w:ascii="Arial" w:hAnsi="Arial" w:cs="Arial"/>
          <w:sz w:val="24"/>
          <w:szCs w:val="24"/>
        </w:rPr>
        <w:t>,</w:t>
      </w:r>
      <w:r w:rsidR="004A4C08">
        <w:rPr>
          <w:rFonts w:ascii="Arial" w:hAnsi="Arial" w:cs="Arial"/>
          <w:sz w:val="24"/>
          <w:szCs w:val="24"/>
        </w:rPr>
        <w:t xml:space="preserve"> which is particularly adept at illuminating the </w:t>
      </w:r>
      <w:r w:rsidR="008F2206">
        <w:rPr>
          <w:rFonts w:ascii="Arial" w:hAnsi="Arial" w:cs="Arial"/>
          <w:sz w:val="24"/>
          <w:szCs w:val="24"/>
        </w:rPr>
        <w:t xml:space="preserve">relevance </w:t>
      </w:r>
      <w:r w:rsidR="004A4C08">
        <w:rPr>
          <w:rFonts w:ascii="Arial" w:hAnsi="Arial" w:cs="Arial"/>
          <w:sz w:val="24"/>
          <w:szCs w:val="24"/>
        </w:rPr>
        <w:t>of social relationships and subjective perceptions in island life</w:t>
      </w:r>
      <w:r w:rsidR="008F2206">
        <w:rPr>
          <w:rFonts w:ascii="Arial" w:hAnsi="Arial" w:cs="Arial"/>
          <w:sz w:val="24"/>
          <w:szCs w:val="24"/>
        </w:rPr>
        <w:t>, aspects which are often marginalized in more economically-focussed  conservation impact assessments</w:t>
      </w:r>
      <w:r w:rsidR="00E96902">
        <w:rPr>
          <w:rFonts w:ascii="Arial" w:hAnsi="Arial" w:cs="Arial"/>
          <w:sz w:val="24"/>
          <w:szCs w:val="24"/>
        </w:rPr>
        <w:t xml:space="preserve">.   </w:t>
      </w:r>
      <w:r w:rsidR="00E0512A">
        <w:rPr>
          <w:rFonts w:ascii="Arial" w:hAnsi="Arial" w:cs="Arial"/>
          <w:sz w:val="24"/>
          <w:szCs w:val="24"/>
        </w:rPr>
        <w:t>T</w:t>
      </w:r>
      <w:r w:rsidR="008711A9">
        <w:rPr>
          <w:rFonts w:ascii="Arial" w:hAnsi="Arial" w:cs="Arial"/>
          <w:sz w:val="24"/>
          <w:szCs w:val="24"/>
        </w:rPr>
        <w:t xml:space="preserve">he paper then explores in more depth </w:t>
      </w:r>
      <w:r w:rsidR="008711A9" w:rsidRPr="00390B50">
        <w:rPr>
          <w:rFonts w:ascii="Arial" w:hAnsi="Arial" w:cs="Arial"/>
          <w:sz w:val="24"/>
          <w:szCs w:val="24"/>
        </w:rPr>
        <w:t xml:space="preserve">the influences of island nature conservation on </w:t>
      </w:r>
      <w:r w:rsidR="008F2206">
        <w:rPr>
          <w:rFonts w:ascii="Arial" w:hAnsi="Arial" w:cs="Arial"/>
          <w:sz w:val="24"/>
          <w:szCs w:val="24"/>
        </w:rPr>
        <w:t xml:space="preserve">social </w:t>
      </w:r>
      <w:r w:rsidR="008711A9" w:rsidRPr="00390B50">
        <w:rPr>
          <w:rFonts w:ascii="Arial" w:hAnsi="Arial" w:cs="Arial"/>
          <w:sz w:val="24"/>
          <w:szCs w:val="24"/>
        </w:rPr>
        <w:t>wellbeing and sustainability outcomes</w:t>
      </w:r>
      <w:r w:rsidR="00E0512A">
        <w:rPr>
          <w:rFonts w:ascii="Arial" w:hAnsi="Arial" w:cs="Arial"/>
          <w:sz w:val="24"/>
          <w:szCs w:val="24"/>
        </w:rPr>
        <w:t xml:space="preserve"> using two case stud</w:t>
      </w:r>
      <w:r w:rsidR="003131A0">
        <w:rPr>
          <w:rFonts w:ascii="Arial" w:hAnsi="Arial" w:cs="Arial"/>
          <w:sz w:val="24"/>
          <w:szCs w:val="24"/>
        </w:rPr>
        <w:t xml:space="preserve">ies </w:t>
      </w:r>
      <w:r w:rsidR="00E0512A">
        <w:rPr>
          <w:rFonts w:ascii="Arial" w:hAnsi="Arial" w:cs="Arial"/>
          <w:sz w:val="24"/>
          <w:szCs w:val="24"/>
        </w:rPr>
        <w:t>from the global north (UK</w:t>
      </w:r>
      <w:r w:rsidR="003131A0">
        <w:rPr>
          <w:rFonts w:ascii="Arial" w:hAnsi="Arial" w:cs="Arial"/>
          <w:sz w:val="24"/>
          <w:szCs w:val="24"/>
        </w:rPr>
        <w:t xml:space="preserve"> islands</w:t>
      </w:r>
      <w:r w:rsidR="00E0512A">
        <w:rPr>
          <w:rFonts w:ascii="Arial" w:hAnsi="Arial" w:cs="Arial"/>
          <w:sz w:val="24"/>
          <w:szCs w:val="24"/>
        </w:rPr>
        <w:t>) and global south (the Solomon Islands)</w:t>
      </w:r>
      <w:r w:rsidR="008F2206">
        <w:rPr>
          <w:rFonts w:ascii="Arial" w:hAnsi="Arial" w:cs="Arial"/>
          <w:sz w:val="24"/>
          <w:szCs w:val="24"/>
        </w:rPr>
        <w:t xml:space="preserve">. We conclude that conservation approaches that engage with all three dimensions of wellbeing seem to be associated with success.  </w:t>
      </w:r>
    </w:p>
    <w:p w14:paraId="1005C72F" w14:textId="1D44A6BB" w:rsidR="0047290A" w:rsidRPr="00524FBA" w:rsidRDefault="00176C43" w:rsidP="00524FBA">
      <w:pPr>
        <w:spacing w:line="480" w:lineRule="auto"/>
        <w:jc w:val="both"/>
        <w:rPr>
          <w:rFonts w:ascii="Arial" w:hAnsi="Arial" w:cs="Arial"/>
          <w:b/>
          <w:sz w:val="24"/>
          <w:szCs w:val="24"/>
          <w:u w:val="single"/>
        </w:rPr>
      </w:pPr>
      <w:r w:rsidRPr="00524FBA">
        <w:rPr>
          <w:rFonts w:ascii="Arial" w:hAnsi="Arial" w:cs="Arial"/>
          <w:b/>
          <w:sz w:val="24"/>
          <w:szCs w:val="24"/>
          <w:u w:val="single"/>
        </w:rPr>
        <w:lastRenderedPageBreak/>
        <w:t>Introduction</w:t>
      </w:r>
    </w:p>
    <w:p w14:paraId="48B70880" w14:textId="7BE667E3" w:rsidR="00047D16" w:rsidRPr="00524FBA" w:rsidRDefault="00940FE2" w:rsidP="00524FBA">
      <w:pPr>
        <w:spacing w:line="480" w:lineRule="auto"/>
        <w:ind w:firstLine="720"/>
        <w:jc w:val="both"/>
        <w:rPr>
          <w:rFonts w:ascii="Arial" w:hAnsi="Arial" w:cs="Arial"/>
          <w:sz w:val="24"/>
          <w:szCs w:val="24"/>
        </w:rPr>
      </w:pPr>
      <w:r w:rsidRPr="00524FBA">
        <w:rPr>
          <w:rFonts w:ascii="Arial" w:hAnsi="Arial" w:cs="Arial"/>
          <w:sz w:val="24"/>
          <w:szCs w:val="24"/>
        </w:rPr>
        <w:t>The world’s i</w:t>
      </w:r>
      <w:r w:rsidR="006F1155" w:rsidRPr="00524FBA">
        <w:rPr>
          <w:rFonts w:ascii="Arial" w:hAnsi="Arial" w:cs="Arial"/>
          <w:sz w:val="24"/>
          <w:szCs w:val="24"/>
        </w:rPr>
        <w:t xml:space="preserve">slands </w:t>
      </w:r>
      <w:r w:rsidRPr="00524FBA">
        <w:rPr>
          <w:rFonts w:ascii="Arial" w:hAnsi="Arial" w:cs="Arial"/>
          <w:sz w:val="24"/>
          <w:szCs w:val="24"/>
        </w:rPr>
        <w:t>are increasingly recognized</w:t>
      </w:r>
      <w:r w:rsidR="00DC75FD" w:rsidRPr="00524FBA">
        <w:rPr>
          <w:rFonts w:ascii="Arial" w:hAnsi="Arial" w:cs="Arial"/>
          <w:sz w:val="24"/>
          <w:szCs w:val="24"/>
        </w:rPr>
        <w:t xml:space="preserve"> as providing</w:t>
      </w:r>
      <w:r w:rsidRPr="00524FBA">
        <w:rPr>
          <w:rFonts w:ascii="Arial" w:hAnsi="Arial" w:cs="Arial"/>
          <w:sz w:val="24"/>
          <w:szCs w:val="24"/>
        </w:rPr>
        <w:t xml:space="preserve"> a wide range of important benefits to human societ</w:t>
      </w:r>
      <w:r w:rsidR="00C96AA6" w:rsidRPr="00524FBA">
        <w:rPr>
          <w:rFonts w:ascii="Arial" w:hAnsi="Arial" w:cs="Arial"/>
          <w:sz w:val="24"/>
          <w:szCs w:val="24"/>
        </w:rPr>
        <w:t>y</w:t>
      </w:r>
      <w:r w:rsidRPr="00524FBA">
        <w:rPr>
          <w:rFonts w:ascii="Arial" w:hAnsi="Arial" w:cs="Arial"/>
          <w:sz w:val="24"/>
          <w:szCs w:val="24"/>
        </w:rPr>
        <w:t xml:space="preserve">.  </w:t>
      </w:r>
      <w:r w:rsidR="009B4911" w:rsidRPr="00524FBA">
        <w:rPr>
          <w:rFonts w:ascii="Arial" w:hAnsi="Arial" w:cs="Arial"/>
          <w:sz w:val="24"/>
          <w:szCs w:val="24"/>
        </w:rPr>
        <w:t xml:space="preserve">Islands </w:t>
      </w:r>
      <w:r w:rsidR="009F4E27" w:rsidRPr="00524FBA">
        <w:rPr>
          <w:rFonts w:ascii="Arial" w:hAnsi="Arial" w:cs="Arial"/>
          <w:sz w:val="24"/>
          <w:szCs w:val="24"/>
        </w:rPr>
        <w:t xml:space="preserve">host </w:t>
      </w:r>
      <w:r w:rsidR="009B4911" w:rsidRPr="00524FBA">
        <w:rPr>
          <w:rFonts w:ascii="Arial" w:hAnsi="Arial" w:cs="Arial"/>
          <w:sz w:val="24"/>
          <w:szCs w:val="24"/>
        </w:rPr>
        <w:t>a diversity of indigenous and distinct cultures, identities and language</w:t>
      </w:r>
      <w:r w:rsidR="00D71827" w:rsidRPr="00524FBA">
        <w:rPr>
          <w:rFonts w:ascii="Arial" w:hAnsi="Arial" w:cs="Arial"/>
          <w:sz w:val="24"/>
          <w:szCs w:val="24"/>
        </w:rPr>
        <w:t>s</w:t>
      </w:r>
      <w:r w:rsidR="009B4911" w:rsidRPr="00524FBA">
        <w:rPr>
          <w:rFonts w:ascii="Arial" w:hAnsi="Arial" w:cs="Arial"/>
          <w:sz w:val="24"/>
          <w:szCs w:val="24"/>
        </w:rPr>
        <w:t>, which form part of a valued heritage (</w:t>
      </w:r>
      <w:proofErr w:type="spellStart"/>
      <w:r w:rsidR="00CB0436" w:rsidRPr="00524FBA">
        <w:rPr>
          <w:rFonts w:ascii="Arial" w:hAnsi="Arial" w:cs="Arial"/>
          <w:sz w:val="24"/>
          <w:szCs w:val="24"/>
        </w:rPr>
        <w:t>Depraetere</w:t>
      </w:r>
      <w:proofErr w:type="spellEnd"/>
      <w:r w:rsidR="00CB0436" w:rsidRPr="00524FBA">
        <w:rPr>
          <w:rFonts w:ascii="Arial" w:hAnsi="Arial" w:cs="Arial"/>
          <w:sz w:val="24"/>
          <w:szCs w:val="24"/>
        </w:rPr>
        <w:t xml:space="preserve"> 2008</w:t>
      </w:r>
      <w:r w:rsidR="009B4911" w:rsidRPr="00524FBA">
        <w:rPr>
          <w:rFonts w:ascii="Arial" w:hAnsi="Arial" w:cs="Arial"/>
          <w:sz w:val="24"/>
          <w:szCs w:val="24"/>
        </w:rPr>
        <w:t>)</w:t>
      </w:r>
      <w:r w:rsidR="009F4E27" w:rsidRPr="00524FBA">
        <w:rPr>
          <w:rFonts w:ascii="Arial" w:hAnsi="Arial" w:cs="Arial"/>
          <w:sz w:val="24"/>
          <w:szCs w:val="24"/>
        </w:rPr>
        <w:t>, with m</w:t>
      </w:r>
      <w:r w:rsidR="009B4911" w:rsidRPr="00524FBA">
        <w:rPr>
          <w:rFonts w:ascii="Arial" w:hAnsi="Arial" w:cs="Arial"/>
          <w:sz w:val="24"/>
          <w:szCs w:val="24"/>
        </w:rPr>
        <w:t>any islanders deriv</w:t>
      </w:r>
      <w:r w:rsidR="009F4E27" w:rsidRPr="00524FBA">
        <w:rPr>
          <w:rFonts w:ascii="Arial" w:hAnsi="Arial" w:cs="Arial"/>
          <w:sz w:val="24"/>
          <w:szCs w:val="24"/>
        </w:rPr>
        <w:t xml:space="preserve">ing </w:t>
      </w:r>
      <w:r w:rsidR="009B4911" w:rsidRPr="00524FBA">
        <w:rPr>
          <w:rFonts w:ascii="Arial" w:hAnsi="Arial" w:cs="Arial"/>
          <w:sz w:val="24"/>
          <w:szCs w:val="24"/>
        </w:rPr>
        <w:t>a significant part of their wellbeing directly, or indirectly, from a wealth of natural resources</w:t>
      </w:r>
      <w:r w:rsidR="00A51655" w:rsidRPr="00524FBA">
        <w:rPr>
          <w:rFonts w:ascii="Arial" w:hAnsi="Arial" w:cs="Arial"/>
          <w:sz w:val="24"/>
          <w:szCs w:val="24"/>
        </w:rPr>
        <w:t xml:space="preserve"> (CBD 2016</w:t>
      </w:r>
      <w:r w:rsidR="009B4911" w:rsidRPr="00524FBA">
        <w:rPr>
          <w:rFonts w:ascii="Arial" w:hAnsi="Arial" w:cs="Arial"/>
          <w:sz w:val="24"/>
          <w:szCs w:val="24"/>
        </w:rPr>
        <w:t>). Globally, i</w:t>
      </w:r>
      <w:r w:rsidR="00C96AA6" w:rsidRPr="00524FBA">
        <w:rPr>
          <w:rFonts w:ascii="Arial" w:hAnsi="Arial" w:cs="Arial"/>
          <w:sz w:val="24"/>
          <w:szCs w:val="24"/>
        </w:rPr>
        <w:t xml:space="preserve">sland habitats </w:t>
      </w:r>
      <w:r w:rsidR="00461DB0" w:rsidRPr="00524FBA">
        <w:rPr>
          <w:rFonts w:ascii="Arial" w:hAnsi="Arial" w:cs="Arial"/>
          <w:sz w:val="24"/>
          <w:szCs w:val="24"/>
        </w:rPr>
        <w:t xml:space="preserve">host </w:t>
      </w:r>
      <w:r w:rsidR="00DC75FD" w:rsidRPr="00524FBA">
        <w:rPr>
          <w:rFonts w:ascii="Arial" w:hAnsi="Arial" w:cs="Arial"/>
          <w:sz w:val="24"/>
          <w:szCs w:val="24"/>
        </w:rPr>
        <w:t xml:space="preserve">more than half of the world’s marine </w:t>
      </w:r>
      <w:r w:rsidR="00461DB0" w:rsidRPr="00524FBA">
        <w:rPr>
          <w:rFonts w:ascii="Arial" w:hAnsi="Arial" w:cs="Arial"/>
          <w:sz w:val="24"/>
          <w:szCs w:val="24"/>
        </w:rPr>
        <w:t xml:space="preserve">biodiversity and 20% of all bird, reptile and plant species (UNEP 2014). </w:t>
      </w:r>
      <w:r w:rsidR="00C96AA6" w:rsidRPr="00524FBA">
        <w:rPr>
          <w:rFonts w:ascii="Arial" w:hAnsi="Arial" w:cs="Arial"/>
          <w:sz w:val="24"/>
          <w:szCs w:val="24"/>
        </w:rPr>
        <w:t xml:space="preserve"> </w:t>
      </w:r>
      <w:r w:rsidR="00861068" w:rsidRPr="00524FBA">
        <w:rPr>
          <w:rFonts w:ascii="Arial" w:hAnsi="Arial" w:cs="Arial"/>
          <w:sz w:val="24"/>
          <w:szCs w:val="24"/>
        </w:rPr>
        <w:t>These rich ecosystems provide a foundation for</w:t>
      </w:r>
      <w:r w:rsidR="00A51655" w:rsidRPr="00524FBA">
        <w:rPr>
          <w:rFonts w:ascii="Arial" w:hAnsi="Arial" w:cs="Arial"/>
          <w:sz w:val="24"/>
          <w:szCs w:val="24"/>
        </w:rPr>
        <w:t xml:space="preserve"> food security, </w:t>
      </w:r>
      <w:r w:rsidR="00861068" w:rsidRPr="00524FBA">
        <w:rPr>
          <w:rFonts w:ascii="Arial" w:hAnsi="Arial" w:cs="Arial"/>
          <w:sz w:val="24"/>
          <w:szCs w:val="24"/>
        </w:rPr>
        <w:t>livelihood</w:t>
      </w:r>
      <w:r w:rsidR="009B4911" w:rsidRPr="00524FBA">
        <w:rPr>
          <w:rFonts w:ascii="Arial" w:hAnsi="Arial" w:cs="Arial"/>
          <w:sz w:val="24"/>
          <w:szCs w:val="24"/>
        </w:rPr>
        <w:t>s</w:t>
      </w:r>
      <w:r w:rsidR="00861068" w:rsidRPr="00524FBA">
        <w:rPr>
          <w:rFonts w:ascii="Arial" w:hAnsi="Arial" w:cs="Arial"/>
          <w:sz w:val="24"/>
          <w:szCs w:val="24"/>
        </w:rPr>
        <w:t xml:space="preserve"> and industry –</w:t>
      </w:r>
      <w:r w:rsidR="009B4911" w:rsidRPr="00524FBA">
        <w:rPr>
          <w:rFonts w:ascii="Arial" w:hAnsi="Arial" w:cs="Arial"/>
          <w:sz w:val="24"/>
          <w:szCs w:val="24"/>
        </w:rPr>
        <w:t xml:space="preserve"> for example,</w:t>
      </w:r>
      <w:r w:rsidR="00A51655" w:rsidRPr="00524FBA">
        <w:rPr>
          <w:rFonts w:ascii="Arial" w:hAnsi="Arial" w:cs="Arial"/>
          <w:sz w:val="24"/>
          <w:szCs w:val="24"/>
        </w:rPr>
        <w:t xml:space="preserve"> biodi</w:t>
      </w:r>
      <w:r w:rsidR="009B4911" w:rsidRPr="00524FBA">
        <w:rPr>
          <w:rFonts w:ascii="Arial" w:hAnsi="Arial" w:cs="Arial"/>
          <w:sz w:val="24"/>
          <w:szCs w:val="24"/>
        </w:rPr>
        <w:t xml:space="preserve">versity-based </w:t>
      </w:r>
      <w:r w:rsidR="00861068" w:rsidRPr="00524FBA">
        <w:rPr>
          <w:rFonts w:ascii="Arial" w:hAnsi="Arial" w:cs="Arial"/>
          <w:sz w:val="24"/>
          <w:szCs w:val="24"/>
        </w:rPr>
        <w:t xml:space="preserve">tourism and fisheries account for over half of the GDP of the economies of Small Island </w:t>
      </w:r>
      <w:r w:rsidR="009420C9" w:rsidRPr="00524FBA">
        <w:rPr>
          <w:rFonts w:ascii="Arial" w:hAnsi="Arial" w:cs="Arial"/>
          <w:sz w:val="24"/>
          <w:szCs w:val="24"/>
        </w:rPr>
        <w:t>D</w:t>
      </w:r>
      <w:r w:rsidR="00861068" w:rsidRPr="00524FBA">
        <w:rPr>
          <w:rFonts w:ascii="Arial" w:hAnsi="Arial" w:cs="Arial"/>
          <w:sz w:val="24"/>
          <w:szCs w:val="24"/>
        </w:rPr>
        <w:t>evelop</w:t>
      </w:r>
      <w:r w:rsidR="005D3811" w:rsidRPr="00524FBA">
        <w:rPr>
          <w:rFonts w:ascii="Arial" w:hAnsi="Arial" w:cs="Arial"/>
          <w:sz w:val="24"/>
          <w:szCs w:val="24"/>
        </w:rPr>
        <w:t xml:space="preserve">ing </w:t>
      </w:r>
      <w:r w:rsidR="00861068" w:rsidRPr="00524FBA">
        <w:rPr>
          <w:rFonts w:ascii="Arial" w:hAnsi="Arial" w:cs="Arial"/>
          <w:sz w:val="24"/>
          <w:szCs w:val="24"/>
        </w:rPr>
        <w:t>States</w:t>
      </w:r>
      <w:r w:rsidR="006B5DCB">
        <w:rPr>
          <w:rFonts w:ascii="Arial" w:hAnsi="Arial" w:cs="Arial"/>
          <w:sz w:val="24"/>
          <w:szCs w:val="24"/>
        </w:rPr>
        <w:t xml:space="preserve"> ‘</w:t>
      </w:r>
      <w:r w:rsidR="006B5DCB" w:rsidRPr="002D40B1">
        <w:rPr>
          <w:rFonts w:ascii="Arial" w:hAnsi="Arial" w:cs="Arial"/>
          <w:sz w:val="24"/>
          <w:szCs w:val="24"/>
        </w:rPr>
        <w:t>SIDS</w:t>
      </w:r>
      <w:r w:rsidR="006B5DCB">
        <w:rPr>
          <w:rFonts w:ascii="Arial" w:hAnsi="Arial" w:cs="Arial"/>
          <w:sz w:val="24"/>
          <w:szCs w:val="24"/>
        </w:rPr>
        <w:t xml:space="preserve">’ </w:t>
      </w:r>
      <w:r w:rsidR="00A51655" w:rsidRPr="00524FBA">
        <w:rPr>
          <w:rFonts w:ascii="Arial" w:hAnsi="Arial" w:cs="Arial"/>
          <w:sz w:val="24"/>
          <w:szCs w:val="24"/>
        </w:rPr>
        <w:t>(CBD 2016</w:t>
      </w:r>
      <w:r w:rsidR="009B4911" w:rsidRPr="00524FBA">
        <w:rPr>
          <w:rFonts w:ascii="Arial" w:hAnsi="Arial" w:cs="Arial"/>
          <w:sz w:val="24"/>
          <w:szCs w:val="24"/>
        </w:rPr>
        <w:t>)</w:t>
      </w:r>
      <w:r w:rsidR="005D3811" w:rsidRPr="00524FBA">
        <w:rPr>
          <w:rFonts w:ascii="Arial" w:hAnsi="Arial" w:cs="Arial"/>
          <w:sz w:val="24"/>
          <w:szCs w:val="24"/>
        </w:rPr>
        <w:t>.</w:t>
      </w:r>
      <w:r w:rsidR="0093053D" w:rsidRPr="00524FBA">
        <w:rPr>
          <w:rFonts w:ascii="Arial" w:hAnsi="Arial" w:cs="Arial"/>
          <w:sz w:val="24"/>
          <w:szCs w:val="24"/>
        </w:rPr>
        <w:t xml:space="preserve"> </w:t>
      </w:r>
    </w:p>
    <w:p w14:paraId="30CDF9B5" w14:textId="0A6B2026" w:rsidR="003814F1" w:rsidRPr="00524FBA" w:rsidRDefault="000D3FC9" w:rsidP="00524FBA">
      <w:pPr>
        <w:spacing w:line="480" w:lineRule="auto"/>
        <w:ind w:firstLine="720"/>
        <w:jc w:val="both"/>
        <w:rPr>
          <w:rFonts w:ascii="Arial" w:hAnsi="Arial" w:cs="Arial"/>
          <w:color w:val="000000"/>
          <w:sz w:val="24"/>
          <w:szCs w:val="24"/>
        </w:rPr>
      </w:pPr>
      <w:r>
        <w:rPr>
          <w:rFonts w:ascii="Arial" w:hAnsi="Arial" w:cs="Arial"/>
          <w:sz w:val="24"/>
          <w:szCs w:val="24"/>
        </w:rPr>
        <w:t>R</w:t>
      </w:r>
      <w:r w:rsidR="00B66D87" w:rsidRPr="00524FBA">
        <w:rPr>
          <w:rFonts w:ascii="Arial" w:hAnsi="Arial" w:cs="Arial"/>
          <w:sz w:val="24"/>
          <w:szCs w:val="24"/>
        </w:rPr>
        <w:t>ecognition</w:t>
      </w:r>
      <w:r>
        <w:rPr>
          <w:rFonts w:ascii="Arial" w:hAnsi="Arial" w:cs="Arial"/>
          <w:sz w:val="24"/>
          <w:szCs w:val="24"/>
        </w:rPr>
        <w:t xml:space="preserve"> of the importance of islands</w:t>
      </w:r>
      <w:r w:rsidR="00B66D87" w:rsidRPr="00524FBA">
        <w:rPr>
          <w:rFonts w:ascii="Arial" w:hAnsi="Arial" w:cs="Arial"/>
          <w:sz w:val="24"/>
          <w:szCs w:val="24"/>
        </w:rPr>
        <w:t xml:space="preserve"> </w:t>
      </w:r>
      <w:r w:rsidR="00D43662" w:rsidRPr="00524FBA">
        <w:rPr>
          <w:rFonts w:ascii="Arial" w:hAnsi="Arial" w:cs="Arial"/>
          <w:sz w:val="24"/>
          <w:szCs w:val="24"/>
        </w:rPr>
        <w:t>has</w:t>
      </w:r>
      <w:r>
        <w:rPr>
          <w:rFonts w:ascii="Arial" w:hAnsi="Arial" w:cs="Arial"/>
          <w:sz w:val="24"/>
          <w:szCs w:val="24"/>
        </w:rPr>
        <w:t>, in recent years,</w:t>
      </w:r>
      <w:r w:rsidR="00D43662" w:rsidRPr="00524FBA">
        <w:rPr>
          <w:rFonts w:ascii="Arial" w:hAnsi="Arial" w:cs="Arial"/>
          <w:sz w:val="24"/>
          <w:szCs w:val="24"/>
        </w:rPr>
        <w:t xml:space="preserve"> </w:t>
      </w:r>
      <w:r>
        <w:rPr>
          <w:rFonts w:ascii="Arial" w:hAnsi="Arial" w:cs="Arial"/>
          <w:sz w:val="24"/>
          <w:szCs w:val="24"/>
        </w:rPr>
        <w:t xml:space="preserve">been </w:t>
      </w:r>
      <w:r w:rsidR="00ED0AC5" w:rsidRPr="00524FBA">
        <w:rPr>
          <w:rFonts w:ascii="Arial" w:hAnsi="Arial" w:cs="Arial"/>
          <w:sz w:val="24"/>
          <w:szCs w:val="24"/>
        </w:rPr>
        <w:t xml:space="preserve">catalysed by global </w:t>
      </w:r>
      <w:r w:rsidR="006A70A8" w:rsidRPr="00524FBA">
        <w:rPr>
          <w:rFonts w:ascii="Arial" w:hAnsi="Arial" w:cs="Arial"/>
          <w:sz w:val="24"/>
          <w:szCs w:val="24"/>
        </w:rPr>
        <w:t>concern</w:t>
      </w:r>
      <w:r w:rsidR="00ED0AC5" w:rsidRPr="00524FBA">
        <w:rPr>
          <w:rFonts w:ascii="Arial" w:hAnsi="Arial" w:cs="Arial"/>
          <w:sz w:val="24"/>
          <w:szCs w:val="24"/>
        </w:rPr>
        <w:t xml:space="preserve"> as to the </w:t>
      </w:r>
      <w:r w:rsidR="00D43662" w:rsidRPr="00524FBA">
        <w:rPr>
          <w:rFonts w:ascii="Arial" w:hAnsi="Arial" w:cs="Arial"/>
          <w:sz w:val="24"/>
          <w:szCs w:val="24"/>
        </w:rPr>
        <w:t>many</w:t>
      </w:r>
      <w:r w:rsidR="00ED0AC5" w:rsidRPr="00524FBA">
        <w:rPr>
          <w:rFonts w:ascii="Arial" w:hAnsi="Arial" w:cs="Arial"/>
          <w:sz w:val="24"/>
          <w:szCs w:val="24"/>
        </w:rPr>
        <w:t xml:space="preserve"> </w:t>
      </w:r>
      <w:r w:rsidR="00D43662" w:rsidRPr="00524FBA">
        <w:rPr>
          <w:rFonts w:ascii="Arial" w:hAnsi="Arial" w:cs="Arial"/>
          <w:sz w:val="24"/>
          <w:szCs w:val="24"/>
        </w:rPr>
        <w:t xml:space="preserve">threats that </w:t>
      </w:r>
      <w:r w:rsidR="00ED0AC5" w:rsidRPr="00524FBA">
        <w:rPr>
          <w:rFonts w:ascii="Arial" w:hAnsi="Arial" w:cs="Arial"/>
          <w:sz w:val="24"/>
          <w:szCs w:val="24"/>
        </w:rPr>
        <w:t>face island</w:t>
      </w:r>
      <w:r>
        <w:rPr>
          <w:rFonts w:ascii="Arial" w:hAnsi="Arial" w:cs="Arial"/>
          <w:sz w:val="24"/>
          <w:szCs w:val="24"/>
        </w:rPr>
        <w:t>s and their inhabitants</w:t>
      </w:r>
      <w:r w:rsidR="00ED0AC5" w:rsidRPr="00524FBA">
        <w:rPr>
          <w:rFonts w:ascii="Arial" w:hAnsi="Arial" w:cs="Arial"/>
          <w:sz w:val="24"/>
          <w:szCs w:val="24"/>
        </w:rPr>
        <w:t xml:space="preserve">. </w:t>
      </w:r>
      <w:r w:rsidR="0093053D" w:rsidRPr="00524FBA">
        <w:rPr>
          <w:rFonts w:ascii="Arial" w:hAnsi="Arial" w:cs="Arial"/>
          <w:sz w:val="24"/>
          <w:szCs w:val="24"/>
        </w:rPr>
        <w:t xml:space="preserve">A combination of </w:t>
      </w:r>
      <w:r w:rsidR="005D2EE9" w:rsidRPr="00524FBA">
        <w:rPr>
          <w:rFonts w:ascii="Arial" w:hAnsi="Arial" w:cs="Arial"/>
          <w:sz w:val="24"/>
          <w:szCs w:val="24"/>
        </w:rPr>
        <w:t xml:space="preserve">sensitive </w:t>
      </w:r>
      <w:r w:rsidR="0093053D" w:rsidRPr="00524FBA">
        <w:rPr>
          <w:rFonts w:ascii="Arial" w:hAnsi="Arial" w:cs="Arial"/>
          <w:sz w:val="24"/>
          <w:szCs w:val="24"/>
        </w:rPr>
        <w:t xml:space="preserve">endemic ecology and intense human use and dependency </w:t>
      </w:r>
      <w:r w:rsidR="009F4E27" w:rsidRPr="00524FBA">
        <w:rPr>
          <w:rFonts w:ascii="Arial" w:hAnsi="Arial" w:cs="Arial"/>
          <w:sz w:val="24"/>
          <w:szCs w:val="24"/>
        </w:rPr>
        <w:t xml:space="preserve">tend to magnify </w:t>
      </w:r>
      <w:r w:rsidR="005D2EE9" w:rsidRPr="00524FBA">
        <w:rPr>
          <w:rFonts w:ascii="Arial" w:hAnsi="Arial" w:cs="Arial"/>
          <w:sz w:val="24"/>
          <w:szCs w:val="24"/>
        </w:rPr>
        <w:t xml:space="preserve">aspects of </w:t>
      </w:r>
      <w:r w:rsidR="009F4E27" w:rsidRPr="00524FBA">
        <w:rPr>
          <w:rFonts w:ascii="Arial" w:hAnsi="Arial" w:cs="Arial"/>
          <w:sz w:val="24"/>
          <w:szCs w:val="24"/>
        </w:rPr>
        <w:t>island vulnerability (</w:t>
      </w:r>
      <w:proofErr w:type="spellStart"/>
      <w:r w:rsidR="009F4E27" w:rsidRPr="00524FBA">
        <w:rPr>
          <w:rFonts w:ascii="Arial" w:hAnsi="Arial" w:cs="Arial"/>
          <w:sz w:val="24"/>
          <w:szCs w:val="24"/>
        </w:rPr>
        <w:t>Baldacchino</w:t>
      </w:r>
      <w:proofErr w:type="spellEnd"/>
      <w:r w:rsidR="009F4E27" w:rsidRPr="00524FBA">
        <w:rPr>
          <w:rFonts w:ascii="Arial" w:hAnsi="Arial" w:cs="Arial"/>
          <w:sz w:val="24"/>
          <w:szCs w:val="24"/>
        </w:rPr>
        <w:t xml:space="preserve"> and </w:t>
      </w:r>
      <w:proofErr w:type="spellStart"/>
      <w:r w:rsidR="009F4E27" w:rsidRPr="00524FBA">
        <w:rPr>
          <w:rFonts w:ascii="Arial" w:hAnsi="Arial" w:cs="Arial"/>
          <w:sz w:val="24"/>
          <w:szCs w:val="24"/>
        </w:rPr>
        <w:t>Berttram</w:t>
      </w:r>
      <w:proofErr w:type="spellEnd"/>
      <w:r w:rsidR="009F4E27" w:rsidRPr="00524FBA">
        <w:rPr>
          <w:rFonts w:ascii="Arial" w:hAnsi="Arial" w:cs="Arial"/>
          <w:sz w:val="24"/>
          <w:szCs w:val="24"/>
        </w:rPr>
        <w:t xml:space="preserve"> 2009). </w:t>
      </w:r>
      <w:r w:rsidR="005D2EE9" w:rsidRPr="00524FBA">
        <w:rPr>
          <w:rFonts w:ascii="Arial" w:hAnsi="Arial" w:cs="Arial"/>
          <w:sz w:val="24"/>
          <w:szCs w:val="24"/>
        </w:rPr>
        <w:t>For example, m</w:t>
      </w:r>
      <w:r w:rsidR="004C5AEB" w:rsidRPr="00524FBA">
        <w:rPr>
          <w:rFonts w:ascii="Arial" w:hAnsi="Arial" w:cs="Arial"/>
          <w:sz w:val="24"/>
          <w:szCs w:val="24"/>
        </w:rPr>
        <w:t xml:space="preserve">any </w:t>
      </w:r>
      <w:r w:rsidR="0093053D" w:rsidRPr="00524FBA">
        <w:rPr>
          <w:rFonts w:ascii="Arial" w:hAnsi="Arial" w:cs="Arial"/>
          <w:sz w:val="24"/>
          <w:szCs w:val="24"/>
        </w:rPr>
        <w:t xml:space="preserve">islands </w:t>
      </w:r>
      <w:r w:rsidR="003E17F5" w:rsidRPr="00524FBA">
        <w:rPr>
          <w:rFonts w:ascii="Arial" w:hAnsi="Arial" w:cs="Arial"/>
          <w:sz w:val="24"/>
          <w:szCs w:val="24"/>
        </w:rPr>
        <w:t xml:space="preserve">experience high levels of species </w:t>
      </w:r>
      <w:r w:rsidR="0093053D" w:rsidRPr="00524FBA">
        <w:rPr>
          <w:rFonts w:ascii="Arial" w:hAnsi="Arial" w:cs="Arial"/>
          <w:sz w:val="24"/>
          <w:szCs w:val="24"/>
        </w:rPr>
        <w:t>extinction (</w:t>
      </w:r>
      <w:r w:rsidR="003E17F5" w:rsidRPr="00524FBA">
        <w:rPr>
          <w:rFonts w:ascii="Arial" w:hAnsi="Arial" w:cs="Arial"/>
          <w:color w:val="000000"/>
          <w:sz w:val="24"/>
          <w:szCs w:val="24"/>
        </w:rPr>
        <w:t>64% of all recorded extinctions in rece</w:t>
      </w:r>
      <w:r w:rsidR="002D40B1">
        <w:rPr>
          <w:rFonts w:ascii="Arial" w:hAnsi="Arial" w:cs="Arial"/>
          <w:color w:val="000000"/>
          <w:sz w:val="24"/>
          <w:szCs w:val="24"/>
        </w:rPr>
        <w:t>nt history happened on islands, CBD 2014</w:t>
      </w:r>
      <w:r w:rsidR="003814F1" w:rsidRPr="00524FBA">
        <w:rPr>
          <w:rFonts w:ascii="Arial" w:hAnsi="Arial" w:cs="Arial"/>
          <w:color w:val="000000"/>
          <w:sz w:val="24"/>
          <w:szCs w:val="24"/>
        </w:rPr>
        <w:t>)</w:t>
      </w:r>
      <w:r w:rsidR="003E17F5" w:rsidRPr="00524FBA">
        <w:rPr>
          <w:rFonts w:ascii="Arial" w:hAnsi="Arial" w:cs="Arial"/>
          <w:color w:val="000000"/>
          <w:sz w:val="24"/>
          <w:szCs w:val="24"/>
        </w:rPr>
        <w:t xml:space="preserve">, whilst climate change and ocean acidification pose </w:t>
      </w:r>
      <w:r w:rsidR="004C5AEB" w:rsidRPr="00524FBA">
        <w:rPr>
          <w:rFonts w:ascii="Arial" w:hAnsi="Arial" w:cs="Arial"/>
          <w:color w:val="000000"/>
          <w:sz w:val="24"/>
          <w:szCs w:val="24"/>
        </w:rPr>
        <w:t xml:space="preserve">a </w:t>
      </w:r>
      <w:r w:rsidR="003E17F5" w:rsidRPr="00524FBA">
        <w:rPr>
          <w:rFonts w:ascii="Arial" w:hAnsi="Arial" w:cs="Arial"/>
          <w:color w:val="000000"/>
          <w:sz w:val="24"/>
          <w:szCs w:val="24"/>
        </w:rPr>
        <w:t xml:space="preserve">growing threat </w:t>
      </w:r>
      <w:r w:rsidR="001442E8" w:rsidRPr="00524FBA">
        <w:rPr>
          <w:rFonts w:ascii="Arial" w:hAnsi="Arial" w:cs="Arial"/>
          <w:color w:val="000000"/>
          <w:sz w:val="24"/>
          <w:szCs w:val="24"/>
        </w:rPr>
        <w:t>to</w:t>
      </w:r>
      <w:r w:rsidR="004C5AEB" w:rsidRPr="00524FBA">
        <w:rPr>
          <w:rFonts w:ascii="Arial" w:hAnsi="Arial" w:cs="Arial"/>
          <w:color w:val="000000"/>
          <w:sz w:val="24"/>
          <w:szCs w:val="24"/>
        </w:rPr>
        <w:t xml:space="preserve"> </w:t>
      </w:r>
      <w:r w:rsidR="001442E8" w:rsidRPr="00524FBA">
        <w:rPr>
          <w:rFonts w:ascii="Arial" w:hAnsi="Arial" w:cs="Arial"/>
          <w:color w:val="000000"/>
          <w:sz w:val="24"/>
          <w:szCs w:val="24"/>
        </w:rPr>
        <w:t xml:space="preserve">loss of life and property from sea-level rise and extreme weather, and the </w:t>
      </w:r>
      <w:r w:rsidR="00D43662" w:rsidRPr="00524FBA">
        <w:rPr>
          <w:rFonts w:ascii="Arial" w:hAnsi="Arial" w:cs="Arial"/>
          <w:color w:val="000000"/>
          <w:sz w:val="24"/>
          <w:szCs w:val="24"/>
        </w:rPr>
        <w:t>loss of</w:t>
      </w:r>
      <w:r w:rsidR="00935458" w:rsidRPr="00524FBA">
        <w:rPr>
          <w:rFonts w:ascii="Arial" w:hAnsi="Arial" w:cs="Arial"/>
          <w:color w:val="000000"/>
          <w:sz w:val="24"/>
          <w:szCs w:val="24"/>
        </w:rPr>
        <w:t xml:space="preserve"> wave-attenuating</w:t>
      </w:r>
      <w:r w:rsidR="00D43662" w:rsidRPr="00524FBA">
        <w:rPr>
          <w:rFonts w:ascii="Arial" w:hAnsi="Arial" w:cs="Arial"/>
          <w:color w:val="000000"/>
          <w:sz w:val="24"/>
          <w:szCs w:val="24"/>
        </w:rPr>
        <w:t xml:space="preserve"> habitat</w:t>
      </w:r>
      <w:r w:rsidR="003E17F5" w:rsidRPr="00524FBA">
        <w:rPr>
          <w:rFonts w:ascii="Arial" w:hAnsi="Arial" w:cs="Arial"/>
          <w:color w:val="000000"/>
          <w:sz w:val="24"/>
          <w:szCs w:val="24"/>
        </w:rPr>
        <w:t>, such as coral reefs</w:t>
      </w:r>
      <w:r w:rsidR="00113ABA">
        <w:rPr>
          <w:rFonts w:ascii="Arial" w:hAnsi="Arial" w:cs="Arial"/>
          <w:color w:val="000000"/>
          <w:sz w:val="24"/>
          <w:szCs w:val="24"/>
        </w:rPr>
        <w:t xml:space="preserve"> and mangroves</w:t>
      </w:r>
      <w:r w:rsidR="008C2605" w:rsidRPr="00524FBA">
        <w:rPr>
          <w:rFonts w:ascii="Arial" w:hAnsi="Arial" w:cs="Arial"/>
          <w:color w:val="000000"/>
          <w:sz w:val="24"/>
          <w:szCs w:val="24"/>
        </w:rPr>
        <w:t xml:space="preserve"> (</w:t>
      </w:r>
      <w:r w:rsidR="00B3410E">
        <w:rPr>
          <w:rFonts w:ascii="Arial" w:hAnsi="Arial" w:cs="Arial"/>
          <w:color w:val="000000"/>
          <w:sz w:val="24"/>
          <w:szCs w:val="24"/>
        </w:rPr>
        <w:t>UNEP 2014</w:t>
      </w:r>
      <w:r w:rsidR="00283DC2">
        <w:rPr>
          <w:rFonts w:ascii="Arial" w:hAnsi="Arial" w:cs="Arial"/>
          <w:color w:val="000000"/>
          <w:sz w:val="24"/>
          <w:szCs w:val="24"/>
        </w:rPr>
        <w:t>a</w:t>
      </w:r>
      <w:r w:rsidR="001442E8" w:rsidRPr="00524FBA">
        <w:rPr>
          <w:rFonts w:ascii="Arial" w:hAnsi="Arial" w:cs="Arial"/>
          <w:color w:val="000000"/>
          <w:sz w:val="24"/>
          <w:szCs w:val="24"/>
        </w:rPr>
        <w:t xml:space="preserve">). </w:t>
      </w:r>
    </w:p>
    <w:p w14:paraId="68F15B1C" w14:textId="529FBF4E" w:rsidR="00DE1348" w:rsidRPr="00524FBA" w:rsidRDefault="00906231" w:rsidP="00524FBA">
      <w:pPr>
        <w:spacing w:line="480" w:lineRule="auto"/>
        <w:ind w:firstLine="720"/>
        <w:jc w:val="both"/>
        <w:rPr>
          <w:rFonts w:ascii="Arial" w:hAnsi="Arial" w:cs="Arial"/>
          <w:color w:val="000000"/>
          <w:sz w:val="24"/>
          <w:szCs w:val="24"/>
        </w:rPr>
      </w:pPr>
      <w:r w:rsidRPr="00163F30">
        <w:rPr>
          <w:rFonts w:ascii="Arial" w:hAnsi="Arial" w:cs="Arial"/>
          <w:sz w:val="24"/>
          <w:szCs w:val="24"/>
        </w:rPr>
        <w:t>I</w:t>
      </w:r>
      <w:r w:rsidR="00283DC2">
        <w:rPr>
          <w:rFonts w:ascii="Arial" w:hAnsi="Arial" w:cs="Arial"/>
          <w:sz w:val="24"/>
          <w:szCs w:val="24"/>
        </w:rPr>
        <w:t>n the SIDS literature, it is often highlighted that i</w:t>
      </w:r>
      <w:r w:rsidRPr="00163F30">
        <w:rPr>
          <w:rFonts w:ascii="Arial" w:hAnsi="Arial" w:cs="Arial"/>
          <w:sz w:val="24"/>
          <w:szCs w:val="24"/>
        </w:rPr>
        <w:t xml:space="preserve">slands </w:t>
      </w:r>
      <w:r w:rsidR="00283DC2">
        <w:rPr>
          <w:rFonts w:ascii="Arial" w:hAnsi="Arial" w:cs="Arial"/>
          <w:sz w:val="24"/>
          <w:szCs w:val="24"/>
        </w:rPr>
        <w:t xml:space="preserve">share similar </w:t>
      </w:r>
      <w:r w:rsidRPr="00163F30">
        <w:rPr>
          <w:rFonts w:ascii="Arial" w:hAnsi="Arial" w:cs="Arial"/>
          <w:sz w:val="24"/>
          <w:szCs w:val="24"/>
        </w:rPr>
        <w:t>sustainability challenges, many of whi</w:t>
      </w:r>
      <w:r w:rsidR="002D40B1">
        <w:rPr>
          <w:rFonts w:ascii="Arial" w:hAnsi="Arial" w:cs="Arial"/>
          <w:sz w:val="24"/>
          <w:szCs w:val="24"/>
        </w:rPr>
        <w:t>ch are exacerbated by specific i</w:t>
      </w:r>
      <w:r w:rsidRPr="00163F30">
        <w:rPr>
          <w:rFonts w:ascii="Arial" w:hAnsi="Arial" w:cs="Arial"/>
          <w:sz w:val="24"/>
          <w:szCs w:val="24"/>
        </w:rPr>
        <w:t>sland characteristics including s</w:t>
      </w:r>
      <w:r w:rsidRPr="00163F30">
        <w:rPr>
          <w:rFonts w:ascii="Arial" w:eastAsia="Times New Roman" w:hAnsi="Arial" w:cs="Arial"/>
          <w:color w:val="000000"/>
          <w:sz w:val="24"/>
          <w:szCs w:val="24"/>
          <w:lang w:eastAsia="en-GB"/>
        </w:rPr>
        <w:t xml:space="preserve">mallness, isolation, susceptibility to natural disasters, and </w:t>
      </w:r>
      <w:r w:rsidRPr="00163F30">
        <w:rPr>
          <w:rFonts w:ascii="Arial" w:eastAsia="Times New Roman" w:hAnsi="Arial" w:cs="Arial"/>
          <w:color w:val="000000"/>
          <w:sz w:val="24"/>
          <w:szCs w:val="24"/>
          <w:lang w:eastAsia="en-GB"/>
        </w:rPr>
        <w:lastRenderedPageBreak/>
        <w:t>vulnerability to external shocks (</w:t>
      </w:r>
      <w:proofErr w:type="spellStart"/>
      <w:r w:rsidRPr="00163F30">
        <w:rPr>
          <w:rFonts w:ascii="Arial" w:eastAsia="Times New Roman" w:hAnsi="Arial" w:cs="Arial"/>
          <w:color w:val="000000"/>
          <w:sz w:val="24"/>
          <w:szCs w:val="24"/>
          <w:lang w:eastAsia="en-GB"/>
        </w:rPr>
        <w:t>Guillotreau</w:t>
      </w:r>
      <w:proofErr w:type="spellEnd"/>
      <w:r w:rsidRPr="00163F30">
        <w:rPr>
          <w:rFonts w:ascii="Arial" w:eastAsia="Times New Roman" w:hAnsi="Arial" w:cs="Arial"/>
          <w:color w:val="000000"/>
          <w:sz w:val="24"/>
          <w:szCs w:val="24"/>
          <w:lang w:eastAsia="en-GB"/>
        </w:rPr>
        <w:t xml:space="preserve"> et al. 2012; Nurse et al. 2014)</w:t>
      </w:r>
      <w:r w:rsidR="005744C7">
        <w:rPr>
          <w:rFonts w:ascii="Arial" w:eastAsia="Times New Roman" w:hAnsi="Arial" w:cs="Arial"/>
          <w:color w:val="000000"/>
          <w:sz w:val="24"/>
          <w:szCs w:val="24"/>
          <w:lang w:eastAsia="en-GB"/>
        </w:rPr>
        <w:t>.</w:t>
      </w:r>
      <w:r w:rsidRPr="00163F30">
        <w:rPr>
          <w:rFonts w:ascii="Arial" w:eastAsia="Times New Roman" w:hAnsi="Arial" w:cs="Arial"/>
          <w:color w:val="000000"/>
          <w:sz w:val="24"/>
          <w:szCs w:val="24"/>
          <w:lang w:eastAsia="en-GB"/>
        </w:rPr>
        <w:t xml:space="preserve"> </w:t>
      </w:r>
      <w:r w:rsidR="002D40B1">
        <w:rPr>
          <w:rFonts w:ascii="Arial" w:hAnsi="Arial" w:cs="Arial"/>
          <w:color w:val="000000"/>
          <w:sz w:val="24"/>
          <w:szCs w:val="24"/>
        </w:rPr>
        <w:t>Many i</w:t>
      </w:r>
      <w:r w:rsidR="00644302">
        <w:rPr>
          <w:rFonts w:ascii="Arial" w:hAnsi="Arial" w:cs="Arial"/>
          <w:color w:val="000000"/>
          <w:sz w:val="24"/>
          <w:szCs w:val="24"/>
        </w:rPr>
        <w:t xml:space="preserve">slands </w:t>
      </w:r>
      <w:r w:rsidR="004C5AEB" w:rsidRPr="00524FBA">
        <w:rPr>
          <w:rFonts w:ascii="Arial" w:hAnsi="Arial" w:cs="Arial"/>
          <w:color w:val="000000"/>
          <w:sz w:val="24"/>
          <w:szCs w:val="24"/>
        </w:rPr>
        <w:t xml:space="preserve">experience </w:t>
      </w:r>
      <w:r w:rsidR="00663429" w:rsidRPr="00524FBA">
        <w:rPr>
          <w:rFonts w:ascii="Arial" w:hAnsi="Arial" w:cs="Arial"/>
          <w:color w:val="000000"/>
          <w:sz w:val="24"/>
          <w:szCs w:val="24"/>
        </w:rPr>
        <w:t xml:space="preserve">historical </w:t>
      </w:r>
      <w:proofErr w:type="spellStart"/>
      <w:r w:rsidR="00663429" w:rsidRPr="00524FBA">
        <w:rPr>
          <w:rFonts w:ascii="Arial" w:hAnsi="Arial" w:cs="Arial"/>
          <w:color w:val="000000"/>
          <w:sz w:val="24"/>
          <w:szCs w:val="24"/>
        </w:rPr>
        <w:t>peripheralization</w:t>
      </w:r>
      <w:proofErr w:type="spellEnd"/>
      <w:r w:rsidR="00774DF1" w:rsidRPr="00524FBA">
        <w:rPr>
          <w:rFonts w:ascii="Arial" w:hAnsi="Arial" w:cs="Arial"/>
          <w:color w:val="000000"/>
          <w:sz w:val="24"/>
          <w:szCs w:val="24"/>
        </w:rPr>
        <w:t xml:space="preserve"> and economic marginalization</w:t>
      </w:r>
      <w:r w:rsidR="00663429" w:rsidRPr="00524FBA">
        <w:rPr>
          <w:rFonts w:ascii="Arial" w:hAnsi="Arial" w:cs="Arial"/>
          <w:color w:val="000000"/>
          <w:sz w:val="24"/>
          <w:szCs w:val="24"/>
        </w:rPr>
        <w:t>,</w:t>
      </w:r>
      <w:r w:rsidR="004C5AEB" w:rsidRPr="00524FBA">
        <w:rPr>
          <w:rFonts w:ascii="Arial" w:hAnsi="Arial" w:cs="Arial"/>
          <w:color w:val="000000"/>
          <w:sz w:val="24"/>
          <w:szCs w:val="24"/>
        </w:rPr>
        <w:t xml:space="preserve"> </w:t>
      </w:r>
      <w:r w:rsidR="00663429" w:rsidRPr="00524FBA">
        <w:rPr>
          <w:rFonts w:ascii="Arial" w:hAnsi="Arial" w:cs="Arial"/>
          <w:color w:val="000000"/>
          <w:sz w:val="24"/>
          <w:szCs w:val="24"/>
        </w:rPr>
        <w:t>out-migration</w:t>
      </w:r>
      <w:r w:rsidR="006A70A8" w:rsidRPr="00524FBA">
        <w:rPr>
          <w:rFonts w:ascii="Arial" w:hAnsi="Arial" w:cs="Arial"/>
          <w:color w:val="000000"/>
          <w:sz w:val="24"/>
          <w:szCs w:val="24"/>
        </w:rPr>
        <w:t xml:space="preserve"> and</w:t>
      </w:r>
      <w:r w:rsidR="00663429" w:rsidRPr="00524FBA">
        <w:rPr>
          <w:rFonts w:ascii="Arial" w:hAnsi="Arial" w:cs="Arial"/>
          <w:color w:val="000000"/>
          <w:sz w:val="24"/>
          <w:szCs w:val="24"/>
        </w:rPr>
        <w:t xml:space="preserve"> community decline</w:t>
      </w:r>
      <w:r w:rsidR="006A70A8" w:rsidRPr="00524FBA">
        <w:rPr>
          <w:rFonts w:ascii="Arial" w:hAnsi="Arial" w:cs="Arial"/>
          <w:color w:val="000000"/>
          <w:sz w:val="24"/>
          <w:szCs w:val="24"/>
        </w:rPr>
        <w:t xml:space="preserve"> and loss, where sustaining a viable island society becomes a </w:t>
      </w:r>
      <w:r w:rsidR="00283DC2">
        <w:rPr>
          <w:rFonts w:ascii="Arial" w:hAnsi="Arial" w:cs="Arial"/>
          <w:color w:val="000000"/>
          <w:sz w:val="24"/>
          <w:szCs w:val="24"/>
        </w:rPr>
        <w:t>challenge (Ke</w:t>
      </w:r>
      <w:r w:rsidR="00964380" w:rsidRPr="00524FBA">
        <w:rPr>
          <w:rFonts w:ascii="Arial" w:hAnsi="Arial" w:cs="Arial"/>
          <w:color w:val="000000"/>
          <w:sz w:val="24"/>
          <w:szCs w:val="24"/>
        </w:rPr>
        <w:t>nnedy 2006</w:t>
      </w:r>
      <w:r w:rsidR="00663429" w:rsidRPr="00524FBA">
        <w:rPr>
          <w:rFonts w:ascii="Arial" w:hAnsi="Arial" w:cs="Arial"/>
          <w:color w:val="000000"/>
          <w:sz w:val="24"/>
          <w:szCs w:val="24"/>
        </w:rPr>
        <w:t>)</w:t>
      </w:r>
      <w:r w:rsidR="002D40B1">
        <w:rPr>
          <w:rFonts w:ascii="Arial" w:hAnsi="Arial" w:cs="Arial"/>
          <w:color w:val="000000"/>
          <w:sz w:val="24"/>
          <w:szCs w:val="24"/>
        </w:rPr>
        <w:t>,</w:t>
      </w:r>
      <w:r w:rsidR="00EC6EC3" w:rsidRPr="00524FBA">
        <w:rPr>
          <w:rFonts w:ascii="Arial" w:hAnsi="Arial" w:cs="Arial"/>
          <w:color w:val="000000"/>
          <w:sz w:val="24"/>
          <w:szCs w:val="24"/>
        </w:rPr>
        <w:t xml:space="preserve"> </w:t>
      </w:r>
      <w:r w:rsidR="002D40B1">
        <w:rPr>
          <w:rFonts w:ascii="Arial" w:hAnsi="Arial" w:cs="Arial"/>
          <w:color w:val="000000"/>
          <w:sz w:val="24"/>
          <w:szCs w:val="24"/>
        </w:rPr>
        <w:t>w</w:t>
      </w:r>
      <w:r w:rsidR="00644302">
        <w:rPr>
          <w:rFonts w:ascii="Arial" w:hAnsi="Arial" w:cs="Arial"/>
          <w:color w:val="000000"/>
          <w:sz w:val="24"/>
          <w:szCs w:val="24"/>
        </w:rPr>
        <w:t>hereas other</w:t>
      </w:r>
      <w:r w:rsidR="007F6725" w:rsidRPr="00524FBA">
        <w:rPr>
          <w:rFonts w:ascii="Arial" w:hAnsi="Arial" w:cs="Arial"/>
          <w:color w:val="000000"/>
          <w:sz w:val="24"/>
          <w:szCs w:val="24"/>
        </w:rPr>
        <w:t xml:space="preserve"> </w:t>
      </w:r>
      <w:r w:rsidR="00964380" w:rsidRPr="00524FBA">
        <w:rPr>
          <w:rFonts w:ascii="Arial" w:hAnsi="Arial" w:cs="Arial"/>
          <w:color w:val="000000"/>
          <w:sz w:val="24"/>
          <w:szCs w:val="24"/>
        </w:rPr>
        <w:t>island</w:t>
      </w:r>
      <w:r w:rsidR="00644302">
        <w:rPr>
          <w:rFonts w:ascii="Arial" w:hAnsi="Arial" w:cs="Arial"/>
          <w:color w:val="000000"/>
          <w:sz w:val="24"/>
          <w:szCs w:val="24"/>
        </w:rPr>
        <w:t>er</w:t>
      </w:r>
      <w:r w:rsidR="00964380" w:rsidRPr="00524FBA">
        <w:rPr>
          <w:rFonts w:ascii="Arial" w:hAnsi="Arial" w:cs="Arial"/>
          <w:color w:val="000000"/>
          <w:sz w:val="24"/>
          <w:szCs w:val="24"/>
        </w:rPr>
        <w:t>s</w:t>
      </w:r>
      <w:r w:rsidR="00774DF1" w:rsidRPr="00524FBA">
        <w:rPr>
          <w:rFonts w:ascii="Arial" w:hAnsi="Arial" w:cs="Arial"/>
          <w:color w:val="000000"/>
          <w:sz w:val="24"/>
          <w:szCs w:val="24"/>
        </w:rPr>
        <w:t xml:space="preserve"> can </w:t>
      </w:r>
      <w:r w:rsidR="00E071FF">
        <w:rPr>
          <w:rFonts w:ascii="Arial" w:hAnsi="Arial" w:cs="Arial"/>
          <w:color w:val="000000"/>
          <w:sz w:val="24"/>
          <w:szCs w:val="24"/>
        </w:rPr>
        <w:t xml:space="preserve">also </w:t>
      </w:r>
      <w:r w:rsidR="00774DF1" w:rsidRPr="00524FBA">
        <w:rPr>
          <w:rFonts w:ascii="Arial" w:hAnsi="Arial" w:cs="Arial"/>
          <w:color w:val="000000"/>
          <w:sz w:val="24"/>
          <w:szCs w:val="24"/>
        </w:rPr>
        <w:t>demonstrat</w:t>
      </w:r>
      <w:r w:rsidR="00E071FF">
        <w:rPr>
          <w:rFonts w:ascii="Arial" w:hAnsi="Arial" w:cs="Arial"/>
          <w:color w:val="000000"/>
          <w:sz w:val="24"/>
          <w:szCs w:val="24"/>
        </w:rPr>
        <w:t xml:space="preserve">e </w:t>
      </w:r>
      <w:r w:rsidR="00774DF1" w:rsidRPr="00524FBA">
        <w:rPr>
          <w:rFonts w:ascii="Arial" w:hAnsi="Arial" w:cs="Arial"/>
          <w:color w:val="000000"/>
          <w:sz w:val="24"/>
          <w:szCs w:val="24"/>
        </w:rPr>
        <w:t>strong attachment to place and way of life</w:t>
      </w:r>
      <w:r w:rsidR="00935458" w:rsidRPr="00524FBA">
        <w:rPr>
          <w:rFonts w:ascii="Arial" w:hAnsi="Arial" w:cs="Arial"/>
          <w:color w:val="000000"/>
          <w:sz w:val="24"/>
          <w:szCs w:val="24"/>
        </w:rPr>
        <w:t>. This has</w:t>
      </w:r>
      <w:r w:rsidR="00774DF1" w:rsidRPr="00524FBA">
        <w:rPr>
          <w:rFonts w:ascii="Arial" w:hAnsi="Arial" w:cs="Arial"/>
          <w:color w:val="000000"/>
          <w:sz w:val="24"/>
          <w:szCs w:val="24"/>
        </w:rPr>
        <w:t xml:space="preserve"> been witnessed in disputes over </w:t>
      </w:r>
      <w:r w:rsidR="00D1042D" w:rsidRPr="00524FBA">
        <w:rPr>
          <w:rFonts w:ascii="Arial" w:hAnsi="Arial" w:cs="Arial"/>
          <w:color w:val="000000"/>
          <w:sz w:val="24"/>
          <w:szCs w:val="24"/>
        </w:rPr>
        <w:t>island displacements</w:t>
      </w:r>
      <w:r w:rsidR="00774DF1" w:rsidRPr="00524FBA">
        <w:rPr>
          <w:rFonts w:ascii="Arial" w:hAnsi="Arial" w:cs="Arial"/>
          <w:color w:val="000000"/>
          <w:sz w:val="24"/>
          <w:szCs w:val="24"/>
        </w:rPr>
        <w:t>, such as</w:t>
      </w:r>
      <w:r w:rsidR="00FA5976" w:rsidRPr="00524FBA">
        <w:rPr>
          <w:rFonts w:ascii="Arial" w:hAnsi="Arial" w:cs="Arial"/>
          <w:color w:val="000000"/>
          <w:sz w:val="24"/>
          <w:szCs w:val="24"/>
        </w:rPr>
        <w:t xml:space="preserve"> in the campaigns led by </w:t>
      </w:r>
      <w:r w:rsidR="00644302">
        <w:rPr>
          <w:rFonts w:ascii="Arial" w:hAnsi="Arial" w:cs="Arial"/>
          <w:color w:val="000000"/>
          <w:sz w:val="24"/>
          <w:szCs w:val="24"/>
        </w:rPr>
        <w:t xml:space="preserve">some </w:t>
      </w:r>
      <w:r w:rsidR="00FA5976" w:rsidRPr="00524FBA">
        <w:rPr>
          <w:rFonts w:ascii="Arial" w:hAnsi="Arial" w:cs="Arial"/>
          <w:color w:val="000000"/>
          <w:sz w:val="24"/>
          <w:szCs w:val="24"/>
        </w:rPr>
        <w:t xml:space="preserve">former </w:t>
      </w:r>
      <w:proofErr w:type="spellStart"/>
      <w:r w:rsidR="00FA5976" w:rsidRPr="00524FBA">
        <w:rPr>
          <w:rFonts w:ascii="Arial" w:hAnsi="Arial" w:cs="Arial"/>
          <w:color w:val="000000"/>
          <w:sz w:val="24"/>
          <w:szCs w:val="24"/>
        </w:rPr>
        <w:t>Chagos</w:t>
      </w:r>
      <w:proofErr w:type="spellEnd"/>
      <w:r w:rsidR="00FA5976" w:rsidRPr="00524FBA">
        <w:rPr>
          <w:rFonts w:ascii="Arial" w:hAnsi="Arial" w:cs="Arial"/>
          <w:color w:val="000000"/>
          <w:sz w:val="24"/>
          <w:szCs w:val="24"/>
        </w:rPr>
        <w:t xml:space="preserve"> island inhabitants</w:t>
      </w:r>
      <w:r w:rsidR="00195358" w:rsidRPr="00524FBA">
        <w:rPr>
          <w:rFonts w:ascii="Arial" w:hAnsi="Arial" w:cs="Arial"/>
          <w:color w:val="000000"/>
          <w:sz w:val="24"/>
          <w:szCs w:val="24"/>
        </w:rPr>
        <w:t xml:space="preserve"> to return to the islands</w:t>
      </w:r>
      <w:r w:rsidR="00FA5976" w:rsidRPr="00524FBA">
        <w:rPr>
          <w:rFonts w:ascii="Arial" w:hAnsi="Arial" w:cs="Arial"/>
          <w:color w:val="000000"/>
          <w:sz w:val="24"/>
          <w:szCs w:val="24"/>
        </w:rPr>
        <w:t xml:space="preserve"> 40 years </w:t>
      </w:r>
      <w:r w:rsidR="00195358" w:rsidRPr="00524FBA">
        <w:rPr>
          <w:rFonts w:ascii="Arial" w:hAnsi="Arial" w:cs="Arial"/>
          <w:color w:val="000000"/>
          <w:sz w:val="24"/>
          <w:szCs w:val="24"/>
        </w:rPr>
        <w:t>post-</w:t>
      </w:r>
      <w:r w:rsidR="00FA5976" w:rsidRPr="00524FBA">
        <w:rPr>
          <w:rFonts w:ascii="Arial" w:hAnsi="Arial" w:cs="Arial"/>
          <w:color w:val="000000"/>
          <w:sz w:val="24"/>
          <w:szCs w:val="24"/>
        </w:rPr>
        <w:t>displacement</w:t>
      </w:r>
      <w:r w:rsidR="00195358" w:rsidRPr="00524FBA">
        <w:rPr>
          <w:rFonts w:ascii="Arial" w:hAnsi="Arial" w:cs="Arial"/>
          <w:color w:val="000000"/>
          <w:sz w:val="24"/>
          <w:szCs w:val="24"/>
        </w:rPr>
        <w:t xml:space="preserve"> (</w:t>
      </w:r>
      <w:r w:rsidR="00CC14AC" w:rsidRPr="00524FBA">
        <w:rPr>
          <w:rFonts w:ascii="Arial" w:hAnsi="Arial" w:cs="Arial"/>
          <w:color w:val="000000"/>
          <w:sz w:val="24"/>
          <w:szCs w:val="24"/>
        </w:rPr>
        <w:t>Jeffery 2013</w:t>
      </w:r>
      <w:r w:rsidR="00195358" w:rsidRPr="00524FBA">
        <w:rPr>
          <w:rFonts w:ascii="Arial" w:hAnsi="Arial" w:cs="Arial"/>
          <w:color w:val="000000"/>
          <w:sz w:val="24"/>
          <w:szCs w:val="24"/>
        </w:rPr>
        <w:t>)</w:t>
      </w:r>
      <w:r w:rsidR="00FA5976" w:rsidRPr="00524FBA">
        <w:rPr>
          <w:rFonts w:ascii="Arial" w:hAnsi="Arial" w:cs="Arial"/>
          <w:color w:val="000000"/>
          <w:sz w:val="24"/>
          <w:szCs w:val="24"/>
        </w:rPr>
        <w:t xml:space="preserve">, or where </w:t>
      </w:r>
      <w:r w:rsidR="009E32A4" w:rsidRPr="00524FBA">
        <w:rPr>
          <w:rFonts w:ascii="Arial" w:hAnsi="Arial" w:cs="Arial"/>
          <w:color w:val="000000"/>
          <w:sz w:val="24"/>
          <w:szCs w:val="24"/>
        </w:rPr>
        <w:t>potential island ‘climate refugees’ argue their desires to remain in their homelands (</w:t>
      </w:r>
      <w:r w:rsidR="00C91B9C" w:rsidRPr="00524FBA">
        <w:rPr>
          <w:rFonts w:ascii="Arial" w:hAnsi="Arial" w:cs="Arial"/>
          <w:color w:val="000000"/>
          <w:sz w:val="24"/>
          <w:szCs w:val="24"/>
        </w:rPr>
        <w:t>McNamara et al 2009</w:t>
      </w:r>
      <w:r w:rsidR="001442E8" w:rsidRPr="00524FBA">
        <w:rPr>
          <w:rFonts w:ascii="Arial" w:hAnsi="Arial" w:cs="Arial"/>
          <w:color w:val="000000"/>
          <w:sz w:val="24"/>
          <w:szCs w:val="24"/>
        </w:rPr>
        <w:t>)</w:t>
      </w:r>
      <w:r w:rsidR="009E32A4" w:rsidRPr="00524FBA">
        <w:rPr>
          <w:rFonts w:ascii="Arial" w:hAnsi="Arial" w:cs="Arial"/>
          <w:color w:val="000000"/>
          <w:sz w:val="24"/>
          <w:szCs w:val="24"/>
        </w:rPr>
        <w:t xml:space="preserve">. </w:t>
      </w:r>
      <w:r w:rsidR="00774DF1" w:rsidRPr="00524FBA">
        <w:rPr>
          <w:rFonts w:ascii="Arial" w:hAnsi="Arial" w:cs="Arial"/>
          <w:color w:val="000000"/>
          <w:sz w:val="24"/>
          <w:szCs w:val="24"/>
        </w:rPr>
        <w:t xml:space="preserve">The </w:t>
      </w:r>
      <w:r w:rsidR="00B719EE" w:rsidRPr="00524FBA">
        <w:rPr>
          <w:rFonts w:ascii="Arial" w:hAnsi="Arial" w:cs="Arial"/>
          <w:color w:val="000000"/>
          <w:sz w:val="24"/>
          <w:szCs w:val="24"/>
        </w:rPr>
        <w:t xml:space="preserve">South Pacific </w:t>
      </w:r>
      <w:r w:rsidR="00D1042D" w:rsidRPr="00524FBA">
        <w:rPr>
          <w:rFonts w:ascii="Arial" w:hAnsi="Arial" w:cs="Arial"/>
          <w:color w:val="000000"/>
          <w:sz w:val="24"/>
          <w:szCs w:val="24"/>
        </w:rPr>
        <w:t xml:space="preserve">archipelago </w:t>
      </w:r>
      <w:r w:rsidR="00774DF1" w:rsidRPr="00524FBA">
        <w:rPr>
          <w:rFonts w:ascii="Arial" w:hAnsi="Arial" w:cs="Arial"/>
          <w:color w:val="000000"/>
          <w:sz w:val="24"/>
          <w:szCs w:val="24"/>
        </w:rPr>
        <w:t>of Vanu</w:t>
      </w:r>
      <w:r w:rsidR="005D3811" w:rsidRPr="00524FBA">
        <w:rPr>
          <w:rFonts w:ascii="Arial" w:hAnsi="Arial" w:cs="Arial"/>
          <w:color w:val="000000"/>
          <w:sz w:val="24"/>
          <w:szCs w:val="24"/>
        </w:rPr>
        <w:t>a</w:t>
      </w:r>
      <w:r w:rsidR="00774DF1" w:rsidRPr="00524FBA">
        <w:rPr>
          <w:rFonts w:ascii="Arial" w:hAnsi="Arial" w:cs="Arial"/>
          <w:color w:val="000000"/>
          <w:sz w:val="24"/>
          <w:szCs w:val="24"/>
        </w:rPr>
        <w:t xml:space="preserve">tu </w:t>
      </w:r>
      <w:r w:rsidR="001442E8" w:rsidRPr="00524FBA">
        <w:rPr>
          <w:rFonts w:ascii="Arial" w:hAnsi="Arial" w:cs="Arial"/>
          <w:color w:val="000000"/>
          <w:sz w:val="24"/>
          <w:szCs w:val="24"/>
        </w:rPr>
        <w:t>is</w:t>
      </w:r>
      <w:r w:rsidR="00774DF1" w:rsidRPr="00524FBA">
        <w:rPr>
          <w:rFonts w:ascii="Arial" w:hAnsi="Arial" w:cs="Arial"/>
          <w:color w:val="000000"/>
          <w:sz w:val="24"/>
          <w:szCs w:val="24"/>
        </w:rPr>
        <w:t xml:space="preserve"> </w:t>
      </w:r>
      <w:r w:rsidR="002D40B1">
        <w:rPr>
          <w:rFonts w:ascii="Arial" w:hAnsi="Arial" w:cs="Arial"/>
          <w:color w:val="000000"/>
          <w:sz w:val="24"/>
          <w:szCs w:val="24"/>
        </w:rPr>
        <w:t xml:space="preserve">an </w:t>
      </w:r>
      <w:r w:rsidR="00774DF1" w:rsidRPr="00524FBA">
        <w:rPr>
          <w:rFonts w:ascii="Arial" w:hAnsi="Arial" w:cs="Arial"/>
          <w:color w:val="000000"/>
          <w:sz w:val="24"/>
          <w:szCs w:val="24"/>
        </w:rPr>
        <w:t xml:space="preserve">example of the </w:t>
      </w:r>
      <w:r w:rsidR="005D3811" w:rsidRPr="00524FBA">
        <w:rPr>
          <w:rFonts w:ascii="Arial" w:hAnsi="Arial" w:cs="Arial"/>
          <w:color w:val="000000"/>
          <w:sz w:val="24"/>
          <w:szCs w:val="24"/>
        </w:rPr>
        <w:t>contradictory</w:t>
      </w:r>
      <w:r w:rsidR="00774DF1" w:rsidRPr="00524FBA">
        <w:rPr>
          <w:rFonts w:ascii="Arial" w:hAnsi="Arial" w:cs="Arial"/>
          <w:color w:val="000000"/>
          <w:sz w:val="24"/>
          <w:szCs w:val="24"/>
        </w:rPr>
        <w:t xml:space="preserve"> </w:t>
      </w:r>
      <w:r w:rsidR="000D3FC9">
        <w:rPr>
          <w:rFonts w:ascii="Arial" w:hAnsi="Arial" w:cs="Arial"/>
          <w:color w:val="000000"/>
          <w:sz w:val="24"/>
          <w:szCs w:val="24"/>
        </w:rPr>
        <w:t xml:space="preserve">and diverse </w:t>
      </w:r>
      <w:r w:rsidR="005D3811" w:rsidRPr="00524FBA">
        <w:rPr>
          <w:rFonts w:ascii="Arial" w:hAnsi="Arial" w:cs="Arial"/>
          <w:color w:val="000000"/>
          <w:sz w:val="24"/>
          <w:szCs w:val="24"/>
        </w:rPr>
        <w:t xml:space="preserve">nature of the island-wellbeing </w:t>
      </w:r>
      <w:r w:rsidR="00774DF1" w:rsidRPr="00524FBA">
        <w:rPr>
          <w:rFonts w:ascii="Arial" w:hAnsi="Arial" w:cs="Arial"/>
          <w:color w:val="000000"/>
          <w:sz w:val="24"/>
          <w:szCs w:val="24"/>
        </w:rPr>
        <w:t>relationship</w:t>
      </w:r>
      <w:r w:rsidR="00B719EE" w:rsidRPr="00524FBA">
        <w:rPr>
          <w:rFonts w:ascii="Arial" w:hAnsi="Arial" w:cs="Arial"/>
          <w:color w:val="000000"/>
          <w:sz w:val="24"/>
          <w:szCs w:val="24"/>
        </w:rPr>
        <w:t xml:space="preserve">; the </w:t>
      </w:r>
      <w:r w:rsidR="00D1042D" w:rsidRPr="00524FBA">
        <w:rPr>
          <w:rFonts w:ascii="Arial" w:hAnsi="Arial" w:cs="Arial"/>
          <w:color w:val="000000"/>
          <w:sz w:val="24"/>
          <w:szCs w:val="24"/>
        </w:rPr>
        <w:t>islands are</w:t>
      </w:r>
      <w:r w:rsidR="00774DF1" w:rsidRPr="00524FBA">
        <w:rPr>
          <w:rFonts w:ascii="Arial" w:hAnsi="Arial" w:cs="Arial"/>
          <w:color w:val="000000"/>
          <w:sz w:val="24"/>
          <w:szCs w:val="24"/>
        </w:rPr>
        <w:t xml:space="preserve"> </w:t>
      </w:r>
      <w:r w:rsidR="00B719EE" w:rsidRPr="00524FBA">
        <w:rPr>
          <w:rFonts w:ascii="Arial" w:hAnsi="Arial" w:cs="Arial"/>
          <w:color w:val="000000"/>
          <w:sz w:val="24"/>
          <w:szCs w:val="24"/>
        </w:rPr>
        <w:t xml:space="preserve">renowned for storm surge incursion and human displacement, prompting the United National </w:t>
      </w:r>
      <w:r w:rsidR="00351EE1" w:rsidRPr="00524FBA">
        <w:rPr>
          <w:rFonts w:ascii="Arial" w:hAnsi="Arial" w:cs="Arial"/>
          <w:color w:val="000000"/>
          <w:sz w:val="24"/>
          <w:szCs w:val="24"/>
        </w:rPr>
        <w:t>Environment</w:t>
      </w:r>
      <w:r w:rsidR="00B719EE" w:rsidRPr="00524FBA">
        <w:rPr>
          <w:rFonts w:ascii="Arial" w:hAnsi="Arial" w:cs="Arial"/>
          <w:color w:val="000000"/>
          <w:sz w:val="24"/>
          <w:szCs w:val="24"/>
        </w:rPr>
        <w:t xml:space="preserve"> Programme (UNEP) to </w:t>
      </w:r>
      <w:r w:rsidR="00EA003C" w:rsidRPr="00524FBA">
        <w:rPr>
          <w:rFonts w:ascii="Arial" w:hAnsi="Arial" w:cs="Arial"/>
          <w:color w:val="000000"/>
          <w:sz w:val="24"/>
          <w:szCs w:val="24"/>
        </w:rPr>
        <w:t xml:space="preserve">label </w:t>
      </w:r>
      <w:r w:rsidR="002D40B1">
        <w:rPr>
          <w:rFonts w:ascii="Arial" w:hAnsi="Arial" w:cs="Arial"/>
          <w:color w:val="000000"/>
          <w:sz w:val="24"/>
          <w:szCs w:val="24"/>
        </w:rPr>
        <w:t>their</w:t>
      </w:r>
      <w:r w:rsidR="001442E8" w:rsidRPr="00524FBA">
        <w:rPr>
          <w:rFonts w:ascii="Arial" w:hAnsi="Arial" w:cs="Arial"/>
          <w:color w:val="000000"/>
          <w:sz w:val="24"/>
          <w:szCs w:val="24"/>
        </w:rPr>
        <w:t xml:space="preserve"> inhabitants as </w:t>
      </w:r>
      <w:r w:rsidR="002D40B1">
        <w:rPr>
          <w:rFonts w:ascii="Arial" w:hAnsi="Arial" w:cs="Arial"/>
          <w:color w:val="000000"/>
          <w:sz w:val="24"/>
          <w:szCs w:val="24"/>
        </w:rPr>
        <w:t>the world’s first climate refugees</w:t>
      </w:r>
      <w:r w:rsidR="00B719EE" w:rsidRPr="00524FBA">
        <w:rPr>
          <w:rFonts w:ascii="Arial" w:hAnsi="Arial" w:cs="Arial"/>
          <w:color w:val="000000"/>
          <w:sz w:val="24"/>
          <w:szCs w:val="24"/>
        </w:rPr>
        <w:t xml:space="preserve"> (</w:t>
      </w:r>
      <w:proofErr w:type="spellStart"/>
      <w:r w:rsidR="00B719EE" w:rsidRPr="00524FBA">
        <w:rPr>
          <w:rFonts w:ascii="Arial" w:hAnsi="Arial" w:cs="Arial"/>
          <w:color w:val="000000"/>
          <w:sz w:val="24"/>
          <w:szCs w:val="24"/>
        </w:rPr>
        <w:t>Ballu</w:t>
      </w:r>
      <w:proofErr w:type="spellEnd"/>
      <w:r w:rsidR="00B719EE" w:rsidRPr="00524FBA">
        <w:rPr>
          <w:rFonts w:ascii="Arial" w:hAnsi="Arial" w:cs="Arial"/>
          <w:color w:val="000000"/>
          <w:sz w:val="24"/>
          <w:szCs w:val="24"/>
        </w:rPr>
        <w:t xml:space="preserve"> et al 2011) and yet</w:t>
      </w:r>
      <w:r w:rsidR="00351EE1" w:rsidRPr="00524FBA">
        <w:rPr>
          <w:rFonts w:ascii="Arial" w:hAnsi="Arial" w:cs="Arial"/>
          <w:color w:val="000000"/>
          <w:sz w:val="24"/>
          <w:szCs w:val="24"/>
        </w:rPr>
        <w:t xml:space="preserve">, </w:t>
      </w:r>
      <w:r w:rsidR="00D1042D" w:rsidRPr="00524FBA">
        <w:rPr>
          <w:rFonts w:ascii="Arial" w:hAnsi="Arial" w:cs="Arial"/>
          <w:color w:val="000000"/>
          <w:sz w:val="24"/>
          <w:szCs w:val="24"/>
        </w:rPr>
        <w:t>for several years</w:t>
      </w:r>
      <w:r w:rsidR="003814F1" w:rsidRPr="00524FBA">
        <w:rPr>
          <w:rFonts w:ascii="Arial" w:hAnsi="Arial" w:cs="Arial"/>
          <w:color w:val="000000"/>
          <w:sz w:val="24"/>
          <w:szCs w:val="24"/>
        </w:rPr>
        <w:t>,</w:t>
      </w:r>
      <w:r w:rsidR="00D1042D" w:rsidRPr="00524FBA">
        <w:rPr>
          <w:rFonts w:ascii="Arial" w:hAnsi="Arial" w:cs="Arial"/>
          <w:color w:val="000000"/>
          <w:sz w:val="24"/>
          <w:szCs w:val="24"/>
        </w:rPr>
        <w:t xml:space="preserve"> </w:t>
      </w:r>
      <w:r w:rsidR="001442E8" w:rsidRPr="00524FBA">
        <w:rPr>
          <w:rFonts w:ascii="Arial" w:hAnsi="Arial" w:cs="Arial"/>
          <w:color w:val="000000"/>
          <w:sz w:val="24"/>
          <w:szCs w:val="24"/>
        </w:rPr>
        <w:t xml:space="preserve">Vanuatu </w:t>
      </w:r>
      <w:r w:rsidR="00EA003C" w:rsidRPr="00524FBA">
        <w:rPr>
          <w:rFonts w:ascii="Arial" w:hAnsi="Arial" w:cs="Arial"/>
          <w:color w:val="000000"/>
          <w:sz w:val="24"/>
          <w:szCs w:val="24"/>
        </w:rPr>
        <w:t xml:space="preserve">also </w:t>
      </w:r>
      <w:r w:rsidR="00351EE1" w:rsidRPr="00524FBA">
        <w:rPr>
          <w:rFonts w:ascii="Arial" w:hAnsi="Arial" w:cs="Arial"/>
          <w:color w:val="000000"/>
          <w:sz w:val="24"/>
          <w:szCs w:val="24"/>
        </w:rPr>
        <w:t>boasted</w:t>
      </w:r>
      <w:r w:rsidR="00774DF1" w:rsidRPr="00524FBA">
        <w:rPr>
          <w:rFonts w:ascii="Arial" w:hAnsi="Arial" w:cs="Arial"/>
          <w:color w:val="000000"/>
          <w:sz w:val="24"/>
          <w:szCs w:val="24"/>
        </w:rPr>
        <w:t xml:space="preserve"> the </w:t>
      </w:r>
      <w:r w:rsidR="00B719EE" w:rsidRPr="00524FBA">
        <w:rPr>
          <w:rFonts w:ascii="Arial" w:hAnsi="Arial" w:cs="Arial"/>
          <w:color w:val="000000"/>
          <w:sz w:val="24"/>
          <w:szCs w:val="24"/>
        </w:rPr>
        <w:t>world</w:t>
      </w:r>
      <w:r w:rsidR="00774DF1" w:rsidRPr="00524FBA">
        <w:rPr>
          <w:rFonts w:ascii="Arial" w:hAnsi="Arial" w:cs="Arial"/>
          <w:color w:val="000000"/>
          <w:sz w:val="24"/>
          <w:szCs w:val="24"/>
        </w:rPr>
        <w:t xml:space="preserve">’s </w:t>
      </w:r>
      <w:r w:rsidR="001442E8" w:rsidRPr="00524FBA">
        <w:rPr>
          <w:rFonts w:ascii="Arial" w:hAnsi="Arial" w:cs="Arial"/>
          <w:color w:val="000000"/>
          <w:sz w:val="24"/>
          <w:szCs w:val="24"/>
        </w:rPr>
        <w:t xml:space="preserve">highest levels of </w:t>
      </w:r>
      <w:r w:rsidR="002D40B1">
        <w:rPr>
          <w:rFonts w:ascii="Arial" w:hAnsi="Arial" w:cs="Arial"/>
          <w:color w:val="000000"/>
          <w:sz w:val="24"/>
          <w:szCs w:val="24"/>
        </w:rPr>
        <w:t>self-reported</w:t>
      </w:r>
      <w:r w:rsidR="00E071FF">
        <w:rPr>
          <w:rFonts w:ascii="Arial" w:hAnsi="Arial" w:cs="Arial"/>
          <w:color w:val="000000"/>
          <w:sz w:val="24"/>
          <w:szCs w:val="24"/>
        </w:rPr>
        <w:t xml:space="preserve"> </w:t>
      </w:r>
      <w:r w:rsidR="00351EE1" w:rsidRPr="00524FBA">
        <w:rPr>
          <w:rFonts w:ascii="Arial" w:hAnsi="Arial" w:cs="Arial"/>
          <w:color w:val="000000"/>
          <w:sz w:val="24"/>
          <w:szCs w:val="24"/>
        </w:rPr>
        <w:t>happiness</w:t>
      </w:r>
      <w:r w:rsidR="000438AF">
        <w:rPr>
          <w:rFonts w:ascii="Arial" w:hAnsi="Arial" w:cs="Arial"/>
          <w:color w:val="000000"/>
          <w:sz w:val="24"/>
          <w:szCs w:val="24"/>
        </w:rPr>
        <w:t xml:space="preserve"> (Abdallah et al 2012)</w:t>
      </w:r>
      <w:r w:rsidR="00774DF1" w:rsidRPr="00524FBA">
        <w:rPr>
          <w:rFonts w:ascii="Arial" w:hAnsi="Arial" w:cs="Arial"/>
          <w:color w:val="000000"/>
          <w:sz w:val="24"/>
          <w:szCs w:val="24"/>
        </w:rPr>
        <w:t>.</w:t>
      </w:r>
    </w:p>
    <w:p w14:paraId="75EF0EA4" w14:textId="581014B5" w:rsidR="00EA738C" w:rsidRPr="00524FBA" w:rsidRDefault="00774DF1" w:rsidP="00B83886">
      <w:pPr>
        <w:spacing w:line="480" w:lineRule="auto"/>
        <w:ind w:firstLine="720"/>
        <w:jc w:val="both"/>
        <w:rPr>
          <w:rFonts w:ascii="Arial" w:hAnsi="Arial" w:cs="Arial"/>
          <w:color w:val="000000"/>
          <w:sz w:val="24"/>
          <w:szCs w:val="24"/>
        </w:rPr>
      </w:pPr>
      <w:r w:rsidRPr="00524FBA">
        <w:rPr>
          <w:rFonts w:ascii="Arial" w:hAnsi="Arial" w:cs="Arial"/>
          <w:color w:val="000000"/>
          <w:sz w:val="24"/>
          <w:szCs w:val="24"/>
        </w:rPr>
        <w:t xml:space="preserve">The relationship between islands and human wellbeing is therefore clearly complex, </w:t>
      </w:r>
      <w:r w:rsidR="00964380" w:rsidRPr="00524FBA">
        <w:rPr>
          <w:rFonts w:ascii="Arial" w:hAnsi="Arial" w:cs="Arial"/>
          <w:color w:val="000000"/>
          <w:sz w:val="24"/>
          <w:szCs w:val="24"/>
        </w:rPr>
        <w:t xml:space="preserve">not easily generalizable, and </w:t>
      </w:r>
      <w:r w:rsidRPr="00524FBA">
        <w:rPr>
          <w:rFonts w:ascii="Arial" w:hAnsi="Arial" w:cs="Arial"/>
          <w:color w:val="000000"/>
          <w:sz w:val="24"/>
          <w:szCs w:val="24"/>
        </w:rPr>
        <w:t xml:space="preserve">heavily influenced by </w:t>
      </w:r>
      <w:r w:rsidR="00770B0C" w:rsidRPr="00524FBA">
        <w:rPr>
          <w:rFonts w:ascii="Arial" w:hAnsi="Arial" w:cs="Arial"/>
          <w:color w:val="000000"/>
          <w:sz w:val="24"/>
          <w:szCs w:val="24"/>
        </w:rPr>
        <w:t>ecological</w:t>
      </w:r>
      <w:r w:rsidRPr="00524FBA">
        <w:rPr>
          <w:rFonts w:ascii="Arial" w:hAnsi="Arial" w:cs="Arial"/>
          <w:color w:val="000000"/>
          <w:sz w:val="24"/>
          <w:szCs w:val="24"/>
        </w:rPr>
        <w:t>, social, historical and po</w:t>
      </w:r>
      <w:r w:rsidR="00A57CF0" w:rsidRPr="00524FBA">
        <w:rPr>
          <w:rFonts w:ascii="Arial" w:hAnsi="Arial" w:cs="Arial"/>
          <w:color w:val="000000"/>
          <w:sz w:val="24"/>
          <w:szCs w:val="24"/>
        </w:rPr>
        <w:t xml:space="preserve">litical </w:t>
      </w:r>
      <w:r w:rsidR="001442E8" w:rsidRPr="00524FBA">
        <w:rPr>
          <w:rFonts w:ascii="Arial" w:hAnsi="Arial" w:cs="Arial"/>
          <w:color w:val="000000"/>
          <w:sz w:val="24"/>
          <w:szCs w:val="24"/>
        </w:rPr>
        <w:t xml:space="preserve">context. </w:t>
      </w:r>
      <w:r w:rsidR="00EA738C" w:rsidRPr="00524FBA">
        <w:rPr>
          <w:rFonts w:ascii="Arial" w:hAnsi="Arial" w:cs="Arial"/>
          <w:color w:val="000000"/>
          <w:sz w:val="24"/>
          <w:szCs w:val="24"/>
        </w:rPr>
        <w:t xml:space="preserve">Furthermore, people’s perceptions can often explain the very different interpretations of island living, with common divisions between mainlander perceptions, and the views of islanders themselves, the former often </w:t>
      </w:r>
      <w:r w:rsidR="00397A0D" w:rsidRPr="00524FBA">
        <w:rPr>
          <w:rFonts w:ascii="Arial" w:hAnsi="Arial" w:cs="Arial"/>
          <w:color w:val="000000"/>
          <w:sz w:val="24"/>
          <w:szCs w:val="24"/>
        </w:rPr>
        <w:t xml:space="preserve">harbouring a more </w:t>
      </w:r>
      <w:r w:rsidR="00EA738C" w:rsidRPr="00524FBA">
        <w:rPr>
          <w:rFonts w:ascii="Arial" w:hAnsi="Arial" w:cs="Arial"/>
          <w:color w:val="000000"/>
          <w:sz w:val="24"/>
          <w:szCs w:val="24"/>
        </w:rPr>
        <w:t xml:space="preserve">negative </w:t>
      </w:r>
      <w:r w:rsidR="00664ECA" w:rsidRPr="00524FBA">
        <w:rPr>
          <w:rFonts w:ascii="Arial" w:hAnsi="Arial" w:cs="Arial"/>
          <w:color w:val="000000"/>
          <w:sz w:val="24"/>
          <w:szCs w:val="24"/>
        </w:rPr>
        <w:t xml:space="preserve">and marginalizing </w:t>
      </w:r>
      <w:r w:rsidR="00BF44AB" w:rsidRPr="00524FBA">
        <w:rPr>
          <w:rFonts w:ascii="Arial" w:hAnsi="Arial" w:cs="Arial"/>
          <w:color w:val="000000"/>
          <w:sz w:val="24"/>
          <w:szCs w:val="24"/>
        </w:rPr>
        <w:t>connotation</w:t>
      </w:r>
      <w:r w:rsidR="000D3FC9">
        <w:rPr>
          <w:rFonts w:ascii="Arial" w:hAnsi="Arial" w:cs="Arial"/>
          <w:color w:val="000000"/>
          <w:sz w:val="24"/>
          <w:szCs w:val="24"/>
        </w:rPr>
        <w:t xml:space="preserve"> (</w:t>
      </w:r>
      <w:r w:rsidR="000D3FC9" w:rsidRPr="00524FBA">
        <w:rPr>
          <w:rFonts w:ascii="Arial" w:hAnsi="Arial" w:cs="Arial"/>
          <w:color w:val="000000"/>
          <w:sz w:val="24"/>
          <w:szCs w:val="24"/>
        </w:rPr>
        <w:t>McCall 1994)</w:t>
      </w:r>
      <w:r w:rsidR="00EA738C" w:rsidRPr="00524FBA">
        <w:rPr>
          <w:rFonts w:ascii="Arial" w:hAnsi="Arial" w:cs="Arial"/>
          <w:color w:val="000000"/>
          <w:sz w:val="24"/>
          <w:szCs w:val="24"/>
        </w:rPr>
        <w:t>.</w:t>
      </w:r>
      <w:r w:rsidR="00FB2E73" w:rsidRPr="00524FBA">
        <w:rPr>
          <w:rFonts w:ascii="Arial" w:hAnsi="Arial" w:cs="Arial"/>
          <w:color w:val="000000"/>
          <w:sz w:val="24"/>
          <w:szCs w:val="24"/>
        </w:rPr>
        <w:t xml:space="preserve"> </w:t>
      </w:r>
      <w:r w:rsidR="00B83886">
        <w:rPr>
          <w:rFonts w:ascii="Arial" w:hAnsi="Arial" w:cs="Arial"/>
          <w:color w:val="000000"/>
          <w:sz w:val="24"/>
          <w:szCs w:val="24"/>
        </w:rPr>
        <w:t>Recognition of this is perhaps</w:t>
      </w:r>
      <w:r w:rsidR="008E45A9">
        <w:rPr>
          <w:rFonts w:ascii="Arial" w:hAnsi="Arial" w:cs="Arial"/>
          <w:color w:val="000000"/>
          <w:sz w:val="24"/>
          <w:szCs w:val="24"/>
        </w:rPr>
        <w:t xml:space="preserve"> reflected in the fact </w:t>
      </w:r>
      <w:r w:rsidR="00B83886">
        <w:rPr>
          <w:rFonts w:ascii="Arial" w:hAnsi="Arial" w:cs="Arial"/>
          <w:color w:val="000000"/>
          <w:sz w:val="24"/>
          <w:szCs w:val="24"/>
        </w:rPr>
        <w:t xml:space="preserve">that </w:t>
      </w:r>
      <w:r w:rsidR="008E45A9" w:rsidRPr="008E45A9">
        <w:rPr>
          <w:rFonts w:ascii="Arial" w:hAnsi="Arial" w:cs="Arial"/>
          <w:color w:val="000000"/>
          <w:sz w:val="24"/>
          <w:szCs w:val="24"/>
        </w:rPr>
        <w:t xml:space="preserve">SIDS </w:t>
      </w:r>
      <w:r w:rsidR="008E45A9">
        <w:rPr>
          <w:rFonts w:ascii="Arial" w:hAnsi="Arial" w:cs="Arial"/>
          <w:color w:val="000000"/>
          <w:sz w:val="24"/>
          <w:szCs w:val="24"/>
        </w:rPr>
        <w:t xml:space="preserve">have recently </w:t>
      </w:r>
      <w:r w:rsidR="00644302">
        <w:rPr>
          <w:rFonts w:ascii="Arial" w:hAnsi="Arial" w:cs="Arial"/>
          <w:color w:val="000000"/>
          <w:sz w:val="24"/>
          <w:szCs w:val="24"/>
        </w:rPr>
        <w:t>been</w:t>
      </w:r>
      <w:r w:rsidR="001D2BE0">
        <w:rPr>
          <w:rFonts w:ascii="Arial" w:hAnsi="Arial" w:cs="Arial"/>
          <w:color w:val="000000"/>
          <w:sz w:val="24"/>
          <w:szCs w:val="24"/>
        </w:rPr>
        <w:t xml:space="preserve"> referred to as ‘large ocean states’</w:t>
      </w:r>
      <w:r w:rsidR="008E45A9" w:rsidRPr="008E45A9">
        <w:rPr>
          <w:rFonts w:ascii="Arial" w:hAnsi="Arial" w:cs="Arial"/>
          <w:color w:val="000000"/>
          <w:sz w:val="24"/>
          <w:szCs w:val="24"/>
        </w:rPr>
        <w:t xml:space="preserve"> (UN-OHRLLS, UNESCO, and UN-DOALOS, 2014) </w:t>
      </w:r>
      <w:r w:rsidR="008E45A9">
        <w:rPr>
          <w:rFonts w:ascii="Arial" w:hAnsi="Arial" w:cs="Arial"/>
          <w:color w:val="000000"/>
          <w:sz w:val="24"/>
          <w:szCs w:val="24"/>
        </w:rPr>
        <w:t xml:space="preserve">rather than </w:t>
      </w:r>
      <w:r w:rsidR="00D330FA">
        <w:rPr>
          <w:rFonts w:ascii="Arial" w:hAnsi="Arial" w:cs="Arial"/>
          <w:color w:val="000000"/>
          <w:sz w:val="24"/>
          <w:szCs w:val="24"/>
        </w:rPr>
        <w:t>‘</w:t>
      </w:r>
      <w:r w:rsidR="006B5DCB">
        <w:rPr>
          <w:rFonts w:ascii="Arial" w:hAnsi="Arial" w:cs="Arial"/>
          <w:color w:val="000000"/>
          <w:sz w:val="24"/>
          <w:szCs w:val="24"/>
        </w:rPr>
        <w:t>small island</w:t>
      </w:r>
      <w:r w:rsidR="00D330FA">
        <w:rPr>
          <w:rFonts w:ascii="Arial" w:hAnsi="Arial" w:cs="Arial"/>
          <w:color w:val="000000"/>
          <w:sz w:val="24"/>
          <w:szCs w:val="24"/>
        </w:rPr>
        <w:t xml:space="preserve"> states’</w:t>
      </w:r>
      <w:r w:rsidR="00B83886">
        <w:rPr>
          <w:rFonts w:ascii="Arial" w:hAnsi="Arial" w:cs="Arial"/>
          <w:color w:val="000000"/>
          <w:sz w:val="24"/>
          <w:szCs w:val="24"/>
        </w:rPr>
        <w:t>.</w:t>
      </w:r>
      <w:r w:rsidR="00D330FA">
        <w:rPr>
          <w:rFonts w:ascii="Arial" w:hAnsi="Arial" w:cs="Arial"/>
          <w:color w:val="000000"/>
          <w:sz w:val="24"/>
          <w:szCs w:val="24"/>
        </w:rPr>
        <w:t xml:space="preserve"> </w:t>
      </w:r>
      <w:r w:rsidR="008E45A9">
        <w:rPr>
          <w:rFonts w:ascii="Arial" w:hAnsi="Arial" w:cs="Arial"/>
          <w:color w:val="000000"/>
          <w:sz w:val="24"/>
          <w:szCs w:val="24"/>
        </w:rPr>
        <w:t xml:space="preserve"> </w:t>
      </w:r>
    </w:p>
    <w:p w14:paraId="26A6E238" w14:textId="5C1FC8EC" w:rsidR="00F355C8" w:rsidRDefault="00EA738C" w:rsidP="00B83886">
      <w:pPr>
        <w:spacing w:line="480" w:lineRule="auto"/>
        <w:ind w:firstLine="720"/>
        <w:jc w:val="both"/>
        <w:rPr>
          <w:rFonts w:ascii="Arial" w:hAnsi="Arial" w:cs="Arial"/>
          <w:color w:val="000000"/>
          <w:sz w:val="24"/>
          <w:szCs w:val="24"/>
        </w:rPr>
      </w:pPr>
      <w:r w:rsidRPr="00524FBA">
        <w:rPr>
          <w:rFonts w:ascii="Arial" w:hAnsi="Arial" w:cs="Arial"/>
          <w:color w:val="000000"/>
          <w:sz w:val="24"/>
          <w:szCs w:val="24"/>
        </w:rPr>
        <w:lastRenderedPageBreak/>
        <w:t xml:space="preserve"> </w:t>
      </w:r>
      <w:r w:rsidR="00BF44AB" w:rsidRPr="00524FBA">
        <w:rPr>
          <w:rFonts w:ascii="Arial" w:hAnsi="Arial" w:cs="Arial"/>
          <w:color w:val="000000"/>
          <w:sz w:val="24"/>
          <w:szCs w:val="24"/>
        </w:rPr>
        <w:tab/>
        <w:t xml:space="preserve">Given these </w:t>
      </w:r>
      <w:r w:rsidR="00117326" w:rsidRPr="00524FBA">
        <w:rPr>
          <w:rFonts w:ascii="Arial" w:hAnsi="Arial" w:cs="Arial"/>
          <w:color w:val="000000"/>
          <w:sz w:val="24"/>
          <w:szCs w:val="24"/>
        </w:rPr>
        <w:t xml:space="preserve">observations, </w:t>
      </w:r>
      <w:r w:rsidR="00EA003C" w:rsidRPr="00524FBA">
        <w:rPr>
          <w:rFonts w:ascii="Arial" w:hAnsi="Arial" w:cs="Arial"/>
          <w:color w:val="000000"/>
          <w:sz w:val="24"/>
          <w:szCs w:val="24"/>
        </w:rPr>
        <w:t>any exploration about how islands, and conservation activi</w:t>
      </w:r>
      <w:r w:rsidR="00AB79A3">
        <w:rPr>
          <w:rFonts w:ascii="Arial" w:hAnsi="Arial" w:cs="Arial"/>
          <w:color w:val="000000"/>
          <w:sz w:val="24"/>
          <w:szCs w:val="24"/>
        </w:rPr>
        <w:t>ties within them, affect people</w:t>
      </w:r>
      <w:r w:rsidR="00EA003C" w:rsidRPr="00524FBA">
        <w:rPr>
          <w:rFonts w:ascii="Arial" w:hAnsi="Arial" w:cs="Arial"/>
          <w:color w:val="000000"/>
          <w:sz w:val="24"/>
          <w:szCs w:val="24"/>
        </w:rPr>
        <w:t>s</w:t>
      </w:r>
      <w:r w:rsidR="00AB79A3">
        <w:rPr>
          <w:rFonts w:ascii="Arial" w:hAnsi="Arial" w:cs="Arial"/>
          <w:color w:val="000000"/>
          <w:sz w:val="24"/>
          <w:szCs w:val="24"/>
        </w:rPr>
        <w:t>’</w:t>
      </w:r>
      <w:r w:rsidR="00EA003C" w:rsidRPr="00524FBA">
        <w:rPr>
          <w:rFonts w:ascii="Arial" w:hAnsi="Arial" w:cs="Arial"/>
          <w:color w:val="000000"/>
          <w:sz w:val="24"/>
          <w:szCs w:val="24"/>
        </w:rPr>
        <w:t xml:space="preserve"> lives requires a sufficiently broad </w:t>
      </w:r>
      <w:r w:rsidR="00CD297F">
        <w:rPr>
          <w:rFonts w:ascii="Arial" w:hAnsi="Arial" w:cs="Arial"/>
          <w:color w:val="000000"/>
          <w:sz w:val="24"/>
          <w:szCs w:val="24"/>
        </w:rPr>
        <w:t>conceptual framework</w:t>
      </w:r>
      <w:r w:rsidR="00EA003C" w:rsidRPr="00524FBA">
        <w:rPr>
          <w:rFonts w:ascii="Arial" w:hAnsi="Arial" w:cs="Arial"/>
          <w:color w:val="000000"/>
          <w:sz w:val="24"/>
          <w:szCs w:val="24"/>
        </w:rPr>
        <w:t xml:space="preserve"> which can capture some of this </w:t>
      </w:r>
      <w:r w:rsidR="00261F76">
        <w:rPr>
          <w:rFonts w:ascii="Arial" w:hAnsi="Arial" w:cs="Arial"/>
          <w:color w:val="000000"/>
          <w:sz w:val="24"/>
          <w:szCs w:val="24"/>
        </w:rPr>
        <w:t>context-specificity</w:t>
      </w:r>
      <w:r w:rsidR="000D3FC9">
        <w:rPr>
          <w:rFonts w:ascii="Arial" w:hAnsi="Arial" w:cs="Arial"/>
          <w:color w:val="000000"/>
          <w:sz w:val="24"/>
          <w:szCs w:val="24"/>
        </w:rPr>
        <w:t xml:space="preserve"> and</w:t>
      </w:r>
      <w:r w:rsidR="00261F76">
        <w:rPr>
          <w:rFonts w:ascii="Arial" w:hAnsi="Arial" w:cs="Arial"/>
          <w:color w:val="000000"/>
          <w:sz w:val="24"/>
          <w:szCs w:val="24"/>
        </w:rPr>
        <w:t xml:space="preserve"> </w:t>
      </w:r>
      <w:r w:rsidR="00EA003C" w:rsidRPr="00524FBA">
        <w:rPr>
          <w:rFonts w:ascii="Arial" w:hAnsi="Arial" w:cs="Arial"/>
          <w:color w:val="000000"/>
          <w:sz w:val="24"/>
          <w:szCs w:val="24"/>
        </w:rPr>
        <w:t>complexity</w:t>
      </w:r>
      <w:r w:rsidR="000D3FC9">
        <w:rPr>
          <w:rFonts w:ascii="Arial" w:hAnsi="Arial" w:cs="Arial"/>
          <w:color w:val="000000"/>
          <w:sz w:val="24"/>
          <w:szCs w:val="24"/>
        </w:rPr>
        <w:t>, but in a way that can also encourage aspects of comparability and cross-learning between islands</w:t>
      </w:r>
      <w:r w:rsidR="00EA003C" w:rsidRPr="00524FBA">
        <w:rPr>
          <w:rFonts w:ascii="Arial" w:hAnsi="Arial" w:cs="Arial"/>
          <w:color w:val="000000"/>
          <w:sz w:val="24"/>
          <w:szCs w:val="24"/>
        </w:rPr>
        <w:t xml:space="preserve">.  </w:t>
      </w:r>
      <w:r w:rsidR="00034CB8">
        <w:rPr>
          <w:rFonts w:ascii="Arial" w:hAnsi="Arial" w:cs="Arial"/>
          <w:color w:val="000000"/>
          <w:sz w:val="24"/>
          <w:szCs w:val="24"/>
        </w:rPr>
        <w:t>This</w:t>
      </w:r>
      <w:r w:rsidR="00221537" w:rsidRPr="00524FBA">
        <w:rPr>
          <w:rFonts w:ascii="Arial" w:hAnsi="Arial" w:cs="Arial"/>
          <w:color w:val="000000"/>
          <w:sz w:val="24"/>
          <w:szCs w:val="24"/>
        </w:rPr>
        <w:t xml:space="preserve"> paper uses</w:t>
      </w:r>
      <w:r w:rsidR="00EA003C" w:rsidRPr="00524FBA">
        <w:rPr>
          <w:rFonts w:ascii="Arial" w:hAnsi="Arial" w:cs="Arial"/>
          <w:color w:val="000000"/>
          <w:sz w:val="24"/>
          <w:szCs w:val="24"/>
        </w:rPr>
        <w:t xml:space="preserve"> </w:t>
      </w:r>
      <w:r w:rsidR="00A4461E" w:rsidRPr="00524FBA">
        <w:rPr>
          <w:rFonts w:ascii="Arial" w:hAnsi="Arial" w:cs="Arial"/>
          <w:color w:val="000000"/>
          <w:sz w:val="24"/>
          <w:szCs w:val="24"/>
        </w:rPr>
        <w:t xml:space="preserve">a concept of </w:t>
      </w:r>
      <w:r w:rsidR="00A4461E" w:rsidRPr="00E37E43">
        <w:rPr>
          <w:rFonts w:ascii="Arial" w:hAnsi="Arial" w:cs="Arial"/>
          <w:color w:val="000000"/>
          <w:sz w:val="24"/>
          <w:szCs w:val="24"/>
        </w:rPr>
        <w:t xml:space="preserve">social </w:t>
      </w:r>
      <w:r w:rsidR="00EA003C" w:rsidRPr="00E37E43">
        <w:rPr>
          <w:rFonts w:ascii="Arial" w:hAnsi="Arial" w:cs="Arial"/>
          <w:color w:val="000000"/>
          <w:sz w:val="24"/>
          <w:szCs w:val="24"/>
        </w:rPr>
        <w:t>wellbeing</w:t>
      </w:r>
      <w:r w:rsidR="00EA003C" w:rsidRPr="00524FBA">
        <w:rPr>
          <w:rFonts w:ascii="Arial" w:hAnsi="Arial" w:cs="Arial"/>
          <w:i/>
          <w:color w:val="000000"/>
          <w:sz w:val="24"/>
          <w:szCs w:val="24"/>
        </w:rPr>
        <w:t xml:space="preserve"> </w:t>
      </w:r>
      <w:r w:rsidR="00EA003C" w:rsidRPr="00524FBA">
        <w:rPr>
          <w:rFonts w:ascii="Arial" w:hAnsi="Arial" w:cs="Arial"/>
          <w:color w:val="000000"/>
          <w:sz w:val="24"/>
          <w:szCs w:val="24"/>
        </w:rPr>
        <w:t xml:space="preserve">to </w:t>
      </w:r>
      <w:r w:rsidR="00034CB8">
        <w:rPr>
          <w:rFonts w:ascii="Arial" w:hAnsi="Arial" w:cs="Arial"/>
          <w:color w:val="000000"/>
          <w:sz w:val="24"/>
          <w:szCs w:val="24"/>
        </w:rPr>
        <w:t xml:space="preserve">explore </w:t>
      </w:r>
      <w:r w:rsidR="00EA003C" w:rsidRPr="00524FBA">
        <w:rPr>
          <w:rFonts w:ascii="Arial" w:hAnsi="Arial" w:cs="Arial"/>
          <w:color w:val="000000"/>
          <w:sz w:val="24"/>
          <w:szCs w:val="24"/>
        </w:rPr>
        <w:t xml:space="preserve">the interplay between islands, wellbeing and the </w:t>
      </w:r>
      <w:r w:rsidR="00A4461E" w:rsidRPr="00524FBA">
        <w:rPr>
          <w:rFonts w:ascii="Arial" w:hAnsi="Arial" w:cs="Arial"/>
          <w:color w:val="000000"/>
          <w:sz w:val="24"/>
          <w:szCs w:val="24"/>
        </w:rPr>
        <w:t>impact of nature</w:t>
      </w:r>
      <w:r w:rsidR="00644302">
        <w:rPr>
          <w:rFonts w:ascii="Arial" w:hAnsi="Arial" w:cs="Arial"/>
          <w:color w:val="000000"/>
          <w:sz w:val="24"/>
          <w:szCs w:val="24"/>
        </w:rPr>
        <w:t xml:space="preserve"> </w:t>
      </w:r>
      <w:r w:rsidR="00EA003C" w:rsidRPr="00524FBA">
        <w:rPr>
          <w:rFonts w:ascii="Arial" w:hAnsi="Arial" w:cs="Arial"/>
          <w:color w:val="000000"/>
          <w:sz w:val="24"/>
          <w:szCs w:val="24"/>
        </w:rPr>
        <w:t>conservation</w:t>
      </w:r>
      <w:r w:rsidR="00A4461E" w:rsidRPr="00524FBA">
        <w:rPr>
          <w:rFonts w:ascii="Arial" w:hAnsi="Arial" w:cs="Arial"/>
          <w:color w:val="000000"/>
          <w:sz w:val="24"/>
          <w:szCs w:val="24"/>
        </w:rPr>
        <w:t xml:space="preserve">. </w:t>
      </w:r>
      <w:r w:rsidR="00EA003C" w:rsidRPr="00524FBA">
        <w:rPr>
          <w:rFonts w:ascii="Arial" w:hAnsi="Arial" w:cs="Arial"/>
          <w:color w:val="000000"/>
          <w:sz w:val="24"/>
          <w:szCs w:val="24"/>
        </w:rPr>
        <w:t xml:space="preserve"> </w:t>
      </w:r>
      <w:r w:rsidR="00397A0D" w:rsidRPr="00524FBA">
        <w:rPr>
          <w:rFonts w:ascii="Arial" w:hAnsi="Arial" w:cs="Arial"/>
          <w:color w:val="000000"/>
          <w:sz w:val="24"/>
          <w:szCs w:val="24"/>
        </w:rPr>
        <w:t xml:space="preserve">Wellbeing provides a holistic and multi-dimensional framing of human life, and therefore can serve as a powerful tool capable of </w:t>
      </w:r>
      <w:r w:rsidR="00034CB8">
        <w:rPr>
          <w:rFonts w:ascii="Arial" w:hAnsi="Arial" w:cs="Arial"/>
          <w:color w:val="000000"/>
          <w:sz w:val="24"/>
          <w:szCs w:val="24"/>
        </w:rPr>
        <w:t xml:space="preserve">capturing </w:t>
      </w:r>
      <w:r w:rsidR="00397A0D" w:rsidRPr="00524FBA">
        <w:rPr>
          <w:rFonts w:ascii="Arial" w:hAnsi="Arial" w:cs="Arial"/>
          <w:color w:val="000000"/>
          <w:sz w:val="24"/>
          <w:szCs w:val="24"/>
        </w:rPr>
        <w:t xml:space="preserve">a wide range of social impacts, including those stemming from conservation activities (Coulthard </w:t>
      </w:r>
      <w:r w:rsidR="00486DB3" w:rsidRPr="00524FBA">
        <w:rPr>
          <w:rFonts w:ascii="Arial" w:hAnsi="Arial" w:cs="Arial"/>
          <w:color w:val="000000"/>
          <w:sz w:val="24"/>
          <w:szCs w:val="24"/>
        </w:rPr>
        <w:t>2012</w:t>
      </w:r>
      <w:r w:rsidR="00397A0D" w:rsidRPr="00524FBA">
        <w:rPr>
          <w:rFonts w:ascii="Arial" w:hAnsi="Arial" w:cs="Arial"/>
          <w:color w:val="000000"/>
          <w:sz w:val="24"/>
          <w:szCs w:val="24"/>
        </w:rPr>
        <w:t xml:space="preserve">, </w:t>
      </w:r>
      <w:r w:rsidR="00397A0D" w:rsidRPr="00524FBA">
        <w:rPr>
          <w:rFonts w:ascii="Arial" w:hAnsi="Arial" w:cs="Arial"/>
          <w:color w:val="222222"/>
          <w:sz w:val="24"/>
          <w:szCs w:val="24"/>
          <w:shd w:val="clear" w:color="auto" w:fill="FFFFFF"/>
        </w:rPr>
        <w:t>Milner-Gulland et al 2014)</w:t>
      </w:r>
      <w:r w:rsidR="00397A0D" w:rsidRPr="00524FBA">
        <w:rPr>
          <w:rFonts w:ascii="Arial" w:hAnsi="Arial" w:cs="Arial"/>
          <w:color w:val="000000"/>
          <w:sz w:val="24"/>
          <w:szCs w:val="24"/>
        </w:rPr>
        <w:t xml:space="preserve">. </w:t>
      </w:r>
    </w:p>
    <w:p w14:paraId="149404DB" w14:textId="6BDE9F21" w:rsidR="00BF44AB" w:rsidRPr="00524FBA" w:rsidRDefault="00F355C8" w:rsidP="00D074E8">
      <w:pPr>
        <w:spacing w:line="480" w:lineRule="auto"/>
        <w:ind w:firstLine="720"/>
        <w:jc w:val="both"/>
        <w:rPr>
          <w:rFonts w:ascii="Arial" w:hAnsi="Arial" w:cs="Arial"/>
          <w:color w:val="000000"/>
          <w:sz w:val="24"/>
          <w:szCs w:val="24"/>
        </w:rPr>
      </w:pPr>
      <w:r>
        <w:rPr>
          <w:rFonts w:ascii="Arial" w:hAnsi="Arial" w:cs="Arial"/>
          <w:color w:val="000000"/>
          <w:sz w:val="24"/>
          <w:szCs w:val="24"/>
        </w:rPr>
        <w:t xml:space="preserve">A </w:t>
      </w:r>
      <w:r w:rsidR="00397A0D" w:rsidRPr="00E37E43">
        <w:rPr>
          <w:rFonts w:ascii="Arial" w:hAnsi="Arial" w:cs="Arial"/>
          <w:color w:val="000000"/>
          <w:sz w:val="24"/>
          <w:szCs w:val="24"/>
        </w:rPr>
        <w:t>social wellbeing</w:t>
      </w:r>
      <w:r w:rsidR="00397A0D" w:rsidRPr="00524FBA">
        <w:rPr>
          <w:rFonts w:ascii="Arial" w:hAnsi="Arial" w:cs="Arial"/>
          <w:color w:val="000000"/>
          <w:sz w:val="24"/>
          <w:szCs w:val="24"/>
        </w:rPr>
        <w:t xml:space="preserve"> </w:t>
      </w:r>
      <w:r w:rsidR="00034CB8">
        <w:rPr>
          <w:rFonts w:ascii="Arial" w:hAnsi="Arial" w:cs="Arial"/>
          <w:color w:val="000000"/>
          <w:sz w:val="24"/>
          <w:szCs w:val="24"/>
        </w:rPr>
        <w:t xml:space="preserve">framework </w:t>
      </w:r>
      <w:r w:rsidR="007C649C" w:rsidRPr="00524FBA">
        <w:rPr>
          <w:rFonts w:ascii="Arial" w:hAnsi="Arial" w:cs="Arial"/>
          <w:color w:val="000000"/>
          <w:sz w:val="24"/>
          <w:szCs w:val="24"/>
        </w:rPr>
        <w:t>(Gough and McGregor 200</w:t>
      </w:r>
      <w:r w:rsidR="000C26B0">
        <w:rPr>
          <w:rFonts w:ascii="Arial" w:hAnsi="Arial" w:cs="Arial"/>
          <w:color w:val="000000"/>
          <w:sz w:val="24"/>
          <w:szCs w:val="24"/>
        </w:rPr>
        <w:t>7</w:t>
      </w:r>
      <w:r w:rsidR="007C649C" w:rsidRPr="00524FBA">
        <w:rPr>
          <w:rFonts w:ascii="Arial" w:hAnsi="Arial" w:cs="Arial"/>
          <w:color w:val="000000"/>
          <w:sz w:val="24"/>
          <w:szCs w:val="24"/>
        </w:rPr>
        <w:t xml:space="preserve">) </w:t>
      </w:r>
      <w:r w:rsidR="00034CB8">
        <w:rPr>
          <w:rFonts w:ascii="Arial" w:hAnsi="Arial" w:cs="Arial"/>
          <w:color w:val="000000"/>
          <w:sz w:val="24"/>
          <w:szCs w:val="24"/>
        </w:rPr>
        <w:t xml:space="preserve">structures </w:t>
      </w:r>
      <w:r w:rsidR="007C649C" w:rsidRPr="00524FBA">
        <w:rPr>
          <w:rFonts w:ascii="Arial" w:hAnsi="Arial" w:cs="Arial"/>
          <w:color w:val="000000"/>
          <w:sz w:val="24"/>
          <w:szCs w:val="24"/>
        </w:rPr>
        <w:t>wellbeing analysis around three closely</w:t>
      </w:r>
      <w:r w:rsidR="00554321" w:rsidRPr="00524FBA">
        <w:rPr>
          <w:rFonts w:ascii="Arial" w:hAnsi="Arial" w:cs="Arial"/>
          <w:color w:val="000000"/>
          <w:sz w:val="24"/>
          <w:szCs w:val="24"/>
        </w:rPr>
        <w:t xml:space="preserve"> </w:t>
      </w:r>
      <w:r w:rsidR="007C649C" w:rsidRPr="00524FBA">
        <w:rPr>
          <w:rFonts w:ascii="Arial" w:hAnsi="Arial" w:cs="Arial"/>
          <w:color w:val="000000"/>
          <w:sz w:val="24"/>
          <w:szCs w:val="24"/>
        </w:rPr>
        <w:t>relat</w:t>
      </w:r>
      <w:r w:rsidR="00D074E8">
        <w:rPr>
          <w:rFonts w:ascii="Arial" w:hAnsi="Arial" w:cs="Arial"/>
          <w:color w:val="000000"/>
          <w:sz w:val="24"/>
          <w:szCs w:val="24"/>
        </w:rPr>
        <w:t>ed dimensions:</w:t>
      </w:r>
      <w:r w:rsidR="00034CB8">
        <w:rPr>
          <w:rFonts w:ascii="Arial" w:hAnsi="Arial" w:cs="Arial"/>
          <w:color w:val="000000"/>
          <w:sz w:val="24"/>
          <w:szCs w:val="24"/>
        </w:rPr>
        <w:t xml:space="preserve"> </w:t>
      </w:r>
      <w:r w:rsidR="00D074E8" w:rsidRPr="00E37E43">
        <w:rPr>
          <w:rFonts w:ascii="Arial" w:hAnsi="Arial" w:cs="Arial"/>
          <w:color w:val="000000"/>
          <w:sz w:val="24"/>
          <w:szCs w:val="24"/>
        </w:rPr>
        <w:t xml:space="preserve">a material dimension which emphasizes the objective resources a person has access to; a relational dimension which considers how social relationships influence what people can (or cannot) do; and a subjective dimension which takes into account </w:t>
      </w:r>
      <w:r w:rsidR="00AB79A3">
        <w:rPr>
          <w:rFonts w:ascii="Arial" w:hAnsi="Arial" w:cs="Arial"/>
          <w:color w:val="000000"/>
          <w:sz w:val="24"/>
          <w:szCs w:val="24"/>
        </w:rPr>
        <w:t xml:space="preserve">a person’s </w:t>
      </w:r>
      <w:r w:rsidR="00D074E8" w:rsidRPr="00E37E43">
        <w:rPr>
          <w:rFonts w:ascii="Arial" w:hAnsi="Arial" w:cs="Arial"/>
          <w:color w:val="000000"/>
          <w:sz w:val="24"/>
          <w:szCs w:val="24"/>
        </w:rPr>
        <w:t>level of satisfaction with the quality of life they achieve</w:t>
      </w:r>
      <w:r w:rsidR="00D074E8">
        <w:rPr>
          <w:rFonts w:ascii="Arial" w:hAnsi="Arial" w:cs="Arial"/>
          <w:color w:val="000000"/>
          <w:sz w:val="24"/>
          <w:szCs w:val="24"/>
        </w:rPr>
        <w:t xml:space="preserve">. </w:t>
      </w:r>
      <w:r w:rsidR="007C649C" w:rsidRPr="00524FBA">
        <w:rPr>
          <w:rFonts w:ascii="Arial" w:hAnsi="Arial" w:cs="Arial"/>
          <w:color w:val="000000"/>
          <w:sz w:val="24"/>
          <w:szCs w:val="24"/>
        </w:rPr>
        <w:t xml:space="preserve">As such, it </w:t>
      </w:r>
      <w:r w:rsidR="00034CB8">
        <w:rPr>
          <w:rFonts w:ascii="Arial" w:hAnsi="Arial" w:cs="Arial"/>
          <w:color w:val="000000"/>
          <w:sz w:val="24"/>
          <w:szCs w:val="24"/>
        </w:rPr>
        <w:t xml:space="preserve">broadens attention from </w:t>
      </w:r>
      <w:r w:rsidR="00CE2C97" w:rsidRPr="00524FBA">
        <w:rPr>
          <w:rFonts w:ascii="Arial" w:hAnsi="Arial" w:cs="Arial"/>
          <w:color w:val="000000"/>
          <w:sz w:val="24"/>
          <w:szCs w:val="24"/>
        </w:rPr>
        <w:t xml:space="preserve">a traditional </w:t>
      </w:r>
      <w:r w:rsidR="00397A0D" w:rsidRPr="00524FBA">
        <w:rPr>
          <w:rFonts w:ascii="Arial" w:hAnsi="Arial" w:cs="Arial"/>
          <w:color w:val="000000"/>
          <w:sz w:val="24"/>
          <w:szCs w:val="24"/>
        </w:rPr>
        <w:t xml:space="preserve">focus on </w:t>
      </w:r>
      <w:r w:rsidR="00397A0D" w:rsidRPr="00E37E43">
        <w:rPr>
          <w:rFonts w:ascii="Arial" w:hAnsi="Arial" w:cs="Arial"/>
          <w:color w:val="000000"/>
          <w:sz w:val="24"/>
          <w:szCs w:val="24"/>
        </w:rPr>
        <w:t>tangible material</w:t>
      </w:r>
      <w:r w:rsidR="00397A0D" w:rsidRPr="00524FBA">
        <w:rPr>
          <w:rFonts w:ascii="Arial" w:hAnsi="Arial" w:cs="Arial"/>
          <w:color w:val="000000"/>
          <w:sz w:val="24"/>
          <w:szCs w:val="24"/>
        </w:rPr>
        <w:t xml:space="preserve"> conservation impacts, such as changes in employment, finance, or health, into a broader range of</w:t>
      </w:r>
      <w:r w:rsidR="00034CB8">
        <w:rPr>
          <w:rFonts w:ascii="Arial" w:hAnsi="Arial" w:cs="Arial"/>
          <w:color w:val="000000"/>
          <w:sz w:val="24"/>
          <w:szCs w:val="24"/>
        </w:rPr>
        <w:t xml:space="preserve"> </w:t>
      </w:r>
      <w:r w:rsidR="006B5DCB">
        <w:rPr>
          <w:rFonts w:ascii="Arial" w:hAnsi="Arial" w:cs="Arial"/>
          <w:color w:val="000000"/>
          <w:sz w:val="24"/>
          <w:szCs w:val="24"/>
        </w:rPr>
        <w:t xml:space="preserve">considerations </w:t>
      </w:r>
      <w:r w:rsidR="00397A0D" w:rsidRPr="00524FBA">
        <w:rPr>
          <w:rFonts w:ascii="Arial" w:hAnsi="Arial" w:cs="Arial"/>
          <w:color w:val="000000"/>
          <w:sz w:val="24"/>
          <w:szCs w:val="24"/>
        </w:rPr>
        <w:t xml:space="preserve">including the </w:t>
      </w:r>
      <w:r w:rsidR="00B403E9" w:rsidRPr="00E37E43">
        <w:rPr>
          <w:rFonts w:ascii="Arial" w:hAnsi="Arial" w:cs="Arial"/>
          <w:color w:val="000000"/>
          <w:sz w:val="24"/>
          <w:szCs w:val="24"/>
        </w:rPr>
        <w:t xml:space="preserve">relational </w:t>
      </w:r>
      <w:r w:rsidR="00397A0D" w:rsidRPr="00524FBA">
        <w:rPr>
          <w:rFonts w:ascii="Arial" w:hAnsi="Arial" w:cs="Arial"/>
          <w:color w:val="000000"/>
          <w:sz w:val="24"/>
          <w:szCs w:val="24"/>
        </w:rPr>
        <w:t>(</w:t>
      </w:r>
      <w:r w:rsidR="00B403E9">
        <w:rPr>
          <w:rFonts w:ascii="Arial" w:hAnsi="Arial" w:cs="Arial"/>
          <w:color w:val="000000"/>
          <w:sz w:val="24"/>
          <w:szCs w:val="24"/>
        </w:rPr>
        <w:t xml:space="preserve">social relationships </w:t>
      </w:r>
      <w:r w:rsidR="00397A0D" w:rsidRPr="00524FBA">
        <w:rPr>
          <w:rFonts w:ascii="Arial" w:hAnsi="Arial" w:cs="Arial"/>
          <w:color w:val="000000"/>
          <w:sz w:val="24"/>
          <w:szCs w:val="24"/>
        </w:rPr>
        <w:t xml:space="preserve">such as family and community relations, conflict, and cohesion), and the </w:t>
      </w:r>
      <w:r w:rsidR="00397A0D" w:rsidRPr="00E37E43">
        <w:rPr>
          <w:rFonts w:ascii="Arial" w:hAnsi="Arial" w:cs="Arial"/>
          <w:color w:val="000000"/>
          <w:sz w:val="24"/>
          <w:szCs w:val="24"/>
        </w:rPr>
        <w:t>subjective</w:t>
      </w:r>
      <w:r w:rsidR="00397A0D" w:rsidRPr="00524FBA">
        <w:rPr>
          <w:rFonts w:ascii="Arial" w:hAnsi="Arial" w:cs="Arial"/>
          <w:color w:val="000000"/>
          <w:sz w:val="24"/>
          <w:szCs w:val="24"/>
        </w:rPr>
        <w:t xml:space="preserve"> (how people think and feel about their experiences of island life and conservation within it). </w:t>
      </w:r>
      <w:r w:rsidR="005D2EE9" w:rsidRPr="00524FBA">
        <w:rPr>
          <w:rFonts w:ascii="Arial" w:hAnsi="Arial" w:cs="Arial"/>
          <w:color w:val="000000"/>
          <w:sz w:val="24"/>
          <w:szCs w:val="24"/>
        </w:rPr>
        <w:t xml:space="preserve"> </w:t>
      </w:r>
      <w:r w:rsidR="00397A0D" w:rsidRPr="00524FBA">
        <w:rPr>
          <w:rFonts w:ascii="Arial" w:hAnsi="Arial" w:cs="Arial"/>
          <w:color w:val="000000"/>
          <w:sz w:val="24"/>
          <w:szCs w:val="24"/>
        </w:rPr>
        <w:t xml:space="preserve">As Coulthard et al (2011) argue, it is crucial to understand how conservation interacts with all aspects of living, in order to comprehend the </w:t>
      </w:r>
      <w:r w:rsidR="00554321" w:rsidRPr="00524FBA">
        <w:rPr>
          <w:rFonts w:ascii="Arial" w:hAnsi="Arial" w:cs="Arial"/>
          <w:color w:val="000000"/>
          <w:sz w:val="24"/>
          <w:szCs w:val="24"/>
        </w:rPr>
        <w:t>synergies and</w:t>
      </w:r>
      <w:r w:rsidR="00397A0D" w:rsidRPr="00524FBA">
        <w:rPr>
          <w:rFonts w:ascii="Arial" w:hAnsi="Arial" w:cs="Arial"/>
          <w:color w:val="000000"/>
          <w:sz w:val="24"/>
          <w:szCs w:val="24"/>
        </w:rPr>
        <w:t xml:space="preserve"> trade-offs</w:t>
      </w:r>
      <w:r w:rsidR="00554321" w:rsidRPr="00524FBA">
        <w:rPr>
          <w:rFonts w:ascii="Arial" w:hAnsi="Arial" w:cs="Arial"/>
          <w:color w:val="000000"/>
          <w:sz w:val="24"/>
          <w:szCs w:val="24"/>
        </w:rPr>
        <w:t xml:space="preserve"> </w:t>
      </w:r>
      <w:r w:rsidR="00397A0D" w:rsidRPr="00524FBA">
        <w:rPr>
          <w:rFonts w:ascii="Arial" w:hAnsi="Arial" w:cs="Arial"/>
          <w:color w:val="000000"/>
          <w:sz w:val="24"/>
          <w:szCs w:val="24"/>
        </w:rPr>
        <w:t>that exist between people and their environment</w:t>
      </w:r>
      <w:r w:rsidR="0052776F">
        <w:rPr>
          <w:rFonts w:ascii="Arial" w:hAnsi="Arial" w:cs="Arial"/>
          <w:color w:val="000000"/>
          <w:sz w:val="24"/>
          <w:szCs w:val="24"/>
        </w:rPr>
        <w:t xml:space="preserve"> (see also Woodhouse et al 2015)</w:t>
      </w:r>
      <w:r w:rsidR="00397A0D" w:rsidRPr="00524FBA">
        <w:rPr>
          <w:rFonts w:ascii="Arial" w:hAnsi="Arial" w:cs="Arial"/>
          <w:color w:val="000000"/>
          <w:sz w:val="24"/>
          <w:szCs w:val="24"/>
        </w:rPr>
        <w:t xml:space="preserve">. </w:t>
      </w:r>
      <w:r w:rsidR="00397A0D" w:rsidRPr="00524FBA">
        <w:rPr>
          <w:rFonts w:ascii="Arial" w:hAnsi="Arial" w:cs="Arial"/>
          <w:sz w:val="24"/>
          <w:szCs w:val="24"/>
        </w:rPr>
        <w:t>An overly narrow framework</w:t>
      </w:r>
      <w:r w:rsidR="00CE2C97" w:rsidRPr="00524FBA">
        <w:rPr>
          <w:rFonts w:ascii="Arial" w:hAnsi="Arial" w:cs="Arial"/>
          <w:sz w:val="24"/>
          <w:szCs w:val="24"/>
        </w:rPr>
        <w:t xml:space="preserve"> </w:t>
      </w:r>
      <w:r w:rsidR="00397A0D" w:rsidRPr="00524FBA">
        <w:rPr>
          <w:rFonts w:ascii="Arial" w:hAnsi="Arial" w:cs="Arial"/>
          <w:sz w:val="24"/>
          <w:szCs w:val="24"/>
        </w:rPr>
        <w:t xml:space="preserve">can </w:t>
      </w:r>
      <w:r w:rsidR="00397A0D" w:rsidRPr="00524FBA">
        <w:rPr>
          <w:rFonts w:ascii="Arial" w:hAnsi="Arial" w:cs="Arial"/>
          <w:sz w:val="24"/>
          <w:szCs w:val="24"/>
        </w:rPr>
        <w:lastRenderedPageBreak/>
        <w:t>miss many important connections. For example, a conservation project that has successfully provided</w:t>
      </w:r>
      <w:r w:rsidR="0020680E" w:rsidRPr="00524FBA">
        <w:rPr>
          <w:rFonts w:ascii="Arial" w:hAnsi="Arial" w:cs="Arial"/>
          <w:sz w:val="24"/>
          <w:szCs w:val="24"/>
        </w:rPr>
        <w:t xml:space="preserve"> income and</w:t>
      </w:r>
      <w:r w:rsidR="00397A0D" w:rsidRPr="00524FBA">
        <w:rPr>
          <w:rFonts w:ascii="Arial" w:hAnsi="Arial" w:cs="Arial"/>
          <w:sz w:val="24"/>
          <w:szCs w:val="24"/>
        </w:rPr>
        <w:t xml:space="preserve"> jobs (material </w:t>
      </w:r>
      <w:r w:rsidR="00CE2C97" w:rsidRPr="00524FBA">
        <w:rPr>
          <w:rFonts w:ascii="Arial" w:hAnsi="Arial" w:cs="Arial"/>
          <w:sz w:val="24"/>
          <w:szCs w:val="24"/>
        </w:rPr>
        <w:t>wellbeing</w:t>
      </w:r>
      <w:r w:rsidR="00E37E43">
        <w:rPr>
          <w:rFonts w:ascii="Arial" w:hAnsi="Arial" w:cs="Arial"/>
          <w:sz w:val="24"/>
          <w:szCs w:val="24"/>
        </w:rPr>
        <w:t>)</w:t>
      </w:r>
      <w:r w:rsidR="00397A0D" w:rsidRPr="00524FBA">
        <w:rPr>
          <w:rFonts w:ascii="Arial" w:hAnsi="Arial" w:cs="Arial"/>
          <w:sz w:val="24"/>
          <w:szCs w:val="24"/>
        </w:rPr>
        <w:t xml:space="preserve"> could also stimulate conflict between beneficiaries and non-beneficiaries leading to erosion of relationships and cohesion</w:t>
      </w:r>
      <w:r w:rsidR="004422C3">
        <w:rPr>
          <w:rFonts w:ascii="Arial" w:hAnsi="Arial" w:cs="Arial"/>
          <w:sz w:val="24"/>
          <w:szCs w:val="24"/>
        </w:rPr>
        <w:t>, aspects of</w:t>
      </w:r>
      <w:r w:rsidR="00034CB8">
        <w:rPr>
          <w:rFonts w:ascii="Arial" w:hAnsi="Arial" w:cs="Arial"/>
          <w:sz w:val="24"/>
          <w:szCs w:val="24"/>
        </w:rPr>
        <w:t xml:space="preserve"> social </w:t>
      </w:r>
      <w:r w:rsidR="0045563D" w:rsidRPr="00524FBA">
        <w:rPr>
          <w:rFonts w:ascii="Arial" w:hAnsi="Arial" w:cs="Arial"/>
          <w:sz w:val="24"/>
          <w:szCs w:val="24"/>
        </w:rPr>
        <w:t>wellbeing</w:t>
      </w:r>
      <w:r w:rsidR="004422C3">
        <w:rPr>
          <w:rFonts w:ascii="Arial" w:hAnsi="Arial" w:cs="Arial"/>
          <w:sz w:val="24"/>
          <w:szCs w:val="24"/>
        </w:rPr>
        <w:t xml:space="preserve"> that are particularly important in islands</w:t>
      </w:r>
      <w:r w:rsidR="0045563D" w:rsidRPr="00524FBA">
        <w:rPr>
          <w:rFonts w:ascii="Arial" w:hAnsi="Arial" w:cs="Arial"/>
          <w:sz w:val="24"/>
          <w:szCs w:val="24"/>
        </w:rPr>
        <w:t xml:space="preserve"> (</w:t>
      </w:r>
      <w:proofErr w:type="spellStart"/>
      <w:r w:rsidR="0020680E" w:rsidRPr="00524FBA">
        <w:rPr>
          <w:rFonts w:ascii="Arial" w:eastAsia="Times New Roman" w:hAnsi="Arial" w:cs="Arial"/>
          <w:sz w:val="24"/>
          <w:szCs w:val="24"/>
        </w:rPr>
        <w:t>Foale</w:t>
      </w:r>
      <w:proofErr w:type="spellEnd"/>
      <w:r w:rsidR="0020680E" w:rsidRPr="00524FBA">
        <w:rPr>
          <w:rFonts w:ascii="Arial" w:eastAsia="Times New Roman" w:hAnsi="Arial" w:cs="Arial"/>
          <w:sz w:val="24"/>
          <w:szCs w:val="24"/>
        </w:rPr>
        <w:t xml:space="preserve"> 2001, </w:t>
      </w:r>
      <w:r w:rsidR="00FD565C" w:rsidRPr="00524FBA">
        <w:rPr>
          <w:rFonts w:ascii="Arial" w:eastAsia="Times New Roman" w:hAnsi="Arial" w:cs="Arial"/>
          <w:sz w:val="24"/>
          <w:szCs w:val="24"/>
        </w:rPr>
        <w:t xml:space="preserve">West </w:t>
      </w:r>
      <w:r w:rsidR="0020680E" w:rsidRPr="00524FBA">
        <w:rPr>
          <w:rFonts w:ascii="Arial" w:eastAsia="Times New Roman" w:hAnsi="Arial" w:cs="Arial"/>
          <w:sz w:val="24"/>
          <w:szCs w:val="24"/>
        </w:rPr>
        <w:t>2006</w:t>
      </w:r>
      <w:r w:rsidR="00397A0D" w:rsidRPr="00524FBA">
        <w:rPr>
          <w:rFonts w:ascii="Arial" w:hAnsi="Arial" w:cs="Arial"/>
          <w:sz w:val="24"/>
          <w:szCs w:val="24"/>
        </w:rPr>
        <w:t xml:space="preserve">). </w:t>
      </w:r>
      <w:r w:rsidR="00B16A29" w:rsidRPr="00524FBA">
        <w:rPr>
          <w:rFonts w:ascii="Arial" w:hAnsi="Arial" w:cs="Arial"/>
          <w:sz w:val="24"/>
          <w:szCs w:val="24"/>
        </w:rPr>
        <w:t>Likewise</w:t>
      </w:r>
      <w:r w:rsidR="00397A0D" w:rsidRPr="00524FBA">
        <w:rPr>
          <w:rFonts w:ascii="Arial" w:hAnsi="Arial" w:cs="Arial"/>
          <w:sz w:val="24"/>
          <w:szCs w:val="24"/>
        </w:rPr>
        <w:t>, a project that has little impact in t</w:t>
      </w:r>
      <w:r w:rsidR="00E37E43">
        <w:rPr>
          <w:rFonts w:ascii="Arial" w:hAnsi="Arial" w:cs="Arial"/>
          <w:sz w:val="24"/>
          <w:szCs w:val="24"/>
        </w:rPr>
        <w:t>erms of tangible material gains</w:t>
      </w:r>
      <w:r w:rsidR="00397A0D" w:rsidRPr="00524FBA">
        <w:rPr>
          <w:rFonts w:ascii="Arial" w:hAnsi="Arial" w:cs="Arial"/>
          <w:sz w:val="24"/>
          <w:szCs w:val="24"/>
        </w:rPr>
        <w:t xml:space="preserve"> may </w:t>
      </w:r>
      <w:r w:rsidR="00CE2C97" w:rsidRPr="00524FBA">
        <w:rPr>
          <w:rFonts w:ascii="Arial" w:hAnsi="Arial" w:cs="Arial"/>
          <w:sz w:val="24"/>
          <w:szCs w:val="24"/>
        </w:rPr>
        <w:t xml:space="preserve">still be </w:t>
      </w:r>
      <w:r w:rsidR="00397A0D" w:rsidRPr="00524FBA">
        <w:rPr>
          <w:rFonts w:ascii="Arial" w:hAnsi="Arial" w:cs="Arial"/>
          <w:sz w:val="24"/>
          <w:szCs w:val="24"/>
        </w:rPr>
        <w:t>valued by local people who perceive o</w:t>
      </w:r>
      <w:r w:rsidR="00CE2C97" w:rsidRPr="00524FBA">
        <w:rPr>
          <w:rFonts w:ascii="Arial" w:hAnsi="Arial" w:cs="Arial"/>
          <w:sz w:val="24"/>
          <w:szCs w:val="24"/>
        </w:rPr>
        <w:t xml:space="preserve">ther contributions, such as </w:t>
      </w:r>
      <w:r w:rsidR="0045563D" w:rsidRPr="00524FBA">
        <w:rPr>
          <w:rFonts w:ascii="Arial" w:hAnsi="Arial" w:cs="Arial"/>
          <w:sz w:val="24"/>
          <w:szCs w:val="24"/>
        </w:rPr>
        <w:t xml:space="preserve">a sense of security and </w:t>
      </w:r>
      <w:r w:rsidR="00397A0D" w:rsidRPr="00524FBA">
        <w:rPr>
          <w:rFonts w:ascii="Arial" w:hAnsi="Arial" w:cs="Arial"/>
          <w:sz w:val="24"/>
          <w:szCs w:val="24"/>
        </w:rPr>
        <w:t>sustainability</w:t>
      </w:r>
      <w:r w:rsidR="0020680E" w:rsidRPr="00524FBA">
        <w:rPr>
          <w:rFonts w:ascii="Arial" w:hAnsi="Arial" w:cs="Arial"/>
          <w:sz w:val="24"/>
          <w:szCs w:val="24"/>
        </w:rPr>
        <w:t xml:space="preserve"> benefits </w:t>
      </w:r>
      <w:r w:rsidR="00397A0D" w:rsidRPr="00524FBA">
        <w:rPr>
          <w:rFonts w:ascii="Arial" w:hAnsi="Arial" w:cs="Arial"/>
          <w:sz w:val="24"/>
          <w:szCs w:val="24"/>
        </w:rPr>
        <w:t>for future generations (subjective wellbeing gain)</w:t>
      </w:r>
      <w:r w:rsidR="004422C3">
        <w:rPr>
          <w:rFonts w:ascii="Arial" w:hAnsi="Arial" w:cs="Arial"/>
          <w:sz w:val="24"/>
          <w:szCs w:val="24"/>
        </w:rPr>
        <w:t>, which can be enhanced for the endemic species or unique habitats that characterise some islands</w:t>
      </w:r>
      <w:r w:rsidR="0020680E" w:rsidRPr="00524FBA">
        <w:rPr>
          <w:rFonts w:ascii="Arial" w:hAnsi="Arial" w:cs="Arial"/>
          <w:sz w:val="24"/>
          <w:szCs w:val="24"/>
        </w:rPr>
        <w:t xml:space="preserve"> (</w:t>
      </w:r>
      <w:proofErr w:type="spellStart"/>
      <w:r w:rsidR="0020680E" w:rsidRPr="00524FBA">
        <w:rPr>
          <w:rFonts w:ascii="Arial" w:hAnsi="Arial" w:cs="Arial"/>
          <w:sz w:val="24"/>
          <w:szCs w:val="24"/>
        </w:rPr>
        <w:t>Pieraccini</w:t>
      </w:r>
      <w:proofErr w:type="spellEnd"/>
      <w:r w:rsidR="0020680E" w:rsidRPr="00524FBA">
        <w:rPr>
          <w:rFonts w:ascii="Arial" w:hAnsi="Arial" w:cs="Arial"/>
          <w:sz w:val="24"/>
          <w:szCs w:val="24"/>
        </w:rPr>
        <w:t xml:space="preserve"> and Cardwell </w:t>
      </w:r>
      <w:r w:rsidR="0045563D" w:rsidRPr="00524FBA">
        <w:rPr>
          <w:rFonts w:ascii="Arial" w:hAnsi="Arial" w:cs="Arial"/>
          <w:sz w:val="24"/>
          <w:szCs w:val="24"/>
        </w:rPr>
        <w:t>2016)</w:t>
      </w:r>
      <w:r w:rsidR="00397A0D" w:rsidRPr="00524FBA">
        <w:rPr>
          <w:rFonts w:ascii="Arial" w:hAnsi="Arial" w:cs="Arial"/>
          <w:sz w:val="24"/>
          <w:szCs w:val="24"/>
        </w:rPr>
        <w:t>. Understanding a fuller range of conservation impacts through a multi-dimensional wellbeing framework could, arguably, provide important evidence to support decision-making at both community and management levels (</w:t>
      </w:r>
      <w:proofErr w:type="spellStart"/>
      <w:r w:rsidR="00397A0D" w:rsidRPr="00524FBA">
        <w:rPr>
          <w:rFonts w:ascii="Arial" w:hAnsi="Arial" w:cs="Arial"/>
          <w:sz w:val="24"/>
          <w:szCs w:val="24"/>
        </w:rPr>
        <w:t>Agarwala</w:t>
      </w:r>
      <w:proofErr w:type="spellEnd"/>
      <w:r w:rsidR="00397A0D" w:rsidRPr="00524FBA">
        <w:rPr>
          <w:rFonts w:ascii="Arial" w:hAnsi="Arial" w:cs="Arial"/>
          <w:sz w:val="24"/>
          <w:szCs w:val="24"/>
        </w:rPr>
        <w:t xml:space="preserve"> et al 2014, Howe et al 2014).</w:t>
      </w:r>
    </w:p>
    <w:p w14:paraId="4BE8E518" w14:textId="3469474B" w:rsidR="005C192A" w:rsidRDefault="0019694D" w:rsidP="005C192A">
      <w:pPr>
        <w:spacing w:line="480" w:lineRule="auto"/>
        <w:ind w:firstLine="720"/>
        <w:jc w:val="both"/>
        <w:rPr>
          <w:rFonts w:ascii="Arial" w:hAnsi="Arial" w:cs="Arial"/>
          <w:color w:val="000000"/>
          <w:sz w:val="24"/>
          <w:szCs w:val="24"/>
        </w:rPr>
      </w:pPr>
      <w:r>
        <w:rPr>
          <w:rFonts w:ascii="Arial" w:hAnsi="Arial" w:cs="Arial"/>
          <w:color w:val="000000"/>
          <w:sz w:val="24"/>
          <w:szCs w:val="24"/>
        </w:rPr>
        <w:t>As has been recognized within the conservation literature, there is a need to move beyond narrow (often monetized) approaches to assessing the impacts of conservation (</w:t>
      </w:r>
      <w:r w:rsidR="004345B2">
        <w:rPr>
          <w:rFonts w:ascii="Arial" w:hAnsi="Arial" w:cs="Arial"/>
          <w:color w:val="000000"/>
          <w:sz w:val="24"/>
          <w:szCs w:val="24"/>
        </w:rPr>
        <w:t xml:space="preserve">Ban et al 2013, </w:t>
      </w:r>
      <w:proofErr w:type="spellStart"/>
      <w:r w:rsidR="004345B2">
        <w:rPr>
          <w:rFonts w:ascii="Arial" w:hAnsi="Arial" w:cs="Arial"/>
          <w:color w:val="000000"/>
          <w:sz w:val="24"/>
          <w:szCs w:val="24"/>
        </w:rPr>
        <w:t>Igoe</w:t>
      </w:r>
      <w:proofErr w:type="spellEnd"/>
      <w:r w:rsidR="004345B2">
        <w:rPr>
          <w:rFonts w:ascii="Arial" w:hAnsi="Arial" w:cs="Arial"/>
          <w:color w:val="000000"/>
          <w:sz w:val="24"/>
          <w:szCs w:val="24"/>
        </w:rPr>
        <w:t xml:space="preserve"> and Brockington 2016</w:t>
      </w:r>
      <w:r>
        <w:rPr>
          <w:rFonts w:ascii="Arial" w:hAnsi="Arial" w:cs="Arial"/>
          <w:color w:val="000000"/>
          <w:sz w:val="24"/>
          <w:szCs w:val="24"/>
        </w:rPr>
        <w:t xml:space="preserve">), </w:t>
      </w:r>
      <w:r w:rsidR="000376BB">
        <w:rPr>
          <w:rFonts w:ascii="Arial" w:hAnsi="Arial" w:cs="Arial"/>
          <w:color w:val="000000"/>
          <w:sz w:val="24"/>
          <w:szCs w:val="24"/>
        </w:rPr>
        <w:t xml:space="preserve">and conceptual arguments have been made that </w:t>
      </w:r>
      <w:r w:rsidR="000376BB" w:rsidRPr="000376BB">
        <w:rPr>
          <w:rFonts w:ascii="Arial" w:hAnsi="Arial" w:cs="Arial"/>
          <w:color w:val="000000"/>
          <w:sz w:val="24"/>
          <w:szCs w:val="24"/>
        </w:rPr>
        <w:t>wellbeing could be useful in conservation resear</w:t>
      </w:r>
      <w:r w:rsidR="000376BB">
        <w:rPr>
          <w:rFonts w:ascii="Arial" w:hAnsi="Arial" w:cs="Arial"/>
          <w:color w:val="000000"/>
          <w:sz w:val="24"/>
          <w:szCs w:val="24"/>
        </w:rPr>
        <w:t>ch by offering</w:t>
      </w:r>
      <w:r>
        <w:rPr>
          <w:rFonts w:ascii="Arial" w:hAnsi="Arial" w:cs="Arial"/>
          <w:color w:val="000000"/>
          <w:sz w:val="24"/>
          <w:szCs w:val="24"/>
        </w:rPr>
        <w:t xml:space="preserve"> a broader lens with which to explore how conservation efforts affect society as well as nature (Milner-Gulland et al 2014). </w:t>
      </w:r>
      <w:r w:rsidR="000376BB">
        <w:rPr>
          <w:rFonts w:ascii="Arial" w:hAnsi="Arial" w:cs="Arial"/>
          <w:color w:val="000000"/>
          <w:sz w:val="24"/>
          <w:szCs w:val="24"/>
        </w:rPr>
        <w:t>T</w:t>
      </w:r>
      <w:r w:rsidR="000376BB" w:rsidRPr="000376BB">
        <w:rPr>
          <w:rFonts w:ascii="Arial" w:hAnsi="Arial" w:cs="Arial"/>
          <w:color w:val="000000"/>
          <w:sz w:val="24"/>
          <w:szCs w:val="24"/>
        </w:rPr>
        <w:t xml:space="preserve">his paper </w:t>
      </w:r>
      <w:r w:rsidR="000376BB">
        <w:rPr>
          <w:rFonts w:ascii="Arial" w:hAnsi="Arial" w:cs="Arial"/>
          <w:color w:val="000000"/>
          <w:sz w:val="24"/>
          <w:szCs w:val="24"/>
        </w:rPr>
        <w:t xml:space="preserve">advances this conceptual debate </w:t>
      </w:r>
      <w:r w:rsidR="000376BB" w:rsidRPr="000376BB">
        <w:rPr>
          <w:rFonts w:ascii="Arial" w:hAnsi="Arial" w:cs="Arial"/>
          <w:color w:val="000000"/>
          <w:sz w:val="24"/>
          <w:szCs w:val="24"/>
        </w:rPr>
        <w:t xml:space="preserve">and starts to unpack details of </w:t>
      </w:r>
      <w:r w:rsidR="000376BB" w:rsidRPr="00E37E43">
        <w:rPr>
          <w:rFonts w:ascii="Arial" w:hAnsi="Arial" w:cs="Arial"/>
          <w:color w:val="000000"/>
          <w:sz w:val="24"/>
          <w:szCs w:val="24"/>
        </w:rPr>
        <w:t>how</w:t>
      </w:r>
      <w:r w:rsidR="000376BB" w:rsidRPr="000376BB">
        <w:rPr>
          <w:rFonts w:ascii="Arial" w:hAnsi="Arial" w:cs="Arial"/>
          <w:i/>
          <w:color w:val="000000"/>
          <w:sz w:val="24"/>
          <w:szCs w:val="24"/>
        </w:rPr>
        <w:t xml:space="preserve"> </w:t>
      </w:r>
      <w:r w:rsidR="000376BB">
        <w:rPr>
          <w:rFonts w:ascii="Arial" w:hAnsi="Arial" w:cs="Arial"/>
          <w:color w:val="000000"/>
          <w:sz w:val="24"/>
          <w:szCs w:val="24"/>
        </w:rPr>
        <w:t xml:space="preserve">wellbeing </w:t>
      </w:r>
      <w:r w:rsidR="000376BB" w:rsidRPr="000376BB">
        <w:rPr>
          <w:rFonts w:ascii="Arial" w:hAnsi="Arial" w:cs="Arial"/>
          <w:color w:val="000000"/>
          <w:sz w:val="24"/>
          <w:szCs w:val="24"/>
        </w:rPr>
        <w:t xml:space="preserve">could be applied, using the context of island conservation and </w:t>
      </w:r>
      <w:r w:rsidR="0084258E">
        <w:rPr>
          <w:rFonts w:ascii="Arial" w:hAnsi="Arial" w:cs="Arial"/>
          <w:color w:val="000000"/>
          <w:sz w:val="24"/>
          <w:szCs w:val="24"/>
        </w:rPr>
        <w:t>published</w:t>
      </w:r>
      <w:r w:rsidR="000376BB" w:rsidRPr="000376BB">
        <w:rPr>
          <w:rFonts w:ascii="Arial" w:hAnsi="Arial" w:cs="Arial"/>
          <w:color w:val="000000"/>
          <w:sz w:val="24"/>
          <w:szCs w:val="24"/>
        </w:rPr>
        <w:t xml:space="preserve"> </w:t>
      </w:r>
      <w:r w:rsidR="0084258E">
        <w:rPr>
          <w:rFonts w:ascii="Arial" w:hAnsi="Arial" w:cs="Arial"/>
          <w:color w:val="000000"/>
          <w:sz w:val="24"/>
          <w:szCs w:val="24"/>
        </w:rPr>
        <w:t>examples in</w:t>
      </w:r>
      <w:r w:rsidR="000376BB" w:rsidRPr="000376BB">
        <w:rPr>
          <w:rFonts w:ascii="Arial" w:hAnsi="Arial" w:cs="Arial"/>
          <w:color w:val="000000"/>
          <w:sz w:val="24"/>
          <w:szCs w:val="24"/>
        </w:rPr>
        <w:t xml:space="preserve"> the literature. </w:t>
      </w:r>
      <w:r w:rsidR="00C81804">
        <w:rPr>
          <w:rFonts w:ascii="Arial" w:hAnsi="Arial" w:cs="Arial"/>
          <w:color w:val="000000"/>
          <w:sz w:val="24"/>
          <w:szCs w:val="24"/>
        </w:rPr>
        <w:t xml:space="preserve"> A recognized challenge</w:t>
      </w:r>
      <w:r>
        <w:rPr>
          <w:rFonts w:ascii="Arial" w:hAnsi="Arial" w:cs="Arial"/>
          <w:color w:val="000000"/>
          <w:sz w:val="24"/>
          <w:szCs w:val="24"/>
        </w:rPr>
        <w:t xml:space="preserve"> is the need to build up conservation case studies which can speak to a wellbeing framing, so as to draw out generalizable aspects (</w:t>
      </w:r>
      <w:r w:rsidR="00E37E43">
        <w:rPr>
          <w:rFonts w:ascii="Arial" w:hAnsi="Arial" w:cs="Arial"/>
          <w:color w:val="000000"/>
          <w:sz w:val="24"/>
          <w:szCs w:val="24"/>
        </w:rPr>
        <w:t>Milner-Gulland et al 2014</w:t>
      </w:r>
      <w:r>
        <w:rPr>
          <w:rFonts w:ascii="Arial" w:hAnsi="Arial" w:cs="Arial"/>
          <w:color w:val="000000"/>
          <w:sz w:val="24"/>
          <w:szCs w:val="24"/>
        </w:rPr>
        <w:t xml:space="preserve">). This </w:t>
      </w:r>
      <w:r w:rsidR="005C192A">
        <w:rPr>
          <w:rFonts w:ascii="Arial" w:hAnsi="Arial" w:cs="Arial"/>
          <w:color w:val="000000"/>
          <w:sz w:val="24"/>
          <w:szCs w:val="24"/>
        </w:rPr>
        <w:t xml:space="preserve">paper </w:t>
      </w:r>
      <w:r>
        <w:rPr>
          <w:rFonts w:ascii="Arial" w:hAnsi="Arial" w:cs="Arial"/>
          <w:color w:val="000000"/>
          <w:sz w:val="24"/>
          <w:szCs w:val="24"/>
        </w:rPr>
        <w:t xml:space="preserve">is a contribution from the perspective of islands – </w:t>
      </w:r>
      <w:r>
        <w:rPr>
          <w:rFonts w:ascii="Arial" w:hAnsi="Arial" w:cs="Arial"/>
          <w:color w:val="000000"/>
          <w:sz w:val="24"/>
          <w:szCs w:val="24"/>
        </w:rPr>
        <w:lastRenderedPageBreak/>
        <w:t xml:space="preserve">which </w:t>
      </w:r>
      <w:r w:rsidR="005C192A">
        <w:rPr>
          <w:rFonts w:ascii="Arial" w:hAnsi="Arial" w:cs="Arial"/>
          <w:color w:val="000000"/>
          <w:sz w:val="24"/>
          <w:szCs w:val="24"/>
        </w:rPr>
        <w:t xml:space="preserve">often </w:t>
      </w:r>
      <w:r w:rsidR="00B9769C">
        <w:rPr>
          <w:rFonts w:ascii="Arial" w:hAnsi="Arial" w:cs="Arial"/>
          <w:color w:val="000000"/>
          <w:sz w:val="24"/>
          <w:szCs w:val="24"/>
        </w:rPr>
        <w:t xml:space="preserve">share </w:t>
      </w:r>
      <w:r>
        <w:rPr>
          <w:rFonts w:ascii="Arial" w:hAnsi="Arial" w:cs="Arial"/>
          <w:color w:val="000000"/>
          <w:sz w:val="24"/>
          <w:szCs w:val="24"/>
        </w:rPr>
        <w:t>characteristics</w:t>
      </w:r>
      <w:r w:rsidR="00B9769C">
        <w:rPr>
          <w:rFonts w:ascii="Arial" w:hAnsi="Arial" w:cs="Arial"/>
          <w:color w:val="000000"/>
          <w:sz w:val="24"/>
          <w:szCs w:val="24"/>
        </w:rPr>
        <w:t>, captured in the term ‘</w:t>
      </w:r>
      <w:proofErr w:type="spellStart"/>
      <w:r>
        <w:rPr>
          <w:rFonts w:ascii="Arial" w:hAnsi="Arial" w:cs="Arial"/>
          <w:color w:val="000000"/>
          <w:sz w:val="24"/>
          <w:szCs w:val="24"/>
        </w:rPr>
        <w:t>islandness</w:t>
      </w:r>
      <w:proofErr w:type="spellEnd"/>
      <w:r>
        <w:rPr>
          <w:rFonts w:ascii="Arial" w:hAnsi="Arial" w:cs="Arial"/>
          <w:color w:val="000000"/>
          <w:sz w:val="24"/>
          <w:szCs w:val="24"/>
        </w:rPr>
        <w:t>’</w:t>
      </w:r>
      <w:r w:rsidR="00B9769C">
        <w:rPr>
          <w:rFonts w:ascii="Arial" w:hAnsi="Arial" w:cs="Arial"/>
          <w:color w:val="000000"/>
          <w:sz w:val="24"/>
          <w:szCs w:val="24"/>
        </w:rPr>
        <w:t>,</w:t>
      </w:r>
      <w:r>
        <w:rPr>
          <w:rFonts w:ascii="Arial" w:hAnsi="Arial" w:cs="Arial"/>
          <w:color w:val="000000"/>
          <w:sz w:val="24"/>
          <w:szCs w:val="24"/>
        </w:rPr>
        <w:t xml:space="preserve"> which transcends local context (Conkling 2007), thus providing a useful setting for a more generalizable approach to wellbeing assessment. </w:t>
      </w:r>
      <w:r w:rsidR="005C192A">
        <w:rPr>
          <w:rFonts w:ascii="Arial" w:hAnsi="Arial" w:cs="Arial"/>
          <w:color w:val="000000"/>
          <w:sz w:val="24"/>
          <w:szCs w:val="24"/>
        </w:rPr>
        <w:t xml:space="preserve"> </w:t>
      </w:r>
    </w:p>
    <w:p w14:paraId="66A5D3FC" w14:textId="77682A59" w:rsidR="0019694D" w:rsidRDefault="005C192A" w:rsidP="00E8317A">
      <w:pPr>
        <w:spacing w:line="480" w:lineRule="auto"/>
        <w:ind w:firstLine="720"/>
        <w:jc w:val="both"/>
        <w:rPr>
          <w:rFonts w:ascii="Arial" w:hAnsi="Arial" w:cs="Arial"/>
          <w:color w:val="000000"/>
          <w:sz w:val="24"/>
          <w:szCs w:val="24"/>
        </w:rPr>
      </w:pPr>
      <w:r w:rsidRPr="00524FBA">
        <w:rPr>
          <w:rFonts w:ascii="Arial" w:hAnsi="Arial" w:cs="Arial"/>
          <w:color w:val="000000"/>
          <w:sz w:val="24"/>
          <w:szCs w:val="24"/>
        </w:rPr>
        <w:t xml:space="preserve">The paper starts with a brief </w:t>
      </w:r>
      <w:r>
        <w:rPr>
          <w:rFonts w:ascii="Arial" w:hAnsi="Arial" w:cs="Arial"/>
          <w:color w:val="000000"/>
          <w:sz w:val="24"/>
          <w:szCs w:val="24"/>
        </w:rPr>
        <w:t xml:space="preserve">overview </w:t>
      </w:r>
      <w:r w:rsidRPr="00524FBA">
        <w:rPr>
          <w:rFonts w:ascii="Arial" w:hAnsi="Arial" w:cs="Arial"/>
          <w:color w:val="000000"/>
          <w:sz w:val="24"/>
          <w:szCs w:val="24"/>
        </w:rPr>
        <w:t xml:space="preserve">of current wellbeing debate and relevant frameworks and </w:t>
      </w:r>
      <w:r w:rsidR="006B5DCB">
        <w:rPr>
          <w:rFonts w:ascii="Arial" w:hAnsi="Arial" w:cs="Arial"/>
          <w:color w:val="000000"/>
          <w:sz w:val="24"/>
          <w:szCs w:val="24"/>
        </w:rPr>
        <w:t xml:space="preserve">describes </w:t>
      </w:r>
      <w:r w:rsidR="00E37E43">
        <w:rPr>
          <w:rFonts w:ascii="Arial" w:hAnsi="Arial" w:cs="Arial"/>
          <w:color w:val="000000"/>
          <w:sz w:val="24"/>
          <w:szCs w:val="24"/>
        </w:rPr>
        <w:t>the three-d</w:t>
      </w:r>
      <w:r>
        <w:rPr>
          <w:rFonts w:ascii="Arial" w:hAnsi="Arial" w:cs="Arial"/>
          <w:color w:val="000000"/>
          <w:sz w:val="24"/>
          <w:szCs w:val="24"/>
        </w:rPr>
        <w:t xml:space="preserve">imensional </w:t>
      </w:r>
      <w:r w:rsidR="00E37E43">
        <w:rPr>
          <w:rFonts w:ascii="Arial" w:hAnsi="Arial" w:cs="Arial"/>
          <w:color w:val="000000"/>
          <w:sz w:val="24"/>
          <w:szCs w:val="24"/>
        </w:rPr>
        <w:t xml:space="preserve">(3D) </w:t>
      </w:r>
      <w:r w:rsidRPr="00E37E43">
        <w:rPr>
          <w:rFonts w:ascii="Arial" w:hAnsi="Arial" w:cs="Arial"/>
          <w:color w:val="000000"/>
          <w:sz w:val="24"/>
          <w:szCs w:val="24"/>
        </w:rPr>
        <w:t xml:space="preserve">Social Wellbeing framework, which explores wellbeing through material, </w:t>
      </w:r>
      <w:r w:rsidR="00B403E9" w:rsidRPr="00E37E43">
        <w:rPr>
          <w:rFonts w:ascii="Arial" w:hAnsi="Arial" w:cs="Arial"/>
          <w:color w:val="000000"/>
          <w:sz w:val="24"/>
          <w:szCs w:val="24"/>
        </w:rPr>
        <w:t>relational</w:t>
      </w:r>
      <w:r w:rsidRPr="00E37E43">
        <w:rPr>
          <w:rFonts w:ascii="Arial" w:hAnsi="Arial" w:cs="Arial"/>
          <w:color w:val="000000"/>
          <w:sz w:val="24"/>
          <w:szCs w:val="24"/>
        </w:rPr>
        <w:t xml:space="preserve"> and subjective</w:t>
      </w:r>
      <w:r w:rsidRPr="00524FBA">
        <w:rPr>
          <w:rFonts w:ascii="Arial" w:hAnsi="Arial" w:cs="Arial"/>
          <w:color w:val="000000"/>
          <w:sz w:val="24"/>
          <w:szCs w:val="24"/>
        </w:rPr>
        <w:t xml:space="preserve"> dimensions. We a</w:t>
      </w:r>
      <w:r>
        <w:rPr>
          <w:rFonts w:ascii="Arial" w:hAnsi="Arial" w:cs="Arial"/>
          <w:color w:val="000000"/>
          <w:sz w:val="24"/>
          <w:szCs w:val="24"/>
        </w:rPr>
        <w:t>pply and a</w:t>
      </w:r>
      <w:r w:rsidRPr="00524FBA">
        <w:rPr>
          <w:rFonts w:ascii="Arial" w:hAnsi="Arial" w:cs="Arial"/>
          <w:color w:val="000000"/>
          <w:sz w:val="24"/>
          <w:szCs w:val="24"/>
        </w:rPr>
        <w:t>dapt this framework to an islands context (see Fig. 1) to</w:t>
      </w:r>
      <w:r>
        <w:rPr>
          <w:rFonts w:ascii="Arial" w:hAnsi="Arial" w:cs="Arial"/>
          <w:color w:val="000000"/>
          <w:sz w:val="24"/>
          <w:szCs w:val="24"/>
        </w:rPr>
        <w:t xml:space="preserve"> first explore how islands and wellbeing relate, drawing from </w:t>
      </w:r>
      <w:r w:rsidRPr="00524FBA">
        <w:rPr>
          <w:rFonts w:ascii="Arial" w:hAnsi="Arial" w:cs="Arial"/>
          <w:color w:val="000000"/>
          <w:sz w:val="24"/>
          <w:szCs w:val="24"/>
        </w:rPr>
        <w:t xml:space="preserve">a range of published island research which speaks to these three wellbeing dimensions. </w:t>
      </w:r>
      <w:r>
        <w:rPr>
          <w:rFonts w:ascii="Arial" w:hAnsi="Arial" w:cs="Arial"/>
          <w:color w:val="000000"/>
          <w:sz w:val="24"/>
          <w:szCs w:val="24"/>
        </w:rPr>
        <w:t>Whilst many aspects of the island-wellbeing relationship could be applied to other non-island contexts, we draw attention to particular characteris</w:t>
      </w:r>
      <w:r w:rsidR="00E8317A">
        <w:rPr>
          <w:rFonts w:ascii="Arial" w:hAnsi="Arial" w:cs="Arial"/>
          <w:color w:val="000000"/>
          <w:sz w:val="24"/>
          <w:szCs w:val="24"/>
        </w:rPr>
        <w:t>tics common to many islands</w:t>
      </w:r>
      <w:r>
        <w:rPr>
          <w:rFonts w:ascii="Arial" w:hAnsi="Arial" w:cs="Arial"/>
          <w:color w:val="000000"/>
          <w:sz w:val="24"/>
          <w:szCs w:val="24"/>
        </w:rPr>
        <w:t xml:space="preserve">, to illuminate the relevance of the three dimensions of wellbeing to island life. </w:t>
      </w:r>
      <w:r w:rsidRPr="00524FBA">
        <w:rPr>
          <w:rFonts w:ascii="Arial" w:hAnsi="Arial" w:cs="Arial"/>
          <w:color w:val="000000"/>
          <w:sz w:val="24"/>
          <w:szCs w:val="24"/>
        </w:rPr>
        <w:t xml:space="preserve">We then turn to the question of how conservation can influence the island-wellbeing relationship, drawing from two </w:t>
      </w:r>
      <w:r>
        <w:rPr>
          <w:rFonts w:ascii="Arial" w:hAnsi="Arial" w:cs="Arial"/>
          <w:color w:val="000000"/>
          <w:sz w:val="24"/>
          <w:szCs w:val="24"/>
        </w:rPr>
        <w:t xml:space="preserve">contrasting </w:t>
      </w:r>
      <w:r w:rsidRPr="00524FBA">
        <w:rPr>
          <w:rFonts w:ascii="Arial" w:hAnsi="Arial" w:cs="Arial"/>
          <w:color w:val="000000"/>
          <w:sz w:val="24"/>
          <w:szCs w:val="24"/>
        </w:rPr>
        <w:t>case studies: (</w:t>
      </w:r>
      <w:proofErr w:type="spellStart"/>
      <w:r w:rsidRPr="00524FBA">
        <w:rPr>
          <w:rFonts w:ascii="Arial" w:hAnsi="Arial" w:cs="Arial"/>
          <w:color w:val="000000"/>
          <w:sz w:val="24"/>
          <w:szCs w:val="24"/>
        </w:rPr>
        <w:t>i</w:t>
      </w:r>
      <w:proofErr w:type="spellEnd"/>
      <w:r w:rsidRPr="00524FBA">
        <w:rPr>
          <w:rFonts w:ascii="Arial" w:hAnsi="Arial" w:cs="Arial"/>
          <w:color w:val="000000"/>
          <w:sz w:val="24"/>
          <w:szCs w:val="24"/>
        </w:rPr>
        <w:t>) the Solomon Islands archipelago, and (ii) offshore islands of the United Kingdom</w:t>
      </w:r>
      <w:r>
        <w:rPr>
          <w:rFonts w:ascii="Arial" w:hAnsi="Arial" w:cs="Arial"/>
          <w:color w:val="000000"/>
          <w:sz w:val="24"/>
          <w:szCs w:val="24"/>
        </w:rPr>
        <w:t>, selected due to the availability of knowledge on specific conservation interventions in relation to wellbeing, and to enable discussion in the context of the global north and south.</w:t>
      </w:r>
      <w:r w:rsidR="00E8317A">
        <w:rPr>
          <w:rFonts w:ascii="Arial" w:hAnsi="Arial" w:cs="Arial"/>
          <w:color w:val="000000"/>
          <w:sz w:val="24"/>
          <w:szCs w:val="24"/>
        </w:rPr>
        <w:t xml:space="preserve"> </w:t>
      </w:r>
      <w:r w:rsidR="0019694D" w:rsidRPr="00524FBA">
        <w:rPr>
          <w:rFonts w:ascii="Arial" w:hAnsi="Arial" w:cs="Arial"/>
          <w:color w:val="000000"/>
          <w:sz w:val="24"/>
          <w:szCs w:val="24"/>
        </w:rPr>
        <w:t xml:space="preserve">Our </w:t>
      </w:r>
      <w:r w:rsidR="00E8317A">
        <w:rPr>
          <w:rFonts w:ascii="Arial" w:hAnsi="Arial" w:cs="Arial"/>
          <w:color w:val="000000"/>
          <w:sz w:val="24"/>
          <w:szCs w:val="24"/>
        </w:rPr>
        <w:t>contribution</w:t>
      </w:r>
      <w:r w:rsidR="0019694D" w:rsidRPr="00524FBA">
        <w:rPr>
          <w:rFonts w:ascii="Arial" w:hAnsi="Arial" w:cs="Arial"/>
          <w:color w:val="000000"/>
          <w:sz w:val="24"/>
          <w:szCs w:val="24"/>
        </w:rPr>
        <w:t xml:space="preserve"> is timely, since it </w:t>
      </w:r>
      <w:r w:rsidR="0019694D" w:rsidRPr="00524FBA">
        <w:rPr>
          <w:rFonts w:ascii="Arial" w:hAnsi="Arial" w:cs="Arial"/>
          <w:sz w:val="24"/>
          <w:szCs w:val="24"/>
        </w:rPr>
        <w:t xml:space="preserve">is embedded in </w:t>
      </w:r>
      <w:r w:rsidR="0019694D" w:rsidRPr="00524FBA">
        <w:rPr>
          <w:rFonts w:ascii="Arial" w:hAnsi="Arial" w:cs="Arial"/>
          <w:color w:val="000000"/>
          <w:sz w:val="24"/>
          <w:szCs w:val="24"/>
        </w:rPr>
        <w:t xml:space="preserve">the growing global concern as to the vulnerability of island life, </w:t>
      </w:r>
      <w:r w:rsidR="002C3E45">
        <w:rPr>
          <w:rFonts w:ascii="Arial" w:hAnsi="Arial" w:cs="Arial"/>
          <w:color w:val="000000"/>
          <w:sz w:val="24"/>
          <w:szCs w:val="24"/>
        </w:rPr>
        <w:t xml:space="preserve">and a prioritisation of island-conservation, </w:t>
      </w:r>
      <w:r w:rsidR="0019694D" w:rsidRPr="00524FBA">
        <w:rPr>
          <w:rFonts w:ascii="Arial" w:hAnsi="Arial" w:cs="Arial"/>
          <w:color w:val="000000"/>
          <w:sz w:val="24"/>
          <w:szCs w:val="24"/>
        </w:rPr>
        <w:t xml:space="preserve">but also seeks a more holistic understanding that avoids defining island life in terms of these threats alone. </w:t>
      </w:r>
    </w:p>
    <w:p w14:paraId="292A0CCE" w14:textId="326C3E5A" w:rsidR="00D10BD8" w:rsidRDefault="00D10BD8" w:rsidP="00524FBA">
      <w:pPr>
        <w:spacing w:line="480" w:lineRule="auto"/>
        <w:ind w:firstLine="720"/>
        <w:jc w:val="both"/>
        <w:rPr>
          <w:rFonts w:ascii="Arial" w:hAnsi="Arial" w:cs="Arial"/>
          <w:color w:val="000000"/>
          <w:sz w:val="24"/>
          <w:szCs w:val="24"/>
        </w:rPr>
      </w:pPr>
    </w:p>
    <w:p w14:paraId="289C06DA" w14:textId="77777777" w:rsidR="005E04C7" w:rsidRPr="00524FBA" w:rsidRDefault="005E04C7" w:rsidP="00524FBA">
      <w:pPr>
        <w:spacing w:line="480" w:lineRule="auto"/>
        <w:ind w:firstLine="720"/>
        <w:jc w:val="both"/>
        <w:rPr>
          <w:rFonts w:ascii="Arial" w:hAnsi="Arial" w:cs="Arial"/>
          <w:color w:val="000000"/>
          <w:sz w:val="24"/>
          <w:szCs w:val="24"/>
        </w:rPr>
      </w:pPr>
    </w:p>
    <w:p w14:paraId="4D39F1C2" w14:textId="516A5F22" w:rsidR="00D10BD8" w:rsidRPr="00524FBA" w:rsidRDefault="007252E0" w:rsidP="00524FBA">
      <w:pPr>
        <w:spacing w:line="480" w:lineRule="auto"/>
        <w:jc w:val="both"/>
        <w:rPr>
          <w:rFonts w:ascii="Arial" w:hAnsi="Arial" w:cs="Arial"/>
          <w:b/>
          <w:color w:val="000000"/>
          <w:sz w:val="24"/>
          <w:szCs w:val="24"/>
          <w:u w:val="single"/>
        </w:rPr>
      </w:pPr>
      <w:r w:rsidRPr="00524FBA">
        <w:rPr>
          <w:rFonts w:ascii="Arial" w:hAnsi="Arial" w:cs="Arial"/>
          <w:b/>
          <w:color w:val="000000"/>
          <w:sz w:val="24"/>
          <w:szCs w:val="24"/>
          <w:u w:val="single"/>
        </w:rPr>
        <w:lastRenderedPageBreak/>
        <w:t>Application of a wellbeing framework to an islands context</w:t>
      </w:r>
    </w:p>
    <w:p w14:paraId="42FC7EC9" w14:textId="0A394D1B" w:rsidR="00502620" w:rsidRPr="00524FBA" w:rsidRDefault="00285A69" w:rsidP="00524FBA">
      <w:pPr>
        <w:spacing w:line="480" w:lineRule="auto"/>
        <w:ind w:firstLine="720"/>
        <w:jc w:val="both"/>
        <w:rPr>
          <w:rFonts w:ascii="Arial" w:hAnsi="Arial" w:cs="Arial"/>
          <w:color w:val="000000"/>
          <w:sz w:val="24"/>
          <w:szCs w:val="24"/>
        </w:rPr>
      </w:pPr>
      <w:r w:rsidRPr="00524FBA">
        <w:rPr>
          <w:rFonts w:ascii="Arial" w:hAnsi="Arial" w:cs="Arial"/>
          <w:color w:val="000000"/>
          <w:sz w:val="24"/>
          <w:szCs w:val="24"/>
        </w:rPr>
        <w:t>In recent decades, there has been a flurry of research to conceptualise and operationalise the study of wellbeing</w:t>
      </w:r>
      <w:r w:rsidR="00935458" w:rsidRPr="00524FBA">
        <w:rPr>
          <w:rFonts w:ascii="Arial" w:hAnsi="Arial" w:cs="Arial"/>
          <w:color w:val="000000"/>
          <w:sz w:val="24"/>
          <w:szCs w:val="24"/>
        </w:rPr>
        <w:t>. This has been</w:t>
      </w:r>
      <w:r w:rsidRPr="00524FBA">
        <w:rPr>
          <w:rFonts w:ascii="Arial" w:hAnsi="Arial" w:cs="Arial"/>
          <w:color w:val="000000"/>
          <w:sz w:val="24"/>
          <w:szCs w:val="24"/>
        </w:rPr>
        <w:t xml:space="preserve"> stimulated </w:t>
      </w:r>
      <w:r w:rsidR="000E2F1E" w:rsidRPr="00524FBA">
        <w:rPr>
          <w:rFonts w:ascii="Arial" w:hAnsi="Arial" w:cs="Arial"/>
          <w:color w:val="000000"/>
          <w:sz w:val="24"/>
          <w:szCs w:val="24"/>
        </w:rPr>
        <w:t xml:space="preserve">in particular </w:t>
      </w:r>
      <w:r w:rsidRPr="00524FBA">
        <w:rPr>
          <w:rFonts w:ascii="Arial" w:hAnsi="Arial" w:cs="Arial"/>
          <w:color w:val="000000"/>
          <w:sz w:val="24"/>
          <w:szCs w:val="24"/>
        </w:rPr>
        <w:t>by two events: first, the centrality of wellbeing in the Millennium Ecosystem Assessment</w:t>
      </w:r>
      <w:r w:rsidR="00A22A5E" w:rsidRPr="00524FBA">
        <w:rPr>
          <w:rFonts w:ascii="Arial" w:hAnsi="Arial" w:cs="Arial"/>
          <w:color w:val="000000"/>
          <w:sz w:val="24"/>
          <w:szCs w:val="24"/>
        </w:rPr>
        <w:t xml:space="preserve"> (MA 2005</w:t>
      </w:r>
      <w:r w:rsidR="00E67D6E" w:rsidRPr="00524FBA">
        <w:rPr>
          <w:rFonts w:ascii="Arial" w:hAnsi="Arial" w:cs="Arial"/>
          <w:color w:val="000000"/>
          <w:sz w:val="24"/>
          <w:szCs w:val="24"/>
        </w:rPr>
        <w:t>)</w:t>
      </w:r>
      <w:r w:rsidRPr="00524FBA">
        <w:rPr>
          <w:rFonts w:ascii="Arial" w:hAnsi="Arial" w:cs="Arial"/>
          <w:color w:val="000000"/>
          <w:sz w:val="24"/>
          <w:szCs w:val="24"/>
        </w:rPr>
        <w:t>, which encouraged environmental scholars to better articulate how ecosystems</w:t>
      </w:r>
      <w:r w:rsidR="00B4281F" w:rsidRPr="00524FBA">
        <w:rPr>
          <w:rFonts w:ascii="Arial" w:hAnsi="Arial" w:cs="Arial"/>
          <w:color w:val="000000"/>
          <w:sz w:val="24"/>
          <w:szCs w:val="24"/>
        </w:rPr>
        <w:t xml:space="preserve"> translate into human wellbeing</w:t>
      </w:r>
      <w:r w:rsidRPr="00524FBA">
        <w:rPr>
          <w:rFonts w:ascii="Arial" w:hAnsi="Arial" w:cs="Arial"/>
          <w:color w:val="000000"/>
          <w:sz w:val="24"/>
          <w:szCs w:val="24"/>
        </w:rPr>
        <w:t xml:space="preserve"> and </w:t>
      </w:r>
      <w:r w:rsidR="00B4281F" w:rsidRPr="00524FBA">
        <w:rPr>
          <w:rFonts w:ascii="Arial" w:hAnsi="Arial" w:cs="Arial"/>
          <w:color w:val="000000"/>
          <w:sz w:val="24"/>
          <w:szCs w:val="24"/>
        </w:rPr>
        <w:t xml:space="preserve">second, </w:t>
      </w:r>
      <w:r w:rsidRPr="00524FBA">
        <w:rPr>
          <w:rFonts w:ascii="Arial" w:hAnsi="Arial" w:cs="Arial"/>
          <w:color w:val="000000"/>
          <w:sz w:val="24"/>
          <w:szCs w:val="24"/>
        </w:rPr>
        <w:t>recognition of the potential for wellbeing to serve as a</w:t>
      </w:r>
      <w:r w:rsidR="00BA5F76" w:rsidRPr="00524FBA">
        <w:rPr>
          <w:rFonts w:ascii="Arial" w:hAnsi="Arial" w:cs="Arial"/>
          <w:color w:val="000000"/>
          <w:sz w:val="24"/>
          <w:szCs w:val="24"/>
        </w:rPr>
        <w:t xml:space="preserve"> </w:t>
      </w:r>
      <w:r w:rsidRPr="00524FBA">
        <w:rPr>
          <w:rFonts w:ascii="Arial" w:hAnsi="Arial" w:cs="Arial"/>
          <w:color w:val="000000"/>
          <w:sz w:val="24"/>
          <w:szCs w:val="24"/>
        </w:rPr>
        <w:t>more meaningful</w:t>
      </w:r>
      <w:r w:rsidR="004C73BA" w:rsidRPr="00524FBA">
        <w:rPr>
          <w:rFonts w:ascii="Arial" w:hAnsi="Arial" w:cs="Arial"/>
          <w:color w:val="000000"/>
          <w:sz w:val="24"/>
          <w:szCs w:val="24"/>
        </w:rPr>
        <w:t xml:space="preserve"> measure of social progress</w:t>
      </w:r>
      <w:r w:rsidR="00BA5F76" w:rsidRPr="00524FBA">
        <w:rPr>
          <w:rFonts w:ascii="Arial" w:hAnsi="Arial" w:cs="Arial"/>
          <w:color w:val="000000"/>
          <w:sz w:val="24"/>
          <w:szCs w:val="24"/>
        </w:rPr>
        <w:t>,</w:t>
      </w:r>
      <w:r w:rsidRPr="00524FBA">
        <w:rPr>
          <w:rFonts w:ascii="Arial" w:hAnsi="Arial" w:cs="Arial"/>
          <w:color w:val="000000"/>
          <w:sz w:val="24"/>
          <w:szCs w:val="24"/>
        </w:rPr>
        <w:t xml:space="preserve"> in the face of growing criticism of economic measures (Stiglitz</w:t>
      </w:r>
      <w:r w:rsidR="000E2F1E" w:rsidRPr="00524FBA">
        <w:rPr>
          <w:rFonts w:ascii="Arial" w:hAnsi="Arial" w:cs="Arial"/>
          <w:color w:val="000000"/>
          <w:sz w:val="24"/>
          <w:szCs w:val="24"/>
        </w:rPr>
        <w:t xml:space="preserve"> et al 2009</w:t>
      </w:r>
      <w:r w:rsidRPr="00524FBA">
        <w:rPr>
          <w:rFonts w:ascii="Arial" w:hAnsi="Arial" w:cs="Arial"/>
          <w:color w:val="000000"/>
          <w:sz w:val="24"/>
          <w:szCs w:val="24"/>
        </w:rPr>
        <w:t xml:space="preserve">). The result has been a plethora of different </w:t>
      </w:r>
      <w:r w:rsidR="00B4281F" w:rsidRPr="00524FBA">
        <w:rPr>
          <w:rFonts w:ascii="Arial" w:hAnsi="Arial" w:cs="Arial"/>
          <w:color w:val="000000"/>
          <w:sz w:val="24"/>
          <w:szCs w:val="24"/>
        </w:rPr>
        <w:t xml:space="preserve">frameworks and </w:t>
      </w:r>
      <w:r w:rsidRPr="00524FBA">
        <w:rPr>
          <w:rFonts w:ascii="Arial" w:hAnsi="Arial" w:cs="Arial"/>
          <w:color w:val="000000"/>
          <w:sz w:val="24"/>
          <w:szCs w:val="24"/>
        </w:rPr>
        <w:t xml:space="preserve">approaches </w:t>
      </w:r>
      <w:r w:rsidR="00B4281F" w:rsidRPr="00524FBA">
        <w:rPr>
          <w:rFonts w:ascii="Arial" w:hAnsi="Arial" w:cs="Arial"/>
          <w:color w:val="000000"/>
          <w:sz w:val="24"/>
          <w:szCs w:val="24"/>
        </w:rPr>
        <w:t>to measure wellbeing, spanning several academic disciplines and policy arenas</w:t>
      </w:r>
      <w:r w:rsidR="005C1EB7" w:rsidRPr="00524FBA">
        <w:rPr>
          <w:rFonts w:ascii="Arial" w:hAnsi="Arial" w:cs="Arial"/>
          <w:color w:val="000000"/>
          <w:sz w:val="24"/>
          <w:szCs w:val="24"/>
        </w:rPr>
        <w:t xml:space="preserve"> (</w:t>
      </w:r>
      <w:proofErr w:type="spellStart"/>
      <w:r w:rsidR="007F080E" w:rsidRPr="00524FBA">
        <w:rPr>
          <w:rFonts w:ascii="Arial" w:hAnsi="Arial" w:cs="Arial"/>
          <w:color w:val="000000"/>
          <w:sz w:val="24"/>
          <w:szCs w:val="24"/>
        </w:rPr>
        <w:t>Alkire</w:t>
      </w:r>
      <w:proofErr w:type="spellEnd"/>
      <w:r w:rsidR="007F080E" w:rsidRPr="00524FBA">
        <w:rPr>
          <w:rFonts w:ascii="Arial" w:hAnsi="Arial" w:cs="Arial"/>
          <w:color w:val="000000"/>
          <w:sz w:val="24"/>
          <w:szCs w:val="24"/>
        </w:rPr>
        <w:t xml:space="preserve"> 2002</w:t>
      </w:r>
      <w:r w:rsidR="008224C1">
        <w:rPr>
          <w:rFonts w:ascii="Arial" w:hAnsi="Arial" w:cs="Arial"/>
          <w:color w:val="000000"/>
          <w:sz w:val="24"/>
          <w:szCs w:val="24"/>
        </w:rPr>
        <w:t xml:space="preserve">, </w:t>
      </w:r>
      <w:proofErr w:type="spellStart"/>
      <w:r w:rsidR="008224C1">
        <w:rPr>
          <w:rFonts w:ascii="Arial" w:hAnsi="Arial" w:cs="Arial"/>
          <w:color w:val="000000"/>
          <w:sz w:val="24"/>
          <w:szCs w:val="24"/>
        </w:rPr>
        <w:t>Coulthard</w:t>
      </w:r>
      <w:proofErr w:type="spellEnd"/>
      <w:r w:rsidR="008224C1">
        <w:rPr>
          <w:rFonts w:ascii="Arial" w:hAnsi="Arial" w:cs="Arial"/>
          <w:color w:val="000000"/>
          <w:sz w:val="24"/>
          <w:szCs w:val="24"/>
        </w:rPr>
        <w:t xml:space="preserve"> 2011, White and Blackmore 2015</w:t>
      </w:r>
      <w:r w:rsidR="005C1EB7" w:rsidRPr="00524FBA">
        <w:rPr>
          <w:rFonts w:ascii="Arial" w:hAnsi="Arial" w:cs="Arial"/>
          <w:color w:val="000000"/>
          <w:sz w:val="24"/>
          <w:szCs w:val="24"/>
        </w:rPr>
        <w:t>)</w:t>
      </w:r>
      <w:r w:rsidRPr="00524FBA">
        <w:rPr>
          <w:rFonts w:ascii="Arial" w:hAnsi="Arial" w:cs="Arial"/>
          <w:color w:val="000000"/>
          <w:sz w:val="24"/>
          <w:szCs w:val="24"/>
        </w:rPr>
        <w:t xml:space="preserve">. </w:t>
      </w:r>
    </w:p>
    <w:p w14:paraId="1DA2DCF8" w14:textId="5ABE723A" w:rsidR="00D074E8" w:rsidRDefault="00E67D6E" w:rsidP="00D074E8">
      <w:pPr>
        <w:spacing w:line="480" w:lineRule="auto"/>
        <w:ind w:firstLine="720"/>
        <w:jc w:val="both"/>
        <w:rPr>
          <w:rFonts w:ascii="Arial" w:hAnsi="Arial" w:cs="Arial"/>
          <w:color w:val="000000"/>
          <w:sz w:val="24"/>
          <w:szCs w:val="24"/>
        </w:rPr>
      </w:pPr>
      <w:r w:rsidRPr="00524FBA">
        <w:rPr>
          <w:rFonts w:ascii="Arial" w:hAnsi="Arial" w:cs="Arial"/>
          <w:color w:val="000000"/>
          <w:sz w:val="24"/>
          <w:szCs w:val="24"/>
        </w:rPr>
        <w:t xml:space="preserve">As McGregor et al (2015) point out, there </w:t>
      </w:r>
      <w:r w:rsidR="005F6400" w:rsidRPr="00524FBA">
        <w:rPr>
          <w:rFonts w:ascii="Arial" w:hAnsi="Arial" w:cs="Arial"/>
          <w:color w:val="000000"/>
          <w:sz w:val="24"/>
          <w:szCs w:val="24"/>
        </w:rPr>
        <w:t xml:space="preserve">is </w:t>
      </w:r>
      <w:r w:rsidRPr="00524FBA">
        <w:rPr>
          <w:rFonts w:ascii="Arial" w:hAnsi="Arial" w:cs="Arial"/>
          <w:color w:val="000000"/>
          <w:sz w:val="24"/>
          <w:szCs w:val="24"/>
        </w:rPr>
        <w:t xml:space="preserve">emerging </w:t>
      </w:r>
      <w:r w:rsidR="005F6400" w:rsidRPr="00524FBA">
        <w:rPr>
          <w:rFonts w:ascii="Arial" w:hAnsi="Arial" w:cs="Arial"/>
          <w:color w:val="000000"/>
          <w:sz w:val="24"/>
          <w:szCs w:val="24"/>
        </w:rPr>
        <w:t>consensus across</w:t>
      </w:r>
      <w:r w:rsidR="00A76318" w:rsidRPr="00524FBA">
        <w:rPr>
          <w:rFonts w:ascii="Arial" w:hAnsi="Arial" w:cs="Arial"/>
          <w:color w:val="000000"/>
          <w:sz w:val="24"/>
          <w:szCs w:val="24"/>
        </w:rPr>
        <w:t xml:space="preserve"> wellbeing</w:t>
      </w:r>
      <w:r w:rsidR="005F6400" w:rsidRPr="00524FBA">
        <w:rPr>
          <w:rFonts w:ascii="Arial" w:hAnsi="Arial" w:cs="Arial"/>
          <w:color w:val="000000"/>
          <w:sz w:val="24"/>
          <w:szCs w:val="24"/>
        </w:rPr>
        <w:t xml:space="preserve"> frameworks: </w:t>
      </w:r>
      <w:r w:rsidRPr="00524FBA">
        <w:rPr>
          <w:rFonts w:ascii="Arial" w:hAnsi="Arial" w:cs="Arial"/>
          <w:color w:val="000000"/>
          <w:sz w:val="24"/>
          <w:szCs w:val="24"/>
        </w:rPr>
        <w:t>first,</w:t>
      </w:r>
      <w:r w:rsidR="00935458" w:rsidRPr="00524FBA">
        <w:rPr>
          <w:rFonts w:ascii="Arial" w:hAnsi="Arial" w:cs="Arial"/>
          <w:color w:val="000000"/>
          <w:sz w:val="24"/>
          <w:szCs w:val="24"/>
        </w:rPr>
        <w:t xml:space="preserve"> on</w:t>
      </w:r>
      <w:r w:rsidR="005F6400" w:rsidRPr="00524FBA">
        <w:rPr>
          <w:rFonts w:ascii="Arial" w:hAnsi="Arial" w:cs="Arial"/>
          <w:color w:val="000000"/>
          <w:sz w:val="24"/>
          <w:szCs w:val="24"/>
        </w:rPr>
        <w:t xml:space="preserve"> the</w:t>
      </w:r>
      <w:r w:rsidRPr="00524FBA">
        <w:rPr>
          <w:rFonts w:ascii="Arial" w:hAnsi="Arial" w:cs="Arial"/>
          <w:color w:val="000000"/>
          <w:sz w:val="24"/>
          <w:szCs w:val="24"/>
        </w:rPr>
        <w:t xml:space="preserve"> importance of measuring wellbeing through multiple domains, rather than single indicators</w:t>
      </w:r>
      <w:r w:rsidR="005F6400" w:rsidRPr="00524FBA">
        <w:rPr>
          <w:rFonts w:ascii="Arial" w:hAnsi="Arial" w:cs="Arial"/>
          <w:color w:val="000000"/>
          <w:sz w:val="24"/>
          <w:szCs w:val="24"/>
        </w:rPr>
        <w:t xml:space="preserve">; second, </w:t>
      </w:r>
      <w:r w:rsidRPr="00524FBA">
        <w:rPr>
          <w:rFonts w:ascii="Arial" w:hAnsi="Arial" w:cs="Arial"/>
          <w:color w:val="000000"/>
          <w:sz w:val="24"/>
          <w:szCs w:val="24"/>
        </w:rPr>
        <w:t xml:space="preserve">that measures should include both </w:t>
      </w:r>
      <w:r w:rsidRPr="00E37E43">
        <w:rPr>
          <w:rFonts w:ascii="Arial" w:hAnsi="Arial" w:cs="Arial"/>
          <w:color w:val="000000"/>
          <w:sz w:val="24"/>
          <w:szCs w:val="24"/>
        </w:rPr>
        <w:t xml:space="preserve">objective data (for example, life </w:t>
      </w:r>
      <w:r w:rsidR="005F6400" w:rsidRPr="00E37E43">
        <w:rPr>
          <w:rFonts w:ascii="Arial" w:hAnsi="Arial" w:cs="Arial"/>
          <w:color w:val="000000"/>
          <w:sz w:val="24"/>
          <w:szCs w:val="24"/>
        </w:rPr>
        <w:t>expectancy</w:t>
      </w:r>
      <w:r w:rsidRPr="00E37E43">
        <w:rPr>
          <w:rFonts w:ascii="Arial" w:hAnsi="Arial" w:cs="Arial"/>
          <w:color w:val="000000"/>
          <w:sz w:val="24"/>
          <w:szCs w:val="24"/>
        </w:rPr>
        <w:t>) alongside subjective data</w:t>
      </w:r>
      <w:r w:rsidRPr="00524FBA">
        <w:rPr>
          <w:rFonts w:ascii="Arial" w:hAnsi="Arial" w:cs="Arial"/>
          <w:color w:val="000000"/>
          <w:sz w:val="24"/>
          <w:szCs w:val="24"/>
        </w:rPr>
        <w:t xml:space="preserve"> (for example, satisfaction with life) in order to provide a more complete view of how people are doing, and how people subje</w:t>
      </w:r>
      <w:r w:rsidR="005F6400" w:rsidRPr="00524FBA">
        <w:rPr>
          <w:rFonts w:ascii="Arial" w:hAnsi="Arial" w:cs="Arial"/>
          <w:color w:val="000000"/>
          <w:sz w:val="24"/>
          <w:szCs w:val="24"/>
        </w:rPr>
        <w:t>ctively think and feel about their achievements</w:t>
      </w:r>
      <w:r w:rsidRPr="00524FBA">
        <w:rPr>
          <w:rFonts w:ascii="Arial" w:hAnsi="Arial" w:cs="Arial"/>
          <w:color w:val="000000"/>
          <w:sz w:val="24"/>
          <w:szCs w:val="24"/>
        </w:rPr>
        <w:t xml:space="preserve">. </w:t>
      </w:r>
      <w:r w:rsidR="00500E1A" w:rsidRPr="00524FBA">
        <w:rPr>
          <w:rFonts w:ascii="Arial" w:hAnsi="Arial" w:cs="Arial"/>
          <w:color w:val="000000"/>
          <w:sz w:val="24"/>
          <w:szCs w:val="24"/>
        </w:rPr>
        <w:t xml:space="preserve">Furthermore, </w:t>
      </w:r>
      <w:r w:rsidR="00BA5F76" w:rsidRPr="00524FBA">
        <w:rPr>
          <w:rFonts w:ascii="Arial" w:hAnsi="Arial" w:cs="Arial"/>
          <w:color w:val="000000"/>
          <w:sz w:val="24"/>
          <w:szCs w:val="24"/>
        </w:rPr>
        <w:t>they</w:t>
      </w:r>
      <w:r w:rsidR="00500E1A" w:rsidRPr="00524FBA">
        <w:rPr>
          <w:rFonts w:ascii="Arial" w:hAnsi="Arial" w:cs="Arial"/>
          <w:color w:val="000000"/>
          <w:sz w:val="24"/>
          <w:szCs w:val="24"/>
        </w:rPr>
        <w:t xml:space="preserve"> argue </w:t>
      </w:r>
      <w:r w:rsidR="009561B9" w:rsidRPr="00524FBA">
        <w:rPr>
          <w:rFonts w:ascii="Arial" w:hAnsi="Arial" w:cs="Arial"/>
          <w:color w:val="000000"/>
          <w:sz w:val="24"/>
          <w:szCs w:val="24"/>
        </w:rPr>
        <w:t xml:space="preserve">that </w:t>
      </w:r>
      <w:r w:rsidR="00500E1A" w:rsidRPr="00524FBA">
        <w:rPr>
          <w:rFonts w:ascii="Arial" w:hAnsi="Arial" w:cs="Arial"/>
          <w:color w:val="000000"/>
          <w:sz w:val="24"/>
          <w:szCs w:val="24"/>
        </w:rPr>
        <w:t xml:space="preserve">the </w:t>
      </w:r>
      <w:r w:rsidR="009561B9" w:rsidRPr="00524FBA">
        <w:rPr>
          <w:rFonts w:ascii="Arial" w:hAnsi="Arial" w:cs="Arial"/>
          <w:color w:val="000000"/>
          <w:sz w:val="24"/>
          <w:szCs w:val="24"/>
        </w:rPr>
        <w:t xml:space="preserve">various </w:t>
      </w:r>
      <w:r w:rsidR="00500E1A" w:rsidRPr="00524FBA">
        <w:rPr>
          <w:rFonts w:ascii="Arial" w:hAnsi="Arial" w:cs="Arial"/>
          <w:color w:val="000000"/>
          <w:sz w:val="24"/>
          <w:szCs w:val="24"/>
        </w:rPr>
        <w:t>lists</w:t>
      </w:r>
      <w:r w:rsidR="009561B9" w:rsidRPr="00524FBA">
        <w:rPr>
          <w:rFonts w:ascii="Arial" w:hAnsi="Arial" w:cs="Arial"/>
          <w:color w:val="000000"/>
          <w:sz w:val="24"/>
          <w:szCs w:val="24"/>
        </w:rPr>
        <w:t xml:space="preserve"> or ‘domains’ promoted across different frameworks</w:t>
      </w:r>
      <w:r w:rsidR="00500E1A" w:rsidRPr="00524FBA">
        <w:rPr>
          <w:rFonts w:ascii="Arial" w:hAnsi="Arial" w:cs="Arial"/>
          <w:color w:val="000000"/>
          <w:sz w:val="24"/>
          <w:szCs w:val="24"/>
        </w:rPr>
        <w:t xml:space="preserve"> can roughly </w:t>
      </w:r>
      <w:r w:rsidR="009561B9" w:rsidRPr="00524FBA">
        <w:rPr>
          <w:rFonts w:ascii="Arial" w:hAnsi="Arial" w:cs="Arial"/>
          <w:color w:val="000000"/>
          <w:sz w:val="24"/>
          <w:szCs w:val="24"/>
        </w:rPr>
        <w:t xml:space="preserve">be organized to </w:t>
      </w:r>
      <w:r w:rsidR="00500E1A" w:rsidRPr="00524FBA">
        <w:rPr>
          <w:rFonts w:ascii="Arial" w:hAnsi="Arial" w:cs="Arial"/>
          <w:color w:val="000000"/>
          <w:sz w:val="24"/>
          <w:szCs w:val="24"/>
        </w:rPr>
        <w:t xml:space="preserve">fit into three overarching </w:t>
      </w:r>
      <w:r w:rsidR="009561B9" w:rsidRPr="00E37E43">
        <w:rPr>
          <w:rFonts w:ascii="Arial" w:hAnsi="Arial" w:cs="Arial"/>
          <w:color w:val="000000"/>
          <w:sz w:val="24"/>
          <w:szCs w:val="24"/>
        </w:rPr>
        <w:t>dimensions</w:t>
      </w:r>
      <w:r w:rsidR="00500E1A" w:rsidRPr="00E37E43">
        <w:rPr>
          <w:rFonts w:ascii="Arial" w:hAnsi="Arial" w:cs="Arial"/>
          <w:color w:val="000000"/>
          <w:sz w:val="24"/>
          <w:szCs w:val="24"/>
        </w:rPr>
        <w:t xml:space="preserve"> – which</w:t>
      </w:r>
      <w:r w:rsidR="00500E1A" w:rsidRPr="00524FBA">
        <w:rPr>
          <w:rFonts w:ascii="Arial" w:hAnsi="Arial" w:cs="Arial"/>
          <w:color w:val="000000"/>
          <w:sz w:val="24"/>
          <w:szCs w:val="24"/>
        </w:rPr>
        <w:t xml:space="preserve"> </w:t>
      </w:r>
      <w:r w:rsidR="009561B9" w:rsidRPr="00524FBA">
        <w:rPr>
          <w:rFonts w:ascii="Arial" w:hAnsi="Arial" w:cs="Arial"/>
          <w:color w:val="000000"/>
          <w:sz w:val="24"/>
          <w:szCs w:val="24"/>
        </w:rPr>
        <w:t>form</w:t>
      </w:r>
      <w:r w:rsidR="00500E1A" w:rsidRPr="00524FBA">
        <w:rPr>
          <w:rFonts w:ascii="Arial" w:hAnsi="Arial" w:cs="Arial"/>
          <w:color w:val="000000"/>
          <w:sz w:val="24"/>
          <w:szCs w:val="24"/>
        </w:rPr>
        <w:t xml:space="preserve"> the </w:t>
      </w:r>
      <w:r w:rsidR="00500E1A" w:rsidRPr="00E37E43">
        <w:rPr>
          <w:rFonts w:ascii="Arial" w:hAnsi="Arial" w:cs="Arial"/>
          <w:color w:val="000000"/>
          <w:sz w:val="24"/>
          <w:szCs w:val="24"/>
        </w:rPr>
        <w:t xml:space="preserve">basis of </w:t>
      </w:r>
      <w:r w:rsidR="009561B9" w:rsidRPr="00E37E43">
        <w:rPr>
          <w:rFonts w:ascii="Arial" w:hAnsi="Arial" w:cs="Arial"/>
          <w:color w:val="000000"/>
          <w:sz w:val="24"/>
          <w:szCs w:val="24"/>
        </w:rPr>
        <w:t xml:space="preserve">the ‘3D’ </w:t>
      </w:r>
      <w:r w:rsidR="00500E1A" w:rsidRPr="00E37E43">
        <w:rPr>
          <w:rFonts w:ascii="Arial" w:hAnsi="Arial" w:cs="Arial"/>
          <w:color w:val="000000"/>
          <w:sz w:val="24"/>
          <w:szCs w:val="24"/>
        </w:rPr>
        <w:t>framework</w:t>
      </w:r>
      <w:r w:rsidR="009561B9" w:rsidRPr="00E37E43">
        <w:rPr>
          <w:rFonts w:ascii="Arial" w:hAnsi="Arial" w:cs="Arial"/>
          <w:color w:val="000000"/>
          <w:sz w:val="24"/>
          <w:szCs w:val="24"/>
        </w:rPr>
        <w:t xml:space="preserve"> </w:t>
      </w:r>
      <w:r w:rsidR="000C26B0" w:rsidRPr="00E37E43">
        <w:rPr>
          <w:rFonts w:ascii="Arial" w:hAnsi="Arial" w:cs="Arial"/>
          <w:color w:val="000000"/>
          <w:sz w:val="24"/>
          <w:szCs w:val="24"/>
        </w:rPr>
        <w:t>(Gough and McGregor 2007</w:t>
      </w:r>
      <w:r w:rsidR="00A56E02" w:rsidRPr="00E37E43">
        <w:rPr>
          <w:rFonts w:ascii="Arial" w:hAnsi="Arial" w:cs="Arial"/>
          <w:color w:val="000000"/>
          <w:sz w:val="24"/>
          <w:szCs w:val="24"/>
        </w:rPr>
        <w:t xml:space="preserve">) </w:t>
      </w:r>
      <w:r w:rsidR="009561B9" w:rsidRPr="00E37E43">
        <w:rPr>
          <w:rFonts w:ascii="Arial" w:hAnsi="Arial" w:cs="Arial"/>
          <w:color w:val="000000"/>
          <w:sz w:val="24"/>
          <w:szCs w:val="24"/>
        </w:rPr>
        <w:t xml:space="preserve">in which three perspectives are taken into account: </w:t>
      </w:r>
      <w:r w:rsidR="00D074E8">
        <w:rPr>
          <w:rFonts w:ascii="Arial" w:hAnsi="Arial" w:cs="Arial"/>
          <w:color w:val="000000"/>
          <w:sz w:val="24"/>
          <w:szCs w:val="24"/>
        </w:rPr>
        <w:t xml:space="preserve">material, </w:t>
      </w:r>
      <w:r w:rsidR="00E96902">
        <w:rPr>
          <w:rFonts w:ascii="Arial" w:hAnsi="Arial" w:cs="Arial"/>
          <w:color w:val="000000"/>
          <w:sz w:val="24"/>
          <w:szCs w:val="24"/>
        </w:rPr>
        <w:t>relational</w:t>
      </w:r>
      <w:r w:rsidR="00D074E8">
        <w:rPr>
          <w:rFonts w:ascii="Arial" w:hAnsi="Arial" w:cs="Arial"/>
          <w:color w:val="000000"/>
          <w:sz w:val="24"/>
          <w:szCs w:val="24"/>
        </w:rPr>
        <w:t>,</w:t>
      </w:r>
      <w:r w:rsidR="00D074E8" w:rsidRPr="00524FBA">
        <w:rPr>
          <w:rFonts w:ascii="Arial" w:hAnsi="Arial" w:cs="Arial"/>
          <w:color w:val="000000"/>
          <w:sz w:val="24"/>
          <w:szCs w:val="24"/>
        </w:rPr>
        <w:t xml:space="preserve"> and subjective wellbeing. </w:t>
      </w:r>
    </w:p>
    <w:p w14:paraId="6B98C0A8" w14:textId="1CC21E2E" w:rsidR="00BA5F76" w:rsidRPr="007802A0" w:rsidRDefault="004A3939" w:rsidP="008936C1">
      <w:pPr>
        <w:spacing w:line="480" w:lineRule="auto"/>
        <w:ind w:firstLine="720"/>
        <w:jc w:val="both"/>
        <w:rPr>
          <w:rFonts w:ascii="Arial" w:hAnsi="Arial" w:cs="Arial"/>
          <w:color w:val="000000"/>
          <w:sz w:val="24"/>
          <w:szCs w:val="24"/>
        </w:rPr>
      </w:pPr>
      <w:r w:rsidRPr="00524FBA">
        <w:rPr>
          <w:rFonts w:ascii="Arial" w:hAnsi="Arial" w:cs="Arial"/>
          <w:color w:val="000000"/>
          <w:sz w:val="24"/>
          <w:szCs w:val="24"/>
        </w:rPr>
        <w:lastRenderedPageBreak/>
        <w:t>T</w:t>
      </w:r>
      <w:r w:rsidR="00974B70" w:rsidRPr="00524FBA">
        <w:rPr>
          <w:rFonts w:ascii="Arial" w:hAnsi="Arial" w:cs="Arial"/>
          <w:color w:val="000000"/>
          <w:sz w:val="24"/>
          <w:szCs w:val="24"/>
        </w:rPr>
        <w:t xml:space="preserve">he appeal of </w:t>
      </w:r>
      <w:r w:rsidR="00064593">
        <w:rPr>
          <w:rFonts w:ascii="Arial" w:hAnsi="Arial" w:cs="Arial"/>
          <w:color w:val="000000"/>
          <w:sz w:val="24"/>
          <w:szCs w:val="24"/>
        </w:rPr>
        <w:t xml:space="preserve">exploring </w:t>
      </w:r>
      <w:r w:rsidR="00974B70" w:rsidRPr="00524FBA">
        <w:rPr>
          <w:rFonts w:ascii="Arial" w:hAnsi="Arial" w:cs="Arial"/>
          <w:color w:val="000000"/>
          <w:sz w:val="24"/>
          <w:szCs w:val="24"/>
        </w:rPr>
        <w:t>these broad</w:t>
      </w:r>
      <w:r w:rsidRPr="00524FBA">
        <w:rPr>
          <w:rFonts w:ascii="Arial" w:hAnsi="Arial" w:cs="Arial"/>
          <w:color w:val="000000"/>
          <w:sz w:val="24"/>
          <w:szCs w:val="24"/>
        </w:rPr>
        <w:t xml:space="preserve"> dimensions of </w:t>
      </w:r>
      <w:r w:rsidR="00974B70" w:rsidRPr="00524FBA">
        <w:rPr>
          <w:rFonts w:ascii="Arial" w:hAnsi="Arial" w:cs="Arial"/>
          <w:color w:val="000000"/>
          <w:sz w:val="24"/>
          <w:szCs w:val="24"/>
        </w:rPr>
        <w:t xml:space="preserve">wellbeing in </w:t>
      </w:r>
      <w:r w:rsidR="00064593">
        <w:rPr>
          <w:rFonts w:ascii="Arial" w:hAnsi="Arial" w:cs="Arial"/>
          <w:color w:val="000000"/>
          <w:sz w:val="24"/>
          <w:szCs w:val="24"/>
        </w:rPr>
        <w:t xml:space="preserve">the context of </w:t>
      </w:r>
      <w:r w:rsidR="00974B70" w:rsidRPr="00524FBA">
        <w:rPr>
          <w:rFonts w:ascii="Arial" w:hAnsi="Arial" w:cs="Arial"/>
          <w:color w:val="000000"/>
          <w:sz w:val="24"/>
          <w:szCs w:val="24"/>
        </w:rPr>
        <w:t>island</w:t>
      </w:r>
      <w:r w:rsidR="00F60A9C">
        <w:rPr>
          <w:rFonts w:ascii="Arial" w:hAnsi="Arial" w:cs="Arial"/>
          <w:color w:val="000000"/>
          <w:sz w:val="24"/>
          <w:szCs w:val="24"/>
        </w:rPr>
        <w:t>s</w:t>
      </w:r>
      <w:r w:rsidR="00974B70" w:rsidRPr="00524FBA">
        <w:rPr>
          <w:rFonts w:ascii="Arial" w:hAnsi="Arial" w:cs="Arial"/>
          <w:color w:val="000000"/>
          <w:sz w:val="24"/>
          <w:szCs w:val="24"/>
        </w:rPr>
        <w:t xml:space="preserve"> </w:t>
      </w:r>
      <w:r w:rsidRPr="00524FBA">
        <w:rPr>
          <w:rFonts w:ascii="Arial" w:hAnsi="Arial" w:cs="Arial"/>
          <w:color w:val="000000"/>
          <w:sz w:val="24"/>
          <w:szCs w:val="24"/>
        </w:rPr>
        <w:t xml:space="preserve">is that it provides three clear and relatively simple platforms in which to </w:t>
      </w:r>
      <w:r w:rsidR="00F60A9C">
        <w:rPr>
          <w:rFonts w:ascii="Arial" w:hAnsi="Arial" w:cs="Arial"/>
          <w:color w:val="000000"/>
          <w:sz w:val="24"/>
          <w:szCs w:val="24"/>
        </w:rPr>
        <w:t xml:space="preserve">unpack </w:t>
      </w:r>
      <w:r w:rsidRPr="00524FBA">
        <w:rPr>
          <w:rFonts w:ascii="Arial" w:hAnsi="Arial" w:cs="Arial"/>
          <w:color w:val="000000"/>
          <w:sz w:val="24"/>
          <w:szCs w:val="24"/>
        </w:rPr>
        <w:t>the island-wellbeing relationship (</w:t>
      </w:r>
      <w:r w:rsidR="009B274D" w:rsidRPr="00524FBA">
        <w:rPr>
          <w:rFonts w:ascii="Arial" w:hAnsi="Arial" w:cs="Arial"/>
          <w:color w:val="000000"/>
          <w:sz w:val="24"/>
          <w:szCs w:val="24"/>
        </w:rPr>
        <w:t xml:space="preserve">allowing </w:t>
      </w:r>
      <w:r w:rsidR="00E37E43">
        <w:rPr>
          <w:rFonts w:ascii="Arial" w:hAnsi="Arial" w:cs="Arial"/>
          <w:color w:val="000000"/>
          <w:sz w:val="24"/>
          <w:szCs w:val="24"/>
        </w:rPr>
        <w:t>that the three</w:t>
      </w:r>
      <w:r w:rsidRPr="00524FBA">
        <w:rPr>
          <w:rFonts w:ascii="Arial" w:hAnsi="Arial" w:cs="Arial"/>
          <w:color w:val="000000"/>
          <w:sz w:val="24"/>
          <w:szCs w:val="24"/>
        </w:rPr>
        <w:t xml:space="preserve"> dimensions also overlap). </w:t>
      </w:r>
      <w:r w:rsidR="00502620" w:rsidRPr="00524FBA">
        <w:rPr>
          <w:rFonts w:ascii="Arial" w:hAnsi="Arial" w:cs="Arial"/>
          <w:color w:val="000000"/>
          <w:sz w:val="24"/>
          <w:szCs w:val="24"/>
        </w:rPr>
        <w:t xml:space="preserve"> </w:t>
      </w:r>
      <w:r w:rsidRPr="00524FBA">
        <w:rPr>
          <w:rFonts w:ascii="Arial" w:hAnsi="Arial" w:cs="Arial"/>
          <w:color w:val="000000"/>
          <w:sz w:val="24"/>
          <w:szCs w:val="24"/>
        </w:rPr>
        <w:t>Figure 1</w:t>
      </w:r>
      <w:r w:rsidR="00974B70" w:rsidRPr="00524FBA">
        <w:rPr>
          <w:rFonts w:ascii="Arial" w:hAnsi="Arial" w:cs="Arial"/>
          <w:color w:val="000000"/>
          <w:sz w:val="24"/>
          <w:szCs w:val="24"/>
        </w:rPr>
        <w:t xml:space="preserve"> </w:t>
      </w:r>
      <w:r w:rsidR="009D53E2">
        <w:rPr>
          <w:rFonts w:ascii="Arial" w:hAnsi="Arial" w:cs="Arial"/>
          <w:color w:val="000000"/>
          <w:sz w:val="24"/>
          <w:szCs w:val="24"/>
        </w:rPr>
        <w:t xml:space="preserve">illustrates the </w:t>
      </w:r>
      <w:r w:rsidR="00E37E43">
        <w:rPr>
          <w:rFonts w:ascii="Arial" w:hAnsi="Arial" w:cs="Arial"/>
          <w:color w:val="000000"/>
          <w:sz w:val="24"/>
          <w:szCs w:val="24"/>
        </w:rPr>
        <w:t xml:space="preserve">three </w:t>
      </w:r>
      <w:r w:rsidR="009E2F03">
        <w:rPr>
          <w:rFonts w:ascii="Arial" w:hAnsi="Arial" w:cs="Arial"/>
          <w:color w:val="000000"/>
          <w:sz w:val="24"/>
          <w:szCs w:val="24"/>
        </w:rPr>
        <w:t>dime</w:t>
      </w:r>
      <w:r w:rsidR="00E37E43">
        <w:rPr>
          <w:rFonts w:ascii="Arial" w:hAnsi="Arial" w:cs="Arial"/>
          <w:color w:val="000000"/>
          <w:sz w:val="24"/>
          <w:szCs w:val="24"/>
        </w:rPr>
        <w:t>n</w:t>
      </w:r>
      <w:r w:rsidR="009E2F03">
        <w:rPr>
          <w:rFonts w:ascii="Arial" w:hAnsi="Arial" w:cs="Arial"/>
          <w:color w:val="000000"/>
          <w:sz w:val="24"/>
          <w:szCs w:val="24"/>
        </w:rPr>
        <w:t xml:space="preserve">sions of the </w:t>
      </w:r>
      <w:r w:rsidR="00974B70" w:rsidRPr="00524FBA">
        <w:rPr>
          <w:rFonts w:ascii="Arial" w:hAnsi="Arial" w:cs="Arial"/>
          <w:color w:val="000000"/>
          <w:sz w:val="24"/>
          <w:szCs w:val="24"/>
        </w:rPr>
        <w:t xml:space="preserve">social wellbeing </w:t>
      </w:r>
      <w:r w:rsidRPr="00524FBA">
        <w:rPr>
          <w:rFonts w:ascii="Arial" w:hAnsi="Arial" w:cs="Arial"/>
          <w:color w:val="000000"/>
          <w:sz w:val="24"/>
          <w:szCs w:val="24"/>
        </w:rPr>
        <w:t>framework</w:t>
      </w:r>
      <w:r w:rsidR="009D53E2">
        <w:rPr>
          <w:rFonts w:ascii="Arial" w:hAnsi="Arial" w:cs="Arial"/>
          <w:color w:val="000000"/>
          <w:sz w:val="24"/>
          <w:szCs w:val="24"/>
        </w:rPr>
        <w:t xml:space="preserve">, </w:t>
      </w:r>
      <w:r w:rsidR="00502620" w:rsidRPr="00524FBA">
        <w:rPr>
          <w:rFonts w:ascii="Arial" w:hAnsi="Arial" w:cs="Arial"/>
          <w:color w:val="000000"/>
          <w:sz w:val="24"/>
          <w:szCs w:val="24"/>
        </w:rPr>
        <w:t xml:space="preserve">noting </w:t>
      </w:r>
      <w:r w:rsidR="008936C1">
        <w:rPr>
          <w:rFonts w:ascii="Arial" w:hAnsi="Arial" w:cs="Arial"/>
          <w:color w:val="000000"/>
          <w:sz w:val="24"/>
          <w:szCs w:val="24"/>
        </w:rPr>
        <w:t xml:space="preserve">aspects of wellbeing </w:t>
      </w:r>
      <w:r w:rsidRPr="00524FBA">
        <w:rPr>
          <w:rFonts w:ascii="Arial" w:hAnsi="Arial" w:cs="Arial"/>
          <w:color w:val="000000"/>
          <w:sz w:val="24"/>
          <w:szCs w:val="24"/>
        </w:rPr>
        <w:t>under each dimension</w:t>
      </w:r>
      <w:r w:rsidR="008936C1">
        <w:rPr>
          <w:rFonts w:ascii="Arial" w:hAnsi="Arial" w:cs="Arial"/>
          <w:color w:val="000000"/>
          <w:sz w:val="24"/>
          <w:szCs w:val="24"/>
        </w:rPr>
        <w:t xml:space="preserve"> that </w:t>
      </w:r>
      <w:r w:rsidR="00C940D8">
        <w:rPr>
          <w:rFonts w:ascii="Arial" w:hAnsi="Arial" w:cs="Arial"/>
          <w:color w:val="000000"/>
          <w:sz w:val="24"/>
          <w:szCs w:val="24"/>
        </w:rPr>
        <w:t>our review of the literature suggests are</w:t>
      </w:r>
      <w:r w:rsidR="008936C1">
        <w:rPr>
          <w:rFonts w:ascii="Arial" w:hAnsi="Arial" w:cs="Arial"/>
          <w:color w:val="000000"/>
          <w:sz w:val="24"/>
          <w:szCs w:val="24"/>
        </w:rPr>
        <w:t xml:space="preserve"> highly relevant for island settings</w:t>
      </w:r>
      <w:r w:rsidRPr="00524FBA">
        <w:rPr>
          <w:rFonts w:ascii="Arial" w:hAnsi="Arial" w:cs="Arial"/>
          <w:color w:val="000000"/>
          <w:sz w:val="24"/>
          <w:szCs w:val="24"/>
        </w:rPr>
        <w:t xml:space="preserve">. </w:t>
      </w:r>
      <w:r w:rsidR="000F5056">
        <w:rPr>
          <w:rFonts w:ascii="Arial" w:hAnsi="Arial" w:cs="Arial"/>
          <w:color w:val="000000"/>
          <w:sz w:val="24"/>
          <w:szCs w:val="24"/>
        </w:rPr>
        <w:t>In addition, we argue that w</w:t>
      </w:r>
      <w:r w:rsidR="00502620" w:rsidRPr="00524FBA">
        <w:rPr>
          <w:rFonts w:ascii="Arial" w:hAnsi="Arial" w:cs="Arial"/>
          <w:color w:val="000000"/>
          <w:sz w:val="24"/>
          <w:szCs w:val="24"/>
        </w:rPr>
        <w:t xml:space="preserve">ellbeing in islands is structured by an important </w:t>
      </w:r>
      <w:r w:rsidR="00502620" w:rsidRPr="00E37E43">
        <w:rPr>
          <w:rFonts w:ascii="Arial" w:hAnsi="Arial" w:cs="Arial"/>
          <w:color w:val="000000"/>
          <w:sz w:val="24"/>
          <w:szCs w:val="24"/>
        </w:rPr>
        <w:t>temporal context, which brings the dynamism of islands to the for</w:t>
      </w:r>
      <w:r w:rsidR="00810399" w:rsidRPr="00E37E43">
        <w:rPr>
          <w:rFonts w:ascii="Arial" w:hAnsi="Arial" w:cs="Arial"/>
          <w:color w:val="000000"/>
          <w:sz w:val="24"/>
          <w:szCs w:val="24"/>
        </w:rPr>
        <w:t>e, including historical change,</w:t>
      </w:r>
      <w:r w:rsidR="00502620" w:rsidRPr="00E37E43">
        <w:rPr>
          <w:rFonts w:ascii="Arial" w:hAnsi="Arial" w:cs="Arial"/>
          <w:color w:val="000000"/>
          <w:sz w:val="24"/>
          <w:szCs w:val="24"/>
        </w:rPr>
        <w:t xml:space="preserve"> shock</w:t>
      </w:r>
      <w:r w:rsidR="007802A0" w:rsidRPr="00E37E43">
        <w:rPr>
          <w:rFonts w:ascii="Arial" w:hAnsi="Arial" w:cs="Arial"/>
          <w:color w:val="000000"/>
          <w:sz w:val="24"/>
          <w:szCs w:val="24"/>
        </w:rPr>
        <w:t>s, trends and vulnerabilities</w:t>
      </w:r>
      <w:r w:rsidR="002149E2" w:rsidRPr="00E37E43">
        <w:rPr>
          <w:rFonts w:ascii="Arial" w:hAnsi="Arial" w:cs="Arial"/>
          <w:color w:val="000000"/>
          <w:sz w:val="24"/>
          <w:szCs w:val="24"/>
        </w:rPr>
        <w:t>, and also a common sense of ‘</w:t>
      </w:r>
      <w:proofErr w:type="spellStart"/>
      <w:r w:rsidR="002149E2" w:rsidRPr="00E37E43">
        <w:rPr>
          <w:rFonts w:ascii="Arial" w:hAnsi="Arial" w:cs="Arial"/>
          <w:color w:val="000000"/>
          <w:sz w:val="24"/>
          <w:szCs w:val="24"/>
        </w:rPr>
        <w:t>islandness</w:t>
      </w:r>
      <w:proofErr w:type="spellEnd"/>
      <w:r w:rsidR="002149E2" w:rsidRPr="00E37E43">
        <w:rPr>
          <w:rFonts w:ascii="Arial" w:hAnsi="Arial" w:cs="Arial"/>
          <w:color w:val="000000"/>
          <w:sz w:val="24"/>
          <w:szCs w:val="24"/>
        </w:rPr>
        <w:t xml:space="preserve">’ which transcends local context (Conkling 2007) and </w:t>
      </w:r>
      <w:r w:rsidR="007F1D1F" w:rsidRPr="00E37E43">
        <w:rPr>
          <w:rFonts w:ascii="Arial" w:hAnsi="Arial" w:cs="Arial"/>
          <w:color w:val="000000"/>
          <w:sz w:val="24"/>
          <w:szCs w:val="24"/>
        </w:rPr>
        <w:t>aids comparability across diverse settings</w:t>
      </w:r>
      <w:r w:rsidR="007B3754" w:rsidRPr="00E37E43">
        <w:rPr>
          <w:rFonts w:ascii="Arial" w:hAnsi="Arial" w:cs="Arial"/>
          <w:color w:val="000000"/>
          <w:sz w:val="24"/>
          <w:szCs w:val="24"/>
        </w:rPr>
        <w:t>.</w:t>
      </w:r>
      <w:r w:rsidR="007B3754">
        <w:rPr>
          <w:rFonts w:ascii="Arial" w:hAnsi="Arial" w:cs="Arial"/>
          <w:color w:val="000000"/>
          <w:sz w:val="24"/>
          <w:szCs w:val="24"/>
        </w:rPr>
        <w:t xml:space="preserve"> </w:t>
      </w:r>
    </w:p>
    <w:p w14:paraId="15EA82DB" w14:textId="77777777" w:rsidR="005E04C7" w:rsidRDefault="005E04C7" w:rsidP="00524FBA">
      <w:pPr>
        <w:spacing w:line="480" w:lineRule="auto"/>
        <w:jc w:val="both"/>
        <w:rPr>
          <w:rFonts w:ascii="Arial" w:hAnsi="Arial" w:cs="Arial"/>
          <w:b/>
          <w:sz w:val="24"/>
          <w:szCs w:val="24"/>
        </w:rPr>
      </w:pPr>
    </w:p>
    <w:p w14:paraId="2B3BD277" w14:textId="77777777" w:rsidR="005E04C7" w:rsidRDefault="005E04C7" w:rsidP="00524FBA">
      <w:pPr>
        <w:spacing w:line="480" w:lineRule="auto"/>
        <w:jc w:val="both"/>
        <w:rPr>
          <w:rFonts w:ascii="Arial" w:hAnsi="Arial" w:cs="Arial"/>
          <w:b/>
          <w:sz w:val="24"/>
          <w:szCs w:val="24"/>
        </w:rPr>
      </w:pPr>
    </w:p>
    <w:p w14:paraId="6F247D61" w14:textId="77777777" w:rsidR="005E04C7" w:rsidRDefault="005E04C7" w:rsidP="00524FBA">
      <w:pPr>
        <w:spacing w:line="480" w:lineRule="auto"/>
        <w:jc w:val="both"/>
        <w:rPr>
          <w:rFonts w:ascii="Arial" w:hAnsi="Arial" w:cs="Arial"/>
          <w:b/>
          <w:sz w:val="24"/>
          <w:szCs w:val="24"/>
        </w:rPr>
      </w:pPr>
    </w:p>
    <w:p w14:paraId="7B4E58DD" w14:textId="77777777" w:rsidR="005E04C7" w:rsidRDefault="005E04C7" w:rsidP="00524FBA">
      <w:pPr>
        <w:spacing w:line="480" w:lineRule="auto"/>
        <w:jc w:val="both"/>
        <w:rPr>
          <w:rFonts w:ascii="Arial" w:hAnsi="Arial" w:cs="Arial"/>
          <w:b/>
          <w:sz w:val="24"/>
          <w:szCs w:val="24"/>
        </w:rPr>
      </w:pPr>
    </w:p>
    <w:p w14:paraId="21216125" w14:textId="77777777" w:rsidR="005E04C7" w:rsidRDefault="005E04C7" w:rsidP="00524FBA">
      <w:pPr>
        <w:spacing w:line="480" w:lineRule="auto"/>
        <w:jc w:val="both"/>
        <w:rPr>
          <w:rFonts w:ascii="Arial" w:hAnsi="Arial" w:cs="Arial"/>
          <w:b/>
          <w:sz w:val="24"/>
          <w:szCs w:val="24"/>
        </w:rPr>
      </w:pPr>
    </w:p>
    <w:p w14:paraId="70185AF6" w14:textId="77777777" w:rsidR="005E04C7" w:rsidRDefault="005E04C7" w:rsidP="00524FBA">
      <w:pPr>
        <w:spacing w:line="480" w:lineRule="auto"/>
        <w:jc w:val="both"/>
        <w:rPr>
          <w:rFonts w:ascii="Arial" w:hAnsi="Arial" w:cs="Arial"/>
          <w:b/>
          <w:sz w:val="24"/>
          <w:szCs w:val="24"/>
        </w:rPr>
      </w:pPr>
    </w:p>
    <w:p w14:paraId="28FD421D" w14:textId="77777777" w:rsidR="005E04C7" w:rsidRDefault="005E04C7" w:rsidP="00524FBA">
      <w:pPr>
        <w:spacing w:line="480" w:lineRule="auto"/>
        <w:jc w:val="both"/>
        <w:rPr>
          <w:rFonts w:ascii="Arial" w:hAnsi="Arial" w:cs="Arial"/>
          <w:b/>
          <w:sz w:val="24"/>
          <w:szCs w:val="24"/>
        </w:rPr>
      </w:pPr>
    </w:p>
    <w:p w14:paraId="2FBD4FFC" w14:textId="77777777" w:rsidR="005E04C7" w:rsidRDefault="005E04C7" w:rsidP="00524FBA">
      <w:pPr>
        <w:spacing w:line="480" w:lineRule="auto"/>
        <w:jc w:val="both"/>
        <w:rPr>
          <w:rFonts w:ascii="Arial" w:hAnsi="Arial" w:cs="Arial"/>
          <w:b/>
          <w:sz w:val="24"/>
          <w:szCs w:val="24"/>
        </w:rPr>
      </w:pPr>
    </w:p>
    <w:p w14:paraId="55630EF6" w14:textId="77777777" w:rsidR="005E04C7" w:rsidRDefault="005E04C7" w:rsidP="00524FBA">
      <w:pPr>
        <w:spacing w:line="480" w:lineRule="auto"/>
        <w:jc w:val="both"/>
        <w:rPr>
          <w:rFonts w:ascii="Arial" w:hAnsi="Arial" w:cs="Arial"/>
          <w:b/>
          <w:sz w:val="24"/>
          <w:szCs w:val="24"/>
        </w:rPr>
      </w:pPr>
    </w:p>
    <w:p w14:paraId="33D73F9E" w14:textId="77777777" w:rsidR="005E04C7" w:rsidRDefault="005E04C7" w:rsidP="00524FBA">
      <w:pPr>
        <w:spacing w:line="480" w:lineRule="auto"/>
        <w:jc w:val="both"/>
        <w:rPr>
          <w:rFonts w:ascii="Arial" w:hAnsi="Arial" w:cs="Arial"/>
          <w:b/>
          <w:sz w:val="24"/>
          <w:szCs w:val="24"/>
        </w:rPr>
      </w:pPr>
    </w:p>
    <w:p w14:paraId="2FB3CE92" w14:textId="77777777" w:rsidR="005E04C7" w:rsidRDefault="004A3939" w:rsidP="005E04C7">
      <w:pPr>
        <w:spacing w:line="480" w:lineRule="auto"/>
        <w:jc w:val="both"/>
        <w:rPr>
          <w:rFonts w:ascii="Arial" w:hAnsi="Arial" w:cs="Arial"/>
          <w:b/>
          <w:sz w:val="24"/>
          <w:szCs w:val="24"/>
        </w:rPr>
      </w:pPr>
      <w:r w:rsidRPr="00524FBA">
        <w:rPr>
          <w:rFonts w:ascii="Arial" w:hAnsi="Arial" w:cs="Arial"/>
          <w:b/>
          <w:sz w:val="24"/>
          <w:szCs w:val="24"/>
        </w:rPr>
        <w:lastRenderedPageBreak/>
        <w:t xml:space="preserve">Figure 1: </w:t>
      </w:r>
      <w:r w:rsidR="008B1C65" w:rsidRPr="00524FBA">
        <w:rPr>
          <w:rFonts w:ascii="Arial" w:hAnsi="Arial" w:cs="Arial"/>
          <w:b/>
          <w:sz w:val="24"/>
          <w:szCs w:val="24"/>
        </w:rPr>
        <w:t xml:space="preserve">Conceptual framework for the study of </w:t>
      </w:r>
      <w:r w:rsidR="00AD34D4" w:rsidRPr="00524FBA">
        <w:rPr>
          <w:rFonts w:ascii="Arial" w:hAnsi="Arial" w:cs="Arial"/>
          <w:b/>
          <w:sz w:val="24"/>
          <w:szCs w:val="24"/>
        </w:rPr>
        <w:t>wellbeing</w:t>
      </w:r>
      <w:r w:rsidR="008B1C65" w:rsidRPr="00524FBA">
        <w:rPr>
          <w:rFonts w:ascii="Arial" w:hAnsi="Arial" w:cs="Arial"/>
          <w:b/>
          <w:sz w:val="24"/>
          <w:szCs w:val="24"/>
        </w:rPr>
        <w:t xml:space="preserve"> and</w:t>
      </w:r>
      <w:r w:rsidR="00354529">
        <w:rPr>
          <w:rFonts w:ascii="Arial" w:hAnsi="Arial" w:cs="Arial"/>
          <w:b/>
          <w:sz w:val="24"/>
          <w:szCs w:val="24"/>
        </w:rPr>
        <w:t xml:space="preserve"> island</w:t>
      </w:r>
      <w:r w:rsidR="008B1C65" w:rsidRPr="00524FBA">
        <w:rPr>
          <w:rFonts w:ascii="Arial" w:hAnsi="Arial" w:cs="Arial"/>
          <w:b/>
          <w:sz w:val="24"/>
          <w:szCs w:val="24"/>
        </w:rPr>
        <w:t xml:space="preserve"> conservation</w:t>
      </w:r>
      <w:r w:rsidR="002149E2">
        <w:rPr>
          <w:rFonts w:ascii="Arial" w:hAnsi="Arial" w:cs="Arial"/>
          <w:b/>
          <w:sz w:val="24"/>
          <w:szCs w:val="24"/>
        </w:rPr>
        <w:t xml:space="preserve"> (adapted from White 2010</w:t>
      </w:r>
      <w:r w:rsidR="004602FA">
        <w:rPr>
          <w:rFonts w:ascii="Arial" w:hAnsi="Arial" w:cs="Arial"/>
          <w:b/>
          <w:sz w:val="24"/>
          <w:szCs w:val="24"/>
        </w:rPr>
        <w:t xml:space="preserve"> to illu</w:t>
      </w:r>
      <w:r w:rsidR="00AA706B">
        <w:rPr>
          <w:rFonts w:ascii="Arial" w:hAnsi="Arial" w:cs="Arial"/>
          <w:b/>
          <w:sz w:val="24"/>
          <w:szCs w:val="24"/>
        </w:rPr>
        <w:t>strate its applicability to an i</w:t>
      </w:r>
      <w:r w:rsidR="004602FA">
        <w:rPr>
          <w:rFonts w:ascii="Arial" w:hAnsi="Arial" w:cs="Arial"/>
          <w:b/>
          <w:sz w:val="24"/>
          <w:szCs w:val="24"/>
        </w:rPr>
        <w:t>slands context</w:t>
      </w:r>
      <w:r w:rsidR="002149E2">
        <w:rPr>
          <w:rFonts w:ascii="Arial" w:hAnsi="Arial" w:cs="Arial"/>
          <w:b/>
          <w:sz w:val="24"/>
          <w:szCs w:val="24"/>
        </w:rPr>
        <w:t>)</w:t>
      </w:r>
    </w:p>
    <w:p w14:paraId="73E5749E" w14:textId="73DCDCC6" w:rsidR="00663D1E" w:rsidRPr="005E04C7" w:rsidRDefault="008005B0" w:rsidP="00524FBA">
      <w:pPr>
        <w:spacing w:line="480" w:lineRule="auto"/>
        <w:jc w:val="both"/>
        <w:rPr>
          <w:rFonts w:ascii="Arial" w:hAnsi="Arial" w:cs="Arial"/>
          <w:b/>
          <w:sz w:val="24"/>
          <w:szCs w:val="24"/>
        </w:rPr>
      </w:pPr>
      <w:r>
        <w:rPr>
          <w:rFonts w:ascii="Arial" w:hAnsi="Arial" w:cs="Arial"/>
          <w:b/>
          <w:noProof/>
          <w:sz w:val="24"/>
          <w:szCs w:val="24"/>
          <w:lang w:eastAsia="en-GB"/>
        </w:rPr>
        <w:drawing>
          <wp:inline distT="0" distB="0" distL="0" distR="0" wp14:anchorId="3C5706ED" wp14:editId="36259273">
            <wp:extent cx="6867525" cy="3862982"/>
            <wp:effectExtent l="0" t="0" r="0" b="4445"/>
            <wp:docPr id="25" name="Picture 25" descr="G:\coulthard\Env_conserv paper 2016\revised draft\Framework_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ulthard\Env_conserv paper 2016\revised draft\Framework_FINAL.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772" cy="3876621"/>
                    </a:xfrm>
                    <a:prstGeom prst="rect">
                      <a:avLst/>
                    </a:prstGeom>
                    <a:noFill/>
                    <a:ln>
                      <a:noFill/>
                    </a:ln>
                  </pic:spPr>
                </pic:pic>
              </a:graphicData>
            </a:graphic>
          </wp:inline>
        </w:drawing>
      </w:r>
      <w:r w:rsidR="00502620" w:rsidRPr="00524FBA">
        <w:rPr>
          <w:rFonts w:ascii="Arial" w:hAnsi="Arial" w:cs="Arial"/>
          <w:color w:val="000000"/>
          <w:sz w:val="24"/>
          <w:szCs w:val="24"/>
        </w:rPr>
        <w:t xml:space="preserve">The following text provides a </w:t>
      </w:r>
      <w:r w:rsidR="009B274D" w:rsidRPr="00524FBA">
        <w:rPr>
          <w:rFonts w:ascii="Arial" w:hAnsi="Arial" w:cs="Arial"/>
          <w:color w:val="000000"/>
          <w:sz w:val="24"/>
          <w:szCs w:val="24"/>
        </w:rPr>
        <w:t xml:space="preserve">brief </w:t>
      </w:r>
      <w:r w:rsidR="00502620" w:rsidRPr="00524FBA">
        <w:rPr>
          <w:rFonts w:ascii="Arial" w:hAnsi="Arial" w:cs="Arial"/>
          <w:color w:val="000000"/>
          <w:sz w:val="24"/>
          <w:szCs w:val="24"/>
        </w:rPr>
        <w:t xml:space="preserve">synthesis of existing literature to </w:t>
      </w:r>
      <w:r w:rsidR="001E7F8C">
        <w:rPr>
          <w:rFonts w:ascii="Arial" w:hAnsi="Arial" w:cs="Arial"/>
          <w:color w:val="000000"/>
          <w:sz w:val="24"/>
          <w:szCs w:val="24"/>
        </w:rPr>
        <w:t>showcase</w:t>
      </w:r>
      <w:r w:rsidR="001E7F8C" w:rsidRPr="00524FBA">
        <w:rPr>
          <w:rFonts w:ascii="Arial" w:hAnsi="Arial" w:cs="Arial"/>
          <w:color w:val="000000"/>
          <w:sz w:val="24"/>
          <w:szCs w:val="24"/>
        </w:rPr>
        <w:t xml:space="preserve"> </w:t>
      </w:r>
      <w:r w:rsidR="00502620" w:rsidRPr="00524FBA">
        <w:rPr>
          <w:rFonts w:ascii="Arial" w:hAnsi="Arial" w:cs="Arial"/>
          <w:color w:val="000000"/>
          <w:sz w:val="24"/>
          <w:szCs w:val="24"/>
        </w:rPr>
        <w:t xml:space="preserve">how islands relate </w:t>
      </w:r>
      <w:r w:rsidR="00B403E9">
        <w:rPr>
          <w:rFonts w:ascii="Arial" w:hAnsi="Arial" w:cs="Arial"/>
          <w:color w:val="000000"/>
          <w:sz w:val="24"/>
          <w:szCs w:val="24"/>
        </w:rPr>
        <w:t>to wellbeing in material, relational</w:t>
      </w:r>
      <w:r w:rsidR="00502620" w:rsidRPr="00524FBA">
        <w:rPr>
          <w:rFonts w:ascii="Arial" w:hAnsi="Arial" w:cs="Arial"/>
          <w:color w:val="000000"/>
          <w:sz w:val="24"/>
          <w:szCs w:val="24"/>
        </w:rPr>
        <w:t xml:space="preserve"> and </w:t>
      </w:r>
      <w:r w:rsidR="00BA5F76" w:rsidRPr="00524FBA">
        <w:rPr>
          <w:rFonts w:ascii="Arial" w:hAnsi="Arial" w:cs="Arial"/>
          <w:color w:val="000000"/>
          <w:sz w:val="24"/>
          <w:szCs w:val="24"/>
        </w:rPr>
        <w:t>subjective</w:t>
      </w:r>
      <w:r w:rsidR="00502620" w:rsidRPr="00524FBA">
        <w:rPr>
          <w:rFonts w:ascii="Arial" w:hAnsi="Arial" w:cs="Arial"/>
          <w:color w:val="000000"/>
          <w:sz w:val="24"/>
          <w:szCs w:val="24"/>
        </w:rPr>
        <w:t xml:space="preserve"> terms. The case studies which follow address how conservation influences these existing island-wellbeing relationships. </w:t>
      </w:r>
      <w:r w:rsidR="00502620" w:rsidRPr="00524FBA">
        <w:rPr>
          <w:rStyle w:val="CommentReference"/>
          <w:rFonts w:ascii="Arial" w:hAnsi="Arial" w:cs="Arial"/>
          <w:sz w:val="24"/>
          <w:szCs w:val="24"/>
        </w:rPr>
        <w:t xml:space="preserve"> </w:t>
      </w:r>
    </w:p>
    <w:p w14:paraId="44B7B67A" w14:textId="3571CA8B" w:rsidR="00502620" w:rsidRPr="00524FBA" w:rsidRDefault="00502620" w:rsidP="00524FBA">
      <w:pPr>
        <w:spacing w:line="480" w:lineRule="auto"/>
        <w:jc w:val="both"/>
        <w:rPr>
          <w:rFonts w:ascii="Arial" w:hAnsi="Arial" w:cs="Arial"/>
          <w:i/>
          <w:sz w:val="24"/>
          <w:szCs w:val="24"/>
        </w:rPr>
      </w:pPr>
      <w:r w:rsidRPr="00524FBA">
        <w:rPr>
          <w:rFonts w:ascii="Arial" w:hAnsi="Arial" w:cs="Arial"/>
          <w:i/>
          <w:sz w:val="24"/>
          <w:szCs w:val="24"/>
        </w:rPr>
        <w:t>Islands and material wellbeing</w:t>
      </w:r>
    </w:p>
    <w:p w14:paraId="56E04182" w14:textId="20C1B71C" w:rsidR="0015781E" w:rsidRPr="00524FBA" w:rsidRDefault="00810399" w:rsidP="00524FBA">
      <w:pPr>
        <w:autoSpaceDE w:val="0"/>
        <w:autoSpaceDN w:val="0"/>
        <w:adjustRightInd w:val="0"/>
        <w:spacing w:after="0" w:line="480" w:lineRule="auto"/>
        <w:ind w:firstLine="720"/>
        <w:jc w:val="both"/>
        <w:rPr>
          <w:rFonts w:ascii="Arial" w:eastAsia="Times New Roman" w:hAnsi="Arial" w:cs="Arial"/>
          <w:sz w:val="24"/>
          <w:szCs w:val="24"/>
        </w:rPr>
      </w:pPr>
      <w:r w:rsidRPr="00524FBA">
        <w:rPr>
          <w:rFonts w:ascii="Arial" w:eastAsia="Times New Roman" w:hAnsi="Arial" w:cs="Arial"/>
          <w:sz w:val="24"/>
          <w:szCs w:val="24"/>
        </w:rPr>
        <w:t xml:space="preserve">Material wellbeing is </w:t>
      </w:r>
      <w:r w:rsidR="0084099C" w:rsidRPr="00524FBA">
        <w:rPr>
          <w:rFonts w:ascii="Arial" w:eastAsia="Times New Roman" w:hAnsi="Arial" w:cs="Arial"/>
          <w:sz w:val="24"/>
          <w:szCs w:val="24"/>
        </w:rPr>
        <w:t xml:space="preserve">perhaps the most </w:t>
      </w:r>
      <w:r w:rsidRPr="00524FBA">
        <w:rPr>
          <w:rFonts w:ascii="Arial" w:eastAsia="Times New Roman" w:hAnsi="Arial" w:cs="Arial"/>
          <w:sz w:val="24"/>
          <w:szCs w:val="24"/>
        </w:rPr>
        <w:t xml:space="preserve">familiar </w:t>
      </w:r>
      <w:r w:rsidR="0084099C" w:rsidRPr="00524FBA">
        <w:rPr>
          <w:rFonts w:ascii="Arial" w:eastAsia="Times New Roman" w:hAnsi="Arial" w:cs="Arial"/>
          <w:sz w:val="24"/>
          <w:szCs w:val="24"/>
        </w:rPr>
        <w:t xml:space="preserve">dimension </w:t>
      </w:r>
      <w:r w:rsidRPr="00524FBA">
        <w:rPr>
          <w:rFonts w:ascii="Arial" w:eastAsia="Times New Roman" w:hAnsi="Arial" w:cs="Arial"/>
          <w:sz w:val="24"/>
          <w:szCs w:val="24"/>
        </w:rPr>
        <w:t>to development and conservation approaches, with its focus on the tangible assets that people have (or are denied), such as education, health care, income and work, natur</w:t>
      </w:r>
      <w:r w:rsidR="001F51DD">
        <w:rPr>
          <w:rFonts w:ascii="Arial" w:eastAsia="Times New Roman" w:hAnsi="Arial" w:cs="Arial"/>
          <w:sz w:val="24"/>
          <w:szCs w:val="24"/>
        </w:rPr>
        <w:t xml:space="preserve">al resources, and sanitation. </w:t>
      </w:r>
      <w:r w:rsidR="0082083B" w:rsidRPr="00524FBA">
        <w:rPr>
          <w:rFonts w:ascii="Arial" w:eastAsia="Times New Roman" w:hAnsi="Arial" w:cs="Arial"/>
          <w:sz w:val="24"/>
          <w:szCs w:val="24"/>
        </w:rPr>
        <w:t xml:space="preserve">The historical underpinning of island life has been </w:t>
      </w:r>
      <w:r w:rsidR="00BF661A" w:rsidRPr="00524FBA">
        <w:rPr>
          <w:rFonts w:ascii="Arial" w:eastAsia="Times New Roman" w:hAnsi="Arial" w:cs="Arial"/>
          <w:sz w:val="24"/>
          <w:szCs w:val="24"/>
        </w:rPr>
        <w:t xml:space="preserve">a rich </w:t>
      </w:r>
      <w:r w:rsidR="00BF661A" w:rsidRPr="00A140FE">
        <w:rPr>
          <w:rFonts w:ascii="Arial" w:eastAsia="Times New Roman" w:hAnsi="Arial" w:cs="Arial"/>
          <w:sz w:val="24"/>
          <w:szCs w:val="24"/>
        </w:rPr>
        <w:t>environment,</w:t>
      </w:r>
      <w:r w:rsidR="00BF661A" w:rsidRPr="00524FBA">
        <w:rPr>
          <w:rFonts w:ascii="Arial" w:eastAsia="Times New Roman" w:hAnsi="Arial" w:cs="Arial"/>
          <w:sz w:val="24"/>
          <w:szCs w:val="24"/>
        </w:rPr>
        <w:t xml:space="preserve"> </w:t>
      </w:r>
      <w:r w:rsidR="00BF661A" w:rsidRPr="00524FBA">
        <w:rPr>
          <w:rFonts w:ascii="Arial" w:eastAsia="Times New Roman" w:hAnsi="Arial" w:cs="Arial"/>
          <w:sz w:val="24"/>
          <w:szCs w:val="24"/>
        </w:rPr>
        <w:lastRenderedPageBreak/>
        <w:t>which su</w:t>
      </w:r>
      <w:r w:rsidR="00987A41" w:rsidRPr="00524FBA">
        <w:rPr>
          <w:rFonts w:ascii="Arial" w:eastAsia="Times New Roman" w:hAnsi="Arial" w:cs="Arial"/>
          <w:sz w:val="24"/>
          <w:szCs w:val="24"/>
        </w:rPr>
        <w:t>pport</w:t>
      </w:r>
      <w:r w:rsidR="00FF5BA9" w:rsidRPr="00524FBA">
        <w:rPr>
          <w:rFonts w:ascii="Arial" w:eastAsia="Times New Roman" w:hAnsi="Arial" w:cs="Arial"/>
          <w:sz w:val="24"/>
          <w:szCs w:val="24"/>
        </w:rPr>
        <w:t>s</w:t>
      </w:r>
      <w:r w:rsidR="00987A41" w:rsidRPr="00524FBA">
        <w:rPr>
          <w:rFonts w:ascii="Arial" w:eastAsia="Times New Roman" w:hAnsi="Arial" w:cs="Arial"/>
          <w:sz w:val="24"/>
          <w:szCs w:val="24"/>
        </w:rPr>
        <w:t xml:space="preserve"> </w:t>
      </w:r>
      <w:r w:rsidR="0082083B" w:rsidRPr="00524FBA">
        <w:rPr>
          <w:rFonts w:ascii="Arial" w:eastAsia="Times New Roman" w:hAnsi="Arial" w:cs="Arial"/>
          <w:sz w:val="24"/>
          <w:szCs w:val="24"/>
        </w:rPr>
        <w:t>predominantly agricultur</w:t>
      </w:r>
      <w:r w:rsidR="00BF661A" w:rsidRPr="00524FBA">
        <w:rPr>
          <w:rFonts w:ascii="Arial" w:eastAsia="Times New Roman" w:hAnsi="Arial" w:cs="Arial"/>
          <w:sz w:val="24"/>
          <w:szCs w:val="24"/>
        </w:rPr>
        <w:t>al, forest,</w:t>
      </w:r>
      <w:r w:rsidR="0082083B" w:rsidRPr="00524FBA">
        <w:rPr>
          <w:rFonts w:ascii="Arial" w:eastAsia="Times New Roman" w:hAnsi="Arial" w:cs="Arial"/>
          <w:sz w:val="24"/>
          <w:szCs w:val="24"/>
        </w:rPr>
        <w:t xml:space="preserve"> fisheries</w:t>
      </w:r>
      <w:r w:rsidR="0012010F" w:rsidRPr="00524FBA">
        <w:rPr>
          <w:rFonts w:ascii="Arial" w:eastAsia="Times New Roman" w:hAnsi="Arial" w:cs="Arial"/>
          <w:sz w:val="24"/>
          <w:szCs w:val="24"/>
        </w:rPr>
        <w:t xml:space="preserve"> and, increasingly, tourism</w:t>
      </w:r>
      <w:r w:rsidR="00987A41" w:rsidRPr="00524FBA">
        <w:rPr>
          <w:rFonts w:ascii="Arial" w:eastAsia="Times New Roman" w:hAnsi="Arial" w:cs="Arial"/>
          <w:sz w:val="24"/>
          <w:szCs w:val="24"/>
        </w:rPr>
        <w:t xml:space="preserve"> and heritage</w:t>
      </w:r>
      <w:r w:rsidR="00FF5BA9" w:rsidRPr="00524FBA">
        <w:rPr>
          <w:rFonts w:ascii="Arial" w:eastAsia="Times New Roman" w:hAnsi="Arial" w:cs="Arial"/>
          <w:sz w:val="24"/>
          <w:szCs w:val="24"/>
        </w:rPr>
        <w:t>-</w:t>
      </w:r>
      <w:r w:rsidR="00BF661A" w:rsidRPr="00524FBA">
        <w:rPr>
          <w:rFonts w:ascii="Arial" w:eastAsia="Times New Roman" w:hAnsi="Arial" w:cs="Arial"/>
          <w:sz w:val="24"/>
          <w:szCs w:val="24"/>
        </w:rPr>
        <w:t>based livelihoods</w:t>
      </w:r>
      <w:r w:rsidR="0082083B" w:rsidRPr="00524FBA">
        <w:rPr>
          <w:rFonts w:ascii="Arial" w:eastAsia="Times New Roman" w:hAnsi="Arial" w:cs="Arial"/>
          <w:sz w:val="24"/>
          <w:szCs w:val="24"/>
        </w:rPr>
        <w:t>.</w:t>
      </w:r>
      <w:r w:rsidR="00AE79BE" w:rsidRPr="00524FBA">
        <w:rPr>
          <w:rFonts w:ascii="Arial" w:eastAsia="Times New Roman" w:hAnsi="Arial" w:cs="Arial"/>
          <w:sz w:val="24"/>
          <w:szCs w:val="24"/>
        </w:rPr>
        <w:t xml:space="preserve"> Beyond this, natural resources contribute a significant proportion of </w:t>
      </w:r>
      <w:r w:rsidR="00145817" w:rsidRPr="00524FBA">
        <w:rPr>
          <w:rFonts w:ascii="Arial" w:eastAsia="Times New Roman" w:hAnsi="Arial" w:cs="Arial"/>
          <w:sz w:val="24"/>
          <w:szCs w:val="24"/>
        </w:rPr>
        <w:t xml:space="preserve">island GDP through </w:t>
      </w:r>
      <w:r w:rsidR="00AE79BE" w:rsidRPr="00524FBA">
        <w:rPr>
          <w:rFonts w:ascii="Arial" w:eastAsia="Times New Roman" w:hAnsi="Arial" w:cs="Arial"/>
          <w:sz w:val="24"/>
          <w:szCs w:val="24"/>
        </w:rPr>
        <w:t>exports</w:t>
      </w:r>
      <w:r w:rsidR="00145817" w:rsidRPr="00524FBA">
        <w:rPr>
          <w:rFonts w:ascii="Arial" w:eastAsia="Times New Roman" w:hAnsi="Arial" w:cs="Arial"/>
          <w:sz w:val="24"/>
          <w:szCs w:val="24"/>
        </w:rPr>
        <w:t xml:space="preserve">, </w:t>
      </w:r>
      <w:r w:rsidR="00AE79BE" w:rsidRPr="00524FBA">
        <w:rPr>
          <w:rFonts w:ascii="Arial" w:eastAsia="Times New Roman" w:hAnsi="Arial" w:cs="Arial"/>
          <w:sz w:val="24"/>
          <w:szCs w:val="24"/>
        </w:rPr>
        <w:t xml:space="preserve">and are </w:t>
      </w:r>
      <w:r w:rsidR="00145817" w:rsidRPr="00524FBA">
        <w:rPr>
          <w:rFonts w:ascii="Arial" w:eastAsia="Times New Roman" w:hAnsi="Arial" w:cs="Arial"/>
          <w:sz w:val="24"/>
          <w:szCs w:val="24"/>
        </w:rPr>
        <w:t xml:space="preserve">also </w:t>
      </w:r>
      <w:r w:rsidR="00BA5F76" w:rsidRPr="00524FBA">
        <w:rPr>
          <w:rFonts w:ascii="Arial" w:eastAsia="Times New Roman" w:hAnsi="Arial" w:cs="Arial"/>
          <w:sz w:val="24"/>
          <w:szCs w:val="24"/>
        </w:rPr>
        <w:t>important for</w:t>
      </w:r>
      <w:r w:rsidR="00B37121" w:rsidRPr="00524FBA">
        <w:rPr>
          <w:rFonts w:ascii="Arial" w:eastAsia="Times New Roman" w:hAnsi="Arial" w:cs="Arial"/>
          <w:sz w:val="24"/>
          <w:szCs w:val="24"/>
        </w:rPr>
        <w:t xml:space="preserve"> island food security </w:t>
      </w:r>
      <w:r w:rsidR="007F6D2B" w:rsidRPr="00524FBA">
        <w:rPr>
          <w:rFonts w:ascii="Arial" w:eastAsia="Times New Roman" w:hAnsi="Arial" w:cs="Arial"/>
          <w:sz w:val="24"/>
          <w:szCs w:val="24"/>
        </w:rPr>
        <w:t>(Connell 2013</w:t>
      </w:r>
      <w:r w:rsidR="00AE79BE" w:rsidRPr="00524FBA">
        <w:rPr>
          <w:rFonts w:ascii="Arial" w:eastAsia="Times New Roman" w:hAnsi="Arial" w:cs="Arial"/>
          <w:sz w:val="24"/>
          <w:szCs w:val="24"/>
        </w:rPr>
        <w:t>)</w:t>
      </w:r>
      <w:r w:rsidR="0084099C" w:rsidRPr="00524FBA">
        <w:rPr>
          <w:rFonts w:ascii="Arial" w:eastAsia="Times New Roman" w:hAnsi="Arial" w:cs="Arial"/>
          <w:sz w:val="24"/>
          <w:szCs w:val="24"/>
        </w:rPr>
        <w:t xml:space="preserve">. </w:t>
      </w:r>
      <w:r w:rsidR="00BF661A" w:rsidRPr="00524FBA">
        <w:rPr>
          <w:rFonts w:ascii="Arial" w:eastAsia="Times New Roman" w:hAnsi="Arial" w:cs="Arial"/>
          <w:sz w:val="24"/>
          <w:szCs w:val="24"/>
        </w:rPr>
        <w:t xml:space="preserve">The </w:t>
      </w:r>
      <w:r w:rsidR="0012010F" w:rsidRPr="00524FBA">
        <w:rPr>
          <w:rFonts w:ascii="Arial" w:eastAsia="Times New Roman" w:hAnsi="Arial" w:cs="Arial"/>
          <w:sz w:val="24"/>
          <w:szCs w:val="24"/>
        </w:rPr>
        <w:t>environmental</w:t>
      </w:r>
      <w:r w:rsidR="00BF661A" w:rsidRPr="00524FBA">
        <w:rPr>
          <w:rFonts w:ascii="Arial" w:eastAsia="Times New Roman" w:hAnsi="Arial" w:cs="Arial"/>
          <w:sz w:val="24"/>
          <w:szCs w:val="24"/>
        </w:rPr>
        <w:t xml:space="preserve"> richness of islands is </w:t>
      </w:r>
      <w:r w:rsidR="00987A41" w:rsidRPr="00524FBA">
        <w:rPr>
          <w:rFonts w:ascii="Arial" w:eastAsia="Times New Roman" w:hAnsi="Arial" w:cs="Arial"/>
          <w:sz w:val="24"/>
          <w:szCs w:val="24"/>
        </w:rPr>
        <w:t>however bounded by issues of scale</w:t>
      </w:r>
      <w:r w:rsidR="007F6D2B" w:rsidRPr="00524FBA">
        <w:rPr>
          <w:rFonts w:ascii="Arial" w:eastAsia="Times New Roman" w:hAnsi="Arial" w:cs="Arial"/>
          <w:sz w:val="24"/>
          <w:szCs w:val="24"/>
        </w:rPr>
        <w:t>, limitation,</w:t>
      </w:r>
      <w:r w:rsidR="00987A41" w:rsidRPr="00524FBA">
        <w:rPr>
          <w:rFonts w:ascii="Arial" w:eastAsia="Times New Roman" w:hAnsi="Arial" w:cs="Arial"/>
          <w:sz w:val="24"/>
          <w:szCs w:val="24"/>
        </w:rPr>
        <w:t xml:space="preserve"> and isolation (Kerr 2005) </w:t>
      </w:r>
      <w:r w:rsidR="007F6D2B" w:rsidRPr="00524FBA">
        <w:rPr>
          <w:rFonts w:ascii="Arial" w:eastAsia="Times New Roman" w:hAnsi="Arial" w:cs="Arial"/>
          <w:sz w:val="24"/>
          <w:szCs w:val="24"/>
        </w:rPr>
        <w:t>which,</w:t>
      </w:r>
      <w:r w:rsidR="00987A41" w:rsidRPr="00524FBA">
        <w:rPr>
          <w:rFonts w:ascii="Arial" w:eastAsia="Times New Roman" w:hAnsi="Arial" w:cs="Arial"/>
          <w:sz w:val="24"/>
          <w:szCs w:val="24"/>
        </w:rPr>
        <w:t xml:space="preserve"> </w:t>
      </w:r>
      <w:r w:rsidR="00231BBF" w:rsidRPr="00524FBA">
        <w:rPr>
          <w:rFonts w:ascii="Arial" w:eastAsia="Times New Roman" w:hAnsi="Arial" w:cs="Arial"/>
          <w:sz w:val="24"/>
          <w:szCs w:val="24"/>
        </w:rPr>
        <w:t xml:space="preserve">exacerbated </w:t>
      </w:r>
      <w:r w:rsidR="00BF661A" w:rsidRPr="00524FBA">
        <w:rPr>
          <w:rFonts w:ascii="Arial" w:eastAsia="Times New Roman" w:hAnsi="Arial" w:cs="Arial"/>
          <w:sz w:val="24"/>
          <w:szCs w:val="24"/>
        </w:rPr>
        <w:t xml:space="preserve">by </w:t>
      </w:r>
      <w:r w:rsidR="00987A41" w:rsidRPr="00524FBA">
        <w:rPr>
          <w:rFonts w:ascii="Arial" w:eastAsia="Times New Roman" w:hAnsi="Arial" w:cs="Arial"/>
          <w:sz w:val="24"/>
          <w:szCs w:val="24"/>
        </w:rPr>
        <w:t xml:space="preserve">other </w:t>
      </w:r>
      <w:r w:rsidR="00BF661A" w:rsidRPr="00524FBA">
        <w:rPr>
          <w:rFonts w:ascii="Arial" w:eastAsia="Times New Roman" w:hAnsi="Arial" w:cs="Arial"/>
          <w:sz w:val="24"/>
          <w:szCs w:val="24"/>
        </w:rPr>
        <w:t>aspects of fragility</w:t>
      </w:r>
      <w:r w:rsidR="00987A41" w:rsidRPr="00524FBA">
        <w:rPr>
          <w:rFonts w:ascii="Arial" w:eastAsia="Times New Roman" w:hAnsi="Arial" w:cs="Arial"/>
          <w:sz w:val="24"/>
          <w:szCs w:val="24"/>
        </w:rPr>
        <w:t xml:space="preserve"> such as </w:t>
      </w:r>
      <w:r w:rsidR="00BF661A" w:rsidRPr="00524FBA">
        <w:rPr>
          <w:rFonts w:ascii="Arial" w:eastAsia="Times New Roman" w:hAnsi="Arial" w:cs="Arial"/>
          <w:sz w:val="24"/>
          <w:szCs w:val="24"/>
        </w:rPr>
        <w:t>endemi</w:t>
      </w:r>
      <w:r w:rsidR="00231BBF" w:rsidRPr="00524FBA">
        <w:rPr>
          <w:rFonts w:ascii="Arial" w:eastAsia="Times New Roman" w:hAnsi="Arial" w:cs="Arial"/>
          <w:sz w:val="24"/>
          <w:szCs w:val="24"/>
        </w:rPr>
        <w:t>sm or threats by invasive species</w:t>
      </w:r>
      <w:r w:rsidR="00987A41" w:rsidRPr="00524FBA">
        <w:rPr>
          <w:rFonts w:ascii="Arial" w:eastAsia="Times New Roman" w:hAnsi="Arial" w:cs="Arial"/>
          <w:sz w:val="24"/>
          <w:szCs w:val="24"/>
        </w:rPr>
        <w:t>,</w:t>
      </w:r>
      <w:r w:rsidR="00BF661A" w:rsidRPr="00524FBA">
        <w:rPr>
          <w:rFonts w:ascii="Arial" w:eastAsia="Times New Roman" w:hAnsi="Arial" w:cs="Arial"/>
          <w:sz w:val="24"/>
          <w:szCs w:val="24"/>
        </w:rPr>
        <w:t xml:space="preserve"> </w:t>
      </w:r>
      <w:r w:rsidR="00987A41" w:rsidRPr="00524FBA">
        <w:rPr>
          <w:rFonts w:ascii="Arial" w:eastAsia="Times New Roman" w:hAnsi="Arial" w:cs="Arial"/>
          <w:sz w:val="24"/>
          <w:szCs w:val="24"/>
        </w:rPr>
        <w:t>limit</w:t>
      </w:r>
      <w:r w:rsidR="00BA5F76" w:rsidRPr="00524FBA">
        <w:rPr>
          <w:rFonts w:ascii="Arial" w:eastAsia="Times New Roman" w:hAnsi="Arial" w:cs="Arial"/>
          <w:sz w:val="24"/>
          <w:szCs w:val="24"/>
        </w:rPr>
        <w:t>s</w:t>
      </w:r>
      <w:r w:rsidR="00987A41" w:rsidRPr="00524FBA">
        <w:rPr>
          <w:rFonts w:ascii="Arial" w:eastAsia="Times New Roman" w:hAnsi="Arial" w:cs="Arial"/>
          <w:sz w:val="24"/>
          <w:szCs w:val="24"/>
        </w:rPr>
        <w:t xml:space="preserve"> natural resource </w:t>
      </w:r>
      <w:r w:rsidR="00231BBF" w:rsidRPr="00524FBA">
        <w:rPr>
          <w:rFonts w:ascii="Arial" w:eastAsia="Times New Roman" w:hAnsi="Arial" w:cs="Arial"/>
          <w:sz w:val="24"/>
          <w:szCs w:val="24"/>
        </w:rPr>
        <w:t>availability</w:t>
      </w:r>
      <w:r w:rsidR="00987A41" w:rsidRPr="00524FBA">
        <w:rPr>
          <w:rFonts w:ascii="Arial" w:eastAsia="Times New Roman" w:hAnsi="Arial" w:cs="Arial"/>
          <w:sz w:val="24"/>
          <w:szCs w:val="24"/>
        </w:rPr>
        <w:t xml:space="preserve"> and </w:t>
      </w:r>
      <w:r w:rsidR="00231BBF" w:rsidRPr="00524FBA">
        <w:rPr>
          <w:rFonts w:ascii="Arial" w:eastAsia="Times New Roman" w:hAnsi="Arial" w:cs="Arial"/>
          <w:sz w:val="24"/>
          <w:szCs w:val="24"/>
        </w:rPr>
        <w:t xml:space="preserve">increase </w:t>
      </w:r>
      <w:r w:rsidR="008A2EEE">
        <w:rPr>
          <w:rFonts w:ascii="Arial" w:eastAsia="Times New Roman" w:hAnsi="Arial" w:cs="Arial"/>
          <w:sz w:val="24"/>
          <w:szCs w:val="24"/>
        </w:rPr>
        <w:t>likelihood</w:t>
      </w:r>
      <w:r w:rsidR="008A2EEE" w:rsidRPr="00524FBA">
        <w:rPr>
          <w:rFonts w:ascii="Arial" w:eastAsia="Times New Roman" w:hAnsi="Arial" w:cs="Arial"/>
          <w:sz w:val="24"/>
          <w:szCs w:val="24"/>
        </w:rPr>
        <w:t xml:space="preserve"> </w:t>
      </w:r>
      <w:r w:rsidR="00231BBF" w:rsidRPr="00524FBA">
        <w:rPr>
          <w:rFonts w:ascii="Arial" w:eastAsia="Times New Roman" w:hAnsi="Arial" w:cs="Arial"/>
          <w:sz w:val="24"/>
          <w:szCs w:val="24"/>
        </w:rPr>
        <w:t xml:space="preserve">of </w:t>
      </w:r>
      <w:r w:rsidR="00BF661A" w:rsidRPr="00524FBA">
        <w:rPr>
          <w:rFonts w:ascii="Arial" w:eastAsia="Times New Roman" w:hAnsi="Arial" w:cs="Arial"/>
          <w:sz w:val="24"/>
          <w:szCs w:val="24"/>
        </w:rPr>
        <w:t>over-exploitation</w:t>
      </w:r>
      <w:r w:rsidR="007F6D2B" w:rsidRPr="00524FBA">
        <w:rPr>
          <w:rFonts w:ascii="Arial" w:eastAsia="Times New Roman" w:hAnsi="Arial" w:cs="Arial"/>
          <w:sz w:val="24"/>
          <w:szCs w:val="24"/>
        </w:rPr>
        <w:t xml:space="preserve"> (UNEP 2014)</w:t>
      </w:r>
      <w:r w:rsidR="00231BBF" w:rsidRPr="00524FBA">
        <w:rPr>
          <w:rFonts w:ascii="Arial" w:eastAsia="Times New Roman" w:hAnsi="Arial" w:cs="Arial"/>
          <w:sz w:val="24"/>
          <w:szCs w:val="24"/>
        </w:rPr>
        <w:t>.</w:t>
      </w:r>
      <w:r w:rsidR="00987A41" w:rsidRPr="00524FBA">
        <w:rPr>
          <w:rFonts w:ascii="Arial" w:eastAsia="Times New Roman" w:hAnsi="Arial" w:cs="Arial"/>
          <w:sz w:val="24"/>
          <w:szCs w:val="24"/>
        </w:rPr>
        <w:t xml:space="preserve"> </w:t>
      </w:r>
      <w:r w:rsidR="005C347A" w:rsidRPr="00524FBA">
        <w:rPr>
          <w:rFonts w:ascii="Arial" w:eastAsia="Times New Roman" w:hAnsi="Arial" w:cs="Arial"/>
          <w:sz w:val="24"/>
          <w:szCs w:val="24"/>
        </w:rPr>
        <w:t>Connell (2013) argues that pressures on land</w:t>
      </w:r>
      <w:r w:rsidR="008943A3">
        <w:rPr>
          <w:rFonts w:ascii="Arial" w:eastAsia="Times New Roman" w:hAnsi="Arial" w:cs="Arial"/>
          <w:sz w:val="24"/>
          <w:szCs w:val="24"/>
        </w:rPr>
        <w:t>, including forest loss</w:t>
      </w:r>
      <w:r w:rsidR="00104511">
        <w:rPr>
          <w:rFonts w:ascii="Arial" w:eastAsia="Times New Roman" w:hAnsi="Arial" w:cs="Arial"/>
          <w:sz w:val="24"/>
          <w:szCs w:val="24"/>
        </w:rPr>
        <w:t xml:space="preserve"> and</w:t>
      </w:r>
      <w:r w:rsidR="005C347A" w:rsidRPr="00524FBA">
        <w:rPr>
          <w:rFonts w:ascii="Arial" w:eastAsia="Times New Roman" w:hAnsi="Arial" w:cs="Arial"/>
          <w:sz w:val="24"/>
          <w:szCs w:val="24"/>
        </w:rPr>
        <w:t xml:space="preserve"> ‘coastal squeeze’</w:t>
      </w:r>
      <w:r w:rsidR="008943A3">
        <w:rPr>
          <w:rFonts w:ascii="Arial" w:eastAsia="Times New Roman" w:hAnsi="Arial" w:cs="Arial"/>
          <w:sz w:val="24"/>
          <w:szCs w:val="24"/>
        </w:rPr>
        <w:t>,</w:t>
      </w:r>
      <w:r w:rsidR="005C347A" w:rsidRPr="00524FBA">
        <w:rPr>
          <w:rFonts w:ascii="Arial" w:eastAsia="Times New Roman" w:hAnsi="Arial" w:cs="Arial"/>
          <w:sz w:val="24"/>
          <w:szCs w:val="24"/>
        </w:rPr>
        <w:t xml:space="preserve"> are bein</w:t>
      </w:r>
      <w:r w:rsidR="00B37121" w:rsidRPr="00524FBA">
        <w:rPr>
          <w:rFonts w:ascii="Arial" w:eastAsia="Times New Roman" w:hAnsi="Arial" w:cs="Arial"/>
          <w:sz w:val="24"/>
          <w:szCs w:val="24"/>
        </w:rPr>
        <w:t>g equally matched by pressures i</w:t>
      </w:r>
      <w:r w:rsidR="005C347A" w:rsidRPr="00524FBA">
        <w:rPr>
          <w:rFonts w:ascii="Arial" w:eastAsia="Times New Roman" w:hAnsi="Arial" w:cs="Arial"/>
          <w:sz w:val="24"/>
          <w:szCs w:val="24"/>
        </w:rPr>
        <w:t xml:space="preserve">n </w:t>
      </w:r>
      <w:r w:rsidR="008943A3">
        <w:rPr>
          <w:rFonts w:ascii="Arial" w:eastAsia="Times New Roman" w:hAnsi="Arial" w:cs="Arial"/>
          <w:sz w:val="24"/>
          <w:szCs w:val="24"/>
        </w:rPr>
        <w:t>the</w:t>
      </w:r>
      <w:r w:rsidR="005C347A" w:rsidRPr="00524FBA">
        <w:rPr>
          <w:rFonts w:ascii="Arial" w:eastAsia="Times New Roman" w:hAnsi="Arial" w:cs="Arial"/>
          <w:sz w:val="24"/>
          <w:szCs w:val="24"/>
        </w:rPr>
        <w:t xml:space="preserve"> marine </w:t>
      </w:r>
      <w:r w:rsidR="008943A3">
        <w:rPr>
          <w:rFonts w:ascii="Arial" w:eastAsia="Times New Roman" w:hAnsi="Arial" w:cs="Arial"/>
          <w:sz w:val="24"/>
          <w:szCs w:val="24"/>
        </w:rPr>
        <w:t>environment</w:t>
      </w:r>
      <w:r w:rsidR="005C347A" w:rsidRPr="00524FBA">
        <w:rPr>
          <w:rFonts w:ascii="Arial" w:eastAsia="Times New Roman" w:hAnsi="Arial" w:cs="Arial"/>
          <w:sz w:val="24"/>
          <w:szCs w:val="24"/>
        </w:rPr>
        <w:t xml:space="preserve">.  </w:t>
      </w:r>
    </w:p>
    <w:p w14:paraId="743DF43C" w14:textId="74085F4E" w:rsidR="00FF5BA9" w:rsidRPr="00524FBA" w:rsidRDefault="00421CE1" w:rsidP="00524FBA">
      <w:pPr>
        <w:autoSpaceDE w:val="0"/>
        <w:autoSpaceDN w:val="0"/>
        <w:adjustRightInd w:val="0"/>
        <w:spacing w:after="0" w:line="480" w:lineRule="auto"/>
        <w:ind w:firstLine="720"/>
        <w:jc w:val="both"/>
        <w:rPr>
          <w:rFonts w:ascii="Arial" w:eastAsia="Times New Roman" w:hAnsi="Arial" w:cs="Arial"/>
          <w:sz w:val="24"/>
          <w:szCs w:val="24"/>
        </w:rPr>
      </w:pPr>
      <w:r w:rsidRPr="00524FBA">
        <w:rPr>
          <w:rFonts w:ascii="Arial" w:eastAsia="Times New Roman" w:hAnsi="Arial" w:cs="Arial"/>
          <w:sz w:val="24"/>
          <w:szCs w:val="24"/>
        </w:rPr>
        <w:t xml:space="preserve">Island </w:t>
      </w:r>
      <w:r w:rsidRPr="00A140FE">
        <w:rPr>
          <w:rFonts w:ascii="Arial" w:eastAsia="Times New Roman" w:hAnsi="Arial" w:cs="Arial"/>
          <w:sz w:val="24"/>
          <w:szCs w:val="24"/>
        </w:rPr>
        <w:t xml:space="preserve">economic </w:t>
      </w:r>
      <w:r w:rsidRPr="00524FBA">
        <w:rPr>
          <w:rFonts w:ascii="Arial" w:eastAsia="Times New Roman" w:hAnsi="Arial" w:cs="Arial"/>
          <w:sz w:val="24"/>
          <w:szCs w:val="24"/>
        </w:rPr>
        <w:t>development is similarly recognised to be constrained by small size (</w:t>
      </w:r>
      <w:proofErr w:type="spellStart"/>
      <w:r w:rsidR="00531C5B">
        <w:rPr>
          <w:rFonts w:ascii="Arial" w:eastAsia="Times New Roman" w:hAnsi="Arial" w:cs="Arial"/>
          <w:sz w:val="24"/>
          <w:szCs w:val="24"/>
        </w:rPr>
        <w:t>Briguglio</w:t>
      </w:r>
      <w:proofErr w:type="spellEnd"/>
      <w:r w:rsidR="001E756C">
        <w:rPr>
          <w:rFonts w:ascii="Arial" w:eastAsia="Times New Roman" w:hAnsi="Arial" w:cs="Arial"/>
          <w:sz w:val="24"/>
          <w:szCs w:val="24"/>
        </w:rPr>
        <w:t xml:space="preserve"> </w:t>
      </w:r>
      <w:r w:rsidR="00531C5B">
        <w:rPr>
          <w:rFonts w:ascii="Arial" w:eastAsia="Times New Roman" w:hAnsi="Arial" w:cs="Arial"/>
          <w:sz w:val="24"/>
          <w:szCs w:val="24"/>
        </w:rPr>
        <w:t>1995</w:t>
      </w:r>
      <w:r w:rsidR="001E756C">
        <w:rPr>
          <w:rFonts w:ascii="Arial" w:eastAsia="Times New Roman" w:hAnsi="Arial" w:cs="Arial"/>
          <w:sz w:val="24"/>
          <w:szCs w:val="24"/>
        </w:rPr>
        <w:t>,</w:t>
      </w:r>
      <w:r w:rsidR="00531C5B">
        <w:rPr>
          <w:rFonts w:ascii="Arial" w:eastAsia="Times New Roman" w:hAnsi="Arial" w:cs="Arial"/>
          <w:sz w:val="24"/>
          <w:szCs w:val="24"/>
        </w:rPr>
        <w:t xml:space="preserve"> </w:t>
      </w:r>
      <w:r w:rsidRPr="00524FBA">
        <w:rPr>
          <w:rFonts w:ascii="Arial" w:eastAsia="Times New Roman" w:hAnsi="Arial" w:cs="Arial"/>
          <w:sz w:val="24"/>
          <w:szCs w:val="24"/>
        </w:rPr>
        <w:t xml:space="preserve">McGillivray et al, 2010). Economies of scale are absent, skills-bases often small, while remoteness and fragmentation (particularly </w:t>
      </w:r>
      <w:r w:rsidR="00A140FE">
        <w:rPr>
          <w:rFonts w:ascii="Arial" w:eastAsia="Times New Roman" w:hAnsi="Arial" w:cs="Arial"/>
          <w:sz w:val="24"/>
          <w:szCs w:val="24"/>
        </w:rPr>
        <w:t>of archipelagic states) render</w:t>
      </w:r>
      <w:r w:rsidRPr="00524FBA">
        <w:rPr>
          <w:rFonts w:ascii="Arial" w:eastAsia="Times New Roman" w:hAnsi="Arial" w:cs="Arial"/>
          <w:sz w:val="24"/>
          <w:szCs w:val="24"/>
        </w:rPr>
        <w:t xml:space="preserve"> cost</w:t>
      </w:r>
      <w:r w:rsidR="0056370D">
        <w:rPr>
          <w:rFonts w:ascii="Arial" w:eastAsia="Times New Roman" w:hAnsi="Arial" w:cs="Arial"/>
          <w:sz w:val="24"/>
          <w:szCs w:val="24"/>
        </w:rPr>
        <w:t>s</w:t>
      </w:r>
      <w:r w:rsidRPr="00524FBA">
        <w:rPr>
          <w:rFonts w:ascii="Arial" w:eastAsia="Times New Roman" w:hAnsi="Arial" w:cs="Arial"/>
          <w:sz w:val="24"/>
          <w:szCs w:val="24"/>
        </w:rPr>
        <w:t xml:space="preserve"> of providing basic services (e.g. transport, communicat</w:t>
      </w:r>
      <w:r w:rsidR="0056370D">
        <w:rPr>
          <w:rFonts w:ascii="Arial" w:eastAsia="Times New Roman" w:hAnsi="Arial" w:cs="Arial"/>
          <w:sz w:val="24"/>
          <w:szCs w:val="24"/>
        </w:rPr>
        <w:t xml:space="preserve">ion, energy, health, education) as </w:t>
      </w:r>
      <w:r w:rsidRPr="00524FBA">
        <w:rPr>
          <w:rFonts w:ascii="Arial" w:eastAsia="Times New Roman" w:hAnsi="Arial" w:cs="Arial"/>
          <w:sz w:val="24"/>
          <w:szCs w:val="24"/>
        </w:rPr>
        <w:t xml:space="preserve">exceptionally high (Connell, 2013). Economic and export diversity is frequently low, </w:t>
      </w:r>
      <w:r w:rsidR="003E188D" w:rsidRPr="00524FBA">
        <w:rPr>
          <w:rFonts w:ascii="Arial" w:eastAsia="Times New Roman" w:hAnsi="Arial" w:cs="Arial"/>
          <w:sz w:val="24"/>
          <w:szCs w:val="24"/>
        </w:rPr>
        <w:t>and w</w:t>
      </w:r>
      <w:r w:rsidRPr="00524FBA">
        <w:rPr>
          <w:rFonts w:ascii="Arial" w:eastAsia="Times New Roman" w:hAnsi="Arial" w:cs="Arial"/>
          <w:sz w:val="24"/>
          <w:szCs w:val="24"/>
        </w:rPr>
        <w:t>hile connection to international markets brings vital foreign income, power and information</w:t>
      </w:r>
      <w:r w:rsidR="00B37121" w:rsidRPr="00524FBA">
        <w:rPr>
          <w:rFonts w:ascii="Arial" w:eastAsia="Times New Roman" w:hAnsi="Arial" w:cs="Arial"/>
          <w:sz w:val="24"/>
          <w:szCs w:val="24"/>
        </w:rPr>
        <w:t>,</w:t>
      </w:r>
      <w:r w:rsidRPr="00524FBA">
        <w:rPr>
          <w:rFonts w:ascii="Arial" w:eastAsia="Times New Roman" w:hAnsi="Arial" w:cs="Arial"/>
          <w:sz w:val="24"/>
          <w:szCs w:val="24"/>
        </w:rPr>
        <w:t xml:space="preserve"> asymmetries in trade arrangements are commonplace, leading to sub</w:t>
      </w:r>
      <w:r w:rsidR="00B37121" w:rsidRPr="00524FBA">
        <w:rPr>
          <w:rFonts w:ascii="Arial" w:eastAsia="Times New Roman" w:hAnsi="Arial" w:cs="Arial"/>
          <w:sz w:val="24"/>
          <w:szCs w:val="24"/>
        </w:rPr>
        <w:t xml:space="preserve">-optimal </w:t>
      </w:r>
      <w:r w:rsidR="00486DB3" w:rsidRPr="00524FBA">
        <w:rPr>
          <w:rFonts w:ascii="Arial" w:eastAsia="Times New Roman" w:hAnsi="Arial" w:cs="Arial"/>
          <w:sz w:val="24"/>
          <w:szCs w:val="24"/>
        </w:rPr>
        <w:t xml:space="preserve">wellbeing </w:t>
      </w:r>
      <w:r w:rsidR="00B37121" w:rsidRPr="00524FBA">
        <w:rPr>
          <w:rFonts w:ascii="Arial" w:eastAsia="Times New Roman" w:hAnsi="Arial" w:cs="Arial"/>
          <w:sz w:val="24"/>
          <w:szCs w:val="24"/>
        </w:rPr>
        <w:t>outcomes (PANG 2016</w:t>
      </w:r>
      <w:r w:rsidRPr="00524FBA">
        <w:rPr>
          <w:rFonts w:ascii="Arial" w:eastAsia="Times New Roman" w:hAnsi="Arial" w:cs="Arial"/>
          <w:sz w:val="24"/>
          <w:szCs w:val="24"/>
        </w:rPr>
        <w:t xml:space="preserve">).  </w:t>
      </w:r>
    </w:p>
    <w:p w14:paraId="07CFA41A" w14:textId="697D9E22" w:rsidR="00B37121" w:rsidRPr="00524FBA" w:rsidRDefault="00B37121" w:rsidP="00524FBA">
      <w:pPr>
        <w:autoSpaceDE w:val="0"/>
        <w:autoSpaceDN w:val="0"/>
        <w:adjustRightInd w:val="0"/>
        <w:spacing w:after="0" w:line="480" w:lineRule="auto"/>
        <w:ind w:firstLine="720"/>
        <w:jc w:val="both"/>
        <w:rPr>
          <w:rFonts w:ascii="Arial" w:hAnsi="Arial" w:cs="Arial"/>
          <w:sz w:val="24"/>
          <w:szCs w:val="24"/>
        </w:rPr>
      </w:pPr>
      <w:r w:rsidRPr="00524FBA">
        <w:rPr>
          <w:rFonts w:ascii="Arial" w:eastAsia="Times New Roman" w:hAnsi="Arial" w:cs="Arial"/>
          <w:sz w:val="24"/>
          <w:szCs w:val="24"/>
        </w:rPr>
        <w:t xml:space="preserve">As a result of limited economic development, </w:t>
      </w:r>
      <w:r w:rsidR="0056370D">
        <w:rPr>
          <w:rFonts w:ascii="Arial" w:eastAsia="Times New Roman" w:hAnsi="Arial" w:cs="Arial"/>
          <w:sz w:val="24"/>
          <w:szCs w:val="24"/>
        </w:rPr>
        <w:t>i</w:t>
      </w:r>
      <w:r w:rsidR="008A2EEE">
        <w:rPr>
          <w:rFonts w:ascii="Arial" w:eastAsia="Times New Roman" w:hAnsi="Arial" w:cs="Arial"/>
          <w:sz w:val="24"/>
          <w:szCs w:val="24"/>
        </w:rPr>
        <w:t xml:space="preserve">slands, and in particular </w:t>
      </w:r>
      <w:r w:rsidRPr="00524FBA">
        <w:rPr>
          <w:rFonts w:ascii="Arial" w:eastAsia="Times New Roman" w:hAnsi="Arial" w:cs="Arial"/>
          <w:sz w:val="24"/>
          <w:szCs w:val="24"/>
        </w:rPr>
        <w:t>s</w:t>
      </w:r>
      <w:r w:rsidR="00421CE1" w:rsidRPr="00524FBA">
        <w:rPr>
          <w:rFonts w:ascii="Arial" w:eastAsia="Times New Roman" w:hAnsi="Arial" w:cs="Arial"/>
          <w:sz w:val="24"/>
          <w:szCs w:val="24"/>
        </w:rPr>
        <w:t>mall island states</w:t>
      </w:r>
      <w:r w:rsidR="0056370D">
        <w:rPr>
          <w:rFonts w:ascii="Arial" w:eastAsia="Times New Roman" w:hAnsi="Arial" w:cs="Arial"/>
          <w:sz w:val="24"/>
          <w:szCs w:val="24"/>
        </w:rPr>
        <w:t>,</w:t>
      </w:r>
      <w:r w:rsidR="00421CE1" w:rsidRPr="00524FBA">
        <w:rPr>
          <w:rFonts w:ascii="Arial" w:eastAsia="Times New Roman" w:hAnsi="Arial" w:cs="Arial"/>
          <w:sz w:val="24"/>
          <w:szCs w:val="24"/>
        </w:rPr>
        <w:t xml:space="preserve"> generally have a high </w:t>
      </w:r>
      <w:r w:rsidR="00421CE1" w:rsidRPr="00A140FE">
        <w:rPr>
          <w:rFonts w:ascii="Arial" w:eastAsia="Times New Roman" w:hAnsi="Arial" w:cs="Arial"/>
          <w:sz w:val="24"/>
          <w:szCs w:val="24"/>
        </w:rPr>
        <w:t>dependency on</w:t>
      </w:r>
      <w:r w:rsidR="00421CE1" w:rsidRPr="00524FBA">
        <w:rPr>
          <w:rFonts w:ascii="Arial" w:eastAsia="Times New Roman" w:hAnsi="Arial" w:cs="Arial"/>
          <w:sz w:val="24"/>
          <w:szCs w:val="24"/>
        </w:rPr>
        <w:t xml:space="preserve"> subsistence agriculture, fisheries and wild harvest for food security of the local population (UNEP 2014). </w:t>
      </w:r>
      <w:r w:rsidR="005C347A" w:rsidRPr="00524FBA">
        <w:rPr>
          <w:rFonts w:ascii="Arial" w:eastAsia="Times New Roman" w:hAnsi="Arial" w:cs="Arial"/>
          <w:sz w:val="24"/>
          <w:szCs w:val="24"/>
        </w:rPr>
        <w:t>In many island states, food production is growing at a rate slower than population increase</w:t>
      </w:r>
      <w:r w:rsidR="00935458" w:rsidRPr="00524FBA">
        <w:rPr>
          <w:rFonts w:ascii="Arial" w:eastAsia="Times New Roman" w:hAnsi="Arial" w:cs="Arial"/>
          <w:sz w:val="24"/>
          <w:szCs w:val="24"/>
        </w:rPr>
        <w:t>,</w:t>
      </w:r>
      <w:r w:rsidR="005C347A" w:rsidRPr="00524FBA">
        <w:rPr>
          <w:rFonts w:ascii="Arial" w:eastAsia="Times New Roman" w:hAnsi="Arial" w:cs="Arial"/>
          <w:sz w:val="24"/>
          <w:szCs w:val="24"/>
        </w:rPr>
        <w:t xml:space="preserve"> with a growing dependency on more expensive food imports and store items, </w:t>
      </w:r>
      <w:r w:rsidR="00935458" w:rsidRPr="00524FBA">
        <w:rPr>
          <w:rFonts w:ascii="Arial" w:eastAsia="Times New Roman" w:hAnsi="Arial" w:cs="Arial"/>
          <w:sz w:val="24"/>
          <w:szCs w:val="24"/>
        </w:rPr>
        <w:t xml:space="preserve">which has </w:t>
      </w:r>
      <w:r w:rsidR="005C347A" w:rsidRPr="00524FBA">
        <w:rPr>
          <w:rFonts w:ascii="Arial" w:eastAsia="Times New Roman" w:hAnsi="Arial" w:cs="Arial"/>
          <w:sz w:val="24"/>
          <w:szCs w:val="24"/>
        </w:rPr>
        <w:t>implications for nutrition, especially among the urban poor</w:t>
      </w:r>
      <w:r w:rsidR="008A4B97" w:rsidRPr="00524FBA">
        <w:rPr>
          <w:rFonts w:ascii="Arial" w:eastAsia="Times New Roman" w:hAnsi="Arial" w:cs="Arial"/>
          <w:sz w:val="24"/>
          <w:szCs w:val="24"/>
        </w:rPr>
        <w:t xml:space="preserve"> (Connell 2013)</w:t>
      </w:r>
      <w:r w:rsidR="005C347A" w:rsidRPr="00524FBA">
        <w:rPr>
          <w:rFonts w:ascii="Arial" w:eastAsia="Times New Roman" w:hAnsi="Arial" w:cs="Arial"/>
          <w:sz w:val="24"/>
          <w:szCs w:val="24"/>
        </w:rPr>
        <w:t xml:space="preserve">. </w:t>
      </w:r>
      <w:r w:rsidR="007F6D2B" w:rsidRPr="00524FBA">
        <w:rPr>
          <w:rFonts w:ascii="Arial" w:eastAsia="Times New Roman" w:hAnsi="Arial" w:cs="Arial"/>
          <w:sz w:val="24"/>
          <w:szCs w:val="24"/>
        </w:rPr>
        <w:t xml:space="preserve"> </w:t>
      </w:r>
      <w:r w:rsidR="008A2EEE">
        <w:rPr>
          <w:rFonts w:ascii="Arial" w:eastAsia="Times New Roman" w:hAnsi="Arial" w:cs="Arial"/>
          <w:sz w:val="24"/>
          <w:szCs w:val="24"/>
        </w:rPr>
        <w:lastRenderedPageBreak/>
        <w:t>Small Island dependency on agriculture, fisheries, and wild harvest</w:t>
      </w:r>
      <w:r w:rsidR="008A2EEE" w:rsidRPr="00524FBA">
        <w:rPr>
          <w:rFonts w:ascii="Arial" w:eastAsia="Times New Roman" w:hAnsi="Arial" w:cs="Arial"/>
          <w:sz w:val="24"/>
          <w:szCs w:val="24"/>
        </w:rPr>
        <w:t xml:space="preserve"> </w:t>
      </w:r>
      <w:r w:rsidR="005C347A" w:rsidRPr="00524FBA">
        <w:rPr>
          <w:rFonts w:ascii="Arial" w:eastAsia="Times New Roman" w:hAnsi="Arial" w:cs="Arial"/>
          <w:sz w:val="24"/>
          <w:szCs w:val="24"/>
        </w:rPr>
        <w:t>is changing</w:t>
      </w:r>
      <w:r w:rsidRPr="00524FBA">
        <w:rPr>
          <w:rFonts w:ascii="Arial" w:eastAsia="Times New Roman" w:hAnsi="Arial" w:cs="Arial"/>
          <w:sz w:val="24"/>
          <w:szCs w:val="24"/>
        </w:rPr>
        <w:t xml:space="preserve"> however</w:t>
      </w:r>
      <w:r w:rsidR="005C347A" w:rsidRPr="00524FBA">
        <w:rPr>
          <w:rFonts w:ascii="Arial" w:eastAsia="Times New Roman" w:hAnsi="Arial" w:cs="Arial"/>
          <w:sz w:val="24"/>
          <w:szCs w:val="24"/>
        </w:rPr>
        <w:t xml:space="preserve">, </w:t>
      </w:r>
      <w:r w:rsidR="00FF5BA9" w:rsidRPr="00524FBA">
        <w:rPr>
          <w:rFonts w:ascii="Arial" w:eastAsia="Times New Roman" w:hAnsi="Arial" w:cs="Arial"/>
          <w:sz w:val="24"/>
          <w:szCs w:val="24"/>
        </w:rPr>
        <w:t xml:space="preserve">with </w:t>
      </w:r>
      <w:r w:rsidR="005C347A" w:rsidRPr="00524FBA">
        <w:rPr>
          <w:rFonts w:ascii="Arial" w:eastAsia="Times New Roman" w:hAnsi="Arial" w:cs="Arial"/>
          <w:sz w:val="24"/>
          <w:szCs w:val="24"/>
        </w:rPr>
        <w:t xml:space="preserve">SIDS </w:t>
      </w:r>
      <w:r w:rsidR="00FF5BA9" w:rsidRPr="00524FBA">
        <w:rPr>
          <w:rFonts w:ascii="Arial" w:eastAsia="Times New Roman" w:hAnsi="Arial" w:cs="Arial"/>
          <w:sz w:val="24"/>
          <w:szCs w:val="24"/>
        </w:rPr>
        <w:t>now diversifying their economy</w:t>
      </w:r>
      <w:r w:rsidR="005C347A" w:rsidRPr="00524FBA">
        <w:rPr>
          <w:rFonts w:ascii="Arial" w:eastAsia="Times New Roman" w:hAnsi="Arial" w:cs="Arial"/>
          <w:sz w:val="24"/>
          <w:szCs w:val="24"/>
        </w:rPr>
        <w:t>, especially through investment in the tourism sector</w:t>
      </w:r>
      <w:r w:rsidR="00A140FE">
        <w:rPr>
          <w:rFonts w:ascii="Arial" w:eastAsia="Times New Roman" w:hAnsi="Arial" w:cs="Arial"/>
          <w:sz w:val="24"/>
          <w:szCs w:val="24"/>
        </w:rPr>
        <w:t xml:space="preserve"> (Connell 2013</w:t>
      </w:r>
      <w:r w:rsidR="00FF5BA9" w:rsidRPr="00524FBA">
        <w:rPr>
          <w:rFonts w:ascii="Arial" w:eastAsia="Times New Roman" w:hAnsi="Arial" w:cs="Arial"/>
          <w:sz w:val="24"/>
          <w:szCs w:val="24"/>
        </w:rPr>
        <w:t>)</w:t>
      </w:r>
      <w:r w:rsidR="005C347A" w:rsidRPr="00524FBA">
        <w:rPr>
          <w:rFonts w:ascii="Arial" w:eastAsia="Times New Roman" w:hAnsi="Arial" w:cs="Arial"/>
          <w:sz w:val="24"/>
          <w:szCs w:val="24"/>
        </w:rPr>
        <w:t xml:space="preserve">. As Kerr (2005) points out, </w:t>
      </w:r>
      <w:r w:rsidR="005C347A" w:rsidRPr="00524FBA">
        <w:rPr>
          <w:rFonts w:ascii="Arial" w:eastAsia="AdvTimes" w:hAnsi="Arial" w:cs="Arial"/>
          <w:color w:val="000000"/>
          <w:sz w:val="24"/>
          <w:szCs w:val="24"/>
          <w:lang w:eastAsia="en-GB"/>
        </w:rPr>
        <w:t>of the 31 countries in the</w:t>
      </w:r>
      <w:r w:rsidR="008A4B97" w:rsidRPr="00524FBA">
        <w:rPr>
          <w:rFonts w:ascii="Arial" w:eastAsia="Times New Roman" w:hAnsi="Arial" w:cs="Arial"/>
          <w:sz w:val="24"/>
          <w:szCs w:val="24"/>
        </w:rPr>
        <w:t xml:space="preserve"> </w:t>
      </w:r>
      <w:r w:rsidR="005C347A" w:rsidRPr="00524FBA">
        <w:rPr>
          <w:rFonts w:ascii="Arial" w:eastAsia="AdvTimes" w:hAnsi="Arial" w:cs="Arial"/>
          <w:color w:val="000000"/>
          <w:sz w:val="24"/>
          <w:szCs w:val="24"/>
          <w:lang w:eastAsia="en-GB"/>
        </w:rPr>
        <w:t xml:space="preserve">world with </w:t>
      </w:r>
      <w:r w:rsidR="00935458" w:rsidRPr="00524FBA">
        <w:rPr>
          <w:rFonts w:ascii="Arial" w:eastAsia="AdvTimes" w:hAnsi="Arial" w:cs="Arial"/>
          <w:color w:val="000000"/>
          <w:sz w:val="24"/>
          <w:szCs w:val="24"/>
          <w:lang w:eastAsia="en-GB"/>
        </w:rPr>
        <w:t>≥</w:t>
      </w:r>
      <w:r w:rsidR="005C347A" w:rsidRPr="00524FBA">
        <w:rPr>
          <w:rFonts w:ascii="Arial" w:eastAsia="AdvTimes" w:hAnsi="Arial" w:cs="Arial"/>
          <w:color w:val="000000"/>
          <w:sz w:val="24"/>
          <w:szCs w:val="24"/>
          <w:lang w:eastAsia="en-GB"/>
        </w:rPr>
        <w:t xml:space="preserve">20% of their GDP generated by </w:t>
      </w:r>
      <w:r w:rsidR="002F7E2A" w:rsidRPr="00524FBA">
        <w:rPr>
          <w:rFonts w:ascii="Arial" w:eastAsia="AdvTimes" w:hAnsi="Arial" w:cs="Arial"/>
          <w:color w:val="000000"/>
          <w:sz w:val="24"/>
          <w:szCs w:val="24"/>
          <w:lang w:eastAsia="en-GB"/>
        </w:rPr>
        <w:t>tourism, 27 are island</w:t>
      </w:r>
      <w:r w:rsidR="005C347A" w:rsidRPr="00524FBA">
        <w:rPr>
          <w:rFonts w:ascii="Arial" w:eastAsia="AdvTimes" w:hAnsi="Arial" w:cs="Arial"/>
          <w:color w:val="000000"/>
          <w:sz w:val="24"/>
          <w:szCs w:val="24"/>
          <w:lang w:eastAsia="en-GB"/>
        </w:rPr>
        <w:t xml:space="preserve"> states. </w:t>
      </w:r>
    </w:p>
    <w:p w14:paraId="43D72820" w14:textId="77777777" w:rsidR="002F7E2A" w:rsidRPr="00524FBA" w:rsidRDefault="002F7E2A" w:rsidP="00524FBA">
      <w:pPr>
        <w:spacing w:line="480" w:lineRule="auto"/>
        <w:jc w:val="both"/>
        <w:rPr>
          <w:rFonts w:ascii="Arial" w:hAnsi="Arial" w:cs="Arial"/>
          <w:i/>
          <w:sz w:val="24"/>
          <w:szCs w:val="24"/>
        </w:rPr>
      </w:pPr>
    </w:p>
    <w:p w14:paraId="302B33AF" w14:textId="1481D8F4" w:rsidR="008B1C65" w:rsidRPr="00524FBA" w:rsidRDefault="00B403E9" w:rsidP="00524FBA">
      <w:pPr>
        <w:spacing w:line="480" w:lineRule="auto"/>
        <w:jc w:val="both"/>
        <w:rPr>
          <w:rFonts w:ascii="Arial" w:hAnsi="Arial" w:cs="Arial"/>
          <w:i/>
          <w:sz w:val="24"/>
          <w:szCs w:val="24"/>
        </w:rPr>
      </w:pPr>
      <w:r>
        <w:rPr>
          <w:rFonts w:ascii="Arial" w:hAnsi="Arial" w:cs="Arial"/>
          <w:i/>
          <w:sz w:val="24"/>
          <w:szCs w:val="24"/>
        </w:rPr>
        <w:t xml:space="preserve">Islands and relational wellbeing </w:t>
      </w:r>
    </w:p>
    <w:p w14:paraId="046A952C" w14:textId="4D27E8A8" w:rsidR="009B3819" w:rsidRPr="00524FBA" w:rsidRDefault="00B403E9" w:rsidP="00524FBA">
      <w:pPr>
        <w:pStyle w:val="CommentText"/>
        <w:spacing w:line="480" w:lineRule="auto"/>
        <w:ind w:firstLine="720"/>
        <w:jc w:val="both"/>
        <w:rPr>
          <w:rFonts w:ascii="Arial" w:hAnsi="Arial" w:cs="Arial"/>
          <w:sz w:val="24"/>
          <w:szCs w:val="24"/>
        </w:rPr>
      </w:pPr>
      <w:r>
        <w:rPr>
          <w:rFonts w:ascii="Arial" w:hAnsi="Arial" w:cs="Arial"/>
          <w:sz w:val="24"/>
          <w:szCs w:val="24"/>
        </w:rPr>
        <w:t xml:space="preserve">The inclusion of a relational </w:t>
      </w:r>
      <w:r w:rsidR="00AB72D1" w:rsidRPr="00524FBA">
        <w:rPr>
          <w:rFonts w:ascii="Arial" w:hAnsi="Arial" w:cs="Arial"/>
          <w:sz w:val="24"/>
          <w:szCs w:val="24"/>
        </w:rPr>
        <w:t xml:space="preserve">dimension in the 3D wellbeing framework focusses attention on the critical, but often underplayed, role that </w:t>
      </w:r>
      <w:r>
        <w:rPr>
          <w:rFonts w:ascii="Arial" w:hAnsi="Arial" w:cs="Arial"/>
          <w:sz w:val="24"/>
          <w:szCs w:val="24"/>
        </w:rPr>
        <w:t xml:space="preserve">social </w:t>
      </w:r>
      <w:r w:rsidR="00AB72D1" w:rsidRPr="00524FBA">
        <w:rPr>
          <w:rFonts w:ascii="Arial" w:hAnsi="Arial" w:cs="Arial"/>
          <w:sz w:val="24"/>
          <w:szCs w:val="24"/>
        </w:rPr>
        <w:t>relationships play in facilitating, or hindering</w:t>
      </w:r>
      <w:r w:rsidR="00AE5CF5" w:rsidRPr="00524FBA">
        <w:rPr>
          <w:rFonts w:ascii="Arial" w:hAnsi="Arial" w:cs="Arial"/>
          <w:sz w:val="24"/>
          <w:szCs w:val="24"/>
        </w:rPr>
        <w:t>,</w:t>
      </w:r>
      <w:r w:rsidR="00AB72D1" w:rsidRPr="00524FBA">
        <w:rPr>
          <w:rFonts w:ascii="Arial" w:hAnsi="Arial" w:cs="Arial"/>
          <w:sz w:val="24"/>
          <w:szCs w:val="24"/>
        </w:rPr>
        <w:t xml:space="preserve"> wellbeing</w:t>
      </w:r>
      <w:r w:rsidR="00486DB3" w:rsidRPr="00524FBA">
        <w:rPr>
          <w:rFonts w:ascii="Arial" w:hAnsi="Arial" w:cs="Arial"/>
          <w:sz w:val="24"/>
          <w:szCs w:val="24"/>
        </w:rPr>
        <w:t xml:space="preserve"> and the dynamics of power and social structure</w:t>
      </w:r>
      <w:r w:rsidR="00AB72D1" w:rsidRPr="00524FBA">
        <w:rPr>
          <w:rFonts w:ascii="Arial" w:hAnsi="Arial" w:cs="Arial"/>
          <w:sz w:val="24"/>
          <w:szCs w:val="24"/>
        </w:rPr>
        <w:t>.</w:t>
      </w:r>
      <w:r w:rsidR="001E69B3" w:rsidRPr="00524FBA">
        <w:rPr>
          <w:rFonts w:ascii="Arial" w:hAnsi="Arial" w:cs="Arial"/>
          <w:sz w:val="24"/>
          <w:szCs w:val="24"/>
        </w:rPr>
        <w:t xml:space="preserve"> </w:t>
      </w:r>
      <w:r w:rsidR="00AB72D1" w:rsidRPr="00524FBA">
        <w:rPr>
          <w:rFonts w:ascii="Arial" w:hAnsi="Arial" w:cs="Arial"/>
          <w:sz w:val="24"/>
          <w:szCs w:val="24"/>
        </w:rPr>
        <w:t xml:space="preserve">Our </w:t>
      </w:r>
      <w:r w:rsidR="00810399" w:rsidRPr="00524FBA">
        <w:rPr>
          <w:rFonts w:ascii="Arial" w:hAnsi="Arial" w:cs="Arial"/>
          <w:sz w:val="24"/>
          <w:szCs w:val="24"/>
        </w:rPr>
        <w:t xml:space="preserve">exploration of </w:t>
      </w:r>
      <w:r>
        <w:rPr>
          <w:rFonts w:ascii="Arial" w:hAnsi="Arial" w:cs="Arial"/>
          <w:sz w:val="24"/>
          <w:szCs w:val="24"/>
        </w:rPr>
        <w:t xml:space="preserve">relational </w:t>
      </w:r>
      <w:r w:rsidR="00810399" w:rsidRPr="00524FBA">
        <w:rPr>
          <w:rFonts w:ascii="Arial" w:hAnsi="Arial" w:cs="Arial"/>
          <w:sz w:val="24"/>
          <w:szCs w:val="24"/>
        </w:rPr>
        <w:t xml:space="preserve">wellbeing in an islands context </w:t>
      </w:r>
      <w:r w:rsidR="00DF55B8" w:rsidRPr="00524FBA">
        <w:rPr>
          <w:rFonts w:ascii="Arial" w:hAnsi="Arial" w:cs="Arial"/>
          <w:sz w:val="24"/>
          <w:szCs w:val="24"/>
        </w:rPr>
        <w:t xml:space="preserve">first gives emphasis to </w:t>
      </w:r>
      <w:r w:rsidR="00AB72D1" w:rsidRPr="00A140FE">
        <w:rPr>
          <w:rFonts w:ascii="Arial" w:hAnsi="Arial" w:cs="Arial"/>
          <w:sz w:val="24"/>
          <w:szCs w:val="24"/>
        </w:rPr>
        <w:t xml:space="preserve">culture </w:t>
      </w:r>
      <w:r w:rsidR="00AE5CF5" w:rsidRPr="00A140FE">
        <w:rPr>
          <w:rFonts w:ascii="Arial" w:hAnsi="Arial" w:cs="Arial"/>
          <w:sz w:val="24"/>
          <w:szCs w:val="24"/>
        </w:rPr>
        <w:t>and identity</w:t>
      </w:r>
      <w:r w:rsidR="00AE5CF5" w:rsidRPr="00524FBA">
        <w:rPr>
          <w:rFonts w:ascii="Arial" w:hAnsi="Arial" w:cs="Arial"/>
          <w:sz w:val="24"/>
          <w:szCs w:val="24"/>
        </w:rPr>
        <w:t xml:space="preserve"> </w:t>
      </w:r>
      <w:r w:rsidR="00AB72D1" w:rsidRPr="00524FBA">
        <w:rPr>
          <w:rFonts w:ascii="Arial" w:hAnsi="Arial" w:cs="Arial"/>
          <w:sz w:val="24"/>
          <w:szCs w:val="24"/>
        </w:rPr>
        <w:t xml:space="preserve">– the bonds that </w:t>
      </w:r>
      <w:r w:rsidR="007A011A" w:rsidRPr="00524FBA">
        <w:rPr>
          <w:rFonts w:ascii="Arial" w:hAnsi="Arial" w:cs="Arial"/>
          <w:sz w:val="24"/>
          <w:szCs w:val="24"/>
        </w:rPr>
        <w:t>connect</w:t>
      </w:r>
      <w:r w:rsidR="00AB72D1" w:rsidRPr="00524FBA">
        <w:rPr>
          <w:rFonts w:ascii="Arial" w:hAnsi="Arial" w:cs="Arial"/>
          <w:sz w:val="24"/>
          <w:szCs w:val="24"/>
        </w:rPr>
        <w:t xml:space="preserve"> people through shared values, beliefs, or common </w:t>
      </w:r>
      <w:r w:rsidR="007A011A" w:rsidRPr="00524FBA">
        <w:rPr>
          <w:rFonts w:ascii="Arial" w:hAnsi="Arial" w:cs="Arial"/>
          <w:sz w:val="24"/>
          <w:szCs w:val="24"/>
        </w:rPr>
        <w:t>activities</w:t>
      </w:r>
      <w:r w:rsidR="00DF55B8" w:rsidRPr="00524FBA">
        <w:rPr>
          <w:rFonts w:ascii="Arial" w:hAnsi="Arial" w:cs="Arial"/>
          <w:sz w:val="24"/>
          <w:szCs w:val="24"/>
        </w:rPr>
        <w:t xml:space="preserve">, and which fundamentally </w:t>
      </w:r>
      <w:r w:rsidR="00E860D0" w:rsidRPr="00524FBA">
        <w:rPr>
          <w:rFonts w:ascii="Arial" w:hAnsi="Arial" w:cs="Arial"/>
          <w:sz w:val="24"/>
          <w:szCs w:val="24"/>
        </w:rPr>
        <w:t xml:space="preserve">determine </w:t>
      </w:r>
      <w:r w:rsidR="00DF55B8" w:rsidRPr="00524FBA">
        <w:rPr>
          <w:rFonts w:ascii="Arial" w:hAnsi="Arial" w:cs="Arial"/>
          <w:sz w:val="24"/>
          <w:szCs w:val="24"/>
        </w:rPr>
        <w:t xml:space="preserve">what people can and cannot do, and how they feel about the lives they live. </w:t>
      </w:r>
      <w:r w:rsidR="008B14C6" w:rsidRPr="00524FBA">
        <w:rPr>
          <w:rFonts w:ascii="Arial" w:hAnsi="Arial" w:cs="Arial"/>
          <w:sz w:val="24"/>
          <w:szCs w:val="24"/>
        </w:rPr>
        <w:t xml:space="preserve">Rich cultures and a strong island identity </w:t>
      </w:r>
      <w:r w:rsidR="00DF55B8" w:rsidRPr="00524FBA">
        <w:rPr>
          <w:rFonts w:ascii="Arial" w:hAnsi="Arial" w:cs="Arial"/>
          <w:sz w:val="24"/>
          <w:szCs w:val="24"/>
        </w:rPr>
        <w:t xml:space="preserve">are central attributes of </w:t>
      </w:r>
      <w:proofErr w:type="spellStart"/>
      <w:r w:rsidR="00DF55B8" w:rsidRPr="00524FBA">
        <w:rPr>
          <w:rFonts w:ascii="Arial" w:hAnsi="Arial" w:cs="Arial"/>
          <w:sz w:val="24"/>
          <w:szCs w:val="24"/>
        </w:rPr>
        <w:t>islandness</w:t>
      </w:r>
      <w:proofErr w:type="spellEnd"/>
      <w:r w:rsidR="008B14C6" w:rsidRPr="00524FBA">
        <w:rPr>
          <w:rFonts w:ascii="Arial" w:hAnsi="Arial" w:cs="Arial"/>
          <w:sz w:val="24"/>
          <w:szCs w:val="24"/>
        </w:rPr>
        <w:t xml:space="preserve"> (Pitt 1980)</w:t>
      </w:r>
      <w:r w:rsidR="00DF55B8" w:rsidRPr="00524FBA">
        <w:rPr>
          <w:rFonts w:ascii="Arial" w:hAnsi="Arial" w:cs="Arial"/>
          <w:sz w:val="24"/>
          <w:szCs w:val="24"/>
        </w:rPr>
        <w:t xml:space="preserve">, often </w:t>
      </w:r>
      <w:r w:rsidR="005609B8" w:rsidRPr="00524FBA">
        <w:rPr>
          <w:rFonts w:ascii="Arial" w:hAnsi="Arial" w:cs="Arial"/>
          <w:sz w:val="24"/>
          <w:szCs w:val="24"/>
        </w:rPr>
        <w:t xml:space="preserve">accompanied by </w:t>
      </w:r>
      <w:r w:rsidR="00417B7A" w:rsidRPr="00524FBA">
        <w:rPr>
          <w:rFonts w:ascii="Arial" w:hAnsi="Arial" w:cs="Arial"/>
          <w:sz w:val="24"/>
          <w:szCs w:val="24"/>
        </w:rPr>
        <w:t xml:space="preserve">distinct language, </w:t>
      </w:r>
      <w:r w:rsidR="005609B8" w:rsidRPr="00524FBA">
        <w:rPr>
          <w:rFonts w:ascii="Arial" w:hAnsi="Arial" w:cs="Arial"/>
          <w:sz w:val="24"/>
          <w:szCs w:val="24"/>
        </w:rPr>
        <w:t xml:space="preserve">and </w:t>
      </w:r>
      <w:r w:rsidR="00417B7A" w:rsidRPr="00524FBA">
        <w:rPr>
          <w:rFonts w:ascii="Arial" w:hAnsi="Arial" w:cs="Arial"/>
          <w:sz w:val="24"/>
          <w:szCs w:val="24"/>
        </w:rPr>
        <w:t>framed by a d</w:t>
      </w:r>
      <w:r w:rsidR="008B14C6" w:rsidRPr="00524FBA">
        <w:rPr>
          <w:rFonts w:ascii="Arial" w:hAnsi="Arial" w:cs="Arial"/>
          <w:sz w:val="24"/>
          <w:szCs w:val="24"/>
        </w:rPr>
        <w:t xml:space="preserve">ynamic </w:t>
      </w:r>
      <w:r w:rsidR="00DF55B8" w:rsidRPr="00524FBA">
        <w:rPr>
          <w:rFonts w:ascii="Arial" w:hAnsi="Arial" w:cs="Arial"/>
          <w:sz w:val="24"/>
          <w:szCs w:val="24"/>
        </w:rPr>
        <w:t>heritage</w:t>
      </w:r>
      <w:r w:rsidR="00ED61EE" w:rsidRPr="00524FBA">
        <w:rPr>
          <w:rFonts w:ascii="Arial" w:hAnsi="Arial" w:cs="Arial"/>
          <w:sz w:val="24"/>
          <w:szCs w:val="24"/>
        </w:rPr>
        <w:t xml:space="preserve"> </w:t>
      </w:r>
      <w:r w:rsidR="00417B7A" w:rsidRPr="00524FBA">
        <w:rPr>
          <w:rFonts w:ascii="Arial" w:hAnsi="Arial" w:cs="Arial"/>
          <w:sz w:val="24"/>
          <w:szCs w:val="24"/>
        </w:rPr>
        <w:t xml:space="preserve">and history. </w:t>
      </w:r>
      <w:r w:rsidR="009A6D08" w:rsidRPr="00524FBA">
        <w:rPr>
          <w:rFonts w:ascii="Arial" w:hAnsi="Arial" w:cs="Arial"/>
          <w:sz w:val="24"/>
          <w:szCs w:val="24"/>
        </w:rPr>
        <w:t>A recent analysis of islander identity in two small-i</w:t>
      </w:r>
      <w:r w:rsidR="008B14C6" w:rsidRPr="00524FBA">
        <w:rPr>
          <w:rFonts w:ascii="Arial" w:hAnsi="Arial" w:cs="Arial"/>
          <w:sz w:val="24"/>
          <w:szCs w:val="24"/>
        </w:rPr>
        <w:t>slands off the coast of Ireland</w:t>
      </w:r>
      <w:r w:rsidR="003E188D" w:rsidRPr="00524FBA">
        <w:rPr>
          <w:rFonts w:ascii="Arial" w:hAnsi="Arial" w:cs="Arial"/>
          <w:sz w:val="24"/>
          <w:szCs w:val="24"/>
        </w:rPr>
        <w:t xml:space="preserve"> distinguishes</w:t>
      </w:r>
      <w:r w:rsidR="009A6D08" w:rsidRPr="00524FBA">
        <w:rPr>
          <w:rFonts w:ascii="Arial" w:hAnsi="Arial" w:cs="Arial"/>
          <w:sz w:val="24"/>
          <w:szCs w:val="24"/>
        </w:rPr>
        <w:t xml:space="preserve"> between a ‘historical’ and a ‘contemporary’ islander identity, the former shaped by shared hardship and self-sufficiency necessitated by island remoteness, and the latter founded on more positive perceptions of isolation, sense of b</w:t>
      </w:r>
      <w:r w:rsidR="003E188D" w:rsidRPr="00524FBA">
        <w:rPr>
          <w:rFonts w:ascii="Arial" w:hAnsi="Arial" w:cs="Arial"/>
          <w:sz w:val="24"/>
          <w:szCs w:val="24"/>
        </w:rPr>
        <w:t>elonging, culture and tradition</w:t>
      </w:r>
      <w:r w:rsidR="006675B5" w:rsidRPr="00524FBA">
        <w:rPr>
          <w:rFonts w:ascii="Arial" w:hAnsi="Arial" w:cs="Arial"/>
          <w:sz w:val="24"/>
          <w:szCs w:val="24"/>
        </w:rPr>
        <w:t xml:space="preserve"> (</w:t>
      </w:r>
      <w:proofErr w:type="spellStart"/>
      <w:r w:rsidR="006675B5" w:rsidRPr="00524FBA">
        <w:rPr>
          <w:rFonts w:ascii="Arial" w:hAnsi="Arial" w:cs="Arial"/>
          <w:sz w:val="24"/>
          <w:szCs w:val="24"/>
        </w:rPr>
        <w:t>Burholt</w:t>
      </w:r>
      <w:proofErr w:type="spellEnd"/>
      <w:r w:rsidR="006675B5" w:rsidRPr="00524FBA">
        <w:rPr>
          <w:rFonts w:ascii="Arial" w:hAnsi="Arial" w:cs="Arial"/>
          <w:sz w:val="24"/>
          <w:szCs w:val="24"/>
        </w:rPr>
        <w:t xml:space="preserve"> et al 2013)</w:t>
      </w:r>
      <w:r w:rsidR="009A6D08" w:rsidRPr="00524FBA">
        <w:rPr>
          <w:rFonts w:ascii="Arial" w:hAnsi="Arial" w:cs="Arial"/>
          <w:sz w:val="24"/>
          <w:szCs w:val="24"/>
        </w:rPr>
        <w:t xml:space="preserve">. </w:t>
      </w:r>
      <w:r w:rsidR="00671052" w:rsidRPr="00524FBA">
        <w:rPr>
          <w:rFonts w:ascii="Arial" w:hAnsi="Arial" w:cs="Arial"/>
          <w:sz w:val="24"/>
          <w:szCs w:val="24"/>
        </w:rPr>
        <w:t xml:space="preserve">These </w:t>
      </w:r>
      <w:r w:rsidR="00671052" w:rsidRPr="00A140FE">
        <w:rPr>
          <w:rFonts w:ascii="Arial" w:hAnsi="Arial" w:cs="Arial"/>
          <w:sz w:val="24"/>
          <w:szCs w:val="24"/>
        </w:rPr>
        <w:t>layered identities</w:t>
      </w:r>
      <w:r w:rsidR="00671052" w:rsidRPr="00524FBA">
        <w:rPr>
          <w:rFonts w:ascii="Arial" w:hAnsi="Arial" w:cs="Arial"/>
          <w:sz w:val="24"/>
          <w:szCs w:val="24"/>
        </w:rPr>
        <w:t xml:space="preserve"> can also underpin tensions between ‘island’ and ‘mainland’ allegiances</w:t>
      </w:r>
      <w:r w:rsidR="00994185" w:rsidRPr="00524FBA">
        <w:rPr>
          <w:rFonts w:ascii="Arial" w:hAnsi="Arial" w:cs="Arial"/>
          <w:sz w:val="24"/>
          <w:szCs w:val="24"/>
        </w:rPr>
        <w:t xml:space="preserve"> (</w:t>
      </w:r>
      <w:proofErr w:type="spellStart"/>
      <w:r w:rsidR="00994185" w:rsidRPr="00524FBA">
        <w:rPr>
          <w:rFonts w:ascii="Arial" w:hAnsi="Arial" w:cs="Arial"/>
          <w:sz w:val="24"/>
          <w:szCs w:val="24"/>
        </w:rPr>
        <w:t>Bainton</w:t>
      </w:r>
      <w:proofErr w:type="spellEnd"/>
      <w:r w:rsidR="00994185" w:rsidRPr="00524FBA">
        <w:rPr>
          <w:rFonts w:ascii="Arial" w:hAnsi="Arial" w:cs="Arial"/>
          <w:sz w:val="24"/>
          <w:szCs w:val="24"/>
        </w:rPr>
        <w:t xml:space="preserve"> 2009)</w:t>
      </w:r>
      <w:r w:rsidR="00671052" w:rsidRPr="00524FBA">
        <w:rPr>
          <w:rFonts w:ascii="Arial" w:hAnsi="Arial" w:cs="Arial"/>
          <w:sz w:val="24"/>
          <w:szCs w:val="24"/>
        </w:rPr>
        <w:t>. Debates in t</w:t>
      </w:r>
      <w:r w:rsidR="00ED61EE" w:rsidRPr="00524FBA">
        <w:rPr>
          <w:rFonts w:ascii="Arial" w:hAnsi="Arial" w:cs="Arial"/>
          <w:sz w:val="24"/>
          <w:szCs w:val="24"/>
        </w:rPr>
        <w:t>he</w:t>
      </w:r>
      <w:r w:rsidR="00DF55B8" w:rsidRPr="00524FBA">
        <w:rPr>
          <w:rFonts w:ascii="Arial" w:hAnsi="Arial" w:cs="Arial"/>
          <w:sz w:val="24"/>
          <w:szCs w:val="24"/>
        </w:rPr>
        <w:t xml:space="preserve"> Shetland </w:t>
      </w:r>
      <w:r w:rsidR="002F7E2A" w:rsidRPr="00524FBA">
        <w:rPr>
          <w:rFonts w:ascii="Arial" w:hAnsi="Arial" w:cs="Arial"/>
          <w:sz w:val="24"/>
          <w:szCs w:val="24"/>
        </w:rPr>
        <w:t>Islands</w:t>
      </w:r>
      <w:r w:rsidR="00417B7A" w:rsidRPr="00524FBA">
        <w:rPr>
          <w:rFonts w:ascii="Arial" w:hAnsi="Arial" w:cs="Arial"/>
          <w:sz w:val="24"/>
          <w:szCs w:val="24"/>
        </w:rPr>
        <w:t xml:space="preserve"> </w:t>
      </w:r>
      <w:r w:rsidR="00671052" w:rsidRPr="00524FBA">
        <w:rPr>
          <w:rFonts w:ascii="Arial" w:hAnsi="Arial" w:cs="Arial"/>
          <w:sz w:val="24"/>
          <w:szCs w:val="24"/>
        </w:rPr>
        <w:t xml:space="preserve">during the 2015 Scottish </w:t>
      </w:r>
      <w:r w:rsidR="00392508" w:rsidRPr="00524FBA">
        <w:rPr>
          <w:rFonts w:ascii="Arial" w:hAnsi="Arial" w:cs="Arial"/>
          <w:sz w:val="24"/>
          <w:szCs w:val="24"/>
        </w:rPr>
        <w:t>referendum</w:t>
      </w:r>
      <w:r w:rsidR="00671052" w:rsidRPr="00524FBA">
        <w:rPr>
          <w:rFonts w:ascii="Arial" w:hAnsi="Arial" w:cs="Arial"/>
          <w:sz w:val="24"/>
          <w:szCs w:val="24"/>
        </w:rPr>
        <w:t xml:space="preserve"> </w:t>
      </w:r>
      <w:r w:rsidR="00392508" w:rsidRPr="00524FBA">
        <w:rPr>
          <w:rFonts w:ascii="Arial" w:hAnsi="Arial" w:cs="Arial"/>
          <w:sz w:val="24"/>
          <w:szCs w:val="24"/>
        </w:rPr>
        <w:t xml:space="preserve">for independence </w:t>
      </w:r>
      <w:r w:rsidR="00417B7A" w:rsidRPr="00524FBA">
        <w:rPr>
          <w:rFonts w:ascii="Arial" w:hAnsi="Arial" w:cs="Arial"/>
          <w:sz w:val="24"/>
          <w:szCs w:val="24"/>
        </w:rPr>
        <w:t>offer a</w:t>
      </w:r>
      <w:r w:rsidR="00ED61EE" w:rsidRPr="00524FBA">
        <w:rPr>
          <w:rFonts w:ascii="Arial" w:hAnsi="Arial" w:cs="Arial"/>
          <w:sz w:val="24"/>
          <w:szCs w:val="24"/>
        </w:rPr>
        <w:t xml:space="preserve"> good example</w:t>
      </w:r>
      <w:r w:rsidR="002F7E2A" w:rsidRPr="00524FBA">
        <w:rPr>
          <w:rFonts w:ascii="Arial" w:hAnsi="Arial" w:cs="Arial"/>
          <w:sz w:val="24"/>
          <w:szCs w:val="24"/>
        </w:rPr>
        <w:t xml:space="preserve">. </w:t>
      </w:r>
      <w:r w:rsidR="003E188D" w:rsidRPr="00524FBA">
        <w:rPr>
          <w:rFonts w:ascii="Arial" w:hAnsi="Arial" w:cs="Arial"/>
          <w:sz w:val="24"/>
          <w:szCs w:val="24"/>
        </w:rPr>
        <w:t>W</w:t>
      </w:r>
      <w:r w:rsidR="00ED61EE" w:rsidRPr="00524FBA">
        <w:rPr>
          <w:rFonts w:ascii="Arial" w:hAnsi="Arial" w:cs="Arial"/>
          <w:sz w:val="24"/>
          <w:szCs w:val="24"/>
        </w:rPr>
        <w:t>hils</w:t>
      </w:r>
      <w:r w:rsidR="00417B7A" w:rsidRPr="00524FBA">
        <w:rPr>
          <w:rFonts w:ascii="Arial" w:hAnsi="Arial" w:cs="Arial"/>
          <w:sz w:val="24"/>
          <w:szCs w:val="24"/>
        </w:rPr>
        <w:t>t</w:t>
      </w:r>
      <w:r w:rsidR="00ED61EE" w:rsidRPr="00524FBA">
        <w:rPr>
          <w:rFonts w:ascii="Arial" w:hAnsi="Arial" w:cs="Arial"/>
          <w:sz w:val="24"/>
          <w:szCs w:val="24"/>
        </w:rPr>
        <w:t xml:space="preserve"> Scotland </w:t>
      </w:r>
      <w:r w:rsidR="00417B7A" w:rsidRPr="00524FBA">
        <w:rPr>
          <w:rFonts w:ascii="Arial" w:hAnsi="Arial" w:cs="Arial"/>
          <w:sz w:val="24"/>
          <w:szCs w:val="24"/>
        </w:rPr>
        <w:t xml:space="preserve">as a nation was debating the pros and cons of leaving the UK, </w:t>
      </w:r>
      <w:r w:rsidR="00ED61EE" w:rsidRPr="00524FBA">
        <w:rPr>
          <w:rFonts w:ascii="Arial" w:hAnsi="Arial" w:cs="Arial"/>
          <w:sz w:val="24"/>
          <w:szCs w:val="24"/>
        </w:rPr>
        <w:t xml:space="preserve">the debate in </w:t>
      </w:r>
      <w:r w:rsidR="00417B7A" w:rsidRPr="00524FBA">
        <w:rPr>
          <w:rFonts w:ascii="Arial" w:hAnsi="Arial" w:cs="Arial"/>
          <w:sz w:val="24"/>
          <w:szCs w:val="24"/>
        </w:rPr>
        <w:t>Shetland</w:t>
      </w:r>
      <w:r w:rsidR="003E188D" w:rsidRPr="00524FBA">
        <w:rPr>
          <w:rFonts w:ascii="Arial" w:hAnsi="Arial" w:cs="Arial"/>
          <w:sz w:val="24"/>
          <w:szCs w:val="24"/>
        </w:rPr>
        <w:t>, which has a strong Nordic heritage,</w:t>
      </w:r>
      <w:r w:rsidR="00417B7A" w:rsidRPr="00524FBA">
        <w:rPr>
          <w:rFonts w:ascii="Arial" w:hAnsi="Arial" w:cs="Arial"/>
          <w:sz w:val="24"/>
          <w:szCs w:val="24"/>
        </w:rPr>
        <w:t xml:space="preserve"> </w:t>
      </w:r>
      <w:r w:rsidR="00ED61EE" w:rsidRPr="00524FBA">
        <w:rPr>
          <w:rFonts w:ascii="Arial" w:hAnsi="Arial" w:cs="Arial"/>
          <w:sz w:val="24"/>
          <w:szCs w:val="24"/>
        </w:rPr>
        <w:t xml:space="preserve">was more often </w:t>
      </w:r>
      <w:r w:rsidR="00ED61EE" w:rsidRPr="00524FBA">
        <w:rPr>
          <w:rFonts w:ascii="Arial" w:hAnsi="Arial" w:cs="Arial"/>
          <w:sz w:val="24"/>
          <w:szCs w:val="24"/>
        </w:rPr>
        <w:lastRenderedPageBreak/>
        <w:t xml:space="preserve">tuned towards scope for </w:t>
      </w:r>
      <w:r w:rsidR="00417B7A" w:rsidRPr="00524FBA">
        <w:rPr>
          <w:rFonts w:ascii="Arial" w:hAnsi="Arial" w:cs="Arial"/>
          <w:sz w:val="24"/>
          <w:szCs w:val="24"/>
        </w:rPr>
        <w:t xml:space="preserve">islander independence </w:t>
      </w:r>
      <w:r w:rsidR="004C2C96" w:rsidRPr="00524FBA">
        <w:rPr>
          <w:rFonts w:ascii="Arial" w:hAnsi="Arial" w:cs="Arial"/>
          <w:sz w:val="24"/>
          <w:szCs w:val="24"/>
        </w:rPr>
        <w:t>and forms of self-governance</w:t>
      </w:r>
      <w:r w:rsidR="002F7E2A" w:rsidRPr="00524FBA">
        <w:rPr>
          <w:rFonts w:ascii="Arial" w:hAnsi="Arial" w:cs="Arial"/>
          <w:sz w:val="24"/>
          <w:szCs w:val="24"/>
        </w:rPr>
        <w:t xml:space="preserve"> </w:t>
      </w:r>
      <w:r w:rsidR="004C2C96" w:rsidRPr="00524FBA">
        <w:rPr>
          <w:rFonts w:ascii="Arial" w:hAnsi="Arial" w:cs="Arial"/>
          <w:sz w:val="24"/>
          <w:szCs w:val="24"/>
        </w:rPr>
        <w:t>(Guardian 2014)</w:t>
      </w:r>
      <w:r w:rsidR="00417B7A" w:rsidRPr="00524FBA">
        <w:rPr>
          <w:rFonts w:ascii="Arial" w:hAnsi="Arial" w:cs="Arial"/>
          <w:sz w:val="24"/>
          <w:szCs w:val="24"/>
        </w:rPr>
        <w:t xml:space="preserve">. </w:t>
      </w:r>
    </w:p>
    <w:p w14:paraId="07E96F3C" w14:textId="1D907FEE" w:rsidR="00FD4D27" w:rsidRPr="00524FBA" w:rsidRDefault="00725467" w:rsidP="00524FBA">
      <w:pPr>
        <w:autoSpaceDE w:val="0"/>
        <w:autoSpaceDN w:val="0"/>
        <w:adjustRightInd w:val="0"/>
        <w:spacing w:after="0" w:line="480" w:lineRule="auto"/>
        <w:ind w:firstLine="720"/>
        <w:jc w:val="both"/>
        <w:rPr>
          <w:rFonts w:ascii="Arial" w:hAnsi="Arial" w:cs="Arial"/>
          <w:sz w:val="24"/>
          <w:szCs w:val="24"/>
        </w:rPr>
      </w:pPr>
      <w:r w:rsidRPr="00524FBA">
        <w:rPr>
          <w:rFonts w:ascii="Arial" w:hAnsi="Arial" w:cs="Arial"/>
          <w:sz w:val="24"/>
          <w:szCs w:val="24"/>
        </w:rPr>
        <w:t xml:space="preserve">An islander identity permeates across individual and community levels, and can lead to </w:t>
      </w:r>
      <w:r w:rsidR="00DF55B8" w:rsidRPr="00524FBA">
        <w:rPr>
          <w:rFonts w:ascii="Arial" w:hAnsi="Arial" w:cs="Arial"/>
          <w:sz w:val="24"/>
          <w:szCs w:val="24"/>
        </w:rPr>
        <w:t>a</w:t>
      </w:r>
      <w:r w:rsidRPr="00524FBA">
        <w:rPr>
          <w:rFonts w:ascii="Arial" w:hAnsi="Arial" w:cs="Arial"/>
          <w:sz w:val="24"/>
          <w:szCs w:val="24"/>
        </w:rPr>
        <w:t xml:space="preserve"> strong</w:t>
      </w:r>
      <w:r w:rsidR="00810399" w:rsidRPr="00524FBA">
        <w:rPr>
          <w:rFonts w:ascii="Arial" w:hAnsi="Arial" w:cs="Arial"/>
          <w:sz w:val="24"/>
          <w:szCs w:val="24"/>
        </w:rPr>
        <w:t xml:space="preserve"> </w:t>
      </w:r>
      <w:r w:rsidR="00AE5CF5" w:rsidRPr="00A140FE">
        <w:rPr>
          <w:rFonts w:ascii="Arial" w:hAnsi="Arial" w:cs="Arial"/>
          <w:sz w:val="24"/>
          <w:szCs w:val="24"/>
        </w:rPr>
        <w:t xml:space="preserve">sense </w:t>
      </w:r>
      <w:r w:rsidR="006E7B76" w:rsidRPr="00A140FE">
        <w:rPr>
          <w:rFonts w:ascii="Arial" w:hAnsi="Arial" w:cs="Arial"/>
          <w:sz w:val="24"/>
          <w:szCs w:val="24"/>
        </w:rPr>
        <w:t>of community</w:t>
      </w:r>
      <w:r w:rsidR="006E7B76" w:rsidRPr="00524FBA">
        <w:rPr>
          <w:rFonts w:ascii="Arial" w:hAnsi="Arial" w:cs="Arial"/>
          <w:sz w:val="24"/>
          <w:szCs w:val="24"/>
        </w:rPr>
        <w:t xml:space="preserve"> </w:t>
      </w:r>
      <w:r w:rsidRPr="00524FBA">
        <w:rPr>
          <w:rFonts w:ascii="Arial" w:hAnsi="Arial" w:cs="Arial"/>
          <w:sz w:val="24"/>
          <w:szCs w:val="24"/>
        </w:rPr>
        <w:t xml:space="preserve">as people are bonded by a shared sense of </w:t>
      </w:r>
      <w:r w:rsidR="00A140FE">
        <w:rPr>
          <w:rFonts w:ascii="Arial" w:hAnsi="Arial" w:cs="Arial"/>
          <w:sz w:val="24"/>
          <w:szCs w:val="24"/>
        </w:rPr>
        <w:t>place and isolation that ‘</w:t>
      </w:r>
      <w:r w:rsidRPr="00524FBA">
        <w:rPr>
          <w:rFonts w:ascii="Arial" w:hAnsi="Arial" w:cs="Arial"/>
          <w:sz w:val="24"/>
          <w:szCs w:val="24"/>
        </w:rPr>
        <w:t>generates a unique sense of di</w:t>
      </w:r>
      <w:r w:rsidR="00A140FE">
        <w:rPr>
          <w:rFonts w:ascii="Arial" w:hAnsi="Arial" w:cs="Arial"/>
          <w:sz w:val="24"/>
          <w:szCs w:val="24"/>
        </w:rPr>
        <w:t>fference from other populations’</w:t>
      </w:r>
      <w:r w:rsidRPr="00524FBA">
        <w:rPr>
          <w:rFonts w:ascii="Arial" w:hAnsi="Arial" w:cs="Arial"/>
          <w:sz w:val="24"/>
          <w:szCs w:val="24"/>
        </w:rPr>
        <w:t xml:space="preserve"> (Anderson 2003:48, as cited in Hay 2006:22)</w:t>
      </w:r>
      <w:r w:rsidR="00392508" w:rsidRPr="00524FBA">
        <w:rPr>
          <w:rFonts w:ascii="Arial" w:hAnsi="Arial" w:cs="Arial"/>
          <w:sz w:val="24"/>
          <w:szCs w:val="24"/>
        </w:rPr>
        <w:t xml:space="preserve">. </w:t>
      </w:r>
      <w:r w:rsidR="005609B8" w:rsidRPr="00524FBA">
        <w:rPr>
          <w:rFonts w:ascii="Arial" w:hAnsi="Arial" w:cs="Arial"/>
          <w:sz w:val="24"/>
          <w:szCs w:val="24"/>
        </w:rPr>
        <w:t xml:space="preserve">Being ‘close-knit’ is a typical characteristic of isolated communities (Schilling-Estes 2002). </w:t>
      </w:r>
      <w:r w:rsidR="00392508" w:rsidRPr="00524FBA">
        <w:rPr>
          <w:rFonts w:ascii="Arial" w:hAnsi="Arial" w:cs="Arial"/>
          <w:sz w:val="24"/>
          <w:szCs w:val="24"/>
        </w:rPr>
        <w:t>G</w:t>
      </w:r>
      <w:r w:rsidRPr="00524FBA">
        <w:rPr>
          <w:rFonts w:ascii="Arial" w:hAnsi="Arial" w:cs="Arial"/>
          <w:sz w:val="24"/>
          <w:szCs w:val="24"/>
        </w:rPr>
        <w:t xml:space="preserve">eographic isolation does not </w:t>
      </w:r>
      <w:r w:rsidR="000D68CA" w:rsidRPr="00524FBA">
        <w:rPr>
          <w:rFonts w:ascii="Arial" w:hAnsi="Arial" w:cs="Arial"/>
          <w:sz w:val="24"/>
          <w:szCs w:val="24"/>
        </w:rPr>
        <w:t>however, translate</w:t>
      </w:r>
      <w:r w:rsidRPr="00524FBA">
        <w:rPr>
          <w:rFonts w:ascii="Arial" w:hAnsi="Arial" w:cs="Arial"/>
          <w:sz w:val="24"/>
          <w:szCs w:val="24"/>
        </w:rPr>
        <w:t xml:space="preserve"> into a general characteristic of island life – with many arguing that islanders </w:t>
      </w:r>
      <w:r w:rsidR="000D68CA" w:rsidRPr="00524FBA">
        <w:rPr>
          <w:rFonts w:ascii="Arial" w:hAnsi="Arial" w:cs="Arial"/>
          <w:sz w:val="24"/>
          <w:szCs w:val="24"/>
        </w:rPr>
        <w:t xml:space="preserve">can be </w:t>
      </w:r>
      <w:r w:rsidRPr="00524FBA">
        <w:rPr>
          <w:rFonts w:ascii="Arial" w:hAnsi="Arial" w:cs="Arial"/>
          <w:sz w:val="24"/>
          <w:szCs w:val="24"/>
        </w:rPr>
        <w:t>m</w:t>
      </w:r>
      <w:r w:rsidR="000D68CA" w:rsidRPr="00524FBA">
        <w:rPr>
          <w:rFonts w:ascii="Arial" w:hAnsi="Arial" w:cs="Arial"/>
          <w:sz w:val="24"/>
          <w:szCs w:val="24"/>
        </w:rPr>
        <w:t>uch more interconnected and awa</w:t>
      </w:r>
      <w:r w:rsidRPr="00524FBA">
        <w:rPr>
          <w:rFonts w:ascii="Arial" w:hAnsi="Arial" w:cs="Arial"/>
          <w:sz w:val="24"/>
          <w:szCs w:val="24"/>
        </w:rPr>
        <w:t>r</w:t>
      </w:r>
      <w:r w:rsidR="000D68CA" w:rsidRPr="00524FBA">
        <w:rPr>
          <w:rFonts w:ascii="Arial" w:hAnsi="Arial" w:cs="Arial"/>
          <w:sz w:val="24"/>
          <w:szCs w:val="24"/>
        </w:rPr>
        <w:t>e</w:t>
      </w:r>
      <w:r w:rsidRPr="00524FBA">
        <w:rPr>
          <w:rFonts w:ascii="Arial" w:hAnsi="Arial" w:cs="Arial"/>
          <w:sz w:val="24"/>
          <w:szCs w:val="24"/>
        </w:rPr>
        <w:t xml:space="preserve"> o</w:t>
      </w:r>
      <w:r w:rsidR="000D68CA" w:rsidRPr="00524FBA">
        <w:rPr>
          <w:rFonts w:ascii="Arial" w:hAnsi="Arial" w:cs="Arial"/>
          <w:sz w:val="24"/>
          <w:szCs w:val="24"/>
        </w:rPr>
        <w:t>f global others than non-island</w:t>
      </w:r>
      <w:r w:rsidRPr="00524FBA">
        <w:rPr>
          <w:rFonts w:ascii="Arial" w:hAnsi="Arial" w:cs="Arial"/>
          <w:sz w:val="24"/>
          <w:szCs w:val="24"/>
        </w:rPr>
        <w:t>ers (</w:t>
      </w:r>
      <w:r w:rsidR="000D68CA" w:rsidRPr="00524FBA">
        <w:rPr>
          <w:rFonts w:ascii="Arial" w:hAnsi="Arial" w:cs="Arial"/>
          <w:sz w:val="24"/>
          <w:szCs w:val="24"/>
        </w:rPr>
        <w:t>Hay 2006)</w:t>
      </w:r>
      <w:r w:rsidRPr="00524FBA">
        <w:rPr>
          <w:rFonts w:ascii="Arial" w:hAnsi="Arial" w:cs="Arial"/>
          <w:sz w:val="24"/>
          <w:szCs w:val="24"/>
        </w:rPr>
        <w:t xml:space="preserve">. </w:t>
      </w:r>
      <w:r w:rsidR="000D68CA" w:rsidRPr="00524FBA">
        <w:rPr>
          <w:rFonts w:ascii="Arial" w:hAnsi="Arial" w:cs="Arial"/>
          <w:sz w:val="24"/>
          <w:szCs w:val="24"/>
        </w:rPr>
        <w:t>Social connections within, but also between islands, which is captured by the idea of ‘</w:t>
      </w:r>
      <w:r w:rsidR="000D68CA" w:rsidRPr="00A140FE">
        <w:rPr>
          <w:rFonts w:ascii="Arial" w:hAnsi="Arial" w:cs="Arial"/>
          <w:sz w:val="24"/>
          <w:szCs w:val="24"/>
        </w:rPr>
        <w:t>connectedness’</w:t>
      </w:r>
      <w:r w:rsidR="000D68CA" w:rsidRPr="00524FBA">
        <w:rPr>
          <w:rFonts w:ascii="Arial" w:hAnsi="Arial" w:cs="Arial"/>
          <w:sz w:val="24"/>
          <w:szCs w:val="24"/>
        </w:rPr>
        <w:t xml:space="preserve">, stresses the importance of mobility and social networks, often operating over significant distances across island clusters. As </w:t>
      </w:r>
      <w:proofErr w:type="spellStart"/>
      <w:r w:rsidR="000D68CA" w:rsidRPr="00524FBA">
        <w:rPr>
          <w:rFonts w:ascii="Arial" w:hAnsi="Arial" w:cs="Arial"/>
          <w:sz w:val="24"/>
          <w:szCs w:val="24"/>
        </w:rPr>
        <w:t>Weisler</w:t>
      </w:r>
      <w:proofErr w:type="spellEnd"/>
      <w:r w:rsidR="000D68CA" w:rsidRPr="00524FBA">
        <w:rPr>
          <w:rFonts w:ascii="Arial" w:hAnsi="Arial" w:cs="Arial"/>
          <w:sz w:val="24"/>
          <w:szCs w:val="24"/>
        </w:rPr>
        <w:t xml:space="preserve"> et al (20</w:t>
      </w:r>
      <w:r w:rsidR="00A140FE">
        <w:rPr>
          <w:rFonts w:ascii="Arial" w:hAnsi="Arial" w:cs="Arial"/>
          <w:sz w:val="24"/>
          <w:szCs w:val="24"/>
        </w:rPr>
        <w:t xml:space="preserve">16) demonstrate in the context </w:t>
      </w:r>
      <w:r w:rsidR="000D68CA" w:rsidRPr="00524FBA">
        <w:rPr>
          <w:rFonts w:ascii="Arial" w:hAnsi="Arial" w:cs="Arial"/>
          <w:sz w:val="24"/>
          <w:szCs w:val="24"/>
        </w:rPr>
        <w:t>o</w:t>
      </w:r>
      <w:r w:rsidR="00A140FE">
        <w:rPr>
          <w:rFonts w:ascii="Arial" w:hAnsi="Arial" w:cs="Arial"/>
          <w:sz w:val="24"/>
          <w:szCs w:val="24"/>
        </w:rPr>
        <w:t>f</w:t>
      </w:r>
      <w:r w:rsidR="000D68CA" w:rsidRPr="00524FBA">
        <w:rPr>
          <w:rFonts w:ascii="Arial" w:hAnsi="Arial" w:cs="Arial"/>
          <w:sz w:val="24"/>
          <w:szCs w:val="24"/>
        </w:rPr>
        <w:t xml:space="preserve"> the Pacific, many trade patterns between islands have operated for millennia and over distances of 1000s of kilometres, attesting to the complexity and durability of social relations amongst island networks. </w:t>
      </w:r>
      <w:r w:rsidR="00A709ED" w:rsidRPr="00524FBA">
        <w:rPr>
          <w:rFonts w:ascii="Arial" w:hAnsi="Arial" w:cs="Arial"/>
          <w:sz w:val="24"/>
          <w:szCs w:val="24"/>
        </w:rPr>
        <w:t xml:space="preserve"> </w:t>
      </w:r>
      <w:r w:rsidR="003B645B" w:rsidRPr="00524FBA">
        <w:rPr>
          <w:rFonts w:ascii="Arial" w:eastAsia="AdvTimes" w:hAnsi="Arial" w:cs="Arial"/>
          <w:color w:val="000000"/>
          <w:sz w:val="24"/>
          <w:szCs w:val="24"/>
          <w:lang w:eastAsia="en-GB"/>
        </w:rPr>
        <w:t>Kerr (2005) also highlights the dynamics of community by noting that large nu</w:t>
      </w:r>
      <w:r w:rsidR="0018359C">
        <w:rPr>
          <w:rFonts w:ascii="Arial" w:eastAsia="AdvTimes" w:hAnsi="Arial" w:cs="Arial"/>
          <w:color w:val="000000"/>
          <w:sz w:val="24"/>
          <w:szCs w:val="24"/>
          <w:lang w:eastAsia="en-GB"/>
        </w:rPr>
        <w:t>mbers of islanders may only inha</w:t>
      </w:r>
      <w:r w:rsidR="003B645B" w:rsidRPr="00524FBA">
        <w:rPr>
          <w:rFonts w:ascii="Arial" w:eastAsia="AdvTimes" w:hAnsi="Arial" w:cs="Arial"/>
          <w:color w:val="000000"/>
          <w:sz w:val="24"/>
          <w:szCs w:val="24"/>
          <w:lang w:eastAsia="en-GB"/>
        </w:rPr>
        <w:t>bit the island for part of the year, or part of their lives.</w:t>
      </w:r>
    </w:p>
    <w:p w14:paraId="215D17C2" w14:textId="760D310C" w:rsidR="00935458" w:rsidRPr="00524FBA" w:rsidRDefault="004C2C96" w:rsidP="00524FBA">
      <w:pPr>
        <w:autoSpaceDE w:val="0"/>
        <w:autoSpaceDN w:val="0"/>
        <w:adjustRightInd w:val="0"/>
        <w:spacing w:after="0" w:line="480" w:lineRule="auto"/>
        <w:ind w:firstLine="720"/>
        <w:jc w:val="both"/>
        <w:rPr>
          <w:rFonts w:ascii="Arial" w:hAnsi="Arial" w:cs="Arial"/>
          <w:sz w:val="24"/>
          <w:szCs w:val="24"/>
        </w:rPr>
      </w:pPr>
      <w:r w:rsidRPr="00524FBA">
        <w:rPr>
          <w:rFonts w:ascii="Arial" w:hAnsi="Arial" w:cs="Arial"/>
          <w:sz w:val="24"/>
          <w:szCs w:val="24"/>
        </w:rPr>
        <w:t xml:space="preserve">Whilst </w:t>
      </w:r>
      <w:r w:rsidR="001060B1" w:rsidRPr="00524FBA">
        <w:rPr>
          <w:rFonts w:ascii="Arial" w:hAnsi="Arial" w:cs="Arial"/>
          <w:sz w:val="24"/>
          <w:szCs w:val="24"/>
        </w:rPr>
        <w:t xml:space="preserve">a strong </w:t>
      </w:r>
      <w:r w:rsidRPr="00524FBA">
        <w:rPr>
          <w:rFonts w:ascii="Arial" w:hAnsi="Arial" w:cs="Arial"/>
          <w:sz w:val="24"/>
          <w:szCs w:val="24"/>
        </w:rPr>
        <w:t>sense of community is often seen as</w:t>
      </w:r>
      <w:r w:rsidR="00586A68" w:rsidRPr="00524FBA">
        <w:rPr>
          <w:rFonts w:ascii="Arial" w:hAnsi="Arial" w:cs="Arial"/>
          <w:sz w:val="24"/>
          <w:szCs w:val="24"/>
        </w:rPr>
        <w:t xml:space="preserve"> central to island living, </w:t>
      </w:r>
      <w:r w:rsidR="001060B1" w:rsidRPr="00524FBA">
        <w:rPr>
          <w:rFonts w:ascii="Arial" w:hAnsi="Arial" w:cs="Arial"/>
          <w:sz w:val="24"/>
          <w:szCs w:val="24"/>
        </w:rPr>
        <w:t xml:space="preserve">this does not automatically translate into social </w:t>
      </w:r>
      <w:r w:rsidR="001060B1" w:rsidRPr="0048130C">
        <w:rPr>
          <w:rFonts w:ascii="Arial" w:hAnsi="Arial" w:cs="Arial"/>
          <w:sz w:val="24"/>
          <w:szCs w:val="24"/>
        </w:rPr>
        <w:t xml:space="preserve">cohesion </w:t>
      </w:r>
      <w:r w:rsidR="001060B1" w:rsidRPr="00524FBA">
        <w:rPr>
          <w:rFonts w:ascii="Arial" w:hAnsi="Arial" w:cs="Arial"/>
          <w:sz w:val="24"/>
          <w:szCs w:val="24"/>
        </w:rPr>
        <w:t xml:space="preserve">– </w:t>
      </w:r>
      <w:r w:rsidR="00D34531" w:rsidRPr="00524FBA">
        <w:rPr>
          <w:rFonts w:ascii="Arial" w:hAnsi="Arial" w:cs="Arial"/>
          <w:sz w:val="24"/>
          <w:szCs w:val="24"/>
        </w:rPr>
        <w:t xml:space="preserve">where society works </w:t>
      </w:r>
      <w:r w:rsidR="003E188D" w:rsidRPr="00524FBA">
        <w:rPr>
          <w:rFonts w:ascii="Arial" w:hAnsi="Arial" w:cs="Arial"/>
          <w:sz w:val="24"/>
          <w:szCs w:val="24"/>
        </w:rPr>
        <w:t xml:space="preserve">inclusively </w:t>
      </w:r>
      <w:r w:rsidR="00FD4D27" w:rsidRPr="00524FBA">
        <w:rPr>
          <w:rFonts w:ascii="Arial" w:hAnsi="Arial" w:cs="Arial"/>
          <w:sz w:val="24"/>
          <w:szCs w:val="24"/>
        </w:rPr>
        <w:t xml:space="preserve">to </w:t>
      </w:r>
      <w:r w:rsidR="00D34531" w:rsidRPr="00524FBA">
        <w:rPr>
          <w:rFonts w:ascii="Arial" w:hAnsi="Arial" w:cs="Arial"/>
          <w:sz w:val="24"/>
          <w:szCs w:val="24"/>
        </w:rPr>
        <w:t>improv</w:t>
      </w:r>
      <w:r w:rsidR="00FD4D27" w:rsidRPr="00524FBA">
        <w:rPr>
          <w:rFonts w:ascii="Arial" w:hAnsi="Arial" w:cs="Arial"/>
          <w:sz w:val="24"/>
          <w:szCs w:val="24"/>
        </w:rPr>
        <w:t xml:space="preserve">e </w:t>
      </w:r>
      <w:r w:rsidR="00D34531" w:rsidRPr="00524FBA">
        <w:rPr>
          <w:rFonts w:ascii="Arial" w:hAnsi="Arial" w:cs="Arial"/>
          <w:sz w:val="24"/>
          <w:szCs w:val="24"/>
        </w:rPr>
        <w:t>the wellbeing of all its members</w:t>
      </w:r>
      <w:r w:rsidR="00FD4D27" w:rsidRPr="00524FBA">
        <w:rPr>
          <w:rFonts w:ascii="Arial" w:hAnsi="Arial" w:cs="Arial"/>
          <w:sz w:val="24"/>
          <w:szCs w:val="24"/>
        </w:rPr>
        <w:t xml:space="preserve"> (OECD 2011). Identity is both inte</w:t>
      </w:r>
      <w:r w:rsidR="0048130C">
        <w:rPr>
          <w:rFonts w:ascii="Arial" w:hAnsi="Arial" w:cs="Arial"/>
          <w:sz w:val="24"/>
          <w:szCs w:val="24"/>
        </w:rPr>
        <w:t>rnally and externally defined: ‘</w:t>
      </w:r>
      <w:r w:rsidR="00FD4D27" w:rsidRPr="00524FBA">
        <w:rPr>
          <w:rFonts w:ascii="Arial" w:hAnsi="Arial" w:cs="Arial"/>
          <w:sz w:val="24"/>
          <w:szCs w:val="24"/>
        </w:rPr>
        <w:t xml:space="preserve">to be part of a group is to be </w:t>
      </w:r>
      <w:r w:rsidR="00FD4D27" w:rsidRPr="00524FBA">
        <w:rPr>
          <w:rFonts w:ascii="Arial" w:hAnsi="Arial" w:cs="Arial"/>
          <w:i/>
          <w:sz w:val="24"/>
          <w:szCs w:val="24"/>
        </w:rPr>
        <w:t>not</w:t>
      </w:r>
      <w:r w:rsidR="00FD4D27" w:rsidRPr="00524FBA">
        <w:rPr>
          <w:rFonts w:ascii="Arial" w:hAnsi="Arial" w:cs="Arial"/>
          <w:sz w:val="24"/>
          <w:szCs w:val="24"/>
        </w:rPr>
        <w:t xml:space="preserve"> part of another group</w:t>
      </w:r>
      <w:r w:rsidR="0048130C">
        <w:rPr>
          <w:rFonts w:ascii="Arial" w:hAnsi="Arial" w:cs="Arial"/>
          <w:sz w:val="24"/>
          <w:szCs w:val="24"/>
        </w:rPr>
        <w:t>’</w:t>
      </w:r>
      <w:r w:rsidR="00FD4D27" w:rsidRPr="00524FBA">
        <w:rPr>
          <w:rFonts w:ascii="Arial" w:hAnsi="Arial" w:cs="Arial"/>
          <w:sz w:val="24"/>
          <w:szCs w:val="24"/>
        </w:rPr>
        <w:t xml:space="preserve"> (Pitt 1985:1054)</w:t>
      </w:r>
      <w:r w:rsidR="00D34531" w:rsidRPr="00524FBA">
        <w:rPr>
          <w:rFonts w:ascii="Arial" w:hAnsi="Arial" w:cs="Arial"/>
          <w:sz w:val="24"/>
          <w:szCs w:val="24"/>
        </w:rPr>
        <w:t xml:space="preserve">, and shifting </w:t>
      </w:r>
      <w:r w:rsidR="00586A68" w:rsidRPr="00524FBA">
        <w:rPr>
          <w:rFonts w:ascii="Arial" w:hAnsi="Arial" w:cs="Arial"/>
          <w:sz w:val="24"/>
          <w:szCs w:val="24"/>
        </w:rPr>
        <w:t xml:space="preserve">patterns of </w:t>
      </w:r>
      <w:r w:rsidR="00D34531" w:rsidRPr="00524FBA">
        <w:rPr>
          <w:rFonts w:ascii="Arial" w:hAnsi="Arial" w:cs="Arial"/>
          <w:sz w:val="24"/>
          <w:szCs w:val="24"/>
        </w:rPr>
        <w:t xml:space="preserve">wealth </w:t>
      </w:r>
      <w:r w:rsidR="00586A68" w:rsidRPr="00524FBA">
        <w:rPr>
          <w:rFonts w:ascii="Arial" w:hAnsi="Arial" w:cs="Arial"/>
          <w:sz w:val="24"/>
          <w:szCs w:val="24"/>
        </w:rPr>
        <w:t xml:space="preserve">and growth </w:t>
      </w:r>
      <w:r w:rsidR="00D34531" w:rsidRPr="00524FBA">
        <w:rPr>
          <w:rFonts w:ascii="Arial" w:hAnsi="Arial" w:cs="Arial"/>
          <w:sz w:val="24"/>
          <w:szCs w:val="24"/>
        </w:rPr>
        <w:t xml:space="preserve">can pose risks to cohesion through disparate benefits </w:t>
      </w:r>
      <w:r w:rsidR="00513053" w:rsidRPr="00524FBA">
        <w:rPr>
          <w:rFonts w:ascii="Arial" w:hAnsi="Arial" w:cs="Arial"/>
          <w:sz w:val="24"/>
          <w:szCs w:val="24"/>
        </w:rPr>
        <w:t xml:space="preserve">and inequalities </w:t>
      </w:r>
      <w:r w:rsidR="00D34531" w:rsidRPr="00524FBA">
        <w:rPr>
          <w:rFonts w:ascii="Arial" w:hAnsi="Arial" w:cs="Arial"/>
          <w:sz w:val="24"/>
          <w:szCs w:val="24"/>
        </w:rPr>
        <w:t>(OECD 2011).</w:t>
      </w:r>
      <w:r w:rsidR="0038396F" w:rsidRPr="00524FBA">
        <w:rPr>
          <w:rFonts w:ascii="Arial" w:hAnsi="Arial" w:cs="Arial"/>
          <w:sz w:val="24"/>
          <w:szCs w:val="24"/>
        </w:rPr>
        <w:t xml:space="preserve"> </w:t>
      </w:r>
      <w:r w:rsidR="00513053" w:rsidRPr="00524FBA">
        <w:rPr>
          <w:rFonts w:ascii="Arial" w:hAnsi="Arial" w:cs="Arial"/>
          <w:sz w:val="24"/>
          <w:szCs w:val="24"/>
        </w:rPr>
        <w:t>T</w:t>
      </w:r>
      <w:r w:rsidR="00586A68" w:rsidRPr="00524FBA">
        <w:rPr>
          <w:rFonts w:ascii="Arial" w:hAnsi="Arial" w:cs="Arial"/>
          <w:sz w:val="24"/>
          <w:szCs w:val="24"/>
        </w:rPr>
        <w:t>he</w:t>
      </w:r>
      <w:r w:rsidR="003E188D" w:rsidRPr="00524FBA">
        <w:rPr>
          <w:rFonts w:ascii="Arial" w:hAnsi="Arial" w:cs="Arial"/>
          <w:sz w:val="24"/>
          <w:szCs w:val="24"/>
        </w:rPr>
        <w:t xml:space="preserve"> pursuit of </w:t>
      </w:r>
      <w:r w:rsidR="003E188D" w:rsidRPr="00524FBA">
        <w:rPr>
          <w:rFonts w:ascii="Arial" w:hAnsi="Arial" w:cs="Arial"/>
          <w:sz w:val="24"/>
          <w:szCs w:val="24"/>
        </w:rPr>
        <w:lastRenderedPageBreak/>
        <w:t xml:space="preserve">wellbeing can </w:t>
      </w:r>
      <w:r w:rsidR="00586A68" w:rsidRPr="00524FBA">
        <w:rPr>
          <w:rFonts w:ascii="Arial" w:hAnsi="Arial" w:cs="Arial"/>
          <w:sz w:val="24"/>
          <w:szCs w:val="24"/>
        </w:rPr>
        <w:t xml:space="preserve">be hindered </w:t>
      </w:r>
      <w:r w:rsidR="0038396F" w:rsidRPr="00524FBA">
        <w:rPr>
          <w:rFonts w:ascii="Arial" w:hAnsi="Arial" w:cs="Arial"/>
          <w:sz w:val="24"/>
          <w:szCs w:val="24"/>
        </w:rPr>
        <w:t xml:space="preserve">by social </w:t>
      </w:r>
      <w:r w:rsidR="0038396F" w:rsidRPr="0048130C">
        <w:rPr>
          <w:rFonts w:ascii="Arial" w:hAnsi="Arial" w:cs="Arial"/>
          <w:sz w:val="24"/>
          <w:szCs w:val="24"/>
        </w:rPr>
        <w:t>division and conflict</w:t>
      </w:r>
      <w:r w:rsidR="0038396F" w:rsidRPr="00524FBA">
        <w:rPr>
          <w:rFonts w:ascii="Arial" w:hAnsi="Arial" w:cs="Arial"/>
          <w:sz w:val="24"/>
          <w:szCs w:val="24"/>
        </w:rPr>
        <w:t xml:space="preserve">, </w:t>
      </w:r>
      <w:r w:rsidR="003E188D" w:rsidRPr="00524FBA">
        <w:rPr>
          <w:rFonts w:ascii="Arial" w:hAnsi="Arial" w:cs="Arial"/>
          <w:sz w:val="24"/>
          <w:szCs w:val="24"/>
        </w:rPr>
        <w:t xml:space="preserve">and </w:t>
      </w:r>
      <w:r w:rsidR="00470DD1" w:rsidRPr="00524FBA">
        <w:rPr>
          <w:rFonts w:ascii="Arial" w:hAnsi="Arial" w:cs="Arial"/>
          <w:sz w:val="24"/>
          <w:szCs w:val="24"/>
        </w:rPr>
        <w:t>is often exacerbated by development processes</w:t>
      </w:r>
      <w:r w:rsidR="002F7E2A" w:rsidRPr="00524FBA">
        <w:rPr>
          <w:rFonts w:ascii="Arial" w:hAnsi="Arial" w:cs="Arial"/>
          <w:sz w:val="24"/>
          <w:szCs w:val="24"/>
        </w:rPr>
        <w:t xml:space="preserve">. </w:t>
      </w:r>
      <w:r w:rsidR="00513053" w:rsidRPr="00524FBA">
        <w:rPr>
          <w:rFonts w:ascii="Arial" w:hAnsi="Arial" w:cs="Arial"/>
          <w:sz w:val="24"/>
          <w:szCs w:val="24"/>
        </w:rPr>
        <w:t xml:space="preserve">A good example </w:t>
      </w:r>
      <w:r w:rsidR="0048130C">
        <w:rPr>
          <w:rFonts w:ascii="Arial" w:hAnsi="Arial" w:cs="Arial"/>
          <w:sz w:val="24"/>
          <w:szCs w:val="24"/>
        </w:rPr>
        <w:t>is</w:t>
      </w:r>
      <w:r w:rsidR="00513053" w:rsidRPr="00524FBA">
        <w:rPr>
          <w:rFonts w:ascii="Arial" w:hAnsi="Arial" w:cs="Arial"/>
          <w:sz w:val="24"/>
          <w:szCs w:val="24"/>
        </w:rPr>
        <w:t xml:space="preserve"> Hawaii, often heralded as an island of tolerance and equality, where ethnic tensions are rising through unequal access to resources (Okamura 2008). </w:t>
      </w:r>
      <w:r w:rsidR="00586A68" w:rsidRPr="00524FBA">
        <w:rPr>
          <w:rFonts w:ascii="Arial" w:hAnsi="Arial" w:cs="Arial"/>
          <w:sz w:val="24"/>
          <w:szCs w:val="24"/>
        </w:rPr>
        <w:t xml:space="preserve">Modernization and fast-changing </w:t>
      </w:r>
      <w:r w:rsidR="0038396F" w:rsidRPr="00524FBA">
        <w:rPr>
          <w:rFonts w:ascii="Arial" w:hAnsi="Arial" w:cs="Arial"/>
          <w:sz w:val="24"/>
          <w:szCs w:val="24"/>
        </w:rPr>
        <w:t>social and cultural trends</w:t>
      </w:r>
      <w:r w:rsidR="00586A68" w:rsidRPr="00524FBA">
        <w:rPr>
          <w:rFonts w:ascii="Arial" w:hAnsi="Arial" w:cs="Arial"/>
          <w:sz w:val="24"/>
          <w:szCs w:val="24"/>
        </w:rPr>
        <w:t>, whilst contributing to wellbeing for some, also</w:t>
      </w:r>
      <w:r w:rsidR="0038396F" w:rsidRPr="00524FBA">
        <w:rPr>
          <w:rFonts w:ascii="Arial" w:hAnsi="Arial" w:cs="Arial"/>
          <w:sz w:val="24"/>
          <w:szCs w:val="24"/>
        </w:rPr>
        <w:t xml:space="preserve"> have scope to break down so</w:t>
      </w:r>
      <w:r w:rsidR="00586A68" w:rsidRPr="00524FBA">
        <w:rPr>
          <w:rFonts w:ascii="Arial" w:hAnsi="Arial" w:cs="Arial"/>
          <w:sz w:val="24"/>
          <w:szCs w:val="24"/>
        </w:rPr>
        <w:t xml:space="preserve">cial </w:t>
      </w:r>
      <w:r w:rsidR="0038396F" w:rsidRPr="00524FBA">
        <w:rPr>
          <w:rFonts w:ascii="Arial" w:hAnsi="Arial" w:cs="Arial"/>
          <w:sz w:val="24"/>
          <w:szCs w:val="24"/>
        </w:rPr>
        <w:t>cohesion</w:t>
      </w:r>
      <w:r w:rsidR="00586A68" w:rsidRPr="00524FBA">
        <w:rPr>
          <w:rFonts w:ascii="Arial" w:hAnsi="Arial" w:cs="Arial"/>
          <w:sz w:val="24"/>
          <w:szCs w:val="24"/>
        </w:rPr>
        <w:t xml:space="preserve">, and remind us that social relationships, and their </w:t>
      </w:r>
      <w:r w:rsidR="00FD4D27" w:rsidRPr="00524FBA">
        <w:rPr>
          <w:rFonts w:ascii="Arial" w:hAnsi="Arial" w:cs="Arial"/>
          <w:sz w:val="24"/>
          <w:szCs w:val="24"/>
        </w:rPr>
        <w:t>influence</w:t>
      </w:r>
      <w:r w:rsidR="00586A68" w:rsidRPr="00524FBA">
        <w:rPr>
          <w:rFonts w:ascii="Arial" w:hAnsi="Arial" w:cs="Arial"/>
          <w:sz w:val="24"/>
          <w:szCs w:val="24"/>
        </w:rPr>
        <w:t xml:space="preserve"> over wellbeing, are dynamic and ever-changing</w:t>
      </w:r>
      <w:r w:rsidR="002E59A5" w:rsidRPr="00524FBA">
        <w:rPr>
          <w:rFonts w:ascii="Arial" w:hAnsi="Arial" w:cs="Arial"/>
          <w:sz w:val="24"/>
          <w:szCs w:val="24"/>
        </w:rPr>
        <w:t>, perhaps especially so</w:t>
      </w:r>
      <w:r w:rsidR="00586A68" w:rsidRPr="00524FBA">
        <w:rPr>
          <w:rFonts w:ascii="Arial" w:hAnsi="Arial" w:cs="Arial"/>
          <w:sz w:val="24"/>
          <w:szCs w:val="24"/>
        </w:rPr>
        <w:t xml:space="preserve"> in an island context. </w:t>
      </w:r>
    </w:p>
    <w:p w14:paraId="0B70FABF" w14:textId="77777777" w:rsidR="0048130C" w:rsidRDefault="0048130C" w:rsidP="00524FBA">
      <w:pPr>
        <w:spacing w:line="480" w:lineRule="auto"/>
        <w:jc w:val="both"/>
        <w:rPr>
          <w:rFonts w:ascii="Arial" w:hAnsi="Arial" w:cs="Arial"/>
          <w:sz w:val="24"/>
          <w:szCs w:val="24"/>
        </w:rPr>
      </w:pPr>
    </w:p>
    <w:p w14:paraId="41C22168" w14:textId="12561504" w:rsidR="007F343A" w:rsidRPr="00524FBA" w:rsidRDefault="007F3FA8" w:rsidP="00524FBA">
      <w:pPr>
        <w:spacing w:line="480" w:lineRule="auto"/>
        <w:jc w:val="both"/>
        <w:rPr>
          <w:rFonts w:ascii="Arial" w:hAnsi="Arial" w:cs="Arial"/>
          <w:i/>
          <w:sz w:val="24"/>
          <w:szCs w:val="24"/>
        </w:rPr>
      </w:pPr>
      <w:r w:rsidRPr="00524FBA">
        <w:rPr>
          <w:rFonts w:ascii="Arial" w:hAnsi="Arial" w:cs="Arial"/>
          <w:i/>
          <w:sz w:val="24"/>
          <w:szCs w:val="24"/>
        </w:rPr>
        <w:t xml:space="preserve">Islands and </w:t>
      </w:r>
      <w:r w:rsidR="00486DB3" w:rsidRPr="00524FBA">
        <w:rPr>
          <w:rFonts w:ascii="Arial" w:hAnsi="Arial" w:cs="Arial"/>
          <w:i/>
          <w:sz w:val="24"/>
          <w:szCs w:val="24"/>
        </w:rPr>
        <w:t xml:space="preserve">subjective wellbeing </w:t>
      </w:r>
    </w:p>
    <w:p w14:paraId="4F8875B0" w14:textId="77777777" w:rsidR="004E58A7" w:rsidRPr="00524FBA" w:rsidRDefault="00354BAF" w:rsidP="00524FBA">
      <w:pPr>
        <w:autoSpaceDE w:val="0"/>
        <w:autoSpaceDN w:val="0"/>
        <w:adjustRightInd w:val="0"/>
        <w:spacing w:after="0" w:line="480" w:lineRule="auto"/>
        <w:ind w:firstLine="720"/>
        <w:jc w:val="both"/>
        <w:rPr>
          <w:rFonts w:ascii="Arial" w:hAnsi="Arial" w:cs="Arial"/>
          <w:color w:val="231F20"/>
          <w:sz w:val="24"/>
          <w:szCs w:val="24"/>
          <w:lang w:eastAsia="en-GB"/>
        </w:rPr>
      </w:pPr>
      <w:r w:rsidRPr="00524FBA">
        <w:rPr>
          <w:rFonts w:ascii="Arial" w:hAnsi="Arial" w:cs="Arial"/>
          <w:color w:val="231F20"/>
          <w:sz w:val="24"/>
          <w:szCs w:val="24"/>
          <w:lang w:eastAsia="en-GB"/>
        </w:rPr>
        <w:t xml:space="preserve">A </w:t>
      </w:r>
      <w:r w:rsidR="00486DB3" w:rsidRPr="00524FBA">
        <w:rPr>
          <w:rFonts w:ascii="Arial" w:hAnsi="Arial" w:cs="Arial"/>
          <w:color w:val="231F20"/>
          <w:sz w:val="24"/>
          <w:szCs w:val="24"/>
          <w:lang w:eastAsia="en-GB"/>
        </w:rPr>
        <w:t>subjective</w:t>
      </w:r>
      <w:r w:rsidR="003A101C" w:rsidRPr="00524FBA">
        <w:rPr>
          <w:rFonts w:ascii="Arial" w:hAnsi="Arial" w:cs="Arial"/>
          <w:color w:val="231F20"/>
          <w:sz w:val="24"/>
          <w:szCs w:val="24"/>
          <w:lang w:eastAsia="en-GB"/>
        </w:rPr>
        <w:t xml:space="preserve"> dimension of </w:t>
      </w:r>
      <w:r w:rsidRPr="00524FBA">
        <w:rPr>
          <w:rFonts w:ascii="Arial" w:hAnsi="Arial" w:cs="Arial"/>
          <w:color w:val="231F20"/>
          <w:sz w:val="24"/>
          <w:szCs w:val="24"/>
          <w:lang w:eastAsia="en-GB"/>
        </w:rPr>
        <w:t>wellbeing</w:t>
      </w:r>
      <w:r w:rsidR="00E35148" w:rsidRPr="00524FBA">
        <w:rPr>
          <w:rFonts w:ascii="Arial" w:hAnsi="Arial" w:cs="Arial"/>
          <w:color w:val="231F20"/>
          <w:sz w:val="24"/>
          <w:szCs w:val="24"/>
          <w:lang w:eastAsia="en-GB"/>
        </w:rPr>
        <w:t xml:space="preserve"> </w:t>
      </w:r>
      <w:r w:rsidRPr="00524FBA">
        <w:rPr>
          <w:rFonts w:ascii="Arial" w:hAnsi="Arial" w:cs="Arial"/>
          <w:color w:val="231F20"/>
          <w:sz w:val="24"/>
          <w:szCs w:val="24"/>
          <w:lang w:eastAsia="en-GB"/>
        </w:rPr>
        <w:t>enables</w:t>
      </w:r>
      <w:r w:rsidR="003A101C" w:rsidRPr="00524FBA">
        <w:rPr>
          <w:rFonts w:ascii="Arial" w:hAnsi="Arial" w:cs="Arial"/>
          <w:color w:val="231F20"/>
          <w:sz w:val="24"/>
          <w:szCs w:val="24"/>
          <w:lang w:eastAsia="en-GB"/>
        </w:rPr>
        <w:t xml:space="preserve"> the assessment of wellbeing to </w:t>
      </w:r>
      <w:r w:rsidRPr="00524FBA">
        <w:rPr>
          <w:rFonts w:ascii="Arial" w:hAnsi="Arial" w:cs="Arial"/>
          <w:color w:val="231F20"/>
          <w:sz w:val="24"/>
          <w:szCs w:val="24"/>
          <w:lang w:eastAsia="en-GB"/>
        </w:rPr>
        <w:t>take into consideration people’s</w:t>
      </w:r>
      <w:r w:rsidR="003A101C" w:rsidRPr="00524FBA">
        <w:rPr>
          <w:rFonts w:ascii="Arial" w:hAnsi="Arial" w:cs="Arial"/>
          <w:color w:val="231F20"/>
          <w:sz w:val="24"/>
          <w:szCs w:val="24"/>
          <w:lang w:eastAsia="en-GB"/>
        </w:rPr>
        <w:t xml:space="preserve"> own experiences and subjective reflections abou</w:t>
      </w:r>
      <w:r w:rsidRPr="00524FBA">
        <w:rPr>
          <w:rFonts w:ascii="Arial" w:hAnsi="Arial" w:cs="Arial"/>
          <w:color w:val="231F20"/>
          <w:sz w:val="24"/>
          <w:szCs w:val="24"/>
          <w:lang w:eastAsia="en-GB"/>
        </w:rPr>
        <w:t xml:space="preserve">t their lives. </w:t>
      </w:r>
      <w:r w:rsidR="00AD6EA1" w:rsidRPr="00524FBA">
        <w:rPr>
          <w:rFonts w:ascii="Arial" w:hAnsi="Arial" w:cs="Arial"/>
          <w:color w:val="231F20"/>
          <w:sz w:val="24"/>
          <w:szCs w:val="24"/>
          <w:lang w:eastAsia="en-GB"/>
        </w:rPr>
        <w:t xml:space="preserve">The </w:t>
      </w:r>
      <w:r w:rsidR="00486DB3" w:rsidRPr="00524FBA">
        <w:rPr>
          <w:rFonts w:ascii="Arial" w:hAnsi="Arial" w:cs="Arial"/>
          <w:color w:val="231F20"/>
          <w:sz w:val="24"/>
          <w:szCs w:val="24"/>
          <w:lang w:eastAsia="en-GB"/>
        </w:rPr>
        <w:t>subjective</w:t>
      </w:r>
      <w:r w:rsidR="00E35148" w:rsidRPr="00524FBA">
        <w:rPr>
          <w:rFonts w:ascii="Arial" w:hAnsi="Arial" w:cs="Arial"/>
          <w:color w:val="231F20"/>
          <w:sz w:val="24"/>
          <w:szCs w:val="24"/>
          <w:lang w:eastAsia="en-GB"/>
        </w:rPr>
        <w:t xml:space="preserve"> dimension is placed</w:t>
      </w:r>
      <w:r w:rsidR="00AD6EA1" w:rsidRPr="00524FBA">
        <w:rPr>
          <w:rFonts w:ascii="Arial" w:hAnsi="Arial" w:cs="Arial"/>
          <w:color w:val="231F20"/>
          <w:sz w:val="24"/>
          <w:szCs w:val="24"/>
          <w:lang w:eastAsia="en-GB"/>
        </w:rPr>
        <w:t xml:space="preserve"> </w:t>
      </w:r>
      <w:r w:rsidR="00036FFC" w:rsidRPr="00524FBA">
        <w:rPr>
          <w:rFonts w:ascii="Arial" w:hAnsi="Arial" w:cs="Arial"/>
          <w:color w:val="231F20"/>
          <w:sz w:val="24"/>
          <w:szCs w:val="24"/>
          <w:lang w:eastAsia="en-GB"/>
        </w:rPr>
        <w:t xml:space="preserve">at </w:t>
      </w:r>
      <w:r w:rsidR="00AD6EA1" w:rsidRPr="00524FBA">
        <w:rPr>
          <w:rFonts w:ascii="Arial" w:hAnsi="Arial" w:cs="Arial"/>
          <w:color w:val="231F20"/>
          <w:sz w:val="24"/>
          <w:szCs w:val="24"/>
          <w:lang w:eastAsia="en-GB"/>
        </w:rPr>
        <w:t>the apex of the 3D triangle</w:t>
      </w:r>
      <w:r w:rsidR="00E35148" w:rsidRPr="00524FBA">
        <w:rPr>
          <w:rFonts w:ascii="Arial" w:hAnsi="Arial" w:cs="Arial"/>
          <w:color w:val="231F20"/>
          <w:sz w:val="24"/>
          <w:szCs w:val="24"/>
          <w:lang w:eastAsia="en-GB"/>
        </w:rPr>
        <w:t xml:space="preserve"> to reinforce the inter-connectedness between dimensions, and that each dimension of wellbeing is ultimately framed by people’s own perceptions and values, which are grounded in social context and culture (White 2010).  </w:t>
      </w:r>
      <w:r w:rsidR="003A101C" w:rsidRPr="00524FBA">
        <w:rPr>
          <w:rFonts w:ascii="Arial" w:hAnsi="Arial" w:cs="Arial"/>
          <w:color w:val="231F20"/>
          <w:sz w:val="24"/>
          <w:szCs w:val="24"/>
          <w:lang w:eastAsia="en-GB"/>
        </w:rPr>
        <w:t>T</w:t>
      </w:r>
      <w:r w:rsidRPr="00524FBA">
        <w:rPr>
          <w:rFonts w:ascii="Arial" w:hAnsi="Arial" w:cs="Arial"/>
          <w:color w:val="231F20"/>
          <w:sz w:val="24"/>
          <w:szCs w:val="24"/>
          <w:lang w:eastAsia="en-GB"/>
        </w:rPr>
        <w:t>h</w:t>
      </w:r>
      <w:r w:rsidR="003A101C" w:rsidRPr="00524FBA">
        <w:rPr>
          <w:rFonts w:ascii="Arial" w:hAnsi="Arial" w:cs="Arial"/>
          <w:color w:val="231F20"/>
          <w:sz w:val="24"/>
          <w:szCs w:val="24"/>
          <w:lang w:eastAsia="en-GB"/>
        </w:rPr>
        <w:t>is</w:t>
      </w:r>
      <w:r w:rsidRPr="00524FBA">
        <w:rPr>
          <w:rFonts w:ascii="Arial" w:hAnsi="Arial" w:cs="Arial"/>
          <w:color w:val="231F20"/>
          <w:sz w:val="24"/>
          <w:szCs w:val="24"/>
          <w:lang w:eastAsia="en-GB"/>
        </w:rPr>
        <w:t xml:space="preserve"> </w:t>
      </w:r>
      <w:r w:rsidR="003A101C" w:rsidRPr="00524FBA">
        <w:rPr>
          <w:rFonts w:ascii="Arial" w:hAnsi="Arial" w:cs="Arial"/>
          <w:color w:val="231F20"/>
          <w:sz w:val="24"/>
          <w:szCs w:val="24"/>
          <w:lang w:eastAsia="en-GB"/>
        </w:rPr>
        <w:t xml:space="preserve">is especially important given the tendency of many island </w:t>
      </w:r>
      <w:r w:rsidRPr="00524FBA">
        <w:rPr>
          <w:rFonts w:ascii="Arial" w:hAnsi="Arial" w:cs="Arial"/>
          <w:color w:val="231F20"/>
          <w:sz w:val="24"/>
          <w:szCs w:val="24"/>
          <w:lang w:eastAsia="en-GB"/>
        </w:rPr>
        <w:t>realities</w:t>
      </w:r>
      <w:r w:rsidR="003A101C" w:rsidRPr="00524FBA">
        <w:rPr>
          <w:rFonts w:ascii="Arial" w:hAnsi="Arial" w:cs="Arial"/>
          <w:color w:val="231F20"/>
          <w:sz w:val="24"/>
          <w:szCs w:val="24"/>
          <w:lang w:eastAsia="en-GB"/>
        </w:rPr>
        <w:t xml:space="preserve"> to be </w:t>
      </w:r>
      <w:r w:rsidRPr="00524FBA">
        <w:rPr>
          <w:rFonts w:ascii="Arial" w:hAnsi="Arial" w:cs="Arial"/>
          <w:color w:val="231F20"/>
          <w:sz w:val="24"/>
          <w:szCs w:val="24"/>
          <w:lang w:eastAsia="en-GB"/>
        </w:rPr>
        <w:t>narrated b</w:t>
      </w:r>
      <w:r w:rsidR="003A101C" w:rsidRPr="00524FBA">
        <w:rPr>
          <w:rFonts w:ascii="Arial" w:hAnsi="Arial" w:cs="Arial"/>
          <w:color w:val="231F20"/>
          <w:sz w:val="24"/>
          <w:szCs w:val="24"/>
          <w:lang w:eastAsia="en-GB"/>
        </w:rPr>
        <w:t xml:space="preserve">y </w:t>
      </w:r>
      <w:r w:rsidRPr="00524FBA">
        <w:rPr>
          <w:rFonts w:ascii="Arial" w:hAnsi="Arial" w:cs="Arial"/>
          <w:color w:val="231F20"/>
          <w:sz w:val="24"/>
          <w:szCs w:val="24"/>
          <w:lang w:eastAsia="en-GB"/>
        </w:rPr>
        <w:t>‘</w:t>
      </w:r>
      <w:r w:rsidR="003A101C" w:rsidRPr="00524FBA">
        <w:rPr>
          <w:rFonts w:ascii="Arial" w:hAnsi="Arial" w:cs="Arial"/>
          <w:color w:val="231F20"/>
          <w:sz w:val="24"/>
          <w:szCs w:val="24"/>
          <w:lang w:eastAsia="en-GB"/>
        </w:rPr>
        <w:t>mainlanders</w:t>
      </w:r>
      <w:r w:rsidRPr="00524FBA">
        <w:rPr>
          <w:rFonts w:ascii="Arial" w:hAnsi="Arial" w:cs="Arial"/>
          <w:color w:val="231F20"/>
          <w:sz w:val="24"/>
          <w:szCs w:val="24"/>
          <w:lang w:eastAsia="en-GB"/>
        </w:rPr>
        <w:t xml:space="preserve">’, who may hold </w:t>
      </w:r>
      <w:r w:rsidR="003A101C" w:rsidRPr="00524FBA">
        <w:rPr>
          <w:rFonts w:ascii="Arial" w:hAnsi="Arial" w:cs="Arial"/>
          <w:color w:val="231F20"/>
          <w:sz w:val="24"/>
          <w:szCs w:val="24"/>
          <w:lang w:eastAsia="en-GB"/>
        </w:rPr>
        <w:t xml:space="preserve">very different </w:t>
      </w:r>
      <w:r w:rsidRPr="00524FBA">
        <w:rPr>
          <w:rFonts w:ascii="Arial" w:hAnsi="Arial" w:cs="Arial"/>
          <w:color w:val="231F20"/>
          <w:sz w:val="24"/>
          <w:szCs w:val="24"/>
          <w:lang w:eastAsia="en-GB"/>
        </w:rPr>
        <w:t xml:space="preserve">and disconnected </w:t>
      </w:r>
      <w:r w:rsidR="003A101C" w:rsidRPr="00524FBA">
        <w:rPr>
          <w:rFonts w:ascii="Arial" w:hAnsi="Arial" w:cs="Arial"/>
          <w:color w:val="231F20"/>
          <w:sz w:val="24"/>
          <w:szCs w:val="24"/>
          <w:lang w:eastAsia="en-GB"/>
        </w:rPr>
        <w:t>perspective</w:t>
      </w:r>
      <w:r w:rsidRPr="00524FBA">
        <w:rPr>
          <w:rFonts w:ascii="Arial" w:hAnsi="Arial" w:cs="Arial"/>
          <w:color w:val="231F20"/>
          <w:sz w:val="24"/>
          <w:szCs w:val="24"/>
          <w:lang w:eastAsia="en-GB"/>
        </w:rPr>
        <w:t>s</w:t>
      </w:r>
      <w:r w:rsidR="004E58A7" w:rsidRPr="00524FBA">
        <w:rPr>
          <w:rFonts w:ascii="Arial" w:hAnsi="Arial" w:cs="Arial"/>
          <w:color w:val="231F20"/>
          <w:sz w:val="24"/>
          <w:szCs w:val="24"/>
          <w:lang w:eastAsia="en-GB"/>
        </w:rPr>
        <w:t xml:space="preserve">. </w:t>
      </w:r>
    </w:p>
    <w:p w14:paraId="4117B1C9" w14:textId="79D90372" w:rsidR="00592611" w:rsidRPr="00524FBA" w:rsidRDefault="0030227F" w:rsidP="00524FBA">
      <w:pPr>
        <w:autoSpaceDE w:val="0"/>
        <w:autoSpaceDN w:val="0"/>
        <w:adjustRightInd w:val="0"/>
        <w:spacing w:after="0" w:line="480" w:lineRule="auto"/>
        <w:ind w:firstLine="720"/>
        <w:jc w:val="both"/>
        <w:rPr>
          <w:rFonts w:ascii="Arial" w:eastAsia="AdvTimes" w:hAnsi="Arial" w:cs="Arial"/>
          <w:sz w:val="24"/>
          <w:szCs w:val="24"/>
        </w:rPr>
      </w:pPr>
      <w:r w:rsidRPr="00524FBA">
        <w:rPr>
          <w:rFonts w:ascii="Arial" w:eastAsia="AdvTimes" w:hAnsi="Arial" w:cs="Arial"/>
          <w:sz w:val="24"/>
          <w:szCs w:val="24"/>
        </w:rPr>
        <w:t xml:space="preserve">It has been argued that </w:t>
      </w:r>
      <w:r w:rsidR="00664ECA" w:rsidRPr="00524FBA">
        <w:rPr>
          <w:rFonts w:ascii="Arial" w:eastAsia="AdvTimes" w:hAnsi="Arial" w:cs="Arial"/>
          <w:sz w:val="24"/>
          <w:szCs w:val="24"/>
        </w:rPr>
        <w:t>‘</w:t>
      </w:r>
      <w:proofErr w:type="spellStart"/>
      <w:r w:rsidRPr="00524FBA">
        <w:rPr>
          <w:rFonts w:ascii="Arial" w:eastAsia="AdvTimes" w:hAnsi="Arial" w:cs="Arial"/>
          <w:sz w:val="24"/>
          <w:szCs w:val="24"/>
        </w:rPr>
        <w:t>islandness</w:t>
      </w:r>
      <w:proofErr w:type="spellEnd"/>
      <w:r w:rsidR="00664ECA" w:rsidRPr="00524FBA">
        <w:rPr>
          <w:rFonts w:ascii="Arial" w:eastAsia="AdvTimes" w:hAnsi="Arial" w:cs="Arial"/>
          <w:sz w:val="24"/>
          <w:szCs w:val="24"/>
        </w:rPr>
        <w:t>’</w:t>
      </w:r>
      <w:r w:rsidRPr="00524FBA">
        <w:rPr>
          <w:rFonts w:ascii="Arial" w:eastAsia="AdvTimes" w:hAnsi="Arial" w:cs="Arial"/>
          <w:sz w:val="24"/>
          <w:szCs w:val="24"/>
        </w:rPr>
        <w:t xml:space="preserve"> is linked to </w:t>
      </w:r>
      <w:r w:rsidR="004E58A7" w:rsidRPr="00524FBA">
        <w:rPr>
          <w:rFonts w:ascii="Arial" w:eastAsia="AdvTimes" w:hAnsi="Arial" w:cs="Arial"/>
          <w:sz w:val="24"/>
          <w:szCs w:val="24"/>
        </w:rPr>
        <w:t xml:space="preserve">several </w:t>
      </w:r>
      <w:r w:rsidR="00B53291" w:rsidRPr="00524FBA">
        <w:rPr>
          <w:rFonts w:ascii="Arial" w:eastAsia="AdvTimes" w:hAnsi="Arial" w:cs="Arial"/>
          <w:sz w:val="24"/>
          <w:szCs w:val="24"/>
        </w:rPr>
        <w:t>aspects of quality of life</w:t>
      </w:r>
      <w:r w:rsidR="002D7046" w:rsidRPr="00524FBA">
        <w:rPr>
          <w:rFonts w:ascii="Arial" w:eastAsia="AdvTimes" w:hAnsi="Arial" w:cs="Arial"/>
          <w:sz w:val="24"/>
          <w:szCs w:val="24"/>
        </w:rPr>
        <w:t xml:space="preserve">, including </w:t>
      </w:r>
      <w:r w:rsidR="00592611" w:rsidRPr="0048130C">
        <w:rPr>
          <w:rFonts w:ascii="Arial" w:eastAsia="AdvTimes" w:hAnsi="Arial" w:cs="Arial"/>
          <w:sz w:val="24"/>
          <w:szCs w:val="24"/>
        </w:rPr>
        <w:t>life satisfaction</w:t>
      </w:r>
      <w:r w:rsidR="00592611" w:rsidRPr="00524FBA">
        <w:rPr>
          <w:rFonts w:ascii="Arial" w:eastAsia="AdvTimes" w:hAnsi="Arial" w:cs="Arial"/>
          <w:sz w:val="24"/>
          <w:szCs w:val="24"/>
        </w:rPr>
        <w:t xml:space="preserve"> (</w:t>
      </w:r>
      <w:proofErr w:type="spellStart"/>
      <w:r w:rsidR="00592611" w:rsidRPr="00524FBA">
        <w:rPr>
          <w:rFonts w:ascii="Arial" w:eastAsia="AdvTimes" w:hAnsi="Arial" w:cs="Arial"/>
          <w:sz w:val="24"/>
          <w:szCs w:val="24"/>
        </w:rPr>
        <w:t>Podgorelec</w:t>
      </w:r>
      <w:proofErr w:type="spellEnd"/>
      <w:r w:rsidR="00592611" w:rsidRPr="00524FBA">
        <w:rPr>
          <w:rFonts w:ascii="Arial" w:eastAsia="AdvTimes" w:hAnsi="Arial" w:cs="Arial"/>
          <w:sz w:val="24"/>
          <w:szCs w:val="24"/>
        </w:rPr>
        <w:t xml:space="preserve"> et al 2015), </w:t>
      </w:r>
      <w:r w:rsidR="002D7046" w:rsidRPr="0048130C">
        <w:rPr>
          <w:rFonts w:ascii="Arial" w:eastAsia="AdvTimes" w:hAnsi="Arial" w:cs="Arial"/>
          <w:sz w:val="24"/>
          <w:szCs w:val="24"/>
        </w:rPr>
        <w:t>sense of place</w:t>
      </w:r>
      <w:r w:rsidR="004C20DE" w:rsidRPr="00524FBA">
        <w:rPr>
          <w:rFonts w:ascii="Arial" w:eastAsia="AdvTimes" w:hAnsi="Arial" w:cs="Arial"/>
          <w:sz w:val="24"/>
          <w:szCs w:val="24"/>
        </w:rPr>
        <w:t xml:space="preserve"> and belonging</w:t>
      </w:r>
      <w:r w:rsidR="00592611" w:rsidRPr="00524FBA">
        <w:rPr>
          <w:rFonts w:ascii="Arial" w:eastAsia="AdvTimes" w:hAnsi="Arial" w:cs="Arial"/>
          <w:sz w:val="24"/>
          <w:szCs w:val="24"/>
        </w:rPr>
        <w:t xml:space="preserve"> (</w:t>
      </w:r>
      <w:proofErr w:type="spellStart"/>
      <w:r w:rsidR="00592611" w:rsidRPr="00524FBA">
        <w:rPr>
          <w:rFonts w:ascii="Arial" w:eastAsia="AdvTimes" w:hAnsi="Arial" w:cs="Arial"/>
          <w:sz w:val="24"/>
          <w:szCs w:val="24"/>
        </w:rPr>
        <w:t>Petrosillo</w:t>
      </w:r>
      <w:proofErr w:type="spellEnd"/>
      <w:r w:rsidR="00592611" w:rsidRPr="00524FBA">
        <w:rPr>
          <w:rFonts w:ascii="Arial" w:eastAsia="AdvTimes" w:hAnsi="Arial" w:cs="Arial"/>
          <w:sz w:val="24"/>
          <w:szCs w:val="24"/>
        </w:rPr>
        <w:t xml:space="preserve"> et al 2013)</w:t>
      </w:r>
      <w:r w:rsidR="004C20DE" w:rsidRPr="00524FBA">
        <w:rPr>
          <w:rFonts w:ascii="Arial" w:eastAsia="AdvTimes" w:hAnsi="Arial" w:cs="Arial"/>
          <w:sz w:val="24"/>
          <w:szCs w:val="24"/>
        </w:rPr>
        <w:t>,</w:t>
      </w:r>
      <w:r w:rsidR="002D7046" w:rsidRPr="00524FBA">
        <w:rPr>
          <w:rFonts w:ascii="Arial" w:eastAsia="AdvTimes" w:hAnsi="Arial" w:cs="Arial"/>
          <w:sz w:val="24"/>
          <w:szCs w:val="24"/>
        </w:rPr>
        <w:t xml:space="preserve"> </w:t>
      </w:r>
      <w:r w:rsidR="004C20DE" w:rsidRPr="00524FBA">
        <w:rPr>
          <w:rFonts w:ascii="Arial" w:eastAsia="AdvTimes" w:hAnsi="Arial" w:cs="Arial"/>
          <w:sz w:val="24"/>
          <w:szCs w:val="24"/>
        </w:rPr>
        <w:t xml:space="preserve">connectedness with nature </w:t>
      </w:r>
      <w:r w:rsidR="00592611" w:rsidRPr="00524FBA">
        <w:rPr>
          <w:rFonts w:ascii="Arial" w:eastAsia="AdvTimes" w:hAnsi="Arial" w:cs="Arial"/>
          <w:sz w:val="24"/>
          <w:szCs w:val="24"/>
        </w:rPr>
        <w:t>(</w:t>
      </w:r>
      <w:proofErr w:type="spellStart"/>
      <w:r w:rsidR="004C20DE" w:rsidRPr="00524FBA">
        <w:rPr>
          <w:rFonts w:ascii="Arial" w:eastAsia="AdvTimes" w:hAnsi="Arial" w:cs="Arial"/>
          <w:sz w:val="24"/>
          <w:szCs w:val="24"/>
        </w:rPr>
        <w:t>Nisbett</w:t>
      </w:r>
      <w:proofErr w:type="spellEnd"/>
      <w:r w:rsidR="004C20DE" w:rsidRPr="00524FBA">
        <w:rPr>
          <w:rFonts w:ascii="Arial" w:eastAsia="AdvTimes" w:hAnsi="Arial" w:cs="Arial"/>
          <w:sz w:val="24"/>
          <w:szCs w:val="24"/>
        </w:rPr>
        <w:t xml:space="preserve"> et al 2011) </w:t>
      </w:r>
      <w:r w:rsidR="002D7046" w:rsidRPr="00524FBA">
        <w:rPr>
          <w:rFonts w:ascii="Arial" w:eastAsia="AdvTimes" w:hAnsi="Arial" w:cs="Arial"/>
          <w:sz w:val="24"/>
          <w:szCs w:val="24"/>
        </w:rPr>
        <w:t xml:space="preserve">and </w:t>
      </w:r>
      <w:r w:rsidRPr="00524FBA">
        <w:rPr>
          <w:rFonts w:ascii="Arial" w:eastAsia="AdvTimes" w:hAnsi="Arial" w:cs="Arial"/>
          <w:sz w:val="24"/>
          <w:szCs w:val="24"/>
        </w:rPr>
        <w:t>perceptions of social capital (Randall, 2014)</w:t>
      </w:r>
      <w:r w:rsidR="00592611" w:rsidRPr="00524FBA">
        <w:rPr>
          <w:rFonts w:ascii="Arial" w:eastAsia="AdvTimes" w:hAnsi="Arial" w:cs="Arial"/>
          <w:sz w:val="24"/>
          <w:szCs w:val="24"/>
        </w:rPr>
        <w:t xml:space="preserve">. </w:t>
      </w:r>
      <w:proofErr w:type="gramStart"/>
      <w:r w:rsidR="00E429B5">
        <w:rPr>
          <w:rFonts w:ascii="Arial" w:eastAsia="AdvTimes" w:hAnsi="Arial" w:cs="Arial"/>
          <w:sz w:val="24"/>
          <w:szCs w:val="24"/>
        </w:rPr>
        <w:t xml:space="preserve">A </w:t>
      </w:r>
      <w:r w:rsidR="00E429B5">
        <w:rPr>
          <w:rFonts w:ascii="Arial" w:hAnsi="Arial" w:cs="Arial"/>
          <w:sz w:val="24"/>
          <w:szCs w:val="24"/>
        </w:rPr>
        <w:t>recent study in</w:t>
      </w:r>
      <w:r w:rsidR="00592611" w:rsidRPr="00524FBA">
        <w:rPr>
          <w:rFonts w:ascii="Arial" w:hAnsi="Arial" w:cs="Arial"/>
          <w:sz w:val="24"/>
          <w:szCs w:val="24"/>
        </w:rPr>
        <w:t xml:space="preserve"> </w:t>
      </w:r>
      <w:r w:rsidR="00935458" w:rsidRPr="00524FBA">
        <w:rPr>
          <w:rFonts w:ascii="Arial" w:hAnsi="Arial" w:cs="Arial"/>
          <w:sz w:val="24"/>
          <w:szCs w:val="24"/>
        </w:rPr>
        <w:t xml:space="preserve">three </w:t>
      </w:r>
      <w:r w:rsidR="00E429B5">
        <w:rPr>
          <w:rFonts w:ascii="Arial" w:hAnsi="Arial" w:cs="Arial"/>
          <w:sz w:val="24"/>
          <w:szCs w:val="24"/>
        </w:rPr>
        <w:t>small islands in Croatia,</w:t>
      </w:r>
      <w:r w:rsidR="007F3FA8" w:rsidRPr="00524FBA">
        <w:rPr>
          <w:rFonts w:ascii="Arial" w:eastAsia="AdvTimes" w:hAnsi="Arial" w:cs="Arial"/>
          <w:sz w:val="24"/>
          <w:szCs w:val="24"/>
        </w:rPr>
        <w:t xml:space="preserve"> </w:t>
      </w:r>
      <w:r w:rsidR="00E429B5">
        <w:rPr>
          <w:rFonts w:ascii="Arial" w:eastAsia="AdvTimes" w:hAnsi="Arial" w:cs="Arial"/>
          <w:sz w:val="24"/>
          <w:szCs w:val="24"/>
        </w:rPr>
        <w:t xml:space="preserve">found </w:t>
      </w:r>
      <w:r w:rsidR="007F3FA8" w:rsidRPr="00524FBA">
        <w:rPr>
          <w:rFonts w:ascii="Arial" w:eastAsia="AdvTimes" w:hAnsi="Arial" w:cs="Arial"/>
          <w:sz w:val="24"/>
          <w:szCs w:val="24"/>
        </w:rPr>
        <w:t xml:space="preserve">life satisfaction </w:t>
      </w:r>
      <w:r w:rsidR="00E429B5">
        <w:rPr>
          <w:rFonts w:ascii="Arial" w:eastAsia="AdvTimes" w:hAnsi="Arial" w:cs="Arial"/>
          <w:sz w:val="24"/>
          <w:szCs w:val="24"/>
        </w:rPr>
        <w:t xml:space="preserve">to be </w:t>
      </w:r>
      <w:r w:rsidR="007F3FA8" w:rsidRPr="00524FBA">
        <w:rPr>
          <w:rFonts w:ascii="Arial" w:eastAsia="AdvTimes" w:hAnsi="Arial" w:cs="Arial"/>
          <w:sz w:val="24"/>
          <w:szCs w:val="24"/>
        </w:rPr>
        <w:t xml:space="preserve">underpinned by common social values (such as islander solidarity), a sense of security (maintained by such values and informal </w:t>
      </w:r>
      <w:r w:rsidR="007F3FA8" w:rsidRPr="00524FBA">
        <w:rPr>
          <w:rFonts w:ascii="Arial" w:eastAsia="AdvTimes" w:hAnsi="Arial" w:cs="Arial"/>
          <w:sz w:val="24"/>
          <w:szCs w:val="24"/>
        </w:rPr>
        <w:lastRenderedPageBreak/>
        <w:t>mechanisms of social control), and that both islanders and in-migrants positively valued the island way of life</w:t>
      </w:r>
      <w:r w:rsidR="00E429B5">
        <w:rPr>
          <w:rFonts w:ascii="Arial" w:eastAsia="AdvTimes" w:hAnsi="Arial" w:cs="Arial"/>
          <w:sz w:val="24"/>
          <w:szCs w:val="24"/>
        </w:rPr>
        <w:t xml:space="preserve"> (</w:t>
      </w:r>
      <w:proofErr w:type="spellStart"/>
      <w:r w:rsidR="00E429B5" w:rsidRPr="00524FBA">
        <w:rPr>
          <w:rFonts w:ascii="Arial" w:eastAsia="AdvTimes" w:hAnsi="Arial" w:cs="Arial"/>
          <w:sz w:val="24"/>
          <w:szCs w:val="24"/>
        </w:rPr>
        <w:t>Podgorelec</w:t>
      </w:r>
      <w:proofErr w:type="spellEnd"/>
      <w:r w:rsidR="00E429B5" w:rsidRPr="00524FBA">
        <w:rPr>
          <w:rFonts w:ascii="Arial" w:eastAsia="AdvTimes" w:hAnsi="Arial" w:cs="Arial"/>
          <w:sz w:val="24"/>
          <w:szCs w:val="24"/>
        </w:rPr>
        <w:t xml:space="preserve"> et al 2015)</w:t>
      </w:r>
      <w:r w:rsidR="007F3FA8" w:rsidRPr="00524FBA">
        <w:rPr>
          <w:rFonts w:ascii="Arial" w:eastAsia="AdvTimes" w:hAnsi="Arial" w:cs="Arial"/>
          <w:sz w:val="24"/>
          <w:szCs w:val="24"/>
        </w:rPr>
        <w:t>.</w:t>
      </w:r>
      <w:proofErr w:type="gramEnd"/>
      <w:r w:rsidR="007F3FA8" w:rsidRPr="00524FBA">
        <w:rPr>
          <w:rFonts w:ascii="Arial" w:eastAsia="AdvTimes" w:hAnsi="Arial" w:cs="Arial"/>
          <w:sz w:val="24"/>
          <w:szCs w:val="24"/>
        </w:rPr>
        <w:t xml:space="preserve"> </w:t>
      </w:r>
    </w:p>
    <w:p w14:paraId="02D27B3F" w14:textId="1A78D2B7" w:rsidR="004F327B" w:rsidRPr="00524FBA" w:rsidRDefault="0030227F" w:rsidP="005E04C7">
      <w:pPr>
        <w:autoSpaceDE w:val="0"/>
        <w:autoSpaceDN w:val="0"/>
        <w:adjustRightInd w:val="0"/>
        <w:spacing w:after="0" w:line="480" w:lineRule="auto"/>
        <w:ind w:firstLine="720"/>
        <w:jc w:val="both"/>
        <w:rPr>
          <w:rFonts w:ascii="Arial" w:hAnsi="Arial" w:cs="Arial"/>
          <w:sz w:val="24"/>
          <w:szCs w:val="24"/>
        </w:rPr>
      </w:pPr>
      <w:r w:rsidRPr="00524FBA">
        <w:rPr>
          <w:rFonts w:ascii="Arial" w:eastAsia="AdvTimes" w:hAnsi="Arial" w:cs="Arial"/>
          <w:sz w:val="24"/>
          <w:szCs w:val="24"/>
        </w:rPr>
        <w:t xml:space="preserve">On the other hand, islands can also be seen as points of departure whereby the sea does not act as a barrier but as the beginning of a journey (Connell, 2013). </w:t>
      </w:r>
      <w:r w:rsidRPr="00524FBA">
        <w:rPr>
          <w:rFonts w:ascii="Arial" w:hAnsi="Arial" w:cs="Arial"/>
          <w:sz w:val="24"/>
          <w:szCs w:val="24"/>
        </w:rPr>
        <w:t>This view emphasizes the mobility of island populations with experience of long-ter</w:t>
      </w:r>
      <w:r w:rsidR="00E429B5">
        <w:rPr>
          <w:rFonts w:ascii="Arial" w:hAnsi="Arial" w:cs="Arial"/>
          <w:sz w:val="24"/>
          <w:szCs w:val="24"/>
        </w:rPr>
        <w:t>m and circular migration (Byron</w:t>
      </w:r>
      <w:r w:rsidRPr="00524FBA">
        <w:rPr>
          <w:rFonts w:ascii="Arial" w:hAnsi="Arial" w:cs="Arial"/>
          <w:sz w:val="24"/>
          <w:szCs w:val="24"/>
        </w:rPr>
        <w:t xml:space="preserve"> 1999) and the rapid development of tourism which affects island populations. This can contribute to differences between the lifestyle of islanders and mainland populations and can change place perceptions of local populations.</w:t>
      </w:r>
      <w:r w:rsidR="007F3FA8" w:rsidRPr="00524FBA">
        <w:rPr>
          <w:rFonts w:ascii="Arial" w:hAnsi="Arial" w:cs="Arial"/>
          <w:sz w:val="24"/>
          <w:szCs w:val="24"/>
        </w:rPr>
        <w:t xml:space="preserve"> </w:t>
      </w:r>
      <w:r w:rsidR="001464EC" w:rsidRPr="00524FBA">
        <w:rPr>
          <w:rFonts w:ascii="Arial" w:hAnsi="Arial" w:cs="Arial"/>
          <w:sz w:val="24"/>
          <w:szCs w:val="24"/>
        </w:rPr>
        <w:t>Furthermore</w:t>
      </w:r>
      <w:r w:rsidR="002149E2">
        <w:rPr>
          <w:rFonts w:ascii="Arial" w:hAnsi="Arial" w:cs="Arial"/>
          <w:sz w:val="24"/>
          <w:szCs w:val="24"/>
        </w:rPr>
        <w:t xml:space="preserve">, </w:t>
      </w:r>
      <w:r w:rsidR="00E429B5">
        <w:rPr>
          <w:rFonts w:ascii="Arial" w:hAnsi="Arial" w:cs="Arial"/>
          <w:sz w:val="24"/>
          <w:szCs w:val="24"/>
        </w:rPr>
        <w:t xml:space="preserve">the </w:t>
      </w:r>
      <w:proofErr w:type="spellStart"/>
      <w:r w:rsidR="002149E2">
        <w:rPr>
          <w:rFonts w:ascii="Arial" w:hAnsi="Arial" w:cs="Arial"/>
          <w:sz w:val="24"/>
          <w:szCs w:val="24"/>
        </w:rPr>
        <w:t>Podgo</w:t>
      </w:r>
      <w:r w:rsidR="007F3FA8" w:rsidRPr="00524FBA">
        <w:rPr>
          <w:rFonts w:ascii="Arial" w:hAnsi="Arial" w:cs="Arial"/>
          <w:sz w:val="24"/>
          <w:szCs w:val="24"/>
        </w:rPr>
        <w:t>r</w:t>
      </w:r>
      <w:r w:rsidR="002149E2">
        <w:rPr>
          <w:rFonts w:ascii="Arial" w:hAnsi="Arial" w:cs="Arial"/>
          <w:sz w:val="24"/>
          <w:szCs w:val="24"/>
        </w:rPr>
        <w:t>e</w:t>
      </w:r>
      <w:r w:rsidR="007F3FA8" w:rsidRPr="00524FBA">
        <w:rPr>
          <w:rFonts w:ascii="Arial" w:hAnsi="Arial" w:cs="Arial"/>
          <w:sz w:val="24"/>
          <w:szCs w:val="24"/>
        </w:rPr>
        <w:t>lec</w:t>
      </w:r>
      <w:proofErr w:type="spellEnd"/>
      <w:r w:rsidR="00E429B5">
        <w:rPr>
          <w:rFonts w:ascii="Arial" w:hAnsi="Arial" w:cs="Arial"/>
          <w:sz w:val="24"/>
          <w:szCs w:val="24"/>
        </w:rPr>
        <w:t xml:space="preserve"> et al </w:t>
      </w:r>
      <w:r w:rsidR="007F3FA8" w:rsidRPr="00524FBA">
        <w:rPr>
          <w:rFonts w:ascii="Arial" w:hAnsi="Arial" w:cs="Arial"/>
          <w:sz w:val="24"/>
          <w:szCs w:val="24"/>
        </w:rPr>
        <w:t xml:space="preserve">(2015) study </w:t>
      </w:r>
      <w:r w:rsidR="00E429B5">
        <w:rPr>
          <w:rFonts w:ascii="Arial" w:hAnsi="Arial" w:cs="Arial"/>
          <w:sz w:val="24"/>
          <w:szCs w:val="24"/>
        </w:rPr>
        <w:t>warns against generalising</w:t>
      </w:r>
      <w:r w:rsidR="007F3FA8" w:rsidRPr="00524FBA">
        <w:rPr>
          <w:rFonts w:ascii="Arial" w:hAnsi="Arial" w:cs="Arial"/>
          <w:sz w:val="24"/>
          <w:szCs w:val="24"/>
        </w:rPr>
        <w:t xml:space="preserve"> life satisfaction </w:t>
      </w:r>
      <w:r w:rsidR="001464EC" w:rsidRPr="00E429B5">
        <w:rPr>
          <w:rFonts w:ascii="Arial" w:hAnsi="Arial" w:cs="Arial"/>
          <w:sz w:val="24"/>
          <w:szCs w:val="24"/>
        </w:rPr>
        <w:t xml:space="preserve">within </w:t>
      </w:r>
      <w:r w:rsidR="007F3FA8" w:rsidRPr="00E429B5">
        <w:rPr>
          <w:rFonts w:ascii="Arial" w:hAnsi="Arial" w:cs="Arial"/>
          <w:sz w:val="24"/>
          <w:szCs w:val="24"/>
        </w:rPr>
        <w:t>t</w:t>
      </w:r>
      <w:r w:rsidR="007F3FA8" w:rsidRPr="00524FBA">
        <w:rPr>
          <w:rFonts w:ascii="Arial" w:hAnsi="Arial" w:cs="Arial"/>
          <w:sz w:val="24"/>
          <w:szCs w:val="24"/>
        </w:rPr>
        <w:t xml:space="preserve">he </w:t>
      </w:r>
      <w:r w:rsidR="007D52C6" w:rsidRPr="00524FBA">
        <w:rPr>
          <w:rFonts w:ascii="Arial" w:hAnsi="Arial" w:cs="Arial"/>
          <w:sz w:val="24"/>
          <w:szCs w:val="24"/>
        </w:rPr>
        <w:t>island population</w:t>
      </w:r>
      <w:r w:rsidR="00E429B5">
        <w:rPr>
          <w:rFonts w:ascii="Arial" w:hAnsi="Arial" w:cs="Arial"/>
          <w:sz w:val="24"/>
          <w:szCs w:val="24"/>
        </w:rPr>
        <w:t>;</w:t>
      </w:r>
      <w:r w:rsidR="007F3FA8" w:rsidRPr="00524FBA">
        <w:rPr>
          <w:rFonts w:ascii="Arial" w:hAnsi="Arial" w:cs="Arial"/>
          <w:sz w:val="24"/>
          <w:szCs w:val="24"/>
        </w:rPr>
        <w:t xml:space="preserve"> </w:t>
      </w:r>
      <w:r w:rsidR="00356723" w:rsidRPr="00524FBA">
        <w:rPr>
          <w:rFonts w:ascii="Arial" w:hAnsi="Arial" w:cs="Arial"/>
          <w:sz w:val="24"/>
          <w:szCs w:val="24"/>
        </w:rPr>
        <w:t xml:space="preserve">despite providing a valued way of living, the Croatian islands </w:t>
      </w:r>
      <w:r w:rsidR="0056370D">
        <w:rPr>
          <w:rFonts w:ascii="Arial" w:hAnsi="Arial" w:cs="Arial"/>
          <w:sz w:val="24"/>
          <w:szCs w:val="24"/>
        </w:rPr>
        <w:t xml:space="preserve">in their study </w:t>
      </w:r>
      <w:r w:rsidR="00356723" w:rsidRPr="00524FBA">
        <w:rPr>
          <w:rFonts w:ascii="Arial" w:hAnsi="Arial" w:cs="Arial"/>
          <w:sz w:val="24"/>
          <w:szCs w:val="24"/>
        </w:rPr>
        <w:t xml:space="preserve">have experienced extensive </w:t>
      </w:r>
      <w:r w:rsidR="007F3FA8" w:rsidRPr="00524FBA">
        <w:rPr>
          <w:rFonts w:ascii="Arial" w:hAnsi="Arial" w:cs="Arial"/>
          <w:sz w:val="24"/>
          <w:szCs w:val="24"/>
        </w:rPr>
        <w:t xml:space="preserve">outmigration, </w:t>
      </w:r>
      <w:r w:rsidR="00B6132B" w:rsidRPr="00524FBA">
        <w:rPr>
          <w:rFonts w:ascii="Arial" w:hAnsi="Arial" w:cs="Arial"/>
          <w:sz w:val="24"/>
          <w:szCs w:val="24"/>
        </w:rPr>
        <w:t>especially</w:t>
      </w:r>
      <w:r w:rsidR="007F3FA8" w:rsidRPr="00524FBA">
        <w:rPr>
          <w:rFonts w:ascii="Arial" w:hAnsi="Arial" w:cs="Arial"/>
          <w:sz w:val="24"/>
          <w:szCs w:val="24"/>
        </w:rPr>
        <w:t xml:space="preserve"> of you</w:t>
      </w:r>
      <w:r w:rsidR="00B6132B" w:rsidRPr="00524FBA">
        <w:rPr>
          <w:rFonts w:ascii="Arial" w:hAnsi="Arial" w:cs="Arial"/>
          <w:sz w:val="24"/>
          <w:szCs w:val="24"/>
        </w:rPr>
        <w:t>ng people</w:t>
      </w:r>
      <w:r w:rsidR="00356723" w:rsidRPr="00524FBA">
        <w:rPr>
          <w:rFonts w:ascii="Arial" w:hAnsi="Arial" w:cs="Arial"/>
          <w:sz w:val="24"/>
          <w:szCs w:val="24"/>
        </w:rPr>
        <w:t>,</w:t>
      </w:r>
      <w:r w:rsidR="00B6132B" w:rsidRPr="00524FBA">
        <w:rPr>
          <w:rFonts w:ascii="Arial" w:hAnsi="Arial" w:cs="Arial"/>
          <w:sz w:val="24"/>
          <w:szCs w:val="24"/>
        </w:rPr>
        <w:t xml:space="preserve"> </w:t>
      </w:r>
      <w:r w:rsidR="00356723" w:rsidRPr="00524FBA">
        <w:rPr>
          <w:rFonts w:ascii="Arial" w:hAnsi="Arial" w:cs="Arial"/>
          <w:sz w:val="24"/>
          <w:szCs w:val="24"/>
        </w:rPr>
        <w:t>accompanied by p</w:t>
      </w:r>
      <w:r w:rsidR="00B6132B" w:rsidRPr="00524FBA">
        <w:rPr>
          <w:rFonts w:ascii="Arial" w:hAnsi="Arial" w:cs="Arial"/>
          <w:sz w:val="24"/>
          <w:szCs w:val="24"/>
        </w:rPr>
        <w:t>opulation</w:t>
      </w:r>
      <w:r w:rsidR="007D52C6" w:rsidRPr="00524FBA">
        <w:rPr>
          <w:rFonts w:ascii="Arial" w:hAnsi="Arial" w:cs="Arial"/>
          <w:sz w:val="24"/>
          <w:szCs w:val="24"/>
        </w:rPr>
        <w:t xml:space="preserve"> aging</w:t>
      </w:r>
      <w:r w:rsidR="00356723" w:rsidRPr="00524FBA">
        <w:rPr>
          <w:rFonts w:ascii="Arial" w:hAnsi="Arial" w:cs="Arial"/>
          <w:sz w:val="24"/>
          <w:szCs w:val="24"/>
        </w:rPr>
        <w:t xml:space="preserve">, </w:t>
      </w:r>
      <w:r w:rsidR="00B6132B" w:rsidRPr="00524FBA">
        <w:rPr>
          <w:rFonts w:ascii="Arial" w:hAnsi="Arial" w:cs="Arial"/>
          <w:sz w:val="24"/>
          <w:szCs w:val="24"/>
        </w:rPr>
        <w:t xml:space="preserve">a phenomena </w:t>
      </w:r>
      <w:r w:rsidR="00356723" w:rsidRPr="00524FBA">
        <w:rPr>
          <w:rFonts w:ascii="Arial" w:hAnsi="Arial" w:cs="Arial"/>
          <w:sz w:val="24"/>
          <w:szCs w:val="24"/>
        </w:rPr>
        <w:t xml:space="preserve">also </w:t>
      </w:r>
      <w:r w:rsidR="005307FF" w:rsidRPr="00524FBA">
        <w:rPr>
          <w:rFonts w:ascii="Arial" w:hAnsi="Arial" w:cs="Arial"/>
          <w:sz w:val="24"/>
          <w:szCs w:val="24"/>
        </w:rPr>
        <w:t>witnessed</w:t>
      </w:r>
      <w:r w:rsidR="00B6132B" w:rsidRPr="00524FBA">
        <w:rPr>
          <w:rFonts w:ascii="Arial" w:hAnsi="Arial" w:cs="Arial"/>
          <w:sz w:val="24"/>
          <w:szCs w:val="24"/>
        </w:rPr>
        <w:t xml:space="preserve"> </w:t>
      </w:r>
      <w:r w:rsidR="00356723" w:rsidRPr="00524FBA">
        <w:rPr>
          <w:rFonts w:ascii="Arial" w:hAnsi="Arial" w:cs="Arial"/>
          <w:sz w:val="24"/>
          <w:szCs w:val="24"/>
        </w:rPr>
        <w:t>among the</w:t>
      </w:r>
      <w:r w:rsidR="007D52C6" w:rsidRPr="00524FBA">
        <w:rPr>
          <w:rFonts w:ascii="Arial" w:hAnsi="Arial" w:cs="Arial"/>
          <w:sz w:val="24"/>
          <w:szCs w:val="24"/>
        </w:rPr>
        <w:t xml:space="preserve"> islands of Ireland (</w:t>
      </w:r>
      <w:proofErr w:type="spellStart"/>
      <w:r w:rsidR="007D52C6" w:rsidRPr="00524FBA">
        <w:rPr>
          <w:rFonts w:ascii="Arial" w:hAnsi="Arial" w:cs="Arial"/>
          <w:sz w:val="24"/>
          <w:szCs w:val="24"/>
        </w:rPr>
        <w:t>Royle</w:t>
      </w:r>
      <w:proofErr w:type="spellEnd"/>
      <w:r w:rsidR="007D52C6" w:rsidRPr="00524FBA">
        <w:rPr>
          <w:rFonts w:ascii="Arial" w:hAnsi="Arial" w:cs="Arial"/>
          <w:sz w:val="24"/>
          <w:szCs w:val="24"/>
        </w:rPr>
        <w:t xml:space="preserve"> </w:t>
      </w:r>
      <w:r w:rsidR="00B6132B" w:rsidRPr="00524FBA">
        <w:rPr>
          <w:rFonts w:ascii="Arial" w:hAnsi="Arial" w:cs="Arial"/>
          <w:sz w:val="24"/>
          <w:szCs w:val="24"/>
        </w:rPr>
        <w:t>2007)</w:t>
      </w:r>
      <w:r w:rsidR="00356723" w:rsidRPr="00524FBA">
        <w:rPr>
          <w:rFonts w:ascii="Arial" w:hAnsi="Arial" w:cs="Arial"/>
          <w:sz w:val="24"/>
          <w:szCs w:val="24"/>
        </w:rPr>
        <w:t>.</w:t>
      </w:r>
      <w:r w:rsidR="00356723" w:rsidRPr="00524FBA">
        <w:rPr>
          <w:rFonts w:ascii="Arial" w:eastAsia="AdvTimes" w:hAnsi="Arial" w:cs="Arial"/>
          <w:sz w:val="24"/>
          <w:szCs w:val="24"/>
        </w:rPr>
        <w:t xml:space="preserve"> </w:t>
      </w:r>
      <w:r w:rsidR="00664ECA" w:rsidRPr="00524FBA">
        <w:rPr>
          <w:rFonts w:ascii="Arial" w:eastAsia="AdvTimes" w:hAnsi="Arial" w:cs="Arial"/>
          <w:sz w:val="24"/>
          <w:szCs w:val="24"/>
        </w:rPr>
        <w:t xml:space="preserve"> </w:t>
      </w:r>
      <w:r w:rsidR="004F327B" w:rsidRPr="00524FBA">
        <w:rPr>
          <w:rFonts w:ascii="Arial" w:eastAsia="AdvTimes" w:hAnsi="Arial" w:cs="Arial"/>
          <w:sz w:val="24"/>
          <w:szCs w:val="24"/>
        </w:rPr>
        <w:t xml:space="preserve"> As </w:t>
      </w:r>
      <w:r w:rsidRPr="00524FBA">
        <w:rPr>
          <w:rFonts w:ascii="Arial" w:hAnsi="Arial" w:cs="Arial"/>
          <w:sz w:val="24"/>
          <w:szCs w:val="24"/>
        </w:rPr>
        <w:t xml:space="preserve">Nunn (2003) </w:t>
      </w:r>
      <w:r w:rsidR="007D52C6" w:rsidRPr="00524FBA">
        <w:rPr>
          <w:rFonts w:ascii="Arial" w:hAnsi="Arial" w:cs="Arial"/>
          <w:sz w:val="24"/>
          <w:szCs w:val="24"/>
        </w:rPr>
        <w:t>comments</w:t>
      </w:r>
      <w:r w:rsidR="004F327B" w:rsidRPr="00524FBA">
        <w:rPr>
          <w:rFonts w:ascii="Arial" w:hAnsi="Arial" w:cs="Arial"/>
          <w:sz w:val="24"/>
          <w:szCs w:val="24"/>
        </w:rPr>
        <w:t>,</w:t>
      </w:r>
      <w:r w:rsidRPr="00524FBA">
        <w:rPr>
          <w:rFonts w:ascii="Arial" w:hAnsi="Arial" w:cs="Arial"/>
          <w:sz w:val="24"/>
          <w:szCs w:val="24"/>
        </w:rPr>
        <w:t xml:space="preserve"> the perception of islands as small, </w:t>
      </w:r>
      <w:r w:rsidR="005B09F2" w:rsidRPr="00524FBA">
        <w:rPr>
          <w:rFonts w:ascii="Arial" w:hAnsi="Arial" w:cs="Arial"/>
          <w:sz w:val="24"/>
          <w:szCs w:val="24"/>
        </w:rPr>
        <w:t xml:space="preserve">often </w:t>
      </w:r>
      <w:r w:rsidRPr="00524FBA">
        <w:rPr>
          <w:rFonts w:ascii="Arial" w:hAnsi="Arial" w:cs="Arial"/>
          <w:sz w:val="24"/>
          <w:szCs w:val="24"/>
        </w:rPr>
        <w:t xml:space="preserve">driven by perspectives of continental populations, can shape young </w:t>
      </w:r>
      <w:r w:rsidR="004F327B" w:rsidRPr="00524FBA">
        <w:rPr>
          <w:rFonts w:ascii="Arial" w:hAnsi="Arial" w:cs="Arial"/>
          <w:sz w:val="24"/>
          <w:szCs w:val="24"/>
        </w:rPr>
        <w:t>peoples’</w:t>
      </w:r>
      <w:r w:rsidRPr="00524FBA">
        <w:rPr>
          <w:rFonts w:ascii="Arial" w:hAnsi="Arial" w:cs="Arial"/>
          <w:sz w:val="24"/>
          <w:szCs w:val="24"/>
        </w:rPr>
        <w:t xml:space="preserve"> perceptions of their own island nations as unimportant, and have consequences for self-esteem and desires to migrate to larger countries. </w:t>
      </w:r>
      <w:proofErr w:type="spellStart"/>
      <w:r w:rsidRPr="00524FBA">
        <w:rPr>
          <w:rFonts w:ascii="Arial" w:hAnsi="Arial" w:cs="Arial"/>
          <w:sz w:val="24"/>
          <w:szCs w:val="24"/>
        </w:rPr>
        <w:t>Amoamo</w:t>
      </w:r>
      <w:proofErr w:type="spellEnd"/>
      <w:r w:rsidRPr="00524FBA">
        <w:rPr>
          <w:rFonts w:ascii="Arial" w:hAnsi="Arial" w:cs="Arial"/>
          <w:sz w:val="24"/>
          <w:szCs w:val="24"/>
        </w:rPr>
        <w:t xml:space="preserve"> (2013) conten</w:t>
      </w:r>
      <w:r w:rsidR="0000059D" w:rsidRPr="00524FBA">
        <w:rPr>
          <w:rFonts w:ascii="Arial" w:hAnsi="Arial" w:cs="Arial"/>
          <w:sz w:val="24"/>
          <w:szCs w:val="24"/>
        </w:rPr>
        <w:t>d</w:t>
      </w:r>
      <w:r w:rsidRPr="00524FBA">
        <w:rPr>
          <w:rFonts w:ascii="Arial" w:hAnsi="Arial" w:cs="Arial"/>
          <w:sz w:val="24"/>
          <w:szCs w:val="24"/>
        </w:rPr>
        <w:t>s that this view contrib</w:t>
      </w:r>
      <w:r w:rsidR="007D52C6" w:rsidRPr="00524FBA">
        <w:rPr>
          <w:rFonts w:ascii="Arial" w:hAnsi="Arial" w:cs="Arial"/>
          <w:sz w:val="24"/>
          <w:szCs w:val="24"/>
        </w:rPr>
        <w:t xml:space="preserve">utes to ‘geographical erasure’ </w:t>
      </w:r>
      <w:r w:rsidRPr="00524FBA">
        <w:rPr>
          <w:rFonts w:ascii="Arial" w:hAnsi="Arial" w:cs="Arial"/>
          <w:sz w:val="24"/>
          <w:szCs w:val="24"/>
        </w:rPr>
        <w:t>serv</w:t>
      </w:r>
      <w:r w:rsidR="007D52C6" w:rsidRPr="00524FBA">
        <w:rPr>
          <w:rFonts w:ascii="Arial" w:hAnsi="Arial" w:cs="Arial"/>
          <w:sz w:val="24"/>
          <w:szCs w:val="24"/>
        </w:rPr>
        <w:t xml:space="preserve">ing </w:t>
      </w:r>
      <w:r w:rsidRPr="00524FBA">
        <w:rPr>
          <w:rFonts w:ascii="Arial" w:hAnsi="Arial" w:cs="Arial"/>
          <w:sz w:val="24"/>
          <w:szCs w:val="24"/>
        </w:rPr>
        <w:t xml:space="preserve">to minimise </w:t>
      </w:r>
      <w:r w:rsidR="007D52C6" w:rsidRPr="00524FBA">
        <w:rPr>
          <w:rFonts w:ascii="Arial" w:hAnsi="Arial" w:cs="Arial"/>
          <w:sz w:val="24"/>
          <w:szCs w:val="24"/>
        </w:rPr>
        <w:t xml:space="preserve">island </w:t>
      </w:r>
      <w:r w:rsidRPr="00524FBA">
        <w:rPr>
          <w:rFonts w:ascii="Arial" w:hAnsi="Arial" w:cs="Arial"/>
          <w:sz w:val="24"/>
          <w:szCs w:val="24"/>
        </w:rPr>
        <w:t xml:space="preserve">importance and even render them </w:t>
      </w:r>
      <w:r w:rsidR="007D52C6" w:rsidRPr="00524FBA">
        <w:rPr>
          <w:rFonts w:ascii="Arial" w:hAnsi="Arial" w:cs="Arial"/>
          <w:sz w:val="24"/>
          <w:szCs w:val="24"/>
        </w:rPr>
        <w:t>‘</w:t>
      </w:r>
      <w:r w:rsidRPr="00524FBA">
        <w:rPr>
          <w:rFonts w:ascii="Arial" w:hAnsi="Arial" w:cs="Arial"/>
          <w:sz w:val="24"/>
          <w:szCs w:val="24"/>
        </w:rPr>
        <w:t>invisible</w:t>
      </w:r>
      <w:r w:rsidR="007D52C6" w:rsidRPr="00524FBA">
        <w:rPr>
          <w:rFonts w:ascii="Arial" w:hAnsi="Arial" w:cs="Arial"/>
          <w:sz w:val="24"/>
          <w:szCs w:val="24"/>
        </w:rPr>
        <w:t>’</w:t>
      </w:r>
      <w:r w:rsidRPr="00524FBA">
        <w:rPr>
          <w:rFonts w:ascii="Arial" w:hAnsi="Arial" w:cs="Arial"/>
          <w:sz w:val="24"/>
          <w:szCs w:val="24"/>
        </w:rPr>
        <w:t xml:space="preserve">, with consequences for </w:t>
      </w:r>
      <w:r w:rsidR="007D52C6" w:rsidRPr="00524FBA">
        <w:rPr>
          <w:rFonts w:ascii="Arial" w:hAnsi="Arial" w:cs="Arial"/>
          <w:sz w:val="24"/>
          <w:szCs w:val="24"/>
        </w:rPr>
        <w:t xml:space="preserve">how people perceive their quality of life in a global context. </w:t>
      </w:r>
    </w:p>
    <w:p w14:paraId="5FCEC127" w14:textId="77777777" w:rsidR="004F327B" w:rsidRPr="00524FBA" w:rsidRDefault="004F327B" w:rsidP="00524FBA">
      <w:pPr>
        <w:autoSpaceDE w:val="0"/>
        <w:autoSpaceDN w:val="0"/>
        <w:adjustRightInd w:val="0"/>
        <w:spacing w:after="0" w:line="480" w:lineRule="auto"/>
        <w:ind w:firstLine="720"/>
        <w:jc w:val="both"/>
        <w:rPr>
          <w:rFonts w:ascii="Arial" w:hAnsi="Arial" w:cs="Arial"/>
          <w:sz w:val="24"/>
          <w:szCs w:val="24"/>
        </w:rPr>
      </w:pPr>
    </w:p>
    <w:p w14:paraId="19D4E7E3" w14:textId="72D1F42C" w:rsidR="003A2348" w:rsidRPr="00524FBA" w:rsidRDefault="003A2348" w:rsidP="00524FBA">
      <w:pPr>
        <w:spacing w:line="480" w:lineRule="auto"/>
        <w:jc w:val="both"/>
        <w:rPr>
          <w:rFonts w:ascii="Arial" w:hAnsi="Arial" w:cs="Arial"/>
          <w:i/>
          <w:color w:val="000000"/>
          <w:sz w:val="24"/>
          <w:szCs w:val="24"/>
        </w:rPr>
      </w:pPr>
      <w:r w:rsidRPr="00524FBA">
        <w:rPr>
          <w:rFonts w:ascii="Arial" w:hAnsi="Arial" w:cs="Arial"/>
          <w:i/>
          <w:color w:val="000000"/>
          <w:sz w:val="24"/>
          <w:szCs w:val="24"/>
        </w:rPr>
        <w:t>Temporal context</w:t>
      </w:r>
      <w:r w:rsidR="002149E2">
        <w:rPr>
          <w:rFonts w:ascii="Arial" w:hAnsi="Arial" w:cs="Arial"/>
          <w:i/>
          <w:color w:val="000000"/>
          <w:sz w:val="24"/>
          <w:szCs w:val="24"/>
        </w:rPr>
        <w:t xml:space="preserve"> and </w:t>
      </w:r>
      <w:proofErr w:type="spellStart"/>
      <w:r w:rsidR="002149E2">
        <w:rPr>
          <w:rFonts w:ascii="Arial" w:hAnsi="Arial" w:cs="Arial"/>
          <w:i/>
          <w:color w:val="000000"/>
          <w:sz w:val="24"/>
          <w:szCs w:val="24"/>
        </w:rPr>
        <w:t>islandness</w:t>
      </w:r>
      <w:proofErr w:type="spellEnd"/>
    </w:p>
    <w:p w14:paraId="17D0BD78" w14:textId="6E039CC4" w:rsidR="00CD5E16" w:rsidRPr="00524FBA" w:rsidRDefault="00E429B5" w:rsidP="00524FBA">
      <w:pPr>
        <w:spacing w:line="480" w:lineRule="auto"/>
        <w:ind w:firstLine="720"/>
        <w:jc w:val="both"/>
        <w:rPr>
          <w:rFonts w:ascii="Arial" w:hAnsi="Arial" w:cs="Arial"/>
          <w:sz w:val="24"/>
          <w:szCs w:val="24"/>
        </w:rPr>
      </w:pPr>
      <w:r>
        <w:rPr>
          <w:rFonts w:ascii="Arial" w:hAnsi="Arial" w:cs="Arial"/>
          <w:color w:val="000000"/>
          <w:sz w:val="24"/>
          <w:szCs w:val="24"/>
        </w:rPr>
        <w:t>The</w:t>
      </w:r>
      <w:r w:rsidR="00DD2437" w:rsidRPr="00524FBA">
        <w:rPr>
          <w:rFonts w:ascii="Arial" w:hAnsi="Arial" w:cs="Arial"/>
          <w:color w:val="000000"/>
          <w:sz w:val="24"/>
          <w:szCs w:val="24"/>
        </w:rPr>
        <w:t xml:space="preserve"> island-wellbeing framework i</w:t>
      </w:r>
      <w:r w:rsidR="002149E2">
        <w:rPr>
          <w:rFonts w:ascii="Arial" w:hAnsi="Arial" w:cs="Arial"/>
          <w:color w:val="000000"/>
          <w:sz w:val="24"/>
          <w:szCs w:val="24"/>
        </w:rPr>
        <w:t>s bounded by a temporal context and sense of ‘</w:t>
      </w:r>
      <w:proofErr w:type="spellStart"/>
      <w:r w:rsidR="002149E2">
        <w:rPr>
          <w:rFonts w:ascii="Arial" w:hAnsi="Arial" w:cs="Arial"/>
          <w:color w:val="000000"/>
          <w:sz w:val="24"/>
          <w:szCs w:val="24"/>
        </w:rPr>
        <w:t>islandness</w:t>
      </w:r>
      <w:proofErr w:type="spellEnd"/>
      <w:r w:rsidR="002149E2">
        <w:rPr>
          <w:rFonts w:ascii="Arial" w:hAnsi="Arial" w:cs="Arial"/>
          <w:color w:val="000000"/>
          <w:sz w:val="24"/>
          <w:szCs w:val="24"/>
        </w:rPr>
        <w:t>’.</w:t>
      </w:r>
      <w:r w:rsidR="00DD2437" w:rsidRPr="00524FBA">
        <w:rPr>
          <w:rFonts w:ascii="Arial" w:hAnsi="Arial" w:cs="Arial"/>
          <w:color w:val="000000"/>
          <w:sz w:val="24"/>
          <w:szCs w:val="24"/>
        </w:rPr>
        <w:t xml:space="preserve"> </w:t>
      </w:r>
      <w:r w:rsidR="004F327B" w:rsidRPr="00524FBA">
        <w:rPr>
          <w:rFonts w:ascii="Arial" w:hAnsi="Arial" w:cs="Arial"/>
          <w:color w:val="000000"/>
          <w:sz w:val="24"/>
          <w:szCs w:val="24"/>
        </w:rPr>
        <w:t xml:space="preserve">Throughout history, </w:t>
      </w:r>
      <w:r w:rsidR="003A2348" w:rsidRPr="00524FBA">
        <w:rPr>
          <w:rFonts w:ascii="Arial" w:hAnsi="Arial" w:cs="Arial"/>
          <w:color w:val="000000"/>
          <w:sz w:val="24"/>
          <w:szCs w:val="24"/>
        </w:rPr>
        <w:t xml:space="preserve">islands have been </w:t>
      </w:r>
      <w:r w:rsidR="004F327B" w:rsidRPr="00524FBA">
        <w:rPr>
          <w:rFonts w:ascii="Arial" w:hAnsi="Arial" w:cs="Arial"/>
          <w:color w:val="000000"/>
          <w:sz w:val="24"/>
          <w:szCs w:val="24"/>
        </w:rPr>
        <w:t xml:space="preserve">coveted </w:t>
      </w:r>
      <w:r w:rsidR="003A2348" w:rsidRPr="00524FBA">
        <w:rPr>
          <w:rFonts w:ascii="Arial" w:eastAsia="Times New Roman" w:hAnsi="Arial" w:cs="Arial"/>
          <w:sz w:val="24"/>
          <w:szCs w:val="24"/>
        </w:rPr>
        <w:t xml:space="preserve">for </w:t>
      </w:r>
      <w:r w:rsidR="004F327B" w:rsidRPr="00524FBA">
        <w:rPr>
          <w:rFonts w:ascii="Arial" w:eastAsia="Times New Roman" w:hAnsi="Arial" w:cs="Arial"/>
          <w:sz w:val="24"/>
          <w:szCs w:val="24"/>
        </w:rPr>
        <w:t xml:space="preserve">their many </w:t>
      </w:r>
      <w:r w:rsidR="003A2348" w:rsidRPr="00524FBA">
        <w:rPr>
          <w:rFonts w:ascii="Arial" w:eastAsia="Times New Roman" w:hAnsi="Arial" w:cs="Arial"/>
          <w:sz w:val="24"/>
          <w:szCs w:val="24"/>
        </w:rPr>
        <w:lastRenderedPageBreak/>
        <w:t xml:space="preserve">purposes including </w:t>
      </w:r>
      <w:r w:rsidR="00620427">
        <w:rPr>
          <w:rFonts w:ascii="Arial" w:eastAsia="Times New Roman" w:hAnsi="Arial" w:cs="Arial"/>
          <w:sz w:val="24"/>
          <w:szCs w:val="24"/>
        </w:rPr>
        <w:t>cash crop production and</w:t>
      </w:r>
      <w:r w:rsidR="003A2348" w:rsidRPr="00524FBA">
        <w:rPr>
          <w:rFonts w:ascii="Arial" w:eastAsia="Times New Roman" w:hAnsi="Arial" w:cs="Arial"/>
          <w:sz w:val="24"/>
          <w:szCs w:val="24"/>
        </w:rPr>
        <w:t xml:space="preserve"> </w:t>
      </w:r>
      <w:r w:rsidR="00620427">
        <w:rPr>
          <w:rFonts w:ascii="Arial" w:eastAsia="Times New Roman" w:hAnsi="Arial" w:cs="Arial"/>
          <w:sz w:val="24"/>
          <w:szCs w:val="24"/>
        </w:rPr>
        <w:t xml:space="preserve">resource </w:t>
      </w:r>
      <w:r w:rsidR="003A2348" w:rsidRPr="00524FBA">
        <w:rPr>
          <w:rFonts w:ascii="Arial" w:eastAsia="Times New Roman" w:hAnsi="Arial" w:cs="Arial"/>
          <w:sz w:val="24"/>
          <w:szCs w:val="24"/>
        </w:rPr>
        <w:t xml:space="preserve">extraction </w:t>
      </w:r>
      <w:r w:rsidR="003A2348" w:rsidRPr="00524FBA">
        <w:rPr>
          <w:rFonts w:ascii="Arial" w:eastAsia="Times New Roman" w:hAnsi="Arial" w:cs="Arial"/>
          <w:sz w:val="24"/>
          <w:szCs w:val="24"/>
        </w:rPr>
        <w:fldChar w:fldCharType="begin" w:fldLock="1"/>
      </w:r>
      <w:r w:rsidR="003A2348" w:rsidRPr="00524FBA">
        <w:rPr>
          <w:rFonts w:ascii="Arial" w:eastAsia="Times New Roman" w:hAnsi="Arial" w:cs="Arial"/>
          <w:sz w:val="24"/>
          <w:szCs w:val="24"/>
        </w:rPr>
        <w:instrText>ADDIN CSL_CITATION { "citationItems" : [ { "id" : "ITEM-1", "itemData" : { "DOI" : "10.1111/j.1467-9663.2004.00310.x", "ISBN" : "1467-9663", "ISSN" : "0040747X", "abstract" : "Although generally distinct from continental environments, and therefore of interest in their own right, island environments have been generally misunderstood, misinterpreted, and mismanaged. The main reason is that they have been interpreted for management purposes largely by continent- trained observers. An example of views towards island size is given. It is argued that the pejorative label \u2018small\u2019 should no longer be used to characterise islands. The ways in which island environments have been impacted by humans and their commensals is given. Questions of the sustainable development of island environments are also considered, including for whom these should be sustainable, how extraneous threats like sea-level rise are best incorporated into such plans, and what threats are posed to the rest of the world by mega-tsunami from certain island environments. Island environments are best managed by persons who understand their distinct character and who are committed to their future", "author" : [ { "dropping-particle" : "", "family" : "Nunn", "given" : "Patrick D.", "non-dropping-particle" : "", "parse-names" : false, "suffix" : "" } ], "container-title" : "Tijdschrift voor Economische en Sociale Geografie", "id" : "ITEM-1", "issue" : "3", "issued" : { "date-parts" : [ [ "2004" ] ] }, "page" : "311-325", "title" : "Through a mist on the ocean: Human understanding of island environments", "type" : "article-journal", "volume" : "95" }, "uris" : [ "http://www.mendeley.com/documents/?uuid=3ea1a213-0aa6-4ccd-8be8-4afdde1de4b7" ] } ], "mendeley" : { "formattedCitation" : "(Nunn, 2004)", "plainTextFormattedCitation" : "(Nunn, 2004)", "previouslyFormattedCitation" : "(Nunn, 2004)" }, "properties" : { "noteIndex" : 0 }, "schema" : "https://github.com/citation-style-language/schema/raw/master/csl-citation.json" }</w:instrText>
      </w:r>
      <w:r w:rsidR="003A2348" w:rsidRPr="00524FBA">
        <w:rPr>
          <w:rFonts w:ascii="Arial" w:eastAsia="Times New Roman" w:hAnsi="Arial" w:cs="Arial"/>
          <w:sz w:val="24"/>
          <w:szCs w:val="24"/>
        </w:rPr>
        <w:fldChar w:fldCharType="separate"/>
      </w:r>
      <w:r>
        <w:rPr>
          <w:rFonts w:ascii="Arial" w:eastAsia="Times New Roman" w:hAnsi="Arial" w:cs="Arial"/>
          <w:noProof/>
          <w:sz w:val="24"/>
          <w:szCs w:val="24"/>
        </w:rPr>
        <w:t>(Nunn</w:t>
      </w:r>
      <w:r w:rsidR="003A2348" w:rsidRPr="00524FBA">
        <w:rPr>
          <w:rFonts w:ascii="Arial" w:eastAsia="Times New Roman" w:hAnsi="Arial" w:cs="Arial"/>
          <w:noProof/>
          <w:sz w:val="24"/>
          <w:szCs w:val="24"/>
        </w:rPr>
        <w:t xml:space="preserve"> 2004)</w:t>
      </w:r>
      <w:r w:rsidR="003A2348" w:rsidRPr="00524FBA">
        <w:rPr>
          <w:rFonts w:ascii="Arial" w:eastAsia="Times New Roman" w:hAnsi="Arial" w:cs="Arial"/>
          <w:sz w:val="24"/>
          <w:szCs w:val="24"/>
        </w:rPr>
        <w:fldChar w:fldCharType="end"/>
      </w:r>
      <w:r w:rsidR="004F327B" w:rsidRPr="00524FBA">
        <w:rPr>
          <w:rFonts w:ascii="Arial" w:eastAsia="Times New Roman" w:hAnsi="Arial" w:cs="Arial"/>
          <w:sz w:val="24"/>
          <w:szCs w:val="24"/>
        </w:rPr>
        <w:t xml:space="preserve">, which has often resulted in complex </w:t>
      </w:r>
      <w:r w:rsidR="00620427">
        <w:rPr>
          <w:rFonts w:ascii="Arial" w:eastAsia="Times New Roman" w:hAnsi="Arial" w:cs="Arial"/>
          <w:sz w:val="24"/>
          <w:szCs w:val="24"/>
        </w:rPr>
        <w:t xml:space="preserve">and dynamic </w:t>
      </w:r>
      <w:r w:rsidR="004F327B" w:rsidRPr="00524FBA">
        <w:rPr>
          <w:rFonts w:ascii="Arial" w:eastAsia="Times New Roman" w:hAnsi="Arial" w:cs="Arial"/>
          <w:sz w:val="24"/>
          <w:szCs w:val="24"/>
        </w:rPr>
        <w:t>histories</w:t>
      </w:r>
      <w:r w:rsidR="00620427">
        <w:rPr>
          <w:rFonts w:ascii="Arial" w:eastAsia="Times New Roman" w:hAnsi="Arial" w:cs="Arial"/>
          <w:sz w:val="24"/>
          <w:szCs w:val="24"/>
        </w:rPr>
        <w:t xml:space="preserve"> and politics</w:t>
      </w:r>
      <w:r w:rsidR="004F327B" w:rsidRPr="00524FBA">
        <w:rPr>
          <w:rFonts w:ascii="Arial" w:hAnsi="Arial" w:cs="Arial"/>
          <w:color w:val="000000"/>
          <w:sz w:val="24"/>
          <w:szCs w:val="24"/>
        </w:rPr>
        <w:t>.</w:t>
      </w:r>
      <w:r w:rsidR="003A2348" w:rsidRPr="00524FBA">
        <w:rPr>
          <w:rFonts w:ascii="Arial" w:eastAsia="Times New Roman" w:hAnsi="Arial" w:cs="Arial"/>
          <w:sz w:val="24"/>
          <w:szCs w:val="24"/>
        </w:rPr>
        <w:t xml:space="preserve"> </w:t>
      </w:r>
      <w:r w:rsidR="003A2348" w:rsidRPr="00524FBA">
        <w:rPr>
          <w:rFonts w:ascii="Arial" w:hAnsi="Arial" w:cs="Arial"/>
          <w:color w:val="000000"/>
          <w:sz w:val="24"/>
          <w:szCs w:val="24"/>
        </w:rPr>
        <w:t xml:space="preserve">Many </w:t>
      </w:r>
      <w:r w:rsidR="00BE732C" w:rsidRPr="00524FBA">
        <w:rPr>
          <w:rFonts w:ascii="Arial" w:hAnsi="Arial" w:cs="Arial"/>
          <w:color w:val="000000"/>
          <w:sz w:val="24"/>
          <w:szCs w:val="24"/>
        </w:rPr>
        <w:t>islands face</w:t>
      </w:r>
      <w:r w:rsidR="003A2348" w:rsidRPr="00524FBA">
        <w:rPr>
          <w:rFonts w:ascii="Arial" w:hAnsi="Arial" w:cs="Arial"/>
          <w:color w:val="000000"/>
          <w:sz w:val="24"/>
          <w:szCs w:val="24"/>
        </w:rPr>
        <w:t xml:space="preserve"> challenges of sustaining growing populations with limited resources </w:t>
      </w:r>
      <w:r w:rsidR="003A2348" w:rsidRPr="00524FBA">
        <w:rPr>
          <w:rFonts w:ascii="Arial" w:hAnsi="Arial" w:cs="Arial"/>
          <w:color w:val="000000"/>
          <w:sz w:val="24"/>
          <w:szCs w:val="24"/>
        </w:rPr>
        <w:fldChar w:fldCharType="begin" w:fldLock="1"/>
      </w:r>
      <w:r w:rsidR="003A2348" w:rsidRPr="00524FBA">
        <w:rPr>
          <w:rFonts w:ascii="Arial" w:hAnsi="Arial" w:cs="Arial"/>
          <w:color w:val="000000"/>
          <w:sz w:val="24"/>
          <w:szCs w:val="24"/>
        </w:rPr>
        <w:instrText>ADDIN CSL_CITATION { "citationItems" : [ { "id" : "ITEM-1", "itemData" : { "DOI" : "10.1007/s10745-008-9199-9", "ISBN" : "0300-7839", "ISSN" : "03007839", "abstract" : "Coupled human - environmental timelines are used to explore the temporal coevolution of driving forces and adaptive strategies from the 1960s to 2006 on Bellona in the SW Pacific. Climatic events and agro-environmental conditions are assessed in conjunction with issues such as population dynamics, agricultural strategies, non-agricultural activities, transport and infrastructure, migration, education, political conditions, etc. Satellite imagery and aerial photos reveal relative stability in agricultural land use intensity despite an increase in de facto population (51% from 1966 - 2006). Results of questionnaire survey of 48 households show that the utilization of natural resources (notably shifting cultivation and fisheries) remains widespread, although it is increasingly supplemented by other income generating activities (e.g., shopkeeping, private business, government employment). Group interviews are used to discuss ways in which the local communities' adaptive resource management strategies have been employed in the face of climatic and socioeconomic events and changes in the recent past. Fifty years' development is described as a combination of continuity and change. Resource management practices are only marginally impacted by different stress factors, but the importance of agriculture has been decreasing in relative terms. Culturally determined bonds have become a main 'mechanism' to cope with environmental or socioeconomic stress and the Bellonese have become less vulnerable to external shocks. \u00a9 Springer Science+Business Media, LLC 2008.", "author" : [ { "dropping-particle" : "", "family" : "Reenberg", "given" : "Anette", "non-dropping-particle" : "", "parse-names" : false, "suffix" : "" }, { "dropping-particle" : "", "family" : "Birch-Thomsen", "given" : "Torben", "non-dropping-particle" : "", "parse-names" : false, "suffix" : "" }, { "dropping-particle" : "", "family" : "Mertz", "given" : "Ole", "non-dropping-particle" : "", "parse-names" : false, "suffix" : "" }, { "dropping-particle" : "", "family" : "Fog", "given" : "Bjarne", "non-dropping-particle" : "", "parse-names" : false, "suffix" : "" }, { "dropping-particle" : "", "family" : "Christiansen", "given" : "Sofus", "non-dropping-particle" : "", "parse-names" : false, "suffix" : "" } ], "container-title" : "Human Ecology", "id" : "ITEM-1", "issue" : "6", "issued" : { "date-parts" : [ [ "2008" ] ] }, "page" : "807-819", "title" : "Adaptation of human coping strategies in a small island society in the SW pacific - 50 years of change in the coupled human - Environment system on Bellona, Solomon Islands", "type" : "article-journal", "volume" : "36" }, "uris" : [ "http://www.mendeley.com/documents/?uuid=a6edd914-f162-48b3-a0cb-d07626c8ab9c" ] } ], "mendeley" : { "formattedCitation" : "(Reenberg et al., 2008)", "plainTextFormattedCitation" : "(Reenberg et al., 2008)", "previouslyFormattedCitation" : "(Reenberg et al., 2008)" }, "properties" : { "noteIndex" : 0 }, "schema" : "https://github.com/citation-style-language/schema/raw/master/csl-citation.json" }</w:instrText>
      </w:r>
      <w:r w:rsidR="003A2348" w:rsidRPr="00524FBA">
        <w:rPr>
          <w:rFonts w:ascii="Arial" w:hAnsi="Arial" w:cs="Arial"/>
          <w:color w:val="000000"/>
          <w:sz w:val="24"/>
          <w:szCs w:val="24"/>
        </w:rPr>
        <w:fldChar w:fldCharType="separate"/>
      </w:r>
      <w:r w:rsidR="003A2348" w:rsidRPr="00524FBA">
        <w:rPr>
          <w:rFonts w:ascii="Arial" w:hAnsi="Arial" w:cs="Arial"/>
          <w:noProof/>
          <w:color w:val="000000"/>
          <w:sz w:val="24"/>
          <w:szCs w:val="24"/>
        </w:rPr>
        <w:t>(Reenberg et a</w:t>
      </w:r>
      <w:r>
        <w:rPr>
          <w:rFonts w:ascii="Arial" w:hAnsi="Arial" w:cs="Arial"/>
          <w:noProof/>
          <w:color w:val="000000"/>
          <w:sz w:val="24"/>
          <w:szCs w:val="24"/>
        </w:rPr>
        <w:t xml:space="preserve">l. </w:t>
      </w:r>
      <w:r w:rsidR="003A2348" w:rsidRPr="00524FBA">
        <w:rPr>
          <w:rFonts w:ascii="Arial" w:hAnsi="Arial" w:cs="Arial"/>
          <w:noProof/>
          <w:color w:val="000000"/>
          <w:sz w:val="24"/>
          <w:szCs w:val="24"/>
        </w:rPr>
        <w:t>2008)</w:t>
      </w:r>
      <w:r w:rsidR="003A2348" w:rsidRPr="00524FBA">
        <w:rPr>
          <w:rFonts w:ascii="Arial" w:hAnsi="Arial" w:cs="Arial"/>
          <w:color w:val="000000"/>
          <w:sz w:val="24"/>
          <w:szCs w:val="24"/>
        </w:rPr>
        <w:fldChar w:fldCharType="end"/>
      </w:r>
      <w:r>
        <w:rPr>
          <w:rFonts w:ascii="Arial" w:hAnsi="Arial" w:cs="Arial"/>
          <w:color w:val="000000"/>
          <w:sz w:val="24"/>
          <w:szCs w:val="24"/>
        </w:rPr>
        <w:t xml:space="preserve">; </w:t>
      </w:r>
      <w:r w:rsidR="00BE732C" w:rsidRPr="00524FBA">
        <w:rPr>
          <w:rFonts w:ascii="Arial" w:hAnsi="Arial" w:cs="Arial"/>
          <w:color w:val="000000"/>
          <w:sz w:val="24"/>
          <w:szCs w:val="24"/>
        </w:rPr>
        <w:t xml:space="preserve">for example, </w:t>
      </w:r>
      <w:r w:rsidR="00BE732C" w:rsidRPr="00524FBA">
        <w:rPr>
          <w:rFonts w:ascii="Arial" w:eastAsia="Times New Roman" w:hAnsi="Arial" w:cs="Arial"/>
          <w:sz w:val="24"/>
          <w:szCs w:val="24"/>
        </w:rPr>
        <w:t>i</w:t>
      </w:r>
      <w:r w:rsidR="00BE732C" w:rsidRPr="00524FBA">
        <w:rPr>
          <w:rFonts w:ascii="Arial" w:hAnsi="Arial" w:cs="Arial"/>
          <w:color w:val="000000"/>
          <w:sz w:val="24"/>
          <w:szCs w:val="24"/>
        </w:rPr>
        <w:t>n the South Pacific</w:t>
      </w:r>
      <w:r w:rsidR="00A92791">
        <w:rPr>
          <w:rFonts w:ascii="Arial" w:hAnsi="Arial" w:cs="Arial"/>
          <w:color w:val="000000"/>
          <w:sz w:val="24"/>
          <w:szCs w:val="24"/>
        </w:rPr>
        <w:t>, c</w:t>
      </w:r>
      <w:r w:rsidR="00BE732C" w:rsidRPr="00524FBA">
        <w:rPr>
          <w:rFonts w:ascii="Arial" w:hAnsi="Arial" w:cs="Arial"/>
          <w:color w:val="000000"/>
          <w:sz w:val="24"/>
          <w:szCs w:val="24"/>
        </w:rPr>
        <w:t>olonisation underpinned a transition from food surpluses to deficits as land was converted for cash crops</w:t>
      </w:r>
      <w:r w:rsidR="007D1C95" w:rsidRPr="00524FBA">
        <w:rPr>
          <w:rFonts w:ascii="Arial" w:hAnsi="Arial" w:cs="Arial"/>
          <w:color w:val="000000"/>
          <w:sz w:val="24"/>
          <w:szCs w:val="24"/>
        </w:rPr>
        <w:t xml:space="preserve"> by a land owning elite</w:t>
      </w:r>
      <w:r w:rsidR="00BE732C" w:rsidRPr="00524FBA">
        <w:rPr>
          <w:rFonts w:ascii="Arial" w:hAnsi="Arial" w:cs="Arial"/>
          <w:color w:val="000000"/>
          <w:sz w:val="24"/>
          <w:szCs w:val="24"/>
        </w:rPr>
        <w:t xml:space="preserve"> </w:t>
      </w:r>
      <w:r w:rsidR="00BE732C" w:rsidRPr="00524FBA">
        <w:rPr>
          <w:rFonts w:ascii="Arial" w:hAnsi="Arial" w:cs="Arial"/>
          <w:color w:val="000000"/>
          <w:sz w:val="24"/>
          <w:szCs w:val="24"/>
        </w:rPr>
        <w:fldChar w:fldCharType="begin" w:fldLock="1"/>
      </w:r>
      <w:r w:rsidR="00BE732C" w:rsidRPr="00524FBA">
        <w:rPr>
          <w:rFonts w:ascii="Arial" w:hAnsi="Arial" w:cs="Arial"/>
          <w:color w:val="000000"/>
          <w:sz w:val="24"/>
          <w:szCs w:val="24"/>
        </w:rPr>
        <w:instrText>ADDIN CSL_CITATION { "citationItems" : [ { "id" : "ITEM-1", "itemData" : { "author" : [ { "dropping-particle" : "", "family" : "Barnett", "given" : "J", "non-dropping-particle" : "", "parse-names" : false, "suffix" : "" }, { "dropping-particle" : "", "family" : "Campbell", "given" : "J", "non-dropping-particle" : "", "parse-names" : false, "suffix" : "" } ], "id" : "ITEM-1", "issued" : { "date-parts" : [ [ "2010" ] ] }, "number-of-pages" : "218", "publisher" : "Earthscan Climate, Routledge", "publisher-place" : "New York/London", "title" : "Climate Change and Small Island States: Power, Knowledge, and the South Pacific", "type" : "book" }, "uris" : [ "http://www.mendeley.com/documents/?uuid=d62547c4-0a24-4ebd-88da-100208ab5b1a" ] } ], "mendeley" : { "formattedCitation" : "(Barnett and Campbell, 2010)", "plainTextFormattedCitation" : "(Barnett and Campbell, 2010)", "previouslyFormattedCitation" : "(Barnett and Campbell, 2010)" }, "properties" : { "noteIndex" : 0 }, "schema" : "https://github.com/citation-style-language/schema/raw/master/csl-citation.json" }</w:instrText>
      </w:r>
      <w:r w:rsidR="00BE732C" w:rsidRPr="00524FBA">
        <w:rPr>
          <w:rFonts w:ascii="Arial" w:hAnsi="Arial" w:cs="Arial"/>
          <w:color w:val="000000"/>
          <w:sz w:val="24"/>
          <w:szCs w:val="24"/>
        </w:rPr>
        <w:fldChar w:fldCharType="separate"/>
      </w:r>
      <w:r>
        <w:rPr>
          <w:rFonts w:ascii="Arial" w:hAnsi="Arial" w:cs="Arial"/>
          <w:noProof/>
          <w:color w:val="000000"/>
          <w:sz w:val="24"/>
          <w:szCs w:val="24"/>
        </w:rPr>
        <w:t>(Barnett and Campbell</w:t>
      </w:r>
      <w:r w:rsidR="00BE732C" w:rsidRPr="00524FBA">
        <w:rPr>
          <w:rFonts w:ascii="Arial" w:hAnsi="Arial" w:cs="Arial"/>
          <w:noProof/>
          <w:color w:val="000000"/>
          <w:sz w:val="24"/>
          <w:szCs w:val="24"/>
        </w:rPr>
        <w:t xml:space="preserve"> 2010)</w:t>
      </w:r>
      <w:r w:rsidR="00BE732C" w:rsidRPr="00524FBA">
        <w:rPr>
          <w:rFonts w:ascii="Arial" w:hAnsi="Arial" w:cs="Arial"/>
          <w:color w:val="000000"/>
          <w:sz w:val="24"/>
          <w:szCs w:val="24"/>
        </w:rPr>
        <w:fldChar w:fldCharType="end"/>
      </w:r>
      <w:r w:rsidR="00BE732C" w:rsidRPr="00524FBA">
        <w:rPr>
          <w:rFonts w:ascii="Arial" w:hAnsi="Arial" w:cs="Arial"/>
          <w:color w:val="000000"/>
          <w:sz w:val="24"/>
          <w:szCs w:val="24"/>
        </w:rPr>
        <w:t>.</w:t>
      </w:r>
      <w:r w:rsidR="00A92791" w:rsidRPr="00A92791">
        <w:t xml:space="preserve"> </w:t>
      </w:r>
      <w:r w:rsidR="00A92791">
        <w:rPr>
          <w:rFonts w:ascii="Arial" w:hAnsi="Arial" w:cs="Arial"/>
          <w:color w:val="000000"/>
          <w:sz w:val="24"/>
          <w:szCs w:val="24"/>
        </w:rPr>
        <w:t>T</w:t>
      </w:r>
      <w:r w:rsidR="00A92791" w:rsidRPr="00A92791">
        <w:rPr>
          <w:rFonts w:ascii="Arial" w:hAnsi="Arial" w:cs="Arial"/>
          <w:color w:val="000000"/>
          <w:sz w:val="24"/>
          <w:szCs w:val="24"/>
        </w:rPr>
        <w:t xml:space="preserve">hese historical changes that are often driven by markets, demography, and technology have resulted in fundamental and dramatic changes to </w:t>
      </w:r>
      <w:r w:rsidR="00A92791">
        <w:rPr>
          <w:rFonts w:ascii="Arial" w:hAnsi="Arial" w:cs="Arial"/>
          <w:color w:val="000000"/>
          <w:sz w:val="24"/>
          <w:szCs w:val="24"/>
        </w:rPr>
        <w:t>many i</w:t>
      </w:r>
      <w:r w:rsidR="00A92791" w:rsidRPr="00A92791">
        <w:rPr>
          <w:rFonts w:ascii="Arial" w:hAnsi="Arial" w:cs="Arial"/>
          <w:color w:val="000000"/>
          <w:sz w:val="24"/>
          <w:szCs w:val="24"/>
        </w:rPr>
        <w:t>sland ecosystems which</w:t>
      </w:r>
      <w:r w:rsidR="00A92791">
        <w:rPr>
          <w:rFonts w:ascii="Arial" w:hAnsi="Arial" w:cs="Arial"/>
          <w:color w:val="000000"/>
          <w:sz w:val="24"/>
          <w:szCs w:val="24"/>
        </w:rPr>
        <w:t>,</w:t>
      </w:r>
      <w:r w:rsidR="00A92791" w:rsidRPr="00A92791">
        <w:rPr>
          <w:rFonts w:ascii="Arial" w:hAnsi="Arial" w:cs="Arial"/>
          <w:color w:val="000000"/>
          <w:sz w:val="24"/>
          <w:szCs w:val="24"/>
        </w:rPr>
        <w:t xml:space="preserve"> once they have occurred</w:t>
      </w:r>
      <w:r w:rsidR="00A92791">
        <w:rPr>
          <w:rFonts w:ascii="Arial" w:hAnsi="Arial" w:cs="Arial"/>
          <w:color w:val="000000"/>
          <w:sz w:val="24"/>
          <w:szCs w:val="24"/>
        </w:rPr>
        <w:t>,</w:t>
      </w:r>
      <w:r w:rsidR="00A92791" w:rsidRPr="00A92791">
        <w:rPr>
          <w:rFonts w:ascii="Arial" w:hAnsi="Arial" w:cs="Arial"/>
          <w:color w:val="000000"/>
          <w:sz w:val="24"/>
          <w:szCs w:val="24"/>
        </w:rPr>
        <w:t xml:space="preserve"> are par</w:t>
      </w:r>
      <w:r w:rsidR="00A92791">
        <w:rPr>
          <w:rFonts w:ascii="Arial" w:hAnsi="Arial" w:cs="Arial"/>
          <w:color w:val="000000"/>
          <w:sz w:val="24"/>
          <w:szCs w:val="24"/>
        </w:rPr>
        <w:t xml:space="preserve">ticularly difficult to reverse </w:t>
      </w:r>
      <w:r w:rsidR="00A92791" w:rsidRPr="00A92791">
        <w:rPr>
          <w:rFonts w:ascii="Arial" w:hAnsi="Arial" w:cs="Arial"/>
          <w:color w:val="000000"/>
          <w:sz w:val="24"/>
          <w:szCs w:val="24"/>
        </w:rPr>
        <w:t>(Hicks et al 2016</w:t>
      </w:r>
      <w:r w:rsidR="00A92791">
        <w:rPr>
          <w:rFonts w:ascii="Arial" w:hAnsi="Arial" w:cs="Arial"/>
          <w:color w:val="000000"/>
          <w:sz w:val="24"/>
          <w:szCs w:val="24"/>
        </w:rPr>
        <w:t>).</w:t>
      </w:r>
      <w:r w:rsidR="003A2348" w:rsidRPr="00524FBA">
        <w:rPr>
          <w:rFonts w:ascii="Arial" w:hAnsi="Arial" w:cs="Arial"/>
          <w:sz w:val="24"/>
          <w:szCs w:val="24"/>
        </w:rPr>
        <w:t xml:space="preserve"> </w:t>
      </w:r>
    </w:p>
    <w:p w14:paraId="3E015B71" w14:textId="02000D0E" w:rsidR="003A2348" w:rsidRPr="00524FBA" w:rsidRDefault="003A2348" w:rsidP="00524FBA">
      <w:pPr>
        <w:spacing w:line="480" w:lineRule="auto"/>
        <w:ind w:firstLine="720"/>
        <w:jc w:val="both"/>
        <w:rPr>
          <w:rFonts w:ascii="Arial" w:hAnsi="Arial" w:cs="Arial"/>
          <w:color w:val="000000"/>
          <w:sz w:val="24"/>
          <w:szCs w:val="24"/>
        </w:rPr>
      </w:pPr>
      <w:r w:rsidRPr="00524FBA">
        <w:rPr>
          <w:rFonts w:ascii="Arial" w:hAnsi="Arial" w:cs="Arial"/>
          <w:color w:val="000000"/>
          <w:sz w:val="24"/>
          <w:szCs w:val="24"/>
        </w:rPr>
        <w:t>Political ties to former colonial powers continue to direct the flow of peopl</w:t>
      </w:r>
      <w:r w:rsidR="007D1C95" w:rsidRPr="00524FBA">
        <w:rPr>
          <w:rFonts w:ascii="Arial" w:hAnsi="Arial" w:cs="Arial"/>
          <w:color w:val="000000"/>
          <w:sz w:val="24"/>
          <w:szCs w:val="24"/>
        </w:rPr>
        <w:t>e and money to and from islands, and f</w:t>
      </w:r>
      <w:r w:rsidRPr="00524FBA">
        <w:rPr>
          <w:rFonts w:ascii="Arial" w:hAnsi="Arial" w:cs="Arial"/>
          <w:color w:val="000000"/>
          <w:sz w:val="24"/>
          <w:szCs w:val="24"/>
        </w:rPr>
        <w:t xml:space="preserve">oreign aid and remittances are important elements of island economies </w:t>
      </w:r>
      <w:r w:rsidRPr="00524FBA">
        <w:rPr>
          <w:rFonts w:ascii="Arial" w:hAnsi="Arial" w:cs="Arial"/>
          <w:color w:val="000000"/>
          <w:sz w:val="24"/>
          <w:szCs w:val="24"/>
        </w:rPr>
        <w:fldChar w:fldCharType="begin" w:fldLock="1"/>
      </w:r>
      <w:r w:rsidRPr="00524FBA">
        <w:rPr>
          <w:rFonts w:ascii="Arial" w:hAnsi="Arial" w:cs="Arial"/>
          <w:color w:val="000000"/>
          <w:sz w:val="24"/>
          <w:szCs w:val="24"/>
        </w:rPr>
        <w:instrText>ADDIN CSL_CITATION { "citationItems" : [ { "id" : "ITEM-1", "itemData" : { "ISBN" : "0700614818", "abstract" : "Islands play a significant role in international irregular maritime migration. Frequently they are part of maritime interstitial spaces between states, and their location, combined with institutional membership, makes them part of international migration routes and subject to border management strategies. In this paper borders are analysed as social institutions used for regulating relative permeability through rules of entry and exit for persons, goods and capital. Borders institutionalize territoriality and are politically implemented by states. They are selective, also in migration, and irregular border transit is not always indicative of an inability to control. The Canary Islands are used as an illustrative example of how border management at the southern edge of the European Union has evolved towards more coercive deterrence and tighter surveillance. The Canary Islands experienced irregular maritime immigration from the west African coasts during the first decade of the 21st century and most of these migrants intended to use the islands as transit space towards the European continent. Increasing surveillance in countries of origin, enforcement of border controls and stricter return policies were used to stop flows. The so-called \u201ccayuco crisis\u201d in 2006 induced institutional change in border management and forced the active involvement of the EU through FRONTEX.", "author" : [ { "dropping-particle" : "", "family" : "Gillis", "given" : "John R", "non-dropping-particle" : "", "parse-names" : false, "suffix" : "" } ], "container-title" : "Island Studies Journal", "id" : "ITEM-1", "issue" : "1", "issued" : { "date-parts" : [ [ "2014" ] ] }, "page" : "155-166", "title" : "Not continents in miniature: islands as ecotones", "type" : "article-journal", "volume" : "9" }, "uris" : [ "http://www.mendeley.com/documents/?uuid=d27aaadf-d319-4fc0-b38c-8f1b2d54a529" ] }, { "id" : "ITEM-2", "itemData" : { "author" : [ { "dropping-particle" : "", "family" : "Barnett", "given" : "J", "non-dropping-particle" : "", "parse-names" : false, "suffix" : "" }, { "dropping-particle" : "", "family" : "Campbell", "given" : "J", "non-dropping-particle" : "", "parse-names" : false, "suffix" : "" } ], "id" : "ITEM-2", "issued" : { "date-parts" : [ [ "2010" ] ] }, "number-of-pages" : "218", "publisher" : "Earthscan Climate, Routledge", "publisher-place" : "New York/London", "title" : "Climate Change and Small Island States: Power, Knowledge, and the South Pacific", "type" : "book" }, "uris" : [ "http://www.mendeley.com/documents/?uuid=d62547c4-0a24-4ebd-88da-100208ab5b1a" ] } ], "mendeley" : { "formattedCitation" : "(Barnett and Campbell, 2010; Gillis, 2014)", "plainTextFormattedCitation" : "(Barnett and Campbell, 2010; Gillis, 2014)", "previouslyFormattedCitation" : "(Barnett and Campbell, 2010; Gillis, 2014)" }, "properties" : { "noteIndex" : 0 }, "schema" : "https://github.com/citation-style-language/schema/raw/master/csl-citation.json" }</w:instrText>
      </w:r>
      <w:r w:rsidRPr="00524FBA">
        <w:rPr>
          <w:rFonts w:ascii="Arial" w:hAnsi="Arial" w:cs="Arial"/>
          <w:color w:val="000000"/>
          <w:sz w:val="24"/>
          <w:szCs w:val="24"/>
        </w:rPr>
        <w:fldChar w:fldCharType="separate"/>
      </w:r>
      <w:r w:rsidR="00E429B5">
        <w:rPr>
          <w:rFonts w:ascii="Arial" w:hAnsi="Arial" w:cs="Arial"/>
          <w:noProof/>
          <w:color w:val="000000"/>
          <w:sz w:val="24"/>
          <w:szCs w:val="24"/>
        </w:rPr>
        <w:t>(Gillis</w:t>
      </w:r>
      <w:r w:rsidRPr="00524FBA">
        <w:rPr>
          <w:rFonts w:ascii="Arial" w:hAnsi="Arial" w:cs="Arial"/>
          <w:noProof/>
          <w:color w:val="000000"/>
          <w:sz w:val="24"/>
          <w:szCs w:val="24"/>
        </w:rPr>
        <w:t xml:space="preserve"> 2014)</w:t>
      </w:r>
      <w:r w:rsidRPr="00524FBA">
        <w:rPr>
          <w:rFonts w:ascii="Arial" w:hAnsi="Arial" w:cs="Arial"/>
          <w:color w:val="000000"/>
          <w:sz w:val="24"/>
          <w:szCs w:val="24"/>
        </w:rPr>
        <w:fldChar w:fldCharType="end"/>
      </w:r>
      <w:r w:rsidR="007D1C95" w:rsidRPr="00524FBA">
        <w:rPr>
          <w:rFonts w:ascii="Arial" w:hAnsi="Arial" w:cs="Arial"/>
          <w:color w:val="000000"/>
          <w:sz w:val="24"/>
          <w:szCs w:val="24"/>
        </w:rPr>
        <w:t xml:space="preserve">. </w:t>
      </w:r>
      <w:r w:rsidRPr="00524FBA">
        <w:rPr>
          <w:rFonts w:ascii="Arial" w:hAnsi="Arial" w:cs="Arial"/>
          <w:color w:val="000000"/>
          <w:sz w:val="24"/>
          <w:szCs w:val="24"/>
        </w:rPr>
        <w:t>The h</w:t>
      </w:r>
      <w:r w:rsidRPr="00524FBA">
        <w:rPr>
          <w:rFonts w:ascii="Arial" w:hAnsi="Arial" w:cs="Arial"/>
          <w:sz w:val="24"/>
          <w:szCs w:val="24"/>
        </w:rPr>
        <w:t xml:space="preserve">istories of islands </w:t>
      </w:r>
      <w:r w:rsidR="00CD5E16" w:rsidRPr="00524FBA">
        <w:rPr>
          <w:rFonts w:ascii="Arial" w:hAnsi="Arial" w:cs="Arial"/>
          <w:sz w:val="24"/>
          <w:szCs w:val="24"/>
        </w:rPr>
        <w:t xml:space="preserve">can </w:t>
      </w:r>
      <w:r w:rsidRPr="00524FBA">
        <w:rPr>
          <w:rFonts w:ascii="Arial" w:hAnsi="Arial" w:cs="Arial"/>
          <w:sz w:val="24"/>
          <w:szCs w:val="24"/>
        </w:rPr>
        <w:t>also have importan</w:t>
      </w:r>
      <w:r w:rsidR="00A92791">
        <w:rPr>
          <w:rFonts w:ascii="Arial" w:hAnsi="Arial" w:cs="Arial"/>
          <w:sz w:val="24"/>
          <w:szCs w:val="24"/>
        </w:rPr>
        <w:t>t implications for conservation</w:t>
      </w:r>
      <w:r w:rsidRPr="00524FBA">
        <w:rPr>
          <w:rFonts w:ascii="Arial" w:hAnsi="Arial" w:cs="Arial"/>
          <w:sz w:val="24"/>
          <w:szCs w:val="24"/>
        </w:rPr>
        <w:t xml:space="preserve"> </w:t>
      </w:r>
      <w:r w:rsidR="00A92791">
        <w:rPr>
          <w:rFonts w:ascii="Arial" w:hAnsi="Arial" w:cs="Arial"/>
          <w:color w:val="000000"/>
          <w:sz w:val="24"/>
          <w:szCs w:val="24"/>
        </w:rPr>
        <w:t xml:space="preserve">and </w:t>
      </w:r>
      <w:r w:rsidR="00CD5E16" w:rsidRPr="00524FBA">
        <w:rPr>
          <w:rFonts w:ascii="Arial" w:hAnsi="Arial" w:cs="Arial"/>
          <w:color w:val="000000"/>
          <w:sz w:val="24"/>
          <w:szCs w:val="24"/>
        </w:rPr>
        <w:t>underpin many environmental impacts experienced by islands including species introduction (rats being especially problematic)</w:t>
      </w:r>
      <w:r w:rsidRPr="00524FBA">
        <w:rPr>
          <w:rFonts w:ascii="Arial" w:hAnsi="Arial" w:cs="Arial"/>
          <w:color w:val="000000"/>
          <w:sz w:val="24"/>
          <w:szCs w:val="24"/>
        </w:rPr>
        <w:t xml:space="preserve"> </w:t>
      </w:r>
      <w:r w:rsidRPr="00524FBA">
        <w:rPr>
          <w:rFonts w:ascii="Arial" w:hAnsi="Arial" w:cs="Arial"/>
          <w:color w:val="000000"/>
          <w:sz w:val="24"/>
          <w:szCs w:val="24"/>
        </w:rPr>
        <w:fldChar w:fldCharType="begin" w:fldLock="1"/>
      </w:r>
      <w:r w:rsidRPr="00524FBA">
        <w:rPr>
          <w:rFonts w:ascii="Arial" w:hAnsi="Arial" w:cs="Arial"/>
          <w:color w:val="000000"/>
          <w:sz w:val="24"/>
          <w:szCs w:val="24"/>
        </w:rPr>
        <w:instrText>ADDIN CSL_CITATION { "citationItems" : [ { "id" : "ITEM-1", "itemData" : { "DOI" : "10.1111/j.1467-9663.2004.00310.x", "ISBN" : "1467-9663", "ISSN" : "0040747X", "abstract" : "Although generally distinct from continental environments, and therefore of interest in their own right, island environments have been generally misunderstood, misinterpreted, and mismanaged. The main reason is that they have been interpreted for management purposes largely by continent- trained observers. An example of views towards island size is given. It is argued that the pejorative label \u2018small\u2019 should no longer be used to characterise islands. The ways in which island environments have been impacted by humans and their commensals is given. Questions of the sustainable development of island environments are also considered, including for whom these should be sustainable, how extraneous threats like sea-level rise are best incorporated into such plans, and what threats are posed to the rest of the world by mega-tsunami from certain island environments. Island environments are best managed by persons who understand their distinct character and who are committed to their future", "author" : [ { "dropping-particle" : "", "family" : "Nunn", "given" : "Patrick D.", "non-dropping-particle" : "", "parse-names" : false, "suffix" : "" } ], "container-title" : "Tijdschrift voor Economische en Sociale Geografie", "id" : "ITEM-1", "issue" : "3", "issued" : { "date-parts" : [ [ "2004" ] ] }, "page" : "311-325", "title" : "Through a mist on the ocean: Human understanding of island environments", "type" : "article-journal", "volume" : "95" }, "uris" : [ "http://www.mendeley.com/documents/?uuid=3ea1a213-0aa6-4ccd-8be8-4afdde1de4b7" ] } ], "mendeley" : { "formattedCitation" : "(Nunn, 2004)", "plainTextFormattedCitation" : "(Nunn, 2004)", "previouslyFormattedCitation" : "(Nunn, 2004)" }, "properties" : { "noteIndex" : 0 }, "schema" : "https://github.com/citation-style-language/schema/raw/master/csl-citation.json" }</w:instrText>
      </w:r>
      <w:r w:rsidRPr="00524FBA">
        <w:rPr>
          <w:rFonts w:ascii="Arial" w:hAnsi="Arial" w:cs="Arial"/>
          <w:color w:val="000000"/>
          <w:sz w:val="24"/>
          <w:szCs w:val="24"/>
        </w:rPr>
        <w:fldChar w:fldCharType="separate"/>
      </w:r>
      <w:r w:rsidR="00E429B5">
        <w:rPr>
          <w:rFonts w:ascii="Arial" w:hAnsi="Arial" w:cs="Arial"/>
          <w:noProof/>
          <w:color w:val="000000"/>
          <w:sz w:val="24"/>
          <w:szCs w:val="24"/>
        </w:rPr>
        <w:t>(Nunn</w:t>
      </w:r>
      <w:r w:rsidRPr="00524FBA">
        <w:rPr>
          <w:rFonts w:ascii="Arial" w:hAnsi="Arial" w:cs="Arial"/>
          <w:noProof/>
          <w:color w:val="000000"/>
          <w:sz w:val="24"/>
          <w:szCs w:val="24"/>
        </w:rPr>
        <w:t xml:space="preserve"> 2004)</w:t>
      </w:r>
      <w:r w:rsidRPr="00524FBA">
        <w:rPr>
          <w:rFonts w:ascii="Arial" w:hAnsi="Arial" w:cs="Arial"/>
          <w:color w:val="000000"/>
          <w:sz w:val="24"/>
          <w:szCs w:val="24"/>
        </w:rPr>
        <w:fldChar w:fldCharType="end"/>
      </w:r>
      <w:r w:rsidR="00CD5E16" w:rsidRPr="00524FBA">
        <w:rPr>
          <w:rFonts w:ascii="Arial" w:hAnsi="Arial" w:cs="Arial"/>
          <w:color w:val="000000"/>
          <w:sz w:val="24"/>
          <w:szCs w:val="24"/>
        </w:rPr>
        <w:t>, whilst many r</w:t>
      </w:r>
      <w:r w:rsidRPr="00524FBA">
        <w:rPr>
          <w:rFonts w:ascii="Arial" w:hAnsi="Arial" w:cs="Arial"/>
          <w:color w:val="000000"/>
          <w:sz w:val="24"/>
          <w:szCs w:val="24"/>
        </w:rPr>
        <w:t>emote island territories have been exploited as politically neutral places in which to dispose of waste (e.g. Marshall Islands)</w:t>
      </w:r>
      <w:r w:rsidR="00F10876">
        <w:rPr>
          <w:rFonts w:ascii="Arial" w:hAnsi="Arial" w:cs="Arial"/>
          <w:color w:val="000000"/>
          <w:sz w:val="24"/>
          <w:szCs w:val="24"/>
        </w:rPr>
        <w:t xml:space="preserve"> </w:t>
      </w:r>
      <w:r w:rsidRPr="00524FBA">
        <w:rPr>
          <w:rFonts w:ascii="Arial" w:hAnsi="Arial" w:cs="Arial"/>
          <w:color w:val="000000"/>
          <w:sz w:val="24"/>
          <w:szCs w:val="24"/>
        </w:rPr>
        <w:t xml:space="preserve">or conduct nuclear tests (e.g. Micronesia) </w:t>
      </w:r>
      <w:r w:rsidRPr="00524FBA">
        <w:rPr>
          <w:rFonts w:ascii="Arial" w:hAnsi="Arial" w:cs="Arial"/>
          <w:color w:val="000000"/>
          <w:sz w:val="24"/>
          <w:szCs w:val="24"/>
        </w:rPr>
        <w:fldChar w:fldCharType="begin" w:fldLock="1"/>
      </w:r>
      <w:r w:rsidRPr="00524FBA">
        <w:rPr>
          <w:rFonts w:ascii="Arial" w:hAnsi="Arial" w:cs="Arial"/>
          <w:color w:val="000000"/>
          <w:sz w:val="24"/>
          <w:szCs w:val="24"/>
        </w:rPr>
        <w:instrText>ADDIN CSL_CITATION { "citationItems" : [ { "id" : "ITEM-1", "itemData" : { "author" : [ { "dropping-particle" : "", "family" : "Malm", "given" : "T", "non-dropping-particle" : "", "parse-names" : false, "suffix" : "" } ], "container-title" : "The World and the Earth System: Global Socioenvironmental Change and Sustainability since the Neolitic", "editor" : [ { "dropping-particle" : "", "family" : "Hornborg", "given" : "F", "non-dropping-particle" : "", "parse-names" : false, "suffix" : "" }, { "dropping-particle" : "", "family" : "Crumley", "given" : "C L", "non-dropping-particle" : "", "parse-names" : false, "suffix" : "" } ], "id" : "ITEM-1", "issued" : { "date-parts" : [ [ "2007" ] ] }, "page" : "268 \u2013 279", "publisher" : "Left Coast Press", "publisher-place" : "Walnut Creek", "title" : "No island is an 'island': Some perspectives on Human Ecology and Development in Oceania", "type" : "chapter" }, "uris" : [ "http://www.mendeley.com/documents/?uuid=6fb46e21-96bd-4375-9b99-b3c207e82f4a" ] } ], "mendeley" : { "formattedCitation" : "(Malm, 2007)", "plainTextFormattedCitation" : "(Malm, 2007)", "previouslyFormattedCitation" : "(Malm, 2007)" }, "properties" : { "noteIndex" : 0 }, "schema" : "https://github.com/citation-style-language/schema/raw/master/csl-citation.json" }</w:instrText>
      </w:r>
      <w:r w:rsidRPr="00524FBA">
        <w:rPr>
          <w:rFonts w:ascii="Arial" w:hAnsi="Arial" w:cs="Arial"/>
          <w:color w:val="000000"/>
          <w:sz w:val="24"/>
          <w:szCs w:val="24"/>
        </w:rPr>
        <w:fldChar w:fldCharType="separate"/>
      </w:r>
      <w:r w:rsidR="00E429B5">
        <w:rPr>
          <w:rFonts w:ascii="Arial" w:hAnsi="Arial" w:cs="Arial"/>
          <w:noProof/>
          <w:color w:val="000000"/>
          <w:sz w:val="24"/>
          <w:szCs w:val="24"/>
        </w:rPr>
        <w:t>(Malm</w:t>
      </w:r>
      <w:r w:rsidRPr="00524FBA">
        <w:rPr>
          <w:rFonts w:ascii="Arial" w:hAnsi="Arial" w:cs="Arial"/>
          <w:noProof/>
          <w:color w:val="000000"/>
          <w:sz w:val="24"/>
          <w:szCs w:val="24"/>
        </w:rPr>
        <w:t xml:space="preserve"> 2007)</w:t>
      </w:r>
      <w:r w:rsidRPr="00524FBA">
        <w:rPr>
          <w:rFonts w:ascii="Arial" w:hAnsi="Arial" w:cs="Arial"/>
          <w:color w:val="000000"/>
          <w:sz w:val="24"/>
          <w:szCs w:val="24"/>
        </w:rPr>
        <w:fldChar w:fldCharType="end"/>
      </w:r>
      <w:r w:rsidRPr="00524FBA">
        <w:rPr>
          <w:rFonts w:ascii="Arial" w:hAnsi="Arial" w:cs="Arial"/>
          <w:color w:val="000000"/>
          <w:sz w:val="24"/>
          <w:szCs w:val="24"/>
        </w:rPr>
        <w:t xml:space="preserve">. </w:t>
      </w:r>
    </w:p>
    <w:p w14:paraId="53E046E4" w14:textId="607BB4AB" w:rsidR="002149E2" w:rsidRPr="007802A0" w:rsidRDefault="00620427" w:rsidP="001A6076">
      <w:pPr>
        <w:spacing w:line="480" w:lineRule="auto"/>
        <w:ind w:firstLine="720"/>
        <w:jc w:val="both"/>
        <w:rPr>
          <w:rFonts w:ascii="Arial" w:hAnsi="Arial" w:cs="Arial"/>
          <w:color w:val="000000"/>
          <w:sz w:val="24"/>
          <w:szCs w:val="24"/>
        </w:rPr>
      </w:pPr>
      <w:r>
        <w:rPr>
          <w:rFonts w:ascii="Arial" w:hAnsi="Arial" w:cs="Arial"/>
          <w:color w:val="000000"/>
          <w:sz w:val="24"/>
          <w:szCs w:val="24"/>
        </w:rPr>
        <w:t>Whilst</w:t>
      </w:r>
      <w:r w:rsidR="002149E2">
        <w:rPr>
          <w:rFonts w:ascii="Arial" w:hAnsi="Arial" w:cs="Arial"/>
          <w:color w:val="000000"/>
          <w:sz w:val="24"/>
          <w:szCs w:val="24"/>
        </w:rPr>
        <w:t xml:space="preserve"> divers</w:t>
      </w:r>
      <w:r w:rsidR="001A6076">
        <w:rPr>
          <w:rFonts w:ascii="Arial" w:hAnsi="Arial" w:cs="Arial"/>
          <w:color w:val="000000"/>
          <w:sz w:val="24"/>
          <w:szCs w:val="24"/>
        </w:rPr>
        <w:t xml:space="preserve">ity </w:t>
      </w:r>
      <w:r w:rsidR="002149E2">
        <w:rPr>
          <w:rFonts w:ascii="Arial" w:hAnsi="Arial" w:cs="Arial"/>
          <w:color w:val="000000"/>
          <w:sz w:val="24"/>
          <w:szCs w:val="24"/>
        </w:rPr>
        <w:t xml:space="preserve">and local context </w:t>
      </w:r>
      <w:r>
        <w:rPr>
          <w:rFonts w:ascii="Arial" w:hAnsi="Arial" w:cs="Arial"/>
          <w:color w:val="000000"/>
          <w:sz w:val="24"/>
          <w:szCs w:val="24"/>
        </w:rPr>
        <w:t xml:space="preserve">is important to recognise in </w:t>
      </w:r>
      <w:r w:rsidR="002149E2">
        <w:rPr>
          <w:rFonts w:ascii="Arial" w:hAnsi="Arial" w:cs="Arial"/>
          <w:color w:val="000000"/>
          <w:sz w:val="24"/>
          <w:szCs w:val="24"/>
        </w:rPr>
        <w:t>any study of island life – ‘</w:t>
      </w:r>
      <w:proofErr w:type="spellStart"/>
      <w:r w:rsidR="002149E2">
        <w:rPr>
          <w:rFonts w:ascii="Arial" w:hAnsi="Arial" w:cs="Arial"/>
          <w:color w:val="000000"/>
          <w:sz w:val="24"/>
          <w:szCs w:val="24"/>
        </w:rPr>
        <w:t>islandness</w:t>
      </w:r>
      <w:proofErr w:type="spellEnd"/>
      <w:r w:rsidR="002149E2">
        <w:rPr>
          <w:rFonts w:ascii="Arial" w:hAnsi="Arial" w:cs="Arial"/>
          <w:color w:val="000000"/>
          <w:sz w:val="24"/>
          <w:szCs w:val="24"/>
        </w:rPr>
        <w:t>’ is a characteristic common to many islands</w:t>
      </w:r>
      <w:r w:rsidR="001A6076">
        <w:rPr>
          <w:rFonts w:ascii="Arial" w:hAnsi="Arial" w:cs="Arial"/>
          <w:color w:val="000000"/>
          <w:sz w:val="24"/>
          <w:szCs w:val="24"/>
        </w:rPr>
        <w:t xml:space="preserve">. </w:t>
      </w:r>
      <w:proofErr w:type="gramStart"/>
      <w:r w:rsidR="001A6076">
        <w:rPr>
          <w:rFonts w:ascii="Arial" w:hAnsi="Arial" w:cs="Arial"/>
          <w:color w:val="000000"/>
          <w:sz w:val="24"/>
          <w:szCs w:val="24"/>
        </w:rPr>
        <w:t xml:space="preserve">As is </w:t>
      </w:r>
      <w:r w:rsidR="00E429B5">
        <w:rPr>
          <w:rFonts w:ascii="Arial" w:hAnsi="Arial" w:cs="Arial"/>
          <w:color w:val="000000"/>
          <w:sz w:val="24"/>
          <w:szCs w:val="24"/>
        </w:rPr>
        <w:t>argued by Conkling (2007:192): ‘</w:t>
      </w:r>
      <w:r w:rsidR="001A6076">
        <w:rPr>
          <w:rFonts w:ascii="Arial" w:hAnsi="Arial" w:cs="Arial"/>
          <w:color w:val="000000"/>
          <w:sz w:val="24"/>
          <w:szCs w:val="24"/>
        </w:rPr>
        <w:t>Islanders across different archipelagos share many of the characteristics imposed by the boundedness and isolation of island life.</w:t>
      </w:r>
      <w:proofErr w:type="gramEnd"/>
      <w:r w:rsidR="001A6076">
        <w:rPr>
          <w:rFonts w:ascii="Arial" w:hAnsi="Arial" w:cs="Arial"/>
          <w:color w:val="000000"/>
          <w:sz w:val="24"/>
          <w:szCs w:val="24"/>
        </w:rPr>
        <w:t xml:space="preserve"> If the characteristics of islanders resonate through time and across space, then certain island qualiti</w:t>
      </w:r>
      <w:r w:rsidR="00E429B5">
        <w:rPr>
          <w:rFonts w:ascii="Arial" w:hAnsi="Arial" w:cs="Arial"/>
          <w:color w:val="000000"/>
          <w:sz w:val="24"/>
          <w:szCs w:val="24"/>
        </w:rPr>
        <w:t>es must transcend local culture’</w:t>
      </w:r>
      <w:r w:rsidR="001A6076">
        <w:rPr>
          <w:rFonts w:ascii="Arial" w:hAnsi="Arial" w:cs="Arial"/>
          <w:color w:val="000000"/>
          <w:sz w:val="24"/>
          <w:szCs w:val="24"/>
        </w:rPr>
        <w:t>.  A</w:t>
      </w:r>
      <w:r w:rsidR="002149E2">
        <w:rPr>
          <w:rFonts w:ascii="Arial" w:hAnsi="Arial" w:cs="Arial"/>
          <w:color w:val="000000"/>
          <w:sz w:val="24"/>
          <w:szCs w:val="24"/>
        </w:rPr>
        <w:t xml:space="preserve">s such, </w:t>
      </w:r>
      <w:r w:rsidR="001A6076">
        <w:rPr>
          <w:rFonts w:ascii="Arial" w:hAnsi="Arial" w:cs="Arial"/>
          <w:color w:val="000000"/>
          <w:sz w:val="24"/>
          <w:szCs w:val="24"/>
        </w:rPr>
        <w:t xml:space="preserve">the concept of </w:t>
      </w:r>
      <w:proofErr w:type="spellStart"/>
      <w:r w:rsidR="001A6076">
        <w:rPr>
          <w:rFonts w:ascii="Arial" w:hAnsi="Arial" w:cs="Arial"/>
          <w:color w:val="000000"/>
          <w:sz w:val="24"/>
          <w:szCs w:val="24"/>
        </w:rPr>
        <w:t>islandness</w:t>
      </w:r>
      <w:proofErr w:type="spellEnd"/>
      <w:r w:rsidR="001A6076">
        <w:rPr>
          <w:rFonts w:ascii="Arial" w:hAnsi="Arial" w:cs="Arial"/>
          <w:color w:val="000000"/>
          <w:sz w:val="24"/>
          <w:szCs w:val="24"/>
        </w:rPr>
        <w:t xml:space="preserve"> </w:t>
      </w:r>
      <w:r w:rsidR="002149E2">
        <w:rPr>
          <w:rFonts w:ascii="Arial" w:hAnsi="Arial" w:cs="Arial"/>
          <w:color w:val="000000"/>
          <w:sz w:val="24"/>
          <w:szCs w:val="24"/>
        </w:rPr>
        <w:t xml:space="preserve">provides a </w:t>
      </w:r>
      <w:r w:rsidR="00AC04EB">
        <w:rPr>
          <w:rFonts w:ascii="Arial" w:hAnsi="Arial" w:cs="Arial"/>
          <w:color w:val="000000"/>
          <w:sz w:val="24"/>
          <w:szCs w:val="24"/>
        </w:rPr>
        <w:t xml:space="preserve">useful </w:t>
      </w:r>
      <w:r w:rsidR="002149E2">
        <w:rPr>
          <w:rFonts w:ascii="Arial" w:hAnsi="Arial" w:cs="Arial"/>
          <w:color w:val="000000"/>
          <w:sz w:val="24"/>
          <w:szCs w:val="24"/>
        </w:rPr>
        <w:t xml:space="preserve">framing in which to </w:t>
      </w:r>
      <w:r w:rsidR="00AC04EB">
        <w:rPr>
          <w:rFonts w:ascii="Arial" w:hAnsi="Arial" w:cs="Arial"/>
          <w:color w:val="000000"/>
          <w:sz w:val="24"/>
          <w:szCs w:val="24"/>
        </w:rPr>
        <w:t xml:space="preserve">explore </w:t>
      </w:r>
      <w:r w:rsidR="002149E2">
        <w:rPr>
          <w:rFonts w:ascii="Arial" w:hAnsi="Arial" w:cs="Arial"/>
          <w:color w:val="000000"/>
          <w:sz w:val="24"/>
          <w:szCs w:val="24"/>
        </w:rPr>
        <w:t>wellbeing-island attributes</w:t>
      </w:r>
      <w:r w:rsidR="00AC04EB">
        <w:rPr>
          <w:rFonts w:ascii="Arial" w:hAnsi="Arial" w:cs="Arial"/>
          <w:color w:val="000000"/>
          <w:sz w:val="24"/>
          <w:szCs w:val="24"/>
        </w:rPr>
        <w:t xml:space="preserve"> which can </w:t>
      </w:r>
      <w:r w:rsidR="00AC04EB">
        <w:rPr>
          <w:rFonts w:ascii="Arial" w:hAnsi="Arial" w:cs="Arial"/>
          <w:color w:val="000000"/>
          <w:sz w:val="24"/>
          <w:szCs w:val="24"/>
        </w:rPr>
        <w:lastRenderedPageBreak/>
        <w:t>hold relevance at a more generalizable level of analysis</w:t>
      </w:r>
      <w:r w:rsidR="001A6076">
        <w:rPr>
          <w:rFonts w:ascii="Arial" w:hAnsi="Arial" w:cs="Arial"/>
          <w:color w:val="000000"/>
          <w:sz w:val="24"/>
          <w:szCs w:val="24"/>
        </w:rPr>
        <w:t xml:space="preserve">, and is therefore included in our adaptation of the wellbeing framework. </w:t>
      </w:r>
    </w:p>
    <w:p w14:paraId="551DD664" w14:textId="77777777" w:rsidR="007802A0" w:rsidRDefault="007802A0" w:rsidP="00524FBA">
      <w:pPr>
        <w:spacing w:line="480" w:lineRule="auto"/>
        <w:jc w:val="both"/>
        <w:rPr>
          <w:rFonts w:ascii="Arial" w:eastAsia="Times New Roman" w:hAnsi="Arial" w:cs="Arial"/>
          <w:b/>
          <w:sz w:val="24"/>
          <w:szCs w:val="24"/>
          <w:u w:val="single"/>
        </w:rPr>
      </w:pPr>
    </w:p>
    <w:p w14:paraId="74B69A15" w14:textId="2AAA28CD" w:rsidR="00746AAE" w:rsidRPr="00524FBA" w:rsidRDefault="00746AAE" w:rsidP="00524FBA">
      <w:pPr>
        <w:spacing w:line="480" w:lineRule="auto"/>
        <w:jc w:val="both"/>
        <w:rPr>
          <w:rFonts w:ascii="Arial" w:eastAsia="Times New Roman" w:hAnsi="Arial" w:cs="Arial"/>
          <w:b/>
          <w:sz w:val="24"/>
          <w:szCs w:val="24"/>
          <w:u w:val="single"/>
        </w:rPr>
      </w:pPr>
      <w:r w:rsidRPr="00524FBA">
        <w:rPr>
          <w:rFonts w:ascii="Arial" w:eastAsia="Times New Roman" w:hAnsi="Arial" w:cs="Arial"/>
          <w:b/>
          <w:sz w:val="24"/>
          <w:szCs w:val="24"/>
          <w:u w:val="single"/>
        </w:rPr>
        <w:t xml:space="preserve">How does conservation affect wellbeing dynamics in island communities? </w:t>
      </w:r>
    </w:p>
    <w:p w14:paraId="1C421D14" w14:textId="62A61086" w:rsidR="00555A0C" w:rsidRDefault="00E429B5" w:rsidP="00524FBA">
      <w:pPr>
        <w:pStyle w:val="svarticle"/>
        <w:shd w:val="clear" w:color="auto" w:fill="FFFFFF"/>
        <w:spacing w:before="0" w:beforeAutospacing="0" w:after="0" w:afterAutospacing="0" w:line="480" w:lineRule="auto"/>
        <w:ind w:firstLine="720"/>
        <w:jc w:val="both"/>
        <w:textAlignment w:val="baseline"/>
        <w:rPr>
          <w:rFonts w:ascii="Arial" w:hAnsi="Arial" w:cs="Arial"/>
          <w:color w:val="2E2E2E"/>
        </w:rPr>
      </w:pPr>
      <w:r>
        <w:rPr>
          <w:rFonts w:ascii="Arial" w:hAnsi="Arial" w:cs="Arial"/>
          <w:color w:val="2E2E2E"/>
        </w:rPr>
        <w:t xml:space="preserve">Here, </w:t>
      </w:r>
      <w:r w:rsidR="00555A0C" w:rsidRPr="00524FBA">
        <w:rPr>
          <w:rFonts w:ascii="Arial" w:hAnsi="Arial" w:cs="Arial"/>
          <w:color w:val="2E2E2E"/>
        </w:rPr>
        <w:t>the Sol</w:t>
      </w:r>
      <w:r>
        <w:rPr>
          <w:rFonts w:ascii="Arial" w:hAnsi="Arial" w:cs="Arial"/>
          <w:color w:val="2E2E2E"/>
        </w:rPr>
        <w:t xml:space="preserve">omon Islands and the UK Islands are taken as pertinent case studies to </w:t>
      </w:r>
      <w:r w:rsidR="000724A0" w:rsidRPr="00524FBA">
        <w:rPr>
          <w:rFonts w:ascii="Arial" w:hAnsi="Arial" w:cs="Arial"/>
          <w:color w:val="2E2E2E"/>
        </w:rPr>
        <w:t xml:space="preserve">critically </w:t>
      </w:r>
      <w:r w:rsidR="008049A0" w:rsidRPr="00524FBA">
        <w:rPr>
          <w:rFonts w:ascii="Arial" w:hAnsi="Arial" w:cs="Arial"/>
          <w:color w:val="2E2E2E"/>
        </w:rPr>
        <w:t xml:space="preserve">reflect on </w:t>
      </w:r>
      <w:r w:rsidR="00CD5E16" w:rsidRPr="00524FBA">
        <w:rPr>
          <w:rFonts w:ascii="Arial" w:hAnsi="Arial" w:cs="Arial"/>
          <w:color w:val="2E2E2E"/>
        </w:rPr>
        <w:t xml:space="preserve">the ways in which </w:t>
      </w:r>
      <w:r w:rsidR="008049A0" w:rsidRPr="00524FBA">
        <w:rPr>
          <w:rFonts w:ascii="Arial" w:hAnsi="Arial" w:cs="Arial"/>
          <w:color w:val="2E2E2E"/>
        </w:rPr>
        <w:t>specific</w:t>
      </w:r>
      <w:r w:rsidR="0082214E" w:rsidRPr="00524FBA">
        <w:rPr>
          <w:rFonts w:ascii="Arial" w:hAnsi="Arial" w:cs="Arial"/>
          <w:color w:val="2E2E2E"/>
        </w:rPr>
        <w:t xml:space="preserve"> </w:t>
      </w:r>
      <w:r w:rsidR="00CD5E16" w:rsidRPr="00E429B5">
        <w:rPr>
          <w:rFonts w:ascii="Arial" w:hAnsi="Arial" w:cs="Arial"/>
          <w:color w:val="2E2E2E"/>
        </w:rPr>
        <w:t xml:space="preserve">conservation </w:t>
      </w:r>
      <w:r w:rsidR="00CD5E16" w:rsidRPr="00524FBA">
        <w:rPr>
          <w:rFonts w:ascii="Arial" w:hAnsi="Arial" w:cs="Arial"/>
          <w:color w:val="2E2E2E"/>
        </w:rPr>
        <w:t>activ</w:t>
      </w:r>
      <w:r w:rsidR="000724A0" w:rsidRPr="00524FBA">
        <w:rPr>
          <w:rFonts w:ascii="Arial" w:hAnsi="Arial" w:cs="Arial"/>
          <w:color w:val="2E2E2E"/>
        </w:rPr>
        <w:t xml:space="preserve">ities interact with </w:t>
      </w:r>
      <w:r w:rsidR="008049A0" w:rsidRPr="00524FBA">
        <w:rPr>
          <w:rFonts w:ascii="Arial" w:hAnsi="Arial" w:cs="Arial"/>
          <w:color w:val="2E2E2E"/>
        </w:rPr>
        <w:t>social wellbeing</w:t>
      </w:r>
      <w:r w:rsidR="00555A0C" w:rsidRPr="00524FBA">
        <w:rPr>
          <w:rFonts w:ascii="Arial" w:hAnsi="Arial" w:cs="Arial"/>
          <w:color w:val="2E2E2E"/>
        </w:rPr>
        <w:t>.</w:t>
      </w:r>
      <w:r w:rsidR="005959A5">
        <w:rPr>
          <w:rFonts w:ascii="Arial" w:hAnsi="Arial" w:cs="Arial"/>
          <w:color w:val="2E2E2E"/>
        </w:rPr>
        <w:t xml:space="preserve"> Table 1 outlines key aspects</w:t>
      </w:r>
      <w:r w:rsidR="004D27D7">
        <w:rPr>
          <w:rFonts w:ascii="Arial" w:hAnsi="Arial" w:cs="Arial"/>
          <w:color w:val="2E2E2E"/>
        </w:rPr>
        <w:t xml:space="preserve"> of context and material, relational</w:t>
      </w:r>
      <w:r w:rsidR="005959A5">
        <w:rPr>
          <w:rFonts w:ascii="Arial" w:hAnsi="Arial" w:cs="Arial"/>
          <w:color w:val="2E2E2E"/>
        </w:rPr>
        <w:t xml:space="preserve"> and subjective wellbeing in the two cases, with the following sections focusing specifically on predominant conservation approaches in the two cases. </w:t>
      </w:r>
    </w:p>
    <w:p w14:paraId="27C79FBE" w14:textId="77777777" w:rsidR="00411AC3" w:rsidRDefault="00411AC3" w:rsidP="00411AC3">
      <w:pPr>
        <w:pStyle w:val="svarticle"/>
        <w:shd w:val="clear" w:color="auto" w:fill="FFFFFF"/>
        <w:spacing w:before="0" w:beforeAutospacing="0" w:after="0" w:afterAutospacing="0" w:line="480" w:lineRule="auto"/>
        <w:jc w:val="both"/>
        <w:textAlignment w:val="baseline"/>
        <w:rPr>
          <w:rFonts w:ascii="Arial" w:hAnsi="Arial" w:cs="Arial"/>
          <w:color w:val="2E2E2E"/>
        </w:rPr>
      </w:pPr>
    </w:p>
    <w:p w14:paraId="30480DB2" w14:textId="32B8D7FC" w:rsidR="00411AC3" w:rsidRDefault="00411AC3" w:rsidP="00411AC3">
      <w:pPr>
        <w:pStyle w:val="svarticle"/>
        <w:shd w:val="clear" w:color="auto" w:fill="FFFFFF"/>
        <w:spacing w:before="0" w:beforeAutospacing="0" w:after="0" w:afterAutospacing="0" w:line="480" w:lineRule="auto"/>
        <w:jc w:val="both"/>
        <w:textAlignment w:val="baseline"/>
        <w:rPr>
          <w:rFonts w:ascii="Arial" w:hAnsi="Arial" w:cs="Arial"/>
          <w:b/>
          <w:color w:val="2E2E2E"/>
        </w:rPr>
      </w:pPr>
      <w:r w:rsidRPr="00531B9E">
        <w:rPr>
          <w:rFonts w:ascii="Arial" w:hAnsi="Arial" w:cs="Arial"/>
          <w:b/>
          <w:color w:val="2E2E2E"/>
        </w:rPr>
        <w:t>Table 1:</w:t>
      </w:r>
      <w:r w:rsidR="00531B9E" w:rsidRPr="00531B9E">
        <w:rPr>
          <w:rFonts w:ascii="Arial" w:hAnsi="Arial" w:cs="Arial"/>
          <w:b/>
          <w:color w:val="2E2E2E"/>
        </w:rPr>
        <w:t xml:space="preserve"> A summary of the dimensions of wellbeing that are highlighted in the literature in two different island contexts: Solomon Islands and UK offshore islands.  </w:t>
      </w:r>
    </w:p>
    <w:p w14:paraId="5624247C" w14:textId="77777777" w:rsidR="005D62B5" w:rsidRDefault="005D62B5" w:rsidP="00411AC3">
      <w:pPr>
        <w:pStyle w:val="svarticle"/>
        <w:shd w:val="clear" w:color="auto" w:fill="FFFFFF"/>
        <w:spacing w:before="0" w:beforeAutospacing="0" w:after="0" w:afterAutospacing="0" w:line="480" w:lineRule="auto"/>
        <w:jc w:val="both"/>
        <w:textAlignment w:val="baseline"/>
        <w:rPr>
          <w:rFonts w:ascii="Arial" w:hAnsi="Arial" w:cs="Arial"/>
          <w:b/>
          <w:color w:val="2E2E2E"/>
        </w:rPr>
      </w:pPr>
    </w:p>
    <w:tbl>
      <w:tblPr>
        <w:tblStyle w:val="TableGrid"/>
        <w:tblW w:w="11235" w:type="dxa"/>
        <w:tblInd w:w="-972" w:type="dxa"/>
        <w:tblLayout w:type="fixed"/>
        <w:tblLook w:val="04A0" w:firstRow="1" w:lastRow="0" w:firstColumn="1" w:lastColumn="0" w:noHBand="0" w:noVBand="1"/>
      </w:tblPr>
      <w:tblGrid>
        <w:gridCol w:w="1260"/>
        <w:gridCol w:w="1260"/>
        <w:gridCol w:w="3495"/>
        <w:gridCol w:w="5220"/>
      </w:tblGrid>
      <w:tr w:rsidR="005E04C7" w:rsidRPr="002C60E9" w14:paraId="139E2F1A" w14:textId="77777777" w:rsidTr="005E04C7">
        <w:tc>
          <w:tcPr>
            <w:tcW w:w="1260" w:type="dxa"/>
            <w:tcBorders>
              <w:bottom w:val="single" w:sz="4" w:space="0" w:color="auto"/>
              <w:right w:val="nil"/>
            </w:tcBorders>
          </w:tcPr>
          <w:p w14:paraId="29BDAF7E" w14:textId="77777777" w:rsidR="008005B0" w:rsidRPr="002C60E9" w:rsidRDefault="008005B0" w:rsidP="00BB63EE">
            <w:pPr>
              <w:rPr>
                <w:b/>
                <w:sz w:val="18"/>
                <w:szCs w:val="18"/>
              </w:rPr>
            </w:pPr>
          </w:p>
        </w:tc>
        <w:tc>
          <w:tcPr>
            <w:tcW w:w="1260" w:type="dxa"/>
            <w:tcBorders>
              <w:left w:val="nil"/>
              <w:bottom w:val="single" w:sz="4" w:space="0" w:color="auto"/>
              <w:right w:val="nil"/>
            </w:tcBorders>
          </w:tcPr>
          <w:p w14:paraId="6D024F82" w14:textId="77777777" w:rsidR="008005B0" w:rsidRPr="002C60E9" w:rsidRDefault="008005B0" w:rsidP="00BB63EE">
            <w:pPr>
              <w:rPr>
                <w:b/>
                <w:sz w:val="18"/>
                <w:szCs w:val="18"/>
              </w:rPr>
            </w:pPr>
          </w:p>
        </w:tc>
        <w:tc>
          <w:tcPr>
            <w:tcW w:w="3495" w:type="dxa"/>
            <w:tcBorders>
              <w:left w:val="nil"/>
              <w:bottom w:val="single" w:sz="4" w:space="0" w:color="auto"/>
              <w:right w:val="nil"/>
            </w:tcBorders>
          </w:tcPr>
          <w:p w14:paraId="0CB12D29" w14:textId="77777777" w:rsidR="008005B0" w:rsidRPr="002C60E9" w:rsidRDefault="008005B0" w:rsidP="00BB63EE">
            <w:pPr>
              <w:rPr>
                <w:b/>
                <w:sz w:val="18"/>
                <w:szCs w:val="18"/>
              </w:rPr>
            </w:pPr>
            <w:r w:rsidRPr="002C60E9">
              <w:rPr>
                <w:b/>
                <w:sz w:val="18"/>
                <w:szCs w:val="18"/>
              </w:rPr>
              <w:t>Solomon Islands</w:t>
            </w:r>
          </w:p>
        </w:tc>
        <w:tc>
          <w:tcPr>
            <w:tcW w:w="5220" w:type="dxa"/>
            <w:tcBorders>
              <w:left w:val="nil"/>
              <w:bottom w:val="single" w:sz="4" w:space="0" w:color="auto"/>
            </w:tcBorders>
          </w:tcPr>
          <w:p w14:paraId="041E25D6" w14:textId="77777777" w:rsidR="008005B0" w:rsidRPr="002C60E9" w:rsidRDefault="008005B0" w:rsidP="00BB63EE">
            <w:pPr>
              <w:rPr>
                <w:b/>
                <w:sz w:val="18"/>
                <w:szCs w:val="18"/>
              </w:rPr>
            </w:pPr>
            <w:r w:rsidRPr="002C60E9">
              <w:rPr>
                <w:b/>
                <w:sz w:val="18"/>
                <w:szCs w:val="18"/>
              </w:rPr>
              <w:t>UK offshore islands</w:t>
            </w:r>
          </w:p>
        </w:tc>
      </w:tr>
      <w:tr w:rsidR="005E04C7" w:rsidRPr="002C60E9" w14:paraId="6AC272BC" w14:textId="77777777" w:rsidTr="005E04C7">
        <w:tc>
          <w:tcPr>
            <w:tcW w:w="1260" w:type="dxa"/>
            <w:vMerge w:val="restart"/>
            <w:tcBorders>
              <w:bottom w:val="nil"/>
              <w:right w:val="nil"/>
            </w:tcBorders>
          </w:tcPr>
          <w:p w14:paraId="3681C04D" w14:textId="77777777" w:rsidR="008005B0" w:rsidRPr="002C60E9" w:rsidRDefault="008005B0" w:rsidP="00BB63EE">
            <w:pPr>
              <w:rPr>
                <w:sz w:val="18"/>
                <w:szCs w:val="18"/>
              </w:rPr>
            </w:pPr>
            <w:r w:rsidRPr="002C60E9">
              <w:rPr>
                <w:sz w:val="18"/>
                <w:szCs w:val="18"/>
              </w:rPr>
              <w:t>Temporal context</w:t>
            </w:r>
          </w:p>
        </w:tc>
        <w:tc>
          <w:tcPr>
            <w:tcW w:w="1260" w:type="dxa"/>
            <w:tcBorders>
              <w:left w:val="nil"/>
              <w:bottom w:val="nil"/>
              <w:right w:val="nil"/>
            </w:tcBorders>
          </w:tcPr>
          <w:p w14:paraId="2ABB2B3B" w14:textId="77777777" w:rsidR="008005B0" w:rsidRPr="002C60E9" w:rsidRDefault="008005B0" w:rsidP="00BB63EE">
            <w:pPr>
              <w:rPr>
                <w:sz w:val="18"/>
                <w:szCs w:val="18"/>
              </w:rPr>
            </w:pPr>
            <w:r w:rsidRPr="002C60E9">
              <w:rPr>
                <w:sz w:val="18"/>
                <w:szCs w:val="18"/>
              </w:rPr>
              <w:t>History</w:t>
            </w:r>
          </w:p>
        </w:tc>
        <w:tc>
          <w:tcPr>
            <w:tcW w:w="3495" w:type="dxa"/>
            <w:tcBorders>
              <w:left w:val="nil"/>
              <w:bottom w:val="nil"/>
              <w:right w:val="nil"/>
            </w:tcBorders>
          </w:tcPr>
          <w:p w14:paraId="6976476E" w14:textId="77777777" w:rsidR="008005B0" w:rsidRPr="002C60E9" w:rsidRDefault="008005B0" w:rsidP="00BB63EE">
            <w:pPr>
              <w:rPr>
                <w:sz w:val="18"/>
                <w:szCs w:val="18"/>
                <w:lang w:val="en-US"/>
              </w:rPr>
            </w:pPr>
            <w:r w:rsidRPr="002C60E9">
              <w:rPr>
                <w:sz w:val="18"/>
                <w:szCs w:val="18"/>
                <w:lang w:val="en-US"/>
              </w:rPr>
              <w:t>Colonialism; ‘Black-birding’</w:t>
            </w:r>
          </w:p>
        </w:tc>
        <w:tc>
          <w:tcPr>
            <w:tcW w:w="5220" w:type="dxa"/>
            <w:tcBorders>
              <w:left w:val="nil"/>
              <w:bottom w:val="nil"/>
            </w:tcBorders>
          </w:tcPr>
          <w:p w14:paraId="799F2E5C" w14:textId="77777777" w:rsidR="008005B0" w:rsidRPr="002C60E9" w:rsidRDefault="008005B0" w:rsidP="00BB63EE">
            <w:pPr>
              <w:rPr>
                <w:sz w:val="18"/>
                <w:szCs w:val="18"/>
                <w:lang w:val="en-US"/>
              </w:rPr>
            </w:pPr>
            <w:r w:rsidRPr="002C60E9">
              <w:rPr>
                <w:sz w:val="18"/>
                <w:szCs w:val="18"/>
                <w:lang w:val="en-US"/>
              </w:rPr>
              <w:t>Concentration or fragmentation of land tenure</w:t>
            </w:r>
          </w:p>
        </w:tc>
      </w:tr>
      <w:tr w:rsidR="005E04C7" w:rsidRPr="002C60E9" w14:paraId="49D19698" w14:textId="77777777" w:rsidTr="005E04C7">
        <w:tc>
          <w:tcPr>
            <w:tcW w:w="1260" w:type="dxa"/>
            <w:vMerge/>
            <w:tcBorders>
              <w:top w:val="nil"/>
              <w:bottom w:val="nil"/>
              <w:right w:val="nil"/>
            </w:tcBorders>
          </w:tcPr>
          <w:p w14:paraId="40B8851E" w14:textId="77777777" w:rsidR="008005B0" w:rsidRPr="002C60E9" w:rsidRDefault="008005B0" w:rsidP="00BB63EE">
            <w:pPr>
              <w:rPr>
                <w:sz w:val="18"/>
                <w:szCs w:val="18"/>
              </w:rPr>
            </w:pPr>
          </w:p>
        </w:tc>
        <w:tc>
          <w:tcPr>
            <w:tcW w:w="1260" w:type="dxa"/>
            <w:tcBorders>
              <w:top w:val="nil"/>
              <w:left w:val="nil"/>
              <w:bottom w:val="nil"/>
              <w:right w:val="nil"/>
            </w:tcBorders>
          </w:tcPr>
          <w:p w14:paraId="01D79C2E" w14:textId="77777777" w:rsidR="008005B0" w:rsidRPr="002C60E9" w:rsidRDefault="008005B0" w:rsidP="00BB63EE">
            <w:pPr>
              <w:rPr>
                <w:sz w:val="18"/>
                <w:szCs w:val="18"/>
              </w:rPr>
            </w:pPr>
            <w:r w:rsidRPr="002C60E9">
              <w:rPr>
                <w:sz w:val="18"/>
                <w:szCs w:val="18"/>
              </w:rPr>
              <w:t>Trends</w:t>
            </w:r>
          </w:p>
        </w:tc>
        <w:tc>
          <w:tcPr>
            <w:tcW w:w="3495" w:type="dxa"/>
            <w:tcBorders>
              <w:top w:val="nil"/>
              <w:left w:val="nil"/>
              <w:bottom w:val="nil"/>
              <w:right w:val="nil"/>
            </w:tcBorders>
          </w:tcPr>
          <w:p w14:paraId="478F40BD" w14:textId="77777777" w:rsidR="008005B0" w:rsidRPr="002C60E9" w:rsidRDefault="008005B0" w:rsidP="00BB63EE">
            <w:pPr>
              <w:rPr>
                <w:sz w:val="18"/>
                <w:szCs w:val="18"/>
                <w:lang w:val="en-US"/>
              </w:rPr>
            </w:pPr>
            <w:r w:rsidRPr="002C60E9">
              <w:rPr>
                <w:sz w:val="18"/>
                <w:szCs w:val="18"/>
                <w:lang w:val="en-US"/>
              </w:rPr>
              <w:t xml:space="preserve">High population growth, sea level rise </w:t>
            </w:r>
          </w:p>
        </w:tc>
        <w:tc>
          <w:tcPr>
            <w:tcW w:w="5220" w:type="dxa"/>
            <w:tcBorders>
              <w:top w:val="nil"/>
              <w:left w:val="nil"/>
              <w:bottom w:val="nil"/>
            </w:tcBorders>
          </w:tcPr>
          <w:p w14:paraId="5DB37D0F" w14:textId="77777777" w:rsidR="008005B0" w:rsidRPr="002C60E9" w:rsidRDefault="008005B0" w:rsidP="00BB63EE">
            <w:pPr>
              <w:rPr>
                <w:sz w:val="18"/>
                <w:szCs w:val="18"/>
                <w:lang w:val="en-US"/>
              </w:rPr>
            </w:pPr>
            <w:r w:rsidRPr="002C60E9">
              <w:rPr>
                <w:sz w:val="18"/>
                <w:szCs w:val="18"/>
                <w:lang w:val="en-US"/>
              </w:rPr>
              <w:t>Emigration, growth in tourism, financial and energy industries</w:t>
            </w:r>
          </w:p>
        </w:tc>
      </w:tr>
      <w:tr w:rsidR="005E04C7" w:rsidRPr="002C60E9" w14:paraId="0C8CBF29" w14:textId="77777777" w:rsidTr="005E04C7">
        <w:tc>
          <w:tcPr>
            <w:tcW w:w="1260" w:type="dxa"/>
            <w:vMerge/>
            <w:tcBorders>
              <w:top w:val="nil"/>
              <w:bottom w:val="nil"/>
              <w:right w:val="nil"/>
            </w:tcBorders>
          </w:tcPr>
          <w:p w14:paraId="088B1F83" w14:textId="77777777" w:rsidR="008005B0" w:rsidRPr="002C60E9" w:rsidRDefault="008005B0" w:rsidP="00BB63EE">
            <w:pPr>
              <w:rPr>
                <w:sz w:val="18"/>
                <w:szCs w:val="18"/>
              </w:rPr>
            </w:pPr>
          </w:p>
        </w:tc>
        <w:tc>
          <w:tcPr>
            <w:tcW w:w="1260" w:type="dxa"/>
            <w:tcBorders>
              <w:top w:val="nil"/>
              <w:left w:val="nil"/>
              <w:bottom w:val="nil"/>
              <w:right w:val="nil"/>
            </w:tcBorders>
          </w:tcPr>
          <w:p w14:paraId="5C449358" w14:textId="77777777" w:rsidR="008005B0" w:rsidRPr="002C60E9" w:rsidRDefault="008005B0" w:rsidP="00BB63EE">
            <w:pPr>
              <w:rPr>
                <w:sz w:val="18"/>
                <w:szCs w:val="18"/>
              </w:rPr>
            </w:pPr>
            <w:r w:rsidRPr="002C60E9">
              <w:rPr>
                <w:sz w:val="18"/>
                <w:szCs w:val="18"/>
              </w:rPr>
              <w:t>Shocks</w:t>
            </w:r>
          </w:p>
        </w:tc>
        <w:tc>
          <w:tcPr>
            <w:tcW w:w="3495" w:type="dxa"/>
            <w:tcBorders>
              <w:top w:val="nil"/>
              <w:left w:val="nil"/>
              <w:bottom w:val="nil"/>
              <w:right w:val="nil"/>
            </w:tcBorders>
          </w:tcPr>
          <w:p w14:paraId="4DD57DFF" w14:textId="77777777" w:rsidR="008005B0" w:rsidRPr="002C60E9" w:rsidRDefault="008005B0" w:rsidP="00BB63EE">
            <w:pPr>
              <w:rPr>
                <w:sz w:val="18"/>
                <w:szCs w:val="18"/>
                <w:lang w:val="en-US"/>
              </w:rPr>
            </w:pPr>
            <w:r w:rsidRPr="002C60E9">
              <w:rPr>
                <w:sz w:val="18"/>
                <w:szCs w:val="18"/>
                <w:lang w:val="en-US"/>
              </w:rPr>
              <w:t>Earthquakes and tsunamis</w:t>
            </w:r>
          </w:p>
        </w:tc>
        <w:tc>
          <w:tcPr>
            <w:tcW w:w="5220" w:type="dxa"/>
            <w:tcBorders>
              <w:top w:val="nil"/>
              <w:left w:val="nil"/>
              <w:bottom w:val="nil"/>
            </w:tcBorders>
          </w:tcPr>
          <w:p w14:paraId="124F701D" w14:textId="77777777" w:rsidR="008005B0" w:rsidRPr="002C60E9" w:rsidRDefault="008005B0" w:rsidP="00BB63EE">
            <w:pPr>
              <w:rPr>
                <w:sz w:val="18"/>
                <w:szCs w:val="18"/>
                <w:lang w:val="en-US"/>
              </w:rPr>
            </w:pPr>
            <w:r w:rsidRPr="002C60E9">
              <w:rPr>
                <w:sz w:val="18"/>
                <w:szCs w:val="18"/>
                <w:lang w:val="en-US"/>
              </w:rPr>
              <w:t>Economic volatility in key industries</w:t>
            </w:r>
          </w:p>
        </w:tc>
      </w:tr>
      <w:tr w:rsidR="005E04C7" w:rsidRPr="002C60E9" w14:paraId="438931DA" w14:textId="77777777" w:rsidTr="005E04C7">
        <w:tc>
          <w:tcPr>
            <w:tcW w:w="1260" w:type="dxa"/>
            <w:vMerge/>
            <w:tcBorders>
              <w:top w:val="nil"/>
              <w:bottom w:val="single" w:sz="4" w:space="0" w:color="auto"/>
              <w:right w:val="nil"/>
            </w:tcBorders>
          </w:tcPr>
          <w:p w14:paraId="0E8E4B55" w14:textId="77777777" w:rsidR="008005B0" w:rsidRPr="002C60E9" w:rsidRDefault="008005B0" w:rsidP="00BB63EE">
            <w:pPr>
              <w:rPr>
                <w:sz w:val="18"/>
                <w:szCs w:val="18"/>
              </w:rPr>
            </w:pPr>
          </w:p>
        </w:tc>
        <w:tc>
          <w:tcPr>
            <w:tcW w:w="1260" w:type="dxa"/>
            <w:tcBorders>
              <w:top w:val="nil"/>
              <w:left w:val="nil"/>
              <w:bottom w:val="single" w:sz="4" w:space="0" w:color="auto"/>
              <w:right w:val="nil"/>
            </w:tcBorders>
          </w:tcPr>
          <w:p w14:paraId="03ECC1A4" w14:textId="77777777" w:rsidR="008005B0" w:rsidRPr="002C60E9" w:rsidRDefault="008005B0" w:rsidP="00BB63EE">
            <w:pPr>
              <w:rPr>
                <w:sz w:val="18"/>
                <w:szCs w:val="18"/>
              </w:rPr>
            </w:pPr>
            <w:r w:rsidRPr="002C60E9">
              <w:rPr>
                <w:sz w:val="18"/>
                <w:szCs w:val="18"/>
              </w:rPr>
              <w:t>Vulnerability</w:t>
            </w:r>
          </w:p>
        </w:tc>
        <w:tc>
          <w:tcPr>
            <w:tcW w:w="3495" w:type="dxa"/>
            <w:tcBorders>
              <w:top w:val="nil"/>
              <w:left w:val="nil"/>
              <w:bottom w:val="single" w:sz="4" w:space="0" w:color="auto"/>
              <w:right w:val="nil"/>
            </w:tcBorders>
          </w:tcPr>
          <w:p w14:paraId="2CCD682D" w14:textId="77777777" w:rsidR="008005B0" w:rsidRPr="002C60E9" w:rsidRDefault="008005B0" w:rsidP="00BB63EE">
            <w:pPr>
              <w:rPr>
                <w:sz w:val="18"/>
                <w:szCs w:val="18"/>
                <w:lang w:val="en-US"/>
              </w:rPr>
            </w:pPr>
            <w:r w:rsidRPr="002C60E9">
              <w:rPr>
                <w:sz w:val="18"/>
                <w:szCs w:val="18"/>
                <w:lang w:val="en-US"/>
              </w:rPr>
              <w:t>Dispersed and remote archipelago</w:t>
            </w:r>
          </w:p>
        </w:tc>
        <w:tc>
          <w:tcPr>
            <w:tcW w:w="5220" w:type="dxa"/>
            <w:tcBorders>
              <w:top w:val="nil"/>
              <w:left w:val="nil"/>
              <w:bottom w:val="single" w:sz="4" w:space="0" w:color="auto"/>
            </w:tcBorders>
          </w:tcPr>
          <w:p w14:paraId="5F2257A5" w14:textId="77777777" w:rsidR="008005B0" w:rsidRPr="002C60E9" w:rsidRDefault="008005B0" w:rsidP="00BB63EE">
            <w:pPr>
              <w:rPr>
                <w:sz w:val="18"/>
                <w:szCs w:val="18"/>
                <w:lang w:val="en-US"/>
              </w:rPr>
            </w:pPr>
          </w:p>
        </w:tc>
      </w:tr>
      <w:tr w:rsidR="005E04C7" w:rsidRPr="002C60E9" w14:paraId="4FC11783" w14:textId="77777777" w:rsidTr="005E04C7">
        <w:tc>
          <w:tcPr>
            <w:tcW w:w="1260" w:type="dxa"/>
            <w:vMerge w:val="restart"/>
            <w:tcBorders>
              <w:bottom w:val="nil"/>
              <w:right w:val="nil"/>
            </w:tcBorders>
          </w:tcPr>
          <w:p w14:paraId="014A5B08" w14:textId="77777777" w:rsidR="008005B0" w:rsidRPr="002C60E9" w:rsidRDefault="008005B0" w:rsidP="00BB63EE">
            <w:pPr>
              <w:rPr>
                <w:sz w:val="18"/>
                <w:szCs w:val="18"/>
              </w:rPr>
            </w:pPr>
            <w:r w:rsidRPr="002C60E9">
              <w:rPr>
                <w:sz w:val="18"/>
                <w:szCs w:val="18"/>
              </w:rPr>
              <w:t>Material</w:t>
            </w:r>
          </w:p>
        </w:tc>
        <w:tc>
          <w:tcPr>
            <w:tcW w:w="1260" w:type="dxa"/>
            <w:tcBorders>
              <w:left w:val="nil"/>
              <w:bottom w:val="nil"/>
              <w:right w:val="nil"/>
            </w:tcBorders>
          </w:tcPr>
          <w:p w14:paraId="1C92E56D" w14:textId="77777777" w:rsidR="008005B0" w:rsidRPr="002C60E9" w:rsidRDefault="008005B0" w:rsidP="00BB63EE">
            <w:pPr>
              <w:rPr>
                <w:sz w:val="18"/>
                <w:szCs w:val="18"/>
              </w:rPr>
            </w:pPr>
            <w:r w:rsidRPr="002C60E9">
              <w:rPr>
                <w:sz w:val="18"/>
                <w:szCs w:val="18"/>
              </w:rPr>
              <w:t>Environment</w:t>
            </w:r>
          </w:p>
        </w:tc>
        <w:tc>
          <w:tcPr>
            <w:tcW w:w="3495" w:type="dxa"/>
            <w:tcBorders>
              <w:left w:val="nil"/>
              <w:bottom w:val="nil"/>
              <w:right w:val="nil"/>
            </w:tcBorders>
          </w:tcPr>
          <w:p w14:paraId="4A783DD2" w14:textId="77777777" w:rsidR="008005B0" w:rsidRPr="002C60E9" w:rsidRDefault="008005B0" w:rsidP="00BB63EE">
            <w:pPr>
              <w:rPr>
                <w:sz w:val="18"/>
                <w:szCs w:val="18"/>
              </w:rPr>
            </w:pPr>
            <w:r w:rsidRPr="002C60E9">
              <w:rPr>
                <w:sz w:val="18"/>
                <w:szCs w:val="18"/>
                <w:lang w:val="en-US"/>
              </w:rPr>
              <w:t>Extremely high biodiversity, rich timber assets, multi-species fisheries</w:t>
            </w:r>
          </w:p>
        </w:tc>
        <w:tc>
          <w:tcPr>
            <w:tcW w:w="5220" w:type="dxa"/>
            <w:tcBorders>
              <w:left w:val="nil"/>
              <w:bottom w:val="nil"/>
            </w:tcBorders>
          </w:tcPr>
          <w:p w14:paraId="01E8819D" w14:textId="77777777" w:rsidR="008005B0" w:rsidRPr="002C60E9" w:rsidRDefault="008005B0" w:rsidP="00BB63EE">
            <w:pPr>
              <w:rPr>
                <w:sz w:val="18"/>
                <w:szCs w:val="18"/>
              </w:rPr>
            </w:pPr>
            <w:r w:rsidRPr="002C60E9">
              <w:rPr>
                <w:sz w:val="18"/>
                <w:szCs w:val="18"/>
                <w:lang w:val="en-US"/>
              </w:rPr>
              <w:t xml:space="preserve">Relatively pristine ecosystems, iconic species, rugged landscapes. </w:t>
            </w:r>
          </w:p>
        </w:tc>
      </w:tr>
      <w:tr w:rsidR="005E04C7" w:rsidRPr="002C60E9" w14:paraId="32F11B88" w14:textId="77777777" w:rsidTr="005E04C7">
        <w:tc>
          <w:tcPr>
            <w:tcW w:w="1260" w:type="dxa"/>
            <w:vMerge/>
            <w:tcBorders>
              <w:top w:val="nil"/>
              <w:bottom w:val="nil"/>
              <w:right w:val="nil"/>
            </w:tcBorders>
          </w:tcPr>
          <w:p w14:paraId="3DAFCE44" w14:textId="77777777" w:rsidR="008005B0" w:rsidRPr="002C60E9" w:rsidRDefault="008005B0" w:rsidP="00BB63EE">
            <w:pPr>
              <w:rPr>
                <w:sz w:val="18"/>
                <w:szCs w:val="18"/>
              </w:rPr>
            </w:pPr>
          </w:p>
        </w:tc>
        <w:tc>
          <w:tcPr>
            <w:tcW w:w="1260" w:type="dxa"/>
            <w:tcBorders>
              <w:top w:val="nil"/>
              <w:left w:val="nil"/>
              <w:bottom w:val="nil"/>
              <w:right w:val="nil"/>
            </w:tcBorders>
          </w:tcPr>
          <w:p w14:paraId="1C88D0BC" w14:textId="77777777" w:rsidR="008005B0" w:rsidRPr="002C60E9" w:rsidRDefault="008005B0" w:rsidP="00BB63EE">
            <w:pPr>
              <w:rPr>
                <w:sz w:val="18"/>
                <w:szCs w:val="18"/>
              </w:rPr>
            </w:pPr>
            <w:r w:rsidRPr="002C60E9">
              <w:rPr>
                <w:sz w:val="18"/>
                <w:szCs w:val="18"/>
              </w:rPr>
              <w:t>Infrastructure</w:t>
            </w:r>
          </w:p>
        </w:tc>
        <w:tc>
          <w:tcPr>
            <w:tcW w:w="3495" w:type="dxa"/>
            <w:tcBorders>
              <w:top w:val="nil"/>
              <w:left w:val="nil"/>
              <w:bottom w:val="nil"/>
              <w:right w:val="nil"/>
            </w:tcBorders>
          </w:tcPr>
          <w:p w14:paraId="47BC8175" w14:textId="77777777" w:rsidR="008005B0" w:rsidRPr="002C60E9" w:rsidRDefault="008005B0" w:rsidP="00BB63EE">
            <w:pPr>
              <w:rPr>
                <w:sz w:val="18"/>
                <w:szCs w:val="18"/>
              </w:rPr>
            </w:pPr>
            <w:r w:rsidRPr="002C60E9">
              <w:rPr>
                <w:sz w:val="18"/>
                <w:szCs w:val="18"/>
                <w:lang w:val="en-US"/>
              </w:rPr>
              <w:t>Health and education service delivery is very poor given remoteness, fragmentation.</w:t>
            </w:r>
          </w:p>
        </w:tc>
        <w:tc>
          <w:tcPr>
            <w:tcW w:w="5220" w:type="dxa"/>
            <w:tcBorders>
              <w:top w:val="nil"/>
              <w:left w:val="nil"/>
              <w:bottom w:val="nil"/>
            </w:tcBorders>
          </w:tcPr>
          <w:p w14:paraId="25BF3215" w14:textId="77777777" w:rsidR="008005B0" w:rsidRPr="002C60E9" w:rsidRDefault="008005B0" w:rsidP="00BB63EE">
            <w:pPr>
              <w:rPr>
                <w:sz w:val="18"/>
                <w:szCs w:val="18"/>
                <w:lang w:val="en-US"/>
              </w:rPr>
            </w:pPr>
            <w:r w:rsidRPr="002C60E9">
              <w:rPr>
                <w:sz w:val="18"/>
                <w:szCs w:val="18"/>
                <w:lang w:val="en-US"/>
              </w:rPr>
              <w:t>Scarcity of land, housing pressure, above average housing and commodity prices, relatively high levels of deprivation relating to income, employment, education, health and crime than other part of the UK (British Household Panel Survey)</w:t>
            </w:r>
          </w:p>
        </w:tc>
      </w:tr>
      <w:tr w:rsidR="005E04C7" w:rsidRPr="002C60E9" w14:paraId="2E56DC80" w14:textId="77777777" w:rsidTr="005E04C7">
        <w:tc>
          <w:tcPr>
            <w:tcW w:w="1260" w:type="dxa"/>
            <w:vMerge/>
            <w:tcBorders>
              <w:top w:val="nil"/>
              <w:bottom w:val="nil"/>
              <w:right w:val="nil"/>
            </w:tcBorders>
          </w:tcPr>
          <w:p w14:paraId="66BA0A51" w14:textId="77777777" w:rsidR="008005B0" w:rsidRPr="002C60E9" w:rsidRDefault="008005B0" w:rsidP="00BB63EE">
            <w:pPr>
              <w:rPr>
                <w:sz w:val="18"/>
                <w:szCs w:val="18"/>
              </w:rPr>
            </w:pPr>
          </w:p>
        </w:tc>
        <w:tc>
          <w:tcPr>
            <w:tcW w:w="1260" w:type="dxa"/>
            <w:tcBorders>
              <w:top w:val="nil"/>
              <w:left w:val="nil"/>
              <w:bottom w:val="nil"/>
              <w:right w:val="nil"/>
            </w:tcBorders>
          </w:tcPr>
          <w:p w14:paraId="0A2AC46F" w14:textId="77777777" w:rsidR="008005B0" w:rsidRPr="002C60E9" w:rsidRDefault="008005B0" w:rsidP="00BB63EE">
            <w:pPr>
              <w:rPr>
                <w:sz w:val="18"/>
                <w:szCs w:val="18"/>
              </w:rPr>
            </w:pPr>
            <w:r w:rsidRPr="002C60E9">
              <w:rPr>
                <w:sz w:val="18"/>
                <w:szCs w:val="18"/>
              </w:rPr>
              <w:t>Economic</w:t>
            </w:r>
          </w:p>
        </w:tc>
        <w:tc>
          <w:tcPr>
            <w:tcW w:w="3495" w:type="dxa"/>
            <w:tcBorders>
              <w:top w:val="nil"/>
              <w:left w:val="nil"/>
              <w:bottom w:val="nil"/>
              <w:right w:val="nil"/>
            </w:tcBorders>
          </w:tcPr>
          <w:p w14:paraId="25BE853B" w14:textId="77777777" w:rsidR="008005B0" w:rsidRPr="002C60E9" w:rsidRDefault="008005B0" w:rsidP="00BB63EE">
            <w:pPr>
              <w:rPr>
                <w:sz w:val="18"/>
                <w:szCs w:val="18"/>
              </w:rPr>
            </w:pPr>
            <w:r w:rsidRPr="002C60E9">
              <w:rPr>
                <w:sz w:val="18"/>
                <w:szCs w:val="18"/>
                <w:lang w:val="en-US"/>
              </w:rPr>
              <w:t>Natural resources, gold, fragmented, high transport costs</w:t>
            </w:r>
          </w:p>
        </w:tc>
        <w:tc>
          <w:tcPr>
            <w:tcW w:w="5220" w:type="dxa"/>
            <w:tcBorders>
              <w:top w:val="nil"/>
              <w:left w:val="nil"/>
              <w:bottom w:val="nil"/>
            </w:tcBorders>
          </w:tcPr>
          <w:p w14:paraId="1909F709" w14:textId="77777777" w:rsidR="008005B0" w:rsidRPr="002C60E9" w:rsidRDefault="008005B0" w:rsidP="00BB63EE">
            <w:pPr>
              <w:rPr>
                <w:sz w:val="18"/>
                <w:szCs w:val="18"/>
              </w:rPr>
            </w:pPr>
            <w:r w:rsidRPr="002C60E9">
              <w:rPr>
                <w:sz w:val="18"/>
                <w:szCs w:val="18"/>
              </w:rPr>
              <w:t>Agriculture, tourism, seasonal employment, lack of employment for young people.</w:t>
            </w:r>
          </w:p>
        </w:tc>
      </w:tr>
      <w:tr w:rsidR="005E04C7" w:rsidRPr="002C60E9" w14:paraId="17DB89EA" w14:textId="77777777" w:rsidTr="005E04C7">
        <w:tc>
          <w:tcPr>
            <w:tcW w:w="1260" w:type="dxa"/>
            <w:vMerge/>
            <w:tcBorders>
              <w:top w:val="nil"/>
              <w:bottom w:val="single" w:sz="4" w:space="0" w:color="auto"/>
              <w:right w:val="nil"/>
            </w:tcBorders>
          </w:tcPr>
          <w:p w14:paraId="5555F83C" w14:textId="77777777" w:rsidR="008005B0" w:rsidRPr="002C60E9" w:rsidRDefault="008005B0" w:rsidP="00BB63EE">
            <w:pPr>
              <w:rPr>
                <w:sz w:val="18"/>
                <w:szCs w:val="18"/>
              </w:rPr>
            </w:pPr>
          </w:p>
        </w:tc>
        <w:tc>
          <w:tcPr>
            <w:tcW w:w="1260" w:type="dxa"/>
            <w:tcBorders>
              <w:top w:val="nil"/>
              <w:left w:val="nil"/>
              <w:bottom w:val="single" w:sz="4" w:space="0" w:color="auto"/>
              <w:right w:val="nil"/>
            </w:tcBorders>
          </w:tcPr>
          <w:p w14:paraId="5E20F88D" w14:textId="77777777" w:rsidR="008005B0" w:rsidRPr="002C60E9" w:rsidRDefault="008005B0" w:rsidP="00BB63EE">
            <w:pPr>
              <w:rPr>
                <w:sz w:val="18"/>
                <w:szCs w:val="18"/>
              </w:rPr>
            </w:pPr>
            <w:r w:rsidRPr="002C60E9">
              <w:rPr>
                <w:sz w:val="18"/>
                <w:szCs w:val="18"/>
              </w:rPr>
              <w:t>Dependency</w:t>
            </w:r>
          </w:p>
        </w:tc>
        <w:tc>
          <w:tcPr>
            <w:tcW w:w="3495" w:type="dxa"/>
            <w:tcBorders>
              <w:top w:val="nil"/>
              <w:left w:val="nil"/>
              <w:bottom w:val="single" w:sz="4" w:space="0" w:color="auto"/>
              <w:right w:val="nil"/>
            </w:tcBorders>
          </w:tcPr>
          <w:p w14:paraId="31EC2280" w14:textId="77777777" w:rsidR="008005B0" w:rsidRPr="002C60E9" w:rsidRDefault="008005B0" w:rsidP="00BB63EE">
            <w:pPr>
              <w:rPr>
                <w:sz w:val="18"/>
                <w:szCs w:val="18"/>
              </w:rPr>
            </w:pPr>
            <w:r w:rsidRPr="002C60E9">
              <w:rPr>
                <w:sz w:val="18"/>
                <w:szCs w:val="18"/>
                <w:lang w:val="en-US"/>
              </w:rPr>
              <w:t xml:space="preserve">Extremely high dependence on </w:t>
            </w:r>
            <w:r w:rsidRPr="002C60E9">
              <w:rPr>
                <w:sz w:val="18"/>
                <w:szCs w:val="18"/>
                <w:lang w:val="en-US"/>
              </w:rPr>
              <w:lastRenderedPageBreak/>
              <w:t>ecosystems for subsistence and income; and on foreign aid</w:t>
            </w:r>
          </w:p>
        </w:tc>
        <w:tc>
          <w:tcPr>
            <w:tcW w:w="5220" w:type="dxa"/>
            <w:tcBorders>
              <w:top w:val="nil"/>
              <w:left w:val="nil"/>
              <w:bottom w:val="single" w:sz="4" w:space="0" w:color="auto"/>
            </w:tcBorders>
          </w:tcPr>
          <w:p w14:paraId="4AF443D8" w14:textId="77777777" w:rsidR="008005B0" w:rsidRPr="002C60E9" w:rsidRDefault="008005B0" w:rsidP="00BB63EE">
            <w:pPr>
              <w:rPr>
                <w:sz w:val="18"/>
                <w:szCs w:val="18"/>
              </w:rPr>
            </w:pPr>
            <w:r w:rsidRPr="002C60E9">
              <w:rPr>
                <w:sz w:val="18"/>
                <w:szCs w:val="18"/>
              </w:rPr>
              <w:lastRenderedPageBreak/>
              <w:t xml:space="preserve">Economic dependence on land and, increasingly, on biodiversity </w:t>
            </w:r>
            <w:r w:rsidRPr="002C60E9">
              <w:rPr>
                <w:sz w:val="18"/>
                <w:szCs w:val="18"/>
              </w:rPr>
              <w:lastRenderedPageBreak/>
              <w:t>for nature-based tourism, high cultural dependence on fisheries and natural resources</w:t>
            </w:r>
          </w:p>
        </w:tc>
      </w:tr>
      <w:tr w:rsidR="005E04C7" w:rsidRPr="002C60E9" w14:paraId="4ACCD3E1" w14:textId="77777777" w:rsidTr="005E04C7">
        <w:tc>
          <w:tcPr>
            <w:tcW w:w="1260" w:type="dxa"/>
            <w:vMerge w:val="restart"/>
            <w:tcBorders>
              <w:bottom w:val="nil"/>
              <w:right w:val="nil"/>
            </w:tcBorders>
          </w:tcPr>
          <w:p w14:paraId="5C46A4AE" w14:textId="77777777" w:rsidR="008005B0" w:rsidRPr="002C60E9" w:rsidRDefault="008005B0" w:rsidP="00BB63EE">
            <w:pPr>
              <w:rPr>
                <w:sz w:val="18"/>
                <w:szCs w:val="18"/>
              </w:rPr>
            </w:pPr>
            <w:r w:rsidRPr="002C60E9">
              <w:rPr>
                <w:sz w:val="18"/>
                <w:szCs w:val="18"/>
              </w:rPr>
              <w:lastRenderedPageBreak/>
              <w:t>Social</w:t>
            </w:r>
          </w:p>
        </w:tc>
        <w:tc>
          <w:tcPr>
            <w:tcW w:w="1260" w:type="dxa"/>
            <w:tcBorders>
              <w:left w:val="nil"/>
              <w:bottom w:val="nil"/>
              <w:right w:val="nil"/>
            </w:tcBorders>
          </w:tcPr>
          <w:p w14:paraId="1D289CC7" w14:textId="77777777" w:rsidR="008005B0" w:rsidRPr="002C60E9" w:rsidRDefault="008005B0" w:rsidP="00BB63EE">
            <w:pPr>
              <w:rPr>
                <w:sz w:val="18"/>
                <w:szCs w:val="18"/>
              </w:rPr>
            </w:pPr>
            <w:r w:rsidRPr="002C60E9">
              <w:rPr>
                <w:sz w:val="18"/>
                <w:szCs w:val="18"/>
              </w:rPr>
              <w:t>Culture &amp; Identity</w:t>
            </w:r>
          </w:p>
        </w:tc>
        <w:tc>
          <w:tcPr>
            <w:tcW w:w="3495" w:type="dxa"/>
            <w:tcBorders>
              <w:left w:val="nil"/>
              <w:bottom w:val="nil"/>
              <w:right w:val="nil"/>
            </w:tcBorders>
          </w:tcPr>
          <w:p w14:paraId="3A13318B" w14:textId="77777777" w:rsidR="008005B0" w:rsidRPr="002C60E9" w:rsidRDefault="008005B0" w:rsidP="00BB63EE">
            <w:pPr>
              <w:rPr>
                <w:sz w:val="18"/>
                <w:szCs w:val="18"/>
              </w:rPr>
            </w:pPr>
            <w:r w:rsidRPr="002C60E9">
              <w:rPr>
                <w:sz w:val="18"/>
                <w:szCs w:val="18"/>
              </w:rPr>
              <w:t xml:space="preserve">Diversity of ethnic groups, languages, culture; </w:t>
            </w:r>
          </w:p>
        </w:tc>
        <w:tc>
          <w:tcPr>
            <w:tcW w:w="5220" w:type="dxa"/>
            <w:tcBorders>
              <w:left w:val="nil"/>
              <w:bottom w:val="nil"/>
            </w:tcBorders>
          </w:tcPr>
          <w:p w14:paraId="0D6084A1" w14:textId="77777777" w:rsidR="008005B0" w:rsidRPr="002C60E9" w:rsidRDefault="008005B0" w:rsidP="00BB63EE">
            <w:pPr>
              <w:rPr>
                <w:sz w:val="18"/>
                <w:szCs w:val="18"/>
              </w:rPr>
            </w:pPr>
            <w:r w:rsidRPr="002C60E9">
              <w:rPr>
                <w:sz w:val="18"/>
                <w:szCs w:val="18"/>
              </w:rPr>
              <w:t>Strong cultural heritage and island identity further emphasised by influx of tourists interested in cultural heritage. For some, a sense of being an ‘ethnic’ minority</w:t>
            </w:r>
          </w:p>
        </w:tc>
      </w:tr>
      <w:tr w:rsidR="005E04C7" w:rsidRPr="002C60E9" w14:paraId="183006CD" w14:textId="77777777" w:rsidTr="005E04C7">
        <w:tc>
          <w:tcPr>
            <w:tcW w:w="1260" w:type="dxa"/>
            <w:vMerge/>
            <w:tcBorders>
              <w:top w:val="nil"/>
              <w:bottom w:val="nil"/>
              <w:right w:val="nil"/>
            </w:tcBorders>
          </w:tcPr>
          <w:p w14:paraId="2EE92BD7" w14:textId="77777777" w:rsidR="008005B0" w:rsidRPr="002C60E9" w:rsidRDefault="008005B0" w:rsidP="00BB63EE">
            <w:pPr>
              <w:rPr>
                <w:sz w:val="18"/>
                <w:szCs w:val="18"/>
              </w:rPr>
            </w:pPr>
          </w:p>
        </w:tc>
        <w:tc>
          <w:tcPr>
            <w:tcW w:w="1260" w:type="dxa"/>
            <w:tcBorders>
              <w:top w:val="nil"/>
              <w:left w:val="nil"/>
              <w:bottom w:val="nil"/>
              <w:right w:val="nil"/>
            </w:tcBorders>
          </w:tcPr>
          <w:p w14:paraId="4243AD6C" w14:textId="77777777" w:rsidR="008005B0" w:rsidRPr="002C60E9" w:rsidRDefault="008005B0" w:rsidP="00BB63EE">
            <w:pPr>
              <w:rPr>
                <w:sz w:val="18"/>
                <w:szCs w:val="18"/>
              </w:rPr>
            </w:pPr>
            <w:r w:rsidRPr="002C60E9">
              <w:rPr>
                <w:sz w:val="18"/>
                <w:szCs w:val="18"/>
              </w:rPr>
              <w:t>Community</w:t>
            </w:r>
          </w:p>
        </w:tc>
        <w:tc>
          <w:tcPr>
            <w:tcW w:w="3495" w:type="dxa"/>
            <w:tcBorders>
              <w:top w:val="nil"/>
              <w:left w:val="nil"/>
              <w:bottom w:val="nil"/>
              <w:right w:val="nil"/>
            </w:tcBorders>
          </w:tcPr>
          <w:p w14:paraId="3960EBAA" w14:textId="77777777" w:rsidR="008005B0" w:rsidRPr="002C60E9" w:rsidRDefault="008005B0" w:rsidP="00BB63EE">
            <w:pPr>
              <w:rPr>
                <w:sz w:val="18"/>
                <w:szCs w:val="18"/>
              </w:rPr>
            </w:pPr>
            <w:r w:rsidRPr="002C60E9">
              <w:rPr>
                <w:sz w:val="18"/>
                <w:szCs w:val="18"/>
              </w:rPr>
              <w:t xml:space="preserve">Strong sense of community and reciprocal obligations to </w:t>
            </w:r>
            <w:proofErr w:type="spellStart"/>
            <w:r w:rsidRPr="002C60E9">
              <w:rPr>
                <w:sz w:val="18"/>
                <w:szCs w:val="18"/>
              </w:rPr>
              <w:t>Wantoks</w:t>
            </w:r>
            <w:proofErr w:type="spellEnd"/>
          </w:p>
        </w:tc>
        <w:tc>
          <w:tcPr>
            <w:tcW w:w="5220" w:type="dxa"/>
            <w:tcBorders>
              <w:top w:val="nil"/>
              <w:left w:val="nil"/>
              <w:bottom w:val="nil"/>
            </w:tcBorders>
          </w:tcPr>
          <w:p w14:paraId="563DB405" w14:textId="77777777" w:rsidR="008005B0" w:rsidRPr="002C60E9" w:rsidRDefault="008005B0" w:rsidP="00BB63EE">
            <w:pPr>
              <w:rPr>
                <w:sz w:val="18"/>
                <w:szCs w:val="18"/>
              </w:rPr>
            </w:pPr>
            <w:r w:rsidRPr="002C60E9">
              <w:rPr>
                <w:sz w:val="18"/>
                <w:szCs w:val="18"/>
              </w:rPr>
              <w:t>Strong social cohesion in UK islands expected to contribute to high subjective wellbeing</w:t>
            </w:r>
          </w:p>
        </w:tc>
      </w:tr>
      <w:tr w:rsidR="005E04C7" w:rsidRPr="002C60E9" w14:paraId="10FD0C20" w14:textId="77777777" w:rsidTr="005E04C7">
        <w:tc>
          <w:tcPr>
            <w:tcW w:w="1260" w:type="dxa"/>
            <w:vMerge/>
            <w:tcBorders>
              <w:top w:val="nil"/>
              <w:bottom w:val="nil"/>
              <w:right w:val="nil"/>
            </w:tcBorders>
          </w:tcPr>
          <w:p w14:paraId="058197EE" w14:textId="77777777" w:rsidR="008005B0" w:rsidRPr="002C60E9" w:rsidRDefault="008005B0" w:rsidP="00BB63EE">
            <w:pPr>
              <w:rPr>
                <w:sz w:val="18"/>
                <w:szCs w:val="18"/>
              </w:rPr>
            </w:pPr>
          </w:p>
        </w:tc>
        <w:tc>
          <w:tcPr>
            <w:tcW w:w="1260" w:type="dxa"/>
            <w:tcBorders>
              <w:top w:val="nil"/>
              <w:left w:val="nil"/>
              <w:bottom w:val="nil"/>
              <w:right w:val="nil"/>
            </w:tcBorders>
          </w:tcPr>
          <w:p w14:paraId="57AE3471" w14:textId="77777777" w:rsidR="008005B0" w:rsidRPr="002C60E9" w:rsidRDefault="008005B0" w:rsidP="00BB63EE">
            <w:pPr>
              <w:rPr>
                <w:sz w:val="18"/>
                <w:szCs w:val="18"/>
              </w:rPr>
            </w:pPr>
            <w:r w:rsidRPr="002C60E9">
              <w:rPr>
                <w:sz w:val="18"/>
                <w:szCs w:val="18"/>
              </w:rPr>
              <w:t>Connectedness</w:t>
            </w:r>
          </w:p>
        </w:tc>
        <w:tc>
          <w:tcPr>
            <w:tcW w:w="3495" w:type="dxa"/>
            <w:tcBorders>
              <w:top w:val="nil"/>
              <w:left w:val="nil"/>
              <w:bottom w:val="nil"/>
              <w:right w:val="nil"/>
            </w:tcBorders>
          </w:tcPr>
          <w:p w14:paraId="511EA89E" w14:textId="77777777" w:rsidR="008005B0" w:rsidRPr="002C60E9" w:rsidRDefault="008005B0" w:rsidP="00BB63EE">
            <w:pPr>
              <w:rPr>
                <w:sz w:val="18"/>
                <w:szCs w:val="18"/>
              </w:rPr>
            </w:pPr>
            <w:r w:rsidRPr="002C60E9">
              <w:rPr>
                <w:sz w:val="18"/>
                <w:szCs w:val="18"/>
              </w:rPr>
              <w:t>Links to migrant workers and diaspora living in Honiara, Fiji, NZ, Australia</w:t>
            </w:r>
          </w:p>
        </w:tc>
        <w:tc>
          <w:tcPr>
            <w:tcW w:w="5220" w:type="dxa"/>
            <w:tcBorders>
              <w:top w:val="nil"/>
              <w:left w:val="nil"/>
              <w:bottom w:val="nil"/>
            </w:tcBorders>
          </w:tcPr>
          <w:p w14:paraId="20379FE0" w14:textId="77777777" w:rsidR="008005B0" w:rsidRPr="002C60E9" w:rsidRDefault="008005B0" w:rsidP="00BB63EE">
            <w:pPr>
              <w:rPr>
                <w:sz w:val="18"/>
                <w:szCs w:val="18"/>
              </w:rPr>
            </w:pPr>
            <w:r w:rsidRPr="002C60E9">
              <w:rPr>
                <w:sz w:val="18"/>
                <w:szCs w:val="18"/>
              </w:rPr>
              <w:t>Links to mainland, and in some cases islanders have a stronger global identity than inhabitants of the mainland.</w:t>
            </w:r>
          </w:p>
        </w:tc>
      </w:tr>
      <w:tr w:rsidR="005E04C7" w:rsidRPr="002C60E9" w14:paraId="3851377E" w14:textId="77777777" w:rsidTr="005E04C7">
        <w:tc>
          <w:tcPr>
            <w:tcW w:w="1260" w:type="dxa"/>
            <w:vMerge/>
            <w:tcBorders>
              <w:top w:val="nil"/>
              <w:bottom w:val="nil"/>
              <w:right w:val="nil"/>
            </w:tcBorders>
          </w:tcPr>
          <w:p w14:paraId="56C6E07F" w14:textId="77777777" w:rsidR="008005B0" w:rsidRPr="002C60E9" w:rsidRDefault="008005B0" w:rsidP="00BB63EE">
            <w:pPr>
              <w:rPr>
                <w:sz w:val="18"/>
                <w:szCs w:val="18"/>
              </w:rPr>
            </w:pPr>
          </w:p>
        </w:tc>
        <w:tc>
          <w:tcPr>
            <w:tcW w:w="1260" w:type="dxa"/>
            <w:tcBorders>
              <w:top w:val="nil"/>
              <w:left w:val="nil"/>
              <w:bottom w:val="nil"/>
              <w:right w:val="nil"/>
            </w:tcBorders>
          </w:tcPr>
          <w:p w14:paraId="269F3CCF" w14:textId="77777777" w:rsidR="008005B0" w:rsidRPr="002C60E9" w:rsidRDefault="008005B0" w:rsidP="00BB63EE">
            <w:pPr>
              <w:rPr>
                <w:sz w:val="18"/>
                <w:szCs w:val="18"/>
              </w:rPr>
            </w:pPr>
            <w:r w:rsidRPr="002C60E9">
              <w:rPr>
                <w:sz w:val="18"/>
                <w:szCs w:val="18"/>
              </w:rPr>
              <w:t>Conflict</w:t>
            </w:r>
          </w:p>
        </w:tc>
        <w:tc>
          <w:tcPr>
            <w:tcW w:w="3495" w:type="dxa"/>
            <w:tcBorders>
              <w:top w:val="nil"/>
              <w:left w:val="nil"/>
              <w:bottom w:val="nil"/>
              <w:right w:val="nil"/>
            </w:tcBorders>
          </w:tcPr>
          <w:p w14:paraId="45EC8E6A" w14:textId="77777777" w:rsidR="008005B0" w:rsidRPr="002C60E9" w:rsidRDefault="008005B0" w:rsidP="00BB63EE">
            <w:pPr>
              <w:rPr>
                <w:sz w:val="18"/>
                <w:szCs w:val="18"/>
              </w:rPr>
            </w:pPr>
            <w:r w:rsidRPr="002C60E9">
              <w:rPr>
                <w:sz w:val="18"/>
                <w:szCs w:val="18"/>
              </w:rPr>
              <w:t>High levels of conflict among ethnic-island groups underpinned by tenure disputes</w:t>
            </w:r>
          </w:p>
        </w:tc>
        <w:tc>
          <w:tcPr>
            <w:tcW w:w="5220" w:type="dxa"/>
            <w:tcBorders>
              <w:top w:val="nil"/>
              <w:left w:val="nil"/>
              <w:bottom w:val="nil"/>
            </w:tcBorders>
          </w:tcPr>
          <w:p w14:paraId="1F2061B6" w14:textId="77777777" w:rsidR="008005B0" w:rsidRPr="002C60E9" w:rsidRDefault="008005B0" w:rsidP="00BB63EE">
            <w:pPr>
              <w:rPr>
                <w:sz w:val="18"/>
                <w:szCs w:val="18"/>
              </w:rPr>
            </w:pPr>
            <w:r w:rsidRPr="002C60E9">
              <w:rPr>
                <w:sz w:val="18"/>
                <w:szCs w:val="18"/>
                <w:lang w:val="en-US"/>
              </w:rPr>
              <w:t>History of land disputes, conflict over locus of power and decision-making between mainland and islands.</w:t>
            </w:r>
          </w:p>
        </w:tc>
      </w:tr>
      <w:tr w:rsidR="005E04C7" w:rsidRPr="002C60E9" w14:paraId="3CBE429A" w14:textId="77777777" w:rsidTr="005E04C7">
        <w:tc>
          <w:tcPr>
            <w:tcW w:w="1260" w:type="dxa"/>
            <w:vMerge/>
            <w:tcBorders>
              <w:top w:val="nil"/>
              <w:bottom w:val="single" w:sz="4" w:space="0" w:color="auto"/>
              <w:right w:val="nil"/>
            </w:tcBorders>
          </w:tcPr>
          <w:p w14:paraId="1ECAB557" w14:textId="77777777" w:rsidR="008005B0" w:rsidRPr="002C60E9" w:rsidRDefault="008005B0" w:rsidP="00BB63EE">
            <w:pPr>
              <w:rPr>
                <w:sz w:val="18"/>
                <w:szCs w:val="18"/>
              </w:rPr>
            </w:pPr>
          </w:p>
        </w:tc>
        <w:tc>
          <w:tcPr>
            <w:tcW w:w="1260" w:type="dxa"/>
            <w:tcBorders>
              <w:top w:val="nil"/>
              <w:left w:val="nil"/>
              <w:bottom w:val="single" w:sz="4" w:space="0" w:color="auto"/>
              <w:right w:val="nil"/>
            </w:tcBorders>
          </w:tcPr>
          <w:p w14:paraId="619B98E7" w14:textId="77777777" w:rsidR="008005B0" w:rsidRPr="002C60E9" w:rsidRDefault="008005B0" w:rsidP="00BB63EE">
            <w:pPr>
              <w:rPr>
                <w:sz w:val="18"/>
                <w:szCs w:val="18"/>
              </w:rPr>
            </w:pPr>
            <w:r w:rsidRPr="002C60E9">
              <w:rPr>
                <w:sz w:val="18"/>
                <w:szCs w:val="18"/>
              </w:rPr>
              <w:t>Social Institutions</w:t>
            </w:r>
          </w:p>
        </w:tc>
        <w:tc>
          <w:tcPr>
            <w:tcW w:w="3495" w:type="dxa"/>
            <w:tcBorders>
              <w:top w:val="nil"/>
              <w:left w:val="nil"/>
              <w:bottom w:val="single" w:sz="4" w:space="0" w:color="auto"/>
              <w:right w:val="nil"/>
            </w:tcBorders>
          </w:tcPr>
          <w:p w14:paraId="2945CF01" w14:textId="77777777" w:rsidR="008005B0" w:rsidRPr="002C60E9" w:rsidRDefault="008005B0" w:rsidP="00BB63EE">
            <w:pPr>
              <w:rPr>
                <w:sz w:val="18"/>
                <w:szCs w:val="18"/>
              </w:rPr>
            </w:pPr>
            <w:r w:rsidRPr="002C60E9">
              <w:rPr>
                <w:sz w:val="18"/>
                <w:szCs w:val="18"/>
              </w:rPr>
              <w:t>87% of land under customary tenure, traditional leadership</w:t>
            </w:r>
          </w:p>
        </w:tc>
        <w:tc>
          <w:tcPr>
            <w:tcW w:w="5220" w:type="dxa"/>
            <w:tcBorders>
              <w:top w:val="nil"/>
              <w:left w:val="nil"/>
              <w:bottom w:val="single" w:sz="4" w:space="0" w:color="auto"/>
            </w:tcBorders>
          </w:tcPr>
          <w:p w14:paraId="76232137" w14:textId="77777777" w:rsidR="008005B0" w:rsidRPr="002C60E9" w:rsidRDefault="008005B0" w:rsidP="00BB63EE">
            <w:pPr>
              <w:rPr>
                <w:sz w:val="18"/>
                <w:szCs w:val="18"/>
              </w:rPr>
            </w:pPr>
            <w:r w:rsidRPr="002C60E9">
              <w:rPr>
                <w:sz w:val="18"/>
                <w:szCs w:val="18"/>
              </w:rPr>
              <w:t xml:space="preserve">Greater levels of social regulation in island communities linked to negative subjective wellbeing </w:t>
            </w:r>
          </w:p>
        </w:tc>
      </w:tr>
      <w:tr w:rsidR="005E04C7" w:rsidRPr="002C60E9" w14:paraId="756D2340" w14:textId="77777777" w:rsidTr="005E04C7">
        <w:tc>
          <w:tcPr>
            <w:tcW w:w="1260" w:type="dxa"/>
            <w:vMerge w:val="restart"/>
            <w:tcBorders>
              <w:bottom w:val="nil"/>
              <w:right w:val="nil"/>
            </w:tcBorders>
          </w:tcPr>
          <w:p w14:paraId="6A0DDEF1" w14:textId="77777777" w:rsidR="008005B0" w:rsidRPr="002C60E9" w:rsidRDefault="008005B0" w:rsidP="00BB63EE">
            <w:pPr>
              <w:rPr>
                <w:sz w:val="18"/>
                <w:szCs w:val="18"/>
              </w:rPr>
            </w:pPr>
            <w:r w:rsidRPr="002C60E9">
              <w:rPr>
                <w:sz w:val="18"/>
                <w:szCs w:val="18"/>
              </w:rPr>
              <w:t>Subjective</w:t>
            </w:r>
          </w:p>
        </w:tc>
        <w:tc>
          <w:tcPr>
            <w:tcW w:w="1260" w:type="dxa"/>
            <w:tcBorders>
              <w:left w:val="nil"/>
              <w:bottom w:val="nil"/>
              <w:right w:val="nil"/>
            </w:tcBorders>
          </w:tcPr>
          <w:p w14:paraId="312EAAF4" w14:textId="77777777" w:rsidR="008005B0" w:rsidRPr="002C60E9" w:rsidRDefault="008005B0" w:rsidP="00BB63EE">
            <w:pPr>
              <w:rPr>
                <w:sz w:val="18"/>
                <w:szCs w:val="18"/>
              </w:rPr>
            </w:pPr>
            <w:r w:rsidRPr="002C60E9">
              <w:rPr>
                <w:sz w:val="18"/>
                <w:szCs w:val="18"/>
              </w:rPr>
              <w:t>Attachment to place</w:t>
            </w:r>
          </w:p>
        </w:tc>
        <w:tc>
          <w:tcPr>
            <w:tcW w:w="3495" w:type="dxa"/>
            <w:tcBorders>
              <w:left w:val="nil"/>
              <w:bottom w:val="nil"/>
              <w:right w:val="nil"/>
            </w:tcBorders>
          </w:tcPr>
          <w:p w14:paraId="66611F97" w14:textId="77777777" w:rsidR="008005B0" w:rsidRPr="002C60E9" w:rsidRDefault="008005B0" w:rsidP="00BB63EE">
            <w:pPr>
              <w:rPr>
                <w:sz w:val="18"/>
                <w:szCs w:val="18"/>
              </w:rPr>
            </w:pPr>
            <w:r w:rsidRPr="002C60E9">
              <w:rPr>
                <w:sz w:val="18"/>
                <w:szCs w:val="18"/>
              </w:rPr>
              <w:t>Assumed to be very high, but little research specifically on these subjective dimensions.</w:t>
            </w:r>
          </w:p>
        </w:tc>
        <w:tc>
          <w:tcPr>
            <w:tcW w:w="5220" w:type="dxa"/>
            <w:tcBorders>
              <w:left w:val="nil"/>
              <w:bottom w:val="nil"/>
            </w:tcBorders>
          </w:tcPr>
          <w:p w14:paraId="3705D29A" w14:textId="77777777" w:rsidR="008005B0" w:rsidRPr="002C60E9" w:rsidRDefault="008005B0" w:rsidP="00BB63EE">
            <w:pPr>
              <w:rPr>
                <w:sz w:val="18"/>
                <w:szCs w:val="18"/>
              </w:rPr>
            </w:pPr>
            <w:r w:rsidRPr="002C60E9">
              <w:rPr>
                <w:sz w:val="18"/>
                <w:szCs w:val="18"/>
              </w:rPr>
              <w:t>Very high attachment to place, islands seen as highly desirable places to live for retirees and as ‘playgrounds of the wealthy’ which increases prices and alters island demographics. Islands also seen as having limited opportunities by young people</w:t>
            </w:r>
          </w:p>
        </w:tc>
      </w:tr>
      <w:tr w:rsidR="005E04C7" w:rsidRPr="002C60E9" w14:paraId="2CE1039D" w14:textId="77777777" w:rsidTr="005E04C7">
        <w:tc>
          <w:tcPr>
            <w:tcW w:w="1260" w:type="dxa"/>
            <w:vMerge/>
            <w:tcBorders>
              <w:top w:val="nil"/>
              <w:bottom w:val="nil"/>
              <w:right w:val="nil"/>
            </w:tcBorders>
          </w:tcPr>
          <w:p w14:paraId="76EE4F20" w14:textId="77777777" w:rsidR="008005B0" w:rsidRPr="002C60E9" w:rsidRDefault="008005B0" w:rsidP="00BB63EE">
            <w:pPr>
              <w:rPr>
                <w:sz w:val="18"/>
                <w:szCs w:val="18"/>
              </w:rPr>
            </w:pPr>
          </w:p>
        </w:tc>
        <w:tc>
          <w:tcPr>
            <w:tcW w:w="1260" w:type="dxa"/>
            <w:tcBorders>
              <w:top w:val="nil"/>
              <w:left w:val="nil"/>
              <w:bottom w:val="nil"/>
              <w:right w:val="nil"/>
            </w:tcBorders>
          </w:tcPr>
          <w:p w14:paraId="2F5E68A6" w14:textId="77777777" w:rsidR="008005B0" w:rsidRPr="002C60E9" w:rsidRDefault="008005B0" w:rsidP="00BB63EE">
            <w:pPr>
              <w:rPr>
                <w:sz w:val="18"/>
                <w:szCs w:val="18"/>
              </w:rPr>
            </w:pPr>
            <w:r w:rsidRPr="002C60E9">
              <w:rPr>
                <w:sz w:val="18"/>
                <w:szCs w:val="18"/>
              </w:rPr>
              <w:t>Life satisfaction</w:t>
            </w:r>
          </w:p>
        </w:tc>
        <w:tc>
          <w:tcPr>
            <w:tcW w:w="3495" w:type="dxa"/>
            <w:tcBorders>
              <w:top w:val="nil"/>
              <w:left w:val="nil"/>
              <w:bottom w:val="nil"/>
              <w:right w:val="nil"/>
            </w:tcBorders>
          </w:tcPr>
          <w:p w14:paraId="53E1830B" w14:textId="77777777" w:rsidR="008005B0" w:rsidRPr="002C60E9" w:rsidRDefault="008005B0" w:rsidP="00BB63EE">
            <w:pPr>
              <w:rPr>
                <w:sz w:val="18"/>
                <w:szCs w:val="18"/>
              </w:rPr>
            </w:pPr>
          </w:p>
        </w:tc>
        <w:tc>
          <w:tcPr>
            <w:tcW w:w="5220" w:type="dxa"/>
            <w:tcBorders>
              <w:top w:val="nil"/>
              <w:left w:val="nil"/>
              <w:bottom w:val="nil"/>
            </w:tcBorders>
          </w:tcPr>
          <w:p w14:paraId="0D6D1591" w14:textId="77777777" w:rsidR="008005B0" w:rsidRPr="002C60E9" w:rsidRDefault="008005B0" w:rsidP="00BB63EE">
            <w:pPr>
              <w:rPr>
                <w:rFonts w:ascii="Times" w:hAnsi="Times"/>
                <w:color w:val="000000"/>
                <w:sz w:val="18"/>
                <w:szCs w:val="18"/>
                <w:lang w:val="en-US"/>
              </w:rPr>
            </w:pPr>
            <w:r w:rsidRPr="002C60E9">
              <w:rPr>
                <w:rFonts w:ascii="Times" w:hAnsi="Times"/>
                <w:color w:val="000000"/>
                <w:sz w:val="18"/>
                <w:szCs w:val="18"/>
                <w:lang w:val="en-US"/>
              </w:rPr>
              <w:t>Higher levels of life satisfaction and subjective wellbeing than expected after controlling for material deprivation.</w:t>
            </w:r>
          </w:p>
        </w:tc>
      </w:tr>
      <w:tr w:rsidR="005E04C7" w:rsidRPr="002C60E9" w14:paraId="56D56084" w14:textId="77777777" w:rsidTr="005E04C7">
        <w:tc>
          <w:tcPr>
            <w:tcW w:w="1260" w:type="dxa"/>
            <w:vMerge/>
            <w:tcBorders>
              <w:top w:val="nil"/>
              <w:bottom w:val="single" w:sz="4" w:space="0" w:color="auto"/>
              <w:right w:val="nil"/>
            </w:tcBorders>
          </w:tcPr>
          <w:p w14:paraId="4F5470C1" w14:textId="77777777" w:rsidR="008005B0" w:rsidRPr="002C60E9" w:rsidRDefault="008005B0" w:rsidP="00BB63EE">
            <w:pPr>
              <w:rPr>
                <w:sz w:val="18"/>
                <w:szCs w:val="18"/>
              </w:rPr>
            </w:pPr>
          </w:p>
        </w:tc>
        <w:tc>
          <w:tcPr>
            <w:tcW w:w="1260" w:type="dxa"/>
            <w:tcBorders>
              <w:top w:val="nil"/>
              <w:left w:val="nil"/>
              <w:bottom w:val="single" w:sz="4" w:space="0" w:color="auto"/>
              <w:right w:val="nil"/>
            </w:tcBorders>
          </w:tcPr>
          <w:p w14:paraId="75768A54" w14:textId="77777777" w:rsidR="008005B0" w:rsidRPr="002C60E9" w:rsidRDefault="008005B0" w:rsidP="00BB63EE">
            <w:pPr>
              <w:rPr>
                <w:sz w:val="18"/>
                <w:szCs w:val="18"/>
              </w:rPr>
            </w:pPr>
            <w:r w:rsidRPr="002C60E9">
              <w:rPr>
                <w:sz w:val="18"/>
                <w:szCs w:val="18"/>
              </w:rPr>
              <w:t>Values</w:t>
            </w:r>
          </w:p>
        </w:tc>
        <w:tc>
          <w:tcPr>
            <w:tcW w:w="3495" w:type="dxa"/>
            <w:tcBorders>
              <w:top w:val="nil"/>
              <w:left w:val="nil"/>
              <w:bottom w:val="single" w:sz="4" w:space="0" w:color="auto"/>
              <w:right w:val="nil"/>
            </w:tcBorders>
          </w:tcPr>
          <w:p w14:paraId="5FA5C022" w14:textId="77777777" w:rsidR="008005B0" w:rsidRPr="002C60E9" w:rsidRDefault="008005B0" w:rsidP="00BB63EE">
            <w:pPr>
              <w:rPr>
                <w:sz w:val="18"/>
                <w:szCs w:val="18"/>
              </w:rPr>
            </w:pPr>
            <w:r w:rsidRPr="002C60E9">
              <w:rPr>
                <w:sz w:val="18"/>
                <w:szCs w:val="18"/>
              </w:rPr>
              <w:t>Connectedness to nature enshrined in customary institutions such as taboo areas, taboo species – eroding over time as communities aspire for western forms of development</w:t>
            </w:r>
          </w:p>
        </w:tc>
        <w:tc>
          <w:tcPr>
            <w:tcW w:w="5220" w:type="dxa"/>
            <w:tcBorders>
              <w:top w:val="nil"/>
              <w:left w:val="nil"/>
              <w:bottom w:val="single" w:sz="4" w:space="0" w:color="auto"/>
            </w:tcBorders>
          </w:tcPr>
          <w:p w14:paraId="74C8CFB6" w14:textId="77777777" w:rsidR="008005B0" w:rsidRPr="002C60E9" w:rsidRDefault="008005B0" w:rsidP="00BB63EE">
            <w:pPr>
              <w:rPr>
                <w:sz w:val="18"/>
                <w:szCs w:val="18"/>
              </w:rPr>
            </w:pPr>
            <w:r w:rsidRPr="002C60E9">
              <w:rPr>
                <w:sz w:val="18"/>
                <w:szCs w:val="18"/>
              </w:rPr>
              <w:t>Research mixed over whether island inhabitants or tourists placed a higher value on nature (willingness to pay).</w:t>
            </w:r>
          </w:p>
        </w:tc>
      </w:tr>
      <w:tr w:rsidR="005E04C7" w:rsidRPr="002C60E9" w14:paraId="3198FBE3" w14:textId="77777777" w:rsidTr="005E04C7">
        <w:tc>
          <w:tcPr>
            <w:tcW w:w="1260" w:type="dxa"/>
            <w:tcBorders>
              <w:bottom w:val="single" w:sz="4" w:space="0" w:color="auto"/>
              <w:right w:val="nil"/>
            </w:tcBorders>
          </w:tcPr>
          <w:p w14:paraId="52E49B44" w14:textId="77777777" w:rsidR="008005B0" w:rsidRPr="002C60E9" w:rsidRDefault="008005B0" w:rsidP="00BB63EE">
            <w:pPr>
              <w:rPr>
                <w:sz w:val="18"/>
                <w:szCs w:val="18"/>
              </w:rPr>
            </w:pPr>
            <w:r w:rsidRPr="002C60E9">
              <w:rPr>
                <w:sz w:val="18"/>
                <w:szCs w:val="18"/>
              </w:rPr>
              <w:t>Conservation implications</w:t>
            </w:r>
          </w:p>
        </w:tc>
        <w:tc>
          <w:tcPr>
            <w:tcW w:w="1260" w:type="dxa"/>
            <w:tcBorders>
              <w:left w:val="nil"/>
              <w:bottom w:val="single" w:sz="4" w:space="0" w:color="auto"/>
              <w:right w:val="nil"/>
            </w:tcBorders>
          </w:tcPr>
          <w:p w14:paraId="27256E73" w14:textId="77777777" w:rsidR="008005B0" w:rsidRPr="002C60E9" w:rsidRDefault="008005B0" w:rsidP="00BB63EE">
            <w:pPr>
              <w:rPr>
                <w:sz w:val="18"/>
                <w:szCs w:val="18"/>
              </w:rPr>
            </w:pPr>
            <w:r w:rsidRPr="002C60E9">
              <w:rPr>
                <w:sz w:val="18"/>
                <w:szCs w:val="18"/>
              </w:rPr>
              <w:t>Approaches</w:t>
            </w:r>
          </w:p>
        </w:tc>
        <w:tc>
          <w:tcPr>
            <w:tcW w:w="3495" w:type="dxa"/>
            <w:tcBorders>
              <w:left w:val="nil"/>
              <w:bottom w:val="single" w:sz="4" w:space="0" w:color="auto"/>
              <w:right w:val="nil"/>
            </w:tcBorders>
          </w:tcPr>
          <w:p w14:paraId="620AF716" w14:textId="77777777" w:rsidR="008005B0" w:rsidRPr="002C60E9" w:rsidRDefault="008005B0" w:rsidP="00BB63EE">
            <w:pPr>
              <w:rPr>
                <w:sz w:val="18"/>
                <w:szCs w:val="18"/>
              </w:rPr>
            </w:pPr>
            <w:r w:rsidRPr="002C60E9">
              <w:rPr>
                <w:sz w:val="18"/>
                <w:szCs w:val="18"/>
              </w:rPr>
              <w:t>Hybrid models of community-based conservation and natural resource management, Locally managed marine areas incorporating periodically harvested areas as modified notion of MPAs, taboo species, gear and species prohibitions.</w:t>
            </w:r>
          </w:p>
        </w:tc>
        <w:tc>
          <w:tcPr>
            <w:tcW w:w="5220" w:type="dxa"/>
            <w:tcBorders>
              <w:left w:val="nil"/>
              <w:bottom w:val="single" w:sz="4" w:space="0" w:color="auto"/>
            </w:tcBorders>
          </w:tcPr>
          <w:p w14:paraId="59B5E181" w14:textId="77777777" w:rsidR="008005B0" w:rsidRPr="002C60E9" w:rsidRDefault="008005B0" w:rsidP="00BB63EE">
            <w:pPr>
              <w:rPr>
                <w:sz w:val="18"/>
                <w:szCs w:val="18"/>
              </w:rPr>
            </w:pPr>
            <w:r w:rsidRPr="002C60E9">
              <w:rPr>
                <w:sz w:val="18"/>
                <w:szCs w:val="18"/>
              </w:rPr>
              <w:t>Focus of conservation on species and habitat protection. Implementation of various forms of EU and UK legislation, including protected areas which essentially serve to reduce rather than prohibit impacts. No-take rules rare except to protect particular environmental ‘features’.</w:t>
            </w:r>
          </w:p>
        </w:tc>
      </w:tr>
      <w:tr w:rsidR="005E04C7" w:rsidRPr="002C60E9" w14:paraId="1004292E" w14:textId="77777777" w:rsidTr="005E04C7">
        <w:tc>
          <w:tcPr>
            <w:tcW w:w="1260" w:type="dxa"/>
            <w:tcBorders>
              <w:right w:val="nil"/>
            </w:tcBorders>
          </w:tcPr>
          <w:p w14:paraId="55040E21" w14:textId="77777777" w:rsidR="008005B0" w:rsidRPr="002C60E9" w:rsidRDefault="008005B0" w:rsidP="00BB63EE">
            <w:pPr>
              <w:rPr>
                <w:sz w:val="18"/>
                <w:szCs w:val="18"/>
              </w:rPr>
            </w:pPr>
          </w:p>
        </w:tc>
        <w:tc>
          <w:tcPr>
            <w:tcW w:w="1260" w:type="dxa"/>
            <w:tcBorders>
              <w:left w:val="nil"/>
              <w:right w:val="nil"/>
            </w:tcBorders>
          </w:tcPr>
          <w:p w14:paraId="179ED997" w14:textId="77777777" w:rsidR="008005B0" w:rsidRPr="002C60E9" w:rsidRDefault="008005B0" w:rsidP="00BB63EE">
            <w:pPr>
              <w:rPr>
                <w:sz w:val="18"/>
                <w:szCs w:val="18"/>
              </w:rPr>
            </w:pPr>
            <w:r w:rsidRPr="002C60E9">
              <w:rPr>
                <w:sz w:val="18"/>
                <w:szCs w:val="18"/>
              </w:rPr>
              <w:t>Outcomes</w:t>
            </w:r>
          </w:p>
        </w:tc>
        <w:tc>
          <w:tcPr>
            <w:tcW w:w="3495" w:type="dxa"/>
            <w:tcBorders>
              <w:left w:val="nil"/>
              <w:right w:val="nil"/>
            </w:tcBorders>
          </w:tcPr>
          <w:p w14:paraId="440E21EA" w14:textId="77777777" w:rsidR="008005B0" w:rsidRPr="002C60E9" w:rsidRDefault="008005B0" w:rsidP="00BB63EE">
            <w:pPr>
              <w:rPr>
                <w:sz w:val="18"/>
                <w:szCs w:val="18"/>
              </w:rPr>
            </w:pPr>
            <w:r w:rsidRPr="002C60E9">
              <w:rPr>
                <w:sz w:val="18"/>
                <w:szCs w:val="18"/>
              </w:rPr>
              <w:t>Limited evidence that material wellbeing (provisioning ecosystem services) is consistently improved.</w:t>
            </w:r>
          </w:p>
          <w:p w14:paraId="6D37E05A" w14:textId="77777777" w:rsidR="008005B0" w:rsidRPr="002C60E9" w:rsidRDefault="008005B0" w:rsidP="00BB63EE">
            <w:pPr>
              <w:rPr>
                <w:sz w:val="18"/>
                <w:szCs w:val="18"/>
              </w:rPr>
            </w:pPr>
            <w:r w:rsidRPr="002C60E9">
              <w:rPr>
                <w:sz w:val="18"/>
                <w:szCs w:val="18"/>
              </w:rPr>
              <w:t>Socially motivated harvesting decisions can enhance material and cultural wellbeing at critical times when most needed, but can also create and exacerbate conflict.</w:t>
            </w:r>
          </w:p>
          <w:p w14:paraId="13A6CE71" w14:textId="77777777" w:rsidR="008005B0" w:rsidRPr="002C60E9" w:rsidRDefault="008005B0" w:rsidP="00BB63EE">
            <w:pPr>
              <w:rPr>
                <w:sz w:val="18"/>
                <w:szCs w:val="18"/>
              </w:rPr>
            </w:pPr>
            <w:r w:rsidRPr="002C60E9">
              <w:rPr>
                <w:sz w:val="18"/>
                <w:szCs w:val="18"/>
              </w:rPr>
              <w:t>New forms of conservation beginning to change value systems around gender, voice and participation.</w:t>
            </w:r>
          </w:p>
          <w:p w14:paraId="014A6E31" w14:textId="77777777" w:rsidR="008005B0" w:rsidRPr="002C60E9" w:rsidRDefault="008005B0" w:rsidP="00BB63EE">
            <w:pPr>
              <w:rPr>
                <w:sz w:val="18"/>
                <w:szCs w:val="18"/>
              </w:rPr>
            </w:pPr>
            <w:r w:rsidRPr="002C60E9">
              <w:rPr>
                <w:sz w:val="18"/>
                <w:szCs w:val="18"/>
              </w:rPr>
              <w:t>Benefits for biodiversity conservation are not widely evidenced.</w:t>
            </w:r>
          </w:p>
        </w:tc>
        <w:tc>
          <w:tcPr>
            <w:tcW w:w="5220" w:type="dxa"/>
            <w:tcBorders>
              <w:left w:val="nil"/>
            </w:tcBorders>
          </w:tcPr>
          <w:p w14:paraId="1F71F690" w14:textId="77777777" w:rsidR="008005B0" w:rsidRPr="002C60E9" w:rsidRDefault="008005B0" w:rsidP="00BB63EE">
            <w:pPr>
              <w:rPr>
                <w:sz w:val="18"/>
                <w:szCs w:val="18"/>
              </w:rPr>
            </w:pPr>
            <w:r w:rsidRPr="002C60E9">
              <w:rPr>
                <w:sz w:val="18"/>
                <w:szCs w:val="18"/>
              </w:rPr>
              <w:t xml:space="preserve">Literature reveals little disruption to existing extractive practices suggesting limited impacts on material wellbeing. </w:t>
            </w:r>
          </w:p>
          <w:p w14:paraId="720CC4F5" w14:textId="77777777" w:rsidR="008005B0" w:rsidRPr="002C60E9" w:rsidRDefault="008005B0" w:rsidP="00BB63EE">
            <w:pPr>
              <w:rPr>
                <w:sz w:val="18"/>
                <w:szCs w:val="18"/>
              </w:rPr>
            </w:pPr>
            <w:r w:rsidRPr="002C60E9">
              <w:rPr>
                <w:sz w:val="18"/>
                <w:szCs w:val="18"/>
              </w:rPr>
              <w:t>Conservation appears focused on protecting cultural ecosystem services and material wellbeing in tourism and heritage sectors.</w:t>
            </w:r>
          </w:p>
          <w:p w14:paraId="6EECDDC1" w14:textId="77777777" w:rsidR="008005B0" w:rsidRPr="002C60E9" w:rsidRDefault="008005B0" w:rsidP="00BB63EE">
            <w:pPr>
              <w:rPr>
                <w:sz w:val="18"/>
                <w:szCs w:val="18"/>
              </w:rPr>
            </w:pPr>
            <w:r w:rsidRPr="002C60E9">
              <w:rPr>
                <w:sz w:val="18"/>
                <w:szCs w:val="18"/>
              </w:rPr>
              <w:t xml:space="preserve">Social and subjective wellbeing most influenced by the way that conservation decisions are made, and perceptions of insider / outsider control.  </w:t>
            </w:r>
          </w:p>
        </w:tc>
      </w:tr>
    </w:tbl>
    <w:p w14:paraId="439881D6" w14:textId="77777777" w:rsidR="005D62B5" w:rsidRPr="00531B9E" w:rsidRDefault="005D62B5" w:rsidP="00411AC3">
      <w:pPr>
        <w:pStyle w:val="svarticle"/>
        <w:shd w:val="clear" w:color="auto" w:fill="FFFFFF"/>
        <w:spacing w:before="0" w:beforeAutospacing="0" w:after="0" w:afterAutospacing="0" w:line="480" w:lineRule="auto"/>
        <w:jc w:val="both"/>
        <w:textAlignment w:val="baseline"/>
        <w:rPr>
          <w:rFonts w:ascii="Arial" w:hAnsi="Arial" w:cs="Arial"/>
          <w:b/>
          <w:color w:val="2E2E2E"/>
        </w:rPr>
      </w:pPr>
    </w:p>
    <w:p w14:paraId="2F624F13" w14:textId="77777777" w:rsidR="00CD5E16" w:rsidRPr="00524FBA" w:rsidRDefault="00CD5E16" w:rsidP="00524FBA">
      <w:pPr>
        <w:pStyle w:val="svarticle"/>
        <w:shd w:val="clear" w:color="auto" w:fill="FFFFFF"/>
        <w:spacing w:before="0" w:beforeAutospacing="0" w:after="0" w:afterAutospacing="0" w:line="480" w:lineRule="auto"/>
        <w:jc w:val="both"/>
        <w:textAlignment w:val="baseline"/>
        <w:rPr>
          <w:rFonts w:ascii="Arial" w:hAnsi="Arial" w:cs="Arial"/>
          <w:color w:val="2E2E2E"/>
        </w:rPr>
      </w:pPr>
    </w:p>
    <w:p w14:paraId="69805854" w14:textId="040CFDEC" w:rsidR="009F4E27" w:rsidRPr="00524FBA" w:rsidRDefault="009F4E27" w:rsidP="00524FBA">
      <w:pPr>
        <w:spacing w:line="480" w:lineRule="auto"/>
        <w:jc w:val="both"/>
        <w:rPr>
          <w:rFonts w:ascii="Arial" w:eastAsia="Times New Roman" w:hAnsi="Arial" w:cs="Arial"/>
          <w:i/>
          <w:sz w:val="24"/>
          <w:szCs w:val="24"/>
        </w:rPr>
      </w:pPr>
      <w:r w:rsidRPr="00524FBA">
        <w:rPr>
          <w:rFonts w:ascii="Arial" w:eastAsia="Times New Roman" w:hAnsi="Arial" w:cs="Arial"/>
          <w:i/>
          <w:sz w:val="24"/>
          <w:szCs w:val="24"/>
        </w:rPr>
        <w:t>A Solomon Islands case study</w:t>
      </w:r>
    </w:p>
    <w:p w14:paraId="7BC972D7" w14:textId="6620583B" w:rsidR="002A28D5" w:rsidRPr="00524FBA" w:rsidRDefault="009F4E27" w:rsidP="00FA0685">
      <w:pPr>
        <w:spacing w:line="480" w:lineRule="auto"/>
        <w:ind w:firstLine="720"/>
        <w:jc w:val="both"/>
        <w:rPr>
          <w:rFonts w:ascii="Arial" w:hAnsi="Arial" w:cs="Arial"/>
          <w:sz w:val="24"/>
          <w:szCs w:val="24"/>
        </w:rPr>
      </w:pPr>
      <w:r w:rsidRPr="00524FBA">
        <w:rPr>
          <w:rFonts w:ascii="Arial" w:hAnsi="Arial" w:cs="Arial"/>
          <w:sz w:val="24"/>
          <w:szCs w:val="24"/>
        </w:rPr>
        <w:t xml:space="preserve">Solomon Islands is a double-stranded archipelago of 990 islands in the south-western Pacific that has attracted </w:t>
      </w:r>
      <w:r w:rsidR="006D78EF" w:rsidRPr="00524FBA">
        <w:rPr>
          <w:rFonts w:ascii="Arial" w:hAnsi="Arial" w:cs="Arial"/>
          <w:sz w:val="24"/>
          <w:szCs w:val="24"/>
        </w:rPr>
        <w:t xml:space="preserve">extensive </w:t>
      </w:r>
      <w:r w:rsidRPr="00524FBA">
        <w:rPr>
          <w:rFonts w:ascii="Arial" w:hAnsi="Arial" w:cs="Arial"/>
          <w:sz w:val="24"/>
          <w:szCs w:val="24"/>
        </w:rPr>
        <w:t>western scientific</w:t>
      </w:r>
      <w:r w:rsidR="00274F11">
        <w:rPr>
          <w:rFonts w:ascii="Arial" w:hAnsi="Arial" w:cs="Arial"/>
          <w:sz w:val="24"/>
          <w:szCs w:val="24"/>
        </w:rPr>
        <w:t xml:space="preserve"> and conservation</w:t>
      </w:r>
      <w:r w:rsidRPr="00524FBA">
        <w:rPr>
          <w:rFonts w:ascii="Arial" w:hAnsi="Arial" w:cs="Arial"/>
          <w:sz w:val="24"/>
          <w:szCs w:val="24"/>
        </w:rPr>
        <w:t xml:space="preserve"> interest due to </w:t>
      </w:r>
      <w:r w:rsidR="00A63066">
        <w:rPr>
          <w:rFonts w:ascii="Arial" w:hAnsi="Arial" w:cs="Arial"/>
          <w:sz w:val="24"/>
          <w:szCs w:val="24"/>
        </w:rPr>
        <w:t xml:space="preserve">extremely </w:t>
      </w:r>
      <w:r w:rsidRPr="00524FBA">
        <w:rPr>
          <w:rFonts w:ascii="Arial" w:hAnsi="Arial" w:cs="Arial"/>
          <w:sz w:val="24"/>
          <w:szCs w:val="24"/>
        </w:rPr>
        <w:t>high marine and terrestrial biodiversity</w:t>
      </w:r>
      <w:r w:rsidR="0018359C">
        <w:rPr>
          <w:rFonts w:ascii="Arial" w:hAnsi="Arial" w:cs="Arial"/>
          <w:sz w:val="24"/>
          <w:szCs w:val="24"/>
        </w:rPr>
        <w:t xml:space="preserve">. </w:t>
      </w:r>
      <w:r w:rsidR="005959A5" w:rsidRPr="00524FBA">
        <w:rPr>
          <w:rFonts w:ascii="Arial" w:hAnsi="Arial" w:cs="Arial"/>
          <w:sz w:val="24"/>
          <w:szCs w:val="24"/>
        </w:rPr>
        <w:t>Solomon Islanders are</w:t>
      </w:r>
      <w:r w:rsidR="005959A5">
        <w:rPr>
          <w:rFonts w:ascii="Arial" w:hAnsi="Arial" w:cs="Arial"/>
          <w:sz w:val="24"/>
          <w:szCs w:val="24"/>
        </w:rPr>
        <w:t xml:space="preserve"> historically and still</w:t>
      </w:r>
      <w:r w:rsidR="005959A5" w:rsidRPr="00524FBA">
        <w:rPr>
          <w:rFonts w:ascii="Arial" w:hAnsi="Arial" w:cs="Arial"/>
          <w:sz w:val="24"/>
          <w:szCs w:val="24"/>
        </w:rPr>
        <w:t xml:space="preserve"> </w:t>
      </w:r>
      <w:r w:rsidR="005959A5" w:rsidRPr="00ED2C3C">
        <w:rPr>
          <w:rFonts w:ascii="Arial" w:hAnsi="Arial" w:cs="Arial"/>
          <w:sz w:val="24"/>
          <w:szCs w:val="24"/>
        </w:rPr>
        <w:t>heavily dependent</w:t>
      </w:r>
      <w:r w:rsidR="005959A5" w:rsidRPr="00524FBA">
        <w:rPr>
          <w:rFonts w:ascii="Arial" w:hAnsi="Arial" w:cs="Arial"/>
          <w:sz w:val="24"/>
          <w:szCs w:val="24"/>
        </w:rPr>
        <w:t xml:space="preserve"> upon</w:t>
      </w:r>
      <w:r w:rsidR="002B2BE0">
        <w:rPr>
          <w:rFonts w:ascii="Arial" w:hAnsi="Arial" w:cs="Arial"/>
          <w:sz w:val="24"/>
          <w:szCs w:val="24"/>
        </w:rPr>
        <w:t xml:space="preserve"> natural resources </w:t>
      </w:r>
      <w:r w:rsidR="005959A5" w:rsidRPr="00524FBA">
        <w:rPr>
          <w:rFonts w:ascii="Arial" w:hAnsi="Arial" w:cs="Arial"/>
          <w:sz w:val="24"/>
          <w:szCs w:val="24"/>
        </w:rPr>
        <w:t xml:space="preserve">with a majority of the </w:t>
      </w:r>
      <w:r w:rsidR="005959A5">
        <w:rPr>
          <w:rFonts w:ascii="Arial" w:hAnsi="Arial" w:cs="Arial"/>
          <w:sz w:val="24"/>
          <w:szCs w:val="24"/>
        </w:rPr>
        <w:t xml:space="preserve">growing </w:t>
      </w:r>
      <w:r w:rsidR="005959A5" w:rsidRPr="00524FBA">
        <w:rPr>
          <w:rFonts w:ascii="Arial" w:hAnsi="Arial" w:cs="Arial"/>
          <w:sz w:val="24"/>
          <w:szCs w:val="24"/>
        </w:rPr>
        <w:t xml:space="preserve">population directly engaging in small-scale agriculture and with exceptionally high nutritional dependence on seafood (Anderson et al, 2013). </w:t>
      </w:r>
      <w:r w:rsidR="005959A5">
        <w:rPr>
          <w:rFonts w:ascii="Arial" w:hAnsi="Arial" w:cs="Arial"/>
          <w:sz w:val="24"/>
          <w:szCs w:val="24"/>
        </w:rPr>
        <w:t>T</w:t>
      </w:r>
      <w:r w:rsidR="005959A5" w:rsidRPr="00524FBA">
        <w:rPr>
          <w:rFonts w:ascii="Arial" w:hAnsi="Arial" w:cs="Arial"/>
          <w:sz w:val="24"/>
          <w:szCs w:val="24"/>
        </w:rPr>
        <w:t>here are few sources for cash income, other than producing and marketing agricultural commodities including crops and fruit, coconut, cocoa, timber, fish and marine products.</w:t>
      </w:r>
      <w:r w:rsidR="00531B9E">
        <w:rPr>
          <w:rFonts w:ascii="Arial" w:hAnsi="Arial" w:cs="Arial"/>
          <w:sz w:val="24"/>
          <w:szCs w:val="24"/>
        </w:rPr>
        <w:t xml:space="preserve"> </w:t>
      </w:r>
      <w:r w:rsidR="00FA0685">
        <w:rPr>
          <w:rFonts w:ascii="Arial" w:hAnsi="Arial" w:cs="Arial"/>
          <w:sz w:val="24"/>
          <w:szCs w:val="24"/>
        </w:rPr>
        <w:t xml:space="preserve">Rainforests and </w:t>
      </w:r>
      <w:r w:rsidR="00FA0685" w:rsidRPr="00524FBA">
        <w:rPr>
          <w:rFonts w:ascii="Arial" w:hAnsi="Arial" w:cs="Arial"/>
          <w:sz w:val="24"/>
          <w:szCs w:val="24"/>
        </w:rPr>
        <w:t xml:space="preserve">commodified reef products such as </w:t>
      </w:r>
      <w:proofErr w:type="spellStart"/>
      <w:r w:rsidR="00FA0685" w:rsidRPr="00524FBA">
        <w:rPr>
          <w:rFonts w:ascii="Arial" w:hAnsi="Arial" w:cs="Arial"/>
          <w:sz w:val="24"/>
          <w:szCs w:val="24"/>
        </w:rPr>
        <w:t>trochus</w:t>
      </w:r>
      <w:proofErr w:type="spellEnd"/>
      <w:r w:rsidR="00FA0685" w:rsidRPr="00524FBA">
        <w:rPr>
          <w:rFonts w:ascii="Arial" w:hAnsi="Arial" w:cs="Arial"/>
          <w:sz w:val="24"/>
          <w:szCs w:val="24"/>
        </w:rPr>
        <w:t xml:space="preserve"> shells, </w:t>
      </w:r>
      <w:proofErr w:type="spellStart"/>
      <w:r w:rsidR="00FA0685" w:rsidRPr="00524FBA">
        <w:rPr>
          <w:rFonts w:ascii="Arial" w:hAnsi="Arial" w:cs="Arial"/>
          <w:sz w:val="24"/>
          <w:szCs w:val="24"/>
        </w:rPr>
        <w:t>beche</w:t>
      </w:r>
      <w:proofErr w:type="spellEnd"/>
      <w:r w:rsidR="00FA0685" w:rsidRPr="00524FBA">
        <w:rPr>
          <w:rFonts w:ascii="Arial" w:hAnsi="Arial" w:cs="Arial"/>
          <w:sz w:val="24"/>
          <w:szCs w:val="24"/>
        </w:rPr>
        <w:t>-de-</w:t>
      </w:r>
      <w:proofErr w:type="spellStart"/>
      <w:r w:rsidR="00FA0685" w:rsidRPr="00524FBA">
        <w:rPr>
          <w:rFonts w:ascii="Arial" w:hAnsi="Arial" w:cs="Arial"/>
          <w:sz w:val="24"/>
          <w:szCs w:val="24"/>
        </w:rPr>
        <w:t>mer</w:t>
      </w:r>
      <w:proofErr w:type="spellEnd"/>
      <w:r w:rsidR="00FA0685" w:rsidRPr="00524FBA">
        <w:rPr>
          <w:rFonts w:ascii="Arial" w:hAnsi="Arial" w:cs="Arial"/>
          <w:sz w:val="24"/>
          <w:szCs w:val="24"/>
        </w:rPr>
        <w:t>, pearl oysters, and live fish</w:t>
      </w:r>
      <w:r w:rsidR="00FA0685" w:rsidRPr="00FA0685">
        <w:rPr>
          <w:rFonts w:ascii="Arial" w:hAnsi="Arial" w:cs="Arial"/>
          <w:sz w:val="24"/>
          <w:szCs w:val="24"/>
        </w:rPr>
        <w:t xml:space="preserve"> </w:t>
      </w:r>
      <w:r w:rsidR="00FA0685" w:rsidRPr="00524FBA">
        <w:rPr>
          <w:rFonts w:ascii="Arial" w:hAnsi="Arial" w:cs="Arial"/>
          <w:sz w:val="24"/>
          <w:szCs w:val="24"/>
        </w:rPr>
        <w:t>have provided quick-cash incomes for many coastal people without the need for external capital inputs</w:t>
      </w:r>
      <w:r w:rsidR="00FA0685">
        <w:rPr>
          <w:rFonts w:ascii="Arial" w:hAnsi="Arial" w:cs="Arial"/>
          <w:sz w:val="24"/>
          <w:szCs w:val="24"/>
        </w:rPr>
        <w:t>, while also proving</w:t>
      </w:r>
      <w:r w:rsidR="00FA0685" w:rsidRPr="00524FBA">
        <w:rPr>
          <w:rFonts w:ascii="Arial" w:hAnsi="Arial" w:cs="Arial"/>
          <w:sz w:val="24"/>
          <w:szCs w:val="24"/>
        </w:rPr>
        <w:t xml:space="preserve"> attractive for large-scale extraction by international interests. </w:t>
      </w:r>
      <w:r w:rsidR="00274F11">
        <w:rPr>
          <w:rFonts w:ascii="Arial" w:hAnsi="Arial" w:cs="Arial"/>
          <w:sz w:val="24"/>
          <w:szCs w:val="24"/>
        </w:rPr>
        <w:t>S</w:t>
      </w:r>
      <w:r w:rsidR="000F78AF" w:rsidRPr="00524FBA">
        <w:rPr>
          <w:rFonts w:ascii="Arial" w:hAnsi="Arial" w:cs="Arial"/>
          <w:sz w:val="24"/>
          <w:szCs w:val="24"/>
        </w:rPr>
        <w:t>ince the 1990s</w:t>
      </w:r>
      <w:r w:rsidR="0061785B">
        <w:rPr>
          <w:rFonts w:ascii="Arial" w:hAnsi="Arial" w:cs="Arial"/>
          <w:sz w:val="24"/>
          <w:szCs w:val="24"/>
        </w:rPr>
        <w:t xml:space="preserve">, </w:t>
      </w:r>
      <w:r w:rsidR="00531B9E">
        <w:rPr>
          <w:rFonts w:ascii="Arial" w:hAnsi="Arial" w:cs="Arial"/>
          <w:sz w:val="24"/>
          <w:szCs w:val="24"/>
        </w:rPr>
        <w:t xml:space="preserve">high </w:t>
      </w:r>
      <w:r w:rsidR="00531B9E" w:rsidRPr="002B2BE0">
        <w:rPr>
          <w:rFonts w:ascii="Arial" w:hAnsi="Arial" w:cs="Arial"/>
          <w:sz w:val="24"/>
          <w:szCs w:val="24"/>
        </w:rPr>
        <w:t>d</w:t>
      </w:r>
      <w:r w:rsidR="002B2BE0" w:rsidRPr="002B2BE0">
        <w:rPr>
          <w:rFonts w:ascii="Arial" w:hAnsi="Arial" w:cs="Arial"/>
          <w:sz w:val="24"/>
          <w:szCs w:val="24"/>
        </w:rPr>
        <w:t xml:space="preserve">ependency of </w:t>
      </w:r>
      <w:r w:rsidR="002B2BE0" w:rsidRPr="00205EBB">
        <w:rPr>
          <w:rFonts w:ascii="Arial" w:hAnsi="Arial" w:cs="Arial"/>
          <w:sz w:val="24"/>
          <w:szCs w:val="24"/>
        </w:rPr>
        <w:t>material wellbeing</w:t>
      </w:r>
      <w:r w:rsidR="00531B9E">
        <w:rPr>
          <w:rFonts w:ascii="Arial" w:hAnsi="Arial" w:cs="Arial"/>
          <w:sz w:val="24"/>
          <w:szCs w:val="24"/>
        </w:rPr>
        <w:t xml:space="preserve"> on natural resources ha</w:t>
      </w:r>
      <w:r w:rsidR="002B2BE0">
        <w:rPr>
          <w:rFonts w:ascii="Arial" w:hAnsi="Arial" w:cs="Arial"/>
          <w:sz w:val="24"/>
          <w:szCs w:val="24"/>
        </w:rPr>
        <w:t>s</w:t>
      </w:r>
      <w:r w:rsidR="000F78AF" w:rsidRPr="00524FBA">
        <w:rPr>
          <w:rFonts w:ascii="Arial" w:hAnsi="Arial" w:cs="Arial"/>
          <w:sz w:val="24"/>
          <w:szCs w:val="24"/>
        </w:rPr>
        <w:t xml:space="preserve"> </w:t>
      </w:r>
      <w:r w:rsidR="00531B9E">
        <w:rPr>
          <w:rFonts w:ascii="Arial" w:hAnsi="Arial" w:cs="Arial"/>
          <w:sz w:val="24"/>
          <w:szCs w:val="24"/>
        </w:rPr>
        <w:t>raised</w:t>
      </w:r>
      <w:r w:rsidR="000F78AF" w:rsidRPr="00524FBA">
        <w:rPr>
          <w:rFonts w:ascii="Arial" w:hAnsi="Arial" w:cs="Arial"/>
          <w:sz w:val="24"/>
          <w:szCs w:val="24"/>
        </w:rPr>
        <w:t xml:space="preserve"> international alarm at the rate of degradation of marine and terrestrial ecosystems. The discourse among international conservation agencies in Solomon Islands is one of ubiquitous ecological crisis</w:t>
      </w:r>
      <w:r w:rsidR="00F50033">
        <w:rPr>
          <w:rFonts w:ascii="Arial" w:hAnsi="Arial" w:cs="Arial"/>
          <w:sz w:val="24"/>
          <w:szCs w:val="24"/>
        </w:rPr>
        <w:t>, exacerbated in recent times by climate change</w:t>
      </w:r>
      <w:r w:rsidR="00205EBB">
        <w:rPr>
          <w:rFonts w:ascii="Arial" w:hAnsi="Arial" w:cs="Arial"/>
          <w:sz w:val="24"/>
          <w:szCs w:val="24"/>
        </w:rPr>
        <w:t xml:space="preserve"> (Barnett and Campbell 2010).</w:t>
      </w:r>
      <w:r w:rsidR="000F78AF" w:rsidRPr="00524FBA">
        <w:rPr>
          <w:rFonts w:ascii="Arial" w:hAnsi="Arial" w:cs="Arial"/>
          <w:sz w:val="24"/>
          <w:szCs w:val="24"/>
        </w:rPr>
        <w:t xml:space="preserve"> </w:t>
      </w:r>
    </w:p>
    <w:p w14:paraId="69D3ED0E" w14:textId="0FB24F02" w:rsidR="002B2BE0" w:rsidRDefault="009F4E27" w:rsidP="00524FBA">
      <w:pPr>
        <w:spacing w:line="480" w:lineRule="auto"/>
        <w:ind w:firstLine="720"/>
        <w:jc w:val="both"/>
        <w:rPr>
          <w:rFonts w:ascii="Arial" w:hAnsi="Arial" w:cs="Arial"/>
          <w:sz w:val="24"/>
          <w:szCs w:val="24"/>
        </w:rPr>
      </w:pPr>
      <w:r w:rsidRPr="00524FBA">
        <w:rPr>
          <w:rFonts w:ascii="Arial" w:hAnsi="Arial" w:cs="Arial"/>
          <w:sz w:val="24"/>
          <w:szCs w:val="24"/>
        </w:rPr>
        <w:t>Crisis narratives and conflicting interests over natural resources and the distribution of wellbeing benefits in Solomon Islands have precipitated a myriad of conservation initiatives</w:t>
      </w:r>
      <w:r w:rsidR="00B921A9">
        <w:rPr>
          <w:rFonts w:ascii="Arial" w:hAnsi="Arial" w:cs="Arial"/>
          <w:sz w:val="24"/>
          <w:szCs w:val="24"/>
        </w:rPr>
        <w:t xml:space="preserve"> employing tools such as </w:t>
      </w:r>
      <w:r w:rsidR="00B55EBA">
        <w:rPr>
          <w:rFonts w:ascii="Arial" w:hAnsi="Arial" w:cs="Arial"/>
          <w:sz w:val="24"/>
          <w:szCs w:val="24"/>
        </w:rPr>
        <w:t>protected areas</w:t>
      </w:r>
      <w:r w:rsidR="00B921A9">
        <w:rPr>
          <w:rFonts w:ascii="Arial" w:hAnsi="Arial" w:cs="Arial"/>
          <w:sz w:val="24"/>
          <w:szCs w:val="24"/>
        </w:rPr>
        <w:t>, species protection (e.g., turtles) and resource management tools (e.g., fishing gear prohibitions)</w:t>
      </w:r>
      <w:r w:rsidR="00205EBB">
        <w:rPr>
          <w:rFonts w:ascii="Arial" w:hAnsi="Arial" w:cs="Arial"/>
          <w:sz w:val="24"/>
          <w:szCs w:val="24"/>
        </w:rPr>
        <w:t xml:space="preserve"> (</w:t>
      </w:r>
      <w:proofErr w:type="spellStart"/>
      <w:r w:rsidR="00205EBB">
        <w:rPr>
          <w:rFonts w:ascii="Arial" w:hAnsi="Arial" w:cs="Arial"/>
          <w:sz w:val="24"/>
          <w:szCs w:val="24"/>
        </w:rPr>
        <w:t>Cinner</w:t>
      </w:r>
      <w:proofErr w:type="spellEnd"/>
      <w:r w:rsidR="00205EBB">
        <w:rPr>
          <w:rFonts w:ascii="Arial" w:hAnsi="Arial" w:cs="Arial"/>
          <w:sz w:val="24"/>
          <w:szCs w:val="24"/>
        </w:rPr>
        <w:t xml:space="preserve"> and </w:t>
      </w:r>
      <w:proofErr w:type="spellStart"/>
      <w:r w:rsidR="00205EBB">
        <w:rPr>
          <w:rFonts w:ascii="Arial" w:hAnsi="Arial" w:cs="Arial"/>
          <w:sz w:val="24"/>
          <w:szCs w:val="24"/>
        </w:rPr>
        <w:t>Aswani</w:t>
      </w:r>
      <w:proofErr w:type="spellEnd"/>
      <w:r w:rsidR="00205EBB">
        <w:rPr>
          <w:rFonts w:ascii="Arial" w:hAnsi="Arial" w:cs="Arial"/>
          <w:sz w:val="24"/>
          <w:szCs w:val="24"/>
        </w:rPr>
        <w:t xml:space="preserve"> 2007)</w:t>
      </w:r>
      <w:r w:rsidR="00B27B3B" w:rsidRPr="00524FBA">
        <w:rPr>
          <w:rFonts w:ascii="Arial" w:hAnsi="Arial" w:cs="Arial"/>
          <w:sz w:val="24"/>
          <w:szCs w:val="24"/>
        </w:rPr>
        <w:t xml:space="preserve">. </w:t>
      </w:r>
      <w:r w:rsidR="00B55EBA">
        <w:rPr>
          <w:rFonts w:ascii="Arial" w:hAnsi="Arial" w:cs="Arial"/>
          <w:sz w:val="24"/>
          <w:szCs w:val="24"/>
        </w:rPr>
        <w:t xml:space="preserve">Importantly, </w:t>
      </w:r>
      <w:r w:rsidR="00A23CB7">
        <w:rPr>
          <w:rFonts w:ascii="Arial" w:hAnsi="Arial" w:cs="Arial"/>
          <w:sz w:val="24"/>
          <w:szCs w:val="24"/>
        </w:rPr>
        <w:t>all</w:t>
      </w:r>
      <w:r w:rsidR="00B55EBA">
        <w:rPr>
          <w:rFonts w:ascii="Arial" w:hAnsi="Arial" w:cs="Arial"/>
          <w:sz w:val="24"/>
          <w:szCs w:val="24"/>
        </w:rPr>
        <w:t xml:space="preserve"> conservation initiatives </w:t>
      </w:r>
      <w:r w:rsidR="00A23CB7">
        <w:rPr>
          <w:rFonts w:ascii="Arial" w:hAnsi="Arial" w:cs="Arial"/>
          <w:sz w:val="24"/>
          <w:szCs w:val="24"/>
        </w:rPr>
        <w:t xml:space="preserve">in Solomon Islands </w:t>
      </w:r>
      <w:r w:rsidR="00B55EBA">
        <w:rPr>
          <w:rFonts w:ascii="Arial" w:hAnsi="Arial" w:cs="Arial"/>
          <w:sz w:val="24"/>
          <w:szCs w:val="24"/>
        </w:rPr>
        <w:t xml:space="preserve">are </w:t>
      </w:r>
      <w:r w:rsidR="00B55EBA">
        <w:rPr>
          <w:rFonts w:ascii="Arial" w:hAnsi="Arial" w:cs="Arial"/>
          <w:sz w:val="24"/>
          <w:szCs w:val="24"/>
        </w:rPr>
        <w:lastRenderedPageBreak/>
        <w:t>mediated through a strong c</w:t>
      </w:r>
      <w:r w:rsidR="00B55EBA" w:rsidRPr="00524FBA">
        <w:rPr>
          <w:rFonts w:ascii="Arial" w:hAnsi="Arial" w:cs="Arial"/>
          <w:sz w:val="24"/>
          <w:szCs w:val="24"/>
        </w:rPr>
        <w:t>ustomary tenure</w:t>
      </w:r>
      <w:r w:rsidR="00B55EBA">
        <w:rPr>
          <w:rFonts w:ascii="Arial" w:hAnsi="Arial" w:cs="Arial"/>
          <w:sz w:val="24"/>
          <w:szCs w:val="24"/>
        </w:rPr>
        <w:t xml:space="preserve"> system</w:t>
      </w:r>
      <w:r w:rsidR="00A86D4F">
        <w:rPr>
          <w:rFonts w:ascii="Arial" w:hAnsi="Arial" w:cs="Arial"/>
          <w:sz w:val="24"/>
          <w:szCs w:val="24"/>
        </w:rPr>
        <w:t xml:space="preserve"> (a property regime which allocates ownership to indigenous peoples)</w:t>
      </w:r>
      <w:r w:rsidR="00B55EBA">
        <w:rPr>
          <w:rFonts w:ascii="Arial" w:hAnsi="Arial" w:cs="Arial"/>
          <w:sz w:val="24"/>
          <w:szCs w:val="24"/>
        </w:rPr>
        <w:t xml:space="preserve"> that</w:t>
      </w:r>
      <w:r w:rsidR="00B55EBA" w:rsidRPr="00524FBA">
        <w:rPr>
          <w:rFonts w:ascii="Arial" w:hAnsi="Arial" w:cs="Arial"/>
          <w:sz w:val="24"/>
          <w:szCs w:val="24"/>
        </w:rPr>
        <w:t xml:space="preserve"> is enshrined in the national constitution and natural resources legislation. Most land (87%) and inshore seas are</w:t>
      </w:r>
      <w:r w:rsidR="002B2BE0">
        <w:rPr>
          <w:rFonts w:ascii="Arial" w:hAnsi="Arial" w:cs="Arial"/>
          <w:sz w:val="24"/>
          <w:szCs w:val="24"/>
        </w:rPr>
        <w:t xml:space="preserve"> governed by</w:t>
      </w:r>
      <w:r w:rsidR="00B55EBA" w:rsidRPr="00524FBA">
        <w:rPr>
          <w:rFonts w:ascii="Arial" w:hAnsi="Arial" w:cs="Arial"/>
          <w:sz w:val="24"/>
          <w:szCs w:val="24"/>
        </w:rPr>
        <w:t xml:space="preserve"> customary tenure (Govan et al. 2009) and </w:t>
      </w:r>
      <w:r w:rsidR="00B55EBA" w:rsidRPr="00524FBA">
        <w:rPr>
          <w:rFonts w:ascii="Arial" w:eastAsia="Times New Roman" w:hAnsi="Arial" w:cs="Arial"/>
          <w:sz w:val="24"/>
          <w:szCs w:val="24"/>
          <w:lang w:eastAsia="en-GB"/>
        </w:rPr>
        <w:t xml:space="preserve">the </w:t>
      </w:r>
      <w:proofErr w:type="spellStart"/>
      <w:r w:rsidR="00B55EBA" w:rsidRPr="00524FBA">
        <w:rPr>
          <w:rFonts w:ascii="Arial" w:eastAsia="Times New Roman" w:hAnsi="Arial" w:cs="Arial"/>
          <w:i/>
          <w:sz w:val="24"/>
          <w:szCs w:val="24"/>
          <w:lang w:eastAsia="en-GB"/>
        </w:rPr>
        <w:t>Wantok</w:t>
      </w:r>
      <w:proofErr w:type="spellEnd"/>
      <w:r w:rsidR="00B55EBA" w:rsidRPr="00524FBA">
        <w:rPr>
          <w:rFonts w:ascii="Arial" w:eastAsia="Times New Roman" w:hAnsi="Arial" w:cs="Arial"/>
          <w:sz w:val="24"/>
          <w:szCs w:val="24"/>
          <w:lang w:eastAsia="en-GB"/>
        </w:rPr>
        <w:t xml:space="preserve"> system, a loosely culturally based code of reciprocal obligations based on shared kinship, language and place, remains influential in processes of leadership, decision-making and distribution of resources.</w:t>
      </w:r>
    </w:p>
    <w:p w14:paraId="2A69942B" w14:textId="606A7E24" w:rsidR="00BD5872" w:rsidRPr="00524FBA" w:rsidRDefault="009F4E27" w:rsidP="00524FBA">
      <w:pPr>
        <w:spacing w:line="480" w:lineRule="auto"/>
        <w:ind w:firstLine="720"/>
        <w:jc w:val="both"/>
        <w:rPr>
          <w:rFonts w:ascii="Arial" w:hAnsi="Arial" w:cs="Arial"/>
          <w:sz w:val="24"/>
          <w:szCs w:val="24"/>
        </w:rPr>
      </w:pPr>
      <w:r w:rsidRPr="00524FBA">
        <w:rPr>
          <w:rFonts w:ascii="Arial" w:hAnsi="Arial" w:cs="Arial"/>
          <w:sz w:val="24"/>
          <w:szCs w:val="24"/>
        </w:rPr>
        <w:t>The centrality of customary institutions</w:t>
      </w:r>
      <w:r w:rsidR="00205EBB">
        <w:rPr>
          <w:rFonts w:ascii="Arial" w:hAnsi="Arial" w:cs="Arial"/>
          <w:sz w:val="24"/>
          <w:szCs w:val="24"/>
        </w:rPr>
        <w:t>;</w:t>
      </w:r>
      <w:r w:rsidRPr="00524FBA">
        <w:rPr>
          <w:rFonts w:ascii="Arial" w:hAnsi="Arial" w:cs="Arial"/>
          <w:sz w:val="24"/>
          <w:szCs w:val="24"/>
        </w:rPr>
        <w:t xml:space="preserve"> </w:t>
      </w:r>
      <w:r w:rsidR="000E6AF4">
        <w:rPr>
          <w:rFonts w:ascii="Arial" w:hAnsi="Arial" w:cs="Arial"/>
          <w:sz w:val="24"/>
          <w:szCs w:val="24"/>
        </w:rPr>
        <w:t xml:space="preserve">which themselves are founded on relationships </w:t>
      </w:r>
      <w:r w:rsidR="004D27D7" w:rsidRPr="00205EBB">
        <w:rPr>
          <w:rFonts w:ascii="Arial" w:hAnsi="Arial" w:cs="Arial"/>
          <w:sz w:val="24"/>
          <w:szCs w:val="24"/>
        </w:rPr>
        <w:t xml:space="preserve">(relational wellbeing) </w:t>
      </w:r>
      <w:r w:rsidR="000E6AF4">
        <w:rPr>
          <w:rFonts w:ascii="Arial" w:hAnsi="Arial" w:cs="Arial"/>
          <w:sz w:val="24"/>
          <w:szCs w:val="24"/>
        </w:rPr>
        <w:t>between resource users</w:t>
      </w:r>
      <w:r w:rsidR="00205EBB">
        <w:rPr>
          <w:rFonts w:ascii="Arial" w:hAnsi="Arial" w:cs="Arial"/>
          <w:sz w:val="24"/>
          <w:szCs w:val="24"/>
        </w:rPr>
        <w:t>;</w:t>
      </w:r>
      <w:r w:rsidR="000E6AF4">
        <w:rPr>
          <w:rFonts w:ascii="Arial" w:hAnsi="Arial" w:cs="Arial"/>
          <w:sz w:val="24"/>
          <w:szCs w:val="24"/>
        </w:rPr>
        <w:t xml:space="preserve"> </w:t>
      </w:r>
      <w:r w:rsidRPr="00524FBA">
        <w:rPr>
          <w:rFonts w:ascii="Arial" w:hAnsi="Arial" w:cs="Arial"/>
          <w:sz w:val="24"/>
          <w:szCs w:val="24"/>
        </w:rPr>
        <w:t>means that conservation agencies negotiate directly with the local resource owners, who have power in defining the nature of these relationships. Negotiations over such complex customary arrangements can trigger internal dispute but can also illuminate highly competent and powerful institutions for dealing with ‘outside’ agents, through strengthene</w:t>
      </w:r>
      <w:r w:rsidR="00205EBB">
        <w:rPr>
          <w:rFonts w:ascii="Arial" w:hAnsi="Arial" w:cs="Arial"/>
          <w:sz w:val="24"/>
          <w:szCs w:val="24"/>
        </w:rPr>
        <w:t xml:space="preserve">d local culture. Anthropologist </w:t>
      </w:r>
      <w:proofErr w:type="spellStart"/>
      <w:r w:rsidR="00205EBB">
        <w:rPr>
          <w:rFonts w:ascii="Arial" w:hAnsi="Arial" w:cs="Arial"/>
          <w:sz w:val="24"/>
          <w:szCs w:val="24"/>
        </w:rPr>
        <w:t>Hviding</w:t>
      </w:r>
      <w:proofErr w:type="spellEnd"/>
      <w:r w:rsidR="00205EBB">
        <w:rPr>
          <w:rFonts w:ascii="Arial" w:hAnsi="Arial" w:cs="Arial"/>
          <w:sz w:val="24"/>
          <w:szCs w:val="24"/>
        </w:rPr>
        <w:t xml:space="preserve"> (2003: 533)</w:t>
      </w:r>
      <w:r w:rsidRPr="00524FBA">
        <w:rPr>
          <w:rFonts w:ascii="Arial" w:hAnsi="Arial" w:cs="Arial"/>
          <w:sz w:val="24"/>
          <w:szCs w:val="24"/>
        </w:rPr>
        <w:t xml:space="preserve"> makes clear that it is important not to assume that Solomon Islanders </w:t>
      </w:r>
      <w:r w:rsidRPr="00205EBB">
        <w:rPr>
          <w:rFonts w:ascii="Arial" w:hAnsi="Arial" w:cs="Arial"/>
          <w:sz w:val="24"/>
          <w:szCs w:val="24"/>
        </w:rPr>
        <w:t>are by any necessity victims of one-sided pressure from global forces of political economy, nor are they “willing and eager participants in biodiversity rescue operations…”.</w:t>
      </w:r>
      <w:r w:rsidRPr="00524FBA">
        <w:rPr>
          <w:rFonts w:ascii="Arial" w:hAnsi="Arial" w:cs="Arial"/>
          <w:sz w:val="24"/>
          <w:szCs w:val="24"/>
        </w:rPr>
        <w:t xml:space="preserve"> </w:t>
      </w:r>
    </w:p>
    <w:p w14:paraId="27B7426C" w14:textId="262990E3" w:rsidR="005B60B7" w:rsidRDefault="00765C12" w:rsidP="00524FBA">
      <w:pPr>
        <w:spacing w:line="480" w:lineRule="auto"/>
        <w:ind w:firstLine="720"/>
        <w:jc w:val="both"/>
        <w:rPr>
          <w:rFonts w:ascii="Arial" w:hAnsi="Arial" w:cs="Arial"/>
          <w:sz w:val="24"/>
          <w:szCs w:val="24"/>
        </w:rPr>
      </w:pPr>
      <w:r>
        <w:rPr>
          <w:rFonts w:ascii="Arial" w:hAnsi="Arial" w:cs="Arial"/>
          <w:sz w:val="24"/>
          <w:szCs w:val="24"/>
        </w:rPr>
        <w:t>H</w:t>
      </w:r>
      <w:r w:rsidR="009F4E27" w:rsidRPr="00524FBA">
        <w:rPr>
          <w:rFonts w:ascii="Arial" w:hAnsi="Arial" w:cs="Arial"/>
          <w:sz w:val="24"/>
          <w:szCs w:val="24"/>
        </w:rPr>
        <w:t>ybrid models of community conservation and natural resource management</w:t>
      </w:r>
      <w:r>
        <w:rPr>
          <w:rFonts w:ascii="Arial" w:hAnsi="Arial" w:cs="Arial"/>
          <w:sz w:val="24"/>
          <w:szCs w:val="24"/>
        </w:rPr>
        <w:t xml:space="preserve"> (CBRM)</w:t>
      </w:r>
      <w:r w:rsidR="009F4E27" w:rsidRPr="00524FBA">
        <w:rPr>
          <w:rFonts w:ascii="Arial" w:hAnsi="Arial" w:cs="Arial"/>
          <w:sz w:val="24"/>
          <w:szCs w:val="24"/>
        </w:rPr>
        <w:t xml:space="preserve"> have emerged from these interactions</w:t>
      </w:r>
      <w:r>
        <w:rPr>
          <w:rFonts w:ascii="Arial" w:hAnsi="Arial" w:cs="Arial"/>
          <w:sz w:val="24"/>
          <w:szCs w:val="24"/>
        </w:rPr>
        <w:t>. These</w:t>
      </w:r>
      <w:r w:rsidR="009F4E27" w:rsidRPr="00524FBA">
        <w:rPr>
          <w:rFonts w:ascii="Arial" w:hAnsi="Arial" w:cs="Arial"/>
          <w:sz w:val="24"/>
          <w:szCs w:val="24"/>
        </w:rPr>
        <w:t xml:space="preserve"> consider</w:t>
      </w:r>
      <w:r w:rsidR="009F4E27" w:rsidRPr="00524FBA">
        <w:rPr>
          <w:rFonts w:ascii="Arial" w:hAnsi="Arial" w:cs="Arial"/>
          <w:sz w:val="24"/>
          <w:szCs w:val="24"/>
          <w:lang w:eastAsia="en-GB"/>
        </w:rPr>
        <w:t xml:space="preserve"> customary tenure boundaries, traditional knowledge and governance institutions,</w:t>
      </w:r>
      <w:r w:rsidR="009F4E27" w:rsidRPr="00524FBA">
        <w:rPr>
          <w:rFonts w:ascii="Arial" w:hAnsi="Arial" w:cs="Arial"/>
          <w:sz w:val="24"/>
          <w:szCs w:val="24"/>
        </w:rPr>
        <w:t xml:space="preserve"> </w:t>
      </w:r>
      <w:r w:rsidR="009F4E27" w:rsidRPr="00524FBA">
        <w:rPr>
          <w:rFonts w:ascii="Arial" w:hAnsi="Arial" w:cs="Arial"/>
          <w:sz w:val="24"/>
          <w:szCs w:val="24"/>
          <w:lang w:eastAsia="en-GB"/>
        </w:rPr>
        <w:t xml:space="preserve">but are modified to incorporate contemporary conservation, </w:t>
      </w:r>
      <w:r w:rsidR="00B27B3B" w:rsidRPr="00524FBA">
        <w:rPr>
          <w:rFonts w:ascii="Arial" w:hAnsi="Arial" w:cs="Arial"/>
          <w:sz w:val="24"/>
          <w:szCs w:val="24"/>
          <w:lang w:eastAsia="en-GB"/>
        </w:rPr>
        <w:t xml:space="preserve">scientific </w:t>
      </w:r>
      <w:r w:rsidR="009F4E27" w:rsidRPr="00524FBA">
        <w:rPr>
          <w:rFonts w:ascii="Arial" w:hAnsi="Arial" w:cs="Arial"/>
          <w:sz w:val="24"/>
          <w:szCs w:val="24"/>
          <w:lang w:eastAsia="en-GB"/>
        </w:rPr>
        <w:t xml:space="preserve">and resource management tools </w:t>
      </w:r>
      <w:r w:rsidR="00205EBB">
        <w:rPr>
          <w:rFonts w:ascii="Arial" w:hAnsi="Arial" w:cs="Arial"/>
          <w:sz w:val="24"/>
          <w:szCs w:val="24"/>
        </w:rPr>
        <w:t>(</w:t>
      </w:r>
      <w:proofErr w:type="spellStart"/>
      <w:r w:rsidR="00205EBB">
        <w:rPr>
          <w:rFonts w:ascii="Arial" w:hAnsi="Arial" w:cs="Arial"/>
          <w:sz w:val="24"/>
          <w:szCs w:val="24"/>
        </w:rPr>
        <w:t>Foale</w:t>
      </w:r>
      <w:proofErr w:type="spellEnd"/>
      <w:r w:rsidR="00205EBB">
        <w:rPr>
          <w:rFonts w:ascii="Arial" w:hAnsi="Arial" w:cs="Arial"/>
          <w:sz w:val="24"/>
          <w:szCs w:val="24"/>
        </w:rPr>
        <w:t xml:space="preserve"> et al. 2011). Marine protected a</w:t>
      </w:r>
      <w:r w:rsidR="009F4E27" w:rsidRPr="00524FBA">
        <w:rPr>
          <w:rFonts w:ascii="Arial" w:hAnsi="Arial" w:cs="Arial"/>
          <w:sz w:val="24"/>
          <w:szCs w:val="24"/>
        </w:rPr>
        <w:t xml:space="preserve">reas, for instance, are </w:t>
      </w:r>
      <w:r w:rsidR="00205EBB">
        <w:rPr>
          <w:rFonts w:ascii="Arial" w:hAnsi="Arial" w:cs="Arial"/>
          <w:sz w:val="24"/>
          <w:szCs w:val="24"/>
        </w:rPr>
        <w:t>re-configured as locally managed marine a</w:t>
      </w:r>
      <w:r w:rsidR="009F4E27" w:rsidRPr="00524FBA">
        <w:rPr>
          <w:rFonts w:ascii="Arial" w:hAnsi="Arial" w:cs="Arial"/>
          <w:sz w:val="24"/>
          <w:szCs w:val="24"/>
        </w:rPr>
        <w:t xml:space="preserve">reas (LMMAs), avoiding specific references to ‘protection’, and ‘no-take’ (Govan et al. 2009) thereby better aligning with traditional ‘taboo’ systems </w:t>
      </w:r>
      <w:r w:rsidR="009F4E27" w:rsidRPr="00524FBA">
        <w:rPr>
          <w:rFonts w:ascii="Arial" w:hAnsi="Arial" w:cs="Arial"/>
          <w:sz w:val="24"/>
          <w:szCs w:val="24"/>
          <w:lang w:eastAsia="en-GB"/>
        </w:rPr>
        <w:lastRenderedPageBreak/>
        <w:t>of periodic harvest (</w:t>
      </w:r>
      <w:proofErr w:type="spellStart"/>
      <w:r w:rsidR="009F4E27" w:rsidRPr="00524FBA">
        <w:rPr>
          <w:rFonts w:ascii="Arial" w:hAnsi="Arial" w:cs="Arial"/>
          <w:sz w:val="24"/>
          <w:szCs w:val="24"/>
          <w:lang w:eastAsia="en-GB"/>
        </w:rPr>
        <w:t>Foale</w:t>
      </w:r>
      <w:proofErr w:type="spellEnd"/>
      <w:r w:rsidR="001111DA" w:rsidRPr="00524FBA">
        <w:rPr>
          <w:rFonts w:ascii="Arial" w:hAnsi="Arial" w:cs="Arial"/>
          <w:sz w:val="24"/>
          <w:szCs w:val="24"/>
          <w:lang w:eastAsia="en-GB"/>
        </w:rPr>
        <w:t xml:space="preserve"> et al 2011</w:t>
      </w:r>
      <w:r w:rsidR="009F4E27" w:rsidRPr="00524FBA">
        <w:rPr>
          <w:rFonts w:ascii="Arial" w:hAnsi="Arial" w:cs="Arial"/>
          <w:sz w:val="24"/>
          <w:szCs w:val="24"/>
          <w:lang w:eastAsia="en-GB"/>
        </w:rPr>
        <w:t xml:space="preserve">). </w:t>
      </w:r>
      <w:r w:rsidR="009F4E27" w:rsidRPr="00524FBA">
        <w:rPr>
          <w:rFonts w:ascii="Arial" w:hAnsi="Arial" w:cs="Arial"/>
          <w:sz w:val="24"/>
          <w:szCs w:val="24"/>
        </w:rPr>
        <w:t xml:space="preserve">These hybrid approaches aim to be sensitive to place, values and identity, </w:t>
      </w:r>
      <w:r w:rsidR="0022232D">
        <w:rPr>
          <w:rFonts w:ascii="Arial" w:hAnsi="Arial" w:cs="Arial"/>
          <w:sz w:val="24"/>
          <w:szCs w:val="24"/>
        </w:rPr>
        <w:t xml:space="preserve">and existing </w:t>
      </w:r>
      <w:r w:rsidR="00205EBB">
        <w:rPr>
          <w:rFonts w:ascii="Arial" w:hAnsi="Arial" w:cs="Arial"/>
          <w:sz w:val="24"/>
          <w:szCs w:val="24"/>
        </w:rPr>
        <w:t>social institutions</w:t>
      </w:r>
      <w:r w:rsidR="009F4E27" w:rsidRPr="00524FBA">
        <w:rPr>
          <w:rFonts w:ascii="Arial" w:hAnsi="Arial" w:cs="Arial"/>
          <w:sz w:val="24"/>
          <w:szCs w:val="24"/>
        </w:rPr>
        <w:t xml:space="preserve"> </w:t>
      </w:r>
      <w:r w:rsidR="001111DA" w:rsidRPr="00524FBA">
        <w:rPr>
          <w:rFonts w:ascii="Arial" w:hAnsi="Arial" w:cs="Arial"/>
          <w:sz w:val="24"/>
          <w:szCs w:val="24"/>
        </w:rPr>
        <w:t>(</w:t>
      </w:r>
      <w:proofErr w:type="spellStart"/>
      <w:r w:rsidR="001111DA" w:rsidRPr="00524FBA">
        <w:rPr>
          <w:rFonts w:ascii="Arial" w:hAnsi="Arial" w:cs="Arial"/>
          <w:sz w:val="24"/>
          <w:szCs w:val="24"/>
        </w:rPr>
        <w:t>Hviding</w:t>
      </w:r>
      <w:proofErr w:type="spellEnd"/>
      <w:r w:rsidR="001111DA" w:rsidRPr="00524FBA">
        <w:rPr>
          <w:rFonts w:ascii="Arial" w:hAnsi="Arial" w:cs="Arial"/>
          <w:sz w:val="24"/>
          <w:szCs w:val="24"/>
        </w:rPr>
        <w:t xml:space="preserve"> 2003</w:t>
      </w:r>
      <w:r w:rsidR="00205EBB">
        <w:rPr>
          <w:rFonts w:ascii="Arial" w:hAnsi="Arial" w:cs="Arial"/>
          <w:sz w:val="24"/>
          <w:szCs w:val="24"/>
        </w:rPr>
        <w:t xml:space="preserve">, </w:t>
      </w:r>
      <w:proofErr w:type="spellStart"/>
      <w:r w:rsidR="00205EBB">
        <w:rPr>
          <w:rFonts w:ascii="Arial" w:hAnsi="Arial" w:cs="Arial"/>
          <w:sz w:val="24"/>
          <w:szCs w:val="24"/>
        </w:rPr>
        <w:t>Foale</w:t>
      </w:r>
      <w:proofErr w:type="spellEnd"/>
      <w:r w:rsidR="00205EBB">
        <w:rPr>
          <w:rFonts w:ascii="Arial" w:hAnsi="Arial" w:cs="Arial"/>
          <w:sz w:val="24"/>
          <w:szCs w:val="24"/>
        </w:rPr>
        <w:t xml:space="preserve"> et al 2011</w:t>
      </w:r>
      <w:r w:rsidR="001111DA" w:rsidRPr="00524FBA">
        <w:rPr>
          <w:rFonts w:ascii="Arial" w:hAnsi="Arial" w:cs="Arial"/>
          <w:sz w:val="24"/>
          <w:szCs w:val="24"/>
        </w:rPr>
        <w:t>)</w:t>
      </w:r>
      <w:r w:rsidR="0022232D">
        <w:rPr>
          <w:rFonts w:ascii="Arial" w:hAnsi="Arial" w:cs="Arial"/>
          <w:sz w:val="24"/>
          <w:szCs w:val="24"/>
        </w:rPr>
        <w:t xml:space="preserve">, and therefore directly consider aspects </w:t>
      </w:r>
      <w:r w:rsidR="0022232D" w:rsidRPr="00205EBB">
        <w:rPr>
          <w:rFonts w:ascii="Arial" w:hAnsi="Arial" w:cs="Arial"/>
          <w:sz w:val="24"/>
          <w:szCs w:val="24"/>
        </w:rPr>
        <w:t xml:space="preserve">of </w:t>
      </w:r>
      <w:r w:rsidR="004D27D7" w:rsidRPr="00205EBB">
        <w:rPr>
          <w:rFonts w:ascii="Arial" w:hAnsi="Arial" w:cs="Arial"/>
          <w:sz w:val="24"/>
          <w:szCs w:val="24"/>
        </w:rPr>
        <w:t xml:space="preserve">relational </w:t>
      </w:r>
      <w:r w:rsidR="0022232D" w:rsidRPr="00205EBB">
        <w:rPr>
          <w:rFonts w:ascii="Arial" w:hAnsi="Arial" w:cs="Arial"/>
          <w:sz w:val="24"/>
          <w:szCs w:val="24"/>
        </w:rPr>
        <w:t>wellbeing</w:t>
      </w:r>
      <w:r w:rsidR="0022232D">
        <w:rPr>
          <w:rFonts w:ascii="Arial" w:hAnsi="Arial" w:cs="Arial"/>
          <w:sz w:val="24"/>
          <w:szCs w:val="24"/>
        </w:rPr>
        <w:t xml:space="preserve"> – and the nature of relationships between conservation actors and resource users - in their approach to resource governance. </w:t>
      </w:r>
    </w:p>
    <w:p w14:paraId="168CD50E" w14:textId="39174A01" w:rsidR="000F5BF5" w:rsidRDefault="009F4E27" w:rsidP="00A11A5F">
      <w:pPr>
        <w:spacing w:line="480" w:lineRule="auto"/>
        <w:jc w:val="both"/>
        <w:rPr>
          <w:rFonts w:ascii="Arial" w:eastAsia="Times New Roman" w:hAnsi="Arial" w:cs="Arial"/>
          <w:sz w:val="24"/>
          <w:szCs w:val="24"/>
          <w:lang w:eastAsia="en-GB"/>
        </w:rPr>
      </w:pPr>
      <w:r w:rsidRPr="00524FBA">
        <w:rPr>
          <w:rFonts w:ascii="Arial" w:hAnsi="Arial" w:cs="Arial"/>
          <w:sz w:val="24"/>
          <w:szCs w:val="24"/>
        </w:rPr>
        <w:t xml:space="preserve">There is </w:t>
      </w:r>
      <w:r w:rsidR="001111DA" w:rsidRPr="00524FBA">
        <w:rPr>
          <w:rFonts w:ascii="Arial" w:hAnsi="Arial" w:cs="Arial"/>
          <w:sz w:val="24"/>
          <w:szCs w:val="24"/>
        </w:rPr>
        <w:t xml:space="preserve">however </w:t>
      </w:r>
      <w:r w:rsidRPr="00524FBA">
        <w:rPr>
          <w:rFonts w:ascii="Arial" w:hAnsi="Arial" w:cs="Arial"/>
          <w:sz w:val="24"/>
          <w:szCs w:val="24"/>
        </w:rPr>
        <w:t xml:space="preserve">mixed evidence about the effectiveness of hybrid systems in delivering </w:t>
      </w:r>
      <w:r w:rsidR="00992478" w:rsidRPr="00205EBB">
        <w:rPr>
          <w:rFonts w:ascii="Arial" w:hAnsi="Arial" w:cs="Arial"/>
          <w:sz w:val="24"/>
          <w:szCs w:val="24"/>
        </w:rPr>
        <w:t xml:space="preserve">material </w:t>
      </w:r>
      <w:r w:rsidRPr="00205EBB">
        <w:rPr>
          <w:rFonts w:ascii="Arial" w:hAnsi="Arial" w:cs="Arial"/>
          <w:sz w:val="24"/>
          <w:szCs w:val="24"/>
        </w:rPr>
        <w:t>wellbeing</w:t>
      </w:r>
      <w:r w:rsidRPr="00524FBA">
        <w:rPr>
          <w:rFonts w:ascii="Arial" w:hAnsi="Arial" w:cs="Arial"/>
          <w:sz w:val="24"/>
          <w:szCs w:val="24"/>
        </w:rPr>
        <w:t xml:space="preserve"> by enhancing sustainable provision of </w:t>
      </w:r>
      <w:r w:rsidR="0022232D">
        <w:rPr>
          <w:rFonts w:ascii="Arial" w:hAnsi="Arial" w:cs="Arial"/>
          <w:sz w:val="24"/>
          <w:szCs w:val="24"/>
        </w:rPr>
        <w:t xml:space="preserve">natural resources. </w:t>
      </w:r>
      <w:r w:rsidR="00010A8D">
        <w:rPr>
          <w:rFonts w:ascii="Arial" w:hAnsi="Arial" w:cs="Arial"/>
          <w:sz w:val="24"/>
          <w:szCs w:val="24"/>
        </w:rPr>
        <w:t>For example, in marine systems</w:t>
      </w:r>
      <w:r w:rsidR="00811951">
        <w:rPr>
          <w:rFonts w:ascii="Arial" w:hAnsi="Arial" w:cs="Arial"/>
          <w:sz w:val="24"/>
          <w:szCs w:val="24"/>
        </w:rPr>
        <w:t>,</w:t>
      </w:r>
      <w:r w:rsidR="00010A8D">
        <w:rPr>
          <w:rFonts w:ascii="Arial" w:hAnsi="Arial" w:cs="Arial"/>
          <w:sz w:val="24"/>
          <w:szCs w:val="24"/>
        </w:rPr>
        <w:t xml:space="preserve"> e</w:t>
      </w:r>
      <w:r w:rsidR="004F5C48">
        <w:rPr>
          <w:rFonts w:ascii="Arial" w:hAnsi="Arial" w:cs="Arial"/>
          <w:sz w:val="24"/>
          <w:szCs w:val="24"/>
        </w:rPr>
        <w:t>vidence suggests that p</w:t>
      </w:r>
      <w:r w:rsidR="00C92515">
        <w:rPr>
          <w:rFonts w:ascii="Arial" w:hAnsi="Arial" w:cs="Arial"/>
          <w:sz w:val="24"/>
          <w:szCs w:val="24"/>
        </w:rPr>
        <w:t xml:space="preserve">eriodically harvested closures </w:t>
      </w:r>
      <w:r w:rsidR="004F5C48">
        <w:rPr>
          <w:rFonts w:ascii="Arial" w:hAnsi="Arial" w:cs="Arial"/>
          <w:sz w:val="24"/>
          <w:szCs w:val="24"/>
        </w:rPr>
        <w:t xml:space="preserve">can </w:t>
      </w:r>
      <w:r w:rsidR="00C92515">
        <w:rPr>
          <w:rFonts w:ascii="Arial" w:hAnsi="Arial" w:cs="Arial"/>
          <w:sz w:val="24"/>
          <w:szCs w:val="24"/>
        </w:rPr>
        <w:t>support higher catches for a limited time when opened to fishing</w:t>
      </w:r>
      <w:r w:rsidR="004F5C48">
        <w:rPr>
          <w:rFonts w:ascii="Arial" w:hAnsi="Arial" w:cs="Arial"/>
          <w:sz w:val="24"/>
          <w:szCs w:val="24"/>
        </w:rPr>
        <w:t>, particularly for sessile invertebrate species. However, these short-term benefits</w:t>
      </w:r>
      <w:r w:rsidR="00C92515">
        <w:rPr>
          <w:rFonts w:ascii="Arial" w:hAnsi="Arial" w:cs="Arial"/>
          <w:sz w:val="24"/>
          <w:szCs w:val="24"/>
        </w:rPr>
        <w:t xml:space="preserve"> do not necessarily compensate for the opportunity cost of the closure, and there is little evidence of spill-over </w:t>
      </w:r>
      <w:r w:rsidR="004F5C48">
        <w:rPr>
          <w:rFonts w:ascii="Arial" w:hAnsi="Arial" w:cs="Arial"/>
          <w:sz w:val="24"/>
          <w:szCs w:val="24"/>
        </w:rPr>
        <w:t xml:space="preserve">or long-term sustainability </w:t>
      </w:r>
      <w:r w:rsidR="00C92515">
        <w:rPr>
          <w:rFonts w:ascii="Arial" w:hAnsi="Arial" w:cs="Arial"/>
          <w:sz w:val="24"/>
          <w:szCs w:val="24"/>
        </w:rPr>
        <w:t xml:space="preserve">benefits (Cohen </w:t>
      </w:r>
      <w:r w:rsidR="004F5C48">
        <w:rPr>
          <w:rFonts w:ascii="Arial" w:hAnsi="Arial" w:cs="Arial"/>
          <w:sz w:val="24"/>
          <w:szCs w:val="24"/>
        </w:rPr>
        <w:t>and Alexander</w:t>
      </w:r>
      <w:r w:rsidR="00C92515">
        <w:rPr>
          <w:rFonts w:ascii="Arial" w:hAnsi="Arial" w:cs="Arial"/>
          <w:sz w:val="24"/>
          <w:szCs w:val="24"/>
        </w:rPr>
        <w:t xml:space="preserve"> 2013</w:t>
      </w:r>
      <w:r w:rsidRPr="00524FBA">
        <w:rPr>
          <w:rFonts w:ascii="Arial" w:hAnsi="Arial" w:cs="Arial"/>
          <w:sz w:val="24"/>
          <w:szCs w:val="24"/>
        </w:rPr>
        <w:t xml:space="preserve">). </w:t>
      </w:r>
      <w:r w:rsidRPr="00524FBA">
        <w:rPr>
          <w:rFonts w:ascii="Arial" w:eastAsia="Times New Roman" w:hAnsi="Arial" w:cs="Arial"/>
          <w:sz w:val="24"/>
          <w:szCs w:val="24"/>
          <w:lang w:eastAsia="en-GB"/>
        </w:rPr>
        <w:t xml:space="preserve">Researchers and communities have </w:t>
      </w:r>
      <w:r w:rsidR="008943A3">
        <w:rPr>
          <w:rFonts w:ascii="Arial" w:eastAsia="Times New Roman" w:hAnsi="Arial" w:cs="Arial"/>
          <w:sz w:val="24"/>
          <w:szCs w:val="24"/>
          <w:lang w:eastAsia="en-GB"/>
        </w:rPr>
        <w:t>both argued</w:t>
      </w:r>
      <w:r w:rsidR="008943A3" w:rsidRPr="00524FBA">
        <w:rPr>
          <w:rFonts w:ascii="Arial" w:eastAsia="Times New Roman" w:hAnsi="Arial" w:cs="Arial"/>
          <w:sz w:val="24"/>
          <w:szCs w:val="24"/>
          <w:lang w:eastAsia="en-GB"/>
        </w:rPr>
        <w:t xml:space="preserve"> </w:t>
      </w:r>
      <w:r w:rsidRPr="00524FBA">
        <w:rPr>
          <w:rFonts w:ascii="Arial" w:eastAsia="Times New Roman" w:hAnsi="Arial" w:cs="Arial"/>
          <w:sz w:val="24"/>
          <w:szCs w:val="24"/>
          <w:lang w:eastAsia="en-GB"/>
        </w:rPr>
        <w:t xml:space="preserve">that the emphasis on ‘information sharing’ by conservation organisations, </w:t>
      </w:r>
      <w:r w:rsidR="008943A3">
        <w:rPr>
          <w:rFonts w:ascii="Arial" w:eastAsia="Times New Roman" w:hAnsi="Arial" w:cs="Arial"/>
          <w:sz w:val="24"/>
          <w:szCs w:val="24"/>
          <w:lang w:eastAsia="en-GB"/>
        </w:rPr>
        <w:t>rather than on lasting economic benefits for associated communities, can limit the effectiveness,</w:t>
      </w:r>
      <w:r w:rsidRPr="00524FBA">
        <w:rPr>
          <w:rFonts w:ascii="Arial" w:eastAsia="Times New Roman" w:hAnsi="Arial" w:cs="Arial"/>
          <w:sz w:val="24"/>
          <w:szCs w:val="24"/>
          <w:lang w:eastAsia="en-GB"/>
        </w:rPr>
        <w:t xml:space="preserve"> attraction and durability</w:t>
      </w:r>
      <w:r w:rsidR="008943A3">
        <w:rPr>
          <w:rFonts w:ascii="Arial" w:eastAsia="Times New Roman" w:hAnsi="Arial" w:cs="Arial"/>
          <w:sz w:val="24"/>
          <w:szCs w:val="24"/>
          <w:lang w:eastAsia="en-GB"/>
        </w:rPr>
        <w:t xml:space="preserve"> of conservation initiatives</w:t>
      </w:r>
      <w:r w:rsidRPr="00524FBA">
        <w:rPr>
          <w:rFonts w:ascii="Arial" w:eastAsia="Times New Roman" w:hAnsi="Arial" w:cs="Arial"/>
          <w:sz w:val="24"/>
          <w:szCs w:val="24"/>
          <w:lang w:eastAsia="en-GB"/>
        </w:rPr>
        <w:t xml:space="preserve"> (Keppel et al. 2012)</w:t>
      </w:r>
      <w:r w:rsidR="00A11A5F">
        <w:rPr>
          <w:rFonts w:ascii="Arial" w:eastAsia="Times New Roman" w:hAnsi="Arial" w:cs="Arial"/>
          <w:sz w:val="24"/>
          <w:szCs w:val="24"/>
          <w:lang w:eastAsia="en-GB"/>
        </w:rPr>
        <w:t>, illustrating that interpretations of which aspects of wellbeing matter most, can differ among sta</w:t>
      </w:r>
      <w:r w:rsidR="004C3A7D">
        <w:rPr>
          <w:rFonts w:ascii="Arial" w:eastAsia="Times New Roman" w:hAnsi="Arial" w:cs="Arial"/>
          <w:sz w:val="24"/>
          <w:szCs w:val="24"/>
          <w:lang w:eastAsia="en-GB"/>
        </w:rPr>
        <w:t>keholders (Palmer Fry et al 2017</w:t>
      </w:r>
      <w:r w:rsidR="00A11A5F">
        <w:rPr>
          <w:rFonts w:ascii="Arial" w:eastAsia="Times New Roman" w:hAnsi="Arial" w:cs="Arial"/>
          <w:sz w:val="24"/>
          <w:szCs w:val="24"/>
          <w:lang w:eastAsia="en-GB"/>
        </w:rPr>
        <w:t xml:space="preserve">). </w:t>
      </w:r>
    </w:p>
    <w:p w14:paraId="7624994D" w14:textId="1FBB787E" w:rsidR="009F4E27" w:rsidRPr="00524FBA" w:rsidRDefault="000F5BF5" w:rsidP="00C92515">
      <w:pPr>
        <w:spacing w:line="480" w:lineRule="auto"/>
        <w:ind w:firstLine="720"/>
        <w:jc w:val="both"/>
        <w:rPr>
          <w:rFonts w:ascii="Arial" w:hAnsi="Arial" w:cs="Arial"/>
          <w:sz w:val="24"/>
          <w:szCs w:val="24"/>
        </w:rPr>
      </w:pPr>
      <w:r>
        <w:rPr>
          <w:rFonts w:ascii="Arial" w:hAnsi="Arial" w:cs="Arial"/>
          <w:sz w:val="24"/>
          <w:szCs w:val="24"/>
        </w:rPr>
        <w:t xml:space="preserve">Interestingly, the reviewed literature suggests that </w:t>
      </w:r>
      <w:r w:rsidR="00F4015B" w:rsidRPr="00524FBA">
        <w:rPr>
          <w:rFonts w:ascii="Arial" w:hAnsi="Arial" w:cs="Arial"/>
          <w:sz w:val="24"/>
          <w:szCs w:val="24"/>
        </w:rPr>
        <w:t>c</w:t>
      </w:r>
      <w:r w:rsidR="009F4E27" w:rsidRPr="00524FBA">
        <w:rPr>
          <w:rFonts w:ascii="Arial" w:hAnsi="Arial" w:cs="Arial"/>
          <w:sz w:val="24"/>
          <w:szCs w:val="24"/>
        </w:rPr>
        <w:t xml:space="preserve">ustomary tenure systems and associated rules are socially </w:t>
      </w:r>
      <w:r w:rsidR="00811951">
        <w:rPr>
          <w:rFonts w:ascii="Arial" w:hAnsi="Arial" w:cs="Arial"/>
          <w:sz w:val="24"/>
          <w:szCs w:val="24"/>
        </w:rPr>
        <w:t xml:space="preserve">rather than ecologically </w:t>
      </w:r>
      <w:r w:rsidR="009F4E27" w:rsidRPr="00524FBA">
        <w:rPr>
          <w:rFonts w:ascii="Arial" w:hAnsi="Arial" w:cs="Arial"/>
          <w:sz w:val="24"/>
          <w:szCs w:val="24"/>
        </w:rPr>
        <w:t>motivated</w:t>
      </w:r>
      <w:r w:rsidR="00A11A5F">
        <w:rPr>
          <w:rFonts w:ascii="Arial" w:hAnsi="Arial" w:cs="Arial"/>
          <w:sz w:val="24"/>
          <w:szCs w:val="24"/>
        </w:rPr>
        <w:t xml:space="preserve"> (see also </w:t>
      </w:r>
      <w:proofErr w:type="spellStart"/>
      <w:r w:rsidR="00A11A5F">
        <w:rPr>
          <w:rFonts w:ascii="Arial" w:hAnsi="Arial" w:cs="Arial"/>
          <w:sz w:val="24"/>
          <w:szCs w:val="24"/>
        </w:rPr>
        <w:t>Jentoft</w:t>
      </w:r>
      <w:proofErr w:type="spellEnd"/>
      <w:r w:rsidR="00A11A5F">
        <w:rPr>
          <w:rFonts w:ascii="Arial" w:hAnsi="Arial" w:cs="Arial"/>
          <w:sz w:val="24"/>
          <w:szCs w:val="24"/>
        </w:rPr>
        <w:t xml:space="preserve"> 2004)</w:t>
      </w:r>
      <w:r w:rsidR="00811951">
        <w:rPr>
          <w:rFonts w:ascii="Arial" w:hAnsi="Arial" w:cs="Arial"/>
          <w:sz w:val="24"/>
          <w:szCs w:val="24"/>
        </w:rPr>
        <w:t xml:space="preserve">. </w:t>
      </w:r>
      <w:r w:rsidR="00E769BD">
        <w:rPr>
          <w:rFonts w:ascii="Arial" w:hAnsi="Arial" w:cs="Arial"/>
          <w:sz w:val="24"/>
          <w:szCs w:val="24"/>
        </w:rPr>
        <w:t>Protected a</w:t>
      </w:r>
      <w:r w:rsidR="00314264">
        <w:rPr>
          <w:rFonts w:ascii="Arial" w:hAnsi="Arial" w:cs="Arial"/>
          <w:sz w:val="24"/>
          <w:szCs w:val="24"/>
        </w:rPr>
        <w:t xml:space="preserve">reas are opened in response to social need, including paying </w:t>
      </w:r>
      <w:proofErr w:type="gramStart"/>
      <w:r w:rsidR="00314264">
        <w:rPr>
          <w:rFonts w:ascii="Arial" w:hAnsi="Arial" w:cs="Arial"/>
          <w:sz w:val="24"/>
          <w:szCs w:val="24"/>
        </w:rPr>
        <w:t>respects,</w:t>
      </w:r>
      <w:proofErr w:type="gramEnd"/>
      <w:r w:rsidR="00314264">
        <w:rPr>
          <w:rFonts w:ascii="Arial" w:hAnsi="Arial" w:cs="Arial"/>
          <w:sz w:val="24"/>
          <w:szCs w:val="24"/>
        </w:rPr>
        <w:t xml:space="preserve"> feasts, health needs and schooling (</w:t>
      </w:r>
      <w:r w:rsidR="00314264" w:rsidRPr="00524FBA">
        <w:rPr>
          <w:rFonts w:ascii="Arial" w:hAnsi="Arial" w:cs="Arial"/>
          <w:sz w:val="24"/>
          <w:szCs w:val="24"/>
        </w:rPr>
        <w:t xml:space="preserve">see review by Cohen </w:t>
      </w:r>
      <w:r w:rsidR="00314264">
        <w:rPr>
          <w:rFonts w:ascii="Arial" w:hAnsi="Arial" w:cs="Arial"/>
          <w:sz w:val="24"/>
          <w:szCs w:val="24"/>
        </w:rPr>
        <w:t xml:space="preserve">and </w:t>
      </w:r>
      <w:r w:rsidR="00A11A5F">
        <w:rPr>
          <w:rFonts w:ascii="Arial" w:hAnsi="Arial" w:cs="Arial"/>
          <w:sz w:val="24"/>
          <w:szCs w:val="24"/>
        </w:rPr>
        <w:t>Steenburgen</w:t>
      </w:r>
      <w:r w:rsidR="00314264" w:rsidRPr="00524FBA">
        <w:rPr>
          <w:rFonts w:ascii="Arial" w:hAnsi="Arial" w:cs="Arial"/>
          <w:sz w:val="24"/>
          <w:szCs w:val="24"/>
        </w:rPr>
        <w:t xml:space="preserve"> 2015</w:t>
      </w:r>
      <w:r w:rsidR="00314264">
        <w:rPr>
          <w:rFonts w:ascii="Arial" w:hAnsi="Arial" w:cs="Arial"/>
          <w:sz w:val="24"/>
          <w:szCs w:val="24"/>
        </w:rPr>
        <w:t>)</w:t>
      </w:r>
      <w:r w:rsidR="001E7BFE">
        <w:rPr>
          <w:rFonts w:ascii="Arial" w:hAnsi="Arial" w:cs="Arial"/>
          <w:sz w:val="24"/>
          <w:szCs w:val="24"/>
        </w:rPr>
        <w:t xml:space="preserve">. This can provide important </w:t>
      </w:r>
      <w:r w:rsidR="001E7BFE" w:rsidRPr="00205EBB">
        <w:rPr>
          <w:rFonts w:ascii="Arial" w:hAnsi="Arial" w:cs="Arial"/>
          <w:sz w:val="24"/>
          <w:szCs w:val="24"/>
        </w:rPr>
        <w:t>material and</w:t>
      </w:r>
      <w:r w:rsidR="00E769BD" w:rsidRPr="00205EBB">
        <w:rPr>
          <w:rFonts w:ascii="Arial" w:hAnsi="Arial" w:cs="Arial"/>
          <w:sz w:val="24"/>
          <w:szCs w:val="24"/>
        </w:rPr>
        <w:t xml:space="preserve"> </w:t>
      </w:r>
      <w:r w:rsidR="004D27D7" w:rsidRPr="00205EBB">
        <w:rPr>
          <w:rFonts w:ascii="Arial" w:hAnsi="Arial" w:cs="Arial"/>
          <w:sz w:val="24"/>
          <w:szCs w:val="24"/>
        </w:rPr>
        <w:t xml:space="preserve">relational </w:t>
      </w:r>
      <w:r w:rsidR="005066D3" w:rsidRPr="00205EBB">
        <w:rPr>
          <w:rFonts w:ascii="Arial" w:hAnsi="Arial" w:cs="Arial"/>
          <w:sz w:val="24"/>
          <w:szCs w:val="24"/>
        </w:rPr>
        <w:t>wellbeing</w:t>
      </w:r>
      <w:r w:rsidR="005066D3">
        <w:rPr>
          <w:rFonts w:ascii="Arial" w:hAnsi="Arial" w:cs="Arial"/>
          <w:sz w:val="24"/>
          <w:szCs w:val="24"/>
        </w:rPr>
        <w:t>, including subsistence, income and community cohesion</w:t>
      </w:r>
      <w:r w:rsidR="00A92E88">
        <w:rPr>
          <w:rFonts w:ascii="Arial" w:hAnsi="Arial" w:cs="Arial"/>
          <w:sz w:val="24"/>
          <w:szCs w:val="24"/>
        </w:rPr>
        <w:t xml:space="preserve"> at critical</w:t>
      </w:r>
      <w:r w:rsidR="001E7BFE">
        <w:rPr>
          <w:rFonts w:ascii="Arial" w:hAnsi="Arial" w:cs="Arial"/>
          <w:sz w:val="24"/>
          <w:szCs w:val="24"/>
        </w:rPr>
        <w:t xml:space="preserve"> times</w:t>
      </w:r>
      <w:r w:rsidR="00F6367D">
        <w:rPr>
          <w:rFonts w:ascii="Arial" w:hAnsi="Arial" w:cs="Arial"/>
          <w:sz w:val="24"/>
          <w:szCs w:val="24"/>
        </w:rPr>
        <w:t xml:space="preserve">. However, </w:t>
      </w:r>
      <w:r w:rsidR="00F6367D">
        <w:rPr>
          <w:rFonts w:ascii="Arial" w:hAnsi="Arial" w:cs="Arial"/>
          <w:sz w:val="24"/>
          <w:szCs w:val="24"/>
        </w:rPr>
        <w:lastRenderedPageBreak/>
        <w:t xml:space="preserve">customary institutions are </w:t>
      </w:r>
      <w:r w:rsidR="00811951">
        <w:rPr>
          <w:rFonts w:ascii="Arial" w:hAnsi="Arial" w:cs="Arial"/>
          <w:sz w:val="24"/>
          <w:szCs w:val="24"/>
        </w:rPr>
        <w:t>often employed to</w:t>
      </w:r>
      <w:r w:rsidR="009F4E27" w:rsidRPr="00524FBA">
        <w:rPr>
          <w:rFonts w:ascii="Arial" w:hAnsi="Arial" w:cs="Arial"/>
          <w:sz w:val="24"/>
          <w:szCs w:val="24"/>
        </w:rPr>
        <w:t xml:space="preserve"> reaffirm or assert power relationships and claims on resources, particularly resources with high exchange value </w:t>
      </w:r>
      <w:r w:rsidR="009F4E27" w:rsidRPr="00524FBA">
        <w:rPr>
          <w:rFonts w:ascii="Arial" w:hAnsi="Arial" w:cs="Arial"/>
          <w:noProof/>
          <w:sz w:val="24"/>
          <w:szCs w:val="24"/>
          <w:lang w:eastAsia="en-GB"/>
        </w:rPr>
        <w:t>(</w:t>
      </w:r>
      <w:r w:rsidR="00B27B3B" w:rsidRPr="00524FBA">
        <w:rPr>
          <w:rFonts w:ascii="Arial" w:hAnsi="Arial" w:cs="Arial"/>
          <w:noProof/>
          <w:sz w:val="24"/>
          <w:szCs w:val="24"/>
          <w:lang w:eastAsia="en-GB"/>
        </w:rPr>
        <w:t xml:space="preserve">Foale </w:t>
      </w:r>
      <w:r w:rsidR="00205EBB">
        <w:rPr>
          <w:rFonts w:ascii="Arial" w:hAnsi="Arial" w:cs="Arial"/>
          <w:noProof/>
          <w:sz w:val="24"/>
          <w:szCs w:val="24"/>
          <w:lang w:eastAsia="en-GB"/>
        </w:rPr>
        <w:t>et al.</w:t>
      </w:r>
      <w:r w:rsidR="00B27B3B" w:rsidRPr="00524FBA">
        <w:rPr>
          <w:rFonts w:ascii="Arial" w:hAnsi="Arial" w:cs="Arial"/>
          <w:noProof/>
          <w:sz w:val="24"/>
          <w:szCs w:val="24"/>
          <w:lang w:eastAsia="en-GB"/>
        </w:rPr>
        <w:t xml:space="preserve"> 2011</w:t>
      </w:r>
      <w:r w:rsidR="009F4E27" w:rsidRPr="00524FBA">
        <w:rPr>
          <w:rFonts w:ascii="Arial" w:hAnsi="Arial" w:cs="Arial"/>
          <w:noProof/>
          <w:sz w:val="24"/>
          <w:szCs w:val="24"/>
          <w:lang w:eastAsia="en-GB"/>
        </w:rPr>
        <w:t>)</w:t>
      </w:r>
      <w:r w:rsidR="009F4E27" w:rsidRPr="00524FBA">
        <w:rPr>
          <w:rFonts w:ascii="Arial" w:hAnsi="Arial" w:cs="Arial"/>
          <w:sz w:val="24"/>
          <w:szCs w:val="24"/>
          <w:lang w:eastAsia="en-GB"/>
        </w:rPr>
        <w:t>.</w:t>
      </w:r>
      <w:r w:rsidR="009F4E27" w:rsidRPr="00524FBA">
        <w:rPr>
          <w:rFonts w:ascii="Arial" w:hAnsi="Arial" w:cs="Arial"/>
          <w:sz w:val="24"/>
          <w:szCs w:val="24"/>
        </w:rPr>
        <w:t xml:space="preserve"> Spatial closure decisions under hybrid management have, in some cases, further delineated what were vague, flexible or contested boundaries. Thus </w:t>
      </w:r>
      <w:r w:rsidR="00FE22BB">
        <w:rPr>
          <w:rFonts w:ascii="Arial" w:hAnsi="Arial" w:cs="Arial"/>
          <w:sz w:val="24"/>
          <w:szCs w:val="24"/>
        </w:rPr>
        <w:t>community-based resource management (CBRM) h</w:t>
      </w:r>
      <w:r w:rsidR="009F4E27" w:rsidRPr="00524FBA">
        <w:rPr>
          <w:rFonts w:ascii="Arial" w:hAnsi="Arial" w:cs="Arial"/>
          <w:sz w:val="24"/>
          <w:szCs w:val="24"/>
        </w:rPr>
        <w:t xml:space="preserve">as sometimes disproportionately strengthened the rights of particular groups (such as chiefs and their families) and thereby precipitated or reinforced </w:t>
      </w:r>
      <w:r w:rsidR="00E8689D" w:rsidRPr="00FE22BB">
        <w:rPr>
          <w:rFonts w:ascii="Arial" w:hAnsi="Arial" w:cs="Arial"/>
          <w:sz w:val="24"/>
          <w:szCs w:val="24"/>
        </w:rPr>
        <w:t xml:space="preserve">negative </w:t>
      </w:r>
      <w:r w:rsidR="004D27D7" w:rsidRPr="00FE22BB">
        <w:rPr>
          <w:rFonts w:ascii="Arial" w:hAnsi="Arial" w:cs="Arial"/>
          <w:sz w:val="24"/>
          <w:szCs w:val="24"/>
        </w:rPr>
        <w:t>relational</w:t>
      </w:r>
      <w:r w:rsidR="00E769BD" w:rsidRPr="00FE22BB">
        <w:rPr>
          <w:rFonts w:ascii="Arial" w:hAnsi="Arial" w:cs="Arial"/>
          <w:sz w:val="24"/>
          <w:szCs w:val="24"/>
        </w:rPr>
        <w:t xml:space="preserve"> </w:t>
      </w:r>
      <w:r w:rsidR="00E8689D" w:rsidRPr="00FE22BB">
        <w:rPr>
          <w:rFonts w:ascii="Arial" w:hAnsi="Arial" w:cs="Arial"/>
          <w:sz w:val="24"/>
          <w:szCs w:val="24"/>
        </w:rPr>
        <w:t xml:space="preserve">wellbeing in terms of </w:t>
      </w:r>
      <w:r w:rsidR="009F4E27" w:rsidRPr="00FE22BB">
        <w:rPr>
          <w:rFonts w:ascii="Arial" w:hAnsi="Arial" w:cs="Arial"/>
          <w:sz w:val="24"/>
          <w:szCs w:val="24"/>
        </w:rPr>
        <w:t xml:space="preserve">community splits and conflicts </w:t>
      </w:r>
      <w:r w:rsidR="009F4E27" w:rsidRPr="00524FBA">
        <w:rPr>
          <w:rFonts w:ascii="Arial" w:hAnsi="Arial" w:cs="Arial"/>
          <w:sz w:val="24"/>
          <w:szCs w:val="24"/>
        </w:rPr>
        <w:t xml:space="preserve">(Cohen </w:t>
      </w:r>
      <w:r w:rsidR="00C92515">
        <w:rPr>
          <w:rFonts w:ascii="Arial" w:hAnsi="Arial" w:cs="Arial"/>
          <w:sz w:val="24"/>
          <w:szCs w:val="24"/>
        </w:rPr>
        <w:t xml:space="preserve">and </w:t>
      </w:r>
      <w:proofErr w:type="spellStart"/>
      <w:r w:rsidR="00C92515">
        <w:rPr>
          <w:rFonts w:ascii="Arial" w:hAnsi="Arial" w:cs="Arial"/>
          <w:sz w:val="24"/>
          <w:szCs w:val="24"/>
        </w:rPr>
        <w:t>Steenbe</w:t>
      </w:r>
      <w:r w:rsidR="006C70B8">
        <w:rPr>
          <w:rFonts w:ascii="Arial" w:hAnsi="Arial" w:cs="Arial"/>
          <w:sz w:val="24"/>
          <w:szCs w:val="24"/>
        </w:rPr>
        <w:t>rgen</w:t>
      </w:r>
      <w:proofErr w:type="spellEnd"/>
      <w:r w:rsidR="00F4015B" w:rsidRPr="00524FBA">
        <w:rPr>
          <w:rFonts w:ascii="Arial" w:hAnsi="Arial" w:cs="Arial"/>
          <w:sz w:val="24"/>
          <w:szCs w:val="24"/>
        </w:rPr>
        <w:t xml:space="preserve"> </w:t>
      </w:r>
      <w:r w:rsidR="009F4E27" w:rsidRPr="00524FBA">
        <w:rPr>
          <w:rFonts w:ascii="Arial" w:hAnsi="Arial" w:cs="Arial"/>
          <w:sz w:val="24"/>
          <w:szCs w:val="24"/>
        </w:rPr>
        <w:t>2015).</w:t>
      </w:r>
    </w:p>
    <w:p w14:paraId="751A0672" w14:textId="116E5C7B" w:rsidR="00BD5872" w:rsidRDefault="009F4E27" w:rsidP="00524FBA">
      <w:pPr>
        <w:spacing w:line="480" w:lineRule="auto"/>
        <w:ind w:firstLine="720"/>
        <w:jc w:val="both"/>
        <w:rPr>
          <w:rFonts w:ascii="Arial" w:eastAsia="Times New Roman" w:hAnsi="Arial" w:cs="Arial"/>
          <w:sz w:val="24"/>
          <w:szCs w:val="24"/>
          <w:lang w:eastAsia="en-GB"/>
        </w:rPr>
      </w:pPr>
      <w:r w:rsidRPr="00524FBA">
        <w:rPr>
          <w:rFonts w:ascii="Arial" w:hAnsi="Arial" w:cs="Arial"/>
          <w:sz w:val="24"/>
          <w:szCs w:val="24"/>
        </w:rPr>
        <w:t>In response, CBRM approaches have evolved towards</w:t>
      </w:r>
      <w:r w:rsidR="00F4015B" w:rsidRPr="00524FBA">
        <w:rPr>
          <w:rFonts w:ascii="Arial" w:hAnsi="Arial" w:cs="Arial"/>
          <w:sz w:val="24"/>
          <w:szCs w:val="24"/>
        </w:rPr>
        <w:t xml:space="preserve"> egalitarian representation (</w:t>
      </w:r>
      <w:r w:rsidRPr="00524FBA">
        <w:rPr>
          <w:rFonts w:ascii="Arial" w:hAnsi="Arial" w:cs="Arial"/>
          <w:sz w:val="24"/>
          <w:szCs w:val="24"/>
        </w:rPr>
        <w:t>e.</w:t>
      </w:r>
      <w:r w:rsidR="00F4015B" w:rsidRPr="00524FBA">
        <w:rPr>
          <w:rFonts w:ascii="Arial" w:hAnsi="Arial" w:cs="Arial"/>
          <w:sz w:val="24"/>
          <w:szCs w:val="24"/>
        </w:rPr>
        <w:t>g</w:t>
      </w:r>
      <w:r w:rsidR="00C04DCF">
        <w:rPr>
          <w:rFonts w:ascii="Arial" w:hAnsi="Arial" w:cs="Arial"/>
          <w:sz w:val="24"/>
          <w:szCs w:val="24"/>
        </w:rPr>
        <w:t>.</w:t>
      </w:r>
      <w:r w:rsidRPr="00524FBA">
        <w:rPr>
          <w:rFonts w:ascii="Arial" w:hAnsi="Arial" w:cs="Arial"/>
          <w:sz w:val="24"/>
          <w:szCs w:val="24"/>
        </w:rPr>
        <w:t xml:space="preserve"> women and men have the same voice as chiefs) and a focus on ‘community’ over position, tribe or clan (i.e. land-holding groups and residents of a village correspondingly). This approach</w:t>
      </w:r>
      <w:r w:rsidR="009E0DC4">
        <w:rPr>
          <w:rFonts w:ascii="Arial" w:hAnsi="Arial" w:cs="Arial"/>
          <w:sz w:val="24"/>
          <w:szCs w:val="24"/>
        </w:rPr>
        <w:t xml:space="preserve"> aims to ensure more evenly</w:t>
      </w:r>
      <w:r w:rsidR="004D27D7">
        <w:rPr>
          <w:rFonts w:ascii="Arial" w:hAnsi="Arial" w:cs="Arial"/>
          <w:sz w:val="24"/>
          <w:szCs w:val="24"/>
        </w:rPr>
        <w:t xml:space="preserve"> distributed material and relational</w:t>
      </w:r>
      <w:r w:rsidR="009E0DC4">
        <w:rPr>
          <w:rFonts w:ascii="Arial" w:hAnsi="Arial" w:cs="Arial"/>
          <w:sz w:val="24"/>
          <w:szCs w:val="24"/>
        </w:rPr>
        <w:t xml:space="preserve"> wellbeing is derived from CBRM and it</w:t>
      </w:r>
      <w:r w:rsidRPr="00524FBA">
        <w:rPr>
          <w:rFonts w:ascii="Arial" w:hAnsi="Arial" w:cs="Arial"/>
          <w:sz w:val="24"/>
          <w:szCs w:val="24"/>
        </w:rPr>
        <w:t xml:space="preserve"> is now mainstreamed among government and NGO practitioners (</w:t>
      </w:r>
      <w:proofErr w:type="spellStart"/>
      <w:r w:rsidRPr="00524FBA">
        <w:rPr>
          <w:rFonts w:ascii="Arial" w:hAnsi="Arial" w:cs="Arial"/>
          <w:sz w:val="24"/>
          <w:szCs w:val="24"/>
        </w:rPr>
        <w:t>Weeretunge</w:t>
      </w:r>
      <w:proofErr w:type="spellEnd"/>
      <w:r w:rsidRPr="00524FBA">
        <w:rPr>
          <w:rFonts w:ascii="Arial" w:hAnsi="Arial" w:cs="Arial"/>
          <w:sz w:val="24"/>
          <w:szCs w:val="24"/>
        </w:rPr>
        <w:t xml:space="preserve"> et al. 2012). However, </w:t>
      </w:r>
      <w:r w:rsidR="004A434F">
        <w:rPr>
          <w:rFonts w:ascii="Arial" w:hAnsi="Arial" w:cs="Arial"/>
          <w:sz w:val="24"/>
          <w:szCs w:val="24"/>
        </w:rPr>
        <w:t>it</w:t>
      </w:r>
      <w:r w:rsidR="004A434F" w:rsidRPr="00524FBA">
        <w:rPr>
          <w:rFonts w:ascii="Arial" w:hAnsi="Arial" w:cs="Arial"/>
          <w:sz w:val="24"/>
          <w:szCs w:val="24"/>
        </w:rPr>
        <w:t xml:space="preserve"> </w:t>
      </w:r>
      <w:r w:rsidRPr="00524FBA">
        <w:rPr>
          <w:rFonts w:ascii="Arial" w:hAnsi="Arial" w:cs="Arial"/>
          <w:sz w:val="24"/>
          <w:szCs w:val="24"/>
        </w:rPr>
        <w:t xml:space="preserve">requires a fundamental shift in </w:t>
      </w:r>
      <w:r w:rsidRPr="00524FBA">
        <w:rPr>
          <w:rFonts w:ascii="Arial" w:eastAsia="Times New Roman" w:hAnsi="Arial" w:cs="Arial"/>
          <w:sz w:val="24"/>
          <w:szCs w:val="24"/>
          <w:lang w:eastAsia="en-GB"/>
        </w:rPr>
        <w:t>the norms, beliefs and power</w:t>
      </w:r>
      <w:r w:rsidR="00FE22BB">
        <w:rPr>
          <w:rFonts w:ascii="Arial" w:eastAsia="Times New Roman" w:hAnsi="Arial" w:cs="Arial"/>
          <w:sz w:val="24"/>
          <w:szCs w:val="24"/>
          <w:lang w:eastAsia="en-GB"/>
        </w:rPr>
        <w:t xml:space="preserve"> relations in communities, and </w:t>
      </w:r>
      <w:r w:rsidR="00FE22BB" w:rsidRPr="003B6555">
        <w:rPr>
          <w:rFonts w:ascii="Arial" w:eastAsia="Times New Roman" w:hAnsi="Arial" w:cs="Arial"/>
          <w:i/>
          <w:sz w:val="24"/>
          <w:szCs w:val="24"/>
          <w:lang w:eastAsia="en-GB"/>
        </w:rPr>
        <w:t>‘</w:t>
      </w:r>
      <w:r w:rsidRPr="003B6555">
        <w:rPr>
          <w:rFonts w:ascii="Arial" w:hAnsi="Arial" w:cs="Arial"/>
          <w:sz w:val="24"/>
          <w:szCs w:val="24"/>
        </w:rPr>
        <w:t xml:space="preserve">run[s] counter to indigenous notions of hierarchy, leadership, </w:t>
      </w:r>
      <w:proofErr w:type="gramStart"/>
      <w:r w:rsidRPr="003B6555">
        <w:rPr>
          <w:rFonts w:ascii="Arial" w:hAnsi="Arial" w:cs="Arial"/>
          <w:sz w:val="24"/>
          <w:szCs w:val="24"/>
        </w:rPr>
        <w:t>land</w:t>
      </w:r>
      <w:proofErr w:type="gramEnd"/>
      <w:r w:rsidRPr="003B6555">
        <w:rPr>
          <w:rFonts w:ascii="Arial" w:hAnsi="Arial" w:cs="Arial"/>
          <w:sz w:val="24"/>
          <w:szCs w:val="24"/>
        </w:rPr>
        <w:t xml:space="preserve"> tenure and kinship structure</w:t>
      </w:r>
      <w:r w:rsidR="003B6555" w:rsidRPr="003B6555">
        <w:rPr>
          <w:rFonts w:ascii="Arial" w:hAnsi="Arial" w:cs="Arial"/>
          <w:sz w:val="24"/>
          <w:szCs w:val="24"/>
        </w:rPr>
        <w:t>’</w:t>
      </w:r>
      <w:r w:rsidRPr="00524FBA">
        <w:rPr>
          <w:rFonts w:ascii="Arial" w:hAnsi="Arial" w:cs="Arial"/>
          <w:sz w:val="24"/>
          <w:szCs w:val="24"/>
        </w:rPr>
        <w:t xml:space="preserve"> (</w:t>
      </w:r>
      <w:proofErr w:type="spellStart"/>
      <w:r w:rsidRPr="00524FBA">
        <w:rPr>
          <w:rFonts w:ascii="Arial" w:hAnsi="Arial" w:cs="Arial"/>
          <w:sz w:val="24"/>
          <w:szCs w:val="24"/>
        </w:rPr>
        <w:t>Hviding</w:t>
      </w:r>
      <w:proofErr w:type="spellEnd"/>
      <w:r w:rsidRPr="00524FBA">
        <w:rPr>
          <w:rFonts w:ascii="Arial" w:hAnsi="Arial" w:cs="Arial"/>
          <w:sz w:val="24"/>
          <w:szCs w:val="24"/>
        </w:rPr>
        <w:t>, 2003: 541). It is not clear whether</w:t>
      </w:r>
      <w:r w:rsidR="008903F4" w:rsidRPr="00524FBA">
        <w:rPr>
          <w:rFonts w:ascii="Arial" w:hAnsi="Arial" w:cs="Arial"/>
          <w:sz w:val="24"/>
          <w:szCs w:val="24"/>
        </w:rPr>
        <w:t xml:space="preserve"> </w:t>
      </w:r>
      <w:r w:rsidRPr="00524FBA">
        <w:rPr>
          <w:rFonts w:ascii="Arial" w:hAnsi="Arial" w:cs="Arial"/>
          <w:sz w:val="24"/>
          <w:szCs w:val="24"/>
        </w:rPr>
        <w:t xml:space="preserve">these changes in values around </w:t>
      </w:r>
      <w:r w:rsidR="000C24B4">
        <w:rPr>
          <w:rFonts w:ascii="Arial" w:hAnsi="Arial" w:cs="Arial"/>
          <w:sz w:val="24"/>
          <w:szCs w:val="24"/>
        </w:rPr>
        <w:t xml:space="preserve">community-level </w:t>
      </w:r>
      <w:r w:rsidRPr="00524FBA">
        <w:rPr>
          <w:rFonts w:ascii="Arial" w:hAnsi="Arial" w:cs="Arial"/>
          <w:sz w:val="24"/>
          <w:szCs w:val="24"/>
        </w:rPr>
        <w:t>decision-making are</w:t>
      </w:r>
      <w:r w:rsidR="004A434F" w:rsidRPr="004A434F">
        <w:rPr>
          <w:rFonts w:ascii="Arial" w:hAnsi="Arial" w:cs="Arial"/>
          <w:sz w:val="24"/>
          <w:szCs w:val="24"/>
        </w:rPr>
        <w:t xml:space="preserve"> </w:t>
      </w:r>
      <w:r w:rsidR="004A434F" w:rsidRPr="00524FBA">
        <w:rPr>
          <w:rFonts w:ascii="Arial" w:hAnsi="Arial" w:cs="Arial"/>
          <w:sz w:val="24"/>
          <w:szCs w:val="24"/>
        </w:rPr>
        <w:t xml:space="preserve">imposed by external </w:t>
      </w:r>
      <w:r w:rsidR="004A434F">
        <w:rPr>
          <w:rFonts w:ascii="Arial" w:hAnsi="Arial" w:cs="Arial"/>
          <w:sz w:val="24"/>
          <w:szCs w:val="24"/>
        </w:rPr>
        <w:t xml:space="preserve">agents or </w:t>
      </w:r>
      <w:r w:rsidRPr="00524FBA">
        <w:rPr>
          <w:rFonts w:ascii="Arial" w:hAnsi="Arial" w:cs="Arial"/>
          <w:sz w:val="24"/>
          <w:szCs w:val="24"/>
        </w:rPr>
        <w:t>generated predominantly within communities</w:t>
      </w:r>
      <w:r w:rsidR="00C04DCF" w:rsidRPr="00C04DCF">
        <w:rPr>
          <w:rFonts w:ascii="Arial" w:hAnsi="Arial" w:cs="Arial"/>
          <w:sz w:val="24"/>
          <w:szCs w:val="24"/>
        </w:rPr>
        <w:t>, either to achieve desired change</w:t>
      </w:r>
      <w:r w:rsidR="00C04DCF">
        <w:rPr>
          <w:rFonts w:ascii="Arial" w:hAnsi="Arial" w:cs="Arial"/>
          <w:sz w:val="24"/>
          <w:szCs w:val="24"/>
        </w:rPr>
        <w:t xml:space="preserve"> or</w:t>
      </w:r>
      <w:r w:rsidRPr="00524FBA">
        <w:rPr>
          <w:rFonts w:ascii="Arial" w:hAnsi="Arial" w:cs="Arial"/>
          <w:sz w:val="24"/>
          <w:szCs w:val="24"/>
        </w:rPr>
        <w:t xml:space="preserve"> in response to </w:t>
      </w:r>
      <w:r w:rsidR="004A434F">
        <w:rPr>
          <w:rFonts w:ascii="Arial" w:hAnsi="Arial" w:cs="Arial"/>
          <w:sz w:val="24"/>
          <w:szCs w:val="24"/>
        </w:rPr>
        <w:t>wider influences</w:t>
      </w:r>
      <w:r w:rsidR="008903F4" w:rsidRPr="00524FBA">
        <w:rPr>
          <w:rFonts w:ascii="Arial" w:hAnsi="Arial" w:cs="Arial"/>
          <w:sz w:val="24"/>
          <w:szCs w:val="24"/>
        </w:rPr>
        <w:t xml:space="preserve">. Nevertheless, </w:t>
      </w:r>
      <w:r w:rsidR="004A434F">
        <w:rPr>
          <w:rFonts w:ascii="Arial" w:hAnsi="Arial" w:cs="Arial"/>
          <w:sz w:val="24"/>
          <w:szCs w:val="24"/>
        </w:rPr>
        <w:t>there</w:t>
      </w:r>
      <w:r w:rsidR="004A434F" w:rsidRPr="00524FBA">
        <w:rPr>
          <w:rFonts w:ascii="Arial" w:hAnsi="Arial" w:cs="Arial"/>
          <w:sz w:val="24"/>
          <w:szCs w:val="24"/>
        </w:rPr>
        <w:t xml:space="preserve"> </w:t>
      </w:r>
      <w:r w:rsidRPr="00524FBA">
        <w:rPr>
          <w:rFonts w:ascii="Arial" w:hAnsi="Arial" w:cs="Arial"/>
          <w:sz w:val="24"/>
          <w:szCs w:val="24"/>
        </w:rPr>
        <w:t>are examples of broad integration of conservation objectives with wellbeing priorities that are meaningful at the community level</w:t>
      </w:r>
      <w:r w:rsidR="00E769BD">
        <w:rPr>
          <w:rFonts w:ascii="Arial" w:hAnsi="Arial" w:cs="Arial"/>
          <w:sz w:val="24"/>
          <w:szCs w:val="24"/>
        </w:rPr>
        <w:t>.</w:t>
      </w:r>
      <w:r w:rsidRPr="00524FBA">
        <w:rPr>
          <w:rFonts w:ascii="Arial" w:hAnsi="Arial" w:cs="Arial"/>
          <w:sz w:val="24"/>
          <w:szCs w:val="24"/>
        </w:rPr>
        <w:t xml:space="preserve"> </w:t>
      </w:r>
      <w:r w:rsidR="008903F4" w:rsidRPr="00524FBA">
        <w:rPr>
          <w:rFonts w:ascii="Arial" w:hAnsi="Arial" w:cs="Arial"/>
          <w:sz w:val="24"/>
          <w:szCs w:val="24"/>
        </w:rPr>
        <w:t xml:space="preserve"> </w:t>
      </w:r>
      <w:r w:rsidR="004A434F">
        <w:rPr>
          <w:rFonts w:ascii="Arial" w:hAnsi="Arial" w:cs="Arial"/>
          <w:sz w:val="24"/>
          <w:szCs w:val="24"/>
        </w:rPr>
        <w:t>For</w:t>
      </w:r>
      <w:r w:rsidR="00BD5872" w:rsidRPr="00524FBA">
        <w:rPr>
          <w:rFonts w:ascii="Arial" w:hAnsi="Arial" w:cs="Arial"/>
          <w:sz w:val="24"/>
          <w:szCs w:val="24"/>
        </w:rPr>
        <w:t xml:space="preserve"> </w:t>
      </w:r>
      <w:r w:rsidR="00835CD2">
        <w:rPr>
          <w:rFonts w:ascii="Arial" w:hAnsi="Arial" w:cs="Arial"/>
          <w:sz w:val="24"/>
          <w:szCs w:val="24"/>
        </w:rPr>
        <w:t>instance</w:t>
      </w:r>
      <w:r w:rsidR="004A434F">
        <w:rPr>
          <w:rFonts w:ascii="Arial" w:hAnsi="Arial" w:cs="Arial"/>
          <w:sz w:val="24"/>
          <w:szCs w:val="24"/>
        </w:rPr>
        <w:t>,</w:t>
      </w:r>
      <w:r w:rsidR="00BD5872" w:rsidRPr="00524FBA">
        <w:rPr>
          <w:rFonts w:ascii="Arial" w:hAnsi="Arial" w:cs="Arial"/>
          <w:sz w:val="24"/>
          <w:szCs w:val="24"/>
        </w:rPr>
        <w:t xml:space="preserve"> </w:t>
      </w:r>
      <w:r w:rsidRPr="00524FBA">
        <w:rPr>
          <w:rFonts w:ascii="Arial" w:hAnsi="Arial" w:cs="Arial"/>
          <w:sz w:val="24"/>
          <w:szCs w:val="24"/>
        </w:rPr>
        <w:t xml:space="preserve">Guadalcanal village </w:t>
      </w:r>
      <w:r w:rsidR="00BD5872" w:rsidRPr="00524FBA">
        <w:rPr>
          <w:rFonts w:ascii="Arial" w:hAnsi="Arial" w:cs="Arial"/>
          <w:sz w:val="24"/>
          <w:szCs w:val="24"/>
        </w:rPr>
        <w:t>self-</w:t>
      </w:r>
      <w:r w:rsidRPr="00524FBA">
        <w:rPr>
          <w:rFonts w:ascii="Arial" w:eastAsia="Times New Roman" w:hAnsi="Arial" w:cs="Arial"/>
          <w:sz w:val="24"/>
          <w:szCs w:val="24"/>
          <w:lang w:eastAsia="en-GB"/>
        </w:rPr>
        <w:t>initiated and implemented a reef closure that has been in place, and widely supported by the community</w:t>
      </w:r>
      <w:r w:rsidR="00BD5872" w:rsidRPr="00524FBA">
        <w:rPr>
          <w:rFonts w:ascii="Arial" w:eastAsia="Times New Roman" w:hAnsi="Arial" w:cs="Arial"/>
          <w:sz w:val="24"/>
          <w:szCs w:val="24"/>
          <w:lang w:eastAsia="en-GB"/>
        </w:rPr>
        <w:t>,</w:t>
      </w:r>
      <w:r w:rsidRPr="00524FBA">
        <w:rPr>
          <w:rFonts w:ascii="Arial" w:eastAsia="Times New Roman" w:hAnsi="Arial" w:cs="Arial"/>
          <w:sz w:val="24"/>
          <w:szCs w:val="24"/>
          <w:lang w:eastAsia="en-GB"/>
        </w:rPr>
        <w:t xml:space="preserve"> since 2008. </w:t>
      </w:r>
      <w:r w:rsidRPr="00524FBA">
        <w:rPr>
          <w:rFonts w:ascii="Arial" w:hAnsi="Arial" w:cs="Arial"/>
          <w:sz w:val="24"/>
          <w:szCs w:val="24"/>
        </w:rPr>
        <w:t xml:space="preserve">Key to this success was matching community aspirations of </w:t>
      </w:r>
      <w:r w:rsidRPr="00524FBA">
        <w:rPr>
          <w:rFonts w:ascii="Arial" w:hAnsi="Arial" w:cs="Arial"/>
          <w:sz w:val="24"/>
          <w:szCs w:val="24"/>
        </w:rPr>
        <w:lastRenderedPageBreak/>
        <w:t xml:space="preserve">wellbeing </w:t>
      </w:r>
      <w:r w:rsidR="00E769BD">
        <w:rPr>
          <w:rFonts w:ascii="Arial" w:hAnsi="Arial" w:cs="Arial"/>
          <w:sz w:val="24"/>
          <w:szCs w:val="24"/>
        </w:rPr>
        <w:t>(an example of subjective wellbeing)</w:t>
      </w:r>
      <w:r w:rsidR="003B6555">
        <w:rPr>
          <w:rFonts w:ascii="Arial" w:hAnsi="Arial" w:cs="Arial"/>
          <w:sz w:val="24"/>
          <w:szCs w:val="24"/>
        </w:rPr>
        <w:t>;</w:t>
      </w:r>
      <w:r w:rsidR="00E769BD">
        <w:rPr>
          <w:rFonts w:ascii="Arial" w:hAnsi="Arial" w:cs="Arial"/>
          <w:sz w:val="24"/>
          <w:szCs w:val="24"/>
        </w:rPr>
        <w:t xml:space="preserve"> </w:t>
      </w:r>
      <w:r w:rsidR="00E769BD">
        <w:rPr>
          <w:rFonts w:ascii="Arial" w:eastAsia="Times New Roman" w:hAnsi="Arial" w:cs="Arial"/>
          <w:sz w:val="24"/>
          <w:szCs w:val="24"/>
          <w:lang w:eastAsia="en-GB"/>
        </w:rPr>
        <w:t xml:space="preserve">through increased </w:t>
      </w:r>
      <w:r w:rsidRPr="00524FBA">
        <w:rPr>
          <w:rFonts w:ascii="Arial" w:eastAsia="Times New Roman" w:hAnsi="Arial" w:cs="Arial"/>
          <w:sz w:val="24"/>
          <w:szCs w:val="24"/>
          <w:lang w:eastAsia="en-GB"/>
        </w:rPr>
        <w:t>economic development and high social cohesion</w:t>
      </w:r>
      <w:r w:rsidR="00E769BD">
        <w:rPr>
          <w:rFonts w:ascii="Arial" w:eastAsia="Times New Roman" w:hAnsi="Arial" w:cs="Arial"/>
          <w:sz w:val="24"/>
          <w:szCs w:val="24"/>
          <w:lang w:eastAsia="en-GB"/>
        </w:rPr>
        <w:t xml:space="preserve"> </w:t>
      </w:r>
      <w:r w:rsidRPr="00524FBA">
        <w:rPr>
          <w:rFonts w:ascii="Arial" w:eastAsia="Times New Roman" w:hAnsi="Arial" w:cs="Arial"/>
          <w:sz w:val="24"/>
          <w:szCs w:val="24"/>
          <w:lang w:eastAsia="en-GB"/>
        </w:rPr>
        <w:t xml:space="preserve">with outside organisations’ environmental protection values. </w:t>
      </w:r>
      <w:r w:rsidRPr="00524FBA">
        <w:rPr>
          <w:rFonts w:ascii="Arial" w:hAnsi="Arial" w:cs="Arial"/>
          <w:sz w:val="24"/>
          <w:szCs w:val="24"/>
        </w:rPr>
        <w:t xml:space="preserve">The traditional leadership also enabled and empowered the youth (traditionally marginalised) to lead the CBRM process </w:t>
      </w:r>
      <w:r w:rsidRPr="00524FBA">
        <w:rPr>
          <w:rFonts w:ascii="Arial" w:eastAsia="Times New Roman" w:hAnsi="Arial" w:cs="Arial"/>
          <w:sz w:val="24"/>
          <w:szCs w:val="24"/>
          <w:lang w:eastAsia="en-GB"/>
        </w:rPr>
        <w:t xml:space="preserve">(Abernethy et al. 2014).  Indeed, this process was able to achieve its expected wellbeing gains through innovations in governance, and forming alliances with outside organisations. </w:t>
      </w:r>
    </w:p>
    <w:p w14:paraId="084B4C08" w14:textId="77777777" w:rsidR="00240E35" w:rsidRPr="00524FBA" w:rsidRDefault="00240E35" w:rsidP="00524FBA">
      <w:pPr>
        <w:spacing w:line="480" w:lineRule="auto"/>
        <w:ind w:firstLine="720"/>
        <w:jc w:val="both"/>
        <w:rPr>
          <w:rFonts w:ascii="Arial" w:hAnsi="Arial" w:cs="Arial"/>
          <w:sz w:val="24"/>
          <w:szCs w:val="24"/>
        </w:rPr>
      </w:pPr>
    </w:p>
    <w:p w14:paraId="0D2CA03C" w14:textId="1BEA2C16" w:rsidR="00C134D2" w:rsidRPr="00524FBA" w:rsidRDefault="00E541A6" w:rsidP="00524FBA">
      <w:pPr>
        <w:spacing w:line="480" w:lineRule="auto"/>
        <w:jc w:val="both"/>
        <w:rPr>
          <w:rFonts w:ascii="Arial" w:eastAsia="Times New Roman" w:hAnsi="Arial" w:cs="Arial"/>
          <w:i/>
          <w:sz w:val="24"/>
          <w:szCs w:val="24"/>
        </w:rPr>
      </w:pPr>
      <w:r w:rsidRPr="00524FBA">
        <w:rPr>
          <w:rFonts w:ascii="Arial" w:eastAsia="Times New Roman" w:hAnsi="Arial" w:cs="Arial"/>
          <w:i/>
          <w:sz w:val="24"/>
          <w:szCs w:val="24"/>
        </w:rPr>
        <w:t xml:space="preserve">A </w:t>
      </w:r>
      <w:r w:rsidR="00C134D2" w:rsidRPr="00524FBA">
        <w:rPr>
          <w:rFonts w:ascii="Arial" w:eastAsia="Times New Roman" w:hAnsi="Arial" w:cs="Arial"/>
          <w:i/>
          <w:sz w:val="24"/>
          <w:szCs w:val="24"/>
        </w:rPr>
        <w:t xml:space="preserve">UK </w:t>
      </w:r>
      <w:r w:rsidRPr="00524FBA">
        <w:rPr>
          <w:rFonts w:ascii="Arial" w:eastAsia="Times New Roman" w:hAnsi="Arial" w:cs="Arial"/>
          <w:i/>
          <w:sz w:val="24"/>
          <w:szCs w:val="24"/>
        </w:rPr>
        <w:t xml:space="preserve">islands </w:t>
      </w:r>
      <w:r w:rsidR="00C134D2" w:rsidRPr="00524FBA">
        <w:rPr>
          <w:rFonts w:ascii="Arial" w:eastAsia="Times New Roman" w:hAnsi="Arial" w:cs="Arial"/>
          <w:i/>
          <w:sz w:val="24"/>
          <w:szCs w:val="24"/>
        </w:rPr>
        <w:t xml:space="preserve">case-study </w:t>
      </w:r>
    </w:p>
    <w:p w14:paraId="040BE655" w14:textId="28DCBDDF" w:rsidR="00C134D2" w:rsidRDefault="00C134D2" w:rsidP="00524FBA">
      <w:pPr>
        <w:spacing w:line="480" w:lineRule="auto"/>
        <w:ind w:firstLine="720"/>
        <w:jc w:val="both"/>
        <w:rPr>
          <w:rFonts w:ascii="Arial" w:eastAsia="Times New Roman" w:hAnsi="Arial" w:cs="Arial"/>
          <w:sz w:val="24"/>
          <w:szCs w:val="24"/>
        </w:rPr>
      </w:pPr>
      <w:r w:rsidRPr="00524FBA">
        <w:rPr>
          <w:rFonts w:ascii="Arial" w:eastAsia="Times New Roman" w:hAnsi="Arial" w:cs="Arial"/>
          <w:sz w:val="24"/>
          <w:szCs w:val="24"/>
        </w:rPr>
        <w:t>To examine the linkages between conservation and wellbeing on islands in a high-income context we focus on the small islands and British Crown dependencies that make up 8% of the United Kingdom</w:t>
      </w:r>
      <w:r w:rsidR="00B13CC1">
        <w:rPr>
          <w:rFonts w:ascii="Arial" w:eastAsia="Times New Roman" w:hAnsi="Arial" w:cs="Arial"/>
          <w:sz w:val="24"/>
          <w:szCs w:val="24"/>
        </w:rPr>
        <w:t>’s land area</w:t>
      </w:r>
      <w:r w:rsidR="00954C57" w:rsidRPr="00524FBA">
        <w:rPr>
          <w:rFonts w:ascii="Arial" w:eastAsia="Times New Roman" w:hAnsi="Arial" w:cs="Arial"/>
          <w:sz w:val="24"/>
          <w:szCs w:val="24"/>
        </w:rPr>
        <w:t>.</w:t>
      </w:r>
      <w:r w:rsidR="00B45289" w:rsidRPr="00524FBA">
        <w:rPr>
          <w:rFonts w:ascii="Arial" w:eastAsia="Times New Roman" w:hAnsi="Arial" w:cs="Arial"/>
          <w:sz w:val="24"/>
          <w:szCs w:val="24"/>
        </w:rPr>
        <w:t xml:space="preserve"> </w:t>
      </w:r>
      <w:r w:rsidR="009441FB">
        <w:rPr>
          <w:rFonts w:ascii="Arial" w:eastAsia="Times New Roman" w:hAnsi="Arial" w:cs="Arial"/>
          <w:sz w:val="24"/>
          <w:szCs w:val="24"/>
        </w:rPr>
        <w:t xml:space="preserve">These islands are </w:t>
      </w:r>
      <w:r w:rsidR="009441FB" w:rsidRPr="009441FB">
        <w:rPr>
          <w:rFonts w:ascii="Arial" w:eastAsia="Times New Roman" w:hAnsi="Arial" w:cs="Arial"/>
          <w:sz w:val="24"/>
          <w:szCs w:val="24"/>
        </w:rPr>
        <w:t>renowned for their natural beauty</w:t>
      </w:r>
      <w:r w:rsidR="009441FB">
        <w:rPr>
          <w:rFonts w:ascii="Arial" w:eastAsia="Times New Roman" w:hAnsi="Arial" w:cs="Arial"/>
          <w:sz w:val="24"/>
          <w:szCs w:val="24"/>
        </w:rPr>
        <w:t xml:space="preserve"> and are of conservation interest because of their </w:t>
      </w:r>
      <w:r w:rsidR="009441FB" w:rsidRPr="009441FB">
        <w:rPr>
          <w:rFonts w:ascii="Arial" w:eastAsia="Times New Roman" w:hAnsi="Arial" w:cs="Arial"/>
          <w:sz w:val="24"/>
          <w:szCs w:val="24"/>
        </w:rPr>
        <w:t>role as critical habitats for marine mammals</w:t>
      </w:r>
      <w:r w:rsidR="009441FB">
        <w:rPr>
          <w:rFonts w:ascii="Arial" w:eastAsia="Times New Roman" w:hAnsi="Arial" w:cs="Arial"/>
          <w:sz w:val="24"/>
          <w:szCs w:val="24"/>
        </w:rPr>
        <w:t xml:space="preserve">, endemic animals </w:t>
      </w:r>
      <w:r w:rsidR="009441FB" w:rsidRPr="009441FB">
        <w:rPr>
          <w:rFonts w:ascii="Arial" w:eastAsia="Times New Roman" w:hAnsi="Arial" w:cs="Arial"/>
          <w:sz w:val="24"/>
          <w:szCs w:val="24"/>
        </w:rPr>
        <w:t>and rare birds.</w:t>
      </w:r>
      <w:r w:rsidR="003B7038">
        <w:rPr>
          <w:rFonts w:ascii="Arial" w:eastAsia="Times New Roman" w:hAnsi="Arial" w:cs="Arial"/>
          <w:sz w:val="24"/>
          <w:szCs w:val="24"/>
        </w:rPr>
        <w:t xml:space="preserve"> </w:t>
      </w:r>
      <w:r w:rsidR="00F4036F">
        <w:rPr>
          <w:rFonts w:ascii="Arial" w:eastAsia="Times New Roman" w:hAnsi="Arial" w:cs="Arial"/>
          <w:sz w:val="24"/>
          <w:szCs w:val="24"/>
        </w:rPr>
        <w:t>T</w:t>
      </w:r>
      <w:r w:rsidR="003B7038">
        <w:rPr>
          <w:rFonts w:ascii="Arial" w:eastAsia="Times New Roman" w:hAnsi="Arial" w:cs="Arial"/>
          <w:sz w:val="24"/>
          <w:szCs w:val="24"/>
        </w:rPr>
        <w:t xml:space="preserve">he </w:t>
      </w:r>
      <w:r w:rsidR="003B7038" w:rsidRPr="003B7038">
        <w:rPr>
          <w:rFonts w:ascii="Arial" w:eastAsia="Times New Roman" w:hAnsi="Arial" w:cs="Arial"/>
          <w:sz w:val="24"/>
          <w:szCs w:val="24"/>
          <w:lang w:val="en-US"/>
        </w:rPr>
        <w:t>economies of the</w:t>
      </w:r>
      <w:r w:rsidR="003B7038">
        <w:rPr>
          <w:rFonts w:ascii="Arial" w:eastAsia="Times New Roman" w:hAnsi="Arial" w:cs="Arial"/>
          <w:sz w:val="24"/>
          <w:szCs w:val="24"/>
          <w:lang w:val="en-US"/>
        </w:rPr>
        <w:t>se</w:t>
      </w:r>
      <w:r w:rsidR="003B7038" w:rsidRPr="003B7038">
        <w:rPr>
          <w:rFonts w:ascii="Arial" w:eastAsia="Times New Roman" w:hAnsi="Arial" w:cs="Arial"/>
          <w:sz w:val="24"/>
          <w:szCs w:val="24"/>
          <w:lang w:val="en-US"/>
        </w:rPr>
        <w:t xml:space="preserve"> islands are concentrated on a small number of sectors </w:t>
      </w:r>
      <w:r w:rsidR="003B7038">
        <w:rPr>
          <w:rFonts w:ascii="Arial" w:eastAsia="Times New Roman" w:hAnsi="Arial" w:cs="Arial"/>
          <w:sz w:val="24"/>
          <w:szCs w:val="24"/>
          <w:lang w:val="en-US"/>
        </w:rPr>
        <w:t xml:space="preserve">with agriculture and nature-based </w:t>
      </w:r>
      <w:r w:rsidR="003B7038" w:rsidRPr="00524FBA">
        <w:rPr>
          <w:rFonts w:ascii="Arial" w:eastAsia="Times New Roman" w:hAnsi="Arial" w:cs="Arial"/>
          <w:sz w:val="24"/>
          <w:szCs w:val="24"/>
        </w:rPr>
        <w:t xml:space="preserve">tourism </w:t>
      </w:r>
      <w:r w:rsidR="003B7038">
        <w:rPr>
          <w:rFonts w:ascii="Arial" w:eastAsia="Times New Roman" w:hAnsi="Arial" w:cs="Arial"/>
          <w:sz w:val="24"/>
          <w:szCs w:val="24"/>
        </w:rPr>
        <w:t>being</w:t>
      </w:r>
      <w:r w:rsidR="003B7038" w:rsidRPr="00524FBA">
        <w:rPr>
          <w:rFonts w:ascii="Arial" w:eastAsia="Times New Roman" w:hAnsi="Arial" w:cs="Arial"/>
          <w:sz w:val="24"/>
          <w:szCs w:val="24"/>
        </w:rPr>
        <w:t xml:space="preserve"> important </w:t>
      </w:r>
      <w:r w:rsidR="004D27D7" w:rsidRPr="00524FBA">
        <w:rPr>
          <w:rFonts w:ascii="Arial" w:eastAsia="Times New Roman" w:hAnsi="Arial" w:cs="Arial"/>
          <w:sz w:val="24"/>
          <w:szCs w:val="24"/>
        </w:rPr>
        <w:t>industri</w:t>
      </w:r>
      <w:r w:rsidR="004D27D7">
        <w:rPr>
          <w:rFonts w:ascii="Arial" w:eastAsia="Times New Roman" w:hAnsi="Arial" w:cs="Arial"/>
          <w:sz w:val="24"/>
          <w:szCs w:val="24"/>
        </w:rPr>
        <w:t>es</w:t>
      </w:r>
      <w:r w:rsidR="003B7038">
        <w:rPr>
          <w:rFonts w:ascii="Arial" w:eastAsia="Times New Roman" w:hAnsi="Arial" w:cs="Arial"/>
          <w:sz w:val="24"/>
          <w:szCs w:val="24"/>
        </w:rPr>
        <w:t xml:space="preserve">. </w:t>
      </w:r>
      <w:r w:rsidR="003B7038" w:rsidRPr="00524FBA">
        <w:rPr>
          <w:rFonts w:ascii="Arial" w:eastAsia="Times New Roman" w:hAnsi="Arial" w:cs="Arial"/>
          <w:sz w:val="24"/>
          <w:szCs w:val="24"/>
        </w:rPr>
        <w:t>For example, Scotland’s archipelago has a reputation for ruggedness and isolation, and supports a tourism industry sustained by ‘cold tourists’ (</w:t>
      </w:r>
      <w:proofErr w:type="spellStart"/>
      <w:r w:rsidR="003B7038" w:rsidRPr="00524FBA">
        <w:rPr>
          <w:rFonts w:ascii="Arial" w:eastAsia="Times New Roman" w:hAnsi="Arial" w:cs="Arial"/>
          <w:sz w:val="24"/>
          <w:szCs w:val="24"/>
        </w:rPr>
        <w:t>Baldaccino</w:t>
      </w:r>
      <w:proofErr w:type="spellEnd"/>
      <w:r w:rsidR="003B7038" w:rsidRPr="00524FBA">
        <w:rPr>
          <w:rFonts w:ascii="Arial" w:eastAsia="Times New Roman" w:hAnsi="Arial" w:cs="Arial"/>
          <w:sz w:val="24"/>
          <w:szCs w:val="24"/>
        </w:rPr>
        <w:t xml:space="preserve"> 2006) who seek sustainable experiences away from mass consumption, and are attracted by the islands’ cultural and natural heritage.</w:t>
      </w:r>
      <w:r w:rsidR="003B7038">
        <w:rPr>
          <w:rFonts w:ascii="Arial" w:eastAsia="Times New Roman" w:hAnsi="Arial" w:cs="Arial"/>
          <w:sz w:val="24"/>
          <w:szCs w:val="24"/>
        </w:rPr>
        <w:t xml:space="preserve"> The literature suggests that t</w:t>
      </w:r>
      <w:r w:rsidR="00AB78ED" w:rsidRPr="00524FBA">
        <w:rPr>
          <w:rFonts w:ascii="Arial" w:eastAsia="Times New Roman" w:hAnsi="Arial" w:cs="Arial"/>
          <w:sz w:val="24"/>
          <w:szCs w:val="24"/>
        </w:rPr>
        <w:t>he impact of natural resource extraction appears relatively minor</w:t>
      </w:r>
      <w:r w:rsidR="003B7038">
        <w:rPr>
          <w:rFonts w:ascii="Arial" w:eastAsia="Times New Roman" w:hAnsi="Arial" w:cs="Arial"/>
          <w:sz w:val="24"/>
          <w:szCs w:val="24"/>
        </w:rPr>
        <w:t xml:space="preserve"> on these islands, and instead, </w:t>
      </w:r>
      <w:r w:rsidRPr="00524FBA">
        <w:rPr>
          <w:rFonts w:ascii="Arial" w:eastAsia="Times New Roman" w:hAnsi="Arial" w:cs="Arial"/>
          <w:sz w:val="24"/>
          <w:szCs w:val="24"/>
        </w:rPr>
        <w:t xml:space="preserve">conservation </w:t>
      </w:r>
      <w:r w:rsidR="003B7038">
        <w:rPr>
          <w:rFonts w:ascii="Arial" w:eastAsia="Times New Roman" w:hAnsi="Arial" w:cs="Arial"/>
          <w:sz w:val="24"/>
          <w:szCs w:val="24"/>
        </w:rPr>
        <w:t xml:space="preserve">is </w:t>
      </w:r>
      <w:r w:rsidR="00784738">
        <w:rPr>
          <w:rFonts w:ascii="Arial" w:eastAsia="Times New Roman" w:hAnsi="Arial" w:cs="Arial"/>
          <w:sz w:val="24"/>
          <w:szCs w:val="24"/>
        </w:rPr>
        <w:t xml:space="preserve">motivated by </w:t>
      </w:r>
      <w:r w:rsidRPr="00524FBA">
        <w:rPr>
          <w:rFonts w:ascii="Arial" w:eastAsia="Times New Roman" w:hAnsi="Arial" w:cs="Arial"/>
          <w:sz w:val="24"/>
          <w:szCs w:val="24"/>
        </w:rPr>
        <w:t xml:space="preserve">biodiversity and cultural </w:t>
      </w:r>
      <w:proofErr w:type="gramStart"/>
      <w:r w:rsidR="00784738">
        <w:rPr>
          <w:rFonts w:ascii="Arial" w:eastAsia="Times New Roman" w:hAnsi="Arial" w:cs="Arial"/>
          <w:sz w:val="24"/>
          <w:szCs w:val="24"/>
        </w:rPr>
        <w:t xml:space="preserve">preservation </w:t>
      </w:r>
      <w:r w:rsidRPr="00524FBA">
        <w:rPr>
          <w:rFonts w:ascii="Arial" w:eastAsia="Times New Roman" w:hAnsi="Arial" w:cs="Arial"/>
          <w:sz w:val="24"/>
          <w:szCs w:val="24"/>
        </w:rPr>
        <w:t>.</w:t>
      </w:r>
      <w:proofErr w:type="gramEnd"/>
    </w:p>
    <w:p w14:paraId="64CFCD15" w14:textId="692900E2" w:rsidR="00284583" w:rsidRPr="00524FBA" w:rsidRDefault="00284583" w:rsidP="00524FBA">
      <w:pPr>
        <w:spacing w:line="480" w:lineRule="auto"/>
        <w:ind w:firstLine="720"/>
        <w:jc w:val="both"/>
        <w:rPr>
          <w:rFonts w:ascii="Arial" w:eastAsia="Times New Roman" w:hAnsi="Arial" w:cs="Arial"/>
          <w:sz w:val="24"/>
          <w:szCs w:val="24"/>
        </w:rPr>
      </w:pPr>
      <w:r>
        <w:rPr>
          <w:rFonts w:ascii="Arial" w:eastAsia="Times New Roman" w:hAnsi="Arial" w:cs="Arial"/>
          <w:sz w:val="24"/>
          <w:szCs w:val="24"/>
        </w:rPr>
        <w:t>Conservation on UK islands is underpinned by both European and national legislation, including the</w:t>
      </w:r>
      <w:r w:rsidR="00797F1F">
        <w:rPr>
          <w:rFonts w:ascii="Arial" w:eastAsia="Times New Roman" w:hAnsi="Arial" w:cs="Arial"/>
          <w:sz w:val="24"/>
          <w:szCs w:val="24"/>
        </w:rPr>
        <w:t xml:space="preserve"> most recent</w:t>
      </w:r>
      <w:r>
        <w:rPr>
          <w:rFonts w:ascii="Arial" w:eastAsia="Times New Roman" w:hAnsi="Arial" w:cs="Arial"/>
          <w:sz w:val="24"/>
          <w:szCs w:val="24"/>
        </w:rPr>
        <w:t xml:space="preserve"> </w:t>
      </w:r>
      <w:r w:rsidRPr="00524FBA">
        <w:rPr>
          <w:rFonts w:ascii="Arial" w:eastAsia="Times New Roman" w:hAnsi="Arial" w:cs="Arial"/>
          <w:sz w:val="24"/>
          <w:szCs w:val="24"/>
        </w:rPr>
        <w:t>UK Marine and Coastal Access Act 2009</w:t>
      </w:r>
      <w:r w:rsidR="003B6555">
        <w:rPr>
          <w:rFonts w:ascii="Arial" w:eastAsia="Times New Roman" w:hAnsi="Arial" w:cs="Arial"/>
          <w:sz w:val="24"/>
          <w:szCs w:val="24"/>
        </w:rPr>
        <w:t>,</w:t>
      </w:r>
      <w:r>
        <w:rPr>
          <w:rFonts w:ascii="Arial" w:eastAsia="Times New Roman" w:hAnsi="Arial" w:cs="Arial"/>
          <w:sz w:val="24"/>
          <w:szCs w:val="24"/>
        </w:rPr>
        <w:t xml:space="preserve"> which </w:t>
      </w:r>
      <w:r>
        <w:rPr>
          <w:rFonts w:ascii="Arial" w:eastAsia="Times New Roman" w:hAnsi="Arial" w:cs="Arial"/>
          <w:sz w:val="24"/>
          <w:szCs w:val="24"/>
        </w:rPr>
        <w:lastRenderedPageBreak/>
        <w:t xml:space="preserve">aims to establish a network of MPAs around the UK comprising European protected areas and </w:t>
      </w:r>
      <w:r w:rsidR="003B6555">
        <w:rPr>
          <w:rFonts w:ascii="Arial" w:eastAsia="Times New Roman" w:hAnsi="Arial" w:cs="Arial"/>
          <w:sz w:val="24"/>
          <w:szCs w:val="24"/>
        </w:rPr>
        <w:t>marine conservation z</w:t>
      </w:r>
      <w:r w:rsidRPr="00524FBA">
        <w:rPr>
          <w:rFonts w:ascii="Arial" w:eastAsia="Times New Roman" w:hAnsi="Arial" w:cs="Arial"/>
          <w:sz w:val="24"/>
          <w:szCs w:val="24"/>
        </w:rPr>
        <w:t>ones (MCZs)</w:t>
      </w:r>
      <w:r w:rsidR="00523BE3">
        <w:rPr>
          <w:rFonts w:ascii="Arial" w:eastAsia="Times New Roman" w:hAnsi="Arial" w:cs="Arial"/>
          <w:sz w:val="24"/>
          <w:szCs w:val="24"/>
        </w:rPr>
        <w:t>. In the UK</w:t>
      </w:r>
      <w:r w:rsidR="00DF1CEA">
        <w:rPr>
          <w:rFonts w:ascii="Arial" w:eastAsia="Times New Roman" w:hAnsi="Arial" w:cs="Arial"/>
          <w:sz w:val="24"/>
          <w:szCs w:val="24"/>
        </w:rPr>
        <w:t>,</w:t>
      </w:r>
      <w:r w:rsidR="00523BE3">
        <w:rPr>
          <w:rFonts w:ascii="Arial" w:eastAsia="Times New Roman" w:hAnsi="Arial" w:cs="Arial"/>
          <w:sz w:val="24"/>
          <w:szCs w:val="24"/>
        </w:rPr>
        <w:t xml:space="preserve"> MCZs are spatially designated before the specific rules of use are outlined. In practice</w:t>
      </w:r>
      <w:r w:rsidR="00DF1CEA">
        <w:rPr>
          <w:rFonts w:ascii="Arial" w:eastAsia="Times New Roman" w:hAnsi="Arial" w:cs="Arial"/>
          <w:sz w:val="24"/>
          <w:szCs w:val="24"/>
        </w:rPr>
        <w:t>,</w:t>
      </w:r>
      <w:r w:rsidR="00523BE3">
        <w:rPr>
          <w:rFonts w:ascii="Arial" w:eastAsia="Times New Roman" w:hAnsi="Arial" w:cs="Arial"/>
          <w:sz w:val="24"/>
          <w:szCs w:val="24"/>
        </w:rPr>
        <w:t xml:space="preserve"> the</w:t>
      </w:r>
      <w:r w:rsidR="00523BE3" w:rsidRPr="00524FBA">
        <w:rPr>
          <w:rFonts w:ascii="Arial" w:eastAsia="Times New Roman" w:hAnsi="Arial" w:cs="Arial"/>
          <w:sz w:val="24"/>
          <w:szCs w:val="24"/>
        </w:rPr>
        <w:t xml:space="preserve"> new legislation </w:t>
      </w:r>
      <w:r w:rsidR="00523BE3">
        <w:rPr>
          <w:rFonts w:ascii="Arial" w:eastAsia="Times New Roman" w:hAnsi="Arial" w:cs="Arial"/>
          <w:sz w:val="24"/>
          <w:szCs w:val="24"/>
        </w:rPr>
        <w:t>tends not to establish no-take zones but</w:t>
      </w:r>
      <w:r w:rsidR="009C0707">
        <w:rPr>
          <w:rFonts w:ascii="Arial" w:eastAsia="Times New Roman" w:hAnsi="Arial" w:cs="Arial"/>
          <w:sz w:val="24"/>
          <w:szCs w:val="24"/>
        </w:rPr>
        <w:t xml:space="preserve"> protects key habitat ‘features’ from destructive gears (e.g., bottom-towed gear) and </w:t>
      </w:r>
      <w:r w:rsidR="00DF1CEA">
        <w:rPr>
          <w:rFonts w:ascii="Arial" w:eastAsia="Times New Roman" w:hAnsi="Arial" w:cs="Arial"/>
          <w:sz w:val="24"/>
          <w:szCs w:val="24"/>
        </w:rPr>
        <w:t>otherwise</w:t>
      </w:r>
      <w:r w:rsidR="00523BE3">
        <w:rPr>
          <w:rFonts w:ascii="Arial" w:eastAsia="Times New Roman" w:hAnsi="Arial" w:cs="Arial"/>
          <w:sz w:val="24"/>
          <w:szCs w:val="24"/>
        </w:rPr>
        <w:t xml:space="preserve"> </w:t>
      </w:r>
      <w:r w:rsidR="009C0707">
        <w:rPr>
          <w:rFonts w:ascii="Arial" w:eastAsia="Times New Roman" w:hAnsi="Arial" w:cs="Arial"/>
          <w:sz w:val="24"/>
          <w:szCs w:val="24"/>
        </w:rPr>
        <w:t xml:space="preserve">continues to allow </w:t>
      </w:r>
      <w:r w:rsidR="00523BE3">
        <w:rPr>
          <w:rFonts w:ascii="Arial" w:eastAsia="Times New Roman" w:hAnsi="Arial" w:cs="Arial"/>
          <w:sz w:val="24"/>
          <w:szCs w:val="24"/>
        </w:rPr>
        <w:t xml:space="preserve">many </w:t>
      </w:r>
      <w:r w:rsidR="00523BE3" w:rsidRPr="00524FBA">
        <w:rPr>
          <w:rFonts w:ascii="Arial" w:eastAsia="Times New Roman" w:hAnsi="Arial" w:cs="Arial"/>
          <w:sz w:val="24"/>
          <w:szCs w:val="24"/>
        </w:rPr>
        <w:t>existing practices</w:t>
      </w:r>
      <w:r w:rsidR="00DF1CEA">
        <w:rPr>
          <w:rFonts w:ascii="Arial" w:eastAsia="Times New Roman" w:hAnsi="Arial" w:cs="Arial"/>
          <w:sz w:val="24"/>
          <w:szCs w:val="24"/>
        </w:rPr>
        <w:t xml:space="preserve"> suggesting minimal decline in </w:t>
      </w:r>
      <w:r w:rsidR="00DF1CEA" w:rsidRPr="003B6555">
        <w:rPr>
          <w:rFonts w:ascii="Arial" w:eastAsia="Times New Roman" w:hAnsi="Arial" w:cs="Arial"/>
          <w:sz w:val="24"/>
          <w:szCs w:val="24"/>
        </w:rPr>
        <w:t>material wellbeing</w:t>
      </w:r>
      <w:r w:rsidR="00DF1CEA">
        <w:rPr>
          <w:rFonts w:ascii="Arial" w:eastAsia="Times New Roman" w:hAnsi="Arial" w:cs="Arial"/>
          <w:sz w:val="24"/>
          <w:szCs w:val="24"/>
        </w:rPr>
        <w:t xml:space="preserve"> for resource users</w:t>
      </w:r>
      <w:r w:rsidR="00523BE3" w:rsidRPr="00524FBA">
        <w:rPr>
          <w:rFonts w:ascii="Arial" w:eastAsia="Times New Roman" w:hAnsi="Arial" w:cs="Arial"/>
          <w:sz w:val="24"/>
          <w:szCs w:val="24"/>
        </w:rPr>
        <w:t>.</w:t>
      </w:r>
    </w:p>
    <w:p w14:paraId="57900EC1" w14:textId="52211C36" w:rsidR="00AB78ED" w:rsidRPr="00524FBA" w:rsidRDefault="00DF1CEA" w:rsidP="004D27D7">
      <w:pPr>
        <w:spacing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A comparative study by </w:t>
      </w:r>
      <w:proofErr w:type="spellStart"/>
      <w:r w:rsidRPr="00524FBA">
        <w:rPr>
          <w:rFonts w:ascii="Arial" w:eastAsia="Times New Roman" w:hAnsi="Arial" w:cs="Arial"/>
          <w:sz w:val="24"/>
          <w:szCs w:val="24"/>
        </w:rPr>
        <w:t>Pieraccini</w:t>
      </w:r>
      <w:proofErr w:type="spellEnd"/>
      <w:r w:rsidRPr="00524FBA">
        <w:rPr>
          <w:rFonts w:ascii="Arial" w:eastAsia="Times New Roman" w:hAnsi="Arial" w:cs="Arial"/>
          <w:sz w:val="24"/>
          <w:szCs w:val="24"/>
        </w:rPr>
        <w:t xml:space="preserve"> and Cardwell (2016)</w:t>
      </w:r>
      <w:r>
        <w:rPr>
          <w:rFonts w:ascii="Arial" w:eastAsia="Times New Roman" w:hAnsi="Arial" w:cs="Arial"/>
          <w:sz w:val="24"/>
          <w:szCs w:val="24"/>
        </w:rPr>
        <w:t>, however,</w:t>
      </w:r>
      <w:r w:rsidRPr="00524FBA">
        <w:rPr>
          <w:rFonts w:ascii="Arial" w:eastAsia="Times New Roman" w:hAnsi="Arial" w:cs="Arial"/>
          <w:sz w:val="24"/>
          <w:szCs w:val="24"/>
        </w:rPr>
        <w:t xml:space="preserve"> </w:t>
      </w:r>
      <w:r>
        <w:rPr>
          <w:rFonts w:ascii="Arial" w:eastAsia="Times New Roman" w:hAnsi="Arial" w:cs="Arial"/>
          <w:sz w:val="24"/>
          <w:szCs w:val="24"/>
        </w:rPr>
        <w:t>demonstrates</w:t>
      </w:r>
      <w:r w:rsidR="001160CA">
        <w:rPr>
          <w:rFonts w:ascii="Arial" w:eastAsia="Times New Roman" w:hAnsi="Arial" w:cs="Arial"/>
          <w:sz w:val="24"/>
          <w:szCs w:val="24"/>
        </w:rPr>
        <w:t xml:space="preserve"> the important impacts of </w:t>
      </w:r>
      <w:r w:rsidR="00643181">
        <w:rPr>
          <w:rFonts w:ascii="Arial" w:eastAsia="Times New Roman" w:hAnsi="Arial" w:cs="Arial"/>
          <w:sz w:val="24"/>
          <w:szCs w:val="24"/>
        </w:rPr>
        <w:t xml:space="preserve">this </w:t>
      </w:r>
      <w:r w:rsidR="001160CA">
        <w:rPr>
          <w:rFonts w:ascii="Arial" w:eastAsia="Times New Roman" w:hAnsi="Arial" w:cs="Arial"/>
          <w:sz w:val="24"/>
          <w:szCs w:val="24"/>
        </w:rPr>
        <w:t>conservation</w:t>
      </w:r>
      <w:r w:rsidR="00643181">
        <w:rPr>
          <w:rFonts w:ascii="Arial" w:eastAsia="Times New Roman" w:hAnsi="Arial" w:cs="Arial"/>
          <w:sz w:val="24"/>
          <w:szCs w:val="24"/>
        </w:rPr>
        <w:t xml:space="preserve"> tool</w:t>
      </w:r>
      <w:r w:rsidR="001160CA">
        <w:rPr>
          <w:rFonts w:ascii="Arial" w:eastAsia="Times New Roman" w:hAnsi="Arial" w:cs="Arial"/>
          <w:sz w:val="24"/>
          <w:szCs w:val="24"/>
        </w:rPr>
        <w:t xml:space="preserve"> on </w:t>
      </w:r>
      <w:r w:rsidR="001160CA" w:rsidRPr="003B6555">
        <w:rPr>
          <w:rFonts w:ascii="Arial" w:eastAsia="Times New Roman" w:hAnsi="Arial" w:cs="Arial"/>
          <w:sz w:val="24"/>
          <w:szCs w:val="24"/>
        </w:rPr>
        <w:t>subjective wellbeing.</w:t>
      </w:r>
      <w:r w:rsidR="001160CA">
        <w:rPr>
          <w:rFonts w:ascii="Arial" w:eastAsia="Times New Roman" w:hAnsi="Arial" w:cs="Arial"/>
          <w:sz w:val="24"/>
          <w:szCs w:val="24"/>
        </w:rPr>
        <w:t xml:space="preserve"> The authors</w:t>
      </w:r>
      <w:r w:rsidR="001160CA" w:rsidRPr="001160CA">
        <w:rPr>
          <w:rFonts w:ascii="Arial" w:eastAsia="Times New Roman" w:hAnsi="Arial" w:cs="Arial"/>
          <w:sz w:val="24"/>
          <w:szCs w:val="24"/>
        </w:rPr>
        <w:t xml:space="preserve"> </w:t>
      </w:r>
      <w:r w:rsidR="001160CA" w:rsidRPr="00524FBA">
        <w:rPr>
          <w:rFonts w:ascii="Arial" w:eastAsia="Times New Roman" w:hAnsi="Arial" w:cs="Arial"/>
          <w:sz w:val="24"/>
          <w:szCs w:val="24"/>
        </w:rPr>
        <w:t xml:space="preserve">contrast islanders’ responses to recent marine protected area policy in the </w:t>
      </w:r>
      <w:r w:rsidR="001160CA" w:rsidRPr="003B6555">
        <w:rPr>
          <w:rFonts w:ascii="Arial" w:eastAsia="Times New Roman" w:hAnsi="Arial" w:cs="Arial"/>
          <w:sz w:val="24"/>
          <w:szCs w:val="24"/>
        </w:rPr>
        <w:t>Isles of Scilly off Cornwall and the Isle of Barra in the Scottish</w:t>
      </w:r>
      <w:r w:rsidR="001160CA" w:rsidRPr="00524FBA">
        <w:rPr>
          <w:rFonts w:ascii="Arial" w:eastAsia="Times New Roman" w:hAnsi="Arial" w:cs="Arial"/>
          <w:sz w:val="24"/>
          <w:szCs w:val="24"/>
        </w:rPr>
        <w:t xml:space="preserve"> Outer Hebrides.</w:t>
      </w:r>
      <w:r w:rsidR="0083775D">
        <w:rPr>
          <w:rFonts w:ascii="Arial" w:eastAsia="Times New Roman" w:hAnsi="Arial" w:cs="Arial"/>
          <w:sz w:val="24"/>
          <w:szCs w:val="24"/>
        </w:rPr>
        <w:t xml:space="preserve"> </w:t>
      </w:r>
      <w:r w:rsidR="00643181">
        <w:rPr>
          <w:rFonts w:ascii="Arial" w:eastAsia="Times New Roman" w:hAnsi="Arial" w:cs="Arial"/>
          <w:sz w:val="24"/>
          <w:szCs w:val="24"/>
        </w:rPr>
        <w:t>T</w:t>
      </w:r>
      <w:r w:rsidR="00C134D2" w:rsidRPr="00524FBA">
        <w:rPr>
          <w:rFonts w:ascii="Arial" w:eastAsia="Times New Roman" w:hAnsi="Arial" w:cs="Arial"/>
          <w:sz w:val="24"/>
          <w:szCs w:val="24"/>
        </w:rPr>
        <w:t>he Isles of Scilly</w:t>
      </w:r>
      <w:r w:rsidR="00D11FB3">
        <w:rPr>
          <w:rFonts w:ascii="Arial" w:eastAsia="Times New Roman" w:hAnsi="Arial" w:cs="Arial"/>
          <w:sz w:val="24"/>
          <w:szCs w:val="24"/>
        </w:rPr>
        <w:t>,</w:t>
      </w:r>
      <w:r w:rsidR="00C134D2" w:rsidRPr="00524FBA">
        <w:rPr>
          <w:rFonts w:ascii="Arial" w:eastAsia="Times New Roman" w:hAnsi="Arial" w:cs="Arial"/>
          <w:sz w:val="24"/>
          <w:szCs w:val="24"/>
        </w:rPr>
        <w:t xml:space="preserve"> a relatively pristine biodiversity hotspot which include a high number of Nationally Important Marine Feature (NIMF) species (Hiscock and </w:t>
      </w:r>
      <w:proofErr w:type="spellStart"/>
      <w:r w:rsidR="00C134D2" w:rsidRPr="00524FBA">
        <w:rPr>
          <w:rFonts w:ascii="Arial" w:eastAsia="Times New Roman" w:hAnsi="Arial" w:cs="Arial"/>
          <w:sz w:val="24"/>
          <w:szCs w:val="24"/>
        </w:rPr>
        <w:t>Breckels</w:t>
      </w:r>
      <w:proofErr w:type="spellEnd"/>
      <w:r w:rsidR="004D27D7">
        <w:rPr>
          <w:rFonts w:ascii="Arial" w:eastAsia="Times New Roman" w:hAnsi="Arial" w:cs="Arial"/>
          <w:sz w:val="24"/>
          <w:szCs w:val="24"/>
        </w:rPr>
        <w:t xml:space="preserve">, 2007), designated eleven </w:t>
      </w:r>
      <w:r w:rsidR="00C134D2" w:rsidRPr="00524FBA">
        <w:rPr>
          <w:rFonts w:ascii="Arial" w:eastAsia="Times New Roman" w:hAnsi="Arial" w:cs="Arial"/>
          <w:sz w:val="24"/>
          <w:szCs w:val="24"/>
        </w:rPr>
        <w:t xml:space="preserve">new </w:t>
      </w:r>
      <w:r w:rsidR="0083775D">
        <w:rPr>
          <w:rFonts w:ascii="Arial" w:eastAsia="Times New Roman" w:hAnsi="Arial" w:cs="Arial"/>
          <w:sz w:val="24"/>
          <w:szCs w:val="24"/>
        </w:rPr>
        <w:t xml:space="preserve">MCZs </w:t>
      </w:r>
      <w:r w:rsidR="00AB78ED" w:rsidRPr="00524FBA">
        <w:rPr>
          <w:rFonts w:ascii="Arial" w:eastAsia="Times New Roman" w:hAnsi="Arial" w:cs="Arial"/>
          <w:sz w:val="24"/>
          <w:szCs w:val="24"/>
        </w:rPr>
        <w:t xml:space="preserve">in </w:t>
      </w:r>
      <w:r w:rsidR="00C134D2" w:rsidRPr="00524FBA">
        <w:rPr>
          <w:rFonts w:ascii="Arial" w:eastAsia="Times New Roman" w:hAnsi="Arial" w:cs="Arial"/>
          <w:sz w:val="24"/>
          <w:szCs w:val="24"/>
        </w:rPr>
        <w:t xml:space="preserve">2013. </w:t>
      </w:r>
      <w:proofErr w:type="spellStart"/>
      <w:r w:rsidR="00C134D2" w:rsidRPr="00524FBA">
        <w:rPr>
          <w:rFonts w:ascii="Arial" w:eastAsia="Times New Roman" w:hAnsi="Arial" w:cs="Arial"/>
          <w:sz w:val="24"/>
          <w:szCs w:val="24"/>
        </w:rPr>
        <w:t>Pieraccini</w:t>
      </w:r>
      <w:proofErr w:type="spellEnd"/>
      <w:r w:rsidR="00C134D2" w:rsidRPr="00524FBA">
        <w:rPr>
          <w:rFonts w:ascii="Arial" w:eastAsia="Times New Roman" w:hAnsi="Arial" w:cs="Arial"/>
          <w:sz w:val="24"/>
          <w:szCs w:val="24"/>
        </w:rPr>
        <w:t xml:space="preserve"> and Cardwell (2016) argue that </w:t>
      </w:r>
      <w:r w:rsidR="00C134D2" w:rsidRPr="00524FBA">
        <w:rPr>
          <w:rFonts w:ascii="Arial" w:eastAsia="Times New Roman" w:hAnsi="Arial" w:cs="Arial"/>
          <w:sz w:val="24"/>
          <w:szCs w:val="24"/>
          <w:lang w:val="en-US"/>
        </w:rPr>
        <w:t xml:space="preserve">compared to other experiences in the UK the designation of MCZs in the Isles of </w:t>
      </w:r>
      <w:proofErr w:type="spellStart"/>
      <w:r w:rsidR="00C134D2" w:rsidRPr="00524FBA">
        <w:rPr>
          <w:rFonts w:ascii="Arial" w:eastAsia="Times New Roman" w:hAnsi="Arial" w:cs="Arial"/>
          <w:sz w:val="24"/>
          <w:szCs w:val="24"/>
          <w:lang w:val="en-US"/>
        </w:rPr>
        <w:t>Scilly</w:t>
      </w:r>
      <w:proofErr w:type="spellEnd"/>
      <w:r w:rsidR="00C134D2" w:rsidRPr="00524FBA">
        <w:rPr>
          <w:rFonts w:ascii="Arial" w:eastAsia="Times New Roman" w:hAnsi="Arial" w:cs="Arial"/>
          <w:sz w:val="24"/>
          <w:szCs w:val="24"/>
          <w:lang w:val="en-US"/>
        </w:rPr>
        <w:t xml:space="preserve"> was unique. It was bottom-up, underpinned by high levels of consensus among island stakeholders</w:t>
      </w:r>
      <w:r w:rsidR="00AB78ED" w:rsidRPr="00524FBA">
        <w:rPr>
          <w:rFonts w:ascii="Arial" w:eastAsia="Times New Roman" w:hAnsi="Arial" w:cs="Arial"/>
          <w:sz w:val="24"/>
          <w:szCs w:val="24"/>
          <w:lang w:val="en-US"/>
        </w:rPr>
        <w:t>, a sense of empowerment and ownership of the process,</w:t>
      </w:r>
      <w:r w:rsidR="00C134D2" w:rsidRPr="00524FBA">
        <w:rPr>
          <w:rFonts w:ascii="Arial" w:eastAsia="Times New Roman" w:hAnsi="Arial" w:cs="Arial"/>
          <w:sz w:val="24"/>
          <w:szCs w:val="24"/>
          <w:lang w:val="en-US"/>
        </w:rPr>
        <w:t xml:space="preserve"> and supported by a relatively strong scientific basis enhanced through tourist diving surveys. </w:t>
      </w:r>
    </w:p>
    <w:p w14:paraId="4C92E26C" w14:textId="64F4D07F" w:rsidR="00C134D2" w:rsidRPr="00524FBA" w:rsidRDefault="00C134D2" w:rsidP="00524FBA">
      <w:pPr>
        <w:spacing w:line="480" w:lineRule="auto"/>
        <w:ind w:firstLine="720"/>
        <w:jc w:val="both"/>
        <w:rPr>
          <w:rFonts w:ascii="Arial" w:eastAsia="Times New Roman" w:hAnsi="Arial" w:cs="Arial"/>
          <w:sz w:val="24"/>
          <w:szCs w:val="24"/>
        </w:rPr>
      </w:pPr>
      <w:r w:rsidRPr="00524FBA">
        <w:rPr>
          <w:rFonts w:ascii="Arial" w:eastAsia="Times New Roman" w:hAnsi="Arial" w:cs="Arial"/>
          <w:sz w:val="24"/>
          <w:szCs w:val="24"/>
        </w:rPr>
        <w:t>By contrast, the similarly sized com</w:t>
      </w:r>
      <w:r w:rsidR="003B6555">
        <w:rPr>
          <w:rFonts w:ascii="Arial" w:eastAsia="Times New Roman" w:hAnsi="Arial" w:cs="Arial"/>
          <w:sz w:val="24"/>
          <w:szCs w:val="24"/>
        </w:rPr>
        <w:t>munity of the Isle of Barra</w:t>
      </w:r>
      <w:r w:rsidRPr="00524FBA">
        <w:rPr>
          <w:rFonts w:ascii="Arial" w:eastAsia="Times New Roman" w:hAnsi="Arial" w:cs="Arial"/>
          <w:sz w:val="24"/>
          <w:szCs w:val="24"/>
        </w:rPr>
        <w:t xml:space="preserve"> strongly contested the designation of a candidate Special Area of Conservation under the EU Habitats Directive for over </w:t>
      </w:r>
      <w:r w:rsidR="003B6555">
        <w:rPr>
          <w:rFonts w:ascii="Arial" w:eastAsia="Times New Roman" w:hAnsi="Arial" w:cs="Arial"/>
          <w:sz w:val="24"/>
          <w:szCs w:val="24"/>
        </w:rPr>
        <w:t>13</w:t>
      </w:r>
      <w:r w:rsidRPr="00524FBA">
        <w:rPr>
          <w:rFonts w:ascii="Arial" w:eastAsia="Times New Roman" w:hAnsi="Arial" w:cs="Arial"/>
          <w:sz w:val="24"/>
          <w:szCs w:val="24"/>
        </w:rPr>
        <w:t xml:space="preserve"> years (2000-2013) to the extent that they attempted to employ the </w:t>
      </w:r>
      <w:r w:rsidR="004F0B42" w:rsidRPr="00524FBA">
        <w:rPr>
          <w:rFonts w:ascii="Arial" w:eastAsia="Times New Roman" w:hAnsi="Arial" w:cs="Arial"/>
          <w:sz w:val="24"/>
          <w:szCs w:val="24"/>
        </w:rPr>
        <w:t>UN</w:t>
      </w:r>
      <w:r w:rsidRPr="00524FBA">
        <w:rPr>
          <w:rFonts w:ascii="Arial" w:eastAsia="Times New Roman" w:hAnsi="Arial" w:cs="Arial"/>
          <w:sz w:val="24"/>
          <w:szCs w:val="24"/>
        </w:rPr>
        <w:t xml:space="preserve"> Declaration on the Rights of Indigenous Peoples to query the legality of the designation. </w:t>
      </w:r>
      <w:proofErr w:type="spellStart"/>
      <w:r w:rsidRPr="00524FBA">
        <w:rPr>
          <w:rFonts w:ascii="Arial" w:eastAsia="Times New Roman" w:hAnsi="Arial" w:cs="Arial"/>
          <w:sz w:val="24"/>
          <w:szCs w:val="24"/>
        </w:rPr>
        <w:t>Pieraccini</w:t>
      </w:r>
      <w:proofErr w:type="spellEnd"/>
      <w:r w:rsidRPr="00524FBA">
        <w:rPr>
          <w:rFonts w:ascii="Arial" w:eastAsia="Times New Roman" w:hAnsi="Arial" w:cs="Arial"/>
          <w:sz w:val="24"/>
          <w:szCs w:val="24"/>
        </w:rPr>
        <w:t xml:space="preserve"> and Cardwell (2016) attribute islanders’ resistance to </w:t>
      </w:r>
      <w:r w:rsidRPr="00524FBA">
        <w:rPr>
          <w:rFonts w:ascii="Arial" w:eastAsia="Times New Roman" w:hAnsi="Arial" w:cs="Arial"/>
          <w:sz w:val="24"/>
          <w:szCs w:val="24"/>
        </w:rPr>
        <w:lastRenderedPageBreak/>
        <w:t>conservation legislation in the Isle of Barra to a perception that it was imposed by outsiders and to a history of conflict over land-based conservation.</w:t>
      </w:r>
      <w:r w:rsidR="00AB78ED" w:rsidRPr="00524FBA">
        <w:rPr>
          <w:rFonts w:ascii="Arial" w:eastAsia="Times New Roman" w:hAnsi="Arial" w:cs="Arial"/>
          <w:sz w:val="24"/>
          <w:szCs w:val="24"/>
        </w:rPr>
        <w:t xml:space="preserve"> Past experience of terrestrial protected areas, which created additional bureaucracy and delays for</w:t>
      </w:r>
      <w:r w:rsidRPr="00524FBA">
        <w:rPr>
          <w:rFonts w:ascii="Arial" w:eastAsia="Times New Roman" w:hAnsi="Arial" w:cs="Arial"/>
          <w:sz w:val="24"/>
          <w:szCs w:val="24"/>
        </w:rPr>
        <w:t xml:space="preserve"> </w:t>
      </w:r>
      <w:r w:rsidR="00AB78ED" w:rsidRPr="00524FBA">
        <w:rPr>
          <w:rFonts w:ascii="Arial" w:eastAsia="Times New Roman" w:hAnsi="Arial" w:cs="Arial"/>
          <w:sz w:val="24"/>
          <w:szCs w:val="24"/>
        </w:rPr>
        <w:t>crofters seeking government support for land management,</w:t>
      </w:r>
      <w:r w:rsidRPr="00524FBA">
        <w:rPr>
          <w:rFonts w:ascii="Arial" w:eastAsia="Times New Roman" w:hAnsi="Arial" w:cs="Arial"/>
          <w:sz w:val="24"/>
          <w:szCs w:val="24"/>
        </w:rPr>
        <w:t xml:space="preserve"> now plays into antagonism against outsiders wanting to impose further seemingly unnecessary marine conservation</w:t>
      </w:r>
      <w:r w:rsidR="003B6555">
        <w:rPr>
          <w:rFonts w:ascii="Arial" w:eastAsia="Times New Roman" w:hAnsi="Arial" w:cs="Arial"/>
          <w:sz w:val="24"/>
          <w:szCs w:val="24"/>
        </w:rPr>
        <w:t xml:space="preserve">; this is </w:t>
      </w:r>
      <w:r w:rsidRPr="00524FBA">
        <w:rPr>
          <w:rFonts w:ascii="Arial" w:eastAsia="Times New Roman" w:hAnsi="Arial" w:cs="Arial"/>
          <w:sz w:val="24"/>
          <w:szCs w:val="24"/>
        </w:rPr>
        <w:t>given that environments are perc</w:t>
      </w:r>
      <w:r w:rsidR="003B6555">
        <w:rPr>
          <w:rFonts w:ascii="Arial" w:eastAsia="Times New Roman" w:hAnsi="Arial" w:cs="Arial"/>
          <w:sz w:val="24"/>
          <w:szCs w:val="24"/>
        </w:rPr>
        <w:t>eived to be relatively pristine</w:t>
      </w:r>
      <w:r w:rsidRPr="00524FBA">
        <w:rPr>
          <w:rFonts w:ascii="Arial" w:eastAsia="Times New Roman" w:hAnsi="Arial" w:cs="Arial"/>
          <w:sz w:val="24"/>
          <w:szCs w:val="24"/>
        </w:rPr>
        <w:t xml:space="preserve">. </w:t>
      </w:r>
    </w:p>
    <w:p w14:paraId="3A053A27" w14:textId="1FA1D3BC" w:rsidR="00C134D2" w:rsidRPr="00524FBA" w:rsidRDefault="00AB78ED" w:rsidP="000756E2">
      <w:pPr>
        <w:spacing w:line="480" w:lineRule="auto"/>
        <w:ind w:firstLine="720"/>
        <w:jc w:val="both"/>
        <w:rPr>
          <w:rFonts w:ascii="Arial" w:eastAsia="Times New Roman" w:hAnsi="Arial" w:cs="Arial"/>
          <w:sz w:val="24"/>
          <w:szCs w:val="24"/>
        </w:rPr>
      </w:pPr>
      <w:r w:rsidRPr="00524FBA">
        <w:rPr>
          <w:rFonts w:ascii="Arial" w:eastAsia="Times New Roman" w:hAnsi="Arial" w:cs="Arial"/>
          <w:sz w:val="24"/>
          <w:szCs w:val="24"/>
        </w:rPr>
        <w:t xml:space="preserve">In other Scottish Islands, conservation initiatives have been more readily accepted through integration with crofting heritage. </w:t>
      </w:r>
      <w:r w:rsidR="00C134D2" w:rsidRPr="00524FBA">
        <w:rPr>
          <w:rFonts w:ascii="Arial" w:eastAsia="Times New Roman" w:hAnsi="Arial" w:cs="Arial"/>
          <w:sz w:val="24"/>
          <w:szCs w:val="24"/>
        </w:rPr>
        <w:t xml:space="preserve">Community initiatives supporting the practice of crofting have potential to </w:t>
      </w:r>
      <w:r w:rsidR="00B45289" w:rsidRPr="00524FBA">
        <w:rPr>
          <w:rFonts w:ascii="Arial" w:eastAsia="Times New Roman" w:hAnsi="Arial" w:cs="Arial"/>
          <w:sz w:val="24"/>
          <w:szCs w:val="24"/>
        </w:rPr>
        <w:t xml:space="preserve">promote </w:t>
      </w:r>
      <w:r w:rsidR="00C134D2" w:rsidRPr="00524FBA">
        <w:rPr>
          <w:rFonts w:ascii="Arial" w:eastAsia="Times New Roman" w:hAnsi="Arial" w:cs="Arial"/>
          <w:sz w:val="24"/>
          <w:szCs w:val="24"/>
        </w:rPr>
        <w:t xml:space="preserve">occupational diversity and cultural heritage, but also to contribute to maintaining natural heritage and biodiversity through low intensity agriculture (Mackenzie 2010). Mackenzie (2010) argues that </w:t>
      </w:r>
      <w:r w:rsidRPr="00524FBA">
        <w:rPr>
          <w:rFonts w:ascii="Arial" w:eastAsia="Times New Roman" w:hAnsi="Arial" w:cs="Arial"/>
          <w:sz w:val="24"/>
          <w:szCs w:val="24"/>
        </w:rPr>
        <w:t xml:space="preserve">new </w:t>
      </w:r>
      <w:r w:rsidR="00C134D2" w:rsidRPr="00524FBA">
        <w:rPr>
          <w:rFonts w:ascii="Arial" w:eastAsia="Times New Roman" w:hAnsi="Arial" w:cs="Arial"/>
          <w:sz w:val="24"/>
          <w:szCs w:val="24"/>
        </w:rPr>
        <w:t xml:space="preserve">community land ownership </w:t>
      </w:r>
      <w:r w:rsidRPr="00524FBA">
        <w:rPr>
          <w:rFonts w:ascii="Arial" w:eastAsia="Times New Roman" w:hAnsi="Arial" w:cs="Arial"/>
          <w:sz w:val="24"/>
          <w:szCs w:val="24"/>
        </w:rPr>
        <w:t>movements are</w:t>
      </w:r>
      <w:r w:rsidR="00C134D2" w:rsidRPr="00524FBA">
        <w:rPr>
          <w:rFonts w:ascii="Arial" w:eastAsia="Times New Roman" w:hAnsi="Arial" w:cs="Arial"/>
          <w:sz w:val="24"/>
          <w:szCs w:val="24"/>
        </w:rPr>
        <w:t xml:space="preserve"> closely tied to claims of sustainable stewardship and land management, in contrast to more external conceptions of nature </w:t>
      </w:r>
      <w:r w:rsidR="00B45289" w:rsidRPr="00524FBA">
        <w:rPr>
          <w:rFonts w:ascii="Arial" w:eastAsia="Times New Roman" w:hAnsi="Arial" w:cs="Arial"/>
          <w:sz w:val="24"/>
          <w:szCs w:val="24"/>
        </w:rPr>
        <w:t>preservation</w:t>
      </w:r>
      <w:r w:rsidR="00C134D2" w:rsidRPr="00524FBA">
        <w:rPr>
          <w:rFonts w:ascii="Arial" w:eastAsia="Times New Roman" w:hAnsi="Arial" w:cs="Arial"/>
          <w:sz w:val="24"/>
          <w:szCs w:val="24"/>
        </w:rPr>
        <w:t xml:space="preserve">. </w:t>
      </w:r>
      <w:r w:rsidR="000756E2">
        <w:rPr>
          <w:rFonts w:ascii="Arial" w:eastAsia="Times New Roman" w:hAnsi="Arial" w:cs="Arial"/>
          <w:sz w:val="24"/>
          <w:szCs w:val="24"/>
        </w:rPr>
        <w:t xml:space="preserve">More participatory and culturally sensitive approaches to conservation planning that better account for people’s values, </w:t>
      </w:r>
      <w:r w:rsidR="00D11FB3">
        <w:rPr>
          <w:rFonts w:ascii="Arial" w:eastAsia="Times New Roman" w:hAnsi="Arial" w:cs="Arial"/>
          <w:sz w:val="24"/>
          <w:szCs w:val="24"/>
        </w:rPr>
        <w:t xml:space="preserve">sense of </w:t>
      </w:r>
      <w:r w:rsidR="000756E2">
        <w:rPr>
          <w:rFonts w:ascii="Arial" w:eastAsia="Times New Roman" w:hAnsi="Arial" w:cs="Arial"/>
          <w:sz w:val="24"/>
          <w:szCs w:val="24"/>
        </w:rPr>
        <w:t xml:space="preserve">place and occupational attachments </w:t>
      </w:r>
      <w:r w:rsidR="00D11FB3">
        <w:rPr>
          <w:rFonts w:ascii="Arial" w:eastAsia="Times New Roman" w:hAnsi="Arial" w:cs="Arial"/>
          <w:sz w:val="24"/>
          <w:szCs w:val="24"/>
        </w:rPr>
        <w:t xml:space="preserve">- elements of subjective wellbeing - </w:t>
      </w:r>
      <w:r w:rsidR="000756E2">
        <w:rPr>
          <w:rFonts w:ascii="Arial" w:eastAsia="Times New Roman" w:hAnsi="Arial" w:cs="Arial"/>
          <w:sz w:val="24"/>
          <w:szCs w:val="24"/>
        </w:rPr>
        <w:t xml:space="preserve">appear to result in better outcomes for social wellbeing </w:t>
      </w:r>
      <w:r w:rsidR="00D11FB3">
        <w:rPr>
          <w:rFonts w:ascii="Arial" w:eastAsia="Times New Roman" w:hAnsi="Arial" w:cs="Arial"/>
          <w:sz w:val="24"/>
          <w:szCs w:val="24"/>
        </w:rPr>
        <w:t xml:space="preserve">and longer term sustainability. </w:t>
      </w:r>
    </w:p>
    <w:p w14:paraId="7594B9BD" w14:textId="77777777" w:rsidR="00C134D2" w:rsidRPr="00524FBA" w:rsidRDefault="00C134D2" w:rsidP="00524FBA">
      <w:pPr>
        <w:spacing w:line="480" w:lineRule="auto"/>
        <w:jc w:val="both"/>
        <w:rPr>
          <w:rFonts w:ascii="Arial" w:eastAsia="Times New Roman" w:hAnsi="Arial" w:cs="Arial"/>
          <w:sz w:val="24"/>
          <w:szCs w:val="24"/>
        </w:rPr>
      </w:pPr>
    </w:p>
    <w:p w14:paraId="65A6841D" w14:textId="6538FA32" w:rsidR="004F0B42" w:rsidRPr="007802A0" w:rsidRDefault="003823CA" w:rsidP="007802A0">
      <w:pPr>
        <w:spacing w:after="0" w:line="480" w:lineRule="auto"/>
        <w:jc w:val="both"/>
        <w:rPr>
          <w:rFonts w:ascii="Arial" w:eastAsia="Times New Roman" w:hAnsi="Arial" w:cs="Arial"/>
          <w:b/>
          <w:sz w:val="24"/>
          <w:szCs w:val="24"/>
        </w:rPr>
      </w:pPr>
      <w:r w:rsidRPr="00524FBA">
        <w:rPr>
          <w:rFonts w:ascii="Arial" w:eastAsia="Times New Roman" w:hAnsi="Arial" w:cs="Arial"/>
          <w:b/>
          <w:sz w:val="24"/>
          <w:szCs w:val="24"/>
        </w:rPr>
        <w:t>Conclusion</w:t>
      </w:r>
    </w:p>
    <w:p w14:paraId="3D0893BB" w14:textId="28D06279" w:rsidR="00444B26" w:rsidRPr="00524FBA" w:rsidRDefault="007802A0" w:rsidP="00D61A82">
      <w:pPr>
        <w:spacing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Our </w:t>
      </w:r>
      <w:r w:rsidR="00122695">
        <w:rPr>
          <w:rFonts w:ascii="Arial" w:eastAsia="Times New Roman" w:hAnsi="Arial" w:cs="Arial"/>
          <w:sz w:val="24"/>
          <w:szCs w:val="24"/>
        </w:rPr>
        <w:t xml:space="preserve">framework and </w:t>
      </w:r>
      <w:r>
        <w:rPr>
          <w:rFonts w:ascii="Arial" w:eastAsia="Times New Roman" w:hAnsi="Arial" w:cs="Arial"/>
          <w:sz w:val="24"/>
          <w:szCs w:val="24"/>
        </w:rPr>
        <w:t>c</w:t>
      </w:r>
      <w:r w:rsidR="0030227F" w:rsidRPr="00524FBA">
        <w:rPr>
          <w:rFonts w:ascii="Arial" w:eastAsia="Times New Roman" w:hAnsi="Arial" w:cs="Arial"/>
          <w:sz w:val="24"/>
          <w:szCs w:val="24"/>
        </w:rPr>
        <w:t>ase-stud</w:t>
      </w:r>
      <w:r w:rsidR="003B6555">
        <w:rPr>
          <w:rFonts w:ascii="Arial" w:eastAsia="Times New Roman" w:hAnsi="Arial" w:cs="Arial"/>
          <w:sz w:val="24"/>
          <w:szCs w:val="24"/>
        </w:rPr>
        <w:t>y discussion</w:t>
      </w:r>
      <w:r>
        <w:rPr>
          <w:rFonts w:ascii="Arial" w:eastAsia="Times New Roman" w:hAnsi="Arial" w:cs="Arial"/>
          <w:sz w:val="24"/>
          <w:szCs w:val="24"/>
        </w:rPr>
        <w:t xml:space="preserve"> </w:t>
      </w:r>
      <w:r w:rsidR="0030227F" w:rsidRPr="00524FBA">
        <w:rPr>
          <w:rFonts w:ascii="Arial" w:eastAsia="Times New Roman" w:hAnsi="Arial" w:cs="Arial"/>
          <w:sz w:val="24"/>
          <w:szCs w:val="24"/>
        </w:rPr>
        <w:t>illuminate</w:t>
      </w:r>
      <w:r w:rsidR="003B6555">
        <w:rPr>
          <w:rFonts w:ascii="Arial" w:eastAsia="Times New Roman" w:hAnsi="Arial" w:cs="Arial"/>
          <w:sz w:val="24"/>
          <w:szCs w:val="24"/>
        </w:rPr>
        <w:t>s</w:t>
      </w:r>
      <w:r w:rsidR="0030227F" w:rsidRPr="00524FBA">
        <w:rPr>
          <w:rFonts w:ascii="Arial" w:eastAsia="Times New Roman" w:hAnsi="Arial" w:cs="Arial"/>
          <w:sz w:val="24"/>
          <w:szCs w:val="24"/>
        </w:rPr>
        <w:t xml:space="preserve"> </w:t>
      </w:r>
      <w:r w:rsidR="00122695">
        <w:rPr>
          <w:rFonts w:ascii="Arial" w:eastAsia="Times New Roman" w:hAnsi="Arial" w:cs="Arial"/>
          <w:sz w:val="24"/>
          <w:szCs w:val="24"/>
        </w:rPr>
        <w:t xml:space="preserve">how a holistic </w:t>
      </w:r>
      <w:r w:rsidR="00620427">
        <w:rPr>
          <w:rFonts w:ascii="Arial" w:eastAsia="Times New Roman" w:hAnsi="Arial" w:cs="Arial"/>
          <w:sz w:val="24"/>
          <w:szCs w:val="24"/>
        </w:rPr>
        <w:t xml:space="preserve">interpretation </w:t>
      </w:r>
      <w:r w:rsidR="00122695">
        <w:rPr>
          <w:rFonts w:ascii="Arial" w:eastAsia="Times New Roman" w:hAnsi="Arial" w:cs="Arial"/>
          <w:sz w:val="24"/>
          <w:szCs w:val="24"/>
        </w:rPr>
        <w:t>of the wellbeing-island relationship can inform understanding</w:t>
      </w:r>
      <w:r w:rsidR="00EF288C">
        <w:rPr>
          <w:rFonts w:ascii="Arial" w:eastAsia="Times New Roman" w:hAnsi="Arial" w:cs="Arial"/>
          <w:sz w:val="24"/>
          <w:szCs w:val="24"/>
        </w:rPr>
        <w:t xml:space="preserve"> about </w:t>
      </w:r>
      <w:r w:rsidR="0030227F" w:rsidRPr="00524FBA">
        <w:rPr>
          <w:rFonts w:ascii="Arial" w:eastAsia="Times New Roman" w:hAnsi="Arial" w:cs="Arial"/>
          <w:sz w:val="24"/>
          <w:szCs w:val="24"/>
        </w:rPr>
        <w:t>how different forms of conservati</w:t>
      </w:r>
      <w:r>
        <w:rPr>
          <w:rFonts w:ascii="Arial" w:eastAsia="Times New Roman" w:hAnsi="Arial" w:cs="Arial"/>
          <w:sz w:val="24"/>
          <w:szCs w:val="24"/>
        </w:rPr>
        <w:t xml:space="preserve">on </w:t>
      </w:r>
      <w:r w:rsidR="00122695">
        <w:rPr>
          <w:rFonts w:ascii="Arial" w:eastAsia="Times New Roman" w:hAnsi="Arial" w:cs="Arial"/>
          <w:sz w:val="24"/>
          <w:szCs w:val="24"/>
        </w:rPr>
        <w:t xml:space="preserve">interact and </w:t>
      </w:r>
      <w:r>
        <w:rPr>
          <w:rFonts w:ascii="Arial" w:eastAsia="Times New Roman" w:hAnsi="Arial" w:cs="Arial"/>
          <w:sz w:val="24"/>
          <w:szCs w:val="24"/>
        </w:rPr>
        <w:t>influence wellbeing outcomes</w:t>
      </w:r>
      <w:r w:rsidR="0030227F" w:rsidRPr="00524FBA">
        <w:rPr>
          <w:rFonts w:ascii="Arial" w:eastAsia="Times New Roman" w:hAnsi="Arial" w:cs="Arial"/>
          <w:sz w:val="24"/>
          <w:szCs w:val="24"/>
        </w:rPr>
        <w:t xml:space="preserve">. </w:t>
      </w:r>
      <w:r>
        <w:rPr>
          <w:rFonts w:ascii="Arial" w:hAnsi="Arial" w:cs="Arial"/>
          <w:color w:val="000000"/>
          <w:sz w:val="24"/>
          <w:szCs w:val="24"/>
        </w:rPr>
        <w:t xml:space="preserve"> </w:t>
      </w:r>
      <w:r w:rsidR="00122695">
        <w:rPr>
          <w:rFonts w:ascii="Arial" w:hAnsi="Arial" w:cs="Arial"/>
          <w:color w:val="000000"/>
          <w:sz w:val="24"/>
          <w:szCs w:val="24"/>
        </w:rPr>
        <w:lastRenderedPageBreak/>
        <w:t>Islands represent a useful microcosm in wh</w:t>
      </w:r>
      <w:r w:rsidR="00EF288C">
        <w:rPr>
          <w:rFonts w:ascii="Arial" w:hAnsi="Arial" w:cs="Arial"/>
          <w:color w:val="000000"/>
          <w:sz w:val="24"/>
          <w:szCs w:val="24"/>
        </w:rPr>
        <w:t>i</w:t>
      </w:r>
      <w:r w:rsidR="00122695">
        <w:rPr>
          <w:rFonts w:ascii="Arial" w:hAnsi="Arial" w:cs="Arial"/>
          <w:color w:val="000000"/>
          <w:sz w:val="24"/>
          <w:szCs w:val="24"/>
        </w:rPr>
        <w:t>ch to explore wellbeing impacts of conservation because the challenges and vulnerabilities they face are more acute</w:t>
      </w:r>
      <w:r w:rsidR="00D61A82">
        <w:rPr>
          <w:rFonts w:ascii="Arial" w:hAnsi="Arial" w:cs="Arial"/>
          <w:color w:val="000000"/>
          <w:sz w:val="24"/>
          <w:szCs w:val="24"/>
        </w:rPr>
        <w:t xml:space="preserve"> and have comparable elements. </w:t>
      </w:r>
      <w:r w:rsidR="00122695">
        <w:rPr>
          <w:rFonts w:ascii="Arial" w:hAnsi="Arial" w:cs="Arial"/>
          <w:color w:val="000000"/>
          <w:sz w:val="24"/>
          <w:szCs w:val="24"/>
        </w:rPr>
        <w:t xml:space="preserve">Our two case </w:t>
      </w:r>
      <w:r w:rsidR="00EF288C">
        <w:rPr>
          <w:rFonts w:ascii="Arial" w:hAnsi="Arial" w:cs="Arial"/>
          <w:color w:val="000000"/>
          <w:sz w:val="24"/>
          <w:szCs w:val="24"/>
        </w:rPr>
        <w:t>studies</w:t>
      </w:r>
      <w:r w:rsidR="00122695">
        <w:rPr>
          <w:rFonts w:ascii="Arial" w:hAnsi="Arial" w:cs="Arial"/>
          <w:color w:val="000000"/>
          <w:sz w:val="24"/>
          <w:szCs w:val="24"/>
        </w:rPr>
        <w:t xml:space="preserve"> </w:t>
      </w:r>
      <w:r w:rsidR="00EF288C">
        <w:rPr>
          <w:rFonts w:ascii="Arial" w:hAnsi="Arial" w:cs="Arial"/>
          <w:color w:val="000000"/>
          <w:sz w:val="24"/>
          <w:szCs w:val="24"/>
        </w:rPr>
        <w:t>demonstrate</w:t>
      </w:r>
      <w:r w:rsidR="00122695">
        <w:rPr>
          <w:rFonts w:ascii="Arial" w:hAnsi="Arial" w:cs="Arial"/>
          <w:color w:val="000000"/>
          <w:sz w:val="24"/>
          <w:szCs w:val="24"/>
        </w:rPr>
        <w:t xml:space="preserve">, in </w:t>
      </w:r>
      <w:r w:rsidR="00EF288C">
        <w:rPr>
          <w:rFonts w:ascii="Arial" w:hAnsi="Arial" w:cs="Arial"/>
          <w:color w:val="000000"/>
          <w:sz w:val="24"/>
          <w:szCs w:val="24"/>
        </w:rPr>
        <w:t>contrasting</w:t>
      </w:r>
      <w:r w:rsidR="00122695">
        <w:rPr>
          <w:rFonts w:ascii="Arial" w:hAnsi="Arial" w:cs="Arial"/>
          <w:color w:val="000000"/>
          <w:sz w:val="24"/>
          <w:szCs w:val="24"/>
        </w:rPr>
        <w:t xml:space="preserve"> </w:t>
      </w:r>
      <w:r w:rsidR="00EF288C">
        <w:rPr>
          <w:rFonts w:ascii="Arial" w:hAnsi="Arial" w:cs="Arial"/>
          <w:color w:val="000000"/>
          <w:sz w:val="24"/>
          <w:szCs w:val="24"/>
        </w:rPr>
        <w:t xml:space="preserve">contexts, how conservation can </w:t>
      </w:r>
      <w:r w:rsidR="00D61A82">
        <w:rPr>
          <w:rFonts w:ascii="Arial" w:hAnsi="Arial" w:cs="Arial"/>
          <w:color w:val="000000"/>
          <w:sz w:val="24"/>
          <w:szCs w:val="24"/>
        </w:rPr>
        <w:t xml:space="preserve">be interpreted with a wellbeing lens, </w:t>
      </w:r>
      <w:r w:rsidR="00122695">
        <w:rPr>
          <w:rFonts w:ascii="Arial" w:hAnsi="Arial" w:cs="Arial"/>
          <w:color w:val="000000"/>
          <w:sz w:val="24"/>
          <w:szCs w:val="24"/>
        </w:rPr>
        <w:t xml:space="preserve">and </w:t>
      </w:r>
      <w:r w:rsidR="00D61A82">
        <w:rPr>
          <w:rFonts w:ascii="Arial" w:hAnsi="Arial" w:cs="Arial"/>
          <w:color w:val="000000"/>
          <w:sz w:val="24"/>
          <w:szCs w:val="24"/>
        </w:rPr>
        <w:t>suggest</w:t>
      </w:r>
      <w:r w:rsidR="00122695">
        <w:rPr>
          <w:rFonts w:ascii="Arial" w:hAnsi="Arial" w:cs="Arial"/>
          <w:color w:val="000000"/>
          <w:sz w:val="24"/>
          <w:szCs w:val="24"/>
        </w:rPr>
        <w:t xml:space="preserve"> that </w:t>
      </w:r>
      <w:r w:rsidR="00D61A82">
        <w:rPr>
          <w:rFonts w:ascii="Arial" w:hAnsi="Arial" w:cs="Arial"/>
          <w:color w:val="000000"/>
          <w:sz w:val="24"/>
          <w:szCs w:val="24"/>
        </w:rPr>
        <w:t>c</w:t>
      </w:r>
      <w:r w:rsidR="0030227F" w:rsidRPr="00524FBA">
        <w:rPr>
          <w:rFonts w:ascii="Arial" w:eastAsia="Times New Roman" w:hAnsi="Arial" w:cs="Arial"/>
          <w:sz w:val="24"/>
          <w:szCs w:val="24"/>
        </w:rPr>
        <w:t>onservation</w:t>
      </w:r>
      <w:r w:rsidR="00D61A82">
        <w:rPr>
          <w:rFonts w:ascii="Arial" w:eastAsia="Times New Roman" w:hAnsi="Arial" w:cs="Arial"/>
          <w:sz w:val="24"/>
          <w:szCs w:val="24"/>
        </w:rPr>
        <w:t xml:space="preserve"> </w:t>
      </w:r>
      <w:r w:rsidR="0030227F" w:rsidRPr="00524FBA">
        <w:rPr>
          <w:rFonts w:ascii="Arial" w:eastAsia="Times New Roman" w:hAnsi="Arial" w:cs="Arial"/>
          <w:sz w:val="24"/>
          <w:szCs w:val="24"/>
        </w:rPr>
        <w:t>presents different threats and opportunities</w:t>
      </w:r>
      <w:r w:rsidR="00D61A82">
        <w:rPr>
          <w:rFonts w:ascii="Arial" w:eastAsia="Times New Roman" w:hAnsi="Arial" w:cs="Arial"/>
          <w:sz w:val="24"/>
          <w:szCs w:val="24"/>
        </w:rPr>
        <w:t xml:space="preserve">. </w:t>
      </w:r>
      <w:r w:rsidR="0030227F" w:rsidRPr="00524FBA">
        <w:rPr>
          <w:rFonts w:ascii="Arial" w:eastAsia="Times New Roman" w:hAnsi="Arial" w:cs="Arial"/>
          <w:sz w:val="24"/>
          <w:szCs w:val="24"/>
        </w:rPr>
        <w:t>In Solomon islands</w:t>
      </w:r>
      <w:r w:rsidR="003B6555">
        <w:rPr>
          <w:rFonts w:ascii="Arial" w:eastAsia="Times New Roman" w:hAnsi="Arial" w:cs="Arial"/>
          <w:sz w:val="24"/>
          <w:szCs w:val="24"/>
        </w:rPr>
        <w:t>,</w:t>
      </w:r>
      <w:r w:rsidR="0030227F" w:rsidRPr="00524FBA">
        <w:rPr>
          <w:rFonts w:ascii="Arial" w:eastAsia="Times New Roman" w:hAnsi="Arial" w:cs="Arial"/>
          <w:sz w:val="24"/>
          <w:szCs w:val="24"/>
        </w:rPr>
        <w:t xml:space="preserve"> </w:t>
      </w:r>
      <w:r w:rsidR="0030227F" w:rsidRPr="003B6555">
        <w:rPr>
          <w:rFonts w:ascii="Arial" w:eastAsia="Times New Roman" w:hAnsi="Arial" w:cs="Arial"/>
          <w:sz w:val="24"/>
          <w:szCs w:val="24"/>
        </w:rPr>
        <w:t xml:space="preserve">material </w:t>
      </w:r>
      <w:r w:rsidR="0030227F" w:rsidRPr="00524FBA">
        <w:rPr>
          <w:rFonts w:ascii="Arial" w:eastAsia="Times New Roman" w:hAnsi="Arial" w:cs="Arial"/>
          <w:sz w:val="24"/>
          <w:szCs w:val="24"/>
        </w:rPr>
        <w:t xml:space="preserve">wellbeing including food and nutritional security, income (for education and healthcare) and housing (mangroves &amp; forest timber) derived from direct extraction or the selling of extraction rights to companies stands to gain or lose from </w:t>
      </w:r>
      <w:r w:rsidR="003B6555">
        <w:rPr>
          <w:rFonts w:ascii="Arial" w:eastAsia="Times New Roman" w:hAnsi="Arial" w:cs="Arial"/>
          <w:sz w:val="24"/>
          <w:szCs w:val="24"/>
        </w:rPr>
        <w:t>conservation. I</w:t>
      </w:r>
      <w:r w:rsidR="0030227F" w:rsidRPr="00524FBA">
        <w:rPr>
          <w:rFonts w:ascii="Arial" w:eastAsia="Times New Roman" w:hAnsi="Arial" w:cs="Arial"/>
          <w:sz w:val="24"/>
          <w:szCs w:val="24"/>
        </w:rPr>
        <w:t xml:space="preserve">n the medium to long-term, </w:t>
      </w:r>
      <w:r w:rsidR="003B6555">
        <w:rPr>
          <w:rFonts w:ascii="Arial" w:eastAsia="Times New Roman" w:hAnsi="Arial" w:cs="Arial"/>
          <w:sz w:val="24"/>
          <w:szCs w:val="24"/>
        </w:rPr>
        <w:t xml:space="preserve">outcomes depend </w:t>
      </w:r>
      <w:r w:rsidR="0030227F" w:rsidRPr="00524FBA">
        <w:rPr>
          <w:rFonts w:ascii="Arial" w:eastAsia="Times New Roman" w:hAnsi="Arial" w:cs="Arial"/>
          <w:sz w:val="24"/>
          <w:szCs w:val="24"/>
        </w:rPr>
        <w:t xml:space="preserve">on how successful conservation actions are at preserving or enhancing supply of services, but more immediately on how access to </w:t>
      </w:r>
      <w:r w:rsidR="00EF288C">
        <w:rPr>
          <w:rFonts w:ascii="Arial" w:eastAsia="Times New Roman" w:hAnsi="Arial" w:cs="Arial"/>
          <w:sz w:val="24"/>
          <w:szCs w:val="24"/>
        </w:rPr>
        <w:t xml:space="preserve">natural resources </w:t>
      </w:r>
      <w:r w:rsidR="0030227F" w:rsidRPr="00524FBA">
        <w:rPr>
          <w:rFonts w:ascii="Arial" w:eastAsia="Times New Roman" w:hAnsi="Arial" w:cs="Arial"/>
          <w:sz w:val="24"/>
          <w:szCs w:val="24"/>
        </w:rPr>
        <w:t xml:space="preserve">is altered. This potential re-distribution of </w:t>
      </w:r>
      <w:r w:rsidR="00EF288C">
        <w:rPr>
          <w:rFonts w:ascii="Arial" w:eastAsia="Times New Roman" w:hAnsi="Arial" w:cs="Arial"/>
          <w:sz w:val="24"/>
          <w:szCs w:val="24"/>
        </w:rPr>
        <w:t>resources b</w:t>
      </w:r>
      <w:r w:rsidR="0030227F" w:rsidRPr="00524FBA">
        <w:rPr>
          <w:rFonts w:ascii="Arial" w:eastAsia="Times New Roman" w:hAnsi="Arial" w:cs="Arial"/>
          <w:sz w:val="24"/>
          <w:szCs w:val="24"/>
        </w:rPr>
        <w:t>y conservation in turn impacts on relational wellbeing by affecting social cohesion, the durability of customary institutions, and access to resources and places for cultural practices (e.g., feasts, traditional shell money for pa</w:t>
      </w:r>
      <w:r w:rsidR="00954C57" w:rsidRPr="00524FBA">
        <w:rPr>
          <w:rFonts w:ascii="Arial" w:eastAsia="Times New Roman" w:hAnsi="Arial" w:cs="Arial"/>
          <w:sz w:val="24"/>
          <w:szCs w:val="24"/>
        </w:rPr>
        <w:t>ying bride price, sacred sites)</w:t>
      </w:r>
      <w:r w:rsidR="0030227F" w:rsidRPr="00524FBA">
        <w:rPr>
          <w:rFonts w:ascii="Arial" w:eastAsia="Times New Roman" w:hAnsi="Arial" w:cs="Arial"/>
          <w:sz w:val="24"/>
          <w:szCs w:val="24"/>
        </w:rPr>
        <w:t xml:space="preserve">. </w:t>
      </w:r>
      <w:r w:rsidR="007F3327" w:rsidRPr="00524FBA">
        <w:rPr>
          <w:rFonts w:ascii="Arial" w:eastAsia="Times New Roman" w:hAnsi="Arial" w:cs="Arial"/>
          <w:sz w:val="24"/>
          <w:szCs w:val="24"/>
        </w:rPr>
        <w:t>State-supported</w:t>
      </w:r>
      <w:r w:rsidR="00444B26" w:rsidRPr="00524FBA">
        <w:rPr>
          <w:rFonts w:ascii="Arial" w:eastAsia="Times New Roman" w:hAnsi="Arial" w:cs="Arial"/>
          <w:sz w:val="24"/>
          <w:szCs w:val="24"/>
        </w:rPr>
        <w:t xml:space="preserve"> customary institutions very much shape the model of conservation implemented in </w:t>
      </w:r>
      <w:r w:rsidR="00510804" w:rsidRPr="00524FBA">
        <w:rPr>
          <w:rFonts w:ascii="Arial" w:eastAsia="Times New Roman" w:hAnsi="Arial" w:cs="Arial"/>
          <w:sz w:val="24"/>
          <w:szCs w:val="24"/>
        </w:rPr>
        <w:t>Solomon Islands</w:t>
      </w:r>
      <w:r w:rsidR="00444B26" w:rsidRPr="00524FBA">
        <w:rPr>
          <w:rFonts w:ascii="Arial" w:eastAsia="Times New Roman" w:hAnsi="Arial" w:cs="Arial"/>
          <w:sz w:val="24"/>
          <w:szCs w:val="24"/>
        </w:rPr>
        <w:t xml:space="preserve">. </w:t>
      </w:r>
      <w:r w:rsidR="00510804" w:rsidRPr="00524FBA">
        <w:rPr>
          <w:rFonts w:ascii="Arial" w:eastAsia="Times New Roman" w:hAnsi="Arial" w:cs="Arial"/>
          <w:sz w:val="24"/>
          <w:szCs w:val="24"/>
        </w:rPr>
        <w:t>C</w:t>
      </w:r>
      <w:r w:rsidR="00444B26" w:rsidRPr="00524FBA">
        <w:rPr>
          <w:rFonts w:ascii="Arial" w:eastAsia="Times New Roman" w:hAnsi="Arial" w:cs="Arial"/>
          <w:sz w:val="24"/>
          <w:szCs w:val="24"/>
        </w:rPr>
        <w:t xml:space="preserve">onservation objectives are pursued through hybrid models </w:t>
      </w:r>
      <w:r w:rsidR="00F61854">
        <w:rPr>
          <w:rFonts w:ascii="Arial" w:eastAsia="Times New Roman" w:hAnsi="Arial" w:cs="Arial"/>
          <w:sz w:val="24"/>
          <w:szCs w:val="24"/>
        </w:rPr>
        <w:t xml:space="preserve">such as </w:t>
      </w:r>
      <w:r w:rsidR="00444B26" w:rsidRPr="00524FBA">
        <w:rPr>
          <w:rFonts w:ascii="Arial" w:eastAsia="Times New Roman" w:hAnsi="Arial" w:cs="Arial"/>
          <w:sz w:val="24"/>
          <w:szCs w:val="24"/>
        </w:rPr>
        <w:t xml:space="preserve">CBRM or </w:t>
      </w:r>
      <w:r w:rsidR="00DC1EBE">
        <w:rPr>
          <w:rFonts w:ascii="Arial" w:eastAsia="Times New Roman" w:hAnsi="Arial" w:cs="Arial"/>
          <w:sz w:val="24"/>
          <w:szCs w:val="24"/>
        </w:rPr>
        <w:t xml:space="preserve">LMMAs. </w:t>
      </w:r>
      <w:r w:rsidR="00444B26" w:rsidRPr="00524FBA">
        <w:rPr>
          <w:rFonts w:ascii="Arial" w:eastAsia="Times New Roman" w:hAnsi="Arial" w:cs="Arial"/>
          <w:sz w:val="24"/>
          <w:szCs w:val="24"/>
        </w:rPr>
        <w:t xml:space="preserve">These approaches </w:t>
      </w:r>
      <w:r w:rsidR="00F61854">
        <w:rPr>
          <w:rFonts w:ascii="Arial" w:eastAsia="Times New Roman" w:hAnsi="Arial" w:cs="Arial"/>
          <w:sz w:val="24"/>
          <w:szCs w:val="24"/>
        </w:rPr>
        <w:t xml:space="preserve">aspire to </w:t>
      </w:r>
      <w:r w:rsidR="00444B26" w:rsidRPr="00524FBA">
        <w:rPr>
          <w:rFonts w:ascii="Arial" w:eastAsia="Times New Roman" w:hAnsi="Arial" w:cs="Arial"/>
          <w:sz w:val="24"/>
          <w:szCs w:val="24"/>
        </w:rPr>
        <w:t>promote community decision-making</w:t>
      </w:r>
      <w:r w:rsidR="00EF288C">
        <w:rPr>
          <w:rFonts w:ascii="Arial" w:eastAsia="Times New Roman" w:hAnsi="Arial" w:cs="Arial"/>
          <w:sz w:val="24"/>
          <w:szCs w:val="24"/>
        </w:rPr>
        <w:t xml:space="preserve"> and </w:t>
      </w:r>
      <w:r w:rsidR="00444B26" w:rsidRPr="00524FBA">
        <w:rPr>
          <w:rFonts w:ascii="Arial" w:eastAsia="Times New Roman" w:hAnsi="Arial" w:cs="Arial"/>
          <w:sz w:val="24"/>
          <w:szCs w:val="24"/>
        </w:rPr>
        <w:t xml:space="preserve">are </w:t>
      </w:r>
      <w:r w:rsidR="00EF288C">
        <w:rPr>
          <w:rFonts w:ascii="Arial" w:eastAsia="Times New Roman" w:hAnsi="Arial" w:cs="Arial"/>
          <w:sz w:val="24"/>
          <w:szCs w:val="24"/>
        </w:rPr>
        <w:t>considerate of</w:t>
      </w:r>
      <w:r w:rsidR="00444B26" w:rsidRPr="00524FBA">
        <w:rPr>
          <w:rFonts w:ascii="Arial" w:eastAsia="Times New Roman" w:hAnsi="Arial" w:cs="Arial"/>
          <w:sz w:val="24"/>
          <w:szCs w:val="24"/>
        </w:rPr>
        <w:t xml:space="preserve"> social and cultural priorities, which can in one sense preserve the valued aspects of material, </w:t>
      </w:r>
      <w:r w:rsidR="00EF288C">
        <w:rPr>
          <w:rFonts w:ascii="Arial" w:eastAsia="Times New Roman" w:hAnsi="Arial" w:cs="Arial"/>
          <w:sz w:val="24"/>
          <w:szCs w:val="24"/>
        </w:rPr>
        <w:t>relational</w:t>
      </w:r>
      <w:r w:rsidR="00444B26" w:rsidRPr="00524FBA">
        <w:rPr>
          <w:rFonts w:ascii="Arial" w:eastAsia="Times New Roman" w:hAnsi="Arial" w:cs="Arial"/>
          <w:sz w:val="24"/>
          <w:szCs w:val="24"/>
        </w:rPr>
        <w:t xml:space="preserve"> and </w:t>
      </w:r>
      <w:r w:rsidR="004F0B42" w:rsidRPr="00524FBA">
        <w:rPr>
          <w:rFonts w:ascii="Arial" w:eastAsia="Times New Roman" w:hAnsi="Arial" w:cs="Arial"/>
          <w:sz w:val="24"/>
          <w:szCs w:val="24"/>
        </w:rPr>
        <w:t xml:space="preserve">subjective </w:t>
      </w:r>
      <w:r w:rsidR="00444B26" w:rsidRPr="00524FBA">
        <w:rPr>
          <w:rFonts w:ascii="Arial" w:eastAsia="Times New Roman" w:hAnsi="Arial" w:cs="Arial"/>
          <w:sz w:val="24"/>
          <w:szCs w:val="24"/>
        </w:rPr>
        <w:t xml:space="preserve">wellbeing derived from natural ecosystems, for instance the opening of a closed marine area when school fees are due. On the other hand, the approach </w:t>
      </w:r>
      <w:r w:rsidR="00F61854">
        <w:rPr>
          <w:rFonts w:ascii="Arial" w:eastAsia="Times New Roman" w:hAnsi="Arial" w:cs="Arial"/>
          <w:sz w:val="24"/>
          <w:szCs w:val="24"/>
        </w:rPr>
        <w:t>can</w:t>
      </w:r>
      <w:r w:rsidR="007F3327" w:rsidRPr="00524FBA">
        <w:rPr>
          <w:rFonts w:ascii="Arial" w:eastAsia="Times New Roman" w:hAnsi="Arial" w:cs="Arial"/>
          <w:sz w:val="24"/>
          <w:szCs w:val="24"/>
        </w:rPr>
        <w:t xml:space="preserve"> exacerbate</w:t>
      </w:r>
      <w:r w:rsidR="00444B26" w:rsidRPr="00524FBA">
        <w:rPr>
          <w:rFonts w:ascii="Arial" w:eastAsia="Times New Roman" w:hAnsi="Arial" w:cs="Arial"/>
          <w:sz w:val="24"/>
          <w:szCs w:val="24"/>
        </w:rPr>
        <w:t xml:space="preserve"> local-level inequalities that can exist within customary institutions or contemporary community structures, and concentrate wellbeing benefits to more powerful individuals, tribes or groups. Moreover, these hybrid models may also be limited in their ability to</w:t>
      </w:r>
      <w:r w:rsidR="00DC1EBE">
        <w:rPr>
          <w:rFonts w:ascii="Arial" w:eastAsia="Times New Roman" w:hAnsi="Arial" w:cs="Arial"/>
          <w:sz w:val="24"/>
          <w:szCs w:val="24"/>
        </w:rPr>
        <w:t xml:space="preserve"> </w:t>
      </w:r>
      <w:r w:rsidR="00444B26" w:rsidRPr="00524FBA">
        <w:rPr>
          <w:rFonts w:ascii="Arial" w:eastAsia="Times New Roman" w:hAnsi="Arial" w:cs="Arial"/>
          <w:sz w:val="24"/>
          <w:szCs w:val="24"/>
        </w:rPr>
        <w:t xml:space="preserve">counter the powerful interests </w:t>
      </w:r>
      <w:r w:rsidR="00444B26" w:rsidRPr="00524FBA">
        <w:rPr>
          <w:rFonts w:ascii="Arial" w:eastAsia="Times New Roman" w:hAnsi="Arial" w:cs="Arial"/>
          <w:sz w:val="24"/>
          <w:szCs w:val="24"/>
        </w:rPr>
        <w:lastRenderedPageBreak/>
        <w:t>and abundant resources of extractive corporations that are arguably more of a threat to the environment, or</w:t>
      </w:r>
      <w:r w:rsidR="00DC1EBE">
        <w:rPr>
          <w:rFonts w:ascii="Arial" w:eastAsia="Times New Roman" w:hAnsi="Arial" w:cs="Arial"/>
          <w:sz w:val="24"/>
          <w:szCs w:val="24"/>
        </w:rPr>
        <w:t xml:space="preserve"> </w:t>
      </w:r>
      <w:r w:rsidR="00444B26" w:rsidRPr="00524FBA">
        <w:rPr>
          <w:rFonts w:ascii="Arial" w:eastAsia="Times New Roman" w:hAnsi="Arial" w:cs="Arial"/>
          <w:sz w:val="24"/>
          <w:szCs w:val="24"/>
        </w:rPr>
        <w:t xml:space="preserve">deliver meaningful development and material wellbeing improvements to communities to meet basic needs and contemporary development aspirations. </w:t>
      </w:r>
      <w:r w:rsidR="007F3327" w:rsidRPr="00524FBA">
        <w:rPr>
          <w:rFonts w:ascii="Arial" w:eastAsia="Times New Roman" w:hAnsi="Arial" w:cs="Arial"/>
          <w:sz w:val="24"/>
          <w:szCs w:val="24"/>
        </w:rPr>
        <w:t>Thus</w:t>
      </w:r>
      <w:r w:rsidR="00444B26" w:rsidRPr="00524FBA">
        <w:rPr>
          <w:rFonts w:ascii="Arial" w:eastAsia="Times New Roman" w:hAnsi="Arial" w:cs="Arial"/>
          <w:sz w:val="24"/>
          <w:szCs w:val="24"/>
        </w:rPr>
        <w:t>,</w:t>
      </w:r>
      <w:r w:rsidR="007F3327" w:rsidRPr="00524FBA">
        <w:rPr>
          <w:rFonts w:ascii="Arial" w:eastAsia="Times New Roman" w:hAnsi="Arial" w:cs="Arial"/>
          <w:sz w:val="24"/>
          <w:szCs w:val="24"/>
        </w:rPr>
        <w:t xml:space="preserve"> while</w:t>
      </w:r>
      <w:r w:rsidR="00444B26" w:rsidRPr="00524FBA">
        <w:rPr>
          <w:rFonts w:ascii="Arial" w:eastAsia="Times New Roman" w:hAnsi="Arial" w:cs="Arial"/>
          <w:sz w:val="24"/>
          <w:szCs w:val="24"/>
        </w:rPr>
        <w:t xml:space="preserve"> processes of conservation implementation </w:t>
      </w:r>
      <w:r w:rsidR="00F61854">
        <w:rPr>
          <w:rFonts w:ascii="Arial" w:eastAsia="Times New Roman" w:hAnsi="Arial" w:cs="Arial"/>
          <w:sz w:val="24"/>
          <w:szCs w:val="24"/>
        </w:rPr>
        <w:t xml:space="preserve">may </w:t>
      </w:r>
      <w:r w:rsidR="00444B26" w:rsidRPr="00524FBA">
        <w:rPr>
          <w:rFonts w:ascii="Arial" w:eastAsia="Times New Roman" w:hAnsi="Arial" w:cs="Arial"/>
          <w:sz w:val="24"/>
          <w:szCs w:val="24"/>
        </w:rPr>
        <w:t xml:space="preserve">appear to be complementary to diverse wellbeing outcomes, the substantive outcomes of conservation action </w:t>
      </w:r>
      <w:r w:rsidR="00F61854">
        <w:rPr>
          <w:rFonts w:ascii="Arial" w:eastAsia="Times New Roman" w:hAnsi="Arial" w:cs="Arial"/>
          <w:sz w:val="24"/>
          <w:szCs w:val="24"/>
        </w:rPr>
        <w:t>are</w:t>
      </w:r>
      <w:r w:rsidR="00402624">
        <w:rPr>
          <w:rFonts w:ascii="Arial" w:eastAsia="Times New Roman" w:hAnsi="Arial" w:cs="Arial"/>
          <w:sz w:val="24"/>
          <w:szCs w:val="24"/>
        </w:rPr>
        <w:t xml:space="preserve"> fal</w:t>
      </w:r>
      <w:r w:rsidR="00444B26" w:rsidRPr="00524FBA">
        <w:rPr>
          <w:rFonts w:ascii="Arial" w:eastAsia="Times New Roman" w:hAnsi="Arial" w:cs="Arial"/>
          <w:sz w:val="24"/>
          <w:szCs w:val="24"/>
        </w:rPr>
        <w:t>ling short of loca</w:t>
      </w:r>
      <w:r w:rsidR="00510804" w:rsidRPr="00524FBA">
        <w:rPr>
          <w:rFonts w:ascii="Arial" w:eastAsia="Times New Roman" w:hAnsi="Arial" w:cs="Arial"/>
          <w:sz w:val="24"/>
          <w:szCs w:val="24"/>
        </w:rPr>
        <w:t>l to international expectations.</w:t>
      </w:r>
    </w:p>
    <w:p w14:paraId="0D184AAC" w14:textId="0BABB077" w:rsidR="0030227F" w:rsidRPr="00524FBA" w:rsidRDefault="0030227F" w:rsidP="00524FBA">
      <w:pPr>
        <w:spacing w:after="0" w:line="480" w:lineRule="auto"/>
        <w:ind w:firstLine="720"/>
        <w:jc w:val="both"/>
        <w:rPr>
          <w:rFonts w:ascii="Arial" w:eastAsia="Times New Roman" w:hAnsi="Arial" w:cs="Arial"/>
          <w:sz w:val="24"/>
          <w:szCs w:val="24"/>
        </w:rPr>
      </w:pPr>
      <w:r w:rsidRPr="00524FBA">
        <w:rPr>
          <w:rFonts w:ascii="Arial" w:eastAsia="Times New Roman" w:hAnsi="Arial" w:cs="Arial"/>
          <w:sz w:val="24"/>
          <w:szCs w:val="24"/>
        </w:rPr>
        <w:t xml:space="preserve">In the UK’s small islands, given a different set of dependencies, conservation impacts occur through other pathways. The effects of conservation on material wellbeing (food and income) derived directly from resource extraction are mostly limited to regulation of agriculture. In some islands, terrestrial conservation and land management have proved highly controversial and even where real impacts on material wellbeing are arguably minimal, adverse effects on </w:t>
      </w:r>
      <w:r w:rsidR="00EF288C">
        <w:rPr>
          <w:rFonts w:ascii="Arial" w:eastAsia="Times New Roman" w:hAnsi="Arial" w:cs="Arial"/>
          <w:sz w:val="24"/>
          <w:szCs w:val="24"/>
        </w:rPr>
        <w:t>subjective</w:t>
      </w:r>
      <w:r w:rsidRPr="00524FBA">
        <w:rPr>
          <w:rFonts w:ascii="Arial" w:eastAsia="Times New Roman" w:hAnsi="Arial" w:cs="Arial"/>
          <w:sz w:val="24"/>
          <w:szCs w:val="24"/>
        </w:rPr>
        <w:t xml:space="preserve"> wellbeing and perceptions of conservation process are significant. Instead, the impacts of conservation on material wellbeing (income, employment and housing) occur primarily through its implications for nature-based tourism and property development. The literature points to the mutual material benefits of conservation for biodiversity, cultural heritage and the tourism sector, but highlights how rapid tourism decline and limited property development opportunities pose huge challenges for island communities and underpin a discourse of deprivation</w:t>
      </w:r>
      <w:r w:rsidR="00EF288C">
        <w:rPr>
          <w:rFonts w:ascii="Arial" w:eastAsia="Times New Roman" w:hAnsi="Arial" w:cs="Arial"/>
          <w:sz w:val="24"/>
          <w:szCs w:val="24"/>
        </w:rPr>
        <w:t>.</w:t>
      </w:r>
      <w:r w:rsidRPr="00524FBA">
        <w:rPr>
          <w:rFonts w:ascii="Arial" w:eastAsia="Times New Roman" w:hAnsi="Arial" w:cs="Arial"/>
          <w:sz w:val="24"/>
          <w:szCs w:val="24"/>
        </w:rPr>
        <w:t xml:space="preserve"> </w:t>
      </w:r>
      <w:r w:rsidR="00EF288C">
        <w:rPr>
          <w:rFonts w:ascii="Arial" w:eastAsia="Times New Roman" w:hAnsi="Arial" w:cs="Arial"/>
          <w:sz w:val="24"/>
          <w:szCs w:val="24"/>
        </w:rPr>
        <w:t>In particular, a</w:t>
      </w:r>
      <w:r w:rsidRPr="00524FBA">
        <w:rPr>
          <w:rFonts w:ascii="Arial" w:eastAsia="Times New Roman" w:hAnsi="Arial" w:cs="Arial"/>
          <w:sz w:val="24"/>
          <w:szCs w:val="24"/>
        </w:rPr>
        <w:t xml:space="preserve">spects of relational wellbeing, including cohesion, culture and identity, are impacted by out-migration forced through a lack of jobs and housing, </w:t>
      </w:r>
      <w:r w:rsidR="00EF288C">
        <w:rPr>
          <w:rFonts w:ascii="Arial" w:eastAsia="Times New Roman" w:hAnsi="Arial" w:cs="Arial"/>
          <w:sz w:val="24"/>
          <w:szCs w:val="24"/>
        </w:rPr>
        <w:t>especially</w:t>
      </w:r>
      <w:r w:rsidR="004F0B42" w:rsidRPr="00524FBA">
        <w:rPr>
          <w:rFonts w:ascii="Arial" w:eastAsia="Times New Roman" w:hAnsi="Arial" w:cs="Arial"/>
          <w:sz w:val="24"/>
          <w:szCs w:val="24"/>
        </w:rPr>
        <w:t xml:space="preserve"> for young people. The subjective </w:t>
      </w:r>
      <w:r w:rsidRPr="00524FBA">
        <w:rPr>
          <w:rFonts w:ascii="Arial" w:eastAsia="Times New Roman" w:hAnsi="Arial" w:cs="Arial"/>
          <w:sz w:val="24"/>
          <w:szCs w:val="24"/>
        </w:rPr>
        <w:t xml:space="preserve">wellbeing of islanders that stay and those that leave is also affected, </w:t>
      </w:r>
      <w:r w:rsidR="00DC1EBE">
        <w:rPr>
          <w:rFonts w:ascii="Arial" w:eastAsia="Times New Roman" w:hAnsi="Arial" w:cs="Arial"/>
          <w:sz w:val="24"/>
          <w:szCs w:val="24"/>
        </w:rPr>
        <w:t>al</w:t>
      </w:r>
      <w:r w:rsidRPr="00524FBA">
        <w:rPr>
          <w:rFonts w:ascii="Arial" w:eastAsia="Times New Roman" w:hAnsi="Arial" w:cs="Arial"/>
          <w:sz w:val="24"/>
          <w:szCs w:val="24"/>
        </w:rPr>
        <w:t xml:space="preserve">though positive feelings of place-attachment and identity can remain strong even for those who live and work elsewhere (sometimes termed rootedness – Gustafson </w:t>
      </w:r>
      <w:r w:rsidRPr="00524FBA">
        <w:rPr>
          <w:rFonts w:ascii="Arial" w:eastAsia="Times New Roman" w:hAnsi="Arial" w:cs="Arial"/>
          <w:sz w:val="24"/>
          <w:szCs w:val="24"/>
        </w:rPr>
        <w:lastRenderedPageBreak/>
        <w:t xml:space="preserve">2001). </w:t>
      </w:r>
      <w:r w:rsidR="00EF288C">
        <w:rPr>
          <w:rFonts w:ascii="Arial" w:eastAsia="Times New Roman" w:hAnsi="Arial" w:cs="Arial"/>
          <w:sz w:val="24"/>
          <w:szCs w:val="24"/>
        </w:rPr>
        <w:t xml:space="preserve">The politics </w:t>
      </w:r>
      <w:r w:rsidRPr="00524FBA">
        <w:rPr>
          <w:rFonts w:ascii="Arial" w:eastAsia="Times New Roman" w:hAnsi="Arial" w:cs="Arial"/>
          <w:sz w:val="24"/>
          <w:szCs w:val="24"/>
        </w:rPr>
        <w:t xml:space="preserve">of </w:t>
      </w:r>
      <w:r w:rsidR="00510804" w:rsidRPr="00524FBA">
        <w:rPr>
          <w:rFonts w:ascii="Arial" w:eastAsia="Times New Roman" w:hAnsi="Arial" w:cs="Arial"/>
          <w:sz w:val="24"/>
          <w:szCs w:val="24"/>
        </w:rPr>
        <w:t xml:space="preserve">conservation </w:t>
      </w:r>
      <w:r w:rsidRPr="00524FBA">
        <w:rPr>
          <w:rFonts w:ascii="Arial" w:eastAsia="Times New Roman" w:hAnsi="Arial" w:cs="Arial"/>
          <w:sz w:val="24"/>
          <w:szCs w:val="24"/>
        </w:rPr>
        <w:t xml:space="preserve">implementation </w:t>
      </w:r>
      <w:r w:rsidR="00EF288C">
        <w:rPr>
          <w:rFonts w:ascii="Arial" w:eastAsia="Times New Roman" w:hAnsi="Arial" w:cs="Arial"/>
          <w:sz w:val="24"/>
          <w:szCs w:val="24"/>
        </w:rPr>
        <w:t xml:space="preserve">also have </w:t>
      </w:r>
      <w:r w:rsidRPr="00524FBA">
        <w:rPr>
          <w:rFonts w:ascii="Arial" w:eastAsia="Times New Roman" w:hAnsi="Arial" w:cs="Arial"/>
          <w:sz w:val="24"/>
          <w:szCs w:val="24"/>
        </w:rPr>
        <w:t xml:space="preserve">implications for </w:t>
      </w:r>
      <w:r w:rsidR="00EF288C">
        <w:rPr>
          <w:rFonts w:ascii="Arial" w:eastAsia="Times New Roman" w:hAnsi="Arial" w:cs="Arial"/>
          <w:sz w:val="24"/>
          <w:szCs w:val="24"/>
        </w:rPr>
        <w:t xml:space="preserve">relational and subjective </w:t>
      </w:r>
      <w:r w:rsidRPr="00524FBA">
        <w:rPr>
          <w:rFonts w:ascii="Arial" w:eastAsia="Times New Roman" w:hAnsi="Arial" w:cs="Arial"/>
          <w:sz w:val="24"/>
          <w:szCs w:val="24"/>
        </w:rPr>
        <w:t xml:space="preserve">wellbeing. In these island contexts, policy implementation processes are highly sensitive to social identity - us and them, insiders and outsiders – and perceptions of control and autonomy, all of which can positively or negatively influence responses to marine conservation, as evident in the contrasting reactions in the Scilly Isles and Isle of Barra. </w:t>
      </w:r>
    </w:p>
    <w:p w14:paraId="77F564E0" w14:textId="3D9F6A1D" w:rsidR="009C7430" w:rsidRPr="00524FBA" w:rsidRDefault="00DC1EBE" w:rsidP="00524FBA">
      <w:pPr>
        <w:spacing w:line="480" w:lineRule="auto"/>
        <w:ind w:firstLine="720"/>
        <w:jc w:val="both"/>
        <w:rPr>
          <w:rFonts w:ascii="Arial" w:eastAsia="Times New Roman" w:hAnsi="Arial" w:cs="Arial"/>
          <w:sz w:val="24"/>
          <w:szCs w:val="24"/>
        </w:rPr>
      </w:pPr>
      <w:r>
        <w:rPr>
          <w:rFonts w:ascii="Arial" w:eastAsia="Times New Roman" w:hAnsi="Arial" w:cs="Arial"/>
          <w:sz w:val="24"/>
          <w:szCs w:val="24"/>
        </w:rPr>
        <w:t>C</w:t>
      </w:r>
      <w:r w:rsidR="00EF288C">
        <w:rPr>
          <w:rFonts w:ascii="Arial" w:eastAsia="Times New Roman" w:hAnsi="Arial" w:cs="Arial"/>
          <w:sz w:val="24"/>
          <w:szCs w:val="24"/>
        </w:rPr>
        <w:t xml:space="preserve">onservation approaches that </w:t>
      </w:r>
      <w:r w:rsidR="00D61A82">
        <w:rPr>
          <w:rFonts w:ascii="Arial" w:eastAsia="Times New Roman" w:hAnsi="Arial" w:cs="Arial"/>
          <w:sz w:val="24"/>
          <w:szCs w:val="24"/>
        </w:rPr>
        <w:t xml:space="preserve">engage with </w:t>
      </w:r>
      <w:r w:rsidR="00EF288C">
        <w:rPr>
          <w:rFonts w:ascii="Arial" w:eastAsia="Times New Roman" w:hAnsi="Arial" w:cs="Arial"/>
          <w:sz w:val="24"/>
          <w:szCs w:val="24"/>
        </w:rPr>
        <w:t xml:space="preserve">all three </w:t>
      </w:r>
      <w:r w:rsidR="008F2206">
        <w:rPr>
          <w:rFonts w:ascii="Arial" w:eastAsia="Times New Roman" w:hAnsi="Arial" w:cs="Arial"/>
          <w:sz w:val="24"/>
          <w:szCs w:val="24"/>
        </w:rPr>
        <w:t xml:space="preserve">dimensions </w:t>
      </w:r>
      <w:r w:rsidR="00EF288C">
        <w:rPr>
          <w:rFonts w:ascii="Arial" w:eastAsia="Times New Roman" w:hAnsi="Arial" w:cs="Arial"/>
          <w:sz w:val="24"/>
          <w:szCs w:val="24"/>
        </w:rPr>
        <w:t>of wellbeing seem to be associated with success. W</w:t>
      </w:r>
      <w:r w:rsidR="009C7430" w:rsidRPr="00524FBA">
        <w:rPr>
          <w:rFonts w:ascii="Arial" w:eastAsia="Times New Roman" w:hAnsi="Arial" w:cs="Arial"/>
          <w:sz w:val="24"/>
          <w:szCs w:val="24"/>
        </w:rPr>
        <w:t xml:space="preserve">e argue </w:t>
      </w:r>
      <w:r w:rsidR="00EF288C">
        <w:rPr>
          <w:rFonts w:ascii="Arial" w:eastAsia="Times New Roman" w:hAnsi="Arial" w:cs="Arial"/>
          <w:sz w:val="24"/>
          <w:szCs w:val="24"/>
        </w:rPr>
        <w:t xml:space="preserve">therefore </w:t>
      </w:r>
      <w:r w:rsidR="009C7430" w:rsidRPr="00524FBA">
        <w:rPr>
          <w:rFonts w:ascii="Arial" w:eastAsia="Times New Roman" w:hAnsi="Arial" w:cs="Arial"/>
          <w:sz w:val="24"/>
          <w:szCs w:val="24"/>
        </w:rPr>
        <w:t>that a social wellbeing lens can be useful in enabling a holistic interpretation of how islands and wellbeing connect, and the role of conservation in influencing wellbeing and sustainability</w:t>
      </w:r>
      <w:r>
        <w:rPr>
          <w:rFonts w:ascii="Arial" w:eastAsia="Times New Roman" w:hAnsi="Arial" w:cs="Arial"/>
          <w:sz w:val="24"/>
          <w:szCs w:val="24"/>
        </w:rPr>
        <w:t xml:space="preserve"> outcomes. The case </w:t>
      </w:r>
      <w:r w:rsidR="009C7430" w:rsidRPr="00524FBA">
        <w:rPr>
          <w:rFonts w:ascii="Arial" w:eastAsia="Times New Roman" w:hAnsi="Arial" w:cs="Arial"/>
          <w:sz w:val="24"/>
          <w:szCs w:val="24"/>
        </w:rPr>
        <w:t xml:space="preserve">studies reveal how important material, </w:t>
      </w:r>
      <w:r w:rsidR="00903D1F">
        <w:rPr>
          <w:rFonts w:ascii="Arial" w:eastAsia="Times New Roman" w:hAnsi="Arial" w:cs="Arial"/>
          <w:sz w:val="24"/>
          <w:szCs w:val="24"/>
        </w:rPr>
        <w:t xml:space="preserve">relational </w:t>
      </w:r>
      <w:r w:rsidR="009C7430" w:rsidRPr="00524FBA">
        <w:rPr>
          <w:rFonts w:ascii="Arial" w:eastAsia="Times New Roman" w:hAnsi="Arial" w:cs="Arial"/>
          <w:sz w:val="24"/>
          <w:szCs w:val="24"/>
        </w:rPr>
        <w:t xml:space="preserve">and subjective aspects of wellbeing are to islanders, and, indeed, how intertwined and mutually impacted they are, positively and negatively, by drivers of change, including conservation interventions.  </w:t>
      </w:r>
      <w:r w:rsidR="009C7430" w:rsidRPr="00524FBA">
        <w:rPr>
          <w:rFonts w:ascii="Arial" w:hAnsi="Arial" w:cs="Arial"/>
          <w:color w:val="000000"/>
          <w:sz w:val="24"/>
          <w:szCs w:val="24"/>
        </w:rPr>
        <w:t>A social wellbeing framework explicitly gives equal importance to all three dimensions, and argues that all must be considered in relation to each other to provide an adequate assessment of wellbeing (McGregor</w:t>
      </w:r>
      <w:r w:rsidR="009A314D" w:rsidRPr="00524FBA">
        <w:rPr>
          <w:rFonts w:ascii="Arial" w:hAnsi="Arial" w:cs="Arial"/>
          <w:color w:val="000000"/>
          <w:sz w:val="24"/>
          <w:szCs w:val="24"/>
        </w:rPr>
        <w:t xml:space="preserve"> et al </w:t>
      </w:r>
      <w:r w:rsidR="009C7430" w:rsidRPr="00524FBA">
        <w:rPr>
          <w:rFonts w:ascii="Arial" w:hAnsi="Arial" w:cs="Arial"/>
          <w:color w:val="000000"/>
          <w:sz w:val="24"/>
          <w:szCs w:val="24"/>
        </w:rPr>
        <w:t>2009). This is supportive of a growing literature which calls for multi-dimensional assessments which use both objective and subjective criteria to understand how people and their environment relate (see Howe 2014).</w:t>
      </w:r>
    </w:p>
    <w:p w14:paraId="1C2BCEA7" w14:textId="77777777" w:rsidR="0030227F" w:rsidRPr="00524FBA" w:rsidRDefault="0030227F" w:rsidP="00524FBA">
      <w:pPr>
        <w:spacing w:after="0" w:line="480" w:lineRule="auto"/>
        <w:ind w:firstLine="720"/>
        <w:jc w:val="both"/>
        <w:rPr>
          <w:rFonts w:ascii="Arial" w:eastAsia="Times New Roman" w:hAnsi="Arial" w:cs="Arial"/>
          <w:sz w:val="24"/>
          <w:szCs w:val="24"/>
        </w:rPr>
      </w:pPr>
    </w:p>
    <w:p w14:paraId="5C96807C" w14:textId="5EB25AE4" w:rsidR="00B2085F" w:rsidRPr="00A13E6C" w:rsidRDefault="0059618C" w:rsidP="00B2085F">
      <w:pPr>
        <w:pStyle w:val="CommentText"/>
        <w:spacing w:line="480" w:lineRule="auto"/>
        <w:jc w:val="both"/>
        <w:rPr>
          <w:rFonts w:ascii="Arial" w:hAnsi="Arial" w:cs="Arial"/>
          <w:b/>
          <w:sz w:val="24"/>
          <w:szCs w:val="24"/>
          <w:lang w:val="en-US"/>
        </w:rPr>
      </w:pPr>
      <w:r w:rsidRPr="00524FBA">
        <w:rPr>
          <w:rFonts w:ascii="Arial" w:hAnsi="Arial" w:cs="Arial"/>
          <w:b/>
          <w:sz w:val="24"/>
          <w:szCs w:val="24"/>
          <w:lang w:val="en-US"/>
        </w:rPr>
        <w:t>References</w:t>
      </w:r>
    </w:p>
    <w:p w14:paraId="14CC0E0F" w14:textId="6E2BE7CD" w:rsidR="00B2085F" w:rsidRPr="00A13E6C" w:rsidRDefault="00B34279" w:rsidP="00B2085F">
      <w:pPr>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Abernethy, K.</w:t>
      </w:r>
      <w:r w:rsidR="00B2085F" w:rsidRPr="00A13E6C">
        <w:rPr>
          <w:rFonts w:ascii="Arial" w:hAnsi="Arial" w:cs="Arial"/>
          <w:sz w:val="24"/>
          <w:szCs w:val="24"/>
          <w:shd w:val="clear" w:color="auto" w:fill="FFFFFF"/>
        </w:rPr>
        <w:t xml:space="preserve">E., et al (2014). Two steps forward, two steps back: The role of innovation in transforming towards community-based marine resource management in Solomon Islands. </w:t>
      </w:r>
      <w:r w:rsidR="00B2085F" w:rsidRPr="00A13E6C">
        <w:rPr>
          <w:rFonts w:ascii="Arial" w:hAnsi="Arial" w:cs="Arial"/>
          <w:i/>
          <w:sz w:val="24"/>
          <w:szCs w:val="24"/>
          <w:shd w:val="clear" w:color="auto" w:fill="FFFFFF"/>
        </w:rPr>
        <w:t>Global Environmental Change</w:t>
      </w:r>
      <w:r w:rsidR="00B2085F" w:rsidRPr="00A13E6C">
        <w:rPr>
          <w:rFonts w:ascii="Arial" w:hAnsi="Arial" w:cs="Arial"/>
          <w:sz w:val="24"/>
          <w:szCs w:val="24"/>
          <w:shd w:val="clear" w:color="auto" w:fill="FFFFFF"/>
        </w:rPr>
        <w:t xml:space="preserve"> </w:t>
      </w:r>
      <w:r w:rsidR="00B2085F" w:rsidRPr="00A13E6C">
        <w:rPr>
          <w:rFonts w:ascii="Arial" w:hAnsi="Arial" w:cs="Arial"/>
          <w:b/>
          <w:sz w:val="24"/>
          <w:szCs w:val="24"/>
          <w:shd w:val="clear" w:color="auto" w:fill="FFFFFF"/>
        </w:rPr>
        <w:t>28</w:t>
      </w:r>
      <w:r w:rsidR="00B2085F" w:rsidRPr="00A13E6C">
        <w:rPr>
          <w:rFonts w:ascii="Arial" w:hAnsi="Arial" w:cs="Arial"/>
          <w:sz w:val="24"/>
          <w:szCs w:val="24"/>
          <w:shd w:val="clear" w:color="auto" w:fill="FFFFFF"/>
        </w:rPr>
        <w:t>: 309-321.</w:t>
      </w:r>
    </w:p>
    <w:p w14:paraId="73441656" w14:textId="585826CB" w:rsidR="00B2085F" w:rsidRPr="00A13E6C" w:rsidRDefault="00B2085F" w:rsidP="00B2085F">
      <w:pPr>
        <w:spacing w:line="480" w:lineRule="auto"/>
        <w:jc w:val="both"/>
        <w:rPr>
          <w:rFonts w:ascii="Arial" w:hAnsi="Arial" w:cs="Arial"/>
          <w:sz w:val="24"/>
          <w:szCs w:val="24"/>
          <w:shd w:val="clear" w:color="auto" w:fill="FFFFFF"/>
        </w:rPr>
      </w:pPr>
      <w:r w:rsidRPr="00A13E6C">
        <w:rPr>
          <w:rFonts w:ascii="Arial" w:hAnsi="Arial" w:cs="Arial"/>
          <w:sz w:val="24"/>
          <w:szCs w:val="24"/>
          <w:shd w:val="clear" w:color="auto" w:fill="FFFFFF"/>
        </w:rPr>
        <w:lastRenderedPageBreak/>
        <w:t>Abdallah, S., Michaelson, J</w:t>
      </w:r>
      <w:r w:rsidR="00B80BEB">
        <w:rPr>
          <w:rFonts w:ascii="Arial" w:hAnsi="Arial" w:cs="Arial"/>
          <w:sz w:val="24"/>
          <w:szCs w:val="24"/>
          <w:shd w:val="clear" w:color="auto" w:fill="FFFFFF"/>
        </w:rPr>
        <w:t>., Shah, S.,</w:t>
      </w:r>
      <w:r w:rsidR="00B80BEB" w:rsidRPr="00B80BEB">
        <w:rPr>
          <w:rFonts w:ascii="Arial" w:hAnsi="Arial" w:cs="Arial"/>
          <w:sz w:val="24"/>
          <w:szCs w:val="24"/>
          <w:shd w:val="clear" w:color="auto" w:fill="FFFFFF"/>
        </w:rPr>
        <w:t xml:space="preserve"> Stoll, </w:t>
      </w:r>
      <w:r w:rsidR="00B80BEB">
        <w:rPr>
          <w:rFonts w:ascii="Arial" w:hAnsi="Arial" w:cs="Arial"/>
          <w:sz w:val="24"/>
          <w:szCs w:val="24"/>
          <w:shd w:val="clear" w:color="auto" w:fill="FFFFFF"/>
        </w:rPr>
        <w:t xml:space="preserve">L., and </w:t>
      </w:r>
      <w:r w:rsidR="00B80BEB" w:rsidRPr="00B80BEB">
        <w:rPr>
          <w:rFonts w:ascii="Arial" w:hAnsi="Arial" w:cs="Arial"/>
          <w:sz w:val="24"/>
          <w:szCs w:val="24"/>
          <w:shd w:val="clear" w:color="auto" w:fill="FFFFFF"/>
        </w:rPr>
        <w:t>Marks</w:t>
      </w:r>
      <w:r w:rsidR="00787A5C">
        <w:rPr>
          <w:rFonts w:ascii="Arial" w:hAnsi="Arial" w:cs="Arial"/>
          <w:sz w:val="24"/>
          <w:szCs w:val="24"/>
          <w:shd w:val="clear" w:color="auto" w:fill="FFFFFF"/>
        </w:rPr>
        <w:t>, N.</w:t>
      </w:r>
      <w:r w:rsidR="00B80BEB" w:rsidRPr="00B80BEB">
        <w:rPr>
          <w:rFonts w:ascii="Arial" w:hAnsi="Arial" w:cs="Arial"/>
          <w:sz w:val="24"/>
          <w:szCs w:val="24"/>
          <w:shd w:val="clear" w:color="auto" w:fill="FFFFFF"/>
        </w:rPr>
        <w:t xml:space="preserve"> </w:t>
      </w:r>
      <w:r w:rsidRPr="00A13E6C">
        <w:rPr>
          <w:rFonts w:ascii="Arial" w:hAnsi="Arial" w:cs="Arial"/>
          <w:sz w:val="24"/>
          <w:szCs w:val="24"/>
          <w:shd w:val="clear" w:color="auto" w:fill="FFFFFF"/>
        </w:rPr>
        <w:t xml:space="preserve">(2012). </w:t>
      </w:r>
      <w:r w:rsidRPr="001401F2">
        <w:rPr>
          <w:rFonts w:ascii="Arial" w:hAnsi="Arial" w:cs="Arial"/>
          <w:i/>
          <w:sz w:val="24"/>
          <w:szCs w:val="24"/>
          <w:shd w:val="clear" w:color="auto" w:fill="FFFFFF"/>
        </w:rPr>
        <w:t>The Happy Planet Index report</w:t>
      </w:r>
      <w:r w:rsidRPr="00A13E6C">
        <w:rPr>
          <w:rFonts w:ascii="Arial" w:hAnsi="Arial" w:cs="Arial"/>
          <w:sz w:val="24"/>
          <w:szCs w:val="24"/>
          <w:shd w:val="clear" w:color="auto" w:fill="FFFFFF"/>
        </w:rPr>
        <w:t xml:space="preserve"> 2012. New Economics Foundation [www document] http://www.neweconomics.org/publications/entry/happy-planet-index-2012-report</w:t>
      </w:r>
    </w:p>
    <w:p w14:paraId="1619C6A0" w14:textId="5909ED69" w:rsidR="00B2085F" w:rsidRPr="00A13E6C" w:rsidRDefault="00B2085F" w:rsidP="00B2085F">
      <w:pPr>
        <w:spacing w:line="480" w:lineRule="auto"/>
        <w:jc w:val="both"/>
        <w:rPr>
          <w:rFonts w:ascii="Arial" w:hAnsi="Arial" w:cs="Arial"/>
          <w:sz w:val="24"/>
          <w:szCs w:val="24"/>
          <w:shd w:val="clear" w:color="auto" w:fill="FFFFFF"/>
        </w:rPr>
      </w:pPr>
      <w:proofErr w:type="spellStart"/>
      <w:r w:rsidRPr="00A13E6C">
        <w:rPr>
          <w:rFonts w:ascii="Arial" w:hAnsi="Arial" w:cs="Arial"/>
          <w:sz w:val="24"/>
          <w:szCs w:val="24"/>
          <w:shd w:val="clear" w:color="auto" w:fill="FFFFFF"/>
        </w:rPr>
        <w:t>Agarwala</w:t>
      </w:r>
      <w:proofErr w:type="spellEnd"/>
      <w:r w:rsidRPr="00A13E6C">
        <w:rPr>
          <w:rFonts w:ascii="Arial" w:hAnsi="Arial" w:cs="Arial"/>
          <w:sz w:val="24"/>
          <w:szCs w:val="24"/>
          <w:shd w:val="clear" w:color="auto" w:fill="FFFFFF"/>
        </w:rPr>
        <w:t>, M</w:t>
      </w:r>
      <w:r w:rsidR="00787A5C">
        <w:rPr>
          <w:rFonts w:ascii="Arial" w:hAnsi="Arial" w:cs="Arial"/>
          <w:sz w:val="24"/>
          <w:szCs w:val="24"/>
          <w:shd w:val="clear" w:color="auto" w:fill="FFFFFF"/>
        </w:rPr>
        <w:t>.</w:t>
      </w:r>
      <w:proofErr w:type="gramStart"/>
      <w:r w:rsidR="00787A5C">
        <w:rPr>
          <w:rFonts w:ascii="Arial" w:hAnsi="Arial" w:cs="Arial"/>
          <w:sz w:val="24"/>
          <w:szCs w:val="24"/>
          <w:shd w:val="clear" w:color="auto" w:fill="FFFFFF"/>
        </w:rPr>
        <w:t xml:space="preserve">, </w:t>
      </w:r>
      <w:r w:rsidRPr="00A13E6C">
        <w:rPr>
          <w:rFonts w:ascii="Arial" w:hAnsi="Arial" w:cs="Arial"/>
          <w:sz w:val="24"/>
          <w:szCs w:val="24"/>
          <w:shd w:val="clear" w:color="auto" w:fill="FFFFFF"/>
        </w:rPr>
        <w:t xml:space="preserve"> </w:t>
      </w:r>
      <w:r w:rsidR="00787A5C" w:rsidRPr="00787A5C">
        <w:rPr>
          <w:rFonts w:ascii="Arial" w:hAnsi="Arial" w:cs="Arial"/>
          <w:sz w:val="24"/>
          <w:szCs w:val="24"/>
          <w:shd w:val="clear" w:color="auto" w:fill="FFFFFF"/>
        </w:rPr>
        <w:t>Atkinson</w:t>
      </w:r>
      <w:proofErr w:type="gramEnd"/>
      <w:r w:rsidR="00787A5C">
        <w:rPr>
          <w:rFonts w:ascii="Arial" w:hAnsi="Arial" w:cs="Arial"/>
          <w:sz w:val="24"/>
          <w:szCs w:val="24"/>
          <w:shd w:val="clear" w:color="auto" w:fill="FFFFFF"/>
        </w:rPr>
        <w:t xml:space="preserve">, G., </w:t>
      </w:r>
      <w:r w:rsidR="00787A5C" w:rsidRPr="00787A5C">
        <w:rPr>
          <w:rFonts w:ascii="Arial" w:hAnsi="Arial" w:cs="Arial"/>
          <w:sz w:val="24"/>
          <w:szCs w:val="24"/>
          <w:shd w:val="clear" w:color="auto" w:fill="FFFFFF"/>
        </w:rPr>
        <w:t>Palmer Fry</w:t>
      </w:r>
      <w:r w:rsidR="00787A5C">
        <w:rPr>
          <w:rFonts w:ascii="Arial" w:hAnsi="Arial" w:cs="Arial"/>
          <w:sz w:val="24"/>
          <w:szCs w:val="24"/>
          <w:shd w:val="clear" w:color="auto" w:fill="FFFFFF"/>
        </w:rPr>
        <w:t xml:space="preserve">, B., </w:t>
      </w:r>
      <w:r w:rsidR="00787A5C" w:rsidRPr="00787A5C">
        <w:rPr>
          <w:rFonts w:ascii="Arial" w:hAnsi="Arial" w:cs="Arial"/>
          <w:sz w:val="24"/>
          <w:szCs w:val="24"/>
          <w:shd w:val="clear" w:color="auto" w:fill="FFFFFF"/>
        </w:rPr>
        <w:t>Homewood</w:t>
      </w:r>
      <w:r w:rsidR="00787A5C">
        <w:rPr>
          <w:rFonts w:ascii="Arial" w:hAnsi="Arial" w:cs="Arial"/>
          <w:sz w:val="24"/>
          <w:szCs w:val="24"/>
          <w:shd w:val="clear" w:color="auto" w:fill="FFFFFF"/>
        </w:rPr>
        <w:t xml:space="preserve">, K., </w:t>
      </w:r>
      <w:proofErr w:type="spellStart"/>
      <w:r w:rsidR="00787A5C">
        <w:rPr>
          <w:rFonts w:ascii="Arial" w:hAnsi="Arial" w:cs="Arial"/>
          <w:sz w:val="24"/>
          <w:szCs w:val="24"/>
          <w:shd w:val="clear" w:color="auto" w:fill="FFFFFF"/>
        </w:rPr>
        <w:t>Mourato</w:t>
      </w:r>
      <w:proofErr w:type="spellEnd"/>
      <w:r w:rsidR="00787A5C" w:rsidRPr="00787A5C">
        <w:rPr>
          <w:rFonts w:ascii="Arial" w:hAnsi="Arial" w:cs="Arial"/>
          <w:sz w:val="24"/>
          <w:szCs w:val="24"/>
          <w:shd w:val="clear" w:color="auto" w:fill="FFFFFF"/>
        </w:rPr>
        <w:t>,</w:t>
      </w:r>
      <w:r w:rsidR="00787A5C">
        <w:rPr>
          <w:rFonts w:ascii="Arial" w:hAnsi="Arial" w:cs="Arial"/>
          <w:sz w:val="24"/>
          <w:szCs w:val="24"/>
          <w:shd w:val="clear" w:color="auto" w:fill="FFFFFF"/>
        </w:rPr>
        <w:t xml:space="preserve"> S., </w:t>
      </w:r>
      <w:proofErr w:type="spellStart"/>
      <w:r w:rsidR="00787A5C" w:rsidRPr="00787A5C">
        <w:rPr>
          <w:rFonts w:ascii="Arial" w:hAnsi="Arial" w:cs="Arial"/>
          <w:sz w:val="24"/>
          <w:szCs w:val="24"/>
          <w:shd w:val="clear" w:color="auto" w:fill="FFFFFF"/>
        </w:rPr>
        <w:t>Rowcliffe</w:t>
      </w:r>
      <w:proofErr w:type="spellEnd"/>
      <w:r w:rsidR="00787A5C">
        <w:rPr>
          <w:rFonts w:ascii="Arial" w:hAnsi="Arial" w:cs="Arial"/>
          <w:sz w:val="24"/>
          <w:szCs w:val="24"/>
          <w:shd w:val="clear" w:color="auto" w:fill="FFFFFF"/>
        </w:rPr>
        <w:t>, J.M., Wallace</w:t>
      </w:r>
      <w:r w:rsidR="00787A5C" w:rsidRPr="00787A5C">
        <w:rPr>
          <w:rFonts w:ascii="Arial" w:hAnsi="Arial" w:cs="Arial"/>
          <w:sz w:val="24"/>
          <w:szCs w:val="24"/>
          <w:shd w:val="clear" w:color="auto" w:fill="FFFFFF"/>
        </w:rPr>
        <w:t>,</w:t>
      </w:r>
      <w:r w:rsidR="00787A5C">
        <w:rPr>
          <w:rFonts w:ascii="Arial" w:hAnsi="Arial" w:cs="Arial"/>
          <w:sz w:val="24"/>
          <w:szCs w:val="24"/>
          <w:shd w:val="clear" w:color="auto" w:fill="FFFFFF"/>
        </w:rPr>
        <w:t xml:space="preserve"> G, </w:t>
      </w:r>
      <w:r w:rsidR="00787A5C" w:rsidRPr="00787A5C">
        <w:rPr>
          <w:rFonts w:ascii="Arial" w:hAnsi="Arial" w:cs="Arial"/>
          <w:sz w:val="24"/>
          <w:szCs w:val="24"/>
          <w:shd w:val="clear" w:color="auto" w:fill="FFFFFF"/>
        </w:rPr>
        <w:t>Milner-Gulland</w:t>
      </w:r>
      <w:r w:rsidR="00787A5C">
        <w:rPr>
          <w:rFonts w:ascii="Arial" w:hAnsi="Arial" w:cs="Arial"/>
          <w:sz w:val="24"/>
          <w:szCs w:val="24"/>
          <w:shd w:val="clear" w:color="auto" w:fill="FFFFFF"/>
        </w:rPr>
        <w:t xml:space="preserve">, E.J. </w:t>
      </w:r>
      <w:r w:rsidRPr="00A13E6C">
        <w:rPr>
          <w:rFonts w:ascii="Arial" w:hAnsi="Arial" w:cs="Arial"/>
          <w:sz w:val="24"/>
          <w:szCs w:val="24"/>
          <w:shd w:val="clear" w:color="auto" w:fill="FFFFFF"/>
        </w:rPr>
        <w:t xml:space="preserve">(2014). Assessing the Relationship </w:t>
      </w:r>
      <w:proofErr w:type="gramStart"/>
      <w:r w:rsidRPr="00A13E6C">
        <w:rPr>
          <w:rFonts w:ascii="Arial" w:hAnsi="Arial" w:cs="Arial"/>
          <w:sz w:val="24"/>
          <w:szCs w:val="24"/>
          <w:shd w:val="clear" w:color="auto" w:fill="FFFFFF"/>
        </w:rPr>
        <w:t>Between</w:t>
      </w:r>
      <w:proofErr w:type="gramEnd"/>
      <w:r w:rsidRPr="00A13E6C">
        <w:rPr>
          <w:rFonts w:ascii="Arial" w:hAnsi="Arial" w:cs="Arial"/>
          <w:sz w:val="24"/>
          <w:szCs w:val="24"/>
          <w:shd w:val="clear" w:color="auto" w:fill="FFFFFF"/>
        </w:rPr>
        <w:t xml:space="preserve"> Human Well-being and Ecosystem Services: A Review of Frameworks. </w:t>
      </w:r>
      <w:r w:rsidRPr="00A13E6C">
        <w:rPr>
          <w:rFonts w:ascii="Arial" w:hAnsi="Arial" w:cs="Arial"/>
          <w:i/>
          <w:sz w:val="24"/>
          <w:szCs w:val="24"/>
          <w:shd w:val="clear" w:color="auto" w:fill="FFFFFF"/>
        </w:rPr>
        <w:t>Conservation and Society</w:t>
      </w:r>
      <w:r w:rsidRPr="00A13E6C">
        <w:rPr>
          <w:rFonts w:ascii="Arial" w:hAnsi="Arial" w:cs="Arial"/>
          <w:sz w:val="24"/>
          <w:szCs w:val="24"/>
          <w:shd w:val="clear" w:color="auto" w:fill="FFFFFF"/>
        </w:rPr>
        <w:t xml:space="preserve"> </w:t>
      </w:r>
      <w:r w:rsidRPr="00A13E6C">
        <w:rPr>
          <w:rFonts w:ascii="Arial" w:hAnsi="Arial" w:cs="Arial"/>
          <w:b/>
          <w:sz w:val="24"/>
          <w:szCs w:val="24"/>
          <w:shd w:val="clear" w:color="auto" w:fill="FFFFFF"/>
        </w:rPr>
        <w:t>12</w:t>
      </w:r>
      <w:r w:rsidRPr="00A13E6C">
        <w:rPr>
          <w:rFonts w:ascii="Arial" w:hAnsi="Arial" w:cs="Arial"/>
          <w:sz w:val="24"/>
          <w:szCs w:val="24"/>
          <w:shd w:val="clear" w:color="auto" w:fill="FFFFFF"/>
        </w:rPr>
        <w:t>.4: 437.</w:t>
      </w:r>
    </w:p>
    <w:p w14:paraId="75E59275" w14:textId="77777777" w:rsidR="00B2085F" w:rsidRPr="00A13E6C" w:rsidRDefault="00B2085F" w:rsidP="00B2085F">
      <w:pPr>
        <w:spacing w:line="480" w:lineRule="auto"/>
        <w:jc w:val="both"/>
        <w:rPr>
          <w:rFonts w:ascii="Arial" w:hAnsi="Arial" w:cs="Arial"/>
          <w:sz w:val="24"/>
          <w:szCs w:val="24"/>
          <w:shd w:val="clear" w:color="auto" w:fill="FFFFFF"/>
        </w:rPr>
      </w:pPr>
      <w:proofErr w:type="spellStart"/>
      <w:r w:rsidRPr="00A13E6C">
        <w:rPr>
          <w:rFonts w:ascii="Arial" w:hAnsi="Arial" w:cs="Arial"/>
          <w:sz w:val="24"/>
          <w:szCs w:val="24"/>
          <w:shd w:val="clear" w:color="auto" w:fill="FFFFFF"/>
        </w:rPr>
        <w:t>Alkire</w:t>
      </w:r>
      <w:proofErr w:type="spellEnd"/>
      <w:r w:rsidRPr="00A13E6C">
        <w:rPr>
          <w:rFonts w:ascii="Arial" w:hAnsi="Arial" w:cs="Arial"/>
          <w:sz w:val="24"/>
          <w:szCs w:val="24"/>
          <w:shd w:val="clear" w:color="auto" w:fill="FFFFFF"/>
        </w:rPr>
        <w:t xml:space="preserve">, S (2002). </w:t>
      </w:r>
      <w:proofErr w:type="gramStart"/>
      <w:r w:rsidRPr="00A13E6C">
        <w:rPr>
          <w:rFonts w:ascii="Arial" w:hAnsi="Arial" w:cs="Arial"/>
          <w:sz w:val="24"/>
          <w:szCs w:val="24"/>
          <w:shd w:val="clear" w:color="auto" w:fill="FFFFFF"/>
        </w:rPr>
        <w:t>Dimensions of human development.</w:t>
      </w:r>
      <w:proofErr w:type="gramEnd"/>
      <w:r w:rsidRPr="00A13E6C">
        <w:rPr>
          <w:rStyle w:val="apple-converted-space"/>
          <w:rFonts w:ascii="Arial" w:hAnsi="Arial" w:cs="Arial"/>
          <w:sz w:val="24"/>
          <w:szCs w:val="24"/>
          <w:shd w:val="clear" w:color="auto" w:fill="FFFFFF"/>
        </w:rPr>
        <w:t> </w:t>
      </w:r>
      <w:r w:rsidRPr="00A13E6C">
        <w:rPr>
          <w:rFonts w:ascii="Arial" w:hAnsi="Arial" w:cs="Arial"/>
          <w:i/>
          <w:iCs/>
          <w:sz w:val="24"/>
          <w:szCs w:val="24"/>
          <w:shd w:val="clear" w:color="auto" w:fill="FFFFFF"/>
        </w:rPr>
        <w:t xml:space="preserve">World development </w:t>
      </w:r>
      <w:r w:rsidRPr="00A13E6C">
        <w:rPr>
          <w:rFonts w:ascii="Arial" w:hAnsi="Arial" w:cs="Arial"/>
          <w:b/>
          <w:sz w:val="24"/>
          <w:szCs w:val="24"/>
          <w:shd w:val="clear" w:color="auto" w:fill="FFFFFF"/>
        </w:rPr>
        <w:t>30</w:t>
      </w:r>
      <w:r w:rsidRPr="00A13E6C">
        <w:rPr>
          <w:rFonts w:ascii="Arial" w:hAnsi="Arial" w:cs="Arial"/>
          <w:sz w:val="24"/>
          <w:szCs w:val="24"/>
          <w:shd w:val="clear" w:color="auto" w:fill="FFFFFF"/>
        </w:rPr>
        <w:t>.2:181-205.</w:t>
      </w:r>
    </w:p>
    <w:p w14:paraId="03308466" w14:textId="77777777" w:rsidR="00B2085F" w:rsidRPr="00A13E6C" w:rsidRDefault="00B2085F" w:rsidP="00B2085F">
      <w:pPr>
        <w:widowControl w:val="0"/>
        <w:autoSpaceDE w:val="0"/>
        <w:autoSpaceDN w:val="0"/>
        <w:adjustRightInd w:val="0"/>
        <w:spacing w:line="480" w:lineRule="auto"/>
        <w:ind w:left="480" w:hanging="480"/>
        <w:jc w:val="both"/>
        <w:rPr>
          <w:rFonts w:ascii="Arial" w:hAnsi="Arial" w:cs="Arial"/>
          <w:i/>
          <w:noProof/>
          <w:sz w:val="24"/>
          <w:szCs w:val="24"/>
        </w:rPr>
      </w:pPr>
      <w:r w:rsidRPr="00A13E6C">
        <w:rPr>
          <w:rFonts w:ascii="Arial" w:hAnsi="Arial" w:cs="Arial"/>
          <w:noProof/>
          <w:sz w:val="24"/>
          <w:szCs w:val="24"/>
        </w:rPr>
        <w:t xml:space="preserve">Amoamo, M. (2013). Empire and Erasure: A Case Study of Pitcairn Island. </w:t>
      </w:r>
      <w:r w:rsidRPr="00A13E6C">
        <w:rPr>
          <w:rFonts w:ascii="Arial" w:hAnsi="Arial" w:cs="Arial"/>
          <w:i/>
          <w:noProof/>
          <w:sz w:val="24"/>
          <w:szCs w:val="24"/>
        </w:rPr>
        <w:t>Island</w:t>
      </w:r>
    </w:p>
    <w:p w14:paraId="7753F420" w14:textId="77777777" w:rsidR="00B2085F" w:rsidRPr="00A13E6C" w:rsidRDefault="00B2085F" w:rsidP="00B2085F">
      <w:pPr>
        <w:widowControl w:val="0"/>
        <w:autoSpaceDE w:val="0"/>
        <w:autoSpaceDN w:val="0"/>
        <w:adjustRightInd w:val="0"/>
        <w:spacing w:line="480" w:lineRule="auto"/>
        <w:ind w:left="480" w:hanging="480"/>
        <w:jc w:val="both"/>
        <w:rPr>
          <w:rFonts w:ascii="Arial" w:hAnsi="Arial" w:cs="Arial"/>
          <w:noProof/>
          <w:sz w:val="24"/>
          <w:szCs w:val="24"/>
        </w:rPr>
      </w:pPr>
      <w:r w:rsidRPr="00A13E6C">
        <w:rPr>
          <w:rFonts w:ascii="Arial" w:hAnsi="Arial" w:cs="Arial"/>
          <w:i/>
          <w:noProof/>
          <w:sz w:val="24"/>
          <w:szCs w:val="24"/>
        </w:rPr>
        <w:t xml:space="preserve">Studies Journal </w:t>
      </w:r>
      <w:r w:rsidRPr="00A13E6C">
        <w:rPr>
          <w:rFonts w:ascii="Arial" w:hAnsi="Arial" w:cs="Arial"/>
          <w:b/>
          <w:noProof/>
          <w:sz w:val="24"/>
          <w:szCs w:val="24"/>
        </w:rPr>
        <w:t>8</w:t>
      </w:r>
      <w:r w:rsidRPr="00A13E6C">
        <w:rPr>
          <w:rFonts w:ascii="Arial" w:hAnsi="Arial" w:cs="Arial"/>
          <w:noProof/>
          <w:sz w:val="24"/>
          <w:szCs w:val="24"/>
        </w:rPr>
        <w:t>: 233–254.</w:t>
      </w:r>
    </w:p>
    <w:p w14:paraId="6AC95CDF" w14:textId="3F60F54C" w:rsidR="00B2085F" w:rsidRPr="00A13E6C" w:rsidRDefault="0076501F" w:rsidP="00B2085F">
      <w:pPr>
        <w:spacing w:line="480" w:lineRule="auto"/>
        <w:jc w:val="both"/>
        <w:rPr>
          <w:rFonts w:ascii="Arial" w:hAnsi="Arial" w:cs="Arial"/>
          <w:sz w:val="24"/>
          <w:szCs w:val="24"/>
          <w:lang w:val="en-US"/>
        </w:rPr>
      </w:pPr>
      <w:proofErr w:type="gramStart"/>
      <w:r>
        <w:rPr>
          <w:rFonts w:ascii="Arial" w:hAnsi="Arial" w:cs="Arial"/>
          <w:sz w:val="24"/>
          <w:szCs w:val="24"/>
          <w:lang w:val="en-US"/>
        </w:rPr>
        <w:t xml:space="preserve">Andersen, A.B., </w:t>
      </w:r>
      <w:proofErr w:type="spellStart"/>
      <w:r>
        <w:rPr>
          <w:rFonts w:ascii="Arial" w:hAnsi="Arial" w:cs="Arial"/>
          <w:sz w:val="24"/>
          <w:szCs w:val="24"/>
          <w:lang w:val="en-US"/>
        </w:rPr>
        <w:t>Thilsted</w:t>
      </w:r>
      <w:proofErr w:type="spellEnd"/>
      <w:r>
        <w:rPr>
          <w:rFonts w:ascii="Arial" w:hAnsi="Arial" w:cs="Arial"/>
          <w:sz w:val="24"/>
          <w:szCs w:val="24"/>
          <w:lang w:val="en-US"/>
        </w:rPr>
        <w:t xml:space="preserve">, S.H and </w:t>
      </w:r>
      <w:r w:rsidR="00B2085F" w:rsidRPr="00A13E6C">
        <w:rPr>
          <w:rFonts w:ascii="Arial" w:hAnsi="Arial" w:cs="Arial"/>
          <w:sz w:val="24"/>
          <w:szCs w:val="24"/>
          <w:lang w:val="en-US"/>
        </w:rPr>
        <w:t>Schwarz</w:t>
      </w:r>
      <w:r>
        <w:rPr>
          <w:rFonts w:ascii="Arial" w:hAnsi="Arial" w:cs="Arial"/>
          <w:sz w:val="24"/>
          <w:szCs w:val="24"/>
          <w:lang w:val="en-US"/>
        </w:rPr>
        <w:t>, A.M</w:t>
      </w:r>
      <w:r w:rsidR="00B2085F" w:rsidRPr="00A13E6C">
        <w:rPr>
          <w:rFonts w:ascii="Arial" w:hAnsi="Arial" w:cs="Arial"/>
          <w:sz w:val="24"/>
          <w:szCs w:val="24"/>
          <w:lang w:val="en-US"/>
        </w:rPr>
        <w:t xml:space="preserve"> (2013).</w:t>
      </w:r>
      <w:proofErr w:type="gramEnd"/>
      <w:r w:rsidR="00B2085F" w:rsidRPr="00A13E6C">
        <w:rPr>
          <w:rFonts w:ascii="Arial" w:hAnsi="Arial" w:cs="Arial"/>
          <w:sz w:val="24"/>
          <w:szCs w:val="24"/>
          <w:lang w:val="en-US"/>
        </w:rPr>
        <w:t xml:space="preserve"> </w:t>
      </w:r>
      <w:proofErr w:type="gramStart"/>
      <w:r w:rsidR="00B2085F" w:rsidRPr="00A13E6C">
        <w:rPr>
          <w:rFonts w:ascii="Arial" w:hAnsi="Arial" w:cs="Arial"/>
          <w:i/>
          <w:sz w:val="24"/>
          <w:szCs w:val="24"/>
          <w:lang w:val="en-US"/>
        </w:rPr>
        <w:t>Food and nutrition security in Solomon Islands.</w:t>
      </w:r>
      <w:proofErr w:type="gramEnd"/>
      <w:r w:rsidR="00B2085F" w:rsidRPr="00A13E6C">
        <w:rPr>
          <w:rFonts w:ascii="Arial" w:hAnsi="Arial" w:cs="Arial"/>
          <w:sz w:val="24"/>
          <w:szCs w:val="24"/>
          <w:lang w:val="en-US"/>
        </w:rPr>
        <w:t xml:space="preserve"> </w:t>
      </w:r>
      <w:proofErr w:type="gramStart"/>
      <w:r w:rsidR="00B2085F" w:rsidRPr="00A13E6C">
        <w:rPr>
          <w:rFonts w:ascii="Arial" w:hAnsi="Arial" w:cs="Arial"/>
          <w:sz w:val="24"/>
          <w:szCs w:val="24"/>
          <w:lang w:val="en-US"/>
        </w:rPr>
        <w:t>Working Paper: AAS-2013-06.</w:t>
      </w:r>
      <w:proofErr w:type="gramEnd"/>
      <w:r w:rsidR="00B2085F" w:rsidRPr="00A13E6C">
        <w:rPr>
          <w:rFonts w:ascii="Arial" w:hAnsi="Arial" w:cs="Arial"/>
          <w:sz w:val="24"/>
          <w:szCs w:val="24"/>
          <w:lang w:val="en-US"/>
        </w:rPr>
        <w:t xml:space="preserve"> Penang, Malaysia, CGIAR Research Program on Aquatic Agricultural Systems</w:t>
      </w:r>
      <w:r w:rsidR="00B2085F" w:rsidRPr="00A13E6C">
        <w:rPr>
          <w:rFonts w:ascii="Arial" w:hAnsi="Arial" w:cs="Arial"/>
          <w:b/>
          <w:bCs/>
          <w:sz w:val="24"/>
          <w:szCs w:val="24"/>
          <w:lang w:val="en-US"/>
        </w:rPr>
        <w:t xml:space="preserve">: </w:t>
      </w:r>
      <w:r w:rsidR="00B2085F" w:rsidRPr="00A13E6C">
        <w:rPr>
          <w:rFonts w:ascii="Arial" w:hAnsi="Arial" w:cs="Arial"/>
          <w:sz w:val="24"/>
          <w:szCs w:val="24"/>
          <w:lang w:val="en-US"/>
        </w:rPr>
        <w:t>16.</w:t>
      </w:r>
    </w:p>
    <w:p w14:paraId="49FCC17C" w14:textId="77777777" w:rsidR="00B2085F" w:rsidRPr="00A13E6C" w:rsidRDefault="00B2085F" w:rsidP="00B2085F">
      <w:pPr>
        <w:spacing w:line="480" w:lineRule="auto"/>
        <w:jc w:val="both"/>
        <w:rPr>
          <w:rFonts w:ascii="Arial" w:hAnsi="Arial" w:cs="Arial"/>
          <w:sz w:val="24"/>
          <w:szCs w:val="24"/>
        </w:rPr>
      </w:pPr>
      <w:proofErr w:type="spellStart"/>
      <w:r w:rsidRPr="00A13E6C">
        <w:rPr>
          <w:rFonts w:ascii="Arial" w:hAnsi="Arial" w:cs="Arial"/>
          <w:sz w:val="24"/>
          <w:szCs w:val="24"/>
        </w:rPr>
        <w:t>Baldacchino</w:t>
      </w:r>
      <w:proofErr w:type="spellEnd"/>
      <w:r w:rsidRPr="00A13E6C">
        <w:rPr>
          <w:rFonts w:ascii="Arial" w:hAnsi="Arial" w:cs="Arial"/>
          <w:sz w:val="24"/>
          <w:szCs w:val="24"/>
        </w:rPr>
        <w:t xml:space="preserve">, G. (2006). </w:t>
      </w:r>
      <w:proofErr w:type="gramStart"/>
      <w:r w:rsidRPr="00A13E6C">
        <w:rPr>
          <w:rFonts w:ascii="Arial" w:hAnsi="Arial" w:cs="Arial"/>
          <w:sz w:val="24"/>
          <w:szCs w:val="24"/>
        </w:rPr>
        <w:t>Warm versus cold water island tourism: a review of policy implications.</w:t>
      </w:r>
      <w:proofErr w:type="gramEnd"/>
      <w:r w:rsidRPr="00A13E6C">
        <w:rPr>
          <w:rFonts w:ascii="Arial" w:hAnsi="Arial" w:cs="Arial"/>
          <w:sz w:val="24"/>
          <w:szCs w:val="24"/>
        </w:rPr>
        <w:t xml:space="preserve"> </w:t>
      </w:r>
      <w:r w:rsidRPr="00A13E6C">
        <w:rPr>
          <w:rFonts w:ascii="Arial" w:hAnsi="Arial" w:cs="Arial"/>
          <w:i/>
          <w:sz w:val="24"/>
          <w:szCs w:val="24"/>
        </w:rPr>
        <w:t>Island Studies Journal</w:t>
      </w:r>
      <w:r w:rsidRPr="00A13E6C">
        <w:rPr>
          <w:rFonts w:ascii="Arial" w:hAnsi="Arial" w:cs="Arial"/>
          <w:sz w:val="24"/>
          <w:szCs w:val="24"/>
        </w:rPr>
        <w:t xml:space="preserve"> </w:t>
      </w:r>
      <w:r w:rsidRPr="00A13E6C">
        <w:rPr>
          <w:rFonts w:ascii="Arial" w:hAnsi="Arial" w:cs="Arial"/>
          <w:b/>
          <w:sz w:val="24"/>
          <w:szCs w:val="24"/>
        </w:rPr>
        <w:t>1</w:t>
      </w:r>
      <w:r w:rsidRPr="00A13E6C">
        <w:rPr>
          <w:rFonts w:ascii="Arial" w:hAnsi="Arial" w:cs="Arial"/>
          <w:sz w:val="24"/>
          <w:szCs w:val="24"/>
        </w:rPr>
        <w:t xml:space="preserve"> (2): 183-200.</w:t>
      </w:r>
    </w:p>
    <w:p w14:paraId="0097903C" w14:textId="77777777" w:rsidR="00B2085F" w:rsidRPr="00A13E6C" w:rsidRDefault="00B2085F" w:rsidP="00B2085F">
      <w:pPr>
        <w:spacing w:line="480" w:lineRule="auto"/>
        <w:jc w:val="both"/>
        <w:rPr>
          <w:rFonts w:ascii="Arial" w:hAnsi="Arial" w:cs="Arial"/>
          <w:sz w:val="24"/>
          <w:szCs w:val="24"/>
        </w:rPr>
      </w:pPr>
      <w:proofErr w:type="spellStart"/>
      <w:proofErr w:type="gramStart"/>
      <w:r w:rsidRPr="00A13E6C">
        <w:rPr>
          <w:rFonts w:ascii="Arial" w:hAnsi="Arial" w:cs="Arial"/>
          <w:sz w:val="24"/>
          <w:szCs w:val="24"/>
        </w:rPr>
        <w:t>Baldacchino</w:t>
      </w:r>
      <w:proofErr w:type="spellEnd"/>
      <w:r w:rsidRPr="00A13E6C">
        <w:rPr>
          <w:rFonts w:ascii="Arial" w:hAnsi="Arial" w:cs="Arial"/>
          <w:sz w:val="24"/>
          <w:szCs w:val="24"/>
        </w:rPr>
        <w:t xml:space="preserve">, G. and </w:t>
      </w:r>
      <w:proofErr w:type="spellStart"/>
      <w:r w:rsidRPr="00A13E6C">
        <w:rPr>
          <w:rFonts w:ascii="Arial" w:hAnsi="Arial" w:cs="Arial"/>
          <w:sz w:val="24"/>
          <w:szCs w:val="24"/>
        </w:rPr>
        <w:t>Berttram</w:t>
      </w:r>
      <w:proofErr w:type="spellEnd"/>
      <w:r w:rsidRPr="00A13E6C">
        <w:rPr>
          <w:rFonts w:ascii="Arial" w:hAnsi="Arial" w:cs="Arial"/>
          <w:sz w:val="24"/>
          <w:szCs w:val="24"/>
        </w:rPr>
        <w:t xml:space="preserve"> G. (2009).</w:t>
      </w:r>
      <w:proofErr w:type="gramEnd"/>
      <w:r w:rsidRPr="00A13E6C">
        <w:rPr>
          <w:rFonts w:ascii="Arial" w:hAnsi="Arial" w:cs="Arial"/>
          <w:sz w:val="24"/>
          <w:szCs w:val="24"/>
        </w:rPr>
        <w:t xml:space="preserve"> The Beak of the Finch: Insights into the Economic Development of Small Economies. </w:t>
      </w:r>
      <w:r w:rsidRPr="00A13E6C">
        <w:rPr>
          <w:rFonts w:ascii="Arial" w:hAnsi="Arial" w:cs="Arial"/>
          <w:i/>
          <w:sz w:val="24"/>
          <w:szCs w:val="24"/>
        </w:rPr>
        <w:t>The Round Table</w:t>
      </w:r>
      <w:r w:rsidRPr="00A13E6C">
        <w:rPr>
          <w:rFonts w:ascii="Arial" w:hAnsi="Arial" w:cs="Arial"/>
          <w:sz w:val="24"/>
          <w:szCs w:val="24"/>
        </w:rPr>
        <w:t xml:space="preserve"> </w:t>
      </w:r>
      <w:r w:rsidRPr="00A13E6C">
        <w:rPr>
          <w:rFonts w:ascii="Arial" w:hAnsi="Arial" w:cs="Arial"/>
          <w:b/>
          <w:sz w:val="24"/>
          <w:szCs w:val="24"/>
        </w:rPr>
        <w:t>98</w:t>
      </w:r>
      <w:r w:rsidRPr="00A13E6C">
        <w:rPr>
          <w:rFonts w:ascii="Arial" w:hAnsi="Arial" w:cs="Arial"/>
          <w:sz w:val="24"/>
          <w:szCs w:val="24"/>
        </w:rPr>
        <w:t xml:space="preserve"> (401): 141–160</w:t>
      </w:r>
    </w:p>
    <w:p w14:paraId="51850DA3" w14:textId="2E073E71" w:rsidR="00B2085F" w:rsidRPr="00A13E6C" w:rsidRDefault="0076501F" w:rsidP="00B2085F">
      <w:pPr>
        <w:widowControl w:val="0"/>
        <w:autoSpaceDE w:val="0"/>
        <w:autoSpaceDN w:val="0"/>
        <w:adjustRightInd w:val="0"/>
        <w:spacing w:after="0" w:line="480" w:lineRule="auto"/>
        <w:ind w:right="-720"/>
        <w:jc w:val="both"/>
        <w:rPr>
          <w:rFonts w:ascii="Arial" w:hAnsi="Arial" w:cs="Arial"/>
          <w:sz w:val="24"/>
          <w:szCs w:val="24"/>
          <w:lang w:val="en-US"/>
        </w:rPr>
      </w:pPr>
      <w:proofErr w:type="spellStart"/>
      <w:r>
        <w:rPr>
          <w:rFonts w:ascii="Arial" w:hAnsi="Arial" w:cs="Arial"/>
          <w:sz w:val="24"/>
          <w:szCs w:val="24"/>
          <w:lang w:val="en-US"/>
        </w:rPr>
        <w:t>Bainton</w:t>
      </w:r>
      <w:proofErr w:type="spellEnd"/>
      <w:r>
        <w:rPr>
          <w:rFonts w:ascii="Arial" w:hAnsi="Arial" w:cs="Arial"/>
          <w:sz w:val="24"/>
          <w:szCs w:val="24"/>
          <w:lang w:val="en-US"/>
        </w:rPr>
        <w:t>, N.</w:t>
      </w:r>
      <w:r w:rsidR="00B2085F" w:rsidRPr="00A13E6C">
        <w:rPr>
          <w:rFonts w:ascii="Arial" w:hAnsi="Arial" w:cs="Arial"/>
          <w:sz w:val="24"/>
          <w:szCs w:val="24"/>
          <w:lang w:val="en-US"/>
        </w:rPr>
        <w:t xml:space="preserve">A. (2009). </w:t>
      </w:r>
      <w:proofErr w:type="gramStart"/>
      <w:r w:rsidR="00B2085F" w:rsidRPr="00A13E6C">
        <w:rPr>
          <w:rFonts w:ascii="Arial" w:hAnsi="Arial" w:cs="Arial"/>
          <w:sz w:val="24"/>
          <w:szCs w:val="24"/>
          <w:lang w:val="en-US"/>
        </w:rPr>
        <w:t>Keeping the Network out of View: Mining, Distinctions and Exclusion in Melanesia.</w:t>
      </w:r>
      <w:proofErr w:type="gramEnd"/>
      <w:r w:rsidR="00B2085F" w:rsidRPr="00A13E6C">
        <w:rPr>
          <w:rFonts w:ascii="Arial" w:hAnsi="Arial" w:cs="Arial"/>
          <w:sz w:val="24"/>
          <w:szCs w:val="24"/>
          <w:lang w:val="en-US"/>
        </w:rPr>
        <w:t xml:space="preserve"> </w:t>
      </w:r>
      <w:r w:rsidR="00B2085F" w:rsidRPr="00A13E6C">
        <w:rPr>
          <w:rFonts w:ascii="Arial" w:hAnsi="Arial" w:cs="Arial"/>
          <w:i/>
          <w:sz w:val="24"/>
          <w:szCs w:val="24"/>
          <w:lang w:val="en-US"/>
        </w:rPr>
        <w:t xml:space="preserve">Oceania </w:t>
      </w:r>
      <w:r w:rsidR="00B2085F" w:rsidRPr="00A13E6C">
        <w:rPr>
          <w:rFonts w:ascii="Arial" w:hAnsi="Arial" w:cs="Arial"/>
          <w:b/>
          <w:bCs/>
          <w:sz w:val="24"/>
          <w:szCs w:val="24"/>
          <w:lang w:val="en-US"/>
        </w:rPr>
        <w:t>79</w:t>
      </w:r>
      <w:r w:rsidR="00B2085F" w:rsidRPr="00A13E6C">
        <w:rPr>
          <w:rFonts w:ascii="Arial" w:hAnsi="Arial" w:cs="Arial"/>
          <w:sz w:val="24"/>
          <w:szCs w:val="24"/>
          <w:lang w:val="en-US"/>
        </w:rPr>
        <w:t>: 18-33.</w:t>
      </w:r>
    </w:p>
    <w:p w14:paraId="7868F6C3" w14:textId="77777777" w:rsidR="00B2085F" w:rsidRPr="00A13E6C" w:rsidRDefault="00B2085F" w:rsidP="00B2085F">
      <w:pPr>
        <w:spacing w:line="480" w:lineRule="auto"/>
        <w:jc w:val="both"/>
        <w:rPr>
          <w:rFonts w:ascii="Arial" w:hAnsi="Arial" w:cs="Arial"/>
          <w:sz w:val="24"/>
          <w:szCs w:val="24"/>
          <w:shd w:val="clear" w:color="auto" w:fill="FFFFFF"/>
        </w:rPr>
      </w:pPr>
      <w:proofErr w:type="spellStart"/>
      <w:r w:rsidRPr="00A13E6C">
        <w:rPr>
          <w:rFonts w:ascii="Arial" w:hAnsi="Arial" w:cs="Arial"/>
          <w:sz w:val="24"/>
          <w:szCs w:val="24"/>
          <w:shd w:val="clear" w:color="auto" w:fill="FFFFFF"/>
        </w:rPr>
        <w:lastRenderedPageBreak/>
        <w:t>Ballu</w:t>
      </w:r>
      <w:proofErr w:type="spellEnd"/>
      <w:r w:rsidRPr="00A13E6C">
        <w:rPr>
          <w:rFonts w:ascii="Arial" w:hAnsi="Arial" w:cs="Arial"/>
          <w:sz w:val="24"/>
          <w:szCs w:val="24"/>
          <w:shd w:val="clear" w:color="auto" w:fill="FFFFFF"/>
        </w:rPr>
        <w:t xml:space="preserve">, V. et al (2011). Comparing the role of absolute sea-level rise and vertical tectonic motions in coastal flooding, Torres Islands (Vanuatu). </w:t>
      </w:r>
      <w:r w:rsidRPr="00A13E6C">
        <w:rPr>
          <w:rFonts w:ascii="Arial" w:hAnsi="Arial" w:cs="Arial"/>
          <w:i/>
          <w:iCs/>
          <w:sz w:val="24"/>
          <w:szCs w:val="24"/>
          <w:shd w:val="clear" w:color="auto" w:fill="FFFFFF"/>
        </w:rPr>
        <w:t xml:space="preserve">PNAS </w:t>
      </w:r>
      <w:r w:rsidRPr="00A13E6C">
        <w:rPr>
          <w:rFonts w:ascii="Arial" w:hAnsi="Arial" w:cs="Arial"/>
          <w:b/>
          <w:sz w:val="24"/>
          <w:szCs w:val="24"/>
          <w:shd w:val="clear" w:color="auto" w:fill="FFFFFF"/>
        </w:rPr>
        <w:t>108</w:t>
      </w:r>
      <w:r w:rsidRPr="00A13E6C">
        <w:rPr>
          <w:rFonts w:ascii="Arial" w:hAnsi="Arial" w:cs="Arial"/>
          <w:sz w:val="24"/>
          <w:szCs w:val="24"/>
          <w:shd w:val="clear" w:color="auto" w:fill="FFFFFF"/>
        </w:rPr>
        <w:t>.32: 13019-13022.</w:t>
      </w:r>
    </w:p>
    <w:p w14:paraId="6DCF8641" w14:textId="0D61A936" w:rsidR="00B2085F" w:rsidRPr="00A13E6C" w:rsidRDefault="00787A5C" w:rsidP="00B2085F">
      <w:pPr>
        <w:widowControl w:val="0"/>
        <w:autoSpaceDE w:val="0"/>
        <w:autoSpaceDN w:val="0"/>
        <w:adjustRightInd w:val="0"/>
        <w:spacing w:line="480" w:lineRule="auto"/>
        <w:jc w:val="both"/>
        <w:rPr>
          <w:rFonts w:ascii="Arial" w:hAnsi="Arial" w:cs="Arial"/>
          <w:sz w:val="24"/>
          <w:szCs w:val="24"/>
          <w:shd w:val="clear" w:color="auto" w:fill="FFFFFF"/>
        </w:rPr>
      </w:pPr>
      <w:r w:rsidRPr="00787A5C">
        <w:rPr>
          <w:rFonts w:ascii="Arial" w:hAnsi="Arial" w:cs="Arial"/>
          <w:sz w:val="24"/>
          <w:szCs w:val="24"/>
          <w:shd w:val="clear" w:color="auto" w:fill="FFFFFF"/>
        </w:rPr>
        <w:t xml:space="preserve">Ban, N.C., Mills, M., Tam, J., Hicks, C.C., </w:t>
      </w:r>
      <w:proofErr w:type="spellStart"/>
      <w:r w:rsidRPr="00787A5C">
        <w:rPr>
          <w:rFonts w:ascii="Arial" w:hAnsi="Arial" w:cs="Arial"/>
          <w:sz w:val="24"/>
          <w:szCs w:val="24"/>
          <w:shd w:val="clear" w:color="auto" w:fill="FFFFFF"/>
        </w:rPr>
        <w:t>Klain</w:t>
      </w:r>
      <w:proofErr w:type="spellEnd"/>
      <w:r w:rsidRPr="00787A5C">
        <w:rPr>
          <w:rFonts w:ascii="Arial" w:hAnsi="Arial" w:cs="Arial"/>
          <w:sz w:val="24"/>
          <w:szCs w:val="24"/>
          <w:shd w:val="clear" w:color="auto" w:fill="FFFFFF"/>
        </w:rPr>
        <w:t xml:space="preserve">, S., </w:t>
      </w:r>
      <w:proofErr w:type="spellStart"/>
      <w:r w:rsidRPr="00787A5C">
        <w:rPr>
          <w:rFonts w:ascii="Arial" w:hAnsi="Arial" w:cs="Arial"/>
          <w:sz w:val="24"/>
          <w:szCs w:val="24"/>
          <w:shd w:val="clear" w:color="auto" w:fill="FFFFFF"/>
        </w:rPr>
        <w:t>Stoeckl</w:t>
      </w:r>
      <w:proofErr w:type="spellEnd"/>
      <w:r w:rsidRPr="00787A5C">
        <w:rPr>
          <w:rFonts w:ascii="Arial" w:hAnsi="Arial" w:cs="Arial"/>
          <w:sz w:val="24"/>
          <w:szCs w:val="24"/>
          <w:shd w:val="clear" w:color="auto" w:fill="FFFFFF"/>
        </w:rPr>
        <w:t xml:space="preserve">, N., </w:t>
      </w:r>
      <w:proofErr w:type="spellStart"/>
      <w:r w:rsidRPr="00787A5C">
        <w:rPr>
          <w:rFonts w:ascii="Arial" w:hAnsi="Arial" w:cs="Arial"/>
          <w:sz w:val="24"/>
          <w:szCs w:val="24"/>
          <w:shd w:val="clear" w:color="auto" w:fill="FFFFFF"/>
        </w:rPr>
        <w:t>Bottrill</w:t>
      </w:r>
      <w:proofErr w:type="spellEnd"/>
      <w:r w:rsidRPr="00787A5C">
        <w:rPr>
          <w:rFonts w:ascii="Arial" w:hAnsi="Arial" w:cs="Arial"/>
          <w:sz w:val="24"/>
          <w:szCs w:val="24"/>
          <w:shd w:val="clear" w:color="auto" w:fill="FFFFFF"/>
        </w:rPr>
        <w:t xml:space="preserve">, M.C., Levine, J., </w:t>
      </w:r>
      <w:proofErr w:type="spellStart"/>
      <w:r w:rsidRPr="00787A5C">
        <w:rPr>
          <w:rFonts w:ascii="Arial" w:hAnsi="Arial" w:cs="Arial"/>
          <w:sz w:val="24"/>
          <w:szCs w:val="24"/>
          <w:shd w:val="clear" w:color="auto" w:fill="FFFFFF"/>
        </w:rPr>
        <w:t>Pressey</w:t>
      </w:r>
      <w:proofErr w:type="spellEnd"/>
      <w:r w:rsidRPr="00787A5C">
        <w:rPr>
          <w:rFonts w:ascii="Arial" w:hAnsi="Arial" w:cs="Arial"/>
          <w:sz w:val="24"/>
          <w:szCs w:val="24"/>
          <w:shd w:val="clear" w:color="auto" w:fill="FFFFFF"/>
        </w:rPr>
        <w:t>, R.L., Satterfield, T. and Chan, K.</w:t>
      </w:r>
      <w:r w:rsidR="001401F2">
        <w:rPr>
          <w:rFonts w:ascii="Arial" w:hAnsi="Arial" w:cs="Arial"/>
          <w:sz w:val="24"/>
          <w:szCs w:val="24"/>
          <w:shd w:val="clear" w:color="auto" w:fill="FFFFFF"/>
        </w:rPr>
        <w:t xml:space="preserve"> (2013). </w:t>
      </w:r>
      <w:r w:rsidR="00B2085F" w:rsidRPr="00A13E6C">
        <w:rPr>
          <w:rFonts w:ascii="Arial" w:hAnsi="Arial" w:cs="Arial"/>
          <w:sz w:val="24"/>
          <w:szCs w:val="24"/>
          <w:shd w:val="clear" w:color="auto" w:fill="FFFFFF"/>
        </w:rPr>
        <w:t>A social–ecological approach to conservation planning: e</w:t>
      </w:r>
      <w:r w:rsidR="001401F2">
        <w:rPr>
          <w:rFonts w:ascii="Arial" w:hAnsi="Arial" w:cs="Arial"/>
          <w:sz w:val="24"/>
          <w:szCs w:val="24"/>
          <w:shd w:val="clear" w:color="auto" w:fill="FFFFFF"/>
        </w:rPr>
        <w:t>mbedding social considerations.</w:t>
      </w:r>
      <w:r w:rsidR="00B2085F" w:rsidRPr="00A13E6C">
        <w:rPr>
          <w:rFonts w:ascii="Arial" w:hAnsi="Arial" w:cs="Arial"/>
          <w:sz w:val="24"/>
          <w:szCs w:val="24"/>
          <w:shd w:val="clear" w:color="auto" w:fill="FFFFFF"/>
        </w:rPr>
        <w:t xml:space="preserve"> </w:t>
      </w:r>
      <w:r w:rsidR="00B2085F" w:rsidRPr="001401F2">
        <w:rPr>
          <w:rFonts w:ascii="Arial" w:hAnsi="Arial" w:cs="Arial"/>
          <w:i/>
          <w:sz w:val="24"/>
          <w:szCs w:val="24"/>
          <w:shd w:val="clear" w:color="auto" w:fill="FFFFFF"/>
        </w:rPr>
        <w:t>Frontiers in Ecology and the Environment</w:t>
      </w:r>
      <w:r w:rsidR="001401F2">
        <w:rPr>
          <w:rFonts w:ascii="Arial" w:hAnsi="Arial" w:cs="Arial"/>
          <w:sz w:val="24"/>
          <w:szCs w:val="24"/>
          <w:shd w:val="clear" w:color="auto" w:fill="FFFFFF"/>
        </w:rPr>
        <w:t xml:space="preserve"> </w:t>
      </w:r>
      <w:r w:rsidR="001401F2" w:rsidRPr="0076501F">
        <w:rPr>
          <w:rFonts w:ascii="Arial" w:hAnsi="Arial" w:cs="Arial"/>
          <w:b/>
          <w:sz w:val="24"/>
          <w:szCs w:val="24"/>
          <w:shd w:val="clear" w:color="auto" w:fill="FFFFFF"/>
        </w:rPr>
        <w:t>11</w:t>
      </w:r>
      <w:r w:rsidR="001401F2">
        <w:rPr>
          <w:rFonts w:ascii="Arial" w:hAnsi="Arial" w:cs="Arial"/>
          <w:sz w:val="24"/>
          <w:szCs w:val="24"/>
          <w:shd w:val="clear" w:color="auto" w:fill="FFFFFF"/>
        </w:rPr>
        <w:t>.4</w:t>
      </w:r>
      <w:r w:rsidR="00B2085F" w:rsidRPr="00A13E6C">
        <w:rPr>
          <w:rFonts w:ascii="Arial" w:hAnsi="Arial" w:cs="Arial"/>
          <w:sz w:val="24"/>
          <w:szCs w:val="24"/>
          <w:shd w:val="clear" w:color="auto" w:fill="FFFFFF"/>
        </w:rPr>
        <w:t>: 194-202.</w:t>
      </w:r>
    </w:p>
    <w:p w14:paraId="4D5E6FB6" w14:textId="66F35375" w:rsidR="00B2085F" w:rsidRPr="00A13E6C" w:rsidRDefault="00B2085F" w:rsidP="00B2085F">
      <w:pPr>
        <w:widowControl w:val="0"/>
        <w:autoSpaceDE w:val="0"/>
        <w:autoSpaceDN w:val="0"/>
        <w:adjustRightInd w:val="0"/>
        <w:spacing w:line="480" w:lineRule="auto"/>
        <w:jc w:val="both"/>
        <w:rPr>
          <w:rFonts w:ascii="Arial" w:hAnsi="Arial" w:cs="Arial"/>
          <w:noProof/>
          <w:sz w:val="24"/>
          <w:szCs w:val="24"/>
        </w:rPr>
      </w:pPr>
      <w:r w:rsidRPr="00A13E6C">
        <w:rPr>
          <w:rFonts w:ascii="Arial" w:hAnsi="Arial" w:cs="Arial"/>
          <w:noProof/>
          <w:sz w:val="24"/>
          <w:szCs w:val="24"/>
        </w:rPr>
        <w:t>Barnett, J., and Campbell,</w:t>
      </w:r>
      <w:r w:rsidR="0076501F">
        <w:rPr>
          <w:rFonts w:ascii="Arial" w:hAnsi="Arial" w:cs="Arial"/>
          <w:noProof/>
          <w:sz w:val="24"/>
          <w:szCs w:val="24"/>
        </w:rPr>
        <w:t xml:space="preserve"> </w:t>
      </w:r>
      <w:r w:rsidRPr="00A13E6C">
        <w:rPr>
          <w:rFonts w:ascii="Arial" w:hAnsi="Arial" w:cs="Arial"/>
          <w:noProof/>
          <w:sz w:val="24"/>
          <w:szCs w:val="24"/>
        </w:rPr>
        <w:t xml:space="preserve">J. (2010). </w:t>
      </w:r>
      <w:r w:rsidRPr="00A13E6C">
        <w:rPr>
          <w:rFonts w:ascii="Arial" w:hAnsi="Arial" w:cs="Arial"/>
          <w:i/>
          <w:noProof/>
          <w:sz w:val="24"/>
          <w:szCs w:val="24"/>
        </w:rPr>
        <w:t>Climate Change and Small Island States: Power, Knowledge, and the South Pacific.</w:t>
      </w:r>
      <w:r w:rsidRPr="00A13E6C">
        <w:rPr>
          <w:rFonts w:ascii="Arial" w:hAnsi="Arial" w:cs="Arial"/>
          <w:noProof/>
          <w:sz w:val="24"/>
          <w:szCs w:val="24"/>
        </w:rPr>
        <w:t xml:space="preserve"> Earthscan Climate, Routledge, New York/London.</w:t>
      </w:r>
    </w:p>
    <w:p w14:paraId="2D84592C" w14:textId="1DE15F61" w:rsidR="00D87B5F" w:rsidRDefault="0076501F" w:rsidP="00B2085F">
      <w:pPr>
        <w:autoSpaceDE w:val="0"/>
        <w:autoSpaceDN w:val="0"/>
        <w:adjustRightInd w:val="0"/>
        <w:spacing w:after="0" w:line="480" w:lineRule="auto"/>
        <w:jc w:val="both"/>
        <w:rPr>
          <w:rFonts w:ascii="Arial" w:hAnsi="Arial" w:cs="Arial"/>
          <w:sz w:val="24"/>
          <w:szCs w:val="24"/>
        </w:rPr>
      </w:pPr>
      <w:proofErr w:type="spellStart"/>
      <w:r>
        <w:rPr>
          <w:rFonts w:ascii="Arial" w:hAnsi="Arial" w:cs="Arial"/>
          <w:sz w:val="24"/>
          <w:szCs w:val="24"/>
        </w:rPr>
        <w:t>Briguglio</w:t>
      </w:r>
      <w:proofErr w:type="spellEnd"/>
      <w:r>
        <w:rPr>
          <w:rFonts w:ascii="Arial" w:hAnsi="Arial" w:cs="Arial"/>
          <w:sz w:val="24"/>
          <w:szCs w:val="24"/>
        </w:rPr>
        <w:t xml:space="preserve">, L. </w:t>
      </w:r>
      <w:r w:rsidR="00D87B5F" w:rsidRPr="00D87B5F">
        <w:rPr>
          <w:rFonts w:ascii="Arial" w:hAnsi="Arial" w:cs="Arial"/>
          <w:sz w:val="24"/>
          <w:szCs w:val="24"/>
        </w:rPr>
        <w:t xml:space="preserve">(1995). </w:t>
      </w:r>
      <w:proofErr w:type="gramStart"/>
      <w:r w:rsidR="00D87B5F" w:rsidRPr="00D87B5F">
        <w:rPr>
          <w:rFonts w:ascii="Arial" w:hAnsi="Arial" w:cs="Arial"/>
          <w:sz w:val="24"/>
          <w:szCs w:val="24"/>
        </w:rPr>
        <w:t>Small island developing states and their economic vulnerabilities.</w:t>
      </w:r>
      <w:proofErr w:type="gramEnd"/>
      <w:r w:rsidR="00D87B5F" w:rsidRPr="00D87B5F">
        <w:rPr>
          <w:rFonts w:ascii="Arial" w:hAnsi="Arial" w:cs="Arial"/>
          <w:sz w:val="24"/>
          <w:szCs w:val="24"/>
        </w:rPr>
        <w:t xml:space="preserve"> </w:t>
      </w:r>
      <w:r>
        <w:rPr>
          <w:rFonts w:ascii="Arial" w:hAnsi="Arial" w:cs="Arial"/>
          <w:i/>
          <w:sz w:val="24"/>
          <w:szCs w:val="24"/>
        </w:rPr>
        <w:t>World Development</w:t>
      </w:r>
      <w:r w:rsidR="00D87B5F" w:rsidRPr="00D87B5F">
        <w:rPr>
          <w:rFonts w:ascii="Arial" w:hAnsi="Arial" w:cs="Arial"/>
          <w:sz w:val="24"/>
          <w:szCs w:val="24"/>
        </w:rPr>
        <w:t xml:space="preserve"> </w:t>
      </w:r>
      <w:r w:rsidR="00D87B5F" w:rsidRPr="0076501F">
        <w:rPr>
          <w:rFonts w:ascii="Arial" w:hAnsi="Arial" w:cs="Arial"/>
          <w:b/>
          <w:sz w:val="24"/>
          <w:szCs w:val="24"/>
        </w:rPr>
        <w:t>23</w:t>
      </w:r>
      <w:r w:rsidR="00D87B5F" w:rsidRPr="00D87B5F">
        <w:rPr>
          <w:rFonts w:ascii="Arial" w:hAnsi="Arial" w:cs="Arial"/>
          <w:sz w:val="24"/>
          <w:szCs w:val="24"/>
        </w:rPr>
        <w:t xml:space="preserve">(9), 1615–1632. </w:t>
      </w:r>
    </w:p>
    <w:p w14:paraId="3AF07BF3" w14:textId="495DBF55" w:rsidR="00B2085F" w:rsidRPr="001401F2" w:rsidRDefault="00B2085F" w:rsidP="00B2085F">
      <w:pPr>
        <w:autoSpaceDE w:val="0"/>
        <w:autoSpaceDN w:val="0"/>
        <w:adjustRightInd w:val="0"/>
        <w:spacing w:after="0" w:line="480" w:lineRule="auto"/>
        <w:jc w:val="both"/>
        <w:rPr>
          <w:rFonts w:ascii="Arial" w:hAnsi="Arial" w:cs="Arial"/>
          <w:sz w:val="24"/>
          <w:szCs w:val="24"/>
        </w:rPr>
      </w:pPr>
      <w:proofErr w:type="spellStart"/>
      <w:r w:rsidRPr="00A13E6C">
        <w:rPr>
          <w:rFonts w:ascii="Arial" w:hAnsi="Arial" w:cs="Arial"/>
          <w:sz w:val="24"/>
          <w:szCs w:val="24"/>
        </w:rPr>
        <w:t>Burholt</w:t>
      </w:r>
      <w:proofErr w:type="spellEnd"/>
      <w:r w:rsidRPr="00A13E6C">
        <w:rPr>
          <w:rFonts w:ascii="Arial" w:hAnsi="Arial" w:cs="Arial"/>
          <w:sz w:val="24"/>
          <w:szCs w:val="24"/>
        </w:rPr>
        <w:t xml:space="preserve"> V, Scharf, T and </w:t>
      </w:r>
      <w:proofErr w:type="spellStart"/>
      <w:r w:rsidRPr="00A13E6C">
        <w:rPr>
          <w:rFonts w:ascii="Arial" w:hAnsi="Arial" w:cs="Arial"/>
          <w:sz w:val="24"/>
          <w:szCs w:val="24"/>
        </w:rPr>
        <w:t>Walsh</w:t>
      </w:r>
      <w:proofErr w:type="gramStart"/>
      <w:r w:rsidRPr="00A13E6C">
        <w:rPr>
          <w:rFonts w:ascii="Arial" w:hAnsi="Arial" w:cs="Arial"/>
          <w:sz w:val="24"/>
          <w:szCs w:val="24"/>
        </w:rPr>
        <w:t>,K</w:t>
      </w:r>
      <w:proofErr w:type="spellEnd"/>
      <w:proofErr w:type="gramEnd"/>
      <w:r w:rsidRPr="00A13E6C">
        <w:rPr>
          <w:rFonts w:ascii="Arial" w:hAnsi="Arial" w:cs="Arial"/>
          <w:sz w:val="24"/>
          <w:szCs w:val="24"/>
        </w:rPr>
        <w:t xml:space="preserve">. (2013). Imagery and imaginary of islander identity: Older people and migration in Irish small-island communities. </w:t>
      </w:r>
      <w:r w:rsidRPr="00A13E6C">
        <w:rPr>
          <w:rFonts w:ascii="Arial" w:hAnsi="Arial" w:cs="Arial"/>
          <w:i/>
          <w:sz w:val="24"/>
          <w:szCs w:val="24"/>
        </w:rPr>
        <w:t xml:space="preserve">Journal of Rural Studies </w:t>
      </w:r>
      <w:r w:rsidRPr="0076501F">
        <w:rPr>
          <w:rFonts w:ascii="Arial" w:hAnsi="Arial" w:cs="Arial"/>
          <w:b/>
          <w:sz w:val="24"/>
          <w:szCs w:val="24"/>
        </w:rPr>
        <w:t>31</w:t>
      </w:r>
      <w:r w:rsidRPr="001401F2">
        <w:rPr>
          <w:rFonts w:ascii="Arial" w:hAnsi="Arial" w:cs="Arial"/>
          <w:sz w:val="24"/>
          <w:szCs w:val="24"/>
        </w:rPr>
        <w:t>:1-12</w:t>
      </w:r>
    </w:p>
    <w:p w14:paraId="36CFE328" w14:textId="77777777" w:rsidR="00B2085F" w:rsidRPr="001401F2" w:rsidRDefault="00B2085F" w:rsidP="00B2085F">
      <w:pPr>
        <w:spacing w:line="480" w:lineRule="auto"/>
        <w:jc w:val="both"/>
        <w:rPr>
          <w:rFonts w:ascii="Arial" w:hAnsi="Arial" w:cs="Arial"/>
          <w:sz w:val="24"/>
          <w:szCs w:val="24"/>
        </w:rPr>
      </w:pPr>
      <w:r w:rsidRPr="001401F2">
        <w:rPr>
          <w:rFonts w:ascii="Arial" w:hAnsi="Arial" w:cs="Arial"/>
          <w:sz w:val="24"/>
          <w:szCs w:val="24"/>
        </w:rPr>
        <w:t>Byron, M (1999). The Caribbean</w:t>
      </w:r>
      <w:r w:rsidRPr="001401F2">
        <w:rPr>
          <w:rFonts w:ascii="Cambria Math" w:hAnsi="Cambria Math" w:cs="Cambria Math"/>
          <w:sz w:val="24"/>
          <w:szCs w:val="24"/>
        </w:rPr>
        <w:t>‐</w:t>
      </w:r>
      <w:r w:rsidRPr="001401F2">
        <w:rPr>
          <w:rFonts w:ascii="Arial" w:hAnsi="Arial" w:cs="Arial"/>
          <w:sz w:val="24"/>
          <w:szCs w:val="24"/>
        </w:rPr>
        <w:t xml:space="preserve">born population in 1990s Britain: Who will return? </w:t>
      </w:r>
      <w:r w:rsidRPr="001401F2">
        <w:rPr>
          <w:rFonts w:ascii="Arial" w:hAnsi="Arial" w:cs="Arial"/>
          <w:i/>
          <w:sz w:val="24"/>
          <w:szCs w:val="24"/>
        </w:rPr>
        <w:t>Journal of Ethnic and Migration Studies</w:t>
      </w:r>
      <w:r w:rsidRPr="001401F2">
        <w:rPr>
          <w:rFonts w:ascii="Arial" w:hAnsi="Arial" w:cs="Arial"/>
          <w:sz w:val="24"/>
          <w:szCs w:val="24"/>
        </w:rPr>
        <w:t xml:space="preserve"> </w:t>
      </w:r>
      <w:r w:rsidRPr="0076501F">
        <w:rPr>
          <w:rFonts w:ascii="Arial" w:hAnsi="Arial" w:cs="Arial"/>
          <w:b/>
          <w:sz w:val="24"/>
          <w:szCs w:val="24"/>
        </w:rPr>
        <w:t>25</w:t>
      </w:r>
      <w:r w:rsidRPr="001401F2">
        <w:rPr>
          <w:rFonts w:ascii="Arial" w:hAnsi="Arial" w:cs="Arial"/>
          <w:sz w:val="24"/>
          <w:szCs w:val="24"/>
        </w:rPr>
        <w:t>.2: 285-301.</w:t>
      </w:r>
    </w:p>
    <w:p w14:paraId="604A531D" w14:textId="77777777" w:rsidR="00B2085F" w:rsidRPr="001401F2" w:rsidRDefault="00B2085F" w:rsidP="00B2085F">
      <w:pPr>
        <w:spacing w:line="480" w:lineRule="auto"/>
        <w:jc w:val="both"/>
        <w:rPr>
          <w:rFonts w:ascii="Arial" w:hAnsi="Arial" w:cs="Arial"/>
          <w:sz w:val="24"/>
          <w:szCs w:val="24"/>
          <w:shd w:val="clear" w:color="auto" w:fill="FFFFFF"/>
        </w:rPr>
      </w:pPr>
      <w:proofErr w:type="gramStart"/>
      <w:r w:rsidRPr="001401F2">
        <w:rPr>
          <w:rFonts w:ascii="Arial" w:hAnsi="Arial" w:cs="Arial"/>
          <w:sz w:val="24"/>
          <w:szCs w:val="24"/>
          <w:shd w:val="clear" w:color="auto" w:fill="FFFFFF"/>
        </w:rPr>
        <w:t>CBD (2016).</w:t>
      </w:r>
      <w:proofErr w:type="gramEnd"/>
      <w:r w:rsidRPr="001401F2">
        <w:rPr>
          <w:rFonts w:ascii="Arial" w:hAnsi="Arial" w:cs="Arial"/>
          <w:sz w:val="24"/>
          <w:szCs w:val="24"/>
          <w:shd w:val="clear" w:color="auto" w:fill="FFFFFF"/>
        </w:rPr>
        <w:t xml:space="preserve"> </w:t>
      </w:r>
      <w:r w:rsidRPr="001401F2">
        <w:rPr>
          <w:rFonts w:ascii="Arial" w:hAnsi="Arial" w:cs="Arial"/>
          <w:i/>
          <w:sz w:val="24"/>
          <w:szCs w:val="24"/>
          <w:shd w:val="clear" w:color="auto" w:fill="FFFFFF"/>
        </w:rPr>
        <w:t>Convention on Biological Diversity</w:t>
      </w:r>
      <w:r w:rsidRPr="001401F2">
        <w:rPr>
          <w:rFonts w:ascii="Arial" w:hAnsi="Arial" w:cs="Arial"/>
          <w:sz w:val="24"/>
          <w:szCs w:val="24"/>
          <w:shd w:val="clear" w:color="auto" w:fill="FFFFFF"/>
        </w:rPr>
        <w:t xml:space="preserve"> [www document] </w:t>
      </w:r>
      <w:hyperlink r:id="rId10" w:history="1">
        <w:r w:rsidRPr="001401F2">
          <w:rPr>
            <w:rStyle w:val="Hyperlink"/>
            <w:rFonts w:ascii="Arial" w:hAnsi="Arial" w:cs="Arial"/>
            <w:color w:val="auto"/>
            <w:sz w:val="24"/>
            <w:szCs w:val="24"/>
            <w:shd w:val="clear" w:color="auto" w:fill="FFFFFF"/>
          </w:rPr>
          <w:t>https://www.cbd.int/island/whymatters.shtml</w:t>
        </w:r>
      </w:hyperlink>
    </w:p>
    <w:p w14:paraId="149AB3EA" w14:textId="64592E3C" w:rsidR="00205EBB" w:rsidRDefault="00205EBB" w:rsidP="00B2085F">
      <w:pPr>
        <w:widowControl w:val="0"/>
        <w:autoSpaceDE w:val="0"/>
        <w:autoSpaceDN w:val="0"/>
        <w:adjustRightInd w:val="0"/>
        <w:spacing w:line="480" w:lineRule="auto"/>
        <w:jc w:val="both"/>
        <w:rPr>
          <w:rFonts w:ascii="Arial" w:hAnsi="Arial" w:cs="Arial"/>
          <w:noProof/>
          <w:sz w:val="24"/>
          <w:szCs w:val="24"/>
        </w:rPr>
      </w:pPr>
      <w:r w:rsidRPr="00205EBB">
        <w:rPr>
          <w:rFonts w:ascii="Arial" w:hAnsi="Arial" w:cs="Arial"/>
          <w:noProof/>
          <w:sz w:val="24"/>
          <w:szCs w:val="24"/>
        </w:rPr>
        <w:t xml:space="preserve">Cinner, </w:t>
      </w:r>
      <w:r>
        <w:rPr>
          <w:rFonts w:ascii="Arial" w:hAnsi="Arial" w:cs="Arial"/>
          <w:noProof/>
          <w:sz w:val="24"/>
          <w:szCs w:val="24"/>
        </w:rPr>
        <w:t xml:space="preserve">J.E. and </w:t>
      </w:r>
      <w:r w:rsidRPr="00205EBB">
        <w:rPr>
          <w:rFonts w:ascii="Arial" w:hAnsi="Arial" w:cs="Arial"/>
          <w:noProof/>
          <w:sz w:val="24"/>
          <w:szCs w:val="24"/>
        </w:rPr>
        <w:t>Aswani</w:t>
      </w:r>
      <w:r>
        <w:rPr>
          <w:rFonts w:ascii="Arial" w:hAnsi="Arial" w:cs="Arial"/>
          <w:noProof/>
          <w:sz w:val="24"/>
          <w:szCs w:val="24"/>
        </w:rPr>
        <w:t xml:space="preserve">, S (2007). </w:t>
      </w:r>
      <w:r w:rsidRPr="00205EBB">
        <w:rPr>
          <w:rFonts w:ascii="Arial" w:hAnsi="Arial" w:cs="Arial"/>
          <w:noProof/>
          <w:sz w:val="24"/>
          <w:szCs w:val="24"/>
        </w:rPr>
        <w:t>Integrating customary manag</w:t>
      </w:r>
      <w:r>
        <w:rPr>
          <w:rFonts w:ascii="Arial" w:hAnsi="Arial" w:cs="Arial"/>
          <w:noProof/>
          <w:sz w:val="24"/>
          <w:szCs w:val="24"/>
        </w:rPr>
        <w:t>ement into marine conservation.</w:t>
      </w:r>
      <w:r w:rsidRPr="00205EBB">
        <w:rPr>
          <w:rFonts w:ascii="Arial" w:hAnsi="Arial" w:cs="Arial"/>
          <w:noProof/>
          <w:sz w:val="24"/>
          <w:szCs w:val="24"/>
        </w:rPr>
        <w:t xml:space="preserve"> </w:t>
      </w:r>
      <w:r w:rsidRPr="00205EBB">
        <w:rPr>
          <w:rFonts w:ascii="Arial" w:hAnsi="Arial" w:cs="Arial"/>
          <w:i/>
          <w:noProof/>
          <w:sz w:val="24"/>
          <w:szCs w:val="24"/>
        </w:rPr>
        <w:t>Biological Conservation</w:t>
      </w:r>
      <w:r w:rsidRPr="00205EBB">
        <w:rPr>
          <w:rFonts w:ascii="Arial" w:hAnsi="Arial" w:cs="Arial"/>
          <w:noProof/>
          <w:sz w:val="24"/>
          <w:szCs w:val="24"/>
        </w:rPr>
        <w:t xml:space="preserve"> </w:t>
      </w:r>
      <w:r w:rsidRPr="00205EBB">
        <w:rPr>
          <w:rFonts w:ascii="Arial" w:hAnsi="Arial" w:cs="Arial"/>
          <w:b/>
          <w:noProof/>
          <w:sz w:val="24"/>
          <w:szCs w:val="24"/>
        </w:rPr>
        <w:t>140</w:t>
      </w:r>
      <w:r>
        <w:rPr>
          <w:rFonts w:ascii="Arial" w:hAnsi="Arial" w:cs="Arial"/>
          <w:noProof/>
          <w:sz w:val="24"/>
          <w:szCs w:val="24"/>
        </w:rPr>
        <w:t xml:space="preserve"> (</w:t>
      </w:r>
      <w:r w:rsidRPr="00205EBB">
        <w:rPr>
          <w:rFonts w:ascii="Arial" w:hAnsi="Arial" w:cs="Arial"/>
          <w:noProof/>
          <w:sz w:val="24"/>
          <w:szCs w:val="24"/>
        </w:rPr>
        <w:t>3</w:t>
      </w:r>
      <w:r>
        <w:rPr>
          <w:rFonts w:ascii="Arial" w:hAnsi="Arial" w:cs="Arial"/>
          <w:noProof/>
          <w:sz w:val="24"/>
          <w:szCs w:val="24"/>
        </w:rPr>
        <w:t>)</w:t>
      </w:r>
      <w:r w:rsidRPr="00205EBB">
        <w:rPr>
          <w:rFonts w:ascii="Arial" w:hAnsi="Arial" w:cs="Arial"/>
          <w:noProof/>
          <w:sz w:val="24"/>
          <w:szCs w:val="24"/>
        </w:rPr>
        <w:t>: 201-216.</w:t>
      </w:r>
    </w:p>
    <w:p w14:paraId="1E637AB8" w14:textId="6183B3EF" w:rsidR="00B2085F" w:rsidRPr="001401F2" w:rsidRDefault="00B2085F" w:rsidP="00B2085F">
      <w:pPr>
        <w:widowControl w:val="0"/>
        <w:autoSpaceDE w:val="0"/>
        <w:autoSpaceDN w:val="0"/>
        <w:adjustRightInd w:val="0"/>
        <w:spacing w:line="480" w:lineRule="auto"/>
        <w:jc w:val="both"/>
        <w:rPr>
          <w:rFonts w:ascii="Arial" w:hAnsi="Arial" w:cs="Arial"/>
          <w:noProof/>
          <w:sz w:val="24"/>
          <w:szCs w:val="24"/>
        </w:rPr>
      </w:pPr>
      <w:r w:rsidRPr="001401F2">
        <w:rPr>
          <w:rFonts w:ascii="Arial" w:hAnsi="Arial" w:cs="Arial"/>
          <w:noProof/>
          <w:sz w:val="24"/>
          <w:szCs w:val="24"/>
        </w:rPr>
        <w:t>Cohen, P.J and Steenbergen,D.J (2015). Social dimensions of local fisheries co-</w:t>
      </w:r>
      <w:r w:rsidRPr="001401F2">
        <w:rPr>
          <w:rFonts w:ascii="Arial" w:hAnsi="Arial" w:cs="Arial"/>
          <w:noProof/>
          <w:sz w:val="24"/>
          <w:szCs w:val="24"/>
        </w:rPr>
        <w:lastRenderedPageBreak/>
        <w:t xml:space="preserve">management in the Coral Triangle. </w:t>
      </w:r>
      <w:r w:rsidRPr="001401F2">
        <w:rPr>
          <w:rFonts w:ascii="Arial" w:hAnsi="Arial" w:cs="Arial"/>
          <w:i/>
          <w:noProof/>
          <w:sz w:val="24"/>
          <w:szCs w:val="24"/>
        </w:rPr>
        <w:t xml:space="preserve">Environmental Conservation </w:t>
      </w:r>
      <w:r w:rsidRPr="0076501F">
        <w:rPr>
          <w:rFonts w:ascii="Arial" w:hAnsi="Arial" w:cs="Arial"/>
          <w:b/>
          <w:noProof/>
          <w:sz w:val="24"/>
          <w:szCs w:val="24"/>
        </w:rPr>
        <w:t>42</w:t>
      </w:r>
      <w:r w:rsidRPr="001401F2">
        <w:rPr>
          <w:rFonts w:ascii="Arial" w:hAnsi="Arial" w:cs="Arial"/>
          <w:noProof/>
          <w:sz w:val="24"/>
          <w:szCs w:val="24"/>
        </w:rPr>
        <w:t>.03: 278-288.</w:t>
      </w:r>
    </w:p>
    <w:p w14:paraId="68607247" w14:textId="77777777" w:rsidR="001401F2" w:rsidRDefault="00B2085F" w:rsidP="00B2085F">
      <w:pPr>
        <w:widowControl w:val="0"/>
        <w:autoSpaceDE w:val="0"/>
        <w:autoSpaceDN w:val="0"/>
        <w:adjustRightInd w:val="0"/>
        <w:spacing w:line="480" w:lineRule="auto"/>
        <w:ind w:left="480" w:hanging="480"/>
        <w:jc w:val="both"/>
        <w:rPr>
          <w:rFonts w:ascii="Arial" w:hAnsi="Arial" w:cs="Arial"/>
          <w:noProof/>
          <w:sz w:val="24"/>
          <w:szCs w:val="24"/>
        </w:rPr>
      </w:pPr>
      <w:r w:rsidRPr="00A13E6C">
        <w:rPr>
          <w:rFonts w:ascii="Arial" w:hAnsi="Arial" w:cs="Arial"/>
          <w:noProof/>
          <w:sz w:val="24"/>
          <w:szCs w:val="24"/>
        </w:rPr>
        <w:t>Cohen</w:t>
      </w:r>
      <w:r w:rsidR="001401F2">
        <w:rPr>
          <w:rFonts w:ascii="Arial" w:hAnsi="Arial" w:cs="Arial"/>
          <w:noProof/>
          <w:sz w:val="24"/>
          <w:szCs w:val="24"/>
        </w:rPr>
        <w:t>,</w:t>
      </w:r>
      <w:r w:rsidRPr="00A13E6C">
        <w:rPr>
          <w:rFonts w:ascii="Arial" w:hAnsi="Arial" w:cs="Arial"/>
          <w:noProof/>
          <w:sz w:val="24"/>
          <w:szCs w:val="24"/>
        </w:rPr>
        <w:t xml:space="preserve"> P</w:t>
      </w:r>
      <w:r w:rsidR="001401F2">
        <w:rPr>
          <w:rFonts w:ascii="Arial" w:hAnsi="Arial" w:cs="Arial"/>
          <w:noProof/>
          <w:sz w:val="24"/>
          <w:szCs w:val="24"/>
        </w:rPr>
        <w:t>.</w:t>
      </w:r>
      <w:r w:rsidRPr="00A13E6C">
        <w:rPr>
          <w:rFonts w:ascii="Arial" w:hAnsi="Arial" w:cs="Arial"/>
          <w:noProof/>
          <w:sz w:val="24"/>
          <w:szCs w:val="24"/>
        </w:rPr>
        <w:t>J</w:t>
      </w:r>
      <w:r w:rsidR="001401F2">
        <w:rPr>
          <w:rFonts w:ascii="Arial" w:hAnsi="Arial" w:cs="Arial"/>
          <w:noProof/>
          <w:sz w:val="24"/>
          <w:szCs w:val="24"/>
        </w:rPr>
        <w:t>.</w:t>
      </w:r>
      <w:r w:rsidRPr="00A13E6C">
        <w:rPr>
          <w:rFonts w:ascii="Arial" w:hAnsi="Arial" w:cs="Arial"/>
          <w:noProof/>
          <w:sz w:val="24"/>
          <w:szCs w:val="24"/>
        </w:rPr>
        <w:t xml:space="preserve"> and Alexander</w:t>
      </w:r>
      <w:r w:rsidR="001401F2">
        <w:rPr>
          <w:rFonts w:ascii="Arial" w:hAnsi="Arial" w:cs="Arial"/>
          <w:noProof/>
          <w:sz w:val="24"/>
          <w:szCs w:val="24"/>
        </w:rPr>
        <w:t>,</w:t>
      </w:r>
      <w:r w:rsidRPr="00A13E6C">
        <w:rPr>
          <w:rFonts w:ascii="Arial" w:hAnsi="Arial" w:cs="Arial"/>
          <w:noProof/>
          <w:sz w:val="24"/>
          <w:szCs w:val="24"/>
        </w:rPr>
        <w:t xml:space="preserve"> T</w:t>
      </w:r>
      <w:r w:rsidR="001401F2">
        <w:rPr>
          <w:rFonts w:ascii="Arial" w:hAnsi="Arial" w:cs="Arial"/>
          <w:noProof/>
          <w:sz w:val="24"/>
          <w:szCs w:val="24"/>
        </w:rPr>
        <w:t>.</w:t>
      </w:r>
      <w:r w:rsidRPr="00A13E6C">
        <w:rPr>
          <w:rFonts w:ascii="Arial" w:hAnsi="Arial" w:cs="Arial"/>
          <w:noProof/>
          <w:sz w:val="24"/>
          <w:szCs w:val="24"/>
        </w:rPr>
        <w:t xml:space="preserve">J. </w:t>
      </w:r>
      <w:r w:rsidR="001401F2">
        <w:rPr>
          <w:rFonts w:ascii="Arial" w:hAnsi="Arial" w:cs="Arial"/>
          <w:noProof/>
          <w:sz w:val="24"/>
          <w:szCs w:val="24"/>
        </w:rPr>
        <w:t>(</w:t>
      </w:r>
      <w:r w:rsidRPr="00A13E6C">
        <w:rPr>
          <w:rFonts w:ascii="Arial" w:hAnsi="Arial" w:cs="Arial"/>
          <w:noProof/>
          <w:sz w:val="24"/>
          <w:szCs w:val="24"/>
        </w:rPr>
        <w:t>2013</w:t>
      </w:r>
      <w:r w:rsidR="001401F2">
        <w:rPr>
          <w:rFonts w:ascii="Arial" w:hAnsi="Arial" w:cs="Arial"/>
          <w:noProof/>
          <w:sz w:val="24"/>
          <w:szCs w:val="24"/>
        </w:rPr>
        <w:t>)</w:t>
      </w:r>
      <w:r w:rsidRPr="00A13E6C">
        <w:rPr>
          <w:rFonts w:ascii="Arial" w:hAnsi="Arial" w:cs="Arial"/>
          <w:noProof/>
          <w:sz w:val="24"/>
          <w:szCs w:val="24"/>
        </w:rPr>
        <w:t>. Catch R</w:t>
      </w:r>
      <w:r w:rsidR="001401F2">
        <w:rPr>
          <w:rFonts w:ascii="Arial" w:hAnsi="Arial" w:cs="Arial"/>
          <w:noProof/>
          <w:sz w:val="24"/>
          <w:szCs w:val="24"/>
        </w:rPr>
        <w:t>ates, Composition and Fish Size</w:t>
      </w:r>
    </w:p>
    <w:p w14:paraId="49D7AA98" w14:textId="5CC6A46F" w:rsidR="00B2085F" w:rsidRPr="00A13E6C" w:rsidRDefault="001401F2" w:rsidP="001401F2">
      <w:pPr>
        <w:widowControl w:val="0"/>
        <w:autoSpaceDE w:val="0"/>
        <w:autoSpaceDN w:val="0"/>
        <w:adjustRightInd w:val="0"/>
        <w:spacing w:line="480" w:lineRule="auto"/>
        <w:ind w:left="480" w:hanging="480"/>
        <w:jc w:val="both"/>
        <w:rPr>
          <w:rFonts w:ascii="Arial" w:hAnsi="Arial" w:cs="Arial"/>
          <w:noProof/>
          <w:sz w:val="24"/>
          <w:szCs w:val="24"/>
        </w:rPr>
      </w:pPr>
      <w:r>
        <w:rPr>
          <w:rFonts w:ascii="Arial" w:hAnsi="Arial" w:cs="Arial"/>
          <w:noProof/>
          <w:sz w:val="24"/>
          <w:szCs w:val="24"/>
        </w:rPr>
        <w:t xml:space="preserve">from </w:t>
      </w:r>
      <w:r w:rsidR="00B2085F" w:rsidRPr="00A13E6C">
        <w:rPr>
          <w:rFonts w:ascii="Arial" w:hAnsi="Arial" w:cs="Arial"/>
          <w:noProof/>
          <w:sz w:val="24"/>
          <w:szCs w:val="24"/>
        </w:rPr>
        <w:t xml:space="preserve">Reefs Managed with Periodically-Harvested Closures. </w:t>
      </w:r>
      <w:r w:rsidR="00B2085F" w:rsidRPr="001401F2">
        <w:rPr>
          <w:rFonts w:ascii="Arial" w:hAnsi="Arial" w:cs="Arial"/>
          <w:i/>
          <w:noProof/>
          <w:sz w:val="24"/>
          <w:szCs w:val="24"/>
        </w:rPr>
        <w:t>Plos One.</w:t>
      </w:r>
      <w:r w:rsidR="00B2085F" w:rsidRPr="00A13E6C">
        <w:rPr>
          <w:rFonts w:ascii="Arial" w:hAnsi="Arial" w:cs="Arial"/>
          <w:noProof/>
          <w:sz w:val="24"/>
          <w:szCs w:val="24"/>
        </w:rPr>
        <w:t xml:space="preserve">  </w:t>
      </w:r>
      <w:r w:rsidR="00B2085F" w:rsidRPr="0076501F">
        <w:rPr>
          <w:rFonts w:ascii="Arial" w:hAnsi="Arial" w:cs="Arial"/>
          <w:b/>
          <w:noProof/>
          <w:sz w:val="24"/>
          <w:szCs w:val="24"/>
        </w:rPr>
        <w:t>8</w:t>
      </w:r>
      <w:r w:rsidR="00B2085F" w:rsidRPr="00A13E6C">
        <w:rPr>
          <w:rFonts w:ascii="Arial" w:hAnsi="Arial" w:cs="Arial"/>
          <w:noProof/>
          <w:sz w:val="24"/>
          <w:szCs w:val="24"/>
        </w:rPr>
        <w:t xml:space="preserve"> (9): e73383</w:t>
      </w:r>
    </w:p>
    <w:p w14:paraId="71B864B4" w14:textId="77777777" w:rsidR="00B2085F" w:rsidRPr="00A13E6C" w:rsidRDefault="00B2085F" w:rsidP="00B2085F">
      <w:pPr>
        <w:widowControl w:val="0"/>
        <w:autoSpaceDE w:val="0"/>
        <w:autoSpaceDN w:val="0"/>
        <w:adjustRightInd w:val="0"/>
        <w:spacing w:line="480" w:lineRule="auto"/>
        <w:ind w:left="480" w:hanging="480"/>
        <w:jc w:val="both"/>
        <w:rPr>
          <w:rFonts w:ascii="Arial" w:hAnsi="Arial" w:cs="Arial"/>
          <w:noProof/>
          <w:sz w:val="24"/>
          <w:szCs w:val="24"/>
        </w:rPr>
      </w:pPr>
      <w:r w:rsidRPr="00A13E6C">
        <w:rPr>
          <w:rFonts w:ascii="Arial" w:hAnsi="Arial" w:cs="Arial"/>
          <w:noProof/>
          <w:sz w:val="24"/>
          <w:szCs w:val="24"/>
        </w:rPr>
        <w:t xml:space="preserve">Conkling, P. (2007). On Islanders and Islandness. </w:t>
      </w:r>
      <w:r w:rsidRPr="001401F2">
        <w:rPr>
          <w:rFonts w:ascii="Arial" w:hAnsi="Arial" w:cs="Arial"/>
          <w:i/>
          <w:noProof/>
          <w:sz w:val="24"/>
          <w:szCs w:val="24"/>
        </w:rPr>
        <w:t>Geographical Review</w:t>
      </w:r>
      <w:r w:rsidRPr="00A13E6C">
        <w:rPr>
          <w:rFonts w:ascii="Arial" w:hAnsi="Arial" w:cs="Arial"/>
          <w:noProof/>
          <w:sz w:val="24"/>
          <w:szCs w:val="24"/>
        </w:rPr>
        <w:t xml:space="preserve">, </w:t>
      </w:r>
      <w:r w:rsidRPr="0076501F">
        <w:rPr>
          <w:rFonts w:ascii="Arial" w:hAnsi="Arial" w:cs="Arial"/>
          <w:b/>
          <w:noProof/>
          <w:sz w:val="24"/>
          <w:szCs w:val="24"/>
        </w:rPr>
        <w:t>97</w:t>
      </w:r>
      <w:r w:rsidRPr="00A13E6C">
        <w:rPr>
          <w:rFonts w:ascii="Arial" w:hAnsi="Arial" w:cs="Arial"/>
          <w:noProof/>
          <w:sz w:val="24"/>
          <w:szCs w:val="24"/>
        </w:rPr>
        <w:t>(2), 191</w:t>
      </w:r>
    </w:p>
    <w:p w14:paraId="49FC4547" w14:textId="77777777" w:rsidR="00B2085F" w:rsidRPr="00A13E6C" w:rsidRDefault="00B2085F" w:rsidP="00B2085F">
      <w:pPr>
        <w:widowControl w:val="0"/>
        <w:autoSpaceDE w:val="0"/>
        <w:autoSpaceDN w:val="0"/>
        <w:adjustRightInd w:val="0"/>
        <w:spacing w:line="480" w:lineRule="auto"/>
        <w:ind w:left="480" w:hanging="480"/>
        <w:jc w:val="both"/>
        <w:rPr>
          <w:rFonts w:ascii="Arial" w:hAnsi="Arial" w:cs="Arial"/>
          <w:noProof/>
          <w:sz w:val="24"/>
          <w:szCs w:val="24"/>
        </w:rPr>
      </w:pPr>
      <w:r w:rsidRPr="00A13E6C">
        <w:rPr>
          <w:rFonts w:ascii="Arial" w:hAnsi="Arial" w:cs="Arial"/>
          <w:noProof/>
          <w:sz w:val="24"/>
          <w:szCs w:val="24"/>
        </w:rPr>
        <w:t>201.</w:t>
      </w:r>
    </w:p>
    <w:p w14:paraId="6DFA803E" w14:textId="77777777" w:rsidR="00B2085F" w:rsidRPr="00A13E6C" w:rsidRDefault="00B2085F" w:rsidP="00B2085F">
      <w:pPr>
        <w:widowControl w:val="0"/>
        <w:autoSpaceDE w:val="0"/>
        <w:autoSpaceDN w:val="0"/>
        <w:adjustRightInd w:val="0"/>
        <w:spacing w:line="480" w:lineRule="auto"/>
        <w:ind w:left="480" w:hanging="480"/>
        <w:jc w:val="both"/>
        <w:rPr>
          <w:rFonts w:ascii="Arial" w:hAnsi="Arial" w:cs="Arial"/>
          <w:i/>
          <w:noProof/>
          <w:sz w:val="24"/>
          <w:szCs w:val="24"/>
        </w:rPr>
      </w:pPr>
      <w:r w:rsidRPr="00A13E6C">
        <w:rPr>
          <w:rFonts w:ascii="Arial" w:hAnsi="Arial" w:cs="Arial"/>
          <w:noProof/>
          <w:sz w:val="24"/>
          <w:szCs w:val="24"/>
        </w:rPr>
        <w:t xml:space="preserve">Connell, J. (2013). </w:t>
      </w:r>
      <w:r w:rsidRPr="00A13E6C">
        <w:rPr>
          <w:rFonts w:ascii="Arial" w:hAnsi="Arial" w:cs="Arial"/>
          <w:i/>
          <w:noProof/>
          <w:sz w:val="24"/>
          <w:szCs w:val="24"/>
        </w:rPr>
        <w:t>Islands at Risk?: Environments, Economies and Contemporary</w:t>
      </w:r>
    </w:p>
    <w:p w14:paraId="3E16C75B" w14:textId="77777777" w:rsidR="00B2085F" w:rsidRPr="00A13E6C" w:rsidRDefault="00B2085F" w:rsidP="00B2085F">
      <w:pPr>
        <w:widowControl w:val="0"/>
        <w:autoSpaceDE w:val="0"/>
        <w:autoSpaceDN w:val="0"/>
        <w:adjustRightInd w:val="0"/>
        <w:spacing w:line="480" w:lineRule="auto"/>
        <w:ind w:left="480" w:hanging="480"/>
        <w:jc w:val="both"/>
        <w:rPr>
          <w:rFonts w:ascii="Arial" w:hAnsi="Arial" w:cs="Arial"/>
          <w:sz w:val="24"/>
          <w:szCs w:val="24"/>
        </w:rPr>
      </w:pPr>
      <w:r w:rsidRPr="00A13E6C">
        <w:rPr>
          <w:rFonts w:ascii="Arial" w:hAnsi="Arial" w:cs="Arial"/>
          <w:i/>
          <w:noProof/>
          <w:sz w:val="24"/>
          <w:szCs w:val="24"/>
        </w:rPr>
        <w:t>Change.</w:t>
      </w:r>
      <w:r w:rsidRPr="00A13E6C">
        <w:rPr>
          <w:rFonts w:ascii="Arial" w:hAnsi="Arial" w:cs="Arial"/>
          <w:noProof/>
          <w:sz w:val="24"/>
          <w:szCs w:val="24"/>
        </w:rPr>
        <w:t xml:space="preserve"> Edward Elgar Publishing.</w:t>
      </w:r>
    </w:p>
    <w:p w14:paraId="0AEAB937" w14:textId="39FA366B" w:rsidR="00B2085F" w:rsidRPr="001401F2" w:rsidRDefault="00B2085F" w:rsidP="00B2085F">
      <w:pPr>
        <w:spacing w:line="480" w:lineRule="auto"/>
        <w:jc w:val="both"/>
        <w:rPr>
          <w:rFonts w:ascii="Arial" w:hAnsi="Arial" w:cs="Arial"/>
          <w:sz w:val="24"/>
          <w:szCs w:val="24"/>
        </w:rPr>
      </w:pPr>
      <w:proofErr w:type="gramStart"/>
      <w:r w:rsidRPr="00A13E6C">
        <w:rPr>
          <w:rFonts w:ascii="Arial" w:hAnsi="Arial" w:cs="Arial"/>
          <w:sz w:val="24"/>
          <w:szCs w:val="24"/>
        </w:rPr>
        <w:t xml:space="preserve">Coulthard, S., Johnson, D and </w:t>
      </w:r>
      <w:proofErr w:type="spellStart"/>
      <w:r w:rsidRPr="00A13E6C">
        <w:rPr>
          <w:rFonts w:ascii="Arial" w:hAnsi="Arial" w:cs="Arial"/>
          <w:sz w:val="24"/>
          <w:szCs w:val="24"/>
        </w:rPr>
        <w:t>McGregor</w:t>
      </w:r>
      <w:r w:rsidR="0076501F">
        <w:rPr>
          <w:rFonts w:ascii="Arial" w:hAnsi="Arial" w:cs="Arial"/>
          <w:sz w:val="24"/>
          <w:szCs w:val="24"/>
        </w:rPr>
        <w:t>.J.A</w:t>
      </w:r>
      <w:proofErr w:type="spellEnd"/>
      <w:r w:rsidRPr="00A13E6C">
        <w:rPr>
          <w:rFonts w:ascii="Arial" w:hAnsi="Arial" w:cs="Arial"/>
          <w:sz w:val="24"/>
          <w:szCs w:val="24"/>
        </w:rPr>
        <w:t xml:space="preserve"> (2011).</w:t>
      </w:r>
      <w:proofErr w:type="gramEnd"/>
      <w:r w:rsidRPr="00A13E6C">
        <w:rPr>
          <w:rFonts w:ascii="Arial" w:hAnsi="Arial" w:cs="Arial"/>
          <w:sz w:val="24"/>
          <w:szCs w:val="24"/>
        </w:rPr>
        <w:t xml:space="preserve"> Poverty, Sustainability and Human Wellbeing: A </w:t>
      </w:r>
      <w:r w:rsidRPr="001401F2">
        <w:rPr>
          <w:rFonts w:ascii="Arial" w:hAnsi="Arial" w:cs="Arial"/>
          <w:sz w:val="24"/>
          <w:szCs w:val="24"/>
        </w:rPr>
        <w:t xml:space="preserve">Social Wellbeing Approach to the Global Fisheries Crisis. </w:t>
      </w:r>
      <w:r w:rsidRPr="001401F2">
        <w:rPr>
          <w:rFonts w:ascii="Arial" w:hAnsi="Arial" w:cs="Arial"/>
          <w:i/>
          <w:sz w:val="24"/>
          <w:szCs w:val="24"/>
        </w:rPr>
        <w:t xml:space="preserve">Global Environmental Change </w:t>
      </w:r>
      <w:r w:rsidRPr="0076501F">
        <w:rPr>
          <w:rFonts w:ascii="Arial" w:hAnsi="Arial" w:cs="Arial"/>
          <w:b/>
          <w:sz w:val="24"/>
          <w:szCs w:val="24"/>
        </w:rPr>
        <w:t>21</w:t>
      </w:r>
      <w:r w:rsidRPr="001401F2">
        <w:rPr>
          <w:rFonts w:ascii="Arial" w:hAnsi="Arial" w:cs="Arial"/>
          <w:sz w:val="24"/>
          <w:szCs w:val="24"/>
        </w:rPr>
        <w:t xml:space="preserve">:453–463 </w:t>
      </w:r>
    </w:p>
    <w:p w14:paraId="69D02D92" w14:textId="77777777" w:rsidR="00B2085F" w:rsidRPr="001401F2" w:rsidRDefault="00B2085F" w:rsidP="00B2085F">
      <w:pPr>
        <w:spacing w:line="480" w:lineRule="auto"/>
        <w:jc w:val="both"/>
        <w:rPr>
          <w:rFonts w:ascii="Arial" w:hAnsi="Arial" w:cs="Arial"/>
          <w:sz w:val="24"/>
          <w:szCs w:val="24"/>
        </w:rPr>
      </w:pPr>
      <w:r w:rsidRPr="001401F2">
        <w:rPr>
          <w:rFonts w:ascii="Arial" w:hAnsi="Arial" w:cs="Arial"/>
          <w:sz w:val="24"/>
          <w:szCs w:val="24"/>
        </w:rPr>
        <w:t xml:space="preserve">Coulthard, S. (2012) </w:t>
      </w:r>
      <w:proofErr w:type="gramStart"/>
      <w:r w:rsidRPr="001401F2">
        <w:rPr>
          <w:rFonts w:ascii="Arial" w:hAnsi="Arial" w:cs="Arial"/>
          <w:sz w:val="24"/>
          <w:szCs w:val="24"/>
        </w:rPr>
        <w:t>What</w:t>
      </w:r>
      <w:proofErr w:type="gramEnd"/>
      <w:r w:rsidRPr="001401F2">
        <w:rPr>
          <w:rFonts w:ascii="Arial" w:hAnsi="Arial" w:cs="Arial"/>
          <w:sz w:val="24"/>
          <w:szCs w:val="24"/>
        </w:rPr>
        <w:t xml:space="preserve"> does the debate around social wellbeing have to offer sustainable fisheries? </w:t>
      </w:r>
      <w:r w:rsidRPr="001401F2">
        <w:rPr>
          <w:rFonts w:ascii="Arial" w:hAnsi="Arial" w:cs="Arial"/>
          <w:i/>
          <w:sz w:val="24"/>
          <w:szCs w:val="24"/>
        </w:rPr>
        <w:t>Current Opinion in Environmental Sustainability</w:t>
      </w:r>
      <w:r w:rsidRPr="001401F2">
        <w:rPr>
          <w:rFonts w:ascii="Arial" w:hAnsi="Arial" w:cs="Arial"/>
          <w:sz w:val="24"/>
          <w:szCs w:val="24"/>
        </w:rPr>
        <w:t xml:space="preserve"> </w:t>
      </w:r>
      <w:r w:rsidRPr="0076501F">
        <w:rPr>
          <w:rFonts w:ascii="Arial" w:hAnsi="Arial" w:cs="Arial"/>
          <w:b/>
          <w:sz w:val="24"/>
          <w:szCs w:val="24"/>
        </w:rPr>
        <w:t>4</w:t>
      </w:r>
      <w:r w:rsidRPr="001401F2">
        <w:rPr>
          <w:rFonts w:ascii="Arial" w:hAnsi="Arial" w:cs="Arial"/>
          <w:sz w:val="24"/>
          <w:szCs w:val="24"/>
        </w:rPr>
        <w:t xml:space="preserve">(3): 358-363. </w:t>
      </w:r>
    </w:p>
    <w:p w14:paraId="7D136B59" w14:textId="77777777" w:rsidR="00B2085F" w:rsidRPr="001401F2" w:rsidRDefault="00B2085F" w:rsidP="00B2085F">
      <w:pPr>
        <w:spacing w:line="480" w:lineRule="auto"/>
        <w:jc w:val="both"/>
        <w:rPr>
          <w:rFonts w:ascii="Arial" w:hAnsi="Arial" w:cs="Arial"/>
          <w:sz w:val="24"/>
          <w:szCs w:val="24"/>
          <w:shd w:val="clear" w:color="auto" w:fill="FFFFFF"/>
        </w:rPr>
      </w:pPr>
      <w:proofErr w:type="spellStart"/>
      <w:r w:rsidRPr="00A13E6C">
        <w:rPr>
          <w:rFonts w:ascii="Arial" w:hAnsi="Arial" w:cs="Arial"/>
          <w:sz w:val="24"/>
          <w:szCs w:val="24"/>
          <w:shd w:val="clear" w:color="auto" w:fill="FFFFFF"/>
        </w:rPr>
        <w:t>Depraetere</w:t>
      </w:r>
      <w:proofErr w:type="spellEnd"/>
      <w:r w:rsidRPr="00A13E6C">
        <w:rPr>
          <w:rFonts w:ascii="Arial" w:hAnsi="Arial" w:cs="Arial"/>
          <w:sz w:val="24"/>
          <w:szCs w:val="24"/>
          <w:shd w:val="clear" w:color="auto" w:fill="FFFFFF"/>
        </w:rPr>
        <w:t xml:space="preserve">, C. (2008). The challenge of </w:t>
      </w:r>
      <w:proofErr w:type="spellStart"/>
      <w:r w:rsidRPr="00A13E6C">
        <w:rPr>
          <w:rFonts w:ascii="Arial" w:hAnsi="Arial" w:cs="Arial"/>
          <w:sz w:val="24"/>
          <w:szCs w:val="24"/>
          <w:shd w:val="clear" w:color="auto" w:fill="FFFFFF"/>
        </w:rPr>
        <w:t>Nissology</w:t>
      </w:r>
      <w:proofErr w:type="spellEnd"/>
      <w:r w:rsidRPr="00A13E6C">
        <w:rPr>
          <w:rFonts w:ascii="Arial" w:hAnsi="Arial" w:cs="Arial"/>
          <w:sz w:val="24"/>
          <w:szCs w:val="24"/>
          <w:shd w:val="clear" w:color="auto" w:fill="FFFFFF"/>
        </w:rPr>
        <w:t xml:space="preserve"> – A global outlook on the world of </w:t>
      </w:r>
      <w:r w:rsidRPr="001401F2">
        <w:rPr>
          <w:rFonts w:ascii="Arial" w:hAnsi="Arial" w:cs="Arial"/>
          <w:sz w:val="24"/>
          <w:szCs w:val="24"/>
          <w:shd w:val="clear" w:color="auto" w:fill="FFFFFF"/>
        </w:rPr>
        <w:t xml:space="preserve">archipelago Part 2: The global and scientific vocation of </w:t>
      </w:r>
      <w:proofErr w:type="spellStart"/>
      <w:r w:rsidRPr="001401F2">
        <w:rPr>
          <w:rFonts w:ascii="Arial" w:hAnsi="Arial" w:cs="Arial"/>
          <w:sz w:val="24"/>
          <w:szCs w:val="24"/>
          <w:shd w:val="clear" w:color="auto" w:fill="FFFFFF"/>
        </w:rPr>
        <w:t>Nissology</w:t>
      </w:r>
      <w:proofErr w:type="spellEnd"/>
      <w:r w:rsidRPr="001401F2">
        <w:rPr>
          <w:rFonts w:ascii="Arial" w:hAnsi="Arial" w:cs="Arial"/>
          <w:sz w:val="24"/>
          <w:szCs w:val="24"/>
          <w:shd w:val="clear" w:color="auto" w:fill="FFFFFF"/>
        </w:rPr>
        <w:t xml:space="preserve">. </w:t>
      </w:r>
      <w:r w:rsidRPr="001401F2">
        <w:rPr>
          <w:rFonts w:ascii="Arial" w:hAnsi="Arial" w:cs="Arial"/>
          <w:i/>
          <w:sz w:val="24"/>
          <w:szCs w:val="24"/>
          <w:shd w:val="clear" w:color="auto" w:fill="FFFFFF"/>
        </w:rPr>
        <w:t>Islands Studies Journal</w:t>
      </w:r>
      <w:r w:rsidRPr="001401F2">
        <w:rPr>
          <w:rFonts w:ascii="Arial" w:hAnsi="Arial" w:cs="Arial"/>
          <w:sz w:val="24"/>
          <w:szCs w:val="24"/>
          <w:shd w:val="clear" w:color="auto" w:fill="FFFFFF"/>
        </w:rPr>
        <w:t xml:space="preserve"> </w:t>
      </w:r>
      <w:r w:rsidRPr="0076501F">
        <w:rPr>
          <w:rFonts w:ascii="Arial" w:hAnsi="Arial" w:cs="Arial"/>
          <w:b/>
          <w:sz w:val="24"/>
          <w:szCs w:val="24"/>
          <w:shd w:val="clear" w:color="auto" w:fill="FFFFFF"/>
        </w:rPr>
        <w:t>3</w:t>
      </w:r>
      <w:r w:rsidRPr="001401F2">
        <w:rPr>
          <w:rFonts w:ascii="Arial" w:hAnsi="Arial" w:cs="Arial"/>
          <w:sz w:val="24"/>
          <w:szCs w:val="24"/>
          <w:shd w:val="clear" w:color="auto" w:fill="FFFFFF"/>
        </w:rPr>
        <w:t xml:space="preserve"> (1):17-36. </w:t>
      </w:r>
    </w:p>
    <w:p w14:paraId="398CB359" w14:textId="77777777" w:rsidR="00B2085F" w:rsidRPr="001401F2" w:rsidRDefault="00B2085F" w:rsidP="00B2085F">
      <w:pPr>
        <w:spacing w:line="480" w:lineRule="auto"/>
        <w:jc w:val="both"/>
        <w:rPr>
          <w:rFonts w:ascii="Arial" w:hAnsi="Arial" w:cs="Arial"/>
          <w:sz w:val="24"/>
          <w:szCs w:val="24"/>
        </w:rPr>
      </w:pPr>
      <w:proofErr w:type="spellStart"/>
      <w:r w:rsidRPr="001401F2">
        <w:rPr>
          <w:rFonts w:ascii="Arial" w:hAnsi="Arial" w:cs="Arial"/>
          <w:sz w:val="24"/>
          <w:szCs w:val="24"/>
        </w:rPr>
        <w:t>Foale</w:t>
      </w:r>
      <w:proofErr w:type="spellEnd"/>
      <w:r w:rsidRPr="001401F2">
        <w:rPr>
          <w:rFonts w:ascii="Arial" w:hAnsi="Arial" w:cs="Arial"/>
          <w:sz w:val="24"/>
          <w:szCs w:val="24"/>
        </w:rPr>
        <w:t xml:space="preserve">, S.J. (2001). Where's our development? </w:t>
      </w:r>
      <w:proofErr w:type="gramStart"/>
      <w:r w:rsidRPr="001401F2">
        <w:rPr>
          <w:rFonts w:ascii="Arial" w:hAnsi="Arial" w:cs="Arial"/>
          <w:sz w:val="24"/>
          <w:szCs w:val="24"/>
        </w:rPr>
        <w:t>Landowner aspirations and environmentalist agendas in Western Solomon Islands.</w:t>
      </w:r>
      <w:proofErr w:type="gramEnd"/>
      <w:r w:rsidRPr="001401F2">
        <w:rPr>
          <w:rFonts w:ascii="Arial" w:hAnsi="Arial" w:cs="Arial"/>
          <w:sz w:val="24"/>
          <w:szCs w:val="24"/>
        </w:rPr>
        <w:t xml:space="preserve"> </w:t>
      </w:r>
      <w:r w:rsidRPr="001401F2">
        <w:rPr>
          <w:rFonts w:ascii="Arial" w:hAnsi="Arial" w:cs="Arial"/>
          <w:i/>
          <w:sz w:val="24"/>
          <w:szCs w:val="24"/>
        </w:rPr>
        <w:t xml:space="preserve"> The Asia Pacific Journal of Anthropology</w:t>
      </w:r>
      <w:r w:rsidRPr="001401F2">
        <w:rPr>
          <w:rFonts w:ascii="Arial" w:hAnsi="Arial" w:cs="Arial"/>
          <w:sz w:val="24"/>
          <w:szCs w:val="24"/>
        </w:rPr>
        <w:t xml:space="preserve"> </w:t>
      </w:r>
      <w:r w:rsidRPr="0076501F">
        <w:rPr>
          <w:rFonts w:ascii="Arial" w:hAnsi="Arial" w:cs="Arial"/>
          <w:b/>
          <w:sz w:val="24"/>
          <w:szCs w:val="24"/>
        </w:rPr>
        <w:t>2</w:t>
      </w:r>
      <w:r w:rsidRPr="001401F2">
        <w:rPr>
          <w:rFonts w:ascii="Arial" w:hAnsi="Arial" w:cs="Arial"/>
          <w:sz w:val="24"/>
          <w:szCs w:val="24"/>
        </w:rPr>
        <w:t xml:space="preserve"> (2):44-67.</w:t>
      </w:r>
    </w:p>
    <w:p w14:paraId="7F5C2C6B" w14:textId="0CF309FA" w:rsidR="00787A5C" w:rsidRDefault="00787A5C" w:rsidP="00B2085F">
      <w:pPr>
        <w:spacing w:line="480" w:lineRule="auto"/>
        <w:jc w:val="both"/>
        <w:rPr>
          <w:rFonts w:ascii="Arial" w:hAnsi="Arial" w:cs="Arial"/>
          <w:sz w:val="24"/>
          <w:szCs w:val="24"/>
        </w:rPr>
      </w:pPr>
      <w:proofErr w:type="spellStart"/>
      <w:proofErr w:type="gramStart"/>
      <w:r w:rsidRPr="00787A5C">
        <w:rPr>
          <w:rFonts w:ascii="Arial" w:hAnsi="Arial" w:cs="Arial"/>
          <w:sz w:val="24"/>
          <w:szCs w:val="24"/>
        </w:rPr>
        <w:t>Foale</w:t>
      </w:r>
      <w:proofErr w:type="spellEnd"/>
      <w:r w:rsidRPr="00787A5C">
        <w:rPr>
          <w:rFonts w:ascii="Arial" w:hAnsi="Arial" w:cs="Arial"/>
          <w:sz w:val="24"/>
          <w:szCs w:val="24"/>
        </w:rPr>
        <w:t xml:space="preserve">, S., Cohen, P., </w:t>
      </w:r>
      <w:proofErr w:type="spellStart"/>
      <w:r w:rsidRPr="00787A5C">
        <w:rPr>
          <w:rFonts w:ascii="Arial" w:hAnsi="Arial" w:cs="Arial"/>
          <w:sz w:val="24"/>
          <w:szCs w:val="24"/>
        </w:rPr>
        <w:t>Januchowski</w:t>
      </w:r>
      <w:proofErr w:type="spellEnd"/>
      <w:r w:rsidRPr="00787A5C">
        <w:rPr>
          <w:rFonts w:ascii="Cambria Math" w:hAnsi="Cambria Math" w:cs="Cambria Math"/>
          <w:sz w:val="24"/>
          <w:szCs w:val="24"/>
        </w:rPr>
        <w:t>‐</w:t>
      </w:r>
      <w:r w:rsidRPr="00787A5C">
        <w:rPr>
          <w:rFonts w:ascii="Arial" w:hAnsi="Arial" w:cs="Arial"/>
          <w:sz w:val="24"/>
          <w:szCs w:val="24"/>
        </w:rPr>
        <w:t xml:space="preserve">Hartley, S., Wenger, A. and Macintyre, M., </w:t>
      </w:r>
      <w:r>
        <w:rPr>
          <w:rFonts w:ascii="Arial" w:hAnsi="Arial" w:cs="Arial"/>
          <w:sz w:val="24"/>
          <w:szCs w:val="24"/>
        </w:rPr>
        <w:t>(</w:t>
      </w:r>
      <w:r w:rsidRPr="00787A5C">
        <w:rPr>
          <w:rFonts w:ascii="Arial" w:hAnsi="Arial" w:cs="Arial"/>
          <w:sz w:val="24"/>
          <w:szCs w:val="24"/>
        </w:rPr>
        <w:t>2011</w:t>
      </w:r>
      <w:r>
        <w:rPr>
          <w:rFonts w:ascii="Arial" w:hAnsi="Arial" w:cs="Arial"/>
          <w:sz w:val="24"/>
          <w:szCs w:val="24"/>
        </w:rPr>
        <w:t>)</w:t>
      </w:r>
      <w:r w:rsidRPr="00787A5C">
        <w:rPr>
          <w:rFonts w:ascii="Arial" w:hAnsi="Arial" w:cs="Arial"/>
          <w:sz w:val="24"/>
          <w:szCs w:val="24"/>
        </w:rPr>
        <w:t>.</w:t>
      </w:r>
      <w:proofErr w:type="gramEnd"/>
      <w:r w:rsidRPr="00787A5C">
        <w:rPr>
          <w:rFonts w:ascii="Arial" w:hAnsi="Arial" w:cs="Arial"/>
          <w:sz w:val="24"/>
          <w:szCs w:val="24"/>
        </w:rPr>
        <w:t xml:space="preserve"> Tenure and taboos: origins and implications for fisheries in the Pacific. </w:t>
      </w:r>
      <w:r w:rsidRPr="00787A5C">
        <w:rPr>
          <w:rFonts w:ascii="Arial" w:hAnsi="Arial" w:cs="Arial"/>
          <w:i/>
          <w:sz w:val="24"/>
          <w:szCs w:val="24"/>
        </w:rPr>
        <w:t>Fish and Fisheries</w:t>
      </w:r>
      <w:r w:rsidRPr="00787A5C">
        <w:rPr>
          <w:rFonts w:ascii="Arial" w:hAnsi="Arial" w:cs="Arial"/>
          <w:sz w:val="24"/>
          <w:szCs w:val="24"/>
        </w:rPr>
        <w:t xml:space="preserve">, </w:t>
      </w:r>
      <w:r w:rsidRPr="00787A5C">
        <w:rPr>
          <w:rFonts w:ascii="Arial" w:hAnsi="Arial" w:cs="Arial"/>
          <w:b/>
          <w:sz w:val="24"/>
          <w:szCs w:val="24"/>
        </w:rPr>
        <w:t>12</w:t>
      </w:r>
      <w:r>
        <w:rPr>
          <w:rFonts w:ascii="Arial" w:hAnsi="Arial" w:cs="Arial"/>
          <w:sz w:val="24"/>
          <w:szCs w:val="24"/>
        </w:rPr>
        <w:t xml:space="preserve">(4): </w:t>
      </w:r>
      <w:r w:rsidRPr="00787A5C">
        <w:rPr>
          <w:rFonts w:ascii="Arial" w:hAnsi="Arial" w:cs="Arial"/>
          <w:sz w:val="24"/>
          <w:szCs w:val="24"/>
        </w:rPr>
        <w:t>357-369.</w:t>
      </w:r>
    </w:p>
    <w:p w14:paraId="722B721A" w14:textId="2CCE3F39" w:rsidR="00B2085F" w:rsidRPr="001401F2" w:rsidRDefault="00B2085F" w:rsidP="00B2085F">
      <w:pPr>
        <w:spacing w:line="480" w:lineRule="auto"/>
        <w:jc w:val="both"/>
        <w:rPr>
          <w:rFonts w:ascii="Arial" w:hAnsi="Arial" w:cs="Arial"/>
          <w:sz w:val="24"/>
          <w:szCs w:val="24"/>
        </w:rPr>
      </w:pPr>
      <w:r w:rsidRPr="001401F2">
        <w:rPr>
          <w:rFonts w:ascii="Arial" w:hAnsi="Arial" w:cs="Arial"/>
          <w:sz w:val="24"/>
          <w:szCs w:val="24"/>
        </w:rPr>
        <w:lastRenderedPageBreak/>
        <w:t xml:space="preserve">Gillis, J.R. (2014). Not continents in miniature: islands as ecotones. </w:t>
      </w:r>
      <w:r w:rsidRPr="001401F2">
        <w:rPr>
          <w:rFonts w:ascii="Arial" w:hAnsi="Arial" w:cs="Arial"/>
          <w:i/>
          <w:sz w:val="24"/>
          <w:szCs w:val="24"/>
        </w:rPr>
        <w:t xml:space="preserve">Island Studies Journal </w:t>
      </w:r>
      <w:r w:rsidRPr="0076501F">
        <w:rPr>
          <w:rFonts w:ascii="Arial" w:hAnsi="Arial" w:cs="Arial"/>
          <w:b/>
          <w:sz w:val="24"/>
          <w:szCs w:val="24"/>
        </w:rPr>
        <w:t>9</w:t>
      </w:r>
      <w:r w:rsidRPr="001401F2">
        <w:rPr>
          <w:rFonts w:ascii="Arial" w:hAnsi="Arial" w:cs="Arial"/>
          <w:sz w:val="24"/>
          <w:szCs w:val="24"/>
        </w:rPr>
        <w:t xml:space="preserve"> (1): 155-166</w:t>
      </w:r>
    </w:p>
    <w:p w14:paraId="07C555CC" w14:textId="17F04A22" w:rsidR="00B2085F" w:rsidRPr="00A13E6C" w:rsidRDefault="00B2085F" w:rsidP="00B2085F">
      <w:pPr>
        <w:spacing w:line="480" w:lineRule="auto"/>
        <w:jc w:val="both"/>
        <w:rPr>
          <w:rFonts w:ascii="Arial" w:hAnsi="Arial" w:cs="Arial"/>
          <w:sz w:val="24"/>
          <w:szCs w:val="24"/>
          <w:shd w:val="clear" w:color="auto" w:fill="FFFFFF"/>
        </w:rPr>
      </w:pPr>
      <w:proofErr w:type="gramStart"/>
      <w:r w:rsidRPr="00A13E6C">
        <w:rPr>
          <w:rFonts w:ascii="Arial" w:hAnsi="Arial" w:cs="Arial"/>
          <w:sz w:val="24"/>
          <w:szCs w:val="24"/>
          <w:shd w:val="clear" w:color="auto" w:fill="FFFFFF"/>
        </w:rPr>
        <w:t>Gough, I and McGregor</w:t>
      </w:r>
      <w:r w:rsidR="0076501F">
        <w:rPr>
          <w:rFonts w:ascii="Arial" w:hAnsi="Arial" w:cs="Arial"/>
          <w:sz w:val="24"/>
          <w:szCs w:val="24"/>
          <w:shd w:val="clear" w:color="auto" w:fill="FFFFFF"/>
        </w:rPr>
        <w:t>.</w:t>
      </w:r>
      <w:proofErr w:type="gramEnd"/>
      <w:r w:rsidR="0076501F">
        <w:rPr>
          <w:rFonts w:ascii="Arial" w:hAnsi="Arial" w:cs="Arial"/>
          <w:sz w:val="24"/>
          <w:szCs w:val="24"/>
          <w:shd w:val="clear" w:color="auto" w:fill="FFFFFF"/>
        </w:rPr>
        <w:t xml:space="preserve"> </w:t>
      </w:r>
      <w:proofErr w:type="gramStart"/>
      <w:r w:rsidR="0076501F">
        <w:rPr>
          <w:rFonts w:ascii="Arial" w:hAnsi="Arial" w:cs="Arial"/>
          <w:sz w:val="24"/>
          <w:szCs w:val="24"/>
          <w:shd w:val="clear" w:color="auto" w:fill="FFFFFF"/>
        </w:rPr>
        <w:t>J.A (</w:t>
      </w:r>
      <w:proofErr w:type="spellStart"/>
      <w:r w:rsidR="0076501F">
        <w:rPr>
          <w:rFonts w:ascii="Arial" w:hAnsi="Arial" w:cs="Arial"/>
          <w:sz w:val="24"/>
          <w:szCs w:val="24"/>
          <w:shd w:val="clear" w:color="auto" w:fill="FFFFFF"/>
        </w:rPr>
        <w:t>E</w:t>
      </w:r>
      <w:r w:rsidRPr="00A13E6C">
        <w:rPr>
          <w:rFonts w:ascii="Arial" w:hAnsi="Arial" w:cs="Arial"/>
          <w:sz w:val="24"/>
          <w:szCs w:val="24"/>
          <w:shd w:val="clear" w:color="auto" w:fill="FFFFFF"/>
        </w:rPr>
        <w:t>ds</w:t>
      </w:r>
      <w:proofErr w:type="spellEnd"/>
      <w:r w:rsidRPr="00A13E6C">
        <w:rPr>
          <w:rFonts w:ascii="Arial" w:hAnsi="Arial" w:cs="Arial"/>
          <w:sz w:val="24"/>
          <w:szCs w:val="24"/>
          <w:shd w:val="clear" w:color="auto" w:fill="FFFFFF"/>
        </w:rPr>
        <w:t>) (2007).</w:t>
      </w:r>
      <w:proofErr w:type="gramEnd"/>
      <w:r w:rsidRPr="00A13E6C">
        <w:rPr>
          <w:rFonts w:ascii="Arial" w:hAnsi="Arial" w:cs="Arial"/>
          <w:sz w:val="24"/>
          <w:szCs w:val="24"/>
          <w:shd w:val="clear" w:color="auto" w:fill="FFFFFF"/>
        </w:rPr>
        <w:t xml:space="preserve"> </w:t>
      </w:r>
      <w:r w:rsidRPr="00A13E6C">
        <w:rPr>
          <w:rFonts w:ascii="Arial" w:hAnsi="Arial" w:cs="Arial"/>
          <w:i/>
          <w:sz w:val="24"/>
          <w:szCs w:val="24"/>
          <w:shd w:val="clear" w:color="auto" w:fill="FFFFFF"/>
        </w:rPr>
        <w:t>Wellbeing in developing countries: From theory to research</w:t>
      </w:r>
      <w:r w:rsidRPr="00A13E6C">
        <w:rPr>
          <w:rFonts w:ascii="Arial" w:hAnsi="Arial" w:cs="Arial"/>
          <w:sz w:val="24"/>
          <w:szCs w:val="24"/>
          <w:shd w:val="clear" w:color="auto" w:fill="FFFFFF"/>
        </w:rPr>
        <w:t xml:space="preserve">. </w:t>
      </w:r>
      <w:proofErr w:type="gramStart"/>
      <w:r w:rsidRPr="00A13E6C">
        <w:rPr>
          <w:rFonts w:ascii="Arial" w:hAnsi="Arial" w:cs="Arial"/>
          <w:sz w:val="24"/>
          <w:szCs w:val="24"/>
          <w:shd w:val="clear" w:color="auto" w:fill="FFFFFF"/>
        </w:rPr>
        <w:t>Cambridge University Press.</w:t>
      </w:r>
      <w:proofErr w:type="gramEnd"/>
    </w:p>
    <w:p w14:paraId="38791A73" w14:textId="77777777" w:rsidR="00B2085F" w:rsidRPr="00A13E6C" w:rsidRDefault="00B2085F" w:rsidP="00B2085F">
      <w:pPr>
        <w:pStyle w:val="CommentText"/>
        <w:spacing w:line="480" w:lineRule="auto"/>
        <w:jc w:val="both"/>
        <w:rPr>
          <w:rFonts w:ascii="Arial" w:hAnsi="Arial" w:cs="Arial"/>
          <w:sz w:val="24"/>
          <w:szCs w:val="24"/>
          <w:shd w:val="clear" w:color="auto" w:fill="FFFFFF"/>
        </w:rPr>
      </w:pPr>
      <w:r w:rsidRPr="00A13E6C">
        <w:rPr>
          <w:rFonts w:ascii="Arial" w:hAnsi="Arial" w:cs="Arial"/>
          <w:sz w:val="24"/>
          <w:szCs w:val="24"/>
          <w:shd w:val="clear" w:color="auto" w:fill="FFFFFF"/>
        </w:rPr>
        <w:t xml:space="preserve">Govan, H (2009). Achieving the potential of locally managed marine areas in the South Pacific. </w:t>
      </w:r>
      <w:r w:rsidRPr="001401F2">
        <w:rPr>
          <w:rFonts w:ascii="Arial" w:hAnsi="Arial" w:cs="Arial"/>
          <w:i/>
          <w:sz w:val="24"/>
          <w:szCs w:val="24"/>
          <w:shd w:val="clear" w:color="auto" w:fill="FFFFFF"/>
        </w:rPr>
        <w:t>SPC Traditional Marine Resource Management and Knowledge Information Bulletin</w:t>
      </w:r>
      <w:r w:rsidRPr="001401F2">
        <w:rPr>
          <w:rFonts w:ascii="Arial" w:hAnsi="Arial" w:cs="Arial"/>
          <w:sz w:val="24"/>
          <w:szCs w:val="24"/>
          <w:shd w:val="clear" w:color="auto" w:fill="FFFFFF"/>
        </w:rPr>
        <w:t xml:space="preserve"> </w:t>
      </w:r>
      <w:r w:rsidRPr="0076501F">
        <w:rPr>
          <w:rFonts w:ascii="Arial" w:hAnsi="Arial" w:cs="Arial"/>
          <w:b/>
          <w:sz w:val="24"/>
          <w:szCs w:val="24"/>
          <w:shd w:val="clear" w:color="auto" w:fill="FFFFFF"/>
        </w:rPr>
        <w:t>25</w:t>
      </w:r>
      <w:r w:rsidRPr="001401F2">
        <w:rPr>
          <w:rFonts w:ascii="Arial" w:hAnsi="Arial" w:cs="Arial"/>
          <w:sz w:val="24"/>
          <w:szCs w:val="24"/>
          <w:shd w:val="clear" w:color="auto" w:fill="FFFFFF"/>
        </w:rPr>
        <w:t>:16-25</w:t>
      </w:r>
      <w:r w:rsidRPr="00A13E6C">
        <w:rPr>
          <w:rFonts w:ascii="Arial" w:hAnsi="Arial" w:cs="Arial"/>
          <w:sz w:val="24"/>
          <w:szCs w:val="24"/>
          <w:shd w:val="clear" w:color="auto" w:fill="FFFFFF"/>
        </w:rPr>
        <w:t>.</w:t>
      </w:r>
    </w:p>
    <w:p w14:paraId="18F86F1E" w14:textId="023954A1" w:rsidR="00B2085F" w:rsidRPr="00A13E6C" w:rsidRDefault="00B2085F" w:rsidP="00B2085F">
      <w:pPr>
        <w:widowControl w:val="0"/>
        <w:autoSpaceDE w:val="0"/>
        <w:autoSpaceDN w:val="0"/>
        <w:adjustRightInd w:val="0"/>
        <w:spacing w:after="0" w:line="480" w:lineRule="auto"/>
        <w:jc w:val="both"/>
        <w:rPr>
          <w:rFonts w:ascii="Arial" w:hAnsi="Arial" w:cs="Arial"/>
          <w:sz w:val="24"/>
          <w:szCs w:val="24"/>
          <w:lang w:val="en-US"/>
        </w:rPr>
      </w:pPr>
      <w:proofErr w:type="spellStart"/>
      <w:r w:rsidRPr="00A13E6C">
        <w:rPr>
          <w:rFonts w:ascii="Arial" w:hAnsi="Arial" w:cs="Arial"/>
          <w:sz w:val="24"/>
          <w:szCs w:val="24"/>
          <w:lang w:val="en-US"/>
        </w:rPr>
        <w:t>Govan</w:t>
      </w:r>
      <w:proofErr w:type="spellEnd"/>
      <w:r w:rsidRPr="00A13E6C">
        <w:rPr>
          <w:rFonts w:ascii="Arial" w:hAnsi="Arial" w:cs="Arial"/>
          <w:sz w:val="24"/>
          <w:szCs w:val="24"/>
          <w:lang w:val="en-US"/>
        </w:rPr>
        <w:t xml:space="preserve">, H. (2009). </w:t>
      </w:r>
      <w:r w:rsidRPr="0076501F">
        <w:rPr>
          <w:rFonts w:ascii="Arial" w:hAnsi="Arial" w:cs="Arial"/>
          <w:i/>
          <w:sz w:val="24"/>
          <w:szCs w:val="24"/>
          <w:lang w:val="en-US"/>
        </w:rPr>
        <w:t xml:space="preserve">Status and Potential of Locally-managed Marine Areas in the South Pacific: Meeting Nature Conservation and Sustainable Livelihood Targets Through Wide-spread Implementation of LMMAs: </w:t>
      </w:r>
      <w:r w:rsidRPr="00A13E6C">
        <w:rPr>
          <w:rFonts w:ascii="Arial" w:hAnsi="Arial" w:cs="Arial"/>
          <w:sz w:val="24"/>
          <w:szCs w:val="24"/>
          <w:lang w:val="en-US"/>
        </w:rPr>
        <w:t>World Fish Study Report. (2009): 95. [</w:t>
      </w:r>
      <w:proofErr w:type="gramStart"/>
      <w:r w:rsidRPr="00A13E6C">
        <w:rPr>
          <w:rFonts w:ascii="Arial" w:hAnsi="Arial" w:cs="Arial"/>
          <w:sz w:val="24"/>
          <w:szCs w:val="24"/>
          <w:lang w:val="en-US"/>
        </w:rPr>
        <w:t>www</w:t>
      </w:r>
      <w:proofErr w:type="gramEnd"/>
      <w:r w:rsidRPr="00A13E6C">
        <w:rPr>
          <w:rFonts w:ascii="Arial" w:hAnsi="Arial" w:cs="Arial"/>
          <w:sz w:val="24"/>
          <w:szCs w:val="24"/>
          <w:lang w:val="en-US"/>
        </w:rPr>
        <w:t xml:space="preserve"> document] </w:t>
      </w:r>
    </w:p>
    <w:p w14:paraId="0DCB945D" w14:textId="77777777" w:rsidR="00B2085F" w:rsidRPr="00A13E6C" w:rsidRDefault="00754FE4" w:rsidP="00B2085F">
      <w:pPr>
        <w:widowControl w:val="0"/>
        <w:autoSpaceDE w:val="0"/>
        <w:autoSpaceDN w:val="0"/>
        <w:adjustRightInd w:val="0"/>
        <w:spacing w:after="0" w:line="480" w:lineRule="auto"/>
        <w:jc w:val="both"/>
        <w:rPr>
          <w:rFonts w:ascii="Arial" w:hAnsi="Arial" w:cs="Arial"/>
          <w:sz w:val="24"/>
          <w:szCs w:val="24"/>
          <w:lang w:val="en-US"/>
        </w:rPr>
      </w:pPr>
      <w:hyperlink r:id="rId11" w:history="1">
        <w:r w:rsidR="00B2085F" w:rsidRPr="00A13E6C">
          <w:rPr>
            <w:rStyle w:val="Hyperlink"/>
            <w:rFonts w:ascii="Arial" w:hAnsi="Arial" w:cs="Arial"/>
            <w:color w:val="auto"/>
            <w:sz w:val="24"/>
            <w:szCs w:val="24"/>
            <w:lang w:val="en-US"/>
          </w:rPr>
          <w:t>https://www.academia.edu/3011404/Status_and_potential_of_locally-managed_marine_areas_in_the_South_Pacific_meeting_nature_conservation_and_sustainable_livelihood_targets_through_wide-spread_implementation_of_LMMAs</w:t>
        </w:r>
      </w:hyperlink>
    </w:p>
    <w:p w14:paraId="56076BAE" w14:textId="77777777" w:rsidR="00B2085F" w:rsidRPr="00A13E6C" w:rsidRDefault="00B2085F" w:rsidP="00B2085F">
      <w:pPr>
        <w:widowControl w:val="0"/>
        <w:autoSpaceDE w:val="0"/>
        <w:autoSpaceDN w:val="0"/>
        <w:adjustRightInd w:val="0"/>
        <w:spacing w:after="0" w:line="480" w:lineRule="auto"/>
        <w:jc w:val="both"/>
        <w:rPr>
          <w:rFonts w:ascii="Arial" w:hAnsi="Arial" w:cs="Arial"/>
          <w:sz w:val="24"/>
          <w:szCs w:val="24"/>
          <w:lang w:val="en-US"/>
        </w:rPr>
      </w:pPr>
    </w:p>
    <w:p w14:paraId="75BADF61" w14:textId="77777777" w:rsidR="00B2085F" w:rsidRPr="00A13E6C" w:rsidRDefault="00B2085F" w:rsidP="00B2085F">
      <w:pPr>
        <w:pStyle w:val="CommentText"/>
        <w:spacing w:line="480" w:lineRule="auto"/>
        <w:jc w:val="both"/>
        <w:rPr>
          <w:rFonts w:ascii="Arial" w:hAnsi="Arial" w:cs="Arial"/>
          <w:sz w:val="24"/>
          <w:szCs w:val="24"/>
          <w:shd w:val="clear" w:color="auto" w:fill="FFFFFF"/>
        </w:rPr>
      </w:pPr>
      <w:r w:rsidRPr="00A13E6C">
        <w:rPr>
          <w:rFonts w:ascii="Arial" w:hAnsi="Arial" w:cs="Arial"/>
          <w:sz w:val="24"/>
          <w:szCs w:val="24"/>
          <w:shd w:val="clear" w:color="auto" w:fill="FFFFFF"/>
        </w:rPr>
        <w:t xml:space="preserve">Guardian Newspaper (2014) Shetland may reconsider its place in Scotland after yes vote, says minister. Article by Esther </w:t>
      </w:r>
      <w:proofErr w:type="spellStart"/>
      <w:r w:rsidRPr="00A13E6C">
        <w:rPr>
          <w:rFonts w:ascii="Arial" w:hAnsi="Arial" w:cs="Arial"/>
          <w:sz w:val="24"/>
          <w:szCs w:val="24"/>
          <w:shd w:val="clear" w:color="auto" w:fill="FFFFFF"/>
        </w:rPr>
        <w:t>Addley</w:t>
      </w:r>
      <w:proofErr w:type="spellEnd"/>
      <w:r w:rsidRPr="00A13E6C">
        <w:rPr>
          <w:rFonts w:ascii="Arial" w:hAnsi="Arial" w:cs="Arial"/>
          <w:sz w:val="24"/>
          <w:szCs w:val="24"/>
          <w:shd w:val="clear" w:color="auto" w:fill="FFFFFF"/>
        </w:rPr>
        <w:t xml:space="preserve"> 17</w:t>
      </w:r>
      <w:r w:rsidRPr="00A13E6C">
        <w:rPr>
          <w:rFonts w:ascii="Arial" w:hAnsi="Arial" w:cs="Arial"/>
          <w:sz w:val="24"/>
          <w:szCs w:val="24"/>
          <w:shd w:val="clear" w:color="auto" w:fill="FFFFFF"/>
          <w:vertAlign w:val="superscript"/>
        </w:rPr>
        <w:t>th</w:t>
      </w:r>
      <w:r w:rsidRPr="00A13E6C">
        <w:rPr>
          <w:rFonts w:ascii="Arial" w:hAnsi="Arial" w:cs="Arial"/>
          <w:sz w:val="24"/>
          <w:szCs w:val="24"/>
          <w:shd w:val="clear" w:color="auto" w:fill="FFFFFF"/>
        </w:rPr>
        <w:t xml:space="preserve"> Sept 2014. [</w:t>
      </w:r>
      <w:proofErr w:type="gramStart"/>
      <w:r w:rsidRPr="00A13E6C">
        <w:rPr>
          <w:rFonts w:ascii="Arial" w:hAnsi="Arial" w:cs="Arial"/>
          <w:sz w:val="24"/>
          <w:szCs w:val="24"/>
          <w:shd w:val="clear" w:color="auto" w:fill="FFFFFF"/>
        </w:rPr>
        <w:t>www</w:t>
      </w:r>
      <w:proofErr w:type="gramEnd"/>
      <w:r w:rsidRPr="00A13E6C">
        <w:rPr>
          <w:rFonts w:ascii="Arial" w:hAnsi="Arial" w:cs="Arial"/>
          <w:sz w:val="24"/>
          <w:szCs w:val="24"/>
          <w:shd w:val="clear" w:color="auto" w:fill="FFFFFF"/>
        </w:rPr>
        <w:t xml:space="preserve"> document] </w:t>
      </w:r>
      <w:hyperlink r:id="rId12" w:history="1">
        <w:r w:rsidRPr="00A13E6C">
          <w:rPr>
            <w:rStyle w:val="Hyperlink"/>
            <w:rFonts w:ascii="Arial" w:hAnsi="Arial" w:cs="Arial"/>
            <w:color w:val="auto"/>
            <w:sz w:val="24"/>
            <w:szCs w:val="24"/>
            <w:shd w:val="clear" w:color="auto" w:fill="FFFFFF"/>
          </w:rPr>
          <w:t>http://www.theguardian.com/politics/2014/sep/17/shetland-may-reconsider-place-scotland-yes-vote-alistair-carmichael</w:t>
        </w:r>
      </w:hyperlink>
    </w:p>
    <w:p w14:paraId="7858BC5C" w14:textId="7F3F1698" w:rsidR="0076501F" w:rsidRDefault="00A90BAC" w:rsidP="00B2085F">
      <w:pPr>
        <w:widowControl w:val="0"/>
        <w:autoSpaceDE w:val="0"/>
        <w:autoSpaceDN w:val="0"/>
        <w:adjustRightInd w:val="0"/>
        <w:spacing w:after="0" w:line="480" w:lineRule="auto"/>
        <w:jc w:val="both"/>
        <w:rPr>
          <w:rFonts w:ascii="Arial" w:hAnsi="Arial" w:cs="Arial"/>
          <w:sz w:val="24"/>
          <w:szCs w:val="24"/>
          <w:lang w:val="en-US"/>
        </w:rPr>
      </w:pPr>
      <w:proofErr w:type="spellStart"/>
      <w:proofErr w:type="gramStart"/>
      <w:r w:rsidRPr="00A90BAC">
        <w:rPr>
          <w:rFonts w:ascii="Arial" w:hAnsi="Arial" w:cs="Arial"/>
          <w:sz w:val="24"/>
          <w:szCs w:val="24"/>
          <w:lang w:val="en-US"/>
        </w:rPr>
        <w:t>Guillotreau</w:t>
      </w:r>
      <w:proofErr w:type="spellEnd"/>
      <w:r w:rsidRPr="00A90BAC">
        <w:rPr>
          <w:rFonts w:ascii="Arial" w:hAnsi="Arial" w:cs="Arial"/>
          <w:sz w:val="24"/>
          <w:szCs w:val="24"/>
          <w:lang w:val="en-US"/>
        </w:rPr>
        <w:t xml:space="preserve">, P, </w:t>
      </w:r>
      <w:proofErr w:type="spellStart"/>
      <w:r w:rsidRPr="00A90BAC">
        <w:rPr>
          <w:rFonts w:ascii="Arial" w:hAnsi="Arial" w:cs="Arial"/>
          <w:sz w:val="24"/>
          <w:szCs w:val="24"/>
          <w:lang w:val="en-US"/>
        </w:rPr>
        <w:t>Campling</w:t>
      </w:r>
      <w:proofErr w:type="spellEnd"/>
      <w:r>
        <w:rPr>
          <w:rFonts w:ascii="Arial" w:hAnsi="Arial" w:cs="Arial"/>
          <w:sz w:val="24"/>
          <w:szCs w:val="24"/>
          <w:lang w:val="en-US"/>
        </w:rPr>
        <w:t xml:space="preserve">, L and </w:t>
      </w:r>
      <w:r w:rsidRPr="00A90BAC">
        <w:rPr>
          <w:rFonts w:ascii="Arial" w:hAnsi="Arial" w:cs="Arial"/>
          <w:sz w:val="24"/>
          <w:szCs w:val="24"/>
          <w:lang w:val="en-US"/>
        </w:rPr>
        <w:t>Robinson</w:t>
      </w:r>
      <w:r>
        <w:rPr>
          <w:rFonts w:ascii="Arial" w:hAnsi="Arial" w:cs="Arial"/>
          <w:sz w:val="24"/>
          <w:szCs w:val="24"/>
          <w:lang w:val="en-US"/>
        </w:rPr>
        <w:t>, J (2012).</w:t>
      </w:r>
      <w:proofErr w:type="gramEnd"/>
      <w:r>
        <w:rPr>
          <w:rFonts w:ascii="Arial" w:hAnsi="Arial" w:cs="Arial"/>
          <w:sz w:val="24"/>
          <w:szCs w:val="24"/>
          <w:lang w:val="en-US"/>
        </w:rPr>
        <w:t xml:space="preserve"> </w:t>
      </w:r>
      <w:proofErr w:type="gramStart"/>
      <w:r w:rsidRPr="00A90BAC">
        <w:rPr>
          <w:rFonts w:ascii="Arial" w:hAnsi="Arial" w:cs="Arial"/>
          <w:sz w:val="24"/>
          <w:szCs w:val="24"/>
          <w:lang w:val="en-US"/>
        </w:rPr>
        <w:t>Vulnerability of small island fishery economies to cli</w:t>
      </w:r>
      <w:r>
        <w:rPr>
          <w:rFonts w:ascii="Arial" w:hAnsi="Arial" w:cs="Arial"/>
          <w:sz w:val="24"/>
          <w:szCs w:val="24"/>
          <w:lang w:val="en-US"/>
        </w:rPr>
        <w:t>mate and institutional changes.</w:t>
      </w:r>
      <w:proofErr w:type="gramEnd"/>
      <w:r w:rsidRPr="00A90BAC">
        <w:rPr>
          <w:rFonts w:ascii="Arial" w:hAnsi="Arial" w:cs="Arial"/>
          <w:sz w:val="24"/>
          <w:szCs w:val="24"/>
          <w:lang w:val="en-US"/>
        </w:rPr>
        <w:t xml:space="preserve"> </w:t>
      </w:r>
      <w:r w:rsidRPr="00A90BAC">
        <w:rPr>
          <w:rFonts w:ascii="Arial" w:hAnsi="Arial" w:cs="Arial"/>
          <w:i/>
          <w:sz w:val="24"/>
          <w:szCs w:val="24"/>
          <w:lang w:val="en-US"/>
        </w:rPr>
        <w:t>Current Opinion in Environmental Sustainability</w:t>
      </w:r>
      <w:r w:rsidRPr="0076501F">
        <w:rPr>
          <w:rFonts w:ascii="Arial" w:hAnsi="Arial" w:cs="Arial"/>
          <w:b/>
          <w:i/>
          <w:sz w:val="24"/>
          <w:szCs w:val="24"/>
          <w:lang w:val="en-US"/>
        </w:rPr>
        <w:t xml:space="preserve"> </w:t>
      </w:r>
      <w:r w:rsidRPr="0076501F">
        <w:rPr>
          <w:rFonts w:ascii="Arial" w:hAnsi="Arial" w:cs="Arial"/>
          <w:b/>
          <w:sz w:val="24"/>
          <w:szCs w:val="24"/>
          <w:lang w:val="en-US"/>
        </w:rPr>
        <w:t>4</w:t>
      </w:r>
      <w:r>
        <w:rPr>
          <w:rFonts w:ascii="Arial" w:hAnsi="Arial" w:cs="Arial"/>
          <w:sz w:val="24"/>
          <w:szCs w:val="24"/>
          <w:lang w:val="en-US"/>
        </w:rPr>
        <w:t>.3</w:t>
      </w:r>
      <w:r w:rsidRPr="00A90BAC">
        <w:rPr>
          <w:rFonts w:ascii="Arial" w:hAnsi="Arial" w:cs="Arial"/>
          <w:sz w:val="24"/>
          <w:szCs w:val="24"/>
          <w:lang w:val="en-US"/>
        </w:rPr>
        <w:t>: 287-291.</w:t>
      </w:r>
    </w:p>
    <w:p w14:paraId="3252CB1E" w14:textId="77777777" w:rsidR="0076501F" w:rsidRDefault="0076501F" w:rsidP="00B2085F">
      <w:pPr>
        <w:widowControl w:val="0"/>
        <w:autoSpaceDE w:val="0"/>
        <w:autoSpaceDN w:val="0"/>
        <w:adjustRightInd w:val="0"/>
        <w:spacing w:after="0" w:line="480" w:lineRule="auto"/>
        <w:jc w:val="both"/>
        <w:rPr>
          <w:rFonts w:ascii="Arial" w:hAnsi="Arial" w:cs="Arial"/>
          <w:sz w:val="24"/>
          <w:szCs w:val="24"/>
          <w:lang w:val="en-US"/>
        </w:rPr>
      </w:pPr>
    </w:p>
    <w:p w14:paraId="19109A3C" w14:textId="2CF9B003" w:rsidR="0076501F" w:rsidRPr="0076501F" w:rsidRDefault="00B2085F" w:rsidP="0076501F">
      <w:pPr>
        <w:widowControl w:val="0"/>
        <w:autoSpaceDE w:val="0"/>
        <w:autoSpaceDN w:val="0"/>
        <w:adjustRightInd w:val="0"/>
        <w:spacing w:after="0" w:line="480" w:lineRule="auto"/>
        <w:jc w:val="both"/>
        <w:rPr>
          <w:rFonts w:ascii="Arial" w:hAnsi="Arial" w:cs="Arial"/>
          <w:sz w:val="24"/>
          <w:szCs w:val="24"/>
        </w:rPr>
      </w:pPr>
      <w:r w:rsidRPr="00A13E6C">
        <w:rPr>
          <w:rFonts w:ascii="Arial" w:hAnsi="Arial" w:cs="Arial"/>
          <w:sz w:val="24"/>
          <w:szCs w:val="24"/>
          <w:lang w:val="en-US"/>
        </w:rPr>
        <w:lastRenderedPageBreak/>
        <w:t xml:space="preserve">Gustafson, P. (2001) Roots and routes: Exploring the relationship between place attachment and mobility. </w:t>
      </w:r>
      <w:r w:rsidRPr="00A13E6C">
        <w:rPr>
          <w:rFonts w:ascii="Arial" w:hAnsi="Arial" w:cs="Arial"/>
          <w:i/>
          <w:sz w:val="24"/>
          <w:szCs w:val="24"/>
          <w:lang w:val="en-US"/>
        </w:rPr>
        <w:t>Environment and Behavior</w:t>
      </w:r>
      <w:r w:rsidRPr="00A13E6C">
        <w:rPr>
          <w:rFonts w:ascii="Arial" w:hAnsi="Arial" w:cs="Arial"/>
          <w:sz w:val="24"/>
          <w:szCs w:val="24"/>
          <w:lang w:val="en-US"/>
        </w:rPr>
        <w:t xml:space="preserve"> </w:t>
      </w:r>
      <w:r w:rsidRPr="00A13E6C">
        <w:rPr>
          <w:rFonts w:ascii="Arial" w:hAnsi="Arial" w:cs="Arial"/>
          <w:b/>
          <w:sz w:val="24"/>
          <w:szCs w:val="24"/>
          <w:lang w:val="en-US"/>
        </w:rPr>
        <w:t>33</w:t>
      </w:r>
      <w:r w:rsidRPr="00A13E6C">
        <w:rPr>
          <w:rFonts w:ascii="Arial" w:hAnsi="Arial" w:cs="Arial"/>
          <w:sz w:val="24"/>
          <w:szCs w:val="24"/>
          <w:lang w:val="en-US"/>
        </w:rPr>
        <w:t>(5): 667–686</w:t>
      </w:r>
    </w:p>
    <w:p w14:paraId="2D470827" w14:textId="01E2301F" w:rsidR="0076501F" w:rsidRDefault="00B2085F" w:rsidP="00A92791">
      <w:pPr>
        <w:spacing w:line="480" w:lineRule="auto"/>
        <w:jc w:val="both"/>
        <w:rPr>
          <w:rFonts w:ascii="Arial" w:hAnsi="Arial" w:cs="Arial"/>
          <w:sz w:val="24"/>
          <w:szCs w:val="24"/>
          <w:shd w:val="clear" w:color="auto" w:fill="FFFFFF"/>
        </w:rPr>
      </w:pPr>
      <w:r w:rsidRPr="00A13E6C">
        <w:rPr>
          <w:rFonts w:ascii="Arial" w:hAnsi="Arial" w:cs="Arial"/>
          <w:sz w:val="24"/>
          <w:szCs w:val="24"/>
          <w:shd w:val="clear" w:color="auto" w:fill="FFFFFF"/>
        </w:rPr>
        <w:t xml:space="preserve">Hay, P. (2006). </w:t>
      </w:r>
      <w:proofErr w:type="gramStart"/>
      <w:r w:rsidRPr="00A13E6C">
        <w:rPr>
          <w:rFonts w:ascii="Arial" w:hAnsi="Arial" w:cs="Arial"/>
          <w:sz w:val="24"/>
          <w:szCs w:val="24"/>
          <w:shd w:val="clear" w:color="auto" w:fill="FFFFFF"/>
        </w:rPr>
        <w:t>A phenomenology of islands.</w:t>
      </w:r>
      <w:proofErr w:type="gramEnd"/>
      <w:r w:rsidRPr="00A13E6C">
        <w:rPr>
          <w:rFonts w:ascii="Arial" w:hAnsi="Arial" w:cs="Arial"/>
          <w:sz w:val="24"/>
          <w:szCs w:val="24"/>
          <w:shd w:val="clear" w:color="auto" w:fill="FFFFFF"/>
        </w:rPr>
        <w:t xml:space="preserve"> </w:t>
      </w:r>
      <w:r w:rsidRPr="00A13E6C">
        <w:rPr>
          <w:rFonts w:ascii="Arial" w:hAnsi="Arial" w:cs="Arial"/>
          <w:i/>
          <w:sz w:val="24"/>
          <w:szCs w:val="24"/>
          <w:shd w:val="clear" w:color="auto" w:fill="FFFFFF"/>
        </w:rPr>
        <w:t>Island Studies Journal</w:t>
      </w:r>
      <w:r w:rsidRPr="00A13E6C">
        <w:rPr>
          <w:rFonts w:ascii="Arial" w:hAnsi="Arial" w:cs="Arial"/>
          <w:sz w:val="24"/>
          <w:szCs w:val="24"/>
          <w:shd w:val="clear" w:color="auto" w:fill="FFFFFF"/>
        </w:rPr>
        <w:t xml:space="preserve"> </w:t>
      </w:r>
      <w:r w:rsidRPr="00A13E6C">
        <w:rPr>
          <w:rFonts w:ascii="Arial" w:hAnsi="Arial" w:cs="Arial"/>
          <w:b/>
          <w:sz w:val="24"/>
          <w:szCs w:val="24"/>
          <w:shd w:val="clear" w:color="auto" w:fill="FFFFFF"/>
        </w:rPr>
        <w:t>1</w:t>
      </w:r>
      <w:r w:rsidRPr="00A13E6C">
        <w:rPr>
          <w:rFonts w:ascii="Arial" w:hAnsi="Arial" w:cs="Arial"/>
          <w:sz w:val="24"/>
          <w:szCs w:val="24"/>
          <w:shd w:val="clear" w:color="auto" w:fill="FFFFFF"/>
        </w:rPr>
        <w:t>:19-42</w:t>
      </w:r>
    </w:p>
    <w:p w14:paraId="10C249C6" w14:textId="0FD236FF" w:rsidR="00A92791" w:rsidRDefault="00787A5C" w:rsidP="00A92791">
      <w:pPr>
        <w:spacing w:line="480" w:lineRule="auto"/>
        <w:jc w:val="both"/>
        <w:rPr>
          <w:rFonts w:ascii="Arial" w:hAnsi="Arial" w:cs="Arial"/>
          <w:sz w:val="24"/>
          <w:szCs w:val="24"/>
          <w:shd w:val="clear" w:color="auto" w:fill="FFFFFF"/>
        </w:rPr>
      </w:pPr>
      <w:proofErr w:type="gramStart"/>
      <w:r w:rsidRPr="00787A5C">
        <w:rPr>
          <w:rFonts w:ascii="Arial" w:hAnsi="Arial" w:cs="Arial"/>
          <w:sz w:val="24"/>
          <w:szCs w:val="24"/>
          <w:shd w:val="clear" w:color="auto" w:fill="FFFFFF"/>
        </w:rPr>
        <w:t xml:space="preserve">Hicks, C.C., Crowder, L.B., Graham, N.A., </w:t>
      </w:r>
      <w:proofErr w:type="spellStart"/>
      <w:r w:rsidRPr="00787A5C">
        <w:rPr>
          <w:rFonts w:ascii="Arial" w:hAnsi="Arial" w:cs="Arial"/>
          <w:sz w:val="24"/>
          <w:szCs w:val="24"/>
          <w:shd w:val="clear" w:color="auto" w:fill="FFFFFF"/>
        </w:rPr>
        <w:t>K</w:t>
      </w:r>
      <w:r>
        <w:rPr>
          <w:rFonts w:ascii="Arial" w:hAnsi="Arial" w:cs="Arial"/>
          <w:sz w:val="24"/>
          <w:szCs w:val="24"/>
          <w:shd w:val="clear" w:color="auto" w:fill="FFFFFF"/>
        </w:rPr>
        <w:t>ittinger</w:t>
      </w:r>
      <w:proofErr w:type="spellEnd"/>
      <w:r>
        <w:rPr>
          <w:rFonts w:ascii="Arial" w:hAnsi="Arial" w:cs="Arial"/>
          <w:sz w:val="24"/>
          <w:szCs w:val="24"/>
          <w:shd w:val="clear" w:color="auto" w:fill="FFFFFF"/>
        </w:rPr>
        <w:t xml:space="preserve">, J.N. and </w:t>
      </w:r>
      <w:proofErr w:type="spellStart"/>
      <w:r>
        <w:rPr>
          <w:rFonts w:ascii="Arial" w:hAnsi="Arial" w:cs="Arial"/>
          <w:sz w:val="24"/>
          <w:szCs w:val="24"/>
          <w:shd w:val="clear" w:color="auto" w:fill="FFFFFF"/>
        </w:rPr>
        <w:t>Cornu</w:t>
      </w:r>
      <w:proofErr w:type="spellEnd"/>
      <w:r>
        <w:rPr>
          <w:rFonts w:ascii="Arial" w:hAnsi="Arial" w:cs="Arial"/>
          <w:sz w:val="24"/>
          <w:szCs w:val="24"/>
          <w:shd w:val="clear" w:color="auto" w:fill="FFFFFF"/>
        </w:rPr>
        <w:t xml:space="preserve">, E.L. </w:t>
      </w:r>
      <w:r w:rsidR="00A92791">
        <w:rPr>
          <w:rFonts w:ascii="Arial" w:hAnsi="Arial" w:cs="Arial"/>
          <w:sz w:val="24"/>
          <w:szCs w:val="24"/>
          <w:shd w:val="clear" w:color="auto" w:fill="FFFFFF"/>
        </w:rPr>
        <w:t>(2016).</w:t>
      </w:r>
      <w:proofErr w:type="gramEnd"/>
      <w:r w:rsidR="00A92791">
        <w:rPr>
          <w:rFonts w:ascii="Arial" w:hAnsi="Arial" w:cs="Arial"/>
          <w:sz w:val="24"/>
          <w:szCs w:val="24"/>
          <w:shd w:val="clear" w:color="auto" w:fill="FFFFFF"/>
        </w:rPr>
        <w:t xml:space="preserve"> </w:t>
      </w:r>
      <w:r w:rsidR="00A92791" w:rsidRPr="00A92791">
        <w:rPr>
          <w:rFonts w:ascii="Arial" w:hAnsi="Arial" w:cs="Arial"/>
          <w:sz w:val="24"/>
          <w:szCs w:val="24"/>
          <w:shd w:val="clear" w:color="auto" w:fill="FFFFFF"/>
        </w:rPr>
        <w:t>Social drivers fo</w:t>
      </w:r>
      <w:r w:rsidR="00A92791">
        <w:rPr>
          <w:rFonts w:ascii="Arial" w:hAnsi="Arial" w:cs="Arial"/>
          <w:sz w:val="24"/>
          <w:szCs w:val="24"/>
          <w:shd w:val="clear" w:color="auto" w:fill="FFFFFF"/>
        </w:rPr>
        <w:t>rewarn of marine regime shifts.</w:t>
      </w:r>
      <w:r w:rsidR="00A92791" w:rsidRPr="00A92791">
        <w:rPr>
          <w:rFonts w:ascii="Arial" w:hAnsi="Arial" w:cs="Arial"/>
          <w:i/>
          <w:sz w:val="24"/>
          <w:szCs w:val="24"/>
          <w:shd w:val="clear" w:color="auto" w:fill="FFFFFF"/>
        </w:rPr>
        <w:t xml:space="preserve"> Frontiers in Ecology and the Environment</w:t>
      </w:r>
      <w:r w:rsidR="00A92791" w:rsidRPr="00A92791">
        <w:rPr>
          <w:rFonts w:ascii="Arial" w:hAnsi="Arial" w:cs="Arial"/>
          <w:sz w:val="24"/>
          <w:szCs w:val="24"/>
          <w:shd w:val="clear" w:color="auto" w:fill="FFFFFF"/>
        </w:rPr>
        <w:t xml:space="preserve"> </w:t>
      </w:r>
      <w:r w:rsidR="00A92791" w:rsidRPr="0076501F">
        <w:rPr>
          <w:rFonts w:ascii="Arial" w:hAnsi="Arial" w:cs="Arial"/>
          <w:b/>
          <w:sz w:val="24"/>
          <w:szCs w:val="24"/>
          <w:shd w:val="clear" w:color="auto" w:fill="FFFFFF"/>
        </w:rPr>
        <w:t>14</w:t>
      </w:r>
      <w:r w:rsidR="00A92791" w:rsidRPr="00A92791">
        <w:rPr>
          <w:rFonts w:ascii="Arial" w:hAnsi="Arial" w:cs="Arial"/>
          <w:sz w:val="24"/>
          <w:szCs w:val="24"/>
          <w:shd w:val="clear" w:color="auto" w:fill="FFFFFF"/>
        </w:rPr>
        <w:t>.5: 252-260.</w:t>
      </w:r>
    </w:p>
    <w:p w14:paraId="2FDD342B" w14:textId="77777777" w:rsidR="00B2085F" w:rsidRPr="00A13E6C" w:rsidRDefault="00B2085F" w:rsidP="00B2085F">
      <w:pPr>
        <w:spacing w:line="480" w:lineRule="auto"/>
        <w:jc w:val="both"/>
        <w:rPr>
          <w:rFonts w:ascii="Arial" w:hAnsi="Arial" w:cs="Arial"/>
          <w:sz w:val="24"/>
          <w:szCs w:val="24"/>
          <w:shd w:val="clear" w:color="auto" w:fill="FFFFFF"/>
        </w:rPr>
      </w:pPr>
      <w:r w:rsidRPr="00A13E6C">
        <w:rPr>
          <w:rFonts w:ascii="Arial" w:hAnsi="Arial" w:cs="Arial"/>
          <w:sz w:val="24"/>
          <w:szCs w:val="24"/>
          <w:shd w:val="clear" w:color="auto" w:fill="FFFFFF"/>
        </w:rPr>
        <w:t xml:space="preserve">Hiscock, K </w:t>
      </w:r>
      <w:proofErr w:type="spellStart"/>
      <w:r w:rsidRPr="00A13E6C">
        <w:rPr>
          <w:rFonts w:ascii="Arial" w:hAnsi="Arial" w:cs="Arial"/>
          <w:sz w:val="24"/>
          <w:szCs w:val="24"/>
          <w:shd w:val="clear" w:color="auto" w:fill="FFFFFF"/>
        </w:rPr>
        <w:t>Breckels</w:t>
      </w:r>
      <w:proofErr w:type="spellEnd"/>
      <w:r w:rsidRPr="00A13E6C">
        <w:rPr>
          <w:rFonts w:ascii="Arial" w:hAnsi="Arial" w:cs="Arial"/>
          <w:sz w:val="24"/>
          <w:szCs w:val="24"/>
          <w:shd w:val="clear" w:color="auto" w:fill="FFFFFF"/>
        </w:rPr>
        <w:t xml:space="preserve">, M (2007). </w:t>
      </w:r>
      <w:r w:rsidRPr="001401F2">
        <w:rPr>
          <w:rFonts w:ascii="Arial" w:hAnsi="Arial" w:cs="Arial"/>
          <w:i/>
          <w:sz w:val="24"/>
          <w:szCs w:val="24"/>
          <w:shd w:val="clear" w:color="auto" w:fill="FFFFFF"/>
        </w:rPr>
        <w:t>Marine biodiversity hotspots in the UK: their identification and protection.</w:t>
      </w:r>
      <w:r w:rsidRPr="00A13E6C">
        <w:rPr>
          <w:rFonts w:ascii="Arial" w:hAnsi="Arial" w:cs="Arial"/>
          <w:sz w:val="24"/>
          <w:szCs w:val="24"/>
          <w:shd w:val="clear" w:color="auto" w:fill="FFFFFF"/>
        </w:rPr>
        <w:t xml:space="preserve"> </w:t>
      </w:r>
      <w:proofErr w:type="gramStart"/>
      <w:r w:rsidRPr="00A13E6C">
        <w:rPr>
          <w:rFonts w:ascii="Arial" w:hAnsi="Arial" w:cs="Arial"/>
          <w:sz w:val="24"/>
          <w:szCs w:val="24"/>
          <w:shd w:val="clear" w:color="auto" w:fill="FFFFFF"/>
        </w:rPr>
        <w:t>WWF-UK 2007.</w:t>
      </w:r>
      <w:proofErr w:type="gramEnd"/>
      <w:r w:rsidRPr="00A13E6C">
        <w:rPr>
          <w:rFonts w:ascii="Arial" w:hAnsi="Arial" w:cs="Arial"/>
          <w:sz w:val="24"/>
          <w:szCs w:val="24"/>
          <w:shd w:val="clear" w:color="auto" w:fill="FFFFFF"/>
        </w:rPr>
        <w:t xml:space="preserve"> </w:t>
      </w:r>
    </w:p>
    <w:p w14:paraId="54272D83" w14:textId="77777777" w:rsidR="00B2085F" w:rsidRPr="00A13E6C" w:rsidRDefault="00B2085F" w:rsidP="00B2085F">
      <w:pPr>
        <w:spacing w:line="480" w:lineRule="auto"/>
        <w:jc w:val="both"/>
        <w:rPr>
          <w:rFonts w:ascii="Arial" w:hAnsi="Arial" w:cs="Arial"/>
          <w:sz w:val="24"/>
          <w:szCs w:val="24"/>
          <w:shd w:val="clear" w:color="auto" w:fill="FFFFFF"/>
        </w:rPr>
      </w:pPr>
      <w:proofErr w:type="spellStart"/>
      <w:r w:rsidRPr="00A13E6C">
        <w:rPr>
          <w:rFonts w:ascii="Arial" w:hAnsi="Arial" w:cs="Arial"/>
          <w:sz w:val="24"/>
          <w:szCs w:val="24"/>
          <w:shd w:val="clear" w:color="auto" w:fill="FFFFFF"/>
        </w:rPr>
        <w:t>Hau'ofa</w:t>
      </w:r>
      <w:proofErr w:type="spellEnd"/>
      <w:r w:rsidRPr="00A13E6C">
        <w:rPr>
          <w:rFonts w:ascii="Arial" w:hAnsi="Arial" w:cs="Arial"/>
          <w:sz w:val="24"/>
          <w:szCs w:val="24"/>
          <w:shd w:val="clear" w:color="auto" w:fill="FFFFFF"/>
        </w:rPr>
        <w:t xml:space="preserve">, E. (1994). </w:t>
      </w:r>
      <w:proofErr w:type="gramStart"/>
      <w:r w:rsidRPr="00A13E6C">
        <w:rPr>
          <w:rFonts w:ascii="Arial" w:hAnsi="Arial" w:cs="Arial"/>
          <w:sz w:val="24"/>
          <w:szCs w:val="24"/>
          <w:shd w:val="clear" w:color="auto" w:fill="FFFFFF"/>
        </w:rPr>
        <w:t>Our Sea of Islands.</w:t>
      </w:r>
      <w:proofErr w:type="gramEnd"/>
      <w:r w:rsidRPr="00A13E6C">
        <w:rPr>
          <w:rFonts w:ascii="Arial" w:hAnsi="Arial" w:cs="Arial"/>
          <w:sz w:val="24"/>
          <w:szCs w:val="24"/>
          <w:shd w:val="clear" w:color="auto" w:fill="FFFFFF"/>
        </w:rPr>
        <w:t xml:space="preserve"> </w:t>
      </w:r>
      <w:r w:rsidRPr="00A13E6C">
        <w:rPr>
          <w:rFonts w:ascii="Arial" w:hAnsi="Arial" w:cs="Arial"/>
          <w:i/>
          <w:sz w:val="24"/>
          <w:szCs w:val="24"/>
          <w:shd w:val="clear" w:color="auto" w:fill="FFFFFF"/>
        </w:rPr>
        <w:t>The Contemporary Pacific</w:t>
      </w:r>
      <w:r w:rsidRPr="00A13E6C">
        <w:rPr>
          <w:rFonts w:ascii="Arial" w:hAnsi="Arial" w:cs="Arial"/>
          <w:sz w:val="24"/>
          <w:szCs w:val="24"/>
          <w:shd w:val="clear" w:color="auto" w:fill="FFFFFF"/>
        </w:rPr>
        <w:t xml:space="preserve"> </w:t>
      </w:r>
      <w:r w:rsidRPr="0076501F">
        <w:rPr>
          <w:rFonts w:ascii="Arial" w:hAnsi="Arial" w:cs="Arial"/>
          <w:b/>
          <w:sz w:val="24"/>
          <w:szCs w:val="24"/>
          <w:shd w:val="clear" w:color="auto" w:fill="FFFFFF"/>
        </w:rPr>
        <w:t>6</w:t>
      </w:r>
      <w:r w:rsidRPr="00A13E6C">
        <w:rPr>
          <w:rFonts w:ascii="Arial" w:hAnsi="Arial" w:cs="Arial"/>
          <w:sz w:val="24"/>
          <w:szCs w:val="24"/>
          <w:shd w:val="clear" w:color="auto" w:fill="FFFFFF"/>
        </w:rPr>
        <w:t>(1): 147-161.</w:t>
      </w:r>
    </w:p>
    <w:p w14:paraId="7E09D6E6" w14:textId="5B2A1F08" w:rsidR="00B2085F" w:rsidRPr="001401F2" w:rsidRDefault="00787A5C" w:rsidP="00B2085F">
      <w:pPr>
        <w:spacing w:line="480" w:lineRule="auto"/>
        <w:jc w:val="both"/>
        <w:rPr>
          <w:rFonts w:ascii="Arial" w:hAnsi="Arial" w:cs="Arial"/>
          <w:sz w:val="24"/>
          <w:szCs w:val="24"/>
          <w:shd w:val="clear" w:color="auto" w:fill="FFFFFF"/>
        </w:rPr>
      </w:pPr>
      <w:proofErr w:type="gramStart"/>
      <w:r w:rsidRPr="00787A5C">
        <w:rPr>
          <w:rFonts w:ascii="Arial" w:hAnsi="Arial" w:cs="Arial"/>
          <w:sz w:val="24"/>
          <w:szCs w:val="24"/>
          <w:shd w:val="clear" w:color="auto" w:fill="FFFFFF"/>
        </w:rPr>
        <w:t xml:space="preserve">Howe, C., </w:t>
      </w:r>
      <w:proofErr w:type="spellStart"/>
      <w:r w:rsidRPr="00787A5C">
        <w:rPr>
          <w:rFonts w:ascii="Arial" w:hAnsi="Arial" w:cs="Arial"/>
          <w:sz w:val="24"/>
          <w:szCs w:val="24"/>
          <w:shd w:val="clear" w:color="auto" w:fill="FFFFFF"/>
        </w:rPr>
        <w:t>Suich</w:t>
      </w:r>
      <w:proofErr w:type="spellEnd"/>
      <w:r w:rsidRPr="00787A5C">
        <w:rPr>
          <w:rFonts w:ascii="Arial" w:hAnsi="Arial" w:cs="Arial"/>
          <w:sz w:val="24"/>
          <w:szCs w:val="24"/>
          <w:shd w:val="clear" w:color="auto" w:fill="FFFFFF"/>
        </w:rPr>
        <w:t xml:space="preserve">, H., </w:t>
      </w:r>
      <w:proofErr w:type="spellStart"/>
      <w:r w:rsidRPr="00787A5C">
        <w:rPr>
          <w:rFonts w:ascii="Arial" w:hAnsi="Arial" w:cs="Arial"/>
          <w:sz w:val="24"/>
          <w:szCs w:val="24"/>
          <w:shd w:val="clear" w:color="auto" w:fill="FFFFFF"/>
        </w:rPr>
        <w:t>Vira</w:t>
      </w:r>
      <w:proofErr w:type="spellEnd"/>
      <w:r w:rsidRPr="00787A5C">
        <w:rPr>
          <w:rFonts w:ascii="Arial" w:hAnsi="Arial" w:cs="Arial"/>
          <w:sz w:val="24"/>
          <w:szCs w:val="24"/>
          <w:shd w:val="clear" w:color="auto" w:fill="FFFFFF"/>
        </w:rPr>
        <w:t>, B. and Mace, G.M.</w:t>
      </w:r>
      <w:r w:rsidR="00B2085F" w:rsidRPr="00A13E6C">
        <w:rPr>
          <w:rFonts w:ascii="Arial" w:hAnsi="Arial" w:cs="Arial"/>
          <w:sz w:val="24"/>
          <w:szCs w:val="24"/>
          <w:shd w:val="clear" w:color="auto" w:fill="FFFFFF"/>
        </w:rPr>
        <w:t xml:space="preserve"> (2014).</w:t>
      </w:r>
      <w:proofErr w:type="gramEnd"/>
      <w:r w:rsidR="00B2085F" w:rsidRPr="00A13E6C">
        <w:rPr>
          <w:rFonts w:ascii="Arial" w:hAnsi="Arial" w:cs="Arial"/>
          <w:sz w:val="24"/>
          <w:szCs w:val="24"/>
          <w:shd w:val="clear" w:color="auto" w:fill="FFFFFF"/>
        </w:rPr>
        <w:t xml:space="preserve"> Creating win-wins from trade-offs? Ecosystem services for human well-being: A meta-analysis of ecosystem </w:t>
      </w:r>
      <w:r w:rsidR="00B2085F" w:rsidRPr="001401F2">
        <w:rPr>
          <w:rFonts w:ascii="Arial" w:hAnsi="Arial" w:cs="Arial"/>
          <w:sz w:val="24"/>
          <w:szCs w:val="24"/>
          <w:shd w:val="clear" w:color="auto" w:fill="FFFFFF"/>
        </w:rPr>
        <w:t>service trade-offs a</w:t>
      </w:r>
      <w:r w:rsidR="0076501F">
        <w:rPr>
          <w:rFonts w:ascii="Arial" w:hAnsi="Arial" w:cs="Arial"/>
          <w:sz w:val="24"/>
          <w:szCs w:val="24"/>
          <w:shd w:val="clear" w:color="auto" w:fill="FFFFFF"/>
        </w:rPr>
        <w:t>nd synergies in the real world.</w:t>
      </w:r>
      <w:r w:rsidR="00B2085F" w:rsidRPr="001401F2">
        <w:rPr>
          <w:rStyle w:val="apple-converted-space"/>
          <w:rFonts w:ascii="Arial" w:hAnsi="Arial" w:cs="Arial"/>
          <w:sz w:val="24"/>
          <w:szCs w:val="24"/>
          <w:shd w:val="clear" w:color="auto" w:fill="FFFFFF"/>
        </w:rPr>
        <w:t> </w:t>
      </w:r>
      <w:r w:rsidR="00B2085F" w:rsidRPr="001401F2">
        <w:rPr>
          <w:rFonts w:ascii="Arial" w:hAnsi="Arial" w:cs="Arial"/>
          <w:i/>
          <w:iCs/>
          <w:sz w:val="24"/>
          <w:szCs w:val="24"/>
          <w:shd w:val="clear" w:color="auto" w:fill="FFFFFF"/>
        </w:rPr>
        <w:t>Global Environmental Change</w:t>
      </w:r>
      <w:r w:rsidR="00B2085F" w:rsidRPr="001401F2">
        <w:rPr>
          <w:rStyle w:val="apple-converted-space"/>
          <w:rFonts w:ascii="Arial" w:hAnsi="Arial" w:cs="Arial"/>
          <w:sz w:val="24"/>
          <w:szCs w:val="24"/>
          <w:shd w:val="clear" w:color="auto" w:fill="FFFFFF"/>
        </w:rPr>
        <w:t> </w:t>
      </w:r>
      <w:r w:rsidR="00B2085F" w:rsidRPr="0076501F">
        <w:rPr>
          <w:rFonts w:ascii="Arial" w:hAnsi="Arial" w:cs="Arial"/>
          <w:b/>
          <w:sz w:val="24"/>
          <w:szCs w:val="24"/>
          <w:shd w:val="clear" w:color="auto" w:fill="FFFFFF"/>
        </w:rPr>
        <w:t>28</w:t>
      </w:r>
      <w:r w:rsidR="00B2085F" w:rsidRPr="001401F2">
        <w:rPr>
          <w:rFonts w:ascii="Arial" w:hAnsi="Arial" w:cs="Arial"/>
          <w:sz w:val="24"/>
          <w:szCs w:val="24"/>
          <w:shd w:val="clear" w:color="auto" w:fill="FFFFFF"/>
        </w:rPr>
        <w:t>: 263-275.</w:t>
      </w:r>
    </w:p>
    <w:p w14:paraId="5A862D5D" w14:textId="77777777" w:rsidR="00B2085F" w:rsidRPr="001401F2" w:rsidRDefault="00B2085F" w:rsidP="00B2085F">
      <w:pPr>
        <w:spacing w:line="480" w:lineRule="auto"/>
        <w:jc w:val="both"/>
        <w:rPr>
          <w:rFonts w:ascii="Arial" w:hAnsi="Arial" w:cs="Arial"/>
          <w:sz w:val="24"/>
          <w:szCs w:val="24"/>
          <w:shd w:val="clear" w:color="auto" w:fill="FFFFFF"/>
        </w:rPr>
      </w:pPr>
      <w:proofErr w:type="spellStart"/>
      <w:proofErr w:type="gramStart"/>
      <w:r w:rsidRPr="001401F2">
        <w:rPr>
          <w:rFonts w:ascii="Arial" w:hAnsi="Arial" w:cs="Arial"/>
          <w:sz w:val="24"/>
          <w:szCs w:val="24"/>
          <w:shd w:val="clear" w:color="auto" w:fill="FFFFFF"/>
        </w:rPr>
        <w:t>Hviding</w:t>
      </w:r>
      <w:proofErr w:type="spellEnd"/>
      <w:r w:rsidRPr="001401F2">
        <w:rPr>
          <w:rFonts w:ascii="Arial" w:hAnsi="Arial" w:cs="Arial"/>
          <w:sz w:val="24"/>
          <w:szCs w:val="24"/>
          <w:shd w:val="clear" w:color="auto" w:fill="FFFFFF"/>
        </w:rPr>
        <w:t>, E (2003) Contested rainforests, NGOs, and projects of desire in Solomon Islands.</w:t>
      </w:r>
      <w:proofErr w:type="gramEnd"/>
      <w:r w:rsidRPr="001401F2">
        <w:rPr>
          <w:rFonts w:ascii="Arial" w:hAnsi="Arial" w:cs="Arial"/>
          <w:sz w:val="24"/>
          <w:szCs w:val="24"/>
          <w:shd w:val="clear" w:color="auto" w:fill="FFFFFF"/>
        </w:rPr>
        <w:t xml:space="preserve"> </w:t>
      </w:r>
      <w:r w:rsidRPr="001401F2">
        <w:rPr>
          <w:rFonts w:ascii="Arial" w:hAnsi="Arial" w:cs="Arial"/>
          <w:i/>
          <w:sz w:val="24"/>
          <w:szCs w:val="24"/>
          <w:shd w:val="clear" w:color="auto" w:fill="FFFFFF"/>
        </w:rPr>
        <w:t xml:space="preserve">International Social Science Journal </w:t>
      </w:r>
      <w:r w:rsidRPr="0076501F">
        <w:rPr>
          <w:rFonts w:ascii="Arial" w:hAnsi="Arial" w:cs="Arial"/>
          <w:b/>
          <w:sz w:val="24"/>
          <w:szCs w:val="24"/>
          <w:shd w:val="clear" w:color="auto" w:fill="FFFFFF"/>
        </w:rPr>
        <w:t>55</w:t>
      </w:r>
      <w:r w:rsidRPr="001401F2">
        <w:rPr>
          <w:rFonts w:ascii="Arial" w:hAnsi="Arial" w:cs="Arial"/>
          <w:sz w:val="24"/>
          <w:szCs w:val="24"/>
          <w:shd w:val="clear" w:color="auto" w:fill="FFFFFF"/>
        </w:rPr>
        <w:t>.178: 539-554.</w:t>
      </w:r>
    </w:p>
    <w:p w14:paraId="688733B5" w14:textId="28C22805" w:rsidR="00B2085F" w:rsidRPr="00A13E6C" w:rsidRDefault="00B2085F" w:rsidP="0076501F">
      <w:pPr>
        <w:rPr>
          <w:rFonts w:ascii="Arial" w:hAnsi="Arial" w:cs="Arial"/>
          <w:sz w:val="24"/>
          <w:szCs w:val="24"/>
          <w:shd w:val="clear" w:color="auto" w:fill="FFFFFF"/>
        </w:rPr>
      </w:pPr>
      <w:proofErr w:type="spellStart"/>
      <w:proofErr w:type="gramStart"/>
      <w:r w:rsidRPr="00A13E6C">
        <w:rPr>
          <w:rFonts w:ascii="Arial" w:hAnsi="Arial" w:cs="Arial"/>
          <w:sz w:val="24"/>
          <w:szCs w:val="24"/>
          <w:shd w:val="clear" w:color="auto" w:fill="FFFFFF"/>
        </w:rPr>
        <w:t>Igoe</w:t>
      </w:r>
      <w:proofErr w:type="spellEnd"/>
      <w:r w:rsidRPr="00A13E6C">
        <w:rPr>
          <w:rFonts w:ascii="Arial" w:hAnsi="Arial" w:cs="Arial"/>
          <w:sz w:val="24"/>
          <w:szCs w:val="24"/>
          <w:shd w:val="clear" w:color="auto" w:fill="FFFFFF"/>
        </w:rPr>
        <w:t>, J</w:t>
      </w:r>
      <w:r w:rsidR="0076501F">
        <w:rPr>
          <w:rFonts w:ascii="Arial" w:hAnsi="Arial" w:cs="Arial"/>
          <w:sz w:val="24"/>
          <w:szCs w:val="24"/>
          <w:shd w:val="clear" w:color="auto" w:fill="FFFFFF"/>
        </w:rPr>
        <w:t>.,</w:t>
      </w:r>
      <w:r w:rsidR="001401F2">
        <w:rPr>
          <w:rFonts w:ascii="Arial" w:hAnsi="Arial" w:cs="Arial"/>
          <w:sz w:val="24"/>
          <w:szCs w:val="24"/>
          <w:shd w:val="clear" w:color="auto" w:fill="FFFFFF"/>
        </w:rPr>
        <w:t xml:space="preserve"> </w:t>
      </w:r>
      <w:r w:rsidRPr="00A13E6C">
        <w:rPr>
          <w:rFonts w:ascii="Arial" w:hAnsi="Arial" w:cs="Arial"/>
          <w:sz w:val="24"/>
          <w:szCs w:val="24"/>
          <w:shd w:val="clear" w:color="auto" w:fill="FFFFFF"/>
        </w:rPr>
        <w:t>and Brockington</w:t>
      </w:r>
      <w:r w:rsidR="0076501F">
        <w:rPr>
          <w:rFonts w:ascii="Arial" w:hAnsi="Arial" w:cs="Arial"/>
          <w:sz w:val="24"/>
          <w:szCs w:val="24"/>
          <w:shd w:val="clear" w:color="auto" w:fill="FFFFFF"/>
        </w:rPr>
        <w:t>.</w:t>
      </w:r>
      <w:proofErr w:type="gramEnd"/>
      <w:r w:rsidR="0076501F">
        <w:rPr>
          <w:rFonts w:ascii="Arial" w:hAnsi="Arial" w:cs="Arial"/>
          <w:sz w:val="24"/>
          <w:szCs w:val="24"/>
          <w:shd w:val="clear" w:color="auto" w:fill="FFFFFF"/>
        </w:rPr>
        <w:t xml:space="preserve"> </w:t>
      </w:r>
      <w:proofErr w:type="gramStart"/>
      <w:r w:rsidR="0076501F">
        <w:rPr>
          <w:rFonts w:ascii="Arial" w:hAnsi="Arial" w:cs="Arial"/>
          <w:sz w:val="24"/>
          <w:szCs w:val="24"/>
          <w:shd w:val="clear" w:color="auto" w:fill="FFFFFF"/>
        </w:rPr>
        <w:t>D.</w:t>
      </w:r>
      <w:r w:rsidR="001401F2">
        <w:rPr>
          <w:rFonts w:ascii="Arial" w:hAnsi="Arial" w:cs="Arial"/>
          <w:sz w:val="24"/>
          <w:szCs w:val="24"/>
          <w:shd w:val="clear" w:color="auto" w:fill="FFFFFF"/>
        </w:rPr>
        <w:t xml:space="preserve"> (2016).</w:t>
      </w:r>
      <w:proofErr w:type="gramEnd"/>
      <w:r w:rsidR="001401F2">
        <w:rPr>
          <w:rFonts w:ascii="Arial" w:hAnsi="Arial" w:cs="Arial"/>
          <w:sz w:val="24"/>
          <w:szCs w:val="24"/>
          <w:shd w:val="clear" w:color="auto" w:fill="FFFFFF"/>
        </w:rPr>
        <w:t xml:space="preserve"> Neoliberal Conservation: A Brief Introduction.</w:t>
      </w:r>
      <w:r w:rsidRPr="00A13E6C">
        <w:rPr>
          <w:rFonts w:ascii="Arial" w:hAnsi="Arial" w:cs="Arial"/>
          <w:sz w:val="24"/>
          <w:szCs w:val="24"/>
          <w:shd w:val="clear" w:color="auto" w:fill="FFFFFF"/>
        </w:rPr>
        <w:t xml:space="preserve"> </w:t>
      </w:r>
      <w:r w:rsidR="0076501F">
        <w:rPr>
          <w:rFonts w:ascii="Arial" w:hAnsi="Arial" w:cs="Arial"/>
          <w:sz w:val="24"/>
          <w:szCs w:val="24"/>
          <w:shd w:val="clear" w:color="auto" w:fill="FFFFFF"/>
        </w:rPr>
        <w:t xml:space="preserve">In </w:t>
      </w:r>
      <w:proofErr w:type="spellStart"/>
      <w:r w:rsidR="0076501F" w:rsidRPr="0076501F">
        <w:rPr>
          <w:rFonts w:ascii="Arial" w:hAnsi="Arial" w:cs="Arial"/>
          <w:sz w:val="24"/>
          <w:szCs w:val="24"/>
          <w:shd w:val="clear" w:color="auto" w:fill="FFFFFF"/>
        </w:rPr>
        <w:t>Haenn</w:t>
      </w:r>
      <w:proofErr w:type="spellEnd"/>
      <w:r w:rsidR="0076501F">
        <w:rPr>
          <w:rFonts w:ascii="Arial" w:hAnsi="Arial" w:cs="Arial"/>
          <w:sz w:val="24"/>
          <w:szCs w:val="24"/>
          <w:shd w:val="clear" w:color="auto" w:fill="FFFFFF"/>
        </w:rPr>
        <w:t xml:space="preserve">, N., </w:t>
      </w:r>
      <w:proofErr w:type="spellStart"/>
      <w:r w:rsidR="0076501F" w:rsidRPr="0076501F">
        <w:rPr>
          <w:rFonts w:ascii="Arial" w:hAnsi="Arial" w:cs="Arial"/>
          <w:sz w:val="24"/>
          <w:szCs w:val="24"/>
          <w:shd w:val="clear" w:color="auto" w:fill="FFFFFF"/>
        </w:rPr>
        <w:t>Wilk</w:t>
      </w:r>
      <w:proofErr w:type="gramStart"/>
      <w:r w:rsidR="0076501F">
        <w:rPr>
          <w:rFonts w:ascii="Arial" w:hAnsi="Arial" w:cs="Arial"/>
          <w:sz w:val="24"/>
          <w:szCs w:val="24"/>
          <w:shd w:val="clear" w:color="auto" w:fill="FFFFFF"/>
        </w:rPr>
        <w:t>,R.R</w:t>
      </w:r>
      <w:proofErr w:type="spellEnd"/>
      <w:proofErr w:type="gramEnd"/>
      <w:r w:rsidR="0076501F">
        <w:rPr>
          <w:rFonts w:ascii="Arial" w:hAnsi="Arial" w:cs="Arial"/>
          <w:sz w:val="24"/>
          <w:szCs w:val="24"/>
          <w:shd w:val="clear" w:color="auto" w:fill="FFFFFF"/>
        </w:rPr>
        <w:t xml:space="preserve">. and </w:t>
      </w:r>
      <w:proofErr w:type="spellStart"/>
      <w:r w:rsidR="0076501F" w:rsidRPr="0076501F">
        <w:rPr>
          <w:rFonts w:ascii="Arial" w:hAnsi="Arial" w:cs="Arial"/>
          <w:sz w:val="24"/>
          <w:szCs w:val="24"/>
          <w:shd w:val="clear" w:color="auto" w:fill="FFFFFF"/>
        </w:rPr>
        <w:t>Harnish</w:t>
      </w:r>
      <w:proofErr w:type="spellEnd"/>
      <w:r w:rsidR="0076501F">
        <w:rPr>
          <w:rFonts w:ascii="Arial" w:hAnsi="Arial" w:cs="Arial"/>
          <w:sz w:val="24"/>
          <w:szCs w:val="24"/>
          <w:shd w:val="clear" w:color="auto" w:fill="FFFFFF"/>
        </w:rPr>
        <w:t xml:space="preserve">, A. (2016) </w:t>
      </w:r>
      <w:r w:rsidRPr="001401F2">
        <w:rPr>
          <w:rFonts w:ascii="Arial" w:hAnsi="Arial" w:cs="Arial"/>
          <w:i/>
          <w:sz w:val="24"/>
          <w:szCs w:val="24"/>
          <w:shd w:val="clear" w:color="auto" w:fill="FFFFFF"/>
        </w:rPr>
        <w:t>The Environment in Anthropology: A Reader in Ecology, Culture, and Sustainable Living</w:t>
      </w:r>
      <w:r w:rsidRPr="00A13E6C">
        <w:rPr>
          <w:rFonts w:ascii="Arial" w:hAnsi="Arial" w:cs="Arial"/>
          <w:sz w:val="24"/>
          <w:szCs w:val="24"/>
          <w:shd w:val="clear" w:color="auto" w:fill="FFFFFF"/>
        </w:rPr>
        <w:t xml:space="preserve">: </w:t>
      </w:r>
      <w:r w:rsidR="0076501F">
        <w:rPr>
          <w:rFonts w:ascii="Arial" w:hAnsi="Arial" w:cs="Arial"/>
          <w:sz w:val="24"/>
          <w:szCs w:val="24"/>
          <w:shd w:val="clear" w:color="auto" w:fill="FFFFFF"/>
        </w:rPr>
        <w:t>p.</w:t>
      </w:r>
      <w:r w:rsidRPr="00A13E6C">
        <w:rPr>
          <w:rFonts w:ascii="Arial" w:hAnsi="Arial" w:cs="Arial"/>
          <w:sz w:val="24"/>
          <w:szCs w:val="24"/>
          <w:shd w:val="clear" w:color="auto" w:fill="FFFFFF"/>
        </w:rPr>
        <w:t>324.</w:t>
      </w:r>
    </w:p>
    <w:p w14:paraId="25D78850" w14:textId="77777777" w:rsidR="00B2085F" w:rsidRPr="00A13E6C" w:rsidRDefault="00B2085F" w:rsidP="00B2085F">
      <w:pPr>
        <w:spacing w:line="480" w:lineRule="auto"/>
        <w:jc w:val="both"/>
        <w:rPr>
          <w:rFonts w:ascii="Arial" w:hAnsi="Arial" w:cs="Arial"/>
          <w:sz w:val="24"/>
          <w:szCs w:val="24"/>
          <w:shd w:val="clear" w:color="auto" w:fill="FFFFFF"/>
        </w:rPr>
      </w:pPr>
      <w:r w:rsidRPr="00A13E6C">
        <w:rPr>
          <w:rFonts w:ascii="Arial" w:hAnsi="Arial" w:cs="Arial"/>
          <w:sz w:val="24"/>
          <w:szCs w:val="24"/>
          <w:shd w:val="clear" w:color="auto" w:fill="FFFFFF"/>
        </w:rPr>
        <w:t xml:space="preserve">Jeffery, L. (2013). We are the true guardians of the environment: human-environment relations and debates about the future of the </w:t>
      </w:r>
      <w:proofErr w:type="spellStart"/>
      <w:r w:rsidRPr="00A13E6C">
        <w:rPr>
          <w:rFonts w:ascii="Arial" w:hAnsi="Arial" w:cs="Arial"/>
          <w:sz w:val="24"/>
          <w:szCs w:val="24"/>
          <w:shd w:val="clear" w:color="auto" w:fill="FFFFFF"/>
        </w:rPr>
        <w:t>Chagos</w:t>
      </w:r>
      <w:proofErr w:type="spellEnd"/>
      <w:r w:rsidRPr="00A13E6C">
        <w:rPr>
          <w:rFonts w:ascii="Arial" w:hAnsi="Arial" w:cs="Arial"/>
          <w:sz w:val="24"/>
          <w:szCs w:val="24"/>
          <w:shd w:val="clear" w:color="auto" w:fill="FFFFFF"/>
        </w:rPr>
        <w:t xml:space="preserve"> Archipelago.  </w:t>
      </w:r>
      <w:r w:rsidRPr="00A13E6C">
        <w:rPr>
          <w:rFonts w:ascii="Arial" w:hAnsi="Arial" w:cs="Arial"/>
          <w:i/>
          <w:sz w:val="24"/>
          <w:szCs w:val="24"/>
          <w:shd w:val="clear" w:color="auto" w:fill="FFFFFF"/>
        </w:rPr>
        <w:t>Journal of the Royal Anthropological Institute</w:t>
      </w:r>
      <w:r w:rsidRPr="00A13E6C">
        <w:rPr>
          <w:rFonts w:ascii="Arial" w:hAnsi="Arial" w:cs="Arial"/>
          <w:sz w:val="24"/>
          <w:szCs w:val="24"/>
          <w:shd w:val="clear" w:color="auto" w:fill="FFFFFF"/>
        </w:rPr>
        <w:t xml:space="preserve"> </w:t>
      </w:r>
      <w:r w:rsidRPr="0076501F">
        <w:rPr>
          <w:rFonts w:ascii="Arial" w:hAnsi="Arial" w:cs="Arial"/>
          <w:b/>
          <w:sz w:val="24"/>
          <w:szCs w:val="24"/>
          <w:shd w:val="clear" w:color="auto" w:fill="FFFFFF"/>
        </w:rPr>
        <w:t>19</w:t>
      </w:r>
      <w:r w:rsidRPr="00A13E6C">
        <w:rPr>
          <w:rFonts w:ascii="Arial" w:hAnsi="Arial" w:cs="Arial"/>
          <w:sz w:val="24"/>
          <w:szCs w:val="24"/>
          <w:shd w:val="clear" w:color="auto" w:fill="FFFFFF"/>
        </w:rPr>
        <w:t xml:space="preserve"> (2):300-318. </w:t>
      </w:r>
    </w:p>
    <w:p w14:paraId="4636E2EE" w14:textId="5AB91BDB" w:rsidR="00A11A5F" w:rsidRDefault="00A11A5F" w:rsidP="00A11A5F">
      <w:pPr>
        <w:spacing w:line="480" w:lineRule="auto"/>
        <w:jc w:val="both"/>
        <w:rPr>
          <w:rFonts w:ascii="Arial" w:eastAsia="Times New Roman" w:hAnsi="Arial" w:cs="Arial"/>
          <w:bCs/>
          <w:kern w:val="36"/>
          <w:sz w:val="24"/>
          <w:szCs w:val="24"/>
          <w:lang w:eastAsia="en-GB"/>
        </w:rPr>
      </w:pPr>
      <w:proofErr w:type="spellStart"/>
      <w:r w:rsidRPr="00A11A5F">
        <w:rPr>
          <w:rFonts w:ascii="Arial" w:eastAsia="Times New Roman" w:hAnsi="Arial" w:cs="Arial"/>
          <w:bCs/>
          <w:kern w:val="36"/>
          <w:sz w:val="24"/>
          <w:szCs w:val="24"/>
          <w:lang w:eastAsia="en-GB"/>
        </w:rPr>
        <w:t>Jentoft</w:t>
      </w:r>
      <w:proofErr w:type="spellEnd"/>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S</w:t>
      </w:r>
      <w:r>
        <w:rPr>
          <w:rFonts w:ascii="Arial" w:eastAsia="Times New Roman" w:hAnsi="Arial" w:cs="Arial"/>
          <w:bCs/>
          <w:kern w:val="36"/>
          <w:sz w:val="24"/>
          <w:szCs w:val="24"/>
          <w:lang w:eastAsia="en-GB"/>
        </w:rPr>
        <w:t xml:space="preserve"> (2004)</w:t>
      </w:r>
      <w:r w:rsidRPr="00A11A5F">
        <w:rPr>
          <w:rFonts w:ascii="Arial" w:eastAsia="Times New Roman" w:hAnsi="Arial" w:cs="Arial"/>
          <w:bCs/>
          <w:kern w:val="36"/>
          <w:sz w:val="24"/>
          <w:szCs w:val="24"/>
          <w:lang w:eastAsia="en-GB"/>
        </w:rPr>
        <w:t>.</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Institutions</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in</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fisheries:</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what</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they</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are,</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what</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they</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do,</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and</w:t>
      </w:r>
      <w:r>
        <w:rPr>
          <w:rFonts w:ascii="Arial" w:eastAsia="Times New Roman" w:hAnsi="Arial" w:cs="Arial"/>
          <w:bCs/>
          <w:kern w:val="36"/>
          <w:sz w:val="24"/>
          <w:szCs w:val="24"/>
          <w:lang w:eastAsia="en-GB"/>
        </w:rPr>
        <w:t xml:space="preserve"> </w:t>
      </w:r>
      <w:r w:rsidRPr="00A11A5F">
        <w:rPr>
          <w:rFonts w:ascii="Arial" w:eastAsia="Times New Roman" w:hAnsi="Arial" w:cs="Arial"/>
          <w:bCs/>
          <w:kern w:val="36"/>
          <w:sz w:val="24"/>
          <w:szCs w:val="24"/>
          <w:lang w:eastAsia="en-GB"/>
        </w:rPr>
        <w:t>how</w:t>
      </w:r>
      <w:r>
        <w:rPr>
          <w:rFonts w:ascii="Arial" w:eastAsia="Times New Roman" w:hAnsi="Arial" w:cs="Arial"/>
          <w:bCs/>
          <w:kern w:val="36"/>
          <w:sz w:val="24"/>
          <w:szCs w:val="24"/>
          <w:lang w:eastAsia="en-GB"/>
        </w:rPr>
        <w:t xml:space="preserve"> they </w:t>
      </w:r>
      <w:r w:rsidRPr="00A11A5F">
        <w:rPr>
          <w:rFonts w:ascii="Arial" w:eastAsia="Times New Roman" w:hAnsi="Arial" w:cs="Arial"/>
          <w:bCs/>
          <w:kern w:val="36"/>
          <w:sz w:val="24"/>
          <w:szCs w:val="24"/>
          <w:lang w:eastAsia="en-GB"/>
        </w:rPr>
        <w:t xml:space="preserve">change. </w:t>
      </w:r>
      <w:r w:rsidRPr="00A11A5F">
        <w:rPr>
          <w:rFonts w:ascii="Arial" w:eastAsia="Times New Roman" w:hAnsi="Arial" w:cs="Arial"/>
          <w:bCs/>
          <w:i/>
          <w:kern w:val="36"/>
          <w:sz w:val="24"/>
          <w:szCs w:val="24"/>
          <w:lang w:eastAsia="en-GB"/>
        </w:rPr>
        <w:t>Marine</w:t>
      </w:r>
      <w:r>
        <w:rPr>
          <w:rFonts w:ascii="Arial" w:eastAsia="Times New Roman" w:hAnsi="Arial" w:cs="Arial"/>
          <w:bCs/>
          <w:i/>
          <w:kern w:val="36"/>
          <w:sz w:val="24"/>
          <w:szCs w:val="24"/>
          <w:lang w:eastAsia="en-GB"/>
        </w:rPr>
        <w:t xml:space="preserve"> </w:t>
      </w:r>
      <w:r w:rsidRPr="00A11A5F">
        <w:rPr>
          <w:rFonts w:ascii="Arial" w:eastAsia="Times New Roman" w:hAnsi="Arial" w:cs="Arial"/>
          <w:bCs/>
          <w:i/>
          <w:kern w:val="36"/>
          <w:sz w:val="24"/>
          <w:szCs w:val="24"/>
          <w:lang w:eastAsia="en-GB"/>
        </w:rPr>
        <w:t>Policy</w:t>
      </w:r>
      <w:r>
        <w:rPr>
          <w:rFonts w:ascii="Arial" w:eastAsia="Times New Roman" w:hAnsi="Arial" w:cs="Arial"/>
          <w:bCs/>
          <w:kern w:val="36"/>
          <w:sz w:val="24"/>
          <w:szCs w:val="24"/>
          <w:lang w:eastAsia="en-GB"/>
        </w:rPr>
        <w:t xml:space="preserve">: </w:t>
      </w:r>
      <w:r w:rsidRPr="0076501F">
        <w:rPr>
          <w:rFonts w:ascii="Arial" w:eastAsia="Times New Roman" w:hAnsi="Arial" w:cs="Arial"/>
          <w:b/>
          <w:bCs/>
          <w:kern w:val="36"/>
          <w:sz w:val="24"/>
          <w:szCs w:val="24"/>
          <w:lang w:eastAsia="en-GB"/>
        </w:rPr>
        <w:t>28</w:t>
      </w:r>
      <w:r w:rsidRPr="00A11A5F">
        <w:rPr>
          <w:rFonts w:ascii="Arial" w:eastAsia="Times New Roman" w:hAnsi="Arial" w:cs="Arial"/>
          <w:bCs/>
          <w:kern w:val="36"/>
          <w:sz w:val="24"/>
          <w:szCs w:val="24"/>
          <w:lang w:eastAsia="en-GB"/>
        </w:rPr>
        <w:t>(2):137–49.</w:t>
      </w:r>
    </w:p>
    <w:p w14:paraId="58952B92" w14:textId="101D2ABD" w:rsidR="00B2085F" w:rsidRPr="00A13E6C" w:rsidRDefault="00787A5C" w:rsidP="00B2085F">
      <w:pPr>
        <w:spacing w:line="480" w:lineRule="auto"/>
        <w:jc w:val="both"/>
        <w:rPr>
          <w:rFonts w:ascii="Arial" w:eastAsia="Times New Roman" w:hAnsi="Arial" w:cs="Arial"/>
          <w:bCs/>
          <w:kern w:val="36"/>
          <w:sz w:val="24"/>
          <w:szCs w:val="24"/>
          <w:lang w:eastAsia="en-GB"/>
        </w:rPr>
      </w:pPr>
      <w:proofErr w:type="gramStart"/>
      <w:r w:rsidRPr="00787A5C">
        <w:rPr>
          <w:rFonts w:ascii="Arial" w:eastAsia="Times New Roman" w:hAnsi="Arial" w:cs="Arial"/>
          <w:bCs/>
          <w:kern w:val="36"/>
          <w:sz w:val="24"/>
          <w:szCs w:val="24"/>
          <w:lang w:eastAsia="en-GB"/>
        </w:rPr>
        <w:lastRenderedPageBreak/>
        <w:t xml:space="preserve">Keppel, G., Morrison, C., Watling, D., </w:t>
      </w:r>
      <w:proofErr w:type="spellStart"/>
      <w:r w:rsidRPr="00787A5C">
        <w:rPr>
          <w:rFonts w:ascii="Arial" w:eastAsia="Times New Roman" w:hAnsi="Arial" w:cs="Arial"/>
          <w:bCs/>
          <w:kern w:val="36"/>
          <w:sz w:val="24"/>
          <w:szCs w:val="24"/>
          <w:lang w:eastAsia="en-GB"/>
        </w:rPr>
        <w:t>Tuiwawa</w:t>
      </w:r>
      <w:proofErr w:type="spellEnd"/>
      <w:r w:rsidRPr="00787A5C">
        <w:rPr>
          <w:rFonts w:ascii="Arial" w:eastAsia="Times New Roman" w:hAnsi="Arial" w:cs="Arial"/>
          <w:bCs/>
          <w:kern w:val="36"/>
          <w:sz w:val="24"/>
          <w:szCs w:val="24"/>
          <w:lang w:eastAsia="en-GB"/>
        </w:rPr>
        <w:t>, M.V. a</w:t>
      </w:r>
      <w:r>
        <w:rPr>
          <w:rFonts w:ascii="Arial" w:eastAsia="Times New Roman" w:hAnsi="Arial" w:cs="Arial"/>
          <w:bCs/>
          <w:kern w:val="36"/>
          <w:sz w:val="24"/>
          <w:szCs w:val="24"/>
          <w:lang w:eastAsia="en-GB"/>
        </w:rPr>
        <w:t>nd Rounds, I.A.</w:t>
      </w:r>
      <w:r w:rsidR="00B2085F" w:rsidRPr="00A13E6C">
        <w:rPr>
          <w:rFonts w:ascii="Arial" w:eastAsia="Times New Roman" w:hAnsi="Arial" w:cs="Arial"/>
          <w:bCs/>
          <w:kern w:val="36"/>
          <w:sz w:val="24"/>
          <w:szCs w:val="24"/>
          <w:lang w:eastAsia="en-GB"/>
        </w:rPr>
        <w:t xml:space="preserve"> (2012).</w:t>
      </w:r>
      <w:proofErr w:type="gramEnd"/>
      <w:r w:rsidR="00B2085F" w:rsidRPr="00A13E6C">
        <w:rPr>
          <w:rFonts w:ascii="Arial" w:eastAsia="Times New Roman" w:hAnsi="Arial" w:cs="Arial"/>
          <w:bCs/>
          <w:kern w:val="36"/>
          <w:sz w:val="24"/>
          <w:szCs w:val="24"/>
          <w:lang w:eastAsia="en-GB"/>
        </w:rPr>
        <w:t xml:space="preserve"> Conservation in tropical Pacific Island countries: why most current approaches are failing. </w:t>
      </w:r>
      <w:r w:rsidR="00B2085F" w:rsidRPr="00A13E6C">
        <w:rPr>
          <w:rFonts w:ascii="Arial" w:eastAsia="Times New Roman" w:hAnsi="Arial" w:cs="Arial"/>
          <w:bCs/>
          <w:i/>
          <w:kern w:val="36"/>
          <w:sz w:val="24"/>
          <w:szCs w:val="24"/>
          <w:lang w:eastAsia="en-GB"/>
        </w:rPr>
        <w:t>Conservation Letters</w:t>
      </w:r>
      <w:r w:rsidR="00B2085F" w:rsidRPr="0076501F">
        <w:rPr>
          <w:rFonts w:ascii="Arial" w:eastAsia="Times New Roman" w:hAnsi="Arial" w:cs="Arial"/>
          <w:b/>
          <w:bCs/>
          <w:i/>
          <w:kern w:val="36"/>
          <w:sz w:val="24"/>
          <w:szCs w:val="24"/>
          <w:lang w:eastAsia="en-GB"/>
        </w:rPr>
        <w:t xml:space="preserve"> </w:t>
      </w:r>
      <w:r w:rsidR="00B2085F" w:rsidRPr="0076501F">
        <w:rPr>
          <w:rFonts w:ascii="Arial" w:eastAsia="Times New Roman" w:hAnsi="Arial" w:cs="Arial"/>
          <w:b/>
          <w:bCs/>
          <w:kern w:val="36"/>
          <w:sz w:val="24"/>
          <w:szCs w:val="24"/>
          <w:lang w:eastAsia="en-GB"/>
        </w:rPr>
        <w:t>5</w:t>
      </w:r>
      <w:r w:rsidR="00B2085F" w:rsidRPr="00A13E6C">
        <w:rPr>
          <w:rFonts w:ascii="Arial" w:eastAsia="Times New Roman" w:hAnsi="Arial" w:cs="Arial"/>
          <w:bCs/>
          <w:kern w:val="36"/>
          <w:sz w:val="24"/>
          <w:szCs w:val="24"/>
          <w:lang w:eastAsia="en-GB"/>
        </w:rPr>
        <w:t>.4: 256-265.</w:t>
      </w:r>
    </w:p>
    <w:p w14:paraId="6DB556F4" w14:textId="77777777" w:rsidR="00B2085F" w:rsidRPr="00A13E6C" w:rsidRDefault="00B2085F" w:rsidP="00B2085F">
      <w:pPr>
        <w:spacing w:line="480" w:lineRule="auto"/>
        <w:jc w:val="both"/>
        <w:rPr>
          <w:rFonts w:ascii="Arial" w:eastAsia="Times New Roman" w:hAnsi="Arial" w:cs="Arial"/>
          <w:bCs/>
          <w:kern w:val="36"/>
          <w:sz w:val="24"/>
          <w:szCs w:val="24"/>
          <w:lang w:eastAsia="en-GB"/>
        </w:rPr>
      </w:pPr>
      <w:r w:rsidRPr="00A13E6C">
        <w:rPr>
          <w:rFonts w:ascii="Arial" w:eastAsia="Times New Roman" w:hAnsi="Arial" w:cs="Arial"/>
          <w:bCs/>
          <w:kern w:val="36"/>
          <w:sz w:val="24"/>
          <w:szCs w:val="24"/>
          <w:lang w:eastAsia="en-GB"/>
        </w:rPr>
        <w:t xml:space="preserve">Kennedy, J.C (2006). </w:t>
      </w:r>
      <w:r w:rsidRPr="00A13E6C">
        <w:rPr>
          <w:rFonts w:ascii="Arial" w:eastAsia="Times New Roman" w:hAnsi="Arial" w:cs="Arial"/>
          <w:bCs/>
          <w:i/>
          <w:kern w:val="36"/>
          <w:sz w:val="24"/>
          <w:szCs w:val="24"/>
          <w:lang w:eastAsia="en-GB"/>
        </w:rPr>
        <w:t>Island Voices: Fisheries and Community Survival in Northern Norway.</w:t>
      </w:r>
      <w:r w:rsidRPr="00A13E6C">
        <w:rPr>
          <w:rFonts w:ascii="Arial" w:eastAsia="Times New Roman" w:hAnsi="Arial" w:cs="Arial"/>
          <w:bCs/>
          <w:kern w:val="36"/>
          <w:sz w:val="24"/>
          <w:szCs w:val="24"/>
          <w:lang w:eastAsia="en-GB"/>
        </w:rPr>
        <w:t xml:space="preserve"> </w:t>
      </w:r>
      <w:proofErr w:type="spellStart"/>
      <w:r w:rsidRPr="00A13E6C">
        <w:rPr>
          <w:rFonts w:ascii="Arial" w:eastAsia="Times New Roman" w:hAnsi="Arial" w:cs="Arial"/>
          <w:bCs/>
          <w:kern w:val="36"/>
          <w:sz w:val="24"/>
          <w:szCs w:val="24"/>
          <w:lang w:eastAsia="en-GB"/>
        </w:rPr>
        <w:t>Eburon</w:t>
      </w:r>
      <w:proofErr w:type="spellEnd"/>
      <w:r w:rsidRPr="00A13E6C">
        <w:rPr>
          <w:rFonts w:ascii="Arial" w:eastAsia="Times New Roman" w:hAnsi="Arial" w:cs="Arial"/>
          <w:bCs/>
          <w:kern w:val="36"/>
          <w:sz w:val="24"/>
          <w:szCs w:val="24"/>
          <w:lang w:eastAsia="en-GB"/>
        </w:rPr>
        <w:t xml:space="preserve"> Delft. </w:t>
      </w:r>
    </w:p>
    <w:p w14:paraId="60D5C374" w14:textId="77777777" w:rsidR="00B2085F" w:rsidRPr="001401F2" w:rsidRDefault="00B2085F" w:rsidP="00B2085F">
      <w:pPr>
        <w:autoSpaceDE w:val="0"/>
        <w:autoSpaceDN w:val="0"/>
        <w:adjustRightInd w:val="0"/>
        <w:spacing w:before="100" w:after="100" w:line="480" w:lineRule="auto"/>
        <w:jc w:val="both"/>
        <w:rPr>
          <w:rFonts w:ascii="Arial" w:hAnsi="Arial" w:cs="Arial"/>
          <w:sz w:val="24"/>
          <w:szCs w:val="24"/>
        </w:rPr>
      </w:pPr>
      <w:r w:rsidRPr="00A13E6C">
        <w:rPr>
          <w:rFonts w:ascii="Arial" w:hAnsi="Arial" w:cs="Arial"/>
          <w:sz w:val="24"/>
          <w:szCs w:val="24"/>
        </w:rPr>
        <w:t>Kerr, S.A (2005). What is small island sustainable development about</w:t>
      </w:r>
      <w:proofErr w:type="gramStart"/>
      <w:r w:rsidRPr="00A13E6C">
        <w:rPr>
          <w:rFonts w:ascii="Arial" w:hAnsi="Arial" w:cs="Arial"/>
          <w:sz w:val="24"/>
          <w:szCs w:val="24"/>
        </w:rPr>
        <w:t>?.</w:t>
      </w:r>
      <w:proofErr w:type="gramEnd"/>
      <w:r w:rsidRPr="00A13E6C">
        <w:rPr>
          <w:rFonts w:ascii="Arial" w:hAnsi="Arial" w:cs="Arial"/>
          <w:sz w:val="24"/>
          <w:szCs w:val="24"/>
        </w:rPr>
        <w:t xml:space="preserve"> </w:t>
      </w:r>
      <w:r w:rsidRPr="00A13E6C">
        <w:rPr>
          <w:rFonts w:ascii="Arial" w:hAnsi="Arial" w:cs="Arial"/>
          <w:i/>
          <w:iCs/>
          <w:sz w:val="24"/>
          <w:szCs w:val="24"/>
        </w:rPr>
        <w:t xml:space="preserve">Ocean &amp; Coastal </w:t>
      </w:r>
      <w:r w:rsidRPr="001401F2">
        <w:rPr>
          <w:rFonts w:ascii="Arial" w:hAnsi="Arial" w:cs="Arial"/>
          <w:i/>
          <w:iCs/>
          <w:sz w:val="24"/>
          <w:szCs w:val="24"/>
        </w:rPr>
        <w:t>Management</w:t>
      </w:r>
      <w:r w:rsidRPr="001401F2">
        <w:rPr>
          <w:rFonts w:ascii="Arial" w:hAnsi="Arial" w:cs="Arial"/>
          <w:sz w:val="24"/>
          <w:szCs w:val="24"/>
        </w:rPr>
        <w:t xml:space="preserve"> </w:t>
      </w:r>
      <w:r w:rsidRPr="0076501F">
        <w:rPr>
          <w:rFonts w:ascii="Arial" w:hAnsi="Arial" w:cs="Arial"/>
          <w:b/>
          <w:sz w:val="24"/>
          <w:szCs w:val="24"/>
        </w:rPr>
        <w:t>48</w:t>
      </w:r>
      <w:r w:rsidRPr="001401F2">
        <w:rPr>
          <w:rFonts w:ascii="Arial" w:hAnsi="Arial" w:cs="Arial"/>
          <w:sz w:val="24"/>
          <w:szCs w:val="24"/>
        </w:rPr>
        <w:t>.7:503-524.</w:t>
      </w:r>
    </w:p>
    <w:p w14:paraId="48C56CF5" w14:textId="77777777" w:rsidR="00B2085F" w:rsidRPr="001401F2" w:rsidRDefault="00B2085F" w:rsidP="00B2085F">
      <w:pPr>
        <w:widowControl w:val="0"/>
        <w:autoSpaceDE w:val="0"/>
        <w:autoSpaceDN w:val="0"/>
        <w:adjustRightInd w:val="0"/>
        <w:spacing w:line="480" w:lineRule="auto"/>
        <w:ind w:left="480" w:hanging="480"/>
        <w:jc w:val="both"/>
        <w:rPr>
          <w:rFonts w:ascii="Arial" w:hAnsi="Arial" w:cs="Arial"/>
          <w:noProof/>
          <w:sz w:val="24"/>
          <w:szCs w:val="24"/>
        </w:rPr>
      </w:pPr>
      <w:r w:rsidRPr="001401F2">
        <w:rPr>
          <w:rFonts w:ascii="Arial" w:hAnsi="Arial" w:cs="Arial"/>
          <w:noProof/>
          <w:sz w:val="24"/>
          <w:szCs w:val="24"/>
        </w:rPr>
        <w:t xml:space="preserve">Mackenzie, F. (2010). A common claim: Community land ownership in the Outer Hebrides, Scotland. </w:t>
      </w:r>
      <w:r w:rsidRPr="001401F2">
        <w:rPr>
          <w:rFonts w:ascii="Arial" w:hAnsi="Arial" w:cs="Arial"/>
          <w:i/>
          <w:noProof/>
          <w:sz w:val="24"/>
          <w:szCs w:val="24"/>
        </w:rPr>
        <w:t xml:space="preserve">International Journal of the Commons </w:t>
      </w:r>
      <w:r w:rsidRPr="0076501F">
        <w:rPr>
          <w:rFonts w:ascii="Arial" w:hAnsi="Arial" w:cs="Arial"/>
          <w:b/>
          <w:noProof/>
          <w:sz w:val="24"/>
          <w:szCs w:val="24"/>
        </w:rPr>
        <w:t>4</w:t>
      </w:r>
      <w:r w:rsidRPr="001401F2">
        <w:rPr>
          <w:rFonts w:ascii="Arial" w:hAnsi="Arial" w:cs="Arial"/>
          <w:noProof/>
          <w:sz w:val="24"/>
          <w:szCs w:val="24"/>
        </w:rPr>
        <w:t xml:space="preserve">.1 </w:t>
      </w:r>
    </w:p>
    <w:p w14:paraId="58F1D0E3" w14:textId="22BD879A" w:rsidR="00B2085F" w:rsidRPr="00A13E6C" w:rsidRDefault="0076501F" w:rsidP="00B2085F">
      <w:pPr>
        <w:widowControl w:val="0"/>
        <w:autoSpaceDE w:val="0"/>
        <w:autoSpaceDN w:val="0"/>
        <w:adjustRightInd w:val="0"/>
        <w:spacing w:line="480" w:lineRule="auto"/>
        <w:ind w:left="480" w:hanging="480"/>
        <w:jc w:val="both"/>
        <w:rPr>
          <w:rFonts w:ascii="Arial" w:hAnsi="Arial" w:cs="Arial"/>
          <w:noProof/>
          <w:sz w:val="24"/>
          <w:szCs w:val="24"/>
        </w:rPr>
      </w:pPr>
      <w:r>
        <w:rPr>
          <w:rFonts w:ascii="Arial" w:hAnsi="Arial" w:cs="Arial"/>
          <w:noProof/>
          <w:sz w:val="24"/>
          <w:szCs w:val="24"/>
        </w:rPr>
        <w:t>Malm, T.</w:t>
      </w:r>
      <w:r w:rsidR="00B2085F" w:rsidRPr="00A13E6C">
        <w:rPr>
          <w:rFonts w:ascii="Arial" w:hAnsi="Arial" w:cs="Arial"/>
          <w:noProof/>
          <w:sz w:val="24"/>
          <w:szCs w:val="24"/>
        </w:rPr>
        <w:t xml:space="preserve"> (2007). No island is an “island”: Some perspectives on Human Ecology and Development in Oceania, in: Hornborg, F., Crumley, C.L. (Eds.), </w:t>
      </w:r>
      <w:r w:rsidR="00B2085F" w:rsidRPr="00A13E6C">
        <w:rPr>
          <w:rFonts w:ascii="Arial" w:hAnsi="Arial" w:cs="Arial"/>
          <w:i/>
          <w:noProof/>
          <w:sz w:val="24"/>
          <w:szCs w:val="24"/>
        </w:rPr>
        <w:t>The World and the Earth System: Global Socioenvironmental Change and Sustainability since the Neolitic.</w:t>
      </w:r>
      <w:r w:rsidR="00B2085F" w:rsidRPr="00A13E6C">
        <w:rPr>
          <w:rFonts w:ascii="Arial" w:hAnsi="Arial" w:cs="Arial"/>
          <w:noProof/>
          <w:sz w:val="24"/>
          <w:szCs w:val="24"/>
        </w:rPr>
        <w:t xml:space="preserve"> Left Coast Press, Walnut Creek, pp. 268 – 279.</w:t>
      </w:r>
    </w:p>
    <w:p w14:paraId="4FE78528" w14:textId="77777777" w:rsidR="00B2085F" w:rsidRPr="001401F2" w:rsidRDefault="00B2085F" w:rsidP="00B2085F">
      <w:pPr>
        <w:spacing w:line="480" w:lineRule="auto"/>
        <w:ind w:left="567" w:hanging="567"/>
        <w:jc w:val="both"/>
        <w:rPr>
          <w:rFonts w:ascii="Arial" w:hAnsi="Arial" w:cs="Arial"/>
          <w:sz w:val="24"/>
          <w:szCs w:val="24"/>
        </w:rPr>
      </w:pPr>
      <w:r w:rsidRPr="00A13E6C">
        <w:rPr>
          <w:rFonts w:ascii="Arial" w:hAnsi="Arial" w:cs="Arial"/>
          <w:sz w:val="24"/>
          <w:szCs w:val="24"/>
        </w:rPr>
        <w:t xml:space="preserve">McCall, G </w:t>
      </w:r>
      <w:r w:rsidRPr="001401F2">
        <w:rPr>
          <w:rFonts w:ascii="Arial" w:hAnsi="Arial" w:cs="Arial"/>
          <w:sz w:val="24"/>
          <w:szCs w:val="24"/>
        </w:rPr>
        <w:t xml:space="preserve">(1994). </w:t>
      </w:r>
      <w:proofErr w:type="spellStart"/>
      <w:r w:rsidRPr="001401F2">
        <w:rPr>
          <w:rFonts w:ascii="Arial" w:hAnsi="Arial" w:cs="Arial"/>
          <w:sz w:val="24"/>
          <w:szCs w:val="24"/>
        </w:rPr>
        <w:t>Nissology</w:t>
      </w:r>
      <w:proofErr w:type="spellEnd"/>
      <w:r w:rsidRPr="001401F2">
        <w:rPr>
          <w:rFonts w:ascii="Arial" w:hAnsi="Arial" w:cs="Arial"/>
          <w:sz w:val="24"/>
          <w:szCs w:val="24"/>
        </w:rPr>
        <w:t xml:space="preserve">: A proposal for consideration. </w:t>
      </w:r>
      <w:r w:rsidRPr="001401F2">
        <w:rPr>
          <w:rFonts w:ascii="Arial" w:hAnsi="Arial" w:cs="Arial"/>
          <w:i/>
          <w:sz w:val="24"/>
          <w:szCs w:val="24"/>
        </w:rPr>
        <w:t xml:space="preserve">Journal of </w:t>
      </w:r>
      <w:proofErr w:type="gramStart"/>
      <w:r w:rsidRPr="001401F2">
        <w:rPr>
          <w:rFonts w:ascii="Arial" w:hAnsi="Arial" w:cs="Arial"/>
          <w:i/>
          <w:sz w:val="24"/>
          <w:szCs w:val="24"/>
        </w:rPr>
        <w:t>The</w:t>
      </w:r>
      <w:proofErr w:type="gramEnd"/>
      <w:r w:rsidRPr="001401F2">
        <w:rPr>
          <w:rFonts w:ascii="Arial" w:hAnsi="Arial" w:cs="Arial"/>
          <w:i/>
          <w:sz w:val="24"/>
          <w:szCs w:val="24"/>
        </w:rPr>
        <w:t xml:space="preserve"> Pacific Society</w:t>
      </w:r>
      <w:r w:rsidRPr="001401F2">
        <w:rPr>
          <w:rFonts w:ascii="Arial" w:hAnsi="Arial" w:cs="Arial"/>
          <w:sz w:val="24"/>
          <w:szCs w:val="24"/>
        </w:rPr>
        <w:t xml:space="preserve"> </w:t>
      </w:r>
      <w:r w:rsidRPr="0076501F">
        <w:rPr>
          <w:rFonts w:ascii="Arial" w:hAnsi="Arial" w:cs="Arial"/>
          <w:b/>
          <w:sz w:val="24"/>
          <w:szCs w:val="24"/>
        </w:rPr>
        <w:t>63</w:t>
      </w:r>
      <w:r w:rsidRPr="001401F2">
        <w:rPr>
          <w:rFonts w:ascii="Arial" w:hAnsi="Arial" w:cs="Arial"/>
          <w:sz w:val="24"/>
          <w:szCs w:val="24"/>
        </w:rPr>
        <w:t>:93-106.</w:t>
      </w:r>
    </w:p>
    <w:p w14:paraId="7FEC308F" w14:textId="1792FAE9" w:rsidR="00B2085F" w:rsidRPr="001401F2" w:rsidRDefault="00B2085F" w:rsidP="00B2085F">
      <w:pPr>
        <w:spacing w:line="480" w:lineRule="auto"/>
        <w:ind w:left="567" w:hanging="567"/>
        <w:jc w:val="both"/>
        <w:rPr>
          <w:rFonts w:ascii="Arial" w:hAnsi="Arial" w:cs="Arial"/>
          <w:sz w:val="24"/>
          <w:szCs w:val="24"/>
        </w:rPr>
      </w:pPr>
      <w:proofErr w:type="gramStart"/>
      <w:r w:rsidRPr="001401F2">
        <w:rPr>
          <w:rFonts w:ascii="Arial" w:hAnsi="Arial" w:cs="Arial"/>
          <w:sz w:val="24"/>
          <w:szCs w:val="24"/>
        </w:rPr>
        <w:t xml:space="preserve">McGillivray, M, </w:t>
      </w:r>
      <w:proofErr w:type="spellStart"/>
      <w:r w:rsidRPr="001401F2">
        <w:rPr>
          <w:rFonts w:ascii="Arial" w:hAnsi="Arial" w:cs="Arial"/>
          <w:sz w:val="24"/>
          <w:szCs w:val="24"/>
        </w:rPr>
        <w:t>Wim</w:t>
      </w:r>
      <w:proofErr w:type="spellEnd"/>
      <w:r w:rsidRPr="001401F2">
        <w:rPr>
          <w:rFonts w:ascii="Arial" w:hAnsi="Arial" w:cs="Arial"/>
          <w:sz w:val="24"/>
          <w:szCs w:val="24"/>
        </w:rPr>
        <w:t>, N. and Santos-</w:t>
      </w:r>
      <w:proofErr w:type="spellStart"/>
      <w:r w:rsidRPr="001401F2">
        <w:rPr>
          <w:rFonts w:ascii="Arial" w:hAnsi="Arial" w:cs="Arial"/>
          <w:sz w:val="24"/>
          <w:szCs w:val="24"/>
        </w:rPr>
        <w:t>Paulino</w:t>
      </w:r>
      <w:proofErr w:type="spellEnd"/>
      <w:r w:rsidR="0076501F">
        <w:rPr>
          <w:rFonts w:ascii="Arial" w:hAnsi="Arial" w:cs="Arial"/>
          <w:sz w:val="24"/>
          <w:szCs w:val="24"/>
        </w:rPr>
        <w:t>, A.U</w:t>
      </w:r>
      <w:r w:rsidRPr="001401F2">
        <w:rPr>
          <w:rFonts w:ascii="Arial" w:hAnsi="Arial" w:cs="Arial"/>
          <w:sz w:val="24"/>
          <w:szCs w:val="24"/>
        </w:rPr>
        <w:t xml:space="preserve"> (2010).</w:t>
      </w:r>
      <w:proofErr w:type="gramEnd"/>
      <w:r w:rsidRPr="001401F2">
        <w:rPr>
          <w:rFonts w:ascii="Arial" w:hAnsi="Arial" w:cs="Arial"/>
          <w:sz w:val="24"/>
          <w:szCs w:val="24"/>
        </w:rPr>
        <w:t xml:space="preserve"> Vulnerability, trade, financial flows and state failure in small island developing states. </w:t>
      </w:r>
      <w:r w:rsidRPr="001401F2">
        <w:rPr>
          <w:rFonts w:ascii="Arial" w:hAnsi="Arial" w:cs="Arial"/>
          <w:i/>
          <w:sz w:val="24"/>
          <w:szCs w:val="24"/>
        </w:rPr>
        <w:t xml:space="preserve">The Journal of Development Studies </w:t>
      </w:r>
      <w:r w:rsidRPr="0076501F">
        <w:rPr>
          <w:rFonts w:ascii="Arial" w:hAnsi="Arial" w:cs="Arial"/>
          <w:b/>
          <w:sz w:val="24"/>
          <w:szCs w:val="24"/>
        </w:rPr>
        <w:t>46</w:t>
      </w:r>
      <w:r w:rsidRPr="001401F2">
        <w:rPr>
          <w:rFonts w:ascii="Arial" w:hAnsi="Arial" w:cs="Arial"/>
          <w:sz w:val="24"/>
          <w:szCs w:val="24"/>
        </w:rPr>
        <w:t>.5:815-827.</w:t>
      </w:r>
    </w:p>
    <w:p w14:paraId="230FE6C5" w14:textId="7CB07224" w:rsidR="00B2085F" w:rsidRPr="001401F2" w:rsidRDefault="00B2085F" w:rsidP="00B2085F">
      <w:pPr>
        <w:spacing w:line="480" w:lineRule="auto"/>
        <w:jc w:val="both"/>
        <w:rPr>
          <w:rFonts w:ascii="Arial" w:hAnsi="Arial" w:cs="Arial"/>
          <w:sz w:val="24"/>
          <w:szCs w:val="24"/>
          <w:shd w:val="clear" w:color="auto" w:fill="FFFFFF"/>
        </w:rPr>
      </w:pPr>
      <w:proofErr w:type="gramStart"/>
      <w:r w:rsidRPr="00A13E6C">
        <w:rPr>
          <w:rFonts w:ascii="Arial" w:hAnsi="Arial" w:cs="Arial"/>
          <w:sz w:val="24"/>
          <w:szCs w:val="24"/>
          <w:shd w:val="clear" w:color="auto" w:fill="FFFFFF"/>
        </w:rPr>
        <w:t>McGregor, J.A., Camfield, L and Woodcock,</w:t>
      </w:r>
      <w:r w:rsidR="0076501F">
        <w:rPr>
          <w:rFonts w:ascii="Arial" w:hAnsi="Arial" w:cs="Arial"/>
          <w:sz w:val="24"/>
          <w:szCs w:val="24"/>
          <w:shd w:val="clear" w:color="auto" w:fill="FFFFFF"/>
        </w:rPr>
        <w:t xml:space="preserve"> </w:t>
      </w:r>
      <w:r w:rsidRPr="00A13E6C">
        <w:rPr>
          <w:rFonts w:ascii="Arial" w:hAnsi="Arial" w:cs="Arial"/>
          <w:sz w:val="24"/>
          <w:szCs w:val="24"/>
          <w:shd w:val="clear" w:color="auto" w:fill="FFFFFF"/>
        </w:rPr>
        <w:t>A. (2009).</w:t>
      </w:r>
      <w:proofErr w:type="gramEnd"/>
      <w:r w:rsidRPr="00A13E6C">
        <w:rPr>
          <w:rFonts w:ascii="Arial" w:hAnsi="Arial" w:cs="Arial"/>
          <w:sz w:val="24"/>
          <w:szCs w:val="24"/>
          <w:shd w:val="clear" w:color="auto" w:fill="FFFFFF"/>
        </w:rPr>
        <w:t xml:space="preserve"> </w:t>
      </w:r>
      <w:proofErr w:type="gramStart"/>
      <w:r w:rsidRPr="00A13E6C">
        <w:rPr>
          <w:rFonts w:ascii="Arial" w:hAnsi="Arial" w:cs="Arial"/>
          <w:sz w:val="24"/>
          <w:szCs w:val="24"/>
          <w:shd w:val="clear" w:color="auto" w:fill="FFFFFF"/>
        </w:rPr>
        <w:t>Needs, wants and goals: Wellbeing, quality of life and public policy.</w:t>
      </w:r>
      <w:proofErr w:type="gramEnd"/>
      <w:r w:rsidRPr="00A13E6C">
        <w:rPr>
          <w:rFonts w:ascii="Arial" w:hAnsi="Arial" w:cs="Arial"/>
          <w:sz w:val="24"/>
          <w:szCs w:val="24"/>
          <w:shd w:val="clear" w:color="auto" w:fill="FFFFFF"/>
        </w:rPr>
        <w:t xml:space="preserve"> </w:t>
      </w:r>
      <w:proofErr w:type="gramStart"/>
      <w:r w:rsidRPr="00A13E6C">
        <w:rPr>
          <w:rFonts w:ascii="Arial" w:hAnsi="Arial" w:cs="Arial"/>
          <w:i/>
          <w:sz w:val="24"/>
          <w:szCs w:val="24"/>
          <w:shd w:val="clear" w:color="auto" w:fill="FFFFFF"/>
        </w:rPr>
        <w:t xml:space="preserve">Applied research in Quality of </w:t>
      </w:r>
      <w:r w:rsidRPr="001401F2">
        <w:rPr>
          <w:rFonts w:ascii="Arial" w:hAnsi="Arial" w:cs="Arial"/>
          <w:i/>
          <w:sz w:val="24"/>
          <w:szCs w:val="24"/>
          <w:shd w:val="clear" w:color="auto" w:fill="FFFFFF"/>
        </w:rPr>
        <w:t>Life</w:t>
      </w:r>
      <w:r w:rsidRPr="001401F2">
        <w:rPr>
          <w:rFonts w:ascii="Arial" w:hAnsi="Arial" w:cs="Arial"/>
          <w:sz w:val="24"/>
          <w:szCs w:val="24"/>
          <w:shd w:val="clear" w:color="auto" w:fill="FFFFFF"/>
        </w:rPr>
        <w:t xml:space="preserve"> </w:t>
      </w:r>
      <w:r w:rsidRPr="0076501F">
        <w:rPr>
          <w:rFonts w:ascii="Arial" w:hAnsi="Arial" w:cs="Arial"/>
          <w:b/>
          <w:sz w:val="24"/>
          <w:szCs w:val="24"/>
          <w:shd w:val="clear" w:color="auto" w:fill="FFFFFF"/>
        </w:rPr>
        <w:t>4</w:t>
      </w:r>
      <w:r w:rsidRPr="001401F2">
        <w:rPr>
          <w:rFonts w:ascii="Arial" w:hAnsi="Arial" w:cs="Arial"/>
          <w:sz w:val="24"/>
          <w:szCs w:val="24"/>
          <w:shd w:val="clear" w:color="auto" w:fill="FFFFFF"/>
        </w:rPr>
        <w:t>.2: 135-154.</w:t>
      </w:r>
      <w:proofErr w:type="gramEnd"/>
    </w:p>
    <w:p w14:paraId="3414E11E" w14:textId="77777777" w:rsidR="00B2085F" w:rsidRPr="001401F2" w:rsidRDefault="00B2085F" w:rsidP="00B2085F">
      <w:pPr>
        <w:spacing w:line="480" w:lineRule="auto"/>
        <w:jc w:val="both"/>
        <w:rPr>
          <w:rFonts w:ascii="Arial" w:hAnsi="Arial" w:cs="Arial"/>
          <w:sz w:val="24"/>
          <w:szCs w:val="24"/>
        </w:rPr>
      </w:pPr>
      <w:r w:rsidRPr="001401F2">
        <w:rPr>
          <w:rFonts w:ascii="Arial" w:hAnsi="Arial" w:cs="Arial"/>
          <w:sz w:val="24"/>
          <w:szCs w:val="24"/>
        </w:rPr>
        <w:lastRenderedPageBreak/>
        <w:t xml:space="preserve">McGregor, J A, Coulthard, S and </w:t>
      </w:r>
      <w:proofErr w:type="spellStart"/>
      <w:r w:rsidRPr="001401F2">
        <w:rPr>
          <w:rFonts w:ascii="Arial" w:hAnsi="Arial" w:cs="Arial"/>
          <w:sz w:val="24"/>
          <w:szCs w:val="24"/>
        </w:rPr>
        <w:t>Camfield</w:t>
      </w:r>
      <w:proofErr w:type="gramStart"/>
      <w:r w:rsidRPr="001401F2">
        <w:rPr>
          <w:rFonts w:ascii="Arial" w:hAnsi="Arial" w:cs="Arial"/>
          <w:sz w:val="24"/>
          <w:szCs w:val="24"/>
        </w:rPr>
        <w:t>,L</w:t>
      </w:r>
      <w:proofErr w:type="spellEnd"/>
      <w:proofErr w:type="gramEnd"/>
      <w:r w:rsidRPr="001401F2">
        <w:rPr>
          <w:rFonts w:ascii="Arial" w:hAnsi="Arial" w:cs="Arial"/>
          <w:sz w:val="24"/>
          <w:szCs w:val="24"/>
        </w:rPr>
        <w:t xml:space="preserve">. (2015) </w:t>
      </w:r>
      <w:r w:rsidRPr="001401F2">
        <w:rPr>
          <w:rFonts w:ascii="Arial" w:hAnsi="Arial" w:cs="Arial"/>
          <w:i/>
          <w:sz w:val="24"/>
          <w:szCs w:val="24"/>
        </w:rPr>
        <w:t xml:space="preserve">Measuring what Matters – The Role of Wellbeing Methods in Development Policy and Practice. </w:t>
      </w:r>
      <w:proofErr w:type="gramStart"/>
      <w:r w:rsidRPr="001401F2">
        <w:rPr>
          <w:rFonts w:ascii="Arial" w:hAnsi="Arial" w:cs="Arial"/>
          <w:sz w:val="24"/>
          <w:szCs w:val="24"/>
        </w:rPr>
        <w:t>Project note for the Overseas Development Institute.</w:t>
      </w:r>
      <w:proofErr w:type="gramEnd"/>
      <w:r w:rsidRPr="001401F2">
        <w:rPr>
          <w:rFonts w:ascii="Arial" w:hAnsi="Arial" w:cs="Arial"/>
          <w:sz w:val="24"/>
          <w:szCs w:val="24"/>
        </w:rPr>
        <w:t xml:space="preserve"> [</w:t>
      </w:r>
      <w:proofErr w:type="gramStart"/>
      <w:r w:rsidRPr="001401F2">
        <w:rPr>
          <w:rFonts w:ascii="Arial" w:hAnsi="Arial" w:cs="Arial"/>
          <w:sz w:val="24"/>
          <w:szCs w:val="24"/>
        </w:rPr>
        <w:t>www</w:t>
      </w:r>
      <w:proofErr w:type="gramEnd"/>
      <w:r w:rsidRPr="001401F2">
        <w:rPr>
          <w:rFonts w:ascii="Arial" w:hAnsi="Arial" w:cs="Arial"/>
          <w:sz w:val="24"/>
          <w:szCs w:val="24"/>
        </w:rPr>
        <w:t xml:space="preserve"> document] </w:t>
      </w:r>
    </w:p>
    <w:p w14:paraId="200D15AA" w14:textId="77777777" w:rsidR="00B2085F" w:rsidRPr="001401F2" w:rsidRDefault="00B2085F" w:rsidP="00B2085F">
      <w:pPr>
        <w:spacing w:line="480" w:lineRule="auto"/>
        <w:jc w:val="both"/>
        <w:rPr>
          <w:rFonts w:ascii="Arial" w:hAnsi="Arial" w:cs="Arial"/>
          <w:sz w:val="24"/>
          <w:szCs w:val="24"/>
        </w:rPr>
      </w:pPr>
      <w:r w:rsidRPr="001401F2">
        <w:rPr>
          <w:rFonts w:ascii="Arial" w:hAnsi="Arial" w:cs="Arial"/>
          <w:sz w:val="24"/>
          <w:szCs w:val="24"/>
        </w:rPr>
        <w:t>http://www.odi.org/sites/odi.org.uk/files/odi-assets/publications-opinion-files/9688.pdf</w:t>
      </w:r>
    </w:p>
    <w:p w14:paraId="3104E576" w14:textId="77777777" w:rsidR="00B2085F" w:rsidRPr="001401F2" w:rsidRDefault="00B2085F" w:rsidP="00B2085F">
      <w:pPr>
        <w:spacing w:line="480" w:lineRule="auto"/>
        <w:jc w:val="both"/>
        <w:rPr>
          <w:rFonts w:ascii="Arial" w:hAnsi="Arial" w:cs="Arial"/>
          <w:sz w:val="24"/>
          <w:szCs w:val="24"/>
          <w:shd w:val="clear" w:color="auto" w:fill="FFFFFF"/>
        </w:rPr>
      </w:pPr>
      <w:proofErr w:type="gramStart"/>
      <w:r w:rsidRPr="001401F2">
        <w:rPr>
          <w:rFonts w:ascii="Arial" w:hAnsi="Arial" w:cs="Arial"/>
          <w:sz w:val="24"/>
          <w:szCs w:val="24"/>
          <w:shd w:val="clear" w:color="auto" w:fill="FFFFFF"/>
        </w:rPr>
        <w:t>McNamara, K E and C Gibson (2009).</w:t>
      </w:r>
      <w:proofErr w:type="gramEnd"/>
      <w:r w:rsidRPr="001401F2">
        <w:rPr>
          <w:rFonts w:ascii="Arial" w:hAnsi="Arial" w:cs="Arial"/>
          <w:sz w:val="24"/>
          <w:szCs w:val="24"/>
          <w:shd w:val="clear" w:color="auto" w:fill="FFFFFF"/>
        </w:rPr>
        <w:t xml:space="preserve"> We do not want to leave our land: Pacific ambassadors at the United Nations resist the category of ‘climate refugees. </w:t>
      </w:r>
      <w:proofErr w:type="spellStart"/>
      <w:r w:rsidRPr="001401F2">
        <w:rPr>
          <w:rFonts w:ascii="Arial" w:hAnsi="Arial" w:cs="Arial"/>
          <w:i/>
          <w:sz w:val="24"/>
          <w:szCs w:val="24"/>
          <w:shd w:val="clear" w:color="auto" w:fill="FFFFFF"/>
        </w:rPr>
        <w:t>Geoforum</w:t>
      </w:r>
      <w:proofErr w:type="spellEnd"/>
      <w:r w:rsidRPr="001401F2">
        <w:rPr>
          <w:rFonts w:ascii="Arial" w:hAnsi="Arial" w:cs="Arial"/>
          <w:sz w:val="24"/>
          <w:szCs w:val="24"/>
          <w:shd w:val="clear" w:color="auto" w:fill="FFFFFF"/>
        </w:rPr>
        <w:t xml:space="preserve"> </w:t>
      </w:r>
      <w:r w:rsidRPr="0076501F">
        <w:rPr>
          <w:rFonts w:ascii="Arial" w:hAnsi="Arial" w:cs="Arial"/>
          <w:b/>
          <w:sz w:val="24"/>
          <w:szCs w:val="24"/>
          <w:shd w:val="clear" w:color="auto" w:fill="FFFFFF"/>
        </w:rPr>
        <w:t>40</w:t>
      </w:r>
      <w:r w:rsidRPr="001401F2">
        <w:rPr>
          <w:rFonts w:ascii="Arial" w:hAnsi="Arial" w:cs="Arial"/>
          <w:sz w:val="24"/>
          <w:szCs w:val="24"/>
          <w:shd w:val="clear" w:color="auto" w:fill="FFFFFF"/>
        </w:rPr>
        <w:t>.3: 475-483.</w:t>
      </w:r>
    </w:p>
    <w:p w14:paraId="23E3BD61" w14:textId="77777777" w:rsidR="00B2085F" w:rsidRPr="00A13E6C" w:rsidRDefault="00B2085F" w:rsidP="00B2085F">
      <w:pPr>
        <w:spacing w:line="480" w:lineRule="auto"/>
        <w:jc w:val="both"/>
        <w:rPr>
          <w:rFonts w:ascii="Arial" w:hAnsi="Arial" w:cs="Arial"/>
          <w:sz w:val="24"/>
          <w:szCs w:val="24"/>
          <w:shd w:val="clear" w:color="auto" w:fill="FFFFFF"/>
        </w:rPr>
      </w:pPr>
      <w:r w:rsidRPr="00A13E6C">
        <w:rPr>
          <w:rFonts w:ascii="Arial" w:hAnsi="Arial" w:cs="Arial"/>
          <w:sz w:val="24"/>
          <w:szCs w:val="24"/>
          <w:shd w:val="clear" w:color="auto" w:fill="FFFFFF"/>
        </w:rPr>
        <w:t xml:space="preserve">MA 2005. </w:t>
      </w:r>
      <w:proofErr w:type="gramStart"/>
      <w:r w:rsidRPr="00A13E6C">
        <w:rPr>
          <w:rFonts w:ascii="Arial" w:hAnsi="Arial" w:cs="Arial"/>
          <w:i/>
          <w:sz w:val="24"/>
          <w:szCs w:val="24"/>
          <w:shd w:val="clear" w:color="auto" w:fill="FFFFFF"/>
        </w:rPr>
        <w:t>Ecosystems and human well-being.</w:t>
      </w:r>
      <w:proofErr w:type="gramEnd"/>
      <w:r w:rsidRPr="00A13E6C">
        <w:rPr>
          <w:rFonts w:ascii="Arial" w:hAnsi="Arial" w:cs="Arial"/>
          <w:i/>
          <w:sz w:val="24"/>
          <w:szCs w:val="24"/>
          <w:shd w:val="clear" w:color="auto" w:fill="FFFFFF"/>
        </w:rPr>
        <w:t xml:space="preserve"> </w:t>
      </w:r>
      <w:proofErr w:type="gramStart"/>
      <w:r w:rsidRPr="00A13E6C">
        <w:rPr>
          <w:rFonts w:ascii="Arial" w:hAnsi="Arial" w:cs="Arial"/>
          <w:sz w:val="24"/>
          <w:szCs w:val="24"/>
          <w:shd w:val="clear" w:color="auto" w:fill="FFFFFF"/>
        </w:rPr>
        <w:t>Millennium Ecosystem Assessment.</w:t>
      </w:r>
      <w:proofErr w:type="gramEnd"/>
      <w:r w:rsidRPr="00A13E6C">
        <w:rPr>
          <w:rFonts w:ascii="Arial" w:hAnsi="Arial" w:cs="Arial"/>
          <w:sz w:val="24"/>
          <w:szCs w:val="24"/>
          <w:shd w:val="clear" w:color="auto" w:fill="FFFFFF"/>
        </w:rPr>
        <w:t xml:space="preserve"> </w:t>
      </w:r>
      <w:r w:rsidRPr="00A13E6C">
        <w:rPr>
          <w:rFonts w:ascii="Arial" w:hAnsi="Arial" w:cs="Arial"/>
          <w:iCs/>
          <w:sz w:val="24"/>
          <w:szCs w:val="24"/>
          <w:shd w:val="clear" w:color="auto" w:fill="FFFFFF"/>
        </w:rPr>
        <w:t>Washington, DC</w:t>
      </w:r>
      <w:r w:rsidRPr="00A13E6C">
        <w:rPr>
          <w:rStyle w:val="apple-converted-space"/>
          <w:rFonts w:ascii="Arial" w:hAnsi="Arial" w:cs="Arial"/>
          <w:sz w:val="24"/>
          <w:szCs w:val="24"/>
          <w:shd w:val="clear" w:color="auto" w:fill="FFFFFF"/>
        </w:rPr>
        <w:t> </w:t>
      </w:r>
      <w:r w:rsidRPr="00A13E6C">
        <w:rPr>
          <w:rFonts w:ascii="Arial" w:hAnsi="Arial" w:cs="Arial"/>
          <w:sz w:val="24"/>
          <w:szCs w:val="24"/>
          <w:shd w:val="clear" w:color="auto" w:fill="FFFFFF"/>
        </w:rPr>
        <w:t>(2005).</w:t>
      </w:r>
    </w:p>
    <w:p w14:paraId="72E50016" w14:textId="27BAE670" w:rsidR="00B2085F" w:rsidRPr="00A13E6C" w:rsidRDefault="00787A5C" w:rsidP="00B2085F">
      <w:pPr>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Milner-Gulland E.J., </w:t>
      </w:r>
      <w:r w:rsidRPr="00787A5C">
        <w:rPr>
          <w:rFonts w:ascii="Arial" w:hAnsi="Arial" w:cs="Arial"/>
          <w:sz w:val="24"/>
          <w:szCs w:val="24"/>
          <w:shd w:val="clear" w:color="auto" w:fill="FFFFFF"/>
        </w:rPr>
        <w:t xml:space="preserve">McGregor, J.A., </w:t>
      </w:r>
      <w:proofErr w:type="spellStart"/>
      <w:r w:rsidRPr="00787A5C">
        <w:rPr>
          <w:rFonts w:ascii="Arial" w:hAnsi="Arial" w:cs="Arial"/>
          <w:sz w:val="24"/>
          <w:szCs w:val="24"/>
          <w:shd w:val="clear" w:color="auto" w:fill="FFFFFF"/>
        </w:rPr>
        <w:t>Agarwala</w:t>
      </w:r>
      <w:proofErr w:type="spellEnd"/>
      <w:r w:rsidRPr="00787A5C">
        <w:rPr>
          <w:rFonts w:ascii="Arial" w:hAnsi="Arial" w:cs="Arial"/>
          <w:sz w:val="24"/>
          <w:szCs w:val="24"/>
          <w:shd w:val="clear" w:color="auto" w:fill="FFFFFF"/>
        </w:rPr>
        <w:t xml:space="preserve">, M., Atkinson, G., Bevan, P., Clements, T., Daw, T., Homewood, K., </w:t>
      </w:r>
      <w:proofErr w:type="spellStart"/>
      <w:r w:rsidRPr="00787A5C">
        <w:rPr>
          <w:rFonts w:ascii="Arial" w:hAnsi="Arial" w:cs="Arial"/>
          <w:sz w:val="24"/>
          <w:szCs w:val="24"/>
          <w:shd w:val="clear" w:color="auto" w:fill="FFFFFF"/>
        </w:rPr>
        <w:t>Kumpel</w:t>
      </w:r>
      <w:proofErr w:type="spellEnd"/>
      <w:r w:rsidRPr="00787A5C">
        <w:rPr>
          <w:rFonts w:ascii="Arial" w:hAnsi="Arial" w:cs="Arial"/>
          <w:sz w:val="24"/>
          <w:szCs w:val="24"/>
          <w:shd w:val="clear" w:color="auto" w:fill="FFFFFF"/>
        </w:rPr>
        <w:t xml:space="preserve">, N., Lewis, J. and </w:t>
      </w:r>
      <w:proofErr w:type="spellStart"/>
      <w:r w:rsidRPr="00787A5C">
        <w:rPr>
          <w:rFonts w:ascii="Arial" w:hAnsi="Arial" w:cs="Arial"/>
          <w:sz w:val="24"/>
          <w:szCs w:val="24"/>
          <w:shd w:val="clear" w:color="auto" w:fill="FFFFFF"/>
        </w:rPr>
        <w:t>Mourato</w:t>
      </w:r>
      <w:proofErr w:type="spellEnd"/>
      <w:r w:rsidRPr="00787A5C">
        <w:rPr>
          <w:rFonts w:ascii="Arial" w:hAnsi="Arial" w:cs="Arial"/>
          <w:sz w:val="24"/>
          <w:szCs w:val="24"/>
          <w:shd w:val="clear" w:color="auto" w:fill="FFFFFF"/>
        </w:rPr>
        <w:t>, S.</w:t>
      </w:r>
      <w:r w:rsidR="00B2085F" w:rsidRPr="00A13E6C">
        <w:rPr>
          <w:rFonts w:ascii="Arial" w:hAnsi="Arial" w:cs="Arial"/>
          <w:sz w:val="24"/>
          <w:szCs w:val="24"/>
          <w:shd w:val="clear" w:color="auto" w:fill="FFFFFF"/>
        </w:rPr>
        <w:t xml:space="preserve"> (2014) Accounting for the Impact of Conservation on Human Well</w:t>
      </w:r>
      <w:r w:rsidR="00B2085F" w:rsidRPr="00A13E6C">
        <w:rPr>
          <w:rFonts w:ascii="Cambria Math" w:hAnsi="Cambria Math" w:cs="Cambria Math"/>
          <w:sz w:val="24"/>
          <w:szCs w:val="24"/>
          <w:shd w:val="clear" w:color="auto" w:fill="FFFFFF"/>
        </w:rPr>
        <w:t>‐</w:t>
      </w:r>
      <w:r w:rsidR="00B2085F" w:rsidRPr="00A13E6C">
        <w:rPr>
          <w:rFonts w:ascii="Arial" w:hAnsi="Arial" w:cs="Arial"/>
          <w:sz w:val="24"/>
          <w:szCs w:val="24"/>
          <w:shd w:val="clear" w:color="auto" w:fill="FFFFFF"/>
        </w:rPr>
        <w:t>Being.</w:t>
      </w:r>
      <w:r w:rsidR="00B2085F" w:rsidRPr="00A13E6C">
        <w:rPr>
          <w:rStyle w:val="apple-converted-space"/>
          <w:rFonts w:ascii="Arial" w:hAnsi="Arial" w:cs="Arial"/>
          <w:sz w:val="24"/>
          <w:szCs w:val="24"/>
          <w:shd w:val="clear" w:color="auto" w:fill="FFFFFF"/>
        </w:rPr>
        <w:t> </w:t>
      </w:r>
      <w:r w:rsidR="00B2085F" w:rsidRPr="00A13E6C">
        <w:rPr>
          <w:rFonts w:ascii="Arial" w:hAnsi="Arial" w:cs="Arial"/>
          <w:i/>
          <w:iCs/>
          <w:sz w:val="24"/>
          <w:szCs w:val="24"/>
          <w:shd w:val="clear" w:color="auto" w:fill="FFFFFF"/>
        </w:rPr>
        <w:t>Conservation Biology</w:t>
      </w:r>
      <w:r w:rsidR="00B2085F" w:rsidRPr="00A13E6C">
        <w:rPr>
          <w:rStyle w:val="apple-converted-space"/>
          <w:rFonts w:ascii="Arial" w:hAnsi="Arial" w:cs="Arial"/>
          <w:sz w:val="24"/>
          <w:szCs w:val="24"/>
          <w:shd w:val="clear" w:color="auto" w:fill="FFFFFF"/>
        </w:rPr>
        <w:t> </w:t>
      </w:r>
      <w:r w:rsidR="00B2085F" w:rsidRPr="0076501F">
        <w:rPr>
          <w:rFonts w:ascii="Arial" w:hAnsi="Arial" w:cs="Arial"/>
          <w:b/>
          <w:sz w:val="24"/>
          <w:szCs w:val="24"/>
          <w:shd w:val="clear" w:color="auto" w:fill="FFFFFF"/>
        </w:rPr>
        <w:t>28</w:t>
      </w:r>
      <w:r w:rsidR="00B2085F" w:rsidRPr="001401F2">
        <w:rPr>
          <w:rFonts w:ascii="Arial" w:hAnsi="Arial" w:cs="Arial"/>
          <w:sz w:val="24"/>
          <w:szCs w:val="24"/>
          <w:shd w:val="clear" w:color="auto" w:fill="FFFFFF"/>
        </w:rPr>
        <w:t>.5: 1160</w:t>
      </w:r>
      <w:r w:rsidR="00B2085F" w:rsidRPr="00A13E6C">
        <w:rPr>
          <w:rFonts w:ascii="Arial" w:hAnsi="Arial" w:cs="Arial"/>
          <w:sz w:val="24"/>
          <w:szCs w:val="24"/>
          <w:shd w:val="clear" w:color="auto" w:fill="FFFFFF"/>
        </w:rPr>
        <w:t>-1166.</w:t>
      </w:r>
    </w:p>
    <w:p w14:paraId="564141A1" w14:textId="77777777" w:rsidR="00B2085F" w:rsidRPr="001401F2" w:rsidRDefault="00B2085F" w:rsidP="00B2085F">
      <w:pPr>
        <w:spacing w:line="480" w:lineRule="auto"/>
        <w:jc w:val="both"/>
        <w:rPr>
          <w:rFonts w:ascii="Arial" w:eastAsia="Times New Roman" w:hAnsi="Arial" w:cs="Arial"/>
          <w:sz w:val="24"/>
          <w:szCs w:val="24"/>
          <w:lang w:eastAsia="en-GB"/>
        </w:rPr>
      </w:pPr>
      <w:proofErr w:type="gramStart"/>
      <w:r w:rsidRPr="00A13E6C">
        <w:rPr>
          <w:rFonts w:ascii="Arial" w:eastAsia="Times New Roman" w:hAnsi="Arial" w:cs="Arial"/>
          <w:sz w:val="24"/>
          <w:szCs w:val="24"/>
          <w:lang w:eastAsia="en-GB"/>
        </w:rPr>
        <w:t>Mountz, A (2015) Political geography II Islands and archipelagos.</w:t>
      </w:r>
      <w:proofErr w:type="gramEnd"/>
      <w:r w:rsidRPr="00A13E6C">
        <w:rPr>
          <w:rFonts w:ascii="Arial" w:eastAsia="Times New Roman" w:hAnsi="Arial" w:cs="Arial"/>
          <w:sz w:val="24"/>
          <w:szCs w:val="24"/>
          <w:lang w:eastAsia="en-GB"/>
        </w:rPr>
        <w:t xml:space="preserve"> </w:t>
      </w:r>
      <w:r w:rsidRPr="00A13E6C">
        <w:rPr>
          <w:rFonts w:ascii="Arial" w:eastAsia="Times New Roman" w:hAnsi="Arial" w:cs="Arial"/>
          <w:i/>
          <w:sz w:val="24"/>
          <w:szCs w:val="24"/>
          <w:lang w:eastAsia="en-GB"/>
        </w:rPr>
        <w:t>Progress in Human Geography</w:t>
      </w:r>
      <w:r w:rsidRPr="00A13E6C">
        <w:rPr>
          <w:rFonts w:ascii="Arial" w:eastAsia="Times New Roman" w:hAnsi="Arial" w:cs="Arial"/>
          <w:b/>
          <w:sz w:val="24"/>
          <w:szCs w:val="24"/>
          <w:lang w:eastAsia="en-GB"/>
        </w:rPr>
        <w:t xml:space="preserve"> </w:t>
      </w:r>
      <w:r w:rsidRPr="00042D0A">
        <w:rPr>
          <w:rFonts w:ascii="Arial" w:eastAsia="Times New Roman" w:hAnsi="Arial" w:cs="Arial"/>
          <w:b/>
          <w:sz w:val="24"/>
          <w:szCs w:val="24"/>
          <w:lang w:eastAsia="en-GB"/>
        </w:rPr>
        <w:t>39</w:t>
      </w:r>
      <w:r w:rsidRPr="001401F2">
        <w:rPr>
          <w:rFonts w:ascii="Arial" w:eastAsia="Times New Roman" w:hAnsi="Arial" w:cs="Arial"/>
          <w:sz w:val="24"/>
          <w:szCs w:val="24"/>
          <w:lang w:eastAsia="en-GB"/>
        </w:rPr>
        <w:t>.5: 636-646.</w:t>
      </w:r>
    </w:p>
    <w:p w14:paraId="39B56FC5" w14:textId="77777777" w:rsidR="00B2085F" w:rsidRPr="001401F2" w:rsidRDefault="00B2085F" w:rsidP="00B2085F">
      <w:pPr>
        <w:pStyle w:val="CommentText"/>
        <w:spacing w:line="480" w:lineRule="auto"/>
        <w:jc w:val="both"/>
        <w:rPr>
          <w:rFonts w:ascii="Arial" w:hAnsi="Arial" w:cs="Arial"/>
          <w:sz w:val="24"/>
          <w:szCs w:val="24"/>
          <w:shd w:val="clear" w:color="auto" w:fill="FFFFFF"/>
        </w:rPr>
      </w:pPr>
      <w:proofErr w:type="spellStart"/>
      <w:r w:rsidRPr="001401F2">
        <w:rPr>
          <w:rFonts w:ascii="Arial" w:hAnsi="Arial" w:cs="Arial"/>
          <w:sz w:val="24"/>
          <w:szCs w:val="24"/>
          <w:shd w:val="clear" w:color="auto" w:fill="FFFFFF"/>
        </w:rPr>
        <w:t>Nisbet</w:t>
      </w:r>
      <w:proofErr w:type="spellEnd"/>
      <w:r w:rsidRPr="001401F2">
        <w:rPr>
          <w:rFonts w:ascii="Arial" w:hAnsi="Arial" w:cs="Arial"/>
          <w:sz w:val="24"/>
          <w:szCs w:val="24"/>
          <w:shd w:val="clear" w:color="auto" w:fill="FFFFFF"/>
        </w:rPr>
        <w:t xml:space="preserve">, E.K, </w:t>
      </w:r>
      <w:proofErr w:type="spellStart"/>
      <w:r w:rsidRPr="001401F2">
        <w:rPr>
          <w:rFonts w:ascii="Arial" w:hAnsi="Arial" w:cs="Arial"/>
          <w:sz w:val="24"/>
          <w:szCs w:val="24"/>
          <w:shd w:val="clear" w:color="auto" w:fill="FFFFFF"/>
        </w:rPr>
        <w:t>Zelenski</w:t>
      </w:r>
      <w:proofErr w:type="gramStart"/>
      <w:r w:rsidRPr="001401F2">
        <w:rPr>
          <w:rFonts w:ascii="Arial" w:hAnsi="Arial" w:cs="Arial"/>
          <w:sz w:val="24"/>
          <w:szCs w:val="24"/>
          <w:shd w:val="clear" w:color="auto" w:fill="FFFFFF"/>
        </w:rPr>
        <w:t>,J.M</w:t>
      </w:r>
      <w:proofErr w:type="spellEnd"/>
      <w:proofErr w:type="gramEnd"/>
      <w:r w:rsidRPr="001401F2">
        <w:rPr>
          <w:rFonts w:ascii="Arial" w:hAnsi="Arial" w:cs="Arial"/>
          <w:sz w:val="24"/>
          <w:szCs w:val="24"/>
          <w:shd w:val="clear" w:color="auto" w:fill="FFFFFF"/>
        </w:rPr>
        <w:t>. and Murphy, S.A (2011). Happiness is in our nature: Exploring nature relatedness as a contributor to subjective well-being.</w:t>
      </w:r>
      <w:r w:rsidRPr="001401F2">
        <w:rPr>
          <w:rStyle w:val="apple-converted-space"/>
          <w:rFonts w:ascii="Arial" w:hAnsi="Arial" w:cs="Arial"/>
          <w:sz w:val="24"/>
          <w:szCs w:val="24"/>
          <w:shd w:val="clear" w:color="auto" w:fill="FFFFFF"/>
        </w:rPr>
        <w:t> </w:t>
      </w:r>
      <w:r w:rsidRPr="001401F2">
        <w:rPr>
          <w:rFonts w:ascii="Arial" w:hAnsi="Arial" w:cs="Arial"/>
          <w:i/>
          <w:iCs/>
          <w:sz w:val="24"/>
          <w:szCs w:val="24"/>
          <w:shd w:val="clear" w:color="auto" w:fill="FFFFFF"/>
        </w:rPr>
        <w:t>Journal of Happiness Studies</w:t>
      </w:r>
      <w:r w:rsidRPr="001401F2">
        <w:rPr>
          <w:rStyle w:val="apple-converted-space"/>
          <w:rFonts w:ascii="Arial" w:hAnsi="Arial" w:cs="Arial"/>
          <w:sz w:val="24"/>
          <w:szCs w:val="24"/>
          <w:shd w:val="clear" w:color="auto" w:fill="FFFFFF"/>
        </w:rPr>
        <w:t> </w:t>
      </w:r>
      <w:r w:rsidRPr="00042D0A">
        <w:rPr>
          <w:rFonts w:ascii="Arial" w:hAnsi="Arial" w:cs="Arial"/>
          <w:b/>
          <w:sz w:val="24"/>
          <w:szCs w:val="24"/>
          <w:shd w:val="clear" w:color="auto" w:fill="FFFFFF"/>
        </w:rPr>
        <w:t>12</w:t>
      </w:r>
      <w:r w:rsidRPr="001401F2">
        <w:rPr>
          <w:rFonts w:ascii="Arial" w:hAnsi="Arial" w:cs="Arial"/>
          <w:sz w:val="24"/>
          <w:szCs w:val="24"/>
          <w:shd w:val="clear" w:color="auto" w:fill="FFFFFF"/>
        </w:rPr>
        <w:t>.2: 303-322.</w:t>
      </w:r>
    </w:p>
    <w:p w14:paraId="008DA2E6" w14:textId="3EC4A4AD" w:rsidR="00B2085F" w:rsidRPr="00A13E6C" w:rsidRDefault="00B2085F" w:rsidP="00B2085F">
      <w:pPr>
        <w:widowControl w:val="0"/>
        <w:autoSpaceDE w:val="0"/>
        <w:autoSpaceDN w:val="0"/>
        <w:adjustRightInd w:val="0"/>
        <w:spacing w:line="480" w:lineRule="auto"/>
        <w:ind w:left="480" w:hanging="480"/>
        <w:jc w:val="both"/>
        <w:rPr>
          <w:rFonts w:ascii="Arial" w:hAnsi="Arial" w:cs="Arial"/>
          <w:noProof/>
          <w:sz w:val="24"/>
          <w:szCs w:val="24"/>
        </w:rPr>
      </w:pPr>
      <w:r w:rsidRPr="001401F2">
        <w:rPr>
          <w:rFonts w:ascii="Arial" w:hAnsi="Arial" w:cs="Arial"/>
          <w:noProof/>
          <w:sz w:val="24"/>
          <w:szCs w:val="24"/>
        </w:rPr>
        <w:t>Nunn, P.D., (2004). Through a mist on the ocean</w:t>
      </w:r>
      <w:r w:rsidRPr="00A13E6C">
        <w:rPr>
          <w:rFonts w:ascii="Arial" w:hAnsi="Arial" w:cs="Arial"/>
          <w:noProof/>
          <w:sz w:val="24"/>
          <w:szCs w:val="24"/>
        </w:rPr>
        <w:t xml:space="preserve">: Human understanding of island environments. </w:t>
      </w:r>
      <w:r w:rsidRPr="00A13E6C">
        <w:rPr>
          <w:rFonts w:ascii="Arial" w:hAnsi="Arial" w:cs="Arial"/>
          <w:i/>
          <w:noProof/>
          <w:sz w:val="24"/>
          <w:szCs w:val="24"/>
        </w:rPr>
        <w:t>Tijdschr. voor Econ. en Soc. Geogr.</w:t>
      </w:r>
      <w:r w:rsidRPr="00A13E6C">
        <w:rPr>
          <w:rFonts w:ascii="Arial" w:hAnsi="Arial" w:cs="Arial"/>
          <w:noProof/>
          <w:sz w:val="24"/>
          <w:szCs w:val="24"/>
        </w:rPr>
        <w:t xml:space="preserve"> </w:t>
      </w:r>
      <w:r w:rsidRPr="00042D0A">
        <w:rPr>
          <w:rFonts w:ascii="Arial" w:hAnsi="Arial" w:cs="Arial"/>
          <w:b/>
          <w:noProof/>
          <w:sz w:val="24"/>
          <w:szCs w:val="24"/>
        </w:rPr>
        <w:t>95:</w:t>
      </w:r>
      <w:r w:rsidRPr="00A13E6C">
        <w:rPr>
          <w:rFonts w:ascii="Arial" w:hAnsi="Arial" w:cs="Arial"/>
          <w:noProof/>
          <w:sz w:val="24"/>
          <w:szCs w:val="24"/>
        </w:rPr>
        <w:t xml:space="preserve"> 311–325. </w:t>
      </w:r>
    </w:p>
    <w:p w14:paraId="6E57805F" w14:textId="61BF93AB" w:rsidR="00A90BAC" w:rsidRDefault="00A90BAC" w:rsidP="00B2085F">
      <w:pPr>
        <w:pStyle w:val="CommentText"/>
        <w:spacing w:line="480" w:lineRule="auto"/>
        <w:jc w:val="both"/>
        <w:rPr>
          <w:rFonts w:ascii="Arial" w:hAnsi="Arial" w:cs="Arial"/>
          <w:sz w:val="24"/>
          <w:szCs w:val="24"/>
          <w:shd w:val="clear" w:color="auto" w:fill="FFFFFF"/>
        </w:rPr>
      </w:pPr>
      <w:r w:rsidRPr="00A90BAC">
        <w:rPr>
          <w:rFonts w:ascii="Arial" w:hAnsi="Arial" w:cs="Arial"/>
          <w:sz w:val="24"/>
          <w:szCs w:val="24"/>
          <w:shd w:val="clear" w:color="auto" w:fill="FFFFFF"/>
        </w:rPr>
        <w:t xml:space="preserve">Nurse, L.A., McLean, R.F., </w:t>
      </w:r>
      <w:proofErr w:type="spellStart"/>
      <w:r w:rsidRPr="00A90BAC">
        <w:rPr>
          <w:rFonts w:ascii="Arial" w:hAnsi="Arial" w:cs="Arial"/>
          <w:sz w:val="24"/>
          <w:szCs w:val="24"/>
          <w:shd w:val="clear" w:color="auto" w:fill="FFFFFF"/>
        </w:rPr>
        <w:t>Agard</w:t>
      </w:r>
      <w:proofErr w:type="gramStart"/>
      <w:r w:rsidRPr="00A90BAC">
        <w:rPr>
          <w:rFonts w:ascii="Arial" w:hAnsi="Arial" w:cs="Arial"/>
          <w:sz w:val="24"/>
          <w:szCs w:val="24"/>
          <w:shd w:val="clear" w:color="auto" w:fill="FFFFFF"/>
        </w:rPr>
        <w:t>,J</w:t>
      </w:r>
      <w:proofErr w:type="spellEnd"/>
      <w:proofErr w:type="gramEnd"/>
      <w:r w:rsidRPr="00A90BAC">
        <w:rPr>
          <w:rFonts w:ascii="Arial" w:hAnsi="Arial" w:cs="Arial"/>
          <w:sz w:val="24"/>
          <w:szCs w:val="24"/>
          <w:shd w:val="clear" w:color="auto" w:fill="FFFFFF"/>
        </w:rPr>
        <w:t xml:space="preserve">. (2014) </w:t>
      </w:r>
      <w:r w:rsidRPr="001401F2">
        <w:rPr>
          <w:rFonts w:ascii="Arial" w:hAnsi="Arial" w:cs="Arial"/>
          <w:i/>
          <w:sz w:val="24"/>
          <w:szCs w:val="24"/>
          <w:shd w:val="clear" w:color="auto" w:fill="FFFFFF"/>
        </w:rPr>
        <w:t>Small islands. In: Climate Change 2014: Impacts, Adaptation, and Vulnerability. Part B: Regional Aspects.</w:t>
      </w:r>
      <w:r w:rsidRPr="00A90BAC">
        <w:rPr>
          <w:rFonts w:ascii="Arial" w:hAnsi="Arial" w:cs="Arial"/>
          <w:sz w:val="24"/>
          <w:szCs w:val="24"/>
          <w:shd w:val="clear" w:color="auto" w:fill="FFFFFF"/>
        </w:rPr>
        <w:t xml:space="preserve"> </w:t>
      </w:r>
      <w:proofErr w:type="gramStart"/>
      <w:r w:rsidRPr="00A90BAC">
        <w:rPr>
          <w:rFonts w:ascii="Arial" w:hAnsi="Arial" w:cs="Arial"/>
          <w:sz w:val="24"/>
          <w:szCs w:val="24"/>
          <w:shd w:val="clear" w:color="auto" w:fill="FFFFFF"/>
        </w:rPr>
        <w:t xml:space="preserve">Contribution of </w:t>
      </w:r>
      <w:r w:rsidRPr="00A90BAC">
        <w:rPr>
          <w:rFonts w:ascii="Arial" w:hAnsi="Arial" w:cs="Arial"/>
          <w:sz w:val="24"/>
          <w:szCs w:val="24"/>
          <w:shd w:val="clear" w:color="auto" w:fill="FFFFFF"/>
        </w:rPr>
        <w:lastRenderedPageBreak/>
        <w:t>Working Group II to the Fifth Assessment Report of the Intergovernmental Panel on Climate Change.</w:t>
      </w:r>
      <w:proofErr w:type="gramEnd"/>
      <w:r w:rsidRPr="00A90BAC">
        <w:rPr>
          <w:rFonts w:ascii="Arial" w:hAnsi="Arial" w:cs="Arial"/>
          <w:sz w:val="24"/>
          <w:szCs w:val="24"/>
          <w:shd w:val="clear" w:color="auto" w:fill="FFFFFF"/>
        </w:rPr>
        <w:t xml:space="preserve"> </w:t>
      </w:r>
      <w:proofErr w:type="gramStart"/>
      <w:r w:rsidRPr="00A90BAC">
        <w:rPr>
          <w:rFonts w:ascii="Arial" w:hAnsi="Arial" w:cs="Arial"/>
          <w:sz w:val="24"/>
          <w:szCs w:val="24"/>
          <w:shd w:val="clear" w:color="auto" w:fill="FFFFFF"/>
        </w:rPr>
        <w:t xml:space="preserve">V.R. </w:t>
      </w:r>
      <w:r w:rsidR="00E962B3">
        <w:rPr>
          <w:rFonts w:ascii="Arial" w:hAnsi="Arial" w:cs="Arial"/>
          <w:sz w:val="24"/>
          <w:szCs w:val="24"/>
          <w:shd w:val="clear" w:color="auto" w:fill="FFFFFF"/>
        </w:rPr>
        <w:t xml:space="preserve">Barros, C.B. Field, D.J. </w:t>
      </w:r>
      <w:proofErr w:type="spellStart"/>
      <w:r w:rsidR="00E962B3">
        <w:rPr>
          <w:rFonts w:ascii="Arial" w:hAnsi="Arial" w:cs="Arial"/>
          <w:sz w:val="24"/>
          <w:szCs w:val="24"/>
          <w:shd w:val="clear" w:color="auto" w:fill="FFFFFF"/>
        </w:rPr>
        <w:t>Dokken</w:t>
      </w:r>
      <w:proofErr w:type="spellEnd"/>
      <w:r w:rsidRPr="00A90BAC">
        <w:rPr>
          <w:rFonts w:ascii="Arial" w:hAnsi="Arial" w:cs="Arial"/>
          <w:sz w:val="24"/>
          <w:szCs w:val="24"/>
          <w:shd w:val="clear" w:color="auto" w:fill="FFFFFF"/>
        </w:rPr>
        <w:t xml:space="preserve"> </w:t>
      </w:r>
      <w:r w:rsidR="00E962B3">
        <w:rPr>
          <w:rFonts w:ascii="Arial" w:hAnsi="Arial" w:cs="Arial"/>
          <w:sz w:val="24"/>
          <w:szCs w:val="24"/>
          <w:shd w:val="clear" w:color="auto" w:fill="FFFFFF"/>
        </w:rPr>
        <w:t>(</w:t>
      </w:r>
      <w:proofErr w:type="spellStart"/>
      <w:r w:rsidR="00E962B3">
        <w:rPr>
          <w:rFonts w:ascii="Arial" w:hAnsi="Arial" w:cs="Arial"/>
          <w:sz w:val="24"/>
          <w:szCs w:val="24"/>
          <w:shd w:val="clear" w:color="auto" w:fill="FFFFFF"/>
        </w:rPr>
        <w:t>E</w:t>
      </w:r>
      <w:r w:rsidRPr="00A90BAC">
        <w:rPr>
          <w:rFonts w:ascii="Arial" w:hAnsi="Arial" w:cs="Arial"/>
          <w:sz w:val="24"/>
          <w:szCs w:val="24"/>
          <w:shd w:val="clear" w:color="auto" w:fill="FFFFFF"/>
        </w:rPr>
        <w:t>ds</w:t>
      </w:r>
      <w:proofErr w:type="spellEnd"/>
      <w:r w:rsidR="00E962B3">
        <w:rPr>
          <w:rFonts w:ascii="Arial" w:hAnsi="Arial" w:cs="Arial"/>
          <w:sz w:val="24"/>
          <w:szCs w:val="24"/>
          <w:shd w:val="clear" w:color="auto" w:fill="FFFFFF"/>
        </w:rPr>
        <w:t>)</w:t>
      </w:r>
      <w:r w:rsidRPr="00A90BAC">
        <w:rPr>
          <w:rFonts w:ascii="Arial" w:hAnsi="Arial" w:cs="Arial"/>
          <w:sz w:val="24"/>
          <w:szCs w:val="24"/>
          <w:shd w:val="clear" w:color="auto" w:fill="FFFFFF"/>
        </w:rPr>
        <w:t>.</w:t>
      </w:r>
      <w:proofErr w:type="gramEnd"/>
      <w:r w:rsidRPr="00A90BAC">
        <w:rPr>
          <w:rFonts w:ascii="Arial" w:hAnsi="Arial" w:cs="Arial"/>
          <w:sz w:val="24"/>
          <w:szCs w:val="24"/>
          <w:shd w:val="clear" w:color="auto" w:fill="FFFFFF"/>
        </w:rPr>
        <w:t xml:space="preserve"> Cambridge University Press</w:t>
      </w:r>
      <w:r w:rsidR="00042D0A">
        <w:rPr>
          <w:rFonts w:ascii="Arial" w:hAnsi="Arial" w:cs="Arial"/>
          <w:sz w:val="24"/>
          <w:szCs w:val="24"/>
          <w:shd w:val="clear" w:color="auto" w:fill="FFFFFF"/>
        </w:rPr>
        <w:t xml:space="preserve">, Cambridge, pp. 1613-1654. </w:t>
      </w:r>
    </w:p>
    <w:p w14:paraId="54AF0C39" w14:textId="09A40991" w:rsidR="00B2085F" w:rsidRPr="00A13E6C" w:rsidRDefault="00042D0A" w:rsidP="00B2085F">
      <w:pPr>
        <w:pStyle w:val="CommentText"/>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OECD (2011), </w:t>
      </w:r>
      <w:r w:rsidRPr="00042D0A">
        <w:rPr>
          <w:rFonts w:ascii="Arial" w:hAnsi="Arial" w:cs="Arial"/>
          <w:sz w:val="24"/>
          <w:szCs w:val="24"/>
          <w:shd w:val="clear" w:color="auto" w:fill="FFFFFF"/>
        </w:rPr>
        <w:t>Social Cohesion and Development</w:t>
      </w:r>
      <w:r w:rsidR="00B2085F" w:rsidRPr="00042D0A">
        <w:rPr>
          <w:rFonts w:ascii="Arial" w:hAnsi="Arial" w:cs="Arial"/>
          <w:sz w:val="24"/>
          <w:szCs w:val="24"/>
          <w:shd w:val="clear" w:color="auto" w:fill="FFFFFF"/>
        </w:rPr>
        <w:t>,</w:t>
      </w:r>
      <w:r w:rsidR="00B2085F" w:rsidRPr="00A13E6C">
        <w:rPr>
          <w:rFonts w:ascii="Arial" w:hAnsi="Arial" w:cs="Arial"/>
          <w:sz w:val="24"/>
          <w:szCs w:val="24"/>
          <w:shd w:val="clear" w:color="auto" w:fill="FFFFFF"/>
        </w:rPr>
        <w:t> in</w:t>
      </w:r>
      <w:r w:rsidR="00B2085F" w:rsidRPr="00A13E6C">
        <w:rPr>
          <w:rStyle w:val="Emphasis"/>
          <w:rFonts w:ascii="Arial" w:hAnsi="Arial" w:cs="Arial"/>
          <w:sz w:val="24"/>
          <w:szCs w:val="24"/>
          <w:bdr w:val="none" w:sz="0" w:space="0" w:color="auto" w:frame="1"/>
          <w:shd w:val="clear" w:color="auto" w:fill="FFFFFF"/>
        </w:rPr>
        <w:t> Perspectives on Global Development 2012: Social Cohesion in a Shifting World</w:t>
      </w:r>
      <w:r w:rsidR="00B2085F" w:rsidRPr="00A13E6C">
        <w:rPr>
          <w:rFonts w:ascii="Arial" w:hAnsi="Arial" w:cs="Arial"/>
          <w:sz w:val="24"/>
          <w:szCs w:val="24"/>
          <w:shd w:val="clear" w:color="auto" w:fill="FFFFFF"/>
        </w:rPr>
        <w:t>, OECD Publishing, Paris</w:t>
      </w:r>
      <w:proofErr w:type="gramStart"/>
      <w:r w:rsidR="00B2085F" w:rsidRPr="00A13E6C">
        <w:rPr>
          <w:rFonts w:ascii="Arial" w:hAnsi="Arial" w:cs="Arial"/>
          <w:sz w:val="24"/>
          <w:szCs w:val="24"/>
          <w:shd w:val="clear" w:color="auto" w:fill="FFFFFF"/>
        </w:rPr>
        <w:t>.</w:t>
      </w:r>
      <w:r>
        <w:rPr>
          <w:rFonts w:ascii="Arial" w:hAnsi="Arial" w:cs="Arial"/>
          <w:sz w:val="24"/>
          <w:szCs w:val="24"/>
          <w:shd w:val="clear" w:color="auto" w:fill="FFFFFF"/>
        </w:rPr>
        <w:t>[</w:t>
      </w:r>
      <w:proofErr w:type="gramEnd"/>
      <w:r>
        <w:rPr>
          <w:rFonts w:ascii="Arial" w:hAnsi="Arial" w:cs="Arial"/>
          <w:sz w:val="24"/>
          <w:szCs w:val="24"/>
          <w:shd w:val="clear" w:color="auto" w:fill="FFFFFF"/>
        </w:rPr>
        <w:t xml:space="preserve">web document]  </w:t>
      </w:r>
      <w:r w:rsidR="00B2085F" w:rsidRPr="00A13E6C">
        <w:rPr>
          <w:rFonts w:ascii="Arial" w:hAnsi="Arial" w:cs="Arial"/>
          <w:sz w:val="24"/>
          <w:szCs w:val="24"/>
          <w:shd w:val="clear" w:color="auto" w:fill="FFFFFF"/>
        </w:rPr>
        <w:t>DOI:</w:t>
      </w:r>
      <w:r w:rsidR="00B2085F" w:rsidRPr="00A13E6C">
        <w:rPr>
          <w:rStyle w:val="apple-converted-space"/>
          <w:rFonts w:ascii="Arial" w:hAnsi="Arial" w:cs="Arial"/>
          <w:sz w:val="24"/>
          <w:szCs w:val="24"/>
          <w:shd w:val="clear" w:color="auto" w:fill="FFFFFF"/>
        </w:rPr>
        <w:t> </w:t>
      </w:r>
      <w:hyperlink r:id="rId13" w:tgtFrame="_blank" w:tooltip="http://dx.doi.org/10.1787/persp_glob_dev-2012-6-en" w:history="1">
        <w:r w:rsidR="00B2085F" w:rsidRPr="00A13E6C">
          <w:rPr>
            <w:rStyle w:val="Hyperlink"/>
            <w:rFonts w:ascii="Arial" w:hAnsi="Arial" w:cs="Arial"/>
            <w:color w:val="auto"/>
            <w:sz w:val="24"/>
            <w:szCs w:val="24"/>
            <w:bdr w:val="none" w:sz="0" w:space="0" w:color="auto" w:frame="1"/>
            <w:shd w:val="clear" w:color="auto" w:fill="FFFFFF"/>
          </w:rPr>
          <w:t>http://dx.doi.org/10.1787/persp_glob_dev-2012-6-en</w:t>
        </w:r>
      </w:hyperlink>
    </w:p>
    <w:p w14:paraId="5A74C92A" w14:textId="77777777" w:rsidR="00B2085F" w:rsidRPr="00A13E6C" w:rsidRDefault="00B2085F" w:rsidP="00B2085F">
      <w:pPr>
        <w:pStyle w:val="CommentText"/>
        <w:spacing w:line="480" w:lineRule="auto"/>
        <w:jc w:val="both"/>
        <w:rPr>
          <w:rFonts w:ascii="Arial" w:hAnsi="Arial" w:cs="Arial"/>
          <w:sz w:val="24"/>
          <w:szCs w:val="24"/>
          <w:shd w:val="clear" w:color="auto" w:fill="FFFFFF"/>
        </w:rPr>
      </w:pPr>
      <w:r w:rsidRPr="00A13E6C">
        <w:rPr>
          <w:rFonts w:ascii="Arial" w:hAnsi="Arial" w:cs="Arial"/>
          <w:sz w:val="24"/>
          <w:szCs w:val="24"/>
          <w:shd w:val="clear" w:color="auto" w:fill="FFFFFF"/>
        </w:rPr>
        <w:t xml:space="preserve">Okamura, J. Y. (2008). </w:t>
      </w:r>
      <w:proofErr w:type="gramStart"/>
      <w:r w:rsidRPr="00A13E6C">
        <w:rPr>
          <w:rFonts w:ascii="Arial" w:hAnsi="Arial" w:cs="Arial"/>
          <w:sz w:val="24"/>
          <w:szCs w:val="24"/>
          <w:shd w:val="clear" w:color="auto" w:fill="FFFFFF"/>
        </w:rPr>
        <w:t>.</w:t>
      </w:r>
      <w:r w:rsidRPr="00A13E6C">
        <w:rPr>
          <w:rFonts w:ascii="Arial" w:hAnsi="Arial" w:cs="Arial"/>
          <w:i/>
          <w:iCs/>
          <w:sz w:val="24"/>
          <w:szCs w:val="24"/>
          <w:shd w:val="clear" w:color="auto" w:fill="FFFFFF"/>
        </w:rPr>
        <w:t>Ethnicity and Inequality in Hawai'i.</w:t>
      </w:r>
      <w:proofErr w:type="gramEnd"/>
      <w:r w:rsidRPr="00A13E6C">
        <w:rPr>
          <w:rStyle w:val="apple-converted-space"/>
          <w:rFonts w:ascii="Arial" w:hAnsi="Arial" w:cs="Arial"/>
          <w:sz w:val="24"/>
          <w:szCs w:val="24"/>
          <w:shd w:val="clear" w:color="auto" w:fill="FFFFFF"/>
        </w:rPr>
        <w:t> </w:t>
      </w:r>
      <w:r w:rsidRPr="00A13E6C">
        <w:rPr>
          <w:rFonts w:ascii="Arial" w:hAnsi="Arial" w:cs="Arial"/>
          <w:sz w:val="24"/>
          <w:szCs w:val="24"/>
          <w:shd w:val="clear" w:color="auto" w:fill="FFFFFF"/>
        </w:rPr>
        <w:t>Philadelphia: Temple University Press, 2008.</w:t>
      </w:r>
      <w:r w:rsidRPr="00A13E6C">
        <w:rPr>
          <w:rStyle w:val="apple-converted-space"/>
          <w:rFonts w:ascii="Arial" w:hAnsi="Arial" w:cs="Arial"/>
          <w:sz w:val="24"/>
          <w:szCs w:val="24"/>
          <w:shd w:val="clear" w:color="auto" w:fill="FFFFFF"/>
        </w:rPr>
        <w:t> [</w:t>
      </w:r>
      <w:proofErr w:type="gramStart"/>
      <w:r w:rsidRPr="00A13E6C">
        <w:rPr>
          <w:rStyle w:val="apple-converted-space"/>
          <w:rFonts w:ascii="Arial" w:hAnsi="Arial" w:cs="Arial"/>
          <w:sz w:val="24"/>
          <w:szCs w:val="24"/>
          <w:shd w:val="clear" w:color="auto" w:fill="FFFFFF"/>
        </w:rPr>
        <w:t>www</w:t>
      </w:r>
      <w:proofErr w:type="gramEnd"/>
      <w:r w:rsidRPr="00A13E6C">
        <w:rPr>
          <w:rStyle w:val="apple-converted-space"/>
          <w:rFonts w:ascii="Arial" w:hAnsi="Arial" w:cs="Arial"/>
          <w:sz w:val="24"/>
          <w:szCs w:val="24"/>
          <w:shd w:val="clear" w:color="auto" w:fill="FFFFFF"/>
        </w:rPr>
        <w:t xml:space="preserve"> document] </w:t>
      </w:r>
      <w:r w:rsidRPr="00A13E6C">
        <w:rPr>
          <w:rFonts w:ascii="Arial" w:hAnsi="Arial" w:cs="Arial"/>
          <w:sz w:val="24"/>
          <w:szCs w:val="24"/>
          <w:shd w:val="clear" w:color="auto" w:fill="FFFFFF"/>
        </w:rPr>
        <w:t>https://muse.jhu.edu/</w:t>
      </w:r>
    </w:p>
    <w:p w14:paraId="72DFA6F5" w14:textId="4F39DF52" w:rsidR="00A11A5F" w:rsidRDefault="00E962B3" w:rsidP="00B2085F">
      <w:pPr>
        <w:spacing w:line="480" w:lineRule="auto"/>
        <w:jc w:val="both"/>
        <w:rPr>
          <w:rFonts w:ascii="Arial" w:hAnsi="Arial" w:cs="Arial"/>
          <w:sz w:val="24"/>
          <w:szCs w:val="24"/>
          <w:lang w:val="en-US"/>
        </w:rPr>
      </w:pPr>
      <w:r w:rsidRPr="00E962B3">
        <w:rPr>
          <w:rFonts w:ascii="Arial" w:hAnsi="Arial" w:cs="Arial"/>
          <w:sz w:val="24"/>
          <w:szCs w:val="24"/>
          <w:lang w:val="en-US"/>
        </w:rPr>
        <w:t xml:space="preserve">Fry, B.P., </w:t>
      </w:r>
      <w:proofErr w:type="spellStart"/>
      <w:r w:rsidRPr="00E962B3">
        <w:rPr>
          <w:rFonts w:ascii="Arial" w:hAnsi="Arial" w:cs="Arial"/>
          <w:sz w:val="24"/>
          <w:szCs w:val="24"/>
          <w:lang w:val="en-US"/>
        </w:rPr>
        <w:t>Agarwala</w:t>
      </w:r>
      <w:proofErr w:type="spellEnd"/>
      <w:r w:rsidRPr="00E962B3">
        <w:rPr>
          <w:rFonts w:ascii="Arial" w:hAnsi="Arial" w:cs="Arial"/>
          <w:sz w:val="24"/>
          <w:szCs w:val="24"/>
          <w:lang w:val="en-US"/>
        </w:rPr>
        <w:t xml:space="preserve">, M., Atkinson, G., Clements, T., Homewood, K., </w:t>
      </w:r>
      <w:proofErr w:type="spellStart"/>
      <w:r w:rsidRPr="00E962B3">
        <w:rPr>
          <w:rFonts w:ascii="Arial" w:hAnsi="Arial" w:cs="Arial"/>
          <w:sz w:val="24"/>
          <w:szCs w:val="24"/>
          <w:lang w:val="en-US"/>
        </w:rPr>
        <w:t>Mourato</w:t>
      </w:r>
      <w:proofErr w:type="spellEnd"/>
      <w:r w:rsidRPr="00E962B3">
        <w:rPr>
          <w:rFonts w:ascii="Arial" w:hAnsi="Arial" w:cs="Arial"/>
          <w:sz w:val="24"/>
          <w:szCs w:val="24"/>
          <w:lang w:val="en-US"/>
        </w:rPr>
        <w:t xml:space="preserve">, S., </w:t>
      </w:r>
      <w:proofErr w:type="spellStart"/>
      <w:r w:rsidRPr="00E962B3">
        <w:rPr>
          <w:rFonts w:ascii="Arial" w:hAnsi="Arial" w:cs="Arial"/>
          <w:sz w:val="24"/>
          <w:szCs w:val="24"/>
          <w:lang w:val="en-US"/>
        </w:rPr>
        <w:t>Rowcliffe</w:t>
      </w:r>
      <w:proofErr w:type="spellEnd"/>
      <w:r w:rsidRPr="00E962B3">
        <w:rPr>
          <w:rFonts w:ascii="Arial" w:hAnsi="Arial" w:cs="Arial"/>
          <w:sz w:val="24"/>
          <w:szCs w:val="24"/>
          <w:lang w:val="en-US"/>
        </w:rPr>
        <w:t>, J.M., Wallace, G. and Milner-Gulland, E.J.</w:t>
      </w:r>
      <w:r>
        <w:rPr>
          <w:rFonts w:ascii="Arial" w:hAnsi="Arial" w:cs="Arial"/>
          <w:sz w:val="24"/>
          <w:szCs w:val="24"/>
          <w:lang w:val="en-US"/>
        </w:rPr>
        <w:t xml:space="preserve"> (2017). </w:t>
      </w:r>
      <w:proofErr w:type="gramStart"/>
      <w:r w:rsidR="00A11A5F" w:rsidRPr="00A11A5F">
        <w:rPr>
          <w:rFonts w:ascii="Arial" w:hAnsi="Arial" w:cs="Arial"/>
          <w:sz w:val="24"/>
          <w:szCs w:val="24"/>
          <w:lang w:val="en-US"/>
        </w:rPr>
        <w:t>Monitoring Local Wellbeing in Environmental Interventions: A Consid</w:t>
      </w:r>
      <w:r w:rsidR="00A11A5F">
        <w:rPr>
          <w:rFonts w:ascii="Arial" w:hAnsi="Arial" w:cs="Arial"/>
          <w:sz w:val="24"/>
          <w:szCs w:val="24"/>
          <w:lang w:val="en-US"/>
        </w:rPr>
        <w:t>eration of Practical Trade-Offs.</w:t>
      </w:r>
      <w:proofErr w:type="gramEnd"/>
      <w:r w:rsidR="00A11A5F" w:rsidRPr="00A11A5F">
        <w:rPr>
          <w:rFonts w:ascii="Arial" w:hAnsi="Arial" w:cs="Arial"/>
          <w:sz w:val="24"/>
          <w:szCs w:val="24"/>
          <w:lang w:val="en-US"/>
        </w:rPr>
        <w:t xml:space="preserve"> </w:t>
      </w:r>
      <w:r w:rsidR="00042D0A">
        <w:rPr>
          <w:rFonts w:ascii="Arial" w:hAnsi="Arial" w:cs="Arial"/>
          <w:i/>
          <w:sz w:val="24"/>
          <w:szCs w:val="24"/>
          <w:lang w:val="en-US"/>
        </w:rPr>
        <w:t>Oryx</w:t>
      </w:r>
      <w:r w:rsidR="00042D0A" w:rsidRPr="00042D0A">
        <w:rPr>
          <w:rFonts w:ascii="Arial" w:hAnsi="Arial" w:cs="Arial"/>
          <w:b/>
          <w:sz w:val="24"/>
          <w:szCs w:val="24"/>
          <w:lang w:val="en-US"/>
        </w:rPr>
        <w:t xml:space="preserve"> 51</w:t>
      </w:r>
      <w:r w:rsidR="00042D0A">
        <w:rPr>
          <w:rFonts w:ascii="Arial" w:hAnsi="Arial" w:cs="Arial"/>
          <w:i/>
          <w:sz w:val="24"/>
          <w:szCs w:val="24"/>
          <w:lang w:val="en-US"/>
        </w:rPr>
        <w:t>:</w:t>
      </w:r>
      <w:r w:rsidR="001401F2">
        <w:rPr>
          <w:rFonts w:ascii="Arial" w:hAnsi="Arial" w:cs="Arial"/>
          <w:i/>
          <w:sz w:val="24"/>
          <w:szCs w:val="24"/>
          <w:lang w:val="en-US"/>
        </w:rPr>
        <w:t xml:space="preserve"> </w:t>
      </w:r>
      <w:r w:rsidR="00A11A5F" w:rsidRPr="00A11A5F">
        <w:rPr>
          <w:rFonts w:ascii="Arial" w:hAnsi="Arial" w:cs="Arial"/>
          <w:sz w:val="24"/>
          <w:szCs w:val="24"/>
          <w:lang w:val="en-US"/>
        </w:rPr>
        <w:t xml:space="preserve">1-9. </w:t>
      </w:r>
    </w:p>
    <w:p w14:paraId="4D56291F" w14:textId="77777777" w:rsidR="00B2085F" w:rsidRPr="00A13E6C" w:rsidRDefault="00B2085F" w:rsidP="00B2085F">
      <w:pPr>
        <w:spacing w:line="480" w:lineRule="auto"/>
        <w:jc w:val="both"/>
        <w:rPr>
          <w:rFonts w:ascii="Arial" w:hAnsi="Arial" w:cs="Arial"/>
          <w:sz w:val="24"/>
          <w:szCs w:val="24"/>
          <w:lang w:val="en-US"/>
        </w:rPr>
      </w:pPr>
      <w:proofErr w:type="gramStart"/>
      <w:r w:rsidRPr="00A13E6C">
        <w:rPr>
          <w:rFonts w:ascii="Arial" w:hAnsi="Arial" w:cs="Arial"/>
          <w:sz w:val="24"/>
          <w:szCs w:val="24"/>
          <w:lang w:val="en-US"/>
        </w:rPr>
        <w:t>PANG (2016).</w:t>
      </w:r>
      <w:proofErr w:type="gramEnd"/>
      <w:r w:rsidRPr="00A13E6C">
        <w:rPr>
          <w:rFonts w:ascii="Arial" w:hAnsi="Arial" w:cs="Arial"/>
          <w:sz w:val="24"/>
          <w:szCs w:val="24"/>
          <w:lang w:val="en-US"/>
        </w:rPr>
        <w:t xml:space="preserve"> </w:t>
      </w:r>
      <w:proofErr w:type="gramStart"/>
      <w:r w:rsidRPr="00A13E6C">
        <w:rPr>
          <w:rFonts w:ascii="Arial" w:hAnsi="Arial" w:cs="Arial"/>
          <w:sz w:val="24"/>
          <w:szCs w:val="24"/>
          <w:lang w:val="en-US"/>
        </w:rPr>
        <w:t xml:space="preserve">Pacific Network on </w:t>
      </w:r>
      <w:proofErr w:type="spellStart"/>
      <w:r w:rsidRPr="00A13E6C">
        <w:rPr>
          <w:rFonts w:ascii="Arial" w:hAnsi="Arial" w:cs="Arial"/>
          <w:sz w:val="24"/>
          <w:szCs w:val="24"/>
          <w:lang w:val="en-US"/>
        </w:rPr>
        <w:t>Globalisation</w:t>
      </w:r>
      <w:proofErr w:type="spellEnd"/>
      <w:r w:rsidRPr="00A13E6C">
        <w:rPr>
          <w:rFonts w:ascii="Arial" w:hAnsi="Arial" w:cs="Arial"/>
          <w:sz w:val="24"/>
          <w:szCs w:val="24"/>
          <w:lang w:val="en-US"/>
        </w:rPr>
        <w:t>.</w:t>
      </w:r>
      <w:proofErr w:type="gramEnd"/>
      <w:r w:rsidRPr="00A13E6C">
        <w:rPr>
          <w:rFonts w:ascii="Arial" w:hAnsi="Arial" w:cs="Arial"/>
          <w:sz w:val="24"/>
          <w:szCs w:val="24"/>
          <w:lang w:val="en-US"/>
        </w:rPr>
        <w:t xml:space="preserve"> </w:t>
      </w:r>
      <w:proofErr w:type="gramStart"/>
      <w:r w:rsidRPr="00A13E6C">
        <w:rPr>
          <w:rFonts w:ascii="Arial" w:hAnsi="Arial" w:cs="Arial"/>
          <w:i/>
          <w:sz w:val="24"/>
          <w:szCs w:val="24"/>
          <w:lang w:val="en-US"/>
        </w:rPr>
        <w:t>Defending Pacific Ways of Life: A Peoples Social Impact Assessment of PACER-Plus.</w:t>
      </w:r>
      <w:proofErr w:type="gramEnd"/>
      <w:r w:rsidRPr="00A13E6C">
        <w:rPr>
          <w:rFonts w:ascii="Arial" w:hAnsi="Arial" w:cs="Arial"/>
          <w:i/>
          <w:sz w:val="24"/>
          <w:szCs w:val="24"/>
          <w:lang w:val="en-US"/>
        </w:rPr>
        <w:t xml:space="preserve"> </w:t>
      </w:r>
      <w:r w:rsidRPr="00A13E6C">
        <w:rPr>
          <w:rFonts w:ascii="Arial" w:hAnsi="Arial" w:cs="Arial"/>
          <w:sz w:val="24"/>
          <w:szCs w:val="24"/>
          <w:lang w:val="en-US"/>
        </w:rPr>
        <w:t>Suva, Pacific Network on Globalization (PANG)</w:t>
      </w:r>
    </w:p>
    <w:p w14:paraId="7D74746F" w14:textId="777032CE" w:rsidR="00B2085F" w:rsidRPr="001401F2" w:rsidRDefault="00E962B3" w:rsidP="00B2085F">
      <w:pPr>
        <w:spacing w:line="480" w:lineRule="auto"/>
        <w:jc w:val="both"/>
        <w:rPr>
          <w:rFonts w:ascii="Arial" w:hAnsi="Arial" w:cs="Arial"/>
          <w:sz w:val="24"/>
          <w:szCs w:val="24"/>
        </w:rPr>
      </w:pPr>
      <w:proofErr w:type="spellStart"/>
      <w:r w:rsidRPr="00E962B3">
        <w:rPr>
          <w:rFonts w:ascii="Arial" w:hAnsi="Arial" w:cs="Arial"/>
          <w:sz w:val="24"/>
          <w:szCs w:val="24"/>
        </w:rPr>
        <w:t>Petrosillo</w:t>
      </w:r>
      <w:proofErr w:type="spellEnd"/>
      <w:r w:rsidRPr="00E962B3">
        <w:rPr>
          <w:rFonts w:ascii="Arial" w:hAnsi="Arial" w:cs="Arial"/>
          <w:sz w:val="24"/>
          <w:szCs w:val="24"/>
        </w:rPr>
        <w:t xml:space="preserve">, I., </w:t>
      </w:r>
      <w:proofErr w:type="spellStart"/>
      <w:r w:rsidRPr="00E962B3">
        <w:rPr>
          <w:rFonts w:ascii="Arial" w:hAnsi="Arial" w:cs="Arial"/>
          <w:sz w:val="24"/>
          <w:szCs w:val="24"/>
        </w:rPr>
        <w:t>Costanza</w:t>
      </w:r>
      <w:proofErr w:type="spellEnd"/>
      <w:r w:rsidRPr="00E962B3">
        <w:rPr>
          <w:rFonts w:ascii="Arial" w:hAnsi="Arial" w:cs="Arial"/>
          <w:sz w:val="24"/>
          <w:szCs w:val="24"/>
        </w:rPr>
        <w:t xml:space="preserve">, R., </w:t>
      </w:r>
      <w:proofErr w:type="spellStart"/>
      <w:r w:rsidRPr="00E962B3">
        <w:rPr>
          <w:rFonts w:ascii="Arial" w:hAnsi="Arial" w:cs="Arial"/>
          <w:sz w:val="24"/>
          <w:szCs w:val="24"/>
        </w:rPr>
        <w:t>Aretano</w:t>
      </w:r>
      <w:proofErr w:type="spellEnd"/>
      <w:r w:rsidRPr="00E962B3">
        <w:rPr>
          <w:rFonts w:ascii="Arial" w:hAnsi="Arial" w:cs="Arial"/>
          <w:sz w:val="24"/>
          <w:szCs w:val="24"/>
        </w:rPr>
        <w:t xml:space="preserve">, R., </w:t>
      </w:r>
      <w:proofErr w:type="spellStart"/>
      <w:r w:rsidRPr="00E962B3">
        <w:rPr>
          <w:rFonts w:ascii="Arial" w:hAnsi="Arial" w:cs="Arial"/>
          <w:sz w:val="24"/>
          <w:szCs w:val="24"/>
        </w:rPr>
        <w:t>Zaccarelli</w:t>
      </w:r>
      <w:proofErr w:type="spellEnd"/>
      <w:r w:rsidRPr="00E962B3">
        <w:rPr>
          <w:rFonts w:ascii="Arial" w:hAnsi="Arial" w:cs="Arial"/>
          <w:sz w:val="24"/>
          <w:szCs w:val="24"/>
        </w:rPr>
        <w:t xml:space="preserve">, N. and </w:t>
      </w:r>
      <w:proofErr w:type="spellStart"/>
      <w:r w:rsidRPr="00E962B3">
        <w:rPr>
          <w:rFonts w:ascii="Arial" w:hAnsi="Arial" w:cs="Arial"/>
          <w:sz w:val="24"/>
          <w:szCs w:val="24"/>
        </w:rPr>
        <w:t>Zurlini</w:t>
      </w:r>
      <w:proofErr w:type="spellEnd"/>
      <w:r w:rsidRPr="00E962B3">
        <w:rPr>
          <w:rFonts w:ascii="Arial" w:hAnsi="Arial" w:cs="Arial"/>
          <w:sz w:val="24"/>
          <w:szCs w:val="24"/>
        </w:rPr>
        <w:t xml:space="preserve">, G., </w:t>
      </w:r>
      <w:r w:rsidR="00B2085F" w:rsidRPr="00A13E6C">
        <w:rPr>
          <w:rFonts w:ascii="Arial" w:hAnsi="Arial" w:cs="Arial"/>
          <w:sz w:val="24"/>
          <w:szCs w:val="24"/>
        </w:rPr>
        <w:t xml:space="preserve">(2013). </w:t>
      </w:r>
      <w:proofErr w:type="gramStart"/>
      <w:r w:rsidR="00B2085F" w:rsidRPr="00A13E6C">
        <w:rPr>
          <w:rFonts w:ascii="Arial" w:hAnsi="Arial" w:cs="Arial"/>
          <w:sz w:val="24"/>
          <w:szCs w:val="24"/>
        </w:rPr>
        <w:t xml:space="preserve">The use of subjective indicators to assess how natural and social capital </w:t>
      </w:r>
      <w:r w:rsidR="00B2085F" w:rsidRPr="001401F2">
        <w:rPr>
          <w:rFonts w:ascii="Arial" w:hAnsi="Arial" w:cs="Arial"/>
          <w:sz w:val="24"/>
          <w:szCs w:val="24"/>
        </w:rPr>
        <w:t>support residents’ quality of life in a small volcanic island.</w:t>
      </w:r>
      <w:proofErr w:type="gramEnd"/>
      <w:r w:rsidR="00B2085F" w:rsidRPr="001401F2">
        <w:rPr>
          <w:rFonts w:ascii="Arial" w:hAnsi="Arial" w:cs="Arial"/>
          <w:sz w:val="24"/>
          <w:szCs w:val="24"/>
        </w:rPr>
        <w:t xml:space="preserve"> </w:t>
      </w:r>
      <w:r w:rsidR="00B2085F" w:rsidRPr="001401F2">
        <w:rPr>
          <w:rFonts w:ascii="Arial" w:hAnsi="Arial" w:cs="Arial"/>
          <w:i/>
          <w:sz w:val="24"/>
          <w:szCs w:val="24"/>
        </w:rPr>
        <w:t xml:space="preserve">Ecological Indicators </w:t>
      </w:r>
      <w:r w:rsidR="00B2085F" w:rsidRPr="00042D0A">
        <w:rPr>
          <w:rFonts w:ascii="Arial" w:hAnsi="Arial" w:cs="Arial"/>
          <w:b/>
          <w:sz w:val="24"/>
          <w:szCs w:val="24"/>
        </w:rPr>
        <w:t>24:</w:t>
      </w:r>
      <w:r w:rsidR="00B2085F" w:rsidRPr="001401F2">
        <w:rPr>
          <w:rFonts w:ascii="Arial" w:hAnsi="Arial" w:cs="Arial"/>
          <w:sz w:val="24"/>
          <w:szCs w:val="24"/>
        </w:rPr>
        <w:t xml:space="preserve"> 609-620.</w:t>
      </w:r>
    </w:p>
    <w:p w14:paraId="77A3AEEC" w14:textId="77777777" w:rsidR="00B2085F" w:rsidRPr="001401F2" w:rsidRDefault="00B2085F" w:rsidP="00B2085F">
      <w:pPr>
        <w:spacing w:line="480" w:lineRule="auto"/>
        <w:jc w:val="both"/>
        <w:rPr>
          <w:rFonts w:ascii="Arial" w:hAnsi="Arial" w:cs="Arial"/>
          <w:sz w:val="24"/>
          <w:szCs w:val="24"/>
        </w:rPr>
      </w:pPr>
      <w:proofErr w:type="spellStart"/>
      <w:proofErr w:type="gramStart"/>
      <w:r w:rsidRPr="001401F2">
        <w:rPr>
          <w:rFonts w:ascii="Arial" w:hAnsi="Arial" w:cs="Arial"/>
          <w:sz w:val="24"/>
          <w:szCs w:val="24"/>
        </w:rPr>
        <w:t>Pieraccini</w:t>
      </w:r>
      <w:proofErr w:type="spellEnd"/>
      <w:r w:rsidRPr="001401F2">
        <w:rPr>
          <w:rFonts w:ascii="Arial" w:hAnsi="Arial" w:cs="Arial"/>
          <w:sz w:val="24"/>
          <w:szCs w:val="24"/>
        </w:rPr>
        <w:t>, M., and Cardwell, E (2016).</w:t>
      </w:r>
      <w:proofErr w:type="gramEnd"/>
      <w:r w:rsidRPr="001401F2">
        <w:rPr>
          <w:rFonts w:ascii="Arial" w:hAnsi="Arial" w:cs="Arial"/>
          <w:sz w:val="24"/>
          <w:szCs w:val="24"/>
        </w:rPr>
        <w:t xml:space="preserve"> Divergent perceptions of new marine protected areas: Comparing legal consciousness in Scilly and Barra, UK. </w:t>
      </w:r>
      <w:r w:rsidRPr="001401F2">
        <w:rPr>
          <w:rFonts w:ascii="Arial" w:hAnsi="Arial" w:cs="Arial"/>
          <w:i/>
          <w:iCs/>
          <w:sz w:val="24"/>
          <w:szCs w:val="24"/>
        </w:rPr>
        <w:t>Ocean &amp; Coastal Management</w:t>
      </w:r>
      <w:r w:rsidRPr="001401F2">
        <w:rPr>
          <w:rFonts w:ascii="Arial" w:hAnsi="Arial" w:cs="Arial"/>
          <w:sz w:val="24"/>
          <w:szCs w:val="24"/>
        </w:rPr>
        <w:t xml:space="preserve"> </w:t>
      </w:r>
      <w:r w:rsidRPr="00042D0A">
        <w:rPr>
          <w:rFonts w:ascii="Arial" w:hAnsi="Arial" w:cs="Arial"/>
          <w:b/>
          <w:sz w:val="24"/>
          <w:szCs w:val="24"/>
        </w:rPr>
        <w:t>119</w:t>
      </w:r>
      <w:r w:rsidRPr="001401F2">
        <w:rPr>
          <w:rFonts w:ascii="Arial" w:hAnsi="Arial" w:cs="Arial"/>
          <w:sz w:val="24"/>
          <w:szCs w:val="24"/>
        </w:rPr>
        <w:t>: 21-29.</w:t>
      </w:r>
    </w:p>
    <w:p w14:paraId="5D7A8373" w14:textId="77777777" w:rsidR="00B2085F" w:rsidRPr="001401F2" w:rsidRDefault="00B2085F" w:rsidP="00B2085F">
      <w:pPr>
        <w:pStyle w:val="CommentText"/>
        <w:spacing w:line="480" w:lineRule="auto"/>
        <w:jc w:val="both"/>
        <w:rPr>
          <w:rFonts w:ascii="Arial" w:hAnsi="Arial" w:cs="Arial"/>
          <w:sz w:val="24"/>
          <w:szCs w:val="24"/>
          <w:shd w:val="clear" w:color="auto" w:fill="FFFFFF"/>
        </w:rPr>
      </w:pPr>
      <w:proofErr w:type="gramStart"/>
      <w:r w:rsidRPr="001401F2">
        <w:rPr>
          <w:rFonts w:ascii="Arial" w:hAnsi="Arial" w:cs="Arial"/>
          <w:sz w:val="24"/>
          <w:szCs w:val="24"/>
          <w:shd w:val="clear" w:color="auto" w:fill="FFFFFF"/>
        </w:rPr>
        <w:t>Pitt D. (1980).</w:t>
      </w:r>
      <w:proofErr w:type="gramEnd"/>
      <w:r w:rsidRPr="001401F2">
        <w:rPr>
          <w:rFonts w:ascii="Arial" w:hAnsi="Arial" w:cs="Arial"/>
          <w:sz w:val="24"/>
          <w:szCs w:val="24"/>
          <w:shd w:val="clear" w:color="auto" w:fill="FFFFFF"/>
        </w:rPr>
        <w:t xml:space="preserve"> </w:t>
      </w:r>
      <w:proofErr w:type="gramStart"/>
      <w:r w:rsidRPr="001401F2">
        <w:rPr>
          <w:rFonts w:ascii="Arial" w:hAnsi="Arial" w:cs="Arial"/>
          <w:sz w:val="24"/>
          <w:szCs w:val="24"/>
          <w:shd w:val="clear" w:color="auto" w:fill="FFFFFF"/>
        </w:rPr>
        <w:t>Sociology, islands and boundaries.</w:t>
      </w:r>
      <w:proofErr w:type="gramEnd"/>
      <w:r w:rsidRPr="001401F2">
        <w:rPr>
          <w:rFonts w:ascii="Arial" w:hAnsi="Arial" w:cs="Arial"/>
          <w:sz w:val="24"/>
          <w:szCs w:val="24"/>
          <w:shd w:val="clear" w:color="auto" w:fill="FFFFFF"/>
        </w:rPr>
        <w:t xml:space="preserve"> </w:t>
      </w:r>
      <w:r w:rsidRPr="001401F2">
        <w:rPr>
          <w:rFonts w:ascii="Arial" w:hAnsi="Arial" w:cs="Arial"/>
          <w:i/>
          <w:sz w:val="24"/>
          <w:szCs w:val="24"/>
          <w:shd w:val="clear" w:color="auto" w:fill="FFFFFF"/>
        </w:rPr>
        <w:t>World Development</w:t>
      </w:r>
      <w:r w:rsidRPr="001401F2">
        <w:rPr>
          <w:rFonts w:ascii="Arial" w:hAnsi="Arial" w:cs="Arial"/>
          <w:sz w:val="24"/>
          <w:szCs w:val="24"/>
          <w:shd w:val="clear" w:color="auto" w:fill="FFFFFF"/>
        </w:rPr>
        <w:t xml:space="preserve"> </w:t>
      </w:r>
      <w:r w:rsidRPr="00042D0A">
        <w:rPr>
          <w:rFonts w:ascii="Arial" w:hAnsi="Arial" w:cs="Arial"/>
          <w:b/>
          <w:sz w:val="24"/>
          <w:szCs w:val="24"/>
          <w:shd w:val="clear" w:color="auto" w:fill="FFFFFF"/>
        </w:rPr>
        <w:t>8</w:t>
      </w:r>
      <w:r w:rsidRPr="001401F2">
        <w:rPr>
          <w:rFonts w:ascii="Arial" w:hAnsi="Arial" w:cs="Arial"/>
          <w:sz w:val="24"/>
          <w:szCs w:val="24"/>
          <w:shd w:val="clear" w:color="auto" w:fill="FFFFFF"/>
        </w:rPr>
        <w:t>(12):1051–9.</w:t>
      </w:r>
    </w:p>
    <w:p w14:paraId="4011CC63" w14:textId="13628733" w:rsidR="00B2085F" w:rsidRPr="001401F2" w:rsidRDefault="00B2085F" w:rsidP="00B2085F">
      <w:pPr>
        <w:pStyle w:val="CommentText"/>
        <w:spacing w:line="480" w:lineRule="auto"/>
        <w:jc w:val="both"/>
        <w:rPr>
          <w:rFonts w:ascii="Arial" w:hAnsi="Arial" w:cs="Arial"/>
          <w:sz w:val="24"/>
          <w:szCs w:val="24"/>
        </w:rPr>
      </w:pPr>
      <w:proofErr w:type="spellStart"/>
      <w:r w:rsidRPr="001401F2">
        <w:rPr>
          <w:rFonts w:ascii="Arial" w:hAnsi="Arial" w:cs="Arial"/>
          <w:sz w:val="24"/>
          <w:szCs w:val="24"/>
        </w:rPr>
        <w:lastRenderedPageBreak/>
        <w:t>Podgorelec</w:t>
      </w:r>
      <w:proofErr w:type="spellEnd"/>
      <w:r w:rsidRPr="001401F2">
        <w:rPr>
          <w:rFonts w:ascii="Arial" w:hAnsi="Arial" w:cs="Arial"/>
          <w:sz w:val="24"/>
          <w:szCs w:val="24"/>
        </w:rPr>
        <w:t>, S</w:t>
      </w:r>
      <w:proofErr w:type="gramStart"/>
      <w:r w:rsidRPr="001401F2">
        <w:rPr>
          <w:rFonts w:ascii="Arial" w:hAnsi="Arial" w:cs="Arial"/>
          <w:sz w:val="24"/>
          <w:szCs w:val="24"/>
        </w:rPr>
        <w:t>,.</w:t>
      </w:r>
      <w:proofErr w:type="gramEnd"/>
      <w:r w:rsidRPr="001401F2">
        <w:rPr>
          <w:rFonts w:ascii="Arial" w:hAnsi="Arial" w:cs="Arial"/>
          <w:sz w:val="24"/>
          <w:szCs w:val="24"/>
        </w:rPr>
        <w:t xml:space="preserve"> </w:t>
      </w:r>
      <w:proofErr w:type="spellStart"/>
      <w:r w:rsidRPr="001401F2">
        <w:rPr>
          <w:rFonts w:ascii="Arial" w:hAnsi="Arial" w:cs="Arial"/>
          <w:sz w:val="24"/>
          <w:szCs w:val="24"/>
        </w:rPr>
        <w:t>Gregurović</w:t>
      </w:r>
      <w:proofErr w:type="spellEnd"/>
      <w:r w:rsidRPr="001401F2">
        <w:rPr>
          <w:rFonts w:ascii="Arial" w:hAnsi="Arial" w:cs="Arial"/>
          <w:sz w:val="24"/>
          <w:szCs w:val="24"/>
        </w:rPr>
        <w:t>, M</w:t>
      </w:r>
      <w:proofErr w:type="gramStart"/>
      <w:r w:rsidRPr="001401F2">
        <w:rPr>
          <w:rFonts w:ascii="Arial" w:hAnsi="Arial" w:cs="Arial"/>
          <w:sz w:val="24"/>
          <w:szCs w:val="24"/>
        </w:rPr>
        <w:t>,.</w:t>
      </w:r>
      <w:proofErr w:type="gramEnd"/>
      <w:r w:rsidRPr="001401F2">
        <w:rPr>
          <w:rFonts w:ascii="Arial" w:hAnsi="Arial" w:cs="Arial"/>
          <w:sz w:val="24"/>
          <w:szCs w:val="24"/>
        </w:rPr>
        <w:t xml:space="preserve"> </w:t>
      </w:r>
      <w:proofErr w:type="spellStart"/>
      <w:r w:rsidRPr="001401F2">
        <w:rPr>
          <w:rFonts w:ascii="Arial" w:hAnsi="Arial" w:cs="Arial"/>
          <w:sz w:val="24"/>
          <w:szCs w:val="24"/>
        </w:rPr>
        <w:t>Bogadi</w:t>
      </w:r>
      <w:proofErr w:type="spellEnd"/>
      <w:r w:rsidR="00042D0A">
        <w:rPr>
          <w:rFonts w:ascii="Arial" w:hAnsi="Arial" w:cs="Arial"/>
          <w:sz w:val="24"/>
          <w:szCs w:val="24"/>
        </w:rPr>
        <w:t>, S.K.</w:t>
      </w:r>
      <w:r w:rsidRPr="001401F2">
        <w:rPr>
          <w:rFonts w:ascii="Arial" w:hAnsi="Arial" w:cs="Arial"/>
          <w:sz w:val="24"/>
          <w:szCs w:val="24"/>
        </w:rPr>
        <w:t xml:space="preserve"> (2015) Satisfaction with the quality of life on Croatian small islands: </w:t>
      </w:r>
      <w:proofErr w:type="spellStart"/>
      <w:r w:rsidRPr="001401F2">
        <w:rPr>
          <w:rFonts w:ascii="Arial" w:hAnsi="Arial" w:cs="Arial"/>
          <w:sz w:val="24"/>
          <w:szCs w:val="24"/>
        </w:rPr>
        <w:t>Zlarin</w:t>
      </w:r>
      <w:proofErr w:type="spellEnd"/>
      <w:r w:rsidRPr="001401F2">
        <w:rPr>
          <w:rFonts w:ascii="Arial" w:hAnsi="Arial" w:cs="Arial"/>
          <w:sz w:val="24"/>
          <w:szCs w:val="24"/>
        </w:rPr>
        <w:t xml:space="preserve">, </w:t>
      </w:r>
      <w:proofErr w:type="spellStart"/>
      <w:r w:rsidRPr="001401F2">
        <w:rPr>
          <w:rFonts w:ascii="Arial" w:hAnsi="Arial" w:cs="Arial"/>
          <w:sz w:val="24"/>
          <w:szCs w:val="24"/>
        </w:rPr>
        <w:t>Kaprije</w:t>
      </w:r>
      <w:proofErr w:type="spellEnd"/>
      <w:r w:rsidRPr="001401F2">
        <w:rPr>
          <w:rFonts w:ascii="Arial" w:hAnsi="Arial" w:cs="Arial"/>
          <w:sz w:val="24"/>
          <w:szCs w:val="24"/>
        </w:rPr>
        <w:t xml:space="preserve"> and </w:t>
      </w:r>
      <w:proofErr w:type="spellStart"/>
      <w:r w:rsidRPr="001401F2">
        <w:rPr>
          <w:rFonts w:ascii="Arial" w:hAnsi="Arial" w:cs="Arial"/>
          <w:sz w:val="24"/>
          <w:szCs w:val="24"/>
        </w:rPr>
        <w:t>Žirje</w:t>
      </w:r>
      <w:proofErr w:type="spellEnd"/>
      <w:r w:rsidRPr="001401F2">
        <w:rPr>
          <w:rFonts w:ascii="Arial" w:hAnsi="Arial" w:cs="Arial"/>
          <w:sz w:val="24"/>
          <w:szCs w:val="24"/>
        </w:rPr>
        <w:t xml:space="preserve">. </w:t>
      </w:r>
      <w:r w:rsidRPr="001401F2">
        <w:rPr>
          <w:rFonts w:ascii="Arial" w:hAnsi="Arial" w:cs="Arial"/>
          <w:i/>
          <w:sz w:val="24"/>
          <w:szCs w:val="24"/>
        </w:rPr>
        <w:t>Island Studies Journal</w:t>
      </w:r>
      <w:r w:rsidRPr="001401F2">
        <w:rPr>
          <w:rFonts w:ascii="Arial" w:hAnsi="Arial" w:cs="Arial"/>
          <w:sz w:val="24"/>
          <w:szCs w:val="24"/>
        </w:rPr>
        <w:t xml:space="preserve"> </w:t>
      </w:r>
      <w:r w:rsidRPr="00042D0A">
        <w:rPr>
          <w:rFonts w:ascii="Arial" w:hAnsi="Arial" w:cs="Arial"/>
          <w:b/>
          <w:sz w:val="24"/>
          <w:szCs w:val="24"/>
        </w:rPr>
        <w:t>10</w:t>
      </w:r>
      <w:r w:rsidRPr="001401F2">
        <w:rPr>
          <w:rFonts w:ascii="Arial" w:hAnsi="Arial" w:cs="Arial"/>
          <w:sz w:val="24"/>
          <w:szCs w:val="24"/>
        </w:rPr>
        <w:t xml:space="preserve"> (1):91-110 </w:t>
      </w:r>
    </w:p>
    <w:p w14:paraId="05DAC43D" w14:textId="6D0747AE" w:rsidR="00B2085F" w:rsidRPr="001401F2" w:rsidRDefault="00E962B3" w:rsidP="00B2085F">
      <w:pPr>
        <w:widowControl w:val="0"/>
        <w:autoSpaceDE w:val="0"/>
        <w:autoSpaceDN w:val="0"/>
        <w:adjustRightInd w:val="0"/>
        <w:spacing w:line="480" w:lineRule="auto"/>
        <w:ind w:left="480" w:hanging="480"/>
        <w:jc w:val="both"/>
        <w:rPr>
          <w:rFonts w:ascii="Arial" w:hAnsi="Arial" w:cs="Arial"/>
          <w:noProof/>
          <w:sz w:val="24"/>
          <w:szCs w:val="24"/>
        </w:rPr>
      </w:pPr>
      <w:r w:rsidRPr="00E962B3">
        <w:rPr>
          <w:rFonts w:ascii="Arial" w:hAnsi="Arial" w:cs="Arial"/>
          <w:noProof/>
          <w:sz w:val="24"/>
          <w:szCs w:val="24"/>
        </w:rPr>
        <w:t>Randall, J.E., Kitchen, P., Muhajarine, N., Newbold, B., Williams, A. and Wilson, K.,</w:t>
      </w:r>
      <w:r>
        <w:rPr>
          <w:rFonts w:ascii="Arial" w:hAnsi="Arial" w:cs="Arial"/>
          <w:noProof/>
          <w:sz w:val="24"/>
          <w:szCs w:val="24"/>
        </w:rPr>
        <w:t xml:space="preserve"> </w:t>
      </w:r>
      <w:r w:rsidR="00B2085F" w:rsidRPr="001401F2">
        <w:rPr>
          <w:rFonts w:ascii="Arial" w:hAnsi="Arial" w:cs="Arial"/>
          <w:noProof/>
          <w:sz w:val="24"/>
          <w:szCs w:val="24"/>
        </w:rPr>
        <w:t xml:space="preserve">(2014). Immigrants, islandness and perceptions of quality-of-life on Prince Edward Island, Canada. </w:t>
      </w:r>
      <w:r w:rsidR="00B2085F" w:rsidRPr="001401F2">
        <w:rPr>
          <w:rFonts w:ascii="Arial" w:hAnsi="Arial" w:cs="Arial"/>
          <w:i/>
          <w:noProof/>
          <w:sz w:val="24"/>
          <w:szCs w:val="24"/>
        </w:rPr>
        <w:t xml:space="preserve">Island Studies Journal </w:t>
      </w:r>
      <w:r w:rsidR="00B2085F" w:rsidRPr="00042D0A">
        <w:rPr>
          <w:rFonts w:ascii="Arial" w:hAnsi="Arial" w:cs="Arial"/>
          <w:b/>
          <w:noProof/>
          <w:sz w:val="24"/>
          <w:szCs w:val="24"/>
        </w:rPr>
        <w:t>9</w:t>
      </w:r>
      <w:r w:rsidR="00B2085F" w:rsidRPr="001401F2">
        <w:rPr>
          <w:rFonts w:ascii="Arial" w:hAnsi="Arial" w:cs="Arial"/>
          <w:noProof/>
          <w:sz w:val="24"/>
          <w:szCs w:val="24"/>
        </w:rPr>
        <w:t>.2: 343.</w:t>
      </w:r>
    </w:p>
    <w:p w14:paraId="34A71C92" w14:textId="319794CF" w:rsidR="00B2085F" w:rsidRPr="00A13E6C" w:rsidRDefault="00E962B3" w:rsidP="00E962B3">
      <w:pPr>
        <w:widowControl w:val="0"/>
        <w:autoSpaceDE w:val="0"/>
        <w:autoSpaceDN w:val="0"/>
        <w:adjustRightInd w:val="0"/>
        <w:spacing w:line="480" w:lineRule="auto"/>
        <w:ind w:left="480" w:hanging="480"/>
        <w:jc w:val="both"/>
        <w:rPr>
          <w:rFonts w:ascii="Arial" w:hAnsi="Arial" w:cs="Arial"/>
          <w:noProof/>
          <w:sz w:val="24"/>
          <w:szCs w:val="24"/>
        </w:rPr>
      </w:pPr>
      <w:r w:rsidRPr="00E962B3">
        <w:rPr>
          <w:rFonts w:ascii="Arial" w:hAnsi="Arial" w:cs="Arial"/>
          <w:noProof/>
          <w:sz w:val="24"/>
          <w:szCs w:val="24"/>
        </w:rPr>
        <w:t xml:space="preserve">Reenberg, A., Birch-Thomsen, T., Mertz, O., Fog, B. and Christiansen, S., </w:t>
      </w:r>
      <w:r>
        <w:rPr>
          <w:rFonts w:ascii="Arial" w:hAnsi="Arial" w:cs="Arial"/>
          <w:noProof/>
          <w:sz w:val="24"/>
          <w:szCs w:val="24"/>
        </w:rPr>
        <w:t xml:space="preserve">(2008). </w:t>
      </w:r>
      <w:r w:rsidR="00B2085F" w:rsidRPr="00A13E6C">
        <w:rPr>
          <w:rFonts w:ascii="Arial" w:hAnsi="Arial" w:cs="Arial"/>
          <w:noProof/>
          <w:sz w:val="24"/>
          <w:szCs w:val="24"/>
        </w:rPr>
        <w:t xml:space="preserve">Adaptation of human coping strategies in a small island society in the SW pacific - 50 years of change in the coupled human - environment system on Bellona, Solomon Islands. </w:t>
      </w:r>
      <w:r w:rsidR="00B2085F" w:rsidRPr="00A13E6C">
        <w:rPr>
          <w:rFonts w:ascii="Arial" w:hAnsi="Arial" w:cs="Arial"/>
          <w:i/>
          <w:noProof/>
          <w:sz w:val="24"/>
          <w:szCs w:val="24"/>
        </w:rPr>
        <w:t>Hum. Ecol</w:t>
      </w:r>
      <w:r w:rsidR="00B2085F" w:rsidRPr="00A13E6C">
        <w:rPr>
          <w:rFonts w:ascii="Arial" w:hAnsi="Arial" w:cs="Arial"/>
          <w:noProof/>
          <w:sz w:val="24"/>
          <w:szCs w:val="24"/>
        </w:rPr>
        <w:t xml:space="preserve">. </w:t>
      </w:r>
      <w:r w:rsidR="00B2085F" w:rsidRPr="00042D0A">
        <w:rPr>
          <w:rFonts w:ascii="Arial" w:hAnsi="Arial" w:cs="Arial"/>
          <w:b/>
          <w:noProof/>
          <w:sz w:val="24"/>
          <w:szCs w:val="24"/>
        </w:rPr>
        <w:t>36</w:t>
      </w:r>
      <w:r w:rsidR="00B2085F" w:rsidRPr="001401F2">
        <w:rPr>
          <w:rFonts w:ascii="Arial" w:hAnsi="Arial" w:cs="Arial"/>
          <w:noProof/>
          <w:sz w:val="24"/>
          <w:szCs w:val="24"/>
        </w:rPr>
        <w:t>: 807</w:t>
      </w:r>
      <w:r w:rsidR="00B2085F" w:rsidRPr="00A13E6C">
        <w:rPr>
          <w:rFonts w:ascii="Arial" w:hAnsi="Arial" w:cs="Arial"/>
          <w:noProof/>
          <w:sz w:val="24"/>
          <w:szCs w:val="24"/>
        </w:rPr>
        <w:t xml:space="preserve">–819. </w:t>
      </w:r>
    </w:p>
    <w:p w14:paraId="09FFE0AA" w14:textId="77777777" w:rsidR="00B2085F" w:rsidRPr="00A13E6C" w:rsidRDefault="00B2085F" w:rsidP="00B2085F">
      <w:pPr>
        <w:pStyle w:val="CommentText"/>
        <w:spacing w:line="480" w:lineRule="auto"/>
        <w:jc w:val="both"/>
        <w:rPr>
          <w:rFonts w:ascii="Arial" w:hAnsi="Arial" w:cs="Arial"/>
          <w:sz w:val="24"/>
          <w:szCs w:val="24"/>
        </w:rPr>
      </w:pPr>
      <w:proofErr w:type="spellStart"/>
      <w:r w:rsidRPr="00A13E6C">
        <w:rPr>
          <w:rFonts w:ascii="Arial" w:hAnsi="Arial" w:cs="Arial"/>
          <w:sz w:val="24"/>
          <w:szCs w:val="24"/>
        </w:rPr>
        <w:t>Royle</w:t>
      </w:r>
      <w:proofErr w:type="spellEnd"/>
      <w:r w:rsidRPr="00A13E6C">
        <w:rPr>
          <w:rFonts w:ascii="Arial" w:hAnsi="Arial" w:cs="Arial"/>
          <w:sz w:val="24"/>
          <w:szCs w:val="24"/>
        </w:rPr>
        <w:t xml:space="preserve">, S.A. (2007). </w:t>
      </w:r>
      <w:proofErr w:type="gramStart"/>
      <w:r w:rsidRPr="00A13E6C">
        <w:rPr>
          <w:rFonts w:ascii="Arial" w:hAnsi="Arial" w:cs="Arial"/>
          <w:sz w:val="24"/>
          <w:szCs w:val="24"/>
        </w:rPr>
        <w:t>Islands off the Irish coast and the “bridging effect”.</w:t>
      </w:r>
      <w:proofErr w:type="gramEnd"/>
      <w:r w:rsidRPr="00A13E6C">
        <w:rPr>
          <w:rFonts w:ascii="Arial" w:hAnsi="Arial" w:cs="Arial"/>
          <w:sz w:val="24"/>
          <w:szCs w:val="24"/>
        </w:rPr>
        <w:t xml:space="preserve"> In G. </w:t>
      </w:r>
      <w:proofErr w:type="spellStart"/>
      <w:r w:rsidRPr="00A13E6C">
        <w:rPr>
          <w:rFonts w:ascii="Arial" w:hAnsi="Arial" w:cs="Arial"/>
          <w:sz w:val="24"/>
          <w:szCs w:val="24"/>
        </w:rPr>
        <w:t>Baldacchino</w:t>
      </w:r>
      <w:proofErr w:type="spellEnd"/>
      <w:r w:rsidRPr="00A13E6C">
        <w:rPr>
          <w:rFonts w:ascii="Arial" w:hAnsi="Arial" w:cs="Arial"/>
          <w:sz w:val="24"/>
          <w:szCs w:val="24"/>
        </w:rPr>
        <w:t xml:space="preserve"> (Ed.), </w:t>
      </w:r>
      <w:r w:rsidRPr="00A13E6C">
        <w:rPr>
          <w:rFonts w:ascii="Arial" w:hAnsi="Arial" w:cs="Arial"/>
          <w:i/>
          <w:sz w:val="24"/>
          <w:szCs w:val="24"/>
        </w:rPr>
        <w:t>Bridging islands: The impact of fixed links</w:t>
      </w:r>
      <w:r w:rsidRPr="00A13E6C">
        <w:rPr>
          <w:rFonts w:ascii="Arial" w:hAnsi="Arial" w:cs="Arial"/>
          <w:sz w:val="24"/>
          <w:szCs w:val="24"/>
        </w:rPr>
        <w:t xml:space="preserve"> (pp. 207-222). Charlottetown PE: Acorn Press</w:t>
      </w:r>
    </w:p>
    <w:p w14:paraId="385A8225" w14:textId="54F94E9B" w:rsidR="00B2085F" w:rsidRPr="00A13E6C" w:rsidRDefault="00B2085F" w:rsidP="00B2085F">
      <w:pPr>
        <w:autoSpaceDE w:val="0"/>
        <w:autoSpaceDN w:val="0"/>
        <w:adjustRightInd w:val="0"/>
        <w:spacing w:before="100" w:after="100" w:line="480" w:lineRule="auto"/>
        <w:jc w:val="both"/>
        <w:rPr>
          <w:rFonts w:ascii="Arial" w:hAnsi="Arial" w:cs="Arial"/>
          <w:sz w:val="24"/>
          <w:szCs w:val="24"/>
        </w:rPr>
      </w:pPr>
      <w:r w:rsidRPr="00A13E6C">
        <w:rPr>
          <w:rFonts w:ascii="Arial" w:hAnsi="Arial" w:cs="Arial"/>
          <w:sz w:val="24"/>
          <w:szCs w:val="24"/>
        </w:rPr>
        <w:t>Schilling</w:t>
      </w:r>
      <w:r w:rsidRPr="00A13E6C">
        <w:rPr>
          <w:rFonts w:ascii="Cambria Math" w:hAnsi="Cambria Math" w:cs="Cambria Math"/>
          <w:sz w:val="24"/>
          <w:szCs w:val="24"/>
        </w:rPr>
        <w:t>‐</w:t>
      </w:r>
      <w:r w:rsidRPr="00A13E6C">
        <w:rPr>
          <w:rFonts w:ascii="Arial" w:hAnsi="Arial" w:cs="Arial"/>
          <w:sz w:val="24"/>
          <w:szCs w:val="24"/>
        </w:rPr>
        <w:t>Estes, N (2002). On the nature of isolated and post</w:t>
      </w:r>
      <w:r w:rsidRPr="00A13E6C">
        <w:rPr>
          <w:rFonts w:ascii="Cambria Math" w:hAnsi="Cambria Math" w:cs="Cambria Math"/>
          <w:sz w:val="24"/>
          <w:szCs w:val="24"/>
        </w:rPr>
        <w:t>‐</w:t>
      </w:r>
      <w:r w:rsidRPr="00A13E6C">
        <w:rPr>
          <w:rFonts w:ascii="Arial" w:hAnsi="Arial" w:cs="Arial"/>
          <w:sz w:val="24"/>
          <w:szCs w:val="24"/>
        </w:rPr>
        <w:t>isolated dialects: Innovation,</w:t>
      </w:r>
      <w:r w:rsidR="001401F2">
        <w:rPr>
          <w:rFonts w:ascii="Arial" w:hAnsi="Arial" w:cs="Arial"/>
          <w:sz w:val="24"/>
          <w:szCs w:val="24"/>
        </w:rPr>
        <w:t xml:space="preserve"> variation and differentiation.</w:t>
      </w:r>
      <w:r w:rsidRPr="00A13E6C">
        <w:rPr>
          <w:rFonts w:ascii="Arial" w:hAnsi="Arial" w:cs="Arial"/>
          <w:sz w:val="24"/>
          <w:szCs w:val="24"/>
        </w:rPr>
        <w:t xml:space="preserve"> </w:t>
      </w:r>
      <w:r w:rsidRPr="00A13E6C">
        <w:rPr>
          <w:rFonts w:ascii="Arial" w:hAnsi="Arial" w:cs="Arial"/>
          <w:i/>
          <w:iCs/>
          <w:sz w:val="24"/>
          <w:szCs w:val="24"/>
        </w:rPr>
        <w:t xml:space="preserve">Journal of </w:t>
      </w:r>
      <w:r w:rsidRPr="001401F2">
        <w:rPr>
          <w:rFonts w:ascii="Arial" w:hAnsi="Arial" w:cs="Arial"/>
          <w:i/>
          <w:iCs/>
          <w:sz w:val="24"/>
          <w:szCs w:val="24"/>
        </w:rPr>
        <w:t>sociolinguistics</w:t>
      </w:r>
      <w:r w:rsidRPr="001401F2">
        <w:rPr>
          <w:rFonts w:ascii="Arial" w:hAnsi="Arial" w:cs="Arial"/>
          <w:sz w:val="24"/>
          <w:szCs w:val="24"/>
        </w:rPr>
        <w:t xml:space="preserve"> </w:t>
      </w:r>
      <w:r w:rsidRPr="00042D0A">
        <w:rPr>
          <w:rFonts w:ascii="Arial" w:hAnsi="Arial" w:cs="Arial"/>
          <w:b/>
          <w:sz w:val="24"/>
          <w:szCs w:val="24"/>
        </w:rPr>
        <w:t>6</w:t>
      </w:r>
      <w:r w:rsidRPr="001401F2">
        <w:rPr>
          <w:rFonts w:ascii="Arial" w:hAnsi="Arial" w:cs="Arial"/>
          <w:sz w:val="24"/>
          <w:szCs w:val="24"/>
        </w:rPr>
        <w:t>.1: 64-</w:t>
      </w:r>
      <w:r w:rsidRPr="00A13E6C">
        <w:rPr>
          <w:rFonts w:ascii="Arial" w:hAnsi="Arial" w:cs="Arial"/>
          <w:sz w:val="24"/>
          <w:szCs w:val="24"/>
        </w:rPr>
        <w:t>85.</w:t>
      </w:r>
    </w:p>
    <w:p w14:paraId="033F9B9D" w14:textId="4B6B7A9D" w:rsidR="00B2085F" w:rsidRPr="00A13E6C" w:rsidRDefault="00B2085F" w:rsidP="00B2085F">
      <w:pPr>
        <w:spacing w:line="480" w:lineRule="auto"/>
        <w:jc w:val="both"/>
        <w:rPr>
          <w:rFonts w:ascii="Arial" w:hAnsi="Arial" w:cs="Arial"/>
          <w:sz w:val="24"/>
          <w:szCs w:val="24"/>
          <w:shd w:val="clear" w:color="auto" w:fill="FFFFFF"/>
        </w:rPr>
      </w:pPr>
      <w:proofErr w:type="gramStart"/>
      <w:r w:rsidRPr="00A13E6C">
        <w:rPr>
          <w:rFonts w:ascii="Arial" w:hAnsi="Arial" w:cs="Arial"/>
          <w:sz w:val="24"/>
          <w:szCs w:val="24"/>
          <w:shd w:val="clear" w:color="auto" w:fill="FFFFFF"/>
        </w:rPr>
        <w:t>Stiglitz, J., Sen,</w:t>
      </w:r>
      <w:r w:rsidR="001401F2">
        <w:rPr>
          <w:rFonts w:ascii="Arial" w:hAnsi="Arial" w:cs="Arial"/>
          <w:sz w:val="24"/>
          <w:szCs w:val="24"/>
          <w:shd w:val="clear" w:color="auto" w:fill="FFFFFF"/>
        </w:rPr>
        <w:t xml:space="preserve"> </w:t>
      </w:r>
      <w:r w:rsidRPr="00A13E6C">
        <w:rPr>
          <w:rFonts w:ascii="Arial" w:hAnsi="Arial" w:cs="Arial"/>
          <w:sz w:val="24"/>
          <w:szCs w:val="24"/>
          <w:shd w:val="clear" w:color="auto" w:fill="FFFFFF"/>
        </w:rPr>
        <w:t>A.</w:t>
      </w:r>
      <w:r w:rsidR="001401F2">
        <w:rPr>
          <w:rFonts w:ascii="Arial" w:hAnsi="Arial" w:cs="Arial"/>
          <w:sz w:val="24"/>
          <w:szCs w:val="24"/>
          <w:shd w:val="clear" w:color="auto" w:fill="FFFFFF"/>
        </w:rPr>
        <w:t xml:space="preserve"> </w:t>
      </w:r>
      <w:r w:rsidRPr="00A13E6C">
        <w:rPr>
          <w:rFonts w:ascii="Arial" w:hAnsi="Arial" w:cs="Arial"/>
          <w:sz w:val="24"/>
          <w:szCs w:val="24"/>
          <w:shd w:val="clear" w:color="auto" w:fill="FFFFFF"/>
        </w:rPr>
        <w:t xml:space="preserve">K and </w:t>
      </w:r>
      <w:proofErr w:type="spellStart"/>
      <w:r w:rsidRPr="00A13E6C">
        <w:rPr>
          <w:rFonts w:ascii="Arial" w:hAnsi="Arial" w:cs="Arial"/>
          <w:sz w:val="24"/>
          <w:szCs w:val="24"/>
          <w:shd w:val="clear" w:color="auto" w:fill="FFFFFF"/>
        </w:rPr>
        <w:t>Fitoussi</w:t>
      </w:r>
      <w:proofErr w:type="spellEnd"/>
      <w:r w:rsidRPr="00A13E6C">
        <w:rPr>
          <w:rFonts w:ascii="Arial" w:hAnsi="Arial" w:cs="Arial"/>
          <w:sz w:val="24"/>
          <w:szCs w:val="24"/>
          <w:shd w:val="clear" w:color="auto" w:fill="FFFFFF"/>
        </w:rPr>
        <w:t>, J.P (2009).</w:t>
      </w:r>
      <w:proofErr w:type="gramEnd"/>
      <w:r w:rsidRPr="00A13E6C">
        <w:rPr>
          <w:rFonts w:ascii="Arial" w:hAnsi="Arial" w:cs="Arial"/>
          <w:sz w:val="24"/>
          <w:szCs w:val="24"/>
          <w:shd w:val="clear" w:color="auto" w:fill="FFFFFF"/>
        </w:rPr>
        <w:t xml:space="preserve"> </w:t>
      </w:r>
      <w:r w:rsidRPr="001401F2">
        <w:rPr>
          <w:rFonts w:ascii="Arial" w:hAnsi="Arial" w:cs="Arial"/>
          <w:i/>
          <w:sz w:val="24"/>
          <w:szCs w:val="24"/>
          <w:shd w:val="clear" w:color="auto" w:fill="FFFFFF"/>
        </w:rPr>
        <w:t>The measurement of economic performance and social progress revisited: reflections and overview</w:t>
      </w:r>
      <w:r w:rsidRPr="00A13E6C">
        <w:rPr>
          <w:rFonts w:ascii="Arial" w:hAnsi="Arial" w:cs="Arial"/>
          <w:sz w:val="24"/>
          <w:szCs w:val="24"/>
          <w:shd w:val="clear" w:color="auto" w:fill="FFFFFF"/>
        </w:rPr>
        <w:t>. [Web document] https://hal-sciencespo.archives-ouvertes.fr/hal-01069384/</w:t>
      </w:r>
    </w:p>
    <w:p w14:paraId="443ED34D" w14:textId="053B1221" w:rsidR="00283DC2" w:rsidRDefault="00283DC2" w:rsidP="00B2085F">
      <w:pPr>
        <w:spacing w:line="480" w:lineRule="auto"/>
        <w:jc w:val="both"/>
        <w:rPr>
          <w:rFonts w:ascii="Arial" w:hAnsi="Arial" w:cs="Arial"/>
          <w:sz w:val="24"/>
          <w:szCs w:val="24"/>
          <w:shd w:val="clear" w:color="auto" w:fill="FFFFFF"/>
        </w:rPr>
      </w:pPr>
      <w:proofErr w:type="gramStart"/>
      <w:r w:rsidRPr="00283DC2">
        <w:rPr>
          <w:rFonts w:ascii="Arial" w:hAnsi="Arial" w:cs="Arial"/>
          <w:sz w:val="24"/>
          <w:szCs w:val="24"/>
          <w:shd w:val="clear" w:color="auto" w:fill="FFFFFF"/>
        </w:rPr>
        <w:t xml:space="preserve">UNEP </w:t>
      </w:r>
      <w:r>
        <w:rPr>
          <w:rFonts w:ascii="Arial" w:hAnsi="Arial" w:cs="Arial"/>
          <w:sz w:val="24"/>
          <w:szCs w:val="24"/>
          <w:shd w:val="clear" w:color="auto" w:fill="FFFFFF"/>
        </w:rPr>
        <w:t>(</w:t>
      </w:r>
      <w:r w:rsidRPr="00283DC2">
        <w:rPr>
          <w:rFonts w:ascii="Arial" w:hAnsi="Arial" w:cs="Arial"/>
          <w:sz w:val="24"/>
          <w:szCs w:val="24"/>
          <w:shd w:val="clear" w:color="auto" w:fill="FFFFFF"/>
        </w:rPr>
        <w:t>2014</w:t>
      </w:r>
      <w:r>
        <w:rPr>
          <w:rFonts w:ascii="Arial" w:hAnsi="Arial" w:cs="Arial"/>
          <w:sz w:val="24"/>
          <w:szCs w:val="24"/>
          <w:shd w:val="clear" w:color="auto" w:fill="FFFFFF"/>
        </w:rPr>
        <w:t>a)</w:t>
      </w:r>
      <w:r w:rsidRPr="00283DC2">
        <w:rPr>
          <w:rFonts w:ascii="Arial" w:hAnsi="Arial" w:cs="Arial"/>
          <w:sz w:val="24"/>
          <w:szCs w:val="24"/>
          <w:shd w:val="clear" w:color="auto" w:fill="FFFFFF"/>
        </w:rPr>
        <w:t>.</w:t>
      </w:r>
      <w:proofErr w:type="gramEnd"/>
      <w:r w:rsidRPr="00283DC2">
        <w:rPr>
          <w:rFonts w:ascii="Arial" w:hAnsi="Arial" w:cs="Arial"/>
          <w:sz w:val="24"/>
          <w:szCs w:val="24"/>
          <w:shd w:val="clear" w:color="auto" w:fill="FFFFFF"/>
        </w:rPr>
        <w:t xml:space="preserve"> </w:t>
      </w:r>
      <w:r w:rsidRPr="00042D0A">
        <w:rPr>
          <w:rFonts w:ascii="Arial" w:hAnsi="Arial" w:cs="Arial"/>
          <w:i/>
          <w:sz w:val="24"/>
          <w:szCs w:val="24"/>
          <w:shd w:val="clear" w:color="auto" w:fill="FFFFFF"/>
        </w:rPr>
        <w:t xml:space="preserve">GEO Small Island Developing States Outlook. </w:t>
      </w:r>
      <w:proofErr w:type="gramStart"/>
      <w:r w:rsidRPr="00042D0A">
        <w:rPr>
          <w:rFonts w:ascii="Arial" w:hAnsi="Arial" w:cs="Arial"/>
          <w:i/>
          <w:sz w:val="24"/>
          <w:szCs w:val="24"/>
          <w:shd w:val="clear" w:color="auto" w:fill="FFFFFF"/>
        </w:rPr>
        <w:t>United Nations Environmen</w:t>
      </w:r>
      <w:r w:rsidR="00042D0A" w:rsidRPr="00042D0A">
        <w:rPr>
          <w:rFonts w:ascii="Arial" w:hAnsi="Arial" w:cs="Arial"/>
          <w:i/>
          <w:sz w:val="24"/>
          <w:szCs w:val="24"/>
          <w:shd w:val="clear" w:color="auto" w:fill="FFFFFF"/>
        </w:rPr>
        <w:t>t Programme,</w:t>
      </w:r>
      <w:r w:rsidR="00042D0A">
        <w:rPr>
          <w:rFonts w:ascii="Arial" w:hAnsi="Arial" w:cs="Arial"/>
          <w:sz w:val="24"/>
          <w:szCs w:val="24"/>
          <w:shd w:val="clear" w:color="auto" w:fill="FFFFFF"/>
        </w:rPr>
        <w:t xml:space="preserve"> Nairobi, Kenya.</w:t>
      </w:r>
      <w:proofErr w:type="gramEnd"/>
      <w:r w:rsidR="00042D0A">
        <w:rPr>
          <w:rFonts w:ascii="Arial" w:hAnsi="Arial" w:cs="Arial"/>
          <w:sz w:val="24"/>
          <w:szCs w:val="24"/>
          <w:shd w:val="clear" w:color="auto" w:fill="FFFFFF"/>
        </w:rPr>
        <w:t xml:space="preserve"> </w:t>
      </w:r>
    </w:p>
    <w:p w14:paraId="3A41852A" w14:textId="75AC610B" w:rsidR="00B2085F" w:rsidRPr="00A13E6C" w:rsidRDefault="00B2085F" w:rsidP="00B2085F">
      <w:pPr>
        <w:spacing w:line="480" w:lineRule="auto"/>
        <w:jc w:val="both"/>
        <w:rPr>
          <w:rFonts w:ascii="Arial" w:hAnsi="Arial" w:cs="Arial"/>
          <w:sz w:val="24"/>
          <w:szCs w:val="24"/>
          <w:shd w:val="clear" w:color="auto" w:fill="FFFFFF"/>
        </w:rPr>
      </w:pPr>
      <w:r w:rsidRPr="00A13E6C">
        <w:rPr>
          <w:rFonts w:ascii="Arial" w:hAnsi="Arial" w:cs="Arial"/>
          <w:sz w:val="24"/>
          <w:szCs w:val="24"/>
          <w:shd w:val="clear" w:color="auto" w:fill="FFFFFF"/>
        </w:rPr>
        <w:lastRenderedPageBreak/>
        <w:t>UNEP (2014</w:t>
      </w:r>
      <w:r w:rsidR="00283DC2">
        <w:rPr>
          <w:rFonts w:ascii="Arial" w:hAnsi="Arial" w:cs="Arial"/>
          <w:sz w:val="24"/>
          <w:szCs w:val="24"/>
          <w:shd w:val="clear" w:color="auto" w:fill="FFFFFF"/>
        </w:rPr>
        <w:t>b</w:t>
      </w:r>
      <w:r w:rsidRPr="00A13E6C">
        <w:rPr>
          <w:rFonts w:ascii="Arial" w:hAnsi="Arial" w:cs="Arial"/>
          <w:sz w:val="24"/>
          <w:szCs w:val="24"/>
          <w:shd w:val="clear" w:color="auto" w:fill="FFFFFF"/>
        </w:rPr>
        <w:t xml:space="preserve">) </w:t>
      </w:r>
      <w:r w:rsidRPr="00A13E6C">
        <w:rPr>
          <w:rFonts w:ascii="Arial" w:hAnsi="Arial" w:cs="Arial"/>
          <w:bCs/>
          <w:sz w:val="24"/>
          <w:szCs w:val="24"/>
          <w:shd w:val="clear" w:color="auto" w:fill="FFFFFF"/>
        </w:rPr>
        <w:t>Statement of the Executive Secretary for the Convention on Biological Diversity Braulio Ferreira de Souza Dias, on the occasion of World Environment Day 5 June 2014</w:t>
      </w:r>
      <w:r w:rsidRPr="00A13E6C">
        <w:rPr>
          <w:rFonts w:ascii="Arial" w:hAnsi="Arial" w:cs="Arial"/>
          <w:sz w:val="24"/>
          <w:szCs w:val="24"/>
          <w:shd w:val="clear" w:color="auto" w:fill="FFFFFF"/>
        </w:rPr>
        <w:t xml:space="preserve"> [Web document]</w:t>
      </w:r>
    </w:p>
    <w:p w14:paraId="7E9E7FC3" w14:textId="77777777" w:rsidR="00B2085F" w:rsidRPr="00A13E6C" w:rsidRDefault="00754FE4" w:rsidP="00B2085F">
      <w:pPr>
        <w:spacing w:line="480" w:lineRule="auto"/>
        <w:jc w:val="both"/>
        <w:rPr>
          <w:rFonts w:ascii="Arial" w:hAnsi="Arial" w:cs="Arial"/>
          <w:sz w:val="24"/>
          <w:szCs w:val="24"/>
          <w:shd w:val="clear" w:color="auto" w:fill="FFFFFF"/>
        </w:rPr>
      </w:pPr>
      <w:hyperlink r:id="rId14" w:history="1">
        <w:r w:rsidR="00B2085F" w:rsidRPr="00A13E6C">
          <w:rPr>
            <w:rStyle w:val="Hyperlink"/>
            <w:rFonts w:ascii="Arial" w:hAnsi="Arial" w:cs="Arial"/>
            <w:color w:val="auto"/>
            <w:sz w:val="24"/>
            <w:szCs w:val="24"/>
            <w:shd w:val="clear" w:color="auto" w:fill="FFFFFF"/>
          </w:rPr>
          <w:t>http://www.unep.org/Documents.Multilingual/Default.asp?DocumentID=2790&amp;ArticleID=10874&amp;l=en</w:t>
        </w:r>
      </w:hyperlink>
    </w:p>
    <w:p w14:paraId="620397F4" w14:textId="2D836E8C" w:rsidR="00B83886" w:rsidRPr="00B83886" w:rsidRDefault="00B83886" w:rsidP="00B83886">
      <w:pPr>
        <w:pStyle w:val="CommentText"/>
        <w:spacing w:line="480" w:lineRule="auto"/>
        <w:jc w:val="both"/>
        <w:rPr>
          <w:rFonts w:ascii="Arial" w:hAnsi="Arial" w:cs="Arial"/>
          <w:sz w:val="24"/>
          <w:szCs w:val="24"/>
          <w:lang w:val="en-US"/>
        </w:rPr>
      </w:pPr>
      <w:r w:rsidRPr="00B83886">
        <w:rPr>
          <w:rFonts w:ascii="Arial" w:hAnsi="Arial" w:cs="Arial"/>
          <w:sz w:val="24"/>
          <w:szCs w:val="24"/>
          <w:lang w:val="en-US"/>
        </w:rPr>
        <w:t xml:space="preserve">UN-OHRLLS, UNESCO, UN-DOALOS (2014) Report of the Expert Group Meeting on the Significance of Marine Science and Technology for SIDS: the Transfer of Marine Technology Transfer to SIDS to Support Sustainable Development, May 14–17, 2014. New York, 22 pp. </w:t>
      </w:r>
      <w:r w:rsidR="00042D0A">
        <w:rPr>
          <w:rFonts w:ascii="Arial" w:hAnsi="Arial" w:cs="Arial"/>
          <w:sz w:val="24"/>
          <w:szCs w:val="24"/>
          <w:lang w:val="en-US"/>
        </w:rPr>
        <w:t xml:space="preserve">[web document] </w:t>
      </w:r>
      <w:r w:rsidRPr="00B83886">
        <w:rPr>
          <w:rFonts w:ascii="Arial" w:hAnsi="Arial" w:cs="Arial"/>
          <w:sz w:val="24"/>
          <w:szCs w:val="24"/>
          <w:lang w:val="en-US"/>
        </w:rPr>
        <w:t xml:space="preserve">http://www.env.gov.sc/images/suppdoc/EGM.report.recommendations.fin.pdf           </w:t>
      </w:r>
    </w:p>
    <w:p w14:paraId="060F386D" w14:textId="4770B0E7" w:rsidR="00B2085F" w:rsidRPr="00A13E6C" w:rsidRDefault="00E962B3" w:rsidP="00B2085F">
      <w:pPr>
        <w:pStyle w:val="CommentText"/>
        <w:spacing w:line="480" w:lineRule="auto"/>
        <w:jc w:val="both"/>
        <w:rPr>
          <w:rFonts w:ascii="Arial" w:hAnsi="Arial" w:cs="Arial"/>
          <w:sz w:val="24"/>
          <w:szCs w:val="24"/>
          <w:lang w:val="en-US"/>
        </w:rPr>
      </w:pPr>
      <w:proofErr w:type="spellStart"/>
      <w:r>
        <w:rPr>
          <w:rFonts w:ascii="Arial" w:hAnsi="Arial" w:cs="Arial"/>
          <w:sz w:val="24"/>
          <w:szCs w:val="24"/>
          <w:lang w:val="en-US"/>
        </w:rPr>
        <w:t>Weeratunge</w:t>
      </w:r>
      <w:proofErr w:type="spellEnd"/>
      <w:r>
        <w:rPr>
          <w:rFonts w:ascii="Arial" w:hAnsi="Arial" w:cs="Arial"/>
          <w:sz w:val="24"/>
          <w:szCs w:val="24"/>
          <w:lang w:val="en-US"/>
        </w:rPr>
        <w:t xml:space="preserve">, N. </w:t>
      </w:r>
      <w:r w:rsidR="00B2085F" w:rsidRPr="00A13E6C">
        <w:rPr>
          <w:rFonts w:ascii="Arial" w:hAnsi="Arial" w:cs="Arial"/>
          <w:sz w:val="24"/>
          <w:szCs w:val="24"/>
          <w:lang w:val="en-US"/>
        </w:rPr>
        <w:t xml:space="preserve">(2012). </w:t>
      </w:r>
      <w:proofErr w:type="gramStart"/>
      <w:r w:rsidR="00B2085F" w:rsidRPr="00A13E6C">
        <w:rPr>
          <w:rFonts w:ascii="Arial" w:hAnsi="Arial" w:cs="Arial"/>
          <w:sz w:val="24"/>
          <w:szCs w:val="24"/>
          <w:lang w:val="en-US"/>
        </w:rPr>
        <w:t>Transforming aquatic agricultural systems towards gender equality: a five country review.</w:t>
      </w:r>
      <w:proofErr w:type="gramEnd"/>
      <w:r w:rsidR="00B2085F" w:rsidRPr="00A13E6C">
        <w:rPr>
          <w:rFonts w:ascii="Arial" w:hAnsi="Arial" w:cs="Arial"/>
          <w:sz w:val="24"/>
          <w:szCs w:val="24"/>
          <w:lang w:val="en-US"/>
        </w:rPr>
        <w:t xml:space="preserve"> </w:t>
      </w:r>
      <w:proofErr w:type="gramStart"/>
      <w:r w:rsidR="00B2085F" w:rsidRPr="00A13E6C">
        <w:rPr>
          <w:rFonts w:ascii="Arial" w:hAnsi="Arial" w:cs="Arial"/>
          <w:sz w:val="24"/>
          <w:szCs w:val="24"/>
          <w:lang w:val="en-US"/>
        </w:rPr>
        <w:t>Working Paper: AAS-2012-21.</w:t>
      </w:r>
      <w:proofErr w:type="gramEnd"/>
      <w:r w:rsidR="00B2085F" w:rsidRPr="00A13E6C">
        <w:rPr>
          <w:rFonts w:ascii="Arial" w:hAnsi="Arial" w:cs="Arial"/>
          <w:sz w:val="24"/>
          <w:szCs w:val="24"/>
          <w:lang w:val="en-US"/>
        </w:rPr>
        <w:t xml:space="preserve"> </w:t>
      </w:r>
      <w:proofErr w:type="gramStart"/>
      <w:r w:rsidR="00B2085F" w:rsidRPr="00A13E6C">
        <w:rPr>
          <w:rFonts w:ascii="Arial" w:hAnsi="Arial" w:cs="Arial"/>
          <w:sz w:val="24"/>
          <w:szCs w:val="24"/>
          <w:lang w:val="en-US"/>
        </w:rPr>
        <w:t>ICLARM-World Fish.</w:t>
      </w:r>
      <w:proofErr w:type="gramEnd"/>
      <w:r w:rsidR="00B2085F" w:rsidRPr="00A13E6C">
        <w:rPr>
          <w:rFonts w:ascii="Arial" w:hAnsi="Arial" w:cs="Arial"/>
          <w:sz w:val="24"/>
          <w:szCs w:val="24"/>
          <w:lang w:val="en-US"/>
        </w:rPr>
        <w:t xml:space="preserve"> [Web document] http://pubs.iclarm.net/resource_centre/WF_3348.pdf</w:t>
      </w:r>
    </w:p>
    <w:p w14:paraId="10F450E4" w14:textId="7AD1FCEF" w:rsidR="00B2085F" w:rsidRPr="001401F2" w:rsidRDefault="00E962B3" w:rsidP="00B2085F">
      <w:pPr>
        <w:pStyle w:val="CommentText"/>
        <w:spacing w:line="480" w:lineRule="auto"/>
        <w:jc w:val="both"/>
        <w:rPr>
          <w:rFonts w:ascii="Arial" w:hAnsi="Arial" w:cs="Arial"/>
          <w:sz w:val="24"/>
          <w:szCs w:val="24"/>
          <w:lang w:val="en-US"/>
        </w:rPr>
      </w:pPr>
      <w:proofErr w:type="spellStart"/>
      <w:proofErr w:type="gramStart"/>
      <w:r w:rsidRPr="00E962B3">
        <w:rPr>
          <w:rFonts w:ascii="Arial" w:hAnsi="Arial" w:cs="Arial"/>
          <w:sz w:val="24"/>
          <w:szCs w:val="24"/>
          <w:lang w:val="en-US"/>
        </w:rPr>
        <w:t>Weisler</w:t>
      </w:r>
      <w:proofErr w:type="spellEnd"/>
      <w:r w:rsidRPr="00E962B3">
        <w:rPr>
          <w:rFonts w:ascii="Arial" w:hAnsi="Arial" w:cs="Arial"/>
          <w:sz w:val="24"/>
          <w:szCs w:val="24"/>
          <w:lang w:val="en-US"/>
        </w:rPr>
        <w:t xml:space="preserve">, M.I., </w:t>
      </w:r>
      <w:proofErr w:type="spellStart"/>
      <w:r w:rsidRPr="00E962B3">
        <w:rPr>
          <w:rFonts w:ascii="Arial" w:hAnsi="Arial" w:cs="Arial"/>
          <w:sz w:val="24"/>
          <w:szCs w:val="24"/>
          <w:lang w:val="en-US"/>
        </w:rPr>
        <w:t>Bolhar</w:t>
      </w:r>
      <w:proofErr w:type="spellEnd"/>
      <w:r w:rsidRPr="00E962B3">
        <w:rPr>
          <w:rFonts w:ascii="Arial" w:hAnsi="Arial" w:cs="Arial"/>
          <w:sz w:val="24"/>
          <w:szCs w:val="24"/>
          <w:lang w:val="en-US"/>
        </w:rPr>
        <w:t>, R., Ma, J., St Pierre, E., Sheppard, P., Walter, R.K., Feng,</w:t>
      </w:r>
      <w:r>
        <w:rPr>
          <w:rFonts w:ascii="Arial" w:hAnsi="Arial" w:cs="Arial"/>
          <w:sz w:val="24"/>
          <w:szCs w:val="24"/>
          <w:lang w:val="en-US"/>
        </w:rPr>
        <w:t xml:space="preserve"> Y., Zhao, J.X. and </w:t>
      </w:r>
      <w:proofErr w:type="spellStart"/>
      <w:r>
        <w:rPr>
          <w:rFonts w:ascii="Arial" w:hAnsi="Arial" w:cs="Arial"/>
          <w:sz w:val="24"/>
          <w:szCs w:val="24"/>
          <w:lang w:val="en-US"/>
        </w:rPr>
        <w:t>Kirch</w:t>
      </w:r>
      <w:proofErr w:type="spellEnd"/>
      <w:r>
        <w:rPr>
          <w:rFonts w:ascii="Arial" w:hAnsi="Arial" w:cs="Arial"/>
          <w:sz w:val="24"/>
          <w:szCs w:val="24"/>
          <w:lang w:val="en-US"/>
        </w:rPr>
        <w:t xml:space="preserve">, P.V. </w:t>
      </w:r>
      <w:r w:rsidR="00B2085F" w:rsidRPr="00A13E6C">
        <w:rPr>
          <w:rFonts w:ascii="Arial" w:hAnsi="Arial" w:cs="Arial"/>
          <w:sz w:val="24"/>
          <w:szCs w:val="24"/>
          <w:lang w:val="en-US"/>
        </w:rPr>
        <w:t>(2016).</w:t>
      </w:r>
      <w:proofErr w:type="gramEnd"/>
      <w:r w:rsidR="00B2085F" w:rsidRPr="00A13E6C">
        <w:rPr>
          <w:rFonts w:ascii="Arial" w:hAnsi="Arial" w:cs="Arial"/>
          <w:sz w:val="24"/>
          <w:szCs w:val="24"/>
          <w:lang w:val="en-US"/>
        </w:rPr>
        <w:t xml:space="preserve"> Cook Island artifact geochemistry demonstrates spatial </w:t>
      </w:r>
      <w:r w:rsidR="00B2085F" w:rsidRPr="001401F2">
        <w:rPr>
          <w:rFonts w:ascii="Arial" w:hAnsi="Arial" w:cs="Arial"/>
          <w:sz w:val="24"/>
          <w:szCs w:val="24"/>
          <w:lang w:val="en-US"/>
        </w:rPr>
        <w:t xml:space="preserve">and temporal extent of pre-European </w:t>
      </w:r>
      <w:proofErr w:type="spellStart"/>
      <w:r w:rsidR="00B2085F" w:rsidRPr="001401F2">
        <w:rPr>
          <w:rFonts w:ascii="Arial" w:hAnsi="Arial" w:cs="Arial"/>
          <w:sz w:val="24"/>
          <w:szCs w:val="24"/>
          <w:lang w:val="en-US"/>
        </w:rPr>
        <w:t>interarchipelago</w:t>
      </w:r>
      <w:proofErr w:type="spellEnd"/>
      <w:r w:rsidR="00B2085F" w:rsidRPr="001401F2">
        <w:rPr>
          <w:rFonts w:ascii="Arial" w:hAnsi="Arial" w:cs="Arial"/>
          <w:sz w:val="24"/>
          <w:szCs w:val="24"/>
          <w:lang w:val="en-US"/>
        </w:rPr>
        <w:t xml:space="preserve"> voyaging in East Polynesia. </w:t>
      </w:r>
      <w:r w:rsidR="00B2085F" w:rsidRPr="001401F2">
        <w:rPr>
          <w:rFonts w:ascii="Arial" w:hAnsi="Arial" w:cs="Arial"/>
          <w:i/>
          <w:sz w:val="24"/>
          <w:szCs w:val="24"/>
          <w:lang w:val="en-US"/>
        </w:rPr>
        <w:t>PNAS</w:t>
      </w:r>
      <w:r w:rsidR="00B2085F" w:rsidRPr="001401F2">
        <w:rPr>
          <w:rFonts w:ascii="Arial" w:hAnsi="Arial" w:cs="Arial"/>
          <w:sz w:val="24"/>
          <w:szCs w:val="24"/>
          <w:lang w:val="en-US"/>
        </w:rPr>
        <w:t xml:space="preserve"> </w:t>
      </w:r>
      <w:r w:rsidR="00B2085F" w:rsidRPr="00042D0A">
        <w:rPr>
          <w:rFonts w:ascii="Arial" w:hAnsi="Arial" w:cs="Arial"/>
          <w:b/>
          <w:bCs/>
          <w:sz w:val="24"/>
          <w:szCs w:val="24"/>
          <w:lang w:val="en-US"/>
        </w:rPr>
        <w:t>113</w:t>
      </w:r>
      <w:r w:rsidR="00B2085F" w:rsidRPr="001401F2">
        <w:rPr>
          <w:rFonts w:ascii="Arial" w:hAnsi="Arial" w:cs="Arial"/>
          <w:sz w:val="24"/>
          <w:szCs w:val="24"/>
          <w:lang w:val="en-US"/>
        </w:rPr>
        <w:t>(29): 8150-8155.</w:t>
      </w:r>
    </w:p>
    <w:p w14:paraId="07D00383" w14:textId="77777777" w:rsidR="00B2085F" w:rsidRPr="001401F2" w:rsidRDefault="00B2085F" w:rsidP="00B2085F">
      <w:pPr>
        <w:pStyle w:val="CommentText"/>
        <w:spacing w:line="480" w:lineRule="auto"/>
        <w:jc w:val="both"/>
        <w:rPr>
          <w:rFonts w:ascii="Arial" w:hAnsi="Arial" w:cs="Arial"/>
          <w:sz w:val="24"/>
          <w:szCs w:val="24"/>
          <w:lang w:val="en-US"/>
        </w:rPr>
      </w:pPr>
      <w:r w:rsidRPr="001401F2">
        <w:rPr>
          <w:rFonts w:ascii="Arial" w:hAnsi="Arial" w:cs="Arial"/>
          <w:sz w:val="24"/>
          <w:szCs w:val="24"/>
          <w:lang w:val="en-US"/>
        </w:rPr>
        <w:t xml:space="preserve">West, P. (2006). </w:t>
      </w:r>
      <w:r w:rsidRPr="001401F2">
        <w:rPr>
          <w:rFonts w:ascii="Arial" w:hAnsi="Arial" w:cs="Arial"/>
          <w:i/>
          <w:iCs/>
          <w:sz w:val="24"/>
          <w:szCs w:val="24"/>
          <w:lang w:val="en-US"/>
        </w:rPr>
        <w:t>Conservation Is Our Government Now: The Politics of Ecology in Papua New Guinea</w:t>
      </w:r>
      <w:r w:rsidRPr="001401F2">
        <w:rPr>
          <w:rFonts w:ascii="Arial" w:hAnsi="Arial" w:cs="Arial"/>
          <w:sz w:val="24"/>
          <w:szCs w:val="24"/>
          <w:lang w:val="en-US"/>
        </w:rPr>
        <w:t>. Durham and London: Duke University Press</w:t>
      </w:r>
    </w:p>
    <w:p w14:paraId="52237368" w14:textId="77777777" w:rsidR="00B2085F" w:rsidRPr="001401F2" w:rsidRDefault="00B2085F" w:rsidP="00B2085F">
      <w:pPr>
        <w:pStyle w:val="CommentText"/>
        <w:spacing w:line="480" w:lineRule="auto"/>
        <w:jc w:val="both"/>
        <w:rPr>
          <w:rFonts w:ascii="Arial" w:hAnsi="Arial" w:cs="Arial"/>
          <w:sz w:val="24"/>
          <w:szCs w:val="24"/>
          <w:shd w:val="clear" w:color="auto" w:fill="FFFFFF"/>
        </w:rPr>
      </w:pPr>
      <w:r w:rsidRPr="001401F2">
        <w:rPr>
          <w:rFonts w:ascii="Arial" w:hAnsi="Arial" w:cs="Arial"/>
          <w:sz w:val="24"/>
          <w:szCs w:val="24"/>
          <w:shd w:val="clear" w:color="auto" w:fill="FFFFFF"/>
        </w:rPr>
        <w:t xml:space="preserve">White, S.C (2010). </w:t>
      </w:r>
      <w:proofErr w:type="gramStart"/>
      <w:r w:rsidRPr="001401F2">
        <w:rPr>
          <w:rFonts w:ascii="Arial" w:hAnsi="Arial" w:cs="Arial"/>
          <w:sz w:val="24"/>
          <w:szCs w:val="24"/>
          <w:shd w:val="clear" w:color="auto" w:fill="FFFFFF"/>
        </w:rPr>
        <w:t>Analysing wellbeing: a framework for development practice.</w:t>
      </w:r>
      <w:proofErr w:type="gramEnd"/>
      <w:r w:rsidRPr="001401F2">
        <w:rPr>
          <w:rStyle w:val="apple-converted-space"/>
          <w:rFonts w:ascii="Arial" w:hAnsi="Arial" w:cs="Arial"/>
          <w:sz w:val="24"/>
          <w:szCs w:val="24"/>
          <w:shd w:val="clear" w:color="auto" w:fill="FFFFFF"/>
        </w:rPr>
        <w:t> </w:t>
      </w:r>
      <w:r w:rsidRPr="001401F2">
        <w:rPr>
          <w:rFonts w:ascii="Arial" w:hAnsi="Arial" w:cs="Arial"/>
          <w:i/>
          <w:iCs/>
          <w:sz w:val="24"/>
          <w:szCs w:val="24"/>
          <w:shd w:val="clear" w:color="auto" w:fill="FFFFFF"/>
        </w:rPr>
        <w:t>Development in Practice</w:t>
      </w:r>
      <w:r w:rsidRPr="001401F2">
        <w:rPr>
          <w:rStyle w:val="apple-converted-space"/>
          <w:rFonts w:ascii="Arial" w:hAnsi="Arial" w:cs="Arial"/>
          <w:sz w:val="24"/>
          <w:szCs w:val="24"/>
          <w:shd w:val="clear" w:color="auto" w:fill="FFFFFF"/>
        </w:rPr>
        <w:t> </w:t>
      </w:r>
      <w:r w:rsidRPr="00042D0A">
        <w:rPr>
          <w:rFonts w:ascii="Arial" w:hAnsi="Arial" w:cs="Arial"/>
          <w:b/>
          <w:sz w:val="24"/>
          <w:szCs w:val="24"/>
          <w:shd w:val="clear" w:color="auto" w:fill="FFFFFF"/>
        </w:rPr>
        <w:t>20</w:t>
      </w:r>
      <w:r w:rsidRPr="001401F2">
        <w:rPr>
          <w:rFonts w:ascii="Arial" w:hAnsi="Arial" w:cs="Arial"/>
          <w:sz w:val="24"/>
          <w:szCs w:val="24"/>
          <w:shd w:val="clear" w:color="auto" w:fill="FFFFFF"/>
        </w:rPr>
        <w:t>.2: 158-172.</w:t>
      </w:r>
    </w:p>
    <w:p w14:paraId="350F4D2D" w14:textId="77777777" w:rsidR="00B2085F" w:rsidRPr="00A13E6C" w:rsidRDefault="00B2085F" w:rsidP="00B2085F">
      <w:pPr>
        <w:pStyle w:val="CommentText"/>
        <w:spacing w:line="480" w:lineRule="auto"/>
        <w:jc w:val="both"/>
        <w:rPr>
          <w:rFonts w:ascii="Arial" w:hAnsi="Arial" w:cs="Arial"/>
          <w:sz w:val="24"/>
          <w:szCs w:val="24"/>
          <w:lang w:val="en-US"/>
        </w:rPr>
      </w:pPr>
      <w:r w:rsidRPr="00A13E6C">
        <w:rPr>
          <w:rFonts w:ascii="Arial" w:hAnsi="Arial" w:cs="Arial"/>
          <w:sz w:val="24"/>
          <w:szCs w:val="24"/>
          <w:lang w:val="en-US"/>
        </w:rPr>
        <w:lastRenderedPageBreak/>
        <w:t xml:space="preserve">White, S. C. and Blackmore, C., 2015. </w:t>
      </w:r>
      <w:r w:rsidRPr="00042D0A">
        <w:rPr>
          <w:rFonts w:ascii="Arial" w:hAnsi="Arial" w:cs="Arial"/>
          <w:i/>
          <w:sz w:val="24"/>
          <w:szCs w:val="24"/>
          <w:lang w:val="en-US"/>
        </w:rPr>
        <w:t xml:space="preserve">Cultures of Wellbeing: Method, Place, Policy. </w:t>
      </w:r>
      <w:r w:rsidRPr="00A13E6C">
        <w:rPr>
          <w:rFonts w:ascii="Arial" w:hAnsi="Arial" w:cs="Arial"/>
          <w:sz w:val="24"/>
          <w:szCs w:val="24"/>
          <w:lang w:val="en-US"/>
        </w:rPr>
        <w:t xml:space="preserve">Palgrave Macmillan. </w:t>
      </w:r>
    </w:p>
    <w:p w14:paraId="27107C82" w14:textId="1AF3246A" w:rsidR="00B2085F" w:rsidRPr="00A13E6C" w:rsidRDefault="00E962B3" w:rsidP="00B2085F">
      <w:pPr>
        <w:pStyle w:val="CommentText"/>
        <w:spacing w:line="480" w:lineRule="auto"/>
        <w:jc w:val="both"/>
        <w:rPr>
          <w:rFonts w:ascii="Arial" w:hAnsi="Arial" w:cs="Arial"/>
          <w:sz w:val="24"/>
          <w:szCs w:val="24"/>
          <w:lang w:val="en-US"/>
        </w:rPr>
      </w:pPr>
      <w:proofErr w:type="gramStart"/>
      <w:r w:rsidRPr="00E962B3">
        <w:rPr>
          <w:rFonts w:ascii="Arial" w:hAnsi="Arial" w:cs="Arial"/>
          <w:sz w:val="24"/>
          <w:szCs w:val="24"/>
          <w:lang w:val="en-US"/>
        </w:rPr>
        <w:t xml:space="preserve">Woodhouse, E., Homewood, K.M., Beauchamp, E., Clements, T., McCabe, J.T., </w:t>
      </w:r>
      <w:proofErr w:type="spellStart"/>
      <w:r w:rsidRPr="00E962B3">
        <w:rPr>
          <w:rFonts w:ascii="Arial" w:hAnsi="Arial" w:cs="Arial"/>
          <w:sz w:val="24"/>
          <w:szCs w:val="24"/>
          <w:lang w:val="en-US"/>
        </w:rPr>
        <w:t>Wilkie</w:t>
      </w:r>
      <w:proofErr w:type="spellEnd"/>
      <w:r w:rsidRPr="00E962B3">
        <w:rPr>
          <w:rFonts w:ascii="Arial" w:hAnsi="Arial" w:cs="Arial"/>
          <w:sz w:val="24"/>
          <w:szCs w:val="24"/>
          <w:lang w:val="en-US"/>
        </w:rPr>
        <w:t xml:space="preserve">, D. and Milner-Gulland, E.J. </w:t>
      </w:r>
      <w:r w:rsidR="00B2085F" w:rsidRPr="00A13E6C">
        <w:rPr>
          <w:rFonts w:ascii="Arial" w:hAnsi="Arial" w:cs="Arial"/>
          <w:sz w:val="24"/>
          <w:szCs w:val="24"/>
          <w:lang w:val="en-US"/>
        </w:rPr>
        <w:t>(2015).</w:t>
      </w:r>
      <w:proofErr w:type="gramEnd"/>
      <w:r w:rsidR="00B2085F" w:rsidRPr="00A13E6C">
        <w:rPr>
          <w:rFonts w:ascii="Arial" w:hAnsi="Arial" w:cs="Arial"/>
          <w:sz w:val="24"/>
          <w:szCs w:val="24"/>
          <w:lang w:val="en-US"/>
        </w:rPr>
        <w:t xml:space="preserve"> </w:t>
      </w:r>
      <w:proofErr w:type="gramStart"/>
      <w:r w:rsidR="00B2085F" w:rsidRPr="00A13E6C">
        <w:rPr>
          <w:rFonts w:ascii="Arial" w:hAnsi="Arial" w:cs="Arial"/>
          <w:sz w:val="24"/>
          <w:szCs w:val="24"/>
          <w:lang w:val="en-US"/>
        </w:rPr>
        <w:t>Guiding principles for evaluating the impacts of conservation interventions on human well-being.</w:t>
      </w:r>
      <w:proofErr w:type="gramEnd"/>
      <w:r w:rsidR="00B2085F" w:rsidRPr="00A13E6C">
        <w:rPr>
          <w:rFonts w:ascii="Arial" w:hAnsi="Arial" w:cs="Arial"/>
          <w:sz w:val="24"/>
          <w:szCs w:val="24"/>
          <w:lang w:val="en-US"/>
        </w:rPr>
        <w:t xml:space="preserve"> </w:t>
      </w:r>
      <w:r w:rsidR="00B2085F" w:rsidRPr="00A13E6C">
        <w:rPr>
          <w:rFonts w:ascii="Arial" w:hAnsi="Arial" w:cs="Arial"/>
          <w:i/>
          <w:sz w:val="24"/>
          <w:szCs w:val="24"/>
          <w:lang w:val="en-US"/>
        </w:rPr>
        <w:t xml:space="preserve">Phil. Trans. R. Soc. B </w:t>
      </w:r>
      <w:r w:rsidR="00B2085F" w:rsidRPr="00A13E6C">
        <w:rPr>
          <w:rFonts w:ascii="Arial" w:hAnsi="Arial" w:cs="Arial"/>
          <w:b/>
          <w:sz w:val="24"/>
          <w:szCs w:val="24"/>
          <w:lang w:val="en-US"/>
        </w:rPr>
        <w:t>370</w:t>
      </w:r>
      <w:r w:rsidR="00B2085F" w:rsidRPr="00A13E6C">
        <w:rPr>
          <w:rFonts w:ascii="Arial" w:hAnsi="Arial" w:cs="Arial"/>
          <w:sz w:val="24"/>
          <w:szCs w:val="24"/>
          <w:lang w:val="en-US"/>
        </w:rPr>
        <w:t>.1681.</w:t>
      </w:r>
    </w:p>
    <w:p w14:paraId="3E8553CE" w14:textId="77777777" w:rsidR="00B2085F" w:rsidRPr="00A13E6C" w:rsidRDefault="00B2085F" w:rsidP="00B2085F">
      <w:pPr>
        <w:spacing w:line="480" w:lineRule="auto"/>
        <w:jc w:val="both"/>
        <w:rPr>
          <w:rFonts w:ascii="Arial" w:hAnsi="Arial" w:cs="Arial"/>
          <w:sz w:val="24"/>
          <w:szCs w:val="24"/>
        </w:rPr>
      </w:pPr>
    </w:p>
    <w:p w14:paraId="1BECD1BE" w14:textId="77777777" w:rsidR="00B2085F" w:rsidRPr="00A13E6C" w:rsidRDefault="00B2085F" w:rsidP="00B2085F"/>
    <w:p w14:paraId="39F3A76D" w14:textId="77777777" w:rsidR="00C134D2" w:rsidRPr="00524FBA" w:rsidRDefault="00C134D2" w:rsidP="00524FBA">
      <w:pPr>
        <w:spacing w:line="480" w:lineRule="auto"/>
        <w:jc w:val="both"/>
        <w:rPr>
          <w:rFonts w:ascii="Arial" w:hAnsi="Arial" w:cs="Arial"/>
          <w:sz w:val="24"/>
          <w:szCs w:val="24"/>
        </w:rPr>
      </w:pPr>
    </w:p>
    <w:sectPr w:rsidR="00C134D2" w:rsidRPr="00524FBA" w:rsidSect="00E374AA">
      <w:headerReference w:type="default" r:id="rId15"/>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BBC5D" w14:textId="77777777" w:rsidR="00754FE4" w:rsidRDefault="00754FE4" w:rsidP="00351EE1">
      <w:pPr>
        <w:spacing w:after="0" w:line="240" w:lineRule="auto"/>
      </w:pPr>
      <w:r>
        <w:separator/>
      </w:r>
    </w:p>
  </w:endnote>
  <w:endnote w:type="continuationSeparator" w:id="0">
    <w:p w14:paraId="2BD59755" w14:textId="77777777" w:rsidR="00754FE4" w:rsidRDefault="00754FE4" w:rsidP="0035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 Normal">
    <w:altName w:val="Meta Normal"/>
    <w:panose1 w:val="00000000000000000000"/>
    <w:charset w:val="00"/>
    <w:family w:val="roman"/>
    <w:notTrueType/>
    <w:pitch w:val="default"/>
    <w:sig w:usb0="00000003" w:usb1="00000000" w:usb2="00000000" w:usb3="00000000" w:csb0="00000001" w:csb1="00000000"/>
  </w:font>
  <w:font w:name="Univers UltraCondensed">
    <w:altName w:val="Univers UltraCondens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dvTimes">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55CEC" w14:textId="2C0D149D" w:rsidR="00EF288C" w:rsidRDefault="00EF288C">
    <w:pPr>
      <w:pStyle w:val="Footer"/>
      <w:jc w:val="right"/>
    </w:pPr>
    <w:r>
      <w:fldChar w:fldCharType="begin"/>
    </w:r>
    <w:r>
      <w:instrText xml:space="preserve"> PAGE   \* MERGEFORMAT </w:instrText>
    </w:r>
    <w:r>
      <w:fldChar w:fldCharType="separate"/>
    </w:r>
    <w:r w:rsidR="005E04C7">
      <w:rPr>
        <w:noProof/>
      </w:rPr>
      <w:t>1</w:t>
    </w:r>
    <w:r>
      <w:rPr>
        <w:noProof/>
      </w:rPr>
      <w:fldChar w:fldCharType="end"/>
    </w:r>
  </w:p>
  <w:p w14:paraId="17AAA4ED" w14:textId="77777777" w:rsidR="00EF288C" w:rsidRDefault="00EF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E8DB3" w14:textId="77777777" w:rsidR="00754FE4" w:rsidRDefault="00754FE4" w:rsidP="00351EE1">
      <w:pPr>
        <w:spacing w:after="0" w:line="240" w:lineRule="auto"/>
      </w:pPr>
      <w:r>
        <w:separator/>
      </w:r>
    </w:p>
  </w:footnote>
  <w:footnote w:type="continuationSeparator" w:id="0">
    <w:p w14:paraId="67A30F56" w14:textId="77777777" w:rsidR="00754FE4" w:rsidRDefault="00754FE4" w:rsidP="00351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573DE" w14:textId="7BA4DD0F" w:rsidR="005E04C7" w:rsidRPr="005E04C7" w:rsidRDefault="005E04C7">
    <w:pPr>
      <w:pStyle w:val="Header"/>
      <w:rPr>
        <w:rFonts w:ascii="Arial" w:hAnsi="Arial" w:cs="Arial"/>
        <w:sz w:val="24"/>
        <w:szCs w:val="24"/>
      </w:rPr>
    </w:pPr>
    <w:r>
      <w:rPr>
        <w:rFonts w:ascii="Arial" w:hAnsi="Arial" w:cs="Arial"/>
        <w:sz w:val="24"/>
        <w:szCs w:val="24"/>
      </w:rPr>
      <w:t xml:space="preserve">Pre-publication draft. Complete draft available in </w:t>
    </w:r>
    <w:r w:rsidRPr="005E04C7">
      <w:rPr>
        <w:rFonts w:ascii="Arial" w:hAnsi="Arial" w:cs="Arial"/>
        <w:sz w:val="24"/>
        <w:szCs w:val="24"/>
      </w:rPr>
      <w:t>Environmental Conse</w:t>
    </w:r>
    <w:r>
      <w:rPr>
        <w:rFonts w:ascii="Arial" w:hAnsi="Arial" w:cs="Arial"/>
        <w:sz w:val="24"/>
        <w:szCs w:val="24"/>
      </w:rPr>
      <w:t xml:space="preserve">rvation (2017) (in press) </w:t>
    </w:r>
    <w:r>
      <w:rPr>
        <w:rFonts w:ascii="Arial" w:hAnsi="Arial" w:cs="Arial"/>
        <w:sz w:val="24"/>
        <w:szCs w:val="24"/>
      </w:rPr>
      <w:t>Special Issue on Human and Island Environments</w:t>
    </w: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8C8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34DF1"/>
    <w:multiLevelType w:val="hybridMultilevel"/>
    <w:tmpl w:val="83A4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428C"/>
    <w:multiLevelType w:val="hybridMultilevel"/>
    <w:tmpl w:val="5BAA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25D9D"/>
    <w:multiLevelType w:val="multilevel"/>
    <w:tmpl w:val="3B2A3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1C283B"/>
    <w:multiLevelType w:val="hybridMultilevel"/>
    <w:tmpl w:val="92706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B5701F"/>
    <w:multiLevelType w:val="hybridMultilevel"/>
    <w:tmpl w:val="C79662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B96A53"/>
    <w:multiLevelType w:val="hybridMultilevel"/>
    <w:tmpl w:val="3B5A4C74"/>
    <w:lvl w:ilvl="0" w:tplc="1D1C165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FD5C4B"/>
    <w:multiLevelType w:val="hybridMultilevel"/>
    <w:tmpl w:val="DA2C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2C"/>
    <w:rsid w:val="0000059D"/>
    <w:rsid w:val="00002B76"/>
    <w:rsid w:val="00010A8D"/>
    <w:rsid w:val="000112F1"/>
    <w:rsid w:val="000209F6"/>
    <w:rsid w:val="00020FB3"/>
    <w:rsid w:val="00025DE2"/>
    <w:rsid w:val="00031C39"/>
    <w:rsid w:val="00034CB8"/>
    <w:rsid w:val="00034D69"/>
    <w:rsid w:val="00036FFC"/>
    <w:rsid w:val="000376BB"/>
    <w:rsid w:val="00041677"/>
    <w:rsid w:val="00042D0A"/>
    <w:rsid w:val="000438AF"/>
    <w:rsid w:val="00046B31"/>
    <w:rsid w:val="00047B7F"/>
    <w:rsid w:val="00047D16"/>
    <w:rsid w:val="00050885"/>
    <w:rsid w:val="00052D87"/>
    <w:rsid w:val="0006050F"/>
    <w:rsid w:val="00064593"/>
    <w:rsid w:val="000724A0"/>
    <w:rsid w:val="0007278D"/>
    <w:rsid w:val="000750A3"/>
    <w:rsid w:val="000756E2"/>
    <w:rsid w:val="00083169"/>
    <w:rsid w:val="000841A4"/>
    <w:rsid w:val="00087982"/>
    <w:rsid w:val="0009440E"/>
    <w:rsid w:val="000A1DAA"/>
    <w:rsid w:val="000A4ECD"/>
    <w:rsid w:val="000A58A6"/>
    <w:rsid w:val="000A6E1F"/>
    <w:rsid w:val="000B23EB"/>
    <w:rsid w:val="000B3012"/>
    <w:rsid w:val="000C24B4"/>
    <w:rsid w:val="000C26B0"/>
    <w:rsid w:val="000D3FC9"/>
    <w:rsid w:val="000D4C96"/>
    <w:rsid w:val="000D68CA"/>
    <w:rsid w:val="000E2F1E"/>
    <w:rsid w:val="000E6AF4"/>
    <w:rsid w:val="000E6FE7"/>
    <w:rsid w:val="000E75B5"/>
    <w:rsid w:val="000F4425"/>
    <w:rsid w:val="000F5056"/>
    <w:rsid w:val="000F5BF5"/>
    <w:rsid w:val="000F78AF"/>
    <w:rsid w:val="00104511"/>
    <w:rsid w:val="001060B1"/>
    <w:rsid w:val="001111DA"/>
    <w:rsid w:val="0011333D"/>
    <w:rsid w:val="00113ABA"/>
    <w:rsid w:val="001160CA"/>
    <w:rsid w:val="00117326"/>
    <w:rsid w:val="0012010F"/>
    <w:rsid w:val="001201B9"/>
    <w:rsid w:val="00122695"/>
    <w:rsid w:val="00137709"/>
    <w:rsid w:val="001401F2"/>
    <w:rsid w:val="00140E47"/>
    <w:rsid w:val="001442E8"/>
    <w:rsid w:val="00145817"/>
    <w:rsid w:val="001464EC"/>
    <w:rsid w:val="00151983"/>
    <w:rsid w:val="00152FF3"/>
    <w:rsid w:val="0015781E"/>
    <w:rsid w:val="00163F30"/>
    <w:rsid w:val="001660C1"/>
    <w:rsid w:val="0017166A"/>
    <w:rsid w:val="00171A9E"/>
    <w:rsid w:val="00173D2F"/>
    <w:rsid w:val="0017563F"/>
    <w:rsid w:val="00176C43"/>
    <w:rsid w:val="0018359C"/>
    <w:rsid w:val="001860FC"/>
    <w:rsid w:val="00186DB2"/>
    <w:rsid w:val="00191505"/>
    <w:rsid w:val="00191CD2"/>
    <w:rsid w:val="00195358"/>
    <w:rsid w:val="001957C6"/>
    <w:rsid w:val="0019694D"/>
    <w:rsid w:val="00196D35"/>
    <w:rsid w:val="001A6076"/>
    <w:rsid w:val="001C2F68"/>
    <w:rsid w:val="001C48E1"/>
    <w:rsid w:val="001D074B"/>
    <w:rsid w:val="001D18F8"/>
    <w:rsid w:val="001D2BE0"/>
    <w:rsid w:val="001D4E4A"/>
    <w:rsid w:val="001E6453"/>
    <w:rsid w:val="001E69B3"/>
    <w:rsid w:val="001E756C"/>
    <w:rsid w:val="001E7BFE"/>
    <w:rsid w:val="001E7F8C"/>
    <w:rsid w:val="001F51DD"/>
    <w:rsid w:val="00202239"/>
    <w:rsid w:val="00204742"/>
    <w:rsid w:val="00205EBB"/>
    <w:rsid w:val="0020680E"/>
    <w:rsid w:val="0021460F"/>
    <w:rsid w:val="002149E2"/>
    <w:rsid w:val="00221537"/>
    <w:rsid w:val="0022232D"/>
    <w:rsid w:val="0022306D"/>
    <w:rsid w:val="00231BBF"/>
    <w:rsid w:val="0024095D"/>
    <w:rsid w:val="00240E35"/>
    <w:rsid w:val="00241643"/>
    <w:rsid w:val="002432C7"/>
    <w:rsid w:val="00250893"/>
    <w:rsid w:val="00251ECB"/>
    <w:rsid w:val="002577E7"/>
    <w:rsid w:val="0026000A"/>
    <w:rsid w:val="00261F76"/>
    <w:rsid w:val="0026510A"/>
    <w:rsid w:val="002708CF"/>
    <w:rsid w:val="00274F11"/>
    <w:rsid w:val="0027691D"/>
    <w:rsid w:val="00281BA3"/>
    <w:rsid w:val="0028217A"/>
    <w:rsid w:val="00283DC2"/>
    <w:rsid w:val="00284583"/>
    <w:rsid w:val="00285A69"/>
    <w:rsid w:val="00292B9D"/>
    <w:rsid w:val="002A28D5"/>
    <w:rsid w:val="002A2F42"/>
    <w:rsid w:val="002A7825"/>
    <w:rsid w:val="002B227E"/>
    <w:rsid w:val="002B2BE0"/>
    <w:rsid w:val="002C3E45"/>
    <w:rsid w:val="002C6C69"/>
    <w:rsid w:val="002D2CFF"/>
    <w:rsid w:val="002D39EB"/>
    <w:rsid w:val="002D40B1"/>
    <w:rsid w:val="002D7046"/>
    <w:rsid w:val="002E4A1D"/>
    <w:rsid w:val="002E4CF9"/>
    <w:rsid w:val="002E5634"/>
    <w:rsid w:val="002E59A5"/>
    <w:rsid w:val="002F63CC"/>
    <w:rsid w:val="002F7E2A"/>
    <w:rsid w:val="003014D8"/>
    <w:rsid w:val="0030227F"/>
    <w:rsid w:val="00302FEC"/>
    <w:rsid w:val="003062A5"/>
    <w:rsid w:val="003131A0"/>
    <w:rsid w:val="00314264"/>
    <w:rsid w:val="0031516C"/>
    <w:rsid w:val="00320903"/>
    <w:rsid w:val="003251DB"/>
    <w:rsid w:val="00333C45"/>
    <w:rsid w:val="0033542C"/>
    <w:rsid w:val="00335BA8"/>
    <w:rsid w:val="00346F16"/>
    <w:rsid w:val="00346FE6"/>
    <w:rsid w:val="00351EE1"/>
    <w:rsid w:val="00353C50"/>
    <w:rsid w:val="00354529"/>
    <w:rsid w:val="00354BAF"/>
    <w:rsid w:val="003552CD"/>
    <w:rsid w:val="003559A3"/>
    <w:rsid w:val="00356723"/>
    <w:rsid w:val="003619E4"/>
    <w:rsid w:val="003719A6"/>
    <w:rsid w:val="003814F1"/>
    <w:rsid w:val="00381A2E"/>
    <w:rsid w:val="003823CA"/>
    <w:rsid w:val="0038396F"/>
    <w:rsid w:val="00386536"/>
    <w:rsid w:val="00390456"/>
    <w:rsid w:val="00390B50"/>
    <w:rsid w:val="00392508"/>
    <w:rsid w:val="003961FA"/>
    <w:rsid w:val="00397A0D"/>
    <w:rsid w:val="003A101C"/>
    <w:rsid w:val="003A2348"/>
    <w:rsid w:val="003A434F"/>
    <w:rsid w:val="003A6843"/>
    <w:rsid w:val="003B2F92"/>
    <w:rsid w:val="003B645B"/>
    <w:rsid w:val="003B6555"/>
    <w:rsid w:val="003B7038"/>
    <w:rsid w:val="003C0601"/>
    <w:rsid w:val="003C2D0C"/>
    <w:rsid w:val="003C7748"/>
    <w:rsid w:val="003D28E5"/>
    <w:rsid w:val="003E17F5"/>
    <w:rsid w:val="003E188D"/>
    <w:rsid w:val="003E3826"/>
    <w:rsid w:val="003E3B0A"/>
    <w:rsid w:val="003E53AF"/>
    <w:rsid w:val="003F0895"/>
    <w:rsid w:val="003F1F36"/>
    <w:rsid w:val="003F51BB"/>
    <w:rsid w:val="00402624"/>
    <w:rsid w:val="0041166A"/>
    <w:rsid w:val="00411AC3"/>
    <w:rsid w:val="00411D12"/>
    <w:rsid w:val="004136B2"/>
    <w:rsid w:val="00417B7A"/>
    <w:rsid w:val="00420E42"/>
    <w:rsid w:val="00421CE1"/>
    <w:rsid w:val="00434219"/>
    <w:rsid w:val="0043437F"/>
    <w:rsid w:val="004345B2"/>
    <w:rsid w:val="00440AD8"/>
    <w:rsid w:val="004422C3"/>
    <w:rsid w:val="00444B26"/>
    <w:rsid w:val="00445F12"/>
    <w:rsid w:val="00446643"/>
    <w:rsid w:val="00450CC7"/>
    <w:rsid w:val="00454400"/>
    <w:rsid w:val="0045563D"/>
    <w:rsid w:val="0045640F"/>
    <w:rsid w:val="004602FA"/>
    <w:rsid w:val="00461DB0"/>
    <w:rsid w:val="00463186"/>
    <w:rsid w:val="00463E13"/>
    <w:rsid w:val="00466C42"/>
    <w:rsid w:val="00470DD1"/>
    <w:rsid w:val="0047144E"/>
    <w:rsid w:val="004716CC"/>
    <w:rsid w:val="0047290A"/>
    <w:rsid w:val="00477C55"/>
    <w:rsid w:val="0048130C"/>
    <w:rsid w:val="004861DD"/>
    <w:rsid w:val="00486DB3"/>
    <w:rsid w:val="00487222"/>
    <w:rsid w:val="00492EA2"/>
    <w:rsid w:val="004957D6"/>
    <w:rsid w:val="004A3939"/>
    <w:rsid w:val="004A434F"/>
    <w:rsid w:val="004A4C08"/>
    <w:rsid w:val="004A609F"/>
    <w:rsid w:val="004B0535"/>
    <w:rsid w:val="004B090D"/>
    <w:rsid w:val="004B147A"/>
    <w:rsid w:val="004B35C7"/>
    <w:rsid w:val="004C0DE3"/>
    <w:rsid w:val="004C0F77"/>
    <w:rsid w:val="004C20DE"/>
    <w:rsid w:val="004C2C96"/>
    <w:rsid w:val="004C3A7D"/>
    <w:rsid w:val="004C5AEB"/>
    <w:rsid w:val="004C73BA"/>
    <w:rsid w:val="004C7F09"/>
    <w:rsid w:val="004D27D7"/>
    <w:rsid w:val="004D4A55"/>
    <w:rsid w:val="004D5600"/>
    <w:rsid w:val="004D6A99"/>
    <w:rsid w:val="004D75BA"/>
    <w:rsid w:val="004E1F03"/>
    <w:rsid w:val="004E2C5C"/>
    <w:rsid w:val="004E3564"/>
    <w:rsid w:val="004E35DD"/>
    <w:rsid w:val="004E38DA"/>
    <w:rsid w:val="004E4542"/>
    <w:rsid w:val="004E58A7"/>
    <w:rsid w:val="004F0B42"/>
    <w:rsid w:val="004F327B"/>
    <w:rsid w:val="004F361D"/>
    <w:rsid w:val="004F5C48"/>
    <w:rsid w:val="004F5D52"/>
    <w:rsid w:val="00500E1A"/>
    <w:rsid w:val="005012E2"/>
    <w:rsid w:val="00502620"/>
    <w:rsid w:val="005066D3"/>
    <w:rsid w:val="005069CB"/>
    <w:rsid w:val="00510804"/>
    <w:rsid w:val="00512D52"/>
    <w:rsid w:val="00513053"/>
    <w:rsid w:val="00520920"/>
    <w:rsid w:val="00523BE3"/>
    <w:rsid w:val="00524FBA"/>
    <w:rsid w:val="0052776F"/>
    <w:rsid w:val="005307FF"/>
    <w:rsid w:val="00530ED9"/>
    <w:rsid w:val="00531964"/>
    <w:rsid w:val="00531B9E"/>
    <w:rsid w:val="00531C5B"/>
    <w:rsid w:val="005339C5"/>
    <w:rsid w:val="00536CCA"/>
    <w:rsid w:val="00537260"/>
    <w:rsid w:val="005410A9"/>
    <w:rsid w:val="00554321"/>
    <w:rsid w:val="00555A0C"/>
    <w:rsid w:val="005609B8"/>
    <w:rsid w:val="0056370D"/>
    <w:rsid w:val="00572604"/>
    <w:rsid w:val="00574273"/>
    <w:rsid w:val="005744C7"/>
    <w:rsid w:val="00583A7D"/>
    <w:rsid w:val="00584523"/>
    <w:rsid w:val="00586A68"/>
    <w:rsid w:val="00591A24"/>
    <w:rsid w:val="00592611"/>
    <w:rsid w:val="005959A5"/>
    <w:rsid w:val="00595DDB"/>
    <w:rsid w:val="0059618C"/>
    <w:rsid w:val="00596827"/>
    <w:rsid w:val="005A1737"/>
    <w:rsid w:val="005A1C5A"/>
    <w:rsid w:val="005A7622"/>
    <w:rsid w:val="005B09F2"/>
    <w:rsid w:val="005B4910"/>
    <w:rsid w:val="005B5C46"/>
    <w:rsid w:val="005B5F7C"/>
    <w:rsid w:val="005B60B7"/>
    <w:rsid w:val="005C192A"/>
    <w:rsid w:val="005C1EB7"/>
    <w:rsid w:val="005C347A"/>
    <w:rsid w:val="005C5148"/>
    <w:rsid w:val="005C5BBF"/>
    <w:rsid w:val="005C785C"/>
    <w:rsid w:val="005D09EE"/>
    <w:rsid w:val="005D2E2A"/>
    <w:rsid w:val="005D2EE9"/>
    <w:rsid w:val="005D3811"/>
    <w:rsid w:val="005D62B5"/>
    <w:rsid w:val="005E04C7"/>
    <w:rsid w:val="005E16F4"/>
    <w:rsid w:val="005F3CAD"/>
    <w:rsid w:val="005F6400"/>
    <w:rsid w:val="00603FA2"/>
    <w:rsid w:val="006048A2"/>
    <w:rsid w:val="00606F1A"/>
    <w:rsid w:val="00611955"/>
    <w:rsid w:val="006146FE"/>
    <w:rsid w:val="0061565B"/>
    <w:rsid w:val="00615AF7"/>
    <w:rsid w:val="0061785B"/>
    <w:rsid w:val="00620427"/>
    <w:rsid w:val="006215CA"/>
    <w:rsid w:val="006301F9"/>
    <w:rsid w:val="0063557B"/>
    <w:rsid w:val="00643181"/>
    <w:rsid w:val="00644302"/>
    <w:rsid w:val="006513F0"/>
    <w:rsid w:val="006541DA"/>
    <w:rsid w:val="00655473"/>
    <w:rsid w:val="00663429"/>
    <w:rsid w:val="00663D1E"/>
    <w:rsid w:val="00664338"/>
    <w:rsid w:val="00664ECA"/>
    <w:rsid w:val="00664F23"/>
    <w:rsid w:val="006655B4"/>
    <w:rsid w:val="006675B5"/>
    <w:rsid w:val="00671052"/>
    <w:rsid w:val="00674ADC"/>
    <w:rsid w:val="006917BC"/>
    <w:rsid w:val="006926AD"/>
    <w:rsid w:val="00694568"/>
    <w:rsid w:val="00696AE7"/>
    <w:rsid w:val="00696B99"/>
    <w:rsid w:val="006A105F"/>
    <w:rsid w:val="006A6221"/>
    <w:rsid w:val="006A6F7A"/>
    <w:rsid w:val="006A70A8"/>
    <w:rsid w:val="006B1F93"/>
    <w:rsid w:val="006B36A2"/>
    <w:rsid w:val="006B5DCB"/>
    <w:rsid w:val="006C70B8"/>
    <w:rsid w:val="006D4AB7"/>
    <w:rsid w:val="006D78EF"/>
    <w:rsid w:val="006E7B76"/>
    <w:rsid w:val="006F1155"/>
    <w:rsid w:val="006F52B1"/>
    <w:rsid w:val="006F614B"/>
    <w:rsid w:val="00700AEB"/>
    <w:rsid w:val="00710665"/>
    <w:rsid w:val="00715E70"/>
    <w:rsid w:val="007160A0"/>
    <w:rsid w:val="007252E0"/>
    <w:rsid w:val="00725467"/>
    <w:rsid w:val="0072617B"/>
    <w:rsid w:val="00742E67"/>
    <w:rsid w:val="00746AAE"/>
    <w:rsid w:val="00754FE4"/>
    <w:rsid w:val="00755286"/>
    <w:rsid w:val="00757613"/>
    <w:rsid w:val="0076501F"/>
    <w:rsid w:val="00765C12"/>
    <w:rsid w:val="00770843"/>
    <w:rsid w:val="00770B0C"/>
    <w:rsid w:val="00774DF1"/>
    <w:rsid w:val="007802A0"/>
    <w:rsid w:val="00784738"/>
    <w:rsid w:val="00787A5C"/>
    <w:rsid w:val="0079308F"/>
    <w:rsid w:val="00797F1F"/>
    <w:rsid w:val="007A011A"/>
    <w:rsid w:val="007A078D"/>
    <w:rsid w:val="007B0696"/>
    <w:rsid w:val="007B3754"/>
    <w:rsid w:val="007B7272"/>
    <w:rsid w:val="007B789F"/>
    <w:rsid w:val="007C229E"/>
    <w:rsid w:val="007C2597"/>
    <w:rsid w:val="007C4475"/>
    <w:rsid w:val="007C46FF"/>
    <w:rsid w:val="007C649C"/>
    <w:rsid w:val="007C64F3"/>
    <w:rsid w:val="007D0270"/>
    <w:rsid w:val="007D1C95"/>
    <w:rsid w:val="007D52C6"/>
    <w:rsid w:val="007F080E"/>
    <w:rsid w:val="007F1D1F"/>
    <w:rsid w:val="007F3327"/>
    <w:rsid w:val="007F343A"/>
    <w:rsid w:val="007F3FA8"/>
    <w:rsid w:val="007F5B4C"/>
    <w:rsid w:val="007F6725"/>
    <w:rsid w:val="007F6D2B"/>
    <w:rsid w:val="007F7BB0"/>
    <w:rsid w:val="008005B0"/>
    <w:rsid w:val="00800A88"/>
    <w:rsid w:val="00803EFE"/>
    <w:rsid w:val="008049A0"/>
    <w:rsid w:val="00804FD0"/>
    <w:rsid w:val="008068FE"/>
    <w:rsid w:val="00806AAF"/>
    <w:rsid w:val="00810399"/>
    <w:rsid w:val="00811951"/>
    <w:rsid w:val="00817195"/>
    <w:rsid w:val="0082083B"/>
    <w:rsid w:val="0082214E"/>
    <w:rsid w:val="008223EF"/>
    <w:rsid w:val="008224C1"/>
    <w:rsid w:val="00824834"/>
    <w:rsid w:val="00835CD2"/>
    <w:rsid w:val="0083775D"/>
    <w:rsid w:val="0084099C"/>
    <w:rsid w:val="0084258E"/>
    <w:rsid w:val="008539DF"/>
    <w:rsid w:val="008551B2"/>
    <w:rsid w:val="00857CAD"/>
    <w:rsid w:val="00861068"/>
    <w:rsid w:val="008675A8"/>
    <w:rsid w:val="008711A9"/>
    <w:rsid w:val="00874332"/>
    <w:rsid w:val="00876972"/>
    <w:rsid w:val="00880CD5"/>
    <w:rsid w:val="0088689A"/>
    <w:rsid w:val="008903F4"/>
    <w:rsid w:val="008936C1"/>
    <w:rsid w:val="008943A3"/>
    <w:rsid w:val="0089473C"/>
    <w:rsid w:val="008A01D3"/>
    <w:rsid w:val="008A2EEE"/>
    <w:rsid w:val="008A386A"/>
    <w:rsid w:val="008A4296"/>
    <w:rsid w:val="008A4B97"/>
    <w:rsid w:val="008A5646"/>
    <w:rsid w:val="008B14C6"/>
    <w:rsid w:val="008B1C65"/>
    <w:rsid w:val="008B547D"/>
    <w:rsid w:val="008C2605"/>
    <w:rsid w:val="008C2634"/>
    <w:rsid w:val="008D11B4"/>
    <w:rsid w:val="008D3668"/>
    <w:rsid w:val="008E45A9"/>
    <w:rsid w:val="008F2206"/>
    <w:rsid w:val="008F3503"/>
    <w:rsid w:val="0090200B"/>
    <w:rsid w:val="00903A8F"/>
    <w:rsid w:val="00903D1F"/>
    <w:rsid w:val="00905673"/>
    <w:rsid w:val="00906231"/>
    <w:rsid w:val="0091003A"/>
    <w:rsid w:val="0092591F"/>
    <w:rsid w:val="0092799C"/>
    <w:rsid w:val="0093053D"/>
    <w:rsid w:val="00935458"/>
    <w:rsid w:val="00940FE2"/>
    <w:rsid w:val="009420C9"/>
    <w:rsid w:val="009441FB"/>
    <w:rsid w:val="0094626A"/>
    <w:rsid w:val="009513C4"/>
    <w:rsid w:val="00954C57"/>
    <w:rsid w:val="009561B9"/>
    <w:rsid w:val="0096261C"/>
    <w:rsid w:val="00964380"/>
    <w:rsid w:val="00972DF9"/>
    <w:rsid w:val="00974B70"/>
    <w:rsid w:val="00977AA1"/>
    <w:rsid w:val="00981A84"/>
    <w:rsid w:val="00984981"/>
    <w:rsid w:val="00987660"/>
    <w:rsid w:val="00987A41"/>
    <w:rsid w:val="009913E8"/>
    <w:rsid w:val="00992478"/>
    <w:rsid w:val="009925D5"/>
    <w:rsid w:val="00994185"/>
    <w:rsid w:val="00994FD5"/>
    <w:rsid w:val="009A2467"/>
    <w:rsid w:val="009A314D"/>
    <w:rsid w:val="009A482A"/>
    <w:rsid w:val="009A6D08"/>
    <w:rsid w:val="009B274D"/>
    <w:rsid w:val="009B3819"/>
    <w:rsid w:val="009B45FC"/>
    <w:rsid w:val="009B4911"/>
    <w:rsid w:val="009C0707"/>
    <w:rsid w:val="009C0CDD"/>
    <w:rsid w:val="009C7430"/>
    <w:rsid w:val="009D2CFD"/>
    <w:rsid w:val="009D53E2"/>
    <w:rsid w:val="009D5BFD"/>
    <w:rsid w:val="009E0DC4"/>
    <w:rsid w:val="009E2F03"/>
    <w:rsid w:val="009E32A4"/>
    <w:rsid w:val="009E529E"/>
    <w:rsid w:val="009E53A4"/>
    <w:rsid w:val="009F1875"/>
    <w:rsid w:val="009F30A6"/>
    <w:rsid w:val="009F4E27"/>
    <w:rsid w:val="00A01230"/>
    <w:rsid w:val="00A024BB"/>
    <w:rsid w:val="00A03255"/>
    <w:rsid w:val="00A06ABF"/>
    <w:rsid w:val="00A074AC"/>
    <w:rsid w:val="00A11A5F"/>
    <w:rsid w:val="00A140FE"/>
    <w:rsid w:val="00A20901"/>
    <w:rsid w:val="00A2189E"/>
    <w:rsid w:val="00A22A5E"/>
    <w:rsid w:val="00A23CB7"/>
    <w:rsid w:val="00A24403"/>
    <w:rsid w:val="00A26186"/>
    <w:rsid w:val="00A4461E"/>
    <w:rsid w:val="00A44A2D"/>
    <w:rsid w:val="00A50EB2"/>
    <w:rsid w:val="00A51655"/>
    <w:rsid w:val="00A540EF"/>
    <w:rsid w:val="00A561B0"/>
    <w:rsid w:val="00A56E02"/>
    <w:rsid w:val="00A572F3"/>
    <w:rsid w:val="00A57CF0"/>
    <w:rsid w:val="00A629EB"/>
    <w:rsid w:val="00A63066"/>
    <w:rsid w:val="00A64A4A"/>
    <w:rsid w:val="00A667B3"/>
    <w:rsid w:val="00A709ED"/>
    <w:rsid w:val="00A76318"/>
    <w:rsid w:val="00A845AF"/>
    <w:rsid w:val="00A86D4F"/>
    <w:rsid w:val="00A90BAC"/>
    <w:rsid w:val="00A92791"/>
    <w:rsid w:val="00A92E88"/>
    <w:rsid w:val="00A945F4"/>
    <w:rsid w:val="00A97AE3"/>
    <w:rsid w:val="00AA612C"/>
    <w:rsid w:val="00AA6DF7"/>
    <w:rsid w:val="00AA6FB9"/>
    <w:rsid w:val="00AA706B"/>
    <w:rsid w:val="00AB72D1"/>
    <w:rsid w:val="00AB78ED"/>
    <w:rsid w:val="00AB79A3"/>
    <w:rsid w:val="00AC04EB"/>
    <w:rsid w:val="00AC5D30"/>
    <w:rsid w:val="00AC7233"/>
    <w:rsid w:val="00AD19FC"/>
    <w:rsid w:val="00AD34D4"/>
    <w:rsid w:val="00AD6EA1"/>
    <w:rsid w:val="00AE3613"/>
    <w:rsid w:val="00AE5CF5"/>
    <w:rsid w:val="00AE79BE"/>
    <w:rsid w:val="00AF09F1"/>
    <w:rsid w:val="00B13CC1"/>
    <w:rsid w:val="00B152EC"/>
    <w:rsid w:val="00B16A29"/>
    <w:rsid w:val="00B204AF"/>
    <w:rsid w:val="00B2085F"/>
    <w:rsid w:val="00B213A0"/>
    <w:rsid w:val="00B2458A"/>
    <w:rsid w:val="00B27B3B"/>
    <w:rsid w:val="00B31E08"/>
    <w:rsid w:val="00B3410E"/>
    <w:rsid w:val="00B34279"/>
    <w:rsid w:val="00B37121"/>
    <w:rsid w:val="00B403E9"/>
    <w:rsid w:val="00B4156E"/>
    <w:rsid w:val="00B4281F"/>
    <w:rsid w:val="00B445A3"/>
    <w:rsid w:val="00B45289"/>
    <w:rsid w:val="00B50917"/>
    <w:rsid w:val="00B521F4"/>
    <w:rsid w:val="00B527D0"/>
    <w:rsid w:val="00B53291"/>
    <w:rsid w:val="00B5533D"/>
    <w:rsid w:val="00B55EBA"/>
    <w:rsid w:val="00B6132B"/>
    <w:rsid w:val="00B63528"/>
    <w:rsid w:val="00B66D87"/>
    <w:rsid w:val="00B719EE"/>
    <w:rsid w:val="00B72C89"/>
    <w:rsid w:val="00B74817"/>
    <w:rsid w:val="00B80BEB"/>
    <w:rsid w:val="00B83886"/>
    <w:rsid w:val="00B87CEC"/>
    <w:rsid w:val="00B91AF2"/>
    <w:rsid w:val="00B921A9"/>
    <w:rsid w:val="00B949A7"/>
    <w:rsid w:val="00B971B1"/>
    <w:rsid w:val="00B9769C"/>
    <w:rsid w:val="00BA5F76"/>
    <w:rsid w:val="00BB049B"/>
    <w:rsid w:val="00BB7063"/>
    <w:rsid w:val="00BD35E1"/>
    <w:rsid w:val="00BD4A62"/>
    <w:rsid w:val="00BD5872"/>
    <w:rsid w:val="00BD5CC1"/>
    <w:rsid w:val="00BE0501"/>
    <w:rsid w:val="00BE12B5"/>
    <w:rsid w:val="00BE29F5"/>
    <w:rsid w:val="00BE3AD5"/>
    <w:rsid w:val="00BE732C"/>
    <w:rsid w:val="00BF44AB"/>
    <w:rsid w:val="00BF6609"/>
    <w:rsid w:val="00BF661A"/>
    <w:rsid w:val="00C02D1B"/>
    <w:rsid w:val="00C03494"/>
    <w:rsid w:val="00C04DCF"/>
    <w:rsid w:val="00C04E5D"/>
    <w:rsid w:val="00C11218"/>
    <w:rsid w:val="00C11550"/>
    <w:rsid w:val="00C134D2"/>
    <w:rsid w:val="00C228BA"/>
    <w:rsid w:val="00C26924"/>
    <w:rsid w:val="00C26DF1"/>
    <w:rsid w:val="00C34FCA"/>
    <w:rsid w:val="00C42DC2"/>
    <w:rsid w:val="00C508D6"/>
    <w:rsid w:val="00C52188"/>
    <w:rsid w:val="00C66311"/>
    <w:rsid w:val="00C702A0"/>
    <w:rsid w:val="00C75718"/>
    <w:rsid w:val="00C7580D"/>
    <w:rsid w:val="00C81804"/>
    <w:rsid w:val="00C83A57"/>
    <w:rsid w:val="00C83CDA"/>
    <w:rsid w:val="00C91B9C"/>
    <w:rsid w:val="00C92515"/>
    <w:rsid w:val="00C93870"/>
    <w:rsid w:val="00C940D8"/>
    <w:rsid w:val="00C96AA6"/>
    <w:rsid w:val="00CA1D4F"/>
    <w:rsid w:val="00CA365D"/>
    <w:rsid w:val="00CB0436"/>
    <w:rsid w:val="00CB5255"/>
    <w:rsid w:val="00CB7CAB"/>
    <w:rsid w:val="00CC07A7"/>
    <w:rsid w:val="00CC14AC"/>
    <w:rsid w:val="00CC1951"/>
    <w:rsid w:val="00CC3061"/>
    <w:rsid w:val="00CC339A"/>
    <w:rsid w:val="00CC3F4A"/>
    <w:rsid w:val="00CD049B"/>
    <w:rsid w:val="00CD1880"/>
    <w:rsid w:val="00CD297F"/>
    <w:rsid w:val="00CD3867"/>
    <w:rsid w:val="00CD5E16"/>
    <w:rsid w:val="00CD6952"/>
    <w:rsid w:val="00CE2C97"/>
    <w:rsid w:val="00CE4E8C"/>
    <w:rsid w:val="00CE6796"/>
    <w:rsid w:val="00CF059E"/>
    <w:rsid w:val="00CF27BF"/>
    <w:rsid w:val="00D0495B"/>
    <w:rsid w:val="00D074E8"/>
    <w:rsid w:val="00D1042D"/>
    <w:rsid w:val="00D10BD8"/>
    <w:rsid w:val="00D11FB3"/>
    <w:rsid w:val="00D12DDE"/>
    <w:rsid w:val="00D1644C"/>
    <w:rsid w:val="00D210C5"/>
    <w:rsid w:val="00D25D06"/>
    <w:rsid w:val="00D330FA"/>
    <w:rsid w:val="00D34531"/>
    <w:rsid w:val="00D347AB"/>
    <w:rsid w:val="00D3514A"/>
    <w:rsid w:val="00D372E3"/>
    <w:rsid w:val="00D4098D"/>
    <w:rsid w:val="00D43662"/>
    <w:rsid w:val="00D52023"/>
    <w:rsid w:val="00D604AC"/>
    <w:rsid w:val="00D61A82"/>
    <w:rsid w:val="00D6623E"/>
    <w:rsid w:val="00D66283"/>
    <w:rsid w:val="00D71827"/>
    <w:rsid w:val="00D87B5F"/>
    <w:rsid w:val="00D87CF9"/>
    <w:rsid w:val="00D87EBA"/>
    <w:rsid w:val="00D914F0"/>
    <w:rsid w:val="00D92773"/>
    <w:rsid w:val="00D93690"/>
    <w:rsid w:val="00D94F21"/>
    <w:rsid w:val="00DB11F6"/>
    <w:rsid w:val="00DB1EF9"/>
    <w:rsid w:val="00DB28D4"/>
    <w:rsid w:val="00DB672C"/>
    <w:rsid w:val="00DC1EBE"/>
    <w:rsid w:val="00DC2741"/>
    <w:rsid w:val="00DC2BB5"/>
    <w:rsid w:val="00DC667E"/>
    <w:rsid w:val="00DC75FD"/>
    <w:rsid w:val="00DD2437"/>
    <w:rsid w:val="00DE1348"/>
    <w:rsid w:val="00DE4FB8"/>
    <w:rsid w:val="00DE5751"/>
    <w:rsid w:val="00DF044B"/>
    <w:rsid w:val="00DF1CEA"/>
    <w:rsid w:val="00DF483F"/>
    <w:rsid w:val="00DF55B8"/>
    <w:rsid w:val="00DF65D1"/>
    <w:rsid w:val="00E0512A"/>
    <w:rsid w:val="00E064E9"/>
    <w:rsid w:val="00E071FF"/>
    <w:rsid w:val="00E1309C"/>
    <w:rsid w:val="00E1423C"/>
    <w:rsid w:val="00E222CF"/>
    <w:rsid w:val="00E30948"/>
    <w:rsid w:val="00E325B4"/>
    <w:rsid w:val="00E35148"/>
    <w:rsid w:val="00E374AA"/>
    <w:rsid w:val="00E37E43"/>
    <w:rsid w:val="00E429B5"/>
    <w:rsid w:val="00E43014"/>
    <w:rsid w:val="00E4328A"/>
    <w:rsid w:val="00E541A6"/>
    <w:rsid w:val="00E541DD"/>
    <w:rsid w:val="00E5498C"/>
    <w:rsid w:val="00E61265"/>
    <w:rsid w:val="00E61993"/>
    <w:rsid w:val="00E64ED9"/>
    <w:rsid w:val="00E67D6E"/>
    <w:rsid w:val="00E70585"/>
    <w:rsid w:val="00E73535"/>
    <w:rsid w:val="00E758C6"/>
    <w:rsid w:val="00E769BD"/>
    <w:rsid w:val="00E8317A"/>
    <w:rsid w:val="00E860D0"/>
    <w:rsid w:val="00E8689D"/>
    <w:rsid w:val="00E962B3"/>
    <w:rsid w:val="00E96902"/>
    <w:rsid w:val="00EA003C"/>
    <w:rsid w:val="00EA0FE4"/>
    <w:rsid w:val="00EA2434"/>
    <w:rsid w:val="00EA274A"/>
    <w:rsid w:val="00EA2A55"/>
    <w:rsid w:val="00EA6889"/>
    <w:rsid w:val="00EA738C"/>
    <w:rsid w:val="00EB62E4"/>
    <w:rsid w:val="00EC6461"/>
    <w:rsid w:val="00EC6EC3"/>
    <w:rsid w:val="00ED0AC5"/>
    <w:rsid w:val="00ED2C3C"/>
    <w:rsid w:val="00ED61EE"/>
    <w:rsid w:val="00EF288C"/>
    <w:rsid w:val="00EF5736"/>
    <w:rsid w:val="00F10876"/>
    <w:rsid w:val="00F1319E"/>
    <w:rsid w:val="00F15004"/>
    <w:rsid w:val="00F21E5B"/>
    <w:rsid w:val="00F25133"/>
    <w:rsid w:val="00F3230A"/>
    <w:rsid w:val="00F33729"/>
    <w:rsid w:val="00F33E0F"/>
    <w:rsid w:val="00F355C8"/>
    <w:rsid w:val="00F36719"/>
    <w:rsid w:val="00F4015B"/>
    <w:rsid w:val="00F4036F"/>
    <w:rsid w:val="00F50033"/>
    <w:rsid w:val="00F52835"/>
    <w:rsid w:val="00F54A0B"/>
    <w:rsid w:val="00F54FCF"/>
    <w:rsid w:val="00F60A9C"/>
    <w:rsid w:val="00F61854"/>
    <w:rsid w:val="00F6367D"/>
    <w:rsid w:val="00F647DB"/>
    <w:rsid w:val="00F70ED2"/>
    <w:rsid w:val="00F76F2C"/>
    <w:rsid w:val="00F82C00"/>
    <w:rsid w:val="00F83948"/>
    <w:rsid w:val="00F85115"/>
    <w:rsid w:val="00F85BEE"/>
    <w:rsid w:val="00F86A89"/>
    <w:rsid w:val="00F91EC7"/>
    <w:rsid w:val="00FA0685"/>
    <w:rsid w:val="00FA5976"/>
    <w:rsid w:val="00FB02B4"/>
    <w:rsid w:val="00FB2E73"/>
    <w:rsid w:val="00FB4E17"/>
    <w:rsid w:val="00FB576C"/>
    <w:rsid w:val="00FB7D57"/>
    <w:rsid w:val="00FC7959"/>
    <w:rsid w:val="00FD4D27"/>
    <w:rsid w:val="00FD565C"/>
    <w:rsid w:val="00FE22BB"/>
    <w:rsid w:val="00FE415A"/>
    <w:rsid w:val="00FF30C4"/>
    <w:rsid w:val="00FF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4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link w:val="Heading1Char"/>
    <w:uiPriority w:val="9"/>
    <w:qFormat/>
    <w:rsid w:val="0096438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qFormat/>
    <w:rsid w:val="006D4AB7"/>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qFormat/>
    <w:rsid w:val="006D4AB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F1155"/>
  </w:style>
  <w:style w:type="character" w:styleId="Hyperlink">
    <w:name w:val="Hyperlink"/>
    <w:uiPriority w:val="99"/>
    <w:unhideWhenUsed/>
    <w:rsid w:val="00C96AA6"/>
    <w:rPr>
      <w:color w:val="0000FF"/>
      <w:u w:val="single"/>
    </w:rPr>
  </w:style>
  <w:style w:type="character" w:styleId="Strong">
    <w:name w:val="Strong"/>
    <w:uiPriority w:val="22"/>
    <w:qFormat/>
    <w:rsid w:val="00861068"/>
    <w:rPr>
      <w:b/>
      <w:bCs/>
    </w:rPr>
  </w:style>
  <w:style w:type="paragraph" w:styleId="NormalWeb">
    <w:name w:val="Normal (Web)"/>
    <w:basedOn w:val="Normal"/>
    <w:uiPriority w:val="99"/>
    <w:unhideWhenUsed/>
    <w:rsid w:val="0093053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964380"/>
    <w:rPr>
      <w:rFonts w:ascii="Times New Roman" w:eastAsia="Times New Roman" w:hAnsi="Times New Roman"/>
      <w:b/>
      <w:bCs/>
      <w:kern w:val="36"/>
      <w:sz w:val="48"/>
      <w:szCs w:val="48"/>
    </w:rPr>
  </w:style>
  <w:style w:type="character" w:customStyle="1" w:styleId="addmd">
    <w:name w:val="addmd"/>
    <w:rsid w:val="00964380"/>
  </w:style>
  <w:style w:type="character" w:styleId="CommentReference">
    <w:name w:val="annotation reference"/>
    <w:uiPriority w:val="99"/>
    <w:semiHidden/>
    <w:unhideWhenUsed/>
    <w:rsid w:val="009D2CFD"/>
    <w:rPr>
      <w:sz w:val="16"/>
      <w:szCs w:val="16"/>
    </w:rPr>
  </w:style>
  <w:style w:type="paragraph" w:styleId="CommentText">
    <w:name w:val="annotation text"/>
    <w:basedOn w:val="Normal"/>
    <w:link w:val="CommentTextChar"/>
    <w:uiPriority w:val="99"/>
    <w:unhideWhenUsed/>
    <w:rsid w:val="009D2CFD"/>
    <w:rPr>
      <w:sz w:val="20"/>
      <w:szCs w:val="20"/>
    </w:rPr>
  </w:style>
  <w:style w:type="character" w:customStyle="1" w:styleId="CommentTextChar">
    <w:name w:val="Comment Text Char"/>
    <w:link w:val="CommentText"/>
    <w:uiPriority w:val="99"/>
    <w:rsid w:val="009D2CFD"/>
    <w:rPr>
      <w:lang w:eastAsia="en-US"/>
    </w:rPr>
  </w:style>
  <w:style w:type="paragraph" w:styleId="CommentSubject">
    <w:name w:val="annotation subject"/>
    <w:basedOn w:val="CommentText"/>
    <w:next w:val="CommentText"/>
    <w:link w:val="CommentSubjectChar"/>
    <w:uiPriority w:val="99"/>
    <w:semiHidden/>
    <w:unhideWhenUsed/>
    <w:rsid w:val="009D2CFD"/>
    <w:rPr>
      <w:b/>
      <w:bCs/>
    </w:rPr>
  </w:style>
  <w:style w:type="character" w:customStyle="1" w:styleId="CommentSubjectChar">
    <w:name w:val="Comment Subject Char"/>
    <w:link w:val="CommentSubject"/>
    <w:uiPriority w:val="99"/>
    <w:semiHidden/>
    <w:rsid w:val="009D2CFD"/>
    <w:rPr>
      <w:b/>
      <w:bCs/>
      <w:lang w:eastAsia="en-US"/>
    </w:rPr>
  </w:style>
  <w:style w:type="paragraph" w:styleId="BalloonText">
    <w:name w:val="Balloon Text"/>
    <w:basedOn w:val="Normal"/>
    <w:link w:val="BalloonTextChar"/>
    <w:uiPriority w:val="99"/>
    <w:semiHidden/>
    <w:unhideWhenUsed/>
    <w:rsid w:val="009D2C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2CFD"/>
    <w:rPr>
      <w:rFonts w:ascii="Tahoma" w:hAnsi="Tahoma" w:cs="Tahoma"/>
      <w:sz w:val="16"/>
      <w:szCs w:val="16"/>
      <w:lang w:eastAsia="en-US"/>
    </w:rPr>
  </w:style>
  <w:style w:type="paragraph" w:styleId="FootnoteText">
    <w:name w:val="footnote text"/>
    <w:basedOn w:val="Normal"/>
    <w:link w:val="FootnoteTextChar"/>
    <w:uiPriority w:val="99"/>
    <w:unhideWhenUsed/>
    <w:rsid w:val="00351EE1"/>
    <w:rPr>
      <w:sz w:val="20"/>
      <w:szCs w:val="20"/>
    </w:rPr>
  </w:style>
  <w:style w:type="character" w:customStyle="1" w:styleId="FootnoteTextChar">
    <w:name w:val="Footnote Text Char"/>
    <w:link w:val="FootnoteText"/>
    <w:uiPriority w:val="99"/>
    <w:rsid w:val="00351EE1"/>
    <w:rPr>
      <w:lang w:eastAsia="en-US"/>
    </w:rPr>
  </w:style>
  <w:style w:type="character" w:styleId="FootnoteReference">
    <w:name w:val="footnote reference"/>
    <w:uiPriority w:val="99"/>
    <w:semiHidden/>
    <w:unhideWhenUsed/>
    <w:rsid w:val="00351EE1"/>
    <w:rPr>
      <w:vertAlign w:val="superscript"/>
    </w:rPr>
  </w:style>
  <w:style w:type="character" w:customStyle="1" w:styleId="Heading2Char">
    <w:name w:val="Heading 2 Char"/>
    <w:link w:val="Heading2"/>
    <w:uiPriority w:val="9"/>
    <w:semiHidden/>
    <w:rsid w:val="006D4AB7"/>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6D4AB7"/>
    <w:rPr>
      <w:rFonts w:ascii="Calibri" w:eastAsia="Times New Roman" w:hAnsi="Calibri" w:cs="Times New Roman"/>
      <w:b/>
      <w:bCs/>
      <w:i/>
      <w:iCs/>
      <w:sz w:val="26"/>
      <w:szCs w:val="26"/>
      <w:lang w:eastAsia="en-US"/>
    </w:rPr>
  </w:style>
  <w:style w:type="paragraph" w:customStyle="1" w:styleId="author">
    <w:name w:val="author"/>
    <w:basedOn w:val="Normal"/>
    <w:rsid w:val="006D4AB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1319E"/>
    <w:pPr>
      <w:autoSpaceDE w:val="0"/>
      <w:autoSpaceDN w:val="0"/>
      <w:adjustRightInd w:val="0"/>
    </w:pPr>
    <w:rPr>
      <w:rFonts w:ascii="Meta Normal" w:eastAsia="Cambria" w:hAnsi="Meta Normal" w:cs="Meta Normal"/>
      <w:color w:val="000000"/>
      <w:sz w:val="24"/>
      <w:szCs w:val="24"/>
      <w:lang w:val="en-GB"/>
    </w:rPr>
  </w:style>
  <w:style w:type="character" w:customStyle="1" w:styleId="A0">
    <w:name w:val="A0"/>
    <w:uiPriority w:val="99"/>
    <w:rsid w:val="00F1319E"/>
    <w:rPr>
      <w:rFonts w:cs="Univers UltraCondensed"/>
      <w:b/>
      <w:bCs/>
      <w:color w:val="000000"/>
      <w:sz w:val="18"/>
      <w:szCs w:val="18"/>
    </w:rPr>
  </w:style>
  <w:style w:type="paragraph" w:styleId="Caption">
    <w:name w:val="caption"/>
    <w:basedOn w:val="Normal"/>
    <w:next w:val="Normal"/>
    <w:uiPriority w:val="35"/>
    <w:qFormat/>
    <w:rsid w:val="008B1C65"/>
    <w:pPr>
      <w:spacing w:line="240" w:lineRule="auto"/>
    </w:pPr>
    <w:rPr>
      <w:b/>
      <w:bCs/>
      <w:color w:val="4F81BD"/>
      <w:sz w:val="18"/>
      <w:szCs w:val="18"/>
    </w:rPr>
  </w:style>
  <w:style w:type="paragraph" w:customStyle="1" w:styleId="MediumGrid1-Accent21">
    <w:name w:val="Medium Grid 1 - Accent 21"/>
    <w:basedOn w:val="Normal"/>
    <w:uiPriority w:val="34"/>
    <w:qFormat/>
    <w:rsid w:val="00E67D6E"/>
    <w:pPr>
      <w:spacing w:after="0" w:line="240" w:lineRule="auto"/>
      <w:ind w:left="720"/>
      <w:jc w:val="both"/>
    </w:pPr>
    <w:rPr>
      <w:sz w:val="24"/>
      <w:szCs w:val="24"/>
    </w:rPr>
  </w:style>
  <w:style w:type="paragraph" w:customStyle="1" w:styleId="ColorfulList-Accent11">
    <w:name w:val="Colorful List - Accent 11"/>
    <w:basedOn w:val="Normal"/>
    <w:uiPriority w:val="34"/>
    <w:qFormat/>
    <w:rsid w:val="006A6221"/>
    <w:pPr>
      <w:ind w:left="720"/>
    </w:pPr>
  </w:style>
  <w:style w:type="character" w:styleId="Emphasis">
    <w:name w:val="Emphasis"/>
    <w:uiPriority w:val="20"/>
    <w:qFormat/>
    <w:rsid w:val="00AB72D1"/>
    <w:rPr>
      <w:i/>
      <w:iCs/>
    </w:rPr>
  </w:style>
  <w:style w:type="paragraph" w:customStyle="1" w:styleId="svarticle">
    <w:name w:val="svarticle"/>
    <w:basedOn w:val="Normal"/>
    <w:rsid w:val="006A6F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C07A7"/>
    <w:pPr>
      <w:tabs>
        <w:tab w:val="center" w:pos="4513"/>
        <w:tab w:val="right" w:pos="9026"/>
      </w:tabs>
    </w:pPr>
  </w:style>
  <w:style w:type="character" w:customStyle="1" w:styleId="HeaderChar">
    <w:name w:val="Header Char"/>
    <w:link w:val="Header"/>
    <w:uiPriority w:val="99"/>
    <w:rsid w:val="00CC07A7"/>
    <w:rPr>
      <w:sz w:val="22"/>
      <w:szCs w:val="22"/>
      <w:lang w:eastAsia="en-US"/>
    </w:rPr>
  </w:style>
  <w:style w:type="paragraph" w:styleId="Footer">
    <w:name w:val="footer"/>
    <w:basedOn w:val="Normal"/>
    <w:link w:val="FooterChar"/>
    <w:uiPriority w:val="99"/>
    <w:unhideWhenUsed/>
    <w:rsid w:val="00CC07A7"/>
    <w:pPr>
      <w:tabs>
        <w:tab w:val="center" w:pos="4513"/>
        <w:tab w:val="right" w:pos="9026"/>
      </w:tabs>
    </w:pPr>
  </w:style>
  <w:style w:type="character" w:customStyle="1" w:styleId="FooterChar">
    <w:name w:val="Footer Char"/>
    <w:link w:val="Footer"/>
    <w:uiPriority w:val="99"/>
    <w:rsid w:val="00CC07A7"/>
    <w:rPr>
      <w:sz w:val="22"/>
      <w:szCs w:val="22"/>
      <w:lang w:eastAsia="en-US"/>
    </w:rPr>
  </w:style>
  <w:style w:type="paragraph" w:customStyle="1" w:styleId="ColorfulShading-Accent11">
    <w:name w:val="Colorful Shading - Accent 11"/>
    <w:hidden/>
    <w:uiPriority w:val="71"/>
    <w:rsid w:val="00AF09F1"/>
    <w:rPr>
      <w:sz w:val="22"/>
      <w:szCs w:val="22"/>
      <w:lang w:val="en-GB"/>
    </w:rPr>
  </w:style>
  <w:style w:type="paragraph" w:customStyle="1" w:styleId="ColorfulShading-Accent12">
    <w:name w:val="Colorful Shading - Accent 12"/>
    <w:hidden/>
    <w:uiPriority w:val="99"/>
    <w:semiHidden/>
    <w:rsid w:val="00020FB3"/>
    <w:rPr>
      <w:sz w:val="22"/>
      <w:szCs w:val="22"/>
      <w:lang w:val="en-GB"/>
    </w:rPr>
  </w:style>
  <w:style w:type="paragraph" w:customStyle="1" w:styleId="ColorfulList-Accent12">
    <w:name w:val="Colorful List - Accent 12"/>
    <w:basedOn w:val="Normal"/>
    <w:uiPriority w:val="34"/>
    <w:qFormat/>
    <w:rsid w:val="009F4E27"/>
    <w:pPr>
      <w:ind w:left="720"/>
      <w:contextualSpacing/>
    </w:pPr>
  </w:style>
  <w:style w:type="paragraph" w:styleId="Revision">
    <w:name w:val="Revision"/>
    <w:hidden/>
    <w:uiPriority w:val="99"/>
    <w:semiHidden/>
    <w:rsid w:val="008049A0"/>
    <w:rPr>
      <w:sz w:val="22"/>
      <w:szCs w:val="22"/>
      <w:lang w:val="en-GB"/>
    </w:rPr>
  </w:style>
  <w:style w:type="character" w:styleId="FollowedHyperlink">
    <w:name w:val="FollowedHyperlink"/>
    <w:uiPriority w:val="99"/>
    <w:semiHidden/>
    <w:unhideWhenUsed/>
    <w:rsid w:val="00AA6FB9"/>
    <w:rPr>
      <w:color w:val="800080"/>
      <w:u w:val="single"/>
    </w:rPr>
  </w:style>
  <w:style w:type="character" w:styleId="LineNumber">
    <w:name w:val="line number"/>
    <w:basedOn w:val="DefaultParagraphFont"/>
    <w:uiPriority w:val="99"/>
    <w:semiHidden/>
    <w:unhideWhenUsed/>
    <w:rsid w:val="00E374AA"/>
  </w:style>
  <w:style w:type="table" w:styleId="TableGrid">
    <w:name w:val="Table Grid"/>
    <w:basedOn w:val="TableNormal"/>
    <w:uiPriority w:val="59"/>
    <w:rsid w:val="008005B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link w:val="Heading1Char"/>
    <w:uiPriority w:val="9"/>
    <w:qFormat/>
    <w:rsid w:val="0096438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qFormat/>
    <w:rsid w:val="006D4AB7"/>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qFormat/>
    <w:rsid w:val="006D4AB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F1155"/>
  </w:style>
  <w:style w:type="character" w:styleId="Hyperlink">
    <w:name w:val="Hyperlink"/>
    <w:uiPriority w:val="99"/>
    <w:unhideWhenUsed/>
    <w:rsid w:val="00C96AA6"/>
    <w:rPr>
      <w:color w:val="0000FF"/>
      <w:u w:val="single"/>
    </w:rPr>
  </w:style>
  <w:style w:type="character" w:styleId="Strong">
    <w:name w:val="Strong"/>
    <w:uiPriority w:val="22"/>
    <w:qFormat/>
    <w:rsid w:val="00861068"/>
    <w:rPr>
      <w:b/>
      <w:bCs/>
    </w:rPr>
  </w:style>
  <w:style w:type="paragraph" w:styleId="NormalWeb">
    <w:name w:val="Normal (Web)"/>
    <w:basedOn w:val="Normal"/>
    <w:uiPriority w:val="99"/>
    <w:unhideWhenUsed/>
    <w:rsid w:val="0093053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964380"/>
    <w:rPr>
      <w:rFonts w:ascii="Times New Roman" w:eastAsia="Times New Roman" w:hAnsi="Times New Roman"/>
      <w:b/>
      <w:bCs/>
      <w:kern w:val="36"/>
      <w:sz w:val="48"/>
      <w:szCs w:val="48"/>
    </w:rPr>
  </w:style>
  <w:style w:type="character" w:customStyle="1" w:styleId="addmd">
    <w:name w:val="addmd"/>
    <w:rsid w:val="00964380"/>
  </w:style>
  <w:style w:type="character" w:styleId="CommentReference">
    <w:name w:val="annotation reference"/>
    <w:uiPriority w:val="99"/>
    <w:semiHidden/>
    <w:unhideWhenUsed/>
    <w:rsid w:val="009D2CFD"/>
    <w:rPr>
      <w:sz w:val="16"/>
      <w:szCs w:val="16"/>
    </w:rPr>
  </w:style>
  <w:style w:type="paragraph" w:styleId="CommentText">
    <w:name w:val="annotation text"/>
    <w:basedOn w:val="Normal"/>
    <w:link w:val="CommentTextChar"/>
    <w:uiPriority w:val="99"/>
    <w:unhideWhenUsed/>
    <w:rsid w:val="009D2CFD"/>
    <w:rPr>
      <w:sz w:val="20"/>
      <w:szCs w:val="20"/>
    </w:rPr>
  </w:style>
  <w:style w:type="character" w:customStyle="1" w:styleId="CommentTextChar">
    <w:name w:val="Comment Text Char"/>
    <w:link w:val="CommentText"/>
    <w:uiPriority w:val="99"/>
    <w:rsid w:val="009D2CFD"/>
    <w:rPr>
      <w:lang w:eastAsia="en-US"/>
    </w:rPr>
  </w:style>
  <w:style w:type="paragraph" w:styleId="CommentSubject">
    <w:name w:val="annotation subject"/>
    <w:basedOn w:val="CommentText"/>
    <w:next w:val="CommentText"/>
    <w:link w:val="CommentSubjectChar"/>
    <w:uiPriority w:val="99"/>
    <w:semiHidden/>
    <w:unhideWhenUsed/>
    <w:rsid w:val="009D2CFD"/>
    <w:rPr>
      <w:b/>
      <w:bCs/>
    </w:rPr>
  </w:style>
  <w:style w:type="character" w:customStyle="1" w:styleId="CommentSubjectChar">
    <w:name w:val="Comment Subject Char"/>
    <w:link w:val="CommentSubject"/>
    <w:uiPriority w:val="99"/>
    <w:semiHidden/>
    <w:rsid w:val="009D2CFD"/>
    <w:rPr>
      <w:b/>
      <w:bCs/>
      <w:lang w:eastAsia="en-US"/>
    </w:rPr>
  </w:style>
  <w:style w:type="paragraph" w:styleId="BalloonText">
    <w:name w:val="Balloon Text"/>
    <w:basedOn w:val="Normal"/>
    <w:link w:val="BalloonTextChar"/>
    <w:uiPriority w:val="99"/>
    <w:semiHidden/>
    <w:unhideWhenUsed/>
    <w:rsid w:val="009D2C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2CFD"/>
    <w:rPr>
      <w:rFonts w:ascii="Tahoma" w:hAnsi="Tahoma" w:cs="Tahoma"/>
      <w:sz w:val="16"/>
      <w:szCs w:val="16"/>
      <w:lang w:eastAsia="en-US"/>
    </w:rPr>
  </w:style>
  <w:style w:type="paragraph" w:styleId="FootnoteText">
    <w:name w:val="footnote text"/>
    <w:basedOn w:val="Normal"/>
    <w:link w:val="FootnoteTextChar"/>
    <w:uiPriority w:val="99"/>
    <w:unhideWhenUsed/>
    <w:rsid w:val="00351EE1"/>
    <w:rPr>
      <w:sz w:val="20"/>
      <w:szCs w:val="20"/>
    </w:rPr>
  </w:style>
  <w:style w:type="character" w:customStyle="1" w:styleId="FootnoteTextChar">
    <w:name w:val="Footnote Text Char"/>
    <w:link w:val="FootnoteText"/>
    <w:uiPriority w:val="99"/>
    <w:rsid w:val="00351EE1"/>
    <w:rPr>
      <w:lang w:eastAsia="en-US"/>
    </w:rPr>
  </w:style>
  <w:style w:type="character" w:styleId="FootnoteReference">
    <w:name w:val="footnote reference"/>
    <w:uiPriority w:val="99"/>
    <w:semiHidden/>
    <w:unhideWhenUsed/>
    <w:rsid w:val="00351EE1"/>
    <w:rPr>
      <w:vertAlign w:val="superscript"/>
    </w:rPr>
  </w:style>
  <w:style w:type="character" w:customStyle="1" w:styleId="Heading2Char">
    <w:name w:val="Heading 2 Char"/>
    <w:link w:val="Heading2"/>
    <w:uiPriority w:val="9"/>
    <w:semiHidden/>
    <w:rsid w:val="006D4AB7"/>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6D4AB7"/>
    <w:rPr>
      <w:rFonts w:ascii="Calibri" w:eastAsia="Times New Roman" w:hAnsi="Calibri" w:cs="Times New Roman"/>
      <w:b/>
      <w:bCs/>
      <w:i/>
      <w:iCs/>
      <w:sz w:val="26"/>
      <w:szCs w:val="26"/>
      <w:lang w:eastAsia="en-US"/>
    </w:rPr>
  </w:style>
  <w:style w:type="paragraph" w:customStyle="1" w:styleId="author">
    <w:name w:val="author"/>
    <w:basedOn w:val="Normal"/>
    <w:rsid w:val="006D4AB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1319E"/>
    <w:pPr>
      <w:autoSpaceDE w:val="0"/>
      <w:autoSpaceDN w:val="0"/>
      <w:adjustRightInd w:val="0"/>
    </w:pPr>
    <w:rPr>
      <w:rFonts w:ascii="Meta Normal" w:eastAsia="Cambria" w:hAnsi="Meta Normal" w:cs="Meta Normal"/>
      <w:color w:val="000000"/>
      <w:sz w:val="24"/>
      <w:szCs w:val="24"/>
      <w:lang w:val="en-GB"/>
    </w:rPr>
  </w:style>
  <w:style w:type="character" w:customStyle="1" w:styleId="A0">
    <w:name w:val="A0"/>
    <w:uiPriority w:val="99"/>
    <w:rsid w:val="00F1319E"/>
    <w:rPr>
      <w:rFonts w:cs="Univers UltraCondensed"/>
      <w:b/>
      <w:bCs/>
      <w:color w:val="000000"/>
      <w:sz w:val="18"/>
      <w:szCs w:val="18"/>
    </w:rPr>
  </w:style>
  <w:style w:type="paragraph" w:styleId="Caption">
    <w:name w:val="caption"/>
    <w:basedOn w:val="Normal"/>
    <w:next w:val="Normal"/>
    <w:uiPriority w:val="35"/>
    <w:qFormat/>
    <w:rsid w:val="008B1C65"/>
    <w:pPr>
      <w:spacing w:line="240" w:lineRule="auto"/>
    </w:pPr>
    <w:rPr>
      <w:b/>
      <w:bCs/>
      <w:color w:val="4F81BD"/>
      <w:sz w:val="18"/>
      <w:szCs w:val="18"/>
    </w:rPr>
  </w:style>
  <w:style w:type="paragraph" w:customStyle="1" w:styleId="MediumGrid1-Accent21">
    <w:name w:val="Medium Grid 1 - Accent 21"/>
    <w:basedOn w:val="Normal"/>
    <w:uiPriority w:val="34"/>
    <w:qFormat/>
    <w:rsid w:val="00E67D6E"/>
    <w:pPr>
      <w:spacing w:after="0" w:line="240" w:lineRule="auto"/>
      <w:ind w:left="720"/>
      <w:jc w:val="both"/>
    </w:pPr>
    <w:rPr>
      <w:sz w:val="24"/>
      <w:szCs w:val="24"/>
    </w:rPr>
  </w:style>
  <w:style w:type="paragraph" w:customStyle="1" w:styleId="ColorfulList-Accent11">
    <w:name w:val="Colorful List - Accent 11"/>
    <w:basedOn w:val="Normal"/>
    <w:uiPriority w:val="34"/>
    <w:qFormat/>
    <w:rsid w:val="006A6221"/>
    <w:pPr>
      <w:ind w:left="720"/>
    </w:pPr>
  </w:style>
  <w:style w:type="character" w:styleId="Emphasis">
    <w:name w:val="Emphasis"/>
    <w:uiPriority w:val="20"/>
    <w:qFormat/>
    <w:rsid w:val="00AB72D1"/>
    <w:rPr>
      <w:i/>
      <w:iCs/>
    </w:rPr>
  </w:style>
  <w:style w:type="paragraph" w:customStyle="1" w:styleId="svarticle">
    <w:name w:val="svarticle"/>
    <w:basedOn w:val="Normal"/>
    <w:rsid w:val="006A6F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C07A7"/>
    <w:pPr>
      <w:tabs>
        <w:tab w:val="center" w:pos="4513"/>
        <w:tab w:val="right" w:pos="9026"/>
      </w:tabs>
    </w:pPr>
  </w:style>
  <w:style w:type="character" w:customStyle="1" w:styleId="HeaderChar">
    <w:name w:val="Header Char"/>
    <w:link w:val="Header"/>
    <w:uiPriority w:val="99"/>
    <w:rsid w:val="00CC07A7"/>
    <w:rPr>
      <w:sz w:val="22"/>
      <w:szCs w:val="22"/>
      <w:lang w:eastAsia="en-US"/>
    </w:rPr>
  </w:style>
  <w:style w:type="paragraph" w:styleId="Footer">
    <w:name w:val="footer"/>
    <w:basedOn w:val="Normal"/>
    <w:link w:val="FooterChar"/>
    <w:uiPriority w:val="99"/>
    <w:unhideWhenUsed/>
    <w:rsid w:val="00CC07A7"/>
    <w:pPr>
      <w:tabs>
        <w:tab w:val="center" w:pos="4513"/>
        <w:tab w:val="right" w:pos="9026"/>
      </w:tabs>
    </w:pPr>
  </w:style>
  <w:style w:type="character" w:customStyle="1" w:styleId="FooterChar">
    <w:name w:val="Footer Char"/>
    <w:link w:val="Footer"/>
    <w:uiPriority w:val="99"/>
    <w:rsid w:val="00CC07A7"/>
    <w:rPr>
      <w:sz w:val="22"/>
      <w:szCs w:val="22"/>
      <w:lang w:eastAsia="en-US"/>
    </w:rPr>
  </w:style>
  <w:style w:type="paragraph" w:customStyle="1" w:styleId="ColorfulShading-Accent11">
    <w:name w:val="Colorful Shading - Accent 11"/>
    <w:hidden/>
    <w:uiPriority w:val="71"/>
    <w:rsid w:val="00AF09F1"/>
    <w:rPr>
      <w:sz w:val="22"/>
      <w:szCs w:val="22"/>
      <w:lang w:val="en-GB"/>
    </w:rPr>
  </w:style>
  <w:style w:type="paragraph" w:customStyle="1" w:styleId="ColorfulShading-Accent12">
    <w:name w:val="Colorful Shading - Accent 12"/>
    <w:hidden/>
    <w:uiPriority w:val="99"/>
    <w:semiHidden/>
    <w:rsid w:val="00020FB3"/>
    <w:rPr>
      <w:sz w:val="22"/>
      <w:szCs w:val="22"/>
      <w:lang w:val="en-GB"/>
    </w:rPr>
  </w:style>
  <w:style w:type="paragraph" w:customStyle="1" w:styleId="ColorfulList-Accent12">
    <w:name w:val="Colorful List - Accent 12"/>
    <w:basedOn w:val="Normal"/>
    <w:uiPriority w:val="34"/>
    <w:qFormat/>
    <w:rsid w:val="009F4E27"/>
    <w:pPr>
      <w:ind w:left="720"/>
      <w:contextualSpacing/>
    </w:pPr>
  </w:style>
  <w:style w:type="paragraph" w:styleId="Revision">
    <w:name w:val="Revision"/>
    <w:hidden/>
    <w:uiPriority w:val="99"/>
    <w:semiHidden/>
    <w:rsid w:val="008049A0"/>
    <w:rPr>
      <w:sz w:val="22"/>
      <w:szCs w:val="22"/>
      <w:lang w:val="en-GB"/>
    </w:rPr>
  </w:style>
  <w:style w:type="character" w:styleId="FollowedHyperlink">
    <w:name w:val="FollowedHyperlink"/>
    <w:uiPriority w:val="99"/>
    <w:semiHidden/>
    <w:unhideWhenUsed/>
    <w:rsid w:val="00AA6FB9"/>
    <w:rPr>
      <w:color w:val="800080"/>
      <w:u w:val="single"/>
    </w:rPr>
  </w:style>
  <w:style w:type="character" w:styleId="LineNumber">
    <w:name w:val="line number"/>
    <w:basedOn w:val="DefaultParagraphFont"/>
    <w:uiPriority w:val="99"/>
    <w:semiHidden/>
    <w:unhideWhenUsed/>
    <w:rsid w:val="00E374AA"/>
  </w:style>
  <w:style w:type="table" w:styleId="TableGrid">
    <w:name w:val="Table Grid"/>
    <w:basedOn w:val="TableNormal"/>
    <w:uiPriority w:val="59"/>
    <w:rsid w:val="008005B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8038">
      <w:bodyDiv w:val="1"/>
      <w:marLeft w:val="0"/>
      <w:marRight w:val="0"/>
      <w:marTop w:val="0"/>
      <w:marBottom w:val="0"/>
      <w:divBdr>
        <w:top w:val="none" w:sz="0" w:space="0" w:color="auto"/>
        <w:left w:val="none" w:sz="0" w:space="0" w:color="auto"/>
        <w:bottom w:val="none" w:sz="0" w:space="0" w:color="auto"/>
        <w:right w:val="none" w:sz="0" w:space="0" w:color="auto"/>
      </w:divBdr>
    </w:div>
    <w:div w:id="503976494">
      <w:bodyDiv w:val="1"/>
      <w:marLeft w:val="0"/>
      <w:marRight w:val="0"/>
      <w:marTop w:val="0"/>
      <w:marBottom w:val="0"/>
      <w:divBdr>
        <w:top w:val="none" w:sz="0" w:space="0" w:color="auto"/>
        <w:left w:val="none" w:sz="0" w:space="0" w:color="auto"/>
        <w:bottom w:val="none" w:sz="0" w:space="0" w:color="auto"/>
        <w:right w:val="none" w:sz="0" w:space="0" w:color="auto"/>
      </w:divBdr>
    </w:div>
    <w:div w:id="888035472">
      <w:bodyDiv w:val="1"/>
      <w:marLeft w:val="0"/>
      <w:marRight w:val="0"/>
      <w:marTop w:val="0"/>
      <w:marBottom w:val="0"/>
      <w:divBdr>
        <w:top w:val="none" w:sz="0" w:space="0" w:color="auto"/>
        <w:left w:val="none" w:sz="0" w:space="0" w:color="auto"/>
        <w:bottom w:val="none" w:sz="0" w:space="0" w:color="auto"/>
        <w:right w:val="none" w:sz="0" w:space="0" w:color="auto"/>
      </w:divBdr>
    </w:div>
    <w:div w:id="1238049466">
      <w:bodyDiv w:val="1"/>
      <w:marLeft w:val="0"/>
      <w:marRight w:val="0"/>
      <w:marTop w:val="0"/>
      <w:marBottom w:val="0"/>
      <w:divBdr>
        <w:top w:val="none" w:sz="0" w:space="0" w:color="auto"/>
        <w:left w:val="none" w:sz="0" w:space="0" w:color="auto"/>
        <w:bottom w:val="none" w:sz="0" w:space="0" w:color="auto"/>
        <w:right w:val="none" w:sz="0" w:space="0" w:color="auto"/>
      </w:divBdr>
    </w:div>
    <w:div w:id="1296989669">
      <w:bodyDiv w:val="1"/>
      <w:marLeft w:val="0"/>
      <w:marRight w:val="0"/>
      <w:marTop w:val="0"/>
      <w:marBottom w:val="0"/>
      <w:divBdr>
        <w:top w:val="none" w:sz="0" w:space="0" w:color="auto"/>
        <w:left w:val="none" w:sz="0" w:space="0" w:color="auto"/>
        <w:bottom w:val="none" w:sz="0" w:space="0" w:color="auto"/>
        <w:right w:val="none" w:sz="0" w:space="0" w:color="auto"/>
      </w:divBdr>
      <w:divsChild>
        <w:div w:id="609431120">
          <w:marLeft w:val="0"/>
          <w:marRight w:val="0"/>
          <w:marTop w:val="0"/>
          <w:marBottom w:val="0"/>
          <w:divBdr>
            <w:top w:val="none" w:sz="0" w:space="0" w:color="auto"/>
            <w:left w:val="none" w:sz="0" w:space="0" w:color="auto"/>
            <w:bottom w:val="none" w:sz="0" w:space="0" w:color="auto"/>
            <w:right w:val="none" w:sz="0" w:space="0" w:color="auto"/>
          </w:divBdr>
        </w:div>
        <w:div w:id="1351104450">
          <w:marLeft w:val="0"/>
          <w:marRight w:val="0"/>
          <w:marTop w:val="0"/>
          <w:marBottom w:val="0"/>
          <w:divBdr>
            <w:top w:val="none" w:sz="0" w:space="0" w:color="auto"/>
            <w:left w:val="none" w:sz="0" w:space="0" w:color="auto"/>
            <w:bottom w:val="none" w:sz="0" w:space="0" w:color="auto"/>
            <w:right w:val="none" w:sz="0" w:space="0" w:color="auto"/>
          </w:divBdr>
        </w:div>
      </w:divsChild>
    </w:div>
    <w:div w:id="1461920047">
      <w:bodyDiv w:val="1"/>
      <w:marLeft w:val="0"/>
      <w:marRight w:val="0"/>
      <w:marTop w:val="0"/>
      <w:marBottom w:val="0"/>
      <w:divBdr>
        <w:top w:val="none" w:sz="0" w:space="0" w:color="auto"/>
        <w:left w:val="none" w:sz="0" w:space="0" w:color="auto"/>
        <w:bottom w:val="none" w:sz="0" w:space="0" w:color="auto"/>
        <w:right w:val="none" w:sz="0" w:space="0" w:color="auto"/>
      </w:divBdr>
    </w:div>
    <w:div w:id="1532038519">
      <w:bodyDiv w:val="1"/>
      <w:marLeft w:val="0"/>
      <w:marRight w:val="0"/>
      <w:marTop w:val="0"/>
      <w:marBottom w:val="0"/>
      <w:divBdr>
        <w:top w:val="none" w:sz="0" w:space="0" w:color="auto"/>
        <w:left w:val="none" w:sz="0" w:space="0" w:color="auto"/>
        <w:bottom w:val="none" w:sz="0" w:space="0" w:color="auto"/>
        <w:right w:val="none" w:sz="0" w:space="0" w:color="auto"/>
      </w:divBdr>
    </w:div>
    <w:div w:id="1799912073">
      <w:bodyDiv w:val="1"/>
      <w:marLeft w:val="0"/>
      <w:marRight w:val="0"/>
      <w:marTop w:val="0"/>
      <w:marBottom w:val="0"/>
      <w:divBdr>
        <w:top w:val="none" w:sz="0" w:space="0" w:color="auto"/>
        <w:left w:val="none" w:sz="0" w:space="0" w:color="auto"/>
        <w:bottom w:val="none" w:sz="0" w:space="0" w:color="auto"/>
        <w:right w:val="none" w:sz="0" w:space="0" w:color="auto"/>
      </w:divBdr>
      <w:divsChild>
        <w:div w:id="404761585">
          <w:marLeft w:val="0"/>
          <w:marRight w:val="0"/>
          <w:marTop w:val="0"/>
          <w:marBottom w:val="0"/>
          <w:divBdr>
            <w:top w:val="none" w:sz="0" w:space="0" w:color="auto"/>
            <w:left w:val="none" w:sz="0" w:space="0" w:color="auto"/>
            <w:bottom w:val="none" w:sz="0" w:space="0" w:color="auto"/>
            <w:right w:val="none" w:sz="0" w:space="0" w:color="auto"/>
          </w:divBdr>
        </w:div>
        <w:div w:id="815924565">
          <w:marLeft w:val="0"/>
          <w:marRight w:val="0"/>
          <w:marTop w:val="0"/>
          <w:marBottom w:val="0"/>
          <w:divBdr>
            <w:top w:val="none" w:sz="0" w:space="0" w:color="auto"/>
            <w:left w:val="none" w:sz="0" w:space="0" w:color="auto"/>
            <w:bottom w:val="none" w:sz="0" w:space="0" w:color="auto"/>
            <w:right w:val="none" w:sz="0" w:space="0" w:color="auto"/>
          </w:divBdr>
        </w:div>
        <w:div w:id="1307466007">
          <w:marLeft w:val="0"/>
          <w:marRight w:val="0"/>
          <w:marTop w:val="0"/>
          <w:marBottom w:val="0"/>
          <w:divBdr>
            <w:top w:val="none" w:sz="0" w:space="0" w:color="auto"/>
            <w:left w:val="none" w:sz="0" w:space="0" w:color="auto"/>
            <w:bottom w:val="none" w:sz="0" w:space="0" w:color="auto"/>
            <w:right w:val="none" w:sz="0" w:space="0" w:color="auto"/>
          </w:divBdr>
        </w:div>
        <w:div w:id="1865678932">
          <w:marLeft w:val="0"/>
          <w:marRight w:val="0"/>
          <w:marTop w:val="0"/>
          <w:marBottom w:val="0"/>
          <w:divBdr>
            <w:top w:val="none" w:sz="0" w:space="0" w:color="auto"/>
            <w:left w:val="none" w:sz="0" w:space="0" w:color="auto"/>
            <w:bottom w:val="none" w:sz="0" w:space="0" w:color="auto"/>
            <w:right w:val="none" w:sz="0" w:space="0" w:color="auto"/>
          </w:divBdr>
        </w:div>
      </w:divsChild>
    </w:div>
    <w:div w:id="1821775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787/persp_glob_dev-2012-6-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guardian.com/politics/2014/sep/17/shetland-may-reconsider-place-scotland-yes-vote-alistair-carmicha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demia.edu/3011404/Status_and_potential_of_locally-managed_marine_areas_in_the_South_Pacific_meeting_nature_conservation_and_sustainable_livelihood_targets_through_wide-spread_implementation_of_LMMA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bd.int/island/whymatters.shtml"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unep.org/Documents.Multilingual/Default.asp?DocumentID=2790&amp;ArticleID=10874&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08CC-028F-4593-AA02-D541DAE2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11357</Words>
  <Characters>64736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75942</CharactersWithSpaces>
  <SharedDoc>false</SharedDoc>
  <HLinks>
    <vt:vector size="30" baseType="variant">
      <vt:variant>
        <vt:i4>7405678</vt:i4>
      </vt:variant>
      <vt:variant>
        <vt:i4>36</vt:i4>
      </vt:variant>
      <vt:variant>
        <vt:i4>0</vt:i4>
      </vt:variant>
      <vt:variant>
        <vt:i4>5</vt:i4>
      </vt:variant>
      <vt:variant>
        <vt:lpwstr>http://www.unep.org/Documents.Multilingual/Default.asp?DocumentID=2790&amp;ArticleID=10874&amp;l=en</vt:lpwstr>
      </vt:variant>
      <vt:variant>
        <vt:lpwstr/>
      </vt:variant>
      <vt:variant>
        <vt:i4>5439575</vt:i4>
      </vt:variant>
      <vt:variant>
        <vt:i4>33</vt:i4>
      </vt:variant>
      <vt:variant>
        <vt:i4>0</vt:i4>
      </vt:variant>
      <vt:variant>
        <vt:i4>5</vt:i4>
      </vt:variant>
      <vt:variant>
        <vt:lpwstr>http://dx.doi.org/10.1787/persp_glob_dev-2012-6-en</vt:lpwstr>
      </vt:variant>
      <vt:variant>
        <vt:lpwstr/>
      </vt:variant>
      <vt:variant>
        <vt:i4>3538993</vt:i4>
      </vt:variant>
      <vt:variant>
        <vt:i4>30</vt:i4>
      </vt:variant>
      <vt:variant>
        <vt:i4>0</vt:i4>
      </vt:variant>
      <vt:variant>
        <vt:i4>5</vt:i4>
      </vt:variant>
      <vt:variant>
        <vt:lpwstr>http://www.theguardian.com/politics/2014/sep/17/shetland-may-reconsider-place-scotland-yes-vote-alistair-carmichael</vt:lpwstr>
      </vt:variant>
      <vt:variant>
        <vt:lpwstr/>
      </vt:variant>
      <vt:variant>
        <vt:i4>6422638</vt:i4>
      </vt:variant>
      <vt:variant>
        <vt:i4>27</vt:i4>
      </vt:variant>
      <vt:variant>
        <vt:i4>0</vt:i4>
      </vt:variant>
      <vt:variant>
        <vt:i4>5</vt:i4>
      </vt:variant>
      <vt:variant>
        <vt:lpwstr>https://www.academia.edu/3011404/Status_and_potential_of_locally-managed_marine_areas_in_the_South_Pacific_meeting_nature_conservation_and_sustainable_livelihood_targets_through_wide-spread_implementation_of_LMMAs</vt:lpwstr>
      </vt:variant>
      <vt:variant>
        <vt:lpwstr/>
      </vt:variant>
      <vt:variant>
        <vt:i4>7405694</vt:i4>
      </vt:variant>
      <vt:variant>
        <vt:i4>24</vt:i4>
      </vt:variant>
      <vt:variant>
        <vt:i4>0</vt:i4>
      </vt:variant>
      <vt:variant>
        <vt:i4>5</vt:i4>
      </vt:variant>
      <vt:variant>
        <vt:lpwstr>https://www.cbd.int/island/whymatters.shtml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Coulthard</cp:lastModifiedBy>
  <cp:revision>3</cp:revision>
  <cp:lastPrinted>2016-12-14T11:37:00Z</cp:lastPrinted>
  <dcterms:created xsi:type="dcterms:W3CDTF">2017-05-15T09:13:00Z</dcterms:created>
  <dcterms:modified xsi:type="dcterms:W3CDTF">2017-05-15T09:21:00Z</dcterms:modified>
</cp:coreProperties>
</file>