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8D364" w14:textId="4F333A63" w:rsidR="00F715B5" w:rsidRDefault="00F96F70" w:rsidP="00F715B5">
      <w:pPr>
        <w:rPr>
          <w:b/>
        </w:rPr>
      </w:pPr>
      <w:r w:rsidRPr="00C16438">
        <w:rPr>
          <w:b/>
        </w:rPr>
        <w:t>‘Green’ on the ground but not in the air: Pro-e</w:t>
      </w:r>
      <w:r w:rsidR="00F715B5" w:rsidRPr="00C16438">
        <w:rPr>
          <w:b/>
        </w:rPr>
        <w:t xml:space="preserve">nvironmental attitudes </w:t>
      </w:r>
      <w:r w:rsidR="00745E79" w:rsidRPr="00C16438">
        <w:rPr>
          <w:b/>
        </w:rPr>
        <w:t xml:space="preserve">are related to </w:t>
      </w:r>
      <w:r w:rsidR="00F715B5" w:rsidRPr="00C16438">
        <w:rPr>
          <w:b/>
        </w:rPr>
        <w:t>household behaviour</w:t>
      </w:r>
      <w:r w:rsidRPr="00C16438">
        <w:rPr>
          <w:b/>
        </w:rPr>
        <w:t>s</w:t>
      </w:r>
      <w:r w:rsidR="00F715B5" w:rsidRPr="00C16438">
        <w:rPr>
          <w:b/>
        </w:rPr>
        <w:t xml:space="preserve"> </w:t>
      </w:r>
      <w:r w:rsidR="00745E79" w:rsidRPr="00C16438">
        <w:rPr>
          <w:b/>
        </w:rPr>
        <w:t>but not</w:t>
      </w:r>
      <w:r w:rsidRPr="00C16438">
        <w:rPr>
          <w:b/>
        </w:rPr>
        <w:t xml:space="preserve"> </w:t>
      </w:r>
      <w:r w:rsidR="00745E79" w:rsidRPr="00C16438">
        <w:rPr>
          <w:b/>
        </w:rPr>
        <w:t xml:space="preserve">discretionary </w:t>
      </w:r>
      <w:r w:rsidR="00F715B5" w:rsidRPr="00C16438">
        <w:rPr>
          <w:b/>
        </w:rPr>
        <w:t>air travel</w:t>
      </w:r>
    </w:p>
    <w:p w14:paraId="4C6B20E9" w14:textId="77777777" w:rsidR="00744ED3" w:rsidRDefault="00744ED3" w:rsidP="00F715B5">
      <w:pPr>
        <w:rPr>
          <w:rFonts w:ascii="Helvetica" w:hAnsi="Helvetica" w:cs="Helvetica"/>
          <w:color w:val="333333"/>
          <w:sz w:val="20"/>
          <w:szCs w:val="20"/>
          <w:shd w:val="clear" w:color="auto" w:fill="FBFBFB"/>
        </w:rPr>
      </w:pPr>
      <w:r>
        <w:rPr>
          <w:rFonts w:ascii="Helvetica" w:hAnsi="Helvetica" w:cs="Helvetica"/>
          <w:color w:val="333333"/>
          <w:sz w:val="20"/>
          <w:szCs w:val="20"/>
          <w:shd w:val="clear" w:color="auto" w:fill="FBFBFB"/>
        </w:rPr>
        <w:t>Alcock I, White MP, Taylor T, Coldwell DF, Gribble MO, et al</w:t>
      </w:r>
      <w:proofErr w:type="gramStart"/>
      <w:r>
        <w:rPr>
          <w:rFonts w:ascii="Helvetica" w:hAnsi="Helvetica" w:cs="Helvetica"/>
          <w:color w:val="333333"/>
          <w:sz w:val="20"/>
          <w:szCs w:val="20"/>
          <w:shd w:val="clear" w:color="auto" w:fill="FBFBFB"/>
        </w:rPr>
        <w:t>.,</w:t>
      </w:r>
      <w:proofErr w:type="gramEnd"/>
      <w:r>
        <w:rPr>
          <w:rFonts w:ascii="Helvetica" w:hAnsi="Helvetica" w:cs="Helvetica"/>
          <w:color w:val="333333"/>
          <w:sz w:val="20"/>
          <w:szCs w:val="20"/>
          <w:shd w:val="clear" w:color="auto" w:fill="FBFBFB"/>
        </w:rPr>
        <w:t xml:space="preserve"> </w:t>
      </w:r>
    </w:p>
    <w:p w14:paraId="097BB8A7" w14:textId="77777777" w:rsidR="00744ED3" w:rsidRDefault="00744ED3" w:rsidP="00F715B5">
      <w:pPr>
        <w:rPr>
          <w:rFonts w:ascii="Helvetica" w:hAnsi="Helvetica" w:cs="Helvetica"/>
          <w:color w:val="333333"/>
          <w:sz w:val="20"/>
          <w:szCs w:val="20"/>
          <w:shd w:val="clear" w:color="auto" w:fill="FBFBFB"/>
        </w:rPr>
      </w:pPr>
    </w:p>
    <w:p w14:paraId="1E2BE378" w14:textId="44DA65AF" w:rsidR="00744ED3" w:rsidRDefault="00744ED3" w:rsidP="00F715B5">
      <w:pPr>
        <w:rPr>
          <w:b/>
        </w:rPr>
      </w:pPr>
      <w:r>
        <w:rPr>
          <w:rFonts w:ascii="Helvetica" w:hAnsi="Helvetica" w:cs="Helvetica"/>
          <w:color w:val="333333"/>
          <w:sz w:val="20"/>
          <w:szCs w:val="20"/>
          <w:shd w:val="clear" w:color="auto" w:fill="FBFBFB"/>
        </w:rPr>
        <w:t>Global Environmental Change, 2017</w:t>
      </w:r>
    </w:p>
    <w:p w14:paraId="14C22493" w14:textId="77777777" w:rsidR="00744ED3" w:rsidRDefault="00744ED3" w:rsidP="00F715B5">
      <w:pPr>
        <w:rPr>
          <w:b/>
        </w:rPr>
      </w:pPr>
    </w:p>
    <w:p w14:paraId="7701D4CB" w14:textId="77777777" w:rsidR="00744ED3" w:rsidRPr="00C16438" w:rsidRDefault="00744ED3" w:rsidP="00F715B5">
      <w:pPr>
        <w:rPr>
          <w:b/>
        </w:rPr>
      </w:pPr>
      <w:bookmarkStart w:id="0" w:name="_GoBack"/>
      <w:bookmarkEnd w:id="0"/>
    </w:p>
    <w:p w14:paraId="08CF1303" w14:textId="0B19222D" w:rsidR="00B75AAD" w:rsidRPr="00C16438" w:rsidRDefault="00D578D0" w:rsidP="00D578D0">
      <w:pPr>
        <w:rPr>
          <w:b/>
        </w:rPr>
      </w:pPr>
      <w:r w:rsidRPr="00C16438">
        <w:rPr>
          <w:b/>
        </w:rPr>
        <w:t>Highlights</w:t>
      </w:r>
    </w:p>
    <w:p w14:paraId="5E40C1C8" w14:textId="46FF5647" w:rsidR="00B75AAD" w:rsidRPr="00C16438" w:rsidRDefault="00B75AAD" w:rsidP="00D578D0">
      <w:pPr>
        <w:numPr>
          <w:ilvl w:val="0"/>
          <w:numId w:val="2"/>
        </w:numPr>
      </w:pPr>
      <w:r w:rsidRPr="00C16438">
        <w:t xml:space="preserve">Relationships between pro-environmentalism and air travel were explored using two UK surveys. </w:t>
      </w:r>
    </w:p>
    <w:p w14:paraId="44ACD25D" w14:textId="4C9DBF28" w:rsidR="00D578D0" w:rsidRPr="00C16438" w:rsidRDefault="00CE740D" w:rsidP="00D578D0">
      <w:pPr>
        <w:numPr>
          <w:ilvl w:val="0"/>
          <w:numId w:val="2"/>
        </w:numPr>
      </w:pPr>
      <w:r w:rsidRPr="00C16438">
        <w:t xml:space="preserve">Climate concern and environmental attitude </w:t>
      </w:r>
      <w:r w:rsidR="00745E79" w:rsidRPr="00C16438">
        <w:t xml:space="preserve">were </w:t>
      </w:r>
      <w:r w:rsidRPr="00C16438">
        <w:t>not related to propensity to fly</w:t>
      </w:r>
      <w:r w:rsidR="00617AA5" w:rsidRPr="00C16438">
        <w:t>.</w:t>
      </w:r>
      <w:r w:rsidR="00D578D0" w:rsidRPr="00C16438">
        <w:t xml:space="preserve"> </w:t>
      </w:r>
    </w:p>
    <w:p w14:paraId="350F03BE" w14:textId="320215EE" w:rsidR="00D578D0" w:rsidRPr="00C16438" w:rsidRDefault="00CE740D" w:rsidP="00D578D0">
      <w:pPr>
        <w:numPr>
          <w:ilvl w:val="0"/>
          <w:numId w:val="2"/>
        </w:numPr>
      </w:pPr>
      <w:r w:rsidRPr="00C16438">
        <w:t>T</w:t>
      </w:r>
      <w:r w:rsidR="00D578D0" w:rsidRPr="00C16438">
        <w:t>he propensity to fly</w:t>
      </w:r>
      <w:r w:rsidRPr="00C16438">
        <w:t xml:space="preserve"> </w:t>
      </w:r>
      <w:r w:rsidR="00745E79" w:rsidRPr="00C16438">
        <w:t xml:space="preserve">was </w:t>
      </w:r>
      <w:r w:rsidRPr="00C16438">
        <w:t xml:space="preserve">not related to pro-environmental </w:t>
      </w:r>
      <w:r w:rsidR="00617AA5" w:rsidRPr="00C16438">
        <w:t xml:space="preserve">household </w:t>
      </w:r>
      <w:r w:rsidRPr="00C16438">
        <w:t>behaviours</w:t>
      </w:r>
      <w:r w:rsidR="00617AA5" w:rsidRPr="00C16438">
        <w:t>.</w:t>
      </w:r>
    </w:p>
    <w:p w14:paraId="1C0F4E37" w14:textId="6A0F26B6" w:rsidR="00D578D0" w:rsidRPr="00C16438" w:rsidRDefault="00CE740D" w:rsidP="00D578D0">
      <w:pPr>
        <w:numPr>
          <w:ilvl w:val="0"/>
          <w:numId w:val="2"/>
        </w:numPr>
      </w:pPr>
      <w:r w:rsidRPr="00C16438">
        <w:t>Pro-e</w:t>
      </w:r>
      <w:r w:rsidR="00D578D0" w:rsidRPr="00C16438">
        <w:t>nvironmental</w:t>
      </w:r>
      <w:r w:rsidR="00904470">
        <w:t>ism</w:t>
      </w:r>
      <w:r w:rsidR="00B75AAD" w:rsidRPr="00C16438">
        <w:t xml:space="preserve"> </w:t>
      </w:r>
      <w:r w:rsidRPr="00C16438">
        <w:t>among</w:t>
      </w:r>
      <w:r w:rsidR="00D578D0" w:rsidRPr="00C16438">
        <w:t xml:space="preserve"> air travellers </w:t>
      </w:r>
      <w:r w:rsidR="00745E79" w:rsidRPr="00C16438">
        <w:t>w</w:t>
      </w:r>
      <w:r w:rsidR="00904470">
        <w:t>as</w:t>
      </w:r>
      <w:r w:rsidR="00745E79" w:rsidRPr="00C16438">
        <w:t xml:space="preserve"> </w:t>
      </w:r>
      <w:r w:rsidR="00D578D0" w:rsidRPr="00C16438">
        <w:t>not related to distances flown</w:t>
      </w:r>
      <w:r w:rsidR="00617AA5" w:rsidRPr="00C16438">
        <w:t>.</w:t>
      </w:r>
      <w:r w:rsidR="00D578D0" w:rsidRPr="00C16438">
        <w:t xml:space="preserve"> </w:t>
      </w:r>
    </w:p>
    <w:p w14:paraId="590CB5BA" w14:textId="2662B8EF" w:rsidR="00745E79" w:rsidRPr="00C16438" w:rsidRDefault="00745E79" w:rsidP="00D578D0">
      <w:pPr>
        <w:numPr>
          <w:ilvl w:val="0"/>
          <w:numId w:val="2"/>
        </w:numPr>
      </w:pPr>
      <w:r w:rsidRPr="00C16438">
        <w:t>Pro-environmental attitudes were related to pro-environmental household behaviours</w:t>
      </w:r>
      <w:r w:rsidR="00617AA5" w:rsidRPr="00C16438">
        <w:t>.</w:t>
      </w:r>
    </w:p>
    <w:p w14:paraId="123864AE" w14:textId="07BAE026" w:rsidR="00781A05" w:rsidRPr="00C16438" w:rsidRDefault="00781A05" w:rsidP="002B0DE0">
      <w:pPr>
        <w:ind w:left="360"/>
      </w:pPr>
    </w:p>
    <w:p w14:paraId="28425D39" w14:textId="77777777" w:rsidR="001104F4" w:rsidRPr="00C16438" w:rsidRDefault="001104F4" w:rsidP="000C02EB">
      <w:pPr>
        <w:rPr>
          <w:b/>
        </w:rPr>
      </w:pPr>
    </w:p>
    <w:p w14:paraId="6ADD4BB4" w14:textId="77777777" w:rsidR="000C02EB" w:rsidRPr="00C16438" w:rsidRDefault="000C02EB" w:rsidP="000C02EB">
      <w:r w:rsidRPr="00C16438">
        <w:rPr>
          <w:b/>
        </w:rPr>
        <w:t>Abstract</w:t>
      </w:r>
    </w:p>
    <w:p w14:paraId="58C5F8AD" w14:textId="45840209" w:rsidR="00782CB2" w:rsidRPr="00C16438" w:rsidRDefault="00782CB2" w:rsidP="00782CB2">
      <w:r w:rsidRPr="00C16438">
        <w:t>The rise in greenhouse gas emissions from air travel could be reduced by individuals voluntarily abstaining from, or reducing, flights for leisure and recreational purposes. In theory, we might expect that people with pro-environmental value orientations</w:t>
      </w:r>
      <w:r w:rsidR="00665370" w:rsidRPr="00C16438">
        <w:t xml:space="preserve"> and</w:t>
      </w:r>
      <w:r w:rsidRPr="00C16438">
        <w:t xml:space="preserve"> concerns about the risks of climate change</w:t>
      </w:r>
      <w:r w:rsidR="00665370" w:rsidRPr="00C16438">
        <w:t>,</w:t>
      </w:r>
      <w:r w:rsidRPr="00C16438">
        <w:t xml:space="preserve"> and those who engage in more pro-environmental household behaviours, would </w:t>
      </w:r>
      <w:proofErr w:type="gramStart"/>
      <w:r w:rsidRPr="00C16438">
        <w:t>also</w:t>
      </w:r>
      <w:proofErr w:type="gramEnd"/>
      <w:r w:rsidRPr="00C16438">
        <w:t xml:space="preserve"> be more likely to abstain from</w:t>
      </w:r>
      <w:r w:rsidR="00C1093F" w:rsidRPr="00C16438">
        <w:t xml:space="preserve"> such voluntary air travel</w:t>
      </w:r>
      <w:r w:rsidRPr="00C16438">
        <w:t xml:space="preserve">, or at least </w:t>
      </w:r>
      <w:r w:rsidR="00C1093F" w:rsidRPr="00C16438">
        <w:t>to fly less far</w:t>
      </w:r>
      <w:r w:rsidRPr="00C16438">
        <w:t>. Analysis of two large datasets</w:t>
      </w:r>
      <w:r w:rsidR="00C910AF" w:rsidRPr="00C16438">
        <w:t xml:space="preserve"> from the United Kingdom, weighted to be representative of the whole population,</w:t>
      </w:r>
      <w:r w:rsidRPr="00C16438">
        <w:t xml:space="preserve"> </w:t>
      </w:r>
      <w:r w:rsidR="005057F5" w:rsidRPr="005057F5">
        <w:t>tested these associations</w:t>
      </w:r>
      <w:r w:rsidRPr="00C16438">
        <w:t>. Using zero-inflated Poisson regression models, we f</w:t>
      </w:r>
      <w:r w:rsidR="00745E79" w:rsidRPr="00C16438">
        <w:t>ou</w:t>
      </w:r>
      <w:r w:rsidRPr="00C16438">
        <w:t xml:space="preserve">nd that, after accounting for potential confounders, there was no association between individuals’ environmental attitudes, concern over climate change, or their routine pro-environmental household behaviours, and either their propensity to take non-work related flights, or the distances flown by those who do so. </w:t>
      </w:r>
      <w:r w:rsidR="004D7351" w:rsidRPr="00C16438">
        <w:t>The</w:t>
      </w:r>
      <w:r w:rsidR="00745E79" w:rsidRPr="00C16438">
        <w:t>se</w:t>
      </w:r>
      <w:r w:rsidR="004D7351" w:rsidRPr="00C16438">
        <w:t xml:space="preserve"> findings contrasted with those for pro-environmental household behaviours, where </w:t>
      </w:r>
      <w:r w:rsidR="003D75B2" w:rsidRPr="00C16438">
        <w:t>associations with environmental attitudes and concern were observed</w:t>
      </w:r>
      <w:r w:rsidR="004D7351" w:rsidRPr="00C16438">
        <w:t xml:space="preserve">. </w:t>
      </w:r>
      <w:r w:rsidR="00745E79" w:rsidRPr="00C16438">
        <w:t>Our results</w:t>
      </w:r>
      <w:r w:rsidRPr="00C16438">
        <w:t xml:space="preserve"> offer little encouragement for policies aiming to </w:t>
      </w:r>
      <w:r w:rsidR="00745E79" w:rsidRPr="00C16438">
        <w:t xml:space="preserve">reduce discretionary </w:t>
      </w:r>
      <w:r w:rsidRPr="00C16438">
        <w:t>air travel through pro-environmental advocacy</w:t>
      </w:r>
      <w:r w:rsidR="00777070" w:rsidRPr="00C16438">
        <w:t>,</w:t>
      </w:r>
      <w:r w:rsidRPr="00C16438">
        <w:t xml:space="preserve"> or </w:t>
      </w:r>
      <w:r w:rsidR="00777070" w:rsidRPr="00C16438">
        <w:t xml:space="preserve">through </w:t>
      </w:r>
      <w:r w:rsidRPr="00C16438">
        <w:t>‘</w:t>
      </w:r>
      <w:r w:rsidR="00777070" w:rsidRPr="00C16438">
        <w:t>spill-over</w:t>
      </w:r>
      <w:r w:rsidRPr="00C16438">
        <w:t>’</w:t>
      </w:r>
      <w:r w:rsidR="00777070" w:rsidRPr="00C16438">
        <w:t xml:space="preserve"> from interventions to improve environmental impacts of household routines</w:t>
      </w:r>
      <w:r w:rsidR="003D75B2" w:rsidRPr="00C16438">
        <w:t>.</w:t>
      </w:r>
    </w:p>
    <w:p w14:paraId="14FF2070" w14:textId="77777777" w:rsidR="001104F4" w:rsidRPr="00C16438" w:rsidRDefault="001104F4" w:rsidP="000C02EB">
      <w:pPr>
        <w:rPr>
          <w:b/>
        </w:rPr>
      </w:pPr>
    </w:p>
    <w:p w14:paraId="245F154F" w14:textId="77777777" w:rsidR="00453B98" w:rsidRPr="00C16438" w:rsidRDefault="00453B98" w:rsidP="000C02EB">
      <w:pPr>
        <w:rPr>
          <w:b/>
        </w:rPr>
      </w:pPr>
      <w:r w:rsidRPr="00C16438">
        <w:rPr>
          <w:b/>
        </w:rPr>
        <w:t>Key words</w:t>
      </w:r>
    </w:p>
    <w:p w14:paraId="6EC14D91" w14:textId="4C15533F" w:rsidR="00453B98" w:rsidRPr="00C16438" w:rsidRDefault="004E2502" w:rsidP="000C02EB">
      <w:proofErr w:type="gramStart"/>
      <w:r w:rsidRPr="00C16438">
        <w:t>p</w:t>
      </w:r>
      <w:r w:rsidR="00957D35" w:rsidRPr="00C16438">
        <w:t>ro-environmental</w:t>
      </w:r>
      <w:proofErr w:type="gramEnd"/>
      <w:r w:rsidR="00957D35" w:rsidRPr="00C16438">
        <w:t xml:space="preserve"> behaviour</w:t>
      </w:r>
      <w:r w:rsidR="00F96F70" w:rsidRPr="00C16438">
        <w:t xml:space="preserve">; </w:t>
      </w:r>
      <w:r w:rsidRPr="00C16438">
        <w:t>v</w:t>
      </w:r>
      <w:r w:rsidR="00F96F70" w:rsidRPr="00C16438">
        <w:t xml:space="preserve">oluntary air travel; </w:t>
      </w:r>
      <w:r w:rsidRPr="00C16438">
        <w:t>d</w:t>
      </w:r>
      <w:r w:rsidR="00D578D0" w:rsidRPr="00C16438">
        <w:t xml:space="preserve">iscretionary air travel; </w:t>
      </w:r>
      <w:r w:rsidRPr="00C16438">
        <w:t>c</w:t>
      </w:r>
      <w:r w:rsidR="00F96F70" w:rsidRPr="00C16438">
        <w:t>limate change concerns</w:t>
      </w:r>
      <w:r w:rsidR="004D7351" w:rsidRPr="00C16438">
        <w:t>; attitude-behaviour consistency</w:t>
      </w:r>
      <w:r w:rsidR="00F96F70" w:rsidRPr="00C16438">
        <w:t xml:space="preserve">. </w:t>
      </w:r>
    </w:p>
    <w:p w14:paraId="1A8C1C2A" w14:textId="77777777" w:rsidR="001104F4" w:rsidRPr="00C16438" w:rsidRDefault="001104F4" w:rsidP="000C02EB">
      <w:pPr>
        <w:rPr>
          <w:b/>
        </w:rPr>
      </w:pPr>
    </w:p>
    <w:p w14:paraId="08C993AA" w14:textId="3F878B9F" w:rsidR="006F35F4" w:rsidRPr="00C16438" w:rsidRDefault="003D75B2" w:rsidP="000C02EB">
      <w:pPr>
        <w:rPr>
          <w:b/>
        </w:rPr>
      </w:pPr>
      <w:r w:rsidRPr="00C16438">
        <w:lastRenderedPageBreak/>
        <w:t>1.</w:t>
      </w:r>
      <w:r w:rsidRPr="00C16438">
        <w:rPr>
          <w:b/>
        </w:rPr>
        <w:t xml:space="preserve"> </w:t>
      </w:r>
      <w:r w:rsidR="000C02EB" w:rsidRPr="00C16438">
        <w:rPr>
          <w:b/>
        </w:rPr>
        <w:t>Introduction</w:t>
      </w:r>
    </w:p>
    <w:p w14:paraId="38328819" w14:textId="12416FAC" w:rsidR="00966298" w:rsidRPr="00C16438" w:rsidRDefault="000C02EB" w:rsidP="00966298">
      <w:r w:rsidRPr="00C16438">
        <w:t xml:space="preserve">Air passenger transport is a major contributor to global greenhouse gas </w:t>
      </w:r>
      <w:r w:rsidR="00966298" w:rsidRPr="00C16438">
        <w:t xml:space="preserve">(GHG) </w:t>
      </w:r>
      <w:r w:rsidRPr="00C16438">
        <w:t>emissions</w:t>
      </w:r>
      <w:r w:rsidR="00D54E72" w:rsidRPr="00C16438">
        <w:t xml:space="preserve"> </w:t>
      </w:r>
      <w:r w:rsidRPr="00C16438">
        <w:t>(</w:t>
      </w:r>
      <w:proofErr w:type="spellStart"/>
      <w:r w:rsidR="00D54E72" w:rsidRPr="00C16438">
        <w:rPr>
          <w:iCs/>
        </w:rPr>
        <w:t>Gössling</w:t>
      </w:r>
      <w:proofErr w:type="spellEnd"/>
      <w:r w:rsidR="00DA527D" w:rsidRPr="00C16438">
        <w:rPr>
          <w:iCs/>
        </w:rPr>
        <w:t xml:space="preserve"> </w:t>
      </w:r>
      <w:r w:rsidR="00D54E72" w:rsidRPr="00C16438">
        <w:rPr>
          <w:iCs/>
        </w:rPr>
        <w:t>and Upham, 2009</w:t>
      </w:r>
      <w:r w:rsidRPr="00C16438">
        <w:t>) and this contribution will continue to increase in absolute and proportional terms</w:t>
      </w:r>
      <w:r w:rsidR="00D54E72" w:rsidRPr="00C16438">
        <w:t xml:space="preserve"> </w:t>
      </w:r>
      <w:r w:rsidRPr="00C16438">
        <w:t>(</w:t>
      </w:r>
      <w:r w:rsidR="00D54E72" w:rsidRPr="00C16438">
        <w:rPr>
          <w:iCs/>
        </w:rPr>
        <w:t>IATA, 2014</w:t>
      </w:r>
      <w:r w:rsidRPr="00C16438">
        <w:t xml:space="preserve">). </w:t>
      </w:r>
      <w:r w:rsidR="000749AE" w:rsidRPr="00C16438">
        <w:t>Recent aviation sector contribution</w:t>
      </w:r>
      <w:r w:rsidR="00966298" w:rsidRPr="00C16438">
        <w:t>s</w:t>
      </w:r>
      <w:r w:rsidR="000749AE" w:rsidRPr="00C16438">
        <w:t xml:space="preserve"> to global anthropogenic GHG emissions of around 3% must be viewed against a background of year</w:t>
      </w:r>
      <w:r w:rsidR="00921114" w:rsidRPr="00C16438">
        <w:t xml:space="preserve"> </w:t>
      </w:r>
      <w:r w:rsidR="000749AE" w:rsidRPr="00C16438">
        <w:t>on</w:t>
      </w:r>
      <w:r w:rsidR="00921114" w:rsidRPr="00C16438">
        <w:t xml:space="preserve"> </w:t>
      </w:r>
      <w:r w:rsidR="000749AE" w:rsidRPr="00C16438">
        <w:t xml:space="preserve">year growth in air travel, and the substantial reductions advocated by the Intergovernmental Panel on Climate Change. </w:t>
      </w:r>
      <w:r w:rsidR="00091D08" w:rsidRPr="00C16438">
        <w:t>As the industry continues to grow, a</w:t>
      </w:r>
      <w:r w:rsidR="000749AE" w:rsidRPr="00C16438">
        <w:t>viation may account for 15%-40% of global CO</w:t>
      </w:r>
      <w:r w:rsidR="000749AE" w:rsidRPr="00C16438">
        <w:rPr>
          <w:vertAlign w:val="subscript"/>
        </w:rPr>
        <w:t>2</w:t>
      </w:r>
      <w:r w:rsidR="000749AE" w:rsidRPr="00C16438">
        <w:t xml:space="preserve"> emissions by 2050</w:t>
      </w:r>
      <w:r w:rsidR="00D54E72" w:rsidRPr="00C16438">
        <w:t xml:space="preserve"> </w:t>
      </w:r>
      <w:r w:rsidR="000749AE" w:rsidRPr="00C16438">
        <w:t>(</w:t>
      </w:r>
      <w:r w:rsidR="00D54E72" w:rsidRPr="00C16438">
        <w:t xml:space="preserve">Dubois and </w:t>
      </w:r>
      <w:proofErr w:type="spellStart"/>
      <w:r w:rsidR="00D54E72" w:rsidRPr="00C16438">
        <w:t>Ceron</w:t>
      </w:r>
      <w:proofErr w:type="spellEnd"/>
      <w:r w:rsidR="00D54E72" w:rsidRPr="00C16438">
        <w:t xml:space="preserve">, 2006; </w:t>
      </w:r>
      <w:proofErr w:type="spellStart"/>
      <w:r w:rsidR="00D54E72" w:rsidRPr="00C16438">
        <w:rPr>
          <w:iCs/>
        </w:rPr>
        <w:t>Gössling</w:t>
      </w:r>
      <w:proofErr w:type="spellEnd"/>
      <w:r w:rsidR="00D54E72" w:rsidRPr="00C16438">
        <w:rPr>
          <w:iCs/>
        </w:rPr>
        <w:t xml:space="preserve"> and </w:t>
      </w:r>
      <w:proofErr w:type="spellStart"/>
      <w:r w:rsidR="00D54E72" w:rsidRPr="00C16438">
        <w:rPr>
          <w:iCs/>
        </w:rPr>
        <w:t>Peeters</w:t>
      </w:r>
      <w:proofErr w:type="spellEnd"/>
      <w:r w:rsidR="00D54E72" w:rsidRPr="00C16438">
        <w:rPr>
          <w:iCs/>
        </w:rPr>
        <w:t>, 2007</w:t>
      </w:r>
      <w:r w:rsidR="000749AE" w:rsidRPr="00C16438">
        <w:t xml:space="preserve">). </w:t>
      </w:r>
      <w:r w:rsidR="00091D08" w:rsidRPr="00C16438">
        <w:t>Widespread air travel in industrialised countries contributes to high per capita GHG emissions; (the OECD average in 2012 was 12.47 tonnes/capita). For example, CO</w:t>
      </w:r>
      <w:r w:rsidR="00091D08" w:rsidRPr="00C16438">
        <w:rPr>
          <w:vertAlign w:val="subscript"/>
        </w:rPr>
        <w:t>2</w:t>
      </w:r>
      <w:r w:rsidR="00091D08" w:rsidRPr="00C16438">
        <w:t xml:space="preserve"> emissions per passenger on a return trip from Europe to Thailand (2tCO</w:t>
      </w:r>
      <w:r w:rsidR="00091D08" w:rsidRPr="00C16438">
        <w:rPr>
          <w:vertAlign w:val="subscript"/>
        </w:rPr>
        <w:t>2</w:t>
      </w:r>
      <w:r w:rsidR="00091D08" w:rsidRPr="00C16438">
        <w:t>) equate to about half the global per capita annual average (</w:t>
      </w:r>
      <w:proofErr w:type="spellStart"/>
      <w:r w:rsidR="00091D08" w:rsidRPr="00C16438">
        <w:rPr>
          <w:iCs/>
        </w:rPr>
        <w:t>Gössling</w:t>
      </w:r>
      <w:proofErr w:type="spellEnd"/>
      <w:r w:rsidR="00091D08" w:rsidRPr="00C16438">
        <w:rPr>
          <w:iCs/>
        </w:rPr>
        <w:t xml:space="preserve"> and Upham, 2009</w:t>
      </w:r>
      <w:r w:rsidR="00091D08" w:rsidRPr="00C16438">
        <w:t>). One potentially promising initiative was the inclusion of aviation in the EU’s carbon trading scheme in 2012. However, t</w:t>
      </w:r>
      <w:r w:rsidR="000749AE" w:rsidRPr="00C16438">
        <w:t xml:space="preserve">he vast bulk of any mitigation resulting from </w:t>
      </w:r>
      <w:r w:rsidR="00091D08" w:rsidRPr="00C16438">
        <w:t xml:space="preserve">this </w:t>
      </w:r>
      <w:r w:rsidR="00DF3B60" w:rsidRPr="00C16438">
        <w:t>is likely to</w:t>
      </w:r>
      <w:r w:rsidR="000749AE" w:rsidRPr="00C16438">
        <w:t xml:space="preserve"> be in other included sectors</w:t>
      </w:r>
      <w:r w:rsidR="00835558" w:rsidRPr="00C16438">
        <w:t xml:space="preserve"> due to the relative cost of reducing emissions in aviation</w:t>
      </w:r>
      <w:r w:rsidR="00DA527D" w:rsidRPr="00C16438">
        <w:t xml:space="preserve"> </w:t>
      </w:r>
      <w:r w:rsidR="000749AE" w:rsidRPr="00C16438">
        <w:t>(</w:t>
      </w:r>
      <w:r w:rsidR="00DA527D" w:rsidRPr="00C16438">
        <w:rPr>
          <w:iCs/>
        </w:rPr>
        <w:t xml:space="preserve">Van </w:t>
      </w:r>
      <w:proofErr w:type="spellStart"/>
      <w:r w:rsidR="00DA527D" w:rsidRPr="00C16438">
        <w:rPr>
          <w:iCs/>
        </w:rPr>
        <w:t>Renssen</w:t>
      </w:r>
      <w:proofErr w:type="spellEnd"/>
      <w:r w:rsidR="00DA527D" w:rsidRPr="00C16438">
        <w:rPr>
          <w:iCs/>
        </w:rPr>
        <w:t>, 2012</w:t>
      </w:r>
      <w:r w:rsidR="000749AE" w:rsidRPr="00C16438">
        <w:t xml:space="preserve">). </w:t>
      </w:r>
      <w:r w:rsidR="00091D08" w:rsidRPr="00C16438">
        <w:t>No reductions are anticipated in passenger numbers. In the case of the UK, the government predicts passenger traffic</w:t>
      </w:r>
      <w:r w:rsidR="00231BC1" w:rsidRPr="00C16438">
        <w:t xml:space="preserve"> will</w:t>
      </w:r>
      <w:r w:rsidR="00091D08" w:rsidRPr="00C16438">
        <w:t xml:space="preserve"> </w:t>
      </w:r>
      <w:r w:rsidR="000749AE" w:rsidRPr="00C16438">
        <w:t>rise from 219 million in 2011, to 445 million by 2050, with CO</w:t>
      </w:r>
      <w:r w:rsidR="000749AE" w:rsidRPr="00C16438">
        <w:rPr>
          <w:vertAlign w:val="subscript"/>
        </w:rPr>
        <w:t>2</w:t>
      </w:r>
      <w:r w:rsidR="000749AE" w:rsidRPr="00C16438">
        <w:t xml:space="preserve"> emissions from UK departure flights increasing from 33.3 to 47 MtCO</w:t>
      </w:r>
      <w:r w:rsidR="000749AE" w:rsidRPr="00C16438">
        <w:rPr>
          <w:vertAlign w:val="subscript"/>
        </w:rPr>
        <w:t>2</w:t>
      </w:r>
      <w:r w:rsidR="00DA527D" w:rsidRPr="00C16438">
        <w:t xml:space="preserve"> (Department for Transport, 2013)</w:t>
      </w:r>
      <w:r w:rsidR="000749AE" w:rsidRPr="00C16438">
        <w:t xml:space="preserve">. </w:t>
      </w:r>
      <w:r w:rsidR="002E681F" w:rsidRPr="00C16438">
        <w:t xml:space="preserve">Despite the expectation of rising air passenger </w:t>
      </w:r>
      <w:r w:rsidR="009F5215" w:rsidRPr="00C16438">
        <w:t>numbers</w:t>
      </w:r>
      <w:r w:rsidR="002E681F" w:rsidRPr="00C16438">
        <w:t xml:space="preserve">, there is increasing interest in the potential for policy initiatives to promote more environmentally sustainable behaviour.  </w:t>
      </w:r>
    </w:p>
    <w:p w14:paraId="059BE86C" w14:textId="0AF66B16" w:rsidR="000749AE" w:rsidRPr="00C16438" w:rsidRDefault="000749AE" w:rsidP="000749AE">
      <w:r w:rsidRPr="00C16438">
        <w:t>Recent UK governments have expressed a strong preference for non-regulatory policy tools with regard to behaviour change interventions</w:t>
      </w:r>
      <w:r w:rsidR="005C4B8E" w:rsidRPr="00C16438">
        <w:t>,</w:t>
      </w:r>
      <w:r w:rsidRPr="00C16438">
        <w:t xml:space="preserve"> which are claimed to encourage, support and enable people to make better choices for themselves whilst respecting individual freedom</w:t>
      </w:r>
      <w:r w:rsidR="00DA527D" w:rsidRPr="00C16438">
        <w:rPr>
          <w:iCs/>
        </w:rPr>
        <w:t xml:space="preserve"> (Cabinet Office, 2011).</w:t>
      </w:r>
      <w:r w:rsidRPr="00C16438">
        <w:t xml:space="preserve"> Such policies are said to contrast with legislation and taxation measures, which </w:t>
      </w:r>
      <w:r w:rsidR="00575622">
        <w:t>may be</w:t>
      </w:r>
      <w:r w:rsidRPr="00C16438">
        <w:t xml:space="preserve"> ineffective or damaging </w:t>
      </w:r>
      <w:r w:rsidR="00DA527D" w:rsidRPr="00C16438">
        <w:t>(House of Lords, 2011)</w:t>
      </w:r>
      <w:r w:rsidRPr="00C16438">
        <w:t>. Consistent with this approach, the Centre of Expertise on Influencing Behaviours within the UK government’s Department for the Environment, Food and Rural Affairs produced a Framework for Sustainable Lifestyles</w:t>
      </w:r>
      <w:r w:rsidR="00DA527D" w:rsidRPr="00C16438">
        <w:t xml:space="preserve"> (DEFRA, 2011) </w:t>
      </w:r>
      <w:r w:rsidRPr="00C16438">
        <w:t>which identified ‘Making the most of lower-carbon alternatives to flying, for example trains’ as a key behavioural target. The conflict between the immediate benefits to the individual from flying for tourism/recreation and negative consequences to the collective from climate change</w:t>
      </w:r>
      <w:r w:rsidR="00DA527D" w:rsidRPr="00C16438">
        <w:t xml:space="preserve"> (Bohr, 2014)</w:t>
      </w:r>
      <w:r w:rsidRPr="00C16438">
        <w:t xml:space="preserve"> often remains unaddressed.</w:t>
      </w:r>
      <w:r w:rsidR="004270A9" w:rsidRPr="00C16438">
        <w:t xml:space="preserve"> At the European level, debate is premised on the absence of any widely communicated social norms on how much air travel is acceptable, and the related political implausibility of limiting currently available options, or even regulating to restrict the advertisement and marketing of holiday flights (</w:t>
      </w:r>
      <w:proofErr w:type="spellStart"/>
      <w:r w:rsidR="004270A9" w:rsidRPr="00C16438">
        <w:t>Umpfenbach</w:t>
      </w:r>
      <w:proofErr w:type="spellEnd"/>
      <w:r w:rsidR="004270A9" w:rsidRPr="00C16438">
        <w:t xml:space="preserve">, 2014). </w:t>
      </w:r>
      <w:r w:rsidRPr="00C16438">
        <w:t xml:space="preserve">  </w:t>
      </w:r>
    </w:p>
    <w:p w14:paraId="493039B2" w14:textId="111F794D" w:rsidR="00453B98" w:rsidRPr="00C16438" w:rsidRDefault="000749AE" w:rsidP="000749AE">
      <w:r w:rsidRPr="00C16438">
        <w:t xml:space="preserve">Given this policy background, it is essential to quantify the </w:t>
      </w:r>
      <w:r w:rsidR="000B296A" w:rsidRPr="00C16438">
        <w:t xml:space="preserve">potential </w:t>
      </w:r>
      <w:r w:rsidRPr="00C16438">
        <w:t>links and spill-over</w:t>
      </w:r>
      <w:r w:rsidR="000B296A" w:rsidRPr="00C16438">
        <w:t>s</w:t>
      </w:r>
      <w:r w:rsidRPr="00C16438">
        <w:t xml:space="preserve"> between pro-environmental attitudes and behaviours. </w:t>
      </w:r>
      <w:r w:rsidR="00966298" w:rsidRPr="00C16438">
        <w:t>Air travel is generally for either work-related</w:t>
      </w:r>
      <w:r w:rsidR="00E44DFC" w:rsidRPr="00C16438">
        <w:t>,</w:t>
      </w:r>
      <w:r w:rsidR="00966298" w:rsidRPr="00C16438">
        <w:t xml:space="preserve"> or discretionary</w:t>
      </w:r>
      <w:r w:rsidR="00E44DFC" w:rsidRPr="00C16438">
        <w:t xml:space="preserve"> </w:t>
      </w:r>
      <w:r w:rsidR="000346EA" w:rsidRPr="00C16438">
        <w:t xml:space="preserve">purposes </w:t>
      </w:r>
      <w:r w:rsidR="00E44DFC" w:rsidRPr="00C16438">
        <w:t>(e.g. holidays, social visits),</w:t>
      </w:r>
      <w:r w:rsidR="00966298" w:rsidRPr="00C16438">
        <w:t xml:space="preserve"> with the latter arguably more subject to individual control. </w:t>
      </w:r>
      <w:r w:rsidR="00E44DFC" w:rsidRPr="00C16438">
        <w:t>Arguably</w:t>
      </w:r>
      <w:r w:rsidR="00966298" w:rsidRPr="00C16438">
        <w:t xml:space="preserve">, people with more pro-environmental attitudes, concern about climate change, and engagement in pro-environmental household behaviours will </w:t>
      </w:r>
      <w:r w:rsidR="00E44DFC" w:rsidRPr="00C16438">
        <w:t xml:space="preserve">be more likely to also </w:t>
      </w:r>
      <w:r w:rsidR="00966298" w:rsidRPr="00C16438">
        <w:t>avoid or reduce discretionary flights</w:t>
      </w:r>
      <w:r w:rsidR="00DA527D" w:rsidRPr="00C16438">
        <w:t xml:space="preserve"> (</w:t>
      </w:r>
      <w:proofErr w:type="spellStart"/>
      <w:r w:rsidR="00DA527D" w:rsidRPr="00C16438">
        <w:t>Kroesen</w:t>
      </w:r>
      <w:proofErr w:type="spellEnd"/>
      <w:r w:rsidR="00DA527D" w:rsidRPr="00C16438">
        <w:t>, 2013)</w:t>
      </w:r>
      <w:r w:rsidR="006F77F7" w:rsidRPr="00C16438">
        <w:t>.</w:t>
      </w:r>
      <w:r w:rsidR="00C13A7C" w:rsidRPr="00C16438">
        <w:t xml:space="preserve"> </w:t>
      </w:r>
      <w:r w:rsidR="006F77F7" w:rsidRPr="00C16438">
        <w:t>T</w:t>
      </w:r>
      <w:r w:rsidR="00C13A7C" w:rsidRPr="00C16438">
        <w:t xml:space="preserve">his ‘pro-environmental consistency hypothesis’ is the subject of the current study. There is some support from pro-environmental engagement in other contexts for </w:t>
      </w:r>
      <w:r w:rsidR="001E4DF3" w:rsidRPr="00C16438">
        <w:t>the idea</w:t>
      </w:r>
      <w:r w:rsidRPr="00C16438">
        <w:t xml:space="preserve"> </w:t>
      </w:r>
      <w:r w:rsidR="00400BC2" w:rsidRPr="00C16438">
        <w:t>that</w:t>
      </w:r>
      <w:r w:rsidR="001E4DF3" w:rsidRPr="00C16438">
        <w:t xml:space="preserve"> different environmentally beneficial behaviours are motivated by common pro-environmental values and concern</w:t>
      </w:r>
      <w:r w:rsidR="00DA527D" w:rsidRPr="00C16438">
        <w:t xml:space="preserve"> (</w:t>
      </w:r>
      <w:proofErr w:type="spellStart"/>
      <w:r w:rsidR="00DA527D" w:rsidRPr="00C16438">
        <w:rPr>
          <w:rFonts w:ascii="Calibri" w:eastAsia="SimSun" w:hAnsi="Calibri" w:cs="Arial"/>
          <w:iCs/>
          <w:lang w:eastAsia="zh-CN"/>
        </w:rPr>
        <w:t>Thøgersen</w:t>
      </w:r>
      <w:proofErr w:type="spellEnd"/>
      <w:r w:rsidR="00DA527D" w:rsidRPr="00C16438">
        <w:rPr>
          <w:rFonts w:ascii="Calibri" w:eastAsia="SimSun" w:hAnsi="Calibri" w:cs="Arial"/>
          <w:iCs/>
          <w:lang w:eastAsia="zh-CN"/>
        </w:rPr>
        <w:t xml:space="preserve"> and </w:t>
      </w:r>
      <w:proofErr w:type="spellStart"/>
      <w:r w:rsidR="00DA527D" w:rsidRPr="00C16438">
        <w:rPr>
          <w:rFonts w:ascii="Calibri" w:eastAsia="SimSun" w:hAnsi="Calibri" w:cs="Arial"/>
          <w:iCs/>
          <w:lang w:eastAsia="zh-CN"/>
        </w:rPr>
        <w:t>Ölander</w:t>
      </w:r>
      <w:proofErr w:type="spellEnd"/>
      <w:r w:rsidR="00DA527D" w:rsidRPr="00C16438">
        <w:rPr>
          <w:rFonts w:ascii="Calibri" w:eastAsia="SimSun" w:hAnsi="Calibri" w:cs="Arial"/>
          <w:iCs/>
          <w:lang w:eastAsia="zh-CN"/>
        </w:rPr>
        <w:t>, 2006)</w:t>
      </w:r>
      <w:r w:rsidR="001E4DF3" w:rsidRPr="00C16438">
        <w:t>.</w:t>
      </w:r>
      <w:r w:rsidR="00C13A7C" w:rsidRPr="00C16438">
        <w:t xml:space="preserve"> S</w:t>
      </w:r>
      <w:r w:rsidRPr="00C16438">
        <w:t>ome studies report a positive association between pro-environmental attitudes, including concerns about climate change, and various pro-environmental behaviours</w:t>
      </w:r>
      <w:r w:rsidR="00DA527D" w:rsidRPr="00C16438">
        <w:rPr>
          <w:vertAlign w:val="superscript"/>
        </w:rPr>
        <w:t xml:space="preserve"> </w:t>
      </w:r>
      <w:r w:rsidR="00DA527D" w:rsidRPr="00C16438">
        <w:t>(</w:t>
      </w:r>
      <w:r w:rsidR="00DA527D" w:rsidRPr="00C16438">
        <w:rPr>
          <w:iCs/>
        </w:rPr>
        <w:t>Ortega-</w:t>
      </w:r>
      <w:proofErr w:type="spellStart"/>
      <w:r w:rsidR="00DA527D" w:rsidRPr="00C16438">
        <w:rPr>
          <w:iCs/>
        </w:rPr>
        <w:t>Egea</w:t>
      </w:r>
      <w:proofErr w:type="spellEnd"/>
      <w:r w:rsidR="00DA527D" w:rsidRPr="00C16438">
        <w:rPr>
          <w:iCs/>
        </w:rPr>
        <w:t xml:space="preserve">, et al., 2014; </w:t>
      </w:r>
      <w:proofErr w:type="spellStart"/>
      <w:r w:rsidR="00DA527D" w:rsidRPr="00C16438">
        <w:rPr>
          <w:iCs/>
        </w:rPr>
        <w:t>Whitmarsh</w:t>
      </w:r>
      <w:proofErr w:type="spellEnd"/>
      <w:r w:rsidR="00DA527D" w:rsidRPr="00C16438">
        <w:rPr>
          <w:iCs/>
        </w:rPr>
        <w:t xml:space="preserve"> and O’Neill, 2010; O’Connor et al., 1999)</w:t>
      </w:r>
      <w:r w:rsidRPr="00C16438">
        <w:t>. Nevertheless, results are inconsisten</w:t>
      </w:r>
      <w:r w:rsidR="009B09FA" w:rsidRPr="00C16438">
        <w:t>t and evidence of an ‘attitude-</w:t>
      </w:r>
      <w:r w:rsidRPr="00C16438">
        <w:t>behaviour gap’ has also been reported</w:t>
      </w:r>
      <w:r w:rsidR="00DA527D" w:rsidRPr="00C16438">
        <w:t xml:space="preserve"> (</w:t>
      </w:r>
      <w:proofErr w:type="spellStart"/>
      <w:r w:rsidR="00DA527D" w:rsidRPr="00C16438">
        <w:rPr>
          <w:iCs/>
        </w:rPr>
        <w:t>Lorenzoni</w:t>
      </w:r>
      <w:proofErr w:type="spellEnd"/>
      <w:r w:rsidR="00DA527D" w:rsidRPr="00C16438">
        <w:rPr>
          <w:iCs/>
        </w:rPr>
        <w:t xml:space="preserve"> et al., 2007)</w:t>
      </w:r>
      <w:r w:rsidRPr="00C16438">
        <w:t xml:space="preserve">. Furthermore, very little </w:t>
      </w:r>
      <w:r w:rsidRPr="00C16438">
        <w:lastRenderedPageBreak/>
        <w:t>research has examined the relationship between routine pro-environmental behaviours in the home, the focus of government behaviour change messages</w:t>
      </w:r>
      <w:r w:rsidR="00DA527D" w:rsidRPr="00C16438">
        <w:t xml:space="preserve"> in the UK (DEFRA, 2011)</w:t>
      </w:r>
      <w:r w:rsidRPr="00C16438">
        <w:t xml:space="preserve">, and discretionary air travel. </w:t>
      </w:r>
    </w:p>
    <w:p w14:paraId="5A223FEC" w14:textId="5AF245DE" w:rsidR="00E71380" w:rsidRPr="00C16438" w:rsidRDefault="000749AE" w:rsidP="00E71380">
      <w:r w:rsidRPr="00C16438">
        <w:t xml:space="preserve">Of the few small scale and qualitative studies that have begun to address this issue, results </w:t>
      </w:r>
      <w:r w:rsidR="007466F3" w:rsidRPr="00C16438">
        <w:t xml:space="preserve">have been mixed. Some showed </w:t>
      </w:r>
      <w:r w:rsidRPr="00C16438">
        <w:t xml:space="preserve">no </w:t>
      </w:r>
      <w:r w:rsidR="00F05C65" w:rsidRPr="00C16438">
        <w:t>association between</w:t>
      </w:r>
      <w:r w:rsidRPr="00C16438">
        <w:t xml:space="preserve"> pro-environmental attitudes and household behaviours</w:t>
      </w:r>
      <w:r w:rsidR="00F05C65" w:rsidRPr="00C16438">
        <w:t>,</w:t>
      </w:r>
      <w:r w:rsidRPr="00C16438">
        <w:t xml:space="preserve"> </w:t>
      </w:r>
      <w:r w:rsidR="00F05C65" w:rsidRPr="00C16438">
        <w:t>and</w:t>
      </w:r>
      <w:r w:rsidRPr="00C16438">
        <w:t xml:space="preserve"> non-work related flights</w:t>
      </w:r>
      <w:r w:rsidR="00DA527D" w:rsidRPr="00C16438">
        <w:t xml:space="preserve"> (</w:t>
      </w:r>
      <w:r w:rsidR="00DA527D" w:rsidRPr="00C16438">
        <w:rPr>
          <w:iCs/>
        </w:rPr>
        <w:t xml:space="preserve">Cohen et al., 2013; </w:t>
      </w:r>
      <w:proofErr w:type="spellStart"/>
      <w:r w:rsidR="00F05C65" w:rsidRPr="00C16438">
        <w:t>Kroesen</w:t>
      </w:r>
      <w:proofErr w:type="spellEnd"/>
      <w:r w:rsidR="00F05C65" w:rsidRPr="00C16438">
        <w:t xml:space="preserve">, 2013; </w:t>
      </w:r>
      <w:proofErr w:type="spellStart"/>
      <w:r w:rsidR="00DA527D" w:rsidRPr="00C16438">
        <w:rPr>
          <w:iCs/>
        </w:rPr>
        <w:t>McKercher</w:t>
      </w:r>
      <w:proofErr w:type="spellEnd"/>
      <w:r w:rsidR="00DA527D" w:rsidRPr="00C16438">
        <w:rPr>
          <w:iCs/>
        </w:rPr>
        <w:t xml:space="preserve"> et al., 2010; </w:t>
      </w:r>
      <w:proofErr w:type="spellStart"/>
      <w:r w:rsidR="00DA527D" w:rsidRPr="00C16438">
        <w:rPr>
          <w:iCs/>
        </w:rPr>
        <w:t>Randles</w:t>
      </w:r>
      <w:proofErr w:type="spellEnd"/>
      <w:r w:rsidR="00DA527D" w:rsidRPr="00C16438">
        <w:rPr>
          <w:iCs/>
        </w:rPr>
        <w:t xml:space="preserve"> et al., 2009)</w:t>
      </w:r>
      <w:r w:rsidRPr="00C16438">
        <w:t>, or even a negative association, with more concerned individuals flying more</w:t>
      </w:r>
      <w:r w:rsidR="00DA527D" w:rsidRPr="00C16438">
        <w:t xml:space="preserve"> (</w:t>
      </w:r>
      <w:r w:rsidR="00DA527D" w:rsidRPr="00C16438">
        <w:rPr>
          <w:iCs/>
        </w:rPr>
        <w:t>Barr et al., 2011)</w:t>
      </w:r>
      <w:r w:rsidR="007466F3" w:rsidRPr="00C16438">
        <w:rPr>
          <w:iCs/>
        </w:rPr>
        <w:t>, though lower flight frequency amongst those with a more pro-environmental worldview has also been reported (</w:t>
      </w:r>
      <w:r w:rsidR="007466F3" w:rsidRPr="00C16438">
        <w:rPr>
          <w:rFonts w:cs="Arial"/>
        </w:rPr>
        <w:t>Davison et al., 2014)</w:t>
      </w:r>
      <w:r w:rsidRPr="00C16438">
        <w:t xml:space="preserve">. Although suggestive, the small sample sizes and inability to control for a host of </w:t>
      </w:r>
      <w:r w:rsidR="000346EA" w:rsidRPr="00C16438">
        <w:t xml:space="preserve">potentially relevant </w:t>
      </w:r>
      <w:r w:rsidRPr="00C16438">
        <w:t xml:space="preserve">socio-demographic and psychological variables make interpreting these findings difficult. The present study extended this line of research by using secondary datasets from England (Climate Change and Transport Choices, CCTC, n = 3,923) and the UK (British Household Panel Survey, BHPS Wave 18, n = </w:t>
      </w:r>
      <w:r w:rsidRPr="00C16438">
        <w:rPr>
          <w:iCs/>
        </w:rPr>
        <w:t>14,419</w:t>
      </w:r>
      <w:r w:rsidRPr="00C16438">
        <w:t xml:space="preserve">) to both make national population level estimates of any relationships, and control for a wide range of potential confounders. </w:t>
      </w:r>
      <w:r w:rsidR="00E71380" w:rsidRPr="00C16438">
        <w:t>Both datasets allowed estimation of associations between flight behaviour, and pro-environmental attitudes</w:t>
      </w:r>
      <w:r w:rsidRPr="00C16438">
        <w:t xml:space="preserve"> </w:t>
      </w:r>
      <w:r w:rsidR="00E71380" w:rsidRPr="00C16438">
        <w:t xml:space="preserve">and concern about climate change, and the BHPS further allowed estimation of associations between flight behaviour and household behaviours. Both datasets allowed adjusted models to control for the effects of socio-demographic factors, and the BHPS further allowed control on relevant </w:t>
      </w:r>
      <w:r w:rsidR="00745E79" w:rsidRPr="00C16438">
        <w:t xml:space="preserve">psychological factors and </w:t>
      </w:r>
      <w:r w:rsidR="00E71380" w:rsidRPr="00C16438">
        <w:t xml:space="preserve">personality traits. </w:t>
      </w:r>
    </w:p>
    <w:p w14:paraId="6EFB2DE7" w14:textId="76855C0C" w:rsidR="000B296A" w:rsidRPr="00C16438" w:rsidRDefault="003D75B2" w:rsidP="00E71380">
      <w:r w:rsidRPr="00C16438">
        <w:t>1.1</w:t>
      </w:r>
      <w:r w:rsidR="00E9192C" w:rsidRPr="00C16438">
        <w:t>.</w:t>
      </w:r>
      <w:r w:rsidRPr="00C16438">
        <w:t xml:space="preserve"> </w:t>
      </w:r>
      <w:r w:rsidR="00F45BA5" w:rsidRPr="00C16438">
        <w:rPr>
          <w:i/>
        </w:rPr>
        <w:t xml:space="preserve">Estimating flying behaviour and </w:t>
      </w:r>
      <w:r w:rsidR="000B296A" w:rsidRPr="00C16438">
        <w:rPr>
          <w:i/>
        </w:rPr>
        <w:t>pro-environmentalism</w:t>
      </w:r>
    </w:p>
    <w:p w14:paraId="299A2AA0" w14:textId="0B5285DA" w:rsidR="002461AE" w:rsidRPr="00C16438" w:rsidRDefault="00F45BA5" w:rsidP="00A74FAE">
      <w:r w:rsidRPr="00C16438">
        <w:t>Using self-report data</w:t>
      </w:r>
      <w:r w:rsidR="00431D6B" w:rsidRPr="00C16438">
        <w:t>,</w:t>
      </w:r>
      <w:r w:rsidRPr="00C16438">
        <w:t xml:space="preserve"> the current work considered two aspects of voluntary (or non-work related) flying behaviour: a) </w:t>
      </w:r>
      <w:r w:rsidR="003C4DA1" w:rsidRPr="00C16438">
        <w:t xml:space="preserve">people who </w:t>
      </w:r>
      <w:r w:rsidR="00431D6B" w:rsidRPr="00C16438">
        <w:t>abstain,</w:t>
      </w:r>
      <w:r w:rsidR="003C4DA1" w:rsidRPr="00C16438">
        <w:t xml:space="preserve"> compared to people who don’t</w:t>
      </w:r>
      <w:r w:rsidRPr="00C16438">
        <w:t xml:space="preserve">, and b) </w:t>
      </w:r>
      <w:r w:rsidR="004235B5">
        <w:t>distances flown by those with a propensity to take discretionary flights</w:t>
      </w:r>
      <w:r w:rsidRPr="00C16438">
        <w:t>. Given that GHG emission</w:t>
      </w:r>
      <w:r w:rsidR="00734116" w:rsidRPr="00C16438">
        <w:t>s</w:t>
      </w:r>
      <w:r w:rsidRPr="00C16438">
        <w:t xml:space="preserve"> are related to distance flown, we felt that it was important to explore not simply whether ‘greener’ citizens flew less frequently, but also whether they tend</w:t>
      </w:r>
      <w:r w:rsidR="00734116" w:rsidRPr="00C16438">
        <w:t>ed</w:t>
      </w:r>
      <w:r w:rsidRPr="00C16438">
        <w:t xml:space="preserve"> to fly less far. In terms of pro-environmentalism we considered individuals’: a) general pro-environmental</w:t>
      </w:r>
      <w:r w:rsidR="00A87742" w:rsidRPr="00C16438">
        <w:t xml:space="preserve"> attitudes</w:t>
      </w:r>
      <w:r w:rsidRPr="00C16438">
        <w:t xml:space="preserve"> (e.g. </w:t>
      </w:r>
      <w:r w:rsidR="00C8386D" w:rsidRPr="00C16438">
        <w:t>how important it is to do things that are environmentally friendly</w:t>
      </w:r>
      <w:r w:rsidR="008A5CFC" w:rsidRPr="00C16438">
        <w:t>)</w:t>
      </w:r>
      <w:r w:rsidRPr="00C16438">
        <w:t xml:space="preserve">; b) concern about the consequences of climate change (e.g. flooding); and c) </w:t>
      </w:r>
      <w:r w:rsidR="002461AE" w:rsidRPr="00C16438">
        <w:t xml:space="preserve">frequency of </w:t>
      </w:r>
      <w:r w:rsidRPr="00C16438">
        <w:t xml:space="preserve">household related pro-environmental behaviours (e.g. </w:t>
      </w:r>
      <w:r w:rsidR="002461AE" w:rsidRPr="00C16438">
        <w:t xml:space="preserve">avoiding </w:t>
      </w:r>
      <w:r w:rsidR="00A1207B" w:rsidRPr="00C16438">
        <w:t xml:space="preserve">products with </w:t>
      </w:r>
      <w:r w:rsidR="002461AE" w:rsidRPr="00C16438">
        <w:t>excess packaging</w:t>
      </w:r>
      <w:r w:rsidRPr="00C16438">
        <w:t xml:space="preserve">). Distinguishing between these three elements of pro-environmentalism is consistent with previous work.  </w:t>
      </w:r>
      <w:r w:rsidR="00C85970" w:rsidRPr="00C16438">
        <w:t>For example, p</w:t>
      </w:r>
      <w:r w:rsidR="00E71380" w:rsidRPr="00C16438">
        <w:t>erceptions of the threat that climate change poses</w:t>
      </w:r>
      <w:r w:rsidR="003B317E" w:rsidRPr="00C16438">
        <w:t>,</w:t>
      </w:r>
      <w:r w:rsidR="00E71380" w:rsidRPr="00C16438">
        <w:t xml:space="preserve"> have been shown to be positively associated with pro-environmental behaviour</w:t>
      </w:r>
      <w:r w:rsidR="003B317E" w:rsidRPr="00C16438">
        <w:t>al</w:t>
      </w:r>
      <w:r w:rsidR="00E71380" w:rsidRPr="00C16438">
        <w:t xml:space="preserve"> intention</w:t>
      </w:r>
      <w:r w:rsidR="003B317E" w:rsidRPr="00C16438">
        <w:t>s</w:t>
      </w:r>
      <w:r w:rsidR="00E71380" w:rsidRPr="00C16438">
        <w:t xml:space="preserve"> after accounting for the effect of pro-environmental attitude</w:t>
      </w:r>
      <w:r w:rsidR="003B317E" w:rsidRPr="00C16438">
        <w:t>s</w:t>
      </w:r>
      <w:r w:rsidR="00E71380" w:rsidRPr="00C16438">
        <w:t xml:space="preserve"> in general</w:t>
      </w:r>
      <w:r w:rsidR="00FB4BD7" w:rsidRPr="00C16438">
        <w:t xml:space="preserve"> (O’Connor et al., 1999)</w:t>
      </w:r>
      <w:r w:rsidR="00E71380" w:rsidRPr="00C16438">
        <w:t xml:space="preserve">. </w:t>
      </w:r>
      <w:r w:rsidR="003F311B" w:rsidRPr="00C16438">
        <w:t>If the pro-environmental consistency hypothesis is correct, those who show greater tendencies towards pro-environmentalism on the</w:t>
      </w:r>
      <w:r w:rsidR="009101A6" w:rsidRPr="00C16438">
        <w:t xml:space="preserve">se </w:t>
      </w:r>
      <w:r w:rsidR="003F311B" w:rsidRPr="00C16438">
        <w:t xml:space="preserve">indicators should </w:t>
      </w:r>
      <w:r w:rsidR="00B11DC8" w:rsidRPr="00C16438">
        <w:t xml:space="preserve">also </w:t>
      </w:r>
      <w:r w:rsidR="003F311B" w:rsidRPr="00C16438">
        <w:t xml:space="preserve">exhibit less discretionary flying behaviour. </w:t>
      </w:r>
    </w:p>
    <w:p w14:paraId="559307BE" w14:textId="0087AE82" w:rsidR="003F311B" w:rsidRPr="00C16438" w:rsidRDefault="008504C4" w:rsidP="00A74FAE">
      <w:r w:rsidRPr="00C16438">
        <w:rPr>
          <w:iCs/>
        </w:rPr>
        <w:t xml:space="preserve">Since we are using secondary data in the current analysis we were unable to explore and test extant theories concerning the antecedents of pro-environmental attitudes and behaviours (e.g. </w:t>
      </w:r>
      <w:r w:rsidRPr="00C16438">
        <w:t>the Theory of Planned Behaviour (</w:t>
      </w:r>
      <w:proofErr w:type="spellStart"/>
      <w:r w:rsidRPr="00C16438">
        <w:t>Ajzen</w:t>
      </w:r>
      <w:proofErr w:type="spellEnd"/>
      <w:r w:rsidRPr="00C16438">
        <w:t>, 1991), Value-Belief-Norm theory (Stern, 2000), the Comprehensive Action Determination Model (</w:t>
      </w:r>
      <w:proofErr w:type="spellStart"/>
      <w:r w:rsidRPr="00C16438">
        <w:t>Klöckner</w:t>
      </w:r>
      <w:proofErr w:type="spellEnd"/>
      <w:r w:rsidRPr="00C16438">
        <w:t xml:space="preserve"> and </w:t>
      </w:r>
      <w:proofErr w:type="spellStart"/>
      <w:r w:rsidRPr="00C16438">
        <w:rPr>
          <w:rFonts w:cs="Arial"/>
        </w:rPr>
        <w:t>Blöbaum</w:t>
      </w:r>
      <w:proofErr w:type="spellEnd"/>
      <w:r w:rsidRPr="00C16438">
        <w:rPr>
          <w:rFonts w:cs="Arial"/>
        </w:rPr>
        <w:t xml:space="preserve">, 2010), and the Stage Model of Self-regulated Behavioural Change (Bamberg 2013a)), including those used to explore other </w:t>
      </w:r>
      <w:r w:rsidRPr="00C16438">
        <w:rPr>
          <w:iCs/>
        </w:rPr>
        <w:t xml:space="preserve">environmentally-related travel behaviours, such as car use (e.g. </w:t>
      </w:r>
      <w:proofErr w:type="spellStart"/>
      <w:r w:rsidRPr="00C16438">
        <w:rPr>
          <w:iCs/>
        </w:rPr>
        <w:t>Anable</w:t>
      </w:r>
      <w:proofErr w:type="spellEnd"/>
      <w:r w:rsidRPr="00C16438">
        <w:rPr>
          <w:iCs/>
        </w:rPr>
        <w:t>, 2005; Bamberg, 2013b</w:t>
      </w:r>
      <w:r w:rsidRPr="00C16438">
        <w:t xml:space="preserve">), because data on some of the relevant variables were not collected. In consequence this work was not designed to test a theoretical model or framework as applied to flying behaviour, but rather attempted to identify variables in the datasets we used here that could act as markers or proxies for the kind of variables discussed in these theories. In many cases suitable proxies simply did not exist (e.g. personal norms or perceived behavioural control) and thus our work is unable to speak to these </w:t>
      </w:r>
      <w:r w:rsidRPr="00C16438">
        <w:lastRenderedPageBreak/>
        <w:t>constructs. Nonetheless, we were able to identify variables in the datasets that were pertinent to issues such as values, personality, and constraints on behaviour (e.g. income), that have been explored in previous work on pro-environmentalism and below we provide more details about these measures as used in the current work.</w:t>
      </w:r>
    </w:p>
    <w:p w14:paraId="0021C067" w14:textId="2A89761F" w:rsidR="003F311B" w:rsidRPr="00C16438" w:rsidRDefault="003D75B2" w:rsidP="00A74FAE">
      <w:pPr>
        <w:rPr>
          <w:i/>
        </w:rPr>
      </w:pPr>
      <w:r w:rsidRPr="00C16438">
        <w:t>1.2</w:t>
      </w:r>
      <w:r w:rsidR="00E9192C" w:rsidRPr="00C16438">
        <w:t>.</w:t>
      </w:r>
      <w:r w:rsidRPr="00C16438">
        <w:t xml:space="preserve"> </w:t>
      </w:r>
      <w:r w:rsidR="003F311B" w:rsidRPr="00C16438">
        <w:rPr>
          <w:i/>
        </w:rPr>
        <w:t xml:space="preserve">The need to control </w:t>
      </w:r>
      <w:r w:rsidR="00B11DC8" w:rsidRPr="00C16438">
        <w:rPr>
          <w:i/>
        </w:rPr>
        <w:t>for</w:t>
      </w:r>
      <w:r w:rsidR="003F311B" w:rsidRPr="00C16438">
        <w:rPr>
          <w:i/>
        </w:rPr>
        <w:t xml:space="preserve"> other psychological and socio-demographic variables</w:t>
      </w:r>
    </w:p>
    <w:p w14:paraId="0E8747EB" w14:textId="4E7884B3" w:rsidR="00B11DC8" w:rsidRPr="00C16438" w:rsidRDefault="003F311B" w:rsidP="00A74FAE">
      <w:r w:rsidRPr="00C16438">
        <w:t xml:space="preserve">In exploring relationships between flight behaviour and pro-environmentalism, it was necessary to control for a range of individual (psychological) differences and socio-demographic factors which may be related to both flight behaviour and pro-environmentalism and thus account for any relationship between them. Specifically we included a wide range of covariate measures that have been found to be related to pro-environmental behaviours in other contexts (see, for example, reviews by </w:t>
      </w:r>
      <w:r w:rsidRPr="00C16438">
        <w:rPr>
          <w:iCs/>
        </w:rPr>
        <w:t>Diamantopoulos et al., 2003,</w:t>
      </w:r>
      <w:r w:rsidRPr="00C16438">
        <w:t xml:space="preserve"> and Gifford and Nilsson, 2014</w:t>
      </w:r>
      <w:r w:rsidRPr="00C16438">
        <w:rPr>
          <w:iCs/>
        </w:rPr>
        <w:t>).</w:t>
      </w:r>
      <w:r w:rsidR="00C361F9" w:rsidRPr="00C16438">
        <w:rPr>
          <w:iCs/>
        </w:rPr>
        <w:t xml:space="preserve"> </w:t>
      </w:r>
    </w:p>
    <w:p w14:paraId="6BDB0128" w14:textId="487A4976" w:rsidR="00D74289" w:rsidRPr="00C16438" w:rsidRDefault="00B11DC8" w:rsidP="00D74289">
      <w:pPr>
        <w:rPr>
          <w:iCs/>
        </w:rPr>
      </w:pPr>
      <w:r w:rsidRPr="00C16438">
        <w:t>For instance, the role of values in predicting pro-environmental engagement has been emphasised</w:t>
      </w:r>
      <w:r w:rsidR="00256109" w:rsidRPr="00C16438">
        <w:t xml:space="preserve"> </w:t>
      </w:r>
      <w:r w:rsidRPr="00C16438">
        <w:t>by the integration of Schwartz’s (1994) value model into theoretical models of pro-environmental behaviours such as the Value-Belief-Norm theory (Stern, 2000), and the Comprehensive Action Determination Model (</w:t>
      </w:r>
      <w:proofErr w:type="spellStart"/>
      <w:r w:rsidRPr="00C16438">
        <w:t>Klöckner</w:t>
      </w:r>
      <w:proofErr w:type="spellEnd"/>
      <w:r w:rsidRPr="00C16438">
        <w:t xml:space="preserve"> and </w:t>
      </w:r>
      <w:proofErr w:type="spellStart"/>
      <w:r w:rsidRPr="00C16438">
        <w:t>Blöbaum</w:t>
      </w:r>
      <w:proofErr w:type="spellEnd"/>
      <w:r w:rsidRPr="00C16438">
        <w:t xml:space="preserve">, 2010).  These theories suggest general value orientation influences ecological worldview and personal norms, and that these perceived obligations or duties towards the environment in turn impact </w:t>
      </w:r>
      <w:r w:rsidR="00256109" w:rsidRPr="00C16438">
        <w:t xml:space="preserve">on </w:t>
      </w:r>
      <w:r w:rsidRPr="00C16438">
        <w:t>environmental behavioural intentions</w:t>
      </w:r>
      <w:r w:rsidR="00256109" w:rsidRPr="00C16438">
        <w:t xml:space="preserve"> and</w:t>
      </w:r>
      <w:r w:rsidRPr="00C16438">
        <w:t xml:space="preserve"> behaviour</w:t>
      </w:r>
      <w:r w:rsidR="00E47187" w:rsidRPr="00C16438">
        <w:t>s</w:t>
      </w:r>
      <w:r w:rsidRPr="00C16438">
        <w:t xml:space="preserve"> (Corner et al., 2014; Dietz et al., 2005). Within Schwartz’s taxonomy (1992, 1994), self-transcendence and self-enhancement are two opposing higher order value orientations</w:t>
      </w:r>
      <w:r w:rsidR="00E47187" w:rsidRPr="00C16438">
        <w:t xml:space="preserve">, and evidence suggests </w:t>
      </w:r>
      <w:r w:rsidRPr="00C16438">
        <w:t xml:space="preserve">that self-transcendent (or ‘altruistic’) values which focus concern beyond a person’s immediate social circle are stronger among people who engage in pro-environmental activities </w:t>
      </w:r>
      <w:r w:rsidRPr="00C16438">
        <w:rPr>
          <w:iCs/>
        </w:rPr>
        <w:t xml:space="preserve">(De Groot and Steg, 2008; Steg and </w:t>
      </w:r>
      <w:proofErr w:type="spellStart"/>
      <w:r w:rsidRPr="00C16438">
        <w:rPr>
          <w:iCs/>
        </w:rPr>
        <w:t>Vlek</w:t>
      </w:r>
      <w:proofErr w:type="spellEnd"/>
      <w:r w:rsidRPr="00C16438">
        <w:rPr>
          <w:iCs/>
        </w:rPr>
        <w:t>, 2009)</w:t>
      </w:r>
      <w:r w:rsidRPr="00C16438">
        <w:t>. In contrast, endorsement of self-enhancing values like materialism or social power tends to be associated with lower levels of engagement with pro-environmental behaviour (Evans et al., 2012), and there is evidence of greater environmental concern among individuals with ‘pro-social’ or ‘post-materialist’ rather than individualistic or competitive social value orientations</w:t>
      </w:r>
      <w:r w:rsidRPr="00C16438">
        <w:rPr>
          <w:vertAlign w:val="superscript"/>
        </w:rPr>
        <w:t xml:space="preserve"> </w:t>
      </w:r>
      <w:r w:rsidRPr="00C16438">
        <w:rPr>
          <w:iCs/>
        </w:rPr>
        <w:t>(</w:t>
      </w:r>
      <w:proofErr w:type="spellStart"/>
      <w:r w:rsidRPr="00C16438">
        <w:rPr>
          <w:iCs/>
        </w:rPr>
        <w:t>Oreg</w:t>
      </w:r>
      <w:proofErr w:type="spellEnd"/>
      <w:r w:rsidRPr="00C16438">
        <w:rPr>
          <w:iCs/>
        </w:rPr>
        <w:t xml:space="preserve"> </w:t>
      </w:r>
      <w:r w:rsidR="00B97498" w:rsidRPr="00B97498">
        <w:rPr>
          <w:iCs/>
        </w:rPr>
        <w:t>and Katz-</w:t>
      </w:r>
      <w:proofErr w:type="spellStart"/>
      <w:r w:rsidR="00B97498" w:rsidRPr="00B97498">
        <w:rPr>
          <w:iCs/>
        </w:rPr>
        <w:t>Gerro</w:t>
      </w:r>
      <w:proofErr w:type="spellEnd"/>
      <w:r w:rsidRPr="00C16438">
        <w:rPr>
          <w:iCs/>
        </w:rPr>
        <w:t xml:space="preserve">, 2006; </w:t>
      </w:r>
      <w:proofErr w:type="spellStart"/>
      <w:r w:rsidRPr="00C16438">
        <w:rPr>
          <w:iCs/>
        </w:rPr>
        <w:t>Joireman</w:t>
      </w:r>
      <w:proofErr w:type="spellEnd"/>
      <w:r w:rsidRPr="00C16438">
        <w:rPr>
          <w:iCs/>
        </w:rPr>
        <w:t xml:space="preserve"> et al., 2001).</w:t>
      </w:r>
      <w:r w:rsidR="00E47187" w:rsidRPr="00C16438">
        <w:rPr>
          <w:iCs/>
        </w:rPr>
        <w:t xml:space="preserve"> In the current datasets we </w:t>
      </w:r>
      <w:r w:rsidR="00D74289" w:rsidRPr="00C16438">
        <w:rPr>
          <w:iCs/>
        </w:rPr>
        <w:t xml:space="preserve">identified an item related to the ‘importance of money’, as </w:t>
      </w:r>
      <w:r w:rsidR="00E47187" w:rsidRPr="00C16438">
        <w:rPr>
          <w:iCs/>
        </w:rPr>
        <w:t>potentially suggesting higher self-enhancement values</w:t>
      </w:r>
      <w:r w:rsidR="00D74289" w:rsidRPr="00C16438">
        <w:rPr>
          <w:iCs/>
        </w:rPr>
        <w:t>, because it has a direct relationship to materialism (</w:t>
      </w:r>
      <w:r w:rsidR="00D74289" w:rsidRPr="00C16438">
        <w:t>Evans et al., 2012</w:t>
      </w:r>
      <w:r w:rsidR="00D74289" w:rsidRPr="00C16438">
        <w:rPr>
          <w:iCs/>
        </w:rPr>
        <w:t>).</w:t>
      </w:r>
      <w:r w:rsidR="00E47187" w:rsidRPr="00C16438">
        <w:rPr>
          <w:iCs/>
        </w:rPr>
        <w:t xml:space="preserve"> If our suggestion is correct we might expect to see higher discretionary flight use among those high on the ‘importance of money’ item, reflecting the underlying importance of general life values, over and above those relating specifically to the environment (i.e. our central variables of concern). </w:t>
      </w:r>
      <w:r w:rsidR="00D74289" w:rsidRPr="00C16438">
        <w:rPr>
          <w:iCs/>
        </w:rPr>
        <w:t>Other factors of this sort that we were able to control on included ‘interest in politics’ (</w:t>
      </w:r>
      <w:proofErr w:type="spellStart"/>
      <w:r w:rsidR="00D74289" w:rsidRPr="00C16438">
        <w:rPr>
          <w:rFonts w:cs="Arial"/>
          <w:iCs/>
        </w:rPr>
        <w:t>Torgler</w:t>
      </w:r>
      <w:proofErr w:type="spellEnd"/>
      <w:r w:rsidR="00D74289" w:rsidRPr="00C16438">
        <w:rPr>
          <w:rFonts w:cs="Arial"/>
          <w:iCs/>
        </w:rPr>
        <w:t xml:space="preserve"> and Garcia-</w:t>
      </w:r>
      <w:proofErr w:type="spellStart"/>
      <w:r w:rsidR="00D74289" w:rsidRPr="00C16438">
        <w:rPr>
          <w:rFonts w:cs="Arial"/>
          <w:iCs/>
        </w:rPr>
        <w:t>Valiñas</w:t>
      </w:r>
      <w:proofErr w:type="spellEnd"/>
      <w:r w:rsidR="00D74289" w:rsidRPr="00C16438">
        <w:rPr>
          <w:rFonts w:cs="Arial"/>
          <w:iCs/>
        </w:rPr>
        <w:t>, 2005</w:t>
      </w:r>
      <w:r w:rsidR="00D74289" w:rsidRPr="00C16438">
        <w:rPr>
          <w:iCs/>
        </w:rPr>
        <w:t xml:space="preserve">), ‘religiosity’ (Pepper et al., 2011), and risk aversion (Paladino, 2005; Barile et al., 2015), all of which have been positively associated with pro-environmental choices and behaviours in past work. Controlling for risk aversion is particularly important in the current context </w:t>
      </w:r>
      <w:r w:rsidR="00D74289" w:rsidRPr="00C16438">
        <w:t>because around 40% of people who fly report some degree of anxiety (</w:t>
      </w:r>
      <w:proofErr w:type="spellStart"/>
      <w:r w:rsidR="00D74289" w:rsidRPr="00C16438">
        <w:rPr>
          <w:rFonts w:cs="Arial"/>
          <w:iCs/>
        </w:rPr>
        <w:t>Martinussen</w:t>
      </w:r>
      <w:proofErr w:type="spellEnd"/>
      <w:r w:rsidR="00D74289" w:rsidRPr="00C16438">
        <w:rPr>
          <w:rFonts w:cs="Arial"/>
          <w:iCs/>
        </w:rPr>
        <w:t xml:space="preserve"> and Hunter, 2009),</w:t>
      </w:r>
      <w:r w:rsidR="00D74289" w:rsidRPr="00C16438">
        <w:t xml:space="preserve"> and</w:t>
      </w:r>
      <w:r w:rsidR="00D74289" w:rsidRPr="00C16438">
        <w:rPr>
          <w:vertAlign w:val="superscript"/>
        </w:rPr>
        <w:t xml:space="preserve"> </w:t>
      </w:r>
      <w:r w:rsidR="00D74289" w:rsidRPr="00C16438">
        <w:t>it is possible that risk aversion is associated with avoidance of air travel in particular.</w:t>
      </w:r>
      <w:r w:rsidR="00D74289" w:rsidRPr="00C16438">
        <w:rPr>
          <w:iCs/>
        </w:rPr>
        <w:t xml:space="preserve"> </w:t>
      </w:r>
    </w:p>
    <w:p w14:paraId="4D2DD7CA" w14:textId="30A0080D" w:rsidR="0024262F" w:rsidRPr="00C16438" w:rsidRDefault="00FC0EAA" w:rsidP="00A74FAE">
      <w:r w:rsidRPr="00C16438">
        <w:rPr>
          <w:iCs/>
        </w:rPr>
        <w:t xml:space="preserve">Recent research has also examined relationships between </w:t>
      </w:r>
      <w:r w:rsidR="0024262F" w:rsidRPr="00C16438">
        <w:t>pro-environmental behaviour</w:t>
      </w:r>
      <w:r w:rsidR="0024262F" w:rsidRPr="00C16438">
        <w:rPr>
          <w:iCs/>
        </w:rPr>
        <w:t xml:space="preserve"> and personality, often operationalised using </w:t>
      </w:r>
      <w:r w:rsidRPr="00C16438">
        <w:rPr>
          <w:iCs/>
        </w:rPr>
        <w:t xml:space="preserve">the five-factor </w:t>
      </w:r>
      <w:r w:rsidR="0024262F" w:rsidRPr="00C16438">
        <w:rPr>
          <w:iCs/>
        </w:rPr>
        <w:t xml:space="preserve">(or Big Five) </w:t>
      </w:r>
      <w:r w:rsidRPr="00C16438">
        <w:rPr>
          <w:iCs/>
        </w:rPr>
        <w:t>model (</w:t>
      </w:r>
      <w:r w:rsidRPr="00C16438">
        <w:t xml:space="preserve">John and Srivastava, 1999). The Big Five is a standard tool which comprises five </w:t>
      </w:r>
      <w:r w:rsidR="00CE388B">
        <w:t>dimension</w:t>
      </w:r>
      <w:r w:rsidRPr="00C16438">
        <w:t xml:space="preserve">s held by psychologists to be an adequate summary of personality: ‘extraversion’, (being sociable, talkative and assertive); </w:t>
      </w:r>
      <w:r w:rsidR="00423707" w:rsidRPr="00C16438">
        <w:t>‘</w:t>
      </w:r>
      <w:r w:rsidRPr="00C16438">
        <w:t>agreeableness</w:t>
      </w:r>
      <w:r w:rsidR="00423707" w:rsidRPr="00C16438">
        <w:t>’</w:t>
      </w:r>
      <w:r w:rsidRPr="00C16438">
        <w:t xml:space="preserve">, (being helpful, cooperative and caring); ‘conscientiousness’, (being reliable, self-disciplined and well-organized); </w:t>
      </w:r>
      <w:r w:rsidR="00423707" w:rsidRPr="00C16438">
        <w:t>‘</w:t>
      </w:r>
      <w:r w:rsidRPr="00C16438">
        <w:t>neuroticism</w:t>
      </w:r>
      <w:r w:rsidR="00423707" w:rsidRPr="00C16438">
        <w:t>’</w:t>
      </w:r>
      <w:r w:rsidRPr="00C16438">
        <w:t xml:space="preserve">, (being anxious, depressed and insecure); and </w:t>
      </w:r>
      <w:r w:rsidR="00423707" w:rsidRPr="00C16438">
        <w:t>‘</w:t>
      </w:r>
      <w:r w:rsidRPr="00C16438">
        <w:t>openness</w:t>
      </w:r>
      <w:r w:rsidR="00423707" w:rsidRPr="00C16438">
        <w:t xml:space="preserve"> to experience’</w:t>
      </w:r>
      <w:r w:rsidRPr="00C16438">
        <w:t>, (being imaginative, creative, curiou</w:t>
      </w:r>
      <w:r w:rsidR="00C1372D" w:rsidRPr="00C16438">
        <w:t>s</w:t>
      </w:r>
      <w:r w:rsidRPr="00C16438">
        <w:t xml:space="preserve"> and questioning of conventions). Results consistently find pro-environmental outcomes positively associated with openness </w:t>
      </w:r>
      <w:r w:rsidR="00423707" w:rsidRPr="00C16438">
        <w:t xml:space="preserve">to </w:t>
      </w:r>
      <w:r w:rsidR="00423707" w:rsidRPr="00C16438">
        <w:lastRenderedPageBreak/>
        <w:t xml:space="preserve">experience </w:t>
      </w:r>
      <w:r w:rsidR="00EB4554" w:rsidRPr="00C16438">
        <w:t xml:space="preserve">and there is also some evidence of a positive association with agreeableness and conscientiousness </w:t>
      </w:r>
      <w:r w:rsidRPr="00C16438">
        <w:t>(</w:t>
      </w:r>
      <w:proofErr w:type="spellStart"/>
      <w:r w:rsidRPr="00C16438">
        <w:t>Milfont</w:t>
      </w:r>
      <w:proofErr w:type="spellEnd"/>
      <w:r w:rsidRPr="00C16438">
        <w:t xml:space="preserve"> and Sibley, 2012; </w:t>
      </w:r>
      <w:proofErr w:type="spellStart"/>
      <w:r w:rsidRPr="00C16438">
        <w:t>Fraj</w:t>
      </w:r>
      <w:proofErr w:type="spellEnd"/>
      <w:r w:rsidRPr="00C16438">
        <w:t xml:space="preserve"> and Martinez, 2006; Markowitz et al., 2012; Swami et al.</w:t>
      </w:r>
      <w:r w:rsidR="00EB4554" w:rsidRPr="00C16438">
        <w:t>,</w:t>
      </w:r>
      <w:r w:rsidRPr="00C16438">
        <w:t xml:space="preserve"> 2011</w:t>
      </w:r>
      <w:r w:rsidR="00EB4554" w:rsidRPr="00C16438">
        <w:t xml:space="preserve">; Hirsch 2010; Hirsch and </w:t>
      </w:r>
      <w:proofErr w:type="spellStart"/>
      <w:r w:rsidR="00EB4554" w:rsidRPr="00C16438">
        <w:t>Dolderman</w:t>
      </w:r>
      <w:proofErr w:type="spellEnd"/>
      <w:r w:rsidR="00EB4554" w:rsidRPr="00C16438">
        <w:t xml:space="preserve"> 2007</w:t>
      </w:r>
      <w:r w:rsidRPr="00C16438">
        <w:t>).</w:t>
      </w:r>
      <w:r w:rsidR="008504C4" w:rsidRPr="00C16438">
        <w:t xml:space="preserve"> </w:t>
      </w:r>
      <w:r w:rsidR="00D1054C" w:rsidRPr="00C16438">
        <w:t xml:space="preserve">There is </w:t>
      </w:r>
      <w:r w:rsidR="0024262F" w:rsidRPr="00C16438">
        <w:t xml:space="preserve">even </w:t>
      </w:r>
      <w:r w:rsidR="00D1054C" w:rsidRPr="00C16438">
        <w:t xml:space="preserve">a long-standing interest from the airline industry in the personalities of those who </w:t>
      </w:r>
      <w:r w:rsidR="00D74289" w:rsidRPr="00C16438">
        <w:t xml:space="preserve">do and do not </w:t>
      </w:r>
      <w:r w:rsidR="00D1054C" w:rsidRPr="00C16438">
        <w:t>choose to fly</w:t>
      </w:r>
      <w:r w:rsidR="008755D5" w:rsidRPr="00C16438">
        <w:t xml:space="preserve"> </w:t>
      </w:r>
      <w:r w:rsidR="00D1054C" w:rsidRPr="00C16438">
        <w:t>(</w:t>
      </w:r>
      <w:proofErr w:type="spellStart"/>
      <w:r w:rsidR="00D1054C" w:rsidRPr="00C16438">
        <w:t>Plog</w:t>
      </w:r>
      <w:proofErr w:type="spellEnd"/>
      <w:r w:rsidR="00D1054C" w:rsidRPr="00C16438">
        <w:t xml:space="preserve">, 2001). </w:t>
      </w:r>
      <w:r w:rsidR="00423707" w:rsidRPr="00C16438">
        <w:t>T</w:t>
      </w:r>
      <w:r w:rsidR="009B03E3" w:rsidRPr="00C16438">
        <w:t>his industry focused research suggested that flyers (rather than non-flyers) are open to new ideas; non-flyers were also found to be less confident and assertive</w:t>
      </w:r>
      <w:r w:rsidR="00D74289" w:rsidRPr="00C16438">
        <w:t xml:space="preserve"> </w:t>
      </w:r>
      <w:r w:rsidR="009B03E3" w:rsidRPr="00C16438">
        <w:t>(</w:t>
      </w:r>
      <w:proofErr w:type="spellStart"/>
      <w:r w:rsidR="009B03E3" w:rsidRPr="00C16438">
        <w:t>Plog</w:t>
      </w:r>
      <w:proofErr w:type="spellEnd"/>
      <w:r w:rsidR="009B03E3" w:rsidRPr="00C16438">
        <w:t>, 2001).</w:t>
      </w:r>
      <w:r w:rsidR="00423707" w:rsidRPr="00C16438">
        <w:t xml:space="preserve"> The work did not</w:t>
      </w:r>
      <w:r w:rsidR="009E79F3" w:rsidRPr="00C16438">
        <w:t>,</w:t>
      </w:r>
      <w:r w:rsidR="00423707" w:rsidRPr="00C16438">
        <w:t xml:space="preserve"> however</w:t>
      </w:r>
      <w:r w:rsidR="009E79F3" w:rsidRPr="00C16438">
        <w:t>,</w:t>
      </w:r>
      <w:r w:rsidR="00423707" w:rsidRPr="00C16438">
        <w:t xml:space="preserve"> consider how air travel behaviour related to pro-environmental attitudes and </w:t>
      </w:r>
      <w:r w:rsidR="0024262F" w:rsidRPr="00C16438">
        <w:t xml:space="preserve">behaviours more broadly. Importantly for the current work, one of the datasets we used contained responses to the Big Five personality questionnaire so we were able to control for these five dimensions when exploring the relationships between pro-environmental attitudes and household behaviours, with discretionary flight behaviour. To the extent that personality influences both pro-environmental attitudes and flight behaviour, not controlling for these things may find an ‘illusory’ correlation between them that would simply be accounted for by this far deeper (and much less amenable to change) psychological construct. </w:t>
      </w:r>
    </w:p>
    <w:p w14:paraId="22AB009D" w14:textId="66EB4C67" w:rsidR="004B049C" w:rsidRPr="00C16438" w:rsidRDefault="0024262F" w:rsidP="002751CF">
      <w:pPr>
        <w:rPr>
          <w:iCs/>
        </w:rPr>
      </w:pPr>
      <w:r w:rsidRPr="00C16438">
        <w:t>Finally, there is also a considerable body of research which has explored socio-demographic factors and pro-environmental engagement (</w:t>
      </w:r>
      <w:proofErr w:type="spellStart"/>
      <w:r w:rsidRPr="00C16438">
        <w:t>Milfont</w:t>
      </w:r>
      <w:proofErr w:type="spellEnd"/>
      <w:r w:rsidRPr="00C16438">
        <w:t xml:space="preserve"> et al., 2015), much of which speaks to the </w:t>
      </w:r>
      <w:r w:rsidR="00250699" w:rsidRPr="00C16438">
        <w:t xml:space="preserve">objective or perceived </w:t>
      </w:r>
      <w:r w:rsidRPr="00C16438">
        <w:t xml:space="preserve">constraints on </w:t>
      </w:r>
      <w:r w:rsidR="00250699" w:rsidRPr="00C16438">
        <w:t xml:space="preserve">pro-environmental behaviours. For instance, </w:t>
      </w:r>
      <w:r w:rsidR="00250699" w:rsidRPr="00C16438">
        <w:rPr>
          <w:iCs/>
        </w:rPr>
        <w:t>income has been shown in some studies to be associated with pro-environmental behaviour</w:t>
      </w:r>
      <w:r w:rsidR="002751CF" w:rsidRPr="00C16438">
        <w:rPr>
          <w:iCs/>
        </w:rPr>
        <w:t xml:space="preserve"> </w:t>
      </w:r>
      <w:r w:rsidR="00250699" w:rsidRPr="00C16438">
        <w:rPr>
          <w:iCs/>
        </w:rPr>
        <w:t>(</w:t>
      </w:r>
      <w:proofErr w:type="spellStart"/>
      <w:r w:rsidR="00250699" w:rsidRPr="00C16438">
        <w:rPr>
          <w:iCs/>
        </w:rPr>
        <w:t>Kemmelmeier</w:t>
      </w:r>
      <w:proofErr w:type="spellEnd"/>
      <w:r w:rsidR="00250699" w:rsidRPr="00C16438">
        <w:rPr>
          <w:iCs/>
        </w:rPr>
        <w:t xml:space="preserve"> et al., 2002; Chen et al., 2011)</w:t>
      </w:r>
      <w:r w:rsidR="008504C4" w:rsidRPr="00C16438">
        <w:rPr>
          <w:iCs/>
        </w:rPr>
        <w:t xml:space="preserve">, as has </w:t>
      </w:r>
      <w:r w:rsidR="00D74289" w:rsidRPr="00C16438">
        <w:rPr>
          <w:iCs/>
        </w:rPr>
        <w:t>h</w:t>
      </w:r>
      <w:r w:rsidR="00250699" w:rsidRPr="00C16438">
        <w:rPr>
          <w:iCs/>
        </w:rPr>
        <w:t>ousehold structure (</w:t>
      </w:r>
      <w:proofErr w:type="spellStart"/>
      <w:r w:rsidR="00250699" w:rsidRPr="00C16438">
        <w:rPr>
          <w:iCs/>
        </w:rPr>
        <w:t>Longhi</w:t>
      </w:r>
      <w:proofErr w:type="spellEnd"/>
      <w:r w:rsidR="00250699" w:rsidRPr="00C16438">
        <w:rPr>
          <w:iCs/>
        </w:rPr>
        <w:t>, 2013), with greater pro-environmental behaviour reported by unmarried people and couples without children. In other words, the ability to engage in some pro-environmental behaviours (e.g. purchasing local organic produce in small retailers distributed over a large geographical distance) may depend on the ability to overcome financial and/or temporal constraints. In the case of discretionary flight behaviour, however, financial and other practical barriers may act to restrict the number of flights taken, rendering individuals</w:t>
      </w:r>
      <w:r w:rsidR="002132AC">
        <w:rPr>
          <w:iCs/>
        </w:rPr>
        <w:t>’</w:t>
      </w:r>
      <w:r w:rsidR="00250699" w:rsidRPr="00C16438">
        <w:rPr>
          <w:iCs/>
        </w:rPr>
        <w:t xml:space="preserve"> behaviour to be classified as ‘pro-environmental’ not because of their environmental beliefs and attitudes, but simply due to their circumstances. </w:t>
      </w:r>
      <w:r w:rsidR="002751CF" w:rsidRPr="00C16438">
        <w:rPr>
          <w:iCs/>
        </w:rPr>
        <w:t>Indeed, in the case of air travel in particular, the evidence suggests that there is a significant link with income (</w:t>
      </w:r>
      <w:proofErr w:type="spellStart"/>
      <w:r w:rsidR="002751CF" w:rsidRPr="00C16438">
        <w:rPr>
          <w:iCs/>
        </w:rPr>
        <w:t>Gallet</w:t>
      </w:r>
      <w:proofErr w:type="spellEnd"/>
      <w:r w:rsidR="002751CF" w:rsidRPr="00C16438">
        <w:rPr>
          <w:iCs/>
        </w:rPr>
        <w:t xml:space="preserve"> and </w:t>
      </w:r>
      <w:proofErr w:type="spellStart"/>
      <w:r w:rsidR="002751CF" w:rsidRPr="00C16438">
        <w:rPr>
          <w:iCs/>
        </w:rPr>
        <w:t>Doucouliagos</w:t>
      </w:r>
      <w:proofErr w:type="spellEnd"/>
      <w:r w:rsidR="002751CF" w:rsidRPr="00C16438">
        <w:rPr>
          <w:iCs/>
        </w:rPr>
        <w:t xml:space="preserve">, 2014), and that most UK discretionary flights are taken by those in higher socio-economic groups and with above average income (Cairns and Newson 2006). </w:t>
      </w:r>
      <w:r w:rsidR="008504C4" w:rsidRPr="00C16438">
        <w:rPr>
          <w:iCs/>
        </w:rPr>
        <w:t>Indeed,</w:t>
      </w:r>
      <w:r w:rsidR="002751CF" w:rsidRPr="00C16438">
        <w:rPr>
          <w:iCs/>
        </w:rPr>
        <w:t xml:space="preserve"> year on year increases in UK leisure flights appear to be the result of richer people flying more frequently, rather than cheaper flights making air travel accessible to more people (Cairns and Newson 2006).</w:t>
      </w:r>
      <w:r w:rsidR="004B049C" w:rsidRPr="00C16438">
        <w:rPr>
          <w:iCs/>
        </w:rPr>
        <w:t xml:space="preserve"> </w:t>
      </w:r>
    </w:p>
    <w:p w14:paraId="0CBEA8E0" w14:textId="4965FBF8" w:rsidR="002751CF" w:rsidRPr="00C16438" w:rsidRDefault="004B049C" w:rsidP="002751CF">
      <w:pPr>
        <w:rPr>
          <w:iCs/>
        </w:rPr>
      </w:pPr>
      <w:r w:rsidRPr="00C16438">
        <w:rPr>
          <w:iCs/>
        </w:rPr>
        <w:t xml:space="preserve">Again, controlling for factors such as income and household structure is essential if we want to understand the link between pro-environmentalism in general and flight behaviours in particular, because it statistically accounts for some of the constraints on flying behaviour that would otherwise cloud our understanding of the consistency hypothesis. </w:t>
      </w:r>
      <w:r w:rsidR="002751CF" w:rsidRPr="00C16438">
        <w:rPr>
          <w:iCs/>
        </w:rPr>
        <w:t xml:space="preserve">Other variables of this sort that we </w:t>
      </w:r>
      <w:r w:rsidR="00921114" w:rsidRPr="00C16438">
        <w:rPr>
          <w:iCs/>
        </w:rPr>
        <w:t>controlled for</w:t>
      </w:r>
      <w:r w:rsidR="002751CF" w:rsidRPr="00C16438">
        <w:rPr>
          <w:iCs/>
        </w:rPr>
        <w:t xml:space="preserve"> in the models included, age, gender and education, all of which have been shown to be related to </w:t>
      </w:r>
      <w:r w:rsidR="002751CF" w:rsidRPr="00C16438">
        <w:t xml:space="preserve">pro-environmental attitudes and behaviour in the past </w:t>
      </w:r>
      <w:r w:rsidR="007E3364" w:rsidRPr="00C16438">
        <w:t>(</w:t>
      </w:r>
      <w:r w:rsidR="002751CF" w:rsidRPr="00C16438">
        <w:t xml:space="preserve">Gifford and Nilsson, 2014; </w:t>
      </w:r>
      <w:r w:rsidR="002751CF" w:rsidRPr="00C16438">
        <w:rPr>
          <w:rFonts w:cs="Arial"/>
          <w:iCs/>
        </w:rPr>
        <w:t>Hunter</w:t>
      </w:r>
      <w:r w:rsidR="002751CF" w:rsidRPr="00C16438">
        <w:rPr>
          <w:vertAlign w:val="superscript"/>
        </w:rPr>
        <w:t xml:space="preserve"> </w:t>
      </w:r>
      <w:r w:rsidR="002751CF" w:rsidRPr="00C16438">
        <w:t xml:space="preserve">et al., 2004; </w:t>
      </w:r>
      <w:proofErr w:type="spellStart"/>
      <w:r w:rsidR="002751CF" w:rsidRPr="00C16438">
        <w:rPr>
          <w:iCs/>
        </w:rPr>
        <w:t>Kemmelmeier</w:t>
      </w:r>
      <w:proofErr w:type="spellEnd"/>
      <w:r w:rsidR="002751CF" w:rsidRPr="00C16438">
        <w:rPr>
          <w:iCs/>
        </w:rPr>
        <w:t xml:space="preserve"> et al., 2002; </w:t>
      </w:r>
      <w:proofErr w:type="spellStart"/>
      <w:r w:rsidR="002751CF" w:rsidRPr="00C16438">
        <w:rPr>
          <w:iCs/>
        </w:rPr>
        <w:t>Whitmarsh</w:t>
      </w:r>
      <w:proofErr w:type="spellEnd"/>
      <w:r w:rsidR="002751CF" w:rsidRPr="00C16438">
        <w:rPr>
          <w:iCs/>
        </w:rPr>
        <w:t xml:space="preserve"> 2011; </w:t>
      </w:r>
      <w:proofErr w:type="spellStart"/>
      <w:r w:rsidR="007E3364" w:rsidRPr="00C16438">
        <w:rPr>
          <w:iCs/>
        </w:rPr>
        <w:t>Whitmarsh</w:t>
      </w:r>
      <w:proofErr w:type="spellEnd"/>
      <w:r w:rsidR="007E3364" w:rsidRPr="00C16438">
        <w:rPr>
          <w:iCs/>
        </w:rPr>
        <w:t xml:space="preserve"> and O’Neill,</w:t>
      </w:r>
      <w:r w:rsidR="007E3364" w:rsidRPr="00C16438">
        <w:rPr>
          <w:vertAlign w:val="superscript"/>
        </w:rPr>
        <w:t xml:space="preserve"> </w:t>
      </w:r>
      <w:r w:rsidR="007E3364" w:rsidRPr="00C16438">
        <w:t>2010</w:t>
      </w:r>
      <w:r w:rsidR="002751CF" w:rsidRPr="00C16438">
        <w:t xml:space="preserve">). Because these, and the other variables discussed above, are used in the current work to control for potential confounds </w:t>
      </w:r>
      <w:r w:rsidR="002F5B06">
        <w:t>on the basis of</w:t>
      </w:r>
      <w:r w:rsidR="002751CF" w:rsidRPr="00C16438">
        <w:t xml:space="preserve"> past work, we do not focus on the outcomes of the relationships between these variables and flight behaviour in the main body of the paper. Rather</w:t>
      </w:r>
      <w:r w:rsidR="00921114" w:rsidRPr="00C16438">
        <w:t>,</w:t>
      </w:r>
      <w:r w:rsidR="002751CF" w:rsidRPr="00C16438">
        <w:t xml:space="preserve"> our focus is on the </w:t>
      </w:r>
      <w:r w:rsidR="002751CF" w:rsidRPr="00C16438">
        <w:rPr>
          <w:iCs/>
        </w:rPr>
        <w:t>pro-environmental consistency hypothesis</w:t>
      </w:r>
      <w:r w:rsidR="002751CF" w:rsidRPr="00C16438">
        <w:t xml:space="preserve"> once these factors have been accounted for. </w:t>
      </w:r>
    </w:p>
    <w:p w14:paraId="3A219879" w14:textId="25042197" w:rsidR="004B049C" w:rsidRPr="00C16438" w:rsidRDefault="00E9192C" w:rsidP="004B049C">
      <w:pPr>
        <w:rPr>
          <w:i/>
          <w:iCs/>
        </w:rPr>
      </w:pPr>
      <w:r w:rsidRPr="00C16438">
        <w:rPr>
          <w:iCs/>
        </w:rPr>
        <w:t xml:space="preserve">1.3. </w:t>
      </w:r>
      <w:r w:rsidR="004B049C" w:rsidRPr="00C16438">
        <w:rPr>
          <w:i/>
          <w:iCs/>
        </w:rPr>
        <w:t>The current work</w:t>
      </w:r>
    </w:p>
    <w:p w14:paraId="21C0534A" w14:textId="32564988" w:rsidR="00E9192C" w:rsidRPr="00C16438" w:rsidRDefault="004B049C" w:rsidP="00AD6271">
      <w:r w:rsidRPr="00C16438">
        <w:t>In sum, o</w:t>
      </w:r>
      <w:r w:rsidR="001E4DF3" w:rsidRPr="00C16438">
        <w:t xml:space="preserve">ur research tested whether discretionary flight behaviour showed pro-environmental consistency with regard to routine household behaviours, self-rated commitment to individual mitigation efforts, and concern about the progress and impact of climate change. Specifically, we </w:t>
      </w:r>
      <w:r w:rsidR="001E4DF3" w:rsidRPr="00C16438">
        <w:lastRenderedPageBreak/>
        <w:t>hypothesised that those with more pro-environmental attitudes, concerns and household behaviours, would be less likely to fly, or to fly shorter distances.</w:t>
      </w:r>
      <w:r w:rsidR="00EE1D97" w:rsidRPr="00C16438">
        <w:t xml:space="preserve"> </w:t>
      </w:r>
      <w:r w:rsidR="00E14C17" w:rsidRPr="00C16438">
        <w:t>Cross-sectional f</w:t>
      </w:r>
      <w:r w:rsidR="00EE1D97" w:rsidRPr="00C16438">
        <w:t xml:space="preserve">indings on </w:t>
      </w:r>
      <w:r w:rsidR="00E14C17" w:rsidRPr="00C16438">
        <w:t xml:space="preserve">how discretionary flight behaviour is correlated with pro-environmental attitudes and household behaviour </w:t>
      </w:r>
      <w:r w:rsidR="00EE1D97" w:rsidRPr="00C16438">
        <w:t>are relevant to an understanding of</w:t>
      </w:r>
      <w:r w:rsidR="00E14C17" w:rsidRPr="00C16438">
        <w:t xml:space="preserve"> potential</w:t>
      </w:r>
      <w:r w:rsidR="00EE1D97" w:rsidRPr="00C16438">
        <w:t xml:space="preserve"> </w:t>
      </w:r>
      <w:r w:rsidR="00E14C17" w:rsidRPr="00C16438">
        <w:t xml:space="preserve">positive and negative pro-environmental </w:t>
      </w:r>
      <w:r w:rsidR="00EE1D97" w:rsidRPr="00C16438">
        <w:t>‘spill</w:t>
      </w:r>
      <w:r w:rsidR="0020521F" w:rsidRPr="00C16438">
        <w:t>-</w:t>
      </w:r>
      <w:r w:rsidR="00EE1D97" w:rsidRPr="00C16438">
        <w:t xml:space="preserve">over’, where an intervention may have an effect on subsequent </w:t>
      </w:r>
      <w:r w:rsidR="00E14C17" w:rsidRPr="00C16438">
        <w:t xml:space="preserve">pro-environmental </w:t>
      </w:r>
      <w:r w:rsidR="00EE1D97" w:rsidRPr="00C16438">
        <w:t xml:space="preserve">behaviour which was not the </w:t>
      </w:r>
      <w:r w:rsidR="00503AD6" w:rsidRPr="00C16438">
        <w:t xml:space="preserve">behavioural </w:t>
      </w:r>
      <w:r w:rsidR="00EE1D97" w:rsidRPr="00C16438">
        <w:t>target of the intervention</w:t>
      </w:r>
      <w:r w:rsidR="00E14C17" w:rsidRPr="00C16438">
        <w:t xml:space="preserve"> (Truelove et al., 2015)</w:t>
      </w:r>
      <w:r w:rsidR="00EE1D97" w:rsidRPr="00C16438">
        <w:t xml:space="preserve">. </w:t>
      </w:r>
    </w:p>
    <w:p w14:paraId="2F791773" w14:textId="575B2D7D" w:rsidR="00AB7A1E" w:rsidRPr="00C16438" w:rsidRDefault="00C1372D" w:rsidP="00AD6271">
      <w:r w:rsidRPr="00C16438">
        <w:t>O</w:t>
      </w:r>
      <w:r w:rsidR="004B049C" w:rsidRPr="00C16438">
        <w:t>ur work</w:t>
      </w:r>
      <w:r w:rsidRPr="00C16438">
        <w:t xml:space="preserve"> extends </w:t>
      </w:r>
      <w:r w:rsidR="004B049C" w:rsidRPr="00C16438">
        <w:t>previous studies examining this issue</w:t>
      </w:r>
      <w:r w:rsidRPr="00C16438">
        <w:t xml:space="preserve"> by using</w:t>
      </w:r>
      <w:r w:rsidR="008869C8" w:rsidRPr="00C16438">
        <w:t xml:space="preserve"> large and population representative </w:t>
      </w:r>
      <w:r w:rsidR="004B049C" w:rsidRPr="00C16438">
        <w:t xml:space="preserve">UK datasets that also collected data on a large range of potential confounds. Controlling for these factors enabled us to get a far clearer picture of the independent relationship between pro-environmentalism in general and discretionary flight behaviour in particular, </w:t>
      </w:r>
      <w:r w:rsidR="008869C8" w:rsidRPr="00C16438">
        <w:t xml:space="preserve">for the population as a whole, </w:t>
      </w:r>
      <w:r w:rsidR="004B049C" w:rsidRPr="00C16438">
        <w:t>than is possible in work that is unable, for instance, to account for people’s financial circumstances, their attitudes to money or their personality in general</w:t>
      </w:r>
      <w:r w:rsidR="008869C8" w:rsidRPr="00C16438">
        <w:t xml:space="preserve">, or whose findings are based on non-representative samples. </w:t>
      </w:r>
    </w:p>
    <w:p w14:paraId="6CD027BD" w14:textId="68C33CE6" w:rsidR="00C46758" w:rsidRPr="00C16438" w:rsidRDefault="00E9192C" w:rsidP="00C46758">
      <w:pPr>
        <w:rPr>
          <w:b/>
        </w:rPr>
      </w:pPr>
      <w:r w:rsidRPr="00C16438">
        <w:t xml:space="preserve">2. </w:t>
      </w:r>
      <w:r w:rsidR="00453B98" w:rsidRPr="00C16438">
        <w:rPr>
          <w:b/>
        </w:rPr>
        <w:t>Methods</w:t>
      </w:r>
    </w:p>
    <w:p w14:paraId="4F23B9F3" w14:textId="752941ED" w:rsidR="002D029F" w:rsidRPr="00C16438" w:rsidRDefault="00E9192C" w:rsidP="00C46758">
      <w:pPr>
        <w:rPr>
          <w:i/>
        </w:rPr>
      </w:pPr>
      <w:r w:rsidRPr="00C16438">
        <w:t xml:space="preserve">2.1. </w:t>
      </w:r>
      <w:r w:rsidR="002D029F" w:rsidRPr="00C16438">
        <w:rPr>
          <w:i/>
        </w:rPr>
        <w:t>Datasets</w:t>
      </w:r>
    </w:p>
    <w:p w14:paraId="3D0C6D39" w14:textId="38138394" w:rsidR="0043389A" w:rsidRPr="00C16438" w:rsidRDefault="008A5CFC" w:rsidP="003E24F6">
      <w:r w:rsidRPr="00C16438">
        <w:t xml:space="preserve">This study used secondary data from two national surveys. </w:t>
      </w:r>
      <w:r w:rsidR="0043389A" w:rsidRPr="00C16438">
        <w:t>The CCTC Survey was conducted to inform the development of the UK Government Department for Transport segmentation model of public attitudes to climate change and transport choices</w:t>
      </w:r>
      <w:r w:rsidR="003E24F6" w:rsidRPr="00C16438">
        <w:t>. It employed a random probability sampling technique,</w:t>
      </w:r>
      <w:r w:rsidR="0043389A" w:rsidRPr="00C16438">
        <w:t xml:space="preserve"> and </w:t>
      </w:r>
      <w:r w:rsidR="007A4C0E" w:rsidRPr="00C16438">
        <w:t>has data</w:t>
      </w:r>
      <w:r w:rsidR="0043389A" w:rsidRPr="00C16438">
        <w:t xml:space="preserve"> from 3,923 face-to-face, in-home interviews conducted between November 2009 and June 2010 with adults (aged 16 plus) living in England</w:t>
      </w:r>
      <w:r w:rsidR="003E24F6" w:rsidRPr="00C16438">
        <w:t xml:space="preserve"> </w:t>
      </w:r>
      <w:r w:rsidR="0043389A" w:rsidRPr="00C16438">
        <w:t>(</w:t>
      </w:r>
      <w:r w:rsidR="00110F96" w:rsidRPr="00C16438">
        <w:t>Thornton et al., 2010</w:t>
      </w:r>
      <w:r w:rsidR="0043389A" w:rsidRPr="00C16438">
        <w:t>)</w:t>
      </w:r>
      <w:r w:rsidR="002B3894" w:rsidRPr="00C16438">
        <w:t>,</w:t>
      </w:r>
      <w:r w:rsidR="003E24F6" w:rsidRPr="00C16438">
        <w:t xml:space="preserve"> (t</w:t>
      </w:r>
      <w:r w:rsidR="0043389A" w:rsidRPr="00C16438">
        <w:t xml:space="preserve">he data is available from </w:t>
      </w:r>
      <w:r w:rsidR="003E24F6" w:rsidRPr="00C16438">
        <w:t>https://www.gov.uk/government/publications/</w:t>
      </w:r>
      <w:r w:rsidR="0043389A" w:rsidRPr="00C16438">
        <w:t>climate-change-and-transport-choices-segmentation-study-final-report</w:t>
      </w:r>
      <w:r w:rsidR="003E24F6" w:rsidRPr="00C16438">
        <w:t>)</w:t>
      </w:r>
      <w:r w:rsidR="0043389A" w:rsidRPr="00C16438">
        <w:t xml:space="preserve">. The BHPS survey was an 18-year panel survey </w:t>
      </w:r>
      <w:r w:rsidR="00123890" w:rsidRPr="00C16438">
        <w:t>which began in 1991 with a Wave 1 sample of 5,500</w:t>
      </w:r>
      <w:r w:rsidR="0043389A" w:rsidRPr="00C16438">
        <w:t xml:space="preserve"> household</w:t>
      </w:r>
      <w:r w:rsidR="00123890" w:rsidRPr="00C16438">
        <w:t xml:space="preserve">s </w:t>
      </w:r>
      <w:r w:rsidR="003E24F6" w:rsidRPr="00C16438">
        <w:t>(around 10,000 individuals) selected</w:t>
      </w:r>
      <w:r w:rsidR="003E24F6" w:rsidRPr="00C16438">
        <w:rPr>
          <w:rFonts w:ascii="Arial" w:hAnsi="Arial" w:cs="Arial"/>
          <w:sz w:val="20"/>
          <w:szCs w:val="20"/>
        </w:rPr>
        <w:t xml:space="preserve"> </w:t>
      </w:r>
      <w:r w:rsidR="003E24F6" w:rsidRPr="00C16438">
        <w:t xml:space="preserve">using a two-stage clustered probability design and systematic sampling </w:t>
      </w:r>
      <w:r w:rsidR="00123890" w:rsidRPr="00C16438">
        <w:t>(</w:t>
      </w:r>
      <w:r w:rsidR="00110F96" w:rsidRPr="00C16438">
        <w:t>Taylor et al., 2010)</w:t>
      </w:r>
      <w:r w:rsidR="00123890" w:rsidRPr="00C16438">
        <w:t xml:space="preserve">. </w:t>
      </w:r>
      <w:r w:rsidR="00EB7636" w:rsidRPr="00C16438">
        <w:t>It was structured to enable the modelling of social and economic change over time at the individual and household level in Britain. Additional samples were subsequently added to the original sample to enable UK level estimates. </w:t>
      </w:r>
      <w:r w:rsidR="00123890" w:rsidRPr="00C16438">
        <w:t>At Wave 18, the individual questionnaire included</w:t>
      </w:r>
      <w:r w:rsidR="00EB7636" w:rsidRPr="00C16438">
        <w:t xml:space="preserve"> the items relating to environmental issues which we use in this cross-sectional study. The BHPS data (available under licence through the UK Data Service) includes weights </w:t>
      </w:r>
      <w:r w:rsidR="003E24F6" w:rsidRPr="00C16438">
        <w:t xml:space="preserve">which correct for differential attrition over time, </w:t>
      </w:r>
      <w:r w:rsidR="00EB7636" w:rsidRPr="00C16438">
        <w:t>to enable individuals in each wave to be used in cross-sectional (as well as longitudinal) analyses.</w:t>
      </w:r>
      <w:r w:rsidR="003E24F6" w:rsidRPr="00C16438">
        <w:t xml:space="preserve"> </w:t>
      </w:r>
      <w:r w:rsidR="00EB7636" w:rsidRPr="00C16438">
        <w:t xml:space="preserve">  </w:t>
      </w:r>
    </w:p>
    <w:p w14:paraId="08916CB5" w14:textId="4AD30DD1" w:rsidR="00C46758" w:rsidRPr="00C16438" w:rsidRDefault="00E9192C" w:rsidP="00C46758">
      <w:pPr>
        <w:rPr>
          <w:i/>
        </w:rPr>
      </w:pPr>
      <w:r w:rsidRPr="00C16438">
        <w:t xml:space="preserve">2.2. </w:t>
      </w:r>
      <w:r w:rsidR="00C46758" w:rsidRPr="00C16438">
        <w:rPr>
          <w:i/>
        </w:rPr>
        <w:t>Dependent variable: Flight distance km count</w:t>
      </w:r>
    </w:p>
    <w:p w14:paraId="6791F72B" w14:textId="4637C8F0" w:rsidR="00B77555" w:rsidRPr="00C16438" w:rsidRDefault="00B77555" w:rsidP="00B77555">
      <w:r w:rsidRPr="00C16438">
        <w:t xml:space="preserve">In both the CCTC and BHPS surveys, respondents were asked to state the number of flights they had taken in the previous 12 months to destinations in each of three geographic regions: within the UK; within Europe; and outside Europe. Whilst there is not detailed information about the destinations of respondents and the distances they flew, the three regional classifications do give some information, and rather than lose this information by considering only the total number of flights, we derived the average distances of leisure flights to each geographic region by UK residents at that time, and assumed that each flight taken by respondents was of the relevant average distance. Thus, for each survey, a count scale measure of estimated km flown in the previous year was derived from responses to these questions: we multiplied the number of flights to destinations in the three regions by the average flight distance for each region, and summed the region totals. Specifically, the multiplicative constants for each region were derived by estimating the mean return distances flown by UK residents on discretionary flights from all UK departure airports to all destination </w:t>
      </w:r>
      <w:r w:rsidRPr="00C16438">
        <w:lastRenderedPageBreak/>
        <w:t xml:space="preserve">airports in each region in 2008: within the UK, 857 km; within Europe, 3,181 km; outside Europe, 13,518 km. These estimated mean distances were calculated from routinely collected statistics (CAA, 2008a, 2008b; ONS, 2009, 2014); details are given in Appendix </w:t>
      </w:r>
      <w:r w:rsidR="00A51B37" w:rsidRPr="00C16438">
        <w:t>A</w:t>
      </w:r>
      <w:r w:rsidRPr="00C16438">
        <w:t>.</w:t>
      </w:r>
    </w:p>
    <w:p w14:paraId="0DE88F2D" w14:textId="334FA7F8" w:rsidR="00C46758" w:rsidRPr="00C16438" w:rsidRDefault="007E01DC" w:rsidP="00C46758">
      <w:r w:rsidRPr="00C16438">
        <w:t xml:space="preserve">There were two important differences in how the CCTC and BHPS </w:t>
      </w:r>
      <w:r w:rsidR="00D2787C" w:rsidRPr="00C16438">
        <w:t xml:space="preserve">surveys </w:t>
      </w:r>
      <w:r w:rsidRPr="00C16438">
        <w:t xml:space="preserve">asked </w:t>
      </w:r>
      <w:r w:rsidR="00D2787C" w:rsidRPr="00C16438">
        <w:t xml:space="preserve">respondents </w:t>
      </w:r>
      <w:r w:rsidRPr="00C16438">
        <w:t>to state the number of flights they had taken in the previous 12 months.</w:t>
      </w:r>
      <w:r w:rsidR="00D2787C" w:rsidRPr="00C16438">
        <w:t xml:space="preserve"> The</w:t>
      </w:r>
      <w:r w:rsidRPr="00C16438">
        <w:t xml:space="preserve"> </w:t>
      </w:r>
      <w:r w:rsidR="00C46758" w:rsidRPr="00C16438">
        <w:t>CCTC counts of flights</w:t>
      </w:r>
      <w:r w:rsidR="00D2787C" w:rsidRPr="00C16438">
        <w:t xml:space="preserve"> to destinations in each of </w:t>
      </w:r>
      <w:r w:rsidR="00C46758" w:rsidRPr="00C16438">
        <w:t>the three regions were capped in the surv</w:t>
      </w:r>
      <w:r w:rsidR="00D2787C" w:rsidRPr="00C16438">
        <w:t>ey response options at ‘3/more’,</w:t>
      </w:r>
      <w:r w:rsidR="00C46758" w:rsidRPr="00C16438">
        <w:t xml:space="preserve"> </w:t>
      </w:r>
      <w:r w:rsidR="001E752E" w:rsidRPr="00C16438">
        <w:t xml:space="preserve">and </w:t>
      </w:r>
      <w:r w:rsidR="00D2787C" w:rsidRPr="00C16438">
        <w:t xml:space="preserve">therefore </w:t>
      </w:r>
      <w:r w:rsidR="00C46758" w:rsidRPr="00C16438">
        <w:t xml:space="preserve">counts of 3 </w:t>
      </w:r>
      <w:r w:rsidR="00D2787C" w:rsidRPr="00C16438">
        <w:t>had to be</w:t>
      </w:r>
      <w:r w:rsidR="00C46758" w:rsidRPr="00C16438">
        <w:t xml:space="preserve"> assumed in these cases. </w:t>
      </w:r>
      <w:r w:rsidR="00D2787C" w:rsidRPr="00C16438">
        <w:t>Secondly</w:t>
      </w:r>
      <w:r w:rsidR="00C46758" w:rsidRPr="00C16438">
        <w:t xml:space="preserve">, whilst </w:t>
      </w:r>
      <w:r w:rsidR="00D2787C" w:rsidRPr="00C16438">
        <w:t xml:space="preserve">the </w:t>
      </w:r>
      <w:r w:rsidR="00C46758" w:rsidRPr="00C16438">
        <w:t xml:space="preserve">BHPS asked specifically about non-work related flights, </w:t>
      </w:r>
      <w:r w:rsidR="00D2787C" w:rsidRPr="00C16438">
        <w:t xml:space="preserve">the </w:t>
      </w:r>
      <w:r w:rsidR="00C46758" w:rsidRPr="00C16438">
        <w:t xml:space="preserve">CCTC </w:t>
      </w:r>
      <w:r w:rsidR="00A1207B" w:rsidRPr="00C16438">
        <w:t xml:space="preserve">survey </w:t>
      </w:r>
      <w:r w:rsidR="00D2787C" w:rsidRPr="00C16438">
        <w:t xml:space="preserve">asked about </w:t>
      </w:r>
      <w:r w:rsidR="00C46758" w:rsidRPr="00C16438">
        <w:t>all flights</w:t>
      </w:r>
      <w:r w:rsidR="00D2787C" w:rsidRPr="00C16438">
        <w:t xml:space="preserve">, without distinguishing </w:t>
      </w:r>
      <w:r w:rsidR="00BE1451" w:rsidRPr="00C16438">
        <w:t xml:space="preserve">discretionary </w:t>
      </w:r>
      <w:r w:rsidR="00D2787C" w:rsidRPr="00C16438">
        <w:t>flights</w:t>
      </w:r>
      <w:r w:rsidR="00C46758" w:rsidRPr="00C16438">
        <w:t xml:space="preserve">. </w:t>
      </w:r>
      <w:r w:rsidR="001E752E" w:rsidRPr="00C16438">
        <w:t xml:space="preserve">We therefore examined a further CCTC survey item which recorded whether respondents had travelled more than 50 miles on business in the previous year, and treated the air travel data of all who had done so (7.9%) as potentially recording work-related </w:t>
      </w:r>
      <w:r w:rsidR="00A1207B" w:rsidRPr="00C16438">
        <w:t xml:space="preserve">flights </w:t>
      </w:r>
      <w:r w:rsidR="001E752E" w:rsidRPr="00C16438">
        <w:t xml:space="preserve">rather than </w:t>
      </w:r>
      <w:r w:rsidR="002C03AB" w:rsidRPr="00C16438">
        <w:t>voluntary</w:t>
      </w:r>
      <w:r w:rsidR="001E752E" w:rsidRPr="00C16438">
        <w:t xml:space="preserve"> flights. These responses </w:t>
      </w:r>
      <w:r w:rsidR="00C46758" w:rsidRPr="00C16438">
        <w:t xml:space="preserve">were therefore </w:t>
      </w:r>
      <w:r w:rsidR="001E752E" w:rsidRPr="00C16438">
        <w:t>re-</w:t>
      </w:r>
      <w:r w:rsidR="00C46758" w:rsidRPr="00C16438">
        <w:t>classified as missing, and the flight distance measure for these individuals was imputed</w:t>
      </w:r>
      <w:r w:rsidR="00786942" w:rsidRPr="00C16438">
        <w:t xml:space="preserve"> (see</w:t>
      </w:r>
      <w:r w:rsidR="009949CC" w:rsidRPr="00C16438">
        <w:t xml:space="preserve"> 2.5</w:t>
      </w:r>
      <w:r w:rsidR="00786942" w:rsidRPr="00C16438">
        <w:t xml:space="preserve"> below)</w:t>
      </w:r>
      <w:r w:rsidR="00C46758" w:rsidRPr="00C16438">
        <w:t>. A sensitivity analysis</w:t>
      </w:r>
      <w:r w:rsidR="001E752E" w:rsidRPr="00C16438">
        <w:t xml:space="preserve"> compared an alternative strategy to handle the issue:</w:t>
      </w:r>
      <w:r w:rsidR="00C46758" w:rsidRPr="00C16438">
        <w:t xml:space="preserve"> </w:t>
      </w:r>
      <w:r w:rsidR="00BD51C1" w:rsidRPr="00C16438">
        <w:t xml:space="preserve">the reported </w:t>
      </w:r>
      <w:r w:rsidR="00C46758" w:rsidRPr="00C16438">
        <w:t xml:space="preserve">CCTC flight counts for those who </w:t>
      </w:r>
      <w:r w:rsidR="00846CDA" w:rsidRPr="00C16438">
        <w:t xml:space="preserve">had </w:t>
      </w:r>
      <w:r w:rsidR="00C46758" w:rsidRPr="00C16438">
        <w:t xml:space="preserve">travelled more than 50 miles on business were instead assumed to be </w:t>
      </w:r>
      <w:r w:rsidR="001E752E" w:rsidRPr="00C16438">
        <w:t xml:space="preserve">all </w:t>
      </w:r>
      <w:r w:rsidR="00BE1451" w:rsidRPr="00C16438">
        <w:t xml:space="preserve">discretionary </w:t>
      </w:r>
      <w:r w:rsidR="00950671" w:rsidRPr="00C16438">
        <w:t>flights</w:t>
      </w:r>
      <w:r w:rsidR="001E752E" w:rsidRPr="00C16438">
        <w:t xml:space="preserve">; CCTC models </w:t>
      </w:r>
      <w:r w:rsidR="00BD51C1" w:rsidRPr="00C16438">
        <w:t xml:space="preserve">with the dependent variable derived </w:t>
      </w:r>
      <w:r w:rsidR="001E752E" w:rsidRPr="00C16438">
        <w:t>under this assumption</w:t>
      </w:r>
      <w:r w:rsidR="00C46758" w:rsidRPr="00C16438">
        <w:t xml:space="preserve"> showed no differences in substantive findings (</w:t>
      </w:r>
      <w:r w:rsidR="00B556F3" w:rsidRPr="00C16438">
        <w:t xml:space="preserve">results </w:t>
      </w:r>
      <w:r w:rsidR="00BE1451" w:rsidRPr="00C16438">
        <w:t>available on request</w:t>
      </w:r>
      <w:r w:rsidR="00C46758" w:rsidRPr="00C16438">
        <w:t xml:space="preserve">). </w:t>
      </w:r>
    </w:p>
    <w:p w14:paraId="2DC96E44" w14:textId="1DC5FA59" w:rsidR="00B556F3" w:rsidRPr="00C16438" w:rsidRDefault="00E9192C" w:rsidP="00786942">
      <w:pPr>
        <w:rPr>
          <w:i/>
        </w:rPr>
      </w:pPr>
      <w:r w:rsidRPr="00C16438">
        <w:t xml:space="preserve">2.3. </w:t>
      </w:r>
      <w:r w:rsidR="00786942" w:rsidRPr="00C16438">
        <w:rPr>
          <w:i/>
        </w:rPr>
        <w:t>Independent variables of interest: Environmental variables</w:t>
      </w:r>
      <w:r w:rsidR="00B556F3" w:rsidRPr="00C16438">
        <w:rPr>
          <w:i/>
        </w:rPr>
        <w:t xml:space="preserve"> </w:t>
      </w:r>
    </w:p>
    <w:p w14:paraId="4567AB6F" w14:textId="77777777" w:rsidR="00C16438" w:rsidRPr="00C16438" w:rsidRDefault="00B556F3" w:rsidP="00C16438">
      <w:r w:rsidRPr="00C16438">
        <w:t>Key predictors derived from CCTC and BHPS variables, which were non-overlapping between the surveys (see Table 1),  included: a) pro-environmental attitude (e.g. degree of agreement with statements such as ‘</w:t>
      </w:r>
      <w:r w:rsidRPr="00C16438">
        <w:rPr>
          <w:rFonts w:cs="Arial"/>
        </w:rPr>
        <w:t>It takes too much time and effort to do things that are environmentally friendly’;</w:t>
      </w:r>
      <w:r w:rsidRPr="00C16438">
        <w:t xml:space="preserve"> CCTC scale Range 0-16, Mean = 10.33, SD = 3.52; BHPS scale Range = 0-12, Mean = 7.42; SD = 2.08); b) beliefs and concerns about climate change (</w:t>
      </w:r>
      <w:r w:rsidR="008F2B6E" w:rsidRPr="00C16438">
        <w:t>abbreviated to ‘</w:t>
      </w:r>
      <w:r w:rsidR="008F2B6E" w:rsidRPr="00C16438">
        <w:rPr>
          <w:i/>
        </w:rPr>
        <w:t>climate concern</w:t>
      </w:r>
      <w:r w:rsidR="008F2B6E" w:rsidRPr="00C16438">
        <w:t xml:space="preserve">’, </w:t>
      </w:r>
      <w:r w:rsidRPr="00C16438">
        <w:t>e.g. ‘</w:t>
      </w:r>
      <w:r w:rsidRPr="00C16438">
        <w:rPr>
          <w:rFonts w:cs="Arial"/>
        </w:rPr>
        <w:t>People in the UK will be affected by climate change in the next 30 years’</w:t>
      </w:r>
      <w:r w:rsidRPr="00C16438">
        <w:t>; CCTC scale Range = 0-6, Mean = 3.74, SD = 1.50; BHPS scale Range = 0-6, Mean = 4.47, SD = 1.72); and c) self-reported pro-environmental household behaviour</w:t>
      </w:r>
      <w:r w:rsidR="00A1207B" w:rsidRPr="00C16438">
        <w:t>s</w:t>
      </w:r>
      <w:r w:rsidRPr="00C16438">
        <w:t xml:space="preserve"> (</w:t>
      </w:r>
      <w:r w:rsidR="008F2B6E" w:rsidRPr="00C16438">
        <w:rPr>
          <w:rFonts w:cs="Arial"/>
        </w:rPr>
        <w:t>abbreviated to ‘</w:t>
      </w:r>
      <w:r w:rsidR="008F2B6E" w:rsidRPr="00C16438">
        <w:rPr>
          <w:rFonts w:cs="Arial"/>
          <w:i/>
        </w:rPr>
        <w:t>household behaviour</w:t>
      </w:r>
      <w:r w:rsidR="008F2B6E" w:rsidRPr="00C16438">
        <w:rPr>
          <w:rFonts w:cs="Arial"/>
        </w:rPr>
        <w:t xml:space="preserve">’, </w:t>
      </w:r>
      <w:r w:rsidRPr="00C16438">
        <w:t>e.g. ‘How often do you switch off lights in rooms that aren't being used?</w:t>
      </w:r>
      <w:r w:rsidRPr="00C16438">
        <w:rPr>
          <w:rFonts w:cs="Arial"/>
        </w:rPr>
        <w:t>’; BHPS scale Range = 0-24, Mean = 12.09, SD = 4.01)</w:t>
      </w:r>
      <w:r w:rsidRPr="00C16438">
        <w:t xml:space="preserve">. </w:t>
      </w:r>
      <w:r w:rsidR="00846CDA" w:rsidRPr="00C16438">
        <w:t>Item response sum scores (see Table 1) were used as the environmental variables and higher</w:t>
      </w:r>
      <w:r w:rsidRPr="00C16438">
        <w:t xml:space="preserve"> scores represent more pro-environmental attitudes, climate concern and household behaviour.</w:t>
      </w:r>
      <w:r w:rsidR="002A75BE" w:rsidRPr="00C16438">
        <w:t xml:space="preserve"> The </w:t>
      </w:r>
      <w:r w:rsidR="00C16438" w:rsidRPr="00C16438">
        <w:t xml:space="preserve">selection of the specific questionnaire items for deriving the environmental variables is described in Appendix A.  </w:t>
      </w:r>
    </w:p>
    <w:p w14:paraId="3528AAAD" w14:textId="35120EDD" w:rsidR="00C16438" w:rsidRPr="00C16438" w:rsidRDefault="00C16438" w:rsidP="00C16438">
      <w:r w:rsidRPr="00C16438">
        <w:t xml:space="preserve">The distinctiveness of the ‘pro-environmental attitude’ and ‘climate change concern’ measures was investigated using principal components analysis of the items jointly comprising the two scales in each survey. Results are presented in Appendix A. For both surveys, two principal component axes with eigenvalues greater than one were identified, with pro-environmental attitude items loading more heavily on one, and climate change concern items loading more heavily on the other. </w:t>
      </w:r>
      <w:r w:rsidR="001C63CD" w:rsidRPr="00C16438">
        <w:t xml:space="preserve">Furthermore, </w:t>
      </w:r>
      <w:r w:rsidR="001C63CD">
        <w:t xml:space="preserve">those items loading more heavily onto Principal Component 1 had the opposite sign when they were loading onto Principal Component 2 </w:t>
      </w:r>
      <w:r w:rsidR="001C63CD" w:rsidRPr="00C16438">
        <w:t xml:space="preserve">in both surveys, </w:t>
      </w:r>
      <w:r w:rsidR="001C63CD">
        <w:t>and those items loading more heavily onto Principal Component 2</w:t>
      </w:r>
      <w:r w:rsidR="001C63CD" w:rsidRPr="00C16438">
        <w:t xml:space="preserve"> </w:t>
      </w:r>
      <w:r w:rsidR="001C63CD">
        <w:t>had the</w:t>
      </w:r>
      <w:r w:rsidR="001C63CD" w:rsidRPr="00C16438">
        <w:t xml:space="preserve"> same sign</w:t>
      </w:r>
      <w:r w:rsidR="001C63CD">
        <w:t xml:space="preserve"> when they were loading onto </w:t>
      </w:r>
      <w:r w:rsidR="001C63CD" w:rsidRPr="00C16438">
        <w:t>P</w:t>
      </w:r>
      <w:r w:rsidR="001C63CD">
        <w:t xml:space="preserve">rincipal </w:t>
      </w:r>
      <w:r w:rsidR="001C63CD" w:rsidRPr="00C16438">
        <w:t>C</w:t>
      </w:r>
      <w:r w:rsidR="001C63CD">
        <w:t xml:space="preserve">omponent </w:t>
      </w:r>
      <w:r w:rsidR="001C63CD" w:rsidRPr="00C16438">
        <w:t>1 in both surveys.</w:t>
      </w:r>
      <w:r w:rsidRPr="00C16438">
        <w:t xml:space="preserve"> Differentiation between pro-environmental attitude and climate change concern was thus supported.  </w:t>
      </w:r>
    </w:p>
    <w:p w14:paraId="74287128" w14:textId="77777777" w:rsidR="00C16438" w:rsidRPr="00C16438" w:rsidRDefault="00C16438" w:rsidP="00C16438">
      <w:r w:rsidRPr="00C16438">
        <w:t xml:space="preserve">The properties of the environmental scales, and the relationships between their items, were explored using PCA separately on those items summed to derive the scale scores in each survey. Results are presented in Appendix A, where Cronbach’s α statistics for internal reliability, and </w:t>
      </w:r>
      <w:r w:rsidRPr="00C16438">
        <w:lastRenderedPageBreak/>
        <w:t xml:space="preserve">matrices of Pearson correlation coefficients for environmental scale items and sum scores are also shown. </w:t>
      </w:r>
    </w:p>
    <w:p w14:paraId="603EE450" w14:textId="1F83ED65" w:rsidR="002205B0" w:rsidRPr="00C16438" w:rsidRDefault="00C16438" w:rsidP="00CB7413">
      <w:pPr>
        <w:sectPr w:rsidR="002205B0" w:rsidRPr="00C16438">
          <w:footerReference w:type="default" r:id="rId8"/>
          <w:pgSz w:w="11906" w:h="16838"/>
          <w:pgMar w:top="1440" w:right="1440" w:bottom="1440" w:left="1440" w:header="708" w:footer="708" w:gutter="0"/>
          <w:cols w:space="708"/>
          <w:docGrid w:linePitch="360"/>
        </w:sectPr>
      </w:pPr>
      <w:r w:rsidRPr="00C16438">
        <w:t>Due to the novelty of the pro-environmental attitude scale that we constructed from the items in the BHPS it was important to explore the concurrent validity against more standard measures of pro-environmentalism such as the ‘Willingness to sacrifice for the environment (WSE)’ (Davis</w:t>
      </w:r>
      <w:r w:rsidRPr="00C16438">
        <w:rPr>
          <w:vertAlign w:val="superscript"/>
        </w:rPr>
        <w:t xml:space="preserve"> </w:t>
      </w:r>
      <w:r w:rsidRPr="00C16438">
        <w:t xml:space="preserve">et al., 2011) and ‘revised New Environmental Paradigm (NEP)’ (Dunlap et al., 2000) scales. To explore this, we constructed a new survey that included all three scales which was then issued to samples from randomly selected post-codes within 3 km of the geographic centres of six cities in England, (sample details are given in Appendix A). Regression of the BHPS derived pro-environmental attitude </w:t>
      </w:r>
    </w:p>
    <w:p w14:paraId="67C9AC06" w14:textId="751D1BD8" w:rsidR="002205B0" w:rsidRPr="00C16438" w:rsidRDefault="002205B0" w:rsidP="002205B0">
      <w:pPr>
        <w:spacing w:after="200" w:line="276" w:lineRule="auto"/>
        <w:rPr>
          <w:rFonts w:ascii="Calibri" w:eastAsia="SimSun" w:hAnsi="Calibri" w:cs="Arial"/>
          <w:lang w:eastAsia="zh-CN"/>
        </w:rPr>
      </w:pPr>
      <w:r w:rsidRPr="00C16438">
        <w:rPr>
          <w:rFonts w:ascii="Calibri" w:eastAsia="SimSun" w:hAnsi="Calibri" w:cs="Arial"/>
          <w:i/>
          <w:iCs/>
          <w:lang w:eastAsia="zh-CN"/>
        </w:rPr>
        <w:lastRenderedPageBreak/>
        <w:t>Table 1.</w:t>
      </w:r>
      <w:r w:rsidRPr="00C16438">
        <w:rPr>
          <w:rFonts w:ascii="Calibri" w:eastAsia="SimSun" w:hAnsi="Calibri" w:cs="Arial"/>
          <w:lang w:eastAsia="zh-CN"/>
        </w:rPr>
        <w:t xml:space="preserve"> CCTC and BHPS component items in environmental variable scale sum scores</w:t>
      </w:r>
      <w:r w:rsidR="006D4178" w:rsidRPr="00C16438">
        <w:rPr>
          <w:rFonts w:ascii="Calibri" w:eastAsia="SimSun" w:hAnsi="Calibri" w:cs="Arial"/>
          <w:lang w:eastAsia="zh-CN"/>
        </w:rPr>
        <w:t>.</w:t>
      </w:r>
      <w:r w:rsidRPr="00C16438">
        <w:rPr>
          <w:rFonts w:ascii="Calibri" w:eastAsia="SimSun" w:hAnsi="Calibri" w:cs="Arial"/>
          <w:lang w:eastAsia="zh-CN"/>
        </w:rPr>
        <w:t xml:space="preserve"> </w:t>
      </w:r>
    </w:p>
    <w:p w14:paraId="3ED94FA6" w14:textId="77777777" w:rsidR="002205B0" w:rsidRPr="00C16438" w:rsidRDefault="002205B0" w:rsidP="002205B0">
      <w:pPr>
        <w:spacing w:after="200" w:line="276" w:lineRule="auto"/>
        <w:rPr>
          <w:rFonts w:ascii="Calibri" w:eastAsia="SimSun" w:hAnsi="Calibri" w:cs="Arial"/>
          <w:lang w:eastAsia="zh-CN"/>
        </w:rPr>
      </w:pPr>
    </w:p>
    <w:tbl>
      <w:tblPr>
        <w:tblStyle w:val="TableGrid1"/>
        <w:tblW w:w="13750" w:type="dxa"/>
        <w:tblInd w:w="-1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1134"/>
        <w:gridCol w:w="4111"/>
        <w:gridCol w:w="6945"/>
      </w:tblGrid>
      <w:tr w:rsidR="008A5CFC" w:rsidRPr="00C16438" w14:paraId="3D9AAB1F" w14:textId="77777777" w:rsidTr="00672F81">
        <w:tc>
          <w:tcPr>
            <w:tcW w:w="1560" w:type="dxa"/>
            <w:tcBorders>
              <w:bottom w:val="nil"/>
            </w:tcBorders>
          </w:tcPr>
          <w:p w14:paraId="31D17B9B" w14:textId="77777777" w:rsidR="002205B0" w:rsidRPr="00C16438" w:rsidRDefault="002205B0" w:rsidP="002205B0">
            <w:pPr>
              <w:rPr>
                <w:rFonts w:ascii="Calibri" w:eastAsia="Calibri" w:hAnsi="Calibri" w:cs="Arial"/>
              </w:rPr>
            </w:pPr>
            <w:r w:rsidRPr="00C16438">
              <w:rPr>
                <w:rFonts w:ascii="Calibri" w:eastAsia="Calibri" w:hAnsi="Calibri" w:cs="Arial"/>
              </w:rPr>
              <w:t>Scale</w:t>
            </w:r>
          </w:p>
        </w:tc>
        <w:tc>
          <w:tcPr>
            <w:tcW w:w="1134" w:type="dxa"/>
            <w:tcBorders>
              <w:bottom w:val="nil"/>
            </w:tcBorders>
          </w:tcPr>
          <w:p w14:paraId="4C7FBD27" w14:textId="77777777" w:rsidR="002205B0" w:rsidRPr="00C16438" w:rsidRDefault="002205B0" w:rsidP="002205B0">
            <w:pPr>
              <w:rPr>
                <w:rFonts w:ascii="Calibri" w:eastAsia="Calibri" w:hAnsi="Calibri" w:cs="Arial"/>
              </w:rPr>
            </w:pPr>
            <w:r w:rsidRPr="00C16438">
              <w:rPr>
                <w:rFonts w:ascii="Calibri" w:eastAsia="Calibri" w:hAnsi="Calibri" w:cs="Arial"/>
              </w:rPr>
              <w:t>Survey</w:t>
            </w:r>
          </w:p>
        </w:tc>
        <w:tc>
          <w:tcPr>
            <w:tcW w:w="4111" w:type="dxa"/>
            <w:tcBorders>
              <w:bottom w:val="nil"/>
            </w:tcBorders>
          </w:tcPr>
          <w:p w14:paraId="5B8864D2" w14:textId="77777777" w:rsidR="002205B0" w:rsidRPr="00C16438" w:rsidRDefault="002205B0" w:rsidP="002205B0">
            <w:pPr>
              <w:rPr>
                <w:rFonts w:ascii="Calibri" w:eastAsia="Calibri" w:hAnsi="Calibri" w:cs="Arial"/>
              </w:rPr>
            </w:pPr>
            <w:r w:rsidRPr="00C16438">
              <w:rPr>
                <w:rFonts w:ascii="Calibri" w:eastAsia="Calibri" w:hAnsi="Calibri" w:cs="Arial"/>
              </w:rPr>
              <w:t>Scale component item</w:t>
            </w:r>
          </w:p>
        </w:tc>
        <w:tc>
          <w:tcPr>
            <w:tcW w:w="6945" w:type="dxa"/>
            <w:tcBorders>
              <w:bottom w:val="nil"/>
            </w:tcBorders>
          </w:tcPr>
          <w:p w14:paraId="1A90BC76" w14:textId="77777777" w:rsidR="002205B0" w:rsidRPr="00C16438" w:rsidRDefault="002205B0" w:rsidP="002205B0">
            <w:pPr>
              <w:rPr>
                <w:rFonts w:ascii="Calibri" w:eastAsia="Calibri" w:hAnsi="Calibri" w:cs="Arial"/>
              </w:rPr>
            </w:pPr>
            <w:r w:rsidRPr="00C16438">
              <w:rPr>
                <w:rFonts w:ascii="Calibri" w:eastAsia="Calibri" w:hAnsi="Calibri" w:cs="Arial"/>
              </w:rPr>
              <w:t>Item response (item score)</w:t>
            </w:r>
          </w:p>
        </w:tc>
      </w:tr>
      <w:tr w:rsidR="008A5CFC" w:rsidRPr="00C16438" w14:paraId="08C79348" w14:textId="77777777" w:rsidTr="00672F81">
        <w:tc>
          <w:tcPr>
            <w:tcW w:w="1560" w:type="dxa"/>
            <w:tcBorders>
              <w:top w:val="nil"/>
            </w:tcBorders>
          </w:tcPr>
          <w:p w14:paraId="71A39D33" w14:textId="77777777" w:rsidR="002205B0" w:rsidRPr="00C16438" w:rsidRDefault="002205B0" w:rsidP="002205B0">
            <w:pPr>
              <w:rPr>
                <w:rFonts w:ascii="Calibri" w:eastAsia="Calibri" w:hAnsi="Calibri" w:cs="Arial"/>
              </w:rPr>
            </w:pPr>
          </w:p>
        </w:tc>
        <w:tc>
          <w:tcPr>
            <w:tcW w:w="1134" w:type="dxa"/>
            <w:tcBorders>
              <w:top w:val="nil"/>
            </w:tcBorders>
          </w:tcPr>
          <w:p w14:paraId="2CD29EAC" w14:textId="77777777" w:rsidR="002205B0" w:rsidRPr="00C16438" w:rsidRDefault="002205B0" w:rsidP="002205B0">
            <w:pPr>
              <w:rPr>
                <w:rFonts w:ascii="Calibri" w:eastAsia="Calibri" w:hAnsi="Calibri" w:cs="Arial"/>
              </w:rPr>
            </w:pPr>
          </w:p>
        </w:tc>
        <w:tc>
          <w:tcPr>
            <w:tcW w:w="4111" w:type="dxa"/>
            <w:tcBorders>
              <w:top w:val="nil"/>
              <w:bottom w:val="single" w:sz="4" w:space="0" w:color="auto"/>
            </w:tcBorders>
          </w:tcPr>
          <w:p w14:paraId="271DEAC0" w14:textId="77777777" w:rsidR="002205B0" w:rsidRPr="00C16438" w:rsidRDefault="002205B0" w:rsidP="002205B0">
            <w:pPr>
              <w:rPr>
                <w:rFonts w:ascii="Calibri" w:eastAsia="Calibri" w:hAnsi="Calibri" w:cs="Arial"/>
              </w:rPr>
            </w:pPr>
          </w:p>
        </w:tc>
        <w:tc>
          <w:tcPr>
            <w:tcW w:w="6945" w:type="dxa"/>
            <w:tcBorders>
              <w:top w:val="nil"/>
              <w:bottom w:val="single" w:sz="4" w:space="0" w:color="auto"/>
            </w:tcBorders>
          </w:tcPr>
          <w:p w14:paraId="41C39F6B" w14:textId="77777777" w:rsidR="002205B0" w:rsidRPr="00C16438" w:rsidRDefault="002205B0" w:rsidP="002205B0">
            <w:pPr>
              <w:rPr>
                <w:rFonts w:ascii="Calibri" w:eastAsia="Calibri" w:hAnsi="Calibri" w:cs="Arial"/>
              </w:rPr>
            </w:pPr>
          </w:p>
        </w:tc>
      </w:tr>
      <w:tr w:rsidR="008A5CFC" w:rsidRPr="00C16438" w14:paraId="4F98258D" w14:textId="77777777" w:rsidTr="00672F81">
        <w:tc>
          <w:tcPr>
            <w:tcW w:w="1560" w:type="dxa"/>
            <w:vMerge w:val="restart"/>
          </w:tcPr>
          <w:p w14:paraId="6B69E89A" w14:textId="77777777" w:rsidR="002205B0" w:rsidRPr="00C16438" w:rsidRDefault="002205B0" w:rsidP="002205B0">
            <w:pPr>
              <w:rPr>
                <w:rFonts w:ascii="Calibri" w:eastAsia="Calibri" w:hAnsi="Calibri" w:cs="Arial"/>
              </w:rPr>
            </w:pPr>
            <w:r w:rsidRPr="00C16438">
              <w:rPr>
                <w:rFonts w:ascii="Calibri" w:eastAsia="Calibri" w:hAnsi="Calibri" w:cs="Arial"/>
              </w:rPr>
              <w:t>Pro-environmental attitude</w:t>
            </w:r>
          </w:p>
        </w:tc>
        <w:tc>
          <w:tcPr>
            <w:tcW w:w="1134" w:type="dxa"/>
            <w:vMerge w:val="restart"/>
          </w:tcPr>
          <w:p w14:paraId="590D45AB" w14:textId="77777777" w:rsidR="002205B0" w:rsidRPr="00C16438" w:rsidRDefault="002205B0" w:rsidP="002205B0">
            <w:pPr>
              <w:rPr>
                <w:rFonts w:ascii="Calibri" w:eastAsia="Calibri" w:hAnsi="Calibri" w:cs="Arial"/>
              </w:rPr>
            </w:pPr>
            <w:r w:rsidRPr="00C16438">
              <w:rPr>
                <w:rFonts w:ascii="Calibri" w:eastAsia="Calibri" w:hAnsi="Calibri" w:cs="Arial"/>
              </w:rPr>
              <w:t>CCTC</w:t>
            </w:r>
          </w:p>
        </w:tc>
        <w:tc>
          <w:tcPr>
            <w:tcW w:w="4111" w:type="dxa"/>
            <w:tcBorders>
              <w:bottom w:val="nil"/>
            </w:tcBorders>
          </w:tcPr>
          <w:p w14:paraId="6D369659" w14:textId="77777777" w:rsidR="002205B0" w:rsidRPr="00C16438" w:rsidRDefault="002205B0" w:rsidP="002205B0">
            <w:pPr>
              <w:rPr>
                <w:rFonts w:ascii="Calibri" w:eastAsia="Calibri" w:hAnsi="Calibri" w:cs="Arial"/>
              </w:rPr>
            </w:pPr>
            <w:r w:rsidRPr="00C16438">
              <w:rPr>
                <w:rFonts w:ascii="Calibri" w:eastAsia="Calibri" w:hAnsi="Calibri" w:cs="Arial"/>
              </w:rPr>
              <w:t>There is too much concern with the environment.</w:t>
            </w:r>
          </w:p>
        </w:tc>
        <w:tc>
          <w:tcPr>
            <w:tcW w:w="6945" w:type="dxa"/>
            <w:tcBorders>
              <w:bottom w:val="nil"/>
            </w:tcBorders>
          </w:tcPr>
          <w:p w14:paraId="6232BD61" w14:textId="77777777" w:rsidR="002205B0" w:rsidRPr="00C16438" w:rsidRDefault="002205B0" w:rsidP="002205B0">
            <w:pPr>
              <w:rPr>
                <w:rFonts w:ascii="Calibri" w:eastAsia="Calibri" w:hAnsi="Calibri" w:cs="Arial"/>
              </w:rPr>
            </w:pPr>
            <w:r w:rsidRPr="00C16438">
              <w:rPr>
                <w:rFonts w:ascii="Calibri" w:eastAsia="Calibri" w:hAnsi="Calibri" w:cs="Arial"/>
              </w:rPr>
              <w:t>Definitely agree (0); Tend to agree (1); Neither agree nor disagree (2); Tend to disagree (3); Definitely disagree (4)</w:t>
            </w:r>
          </w:p>
        </w:tc>
      </w:tr>
      <w:tr w:rsidR="008A5CFC" w:rsidRPr="00C16438" w14:paraId="2766AFC9" w14:textId="77777777" w:rsidTr="00672F81">
        <w:tc>
          <w:tcPr>
            <w:tcW w:w="1560" w:type="dxa"/>
            <w:vMerge/>
          </w:tcPr>
          <w:p w14:paraId="1AE580F8" w14:textId="77777777" w:rsidR="002205B0" w:rsidRPr="00C16438" w:rsidRDefault="002205B0" w:rsidP="002205B0">
            <w:pPr>
              <w:rPr>
                <w:rFonts w:ascii="Calibri" w:eastAsia="Calibri" w:hAnsi="Calibri" w:cs="Arial"/>
              </w:rPr>
            </w:pPr>
          </w:p>
        </w:tc>
        <w:tc>
          <w:tcPr>
            <w:tcW w:w="1134" w:type="dxa"/>
            <w:vMerge/>
          </w:tcPr>
          <w:p w14:paraId="71916F66" w14:textId="77777777" w:rsidR="002205B0" w:rsidRPr="00C16438" w:rsidRDefault="002205B0" w:rsidP="002205B0">
            <w:pPr>
              <w:rPr>
                <w:rFonts w:ascii="Calibri" w:eastAsia="Calibri" w:hAnsi="Calibri" w:cs="Arial"/>
              </w:rPr>
            </w:pPr>
          </w:p>
        </w:tc>
        <w:tc>
          <w:tcPr>
            <w:tcW w:w="4111" w:type="dxa"/>
            <w:tcBorders>
              <w:top w:val="nil"/>
              <w:bottom w:val="nil"/>
            </w:tcBorders>
          </w:tcPr>
          <w:p w14:paraId="736B9CEE" w14:textId="77777777" w:rsidR="002205B0" w:rsidRPr="00C16438" w:rsidRDefault="002205B0" w:rsidP="002205B0">
            <w:pPr>
              <w:rPr>
                <w:rFonts w:ascii="Calibri" w:eastAsia="Calibri" w:hAnsi="Calibri" w:cs="Arial"/>
              </w:rPr>
            </w:pPr>
            <w:r w:rsidRPr="00C16438">
              <w:rPr>
                <w:rFonts w:ascii="Calibri" w:eastAsia="Calibri" w:hAnsi="Calibri" w:cs="Arial"/>
              </w:rPr>
              <w:t>It's only worth doing environmentally-friendly things if they save you money.</w:t>
            </w:r>
          </w:p>
        </w:tc>
        <w:tc>
          <w:tcPr>
            <w:tcW w:w="6945" w:type="dxa"/>
            <w:tcBorders>
              <w:top w:val="nil"/>
              <w:bottom w:val="nil"/>
            </w:tcBorders>
          </w:tcPr>
          <w:p w14:paraId="0270407D" w14:textId="77777777" w:rsidR="002205B0" w:rsidRPr="00C16438" w:rsidRDefault="002205B0" w:rsidP="002205B0">
            <w:pPr>
              <w:rPr>
                <w:rFonts w:ascii="Calibri" w:eastAsia="Calibri" w:hAnsi="Calibri" w:cs="Arial"/>
              </w:rPr>
            </w:pPr>
            <w:r w:rsidRPr="00C16438">
              <w:rPr>
                <w:rFonts w:ascii="Calibri" w:eastAsia="Calibri" w:hAnsi="Calibri" w:cs="Arial"/>
              </w:rPr>
              <w:t>Definitely agree (0); Tend to agree (1); Neither agree nor disagree (2); Tend to disagree (3); Definitely disagree (4)</w:t>
            </w:r>
          </w:p>
        </w:tc>
      </w:tr>
      <w:tr w:rsidR="008A5CFC" w:rsidRPr="00C16438" w14:paraId="1A73E249" w14:textId="77777777" w:rsidTr="00672F81">
        <w:tc>
          <w:tcPr>
            <w:tcW w:w="1560" w:type="dxa"/>
            <w:vMerge/>
          </w:tcPr>
          <w:p w14:paraId="29728A97" w14:textId="77777777" w:rsidR="002205B0" w:rsidRPr="00C16438" w:rsidRDefault="002205B0" w:rsidP="002205B0">
            <w:pPr>
              <w:rPr>
                <w:rFonts w:ascii="Calibri" w:eastAsia="Calibri" w:hAnsi="Calibri" w:cs="Arial"/>
              </w:rPr>
            </w:pPr>
          </w:p>
        </w:tc>
        <w:tc>
          <w:tcPr>
            <w:tcW w:w="1134" w:type="dxa"/>
            <w:vMerge/>
          </w:tcPr>
          <w:p w14:paraId="2A3B81CC" w14:textId="77777777" w:rsidR="002205B0" w:rsidRPr="00C16438" w:rsidRDefault="002205B0" w:rsidP="002205B0">
            <w:pPr>
              <w:rPr>
                <w:rFonts w:ascii="Calibri" w:eastAsia="Calibri" w:hAnsi="Calibri" w:cs="Arial"/>
              </w:rPr>
            </w:pPr>
          </w:p>
        </w:tc>
        <w:tc>
          <w:tcPr>
            <w:tcW w:w="4111" w:type="dxa"/>
            <w:tcBorders>
              <w:top w:val="nil"/>
              <w:bottom w:val="nil"/>
            </w:tcBorders>
          </w:tcPr>
          <w:p w14:paraId="47EF38C4" w14:textId="77777777" w:rsidR="002205B0" w:rsidRPr="00C16438" w:rsidRDefault="002205B0" w:rsidP="002205B0">
            <w:pPr>
              <w:rPr>
                <w:rFonts w:ascii="Calibri" w:eastAsia="Calibri" w:hAnsi="Calibri" w:cs="Arial"/>
              </w:rPr>
            </w:pPr>
            <w:r w:rsidRPr="00C16438">
              <w:rPr>
                <w:rFonts w:ascii="Calibri" w:eastAsia="Calibri" w:hAnsi="Calibri" w:cs="Arial"/>
              </w:rPr>
              <w:t>I don't have time to worry about my impact on the environment.</w:t>
            </w:r>
          </w:p>
        </w:tc>
        <w:tc>
          <w:tcPr>
            <w:tcW w:w="6945" w:type="dxa"/>
            <w:tcBorders>
              <w:top w:val="nil"/>
              <w:bottom w:val="nil"/>
            </w:tcBorders>
          </w:tcPr>
          <w:p w14:paraId="3F617FE2" w14:textId="77777777" w:rsidR="002205B0" w:rsidRPr="00C16438" w:rsidRDefault="002205B0" w:rsidP="002205B0">
            <w:pPr>
              <w:rPr>
                <w:rFonts w:ascii="Calibri" w:eastAsia="Calibri" w:hAnsi="Calibri" w:cs="Arial"/>
              </w:rPr>
            </w:pPr>
            <w:r w:rsidRPr="00C16438">
              <w:rPr>
                <w:rFonts w:ascii="Calibri" w:eastAsia="Calibri" w:hAnsi="Calibri" w:cs="Arial"/>
              </w:rPr>
              <w:t>Definitely agree (0); Tend to agree (1); Neither agree nor disagree (2); Tend to disagree (3); Definitely disagree (4)</w:t>
            </w:r>
          </w:p>
        </w:tc>
      </w:tr>
      <w:tr w:rsidR="008A5CFC" w:rsidRPr="00C16438" w14:paraId="275A3EF3" w14:textId="77777777" w:rsidTr="00672F81">
        <w:tc>
          <w:tcPr>
            <w:tcW w:w="1560" w:type="dxa"/>
            <w:vMerge/>
          </w:tcPr>
          <w:p w14:paraId="6ABCD48C" w14:textId="77777777" w:rsidR="002205B0" w:rsidRPr="00C16438" w:rsidRDefault="002205B0" w:rsidP="002205B0">
            <w:pPr>
              <w:rPr>
                <w:rFonts w:ascii="Calibri" w:eastAsia="Calibri" w:hAnsi="Calibri" w:cs="Arial"/>
              </w:rPr>
            </w:pPr>
          </w:p>
        </w:tc>
        <w:tc>
          <w:tcPr>
            <w:tcW w:w="1134" w:type="dxa"/>
            <w:vMerge/>
          </w:tcPr>
          <w:p w14:paraId="6932EA61" w14:textId="77777777" w:rsidR="002205B0" w:rsidRPr="00C16438" w:rsidRDefault="002205B0" w:rsidP="002205B0">
            <w:pPr>
              <w:rPr>
                <w:rFonts w:ascii="Calibri" w:eastAsia="Calibri" w:hAnsi="Calibri" w:cs="Arial"/>
              </w:rPr>
            </w:pPr>
          </w:p>
        </w:tc>
        <w:tc>
          <w:tcPr>
            <w:tcW w:w="4111" w:type="dxa"/>
            <w:tcBorders>
              <w:top w:val="nil"/>
              <w:bottom w:val="single" w:sz="4" w:space="0" w:color="auto"/>
            </w:tcBorders>
          </w:tcPr>
          <w:p w14:paraId="61567E2D" w14:textId="77777777" w:rsidR="002205B0" w:rsidRPr="00C16438" w:rsidRDefault="002205B0" w:rsidP="002205B0">
            <w:pPr>
              <w:rPr>
                <w:rFonts w:ascii="Calibri" w:eastAsia="Calibri" w:hAnsi="Calibri" w:cs="Arial"/>
              </w:rPr>
            </w:pPr>
            <w:r w:rsidRPr="00C16438">
              <w:rPr>
                <w:rFonts w:ascii="Calibri" w:eastAsia="Calibri" w:hAnsi="Calibri" w:cs="Arial"/>
              </w:rPr>
              <w:t>I find it hard to change my habits to be more environmentally-friendly.</w:t>
            </w:r>
          </w:p>
        </w:tc>
        <w:tc>
          <w:tcPr>
            <w:tcW w:w="6945" w:type="dxa"/>
            <w:tcBorders>
              <w:top w:val="nil"/>
              <w:bottom w:val="single" w:sz="4" w:space="0" w:color="auto"/>
            </w:tcBorders>
          </w:tcPr>
          <w:p w14:paraId="4E33769D" w14:textId="77777777" w:rsidR="002205B0" w:rsidRPr="00C16438" w:rsidRDefault="002205B0" w:rsidP="002205B0">
            <w:pPr>
              <w:rPr>
                <w:rFonts w:ascii="Calibri" w:eastAsia="Calibri" w:hAnsi="Calibri" w:cs="Arial"/>
              </w:rPr>
            </w:pPr>
            <w:r w:rsidRPr="00C16438">
              <w:rPr>
                <w:rFonts w:ascii="Calibri" w:eastAsia="Calibri" w:hAnsi="Calibri" w:cs="Arial"/>
              </w:rPr>
              <w:t>Definitely agree (0); Tend to agree (1); Neither agree nor disagree (2); Tend to disagree (3); Definitely disagree (4)</w:t>
            </w:r>
          </w:p>
        </w:tc>
      </w:tr>
      <w:tr w:rsidR="008A5CFC" w:rsidRPr="00C16438" w14:paraId="76BAED48" w14:textId="77777777" w:rsidTr="00672F81">
        <w:tc>
          <w:tcPr>
            <w:tcW w:w="1560" w:type="dxa"/>
            <w:vMerge/>
          </w:tcPr>
          <w:p w14:paraId="4C2DC8EB" w14:textId="77777777" w:rsidR="002205B0" w:rsidRPr="00C16438" w:rsidRDefault="002205B0" w:rsidP="002205B0">
            <w:pPr>
              <w:rPr>
                <w:rFonts w:ascii="Calibri" w:eastAsia="Calibri" w:hAnsi="Calibri" w:cs="Arial"/>
              </w:rPr>
            </w:pPr>
          </w:p>
        </w:tc>
        <w:tc>
          <w:tcPr>
            <w:tcW w:w="1134" w:type="dxa"/>
            <w:vMerge w:val="restart"/>
          </w:tcPr>
          <w:p w14:paraId="1381B4A4" w14:textId="77777777" w:rsidR="002205B0" w:rsidRPr="00C16438" w:rsidRDefault="002205B0" w:rsidP="002205B0">
            <w:pPr>
              <w:rPr>
                <w:rFonts w:ascii="Calibri" w:eastAsia="Calibri" w:hAnsi="Calibri" w:cs="Arial"/>
              </w:rPr>
            </w:pPr>
            <w:r w:rsidRPr="00C16438">
              <w:rPr>
                <w:rFonts w:ascii="Calibri" w:eastAsia="Calibri" w:hAnsi="Calibri" w:cs="Arial"/>
              </w:rPr>
              <w:t>BHPS</w:t>
            </w:r>
          </w:p>
        </w:tc>
        <w:tc>
          <w:tcPr>
            <w:tcW w:w="4111" w:type="dxa"/>
            <w:tcBorders>
              <w:bottom w:val="nil"/>
            </w:tcBorders>
          </w:tcPr>
          <w:p w14:paraId="71FBC62D" w14:textId="77777777" w:rsidR="002205B0" w:rsidRPr="00C16438" w:rsidRDefault="002205B0" w:rsidP="002205B0">
            <w:pPr>
              <w:rPr>
                <w:rFonts w:ascii="Calibri" w:eastAsia="Calibri" w:hAnsi="Calibri" w:cs="Arial"/>
              </w:rPr>
            </w:pPr>
            <w:r w:rsidRPr="00C16438">
              <w:rPr>
                <w:rFonts w:ascii="Calibri" w:eastAsia="Calibri" w:hAnsi="Calibri" w:cs="Arial"/>
              </w:rPr>
              <w:t>It takes too much time and effort to do things that are environmentally friendly.</w:t>
            </w:r>
          </w:p>
        </w:tc>
        <w:tc>
          <w:tcPr>
            <w:tcW w:w="6945" w:type="dxa"/>
            <w:tcBorders>
              <w:bottom w:val="nil"/>
            </w:tcBorders>
          </w:tcPr>
          <w:p w14:paraId="62EE9AF1" w14:textId="77777777" w:rsidR="002205B0" w:rsidRPr="00C16438" w:rsidRDefault="002205B0" w:rsidP="002205B0">
            <w:pPr>
              <w:rPr>
                <w:rFonts w:ascii="Calibri" w:eastAsia="Calibri" w:hAnsi="Calibri" w:cs="Arial"/>
              </w:rPr>
            </w:pPr>
            <w:r w:rsidRPr="00C16438">
              <w:rPr>
                <w:rFonts w:ascii="Calibri" w:eastAsia="Calibri" w:hAnsi="Calibri" w:cs="Arial"/>
              </w:rPr>
              <w:t>Strongly agree (0); Agree (1); Neither agree nor disagree (2); Disagree (3); Strongly disagree (4)</w:t>
            </w:r>
          </w:p>
        </w:tc>
      </w:tr>
      <w:tr w:rsidR="008A5CFC" w:rsidRPr="00C16438" w14:paraId="3B681804" w14:textId="77777777" w:rsidTr="00672F81">
        <w:tc>
          <w:tcPr>
            <w:tcW w:w="1560" w:type="dxa"/>
            <w:vMerge/>
          </w:tcPr>
          <w:p w14:paraId="7C2DEC46" w14:textId="77777777" w:rsidR="002205B0" w:rsidRPr="00C16438" w:rsidRDefault="002205B0" w:rsidP="002205B0">
            <w:pPr>
              <w:rPr>
                <w:rFonts w:ascii="Calibri" w:eastAsia="Calibri" w:hAnsi="Calibri" w:cs="Arial"/>
              </w:rPr>
            </w:pPr>
          </w:p>
        </w:tc>
        <w:tc>
          <w:tcPr>
            <w:tcW w:w="1134" w:type="dxa"/>
            <w:vMerge/>
          </w:tcPr>
          <w:p w14:paraId="08CE22DC" w14:textId="77777777" w:rsidR="002205B0" w:rsidRPr="00C16438" w:rsidRDefault="002205B0" w:rsidP="002205B0">
            <w:pPr>
              <w:rPr>
                <w:rFonts w:ascii="Calibri" w:eastAsia="Calibri" w:hAnsi="Calibri" w:cs="Arial"/>
              </w:rPr>
            </w:pPr>
          </w:p>
        </w:tc>
        <w:tc>
          <w:tcPr>
            <w:tcW w:w="4111" w:type="dxa"/>
            <w:tcBorders>
              <w:top w:val="nil"/>
              <w:bottom w:val="nil"/>
            </w:tcBorders>
          </w:tcPr>
          <w:p w14:paraId="671BF4E9" w14:textId="77777777" w:rsidR="002205B0" w:rsidRPr="00C16438" w:rsidRDefault="002205B0" w:rsidP="002205B0">
            <w:pPr>
              <w:rPr>
                <w:rFonts w:ascii="Calibri" w:eastAsia="Calibri" w:hAnsi="Calibri" w:cs="Arial"/>
              </w:rPr>
            </w:pPr>
            <w:r w:rsidRPr="00C16438">
              <w:rPr>
                <w:rFonts w:ascii="Calibri" w:eastAsia="Calibri" w:hAnsi="Calibri" w:cs="Arial"/>
              </w:rPr>
              <w:t>Scientists will find a solution to global warming without people having to make big changes to their lifestyle.</w:t>
            </w:r>
          </w:p>
        </w:tc>
        <w:tc>
          <w:tcPr>
            <w:tcW w:w="6945" w:type="dxa"/>
            <w:tcBorders>
              <w:top w:val="nil"/>
              <w:bottom w:val="nil"/>
            </w:tcBorders>
          </w:tcPr>
          <w:p w14:paraId="368F882E" w14:textId="77777777" w:rsidR="002205B0" w:rsidRPr="00C16438" w:rsidRDefault="002205B0" w:rsidP="002205B0">
            <w:pPr>
              <w:rPr>
                <w:rFonts w:ascii="Calibri" w:eastAsia="Calibri" w:hAnsi="Calibri" w:cs="Arial"/>
              </w:rPr>
            </w:pPr>
            <w:r w:rsidRPr="00C16438">
              <w:rPr>
                <w:rFonts w:ascii="Calibri" w:eastAsia="Calibri" w:hAnsi="Calibri" w:cs="Arial"/>
              </w:rPr>
              <w:t>Strongly agree (0); Agree (1); Neither agree nor disagree (2); Disagree (3); Strongly disagree (4)</w:t>
            </w:r>
          </w:p>
        </w:tc>
      </w:tr>
      <w:tr w:rsidR="008A5CFC" w:rsidRPr="00C16438" w14:paraId="7C6E7DB0" w14:textId="77777777" w:rsidTr="00672F81">
        <w:tc>
          <w:tcPr>
            <w:tcW w:w="1560" w:type="dxa"/>
            <w:vMerge/>
            <w:tcBorders>
              <w:bottom w:val="single" w:sz="4" w:space="0" w:color="auto"/>
            </w:tcBorders>
          </w:tcPr>
          <w:p w14:paraId="236E19FC" w14:textId="77777777" w:rsidR="002205B0" w:rsidRPr="00C16438" w:rsidRDefault="002205B0" w:rsidP="002205B0">
            <w:pPr>
              <w:rPr>
                <w:rFonts w:ascii="Calibri" w:eastAsia="Calibri" w:hAnsi="Calibri" w:cs="Arial"/>
              </w:rPr>
            </w:pPr>
          </w:p>
        </w:tc>
        <w:tc>
          <w:tcPr>
            <w:tcW w:w="1134" w:type="dxa"/>
            <w:vMerge/>
            <w:tcBorders>
              <w:bottom w:val="single" w:sz="4" w:space="0" w:color="auto"/>
            </w:tcBorders>
          </w:tcPr>
          <w:p w14:paraId="51E7ABCB" w14:textId="77777777" w:rsidR="002205B0" w:rsidRPr="00C16438" w:rsidRDefault="002205B0" w:rsidP="002205B0">
            <w:pPr>
              <w:rPr>
                <w:rFonts w:ascii="Calibri" w:eastAsia="Calibri" w:hAnsi="Calibri" w:cs="Arial"/>
              </w:rPr>
            </w:pPr>
          </w:p>
        </w:tc>
        <w:tc>
          <w:tcPr>
            <w:tcW w:w="4111" w:type="dxa"/>
            <w:tcBorders>
              <w:top w:val="nil"/>
              <w:bottom w:val="single" w:sz="4" w:space="0" w:color="auto"/>
            </w:tcBorders>
          </w:tcPr>
          <w:p w14:paraId="3FB65D05" w14:textId="77777777" w:rsidR="002205B0" w:rsidRPr="00C16438" w:rsidRDefault="002205B0" w:rsidP="002205B0">
            <w:pPr>
              <w:rPr>
                <w:rFonts w:ascii="Calibri" w:eastAsia="Calibri" w:hAnsi="Calibri" w:cs="Arial"/>
              </w:rPr>
            </w:pPr>
            <w:r w:rsidRPr="00C16438">
              <w:rPr>
                <w:rFonts w:ascii="Calibri" w:eastAsia="Calibri" w:hAnsi="Calibri" w:cs="Arial"/>
              </w:rPr>
              <w:t>The environment is a low priority compared with a lot of other things.</w:t>
            </w:r>
          </w:p>
        </w:tc>
        <w:tc>
          <w:tcPr>
            <w:tcW w:w="6945" w:type="dxa"/>
            <w:tcBorders>
              <w:top w:val="nil"/>
              <w:bottom w:val="single" w:sz="4" w:space="0" w:color="auto"/>
            </w:tcBorders>
          </w:tcPr>
          <w:p w14:paraId="521B4D3A" w14:textId="77777777" w:rsidR="002205B0" w:rsidRPr="00C16438" w:rsidRDefault="002205B0" w:rsidP="002205B0">
            <w:pPr>
              <w:rPr>
                <w:rFonts w:ascii="Calibri" w:eastAsia="Calibri" w:hAnsi="Calibri" w:cs="Arial"/>
              </w:rPr>
            </w:pPr>
            <w:r w:rsidRPr="00C16438">
              <w:rPr>
                <w:rFonts w:ascii="Calibri" w:eastAsia="Calibri" w:hAnsi="Calibri" w:cs="Arial"/>
              </w:rPr>
              <w:t>Strongly agree (0); Agree (1); Neither agree nor disagree (2); Disagree (3); Strongly disagree (4)</w:t>
            </w:r>
          </w:p>
        </w:tc>
      </w:tr>
      <w:tr w:rsidR="008A5CFC" w:rsidRPr="00C16438" w14:paraId="140DCEAF" w14:textId="77777777" w:rsidTr="00672F81">
        <w:tc>
          <w:tcPr>
            <w:tcW w:w="1560" w:type="dxa"/>
            <w:vMerge w:val="restart"/>
          </w:tcPr>
          <w:p w14:paraId="35D8BE0D" w14:textId="77777777" w:rsidR="002205B0" w:rsidRPr="00C16438" w:rsidRDefault="002205B0" w:rsidP="002205B0">
            <w:pPr>
              <w:rPr>
                <w:rFonts w:ascii="Calibri" w:eastAsia="Calibri" w:hAnsi="Calibri" w:cs="Arial"/>
              </w:rPr>
            </w:pPr>
            <w:r w:rsidRPr="00C16438">
              <w:rPr>
                <w:rFonts w:ascii="Calibri" w:eastAsia="Calibri" w:hAnsi="Calibri" w:cs="Arial"/>
              </w:rPr>
              <w:t>Climate concern</w:t>
            </w:r>
          </w:p>
        </w:tc>
        <w:tc>
          <w:tcPr>
            <w:tcW w:w="1134" w:type="dxa"/>
            <w:vMerge w:val="restart"/>
          </w:tcPr>
          <w:p w14:paraId="56FFCEF7" w14:textId="77777777" w:rsidR="002205B0" w:rsidRPr="00C16438" w:rsidRDefault="002205B0" w:rsidP="002205B0">
            <w:pPr>
              <w:rPr>
                <w:rFonts w:ascii="Calibri" w:eastAsia="Calibri" w:hAnsi="Calibri" w:cs="Arial"/>
              </w:rPr>
            </w:pPr>
            <w:r w:rsidRPr="00C16438">
              <w:rPr>
                <w:rFonts w:ascii="Calibri" w:eastAsia="Calibri" w:hAnsi="Calibri" w:cs="Arial"/>
              </w:rPr>
              <w:t>CCTC</w:t>
            </w:r>
          </w:p>
        </w:tc>
        <w:tc>
          <w:tcPr>
            <w:tcW w:w="4111" w:type="dxa"/>
            <w:tcBorders>
              <w:bottom w:val="nil"/>
            </w:tcBorders>
          </w:tcPr>
          <w:p w14:paraId="2EB3B632" w14:textId="77777777" w:rsidR="002205B0" w:rsidRPr="00C16438" w:rsidRDefault="002205B0" w:rsidP="002205B0">
            <w:pPr>
              <w:rPr>
                <w:rFonts w:ascii="Calibri" w:eastAsia="Calibri" w:hAnsi="Calibri" w:cs="Arial"/>
              </w:rPr>
            </w:pPr>
            <w:r w:rsidRPr="00C16438">
              <w:rPr>
                <w:rFonts w:ascii="Calibri" w:eastAsia="Calibri" w:hAnsi="Calibri" w:cs="Arial"/>
              </w:rPr>
              <w:t>Thinking about the effects of climate change, which of the following best describes your views?</w:t>
            </w:r>
          </w:p>
        </w:tc>
        <w:tc>
          <w:tcPr>
            <w:tcW w:w="6945" w:type="dxa"/>
            <w:tcBorders>
              <w:bottom w:val="nil"/>
            </w:tcBorders>
          </w:tcPr>
          <w:p w14:paraId="3F61552F" w14:textId="77777777" w:rsidR="002205B0" w:rsidRPr="00C16438" w:rsidRDefault="002205B0" w:rsidP="002205B0">
            <w:pPr>
              <w:rPr>
                <w:rFonts w:ascii="Calibri" w:eastAsia="Calibri" w:hAnsi="Calibri" w:cs="Arial"/>
              </w:rPr>
            </w:pPr>
            <w:r w:rsidRPr="00C16438">
              <w:rPr>
                <w:rFonts w:ascii="Calibri" w:eastAsia="Calibri" w:hAnsi="Calibri" w:cs="Arial"/>
              </w:rPr>
              <w:t>Climate change will have an impact on other countries, but not on the UK (0); Climate change is not happening / will not have an impact on the UK or other countries (0); Climate change will have less of an impact on the UK than on other countries (1); Climate change will have as much of an impact on the UK as on other countries (2)</w:t>
            </w:r>
          </w:p>
        </w:tc>
      </w:tr>
      <w:tr w:rsidR="008A5CFC" w:rsidRPr="00C16438" w14:paraId="6DC96E78" w14:textId="77777777" w:rsidTr="00672F81">
        <w:tc>
          <w:tcPr>
            <w:tcW w:w="1560" w:type="dxa"/>
            <w:vMerge/>
            <w:tcBorders>
              <w:top w:val="nil"/>
            </w:tcBorders>
          </w:tcPr>
          <w:p w14:paraId="70BEC48C" w14:textId="77777777" w:rsidR="002205B0" w:rsidRPr="00C16438" w:rsidRDefault="002205B0" w:rsidP="002205B0">
            <w:pPr>
              <w:rPr>
                <w:rFonts w:ascii="Calibri" w:eastAsia="Calibri" w:hAnsi="Calibri" w:cs="Arial"/>
              </w:rPr>
            </w:pPr>
          </w:p>
        </w:tc>
        <w:tc>
          <w:tcPr>
            <w:tcW w:w="1134" w:type="dxa"/>
            <w:vMerge/>
            <w:tcBorders>
              <w:top w:val="nil"/>
            </w:tcBorders>
          </w:tcPr>
          <w:p w14:paraId="618718CE" w14:textId="77777777" w:rsidR="002205B0" w:rsidRPr="00C16438" w:rsidRDefault="002205B0" w:rsidP="002205B0">
            <w:pPr>
              <w:rPr>
                <w:rFonts w:ascii="Calibri" w:eastAsia="Calibri" w:hAnsi="Calibri" w:cs="Arial"/>
              </w:rPr>
            </w:pPr>
          </w:p>
        </w:tc>
        <w:tc>
          <w:tcPr>
            <w:tcW w:w="4111" w:type="dxa"/>
            <w:tcBorders>
              <w:top w:val="nil"/>
              <w:bottom w:val="nil"/>
            </w:tcBorders>
          </w:tcPr>
          <w:p w14:paraId="16CF910C" w14:textId="77777777" w:rsidR="002205B0" w:rsidRPr="00C16438" w:rsidRDefault="002205B0" w:rsidP="002205B0">
            <w:pPr>
              <w:rPr>
                <w:rFonts w:ascii="Calibri" w:eastAsia="Calibri" w:hAnsi="Calibri" w:cs="Arial"/>
              </w:rPr>
            </w:pPr>
            <w:r w:rsidRPr="00C16438">
              <w:rPr>
                <w:rFonts w:ascii="Calibri" w:eastAsia="Calibri" w:hAnsi="Calibri" w:cs="Arial"/>
              </w:rPr>
              <w:t>How concerned are you about climate change?</w:t>
            </w:r>
          </w:p>
        </w:tc>
        <w:tc>
          <w:tcPr>
            <w:tcW w:w="6945" w:type="dxa"/>
            <w:tcBorders>
              <w:top w:val="nil"/>
              <w:bottom w:val="nil"/>
            </w:tcBorders>
          </w:tcPr>
          <w:p w14:paraId="33FC36A7" w14:textId="77777777" w:rsidR="002205B0" w:rsidRPr="00C16438" w:rsidRDefault="002205B0" w:rsidP="002205B0">
            <w:pPr>
              <w:rPr>
                <w:rFonts w:ascii="Calibri" w:eastAsia="Calibri" w:hAnsi="Calibri" w:cs="Arial"/>
              </w:rPr>
            </w:pPr>
            <w:r w:rsidRPr="00C16438">
              <w:rPr>
                <w:rFonts w:ascii="Calibri" w:eastAsia="Calibri" w:hAnsi="Calibri" w:cs="Arial"/>
              </w:rPr>
              <w:t>Very unconcerned (0); Fairly unconcerned (0); Neither concerned nor unconcerned (0); Fairly concerned (1); Very concerned (2)</w:t>
            </w:r>
          </w:p>
        </w:tc>
      </w:tr>
      <w:tr w:rsidR="008A5CFC" w:rsidRPr="00C16438" w14:paraId="72AD9D60" w14:textId="77777777" w:rsidTr="00672F81">
        <w:tc>
          <w:tcPr>
            <w:tcW w:w="1560" w:type="dxa"/>
            <w:vMerge/>
            <w:tcBorders>
              <w:top w:val="nil"/>
            </w:tcBorders>
          </w:tcPr>
          <w:p w14:paraId="639FEE93" w14:textId="77777777" w:rsidR="002205B0" w:rsidRPr="00C16438" w:rsidRDefault="002205B0" w:rsidP="002205B0">
            <w:pPr>
              <w:rPr>
                <w:rFonts w:ascii="Calibri" w:eastAsia="Calibri" w:hAnsi="Calibri" w:cs="Arial"/>
              </w:rPr>
            </w:pPr>
          </w:p>
        </w:tc>
        <w:tc>
          <w:tcPr>
            <w:tcW w:w="1134" w:type="dxa"/>
            <w:vMerge/>
            <w:tcBorders>
              <w:top w:val="nil"/>
            </w:tcBorders>
          </w:tcPr>
          <w:p w14:paraId="09905659" w14:textId="77777777" w:rsidR="002205B0" w:rsidRPr="00C16438" w:rsidRDefault="002205B0" w:rsidP="002205B0">
            <w:pPr>
              <w:rPr>
                <w:rFonts w:ascii="Calibri" w:eastAsia="Calibri" w:hAnsi="Calibri" w:cs="Arial"/>
              </w:rPr>
            </w:pPr>
          </w:p>
        </w:tc>
        <w:tc>
          <w:tcPr>
            <w:tcW w:w="4111" w:type="dxa"/>
            <w:tcBorders>
              <w:top w:val="nil"/>
              <w:bottom w:val="single" w:sz="4" w:space="0" w:color="auto"/>
            </w:tcBorders>
          </w:tcPr>
          <w:p w14:paraId="014D38C0" w14:textId="77777777" w:rsidR="002205B0" w:rsidRPr="00C16438" w:rsidRDefault="002205B0" w:rsidP="002205B0">
            <w:pPr>
              <w:rPr>
                <w:rFonts w:ascii="Calibri" w:eastAsia="Calibri" w:hAnsi="Calibri" w:cs="Arial"/>
              </w:rPr>
            </w:pPr>
            <w:r w:rsidRPr="00C16438">
              <w:rPr>
                <w:rFonts w:ascii="Calibri" w:eastAsia="Calibri" w:hAnsi="Calibri" w:cs="Arial"/>
              </w:rPr>
              <w:t>Thinking about the effects of climate change, which of the following best describes your views?</w:t>
            </w:r>
          </w:p>
        </w:tc>
        <w:tc>
          <w:tcPr>
            <w:tcW w:w="6945" w:type="dxa"/>
            <w:tcBorders>
              <w:top w:val="nil"/>
              <w:bottom w:val="single" w:sz="4" w:space="0" w:color="auto"/>
            </w:tcBorders>
          </w:tcPr>
          <w:p w14:paraId="0A86DBDF" w14:textId="77777777" w:rsidR="002205B0" w:rsidRPr="00C16438" w:rsidRDefault="002205B0" w:rsidP="002205B0">
            <w:pPr>
              <w:rPr>
                <w:rFonts w:ascii="Calibri" w:eastAsia="Calibri" w:hAnsi="Calibri" w:cs="Arial"/>
              </w:rPr>
            </w:pPr>
            <w:r w:rsidRPr="00C16438">
              <w:rPr>
                <w:rFonts w:ascii="Calibri" w:eastAsia="Calibri" w:hAnsi="Calibri" w:cs="Arial"/>
              </w:rPr>
              <w:t>Climate change will not have a real impact in my lifetime, but will have a real impact on future generations (0); Climate change is not happening /will never have a real impact (0); Climate change is not yet having a real impact, but will do in my lifetime (1); Climate change is already having a real impact (2)</w:t>
            </w:r>
          </w:p>
        </w:tc>
      </w:tr>
      <w:tr w:rsidR="008A5CFC" w:rsidRPr="00C16438" w14:paraId="2C04C85D" w14:textId="77777777" w:rsidTr="00672F81">
        <w:tc>
          <w:tcPr>
            <w:tcW w:w="1560" w:type="dxa"/>
            <w:vMerge/>
            <w:tcBorders>
              <w:top w:val="nil"/>
            </w:tcBorders>
          </w:tcPr>
          <w:p w14:paraId="097B6D64" w14:textId="77777777" w:rsidR="002205B0" w:rsidRPr="00C16438" w:rsidRDefault="002205B0" w:rsidP="002205B0">
            <w:pPr>
              <w:rPr>
                <w:rFonts w:ascii="Calibri" w:eastAsia="Calibri" w:hAnsi="Calibri" w:cs="Arial"/>
              </w:rPr>
            </w:pPr>
          </w:p>
        </w:tc>
        <w:tc>
          <w:tcPr>
            <w:tcW w:w="1134" w:type="dxa"/>
            <w:vMerge w:val="restart"/>
            <w:tcBorders>
              <w:top w:val="nil"/>
            </w:tcBorders>
          </w:tcPr>
          <w:p w14:paraId="5F205AC9" w14:textId="77777777" w:rsidR="002205B0" w:rsidRPr="00C16438" w:rsidRDefault="002205B0" w:rsidP="002205B0">
            <w:pPr>
              <w:rPr>
                <w:rFonts w:ascii="Calibri" w:eastAsia="Calibri" w:hAnsi="Calibri" w:cs="Arial"/>
              </w:rPr>
            </w:pPr>
            <w:r w:rsidRPr="00C16438">
              <w:rPr>
                <w:rFonts w:ascii="Calibri" w:eastAsia="Calibri" w:hAnsi="Calibri" w:cs="Arial"/>
              </w:rPr>
              <w:t>BHPS</w:t>
            </w:r>
          </w:p>
        </w:tc>
        <w:tc>
          <w:tcPr>
            <w:tcW w:w="4111" w:type="dxa"/>
            <w:tcBorders>
              <w:bottom w:val="nil"/>
            </w:tcBorders>
          </w:tcPr>
          <w:p w14:paraId="7747B977" w14:textId="77777777" w:rsidR="002205B0" w:rsidRPr="00C16438" w:rsidRDefault="002205B0" w:rsidP="002205B0">
            <w:pPr>
              <w:rPr>
                <w:rFonts w:ascii="Calibri" w:eastAsia="Calibri" w:hAnsi="Calibri" w:cs="Arial"/>
              </w:rPr>
            </w:pPr>
            <w:r w:rsidRPr="00C16438">
              <w:rPr>
                <w:rFonts w:ascii="Calibri" w:eastAsia="Calibri" w:hAnsi="Calibri" w:cs="Arial"/>
              </w:rPr>
              <w:t>Do you personally believe:</w:t>
            </w:r>
          </w:p>
        </w:tc>
        <w:tc>
          <w:tcPr>
            <w:tcW w:w="6945" w:type="dxa"/>
            <w:tcBorders>
              <w:bottom w:val="nil"/>
            </w:tcBorders>
          </w:tcPr>
          <w:p w14:paraId="15A31261"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‘Extensive and long-lasting flooding caused by climate change is likely to take place in the UK – No’ &amp; ‘Extensive and long-lasting flooding caused by climate change is likely to take place in low-lying countries like Bangladesh or the Netherlands – No’ (0); ‘Extensive and long-lasting flooding caused by climate change is likely to take place in the UK – No’ &amp; ‘Extensive and long-lasting flooding caused by climate change is likely to take place in low-lying countries like Bangladesh or the Netherlands – Yes’ (1); ‘Extensive and long-lasting flooding caused by climate change is likely to take place in the UK – Yes’ (2) </w:t>
            </w:r>
          </w:p>
        </w:tc>
      </w:tr>
      <w:tr w:rsidR="008A5CFC" w:rsidRPr="00C16438" w14:paraId="5FE2105D" w14:textId="77777777" w:rsidTr="00672F81">
        <w:tc>
          <w:tcPr>
            <w:tcW w:w="1560" w:type="dxa"/>
            <w:vMerge/>
            <w:tcBorders>
              <w:top w:val="nil"/>
            </w:tcBorders>
          </w:tcPr>
          <w:p w14:paraId="4E87694E" w14:textId="77777777" w:rsidR="002205B0" w:rsidRPr="00C16438" w:rsidRDefault="002205B0" w:rsidP="002205B0">
            <w:pPr>
              <w:rPr>
                <w:rFonts w:ascii="Calibri" w:eastAsia="Calibri" w:hAnsi="Calibri" w:cs="Arial"/>
              </w:rPr>
            </w:pPr>
          </w:p>
        </w:tc>
        <w:tc>
          <w:tcPr>
            <w:tcW w:w="1134" w:type="dxa"/>
            <w:vMerge/>
            <w:tcBorders>
              <w:top w:val="nil"/>
            </w:tcBorders>
          </w:tcPr>
          <w:p w14:paraId="3BDFC727" w14:textId="77777777" w:rsidR="002205B0" w:rsidRPr="00C16438" w:rsidRDefault="002205B0" w:rsidP="002205B0">
            <w:pPr>
              <w:rPr>
                <w:rFonts w:ascii="Calibri" w:eastAsia="Calibri" w:hAnsi="Calibri" w:cs="Arial"/>
              </w:rPr>
            </w:pPr>
          </w:p>
        </w:tc>
        <w:tc>
          <w:tcPr>
            <w:tcW w:w="4111" w:type="dxa"/>
            <w:tcBorders>
              <w:top w:val="nil"/>
              <w:bottom w:val="nil"/>
            </w:tcBorders>
          </w:tcPr>
          <w:p w14:paraId="12E7F9A3" w14:textId="77777777" w:rsidR="002205B0" w:rsidRPr="00C16438" w:rsidRDefault="002205B0" w:rsidP="002205B0">
            <w:pPr>
              <w:rPr>
                <w:rFonts w:ascii="Calibri" w:eastAsia="Calibri" w:hAnsi="Calibri" w:cs="Arial"/>
              </w:rPr>
            </w:pPr>
            <w:r w:rsidRPr="00C16438">
              <w:rPr>
                <w:rFonts w:ascii="Calibri" w:eastAsia="Calibri" w:hAnsi="Calibri" w:cs="Arial"/>
              </w:rPr>
              <w:t>Do you personally believe:</w:t>
            </w:r>
          </w:p>
        </w:tc>
        <w:tc>
          <w:tcPr>
            <w:tcW w:w="6945" w:type="dxa"/>
            <w:tcBorders>
              <w:top w:val="nil"/>
              <w:bottom w:val="nil"/>
            </w:tcBorders>
          </w:tcPr>
          <w:p w14:paraId="6860AD37" w14:textId="77777777" w:rsidR="002205B0" w:rsidRPr="00C16438" w:rsidRDefault="002205B0" w:rsidP="002205B0">
            <w:pPr>
              <w:rPr>
                <w:rFonts w:ascii="Calibri" w:eastAsia="Calibri" w:hAnsi="Calibri" w:cs="Arial"/>
              </w:rPr>
            </w:pPr>
            <w:r w:rsidRPr="00C16438">
              <w:rPr>
                <w:rFonts w:ascii="Calibri" w:eastAsia="Calibri" w:hAnsi="Calibri" w:cs="Arial"/>
              </w:rPr>
              <w:t>‘Climate change is likely to cause severe food shortages in the UK – No’ &amp; ‘Climate change is likely to cause severe food shortages in places like Africa and India – No’ (0); ‘Climate change is likely to cause severe food shortages in the UK – No’ &amp;  ‘Climate change is likely to cause severe food shortages in places like Africa and India – Yes’ (1); ‘Climate change is likely to cause severe food shortages in the UK – Yes’ (2)</w:t>
            </w:r>
          </w:p>
        </w:tc>
      </w:tr>
      <w:tr w:rsidR="008A5CFC" w:rsidRPr="00C16438" w14:paraId="7BD6FAF5" w14:textId="77777777" w:rsidTr="00672F81">
        <w:tc>
          <w:tcPr>
            <w:tcW w:w="1560" w:type="dxa"/>
            <w:vMerge/>
            <w:tcBorders>
              <w:top w:val="nil"/>
              <w:bottom w:val="single" w:sz="4" w:space="0" w:color="auto"/>
            </w:tcBorders>
          </w:tcPr>
          <w:p w14:paraId="7E9AA383" w14:textId="77777777" w:rsidR="002205B0" w:rsidRPr="00C16438" w:rsidRDefault="002205B0" w:rsidP="002205B0">
            <w:pPr>
              <w:rPr>
                <w:rFonts w:ascii="Calibri" w:eastAsia="Calibri" w:hAnsi="Calibri" w:cs="Arial"/>
              </w:rPr>
            </w:pPr>
          </w:p>
        </w:tc>
        <w:tc>
          <w:tcPr>
            <w:tcW w:w="1134" w:type="dxa"/>
            <w:vMerge/>
            <w:tcBorders>
              <w:top w:val="nil"/>
              <w:bottom w:val="single" w:sz="4" w:space="0" w:color="auto"/>
            </w:tcBorders>
          </w:tcPr>
          <w:p w14:paraId="0D7FCFBB" w14:textId="77777777" w:rsidR="002205B0" w:rsidRPr="00C16438" w:rsidRDefault="002205B0" w:rsidP="002205B0">
            <w:pPr>
              <w:rPr>
                <w:rFonts w:ascii="Calibri" w:eastAsia="Calibri" w:hAnsi="Calibri" w:cs="Arial"/>
              </w:rPr>
            </w:pPr>
          </w:p>
        </w:tc>
        <w:tc>
          <w:tcPr>
            <w:tcW w:w="4111" w:type="dxa"/>
            <w:tcBorders>
              <w:top w:val="nil"/>
              <w:bottom w:val="single" w:sz="4" w:space="0" w:color="auto"/>
            </w:tcBorders>
          </w:tcPr>
          <w:p w14:paraId="7B50E537" w14:textId="77777777" w:rsidR="002205B0" w:rsidRPr="00C16438" w:rsidRDefault="002205B0" w:rsidP="002205B0">
            <w:pPr>
              <w:rPr>
                <w:rFonts w:ascii="Calibri" w:eastAsia="Calibri" w:hAnsi="Calibri" w:cs="Arial"/>
              </w:rPr>
            </w:pPr>
            <w:r w:rsidRPr="00C16438">
              <w:rPr>
                <w:rFonts w:ascii="Calibri" w:eastAsia="Calibri" w:hAnsi="Calibri" w:cs="Arial"/>
              </w:rPr>
              <w:t>Do you personally believe:</w:t>
            </w:r>
          </w:p>
        </w:tc>
        <w:tc>
          <w:tcPr>
            <w:tcW w:w="6945" w:type="dxa"/>
            <w:tcBorders>
              <w:top w:val="nil"/>
              <w:bottom w:val="single" w:sz="4" w:space="0" w:color="auto"/>
            </w:tcBorders>
          </w:tcPr>
          <w:p w14:paraId="6976563B" w14:textId="77777777" w:rsidR="002205B0" w:rsidRPr="00C16438" w:rsidRDefault="002205B0" w:rsidP="002205B0">
            <w:pPr>
              <w:rPr>
                <w:rFonts w:ascii="Calibri" w:eastAsia="Calibri" w:hAnsi="Calibri" w:cs="Arial"/>
              </w:rPr>
            </w:pPr>
            <w:r w:rsidRPr="00C16438">
              <w:rPr>
                <w:rFonts w:ascii="Calibri" w:eastAsia="Calibri" w:hAnsi="Calibri" w:cs="Arial"/>
              </w:rPr>
              <w:t>‘People in the UK will be affected by climate change in the next 30 years – No’ &amp; ‘People in the UK will be affected by climate change in the next 200 years – No’ (0); ‘People in the UK will be affected by climate change in the next 30 years – No’ &amp; ‘People in the UK will be affected by climate change in the next 200 years – Yes’ (1); ‘People in the UK will be affected by climate change in the next 30 years – Yes’ (2)</w:t>
            </w:r>
          </w:p>
        </w:tc>
      </w:tr>
      <w:tr w:rsidR="008A5CFC" w:rsidRPr="00C16438" w14:paraId="694412D5" w14:textId="77777777" w:rsidTr="00672F81">
        <w:tc>
          <w:tcPr>
            <w:tcW w:w="1560" w:type="dxa"/>
            <w:vMerge w:val="restart"/>
            <w:tcBorders>
              <w:bottom w:val="nil"/>
            </w:tcBorders>
          </w:tcPr>
          <w:p w14:paraId="01668DEE"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Household </w:t>
            </w:r>
            <w:proofErr w:type="spellStart"/>
            <w:r w:rsidRPr="00C16438">
              <w:rPr>
                <w:rFonts w:ascii="Calibri" w:eastAsia="Calibri" w:hAnsi="Calibri" w:cs="Arial"/>
              </w:rPr>
              <w:t>behaviour</w:t>
            </w:r>
            <w:proofErr w:type="spellEnd"/>
          </w:p>
        </w:tc>
        <w:tc>
          <w:tcPr>
            <w:tcW w:w="1134" w:type="dxa"/>
            <w:vMerge w:val="restart"/>
            <w:tcBorders>
              <w:bottom w:val="nil"/>
            </w:tcBorders>
          </w:tcPr>
          <w:p w14:paraId="565F9FED" w14:textId="77777777" w:rsidR="002205B0" w:rsidRPr="00C16438" w:rsidRDefault="002205B0" w:rsidP="002205B0">
            <w:pPr>
              <w:rPr>
                <w:rFonts w:ascii="Calibri" w:eastAsia="Calibri" w:hAnsi="Calibri" w:cs="Arial"/>
              </w:rPr>
            </w:pPr>
            <w:r w:rsidRPr="00C16438">
              <w:rPr>
                <w:rFonts w:ascii="Calibri" w:eastAsia="Calibri" w:hAnsi="Calibri" w:cs="Arial"/>
              </w:rPr>
              <w:t>BHPS</w:t>
            </w:r>
          </w:p>
        </w:tc>
        <w:tc>
          <w:tcPr>
            <w:tcW w:w="4111" w:type="dxa"/>
            <w:tcBorders>
              <w:bottom w:val="nil"/>
            </w:tcBorders>
          </w:tcPr>
          <w:p w14:paraId="2D873758" w14:textId="77777777" w:rsidR="002205B0" w:rsidRPr="00C16438" w:rsidRDefault="002205B0" w:rsidP="002205B0">
            <w:pPr>
              <w:rPr>
                <w:rFonts w:ascii="Calibri" w:eastAsia="Calibri" w:hAnsi="Calibri" w:cs="Arial"/>
              </w:rPr>
            </w:pPr>
            <w:r w:rsidRPr="00C16438">
              <w:rPr>
                <w:rFonts w:ascii="Calibri" w:eastAsia="Calibri" w:hAnsi="Calibri" w:cs="Arial"/>
              </w:rPr>
              <w:t>How often do you personally switch off lights in rooms that aren't being used?</w:t>
            </w:r>
          </w:p>
        </w:tc>
        <w:tc>
          <w:tcPr>
            <w:tcW w:w="6945" w:type="dxa"/>
            <w:tcBorders>
              <w:bottom w:val="nil"/>
            </w:tcBorders>
          </w:tcPr>
          <w:p w14:paraId="3762EDA8" w14:textId="77777777" w:rsidR="002205B0" w:rsidRPr="00C16438" w:rsidRDefault="002205B0" w:rsidP="002205B0">
            <w:pPr>
              <w:rPr>
                <w:rFonts w:ascii="Calibri" w:eastAsia="Calibri" w:hAnsi="Calibri" w:cs="Arial"/>
              </w:rPr>
            </w:pPr>
            <w:r w:rsidRPr="00C16438">
              <w:rPr>
                <w:rFonts w:ascii="Calibri" w:eastAsia="Calibri" w:hAnsi="Calibri" w:cs="Arial"/>
              </w:rPr>
              <w:t>Always (4); Very often (3); Quite often (2); Not very often (1); Never (0)</w:t>
            </w:r>
          </w:p>
        </w:tc>
      </w:tr>
      <w:tr w:rsidR="008A5CFC" w:rsidRPr="00C16438" w14:paraId="5A2F0A7E" w14:textId="77777777" w:rsidTr="00672F81">
        <w:tc>
          <w:tcPr>
            <w:tcW w:w="1560" w:type="dxa"/>
            <w:vMerge/>
            <w:tcBorders>
              <w:top w:val="nil"/>
              <w:bottom w:val="nil"/>
            </w:tcBorders>
          </w:tcPr>
          <w:p w14:paraId="7393562F" w14:textId="77777777" w:rsidR="002205B0" w:rsidRPr="00C16438" w:rsidRDefault="002205B0" w:rsidP="002205B0">
            <w:pPr>
              <w:rPr>
                <w:rFonts w:ascii="Calibri" w:eastAsia="Calibri" w:hAnsi="Calibri" w:cs="Arial"/>
              </w:rPr>
            </w:pPr>
          </w:p>
        </w:tc>
        <w:tc>
          <w:tcPr>
            <w:tcW w:w="1134" w:type="dxa"/>
            <w:vMerge/>
            <w:tcBorders>
              <w:top w:val="nil"/>
              <w:bottom w:val="nil"/>
            </w:tcBorders>
          </w:tcPr>
          <w:p w14:paraId="765E3CFC" w14:textId="77777777" w:rsidR="002205B0" w:rsidRPr="00C16438" w:rsidRDefault="002205B0" w:rsidP="002205B0">
            <w:pPr>
              <w:rPr>
                <w:rFonts w:ascii="Calibri" w:eastAsia="Calibri" w:hAnsi="Calibri" w:cs="Arial"/>
              </w:rPr>
            </w:pPr>
          </w:p>
        </w:tc>
        <w:tc>
          <w:tcPr>
            <w:tcW w:w="4111" w:type="dxa"/>
            <w:tcBorders>
              <w:top w:val="nil"/>
              <w:bottom w:val="nil"/>
            </w:tcBorders>
          </w:tcPr>
          <w:p w14:paraId="18568FC0" w14:textId="77777777" w:rsidR="002205B0" w:rsidRPr="00C16438" w:rsidRDefault="002205B0" w:rsidP="002205B0">
            <w:pPr>
              <w:rPr>
                <w:rFonts w:ascii="Calibri" w:eastAsia="Calibri" w:hAnsi="Calibri" w:cs="Arial"/>
              </w:rPr>
            </w:pPr>
            <w:r w:rsidRPr="00C16438">
              <w:rPr>
                <w:rFonts w:ascii="Calibri" w:eastAsia="Calibri" w:hAnsi="Calibri" w:cs="Arial"/>
              </w:rPr>
              <w:t>How often do you personally  put more clothes on when you feel cold rather than putting the heating on or turning it up?</w:t>
            </w:r>
          </w:p>
        </w:tc>
        <w:tc>
          <w:tcPr>
            <w:tcW w:w="6945" w:type="dxa"/>
            <w:tcBorders>
              <w:top w:val="nil"/>
              <w:bottom w:val="nil"/>
            </w:tcBorders>
          </w:tcPr>
          <w:p w14:paraId="4BD58A7F" w14:textId="77777777" w:rsidR="002205B0" w:rsidRPr="00C16438" w:rsidRDefault="002205B0" w:rsidP="002205B0">
            <w:pPr>
              <w:rPr>
                <w:rFonts w:ascii="Calibri" w:eastAsia="Calibri" w:hAnsi="Calibri" w:cs="Arial"/>
              </w:rPr>
            </w:pPr>
            <w:r w:rsidRPr="00C16438">
              <w:rPr>
                <w:rFonts w:ascii="Calibri" w:eastAsia="Calibri" w:hAnsi="Calibri" w:cs="Arial"/>
              </w:rPr>
              <w:t>Always (4); Very often (3); Quite often (2); Not very often (1); Never (0)</w:t>
            </w:r>
          </w:p>
        </w:tc>
      </w:tr>
      <w:tr w:rsidR="008A5CFC" w:rsidRPr="00C16438" w14:paraId="2A7AF876" w14:textId="77777777" w:rsidTr="00672F81">
        <w:tc>
          <w:tcPr>
            <w:tcW w:w="1560" w:type="dxa"/>
            <w:vMerge/>
            <w:tcBorders>
              <w:top w:val="nil"/>
              <w:bottom w:val="nil"/>
            </w:tcBorders>
          </w:tcPr>
          <w:p w14:paraId="59B2743D" w14:textId="77777777" w:rsidR="002205B0" w:rsidRPr="00C16438" w:rsidRDefault="002205B0" w:rsidP="002205B0">
            <w:pPr>
              <w:rPr>
                <w:rFonts w:ascii="Calibri" w:eastAsia="Calibri" w:hAnsi="Calibri" w:cs="Arial"/>
              </w:rPr>
            </w:pPr>
          </w:p>
        </w:tc>
        <w:tc>
          <w:tcPr>
            <w:tcW w:w="1134" w:type="dxa"/>
            <w:vMerge/>
            <w:tcBorders>
              <w:top w:val="nil"/>
              <w:bottom w:val="nil"/>
            </w:tcBorders>
          </w:tcPr>
          <w:p w14:paraId="2E223AA7" w14:textId="77777777" w:rsidR="002205B0" w:rsidRPr="00C16438" w:rsidRDefault="002205B0" w:rsidP="002205B0">
            <w:pPr>
              <w:rPr>
                <w:rFonts w:ascii="Calibri" w:eastAsia="Calibri" w:hAnsi="Calibri" w:cs="Arial"/>
              </w:rPr>
            </w:pPr>
          </w:p>
        </w:tc>
        <w:tc>
          <w:tcPr>
            <w:tcW w:w="4111" w:type="dxa"/>
            <w:tcBorders>
              <w:top w:val="nil"/>
              <w:bottom w:val="nil"/>
            </w:tcBorders>
          </w:tcPr>
          <w:p w14:paraId="7230E11F" w14:textId="77777777" w:rsidR="002205B0" w:rsidRPr="00C16438" w:rsidRDefault="002205B0" w:rsidP="002205B0">
            <w:pPr>
              <w:rPr>
                <w:rFonts w:ascii="Calibri" w:eastAsia="Calibri" w:hAnsi="Calibri" w:cs="Arial"/>
              </w:rPr>
            </w:pPr>
            <w:r w:rsidRPr="00C16438">
              <w:rPr>
                <w:rFonts w:ascii="Calibri" w:eastAsia="Calibri" w:hAnsi="Calibri" w:cs="Arial"/>
              </w:rPr>
              <w:t>How often do you personally decide not to buy something because you feel it has too much packaging?</w:t>
            </w:r>
          </w:p>
        </w:tc>
        <w:tc>
          <w:tcPr>
            <w:tcW w:w="6945" w:type="dxa"/>
            <w:tcBorders>
              <w:top w:val="nil"/>
              <w:bottom w:val="nil"/>
            </w:tcBorders>
          </w:tcPr>
          <w:p w14:paraId="583954E7" w14:textId="77777777" w:rsidR="002205B0" w:rsidRPr="00C16438" w:rsidRDefault="002205B0" w:rsidP="002205B0">
            <w:pPr>
              <w:rPr>
                <w:rFonts w:ascii="Calibri" w:eastAsia="Calibri" w:hAnsi="Calibri" w:cs="Arial"/>
              </w:rPr>
            </w:pPr>
            <w:r w:rsidRPr="00C16438">
              <w:rPr>
                <w:rFonts w:ascii="Calibri" w:eastAsia="Calibri" w:hAnsi="Calibri" w:cs="Arial"/>
              </w:rPr>
              <w:t>Always (4); Very often (3); Quite often (2); Not very often (1); Never (0)</w:t>
            </w:r>
          </w:p>
        </w:tc>
      </w:tr>
      <w:tr w:rsidR="008A5CFC" w:rsidRPr="00C16438" w14:paraId="7061FFB8" w14:textId="77777777" w:rsidTr="00672F81">
        <w:tc>
          <w:tcPr>
            <w:tcW w:w="1560" w:type="dxa"/>
            <w:vMerge/>
            <w:tcBorders>
              <w:top w:val="nil"/>
              <w:bottom w:val="nil"/>
            </w:tcBorders>
          </w:tcPr>
          <w:p w14:paraId="4A9A98D7" w14:textId="77777777" w:rsidR="002205B0" w:rsidRPr="00C16438" w:rsidRDefault="002205B0" w:rsidP="002205B0">
            <w:pPr>
              <w:rPr>
                <w:rFonts w:ascii="Calibri" w:eastAsia="Calibri" w:hAnsi="Calibri" w:cs="Arial"/>
              </w:rPr>
            </w:pPr>
          </w:p>
        </w:tc>
        <w:tc>
          <w:tcPr>
            <w:tcW w:w="1134" w:type="dxa"/>
            <w:vMerge/>
            <w:tcBorders>
              <w:top w:val="nil"/>
              <w:bottom w:val="nil"/>
            </w:tcBorders>
          </w:tcPr>
          <w:p w14:paraId="27E63F02" w14:textId="77777777" w:rsidR="002205B0" w:rsidRPr="00C16438" w:rsidRDefault="002205B0" w:rsidP="002205B0">
            <w:pPr>
              <w:rPr>
                <w:rFonts w:ascii="Calibri" w:eastAsia="Calibri" w:hAnsi="Calibri" w:cs="Arial"/>
              </w:rPr>
            </w:pPr>
          </w:p>
        </w:tc>
        <w:tc>
          <w:tcPr>
            <w:tcW w:w="4111" w:type="dxa"/>
            <w:tcBorders>
              <w:top w:val="nil"/>
              <w:bottom w:val="nil"/>
            </w:tcBorders>
          </w:tcPr>
          <w:p w14:paraId="470BED78" w14:textId="77777777" w:rsidR="002205B0" w:rsidRPr="00C16438" w:rsidRDefault="002205B0" w:rsidP="002205B0">
            <w:pPr>
              <w:rPr>
                <w:rFonts w:ascii="Calibri" w:eastAsia="Calibri" w:hAnsi="Calibri" w:cs="Arial"/>
              </w:rPr>
            </w:pPr>
            <w:r w:rsidRPr="00C16438">
              <w:rPr>
                <w:rFonts w:ascii="Calibri" w:eastAsia="Calibri" w:hAnsi="Calibri" w:cs="Arial"/>
              </w:rPr>
              <w:t>How often do you personally buy food that has been produced locally?</w:t>
            </w:r>
          </w:p>
        </w:tc>
        <w:tc>
          <w:tcPr>
            <w:tcW w:w="6945" w:type="dxa"/>
            <w:tcBorders>
              <w:top w:val="nil"/>
              <w:bottom w:val="nil"/>
            </w:tcBorders>
          </w:tcPr>
          <w:p w14:paraId="2FA1E1D9" w14:textId="77777777" w:rsidR="002205B0" w:rsidRPr="00C16438" w:rsidRDefault="002205B0" w:rsidP="002205B0">
            <w:pPr>
              <w:rPr>
                <w:rFonts w:ascii="Calibri" w:eastAsia="Calibri" w:hAnsi="Calibri" w:cs="Arial"/>
              </w:rPr>
            </w:pPr>
            <w:r w:rsidRPr="00C16438">
              <w:rPr>
                <w:rFonts w:ascii="Calibri" w:eastAsia="Calibri" w:hAnsi="Calibri" w:cs="Arial"/>
              </w:rPr>
              <w:t>Always (4); Very often (3); Quite often (2); Not very often (1); Never (0)</w:t>
            </w:r>
          </w:p>
        </w:tc>
      </w:tr>
      <w:tr w:rsidR="008A5CFC" w:rsidRPr="00C16438" w14:paraId="63FD213A" w14:textId="77777777" w:rsidTr="00672F81">
        <w:tc>
          <w:tcPr>
            <w:tcW w:w="1560" w:type="dxa"/>
            <w:vMerge/>
            <w:tcBorders>
              <w:top w:val="nil"/>
              <w:bottom w:val="nil"/>
            </w:tcBorders>
          </w:tcPr>
          <w:p w14:paraId="7A9C3764" w14:textId="77777777" w:rsidR="002205B0" w:rsidRPr="00C16438" w:rsidRDefault="002205B0" w:rsidP="002205B0">
            <w:pPr>
              <w:rPr>
                <w:rFonts w:ascii="Calibri" w:eastAsia="Calibri" w:hAnsi="Calibri" w:cs="Arial"/>
              </w:rPr>
            </w:pPr>
          </w:p>
        </w:tc>
        <w:tc>
          <w:tcPr>
            <w:tcW w:w="1134" w:type="dxa"/>
            <w:vMerge/>
            <w:tcBorders>
              <w:top w:val="nil"/>
              <w:bottom w:val="nil"/>
            </w:tcBorders>
          </w:tcPr>
          <w:p w14:paraId="5605F9C7" w14:textId="77777777" w:rsidR="002205B0" w:rsidRPr="00C16438" w:rsidRDefault="002205B0" w:rsidP="002205B0">
            <w:pPr>
              <w:rPr>
                <w:rFonts w:ascii="Calibri" w:eastAsia="Calibri" w:hAnsi="Calibri" w:cs="Arial"/>
              </w:rPr>
            </w:pPr>
          </w:p>
        </w:tc>
        <w:tc>
          <w:tcPr>
            <w:tcW w:w="4111" w:type="dxa"/>
            <w:tcBorders>
              <w:top w:val="nil"/>
              <w:bottom w:val="nil"/>
            </w:tcBorders>
          </w:tcPr>
          <w:p w14:paraId="3E4C2A46" w14:textId="77777777" w:rsidR="002205B0" w:rsidRPr="00C16438" w:rsidRDefault="002205B0" w:rsidP="002205B0">
            <w:pPr>
              <w:rPr>
                <w:rFonts w:ascii="Calibri" w:eastAsia="Calibri" w:hAnsi="Calibri" w:cs="Arial"/>
              </w:rPr>
            </w:pPr>
            <w:r w:rsidRPr="00C16438">
              <w:rPr>
                <w:rFonts w:ascii="Calibri" w:eastAsia="Calibri" w:hAnsi="Calibri" w:cs="Arial"/>
              </w:rPr>
              <w:t>How often do you personally buy recycled paper products such as toilet paper or tissues?</w:t>
            </w:r>
          </w:p>
        </w:tc>
        <w:tc>
          <w:tcPr>
            <w:tcW w:w="6945" w:type="dxa"/>
            <w:tcBorders>
              <w:top w:val="nil"/>
              <w:bottom w:val="nil"/>
            </w:tcBorders>
          </w:tcPr>
          <w:p w14:paraId="0AFE9740" w14:textId="77777777" w:rsidR="002205B0" w:rsidRPr="00C16438" w:rsidRDefault="002205B0" w:rsidP="002205B0">
            <w:pPr>
              <w:rPr>
                <w:rFonts w:ascii="Calibri" w:eastAsia="Calibri" w:hAnsi="Calibri" w:cs="Arial"/>
              </w:rPr>
            </w:pPr>
            <w:r w:rsidRPr="00C16438">
              <w:rPr>
                <w:rFonts w:ascii="Calibri" w:eastAsia="Calibri" w:hAnsi="Calibri" w:cs="Arial"/>
              </w:rPr>
              <w:t>Always (4); Very often (3); Quite often (2); Not very often (1); Never (0)</w:t>
            </w:r>
          </w:p>
        </w:tc>
      </w:tr>
      <w:tr w:rsidR="008A5CFC" w:rsidRPr="00C16438" w14:paraId="3E9A07F6" w14:textId="77777777" w:rsidTr="00672F81">
        <w:tc>
          <w:tcPr>
            <w:tcW w:w="1560" w:type="dxa"/>
            <w:vMerge/>
            <w:tcBorders>
              <w:top w:val="nil"/>
            </w:tcBorders>
          </w:tcPr>
          <w:p w14:paraId="00F0AA02" w14:textId="77777777" w:rsidR="002205B0" w:rsidRPr="00C16438" w:rsidRDefault="002205B0" w:rsidP="002205B0">
            <w:pPr>
              <w:rPr>
                <w:rFonts w:ascii="Calibri" w:eastAsia="Calibri" w:hAnsi="Calibri" w:cs="Arial"/>
              </w:rPr>
            </w:pPr>
          </w:p>
        </w:tc>
        <w:tc>
          <w:tcPr>
            <w:tcW w:w="1134" w:type="dxa"/>
            <w:vMerge/>
            <w:tcBorders>
              <w:top w:val="nil"/>
            </w:tcBorders>
          </w:tcPr>
          <w:p w14:paraId="2BB6AC7A" w14:textId="77777777" w:rsidR="002205B0" w:rsidRPr="00C16438" w:rsidRDefault="002205B0" w:rsidP="002205B0">
            <w:pPr>
              <w:rPr>
                <w:rFonts w:ascii="Calibri" w:eastAsia="Calibri" w:hAnsi="Calibri" w:cs="Arial"/>
              </w:rPr>
            </w:pPr>
          </w:p>
        </w:tc>
        <w:tc>
          <w:tcPr>
            <w:tcW w:w="4111" w:type="dxa"/>
            <w:tcBorders>
              <w:top w:val="nil"/>
            </w:tcBorders>
          </w:tcPr>
          <w:p w14:paraId="1A037C12" w14:textId="77777777" w:rsidR="002205B0" w:rsidRPr="00C16438" w:rsidRDefault="002205B0" w:rsidP="002205B0">
            <w:pPr>
              <w:rPr>
                <w:rFonts w:ascii="Calibri" w:eastAsia="Calibri" w:hAnsi="Calibri" w:cs="Arial"/>
              </w:rPr>
            </w:pPr>
            <w:r w:rsidRPr="00C16438">
              <w:rPr>
                <w:rFonts w:ascii="Calibri" w:eastAsia="Calibri" w:hAnsi="Calibri" w:cs="Arial"/>
              </w:rPr>
              <w:t>How often do you personally take your own shopping bag when shopping?</w:t>
            </w:r>
          </w:p>
        </w:tc>
        <w:tc>
          <w:tcPr>
            <w:tcW w:w="6945" w:type="dxa"/>
            <w:tcBorders>
              <w:top w:val="nil"/>
            </w:tcBorders>
          </w:tcPr>
          <w:p w14:paraId="12BB82EA" w14:textId="77777777" w:rsidR="002205B0" w:rsidRPr="00C16438" w:rsidRDefault="002205B0" w:rsidP="002205B0">
            <w:pPr>
              <w:rPr>
                <w:rFonts w:ascii="Calibri" w:eastAsia="Calibri" w:hAnsi="Calibri" w:cs="Arial"/>
              </w:rPr>
            </w:pPr>
            <w:r w:rsidRPr="00C16438">
              <w:rPr>
                <w:rFonts w:ascii="Calibri" w:eastAsia="Calibri" w:hAnsi="Calibri" w:cs="Arial"/>
              </w:rPr>
              <w:t>Always (4); Very often (3); Quite often (2); Not very often (1); Never (0)</w:t>
            </w:r>
          </w:p>
        </w:tc>
      </w:tr>
    </w:tbl>
    <w:p w14:paraId="36304C5C" w14:textId="77777777" w:rsidR="002205B0" w:rsidRPr="00C16438" w:rsidRDefault="002205B0" w:rsidP="002205B0">
      <w:pPr>
        <w:spacing w:after="200" w:line="276" w:lineRule="auto"/>
        <w:rPr>
          <w:rFonts w:ascii="Calibri" w:eastAsia="SimSun" w:hAnsi="Calibri" w:cs="Arial"/>
          <w:lang w:eastAsia="zh-CN"/>
        </w:rPr>
      </w:pPr>
    </w:p>
    <w:p w14:paraId="75EE3B70" w14:textId="77777777" w:rsidR="002205B0" w:rsidRPr="00C16438" w:rsidRDefault="002205B0" w:rsidP="00D8342A">
      <w:pPr>
        <w:sectPr w:rsidR="002205B0" w:rsidRPr="00C16438" w:rsidSect="002205B0">
          <w:pgSz w:w="16838" w:h="11906" w:orient="landscape"/>
          <w:pgMar w:top="1440" w:right="1440" w:bottom="1440" w:left="1440" w:header="709" w:footer="709" w:gutter="0"/>
          <w:cols w:space="708"/>
          <w:docGrid w:linePitch="360"/>
        </w:sectPr>
      </w:pPr>
    </w:p>
    <w:p w14:paraId="701CCBD7" w14:textId="2337075F" w:rsidR="00CB7413" w:rsidRPr="00C16438" w:rsidRDefault="00CB7413" w:rsidP="00CB7413">
      <w:proofErr w:type="gramStart"/>
      <w:r w:rsidRPr="00C16438">
        <w:lastRenderedPageBreak/>
        <w:t>scale</w:t>
      </w:r>
      <w:proofErr w:type="gramEnd"/>
      <w:r w:rsidR="00813AE1" w:rsidRPr="00C16438">
        <w:t>, used here,</w:t>
      </w:r>
      <w:r w:rsidRPr="00C16438">
        <w:t xml:space="preserve"> against the two standard environmental attitude scales showed positive relationships: WSE</w:t>
      </w:r>
      <w:r w:rsidRPr="00C16438">
        <w:rPr>
          <w:vertAlign w:val="superscript"/>
        </w:rPr>
        <w:t xml:space="preserve"> </w:t>
      </w:r>
      <w:r w:rsidRPr="00C16438">
        <w:t>scale (n = 293) r</w:t>
      </w:r>
      <w:r w:rsidRPr="00C16438">
        <w:rPr>
          <w:vertAlign w:val="superscript"/>
        </w:rPr>
        <w:t>2</w:t>
      </w:r>
      <w:r w:rsidRPr="00C16438">
        <w:t xml:space="preserve"> = 0.24 (p&lt;.001); revised NEP scale (n = 188) r</w:t>
      </w:r>
      <w:r w:rsidRPr="00C16438">
        <w:rPr>
          <w:vertAlign w:val="superscript"/>
        </w:rPr>
        <w:t>2</w:t>
      </w:r>
      <w:r w:rsidRPr="00C16438">
        <w:t xml:space="preserve"> = 0.27 (p&lt;.001). Details of the correlations between the BHPS pro-environmental attitude scale and sub-domains of the revised NEP are presented in Appendix </w:t>
      </w:r>
      <w:r w:rsidR="00A51B37" w:rsidRPr="00C16438">
        <w:t>A</w:t>
      </w:r>
      <w:r w:rsidRPr="00C16438">
        <w:t xml:space="preserve">. We therefore concluded that although our scale was not identical to either previous measure, it did indeed appear to tap into similar latent constructs and was thus applicable to test the current research questions. </w:t>
      </w:r>
    </w:p>
    <w:p w14:paraId="1BC4EE9E" w14:textId="4F21DFA1" w:rsidR="00CB7413" w:rsidRPr="00C16438" w:rsidRDefault="00E9192C" w:rsidP="00CB7413">
      <w:pPr>
        <w:rPr>
          <w:i/>
        </w:rPr>
      </w:pPr>
      <w:r w:rsidRPr="00C16438">
        <w:t xml:space="preserve">2.4 </w:t>
      </w:r>
      <w:r w:rsidR="00CB7413" w:rsidRPr="00C16438">
        <w:rPr>
          <w:i/>
        </w:rPr>
        <w:t>Independent control variables</w:t>
      </w:r>
    </w:p>
    <w:p w14:paraId="31B4BD36" w14:textId="08ED96DD" w:rsidR="00CB7413" w:rsidRPr="00C16438" w:rsidRDefault="00CB7413" w:rsidP="00CB7413">
      <w:r w:rsidRPr="00C16438">
        <w:t>In terms of individual difference controls, the BHPS questionnaire items from which</w:t>
      </w:r>
      <w:r w:rsidR="00005CDF" w:rsidRPr="00C16438">
        <w:t xml:space="preserve"> we derived</w:t>
      </w:r>
      <w:r w:rsidRPr="00C16438">
        <w:t xml:space="preserve"> interval scale measures of relevant </w:t>
      </w:r>
      <w:r w:rsidR="00813AE1" w:rsidRPr="00C16438">
        <w:t>psychological factors (e.g. importance of money as a proxy for self-enhancement values)</w:t>
      </w:r>
      <w:r w:rsidRPr="00C16438">
        <w:t xml:space="preserve"> and personality traits</w:t>
      </w:r>
      <w:r w:rsidR="00005CDF" w:rsidRPr="00C16438">
        <w:t>,</w:t>
      </w:r>
      <w:r w:rsidRPr="00C16438">
        <w:t xml:space="preserve"> are summarised in Appendix </w:t>
      </w:r>
      <w:r w:rsidR="00A51B37" w:rsidRPr="00C16438">
        <w:t>A</w:t>
      </w:r>
      <w:r w:rsidRPr="00C16438">
        <w:t xml:space="preserve">. Given the associations found in previous work (see </w:t>
      </w:r>
      <w:r w:rsidR="00E9192C" w:rsidRPr="00C16438">
        <w:t>1.2</w:t>
      </w:r>
      <w:r w:rsidR="001E3082" w:rsidRPr="00C16438">
        <w:t xml:space="preserve"> above</w:t>
      </w:r>
      <w:r w:rsidRPr="00C16438">
        <w:t xml:space="preserve">) measures of religiosity, interest in politics and risk aversion were </w:t>
      </w:r>
      <w:r w:rsidR="00813AE1" w:rsidRPr="00C16438">
        <w:t xml:space="preserve">also </w:t>
      </w:r>
      <w:r w:rsidRPr="00C16438">
        <w:t>included</w:t>
      </w:r>
      <w:r w:rsidR="00813AE1" w:rsidRPr="00C16438">
        <w:t xml:space="preserve">. </w:t>
      </w:r>
      <w:r w:rsidRPr="00C16438">
        <w:t>Measures of the personality traits in the five factor model were derived from data in BHPS Wave 15, which was merged with the Wave 18 data. The 15-item personality inventory available in the BHPS comprises a shortened version of the inventory developed by John et al. (1991).</w:t>
      </w:r>
    </w:p>
    <w:p w14:paraId="5C8E9721" w14:textId="00CCDF6F" w:rsidR="00786942" w:rsidRPr="00C16438" w:rsidRDefault="00D8342A" w:rsidP="00CB7413">
      <w:r w:rsidRPr="00C16438">
        <w:t>CCTC and BHPS q</w:t>
      </w:r>
      <w:r w:rsidR="00786942" w:rsidRPr="00C16438">
        <w:t xml:space="preserve">uestionnaire items for </w:t>
      </w:r>
      <w:r w:rsidRPr="00C16438">
        <w:t xml:space="preserve">socio-demographic </w:t>
      </w:r>
      <w:r w:rsidR="00786942" w:rsidRPr="00C16438">
        <w:t xml:space="preserve">control variables </w:t>
      </w:r>
      <w:r w:rsidRPr="00C16438">
        <w:t xml:space="preserve">(sex, age, education, labour market status, income, marital status, parenting status and disability) </w:t>
      </w:r>
      <w:r w:rsidR="00786942" w:rsidRPr="00C16438">
        <w:t xml:space="preserve">are </w:t>
      </w:r>
      <w:r w:rsidRPr="00C16438">
        <w:t>most</w:t>
      </w:r>
      <w:r w:rsidR="00786942" w:rsidRPr="00C16438">
        <w:t xml:space="preserve">ly </w:t>
      </w:r>
      <w:r w:rsidRPr="00C16438">
        <w:t xml:space="preserve">categorical and </w:t>
      </w:r>
      <w:r w:rsidR="00DF2AE0" w:rsidRPr="00C16438">
        <w:t xml:space="preserve">relatively </w:t>
      </w:r>
      <w:r w:rsidR="00786942" w:rsidRPr="00C16438">
        <w:t>self-evident. However, it should be noted that ‘labour market status’ is self-r</w:t>
      </w:r>
      <w:r w:rsidR="000218BA" w:rsidRPr="00C16438">
        <w:t>eported</w:t>
      </w:r>
      <w:r w:rsidR="00786942" w:rsidRPr="00C16438">
        <w:t xml:space="preserve"> and includes those self-employed and on maternity leave in the ‘employed’ category, and includes those who are long-term sick or disabled in the ‘unemployed category’; ‘marital status’ classifies as ‘married’ those currently living with a spouse or partner</w:t>
      </w:r>
      <w:r w:rsidR="00DF2AE0" w:rsidRPr="00C16438">
        <w:t xml:space="preserve">. There are also some slight differences in how some constructs are operationalised across the two surveys. For instance, </w:t>
      </w:r>
      <w:r w:rsidR="00786942" w:rsidRPr="00C16438">
        <w:t>the CCTC ‘children’ variable classifies ‘presence of children in the household’, whilst the BHPS ‘children’ variable classifies ‘living with own (including adopted) children under the age of 16’</w:t>
      </w:r>
      <w:r w:rsidR="00DF2AE0" w:rsidRPr="00C16438">
        <w:t>. Further,</w:t>
      </w:r>
      <w:r w:rsidR="00786942" w:rsidRPr="00C16438">
        <w:t xml:space="preserve"> the CCTC ‘disabled’ variable is based on the question “Do you have any disability or other long-standing illness that makes/would make it impossible for you to ride a bicycle?”, whilst the BHPS ‘disabled’ variable is based on the question “Do you consider yourself to be a disabled person?” </w:t>
      </w:r>
      <w:r w:rsidR="00AB79FD" w:rsidRPr="00C16438">
        <w:t xml:space="preserve">Finally, whilst the CCTC income variable is a categorical measure of gross household annual income band, the BHPS income control variable is net household annual income, adjusted for household composition. </w:t>
      </w:r>
    </w:p>
    <w:p w14:paraId="5C8871ED" w14:textId="6972A64E" w:rsidR="00950671" w:rsidRPr="00C16438" w:rsidRDefault="00560C60" w:rsidP="00950671">
      <w:pPr>
        <w:rPr>
          <w:i/>
        </w:rPr>
      </w:pPr>
      <w:r w:rsidRPr="00C16438">
        <w:t xml:space="preserve">2.5 </w:t>
      </w:r>
      <w:r w:rsidR="00950671" w:rsidRPr="00C16438">
        <w:rPr>
          <w:i/>
        </w:rPr>
        <w:t>Analytic</w:t>
      </w:r>
      <w:r w:rsidR="00A37D3D" w:rsidRPr="00C16438">
        <w:rPr>
          <w:i/>
        </w:rPr>
        <w:t>al</w:t>
      </w:r>
      <w:r w:rsidR="00950671" w:rsidRPr="00C16438">
        <w:rPr>
          <w:i/>
        </w:rPr>
        <w:t xml:space="preserve"> approach</w:t>
      </w:r>
    </w:p>
    <w:p w14:paraId="3057FFF7" w14:textId="4644D5DF" w:rsidR="007E1757" w:rsidRPr="00C16438" w:rsidRDefault="000B26A1" w:rsidP="000B26A1">
      <w:r w:rsidRPr="00C16438">
        <w:t>Just over 50%</w:t>
      </w:r>
      <w:r w:rsidR="00950671" w:rsidRPr="00C16438">
        <w:t xml:space="preserve"> of participants in both samples reported no flights in the last 12 months, and thus zero miles flown.</w:t>
      </w:r>
      <w:r w:rsidRPr="00C16438">
        <w:t xml:space="preserve"> However, these individuals are likely to fall into two broad groups: a) ‘Habitual non-flyers’ (i.e. people who would</w:t>
      </w:r>
      <w:r w:rsidR="003F5287" w:rsidRPr="00C16438">
        <w:t xml:space="preserve"> not report flying i</w:t>
      </w:r>
      <w:r w:rsidRPr="00C16438">
        <w:t>n any given sampl</w:t>
      </w:r>
      <w:r w:rsidR="003D6F1F" w:rsidRPr="00C16438">
        <w:t>e</w:t>
      </w:r>
      <w:r w:rsidRPr="00C16438">
        <w:t xml:space="preserve">, perhaps because of fear of flying or environmental reasons); and b) ‘Temporary non-flyers’ (i.e. people who have </w:t>
      </w:r>
      <w:r w:rsidR="001D250B" w:rsidRPr="00C16438">
        <w:t>flown in the past, may</w:t>
      </w:r>
      <w:r w:rsidRPr="00C16438">
        <w:t xml:space="preserve"> fly again in the future but did not happen to fly during the current sampling period). </w:t>
      </w:r>
      <w:r w:rsidR="003F5287" w:rsidRPr="00C16438">
        <w:t>Conceptually</w:t>
      </w:r>
      <w:r w:rsidR="00E07AE2" w:rsidRPr="00C16438">
        <w:t xml:space="preserve"> we would not expect individuals in these two</w:t>
      </w:r>
      <w:r w:rsidR="003F5287" w:rsidRPr="00C16438">
        <w:t xml:space="preserve"> groups to have the same relationship with pro-environmental attitudes</w:t>
      </w:r>
      <w:r w:rsidR="00E07AE2" w:rsidRPr="00C16438">
        <w:t>,</w:t>
      </w:r>
      <w:r w:rsidR="003F5287" w:rsidRPr="00C16438">
        <w:t xml:space="preserve"> and </w:t>
      </w:r>
      <w:r w:rsidR="00E07AE2" w:rsidRPr="00C16438">
        <w:t xml:space="preserve">thus </w:t>
      </w:r>
      <w:r w:rsidR="003F5287" w:rsidRPr="00C16438">
        <w:t xml:space="preserve">to treat them both simply as ‘non-flyers’ would be misleading. </w:t>
      </w:r>
      <w:r w:rsidR="008A0C0A" w:rsidRPr="00C16438">
        <w:t>An analogous situation might be one were we label all adults with no children currently resident in the household as ‘non-parents’, which would be to conflate those who never had children and never will (i.e. real ‘non-parents’) with those whose children have simply already left home. This latter group are as much in the ‘parents’ category as those whose children are still at home. Similarly in the current context, ‘Temporary non-flyers’ are as much in the ‘Flyers’ category as those who actually report flights in the last 12 months. To account for these kinds of situation, a statistical approach known as zero-inflated Poisson (ZIP) regression is recommended</w:t>
      </w:r>
      <w:r w:rsidR="007E1757" w:rsidRPr="00C16438">
        <w:t xml:space="preserve"> (</w:t>
      </w:r>
      <w:r w:rsidR="007E4EA4" w:rsidRPr="00C16438">
        <w:t xml:space="preserve">Long and </w:t>
      </w:r>
      <w:proofErr w:type="spellStart"/>
      <w:r w:rsidR="007E4EA4" w:rsidRPr="00C16438">
        <w:t>Freese</w:t>
      </w:r>
      <w:proofErr w:type="spellEnd"/>
      <w:r w:rsidR="007E4EA4" w:rsidRPr="00C16438">
        <w:t>, 2006</w:t>
      </w:r>
      <w:r w:rsidR="007E1757" w:rsidRPr="00C16438">
        <w:t>).</w:t>
      </w:r>
    </w:p>
    <w:p w14:paraId="78B74C6E" w14:textId="4D00F657" w:rsidR="001D250B" w:rsidRPr="00C16438" w:rsidRDefault="00E07AE2" w:rsidP="001D250B">
      <w:r w:rsidRPr="00C16438">
        <w:lastRenderedPageBreak/>
        <w:t>Specifically</w:t>
      </w:r>
      <w:r w:rsidR="001D250B" w:rsidRPr="00C16438">
        <w:t>,</w:t>
      </w:r>
      <w:r w:rsidRPr="00C16438">
        <w:t xml:space="preserve"> in the current context</w:t>
      </w:r>
      <w:r w:rsidR="001D250B" w:rsidRPr="00C16438">
        <w:t>,</w:t>
      </w:r>
      <w:r w:rsidRPr="00C16438">
        <w:t xml:space="preserve"> the ZIP regression approach does two things. First, it has a logistic component which models the probability that an observed zero-count (i.e., no flights in the past 12 months) is contributed by: 1) an ‘habitual non-flyer’; or 2) a ‘temporary non-flyer’; and uses this information to model associations with being in the ‘non-flyers’ group </w:t>
      </w:r>
      <w:r w:rsidR="001D250B" w:rsidRPr="00C16438">
        <w:t>(i.e. consisting of ‘habitual non-flyers</w:t>
      </w:r>
      <w:r w:rsidR="0024215D" w:rsidRPr="00C16438">
        <w:t>’</w:t>
      </w:r>
      <w:r w:rsidR="004D2AB0" w:rsidRPr="00C16438">
        <w:t xml:space="preserve"> only</w:t>
      </w:r>
      <w:r w:rsidR="001D250B" w:rsidRPr="00C16438">
        <w:t xml:space="preserve">), </w:t>
      </w:r>
      <w:r w:rsidRPr="00C16438">
        <w:t>rather than the ‘flyers’ group</w:t>
      </w:r>
      <w:r w:rsidR="001D250B" w:rsidRPr="00C16438">
        <w:t xml:space="preserve"> (i.e. consisting of both flyers - those who reported flying in the last 12 months - and ‘Temporary non-flyers’, who did not)</w:t>
      </w:r>
      <w:r w:rsidRPr="00C16438">
        <w:t xml:space="preserve">. The </w:t>
      </w:r>
      <w:r w:rsidR="00813AE1" w:rsidRPr="00C16438">
        <w:t xml:space="preserve">pro-environmental consistency </w:t>
      </w:r>
      <w:r w:rsidRPr="00C16438">
        <w:t xml:space="preserve">hypothesis would predict that greater pro-environmentalism would be associated with greater likelihood of membership of the ‘non-flyers’ group. </w:t>
      </w:r>
    </w:p>
    <w:p w14:paraId="2806AC4A" w14:textId="38F74C63" w:rsidR="00950671" w:rsidRPr="00C16438" w:rsidRDefault="00950671" w:rsidP="00950671">
      <w:r w:rsidRPr="00C16438">
        <w:t>The second component of the analysis, the Poisson component, models the number of km flown</w:t>
      </w:r>
      <w:r w:rsidR="001D250B" w:rsidRPr="00C16438">
        <w:t xml:space="preserve"> among ‘flyers’ (including </w:t>
      </w:r>
      <w:r w:rsidR="0024215D" w:rsidRPr="00C16438">
        <w:t>‘</w:t>
      </w:r>
      <w:r w:rsidR="001D250B" w:rsidRPr="00C16438">
        <w:t>Temporary non-flyers</w:t>
      </w:r>
      <w:r w:rsidR="0024215D" w:rsidRPr="00C16438">
        <w:t>’</w:t>
      </w:r>
      <w:r w:rsidR="001D250B" w:rsidRPr="00C16438">
        <w:t>)</w:t>
      </w:r>
      <w:r w:rsidRPr="00C16438">
        <w:t xml:space="preserve">. Here, the </w:t>
      </w:r>
      <w:r w:rsidR="00813AE1" w:rsidRPr="00C16438">
        <w:t>pro-environmental consistency</w:t>
      </w:r>
      <w:r w:rsidR="00813AE1" w:rsidRPr="00C16438" w:rsidDel="00813AE1">
        <w:t xml:space="preserve"> </w:t>
      </w:r>
      <w:r w:rsidRPr="00C16438">
        <w:t xml:space="preserve">hypothesis would predict that greater pro-environmentalism would be associated with flying fewer kilometres. </w:t>
      </w:r>
    </w:p>
    <w:p w14:paraId="230C5592" w14:textId="77777777" w:rsidR="00950671" w:rsidRPr="00C16438" w:rsidRDefault="00950671" w:rsidP="00950671">
      <w:r w:rsidRPr="00C16438">
        <w:t>The outcome distribution of a zero-inflated Poisson model is defined as follows:</w:t>
      </w:r>
    </w:p>
    <w:p w14:paraId="2B3B8ED8" w14:textId="77777777" w:rsidR="00950671" w:rsidRPr="00C16438" w:rsidRDefault="00950671" w:rsidP="00950671">
      <w:proofErr w:type="spellStart"/>
      <w:r w:rsidRPr="00C16438">
        <w:t>Pr</w:t>
      </w:r>
      <w:proofErr w:type="spellEnd"/>
      <w:r w:rsidRPr="00C16438">
        <w:t>(</w:t>
      </w:r>
      <w:r w:rsidRPr="00C16438">
        <w:rPr>
          <w:i/>
        </w:rPr>
        <w:t>Y</w:t>
      </w:r>
      <w:r w:rsidRPr="00C16438">
        <w:t xml:space="preserve"> = 0) = </w:t>
      </w:r>
      <w:r w:rsidRPr="00C16438">
        <w:rPr>
          <w:i/>
        </w:rPr>
        <w:t>π</w:t>
      </w:r>
      <w:r w:rsidRPr="00C16438">
        <w:t xml:space="preserve"> + (1 - </w:t>
      </w:r>
      <w:r w:rsidRPr="00C16438">
        <w:rPr>
          <w:i/>
        </w:rPr>
        <w:t>π</w:t>
      </w:r>
      <w:proofErr w:type="gramStart"/>
      <w:r w:rsidRPr="00C16438">
        <w:t>)</w:t>
      </w:r>
      <w:r w:rsidRPr="00C16438">
        <w:rPr>
          <w:i/>
        </w:rPr>
        <w:t>e</w:t>
      </w:r>
      <w:proofErr w:type="gramEnd"/>
      <w:r w:rsidRPr="00C16438">
        <w:rPr>
          <w:vertAlign w:val="superscript"/>
        </w:rPr>
        <w:t>-</w:t>
      </w:r>
      <w:r w:rsidRPr="00C16438">
        <w:rPr>
          <w:i/>
          <w:vertAlign w:val="superscript"/>
        </w:rPr>
        <w:t>λ</w:t>
      </w:r>
    </w:p>
    <w:p w14:paraId="26E3AEEA" w14:textId="0E7FAE78" w:rsidR="00950671" w:rsidRPr="00C16438" w:rsidRDefault="00950671" w:rsidP="00950671">
      <w:proofErr w:type="spellStart"/>
      <w:r w:rsidRPr="00C16438">
        <w:t>Pr</w:t>
      </w:r>
      <w:proofErr w:type="spellEnd"/>
      <w:r w:rsidRPr="00C16438">
        <w:t>(</w:t>
      </w:r>
      <w:r w:rsidRPr="00C16438">
        <w:rPr>
          <w:i/>
        </w:rPr>
        <w:t>Y</w:t>
      </w:r>
      <w:r w:rsidRPr="00C16438">
        <w:t xml:space="preserve">= </w:t>
      </w:r>
      <w:r w:rsidRPr="00C16438">
        <w:rPr>
          <w:i/>
        </w:rPr>
        <w:t>h</w:t>
      </w:r>
      <w:r w:rsidRPr="00C16438">
        <w:t xml:space="preserve">) = (1 - </w:t>
      </w:r>
      <w:r w:rsidRPr="00C16438">
        <w:rPr>
          <w:i/>
        </w:rPr>
        <w:t>π</w:t>
      </w:r>
      <w:r w:rsidRPr="00C16438">
        <w:t>)</w:t>
      </w:r>
      <m:oMath>
        <m:f>
          <m:fPr>
            <m:ctrlPr>
              <w:rPr>
                <w:rFonts w:ascii="Cambria Math" w:hAnsi="Cambria Math"/>
                <w:i/>
              </w:rPr>
            </m:ctrlPr>
          </m:fPr>
          <m:num>
            <m:sSup>
              <m:sSupPr>
                <m:ctrlPr>
                  <w:rPr>
                    <w:rFonts w:ascii="Cambria Math" w:hAnsi="Cambria Math"/>
                    <w:i/>
                  </w:rPr>
                </m:ctrlPr>
              </m:sSupPr>
              <m:e>
                <m:r>
                  <w:rPr>
                    <w:rFonts w:ascii="Cambria Math" w:hAnsi="Cambria Math"/>
                  </w:rPr>
                  <m:t>λ</m:t>
                </m:r>
              </m:e>
              <m:sup>
                <m:r>
                  <w:rPr>
                    <w:rFonts w:ascii="Cambria Math" w:hAnsi="Cambria Math"/>
                  </w:rPr>
                  <m:t>h</m:t>
                </m:r>
              </m:sup>
            </m:sSup>
            <m:r>
              <w:rPr>
                <w:rFonts w:ascii="Cambria Math" w:hAnsi="Cambria Math"/>
                <w:vertAlign w:val="superscript"/>
              </w:rPr>
              <m:t xml:space="preserve"> </m:t>
            </m:r>
            <m:sSup>
              <m:sSupPr>
                <m:ctrlPr>
                  <w:rPr>
                    <w:rFonts w:ascii="Cambria Math" w:hAnsi="Cambria Math"/>
                    <w:i/>
                    <w:vertAlign w:val="superscript"/>
                  </w:rPr>
                </m:ctrlPr>
              </m:sSupPr>
              <m:e>
                <m:r>
                  <w:rPr>
                    <w:rFonts w:ascii="Cambria Math" w:hAnsi="Cambria Math"/>
                    <w:vertAlign w:val="superscript"/>
                  </w:rPr>
                  <m:t>e</m:t>
                </m:r>
              </m:e>
              <m:sup>
                <m:r>
                  <w:rPr>
                    <w:rFonts w:ascii="Cambria Math" w:hAnsi="Cambria Math"/>
                    <w:vertAlign w:val="superscript"/>
                  </w:rPr>
                  <m:t>-λ</m:t>
                </m:r>
              </m:sup>
            </m:sSup>
            <m:r>
              <w:rPr>
                <w:rFonts w:ascii="Cambria Math" w:hAnsi="Cambria Math"/>
              </w:rPr>
              <m:t xml:space="preserve"> </m:t>
            </m:r>
          </m:num>
          <m:den>
            <m:r>
              <w:rPr>
                <w:rFonts w:ascii="Cambria Math" w:hAnsi="Cambria Math"/>
              </w:rPr>
              <m:t>h!</m:t>
            </m:r>
          </m:den>
        </m:f>
      </m:oMath>
      <w:r w:rsidRPr="00C16438">
        <w:t xml:space="preserve"> , </w:t>
      </w:r>
      <w:r w:rsidRPr="00C16438">
        <w:rPr>
          <w:i/>
        </w:rPr>
        <w:t>h</w:t>
      </w:r>
      <w:r w:rsidRPr="00C16438">
        <w:t>≥ 1</w:t>
      </w:r>
    </w:p>
    <w:p w14:paraId="07BA1490" w14:textId="56B566F6" w:rsidR="00950671" w:rsidRPr="00C16438" w:rsidRDefault="00950671" w:rsidP="00950671">
      <w:r w:rsidRPr="00C16438">
        <w:t xml:space="preserve">Where the number of miles flown </w:t>
      </w:r>
      <w:proofErr w:type="spellStart"/>
      <w:r w:rsidRPr="00C16438">
        <w:t>Yj</w:t>
      </w:r>
      <w:proofErr w:type="spellEnd"/>
      <w:r w:rsidRPr="00C16438">
        <w:t xml:space="preserve"> has a non-negative integer value, </w:t>
      </w:r>
      <w:r w:rsidRPr="00C16438">
        <w:rPr>
          <w:i/>
        </w:rPr>
        <w:t xml:space="preserve">λ </w:t>
      </w:r>
      <w:r w:rsidRPr="00C16438">
        <w:t xml:space="preserve">is the expected Poisson count; </w:t>
      </w:r>
      <w:r w:rsidRPr="00C16438">
        <w:rPr>
          <w:i/>
        </w:rPr>
        <w:t xml:space="preserve">π </w:t>
      </w:r>
      <w:r w:rsidRPr="00C16438">
        <w:t>is the probability of belonging to a “non-flyer” group. To estimate the two free parameters in the above equations, λ and π, we jointly modelled the following two regressions:</w:t>
      </w:r>
    </w:p>
    <w:p w14:paraId="08B38BB8" w14:textId="77777777" w:rsidR="00950671" w:rsidRPr="00C16438" w:rsidRDefault="00950671" w:rsidP="00950671">
      <w:proofErr w:type="gramStart"/>
      <w:r w:rsidRPr="00C16438">
        <w:t>Log(</w:t>
      </w:r>
      <w:proofErr w:type="gramEnd"/>
      <w:r w:rsidRPr="00C16438">
        <w:t xml:space="preserve">π/(1- π))= α + </w:t>
      </w:r>
      <w:r w:rsidRPr="00C16438">
        <w:rPr>
          <w:b/>
        </w:rPr>
        <w:t>B</w:t>
      </w:r>
      <w:r w:rsidRPr="00C16438">
        <w:t>Z + ε</w:t>
      </w:r>
    </w:p>
    <w:p w14:paraId="6B03B62F" w14:textId="3525D9EA" w:rsidR="00950671" w:rsidRPr="00C16438" w:rsidRDefault="00950671" w:rsidP="00950671">
      <w:r w:rsidRPr="00C16438">
        <w:t xml:space="preserve">Log(λ) = γ + </w:t>
      </w:r>
      <w:r w:rsidRPr="00C16438">
        <w:rPr>
          <w:b/>
        </w:rPr>
        <w:t>G</w:t>
      </w:r>
      <w:r w:rsidRPr="00C16438">
        <w:t>Z + ξ</w:t>
      </w:r>
      <w:r w:rsidRPr="00C16438">
        <w:br/>
      </w:r>
      <w:r w:rsidRPr="00C16438">
        <w:br/>
        <w:t>Where α and γ are intercepts, B and G are vectors of the regression coefficients for common predictors Z included separately in the logistic and Poisson regressions, and ε and ξ are normally distributed error terms with separate variances. Our set of predictors Z included “pro-environmentalism” scales and, in the case of adjusted models, control variables. It is not theoretically necessary to include the same predictors Z in both regressions (i.e., we could have had Z</w:t>
      </w:r>
      <w:r w:rsidRPr="00C16438">
        <w:rPr>
          <w:vertAlign w:val="subscript"/>
        </w:rPr>
        <w:t xml:space="preserve">1 </w:t>
      </w:r>
      <w:r w:rsidRPr="00C16438">
        <w:t>and Z</w:t>
      </w:r>
      <w:r w:rsidRPr="00C16438">
        <w:rPr>
          <w:vertAlign w:val="subscript"/>
        </w:rPr>
        <w:t>2</w:t>
      </w:r>
      <w:r w:rsidRPr="00C16438">
        <w:t>), but here we imagined the same measured variables were relevant to both λ and π.</w:t>
      </w:r>
    </w:p>
    <w:p w14:paraId="73167657" w14:textId="695244F6" w:rsidR="00950671" w:rsidRPr="00C16438" w:rsidRDefault="00950671" w:rsidP="00950671">
      <w:r w:rsidRPr="00C16438">
        <w:t>Analyses were carried out using STATA 13 software. In order to make inferences about the entire population of England</w:t>
      </w:r>
      <w:r w:rsidR="009472B0" w:rsidRPr="00C16438">
        <w:t>/UK</w:t>
      </w:r>
      <w:r w:rsidRPr="00C16438">
        <w:t xml:space="preserve"> from these analyses, rather than statements about the particular samples collected, our analyses also made use of the survey weights included in the datasets. These samples did not equally recruit from all sections of the target population for inference, and therefore analys</w:t>
      </w:r>
      <w:r w:rsidR="009472B0" w:rsidRPr="00C16438">
        <w:t>e</w:t>
      </w:r>
      <w:r w:rsidRPr="00C16438">
        <w:t>s must accord greater weight to observations from demographic</w:t>
      </w:r>
      <w:r w:rsidR="008A5CFC" w:rsidRPr="00C16438">
        <w:t xml:space="preserve"> groups</w:t>
      </w:r>
      <w:r w:rsidRPr="00C16438">
        <w:t xml:space="preserve"> under-represented in the survey sample</w:t>
      </w:r>
      <w:r w:rsidR="009472B0" w:rsidRPr="00C16438">
        <w:t>s</w:t>
      </w:r>
      <w:r w:rsidRPr="00C16438">
        <w:t xml:space="preserve"> and lower weights to demographic</w:t>
      </w:r>
      <w:r w:rsidR="008A5CFC" w:rsidRPr="00C16438">
        <w:t xml:space="preserve"> groups</w:t>
      </w:r>
      <w:r w:rsidRPr="00C16438">
        <w:t xml:space="preserve"> who are over-represented in the sample</w:t>
      </w:r>
      <w:r w:rsidR="009472B0" w:rsidRPr="00C16438">
        <w:t>s</w:t>
      </w:r>
      <w:r w:rsidRPr="00C16438">
        <w:t>. In the case of the CCTC this was fairly straightforward and we simply used the individual weights in the dataset to enable population representative estimates</w:t>
      </w:r>
      <w:r w:rsidR="005262F5" w:rsidRPr="00C16438">
        <w:t xml:space="preserve"> for England</w:t>
      </w:r>
      <w:r w:rsidR="009472B0" w:rsidRPr="00C16438">
        <w:t xml:space="preserve"> (Thornton et al., 2010)</w:t>
      </w:r>
      <w:r w:rsidRPr="00C16438">
        <w:t>. Estimation with the BHPS dataset was slightly more complicated and used survey estimation methods (‘</w:t>
      </w:r>
      <w:proofErr w:type="spellStart"/>
      <w:r w:rsidRPr="00C16438">
        <w:t>svy</w:t>
      </w:r>
      <w:proofErr w:type="spellEnd"/>
      <w:r w:rsidRPr="00C16438">
        <w:t xml:space="preserve">:’ suite of functions in STATA software, with specification of sample strata, primary sampling units and individual weights) to additionally account for the non-random, clustered sampling method. BHPS </w:t>
      </w:r>
      <w:r w:rsidR="008A5CFC" w:rsidRPr="00C16438">
        <w:t>s</w:t>
      </w:r>
      <w:r w:rsidRPr="00C16438">
        <w:t>ample members are clustered in households, and in geographic sampling units</w:t>
      </w:r>
      <w:r w:rsidR="009472B0" w:rsidRPr="00C16438">
        <w:t xml:space="preserve"> (Taylor et al., 2010)</w:t>
      </w:r>
      <w:r w:rsidRPr="00C16438">
        <w:t xml:space="preserve">, and survey regression </w:t>
      </w:r>
      <w:r w:rsidR="008A5CFC" w:rsidRPr="00C16438">
        <w:t>accounts for this</w:t>
      </w:r>
      <w:r w:rsidRPr="00C16438">
        <w:t xml:space="preserve"> lack of independence of observations in the calculation of standard errors for parameter estimates. Moreover, accounting for the BHPS sampling design to enable UK national population estimates was further complicated by the fact that the BHPS panel includes a sub-sample of individuals from households in Northern </w:t>
      </w:r>
      <w:r w:rsidRPr="00C16438">
        <w:lastRenderedPageBreak/>
        <w:t xml:space="preserve">Ireland which were a random sample rather than a design sample, and </w:t>
      </w:r>
      <w:r w:rsidR="00DA2364" w:rsidRPr="00C16438">
        <w:t>therefore</w:t>
      </w:r>
      <w:r w:rsidRPr="00C16438">
        <w:t xml:space="preserve"> do not have primary sampling units or strata. Consequently, observations from Northern Ireland were included in the analyses by assigning them to a further stratum, and specifying the household as the highest order clustering unit</w:t>
      </w:r>
      <w:r w:rsidR="002E224D" w:rsidRPr="00C16438">
        <w:t xml:space="preserve"> (Skinner, 1989).</w:t>
      </w:r>
    </w:p>
    <w:p w14:paraId="5A1F0E06" w14:textId="7416D327" w:rsidR="00AA006B" w:rsidRPr="00C16438" w:rsidRDefault="00F74809" w:rsidP="00950671">
      <w:r w:rsidRPr="00C16438">
        <w:t>Missing data due to item non-response was imputed using multiple imputation by chained equations (</w:t>
      </w:r>
      <w:proofErr w:type="spellStart"/>
      <w:r w:rsidRPr="00C16438">
        <w:t>Azur</w:t>
      </w:r>
      <w:proofErr w:type="spellEnd"/>
      <w:r w:rsidRPr="00C16438">
        <w:rPr>
          <w:vertAlign w:val="superscript"/>
        </w:rPr>
        <w:t xml:space="preserve"> </w:t>
      </w:r>
      <w:r w:rsidRPr="00C16438">
        <w:t>et al., 2011)</w:t>
      </w:r>
      <w:r>
        <w:t>.</w:t>
      </w:r>
      <w:r w:rsidRPr="00C16438">
        <w:t xml:space="preserve"> </w:t>
      </w:r>
      <w:r>
        <w:t xml:space="preserve">Details of imputation models and </w:t>
      </w:r>
      <w:r w:rsidRPr="00C16438">
        <w:t>imputed data proportions are given in Appendix A</w:t>
      </w:r>
      <w:r>
        <w:t>.</w:t>
      </w:r>
      <w:r w:rsidRPr="00C16438">
        <w:t xml:space="preserve"> </w:t>
      </w:r>
      <w:r w:rsidR="00950671" w:rsidRPr="00C16438">
        <w:t>Two alternative approaches to imputation of the environmental variables were implemented. ZIP regression models using imputed (and observed) sum scale scores, were compared in sensitivity tests with estimation models in which missing values for the component items of these scales were instead imputed, and scale sum scores were subsequently derived from these imputed (and observed) item values</w:t>
      </w:r>
      <w:r w:rsidR="00CC047F" w:rsidRPr="00C16438">
        <w:t xml:space="preserve"> (</w:t>
      </w:r>
      <w:proofErr w:type="spellStart"/>
      <w:r w:rsidR="00CC047F" w:rsidRPr="00C16438">
        <w:t>Azur</w:t>
      </w:r>
      <w:proofErr w:type="spellEnd"/>
      <w:r w:rsidR="00CC047F" w:rsidRPr="00C16438">
        <w:rPr>
          <w:vertAlign w:val="superscript"/>
        </w:rPr>
        <w:t xml:space="preserve"> </w:t>
      </w:r>
      <w:r w:rsidR="00CC047F" w:rsidRPr="00C16438">
        <w:t>et al., 2011)</w:t>
      </w:r>
      <w:r w:rsidR="00950671" w:rsidRPr="00C16438">
        <w:t xml:space="preserve">. Estimates using observed and imputed sum scale scores (as presented in Results) showed no substantive differences from estimates using sum scale scores derived from observed and imputed item scores (results </w:t>
      </w:r>
      <w:r w:rsidR="005F0606">
        <w:t>a</w:t>
      </w:r>
      <w:r w:rsidR="00F5708B">
        <w:t xml:space="preserve">vailable </w:t>
      </w:r>
      <w:r w:rsidR="005F0606">
        <w:t>on request</w:t>
      </w:r>
      <w:r w:rsidR="00950671" w:rsidRPr="00C16438">
        <w:t>).</w:t>
      </w:r>
    </w:p>
    <w:p w14:paraId="29F65BEF" w14:textId="01CE56E9" w:rsidR="00C910AF" w:rsidRPr="00C16438" w:rsidRDefault="00C910AF" w:rsidP="00950671">
      <w:r w:rsidRPr="00C16438">
        <w:t>Finally, as is standard in epidemiological research, we present both unadjusted (or raw) models, and adjusted models which also include our range of covariates. The unadjusted models allow us to see the simple relationship between the predictor and outcome (</w:t>
      </w:r>
      <w:r w:rsidR="00560C60" w:rsidRPr="00C16438">
        <w:t>which</w:t>
      </w:r>
      <w:r w:rsidRPr="00C16438">
        <w:t xml:space="preserve"> is analogous to previous studies which have only considered the relationship in isolation). By contrast</w:t>
      </w:r>
      <w:r w:rsidR="00901AB9" w:rsidRPr="00C16438">
        <w:t>,</w:t>
      </w:r>
      <w:r w:rsidRPr="00C16438">
        <w:t xml:space="preserve"> the adjusted models allow us to see whether any relationships</w:t>
      </w:r>
      <w:r w:rsidR="00901AB9" w:rsidRPr="00C16438">
        <w:t xml:space="preserve"> evident</w:t>
      </w:r>
      <w:r w:rsidRPr="00C16438">
        <w:t xml:space="preserve"> in the unadjusted models remain once potential confounds (such as </w:t>
      </w:r>
      <w:r w:rsidR="00560C60" w:rsidRPr="00C16438">
        <w:t xml:space="preserve">with </w:t>
      </w:r>
      <w:r w:rsidRPr="00C16438">
        <w:t xml:space="preserve">income and personality) have been taken into account. </w:t>
      </w:r>
      <w:r w:rsidR="00560C60" w:rsidRPr="00C16438">
        <w:t>Should</w:t>
      </w:r>
      <w:r w:rsidR="00901AB9" w:rsidRPr="00C16438">
        <w:t xml:space="preserve"> significant relationship</w:t>
      </w:r>
      <w:r w:rsidR="00560C60" w:rsidRPr="00C16438">
        <w:t>s</w:t>
      </w:r>
      <w:r w:rsidR="00901AB9" w:rsidRPr="00C16438">
        <w:t xml:space="preserve"> in the unadjusted model becomes non-significant in the adjusted model</w:t>
      </w:r>
      <w:r w:rsidR="00560C60" w:rsidRPr="00C16438">
        <w:t>, this</w:t>
      </w:r>
      <w:r w:rsidR="00901AB9" w:rsidRPr="00C16438">
        <w:t xml:space="preserve"> would suggest that the relationship in the </w:t>
      </w:r>
      <w:r w:rsidR="005A0D57" w:rsidRPr="00C16438">
        <w:t>un</w:t>
      </w:r>
      <w:r w:rsidR="00901AB9" w:rsidRPr="00C16438">
        <w:t>adjusted model may be driven by one or more other factors that are affecting both variables, and thus raise</w:t>
      </w:r>
      <w:r w:rsidR="00560C60" w:rsidRPr="00C16438">
        <w:t>s</w:t>
      </w:r>
      <w:r w:rsidR="00901AB9" w:rsidRPr="00C16438">
        <w:t xml:space="preserve"> important concerns about any conclusions </w:t>
      </w:r>
      <w:r w:rsidR="002D31B4" w:rsidRPr="00C16438">
        <w:t>regard</w:t>
      </w:r>
      <w:r w:rsidR="00901AB9" w:rsidRPr="00C16438">
        <w:t xml:space="preserve">ing the relationship </w:t>
      </w:r>
      <w:r w:rsidR="00560C60" w:rsidRPr="00C16438">
        <w:t>estimated in the unadjusted model</w:t>
      </w:r>
      <w:r w:rsidR="00901AB9" w:rsidRPr="00C16438">
        <w:t xml:space="preserve">. </w:t>
      </w:r>
    </w:p>
    <w:p w14:paraId="1F5200CE" w14:textId="78EDFDF6" w:rsidR="00AA006B" w:rsidRPr="00C16438" w:rsidRDefault="00560C60" w:rsidP="000C02EB">
      <w:pPr>
        <w:rPr>
          <w:b/>
        </w:rPr>
      </w:pPr>
      <w:r w:rsidRPr="00C16438">
        <w:t xml:space="preserve">3. </w:t>
      </w:r>
      <w:r w:rsidR="00AA006B" w:rsidRPr="00C16438">
        <w:rPr>
          <w:b/>
        </w:rPr>
        <w:t>Results</w:t>
      </w:r>
    </w:p>
    <w:p w14:paraId="24067FF0" w14:textId="1BA7A0E7" w:rsidR="005E4017" w:rsidRPr="00C16438" w:rsidRDefault="002205B0" w:rsidP="00BE0426">
      <w:pPr>
        <w:sectPr w:rsidR="005E4017" w:rsidRPr="00C16438">
          <w:footerReference w:type="default" r:id="rId9"/>
          <w:pgSz w:w="11906" w:h="16838"/>
          <w:pgMar w:top="1440" w:right="1440" w:bottom="1440" w:left="1440" w:header="708" w:footer="708" w:gutter="0"/>
          <w:cols w:space="708"/>
          <w:docGrid w:linePitch="360"/>
        </w:sectPr>
      </w:pPr>
      <w:r w:rsidRPr="00C16438">
        <w:t xml:space="preserve">Descriptive data on all variables under consideration are presented in Table 2. </w:t>
      </w:r>
      <w:r w:rsidR="00AA006B" w:rsidRPr="00C16438">
        <w:t>Regression results for the variables of interest are summarised in Table 3</w:t>
      </w:r>
      <w:r w:rsidR="004A4363" w:rsidRPr="00C16438">
        <w:t>. Exponents of regression coefficients are presented</w:t>
      </w:r>
      <w:r w:rsidR="0024215D" w:rsidRPr="00C16438">
        <w:t>,</w:t>
      </w:r>
      <w:r w:rsidR="004A4363" w:rsidRPr="00C16438">
        <w:t xml:space="preserve"> which represent, in the logistic component, Odds Ratios</w:t>
      </w:r>
      <w:r w:rsidR="001F23AB" w:rsidRPr="00C16438">
        <w:t xml:space="preserve"> (OR)</w:t>
      </w:r>
      <w:r w:rsidR="004A4363" w:rsidRPr="00C16438">
        <w:t xml:space="preserve"> for being a </w:t>
      </w:r>
      <w:r w:rsidR="0024215D" w:rsidRPr="00C16438">
        <w:t>‘</w:t>
      </w:r>
      <w:r w:rsidR="004A4363" w:rsidRPr="00C16438">
        <w:t>non-flyer</w:t>
      </w:r>
      <w:r w:rsidR="0024215D" w:rsidRPr="00C16438">
        <w:t>’</w:t>
      </w:r>
      <w:r w:rsidR="004A4363" w:rsidRPr="00C16438">
        <w:t>, and in the Poisson component, the relative flight distance</w:t>
      </w:r>
      <w:r w:rsidR="001F23AB" w:rsidRPr="00C16438">
        <w:t xml:space="preserve"> (RFD)</w:t>
      </w:r>
      <w:r w:rsidR="004A4363" w:rsidRPr="00C16438">
        <w:t xml:space="preserve"> amongst </w:t>
      </w:r>
      <w:r w:rsidR="00380AC3" w:rsidRPr="00C16438">
        <w:t>’flyers’</w:t>
      </w:r>
      <w:r w:rsidR="004A4363" w:rsidRPr="00C16438">
        <w:t xml:space="preserve">, associated with a unit </w:t>
      </w:r>
      <w:r w:rsidR="00C9775C" w:rsidRPr="00C16438">
        <w:t xml:space="preserve">increase, or category shift from the reference, in the predictor variables. (Full regression results, including raw coefficients in addition to their exponents, are presented in Appendix </w:t>
      </w:r>
      <w:r w:rsidR="00A51B37" w:rsidRPr="00C16438">
        <w:t>B</w:t>
      </w:r>
      <w:r w:rsidR="00C9775C" w:rsidRPr="00C16438">
        <w:t xml:space="preserve">). </w:t>
      </w:r>
      <w:r w:rsidR="00C910AF" w:rsidRPr="00C16438">
        <w:t xml:space="preserve">The models test the </w:t>
      </w:r>
      <w:r w:rsidR="00C9775C" w:rsidRPr="00C16438">
        <w:t xml:space="preserve">pro-environmental consistency </w:t>
      </w:r>
      <w:r w:rsidR="00C910AF" w:rsidRPr="00C16438">
        <w:t xml:space="preserve">hypothesis, i.e. </w:t>
      </w:r>
      <w:r w:rsidR="00C9775C" w:rsidRPr="00C16438">
        <w:t>that more pro-environmental attitudes, greater climate change concern and more pro-environmental household behaviours, would all be associated with both greater likelihood of being a ‘non-flyer’, and with reduced distance among those categorised as flyers.</w:t>
      </w:r>
    </w:p>
    <w:p w14:paraId="4B89CDDD" w14:textId="7D33D38A" w:rsidR="002205B0" w:rsidRPr="00C16438" w:rsidRDefault="002205B0" w:rsidP="002205B0">
      <w:pPr>
        <w:spacing w:after="200" w:line="276" w:lineRule="auto"/>
        <w:rPr>
          <w:rFonts w:ascii="Calibri" w:eastAsia="SimSun" w:hAnsi="Calibri" w:cs="Arial"/>
          <w:iCs/>
          <w:lang w:eastAsia="zh-CN"/>
        </w:rPr>
      </w:pPr>
      <w:r w:rsidRPr="00C16438">
        <w:rPr>
          <w:rFonts w:ascii="Calibri" w:eastAsia="SimSun" w:hAnsi="Calibri" w:cs="Arial"/>
          <w:i/>
          <w:iCs/>
          <w:lang w:eastAsia="zh-CN"/>
        </w:rPr>
        <w:lastRenderedPageBreak/>
        <w:t>Table 2</w:t>
      </w:r>
      <w:r w:rsidRPr="00C16438">
        <w:rPr>
          <w:rFonts w:ascii="Calibri" w:eastAsia="SimSun" w:hAnsi="Calibri" w:cs="Arial"/>
          <w:iCs/>
          <w:lang w:eastAsia="zh-CN"/>
        </w:rPr>
        <w:t xml:space="preserve">. </w:t>
      </w:r>
      <w:r w:rsidRPr="00C16438">
        <w:rPr>
          <w:rFonts w:ascii="Calibri" w:eastAsia="SimSun" w:hAnsi="Calibri" w:cs="Arial"/>
          <w:lang w:eastAsia="zh-CN"/>
        </w:rPr>
        <w:t>Descriptive data on the CCTC and BHPS samples</w:t>
      </w:r>
      <w:r w:rsidR="006D4178" w:rsidRPr="00C16438">
        <w:rPr>
          <w:rFonts w:ascii="Calibri" w:eastAsia="SimSun" w:hAnsi="Calibri" w:cs="Arial"/>
          <w:lang w:eastAsia="zh-CN"/>
        </w:rPr>
        <w:t>.</w:t>
      </w:r>
    </w:p>
    <w:tbl>
      <w:tblPr>
        <w:tblStyle w:val="TableGrid2"/>
        <w:tblW w:w="15055"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0"/>
        <w:gridCol w:w="1281"/>
        <w:gridCol w:w="2692"/>
        <w:gridCol w:w="1842"/>
        <w:gridCol w:w="1276"/>
        <w:gridCol w:w="2692"/>
        <w:gridCol w:w="1842"/>
      </w:tblGrid>
      <w:tr w:rsidR="008A5CFC" w:rsidRPr="00C16438" w14:paraId="17F0465E" w14:textId="77777777" w:rsidTr="00F96F70">
        <w:trPr>
          <w:trHeight w:val="557"/>
        </w:trPr>
        <w:tc>
          <w:tcPr>
            <w:tcW w:w="3431" w:type="dxa"/>
            <w:tcBorders>
              <w:top w:val="single" w:sz="4" w:space="0" w:color="auto"/>
              <w:bottom w:val="single" w:sz="4" w:space="0" w:color="auto"/>
            </w:tcBorders>
            <w:textDirection w:val="lrTbV"/>
          </w:tcPr>
          <w:p w14:paraId="00AB62F8" w14:textId="77777777" w:rsidR="002205B0" w:rsidRPr="00C16438" w:rsidRDefault="002205B0" w:rsidP="002205B0">
            <w:pPr>
              <w:rPr>
                <w:rFonts w:ascii="Calibri" w:eastAsia="Calibri" w:hAnsi="Calibri" w:cs="Arial"/>
              </w:rPr>
            </w:pPr>
          </w:p>
        </w:tc>
        <w:tc>
          <w:tcPr>
            <w:tcW w:w="5812" w:type="dxa"/>
            <w:gridSpan w:val="3"/>
            <w:tcBorders>
              <w:top w:val="single" w:sz="4" w:space="0" w:color="auto"/>
              <w:bottom w:val="single" w:sz="4" w:space="0" w:color="auto"/>
              <w:right w:val="single" w:sz="4" w:space="0" w:color="auto"/>
            </w:tcBorders>
            <w:textDirection w:val="lrTbV"/>
          </w:tcPr>
          <w:p w14:paraId="4A0062BD" w14:textId="77777777" w:rsidR="002205B0" w:rsidRPr="00C16438" w:rsidRDefault="002205B0" w:rsidP="002205B0">
            <w:pPr>
              <w:jc w:val="center"/>
              <w:rPr>
                <w:rFonts w:ascii="Calibri" w:eastAsia="Calibri" w:hAnsi="Calibri" w:cs="Arial"/>
              </w:rPr>
            </w:pPr>
            <w:r w:rsidRPr="00C16438">
              <w:rPr>
                <w:rFonts w:ascii="Calibri" w:eastAsia="Calibri" w:hAnsi="Calibri" w:cs="Arial"/>
              </w:rPr>
              <w:t>Climate Change and Transport Choices sample</w:t>
            </w:r>
          </w:p>
        </w:tc>
        <w:tc>
          <w:tcPr>
            <w:tcW w:w="5812" w:type="dxa"/>
            <w:gridSpan w:val="3"/>
            <w:tcBorders>
              <w:top w:val="single" w:sz="4" w:space="0" w:color="auto"/>
              <w:left w:val="single" w:sz="4" w:space="0" w:color="auto"/>
              <w:bottom w:val="single" w:sz="4" w:space="0" w:color="auto"/>
            </w:tcBorders>
            <w:textDirection w:val="lrTbV"/>
          </w:tcPr>
          <w:p w14:paraId="0BD8D1AB" w14:textId="77777777" w:rsidR="002205B0" w:rsidRPr="00C16438" w:rsidRDefault="002205B0" w:rsidP="002205B0">
            <w:pPr>
              <w:jc w:val="center"/>
              <w:rPr>
                <w:rFonts w:ascii="Calibri" w:eastAsia="Calibri" w:hAnsi="Calibri" w:cs="Arial"/>
              </w:rPr>
            </w:pPr>
            <w:r w:rsidRPr="00C16438">
              <w:rPr>
                <w:rFonts w:ascii="Calibri" w:eastAsia="Calibri" w:hAnsi="Calibri" w:cs="Arial"/>
                <w:iCs/>
              </w:rPr>
              <w:t>British Household Panel Survey sample</w:t>
            </w:r>
          </w:p>
        </w:tc>
      </w:tr>
      <w:tr w:rsidR="008A5CFC" w:rsidRPr="00C16438" w14:paraId="139320E5" w14:textId="77777777" w:rsidTr="00F96F70">
        <w:trPr>
          <w:trHeight w:val="557"/>
        </w:trPr>
        <w:tc>
          <w:tcPr>
            <w:tcW w:w="3431" w:type="dxa"/>
            <w:tcBorders>
              <w:top w:val="single" w:sz="4" w:space="0" w:color="auto"/>
              <w:bottom w:val="single" w:sz="4" w:space="0" w:color="auto"/>
            </w:tcBorders>
            <w:textDirection w:val="lrTbV"/>
          </w:tcPr>
          <w:p w14:paraId="77C8554B" w14:textId="77777777" w:rsidR="002205B0" w:rsidRPr="00C16438" w:rsidRDefault="002205B0" w:rsidP="002205B0">
            <w:pPr>
              <w:rPr>
                <w:rFonts w:ascii="Calibri" w:eastAsia="Calibri" w:hAnsi="Calibri" w:cs="Arial"/>
              </w:rPr>
            </w:pPr>
          </w:p>
        </w:tc>
        <w:tc>
          <w:tcPr>
            <w:tcW w:w="1276" w:type="dxa"/>
            <w:tcBorders>
              <w:top w:val="single" w:sz="4" w:space="0" w:color="auto"/>
              <w:bottom w:val="single" w:sz="4" w:space="0" w:color="auto"/>
            </w:tcBorders>
            <w:textDirection w:val="lrTbV"/>
          </w:tcPr>
          <w:p w14:paraId="5B7D1395" w14:textId="77777777" w:rsidR="002205B0" w:rsidRPr="00C16438" w:rsidRDefault="002205B0" w:rsidP="002205B0">
            <w:pPr>
              <w:rPr>
                <w:rFonts w:ascii="Calibri" w:eastAsia="Calibri" w:hAnsi="Calibri" w:cs="Arial"/>
              </w:rPr>
            </w:pPr>
            <w:r w:rsidRPr="00C16438">
              <w:rPr>
                <w:rFonts w:ascii="Calibri" w:eastAsia="Calibri" w:hAnsi="Calibri" w:cs="Arial"/>
              </w:rPr>
              <w:t>Scale range</w:t>
            </w:r>
          </w:p>
        </w:tc>
        <w:tc>
          <w:tcPr>
            <w:tcW w:w="2693" w:type="dxa"/>
            <w:tcBorders>
              <w:top w:val="single" w:sz="4" w:space="0" w:color="auto"/>
              <w:bottom w:val="single" w:sz="4" w:space="0" w:color="auto"/>
            </w:tcBorders>
            <w:textDirection w:val="lrTbV"/>
          </w:tcPr>
          <w:p w14:paraId="68652659" w14:textId="77777777" w:rsidR="002205B0" w:rsidRPr="00C16438" w:rsidRDefault="002205B0" w:rsidP="002205B0">
            <w:pPr>
              <w:rPr>
                <w:rFonts w:ascii="Calibri" w:eastAsia="Calibri" w:hAnsi="Calibri" w:cs="Arial"/>
              </w:rPr>
            </w:pPr>
            <w:r w:rsidRPr="00C16438">
              <w:rPr>
                <w:rFonts w:ascii="Calibri" w:eastAsia="Calibri" w:hAnsi="Calibri" w:cs="Arial"/>
              </w:rPr>
              <w:t>Population mean (SE) (SD)</w:t>
            </w:r>
          </w:p>
        </w:tc>
        <w:tc>
          <w:tcPr>
            <w:tcW w:w="1843" w:type="dxa"/>
            <w:tcBorders>
              <w:top w:val="single" w:sz="4" w:space="0" w:color="auto"/>
              <w:bottom w:val="single" w:sz="4" w:space="0" w:color="auto"/>
              <w:right w:val="single" w:sz="4" w:space="0" w:color="auto"/>
            </w:tcBorders>
            <w:textDirection w:val="lrTbV"/>
          </w:tcPr>
          <w:p w14:paraId="0B7D21C4" w14:textId="77777777" w:rsidR="002205B0" w:rsidRPr="00C16438" w:rsidRDefault="002205B0" w:rsidP="002205B0">
            <w:pPr>
              <w:rPr>
                <w:rFonts w:ascii="Calibri" w:eastAsia="Calibri" w:hAnsi="Calibri" w:cs="Arial"/>
              </w:rPr>
            </w:pPr>
            <w:r w:rsidRPr="00C16438">
              <w:rPr>
                <w:rFonts w:ascii="Calibri" w:eastAsia="Calibri" w:hAnsi="Calibri" w:cs="Arial"/>
              </w:rPr>
              <w:t>Population % (SE)</w:t>
            </w:r>
          </w:p>
        </w:tc>
        <w:tc>
          <w:tcPr>
            <w:tcW w:w="1276" w:type="dxa"/>
            <w:tcBorders>
              <w:top w:val="single" w:sz="4" w:space="0" w:color="auto"/>
              <w:left w:val="single" w:sz="4" w:space="0" w:color="auto"/>
              <w:bottom w:val="single" w:sz="4" w:space="0" w:color="auto"/>
            </w:tcBorders>
            <w:textDirection w:val="lrTbV"/>
          </w:tcPr>
          <w:p w14:paraId="5A85123A" w14:textId="77777777" w:rsidR="002205B0" w:rsidRPr="00C16438" w:rsidRDefault="002205B0" w:rsidP="002205B0">
            <w:pPr>
              <w:rPr>
                <w:rFonts w:ascii="Calibri" w:eastAsia="Calibri" w:hAnsi="Calibri" w:cs="Arial"/>
              </w:rPr>
            </w:pPr>
            <w:r w:rsidRPr="00C16438">
              <w:rPr>
                <w:rFonts w:ascii="Calibri" w:eastAsia="Calibri" w:hAnsi="Calibri" w:cs="Arial"/>
              </w:rPr>
              <w:t>Scale range</w:t>
            </w:r>
          </w:p>
        </w:tc>
        <w:tc>
          <w:tcPr>
            <w:tcW w:w="2693" w:type="dxa"/>
            <w:tcBorders>
              <w:top w:val="single" w:sz="4" w:space="0" w:color="auto"/>
              <w:bottom w:val="single" w:sz="4" w:space="0" w:color="auto"/>
            </w:tcBorders>
            <w:textDirection w:val="lrTbV"/>
          </w:tcPr>
          <w:p w14:paraId="3E19137C" w14:textId="77777777" w:rsidR="002205B0" w:rsidRPr="00C16438" w:rsidRDefault="002205B0" w:rsidP="002205B0">
            <w:pPr>
              <w:rPr>
                <w:rFonts w:ascii="Calibri" w:eastAsia="Calibri" w:hAnsi="Calibri" w:cs="Arial"/>
              </w:rPr>
            </w:pPr>
            <w:r w:rsidRPr="00C16438">
              <w:rPr>
                <w:rFonts w:ascii="Calibri" w:eastAsia="Calibri" w:hAnsi="Calibri" w:cs="Arial"/>
              </w:rPr>
              <w:t>Population mean (SE) (SD)</w:t>
            </w:r>
          </w:p>
        </w:tc>
        <w:tc>
          <w:tcPr>
            <w:tcW w:w="1843" w:type="dxa"/>
            <w:tcBorders>
              <w:top w:val="single" w:sz="4" w:space="0" w:color="auto"/>
              <w:bottom w:val="single" w:sz="4" w:space="0" w:color="auto"/>
            </w:tcBorders>
            <w:textDirection w:val="lrTbV"/>
          </w:tcPr>
          <w:p w14:paraId="630D62C6" w14:textId="77777777" w:rsidR="002205B0" w:rsidRPr="00C16438" w:rsidRDefault="002205B0" w:rsidP="002205B0">
            <w:pPr>
              <w:rPr>
                <w:rFonts w:ascii="Calibri" w:eastAsia="Calibri" w:hAnsi="Calibri" w:cs="Arial"/>
              </w:rPr>
            </w:pPr>
            <w:r w:rsidRPr="00C16438">
              <w:rPr>
                <w:rFonts w:ascii="Calibri" w:eastAsia="Calibri" w:hAnsi="Calibri" w:cs="Arial"/>
              </w:rPr>
              <w:t>Population % (SE)</w:t>
            </w:r>
          </w:p>
        </w:tc>
      </w:tr>
      <w:tr w:rsidR="008A5CFC" w:rsidRPr="00C16438" w14:paraId="344E6E4A" w14:textId="77777777" w:rsidTr="00F96F70">
        <w:trPr>
          <w:trHeight w:val="557"/>
        </w:trPr>
        <w:tc>
          <w:tcPr>
            <w:tcW w:w="3431" w:type="dxa"/>
            <w:tcBorders>
              <w:top w:val="single" w:sz="4" w:space="0" w:color="auto"/>
            </w:tcBorders>
            <w:textDirection w:val="lrTbV"/>
          </w:tcPr>
          <w:p w14:paraId="0E61B84D" w14:textId="77777777" w:rsidR="002205B0" w:rsidRPr="00C16438" w:rsidRDefault="002205B0" w:rsidP="002205B0">
            <w:pPr>
              <w:rPr>
                <w:rFonts w:ascii="Calibri" w:eastAsia="Calibri" w:hAnsi="Calibri" w:cs="Arial"/>
              </w:rPr>
            </w:pPr>
          </w:p>
        </w:tc>
        <w:tc>
          <w:tcPr>
            <w:tcW w:w="1276" w:type="dxa"/>
            <w:tcBorders>
              <w:top w:val="single" w:sz="4" w:space="0" w:color="auto"/>
            </w:tcBorders>
          </w:tcPr>
          <w:p w14:paraId="55E823E9" w14:textId="77777777" w:rsidR="002205B0" w:rsidRPr="00C16438" w:rsidRDefault="002205B0" w:rsidP="002205B0">
            <w:pPr>
              <w:rPr>
                <w:rFonts w:ascii="Calibri" w:eastAsia="Calibri" w:hAnsi="Calibri" w:cs="Arial"/>
                <w:iCs/>
              </w:rPr>
            </w:pPr>
          </w:p>
        </w:tc>
        <w:tc>
          <w:tcPr>
            <w:tcW w:w="2693" w:type="dxa"/>
            <w:tcBorders>
              <w:top w:val="single" w:sz="4" w:space="0" w:color="auto"/>
            </w:tcBorders>
          </w:tcPr>
          <w:p w14:paraId="45B6757D" w14:textId="77777777" w:rsidR="002205B0" w:rsidRPr="00C16438" w:rsidRDefault="002205B0" w:rsidP="002205B0">
            <w:pPr>
              <w:rPr>
                <w:rFonts w:ascii="Calibri" w:eastAsia="Calibri" w:hAnsi="Calibri" w:cs="Arial"/>
              </w:rPr>
            </w:pPr>
          </w:p>
        </w:tc>
        <w:tc>
          <w:tcPr>
            <w:tcW w:w="1843" w:type="dxa"/>
            <w:tcBorders>
              <w:top w:val="single" w:sz="4" w:space="0" w:color="auto"/>
              <w:bottom w:val="nil"/>
              <w:right w:val="single" w:sz="4" w:space="0" w:color="auto"/>
            </w:tcBorders>
            <w:textDirection w:val="lrTbV"/>
          </w:tcPr>
          <w:p w14:paraId="03C62012" w14:textId="77777777" w:rsidR="002205B0" w:rsidRPr="00C16438" w:rsidRDefault="002205B0" w:rsidP="002205B0">
            <w:pPr>
              <w:rPr>
                <w:rFonts w:ascii="Calibri" w:eastAsia="Calibri" w:hAnsi="Calibri" w:cs="Arial"/>
              </w:rPr>
            </w:pPr>
          </w:p>
        </w:tc>
        <w:tc>
          <w:tcPr>
            <w:tcW w:w="1276" w:type="dxa"/>
            <w:tcBorders>
              <w:top w:val="single" w:sz="4" w:space="0" w:color="auto"/>
              <w:left w:val="single" w:sz="4" w:space="0" w:color="auto"/>
              <w:bottom w:val="nil"/>
            </w:tcBorders>
            <w:textDirection w:val="lrTbV"/>
          </w:tcPr>
          <w:p w14:paraId="62C8F5FA" w14:textId="77777777" w:rsidR="002205B0" w:rsidRPr="00C16438" w:rsidRDefault="002205B0" w:rsidP="002205B0">
            <w:pPr>
              <w:rPr>
                <w:rFonts w:ascii="Calibri" w:eastAsia="Calibri" w:hAnsi="Calibri" w:cs="Arial"/>
              </w:rPr>
            </w:pPr>
          </w:p>
        </w:tc>
        <w:tc>
          <w:tcPr>
            <w:tcW w:w="2693" w:type="dxa"/>
            <w:tcBorders>
              <w:top w:val="single" w:sz="4" w:space="0" w:color="auto"/>
            </w:tcBorders>
            <w:textDirection w:val="lrTbV"/>
          </w:tcPr>
          <w:p w14:paraId="529174CD" w14:textId="77777777" w:rsidR="002205B0" w:rsidRPr="00C16438" w:rsidRDefault="002205B0" w:rsidP="002205B0">
            <w:pPr>
              <w:rPr>
                <w:rFonts w:ascii="Calibri" w:eastAsia="Calibri" w:hAnsi="Calibri" w:cs="Arial"/>
              </w:rPr>
            </w:pPr>
          </w:p>
        </w:tc>
        <w:tc>
          <w:tcPr>
            <w:tcW w:w="1843" w:type="dxa"/>
            <w:tcBorders>
              <w:top w:val="single" w:sz="4" w:space="0" w:color="auto"/>
            </w:tcBorders>
            <w:textDirection w:val="lrTbV"/>
          </w:tcPr>
          <w:p w14:paraId="313AB56A" w14:textId="77777777" w:rsidR="002205B0" w:rsidRPr="00C16438" w:rsidRDefault="002205B0" w:rsidP="002205B0">
            <w:pPr>
              <w:rPr>
                <w:rFonts w:ascii="Calibri" w:eastAsia="Calibri" w:hAnsi="Calibri" w:cs="Arial"/>
              </w:rPr>
            </w:pPr>
          </w:p>
        </w:tc>
      </w:tr>
      <w:tr w:rsidR="008A5CFC" w:rsidRPr="00C16438" w14:paraId="472B441C" w14:textId="77777777" w:rsidTr="00F96F70">
        <w:trPr>
          <w:trHeight w:val="299"/>
        </w:trPr>
        <w:tc>
          <w:tcPr>
            <w:tcW w:w="3431" w:type="dxa"/>
          </w:tcPr>
          <w:p w14:paraId="3FE9CB00" w14:textId="77777777" w:rsidR="002205B0" w:rsidRPr="00C16438" w:rsidRDefault="002205B0" w:rsidP="002205B0">
            <w:pPr>
              <w:rPr>
                <w:rFonts w:ascii="Calibri" w:eastAsia="Calibri" w:hAnsi="Calibri" w:cs="Arial"/>
                <w:b/>
                <w:bCs/>
              </w:rPr>
            </w:pPr>
            <w:r w:rsidRPr="00C16438">
              <w:rPr>
                <w:rFonts w:ascii="Calibri" w:eastAsia="Calibri" w:hAnsi="Calibri" w:cs="Arial"/>
                <w:b/>
                <w:bCs/>
              </w:rPr>
              <w:t>Environmental variables</w:t>
            </w:r>
          </w:p>
        </w:tc>
        <w:tc>
          <w:tcPr>
            <w:tcW w:w="1276" w:type="dxa"/>
            <w:textDirection w:val="lrTbV"/>
          </w:tcPr>
          <w:p w14:paraId="071D88BC" w14:textId="77777777" w:rsidR="002205B0" w:rsidRPr="00C16438" w:rsidRDefault="002205B0" w:rsidP="002205B0">
            <w:pPr>
              <w:rPr>
                <w:rFonts w:ascii="Calibri" w:eastAsia="Calibri" w:hAnsi="Calibri" w:cs="Arial"/>
              </w:rPr>
            </w:pPr>
          </w:p>
        </w:tc>
        <w:tc>
          <w:tcPr>
            <w:tcW w:w="2693" w:type="dxa"/>
            <w:textDirection w:val="lrTbV"/>
          </w:tcPr>
          <w:p w14:paraId="13133D96"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extDirection w:val="lrTbV"/>
          </w:tcPr>
          <w:p w14:paraId="642E5A30"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extDirection w:val="lrTbV"/>
          </w:tcPr>
          <w:p w14:paraId="6146D434" w14:textId="77777777" w:rsidR="002205B0" w:rsidRPr="00C16438" w:rsidRDefault="002205B0" w:rsidP="002205B0">
            <w:pPr>
              <w:rPr>
                <w:rFonts w:ascii="Calibri" w:eastAsia="Calibri" w:hAnsi="Calibri" w:cs="Arial"/>
              </w:rPr>
            </w:pPr>
          </w:p>
        </w:tc>
        <w:tc>
          <w:tcPr>
            <w:tcW w:w="2693" w:type="dxa"/>
            <w:textDirection w:val="lrTbV"/>
          </w:tcPr>
          <w:p w14:paraId="7547B6E3" w14:textId="77777777" w:rsidR="002205B0" w:rsidRPr="00C16438" w:rsidRDefault="002205B0" w:rsidP="002205B0">
            <w:pPr>
              <w:rPr>
                <w:rFonts w:ascii="Calibri" w:eastAsia="Calibri" w:hAnsi="Calibri" w:cs="Arial"/>
              </w:rPr>
            </w:pPr>
          </w:p>
        </w:tc>
        <w:tc>
          <w:tcPr>
            <w:tcW w:w="1843" w:type="dxa"/>
            <w:textDirection w:val="lrTbV"/>
          </w:tcPr>
          <w:p w14:paraId="5B402729" w14:textId="77777777" w:rsidR="002205B0" w:rsidRPr="00C16438" w:rsidRDefault="002205B0" w:rsidP="002205B0">
            <w:pPr>
              <w:rPr>
                <w:rFonts w:ascii="Calibri" w:eastAsia="Calibri" w:hAnsi="Calibri" w:cs="Arial"/>
              </w:rPr>
            </w:pPr>
          </w:p>
        </w:tc>
      </w:tr>
      <w:tr w:rsidR="008A5CFC" w:rsidRPr="00C16438" w14:paraId="3E0B706D" w14:textId="77777777" w:rsidTr="00F96F70">
        <w:trPr>
          <w:trHeight w:val="299"/>
        </w:trPr>
        <w:tc>
          <w:tcPr>
            <w:tcW w:w="3431" w:type="dxa"/>
          </w:tcPr>
          <w:p w14:paraId="61E0B572" w14:textId="77777777" w:rsidR="002205B0" w:rsidRPr="00C16438" w:rsidRDefault="002205B0" w:rsidP="002205B0">
            <w:pPr>
              <w:rPr>
                <w:rFonts w:ascii="Calibri" w:eastAsia="Calibri" w:hAnsi="Calibri" w:cs="Arial"/>
              </w:rPr>
            </w:pPr>
            <w:r w:rsidRPr="00C16438">
              <w:rPr>
                <w:rFonts w:ascii="Calibri" w:eastAsia="Calibri" w:hAnsi="Calibri" w:cs="Arial"/>
              </w:rPr>
              <w:t>Flight distance (thousand km)</w:t>
            </w:r>
          </w:p>
        </w:tc>
        <w:tc>
          <w:tcPr>
            <w:tcW w:w="1276" w:type="dxa"/>
          </w:tcPr>
          <w:p w14:paraId="049DB700" w14:textId="77777777" w:rsidR="002205B0" w:rsidRPr="00C16438" w:rsidRDefault="002205B0" w:rsidP="002205B0">
            <w:pPr>
              <w:rPr>
                <w:rFonts w:ascii="Calibri" w:eastAsia="Calibri" w:hAnsi="Calibri" w:cs="Arial"/>
              </w:rPr>
            </w:pPr>
          </w:p>
        </w:tc>
        <w:tc>
          <w:tcPr>
            <w:tcW w:w="2693" w:type="dxa"/>
          </w:tcPr>
          <w:p w14:paraId="318233A6" w14:textId="77777777" w:rsidR="002205B0" w:rsidRPr="00C16438" w:rsidRDefault="002205B0" w:rsidP="002205B0">
            <w:pPr>
              <w:rPr>
                <w:rFonts w:ascii="Calibri" w:eastAsia="Calibri" w:hAnsi="Calibri" w:cs="Arial"/>
              </w:rPr>
            </w:pPr>
            <w:r w:rsidRPr="00C16438">
              <w:rPr>
                <w:rFonts w:ascii="Calibri" w:eastAsia="Calibri" w:hAnsi="Calibri" w:cs="Arial"/>
              </w:rPr>
              <w:t>5.89 (0.25) (11.19)</w:t>
            </w:r>
          </w:p>
        </w:tc>
        <w:tc>
          <w:tcPr>
            <w:tcW w:w="1843" w:type="dxa"/>
            <w:tcBorders>
              <w:top w:val="nil"/>
              <w:bottom w:val="nil"/>
              <w:right w:val="single" w:sz="4" w:space="0" w:color="auto"/>
            </w:tcBorders>
          </w:tcPr>
          <w:p w14:paraId="6B042711"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195BA71F" w14:textId="77777777" w:rsidR="002205B0" w:rsidRPr="00C16438" w:rsidRDefault="002205B0" w:rsidP="002205B0">
            <w:pPr>
              <w:rPr>
                <w:rFonts w:ascii="Calibri" w:eastAsia="Calibri" w:hAnsi="Calibri" w:cs="Arial"/>
              </w:rPr>
            </w:pPr>
          </w:p>
        </w:tc>
        <w:tc>
          <w:tcPr>
            <w:tcW w:w="2693" w:type="dxa"/>
          </w:tcPr>
          <w:p w14:paraId="6C27121F" w14:textId="77777777" w:rsidR="002205B0" w:rsidRPr="00C16438" w:rsidRDefault="002205B0" w:rsidP="002205B0">
            <w:pPr>
              <w:rPr>
                <w:rFonts w:ascii="Calibri" w:eastAsia="Calibri" w:hAnsi="Calibri" w:cs="Arial"/>
              </w:rPr>
            </w:pPr>
            <w:r w:rsidRPr="00C16438">
              <w:rPr>
                <w:rFonts w:ascii="Calibri" w:eastAsia="Calibri" w:hAnsi="Calibri" w:cs="Arial"/>
              </w:rPr>
              <w:t>5.95 (0.2) (15.47)</w:t>
            </w:r>
          </w:p>
        </w:tc>
        <w:tc>
          <w:tcPr>
            <w:tcW w:w="1843" w:type="dxa"/>
          </w:tcPr>
          <w:p w14:paraId="31EF2281" w14:textId="77777777" w:rsidR="002205B0" w:rsidRPr="00C16438" w:rsidRDefault="002205B0" w:rsidP="002205B0">
            <w:pPr>
              <w:rPr>
                <w:rFonts w:ascii="Calibri" w:eastAsia="Calibri" w:hAnsi="Calibri" w:cs="Arial"/>
              </w:rPr>
            </w:pPr>
          </w:p>
        </w:tc>
      </w:tr>
      <w:tr w:rsidR="008A5CFC" w:rsidRPr="00C16438" w14:paraId="2028F562" w14:textId="77777777" w:rsidTr="00F96F70">
        <w:trPr>
          <w:trHeight w:val="299"/>
        </w:trPr>
        <w:tc>
          <w:tcPr>
            <w:tcW w:w="3431" w:type="dxa"/>
          </w:tcPr>
          <w:p w14:paraId="57E4DCF7" w14:textId="77777777" w:rsidR="002205B0" w:rsidRPr="00C16438" w:rsidRDefault="002205B0" w:rsidP="002205B0">
            <w:pPr>
              <w:rPr>
                <w:rFonts w:ascii="Calibri" w:eastAsia="Calibri" w:hAnsi="Calibri" w:cs="Arial"/>
                <w:i/>
              </w:rPr>
            </w:pPr>
            <w:r w:rsidRPr="00C16438">
              <w:rPr>
                <w:rFonts w:ascii="Calibri" w:eastAsia="Calibri" w:hAnsi="Calibri" w:cs="Arial"/>
                <w:i/>
              </w:rPr>
              <w:t>Flight distance category</w:t>
            </w:r>
          </w:p>
        </w:tc>
        <w:tc>
          <w:tcPr>
            <w:tcW w:w="1276" w:type="dxa"/>
          </w:tcPr>
          <w:p w14:paraId="01FDC1A2" w14:textId="77777777" w:rsidR="002205B0" w:rsidRPr="00C16438" w:rsidRDefault="002205B0" w:rsidP="002205B0">
            <w:pPr>
              <w:rPr>
                <w:rFonts w:ascii="Calibri" w:eastAsia="Calibri" w:hAnsi="Calibri" w:cs="Arial"/>
              </w:rPr>
            </w:pPr>
          </w:p>
        </w:tc>
        <w:tc>
          <w:tcPr>
            <w:tcW w:w="2693" w:type="dxa"/>
          </w:tcPr>
          <w:p w14:paraId="7EFA056A"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58AEC219"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43591CF6" w14:textId="77777777" w:rsidR="002205B0" w:rsidRPr="00C16438" w:rsidRDefault="002205B0" w:rsidP="002205B0">
            <w:pPr>
              <w:rPr>
                <w:rFonts w:ascii="Calibri" w:eastAsia="Calibri" w:hAnsi="Calibri" w:cs="Arial"/>
              </w:rPr>
            </w:pPr>
          </w:p>
        </w:tc>
        <w:tc>
          <w:tcPr>
            <w:tcW w:w="2693" w:type="dxa"/>
          </w:tcPr>
          <w:p w14:paraId="4CB8E813" w14:textId="77777777" w:rsidR="002205B0" w:rsidRPr="00C16438" w:rsidRDefault="002205B0" w:rsidP="002205B0">
            <w:pPr>
              <w:rPr>
                <w:rFonts w:ascii="Calibri" w:eastAsia="Calibri" w:hAnsi="Calibri" w:cs="Arial"/>
              </w:rPr>
            </w:pPr>
          </w:p>
        </w:tc>
        <w:tc>
          <w:tcPr>
            <w:tcW w:w="1843" w:type="dxa"/>
          </w:tcPr>
          <w:p w14:paraId="6CAC1184" w14:textId="77777777" w:rsidR="002205B0" w:rsidRPr="00C16438" w:rsidRDefault="002205B0" w:rsidP="002205B0">
            <w:pPr>
              <w:rPr>
                <w:rFonts w:ascii="Calibri" w:eastAsia="Calibri" w:hAnsi="Calibri" w:cs="Arial"/>
              </w:rPr>
            </w:pPr>
          </w:p>
        </w:tc>
      </w:tr>
      <w:tr w:rsidR="008A5CFC" w:rsidRPr="00C16438" w14:paraId="170B27B7" w14:textId="77777777" w:rsidTr="00F96F70">
        <w:trPr>
          <w:trHeight w:val="299"/>
        </w:trPr>
        <w:tc>
          <w:tcPr>
            <w:tcW w:w="3431" w:type="dxa"/>
          </w:tcPr>
          <w:p w14:paraId="5E5A70F7"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0 km</w:t>
            </w:r>
          </w:p>
        </w:tc>
        <w:tc>
          <w:tcPr>
            <w:tcW w:w="1276" w:type="dxa"/>
          </w:tcPr>
          <w:p w14:paraId="4EAC8EB1" w14:textId="77777777" w:rsidR="002205B0" w:rsidRPr="00C16438" w:rsidRDefault="002205B0" w:rsidP="002205B0">
            <w:pPr>
              <w:rPr>
                <w:rFonts w:ascii="Calibri" w:eastAsia="Calibri" w:hAnsi="Calibri" w:cs="Arial"/>
              </w:rPr>
            </w:pPr>
          </w:p>
        </w:tc>
        <w:tc>
          <w:tcPr>
            <w:tcW w:w="2693" w:type="dxa"/>
          </w:tcPr>
          <w:p w14:paraId="4CEB09C5"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6FE2B2DD" w14:textId="77777777" w:rsidR="002205B0" w:rsidRPr="00C16438" w:rsidRDefault="002205B0" w:rsidP="002205B0">
            <w:pPr>
              <w:rPr>
                <w:rFonts w:ascii="Calibri" w:eastAsia="Calibri" w:hAnsi="Calibri" w:cs="Arial"/>
              </w:rPr>
            </w:pPr>
            <w:r w:rsidRPr="00C16438">
              <w:rPr>
                <w:rFonts w:ascii="Calibri" w:eastAsia="Calibri" w:hAnsi="Calibri" w:cs="Arial"/>
              </w:rPr>
              <w:t>52.15 (1)</w:t>
            </w:r>
          </w:p>
        </w:tc>
        <w:tc>
          <w:tcPr>
            <w:tcW w:w="1276" w:type="dxa"/>
            <w:tcBorders>
              <w:top w:val="nil"/>
              <w:left w:val="single" w:sz="4" w:space="0" w:color="auto"/>
              <w:bottom w:val="nil"/>
            </w:tcBorders>
          </w:tcPr>
          <w:p w14:paraId="66F4C27E" w14:textId="77777777" w:rsidR="002205B0" w:rsidRPr="00C16438" w:rsidRDefault="002205B0" w:rsidP="002205B0">
            <w:pPr>
              <w:rPr>
                <w:rFonts w:ascii="Calibri" w:eastAsia="Calibri" w:hAnsi="Calibri" w:cs="Arial"/>
              </w:rPr>
            </w:pPr>
          </w:p>
        </w:tc>
        <w:tc>
          <w:tcPr>
            <w:tcW w:w="2693" w:type="dxa"/>
          </w:tcPr>
          <w:p w14:paraId="56D63F80" w14:textId="77777777" w:rsidR="002205B0" w:rsidRPr="00C16438" w:rsidRDefault="002205B0" w:rsidP="002205B0">
            <w:pPr>
              <w:rPr>
                <w:rFonts w:ascii="Calibri" w:eastAsia="Calibri" w:hAnsi="Calibri" w:cs="Arial"/>
              </w:rPr>
            </w:pPr>
          </w:p>
        </w:tc>
        <w:tc>
          <w:tcPr>
            <w:tcW w:w="1843" w:type="dxa"/>
          </w:tcPr>
          <w:p w14:paraId="744F08A2" w14:textId="77777777" w:rsidR="002205B0" w:rsidRPr="00C16438" w:rsidRDefault="002205B0" w:rsidP="002205B0">
            <w:pPr>
              <w:rPr>
                <w:rFonts w:ascii="Calibri" w:eastAsia="Calibri" w:hAnsi="Calibri" w:cs="Arial"/>
              </w:rPr>
            </w:pPr>
            <w:r w:rsidRPr="00C16438">
              <w:rPr>
                <w:rFonts w:ascii="Calibri" w:eastAsia="Calibri" w:hAnsi="Calibri" w:cs="Arial"/>
              </w:rPr>
              <w:t>50.32 (0.78)</w:t>
            </w:r>
          </w:p>
        </w:tc>
      </w:tr>
      <w:tr w:rsidR="008A5CFC" w:rsidRPr="00C16438" w14:paraId="6124E0F7" w14:textId="77777777" w:rsidTr="00F96F70">
        <w:trPr>
          <w:trHeight w:val="299"/>
        </w:trPr>
        <w:tc>
          <w:tcPr>
            <w:tcW w:w="3431" w:type="dxa"/>
          </w:tcPr>
          <w:p w14:paraId="21FF4A82"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&gt;0 - &lt;=5000 km</w:t>
            </w:r>
          </w:p>
        </w:tc>
        <w:tc>
          <w:tcPr>
            <w:tcW w:w="1276" w:type="dxa"/>
          </w:tcPr>
          <w:p w14:paraId="59DA2B73" w14:textId="77777777" w:rsidR="002205B0" w:rsidRPr="00C16438" w:rsidRDefault="002205B0" w:rsidP="002205B0">
            <w:pPr>
              <w:rPr>
                <w:rFonts w:ascii="Calibri" w:eastAsia="Calibri" w:hAnsi="Calibri" w:cs="Arial"/>
              </w:rPr>
            </w:pPr>
          </w:p>
        </w:tc>
        <w:tc>
          <w:tcPr>
            <w:tcW w:w="2693" w:type="dxa"/>
          </w:tcPr>
          <w:p w14:paraId="21C1CCE5"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22DE392C" w14:textId="77777777" w:rsidR="002205B0" w:rsidRPr="00C16438" w:rsidRDefault="002205B0" w:rsidP="002205B0">
            <w:pPr>
              <w:rPr>
                <w:rFonts w:ascii="Calibri" w:eastAsia="Calibri" w:hAnsi="Calibri" w:cs="Arial"/>
              </w:rPr>
            </w:pPr>
            <w:r w:rsidRPr="00C16438">
              <w:rPr>
                <w:rFonts w:ascii="Calibri" w:eastAsia="Calibri" w:hAnsi="Calibri" w:cs="Arial"/>
              </w:rPr>
              <w:t>18.12 (0.81)</w:t>
            </w:r>
          </w:p>
        </w:tc>
        <w:tc>
          <w:tcPr>
            <w:tcW w:w="1276" w:type="dxa"/>
            <w:tcBorders>
              <w:top w:val="nil"/>
              <w:left w:val="single" w:sz="4" w:space="0" w:color="auto"/>
              <w:bottom w:val="nil"/>
            </w:tcBorders>
          </w:tcPr>
          <w:p w14:paraId="42440781" w14:textId="77777777" w:rsidR="002205B0" w:rsidRPr="00C16438" w:rsidRDefault="002205B0" w:rsidP="002205B0">
            <w:pPr>
              <w:rPr>
                <w:rFonts w:ascii="Calibri" w:eastAsia="Calibri" w:hAnsi="Calibri" w:cs="Arial"/>
              </w:rPr>
            </w:pPr>
          </w:p>
        </w:tc>
        <w:tc>
          <w:tcPr>
            <w:tcW w:w="2693" w:type="dxa"/>
          </w:tcPr>
          <w:p w14:paraId="46E0B462" w14:textId="77777777" w:rsidR="002205B0" w:rsidRPr="00C16438" w:rsidRDefault="002205B0" w:rsidP="002205B0">
            <w:pPr>
              <w:rPr>
                <w:rFonts w:ascii="Calibri" w:eastAsia="Calibri" w:hAnsi="Calibri" w:cs="Arial"/>
              </w:rPr>
            </w:pPr>
          </w:p>
        </w:tc>
        <w:tc>
          <w:tcPr>
            <w:tcW w:w="1843" w:type="dxa"/>
          </w:tcPr>
          <w:p w14:paraId="3574E93F" w14:textId="77777777" w:rsidR="002205B0" w:rsidRPr="00C16438" w:rsidRDefault="002205B0" w:rsidP="002205B0">
            <w:pPr>
              <w:rPr>
                <w:rFonts w:ascii="Calibri" w:eastAsia="Calibri" w:hAnsi="Calibri" w:cs="Arial"/>
              </w:rPr>
            </w:pPr>
            <w:r w:rsidRPr="00C16438">
              <w:rPr>
                <w:rFonts w:ascii="Calibri" w:eastAsia="Calibri" w:hAnsi="Calibri" w:cs="Arial"/>
              </w:rPr>
              <w:t>20.21 (0.54)</w:t>
            </w:r>
          </w:p>
        </w:tc>
      </w:tr>
      <w:tr w:rsidR="008A5CFC" w:rsidRPr="00C16438" w14:paraId="433BD07A" w14:textId="77777777" w:rsidTr="00F96F70">
        <w:trPr>
          <w:trHeight w:val="299"/>
        </w:trPr>
        <w:tc>
          <w:tcPr>
            <w:tcW w:w="3431" w:type="dxa"/>
          </w:tcPr>
          <w:p w14:paraId="5ED73DB8"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&gt;5000 - &lt;=10000 km</w:t>
            </w:r>
          </w:p>
        </w:tc>
        <w:tc>
          <w:tcPr>
            <w:tcW w:w="1276" w:type="dxa"/>
          </w:tcPr>
          <w:p w14:paraId="02679B75" w14:textId="77777777" w:rsidR="002205B0" w:rsidRPr="00C16438" w:rsidRDefault="002205B0" w:rsidP="002205B0">
            <w:pPr>
              <w:rPr>
                <w:rFonts w:ascii="Calibri" w:eastAsia="Calibri" w:hAnsi="Calibri" w:cs="Arial"/>
              </w:rPr>
            </w:pPr>
          </w:p>
        </w:tc>
        <w:tc>
          <w:tcPr>
            <w:tcW w:w="2693" w:type="dxa"/>
          </w:tcPr>
          <w:p w14:paraId="5BC38249"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766A1FDB" w14:textId="77777777" w:rsidR="002205B0" w:rsidRPr="00C16438" w:rsidRDefault="002205B0" w:rsidP="002205B0">
            <w:pPr>
              <w:rPr>
                <w:rFonts w:ascii="Calibri" w:eastAsia="Calibri" w:hAnsi="Calibri" w:cs="Arial"/>
              </w:rPr>
            </w:pPr>
            <w:r w:rsidRPr="00C16438">
              <w:rPr>
                <w:rFonts w:ascii="Calibri" w:eastAsia="Calibri" w:hAnsi="Calibri" w:cs="Arial"/>
              </w:rPr>
              <w:t>10.57 (0.61)</w:t>
            </w:r>
          </w:p>
        </w:tc>
        <w:tc>
          <w:tcPr>
            <w:tcW w:w="1276" w:type="dxa"/>
            <w:tcBorders>
              <w:top w:val="nil"/>
              <w:left w:val="single" w:sz="4" w:space="0" w:color="auto"/>
              <w:bottom w:val="nil"/>
            </w:tcBorders>
          </w:tcPr>
          <w:p w14:paraId="605516A2" w14:textId="77777777" w:rsidR="002205B0" w:rsidRPr="00C16438" w:rsidRDefault="002205B0" w:rsidP="002205B0">
            <w:pPr>
              <w:rPr>
                <w:rFonts w:ascii="Calibri" w:eastAsia="Calibri" w:hAnsi="Calibri" w:cs="Arial"/>
              </w:rPr>
            </w:pPr>
          </w:p>
        </w:tc>
        <w:tc>
          <w:tcPr>
            <w:tcW w:w="2693" w:type="dxa"/>
          </w:tcPr>
          <w:p w14:paraId="3B522B47" w14:textId="77777777" w:rsidR="002205B0" w:rsidRPr="00C16438" w:rsidRDefault="002205B0" w:rsidP="002205B0">
            <w:pPr>
              <w:rPr>
                <w:rFonts w:ascii="Calibri" w:eastAsia="Calibri" w:hAnsi="Calibri" w:cs="Arial"/>
              </w:rPr>
            </w:pPr>
          </w:p>
        </w:tc>
        <w:tc>
          <w:tcPr>
            <w:tcW w:w="1843" w:type="dxa"/>
          </w:tcPr>
          <w:p w14:paraId="5A53283F" w14:textId="77777777" w:rsidR="002205B0" w:rsidRPr="00C16438" w:rsidRDefault="002205B0" w:rsidP="002205B0">
            <w:pPr>
              <w:rPr>
                <w:rFonts w:ascii="Calibri" w:eastAsia="Calibri" w:hAnsi="Calibri" w:cs="Arial"/>
              </w:rPr>
            </w:pPr>
            <w:r w:rsidRPr="00C16438">
              <w:rPr>
                <w:rFonts w:ascii="Calibri" w:eastAsia="Calibri" w:hAnsi="Calibri" w:cs="Arial"/>
              </w:rPr>
              <w:t>9.83 (0.42)</w:t>
            </w:r>
          </w:p>
        </w:tc>
      </w:tr>
      <w:tr w:rsidR="008A5CFC" w:rsidRPr="00C16438" w14:paraId="1E3E6479" w14:textId="77777777" w:rsidTr="00F96F70">
        <w:trPr>
          <w:trHeight w:val="299"/>
        </w:trPr>
        <w:tc>
          <w:tcPr>
            <w:tcW w:w="3431" w:type="dxa"/>
          </w:tcPr>
          <w:p w14:paraId="68B9BF1F"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&gt;10000 - &lt;=20000 km</w:t>
            </w:r>
          </w:p>
        </w:tc>
        <w:tc>
          <w:tcPr>
            <w:tcW w:w="1276" w:type="dxa"/>
          </w:tcPr>
          <w:p w14:paraId="38E5EA32" w14:textId="77777777" w:rsidR="002205B0" w:rsidRPr="00C16438" w:rsidRDefault="002205B0" w:rsidP="002205B0">
            <w:pPr>
              <w:rPr>
                <w:rFonts w:ascii="Calibri" w:eastAsia="Calibri" w:hAnsi="Calibri" w:cs="Arial"/>
              </w:rPr>
            </w:pPr>
          </w:p>
        </w:tc>
        <w:tc>
          <w:tcPr>
            <w:tcW w:w="2693" w:type="dxa"/>
          </w:tcPr>
          <w:p w14:paraId="67564326"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735AF17A" w14:textId="77777777" w:rsidR="002205B0" w:rsidRPr="00C16438" w:rsidRDefault="002205B0" w:rsidP="002205B0">
            <w:pPr>
              <w:rPr>
                <w:rFonts w:ascii="Calibri" w:eastAsia="Calibri" w:hAnsi="Calibri" w:cs="Arial"/>
              </w:rPr>
            </w:pPr>
            <w:r w:rsidRPr="00C16438">
              <w:rPr>
                <w:rFonts w:ascii="Calibri" w:eastAsia="Calibri" w:hAnsi="Calibri" w:cs="Arial"/>
              </w:rPr>
              <w:t>10.17 (0.61)</w:t>
            </w:r>
          </w:p>
        </w:tc>
        <w:tc>
          <w:tcPr>
            <w:tcW w:w="1276" w:type="dxa"/>
            <w:tcBorders>
              <w:top w:val="nil"/>
              <w:left w:val="single" w:sz="4" w:space="0" w:color="auto"/>
              <w:bottom w:val="nil"/>
            </w:tcBorders>
          </w:tcPr>
          <w:p w14:paraId="02EECC03" w14:textId="77777777" w:rsidR="002205B0" w:rsidRPr="00C16438" w:rsidRDefault="002205B0" w:rsidP="002205B0">
            <w:pPr>
              <w:rPr>
                <w:rFonts w:ascii="Calibri" w:eastAsia="Calibri" w:hAnsi="Calibri" w:cs="Arial"/>
              </w:rPr>
            </w:pPr>
          </w:p>
        </w:tc>
        <w:tc>
          <w:tcPr>
            <w:tcW w:w="2693" w:type="dxa"/>
          </w:tcPr>
          <w:p w14:paraId="1E1537C7" w14:textId="77777777" w:rsidR="002205B0" w:rsidRPr="00C16438" w:rsidRDefault="002205B0" w:rsidP="002205B0">
            <w:pPr>
              <w:rPr>
                <w:rFonts w:ascii="Calibri" w:eastAsia="Calibri" w:hAnsi="Calibri" w:cs="Arial"/>
              </w:rPr>
            </w:pPr>
          </w:p>
        </w:tc>
        <w:tc>
          <w:tcPr>
            <w:tcW w:w="1843" w:type="dxa"/>
          </w:tcPr>
          <w:p w14:paraId="2F0998F9" w14:textId="77777777" w:rsidR="002205B0" w:rsidRPr="00C16438" w:rsidRDefault="002205B0" w:rsidP="002205B0">
            <w:pPr>
              <w:rPr>
                <w:rFonts w:ascii="Calibri" w:eastAsia="Calibri" w:hAnsi="Calibri" w:cs="Arial"/>
              </w:rPr>
            </w:pPr>
            <w:r w:rsidRPr="00C16438">
              <w:rPr>
                <w:rFonts w:ascii="Calibri" w:eastAsia="Calibri" w:hAnsi="Calibri" w:cs="Arial"/>
              </w:rPr>
              <w:t>13.24 (0.5)</w:t>
            </w:r>
          </w:p>
        </w:tc>
      </w:tr>
      <w:tr w:rsidR="008A5CFC" w:rsidRPr="00C16438" w14:paraId="3FCC7599" w14:textId="77777777" w:rsidTr="00F96F70">
        <w:trPr>
          <w:trHeight w:val="299"/>
        </w:trPr>
        <w:tc>
          <w:tcPr>
            <w:tcW w:w="3431" w:type="dxa"/>
          </w:tcPr>
          <w:p w14:paraId="5AA12B88"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&gt;20000 km</w:t>
            </w:r>
          </w:p>
        </w:tc>
        <w:tc>
          <w:tcPr>
            <w:tcW w:w="1276" w:type="dxa"/>
          </w:tcPr>
          <w:p w14:paraId="740FD55F" w14:textId="77777777" w:rsidR="002205B0" w:rsidRPr="00C16438" w:rsidRDefault="002205B0" w:rsidP="002205B0">
            <w:pPr>
              <w:rPr>
                <w:rFonts w:ascii="Calibri" w:eastAsia="Calibri" w:hAnsi="Calibri" w:cs="Arial"/>
              </w:rPr>
            </w:pPr>
          </w:p>
        </w:tc>
        <w:tc>
          <w:tcPr>
            <w:tcW w:w="2693" w:type="dxa"/>
          </w:tcPr>
          <w:p w14:paraId="1E799CF8"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3A878885" w14:textId="77777777" w:rsidR="002205B0" w:rsidRPr="00C16438" w:rsidRDefault="002205B0" w:rsidP="002205B0">
            <w:pPr>
              <w:rPr>
                <w:rFonts w:ascii="Calibri" w:eastAsia="Calibri" w:hAnsi="Calibri" w:cs="Arial"/>
              </w:rPr>
            </w:pPr>
            <w:r w:rsidRPr="00C16438">
              <w:rPr>
                <w:rFonts w:ascii="Calibri" w:eastAsia="Calibri" w:hAnsi="Calibri" w:cs="Arial"/>
              </w:rPr>
              <w:t>8.98 (0.58)</w:t>
            </w:r>
          </w:p>
        </w:tc>
        <w:tc>
          <w:tcPr>
            <w:tcW w:w="1276" w:type="dxa"/>
            <w:tcBorders>
              <w:top w:val="nil"/>
              <w:left w:val="single" w:sz="4" w:space="0" w:color="auto"/>
              <w:bottom w:val="nil"/>
            </w:tcBorders>
          </w:tcPr>
          <w:p w14:paraId="7C8D3985" w14:textId="77777777" w:rsidR="002205B0" w:rsidRPr="00C16438" w:rsidRDefault="002205B0" w:rsidP="002205B0">
            <w:pPr>
              <w:rPr>
                <w:rFonts w:ascii="Calibri" w:eastAsia="Calibri" w:hAnsi="Calibri" w:cs="Arial"/>
              </w:rPr>
            </w:pPr>
          </w:p>
        </w:tc>
        <w:tc>
          <w:tcPr>
            <w:tcW w:w="2693" w:type="dxa"/>
          </w:tcPr>
          <w:p w14:paraId="50E49009" w14:textId="77777777" w:rsidR="002205B0" w:rsidRPr="00C16438" w:rsidRDefault="002205B0" w:rsidP="002205B0">
            <w:pPr>
              <w:rPr>
                <w:rFonts w:ascii="Calibri" w:eastAsia="Calibri" w:hAnsi="Calibri" w:cs="Arial"/>
              </w:rPr>
            </w:pPr>
          </w:p>
        </w:tc>
        <w:tc>
          <w:tcPr>
            <w:tcW w:w="1843" w:type="dxa"/>
          </w:tcPr>
          <w:p w14:paraId="6B7698B0" w14:textId="77777777" w:rsidR="002205B0" w:rsidRPr="00C16438" w:rsidRDefault="002205B0" w:rsidP="002205B0">
            <w:pPr>
              <w:rPr>
                <w:rFonts w:ascii="Calibri" w:eastAsia="Calibri" w:hAnsi="Calibri" w:cs="Arial"/>
              </w:rPr>
            </w:pPr>
            <w:r w:rsidRPr="00C16438">
              <w:rPr>
                <w:rFonts w:ascii="Calibri" w:eastAsia="Calibri" w:hAnsi="Calibri" w:cs="Arial"/>
              </w:rPr>
              <w:t>6.39 (0.36)</w:t>
            </w:r>
          </w:p>
        </w:tc>
      </w:tr>
      <w:tr w:rsidR="008A5CFC" w:rsidRPr="00C16438" w14:paraId="256E5C1D" w14:textId="77777777" w:rsidTr="00F96F70">
        <w:tc>
          <w:tcPr>
            <w:tcW w:w="3431" w:type="dxa"/>
          </w:tcPr>
          <w:p w14:paraId="21C84A85" w14:textId="77777777" w:rsidR="002205B0" w:rsidRPr="00C16438" w:rsidRDefault="002205B0" w:rsidP="002205B0">
            <w:pPr>
              <w:rPr>
                <w:rFonts w:ascii="Calibri" w:eastAsia="Calibri" w:hAnsi="Calibri" w:cs="Arial"/>
              </w:rPr>
            </w:pPr>
            <w:r w:rsidRPr="00C16438">
              <w:rPr>
                <w:rFonts w:ascii="Calibri" w:eastAsia="Calibri" w:hAnsi="Calibri" w:cs="Arial"/>
              </w:rPr>
              <w:t>Pro-environmental attitudes</w:t>
            </w:r>
          </w:p>
        </w:tc>
        <w:tc>
          <w:tcPr>
            <w:tcW w:w="1276" w:type="dxa"/>
          </w:tcPr>
          <w:p w14:paraId="1BDFA54A" w14:textId="77777777" w:rsidR="002205B0" w:rsidRPr="00C16438" w:rsidRDefault="002205B0" w:rsidP="002205B0">
            <w:pPr>
              <w:rPr>
                <w:rFonts w:ascii="Calibri" w:eastAsia="Calibri" w:hAnsi="Calibri" w:cs="Arial"/>
              </w:rPr>
            </w:pPr>
            <w:r w:rsidRPr="00C16438">
              <w:rPr>
                <w:rFonts w:ascii="Calibri" w:eastAsia="Calibri" w:hAnsi="Calibri" w:cs="Arial"/>
              </w:rPr>
              <w:t>0-16</w:t>
            </w:r>
          </w:p>
        </w:tc>
        <w:tc>
          <w:tcPr>
            <w:tcW w:w="2693" w:type="dxa"/>
          </w:tcPr>
          <w:p w14:paraId="6DD4BA9B" w14:textId="77777777" w:rsidR="002205B0" w:rsidRPr="00C16438" w:rsidRDefault="002205B0" w:rsidP="002205B0">
            <w:pPr>
              <w:rPr>
                <w:rFonts w:ascii="Calibri" w:eastAsia="Calibri" w:hAnsi="Calibri" w:cs="Arial"/>
              </w:rPr>
            </w:pPr>
            <w:r w:rsidRPr="00C16438">
              <w:rPr>
                <w:rFonts w:ascii="Calibri" w:eastAsia="Calibri" w:hAnsi="Calibri" w:cs="Arial"/>
              </w:rPr>
              <w:t>10.33 (0.07) (3.52)</w:t>
            </w:r>
          </w:p>
        </w:tc>
        <w:tc>
          <w:tcPr>
            <w:tcW w:w="1843" w:type="dxa"/>
            <w:tcBorders>
              <w:top w:val="nil"/>
              <w:bottom w:val="nil"/>
              <w:right w:val="single" w:sz="4" w:space="0" w:color="auto"/>
            </w:tcBorders>
          </w:tcPr>
          <w:p w14:paraId="1507CB64"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67127133" w14:textId="77777777" w:rsidR="002205B0" w:rsidRPr="00C16438" w:rsidRDefault="002205B0" w:rsidP="002205B0">
            <w:pPr>
              <w:rPr>
                <w:rFonts w:ascii="Calibri" w:eastAsia="Calibri" w:hAnsi="Calibri" w:cs="Arial"/>
              </w:rPr>
            </w:pPr>
            <w:r w:rsidRPr="00C16438">
              <w:rPr>
                <w:rFonts w:ascii="Calibri" w:eastAsia="Calibri" w:hAnsi="Calibri" w:cs="Arial"/>
              </w:rPr>
              <w:t>0-12</w:t>
            </w:r>
          </w:p>
        </w:tc>
        <w:tc>
          <w:tcPr>
            <w:tcW w:w="2693" w:type="dxa"/>
          </w:tcPr>
          <w:p w14:paraId="498DA25E" w14:textId="77777777" w:rsidR="002205B0" w:rsidRPr="00C16438" w:rsidRDefault="002205B0" w:rsidP="002205B0">
            <w:pPr>
              <w:rPr>
                <w:rFonts w:ascii="Calibri" w:eastAsia="Calibri" w:hAnsi="Calibri" w:cs="Arial"/>
              </w:rPr>
            </w:pPr>
            <w:r w:rsidRPr="00C16438">
              <w:rPr>
                <w:rFonts w:ascii="Calibri" w:eastAsia="Calibri" w:hAnsi="Calibri" w:cs="Arial"/>
              </w:rPr>
              <w:t>7.42 (0.03) (2.08)</w:t>
            </w:r>
          </w:p>
        </w:tc>
        <w:tc>
          <w:tcPr>
            <w:tcW w:w="1843" w:type="dxa"/>
          </w:tcPr>
          <w:p w14:paraId="599ADF1E" w14:textId="77777777" w:rsidR="002205B0" w:rsidRPr="00C16438" w:rsidRDefault="002205B0" w:rsidP="002205B0">
            <w:pPr>
              <w:rPr>
                <w:rFonts w:ascii="Calibri" w:eastAsia="Calibri" w:hAnsi="Calibri" w:cs="Arial"/>
              </w:rPr>
            </w:pPr>
          </w:p>
        </w:tc>
      </w:tr>
      <w:tr w:rsidR="008A5CFC" w:rsidRPr="00C16438" w14:paraId="5E0042A5" w14:textId="77777777" w:rsidTr="00F96F70">
        <w:tc>
          <w:tcPr>
            <w:tcW w:w="3431" w:type="dxa"/>
          </w:tcPr>
          <w:p w14:paraId="15D092B0" w14:textId="77777777" w:rsidR="002205B0" w:rsidRPr="00C16438" w:rsidRDefault="002205B0" w:rsidP="002205B0">
            <w:pPr>
              <w:rPr>
                <w:rFonts w:ascii="Calibri" w:eastAsia="Calibri" w:hAnsi="Calibri" w:cs="Arial"/>
              </w:rPr>
            </w:pPr>
            <w:r w:rsidRPr="00C16438">
              <w:rPr>
                <w:rFonts w:ascii="Calibri" w:eastAsia="Calibri" w:hAnsi="Calibri" w:cs="Arial"/>
              </w:rPr>
              <w:t>Climate concern</w:t>
            </w:r>
          </w:p>
        </w:tc>
        <w:tc>
          <w:tcPr>
            <w:tcW w:w="1276" w:type="dxa"/>
          </w:tcPr>
          <w:p w14:paraId="7D982EB8" w14:textId="77777777" w:rsidR="002205B0" w:rsidRPr="00C16438" w:rsidRDefault="002205B0" w:rsidP="002205B0">
            <w:pPr>
              <w:rPr>
                <w:rFonts w:ascii="Calibri" w:eastAsia="Calibri" w:hAnsi="Calibri" w:cs="Arial"/>
              </w:rPr>
            </w:pPr>
            <w:r w:rsidRPr="00C16438">
              <w:rPr>
                <w:rFonts w:ascii="Calibri" w:eastAsia="Calibri" w:hAnsi="Calibri" w:cs="Arial"/>
              </w:rPr>
              <w:t>0-6</w:t>
            </w:r>
          </w:p>
        </w:tc>
        <w:tc>
          <w:tcPr>
            <w:tcW w:w="2693" w:type="dxa"/>
          </w:tcPr>
          <w:p w14:paraId="52453F4E" w14:textId="77777777" w:rsidR="002205B0" w:rsidRPr="00C16438" w:rsidRDefault="002205B0" w:rsidP="002205B0">
            <w:pPr>
              <w:rPr>
                <w:rFonts w:ascii="Calibri" w:eastAsia="Calibri" w:hAnsi="Calibri" w:cs="Arial"/>
              </w:rPr>
            </w:pPr>
            <w:r w:rsidRPr="00C16438">
              <w:rPr>
                <w:rFonts w:ascii="Calibri" w:eastAsia="Calibri" w:hAnsi="Calibri" w:cs="Arial"/>
              </w:rPr>
              <w:t>3.74 (0.03) (1.50)</w:t>
            </w:r>
          </w:p>
        </w:tc>
        <w:tc>
          <w:tcPr>
            <w:tcW w:w="1843" w:type="dxa"/>
            <w:tcBorders>
              <w:top w:val="nil"/>
              <w:bottom w:val="nil"/>
              <w:right w:val="single" w:sz="4" w:space="0" w:color="auto"/>
            </w:tcBorders>
          </w:tcPr>
          <w:p w14:paraId="459A73EB"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515DDD61" w14:textId="77777777" w:rsidR="002205B0" w:rsidRPr="00C16438" w:rsidRDefault="002205B0" w:rsidP="002205B0">
            <w:pPr>
              <w:rPr>
                <w:rFonts w:ascii="Calibri" w:eastAsia="Calibri" w:hAnsi="Calibri" w:cs="Arial"/>
              </w:rPr>
            </w:pPr>
            <w:r w:rsidRPr="00C16438">
              <w:rPr>
                <w:rFonts w:ascii="Calibri" w:eastAsia="Calibri" w:hAnsi="Calibri" w:cs="Arial"/>
              </w:rPr>
              <w:t>0-6</w:t>
            </w:r>
          </w:p>
        </w:tc>
        <w:tc>
          <w:tcPr>
            <w:tcW w:w="2693" w:type="dxa"/>
          </w:tcPr>
          <w:p w14:paraId="1902B85E" w14:textId="77777777" w:rsidR="002205B0" w:rsidRPr="00C16438" w:rsidRDefault="002205B0" w:rsidP="002205B0">
            <w:pPr>
              <w:rPr>
                <w:rFonts w:ascii="Calibri" w:eastAsia="Calibri" w:hAnsi="Calibri" w:cs="Arial"/>
              </w:rPr>
            </w:pPr>
            <w:r w:rsidRPr="00C16438">
              <w:rPr>
                <w:rFonts w:ascii="Calibri" w:eastAsia="Calibri" w:hAnsi="Calibri" w:cs="Arial"/>
              </w:rPr>
              <w:t>4.47 (0.02) (1.72)</w:t>
            </w:r>
          </w:p>
        </w:tc>
        <w:tc>
          <w:tcPr>
            <w:tcW w:w="1843" w:type="dxa"/>
          </w:tcPr>
          <w:p w14:paraId="1867B7BB" w14:textId="77777777" w:rsidR="002205B0" w:rsidRPr="00C16438" w:rsidRDefault="002205B0" w:rsidP="002205B0">
            <w:pPr>
              <w:rPr>
                <w:rFonts w:ascii="Calibri" w:eastAsia="Calibri" w:hAnsi="Calibri" w:cs="Arial"/>
              </w:rPr>
            </w:pPr>
          </w:p>
        </w:tc>
      </w:tr>
      <w:tr w:rsidR="008A5CFC" w:rsidRPr="00C16438" w14:paraId="3CD7E00C" w14:textId="77777777" w:rsidTr="00F96F70">
        <w:trPr>
          <w:trHeight w:val="299"/>
        </w:trPr>
        <w:tc>
          <w:tcPr>
            <w:tcW w:w="3431" w:type="dxa"/>
          </w:tcPr>
          <w:p w14:paraId="4B09993E" w14:textId="77777777" w:rsidR="002205B0" w:rsidRPr="00C16438" w:rsidRDefault="002205B0" w:rsidP="002205B0">
            <w:pPr>
              <w:rPr>
                <w:rFonts w:ascii="Calibri" w:eastAsia="Calibri" w:hAnsi="Calibri" w:cs="Arial"/>
              </w:rPr>
            </w:pPr>
            <w:r w:rsidRPr="00C16438">
              <w:rPr>
                <w:rFonts w:ascii="Calibri" w:eastAsia="Calibri" w:hAnsi="Calibri" w:cs="Arial"/>
                <w:iCs/>
              </w:rPr>
              <w:t xml:space="preserve">Household </w:t>
            </w:r>
            <w:proofErr w:type="spellStart"/>
            <w:r w:rsidRPr="00C16438">
              <w:rPr>
                <w:rFonts w:ascii="Calibri" w:eastAsia="Calibri" w:hAnsi="Calibri" w:cs="Arial"/>
                <w:iCs/>
              </w:rPr>
              <w:t>behaviour</w:t>
            </w:r>
            <w:proofErr w:type="spellEnd"/>
          </w:p>
        </w:tc>
        <w:tc>
          <w:tcPr>
            <w:tcW w:w="1276" w:type="dxa"/>
          </w:tcPr>
          <w:p w14:paraId="4A48CF8A"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2693" w:type="dxa"/>
          </w:tcPr>
          <w:p w14:paraId="664ED02D"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nil"/>
              <w:right w:val="single" w:sz="4" w:space="0" w:color="auto"/>
            </w:tcBorders>
          </w:tcPr>
          <w:p w14:paraId="78952F87"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nil"/>
            </w:tcBorders>
          </w:tcPr>
          <w:p w14:paraId="0E4D3E70" w14:textId="77777777" w:rsidR="002205B0" w:rsidRPr="00C16438" w:rsidRDefault="002205B0" w:rsidP="002205B0">
            <w:pPr>
              <w:rPr>
                <w:rFonts w:ascii="Calibri" w:eastAsia="Calibri" w:hAnsi="Calibri" w:cs="Arial"/>
              </w:rPr>
            </w:pPr>
            <w:r w:rsidRPr="00C16438">
              <w:rPr>
                <w:rFonts w:ascii="Calibri" w:eastAsia="Calibri" w:hAnsi="Calibri" w:cs="Arial"/>
              </w:rPr>
              <w:t>0-24</w:t>
            </w:r>
          </w:p>
        </w:tc>
        <w:tc>
          <w:tcPr>
            <w:tcW w:w="2693" w:type="dxa"/>
          </w:tcPr>
          <w:p w14:paraId="446113D9" w14:textId="77777777" w:rsidR="002205B0" w:rsidRPr="00C16438" w:rsidRDefault="002205B0" w:rsidP="002205B0">
            <w:pPr>
              <w:rPr>
                <w:rFonts w:ascii="Calibri" w:eastAsia="Calibri" w:hAnsi="Calibri" w:cs="Arial"/>
              </w:rPr>
            </w:pPr>
            <w:r w:rsidRPr="00C16438">
              <w:rPr>
                <w:rFonts w:ascii="Calibri" w:eastAsia="Calibri" w:hAnsi="Calibri" w:cs="Arial"/>
              </w:rPr>
              <w:t>12.09 (0.07) (4.01)</w:t>
            </w:r>
          </w:p>
        </w:tc>
        <w:tc>
          <w:tcPr>
            <w:tcW w:w="1843" w:type="dxa"/>
          </w:tcPr>
          <w:p w14:paraId="5B433868" w14:textId="77777777" w:rsidR="002205B0" w:rsidRPr="00C16438" w:rsidRDefault="002205B0" w:rsidP="002205B0">
            <w:pPr>
              <w:rPr>
                <w:rFonts w:ascii="Calibri" w:eastAsia="Calibri" w:hAnsi="Calibri" w:cs="Arial"/>
              </w:rPr>
            </w:pPr>
          </w:p>
        </w:tc>
      </w:tr>
      <w:tr w:rsidR="008A5CFC" w:rsidRPr="00C16438" w14:paraId="6FC11983" w14:textId="77777777" w:rsidTr="00F96F70">
        <w:tc>
          <w:tcPr>
            <w:tcW w:w="3431" w:type="dxa"/>
          </w:tcPr>
          <w:p w14:paraId="40BB0646" w14:textId="77777777" w:rsidR="002205B0" w:rsidRPr="00C16438" w:rsidRDefault="002205B0" w:rsidP="002205B0">
            <w:pPr>
              <w:rPr>
                <w:rFonts w:ascii="Calibri" w:eastAsia="Calibri" w:hAnsi="Calibri" w:cs="Arial"/>
              </w:rPr>
            </w:pPr>
            <w:r w:rsidRPr="00C16438">
              <w:rPr>
                <w:rFonts w:ascii="Calibri" w:eastAsia="Calibri" w:hAnsi="Calibri" w:cs="Arial"/>
                <w:b/>
                <w:bCs/>
              </w:rPr>
              <w:t>Psychological variables</w:t>
            </w:r>
          </w:p>
        </w:tc>
        <w:tc>
          <w:tcPr>
            <w:tcW w:w="1276" w:type="dxa"/>
          </w:tcPr>
          <w:p w14:paraId="61EC8411" w14:textId="77777777" w:rsidR="002205B0" w:rsidRPr="00C16438" w:rsidRDefault="002205B0" w:rsidP="002205B0">
            <w:pPr>
              <w:rPr>
                <w:rFonts w:ascii="Calibri" w:eastAsia="Calibri" w:hAnsi="Calibri" w:cs="Arial"/>
              </w:rPr>
            </w:pPr>
          </w:p>
        </w:tc>
        <w:tc>
          <w:tcPr>
            <w:tcW w:w="2693" w:type="dxa"/>
          </w:tcPr>
          <w:p w14:paraId="49937BCF"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3A0182CD"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6703BAB4" w14:textId="77777777" w:rsidR="002205B0" w:rsidRPr="00C16438" w:rsidRDefault="002205B0" w:rsidP="002205B0">
            <w:pPr>
              <w:rPr>
                <w:rFonts w:ascii="Calibri" w:eastAsia="Calibri" w:hAnsi="Calibri" w:cs="Arial"/>
              </w:rPr>
            </w:pPr>
          </w:p>
        </w:tc>
        <w:tc>
          <w:tcPr>
            <w:tcW w:w="2693" w:type="dxa"/>
          </w:tcPr>
          <w:p w14:paraId="151E6921" w14:textId="77777777" w:rsidR="002205B0" w:rsidRPr="00C16438" w:rsidRDefault="002205B0" w:rsidP="002205B0">
            <w:pPr>
              <w:rPr>
                <w:rFonts w:ascii="Calibri" w:eastAsia="Calibri" w:hAnsi="Calibri" w:cs="Arial"/>
              </w:rPr>
            </w:pPr>
          </w:p>
        </w:tc>
        <w:tc>
          <w:tcPr>
            <w:tcW w:w="1843" w:type="dxa"/>
          </w:tcPr>
          <w:p w14:paraId="4AB3D361" w14:textId="77777777" w:rsidR="002205B0" w:rsidRPr="00C16438" w:rsidRDefault="002205B0" w:rsidP="002205B0">
            <w:pPr>
              <w:rPr>
                <w:rFonts w:ascii="Calibri" w:eastAsia="Calibri" w:hAnsi="Calibri" w:cs="Arial"/>
              </w:rPr>
            </w:pPr>
          </w:p>
        </w:tc>
      </w:tr>
      <w:tr w:rsidR="008A5CFC" w:rsidRPr="00C16438" w14:paraId="1EA7E55C" w14:textId="77777777" w:rsidTr="00F96F70">
        <w:tc>
          <w:tcPr>
            <w:tcW w:w="3431" w:type="dxa"/>
          </w:tcPr>
          <w:p w14:paraId="5DFC984B" w14:textId="77777777" w:rsidR="002205B0" w:rsidRPr="00C16438" w:rsidRDefault="002205B0" w:rsidP="002205B0">
            <w:pPr>
              <w:rPr>
                <w:rFonts w:ascii="Calibri" w:eastAsia="Calibri" w:hAnsi="Calibri" w:cs="Arial"/>
              </w:rPr>
            </w:pPr>
            <w:r w:rsidRPr="00C16438">
              <w:rPr>
                <w:rFonts w:ascii="Calibri" w:eastAsia="Calibri" w:hAnsi="Calibri" w:cs="Arial"/>
              </w:rPr>
              <w:t>Religiosity</w:t>
            </w:r>
          </w:p>
        </w:tc>
        <w:tc>
          <w:tcPr>
            <w:tcW w:w="1276" w:type="dxa"/>
          </w:tcPr>
          <w:p w14:paraId="3E6B700E"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2693" w:type="dxa"/>
          </w:tcPr>
          <w:p w14:paraId="3AB697C3"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nil"/>
              <w:right w:val="single" w:sz="4" w:space="0" w:color="auto"/>
            </w:tcBorders>
          </w:tcPr>
          <w:p w14:paraId="09E8E30B"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nil"/>
            </w:tcBorders>
          </w:tcPr>
          <w:p w14:paraId="465AD03F" w14:textId="77777777" w:rsidR="002205B0" w:rsidRPr="00C16438" w:rsidRDefault="002205B0" w:rsidP="002205B0">
            <w:pPr>
              <w:rPr>
                <w:rFonts w:ascii="Calibri" w:eastAsia="Calibri" w:hAnsi="Calibri" w:cs="Arial"/>
              </w:rPr>
            </w:pPr>
            <w:r w:rsidRPr="00C16438">
              <w:rPr>
                <w:rFonts w:ascii="Calibri" w:eastAsia="Calibri" w:hAnsi="Calibri" w:cs="Arial"/>
              </w:rPr>
              <w:t>0-3</w:t>
            </w:r>
          </w:p>
        </w:tc>
        <w:tc>
          <w:tcPr>
            <w:tcW w:w="2693" w:type="dxa"/>
          </w:tcPr>
          <w:p w14:paraId="24F3E405" w14:textId="77777777" w:rsidR="002205B0" w:rsidRPr="00C16438" w:rsidRDefault="002205B0" w:rsidP="002205B0">
            <w:pPr>
              <w:rPr>
                <w:rFonts w:ascii="Calibri" w:eastAsia="Calibri" w:hAnsi="Calibri" w:cs="Arial"/>
              </w:rPr>
            </w:pPr>
            <w:r w:rsidRPr="00C16438">
              <w:rPr>
                <w:rFonts w:ascii="Calibri" w:eastAsia="Calibri" w:hAnsi="Calibri" w:cs="Arial"/>
              </w:rPr>
              <w:t>0.96 (0.02) (1.08)</w:t>
            </w:r>
          </w:p>
        </w:tc>
        <w:tc>
          <w:tcPr>
            <w:tcW w:w="1843" w:type="dxa"/>
          </w:tcPr>
          <w:p w14:paraId="3B7F5335" w14:textId="77777777" w:rsidR="002205B0" w:rsidRPr="00C16438" w:rsidRDefault="002205B0" w:rsidP="002205B0">
            <w:pPr>
              <w:rPr>
                <w:rFonts w:ascii="Calibri" w:eastAsia="Calibri" w:hAnsi="Calibri" w:cs="Arial"/>
              </w:rPr>
            </w:pPr>
          </w:p>
        </w:tc>
      </w:tr>
      <w:tr w:rsidR="008A5CFC" w:rsidRPr="00C16438" w14:paraId="4E95ABE3" w14:textId="77777777" w:rsidTr="00F96F70">
        <w:tc>
          <w:tcPr>
            <w:tcW w:w="3431" w:type="dxa"/>
          </w:tcPr>
          <w:p w14:paraId="2A16AA61" w14:textId="77777777" w:rsidR="002205B0" w:rsidRPr="00C16438" w:rsidRDefault="002205B0" w:rsidP="002205B0">
            <w:pPr>
              <w:rPr>
                <w:rFonts w:ascii="Calibri" w:eastAsia="Calibri" w:hAnsi="Calibri" w:cs="Arial"/>
              </w:rPr>
            </w:pPr>
            <w:r w:rsidRPr="00C16438">
              <w:rPr>
                <w:rFonts w:ascii="Calibri" w:eastAsia="Calibri" w:hAnsi="Calibri" w:cs="Arial"/>
              </w:rPr>
              <w:t>Interest in politics</w:t>
            </w:r>
          </w:p>
        </w:tc>
        <w:tc>
          <w:tcPr>
            <w:tcW w:w="1276" w:type="dxa"/>
          </w:tcPr>
          <w:p w14:paraId="4293084E"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2693" w:type="dxa"/>
          </w:tcPr>
          <w:p w14:paraId="1DB2739A"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nil"/>
              <w:right w:val="single" w:sz="4" w:space="0" w:color="auto"/>
            </w:tcBorders>
          </w:tcPr>
          <w:p w14:paraId="62099790"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nil"/>
            </w:tcBorders>
          </w:tcPr>
          <w:p w14:paraId="25084721" w14:textId="77777777" w:rsidR="002205B0" w:rsidRPr="00C16438" w:rsidRDefault="002205B0" w:rsidP="002205B0">
            <w:pPr>
              <w:rPr>
                <w:rFonts w:ascii="Calibri" w:eastAsia="Calibri" w:hAnsi="Calibri" w:cs="Arial"/>
              </w:rPr>
            </w:pPr>
            <w:r w:rsidRPr="00C16438">
              <w:rPr>
                <w:rFonts w:ascii="Calibri" w:eastAsia="Calibri" w:hAnsi="Calibri" w:cs="Arial"/>
              </w:rPr>
              <w:t>0-3</w:t>
            </w:r>
          </w:p>
        </w:tc>
        <w:tc>
          <w:tcPr>
            <w:tcW w:w="2693" w:type="dxa"/>
          </w:tcPr>
          <w:p w14:paraId="499D9255" w14:textId="77777777" w:rsidR="002205B0" w:rsidRPr="00C16438" w:rsidRDefault="002205B0" w:rsidP="002205B0">
            <w:pPr>
              <w:rPr>
                <w:rFonts w:ascii="Calibri" w:eastAsia="Calibri" w:hAnsi="Calibri" w:cs="Arial"/>
              </w:rPr>
            </w:pPr>
            <w:r w:rsidRPr="00C16438">
              <w:rPr>
                <w:rFonts w:ascii="Calibri" w:eastAsia="Calibri" w:hAnsi="Calibri" w:cs="Arial"/>
              </w:rPr>
              <w:t>2.27 (0.014) (0.93)</w:t>
            </w:r>
          </w:p>
        </w:tc>
        <w:tc>
          <w:tcPr>
            <w:tcW w:w="1843" w:type="dxa"/>
          </w:tcPr>
          <w:p w14:paraId="3D039C73" w14:textId="77777777" w:rsidR="002205B0" w:rsidRPr="00C16438" w:rsidRDefault="002205B0" w:rsidP="002205B0">
            <w:pPr>
              <w:rPr>
                <w:rFonts w:ascii="Calibri" w:eastAsia="Calibri" w:hAnsi="Calibri" w:cs="Arial"/>
              </w:rPr>
            </w:pPr>
          </w:p>
        </w:tc>
      </w:tr>
      <w:tr w:rsidR="008A5CFC" w:rsidRPr="00C16438" w14:paraId="0E48876D" w14:textId="77777777" w:rsidTr="00F96F70">
        <w:tc>
          <w:tcPr>
            <w:tcW w:w="3431" w:type="dxa"/>
          </w:tcPr>
          <w:p w14:paraId="5EF00193"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Importance of money </w:t>
            </w:r>
          </w:p>
        </w:tc>
        <w:tc>
          <w:tcPr>
            <w:tcW w:w="1276" w:type="dxa"/>
          </w:tcPr>
          <w:p w14:paraId="387943A3"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2693" w:type="dxa"/>
          </w:tcPr>
          <w:p w14:paraId="1F2498E3"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nil"/>
              <w:right w:val="single" w:sz="4" w:space="0" w:color="auto"/>
            </w:tcBorders>
          </w:tcPr>
          <w:p w14:paraId="5A09F9AE"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nil"/>
            </w:tcBorders>
          </w:tcPr>
          <w:p w14:paraId="4BBC7169" w14:textId="77777777" w:rsidR="002205B0" w:rsidRPr="00C16438" w:rsidRDefault="002205B0" w:rsidP="002205B0">
            <w:pPr>
              <w:rPr>
                <w:rFonts w:ascii="Calibri" w:eastAsia="Calibri" w:hAnsi="Calibri" w:cs="Arial"/>
              </w:rPr>
            </w:pPr>
            <w:r w:rsidRPr="00C16438">
              <w:rPr>
                <w:rFonts w:ascii="Calibri" w:eastAsia="Calibri" w:hAnsi="Calibri" w:cs="Arial"/>
              </w:rPr>
              <w:t>0-9</w:t>
            </w:r>
          </w:p>
        </w:tc>
        <w:tc>
          <w:tcPr>
            <w:tcW w:w="2693" w:type="dxa"/>
          </w:tcPr>
          <w:p w14:paraId="1757A3E3" w14:textId="77777777" w:rsidR="002205B0" w:rsidRPr="00C16438" w:rsidRDefault="002205B0" w:rsidP="002205B0">
            <w:pPr>
              <w:rPr>
                <w:rFonts w:ascii="Calibri" w:eastAsia="Calibri" w:hAnsi="Calibri" w:cs="Arial"/>
              </w:rPr>
            </w:pPr>
            <w:r w:rsidRPr="00C16438">
              <w:rPr>
                <w:rFonts w:ascii="Calibri" w:eastAsia="Calibri" w:hAnsi="Calibri" w:cs="Arial"/>
              </w:rPr>
              <w:t>5.48 (0.03) (1.92)</w:t>
            </w:r>
          </w:p>
        </w:tc>
        <w:tc>
          <w:tcPr>
            <w:tcW w:w="1843" w:type="dxa"/>
          </w:tcPr>
          <w:p w14:paraId="1836EDAB" w14:textId="77777777" w:rsidR="002205B0" w:rsidRPr="00C16438" w:rsidRDefault="002205B0" w:rsidP="002205B0">
            <w:pPr>
              <w:rPr>
                <w:rFonts w:ascii="Calibri" w:eastAsia="Calibri" w:hAnsi="Calibri" w:cs="Arial"/>
              </w:rPr>
            </w:pPr>
          </w:p>
        </w:tc>
      </w:tr>
      <w:tr w:rsidR="008A5CFC" w:rsidRPr="00C16438" w14:paraId="629ED478" w14:textId="77777777" w:rsidTr="00F96F70">
        <w:tc>
          <w:tcPr>
            <w:tcW w:w="3431" w:type="dxa"/>
          </w:tcPr>
          <w:p w14:paraId="0F800CF5" w14:textId="77777777" w:rsidR="002205B0" w:rsidRPr="00C16438" w:rsidRDefault="002205B0" w:rsidP="002205B0">
            <w:pPr>
              <w:rPr>
                <w:rFonts w:ascii="Calibri" w:eastAsia="Calibri" w:hAnsi="Calibri" w:cs="Arial"/>
              </w:rPr>
            </w:pPr>
            <w:r w:rsidRPr="00C16438">
              <w:rPr>
                <w:rFonts w:ascii="Calibri" w:eastAsia="Calibri" w:hAnsi="Calibri" w:cs="Arial"/>
              </w:rPr>
              <w:t>Risk aversion</w:t>
            </w:r>
          </w:p>
        </w:tc>
        <w:tc>
          <w:tcPr>
            <w:tcW w:w="1276" w:type="dxa"/>
          </w:tcPr>
          <w:p w14:paraId="3E7DDADC"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2693" w:type="dxa"/>
          </w:tcPr>
          <w:p w14:paraId="7D420B2D"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nil"/>
              <w:right w:val="single" w:sz="4" w:space="0" w:color="auto"/>
            </w:tcBorders>
          </w:tcPr>
          <w:p w14:paraId="69B3B4B5"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nil"/>
            </w:tcBorders>
          </w:tcPr>
          <w:p w14:paraId="2E286B3B" w14:textId="77777777" w:rsidR="002205B0" w:rsidRPr="00C16438" w:rsidRDefault="002205B0" w:rsidP="002205B0">
            <w:pPr>
              <w:rPr>
                <w:rFonts w:ascii="Calibri" w:eastAsia="Calibri" w:hAnsi="Calibri" w:cs="Arial"/>
              </w:rPr>
            </w:pPr>
            <w:r w:rsidRPr="00C16438">
              <w:rPr>
                <w:rFonts w:ascii="Calibri" w:eastAsia="Calibri" w:hAnsi="Calibri" w:cs="Arial"/>
              </w:rPr>
              <w:t>0-9</w:t>
            </w:r>
          </w:p>
        </w:tc>
        <w:tc>
          <w:tcPr>
            <w:tcW w:w="2693" w:type="dxa"/>
          </w:tcPr>
          <w:p w14:paraId="5FA68A5A" w14:textId="77777777" w:rsidR="002205B0" w:rsidRPr="00C16438" w:rsidRDefault="002205B0" w:rsidP="002205B0">
            <w:pPr>
              <w:rPr>
                <w:rFonts w:ascii="Calibri" w:eastAsia="Calibri" w:hAnsi="Calibri" w:cs="Arial"/>
              </w:rPr>
            </w:pPr>
            <w:r w:rsidRPr="00C16438">
              <w:rPr>
                <w:rFonts w:ascii="Calibri" w:eastAsia="Calibri" w:hAnsi="Calibri" w:cs="Arial"/>
              </w:rPr>
              <w:t>4.51 (0.02) (2.17)</w:t>
            </w:r>
          </w:p>
        </w:tc>
        <w:tc>
          <w:tcPr>
            <w:tcW w:w="1843" w:type="dxa"/>
          </w:tcPr>
          <w:p w14:paraId="13168952" w14:textId="77777777" w:rsidR="002205B0" w:rsidRPr="00C16438" w:rsidRDefault="002205B0" w:rsidP="002205B0">
            <w:pPr>
              <w:rPr>
                <w:rFonts w:ascii="Calibri" w:eastAsia="Calibri" w:hAnsi="Calibri" w:cs="Arial"/>
              </w:rPr>
            </w:pPr>
          </w:p>
        </w:tc>
      </w:tr>
      <w:tr w:rsidR="008A5CFC" w:rsidRPr="00C16438" w14:paraId="4080B87E" w14:textId="77777777" w:rsidTr="00F96F70">
        <w:tc>
          <w:tcPr>
            <w:tcW w:w="3431" w:type="dxa"/>
          </w:tcPr>
          <w:p w14:paraId="0249FCF4" w14:textId="77777777" w:rsidR="002205B0" w:rsidRPr="00C16438" w:rsidRDefault="002205B0" w:rsidP="002205B0">
            <w:pPr>
              <w:rPr>
                <w:rFonts w:ascii="Calibri" w:eastAsia="Calibri" w:hAnsi="Calibri" w:cs="Arial"/>
                <w:b/>
                <w:bCs/>
              </w:rPr>
            </w:pPr>
            <w:r w:rsidRPr="00C16438">
              <w:rPr>
                <w:rFonts w:ascii="Calibri" w:eastAsia="Calibri" w:hAnsi="Calibri" w:cs="Arial"/>
                <w:b/>
                <w:bCs/>
              </w:rPr>
              <w:t>Socio-demographic characteristics</w:t>
            </w:r>
          </w:p>
        </w:tc>
        <w:tc>
          <w:tcPr>
            <w:tcW w:w="1276" w:type="dxa"/>
          </w:tcPr>
          <w:p w14:paraId="6B79CBB1" w14:textId="77777777" w:rsidR="002205B0" w:rsidRPr="00C16438" w:rsidRDefault="002205B0" w:rsidP="002205B0">
            <w:pPr>
              <w:rPr>
                <w:rFonts w:ascii="Calibri" w:eastAsia="Calibri" w:hAnsi="Calibri" w:cs="Arial"/>
              </w:rPr>
            </w:pPr>
          </w:p>
        </w:tc>
        <w:tc>
          <w:tcPr>
            <w:tcW w:w="2693" w:type="dxa"/>
          </w:tcPr>
          <w:p w14:paraId="3A884834"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1946C9E3"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4BBBB885" w14:textId="77777777" w:rsidR="002205B0" w:rsidRPr="00C16438" w:rsidRDefault="002205B0" w:rsidP="002205B0">
            <w:pPr>
              <w:rPr>
                <w:rFonts w:ascii="Calibri" w:eastAsia="Calibri" w:hAnsi="Calibri" w:cs="Arial"/>
              </w:rPr>
            </w:pPr>
          </w:p>
        </w:tc>
        <w:tc>
          <w:tcPr>
            <w:tcW w:w="2693" w:type="dxa"/>
          </w:tcPr>
          <w:p w14:paraId="7BA2A2D9" w14:textId="77777777" w:rsidR="002205B0" w:rsidRPr="00C16438" w:rsidRDefault="002205B0" w:rsidP="002205B0">
            <w:pPr>
              <w:rPr>
                <w:rFonts w:ascii="Calibri" w:eastAsia="Calibri" w:hAnsi="Calibri" w:cs="Arial"/>
              </w:rPr>
            </w:pPr>
          </w:p>
        </w:tc>
        <w:tc>
          <w:tcPr>
            <w:tcW w:w="1843" w:type="dxa"/>
          </w:tcPr>
          <w:p w14:paraId="294E6B8D" w14:textId="77777777" w:rsidR="002205B0" w:rsidRPr="00C16438" w:rsidRDefault="002205B0" w:rsidP="002205B0">
            <w:pPr>
              <w:rPr>
                <w:rFonts w:ascii="Calibri" w:eastAsia="Calibri" w:hAnsi="Calibri" w:cs="Arial"/>
              </w:rPr>
            </w:pPr>
          </w:p>
        </w:tc>
      </w:tr>
      <w:tr w:rsidR="008A5CFC" w:rsidRPr="00C16438" w14:paraId="575B9343" w14:textId="77777777" w:rsidTr="00F96F70">
        <w:tc>
          <w:tcPr>
            <w:tcW w:w="3431" w:type="dxa"/>
          </w:tcPr>
          <w:p w14:paraId="2532A36D" w14:textId="77777777" w:rsidR="002205B0" w:rsidRPr="00C16438" w:rsidRDefault="002205B0" w:rsidP="002205B0">
            <w:pPr>
              <w:rPr>
                <w:rFonts w:ascii="Calibri" w:eastAsia="Calibri" w:hAnsi="Calibri" w:cs="Arial"/>
              </w:rPr>
            </w:pPr>
            <w:r w:rsidRPr="00C16438">
              <w:rPr>
                <w:rFonts w:ascii="Calibri" w:eastAsia="Calibri" w:hAnsi="Calibri" w:cs="Arial"/>
              </w:rPr>
              <w:t>Female</w:t>
            </w:r>
          </w:p>
        </w:tc>
        <w:tc>
          <w:tcPr>
            <w:tcW w:w="1276" w:type="dxa"/>
          </w:tcPr>
          <w:p w14:paraId="22B4446C" w14:textId="77777777" w:rsidR="002205B0" w:rsidRPr="00C16438" w:rsidRDefault="002205B0" w:rsidP="002205B0">
            <w:pPr>
              <w:rPr>
                <w:rFonts w:ascii="Calibri" w:eastAsia="Calibri" w:hAnsi="Calibri" w:cs="Arial"/>
              </w:rPr>
            </w:pPr>
          </w:p>
        </w:tc>
        <w:tc>
          <w:tcPr>
            <w:tcW w:w="2693" w:type="dxa"/>
          </w:tcPr>
          <w:p w14:paraId="78B1A312"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51C9E073" w14:textId="77777777" w:rsidR="002205B0" w:rsidRPr="00C16438" w:rsidRDefault="002205B0" w:rsidP="002205B0">
            <w:pPr>
              <w:rPr>
                <w:rFonts w:ascii="Calibri" w:eastAsia="Calibri" w:hAnsi="Calibri" w:cs="Arial"/>
              </w:rPr>
            </w:pPr>
            <w:r w:rsidRPr="00C16438">
              <w:rPr>
                <w:rFonts w:ascii="Calibri" w:eastAsia="Calibri" w:hAnsi="Calibri" w:cs="Arial"/>
              </w:rPr>
              <w:t>51.12 (0.97)</w:t>
            </w:r>
          </w:p>
        </w:tc>
        <w:tc>
          <w:tcPr>
            <w:tcW w:w="1276" w:type="dxa"/>
            <w:tcBorders>
              <w:top w:val="nil"/>
              <w:left w:val="single" w:sz="4" w:space="0" w:color="auto"/>
              <w:bottom w:val="nil"/>
            </w:tcBorders>
          </w:tcPr>
          <w:p w14:paraId="48B47FCE" w14:textId="77777777" w:rsidR="002205B0" w:rsidRPr="00C16438" w:rsidRDefault="002205B0" w:rsidP="002205B0">
            <w:pPr>
              <w:rPr>
                <w:rFonts w:ascii="Calibri" w:eastAsia="Calibri" w:hAnsi="Calibri" w:cs="Arial"/>
              </w:rPr>
            </w:pPr>
          </w:p>
        </w:tc>
        <w:tc>
          <w:tcPr>
            <w:tcW w:w="2693" w:type="dxa"/>
          </w:tcPr>
          <w:p w14:paraId="4F97EE7B" w14:textId="77777777" w:rsidR="002205B0" w:rsidRPr="00C16438" w:rsidRDefault="002205B0" w:rsidP="002205B0">
            <w:pPr>
              <w:rPr>
                <w:rFonts w:ascii="Calibri" w:eastAsia="Calibri" w:hAnsi="Calibri" w:cs="Arial"/>
              </w:rPr>
            </w:pPr>
          </w:p>
        </w:tc>
        <w:tc>
          <w:tcPr>
            <w:tcW w:w="1843" w:type="dxa"/>
          </w:tcPr>
          <w:p w14:paraId="12A4CD10" w14:textId="77777777" w:rsidR="002205B0" w:rsidRPr="00C16438" w:rsidRDefault="002205B0" w:rsidP="002205B0">
            <w:pPr>
              <w:rPr>
                <w:rFonts w:ascii="Calibri" w:eastAsia="Calibri" w:hAnsi="Calibri" w:cs="Arial"/>
              </w:rPr>
            </w:pPr>
            <w:r w:rsidRPr="00C16438">
              <w:rPr>
                <w:rFonts w:ascii="Calibri" w:eastAsia="Calibri" w:hAnsi="Calibri" w:cs="Arial"/>
              </w:rPr>
              <w:t>53.23 (0.39)</w:t>
            </w:r>
          </w:p>
        </w:tc>
      </w:tr>
      <w:tr w:rsidR="008A5CFC" w:rsidRPr="00C16438" w14:paraId="2F94D00A" w14:textId="77777777" w:rsidTr="00F96F70">
        <w:tc>
          <w:tcPr>
            <w:tcW w:w="3431" w:type="dxa"/>
            <w:hideMark/>
          </w:tcPr>
          <w:p w14:paraId="6F2D50DF" w14:textId="77777777" w:rsidR="002205B0" w:rsidRPr="00C16438" w:rsidRDefault="002205B0" w:rsidP="002205B0">
            <w:pPr>
              <w:rPr>
                <w:rFonts w:ascii="Calibri" w:eastAsia="Calibri" w:hAnsi="Calibri" w:cs="Arial"/>
              </w:rPr>
            </w:pPr>
            <w:r w:rsidRPr="00C16438">
              <w:rPr>
                <w:rFonts w:ascii="Calibri" w:eastAsia="Calibri" w:hAnsi="Calibri" w:cs="Arial"/>
                <w:i/>
              </w:rPr>
              <w:t>Age (years)</w:t>
            </w:r>
            <w:r w:rsidRPr="00C16438">
              <w:rPr>
                <w:rFonts w:ascii="Calibri" w:eastAsia="Calibri" w:hAnsi="Calibri" w:cs="Arial"/>
              </w:rPr>
              <w:t xml:space="preserve"> (CCTC/BHPS)</w:t>
            </w:r>
          </w:p>
        </w:tc>
        <w:tc>
          <w:tcPr>
            <w:tcW w:w="1276" w:type="dxa"/>
          </w:tcPr>
          <w:p w14:paraId="38846B8E" w14:textId="77777777" w:rsidR="002205B0" w:rsidRPr="00C16438" w:rsidRDefault="002205B0" w:rsidP="002205B0">
            <w:pPr>
              <w:rPr>
                <w:rFonts w:ascii="Calibri" w:eastAsia="Calibri" w:hAnsi="Calibri" w:cs="Arial"/>
              </w:rPr>
            </w:pPr>
          </w:p>
        </w:tc>
        <w:tc>
          <w:tcPr>
            <w:tcW w:w="2693" w:type="dxa"/>
          </w:tcPr>
          <w:p w14:paraId="4B1EF9D5"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7E6332A6"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3E9AF514" w14:textId="77777777" w:rsidR="002205B0" w:rsidRPr="00C16438" w:rsidRDefault="002205B0" w:rsidP="002205B0">
            <w:pPr>
              <w:rPr>
                <w:rFonts w:ascii="Calibri" w:eastAsia="Calibri" w:hAnsi="Calibri" w:cs="Arial"/>
              </w:rPr>
            </w:pPr>
          </w:p>
        </w:tc>
        <w:tc>
          <w:tcPr>
            <w:tcW w:w="2693" w:type="dxa"/>
          </w:tcPr>
          <w:p w14:paraId="59B8D3F6" w14:textId="77777777" w:rsidR="002205B0" w:rsidRPr="00C16438" w:rsidRDefault="002205B0" w:rsidP="002205B0">
            <w:pPr>
              <w:rPr>
                <w:rFonts w:ascii="Calibri" w:eastAsia="Calibri" w:hAnsi="Calibri" w:cs="Arial"/>
              </w:rPr>
            </w:pPr>
          </w:p>
        </w:tc>
        <w:tc>
          <w:tcPr>
            <w:tcW w:w="1843" w:type="dxa"/>
          </w:tcPr>
          <w:p w14:paraId="22A85A16" w14:textId="77777777" w:rsidR="002205B0" w:rsidRPr="00C16438" w:rsidRDefault="002205B0" w:rsidP="002205B0">
            <w:pPr>
              <w:rPr>
                <w:rFonts w:ascii="Calibri" w:eastAsia="Calibri" w:hAnsi="Calibri" w:cs="Arial"/>
              </w:rPr>
            </w:pPr>
          </w:p>
        </w:tc>
      </w:tr>
      <w:tr w:rsidR="008A5CFC" w:rsidRPr="00C16438" w14:paraId="2E18F8AF" w14:textId="77777777" w:rsidTr="00F96F70">
        <w:tc>
          <w:tcPr>
            <w:tcW w:w="3431" w:type="dxa"/>
            <w:hideMark/>
          </w:tcPr>
          <w:p w14:paraId="7AFDE57F"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age 16-20/16-25</w:t>
            </w:r>
          </w:p>
        </w:tc>
        <w:tc>
          <w:tcPr>
            <w:tcW w:w="1276" w:type="dxa"/>
          </w:tcPr>
          <w:p w14:paraId="795A3F7B" w14:textId="77777777" w:rsidR="002205B0" w:rsidRPr="00C16438" w:rsidRDefault="002205B0" w:rsidP="002205B0">
            <w:pPr>
              <w:rPr>
                <w:rFonts w:ascii="Calibri" w:eastAsia="Calibri" w:hAnsi="Calibri" w:cs="Arial"/>
              </w:rPr>
            </w:pPr>
          </w:p>
        </w:tc>
        <w:tc>
          <w:tcPr>
            <w:tcW w:w="2693" w:type="dxa"/>
          </w:tcPr>
          <w:p w14:paraId="164245C0"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077A982B" w14:textId="77777777" w:rsidR="002205B0" w:rsidRPr="00C16438" w:rsidRDefault="002205B0" w:rsidP="002205B0">
            <w:pPr>
              <w:rPr>
                <w:rFonts w:ascii="Calibri" w:eastAsia="Calibri" w:hAnsi="Calibri" w:cs="Arial"/>
              </w:rPr>
            </w:pPr>
            <w:r w:rsidRPr="00C16438">
              <w:rPr>
                <w:rFonts w:ascii="Calibri" w:eastAsia="Calibri" w:hAnsi="Calibri" w:cs="Arial"/>
              </w:rPr>
              <w:t>8.04 (0.62)</w:t>
            </w:r>
          </w:p>
        </w:tc>
        <w:tc>
          <w:tcPr>
            <w:tcW w:w="1276" w:type="dxa"/>
            <w:tcBorders>
              <w:top w:val="nil"/>
              <w:left w:val="single" w:sz="4" w:space="0" w:color="auto"/>
              <w:bottom w:val="nil"/>
            </w:tcBorders>
          </w:tcPr>
          <w:p w14:paraId="052C4CB1" w14:textId="77777777" w:rsidR="002205B0" w:rsidRPr="00C16438" w:rsidRDefault="002205B0" w:rsidP="002205B0">
            <w:pPr>
              <w:rPr>
                <w:rFonts w:ascii="Calibri" w:eastAsia="Calibri" w:hAnsi="Calibri" w:cs="Arial"/>
              </w:rPr>
            </w:pPr>
          </w:p>
        </w:tc>
        <w:tc>
          <w:tcPr>
            <w:tcW w:w="2693" w:type="dxa"/>
          </w:tcPr>
          <w:p w14:paraId="0F86D614" w14:textId="77777777" w:rsidR="002205B0" w:rsidRPr="00C16438" w:rsidRDefault="002205B0" w:rsidP="002205B0">
            <w:pPr>
              <w:rPr>
                <w:rFonts w:ascii="Calibri" w:eastAsia="Calibri" w:hAnsi="Calibri" w:cs="Arial"/>
              </w:rPr>
            </w:pPr>
          </w:p>
        </w:tc>
        <w:tc>
          <w:tcPr>
            <w:tcW w:w="1843" w:type="dxa"/>
          </w:tcPr>
          <w:p w14:paraId="42CF8473" w14:textId="77777777" w:rsidR="002205B0" w:rsidRPr="00C16438" w:rsidRDefault="002205B0" w:rsidP="002205B0">
            <w:pPr>
              <w:rPr>
                <w:rFonts w:ascii="Calibri" w:eastAsia="Calibri" w:hAnsi="Calibri" w:cs="Arial"/>
              </w:rPr>
            </w:pPr>
            <w:r w:rsidRPr="00C16438">
              <w:rPr>
                <w:rFonts w:ascii="Calibri" w:eastAsia="Calibri" w:hAnsi="Calibri" w:cs="Arial"/>
              </w:rPr>
              <w:t>14.45 (0.48)</w:t>
            </w:r>
          </w:p>
        </w:tc>
      </w:tr>
      <w:tr w:rsidR="008A5CFC" w:rsidRPr="00C16438" w14:paraId="1113F139" w14:textId="77777777" w:rsidTr="00F96F70">
        <w:tc>
          <w:tcPr>
            <w:tcW w:w="3431" w:type="dxa"/>
            <w:hideMark/>
          </w:tcPr>
          <w:p w14:paraId="0F09214D"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age 21-29/26-35</w:t>
            </w:r>
          </w:p>
        </w:tc>
        <w:tc>
          <w:tcPr>
            <w:tcW w:w="1276" w:type="dxa"/>
          </w:tcPr>
          <w:p w14:paraId="6C4F44A3" w14:textId="77777777" w:rsidR="002205B0" w:rsidRPr="00C16438" w:rsidRDefault="002205B0" w:rsidP="002205B0">
            <w:pPr>
              <w:rPr>
                <w:rFonts w:ascii="Calibri" w:eastAsia="Calibri" w:hAnsi="Calibri" w:cs="Arial"/>
              </w:rPr>
            </w:pPr>
          </w:p>
        </w:tc>
        <w:tc>
          <w:tcPr>
            <w:tcW w:w="2693" w:type="dxa"/>
          </w:tcPr>
          <w:p w14:paraId="38090DDD"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4E659972" w14:textId="77777777" w:rsidR="002205B0" w:rsidRPr="00C16438" w:rsidRDefault="002205B0" w:rsidP="002205B0">
            <w:pPr>
              <w:rPr>
                <w:rFonts w:ascii="Calibri" w:eastAsia="Calibri" w:hAnsi="Calibri" w:cs="Arial"/>
              </w:rPr>
            </w:pPr>
            <w:r w:rsidRPr="00C16438">
              <w:rPr>
                <w:rFonts w:ascii="Calibri" w:eastAsia="Calibri" w:hAnsi="Calibri" w:cs="Arial"/>
              </w:rPr>
              <w:t>15.40 (0.78)</w:t>
            </w:r>
          </w:p>
        </w:tc>
        <w:tc>
          <w:tcPr>
            <w:tcW w:w="1276" w:type="dxa"/>
            <w:tcBorders>
              <w:top w:val="nil"/>
              <w:left w:val="single" w:sz="4" w:space="0" w:color="auto"/>
              <w:bottom w:val="nil"/>
            </w:tcBorders>
          </w:tcPr>
          <w:p w14:paraId="2ABC932A" w14:textId="77777777" w:rsidR="002205B0" w:rsidRPr="00C16438" w:rsidRDefault="002205B0" w:rsidP="002205B0">
            <w:pPr>
              <w:rPr>
                <w:rFonts w:ascii="Calibri" w:eastAsia="Calibri" w:hAnsi="Calibri" w:cs="Arial"/>
              </w:rPr>
            </w:pPr>
          </w:p>
        </w:tc>
        <w:tc>
          <w:tcPr>
            <w:tcW w:w="2693" w:type="dxa"/>
          </w:tcPr>
          <w:p w14:paraId="1F66898D" w14:textId="77777777" w:rsidR="002205B0" w:rsidRPr="00C16438" w:rsidRDefault="002205B0" w:rsidP="002205B0">
            <w:pPr>
              <w:rPr>
                <w:rFonts w:ascii="Calibri" w:eastAsia="Calibri" w:hAnsi="Calibri" w:cs="Arial"/>
              </w:rPr>
            </w:pPr>
          </w:p>
        </w:tc>
        <w:tc>
          <w:tcPr>
            <w:tcW w:w="1843" w:type="dxa"/>
          </w:tcPr>
          <w:p w14:paraId="3BB7B127" w14:textId="77777777" w:rsidR="002205B0" w:rsidRPr="00C16438" w:rsidRDefault="002205B0" w:rsidP="002205B0">
            <w:pPr>
              <w:rPr>
                <w:rFonts w:ascii="Calibri" w:eastAsia="Calibri" w:hAnsi="Calibri" w:cs="Arial"/>
              </w:rPr>
            </w:pPr>
            <w:r w:rsidRPr="00C16438">
              <w:rPr>
                <w:rFonts w:ascii="Calibri" w:eastAsia="Calibri" w:hAnsi="Calibri" w:cs="Arial"/>
              </w:rPr>
              <w:t>12.88 (0.47)</w:t>
            </w:r>
          </w:p>
        </w:tc>
      </w:tr>
      <w:tr w:rsidR="008A5CFC" w:rsidRPr="00C16438" w14:paraId="4A417DAA" w14:textId="77777777" w:rsidTr="00F96F70">
        <w:tc>
          <w:tcPr>
            <w:tcW w:w="3431" w:type="dxa"/>
          </w:tcPr>
          <w:p w14:paraId="4519D932"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age 30-39/36-45</w:t>
            </w:r>
          </w:p>
        </w:tc>
        <w:tc>
          <w:tcPr>
            <w:tcW w:w="1276" w:type="dxa"/>
          </w:tcPr>
          <w:p w14:paraId="0BAE2391" w14:textId="77777777" w:rsidR="002205B0" w:rsidRPr="00C16438" w:rsidRDefault="002205B0" w:rsidP="002205B0">
            <w:pPr>
              <w:rPr>
                <w:rFonts w:ascii="Calibri" w:eastAsia="Calibri" w:hAnsi="Calibri" w:cs="Arial"/>
              </w:rPr>
            </w:pPr>
          </w:p>
        </w:tc>
        <w:tc>
          <w:tcPr>
            <w:tcW w:w="2693" w:type="dxa"/>
          </w:tcPr>
          <w:p w14:paraId="32972155"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6AE6816F" w14:textId="77777777" w:rsidR="002205B0" w:rsidRPr="00C16438" w:rsidRDefault="002205B0" w:rsidP="002205B0">
            <w:pPr>
              <w:rPr>
                <w:rFonts w:ascii="Calibri" w:eastAsia="Calibri" w:hAnsi="Calibri" w:cs="Arial"/>
              </w:rPr>
            </w:pPr>
            <w:r w:rsidRPr="00C16438">
              <w:rPr>
                <w:rFonts w:ascii="Calibri" w:eastAsia="Calibri" w:hAnsi="Calibri" w:cs="Arial"/>
              </w:rPr>
              <w:t>16.60 (0.71)</w:t>
            </w:r>
          </w:p>
        </w:tc>
        <w:tc>
          <w:tcPr>
            <w:tcW w:w="1276" w:type="dxa"/>
            <w:tcBorders>
              <w:top w:val="nil"/>
              <w:left w:val="single" w:sz="4" w:space="0" w:color="auto"/>
              <w:bottom w:val="nil"/>
            </w:tcBorders>
          </w:tcPr>
          <w:p w14:paraId="28006B13" w14:textId="77777777" w:rsidR="002205B0" w:rsidRPr="00C16438" w:rsidRDefault="002205B0" w:rsidP="002205B0">
            <w:pPr>
              <w:rPr>
                <w:rFonts w:ascii="Calibri" w:eastAsia="Calibri" w:hAnsi="Calibri" w:cs="Arial"/>
              </w:rPr>
            </w:pPr>
          </w:p>
        </w:tc>
        <w:tc>
          <w:tcPr>
            <w:tcW w:w="2693" w:type="dxa"/>
          </w:tcPr>
          <w:p w14:paraId="3318732C" w14:textId="77777777" w:rsidR="002205B0" w:rsidRPr="00C16438" w:rsidRDefault="002205B0" w:rsidP="002205B0">
            <w:pPr>
              <w:rPr>
                <w:rFonts w:ascii="Calibri" w:eastAsia="Calibri" w:hAnsi="Calibri" w:cs="Arial"/>
              </w:rPr>
            </w:pPr>
          </w:p>
        </w:tc>
        <w:tc>
          <w:tcPr>
            <w:tcW w:w="1843" w:type="dxa"/>
          </w:tcPr>
          <w:p w14:paraId="4C072C76" w14:textId="77777777" w:rsidR="002205B0" w:rsidRPr="00C16438" w:rsidRDefault="002205B0" w:rsidP="002205B0">
            <w:pPr>
              <w:rPr>
                <w:rFonts w:ascii="Calibri" w:eastAsia="Calibri" w:hAnsi="Calibri" w:cs="Arial"/>
              </w:rPr>
            </w:pPr>
            <w:r w:rsidRPr="00C16438">
              <w:rPr>
                <w:rFonts w:ascii="Calibri" w:eastAsia="Calibri" w:hAnsi="Calibri" w:cs="Arial"/>
              </w:rPr>
              <w:t>18.43 (0.56)</w:t>
            </w:r>
          </w:p>
        </w:tc>
      </w:tr>
      <w:tr w:rsidR="008A5CFC" w:rsidRPr="00C16438" w14:paraId="05089144" w14:textId="77777777" w:rsidTr="00F96F70">
        <w:tc>
          <w:tcPr>
            <w:tcW w:w="3431" w:type="dxa"/>
            <w:tcBorders>
              <w:bottom w:val="nil"/>
            </w:tcBorders>
            <w:hideMark/>
          </w:tcPr>
          <w:p w14:paraId="4D7EB195"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age 40-49/46-55</w:t>
            </w:r>
          </w:p>
        </w:tc>
        <w:tc>
          <w:tcPr>
            <w:tcW w:w="1276" w:type="dxa"/>
            <w:tcBorders>
              <w:bottom w:val="nil"/>
            </w:tcBorders>
          </w:tcPr>
          <w:p w14:paraId="106F7E45" w14:textId="77777777" w:rsidR="002205B0" w:rsidRPr="00C16438" w:rsidRDefault="002205B0" w:rsidP="002205B0">
            <w:pPr>
              <w:rPr>
                <w:rFonts w:ascii="Calibri" w:eastAsia="Calibri" w:hAnsi="Calibri" w:cs="Arial"/>
              </w:rPr>
            </w:pPr>
          </w:p>
        </w:tc>
        <w:tc>
          <w:tcPr>
            <w:tcW w:w="2693" w:type="dxa"/>
            <w:tcBorders>
              <w:bottom w:val="nil"/>
            </w:tcBorders>
          </w:tcPr>
          <w:p w14:paraId="204BC814"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164764C9" w14:textId="77777777" w:rsidR="002205B0" w:rsidRPr="00C16438" w:rsidRDefault="002205B0" w:rsidP="002205B0">
            <w:pPr>
              <w:rPr>
                <w:rFonts w:ascii="Calibri" w:eastAsia="Calibri" w:hAnsi="Calibri" w:cs="Arial"/>
              </w:rPr>
            </w:pPr>
            <w:r w:rsidRPr="00C16438">
              <w:rPr>
                <w:rFonts w:ascii="Calibri" w:eastAsia="Calibri" w:hAnsi="Calibri" w:cs="Arial"/>
              </w:rPr>
              <w:t>18.51 (0.74)</w:t>
            </w:r>
          </w:p>
        </w:tc>
        <w:tc>
          <w:tcPr>
            <w:tcW w:w="1276" w:type="dxa"/>
            <w:tcBorders>
              <w:top w:val="nil"/>
              <w:left w:val="single" w:sz="4" w:space="0" w:color="auto"/>
              <w:bottom w:val="nil"/>
            </w:tcBorders>
          </w:tcPr>
          <w:p w14:paraId="4BF22B5D" w14:textId="77777777" w:rsidR="002205B0" w:rsidRPr="00C16438" w:rsidRDefault="002205B0" w:rsidP="002205B0">
            <w:pPr>
              <w:rPr>
                <w:rFonts w:ascii="Calibri" w:eastAsia="Calibri" w:hAnsi="Calibri" w:cs="Arial"/>
              </w:rPr>
            </w:pPr>
          </w:p>
        </w:tc>
        <w:tc>
          <w:tcPr>
            <w:tcW w:w="2693" w:type="dxa"/>
            <w:tcBorders>
              <w:bottom w:val="nil"/>
            </w:tcBorders>
          </w:tcPr>
          <w:p w14:paraId="24767F68" w14:textId="77777777" w:rsidR="002205B0" w:rsidRPr="00C16438" w:rsidRDefault="002205B0" w:rsidP="002205B0">
            <w:pPr>
              <w:rPr>
                <w:rFonts w:ascii="Calibri" w:eastAsia="Calibri" w:hAnsi="Calibri" w:cs="Arial"/>
              </w:rPr>
            </w:pPr>
          </w:p>
        </w:tc>
        <w:tc>
          <w:tcPr>
            <w:tcW w:w="1843" w:type="dxa"/>
            <w:tcBorders>
              <w:bottom w:val="nil"/>
            </w:tcBorders>
          </w:tcPr>
          <w:p w14:paraId="71026C7B" w14:textId="77777777" w:rsidR="002205B0" w:rsidRPr="00C16438" w:rsidRDefault="002205B0" w:rsidP="002205B0">
            <w:pPr>
              <w:rPr>
                <w:rFonts w:ascii="Calibri" w:eastAsia="Calibri" w:hAnsi="Calibri" w:cs="Arial"/>
              </w:rPr>
            </w:pPr>
            <w:r w:rsidRPr="00C16438">
              <w:rPr>
                <w:rFonts w:ascii="Calibri" w:eastAsia="Calibri" w:hAnsi="Calibri" w:cs="Arial"/>
              </w:rPr>
              <w:t>16.82 (0.45)</w:t>
            </w:r>
          </w:p>
        </w:tc>
      </w:tr>
      <w:tr w:rsidR="008A5CFC" w:rsidRPr="00C16438" w14:paraId="7BD6BD02" w14:textId="77777777" w:rsidTr="00F96F70">
        <w:tc>
          <w:tcPr>
            <w:tcW w:w="3431" w:type="dxa"/>
            <w:tcBorders>
              <w:top w:val="nil"/>
              <w:bottom w:val="nil"/>
            </w:tcBorders>
            <w:hideMark/>
          </w:tcPr>
          <w:p w14:paraId="34B98471"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age 50-59/56-65</w:t>
            </w:r>
          </w:p>
        </w:tc>
        <w:tc>
          <w:tcPr>
            <w:tcW w:w="1281" w:type="dxa"/>
            <w:tcBorders>
              <w:top w:val="nil"/>
              <w:bottom w:val="nil"/>
            </w:tcBorders>
          </w:tcPr>
          <w:p w14:paraId="4C1AB95E" w14:textId="77777777" w:rsidR="002205B0" w:rsidRPr="00C16438" w:rsidRDefault="002205B0" w:rsidP="002205B0">
            <w:pPr>
              <w:rPr>
                <w:rFonts w:ascii="Calibri" w:eastAsia="Calibri" w:hAnsi="Calibri" w:cs="Arial"/>
              </w:rPr>
            </w:pPr>
          </w:p>
        </w:tc>
        <w:tc>
          <w:tcPr>
            <w:tcW w:w="2688" w:type="dxa"/>
            <w:tcBorders>
              <w:top w:val="nil"/>
              <w:bottom w:val="nil"/>
            </w:tcBorders>
          </w:tcPr>
          <w:p w14:paraId="38462E94"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7775BF06" w14:textId="77777777" w:rsidR="002205B0" w:rsidRPr="00C16438" w:rsidRDefault="002205B0" w:rsidP="002205B0">
            <w:pPr>
              <w:rPr>
                <w:rFonts w:ascii="Calibri" w:eastAsia="Calibri" w:hAnsi="Calibri" w:cs="Arial"/>
              </w:rPr>
            </w:pPr>
            <w:r w:rsidRPr="00C16438">
              <w:rPr>
                <w:rFonts w:ascii="Calibri" w:eastAsia="Calibri" w:hAnsi="Calibri" w:cs="Arial"/>
              </w:rPr>
              <w:t>14.87 (0.69)</w:t>
            </w:r>
          </w:p>
        </w:tc>
        <w:tc>
          <w:tcPr>
            <w:tcW w:w="1276" w:type="dxa"/>
            <w:tcBorders>
              <w:top w:val="nil"/>
              <w:left w:val="single" w:sz="4" w:space="0" w:color="auto"/>
              <w:bottom w:val="nil"/>
            </w:tcBorders>
          </w:tcPr>
          <w:p w14:paraId="7B2E5285" w14:textId="77777777" w:rsidR="002205B0" w:rsidRPr="00C16438" w:rsidRDefault="002205B0" w:rsidP="002205B0">
            <w:pPr>
              <w:rPr>
                <w:rFonts w:ascii="Calibri" w:eastAsia="Calibri" w:hAnsi="Calibri" w:cs="Arial"/>
              </w:rPr>
            </w:pPr>
          </w:p>
        </w:tc>
        <w:tc>
          <w:tcPr>
            <w:tcW w:w="2693" w:type="dxa"/>
            <w:tcBorders>
              <w:top w:val="nil"/>
              <w:bottom w:val="nil"/>
            </w:tcBorders>
          </w:tcPr>
          <w:p w14:paraId="3B20B692" w14:textId="77777777" w:rsidR="002205B0" w:rsidRPr="00C16438" w:rsidRDefault="002205B0" w:rsidP="002205B0">
            <w:pPr>
              <w:rPr>
                <w:rFonts w:ascii="Calibri" w:eastAsia="Calibri" w:hAnsi="Calibri" w:cs="Arial"/>
              </w:rPr>
            </w:pPr>
          </w:p>
        </w:tc>
        <w:tc>
          <w:tcPr>
            <w:tcW w:w="1843" w:type="dxa"/>
            <w:tcBorders>
              <w:top w:val="nil"/>
              <w:bottom w:val="nil"/>
            </w:tcBorders>
          </w:tcPr>
          <w:p w14:paraId="7108DB6C" w14:textId="77777777" w:rsidR="002205B0" w:rsidRPr="00C16438" w:rsidRDefault="002205B0" w:rsidP="002205B0">
            <w:pPr>
              <w:rPr>
                <w:rFonts w:ascii="Calibri" w:eastAsia="Calibri" w:hAnsi="Calibri" w:cs="Arial"/>
              </w:rPr>
            </w:pPr>
            <w:r w:rsidRPr="00C16438">
              <w:rPr>
                <w:rFonts w:ascii="Calibri" w:eastAsia="Calibri" w:hAnsi="Calibri" w:cs="Arial"/>
              </w:rPr>
              <w:t>15.78 (0.45)</w:t>
            </w:r>
          </w:p>
        </w:tc>
      </w:tr>
      <w:tr w:rsidR="008A5CFC" w:rsidRPr="00C16438" w14:paraId="40E59E2B" w14:textId="77777777" w:rsidTr="00F96F70">
        <w:tc>
          <w:tcPr>
            <w:tcW w:w="3431" w:type="dxa"/>
            <w:tcBorders>
              <w:top w:val="nil"/>
              <w:bottom w:val="nil"/>
            </w:tcBorders>
            <w:hideMark/>
          </w:tcPr>
          <w:p w14:paraId="781E02D0" w14:textId="77777777" w:rsidR="002205B0" w:rsidRPr="00C16438" w:rsidRDefault="002205B0" w:rsidP="002205B0">
            <w:pPr>
              <w:rPr>
                <w:rFonts w:ascii="Calibri" w:eastAsia="Calibri" w:hAnsi="Calibri" w:cs="Arial"/>
              </w:rPr>
            </w:pPr>
            <w:r w:rsidRPr="00C16438">
              <w:rPr>
                <w:rFonts w:ascii="Calibri" w:eastAsia="Calibri" w:hAnsi="Calibri" w:cs="Arial"/>
              </w:rPr>
              <w:lastRenderedPageBreak/>
              <w:t xml:space="preserve">    age 60-69/66-75</w:t>
            </w:r>
          </w:p>
        </w:tc>
        <w:tc>
          <w:tcPr>
            <w:tcW w:w="1276" w:type="dxa"/>
            <w:tcBorders>
              <w:top w:val="nil"/>
              <w:bottom w:val="nil"/>
            </w:tcBorders>
          </w:tcPr>
          <w:p w14:paraId="325EE6F7" w14:textId="77777777" w:rsidR="002205B0" w:rsidRPr="00C16438" w:rsidRDefault="002205B0" w:rsidP="002205B0">
            <w:pPr>
              <w:rPr>
                <w:rFonts w:ascii="Calibri" w:eastAsia="Calibri" w:hAnsi="Calibri" w:cs="Arial"/>
              </w:rPr>
            </w:pPr>
          </w:p>
        </w:tc>
        <w:tc>
          <w:tcPr>
            <w:tcW w:w="2693" w:type="dxa"/>
            <w:tcBorders>
              <w:top w:val="nil"/>
              <w:bottom w:val="nil"/>
            </w:tcBorders>
          </w:tcPr>
          <w:p w14:paraId="7DCF5FE1"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179E25E3" w14:textId="77777777" w:rsidR="002205B0" w:rsidRPr="00C16438" w:rsidRDefault="002205B0" w:rsidP="002205B0">
            <w:pPr>
              <w:rPr>
                <w:rFonts w:ascii="Calibri" w:eastAsia="Calibri" w:hAnsi="Calibri" w:cs="Arial"/>
              </w:rPr>
            </w:pPr>
            <w:r w:rsidRPr="00C16438">
              <w:rPr>
                <w:rFonts w:ascii="Calibri" w:eastAsia="Calibri" w:hAnsi="Calibri" w:cs="Arial"/>
              </w:rPr>
              <w:t>12.86 (0.57)</w:t>
            </w:r>
          </w:p>
        </w:tc>
        <w:tc>
          <w:tcPr>
            <w:tcW w:w="1276" w:type="dxa"/>
            <w:tcBorders>
              <w:top w:val="nil"/>
              <w:left w:val="single" w:sz="4" w:space="0" w:color="auto"/>
              <w:bottom w:val="nil"/>
            </w:tcBorders>
          </w:tcPr>
          <w:p w14:paraId="292045B7" w14:textId="77777777" w:rsidR="002205B0" w:rsidRPr="00C16438" w:rsidRDefault="002205B0" w:rsidP="002205B0">
            <w:pPr>
              <w:rPr>
                <w:rFonts w:ascii="Calibri" w:eastAsia="Calibri" w:hAnsi="Calibri" w:cs="Arial"/>
              </w:rPr>
            </w:pPr>
          </w:p>
        </w:tc>
        <w:tc>
          <w:tcPr>
            <w:tcW w:w="2693" w:type="dxa"/>
            <w:tcBorders>
              <w:top w:val="nil"/>
              <w:bottom w:val="nil"/>
            </w:tcBorders>
          </w:tcPr>
          <w:p w14:paraId="561F458F" w14:textId="77777777" w:rsidR="002205B0" w:rsidRPr="00C16438" w:rsidRDefault="002205B0" w:rsidP="002205B0">
            <w:pPr>
              <w:rPr>
                <w:rFonts w:ascii="Calibri" w:eastAsia="Calibri" w:hAnsi="Calibri" w:cs="Arial"/>
              </w:rPr>
            </w:pPr>
          </w:p>
        </w:tc>
        <w:tc>
          <w:tcPr>
            <w:tcW w:w="1843" w:type="dxa"/>
            <w:tcBorders>
              <w:top w:val="nil"/>
              <w:bottom w:val="nil"/>
            </w:tcBorders>
          </w:tcPr>
          <w:p w14:paraId="08BC751D" w14:textId="77777777" w:rsidR="002205B0" w:rsidRPr="00C16438" w:rsidRDefault="002205B0" w:rsidP="002205B0">
            <w:pPr>
              <w:rPr>
                <w:rFonts w:ascii="Calibri" w:eastAsia="Calibri" w:hAnsi="Calibri" w:cs="Arial"/>
              </w:rPr>
            </w:pPr>
            <w:r w:rsidRPr="00C16438">
              <w:rPr>
                <w:rFonts w:ascii="Calibri" w:eastAsia="Calibri" w:hAnsi="Calibri" w:cs="Arial"/>
              </w:rPr>
              <w:t>11.54 (0.43)</w:t>
            </w:r>
          </w:p>
        </w:tc>
      </w:tr>
      <w:tr w:rsidR="008A5CFC" w:rsidRPr="00C16438" w14:paraId="1B878B04" w14:textId="77777777" w:rsidTr="00F96F70">
        <w:tc>
          <w:tcPr>
            <w:tcW w:w="3431" w:type="dxa"/>
            <w:tcBorders>
              <w:top w:val="nil"/>
            </w:tcBorders>
            <w:hideMark/>
          </w:tcPr>
          <w:p w14:paraId="43F1C025"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age over69/over 75</w:t>
            </w:r>
          </w:p>
        </w:tc>
        <w:tc>
          <w:tcPr>
            <w:tcW w:w="1276" w:type="dxa"/>
            <w:tcBorders>
              <w:top w:val="nil"/>
            </w:tcBorders>
          </w:tcPr>
          <w:p w14:paraId="2C653431" w14:textId="77777777" w:rsidR="002205B0" w:rsidRPr="00C16438" w:rsidRDefault="002205B0" w:rsidP="002205B0">
            <w:pPr>
              <w:rPr>
                <w:rFonts w:ascii="Calibri" w:eastAsia="Calibri" w:hAnsi="Calibri" w:cs="Arial"/>
              </w:rPr>
            </w:pPr>
          </w:p>
        </w:tc>
        <w:tc>
          <w:tcPr>
            <w:tcW w:w="2693" w:type="dxa"/>
            <w:tcBorders>
              <w:top w:val="nil"/>
            </w:tcBorders>
          </w:tcPr>
          <w:p w14:paraId="41901318"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4F394AA5" w14:textId="77777777" w:rsidR="002205B0" w:rsidRPr="00C16438" w:rsidRDefault="002205B0" w:rsidP="002205B0">
            <w:pPr>
              <w:rPr>
                <w:rFonts w:ascii="Calibri" w:eastAsia="Calibri" w:hAnsi="Calibri" w:cs="Arial"/>
              </w:rPr>
            </w:pPr>
            <w:r w:rsidRPr="00C16438">
              <w:rPr>
                <w:rFonts w:ascii="Calibri" w:eastAsia="Calibri" w:hAnsi="Calibri" w:cs="Arial"/>
              </w:rPr>
              <w:t>13.72 (0.57)</w:t>
            </w:r>
          </w:p>
        </w:tc>
        <w:tc>
          <w:tcPr>
            <w:tcW w:w="1276" w:type="dxa"/>
            <w:tcBorders>
              <w:top w:val="nil"/>
              <w:left w:val="single" w:sz="4" w:space="0" w:color="auto"/>
              <w:bottom w:val="nil"/>
            </w:tcBorders>
          </w:tcPr>
          <w:p w14:paraId="63F18E5B" w14:textId="77777777" w:rsidR="002205B0" w:rsidRPr="00C16438" w:rsidRDefault="002205B0" w:rsidP="002205B0">
            <w:pPr>
              <w:rPr>
                <w:rFonts w:ascii="Calibri" w:eastAsia="Calibri" w:hAnsi="Calibri" w:cs="Arial"/>
              </w:rPr>
            </w:pPr>
          </w:p>
        </w:tc>
        <w:tc>
          <w:tcPr>
            <w:tcW w:w="2693" w:type="dxa"/>
            <w:tcBorders>
              <w:top w:val="nil"/>
            </w:tcBorders>
          </w:tcPr>
          <w:p w14:paraId="44EF20E9" w14:textId="77777777" w:rsidR="002205B0" w:rsidRPr="00C16438" w:rsidRDefault="002205B0" w:rsidP="002205B0">
            <w:pPr>
              <w:rPr>
                <w:rFonts w:ascii="Calibri" w:eastAsia="Calibri" w:hAnsi="Calibri" w:cs="Arial"/>
              </w:rPr>
            </w:pPr>
          </w:p>
        </w:tc>
        <w:tc>
          <w:tcPr>
            <w:tcW w:w="1843" w:type="dxa"/>
            <w:tcBorders>
              <w:top w:val="nil"/>
            </w:tcBorders>
          </w:tcPr>
          <w:p w14:paraId="24CE5B0B" w14:textId="77777777" w:rsidR="002205B0" w:rsidRPr="00C16438" w:rsidRDefault="002205B0" w:rsidP="002205B0">
            <w:pPr>
              <w:rPr>
                <w:rFonts w:ascii="Calibri" w:eastAsia="Calibri" w:hAnsi="Calibri" w:cs="Arial"/>
              </w:rPr>
            </w:pPr>
            <w:r w:rsidRPr="00C16438">
              <w:rPr>
                <w:rFonts w:ascii="Calibri" w:eastAsia="Calibri" w:hAnsi="Calibri" w:cs="Arial"/>
              </w:rPr>
              <w:t>10.10 (0.43)</w:t>
            </w:r>
          </w:p>
        </w:tc>
      </w:tr>
      <w:tr w:rsidR="008A5CFC" w:rsidRPr="00C16438" w14:paraId="56B46152" w14:textId="77777777" w:rsidTr="00F96F70">
        <w:tc>
          <w:tcPr>
            <w:tcW w:w="3431" w:type="dxa"/>
            <w:hideMark/>
          </w:tcPr>
          <w:p w14:paraId="39ECE003" w14:textId="77777777" w:rsidR="002205B0" w:rsidRPr="00C16438" w:rsidRDefault="002205B0" w:rsidP="002205B0">
            <w:pPr>
              <w:rPr>
                <w:rFonts w:ascii="Calibri" w:eastAsia="Calibri" w:hAnsi="Calibri" w:cs="Arial"/>
                <w:i/>
              </w:rPr>
            </w:pPr>
            <w:r w:rsidRPr="00C16438">
              <w:rPr>
                <w:rFonts w:ascii="Calibri" w:eastAsia="Calibri" w:hAnsi="Calibri" w:cs="Arial"/>
                <w:i/>
              </w:rPr>
              <w:t xml:space="preserve">Educational qualifications </w:t>
            </w:r>
          </w:p>
        </w:tc>
        <w:tc>
          <w:tcPr>
            <w:tcW w:w="1276" w:type="dxa"/>
          </w:tcPr>
          <w:p w14:paraId="4F5A9879" w14:textId="77777777" w:rsidR="002205B0" w:rsidRPr="00C16438" w:rsidRDefault="002205B0" w:rsidP="002205B0">
            <w:pPr>
              <w:rPr>
                <w:rFonts w:ascii="Calibri" w:eastAsia="Calibri" w:hAnsi="Calibri" w:cs="Arial"/>
              </w:rPr>
            </w:pPr>
          </w:p>
        </w:tc>
        <w:tc>
          <w:tcPr>
            <w:tcW w:w="2693" w:type="dxa"/>
          </w:tcPr>
          <w:p w14:paraId="61983B70"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282D1D97"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65D504E4" w14:textId="77777777" w:rsidR="002205B0" w:rsidRPr="00C16438" w:rsidRDefault="002205B0" w:rsidP="002205B0">
            <w:pPr>
              <w:rPr>
                <w:rFonts w:ascii="Calibri" w:eastAsia="Calibri" w:hAnsi="Calibri" w:cs="Arial"/>
              </w:rPr>
            </w:pPr>
          </w:p>
        </w:tc>
        <w:tc>
          <w:tcPr>
            <w:tcW w:w="2693" w:type="dxa"/>
          </w:tcPr>
          <w:p w14:paraId="38299344" w14:textId="77777777" w:rsidR="002205B0" w:rsidRPr="00C16438" w:rsidRDefault="002205B0" w:rsidP="002205B0">
            <w:pPr>
              <w:rPr>
                <w:rFonts w:ascii="Calibri" w:eastAsia="Calibri" w:hAnsi="Calibri" w:cs="Arial"/>
              </w:rPr>
            </w:pPr>
          </w:p>
        </w:tc>
        <w:tc>
          <w:tcPr>
            <w:tcW w:w="1843" w:type="dxa"/>
          </w:tcPr>
          <w:p w14:paraId="2E037BE2" w14:textId="77777777" w:rsidR="002205B0" w:rsidRPr="00C16438" w:rsidRDefault="002205B0" w:rsidP="002205B0">
            <w:pPr>
              <w:rPr>
                <w:rFonts w:ascii="Calibri" w:eastAsia="Calibri" w:hAnsi="Calibri" w:cs="Arial"/>
              </w:rPr>
            </w:pPr>
          </w:p>
        </w:tc>
      </w:tr>
      <w:tr w:rsidR="008A5CFC" w:rsidRPr="00C16438" w14:paraId="7032F10B" w14:textId="77777777" w:rsidTr="00F96F70">
        <w:tc>
          <w:tcPr>
            <w:tcW w:w="3431" w:type="dxa"/>
            <w:hideMark/>
          </w:tcPr>
          <w:p w14:paraId="610666EC"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no/low qualifications</w:t>
            </w:r>
          </w:p>
        </w:tc>
        <w:tc>
          <w:tcPr>
            <w:tcW w:w="1276" w:type="dxa"/>
          </w:tcPr>
          <w:p w14:paraId="4DA7474C" w14:textId="77777777" w:rsidR="002205B0" w:rsidRPr="00C16438" w:rsidRDefault="002205B0" w:rsidP="002205B0">
            <w:pPr>
              <w:rPr>
                <w:rFonts w:ascii="Calibri" w:eastAsia="Calibri" w:hAnsi="Calibri" w:cs="Arial"/>
              </w:rPr>
            </w:pPr>
          </w:p>
        </w:tc>
        <w:tc>
          <w:tcPr>
            <w:tcW w:w="2693" w:type="dxa"/>
          </w:tcPr>
          <w:p w14:paraId="2567071A"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7C8837C6" w14:textId="77777777" w:rsidR="002205B0" w:rsidRPr="00C16438" w:rsidRDefault="002205B0" w:rsidP="002205B0">
            <w:pPr>
              <w:rPr>
                <w:rFonts w:ascii="Calibri" w:eastAsia="Calibri" w:hAnsi="Calibri" w:cs="Arial"/>
              </w:rPr>
            </w:pPr>
            <w:r w:rsidRPr="00C16438">
              <w:rPr>
                <w:rFonts w:ascii="Calibri" w:eastAsia="Calibri" w:hAnsi="Calibri" w:cs="Arial"/>
              </w:rPr>
              <w:t>27.38 (0.79)</w:t>
            </w:r>
          </w:p>
        </w:tc>
        <w:tc>
          <w:tcPr>
            <w:tcW w:w="1276" w:type="dxa"/>
            <w:tcBorders>
              <w:top w:val="nil"/>
              <w:left w:val="single" w:sz="4" w:space="0" w:color="auto"/>
              <w:bottom w:val="nil"/>
            </w:tcBorders>
          </w:tcPr>
          <w:p w14:paraId="10D0A423" w14:textId="77777777" w:rsidR="002205B0" w:rsidRPr="00C16438" w:rsidRDefault="002205B0" w:rsidP="002205B0">
            <w:pPr>
              <w:rPr>
                <w:rFonts w:ascii="Calibri" w:eastAsia="Calibri" w:hAnsi="Calibri" w:cs="Arial"/>
              </w:rPr>
            </w:pPr>
          </w:p>
        </w:tc>
        <w:tc>
          <w:tcPr>
            <w:tcW w:w="2693" w:type="dxa"/>
          </w:tcPr>
          <w:p w14:paraId="2F359A46" w14:textId="77777777" w:rsidR="002205B0" w:rsidRPr="00C16438" w:rsidRDefault="002205B0" w:rsidP="002205B0">
            <w:pPr>
              <w:rPr>
                <w:rFonts w:ascii="Calibri" w:eastAsia="Calibri" w:hAnsi="Calibri" w:cs="Arial"/>
              </w:rPr>
            </w:pPr>
          </w:p>
        </w:tc>
        <w:tc>
          <w:tcPr>
            <w:tcW w:w="1843" w:type="dxa"/>
          </w:tcPr>
          <w:p w14:paraId="366C34D0" w14:textId="77777777" w:rsidR="002205B0" w:rsidRPr="00C16438" w:rsidRDefault="002205B0" w:rsidP="002205B0">
            <w:pPr>
              <w:rPr>
                <w:rFonts w:ascii="Calibri" w:eastAsia="Calibri" w:hAnsi="Calibri" w:cs="Arial"/>
              </w:rPr>
            </w:pPr>
            <w:r w:rsidRPr="00C16438">
              <w:rPr>
                <w:rFonts w:ascii="Calibri" w:eastAsia="Calibri" w:hAnsi="Calibri" w:cs="Arial"/>
              </w:rPr>
              <w:t>24.39 (0.61)</w:t>
            </w:r>
          </w:p>
        </w:tc>
      </w:tr>
      <w:tr w:rsidR="008A5CFC" w:rsidRPr="00C16438" w14:paraId="0E37487D" w14:textId="77777777" w:rsidTr="00F96F70">
        <w:tc>
          <w:tcPr>
            <w:tcW w:w="3431" w:type="dxa"/>
            <w:hideMark/>
          </w:tcPr>
          <w:p w14:paraId="6D5618E5"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GCSE qualifications</w:t>
            </w:r>
          </w:p>
        </w:tc>
        <w:tc>
          <w:tcPr>
            <w:tcW w:w="1276" w:type="dxa"/>
          </w:tcPr>
          <w:p w14:paraId="1B060A98" w14:textId="77777777" w:rsidR="002205B0" w:rsidRPr="00C16438" w:rsidRDefault="002205B0" w:rsidP="002205B0">
            <w:pPr>
              <w:rPr>
                <w:rFonts w:ascii="Calibri" w:eastAsia="Calibri" w:hAnsi="Calibri" w:cs="Arial"/>
              </w:rPr>
            </w:pPr>
          </w:p>
        </w:tc>
        <w:tc>
          <w:tcPr>
            <w:tcW w:w="2693" w:type="dxa"/>
          </w:tcPr>
          <w:p w14:paraId="51D1375E"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6245FC4B" w14:textId="77777777" w:rsidR="002205B0" w:rsidRPr="00C16438" w:rsidRDefault="002205B0" w:rsidP="002205B0">
            <w:pPr>
              <w:rPr>
                <w:rFonts w:ascii="Calibri" w:eastAsia="Calibri" w:hAnsi="Calibri" w:cs="Arial"/>
              </w:rPr>
            </w:pPr>
            <w:r w:rsidRPr="00C16438">
              <w:rPr>
                <w:rFonts w:ascii="Calibri" w:eastAsia="Calibri" w:hAnsi="Calibri" w:cs="Arial"/>
              </w:rPr>
              <w:t>22.56 (0.84)</w:t>
            </w:r>
          </w:p>
        </w:tc>
        <w:tc>
          <w:tcPr>
            <w:tcW w:w="1276" w:type="dxa"/>
            <w:tcBorders>
              <w:top w:val="nil"/>
              <w:left w:val="single" w:sz="4" w:space="0" w:color="auto"/>
              <w:bottom w:val="nil"/>
            </w:tcBorders>
          </w:tcPr>
          <w:p w14:paraId="31ECBFB5" w14:textId="77777777" w:rsidR="002205B0" w:rsidRPr="00C16438" w:rsidRDefault="002205B0" w:rsidP="002205B0">
            <w:pPr>
              <w:rPr>
                <w:rFonts w:ascii="Calibri" w:eastAsia="Calibri" w:hAnsi="Calibri" w:cs="Arial"/>
              </w:rPr>
            </w:pPr>
          </w:p>
        </w:tc>
        <w:tc>
          <w:tcPr>
            <w:tcW w:w="2693" w:type="dxa"/>
          </w:tcPr>
          <w:p w14:paraId="62836342" w14:textId="77777777" w:rsidR="002205B0" w:rsidRPr="00C16438" w:rsidRDefault="002205B0" w:rsidP="002205B0">
            <w:pPr>
              <w:rPr>
                <w:rFonts w:ascii="Calibri" w:eastAsia="Calibri" w:hAnsi="Calibri" w:cs="Arial"/>
              </w:rPr>
            </w:pPr>
          </w:p>
        </w:tc>
        <w:tc>
          <w:tcPr>
            <w:tcW w:w="1843" w:type="dxa"/>
          </w:tcPr>
          <w:p w14:paraId="6583D961" w14:textId="77777777" w:rsidR="002205B0" w:rsidRPr="00C16438" w:rsidRDefault="002205B0" w:rsidP="002205B0">
            <w:pPr>
              <w:rPr>
                <w:rFonts w:ascii="Calibri" w:eastAsia="Calibri" w:hAnsi="Calibri" w:cs="Arial"/>
              </w:rPr>
            </w:pPr>
            <w:r w:rsidRPr="00C16438">
              <w:rPr>
                <w:rFonts w:ascii="Calibri" w:eastAsia="Calibri" w:hAnsi="Calibri" w:cs="Arial"/>
              </w:rPr>
              <w:t>15.55 (0.46)</w:t>
            </w:r>
          </w:p>
        </w:tc>
      </w:tr>
      <w:tr w:rsidR="008A5CFC" w:rsidRPr="00C16438" w14:paraId="38827EBA" w14:textId="77777777" w:rsidTr="00F96F70">
        <w:tc>
          <w:tcPr>
            <w:tcW w:w="3431" w:type="dxa"/>
            <w:hideMark/>
          </w:tcPr>
          <w:p w14:paraId="79E4AC9D"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A level qualifications</w:t>
            </w:r>
          </w:p>
        </w:tc>
        <w:tc>
          <w:tcPr>
            <w:tcW w:w="1276" w:type="dxa"/>
          </w:tcPr>
          <w:p w14:paraId="54BEEEA2" w14:textId="77777777" w:rsidR="002205B0" w:rsidRPr="00C16438" w:rsidRDefault="002205B0" w:rsidP="002205B0">
            <w:pPr>
              <w:rPr>
                <w:rFonts w:ascii="Calibri" w:eastAsia="Calibri" w:hAnsi="Calibri" w:cs="Arial"/>
              </w:rPr>
            </w:pPr>
          </w:p>
        </w:tc>
        <w:tc>
          <w:tcPr>
            <w:tcW w:w="2693" w:type="dxa"/>
          </w:tcPr>
          <w:p w14:paraId="3BD59066"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0B1160D7" w14:textId="77777777" w:rsidR="002205B0" w:rsidRPr="00C16438" w:rsidRDefault="002205B0" w:rsidP="002205B0">
            <w:pPr>
              <w:rPr>
                <w:rFonts w:ascii="Calibri" w:eastAsia="Calibri" w:hAnsi="Calibri" w:cs="Arial"/>
              </w:rPr>
            </w:pPr>
            <w:r w:rsidRPr="00C16438">
              <w:rPr>
                <w:rFonts w:ascii="Calibri" w:eastAsia="Calibri" w:hAnsi="Calibri" w:cs="Arial"/>
              </w:rPr>
              <w:t>21.44 (0.91)</w:t>
            </w:r>
          </w:p>
        </w:tc>
        <w:tc>
          <w:tcPr>
            <w:tcW w:w="1276" w:type="dxa"/>
            <w:tcBorders>
              <w:top w:val="nil"/>
              <w:left w:val="single" w:sz="4" w:space="0" w:color="auto"/>
              <w:bottom w:val="nil"/>
            </w:tcBorders>
          </w:tcPr>
          <w:p w14:paraId="34BCCC08" w14:textId="77777777" w:rsidR="002205B0" w:rsidRPr="00C16438" w:rsidRDefault="002205B0" w:rsidP="002205B0">
            <w:pPr>
              <w:rPr>
                <w:rFonts w:ascii="Calibri" w:eastAsia="Calibri" w:hAnsi="Calibri" w:cs="Arial"/>
              </w:rPr>
            </w:pPr>
          </w:p>
        </w:tc>
        <w:tc>
          <w:tcPr>
            <w:tcW w:w="2693" w:type="dxa"/>
          </w:tcPr>
          <w:p w14:paraId="49EC2406" w14:textId="77777777" w:rsidR="002205B0" w:rsidRPr="00C16438" w:rsidRDefault="002205B0" w:rsidP="002205B0">
            <w:pPr>
              <w:rPr>
                <w:rFonts w:ascii="Calibri" w:eastAsia="Calibri" w:hAnsi="Calibri" w:cs="Arial"/>
              </w:rPr>
            </w:pPr>
          </w:p>
        </w:tc>
        <w:tc>
          <w:tcPr>
            <w:tcW w:w="1843" w:type="dxa"/>
          </w:tcPr>
          <w:p w14:paraId="032EE136" w14:textId="77777777" w:rsidR="002205B0" w:rsidRPr="00C16438" w:rsidRDefault="002205B0" w:rsidP="002205B0">
            <w:pPr>
              <w:rPr>
                <w:rFonts w:ascii="Calibri" w:eastAsia="Calibri" w:hAnsi="Calibri" w:cs="Arial"/>
              </w:rPr>
            </w:pPr>
            <w:r w:rsidRPr="00C16438">
              <w:rPr>
                <w:rFonts w:ascii="Calibri" w:eastAsia="Calibri" w:hAnsi="Calibri" w:cs="Arial"/>
              </w:rPr>
              <w:t>12.12 (0.43)</w:t>
            </w:r>
          </w:p>
        </w:tc>
      </w:tr>
      <w:tr w:rsidR="008A5CFC" w:rsidRPr="00C16438" w14:paraId="7DF58DA9" w14:textId="77777777" w:rsidTr="00F96F70">
        <w:tc>
          <w:tcPr>
            <w:tcW w:w="3431" w:type="dxa"/>
            <w:hideMark/>
          </w:tcPr>
          <w:p w14:paraId="01448290"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diploma qualifications</w:t>
            </w:r>
          </w:p>
        </w:tc>
        <w:tc>
          <w:tcPr>
            <w:tcW w:w="1276" w:type="dxa"/>
          </w:tcPr>
          <w:p w14:paraId="3C518263" w14:textId="77777777" w:rsidR="002205B0" w:rsidRPr="00C16438" w:rsidRDefault="002205B0" w:rsidP="002205B0">
            <w:pPr>
              <w:rPr>
                <w:rFonts w:ascii="Calibri" w:eastAsia="Calibri" w:hAnsi="Calibri" w:cs="Arial"/>
              </w:rPr>
            </w:pPr>
          </w:p>
        </w:tc>
        <w:tc>
          <w:tcPr>
            <w:tcW w:w="2693" w:type="dxa"/>
          </w:tcPr>
          <w:p w14:paraId="1E03F306"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188EF111" w14:textId="77777777" w:rsidR="002205B0" w:rsidRPr="00C16438" w:rsidRDefault="002205B0" w:rsidP="002205B0">
            <w:pPr>
              <w:rPr>
                <w:rFonts w:ascii="Calibri" w:eastAsia="Calibri" w:hAnsi="Calibri" w:cs="Arial"/>
              </w:rPr>
            </w:pPr>
            <w:r w:rsidRPr="00C16438">
              <w:rPr>
                <w:rFonts w:ascii="Calibri" w:eastAsia="Calibri" w:hAnsi="Calibri" w:cs="Arial"/>
              </w:rPr>
              <w:t>8.45 (0.44)</w:t>
            </w:r>
          </w:p>
        </w:tc>
        <w:tc>
          <w:tcPr>
            <w:tcW w:w="1276" w:type="dxa"/>
            <w:tcBorders>
              <w:top w:val="nil"/>
              <w:left w:val="single" w:sz="4" w:space="0" w:color="auto"/>
              <w:bottom w:val="nil"/>
            </w:tcBorders>
          </w:tcPr>
          <w:p w14:paraId="3EC2E262" w14:textId="77777777" w:rsidR="002205B0" w:rsidRPr="00C16438" w:rsidRDefault="002205B0" w:rsidP="002205B0">
            <w:pPr>
              <w:rPr>
                <w:rFonts w:ascii="Calibri" w:eastAsia="Calibri" w:hAnsi="Calibri" w:cs="Arial"/>
              </w:rPr>
            </w:pPr>
          </w:p>
        </w:tc>
        <w:tc>
          <w:tcPr>
            <w:tcW w:w="2693" w:type="dxa"/>
          </w:tcPr>
          <w:p w14:paraId="55738ED6" w14:textId="77777777" w:rsidR="002205B0" w:rsidRPr="00C16438" w:rsidRDefault="002205B0" w:rsidP="002205B0">
            <w:pPr>
              <w:rPr>
                <w:rFonts w:ascii="Calibri" w:eastAsia="Calibri" w:hAnsi="Calibri" w:cs="Arial"/>
              </w:rPr>
            </w:pPr>
          </w:p>
        </w:tc>
        <w:tc>
          <w:tcPr>
            <w:tcW w:w="1843" w:type="dxa"/>
          </w:tcPr>
          <w:p w14:paraId="4D3B7B49" w14:textId="77777777" w:rsidR="002205B0" w:rsidRPr="00C16438" w:rsidRDefault="002205B0" w:rsidP="002205B0">
            <w:pPr>
              <w:rPr>
                <w:rFonts w:ascii="Calibri" w:eastAsia="Calibri" w:hAnsi="Calibri" w:cs="Arial"/>
              </w:rPr>
            </w:pPr>
            <w:r w:rsidRPr="00C16438">
              <w:rPr>
                <w:rFonts w:ascii="Calibri" w:eastAsia="Calibri" w:hAnsi="Calibri" w:cs="Arial"/>
              </w:rPr>
              <w:t>32.92 (0.60)</w:t>
            </w:r>
          </w:p>
        </w:tc>
      </w:tr>
      <w:tr w:rsidR="008A5CFC" w:rsidRPr="00C16438" w14:paraId="5E39BAA6" w14:textId="77777777" w:rsidTr="00F96F70">
        <w:tc>
          <w:tcPr>
            <w:tcW w:w="3431" w:type="dxa"/>
            <w:hideMark/>
          </w:tcPr>
          <w:p w14:paraId="50488D0C"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degree qualifications</w:t>
            </w:r>
          </w:p>
        </w:tc>
        <w:tc>
          <w:tcPr>
            <w:tcW w:w="1276" w:type="dxa"/>
          </w:tcPr>
          <w:p w14:paraId="0A57DA8E" w14:textId="77777777" w:rsidR="002205B0" w:rsidRPr="00C16438" w:rsidRDefault="002205B0" w:rsidP="002205B0">
            <w:pPr>
              <w:rPr>
                <w:rFonts w:ascii="Calibri" w:eastAsia="Calibri" w:hAnsi="Calibri" w:cs="Arial"/>
              </w:rPr>
            </w:pPr>
          </w:p>
        </w:tc>
        <w:tc>
          <w:tcPr>
            <w:tcW w:w="2693" w:type="dxa"/>
          </w:tcPr>
          <w:p w14:paraId="67684137"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259ACDB3" w14:textId="77777777" w:rsidR="002205B0" w:rsidRPr="00C16438" w:rsidRDefault="002205B0" w:rsidP="002205B0">
            <w:pPr>
              <w:rPr>
                <w:rFonts w:ascii="Calibri" w:eastAsia="Calibri" w:hAnsi="Calibri" w:cs="Arial"/>
              </w:rPr>
            </w:pPr>
            <w:r w:rsidRPr="00C16438">
              <w:rPr>
                <w:rFonts w:ascii="Calibri" w:eastAsia="Calibri" w:hAnsi="Calibri" w:cs="Arial"/>
              </w:rPr>
              <w:t>20.16 (0.75)</w:t>
            </w:r>
          </w:p>
        </w:tc>
        <w:tc>
          <w:tcPr>
            <w:tcW w:w="1276" w:type="dxa"/>
            <w:tcBorders>
              <w:top w:val="nil"/>
              <w:left w:val="single" w:sz="4" w:space="0" w:color="auto"/>
              <w:bottom w:val="nil"/>
            </w:tcBorders>
          </w:tcPr>
          <w:p w14:paraId="3ED20306" w14:textId="77777777" w:rsidR="002205B0" w:rsidRPr="00C16438" w:rsidRDefault="002205B0" w:rsidP="002205B0">
            <w:pPr>
              <w:rPr>
                <w:rFonts w:ascii="Calibri" w:eastAsia="Calibri" w:hAnsi="Calibri" w:cs="Arial"/>
              </w:rPr>
            </w:pPr>
          </w:p>
        </w:tc>
        <w:tc>
          <w:tcPr>
            <w:tcW w:w="2693" w:type="dxa"/>
          </w:tcPr>
          <w:p w14:paraId="19CAE376" w14:textId="77777777" w:rsidR="002205B0" w:rsidRPr="00C16438" w:rsidRDefault="002205B0" w:rsidP="002205B0">
            <w:pPr>
              <w:rPr>
                <w:rFonts w:ascii="Calibri" w:eastAsia="Calibri" w:hAnsi="Calibri" w:cs="Arial"/>
              </w:rPr>
            </w:pPr>
          </w:p>
        </w:tc>
        <w:tc>
          <w:tcPr>
            <w:tcW w:w="1843" w:type="dxa"/>
          </w:tcPr>
          <w:p w14:paraId="1784D706" w14:textId="77777777" w:rsidR="002205B0" w:rsidRPr="00C16438" w:rsidRDefault="002205B0" w:rsidP="002205B0">
            <w:pPr>
              <w:rPr>
                <w:rFonts w:ascii="Calibri" w:eastAsia="Calibri" w:hAnsi="Calibri" w:cs="Arial"/>
              </w:rPr>
            </w:pPr>
            <w:r w:rsidRPr="00C16438">
              <w:rPr>
                <w:rFonts w:ascii="Calibri" w:eastAsia="Calibri" w:hAnsi="Calibri" w:cs="Arial"/>
              </w:rPr>
              <w:t>15.01 (0.55)</w:t>
            </w:r>
          </w:p>
        </w:tc>
      </w:tr>
      <w:tr w:rsidR="008A5CFC" w:rsidRPr="00C16438" w14:paraId="265A7D37" w14:textId="77777777" w:rsidTr="00F96F70">
        <w:tc>
          <w:tcPr>
            <w:tcW w:w="3431" w:type="dxa"/>
            <w:hideMark/>
          </w:tcPr>
          <w:p w14:paraId="67BA585B" w14:textId="77777777" w:rsidR="002205B0" w:rsidRPr="00C16438" w:rsidRDefault="002205B0" w:rsidP="002205B0">
            <w:pPr>
              <w:rPr>
                <w:rFonts w:ascii="Calibri" w:eastAsia="Calibri" w:hAnsi="Calibri" w:cs="Arial"/>
                <w:i/>
              </w:rPr>
            </w:pPr>
            <w:proofErr w:type="spellStart"/>
            <w:r w:rsidRPr="00C16438">
              <w:rPr>
                <w:rFonts w:ascii="Calibri" w:eastAsia="Calibri" w:hAnsi="Calibri" w:cs="Arial"/>
                <w:i/>
              </w:rPr>
              <w:t>Labour</w:t>
            </w:r>
            <w:proofErr w:type="spellEnd"/>
            <w:r w:rsidRPr="00C16438">
              <w:rPr>
                <w:rFonts w:ascii="Calibri" w:eastAsia="Calibri" w:hAnsi="Calibri" w:cs="Arial"/>
                <w:i/>
              </w:rPr>
              <w:t xml:space="preserve"> market status </w:t>
            </w:r>
          </w:p>
        </w:tc>
        <w:tc>
          <w:tcPr>
            <w:tcW w:w="1276" w:type="dxa"/>
          </w:tcPr>
          <w:p w14:paraId="72DC8408" w14:textId="77777777" w:rsidR="002205B0" w:rsidRPr="00C16438" w:rsidRDefault="002205B0" w:rsidP="002205B0">
            <w:pPr>
              <w:rPr>
                <w:rFonts w:ascii="Calibri" w:eastAsia="Calibri" w:hAnsi="Calibri" w:cs="Arial"/>
              </w:rPr>
            </w:pPr>
          </w:p>
        </w:tc>
        <w:tc>
          <w:tcPr>
            <w:tcW w:w="2693" w:type="dxa"/>
          </w:tcPr>
          <w:p w14:paraId="10C2131B"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0063B161"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0B987D0E" w14:textId="77777777" w:rsidR="002205B0" w:rsidRPr="00C16438" w:rsidRDefault="002205B0" w:rsidP="002205B0">
            <w:pPr>
              <w:rPr>
                <w:rFonts w:ascii="Calibri" w:eastAsia="Calibri" w:hAnsi="Calibri" w:cs="Arial"/>
              </w:rPr>
            </w:pPr>
          </w:p>
        </w:tc>
        <w:tc>
          <w:tcPr>
            <w:tcW w:w="2693" w:type="dxa"/>
          </w:tcPr>
          <w:p w14:paraId="74023902" w14:textId="77777777" w:rsidR="002205B0" w:rsidRPr="00C16438" w:rsidRDefault="002205B0" w:rsidP="002205B0">
            <w:pPr>
              <w:rPr>
                <w:rFonts w:ascii="Calibri" w:eastAsia="Calibri" w:hAnsi="Calibri" w:cs="Arial"/>
              </w:rPr>
            </w:pPr>
          </w:p>
        </w:tc>
        <w:tc>
          <w:tcPr>
            <w:tcW w:w="1843" w:type="dxa"/>
          </w:tcPr>
          <w:p w14:paraId="1451EF6A" w14:textId="77777777" w:rsidR="002205B0" w:rsidRPr="00C16438" w:rsidRDefault="002205B0" w:rsidP="002205B0">
            <w:pPr>
              <w:rPr>
                <w:rFonts w:ascii="Calibri" w:eastAsia="Calibri" w:hAnsi="Calibri" w:cs="Arial"/>
              </w:rPr>
            </w:pPr>
          </w:p>
        </w:tc>
      </w:tr>
      <w:tr w:rsidR="008A5CFC" w:rsidRPr="00C16438" w14:paraId="53780B3A" w14:textId="77777777" w:rsidTr="00F96F70">
        <w:tc>
          <w:tcPr>
            <w:tcW w:w="3431" w:type="dxa"/>
            <w:hideMark/>
          </w:tcPr>
          <w:p w14:paraId="78827A4C"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employed </w:t>
            </w:r>
          </w:p>
        </w:tc>
        <w:tc>
          <w:tcPr>
            <w:tcW w:w="1276" w:type="dxa"/>
          </w:tcPr>
          <w:p w14:paraId="409AB536" w14:textId="77777777" w:rsidR="002205B0" w:rsidRPr="00C16438" w:rsidRDefault="002205B0" w:rsidP="002205B0">
            <w:pPr>
              <w:rPr>
                <w:rFonts w:ascii="Calibri" w:eastAsia="Calibri" w:hAnsi="Calibri" w:cs="Arial"/>
              </w:rPr>
            </w:pPr>
          </w:p>
        </w:tc>
        <w:tc>
          <w:tcPr>
            <w:tcW w:w="2693" w:type="dxa"/>
          </w:tcPr>
          <w:p w14:paraId="0A26BF59"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0B876DEF" w14:textId="77777777" w:rsidR="002205B0" w:rsidRPr="00C16438" w:rsidRDefault="002205B0" w:rsidP="002205B0">
            <w:pPr>
              <w:rPr>
                <w:rFonts w:ascii="Calibri" w:eastAsia="Calibri" w:hAnsi="Calibri" w:cs="Arial"/>
              </w:rPr>
            </w:pPr>
            <w:r w:rsidRPr="00C16438">
              <w:rPr>
                <w:rFonts w:ascii="Calibri" w:eastAsia="Calibri" w:hAnsi="Calibri" w:cs="Arial"/>
              </w:rPr>
              <w:t>57.60 (0.94)</w:t>
            </w:r>
          </w:p>
        </w:tc>
        <w:tc>
          <w:tcPr>
            <w:tcW w:w="1276" w:type="dxa"/>
            <w:tcBorders>
              <w:top w:val="nil"/>
              <w:left w:val="single" w:sz="4" w:space="0" w:color="auto"/>
              <w:bottom w:val="nil"/>
            </w:tcBorders>
          </w:tcPr>
          <w:p w14:paraId="659130EE" w14:textId="77777777" w:rsidR="002205B0" w:rsidRPr="00C16438" w:rsidRDefault="002205B0" w:rsidP="002205B0">
            <w:pPr>
              <w:rPr>
                <w:rFonts w:ascii="Calibri" w:eastAsia="Calibri" w:hAnsi="Calibri" w:cs="Arial"/>
              </w:rPr>
            </w:pPr>
          </w:p>
        </w:tc>
        <w:tc>
          <w:tcPr>
            <w:tcW w:w="2693" w:type="dxa"/>
          </w:tcPr>
          <w:p w14:paraId="0E0F02C4" w14:textId="77777777" w:rsidR="002205B0" w:rsidRPr="00C16438" w:rsidRDefault="002205B0" w:rsidP="002205B0">
            <w:pPr>
              <w:rPr>
                <w:rFonts w:ascii="Calibri" w:eastAsia="Calibri" w:hAnsi="Calibri" w:cs="Arial"/>
              </w:rPr>
            </w:pPr>
          </w:p>
        </w:tc>
        <w:tc>
          <w:tcPr>
            <w:tcW w:w="1843" w:type="dxa"/>
          </w:tcPr>
          <w:p w14:paraId="70E9C6AF" w14:textId="77777777" w:rsidR="002205B0" w:rsidRPr="00C16438" w:rsidRDefault="002205B0" w:rsidP="002205B0">
            <w:pPr>
              <w:rPr>
                <w:rFonts w:ascii="Calibri" w:eastAsia="Calibri" w:hAnsi="Calibri" w:cs="Arial"/>
              </w:rPr>
            </w:pPr>
            <w:r w:rsidRPr="00C16438">
              <w:rPr>
                <w:rFonts w:ascii="Calibri" w:eastAsia="Calibri" w:hAnsi="Calibri" w:cs="Arial"/>
              </w:rPr>
              <w:t>57.35 (0.66)</w:t>
            </w:r>
          </w:p>
        </w:tc>
      </w:tr>
      <w:tr w:rsidR="008A5CFC" w:rsidRPr="00C16438" w14:paraId="0F380974" w14:textId="77777777" w:rsidTr="00F96F70">
        <w:tc>
          <w:tcPr>
            <w:tcW w:w="3431" w:type="dxa"/>
            <w:hideMark/>
          </w:tcPr>
          <w:p w14:paraId="3F53A063"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unemployed</w:t>
            </w:r>
          </w:p>
        </w:tc>
        <w:tc>
          <w:tcPr>
            <w:tcW w:w="1276" w:type="dxa"/>
          </w:tcPr>
          <w:p w14:paraId="063CDA86" w14:textId="77777777" w:rsidR="002205B0" w:rsidRPr="00C16438" w:rsidRDefault="002205B0" w:rsidP="002205B0">
            <w:pPr>
              <w:rPr>
                <w:rFonts w:ascii="Calibri" w:eastAsia="Calibri" w:hAnsi="Calibri" w:cs="Arial"/>
              </w:rPr>
            </w:pPr>
          </w:p>
        </w:tc>
        <w:tc>
          <w:tcPr>
            <w:tcW w:w="2693" w:type="dxa"/>
          </w:tcPr>
          <w:p w14:paraId="6797F103"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4B05F1FB" w14:textId="77777777" w:rsidR="002205B0" w:rsidRPr="00C16438" w:rsidRDefault="002205B0" w:rsidP="002205B0">
            <w:pPr>
              <w:rPr>
                <w:rFonts w:ascii="Calibri" w:eastAsia="Calibri" w:hAnsi="Calibri" w:cs="Arial"/>
              </w:rPr>
            </w:pPr>
            <w:r w:rsidRPr="00C16438">
              <w:rPr>
                <w:rFonts w:ascii="Calibri" w:eastAsia="Calibri" w:hAnsi="Calibri" w:cs="Arial"/>
              </w:rPr>
              <w:t>7.02 (0.48)</w:t>
            </w:r>
          </w:p>
        </w:tc>
        <w:tc>
          <w:tcPr>
            <w:tcW w:w="1276" w:type="dxa"/>
            <w:tcBorders>
              <w:top w:val="nil"/>
              <w:left w:val="single" w:sz="4" w:space="0" w:color="auto"/>
              <w:bottom w:val="nil"/>
            </w:tcBorders>
          </w:tcPr>
          <w:p w14:paraId="3E21079F" w14:textId="77777777" w:rsidR="002205B0" w:rsidRPr="00C16438" w:rsidRDefault="002205B0" w:rsidP="002205B0">
            <w:pPr>
              <w:rPr>
                <w:rFonts w:ascii="Calibri" w:eastAsia="Calibri" w:hAnsi="Calibri" w:cs="Arial"/>
              </w:rPr>
            </w:pPr>
          </w:p>
        </w:tc>
        <w:tc>
          <w:tcPr>
            <w:tcW w:w="2693" w:type="dxa"/>
          </w:tcPr>
          <w:p w14:paraId="142E25A6" w14:textId="77777777" w:rsidR="002205B0" w:rsidRPr="00C16438" w:rsidRDefault="002205B0" w:rsidP="002205B0">
            <w:pPr>
              <w:rPr>
                <w:rFonts w:ascii="Calibri" w:eastAsia="Calibri" w:hAnsi="Calibri" w:cs="Arial"/>
              </w:rPr>
            </w:pPr>
          </w:p>
        </w:tc>
        <w:tc>
          <w:tcPr>
            <w:tcW w:w="1843" w:type="dxa"/>
          </w:tcPr>
          <w:p w14:paraId="4966FE56" w14:textId="77777777" w:rsidR="002205B0" w:rsidRPr="00C16438" w:rsidRDefault="002205B0" w:rsidP="002205B0">
            <w:pPr>
              <w:rPr>
                <w:rFonts w:ascii="Calibri" w:eastAsia="Calibri" w:hAnsi="Calibri" w:cs="Arial"/>
              </w:rPr>
            </w:pPr>
            <w:r w:rsidRPr="00C16438">
              <w:rPr>
                <w:rFonts w:ascii="Calibri" w:eastAsia="Calibri" w:hAnsi="Calibri" w:cs="Arial"/>
              </w:rPr>
              <w:t>6.62 (0.33)</w:t>
            </w:r>
          </w:p>
        </w:tc>
      </w:tr>
      <w:tr w:rsidR="008A5CFC" w:rsidRPr="00C16438" w14:paraId="4CE21310" w14:textId="77777777" w:rsidTr="00F96F70">
        <w:tc>
          <w:tcPr>
            <w:tcW w:w="3431" w:type="dxa"/>
            <w:hideMark/>
          </w:tcPr>
          <w:p w14:paraId="73CF634E"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retired</w:t>
            </w:r>
          </w:p>
        </w:tc>
        <w:tc>
          <w:tcPr>
            <w:tcW w:w="1276" w:type="dxa"/>
          </w:tcPr>
          <w:p w14:paraId="7621A211" w14:textId="77777777" w:rsidR="002205B0" w:rsidRPr="00C16438" w:rsidRDefault="002205B0" w:rsidP="002205B0">
            <w:pPr>
              <w:rPr>
                <w:rFonts w:ascii="Calibri" w:eastAsia="Calibri" w:hAnsi="Calibri" w:cs="Arial"/>
              </w:rPr>
            </w:pPr>
          </w:p>
        </w:tc>
        <w:tc>
          <w:tcPr>
            <w:tcW w:w="2693" w:type="dxa"/>
          </w:tcPr>
          <w:p w14:paraId="03535466"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2ED98806" w14:textId="77777777" w:rsidR="002205B0" w:rsidRPr="00C16438" w:rsidRDefault="002205B0" w:rsidP="002205B0">
            <w:pPr>
              <w:rPr>
                <w:rFonts w:ascii="Calibri" w:eastAsia="Calibri" w:hAnsi="Calibri" w:cs="Arial"/>
              </w:rPr>
            </w:pPr>
            <w:r w:rsidRPr="00C16438">
              <w:rPr>
                <w:rFonts w:ascii="Calibri" w:eastAsia="Calibri" w:hAnsi="Calibri" w:cs="Arial"/>
              </w:rPr>
              <w:t>22.34 (0.71)</w:t>
            </w:r>
          </w:p>
        </w:tc>
        <w:tc>
          <w:tcPr>
            <w:tcW w:w="1276" w:type="dxa"/>
            <w:tcBorders>
              <w:top w:val="nil"/>
              <w:left w:val="single" w:sz="4" w:space="0" w:color="auto"/>
              <w:bottom w:val="nil"/>
            </w:tcBorders>
          </w:tcPr>
          <w:p w14:paraId="6A442625" w14:textId="77777777" w:rsidR="002205B0" w:rsidRPr="00C16438" w:rsidRDefault="002205B0" w:rsidP="002205B0">
            <w:pPr>
              <w:rPr>
                <w:rFonts w:ascii="Calibri" w:eastAsia="Calibri" w:hAnsi="Calibri" w:cs="Arial"/>
              </w:rPr>
            </w:pPr>
          </w:p>
        </w:tc>
        <w:tc>
          <w:tcPr>
            <w:tcW w:w="2693" w:type="dxa"/>
          </w:tcPr>
          <w:p w14:paraId="537853B9" w14:textId="77777777" w:rsidR="002205B0" w:rsidRPr="00C16438" w:rsidRDefault="002205B0" w:rsidP="002205B0">
            <w:pPr>
              <w:rPr>
                <w:rFonts w:ascii="Calibri" w:eastAsia="Calibri" w:hAnsi="Calibri" w:cs="Arial"/>
              </w:rPr>
            </w:pPr>
          </w:p>
        </w:tc>
        <w:tc>
          <w:tcPr>
            <w:tcW w:w="1843" w:type="dxa"/>
          </w:tcPr>
          <w:p w14:paraId="4A30CAD4" w14:textId="77777777" w:rsidR="002205B0" w:rsidRPr="00C16438" w:rsidRDefault="002205B0" w:rsidP="002205B0">
            <w:pPr>
              <w:rPr>
                <w:rFonts w:ascii="Calibri" w:eastAsia="Calibri" w:hAnsi="Calibri" w:cs="Arial"/>
              </w:rPr>
            </w:pPr>
            <w:r w:rsidRPr="00C16438">
              <w:rPr>
                <w:rFonts w:ascii="Calibri" w:eastAsia="Calibri" w:hAnsi="Calibri" w:cs="Arial"/>
              </w:rPr>
              <w:t>25.34 (0.65)</w:t>
            </w:r>
          </w:p>
        </w:tc>
      </w:tr>
      <w:tr w:rsidR="008A5CFC" w:rsidRPr="00C16438" w14:paraId="0971252F" w14:textId="77777777" w:rsidTr="00F96F70">
        <w:tc>
          <w:tcPr>
            <w:tcW w:w="3431" w:type="dxa"/>
            <w:hideMark/>
          </w:tcPr>
          <w:p w14:paraId="180223CF"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in education</w:t>
            </w:r>
          </w:p>
        </w:tc>
        <w:tc>
          <w:tcPr>
            <w:tcW w:w="1276" w:type="dxa"/>
          </w:tcPr>
          <w:p w14:paraId="25246B42" w14:textId="77777777" w:rsidR="002205B0" w:rsidRPr="00C16438" w:rsidRDefault="002205B0" w:rsidP="002205B0">
            <w:pPr>
              <w:rPr>
                <w:rFonts w:ascii="Calibri" w:eastAsia="Calibri" w:hAnsi="Calibri" w:cs="Arial"/>
              </w:rPr>
            </w:pPr>
          </w:p>
        </w:tc>
        <w:tc>
          <w:tcPr>
            <w:tcW w:w="2693" w:type="dxa"/>
          </w:tcPr>
          <w:p w14:paraId="01337927"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2EBB8D28" w14:textId="77777777" w:rsidR="002205B0" w:rsidRPr="00C16438" w:rsidRDefault="002205B0" w:rsidP="002205B0">
            <w:pPr>
              <w:rPr>
                <w:rFonts w:ascii="Calibri" w:eastAsia="Calibri" w:hAnsi="Calibri" w:cs="Arial"/>
              </w:rPr>
            </w:pPr>
            <w:r w:rsidRPr="00C16438">
              <w:rPr>
                <w:rFonts w:ascii="Calibri" w:eastAsia="Calibri" w:hAnsi="Calibri" w:cs="Arial"/>
              </w:rPr>
              <w:t>7.11 (0.60)</w:t>
            </w:r>
          </w:p>
        </w:tc>
        <w:tc>
          <w:tcPr>
            <w:tcW w:w="1276" w:type="dxa"/>
            <w:tcBorders>
              <w:top w:val="nil"/>
              <w:left w:val="single" w:sz="4" w:space="0" w:color="auto"/>
              <w:bottom w:val="nil"/>
            </w:tcBorders>
          </w:tcPr>
          <w:p w14:paraId="6C231604" w14:textId="77777777" w:rsidR="002205B0" w:rsidRPr="00C16438" w:rsidRDefault="002205B0" w:rsidP="002205B0">
            <w:pPr>
              <w:rPr>
                <w:rFonts w:ascii="Calibri" w:eastAsia="Calibri" w:hAnsi="Calibri" w:cs="Arial"/>
              </w:rPr>
            </w:pPr>
          </w:p>
        </w:tc>
        <w:tc>
          <w:tcPr>
            <w:tcW w:w="2693" w:type="dxa"/>
          </w:tcPr>
          <w:p w14:paraId="19107EAB" w14:textId="77777777" w:rsidR="002205B0" w:rsidRPr="00C16438" w:rsidRDefault="002205B0" w:rsidP="002205B0">
            <w:pPr>
              <w:rPr>
                <w:rFonts w:ascii="Calibri" w:eastAsia="Calibri" w:hAnsi="Calibri" w:cs="Arial"/>
              </w:rPr>
            </w:pPr>
          </w:p>
        </w:tc>
        <w:tc>
          <w:tcPr>
            <w:tcW w:w="1843" w:type="dxa"/>
          </w:tcPr>
          <w:p w14:paraId="28D834DF" w14:textId="77777777" w:rsidR="002205B0" w:rsidRPr="00C16438" w:rsidRDefault="002205B0" w:rsidP="002205B0">
            <w:pPr>
              <w:rPr>
                <w:rFonts w:ascii="Calibri" w:eastAsia="Calibri" w:hAnsi="Calibri" w:cs="Arial"/>
              </w:rPr>
            </w:pPr>
            <w:r w:rsidRPr="00C16438">
              <w:rPr>
                <w:rFonts w:ascii="Calibri" w:eastAsia="Calibri" w:hAnsi="Calibri" w:cs="Arial"/>
              </w:rPr>
              <w:t>5.58 (0.31)</w:t>
            </w:r>
          </w:p>
        </w:tc>
      </w:tr>
      <w:tr w:rsidR="008A5CFC" w:rsidRPr="00C16438" w14:paraId="4F5320AC" w14:textId="77777777" w:rsidTr="00F96F70">
        <w:tc>
          <w:tcPr>
            <w:tcW w:w="3431" w:type="dxa"/>
            <w:hideMark/>
          </w:tcPr>
          <w:p w14:paraId="54AC2B34"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family </w:t>
            </w:r>
            <w:proofErr w:type="spellStart"/>
            <w:r w:rsidRPr="00C16438">
              <w:rPr>
                <w:rFonts w:ascii="Calibri" w:eastAsia="Calibri" w:hAnsi="Calibri" w:cs="Arial"/>
              </w:rPr>
              <w:t>carer</w:t>
            </w:r>
            <w:proofErr w:type="spellEnd"/>
          </w:p>
        </w:tc>
        <w:tc>
          <w:tcPr>
            <w:tcW w:w="1276" w:type="dxa"/>
          </w:tcPr>
          <w:p w14:paraId="6C024D65" w14:textId="77777777" w:rsidR="002205B0" w:rsidRPr="00C16438" w:rsidRDefault="002205B0" w:rsidP="002205B0">
            <w:pPr>
              <w:rPr>
                <w:rFonts w:ascii="Calibri" w:eastAsia="Calibri" w:hAnsi="Calibri" w:cs="Arial"/>
              </w:rPr>
            </w:pPr>
          </w:p>
        </w:tc>
        <w:tc>
          <w:tcPr>
            <w:tcW w:w="2693" w:type="dxa"/>
          </w:tcPr>
          <w:p w14:paraId="2F5FFDEC"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109D25AC" w14:textId="77777777" w:rsidR="002205B0" w:rsidRPr="00C16438" w:rsidRDefault="002205B0" w:rsidP="002205B0">
            <w:pPr>
              <w:rPr>
                <w:rFonts w:ascii="Calibri" w:eastAsia="Calibri" w:hAnsi="Calibri" w:cs="Arial"/>
              </w:rPr>
            </w:pPr>
            <w:r w:rsidRPr="00C16438">
              <w:rPr>
                <w:rFonts w:ascii="Calibri" w:eastAsia="Calibri" w:hAnsi="Calibri" w:cs="Arial"/>
              </w:rPr>
              <w:t>5.93 (0.44)</w:t>
            </w:r>
          </w:p>
        </w:tc>
        <w:tc>
          <w:tcPr>
            <w:tcW w:w="1276" w:type="dxa"/>
            <w:tcBorders>
              <w:top w:val="nil"/>
              <w:left w:val="single" w:sz="4" w:space="0" w:color="auto"/>
              <w:bottom w:val="nil"/>
            </w:tcBorders>
          </w:tcPr>
          <w:p w14:paraId="77BAF047" w14:textId="77777777" w:rsidR="002205B0" w:rsidRPr="00C16438" w:rsidRDefault="002205B0" w:rsidP="002205B0">
            <w:pPr>
              <w:rPr>
                <w:rFonts w:ascii="Calibri" w:eastAsia="Calibri" w:hAnsi="Calibri" w:cs="Arial"/>
              </w:rPr>
            </w:pPr>
          </w:p>
        </w:tc>
        <w:tc>
          <w:tcPr>
            <w:tcW w:w="2693" w:type="dxa"/>
          </w:tcPr>
          <w:p w14:paraId="59A0C7DB" w14:textId="77777777" w:rsidR="002205B0" w:rsidRPr="00C16438" w:rsidRDefault="002205B0" w:rsidP="002205B0">
            <w:pPr>
              <w:rPr>
                <w:rFonts w:ascii="Calibri" w:eastAsia="Calibri" w:hAnsi="Calibri" w:cs="Arial"/>
              </w:rPr>
            </w:pPr>
          </w:p>
        </w:tc>
        <w:tc>
          <w:tcPr>
            <w:tcW w:w="1843" w:type="dxa"/>
          </w:tcPr>
          <w:p w14:paraId="08200457" w14:textId="77777777" w:rsidR="002205B0" w:rsidRPr="00C16438" w:rsidRDefault="002205B0" w:rsidP="002205B0">
            <w:pPr>
              <w:rPr>
                <w:rFonts w:ascii="Calibri" w:eastAsia="Calibri" w:hAnsi="Calibri" w:cs="Arial"/>
              </w:rPr>
            </w:pPr>
            <w:r w:rsidRPr="00C16438">
              <w:rPr>
                <w:rFonts w:ascii="Calibri" w:eastAsia="Calibri" w:hAnsi="Calibri" w:cs="Arial"/>
              </w:rPr>
              <w:t>5.11 (0.27)</w:t>
            </w:r>
          </w:p>
        </w:tc>
      </w:tr>
      <w:tr w:rsidR="008A5CFC" w:rsidRPr="00C16438" w14:paraId="469AC4FB" w14:textId="77777777" w:rsidTr="00F96F70">
        <w:tc>
          <w:tcPr>
            <w:tcW w:w="3431" w:type="dxa"/>
            <w:hideMark/>
          </w:tcPr>
          <w:p w14:paraId="431940A0" w14:textId="77777777" w:rsidR="002205B0" w:rsidRPr="00C16438" w:rsidRDefault="002205B0" w:rsidP="002205B0">
            <w:pPr>
              <w:rPr>
                <w:rFonts w:ascii="Calibri" w:eastAsia="Calibri" w:hAnsi="Calibri" w:cs="Arial"/>
              </w:rPr>
            </w:pPr>
            <w:r w:rsidRPr="00C16438">
              <w:rPr>
                <w:rFonts w:ascii="Calibri" w:eastAsia="Calibri" w:hAnsi="Calibri" w:cs="Arial"/>
              </w:rPr>
              <w:t>Net household annual income (£)</w:t>
            </w:r>
          </w:p>
        </w:tc>
        <w:tc>
          <w:tcPr>
            <w:tcW w:w="1276" w:type="dxa"/>
          </w:tcPr>
          <w:p w14:paraId="3AD1014F" w14:textId="77777777" w:rsidR="002205B0" w:rsidRPr="00C16438" w:rsidRDefault="002205B0" w:rsidP="002205B0">
            <w:pPr>
              <w:rPr>
                <w:rFonts w:ascii="Calibri" w:eastAsia="Calibri" w:hAnsi="Calibri" w:cs="Arial"/>
              </w:rPr>
            </w:pPr>
          </w:p>
        </w:tc>
        <w:tc>
          <w:tcPr>
            <w:tcW w:w="2693" w:type="dxa"/>
          </w:tcPr>
          <w:p w14:paraId="7F2BFC9A"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nil"/>
              <w:right w:val="single" w:sz="4" w:space="0" w:color="auto"/>
            </w:tcBorders>
          </w:tcPr>
          <w:p w14:paraId="55869608"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273694F0" w14:textId="77777777" w:rsidR="002205B0" w:rsidRPr="00C16438" w:rsidRDefault="002205B0" w:rsidP="002205B0">
            <w:pPr>
              <w:rPr>
                <w:rFonts w:ascii="Calibri" w:eastAsia="Calibri" w:hAnsi="Calibri" w:cs="Arial"/>
              </w:rPr>
            </w:pPr>
          </w:p>
        </w:tc>
        <w:tc>
          <w:tcPr>
            <w:tcW w:w="2693" w:type="dxa"/>
          </w:tcPr>
          <w:p w14:paraId="73FC8178" w14:textId="77777777" w:rsidR="002205B0" w:rsidRPr="00C16438" w:rsidRDefault="002205B0" w:rsidP="002205B0">
            <w:pPr>
              <w:rPr>
                <w:rFonts w:ascii="Calibri" w:eastAsia="Calibri" w:hAnsi="Calibri" w:cs="Arial"/>
              </w:rPr>
            </w:pPr>
            <w:r w:rsidRPr="00C16438">
              <w:rPr>
                <w:rFonts w:ascii="Calibri" w:eastAsia="Calibri" w:hAnsi="Calibri" w:cs="Arial"/>
              </w:rPr>
              <w:t>26,017 (252) (14,986)</w:t>
            </w:r>
          </w:p>
        </w:tc>
        <w:tc>
          <w:tcPr>
            <w:tcW w:w="1843" w:type="dxa"/>
          </w:tcPr>
          <w:p w14:paraId="38FFC0F8" w14:textId="77777777" w:rsidR="002205B0" w:rsidRPr="00C16438" w:rsidRDefault="002205B0" w:rsidP="002205B0">
            <w:pPr>
              <w:rPr>
                <w:rFonts w:ascii="Calibri" w:eastAsia="Calibri" w:hAnsi="Calibri" w:cs="Arial"/>
              </w:rPr>
            </w:pPr>
          </w:p>
        </w:tc>
      </w:tr>
      <w:tr w:rsidR="008A5CFC" w:rsidRPr="00C16438" w14:paraId="36F2802D" w14:textId="77777777" w:rsidTr="00F96F70">
        <w:tc>
          <w:tcPr>
            <w:tcW w:w="3431" w:type="dxa"/>
          </w:tcPr>
          <w:p w14:paraId="3A83B7B0" w14:textId="77777777" w:rsidR="002205B0" w:rsidRPr="00C16438" w:rsidRDefault="002205B0" w:rsidP="002205B0">
            <w:pPr>
              <w:rPr>
                <w:rFonts w:ascii="Calibri" w:eastAsia="Calibri" w:hAnsi="Calibri" w:cs="Arial"/>
                <w:i/>
              </w:rPr>
            </w:pPr>
            <w:r w:rsidRPr="00C16438">
              <w:rPr>
                <w:rFonts w:ascii="Calibri" w:eastAsia="Calibri" w:hAnsi="Calibri" w:cs="Arial"/>
                <w:i/>
              </w:rPr>
              <w:t>Gross household annual income (£)</w:t>
            </w:r>
          </w:p>
        </w:tc>
        <w:tc>
          <w:tcPr>
            <w:tcW w:w="1276" w:type="dxa"/>
          </w:tcPr>
          <w:p w14:paraId="6A2AA0FE" w14:textId="77777777" w:rsidR="002205B0" w:rsidRPr="00C16438" w:rsidRDefault="002205B0" w:rsidP="002205B0">
            <w:pPr>
              <w:rPr>
                <w:rFonts w:ascii="Calibri" w:eastAsia="Calibri" w:hAnsi="Calibri" w:cs="Arial"/>
              </w:rPr>
            </w:pPr>
          </w:p>
        </w:tc>
        <w:tc>
          <w:tcPr>
            <w:tcW w:w="2693" w:type="dxa"/>
          </w:tcPr>
          <w:p w14:paraId="006F2A1C"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43AF34FC"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339085F5" w14:textId="77777777" w:rsidR="002205B0" w:rsidRPr="00C16438" w:rsidRDefault="002205B0" w:rsidP="002205B0">
            <w:pPr>
              <w:rPr>
                <w:rFonts w:ascii="Calibri" w:eastAsia="Calibri" w:hAnsi="Calibri" w:cs="Arial"/>
              </w:rPr>
            </w:pPr>
          </w:p>
        </w:tc>
        <w:tc>
          <w:tcPr>
            <w:tcW w:w="2693" w:type="dxa"/>
          </w:tcPr>
          <w:p w14:paraId="4A6FE836" w14:textId="77777777" w:rsidR="002205B0" w:rsidRPr="00C16438" w:rsidRDefault="002205B0" w:rsidP="002205B0">
            <w:pPr>
              <w:rPr>
                <w:rFonts w:ascii="Calibri" w:eastAsia="Calibri" w:hAnsi="Calibri" w:cs="Arial"/>
              </w:rPr>
            </w:pPr>
          </w:p>
        </w:tc>
        <w:tc>
          <w:tcPr>
            <w:tcW w:w="1843" w:type="dxa"/>
          </w:tcPr>
          <w:p w14:paraId="422C4226" w14:textId="77777777" w:rsidR="002205B0" w:rsidRPr="00C16438" w:rsidRDefault="002205B0" w:rsidP="002205B0">
            <w:pPr>
              <w:rPr>
                <w:rFonts w:ascii="Calibri" w:eastAsia="Calibri" w:hAnsi="Calibri" w:cs="Arial"/>
              </w:rPr>
            </w:pPr>
          </w:p>
        </w:tc>
      </w:tr>
      <w:tr w:rsidR="008A5CFC" w:rsidRPr="00C16438" w14:paraId="1C3381F4" w14:textId="77777777" w:rsidTr="00F96F70">
        <w:tc>
          <w:tcPr>
            <w:tcW w:w="3431" w:type="dxa"/>
          </w:tcPr>
          <w:p w14:paraId="102C060F"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under 12,499</w:t>
            </w:r>
          </w:p>
        </w:tc>
        <w:tc>
          <w:tcPr>
            <w:tcW w:w="1276" w:type="dxa"/>
          </w:tcPr>
          <w:p w14:paraId="03F11A69" w14:textId="77777777" w:rsidR="002205B0" w:rsidRPr="00C16438" w:rsidRDefault="002205B0" w:rsidP="002205B0">
            <w:pPr>
              <w:rPr>
                <w:rFonts w:ascii="Calibri" w:eastAsia="Calibri" w:hAnsi="Calibri" w:cs="Arial"/>
              </w:rPr>
            </w:pPr>
          </w:p>
        </w:tc>
        <w:tc>
          <w:tcPr>
            <w:tcW w:w="2693" w:type="dxa"/>
          </w:tcPr>
          <w:p w14:paraId="538EE105"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2B5B6378" w14:textId="77777777" w:rsidR="002205B0" w:rsidRPr="00C16438" w:rsidRDefault="002205B0" w:rsidP="002205B0">
            <w:pPr>
              <w:rPr>
                <w:rFonts w:ascii="Calibri" w:eastAsia="Calibri" w:hAnsi="Calibri" w:cs="Arial"/>
              </w:rPr>
            </w:pPr>
            <w:r w:rsidRPr="00C16438">
              <w:rPr>
                <w:rFonts w:ascii="Calibri" w:eastAsia="Calibri" w:hAnsi="Calibri" w:cs="Arial"/>
              </w:rPr>
              <w:t>23.57 (0.91)</w:t>
            </w:r>
          </w:p>
        </w:tc>
        <w:tc>
          <w:tcPr>
            <w:tcW w:w="1276" w:type="dxa"/>
            <w:tcBorders>
              <w:top w:val="nil"/>
              <w:left w:val="single" w:sz="4" w:space="0" w:color="auto"/>
              <w:bottom w:val="nil"/>
            </w:tcBorders>
          </w:tcPr>
          <w:p w14:paraId="6C03C696" w14:textId="77777777" w:rsidR="002205B0" w:rsidRPr="00C16438" w:rsidRDefault="002205B0" w:rsidP="002205B0">
            <w:pPr>
              <w:rPr>
                <w:rFonts w:ascii="Calibri" w:eastAsia="Calibri" w:hAnsi="Calibri" w:cs="Arial"/>
              </w:rPr>
            </w:pPr>
          </w:p>
        </w:tc>
        <w:tc>
          <w:tcPr>
            <w:tcW w:w="2693" w:type="dxa"/>
          </w:tcPr>
          <w:p w14:paraId="67E65A15" w14:textId="77777777" w:rsidR="002205B0" w:rsidRPr="00C16438" w:rsidRDefault="002205B0" w:rsidP="002205B0">
            <w:pPr>
              <w:rPr>
                <w:rFonts w:ascii="Calibri" w:eastAsia="Calibri" w:hAnsi="Calibri" w:cs="Arial"/>
              </w:rPr>
            </w:pPr>
          </w:p>
        </w:tc>
        <w:tc>
          <w:tcPr>
            <w:tcW w:w="1843" w:type="dxa"/>
          </w:tcPr>
          <w:p w14:paraId="0B1ABF8F" w14:textId="77777777" w:rsidR="002205B0" w:rsidRPr="00C16438" w:rsidRDefault="002205B0" w:rsidP="002205B0">
            <w:pPr>
              <w:rPr>
                <w:rFonts w:ascii="Calibri" w:eastAsia="Calibri" w:hAnsi="Calibri" w:cs="Arial"/>
              </w:rPr>
            </w:pPr>
            <w:r w:rsidRPr="00C16438">
              <w:rPr>
                <w:rFonts w:ascii="Calibri" w:eastAsia="Calibri" w:hAnsi="Calibri" w:cs="Arial"/>
              </w:rPr>
              <w:t>-</w:t>
            </w:r>
          </w:p>
        </w:tc>
      </w:tr>
      <w:tr w:rsidR="008A5CFC" w:rsidRPr="00C16438" w14:paraId="45237E59" w14:textId="77777777" w:rsidTr="00F96F70">
        <w:tc>
          <w:tcPr>
            <w:tcW w:w="3431" w:type="dxa"/>
          </w:tcPr>
          <w:p w14:paraId="7F0D3F89"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12,500 to 19,999</w:t>
            </w:r>
          </w:p>
        </w:tc>
        <w:tc>
          <w:tcPr>
            <w:tcW w:w="1276" w:type="dxa"/>
          </w:tcPr>
          <w:p w14:paraId="3A4B5911" w14:textId="77777777" w:rsidR="002205B0" w:rsidRPr="00C16438" w:rsidRDefault="002205B0" w:rsidP="002205B0">
            <w:pPr>
              <w:rPr>
                <w:rFonts w:ascii="Calibri" w:eastAsia="Calibri" w:hAnsi="Calibri" w:cs="Arial"/>
              </w:rPr>
            </w:pPr>
          </w:p>
        </w:tc>
        <w:tc>
          <w:tcPr>
            <w:tcW w:w="2693" w:type="dxa"/>
          </w:tcPr>
          <w:p w14:paraId="77A4A309"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020F8383" w14:textId="77777777" w:rsidR="002205B0" w:rsidRPr="00C16438" w:rsidRDefault="002205B0" w:rsidP="002205B0">
            <w:pPr>
              <w:rPr>
                <w:rFonts w:ascii="Calibri" w:eastAsia="Calibri" w:hAnsi="Calibri" w:cs="Arial"/>
              </w:rPr>
            </w:pPr>
            <w:r w:rsidRPr="00C16438">
              <w:rPr>
                <w:rFonts w:ascii="Calibri" w:eastAsia="Calibri" w:hAnsi="Calibri" w:cs="Arial"/>
              </w:rPr>
              <w:t>17.22 (0.93)</w:t>
            </w:r>
          </w:p>
        </w:tc>
        <w:tc>
          <w:tcPr>
            <w:tcW w:w="1276" w:type="dxa"/>
            <w:tcBorders>
              <w:top w:val="nil"/>
              <w:left w:val="single" w:sz="4" w:space="0" w:color="auto"/>
              <w:bottom w:val="nil"/>
            </w:tcBorders>
          </w:tcPr>
          <w:p w14:paraId="2834FA27" w14:textId="77777777" w:rsidR="002205B0" w:rsidRPr="00C16438" w:rsidRDefault="002205B0" w:rsidP="002205B0">
            <w:pPr>
              <w:rPr>
                <w:rFonts w:ascii="Calibri" w:eastAsia="Calibri" w:hAnsi="Calibri" w:cs="Arial"/>
              </w:rPr>
            </w:pPr>
          </w:p>
        </w:tc>
        <w:tc>
          <w:tcPr>
            <w:tcW w:w="2693" w:type="dxa"/>
          </w:tcPr>
          <w:p w14:paraId="136D818A" w14:textId="77777777" w:rsidR="002205B0" w:rsidRPr="00C16438" w:rsidRDefault="002205B0" w:rsidP="002205B0">
            <w:pPr>
              <w:rPr>
                <w:rFonts w:ascii="Calibri" w:eastAsia="Calibri" w:hAnsi="Calibri" w:cs="Arial"/>
              </w:rPr>
            </w:pPr>
          </w:p>
        </w:tc>
        <w:tc>
          <w:tcPr>
            <w:tcW w:w="1843" w:type="dxa"/>
          </w:tcPr>
          <w:p w14:paraId="6B0F4DAB" w14:textId="77777777" w:rsidR="002205B0" w:rsidRPr="00C16438" w:rsidRDefault="002205B0" w:rsidP="002205B0">
            <w:pPr>
              <w:rPr>
                <w:rFonts w:ascii="Calibri" w:eastAsia="Calibri" w:hAnsi="Calibri" w:cs="Arial"/>
              </w:rPr>
            </w:pPr>
            <w:r w:rsidRPr="00C16438">
              <w:rPr>
                <w:rFonts w:ascii="Calibri" w:eastAsia="Calibri" w:hAnsi="Calibri" w:cs="Arial"/>
              </w:rPr>
              <w:t>-</w:t>
            </w:r>
          </w:p>
        </w:tc>
      </w:tr>
      <w:tr w:rsidR="008A5CFC" w:rsidRPr="00C16438" w14:paraId="66E04524" w14:textId="77777777" w:rsidTr="00F96F70">
        <w:tc>
          <w:tcPr>
            <w:tcW w:w="3431" w:type="dxa"/>
          </w:tcPr>
          <w:p w14:paraId="7DB30574"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20,000 to 34,999</w:t>
            </w:r>
          </w:p>
        </w:tc>
        <w:tc>
          <w:tcPr>
            <w:tcW w:w="1276" w:type="dxa"/>
          </w:tcPr>
          <w:p w14:paraId="57E52D46" w14:textId="77777777" w:rsidR="002205B0" w:rsidRPr="00C16438" w:rsidRDefault="002205B0" w:rsidP="002205B0">
            <w:pPr>
              <w:rPr>
                <w:rFonts w:ascii="Calibri" w:eastAsia="Calibri" w:hAnsi="Calibri" w:cs="Arial"/>
              </w:rPr>
            </w:pPr>
          </w:p>
        </w:tc>
        <w:tc>
          <w:tcPr>
            <w:tcW w:w="2693" w:type="dxa"/>
          </w:tcPr>
          <w:p w14:paraId="0E06B345"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32181391" w14:textId="77777777" w:rsidR="002205B0" w:rsidRPr="00C16438" w:rsidRDefault="002205B0" w:rsidP="002205B0">
            <w:pPr>
              <w:rPr>
                <w:rFonts w:ascii="Calibri" w:eastAsia="Calibri" w:hAnsi="Calibri" w:cs="Arial"/>
              </w:rPr>
            </w:pPr>
            <w:r w:rsidRPr="00C16438">
              <w:rPr>
                <w:rFonts w:ascii="Calibri" w:eastAsia="Calibri" w:hAnsi="Calibri" w:cs="Arial"/>
              </w:rPr>
              <w:t>24.28 (1.01)</w:t>
            </w:r>
          </w:p>
        </w:tc>
        <w:tc>
          <w:tcPr>
            <w:tcW w:w="1276" w:type="dxa"/>
            <w:tcBorders>
              <w:top w:val="nil"/>
              <w:left w:val="single" w:sz="4" w:space="0" w:color="auto"/>
              <w:bottom w:val="nil"/>
            </w:tcBorders>
          </w:tcPr>
          <w:p w14:paraId="60B36FAD" w14:textId="77777777" w:rsidR="002205B0" w:rsidRPr="00C16438" w:rsidRDefault="002205B0" w:rsidP="002205B0">
            <w:pPr>
              <w:rPr>
                <w:rFonts w:ascii="Calibri" w:eastAsia="Calibri" w:hAnsi="Calibri" w:cs="Arial"/>
              </w:rPr>
            </w:pPr>
          </w:p>
        </w:tc>
        <w:tc>
          <w:tcPr>
            <w:tcW w:w="2693" w:type="dxa"/>
          </w:tcPr>
          <w:p w14:paraId="5ED01D0F" w14:textId="77777777" w:rsidR="002205B0" w:rsidRPr="00C16438" w:rsidRDefault="002205B0" w:rsidP="002205B0">
            <w:pPr>
              <w:rPr>
                <w:rFonts w:ascii="Calibri" w:eastAsia="Calibri" w:hAnsi="Calibri" w:cs="Arial"/>
              </w:rPr>
            </w:pPr>
          </w:p>
        </w:tc>
        <w:tc>
          <w:tcPr>
            <w:tcW w:w="1843" w:type="dxa"/>
          </w:tcPr>
          <w:p w14:paraId="70F7A0C9" w14:textId="77777777" w:rsidR="002205B0" w:rsidRPr="00C16438" w:rsidRDefault="002205B0" w:rsidP="002205B0">
            <w:pPr>
              <w:rPr>
                <w:rFonts w:ascii="Calibri" w:eastAsia="Calibri" w:hAnsi="Calibri" w:cs="Arial"/>
              </w:rPr>
            </w:pPr>
            <w:r w:rsidRPr="00C16438">
              <w:rPr>
                <w:rFonts w:ascii="Calibri" w:eastAsia="Calibri" w:hAnsi="Calibri" w:cs="Arial"/>
              </w:rPr>
              <w:t>-</w:t>
            </w:r>
          </w:p>
        </w:tc>
      </w:tr>
      <w:tr w:rsidR="008A5CFC" w:rsidRPr="00C16438" w14:paraId="59A6BA84" w14:textId="77777777" w:rsidTr="00F96F70">
        <w:tc>
          <w:tcPr>
            <w:tcW w:w="3431" w:type="dxa"/>
          </w:tcPr>
          <w:p w14:paraId="44C95550"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35,000 to 59,999</w:t>
            </w:r>
          </w:p>
        </w:tc>
        <w:tc>
          <w:tcPr>
            <w:tcW w:w="1276" w:type="dxa"/>
          </w:tcPr>
          <w:p w14:paraId="7ADAB2BA" w14:textId="77777777" w:rsidR="002205B0" w:rsidRPr="00C16438" w:rsidRDefault="002205B0" w:rsidP="002205B0">
            <w:pPr>
              <w:rPr>
                <w:rFonts w:ascii="Calibri" w:eastAsia="Calibri" w:hAnsi="Calibri" w:cs="Arial"/>
              </w:rPr>
            </w:pPr>
          </w:p>
        </w:tc>
        <w:tc>
          <w:tcPr>
            <w:tcW w:w="2693" w:type="dxa"/>
          </w:tcPr>
          <w:p w14:paraId="33079384"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44B2F1DD" w14:textId="77777777" w:rsidR="002205B0" w:rsidRPr="00C16438" w:rsidRDefault="002205B0" w:rsidP="002205B0">
            <w:pPr>
              <w:rPr>
                <w:rFonts w:ascii="Calibri" w:eastAsia="Calibri" w:hAnsi="Calibri" w:cs="Arial"/>
              </w:rPr>
            </w:pPr>
            <w:r w:rsidRPr="00C16438">
              <w:rPr>
                <w:rFonts w:ascii="Calibri" w:eastAsia="Calibri" w:hAnsi="Calibri" w:cs="Arial"/>
              </w:rPr>
              <w:t>21.16 (1.06)</w:t>
            </w:r>
          </w:p>
        </w:tc>
        <w:tc>
          <w:tcPr>
            <w:tcW w:w="1276" w:type="dxa"/>
            <w:tcBorders>
              <w:top w:val="nil"/>
              <w:left w:val="single" w:sz="4" w:space="0" w:color="auto"/>
              <w:bottom w:val="nil"/>
            </w:tcBorders>
          </w:tcPr>
          <w:p w14:paraId="1FF58CFE" w14:textId="77777777" w:rsidR="002205B0" w:rsidRPr="00C16438" w:rsidRDefault="002205B0" w:rsidP="002205B0">
            <w:pPr>
              <w:rPr>
                <w:rFonts w:ascii="Calibri" w:eastAsia="Calibri" w:hAnsi="Calibri" w:cs="Arial"/>
              </w:rPr>
            </w:pPr>
          </w:p>
        </w:tc>
        <w:tc>
          <w:tcPr>
            <w:tcW w:w="2693" w:type="dxa"/>
          </w:tcPr>
          <w:p w14:paraId="2A2EC0B8" w14:textId="77777777" w:rsidR="002205B0" w:rsidRPr="00C16438" w:rsidRDefault="002205B0" w:rsidP="002205B0">
            <w:pPr>
              <w:rPr>
                <w:rFonts w:ascii="Calibri" w:eastAsia="Calibri" w:hAnsi="Calibri" w:cs="Arial"/>
              </w:rPr>
            </w:pPr>
          </w:p>
        </w:tc>
        <w:tc>
          <w:tcPr>
            <w:tcW w:w="1843" w:type="dxa"/>
          </w:tcPr>
          <w:p w14:paraId="5EA42184" w14:textId="77777777" w:rsidR="002205B0" w:rsidRPr="00C16438" w:rsidRDefault="002205B0" w:rsidP="002205B0">
            <w:pPr>
              <w:rPr>
                <w:rFonts w:ascii="Calibri" w:eastAsia="Calibri" w:hAnsi="Calibri" w:cs="Arial"/>
              </w:rPr>
            </w:pPr>
            <w:r w:rsidRPr="00C16438">
              <w:rPr>
                <w:rFonts w:ascii="Calibri" w:eastAsia="Calibri" w:hAnsi="Calibri" w:cs="Arial"/>
              </w:rPr>
              <w:t>-</w:t>
            </w:r>
          </w:p>
        </w:tc>
      </w:tr>
      <w:tr w:rsidR="008A5CFC" w:rsidRPr="00C16438" w14:paraId="34A5EEAD" w14:textId="77777777" w:rsidTr="00F96F70">
        <w:tc>
          <w:tcPr>
            <w:tcW w:w="3431" w:type="dxa"/>
          </w:tcPr>
          <w:p w14:paraId="6C4E3391"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   over 59,999</w:t>
            </w:r>
          </w:p>
        </w:tc>
        <w:tc>
          <w:tcPr>
            <w:tcW w:w="1276" w:type="dxa"/>
          </w:tcPr>
          <w:p w14:paraId="0F1D24CF" w14:textId="77777777" w:rsidR="002205B0" w:rsidRPr="00C16438" w:rsidRDefault="002205B0" w:rsidP="002205B0">
            <w:pPr>
              <w:rPr>
                <w:rFonts w:ascii="Calibri" w:eastAsia="Calibri" w:hAnsi="Calibri" w:cs="Arial"/>
              </w:rPr>
            </w:pPr>
          </w:p>
        </w:tc>
        <w:tc>
          <w:tcPr>
            <w:tcW w:w="2693" w:type="dxa"/>
          </w:tcPr>
          <w:p w14:paraId="6C19D8A9"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3699C5D4" w14:textId="77777777" w:rsidR="002205B0" w:rsidRPr="00C16438" w:rsidRDefault="002205B0" w:rsidP="002205B0">
            <w:pPr>
              <w:rPr>
                <w:rFonts w:ascii="Calibri" w:eastAsia="Calibri" w:hAnsi="Calibri" w:cs="Arial"/>
              </w:rPr>
            </w:pPr>
            <w:r w:rsidRPr="00C16438">
              <w:rPr>
                <w:rFonts w:ascii="Calibri" w:eastAsia="Calibri" w:hAnsi="Calibri" w:cs="Arial"/>
              </w:rPr>
              <w:t>13.78 (0.85)</w:t>
            </w:r>
          </w:p>
        </w:tc>
        <w:tc>
          <w:tcPr>
            <w:tcW w:w="1276" w:type="dxa"/>
            <w:tcBorders>
              <w:top w:val="nil"/>
              <w:left w:val="single" w:sz="4" w:space="0" w:color="auto"/>
              <w:bottom w:val="nil"/>
            </w:tcBorders>
          </w:tcPr>
          <w:p w14:paraId="4447285D" w14:textId="77777777" w:rsidR="002205B0" w:rsidRPr="00C16438" w:rsidRDefault="002205B0" w:rsidP="002205B0">
            <w:pPr>
              <w:rPr>
                <w:rFonts w:ascii="Calibri" w:eastAsia="Calibri" w:hAnsi="Calibri" w:cs="Arial"/>
              </w:rPr>
            </w:pPr>
          </w:p>
        </w:tc>
        <w:tc>
          <w:tcPr>
            <w:tcW w:w="2693" w:type="dxa"/>
          </w:tcPr>
          <w:p w14:paraId="78E44329" w14:textId="77777777" w:rsidR="002205B0" w:rsidRPr="00C16438" w:rsidRDefault="002205B0" w:rsidP="002205B0">
            <w:pPr>
              <w:rPr>
                <w:rFonts w:ascii="Calibri" w:eastAsia="Calibri" w:hAnsi="Calibri" w:cs="Arial"/>
              </w:rPr>
            </w:pPr>
          </w:p>
        </w:tc>
        <w:tc>
          <w:tcPr>
            <w:tcW w:w="1843" w:type="dxa"/>
          </w:tcPr>
          <w:p w14:paraId="67F171C1" w14:textId="77777777" w:rsidR="002205B0" w:rsidRPr="00C16438" w:rsidRDefault="002205B0" w:rsidP="002205B0">
            <w:pPr>
              <w:rPr>
                <w:rFonts w:ascii="Calibri" w:eastAsia="Calibri" w:hAnsi="Calibri" w:cs="Arial"/>
              </w:rPr>
            </w:pPr>
            <w:r w:rsidRPr="00C16438">
              <w:rPr>
                <w:rFonts w:ascii="Calibri" w:eastAsia="Calibri" w:hAnsi="Calibri" w:cs="Arial"/>
              </w:rPr>
              <w:t>-</w:t>
            </w:r>
          </w:p>
        </w:tc>
      </w:tr>
      <w:tr w:rsidR="008A5CFC" w:rsidRPr="00C16438" w14:paraId="10B6C15B" w14:textId="77777777" w:rsidTr="00F96F70">
        <w:tc>
          <w:tcPr>
            <w:tcW w:w="3431" w:type="dxa"/>
            <w:hideMark/>
          </w:tcPr>
          <w:p w14:paraId="5CC23C76" w14:textId="77777777" w:rsidR="002205B0" w:rsidRPr="00C16438" w:rsidRDefault="002205B0" w:rsidP="002205B0">
            <w:pPr>
              <w:rPr>
                <w:rFonts w:ascii="Calibri" w:eastAsia="Calibri" w:hAnsi="Calibri" w:cs="Arial"/>
              </w:rPr>
            </w:pPr>
            <w:r w:rsidRPr="00C16438">
              <w:rPr>
                <w:rFonts w:ascii="Calibri" w:eastAsia="Calibri" w:hAnsi="Calibri" w:cs="Arial"/>
              </w:rPr>
              <w:t>Married/co-habiting</w:t>
            </w:r>
          </w:p>
        </w:tc>
        <w:tc>
          <w:tcPr>
            <w:tcW w:w="1276" w:type="dxa"/>
          </w:tcPr>
          <w:p w14:paraId="22965E00" w14:textId="77777777" w:rsidR="002205B0" w:rsidRPr="00C16438" w:rsidRDefault="002205B0" w:rsidP="002205B0">
            <w:pPr>
              <w:rPr>
                <w:rFonts w:ascii="Calibri" w:eastAsia="Calibri" w:hAnsi="Calibri" w:cs="Arial"/>
              </w:rPr>
            </w:pPr>
          </w:p>
        </w:tc>
        <w:tc>
          <w:tcPr>
            <w:tcW w:w="2693" w:type="dxa"/>
          </w:tcPr>
          <w:p w14:paraId="7DA0E563"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208CFA6E" w14:textId="77777777" w:rsidR="002205B0" w:rsidRPr="00C16438" w:rsidRDefault="002205B0" w:rsidP="002205B0">
            <w:pPr>
              <w:rPr>
                <w:rFonts w:ascii="Calibri" w:eastAsia="Calibri" w:hAnsi="Calibri" w:cs="Arial"/>
              </w:rPr>
            </w:pPr>
            <w:r w:rsidRPr="00C16438">
              <w:rPr>
                <w:rFonts w:ascii="Calibri" w:eastAsia="Calibri" w:hAnsi="Calibri" w:cs="Arial"/>
              </w:rPr>
              <w:t>64.62 (0.91)</w:t>
            </w:r>
          </w:p>
        </w:tc>
        <w:tc>
          <w:tcPr>
            <w:tcW w:w="1276" w:type="dxa"/>
            <w:tcBorders>
              <w:top w:val="nil"/>
              <w:left w:val="single" w:sz="4" w:space="0" w:color="auto"/>
              <w:bottom w:val="nil"/>
            </w:tcBorders>
          </w:tcPr>
          <w:p w14:paraId="5B70245A" w14:textId="77777777" w:rsidR="002205B0" w:rsidRPr="00C16438" w:rsidRDefault="002205B0" w:rsidP="002205B0">
            <w:pPr>
              <w:rPr>
                <w:rFonts w:ascii="Calibri" w:eastAsia="Calibri" w:hAnsi="Calibri" w:cs="Arial"/>
              </w:rPr>
            </w:pPr>
          </w:p>
        </w:tc>
        <w:tc>
          <w:tcPr>
            <w:tcW w:w="2693" w:type="dxa"/>
          </w:tcPr>
          <w:p w14:paraId="782F7B17" w14:textId="77777777" w:rsidR="002205B0" w:rsidRPr="00C16438" w:rsidRDefault="002205B0" w:rsidP="002205B0">
            <w:pPr>
              <w:rPr>
                <w:rFonts w:ascii="Calibri" w:eastAsia="Calibri" w:hAnsi="Calibri" w:cs="Arial"/>
              </w:rPr>
            </w:pPr>
          </w:p>
        </w:tc>
        <w:tc>
          <w:tcPr>
            <w:tcW w:w="1843" w:type="dxa"/>
          </w:tcPr>
          <w:p w14:paraId="50921EDC" w14:textId="77777777" w:rsidR="002205B0" w:rsidRPr="00C16438" w:rsidRDefault="002205B0" w:rsidP="002205B0">
            <w:pPr>
              <w:rPr>
                <w:rFonts w:ascii="Calibri" w:eastAsia="Calibri" w:hAnsi="Calibri" w:cs="Arial"/>
              </w:rPr>
            </w:pPr>
            <w:r w:rsidRPr="00C16438">
              <w:rPr>
                <w:rFonts w:ascii="Calibri" w:eastAsia="Calibri" w:hAnsi="Calibri" w:cs="Arial"/>
              </w:rPr>
              <w:t>63.73 (0.66)</w:t>
            </w:r>
          </w:p>
        </w:tc>
      </w:tr>
      <w:tr w:rsidR="008A5CFC" w:rsidRPr="00C16438" w14:paraId="4A3EC42F" w14:textId="77777777" w:rsidTr="00F96F70">
        <w:tc>
          <w:tcPr>
            <w:tcW w:w="3431" w:type="dxa"/>
            <w:hideMark/>
          </w:tcPr>
          <w:p w14:paraId="4E2474F5" w14:textId="77777777" w:rsidR="002205B0" w:rsidRPr="00C16438" w:rsidRDefault="002205B0" w:rsidP="002205B0">
            <w:pPr>
              <w:rPr>
                <w:rFonts w:ascii="Calibri" w:eastAsia="Calibri" w:hAnsi="Calibri" w:cs="Arial"/>
              </w:rPr>
            </w:pPr>
            <w:r w:rsidRPr="00C16438">
              <w:rPr>
                <w:rFonts w:ascii="Calibri" w:eastAsia="Calibri" w:hAnsi="Calibri" w:cs="Arial"/>
              </w:rPr>
              <w:t>Children</w:t>
            </w:r>
          </w:p>
        </w:tc>
        <w:tc>
          <w:tcPr>
            <w:tcW w:w="1276" w:type="dxa"/>
          </w:tcPr>
          <w:p w14:paraId="67A7BDFB" w14:textId="77777777" w:rsidR="002205B0" w:rsidRPr="00C16438" w:rsidRDefault="002205B0" w:rsidP="002205B0">
            <w:pPr>
              <w:rPr>
                <w:rFonts w:ascii="Calibri" w:eastAsia="Calibri" w:hAnsi="Calibri" w:cs="Arial"/>
              </w:rPr>
            </w:pPr>
          </w:p>
        </w:tc>
        <w:tc>
          <w:tcPr>
            <w:tcW w:w="2693" w:type="dxa"/>
          </w:tcPr>
          <w:p w14:paraId="2930445D"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3BBB7921" w14:textId="77777777" w:rsidR="002205B0" w:rsidRPr="00C16438" w:rsidRDefault="002205B0" w:rsidP="002205B0">
            <w:pPr>
              <w:rPr>
                <w:rFonts w:ascii="Calibri" w:eastAsia="Calibri" w:hAnsi="Calibri" w:cs="Arial"/>
              </w:rPr>
            </w:pPr>
            <w:r w:rsidRPr="00C16438">
              <w:rPr>
                <w:rFonts w:ascii="Calibri" w:eastAsia="Calibri" w:hAnsi="Calibri" w:cs="Arial"/>
              </w:rPr>
              <w:t>34.31 (0.95)</w:t>
            </w:r>
          </w:p>
        </w:tc>
        <w:tc>
          <w:tcPr>
            <w:tcW w:w="1276" w:type="dxa"/>
            <w:tcBorders>
              <w:top w:val="nil"/>
              <w:left w:val="single" w:sz="4" w:space="0" w:color="auto"/>
              <w:bottom w:val="nil"/>
            </w:tcBorders>
          </w:tcPr>
          <w:p w14:paraId="2222BC8F" w14:textId="77777777" w:rsidR="002205B0" w:rsidRPr="00C16438" w:rsidRDefault="002205B0" w:rsidP="002205B0">
            <w:pPr>
              <w:rPr>
                <w:rFonts w:ascii="Calibri" w:eastAsia="Calibri" w:hAnsi="Calibri" w:cs="Arial"/>
              </w:rPr>
            </w:pPr>
          </w:p>
        </w:tc>
        <w:tc>
          <w:tcPr>
            <w:tcW w:w="2693" w:type="dxa"/>
          </w:tcPr>
          <w:p w14:paraId="29A87E10" w14:textId="77777777" w:rsidR="002205B0" w:rsidRPr="00C16438" w:rsidRDefault="002205B0" w:rsidP="002205B0">
            <w:pPr>
              <w:rPr>
                <w:rFonts w:ascii="Calibri" w:eastAsia="Calibri" w:hAnsi="Calibri" w:cs="Arial"/>
              </w:rPr>
            </w:pPr>
          </w:p>
        </w:tc>
        <w:tc>
          <w:tcPr>
            <w:tcW w:w="1843" w:type="dxa"/>
          </w:tcPr>
          <w:p w14:paraId="3FF8E38F" w14:textId="77777777" w:rsidR="002205B0" w:rsidRPr="00C16438" w:rsidRDefault="002205B0" w:rsidP="002205B0">
            <w:pPr>
              <w:rPr>
                <w:rFonts w:ascii="Calibri" w:eastAsia="Calibri" w:hAnsi="Calibri" w:cs="Arial"/>
              </w:rPr>
            </w:pPr>
            <w:r w:rsidRPr="00C16438">
              <w:rPr>
                <w:rFonts w:ascii="Calibri" w:eastAsia="Calibri" w:hAnsi="Calibri" w:cs="Arial"/>
              </w:rPr>
              <w:t>25.11 (0.71)</w:t>
            </w:r>
          </w:p>
        </w:tc>
      </w:tr>
      <w:tr w:rsidR="008A5CFC" w:rsidRPr="00C16438" w14:paraId="38222E9D" w14:textId="77777777" w:rsidTr="00F96F70">
        <w:tc>
          <w:tcPr>
            <w:tcW w:w="3431" w:type="dxa"/>
          </w:tcPr>
          <w:p w14:paraId="64F913BE" w14:textId="77777777" w:rsidR="002205B0" w:rsidRPr="00C16438" w:rsidRDefault="002205B0" w:rsidP="002205B0">
            <w:pPr>
              <w:rPr>
                <w:rFonts w:ascii="Calibri" w:eastAsia="Calibri" w:hAnsi="Calibri" w:cs="Arial"/>
              </w:rPr>
            </w:pPr>
            <w:r w:rsidRPr="00C16438">
              <w:rPr>
                <w:rFonts w:ascii="Calibri" w:eastAsia="Calibri" w:hAnsi="Calibri" w:cs="Arial"/>
              </w:rPr>
              <w:t>Disability</w:t>
            </w:r>
          </w:p>
        </w:tc>
        <w:tc>
          <w:tcPr>
            <w:tcW w:w="1276" w:type="dxa"/>
          </w:tcPr>
          <w:p w14:paraId="4277439A" w14:textId="77777777" w:rsidR="002205B0" w:rsidRPr="00C16438" w:rsidRDefault="002205B0" w:rsidP="002205B0">
            <w:pPr>
              <w:rPr>
                <w:rFonts w:ascii="Calibri" w:eastAsia="Calibri" w:hAnsi="Calibri" w:cs="Arial"/>
              </w:rPr>
            </w:pPr>
          </w:p>
        </w:tc>
        <w:tc>
          <w:tcPr>
            <w:tcW w:w="2693" w:type="dxa"/>
          </w:tcPr>
          <w:p w14:paraId="74695424"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07CDEA2F" w14:textId="77777777" w:rsidR="002205B0" w:rsidRPr="00C16438" w:rsidRDefault="002205B0" w:rsidP="002205B0">
            <w:pPr>
              <w:rPr>
                <w:rFonts w:ascii="Calibri" w:eastAsia="Calibri" w:hAnsi="Calibri" w:cs="Arial"/>
              </w:rPr>
            </w:pPr>
            <w:r w:rsidRPr="00C16438">
              <w:rPr>
                <w:rFonts w:ascii="Calibri" w:eastAsia="Calibri" w:hAnsi="Calibri" w:cs="Arial"/>
              </w:rPr>
              <w:t>9.73 (0.49)</w:t>
            </w:r>
          </w:p>
        </w:tc>
        <w:tc>
          <w:tcPr>
            <w:tcW w:w="1276" w:type="dxa"/>
            <w:tcBorders>
              <w:top w:val="nil"/>
              <w:left w:val="single" w:sz="4" w:space="0" w:color="auto"/>
              <w:bottom w:val="nil"/>
            </w:tcBorders>
          </w:tcPr>
          <w:p w14:paraId="019DBF5B" w14:textId="77777777" w:rsidR="002205B0" w:rsidRPr="00C16438" w:rsidRDefault="002205B0" w:rsidP="002205B0">
            <w:pPr>
              <w:rPr>
                <w:rFonts w:ascii="Calibri" w:eastAsia="Calibri" w:hAnsi="Calibri" w:cs="Arial"/>
              </w:rPr>
            </w:pPr>
          </w:p>
        </w:tc>
        <w:tc>
          <w:tcPr>
            <w:tcW w:w="2693" w:type="dxa"/>
          </w:tcPr>
          <w:p w14:paraId="1BC2B4F7" w14:textId="77777777" w:rsidR="002205B0" w:rsidRPr="00C16438" w:rsidRDefault="002205B0" w:rsidP="002205B0">
            <w:pPr>
              <w:rPr>
                <w:rFonts w:ascii="Calibri" w:eastAsia="Calibri" w:hAnsi="Calibri" w:cs="Arial"/>
              </w:rPr>
            </w:pPr>
          </w:p>
        </w:tc>
        <w:tc>
          <w:tcPr>
            <w:tcW w:w="1843" w:type="dxa"/>
          </w:tcPr>
          <w:p w14:paraId="17A53656" w14:textId="77777777" w:rsidR="002205B0" w:rsidRPr="00C16438" w:rsidRDefault="002205B0" w:rsidP="002205B0">
            <w:pPr>
              <w:rPr>
                <w:rFonts w:ascii="Calibri" w:eastAsia="Calibri" w:hAnsi="Calibri" w:cs="Arial"/>
              </w:rPr>
            </w:pPr>
            <w:r w:rsidRPr="00C16438">
              <w:rPr>
                <w:rFonts w:ascii="Calibri" w:eastAsia="Calibri" w:hAnsi="Calibri" w:cs="Arial"/>
              </w:rPr>
              <w:t>10.55 (0.34)</w:t>
            </w:r>
          </w:p>
        </w:tc>
      </w:tr>
      <w:tr w:rsidR="008A5CFC" w:rsidRPr="00C16438" w14:paraId="39E58B45" w14:textId="77777777" w:rsidTr="00F96F70">
        <w:tc>
          <w:tcPr>
            <w:tcW w:w="3431" w:type="dxa"/>
          </w:tcPr>
          <w:p w14:paraId="1263030F" w14:textId="77777777" w:rsidR="002205B0" w:rsidRPr="00C16438" w:rsidRDefault="002205B0" w:rsidP="002205B0">
            <w:pPr>
              <w:rPr>
                <w:rFonts w:ascii="Calibri" w:eastAsia="Calibri" w:hAnsi="Calibri" w:cs="Arial"/>
                <w:b/>
                <w:bCs/>
              </w:rPr>
            </w:pPr>
            <w:r w:rsidRPr="00C16438">
              <w:rPr>
                <w:rFonts w:ascii="Calibri" w:eastAsia="Calibri" w:hAnsi="Calibri" w:cs="Arial"/>
                <w:b/>
                <w:bCs/>
              </w:rPr>
              <w:t>Personality traits</w:t>
            </w:r>
          </w:p>
        </w:tc>
        <w:tc>
          <w:tcPr>
            <w:tcW w:w="1276" w:type="dxa"/>
          </w:tcPr>
          <w:p w14:paraId="7B79134A" w14:textId="77777777" w:rsidR="002205B0" w:rsidRPr="00C16438" w:rsidRDefault="002205B0" w:rsidP="002205B0">
            <w:pPr>
              <w:rPr>
                <w:rFonts w:ascii="Calibri" w:eastAsia="Calibri" w:hAnsi="Calibri" w:cs="Arial"/>
              </w:rPr>
            </w:pPr>
          </w:p>
        </w:tc>
        <w:tc>
          <w:tcPr>
            <w:tcW w:w="2693" w:type="dxa"/>
          </w:tcPr>
          <w:p w14:paraId="6EE5EA9A" w14:textId="77777777" w:rsidR="002205B0" w:rsidRPr="00C16438" w:rsidRDefault="002205B0" w:rsidP="002205B0">
            <w:pPr>
              <w:rPr>
                <w:rFonts w:ascii="Calibri" w:eastAsia="Calibri" w:hAnsi="Calibri" w:cs="Arial"/>
              </w:rPr>
            </w:pPr>
          </w:p>
        </w:tc>
        <w:tc>
          <w:tcPr>
            <w:tcW w:w="1843" w:type="dxa"/>
            <w:tcBorders>
              <w:top w:val="nil"/>
              <w:bottom w:val="nil"/>
              <w:right w:val="single" w:sz="4" w:space="0" w:color="auto"/>
            </w:tcBorders>
          </w:tcPr>
          <w:p w14:paraId="0566055E"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tcBorders>
          </w:tcPr>
          <w:p w14:paraId="35E89E85" w14:textId="77777777" w:rsidR="002205B0" w:rsidRPr="00C16438" w:rsidRDefault="002205B0" w:rsidP="002205B0">
            <w:pPr>
              <w:rPr>
                <w:rFonts w:ascii="Calibri" w:eastAsia="Calibri" w:hAnsi="Calibri" w:cs="Arial"/>
              </w:rPr>
            </w:pPr>
          </w:p>
        </w:tc>
        <w:tc>
          <w:tcPr>
            <w:tcW w:w="2693" w:type="dxa"/>
          </w:tcPr>
          <w:p w14:paraId="38163713" w14:textId="77777777" w:rsidR="002205B0" w:rsidRPr="00C16438" w:rsidRDefault="002205B0" w:rsidP="002205B0">
            <w:pPr>
              <w:rPr>
                <w:rFonts w:ascii="Calibri" w:eastAsia="Calibri" w:hAnsi="Calibri" w:cs="Arial"/>
              </w:rPr>
            </w:pPr>
          </w:p>
        </w:tc>
        <w:tc>
          <w:tcPr>
            <w:tcW w:w="1843" w:type="dxa"/>
          </w:tcPr>
          <w:p w14:paraId="474B96D0" w14:textId="77777777" w:rsidR="002205B0" w:rsidRPr="00C16438" w:rsidRDefault="002205B0" w:rsidP="002205B0">
            <w:pPr>
              <w:rPr>
                <w:rFonts w:ascii="Calibri" w:eastAsia="Calibri" w:hAnsi="Calibri" w:cs="Arial"/>
              </w:rPr>
            </w:pPr>
          </w:p>
        </w:tc>
      </w:tr>
      <w:tr w:rsidR="008A5CFC" w:rsidRPr="00C16438" w14:paraId="242A90FA" w14:textId="77777777" w:rsidTr="00F96F70">
        <w:tc>
          <w:tcPr>
            <w:tcW w:w="3431" w:type="dxa"/>
          </w:tcPr>
          <w:p w14:paraId="361CAA83" w14:textId="77777777" w:rsidR="002205B0" w:rsidRPr="00C16438" w:rsidRDefault="002205B0" w:rsidP="002205B0">
            <w:pPr>
              <w:rPr>
                <w:rFonts w:ascii="Calibri" w:eastAsia="Calibri" w:hAnsi="Calibri" w:cs="Arial"/>
              </w:rPr>
            </w:pPr>
            <w:r w:rsidRPr="00C16438">
              <w:rPr>
                <w:rFonts w:ascii="Calibri" w:eastAsia="Calibri" w:hAnsi="Calibri" w:cs="Arial"/>
              </w:rPr>
              <w:t>Agreeableness trait</w:t>
            </w:r>
          </w:p>
        </w:tc>
        <w:tc>
          <w:tcPr>
            <w:tcW w:w="1276" w:type="dxa"/>
          </w:tcPr>
          <w:p w14:paraId="04C63245"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2693" w:type="dxa"/>
          </w:tcPr>
          <w:p w14:paraId="428329E7"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nil"/>
              <w:right w:val="single" w:sz="4" w:space="0" w:color="auto"/>
            </w:tcBorders>
          </w:tcPr>
          <w:p w14:paraId="3CEB5C88"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nil"/>
            </w:tcBorders>
          </w:tcPr>
          <w:p w14:paraId="2C49B08A" w14:textId="77777777" w:rsidR="002205B0" w:rsidRPr="00C16438" w:rsidRDefault="002205B0" w:rsidP="002205B0">
            <w:pPr>
              <w:rPr>
                <w:rFonts w:ascii="Calibri" w:eastAsia="Calibri" w:hAnsi="Calibri" w:cs="Arial"/>
              </w:rPr>
            </w:pPr>
            <w:r w:rsidRPr="00C16438">
              <w:rPr>
                <w:rFonts w:ascii="Calibri" w:eastAsia="Calibri" w:hAnsi="Calibri" w:cs="Arial"/>
              </w:rPr>
              <w:t>0-18</w:t>
            </w:r>
          </w:p>
        </w:tc>
        <w:tc>
          <w:tcPr>
            <w:tcW w:w="2693" w:type="dxa"/>
          </w:tcPr>
          <w:p w14:paraId="22065D86" w14:textId="77777777" w:rsidR="002205B0" w:rsidRPr="00C16438" w:rsidRDefault="002205B0" w:rsidP="002205B0">
            <w:pPr>
              <w:rPr>
                <w:rFonts w:ascii="Calibri" w:eastAsia="Calibri" w:hAnsi="Calibri" w:cs="Arial"/>
              </w:rPr>
            </w:pPr>
            <w:r w:rsidRPr="00C16438">
              <w:rPr>
                <w:rFonts w:ascii="Calibri" w:eastAsia="Calibri" w:hAnsi="Calibri" w:cs="Arial"/>
              </w:rPr>
              <w:t>13.19 (0.04) (2.98)</w:t>
            </w:r>
          </w:p>
        </w:tc>
        <w:tc>
          <w:tcPr>
            <w:tcW w:w="1843" w:type="dxa"/>
          </w:tcPr>
          <w:p w14:paraId="693EAAC7" w14:textId="77777777" w:rsidR="002205B0" w:rsidRPr="00C16438" w:rsidRDefault="002205B0" w:rsidP="002205B0">
            <w:pPr>
              <w:rPr>
                <w:rFonts w:ascii="Calibri" w:eastAsia="Calibri" w:hAnsi="Calibri" w:cs="Arial"/>
              </w:rPr>
            </w:pPr>
          </w:p>
        </w:tc>
      </w:tr>
      <w:tr w:rsidR="008A5CFC" w:rsidRPr="00C16438" w14:paraId="22362E2B" w14:textId="77777777" w:rsidTr="00F96F70">
        <w:tc>
          <w:tcPr>
            <w:tcW w:w="3431" w:type="dxa"/>
          </w:tcPr>
          <w:p w14:paraId="100883E4" w14:textId="77777777" w:rsidR="002205B0" w:rsidRPr="00C16438" w:rsidRDefault="002205B0" w:rsidP="002205B0">
            <w:pPr>
              <w:rPr>
                <w:rFonts w:ascii="Calibri" w:eastAsia="Calibri" w:hAnsi="Calibri" w:cs="Arial"/>
              </w:rPr>
            </w:pPr>
            <w:r w:rsidRPr="00C16438">
              <w:rPr>
                <w:rFonts w:ascii="Calibri" w:eastAsia="Calibri" w:hAnsi="Calibri" w:cs="Arial"/>
              </w:rPr>
              <w:t>Conscientiousness trait</w:t>
            </w:r>
          </w:p>
        </w:tc>
        <w:tc>
          <w:tcPr>
            <w:tcW w:w="1276" w:type="dxa"/>
          </w:tcPr>
          <w:p w14:paraId="31B876BB"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2693" w:type="dxa"/>
          </w:tcPr>
          <w:p w14:paraId="0CAFA08E"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nil"/>
              <w:right w:val="single" w:sz="4" w:space="0" w:color="auto"/>
            </w:tcBorders>
          </w:tcPr>
          <w:p w14:paraId="48AF190A"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nil"/>
            </w:tcBorders>
          </w:tcPr>
          <w:p w14:paraId="006069FB" w14:textId="77777777" w:rsidR="002205B0" w:rsidRPr="00C16438" w:rsidRDefault="002205B0" w:rsidP="002205B0">
            <w:pPr>
              <w:rPr>
                <w:rFonts w:ascii="Calibri" w:eastAsia="Calibri" w:hAnsi="Calibri" w:cs="Arial"/>
              </w:rPr>
            </w:pPr>
            <w:r w:rsidRPr="00C16438">
              <w:rPr>
                <w:rFonts w:ascii="Calibri" w:eastAsia="Calibri" w:hAnsi="Calibri" w:cs="Arial"/>
              </w:rPr>
              <w:t>0-18</w:t>
            </w:r>
          </w:p>
        </w:tc>
        <w:tc>
          <w:tcPr>
            <w:tcW w:w="2693" w:type="dxa"/>
          </w:tcPr>
          <w:p w14:paraId="0DCE7164" w14:textId="77777777" w:rsidR="002205B0" w:rsidRPr="00C16438" w:rsidRDefault="002205B0" w:rsidP="002205B0">
            <w:pPr>
              <w:rPr>
                <w:rFonts w:ascii="Calibri" w:eastAsia="Calibri" w:hAnsi="Calibri" w:cs="Arial"/>
              </w:rPr>
            </w:pPr>
            <w:r w:rsidRPr="00C16438">
              <w:rPr>
                <w:rFonts w:ascii="Calibri" w:eastAsia="Calibri" w:hAnsi="Calibri" w:cs="Arial"/>
              </w:rPr>
              <w:t>12.70 (0.04) (3.24)</w:t>
            </w:r>
          </w:p>
        </w:tc>
        <w:tc>
          <w:tcPr>
            <w:tcW w:w="1843" w:type="dxa"/>
          </w:tcPr>
          <w:p w14:paraId="43E0CD71" w14:textId="77777777" w:rsidR="002205B0" w:rsidRPr="00C16438" w:rsidRDefault="002205B0" w:rsidP="002205B0">
            <w:pPr>
              <w:rPr>
                <w:rFonts w:ascii="Calibri" w:eastAsia="Calibri" w:hAnsi="Calibri" w:cs="Arial"/>
              </w:rPr>
            </w:pPr>
          </w:p>
        </w:tc>
      </w:tr>
      <w:tr w:rsidR="008A5CFC" w:rsidRPr="00C16438" w14:paraId="758A6CDB" w14:textId="77777777" w:rsidTr="00F96F70">
        <w:tc>
          <w:tcPr>
            <w:tcW w:w="3431" w:type="dxa"/>
          </w:tcPr>
          <w:p w14:paraId="1395E391" w14:textId="77777777" w:rsidR="002205B0" w:rsidRPr="00C16438" w:rsidRDefault="002205B0" w:rsidP="002205B0">
            <w:pPr>
              <w:rPr>
                <w:rFonts w:ascii="Calibri" w:eastAsia="Calibri" w:hAnsi="Calibri" w:cs="Arial"/>
              </w:rPr>
            </w:pPr>
            <w:r w:rsidRPr="00C16438">
              <w:rPr>
                <w:rFonts w:ascii="Calibri" w:eastAsia="Calibri" w:hAnsi="Calibri" w:cs="Arial"/>
              </w:rPr>
              <w:t>Extraversion trait</w:t>
            </w:r>
          </w:p>
        </w:tc>
        <w:tc>
          <w:tcPr>
            <w:tcW w:w="1276" w:type="dxa"/>
          </w:tcPr>
          <w:p w14:paraId="7847F123"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2693" w:type="dxa"/>
          </w:tcPr>
          <w:p w14:paraId="7AFAC625"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nil"/>
              <w:right w:val="single" w:sz="4" w:space="0" w:color="auto"/>
            </w:tcBorders>
          </w:tcPr>
          <w:p w14:paraId="01907228"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nil"/>
            </w:tcBorders>
          </w:tcPr>
          <w:p w14:paraId="1D780DA0" w14:textId="77777777" w:rsidR="002205B0" w:rsidRPr="00C16438" w:rsidRDefault="002205B0" w:rsidP="002205B0">
            <w:pPr>
              <w:rPr>
                <w:rFonts w:ascii="Calibri" w:eastAsia="Calibri" w:hAnsi="Calibri" w:cs="Arial"/>
              </w:rPr>
            </w:pPr>
            <w:r w:rsidRPr="00C16438">
              <w:rPr>
                <w:rFonts w:ascii="Calibri" w:eastAsia="Calibri" w:hAnsi="Calibri" w:cs="Arial"/>
              </w:rPr>
              <w:t>0-18</w:t>
            </w:r>
          </w:p>
        </w:tc>
        <w:tc>
          <w:tcPr>
            <w:tcW w:w="2693" w:type="dxa"/>
          </w:tcPr>
          <w:p w14:paraId="21AF633B" w14:textId="77777777" w:rsidR="002205B0" w:rsidRPr="00C16438" w:rsidRDefault="002205B0" w:rsidP="002205B0">
            <w:pPr>
              <w:rPr>
                <w:rFonts w:ascii="Calibri" w:eastAsia="Calibri" w:hAnsi="Calibri" w:cs="Arial"/>
              </w:rPr>
            </w:pPr>
            <w:r w:rsidRPr="00C16438">
              <w:rPr>
                <w:rFonts w:ascii="Calibri" w:eastAsia="Calibri" w:hAnsi="Calibri" w:cs="Arial"/>
              </w:rPr>
              <w:t>9.46 (0.04) (3.01)</w:t>
            </w:r>
          </w:p>
        </w:tc>
        <w:tc>
          <w:tcPr>
            <w:tcW w:w="1843" w:type="dxa"/>
          </w:tcPr>
          <w:p w14:paraId="607EA4F0" w14:textId="77777777" w:rsidR="002205B0" w:rsidRPr="00C16438" w:rsidRDefault="002205B0" w:rsidP="002205B0">
            <w:pPr>
              <w:rPr>
                <w:rFonts w:ascii="Calibri" w:eastAsia="Calibri" w:hAnsi="Calibri" w:cs="Arial"/>
              </w:rPr>
            </w:pPr>
          </w:p>
        </w:tc>
      </w:tr>
      <w:tr w:rsidR="008A5CFC" w:rsidRPr="00C16438" w14:paraId="24252D3D" w14:textId="77777777" w:rsidTr="00F96F70">
        <w:tc>
          <w:tcPr>
            <w:tcW w:w="3431" w:type="dxa"/>
          </w:tcPr>
          <w:p w14:paraId="5A7EF1A9" w14:textId="77777777" w:rsidR="002205B0" w:rsidRPr="00C16438" w:rsidRDefault="002205B0" w:rsidP="002205B0">
            <w:pPr>
              <w:rPr>
                <w:rFonts w:ascii="Calibri" w:eastAsia="Calibri" w:hAnsi="Calibri" w:cs="Arial"/>
              </w:rPr>
            </w:pPr>
            <w:r w:rsidRPr="00C16438">
              <w:rPr>
                <w:rFonts w:ascii="Calibri" w:eastAsia="Calibri" w:hAnsi="Calibri" w:cs="Arial"/>
              </w:rPr>
              <w:t>Neuroticism trait</w:t>
            </w:r>
          </w:p>
        </w:tc>
        <w:tc>
          <w:tcPr>
            <w:tcW w:w="1276" w:type="dxa"/>
          </w:tcPr>
          <w:p w14:paraId="5309D402"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2693" w:type="dxa"/>
          </w:tcPr>
          <w:p w14:paraId="3B1734FB"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nil"/>
              <w:right w:val="single" w:sz="4" w:space="0" w:color="auto"/>
            </w:tcBorders>
          </w:tcPr>
          <w:p w14:paraId="04585C60"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nil"/>
            </w:tcBorders>
          </w:tcPr>
          <w:p w14:paraId="4CDC8486" w14:textId="77777777" w:rsidR="002205B0" w:rsidRPr="00C16438" w:rsidRDefault="002205B0" w:rsidP="002205B0">
            <w:pPr>
              <w:rPr>
                <w:rFonts w:ascii="Calibri" w:eastAsia="Calibri" w:hAnsi="Calibri" w:cs="Arial"/>
              </w:rPr>
            </w:pPr>
            <w:r w:rsidRPr="00C16438">
              <w:rPr>
                <w:rFonts w:ascii="Calibri" w:eastAsia="Calibri" w:hAnsi="Calibri" w:cs="Arial"/>
              </w:rPr>
              <w:t>0-18</w:t>
            </w:r>
          </w:p>
        </w:tc>
        <w:tc>
          <w:tcPr>
            <w:tcW w:w="2693" w:type="dxa"/>
          </w:tcPr>
          <w:p w14:paraId="42D4E49E" w14:textId="77777777" w:rsidR="002205B0" w:rsidRPr="00C16438" w:rsidRDefault="002205B0" w:rsidP="002205B0">
            <w:pPr>
              <w:rPr>
                <w:rFonts w:ascii="Calibri" w:eastAsia="Calibri" w:hAnsi="Calibri" w:cs="Arial"/>
              </w:rPr>
            </w:pPr>
            <w:r w:rsidRPr="00C16438">
              <w:rPr>
                <w:rFonts w:ascii="Calibri" w:eastAsia="Calibri" w:hAnsi="Calibri" w:cs="Arial"/>
              </w:rPr>
              <w:t>7.94 (0.05) (3.88)</w:t>
            </w:r>
          </w:p>
        </w:tc>
        <w:tc>
          <w:tcPr>
            <w:tcW w:w="1843" w:type="dxa"/>
          </w:tcPr>
          <w:p w14:paraId="7C53565D" w14:textId="77777777" w:rsidR="002205B0" w:rsidRPr="00C16438" w:rsidRDefault="002205B0" w:rsidP="002205B0">
            <w:pPr>
              <w:rPr>
                <w:rFonts w:ascii="Calibri" w:eastAsia="Calibri" w:hAnsi="Calibri" w:cs="Arial"/>
              </w:rPr>
            </w:pPr>
          </w:p>
        </w:tc>
      </w:tr>
      <w:tr w:rsidR="008A5CFC" w:rsidRPr="00C16438" w14:paraId="7F9DDB7B" w14:textId="77777777" w:rsidTr="00F96F70">
        <w:tc>
          <w:tcPr>
            <w:tcW w:w="3431" w:type="dxa"/>
          </w:tcPr>
          <w:p w14:paraId="414555F3" w14:textId="77777777" w:rsidR="002205B0" w:rsidRPr="00C16438" w:rsidRDefault="002205B0" w:rsidP="002205B0">
            <w:pPr>
              <w:rPr>
                <w:rFonts w:ascii="Calibri" w:eastAsia="Calibri" w:hAnsi="Calibri" w:cs="Arial"/>
              </w:rPr>
            </w:pPr>
            <w:r w:rsidRPr="00C16438">
              <w:rPr>
                <w:rFonts w:ascii="Calibri" w:eastAsia="Calibri" w:hAnsi="Calibri" w:cs="Arial"/>
              </w:rPr>
              <w:t>Openness trait</w:t>
            </w:r>
          </w:p>
        </w:tc>
        <w:tc>
          <w:tcPr>
            <w:tcW w:w="1276" w:type="dxa"/>
          </w:tcPr>
          <w:p w14:paraId="1BFF2E7C"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2693" w:type="dxa"/>
          </w:tcPr>
          <w:p w14:paraId="27A71168"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843" w:type="dxa"/>
            <w:tcBorders>
              <w:top w:val="nil"/>
              <w:bottom w:val="single" w:sz="4" w:space="0" w:color="auto"/>
              <w:right w:val="single" w:sz="4" w:space="0" w:color="auto"/>
            </w:tcBorders>
          </w:tcPr>
          <w:p w14:paraId="4F538BC3" w14:textId="77777777" w:rsidR="002205B0" w:rsidRPr="00C16438" w:rsidRDefault="002205B0" w:rsidP="002205B0">
            <w:pP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single" w:sz="4" w:space="0" w:color="auto"/>
            </w:tcBorders>
          </w:tcPr>
          <w:p w14:paraId="53258E88" w14:textId="77777777" w:rsidR="002205B0" w:rsidRPr="00C16438" w:rsidRDefault="002205B0" w:rsidP="002205B0">
            <w:pPr>
              <w:rPr>
                <w:rFonts w:ascii="Calibri" w:eastAsia="Calibri" w:hAnsi="Calibri" w:cs="Arial"/>
              </w:rPr>
            </w:pPr>
            <w:r w:rsidRPr="00C16438">
              <w:rPr>
                <w:rFonts w:ascii="Calibri" w:eastAsia="Calibri" w:hAnsi="Calibri" w:cs="Arial"/>
              </w:rPr>
              <w:t>0-18</w:t>
            </w:r>
          </w:p>
        </w:tc>
        <w:tc>
          <w:tcPr>
            <w:tcW w:w="2693" w:type="dxa"/>
          </w:tcPr>
          <w:p w14:paraId="62D9D750" w14:textId="77777777" w:rsidR="002205B0" w:rsidRPr="00C16438" w:rsidRDefault="002205B0" w:rsidP="002205B0">
            <w:pPr>
              <w:rPr>
                <w:rFonts w:ascii="Calibri" w:eastAsia="Calibri" w:hAnsi="Calibri" w:cs="Arial"/>
              </w:rPr>
            </w:pPr>
            <w:r w:rsidRPr="00C16438">
              <w:rPr>
                <w:rFonts w:ascii="Calibri" w:eastAsia="Calibri" w:hAnsi="Calibri" w:cs="Arial"/>
              </w:rPr>
              <w:t>10.41 (0.05) (3.59)</w:t>
            </w:r>
          </w:p>
        </w:tc>
        <w:tc>
          <w:tcPr>
            <w:tcW w:w="1843" w:type="dxa"/>
          </w:tcPr>
          <w:p w14:paraId="5A260515" w14:textId="77777777" w:rsidR="002205B0" w:rsidRPr="00C16438" w:rsidRDefault="002205B0" w:rsidP="002205B0">
            <w:pPr>
              <w:rPr>
                <w:rFonts w:ascii="Calibri" w:eastAsia="Calibri" w:hAnsi="Calibri" w:cs="Arial"/>
              </w:rPr>
            </w:pPr>
          </w:p>
        </w:tc>
      </w:tr>
    </w:tbl>
    <w:p w14:paraId="65F9EA41" w14:textId="77777777" w:rsidR="002205B0" w:rsidRPr="00C16438" w:rsidRDefault="002205B0" w:rsidP="002205B0">
      <w:pPr>
        <w:spacing w:after="200" w:line="276" w:lineRule="auto"/>
        <w:rPr>
          <w:rFonts w:ascii="Calibri" w:eastAsia="SimSun" w:hAnsi="Calibri" w:cs="Arial"/>
          <w:lang w:eastAsia="zh-CN"/>
        </w:rPr>
      </w:pPr>
    </w:p>
    <w:p w14:paraId="3F9CA118" w14:textId="77777777" w:rsidR="002205B0" w:rsidRPr="00C16438" w:rsidRDefault="002205B0" w:rsidP="00AA006B"/>
    <w:p w14:paraId="76DCFB9E" w14:textId="77777777" w:rsidR="002205B0" w:rsidRPr="00C16438" w:rsidRDefault="002205B0" w:rsidP="00AA006B"/>
    <w:p w14:paraId="16ADDDCD" w14:textId="57327EA0" w:rsidR="002205B0" w:rsidRPr="00C16438" w:rsidRDefault="002205B0" w:rsidP="002205B0">
      <w:pPr>
        <w:spacing w:after="200" w:line="276" w:lineRule="auto"/>
        <w:rPr>
          <w:rFonts w:ascii="Calibri" w:eastAsia="SimSun" w:hAnsi="Calibri" w:cs="Arial"/>
          <w:lang w:eastAsia="zh-CN"/>
        </w:rPr>
      </w:pPr>
      <w:r w:rsidRPr="00C16438">
        <w:rPr>
          <w:rFonts w:ascii="Calibri" w:eastAsia="SimSun" w:hAnsi="Calibri" w:cs="Arial"/>
          <w:i/>
          <w:lang w:eastAsia="zh-CN"/>
        </w:rPr>
        <w:t>Table 3</w:t>
      </w:r>
      <w:r w:rsidRPr="00C16438">
        <w:rPr>
          <w:rFonts w:ascii="Calibri" w:eastAsia="SimSun" w:hAnsi="Calibri" w:cs="Arial"/>
          <w:lang w:eastAsia="zh-CN"/>
        </w:rPr>
        <w:t>. Results of Zero-inflated Poisson regression models predicting: a) Odds ratios a</w:t>
      </w:r>
      <w:r w:rsidRPr="00C16438">
        <w:rPr>
          <w:rFonts w:ascii="Calibri" w:eastAsia="Calibri" w:hAnsi="Calibri" w:cs="Arial"/>
        </w:rPr>
        <w:t xml:space="preserve">ssociated with being </w:t>
      </w:r>
      <w:proofErr w:type="gramStart"/>
      <w:r w:rsidRPr="00C16438">
        <w:rPr>
          <w:rFonts w:ascii="Calibri" w:eastAsia="Calibri" w:hAnsi="Calibri" w:cs="Arial"/>
        </w:rPr>
        <w:t>an</w:t>
      </w:r>
      <w:proofErr w:type="gramEnd"/>
      <w:r w:rsidRPr="00C16438">
        <w:rPr>
          <w:rFonts w:ascii="Calibri" w:eastAsia="Calibri" w:hAnsi="Calibri" w:cs="Arial"/>
        </w:rPr>
        <w:t xml:space="preserve"> </w:t>
      </w:r>
      <w:r w:rsidR="00356024" w:rsidRPr="00C16438">
        <w:rPr>
          <w:rFonts w:ascii="Calibri" w:eastAsia="SimSun" w:hAnsi="Calibri" w:cs="Arial"/>
          <w:lang w:eastAsia="zh-CN"/>
        </w:rPr>
        <w:t>’habitual non-flyer’</w:t>
      </w:r>
      <w:r w:rsidRPr="00C16438">
        <w:rPr>
          <w:rFonts w:ascii="Calibri" w:eastAsia="SimSun" w:hAnsi="Calibri" w:cs="Arial"/>
          <w:lang w:eastAsia="zh-CN"/>
        </w:rPr>
        <w:t xml:space="preserve"> </w:t>
      </w:r>
      <w:r w:rsidRPr="00C16438">
        <w:rPr>
          <w:rFonts w:ascii="Calibri" w:eastAsia="Calibri" w:hAnsi="Calibri" w:cs="Arial"/>
        </w:rPr>
        <w:t xml:space="preserve">vs. </w:t>
      </w:r>
      <w:r w:rsidRPr="00C16438">
        <w:rPr>
          <w:rFonts w:ascii="Calibri" w:eastAsia="SimSun" w:hAnsi="Calibri" w:cs="Arial"/>
          <w:lang w:eastAsia="zh-CN"/>
        </w:rPr>
        <w:t xml:space="preserve">‘flyer’ </w:t>
      </w:r>
      <w:r w:rsidR="00F95548" w:rsidRPr="00C16438">
        <w:rPr>
          <w:rFonts w:ascii="Calibri" w:eastAsia="SimSun" w:hAnsi="Calibri" w:cs="Arial"/>
          <w:lang w:eastAsia="zh-CN"/>
        </w:rPr>
        <w:t>(</w:t>
      </w:r>
      <w:r w:rsidRPr="00C16438">
        <w:rPr>
          <w:rFonts w:ascii="Calibri" w:eastAsia="Calibri" w:hAnsi="Calibri" w:cs="Arial"/>
        </w:rPr>
        <w:t>logistic equation model component)</w:t>
      </w:r>
      <w:r w:rsidRPr="00C16438">
        <w:rPr>
          <w:rFonts w:ascii="Calibri" w:eastAsia="SimSun" w:hAnsi="Calibri" w:cs="Arial"/>
          <w:iCs/>
          <w:lang w:eastAsia="zh-CN"/>
        </w:rPr>
        <w:t xml:space="preserve">; and b) </w:t>
      </w:r>
      <w:r w:rsidRPr="00C16438">
        <w:rPr>
          <w:rFonts w:ascii="Calibri" w:eastAsia="Calibri" w:hAnsi="Calibri" w:cs="Arial"/>
        </w:rPr>
        <w:t xml:space="preserve">Relative flight distance among </w:t>
      </w:r>
      <w:r w:rsidRPr="00C16438">
        <w:rPr>
          <w:rFonts w:ascii="Calibri" w:eastAsia="SimSun" w:hAnsi="Calibri" w:cs="Arial"/>
          <w:lang w:eastAsia="zh-CN"/>
        </w:rPr>
        <w:t>‘flyers’ (</w:t>
      </w:r>
      <w:r w:rsidRPr="00C16438">
        <w:rPr>
          <w:rFonts w:ascii="Calibri" w:eastAsia="Calibri" w:hAnsi="Calibri" w:cs="Arial"/>
        </w:rPr>
        <w:t>Poisson equation model component)</w:t>
      </w:r>
      <w:r w:rsidRPr="00C16438">
        <w:rPr>
          <w:rFonts w:ascii="Calibri" w:eastAsia="SimSun" w:hAnsi="Calibri" w:cs="Arial"/>
          <w:iCs/>
          <w:lang w:eastAsia="zh-CN"/>
        </w:rPr>
        <w:t xml:space="preserve">. </w:t>
      </w:r>
    </w:p>
    <w:tbl>
      <w:tblPr>
        <w:tblStyle w:val="TableGrid3"/>
        <w:tblW w:w="133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1285"/>
        <w:gridCol w:w="1276"/>
        <w:gridCol w:w="1276"/>
        <w:gridCol w:w="1449"/>
        <w:gridCol w:w="1247"/>
        <w:gridCol w:w="1273"/>
        <w:gridCol w:w="1275"/>
        <w:gridCol w:w="1276"/>
      </w:tblGrid>
      <w:tr w:rsidR="008A5CFC" w:rsidRPr="00C16438" w14:paraId="55A1249B" w14:textId="77777777" w:rsidTr="00F96F70">
        <w:tc>
          <w:tcPr>
            <w:tcW w:w="2968" w:type="dxa"/>
            <w:tcBorders>
              <w:top w:val="single" w:sz="4" w:space="0" w:color="auto"/>
              <w:left w:val="nil"/>
              <w:bottom w:val="single" w:sz="4" w:space="0" w:color="auto"/>
              <w:right w:val="nil"/>
            </w:tcBorders>
          </w:tcPr>
          <w:p w14:paraId="2722CFA0" w14:textId="77777777" w:rsidR="002205B0" w:rsidRPr="00C16438" w:rsidRDefault="002205B0" w:rsidP="002205B0">
            <w:pPr>
              <w:rPr>
                <w:rFonts w:ascii="Calibri" w:eastAsia="Calibri" w:hAnsi="Calibri" w:cs="Arial"/>
              </w:rPr>
            </w:pPr>
          </w:p>
        </w:tc>
        <w:tc>
          <w:tcPr>
            <w:tcW w:w="2561" w:type="dxa"/>
            <w:gridSpan w:val="2"/>
            <w:tcBorders>
              <w:top w:val="single" w:sz="4" w:space="0" w:color="auto"/>
              <w:left w:val="nil"/>
              <w:bottom w:val="single" w:sz="4" w:space="0" w:color="auto"/>
              <w:right w:val="single" w:sz="4" w:space="0" w:color="auto"/>
            </w:tcBorders>
          </w:tcPr>
          <w:p w14:paraId="7D83F1E8" w14:textId="77777777" w:rsidR="002205B0" w:rsidRPr="00C16438" w:rsidRDefault="002205B0" w:rsidP="002205B0">
            <w:pPr>
              <w:jc w:val="center"/>
              <w:rPr>
                <w:rFonts w:ascii="Calibri" w:eastAsia="Calibri" w:hAnsi="Calibri" w:cs="Arial"/>
              </w:rPr>
            </w:pPr>
            <w:r w:rsidRPr="00C16438">
              <w:rPr>
                <w:rFonts w:ascii="Calibri" w:eastAsia="Calibri" w:hAnsi="Calibri" w:cs="Arial"/>
              </w:rPr>
              <w:t xml:space="preserve">Climate Change and Transport Choices sample </w:t>
            </w:r>
          </w:p>
        </w:tc>
        <w:tc>
          <w:tcPr>
            <w:tcW w:w="7796" w:type="dxa"/>
            <w:gridSpan w:val="6"/>
            <w:tcBorders>
              <w:top w:val="single" w:sz="4" w:space="0" w:color="auto"/>
              <w:left w:val="single" w:sz="4" w:space="0" w:color="auto"/>
              <w:bottom w:val="single" w:sz="4" w:space="0" w:color="auto"/>
              <w:right w:val="nil"/>
            </w:tcBorders>
          </w:tcPr>
          <w:p w14:paraId="49E447BE" w14:textId="77777777" w:rsidR="002205B0" w:rsidRPr="00C16438" w:rsidRDefault="002205B0" w:rsidP="002205B0">
            <w:pPr>
              <w:jc w:val="center"/>
              <w:rPr>
                <w:rFonts w:ascii="Calibri" w:eastAsia="Calibri" w:hAnsi="Calibri" w:cs="Arial"/>
              </w:rPr>
            </w:pPr>
            <w:r w:rsidRPr="00C16438">
              <w:rPr>
                <w:rFonts w:ascii="Calibri" w:eastAsia="Calibri" w:hAnsi="Calibri" w:cs="Arial"/>
                <w:iCs/>
              </w:rPr>
              <w:t xml:space="preserve">British Household Panel Survey sample </w:t>
            </w:r>
          </w:p>
        </w:tc>
      </w:tr>
      <w:tr w:rsidR="008A5CFC" w:rsidRPr="00C16438" w14:paraId="69569C08" w14:textId="77777777" w:rsidTr="00F96F70">
        <w:tc>
          <w:tcPr>
            <w:tcW w:w="2968" w:type="dxa"/>
            <w:tcBorders>
              <w:top w:val="single" w:sz="4" w:space="0" w:color="auto"/>
              <w:left w:val="nil"/>
              <w:bottom w:val="nil"/>
              <w:right w:val="nil"/>
            </w:tcBorders>
          </w:tcPr>
          <w:p w14:paraId="22062D52" w14:textId="77777777" w:rsidR="002205B0" w:rsidRPr="00C16438" w:rsidRDefault="002205B0" w:rsidP="002205B0">
            <w:pPr>
              <w:rPr>
                <w:rFonts w:ascii="Calibri" w:eastAsia="Calibri" w:hAnsi="Calibri" w:cs="Arial"/>
              </w:rPr>
            </w:pPr>
          </w:p>
        </w:tc>
        <w:tc>
          <w:tcPr>
            <w:tcW w:w="1285" w:type="dxa"/>
            <w:tcBorders>
              <w:top w:val="single" w:sz="4" w:space="0" w:color="auto"/>
              <w:left w:val="nil"/>
              <w:bottom w:val="nil"/>
              <w:right w:val="nil"/>
            </w:tcBorders>
          </w:tcPr>
          <w:p w14:paraId="6205628D"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Model 1a Unadjusted model </w:t>
            </w:r>
          </w:p>
        </w:tc>
        <w:tc>
          <w:tcPr>
            <w:tcW w:w="1276" w:type="dxa"/>
            <w:tcBorders>
              <w:top w:val="single" w:sz="4" w:space="0" w:color="auto"/>
              <w:left w:val="nil"/>
              <w:bottom w:val="nil"/>
              <w:right w:val="single" w:sz="4" w:space="0" w:color="auto"/>
            </w:tcBorders>
          </w:tcPr>
          <w:p w14:paraId="03A2AB2B" w14:textId="77777777" w:rsidR="002205B0" w:rsidRPr="00C16438" w:rsidRDefault="002205B0" w:rsidP="002205B0">
            <w:pPr>
              <w:rPr>
                <w:rFonts w:ascii="Calibri" w:eastAsia="Calibri" w:hAnsi="Calibri" w:cs="Arial"/>
              </w:rPr>
            </w:pPr>
            <w:r w:rsidRPr="00C16438">
              <w:rPr>
                <w:rFonts w:ascii="Calibri" w:eastAsia="Calibri" w:hAnsi="Calibri" w:cs="Arial"/>
              </w:rPr>
              <w:t>Model 1b Adjusted model</w:t>
            </w:r>
            <w:r w:rsidRPr="00C16438">
              <w:rPr>
                <w:rFonts w:ascii="Calibri" w:eastAsia="Calibri" w:hAnsi="Calibri" w:cs="Arial"/>
                <w:vertAlign w:val="superscript"/>
              </w:rPr>
              <w:t>1</w:t>
            </w:r>
          </w:p>
        </w:tc>
        <w:tc>
          <w:tcPr>
            <w:tcW w:w="1276" w:type="dxa"/>
            <w:tcBorders>
              <w:top w:val="single" w:sz="4" w:space="0" w:color="auto"/>
              <w:left w:val="single" w:sz="4" w:space="0" w:color="auto"/>
              <w:bottom w:val="nil"/>
              <w:right w:val="nil"/>
            </w:tcBorders>
          </w:tcPr>
          <w:p w14:paraId="128D5256" w14:textId="77777777" w:rsidR="002205B0" w:rsidRPr="00C16438" w:rsidRDefault="002205B0" w:rsidP="002205B0">
            <w:pPr>
              <w:rPr>
                <w:rFonts w:ascii="Calibri" w:eastAsia="Calibri" w:hAnsi="Calibri" w:cs="Arial"/>
              </w:rPr>
            </w:pPr>
            <w:r w:rsidRPr="00C16438">
              <w:rPr>
                <w:rFonts w:ascii="Calibri" w:eastAsia="Calibri" w:hAnsi="Calibri" w:cs="Arial"/>
              </w:rPr>
              <w:t>Model 2a Unadjusted model</w:t>
            </w:r>
          </w:p>
        </w:tc>
        <w:tc>
          <w:tcPr>
            <w:tcW w:w="1449" w:type="dxa"/>
            <w:tcBorders>
              <w:top w:val="single" w:sz="4" w:space="0" w:color="auto"/>
              <w:left w:val="nil"/>
              <w:bottom w:val="nil"/>
              <w:right w:val="nil"/>
            </w:tcBorders>
          </w:tcPr>
          <w:p w14:paraId="529C6C2E" w14:textId="77777777" w:rsidR="002205B0" w:rsidRPr="00C16438" w:rsidRDefault="002205B0" w:rsidP="002205B0">
            <w:pPr>
              <w:rPr>
                <w:rFonts w:ascii="Calibri" w:eastAsia="Calibri" w:hAnsi="Calibri" w:cs="Arial"/>
              </w:rPr>
            </w:pPr>
            <w:r w:rsidRPr="00C16438">
              <w:rPr>
                <w:rFonts w:ascii="Calibri" w:eastAsia="Calibri" w:hAnsi="Calibri" w:cs="Arial"/>
              </w:rPr>
              <w:t>Model 2b Adjusted model</w:t>
            </w:r>
            <w:r w:rsidRPr="00C16438">
              <w:rPr>
                <w:rFonts w:ascii="Calibri" w:eastAsia="Calibri" w:hAnsi="Calibri" w:cs="Arial"/>
                <w:vertAlign w:val="superscript"/>
              </w:rPr>
              <w:t xml:space="preserve"> 1,2</w:t>
            </w:r>
          </w:p>
        </w:tc>
        <w:tc>
          <w:tcPr>
            <w:tcW w:w="1247" w:type="dxa"/>
            <w:tcBorders>
              <w:top w:val="single" w:sz="4" w:space="0" w:color="auto"/>
              <w:left w:val="nil"/>
              <w:bottom w:val="nil"/>
              <w:right w:val="nil"/>
            </w:tcBorders>
          </w:tcPr>
          <w:p w14:paraId="55EF10BA" w14:textId="77777777" w:rsidR="002205B0" w:rsidRPr="00C16438" w:rsidRDefault="002205B0" w:rsidP="002205B0">
            <w:pPr>
              <w:rPr>
                <w:rFonts w:ascii="Calibri" w:eastAsia="Calibri" w:hAnsi="Calibri" w:cs="Arial"/>
              </w:rPr>
            </w:pPr>
            <w:r w:rsidRPr="00C16438">
              <w:rPr>
                <w:rFonts w:ascii="Calibri" w:eastAsia="Calibri" w:hAnsi="Calibri" w:cs="Arial"/>
              </w:rPr>
              <w:t>Model 3a Unadjusted model</w:t>
            </w:r>
          </w:p>
        </w:tc>
        <w:tc>
          <w:tcPr>
            <w:tcW w:w="1273" w:type="dxa"/>
            <w:tcBorders>
              <w:top w:val="single" w:sz="4" w:space="0" w:color="auto"/>
              <w:left w:val="nil"/>
              <w:bottom w:val="nil"/>
              <w:right w:val="nil"/>
            </w:tcBorders>
          </w:tcPr>
          <w:p w14:paraId="4F619E9D" w14:textId="0F56EF88" w:rsidR="002205B0" w:rsidRPr="00C16438" w:rsidRDefault="002205B0" w:rsidP="009C5585">
            <w:pPr>
              <w:rPr>
                <w:rFonts w:ascii="Calibri" w:eastAsia="Calibri" w:hAnsi="Calibri" w:cs="Arial"/>
              </w:rPr>
            </w:pPr>
            <w:r w:rsidRPr="00C16438">
              <w:rPr>
                <w:rFonts w:ascii="Calibri" w:eastAsia="Calibri" w:hAnsi="Calibri" w:cs="Arial"/>
              </w:rPr>
              <w:t>Model 3b Adjusted model</w:t>
            </w:r>
            <w:r w:rsidRPr="00C16438">
              <w:rPr>
                <w:rFonts w:ascii="Calibri" w:eastAsia="Calibri" w:hAnsi="Calibri" w:cs="Arial"/>
                <w:vertAlign w:val="superscript"/>
              </w:rPr>
              <w:t xml:space="preserve"> </w:t>
            </w:r>
            <w:r w:rsidR="009C5585" w:rsidRPr="00C16438">
              <w:rPr>
                <w:rFonts w:ascii="Calibri" w:eastAsia="Calibri" w:hAnsi="Calibri" w:cs="Arial"/>
                <w:vertAlign w:val="superscript"/>
              </w:rPr>
              <w:t>1,2</w:t>
            </w:r>
          </w:p>
        </w:tc>
        <w:tc>
          <w:tcPr>
            <w:tcW w:w="1275" w:type="dxa"/>
            <w:tcBorders>
              <w:top w:val="single" w:sz="4" w:space="0" w:color="auto"/>
              <w:left w:val="nil"/>
              <w:bottom w:val="nil"/>
              <w:right w:val="nil"/>
            </w:tcBorders>
          </w:tcPr>
          <w:p w14:paraId="6F0ECE37" w14:textId="77777777" w:rsidR="002205B0" w:rsidRPr="00C16438" w:rsidRDefault="002205B0" w:rsidP="002205B0">
            <w:pPr>
              <w:rPr>
                <w:rFonts w:ascii="Calibri" w:eastAsia="Calibri" w:hAnsi="Calibri" w:cs="Arial"/>
              </w:rPr>
            </w:pPr>
            <w:r w:rsidRPr="00C16438">
              <w:rPr>
                <w:rFonts w:ascii="Calibri" w:eastAsia="Calibri" w:hAnsi="Calibri" w:cs="Arial"/>
              </w:rPr>
              <w:t>Model 4a Unadjusted model</w:t>
            </w:r>
          </w:p>
        </w:tc>
        <w:tc>
          <w:tcPr>
            <w:tcW w:w="1276" w:type="dxa"/>
            <w:tcBorders>
              <w:top w:val="single" w:sz="4" w:space="0" w:color="auto"/>
              <w:left w:val="nil"/>
              <w:bottom w:val="nil"/>
              <w:right w:val="nil"/>
            </w:tcBorders>
          </w:tcPr>
          <w:p w14:paraId="260A0460" w14:textId="460F3F72" w:rsidR="002205B0" w:rsidRPr="00C16438" w:rsidRDefault="002205B0" w:rsidP="009C5585">
            <w:pPr>
              <w:rPr>
                <w:rFonts w:ascii="Calibri" w:eastAsia="Calibri" w:hAnsi="Calibri" w:cs="Arial"/>
              </w:rPr>
            </w:pPr>
            <w:r w:rsidRPr="00C16438">
              <w:rPr>
                <w:rFonts w:ascii="Calibri" w:eastAsia="Calibri" w:hAnsi="Calibri" w:cs="Arial"/>
              </w:rPr>
              <w:t>Model 4b Adjusted model</w:t>
            </w:r>
            <w:r w:rsidRPr="00C16438">
              <w:rPr>
                <w:rFonts w:ascii="Calibri" w:eastAsia="Calibri" w:hAnsi="Calibri" w:cs="Arial"/>
                <w:vertAlign w:val="superscript"/>
              </w:rPr>
              <w:t xml:space="preserve"> </w:t>
            </w:r>
            <w:r w:rsidR="009C5585" w:rsidRPr="00C16438">
              <w:rPr>
                <w:rFonts w:ascii="Calibri" w:eastAsia="Calibri" w:hAnsi="Calibri" w:cs="Arial"/>
                <w:vertAlign w:val="superscript"/>
              </w:rPr>
              <w:t>1,2</w:t>
            </w:r>
          </w:p>
        </w:tc>
      </w:tr>
      <w:tr w:rsidR="008A5CFC" w:rsidRPr="00C16438" w14:paraId="514DC737" w14:textId="77777777" w:rsidTr="00F96F70">
        <w:tc>
          <w:tcPr>
            <w:tcW w:w="2968" w:type="dxa"/>
            <w:tcBorders>
              <w:top w:val="nil"/>
              <w:left w:val="nil"/>
              <w:bottom w:val="single" w:sz="4" w:space="0" w:color="auto"/>
              <w:right w:val="nil"/>
            </w:tcBorders>
          </w:tcPr>
          <w:p w14:paraId="3AACD1D9" w14:textId="77777777" w:rsidR="002205B0" w:rsidRPr="00C16438" w:rsidRDefault="002205B0" w:rsidP="002205B0">
            <w:pPr>
              <w:rPr>
                <w:rFonts w:ascii="Calibri" w:eastAsia="Calibri" w:hAnsi="Calibri" w:cs="Arial"/>
                <w:i/>
              </w:rPr>
            </w:pPr>
          </w:p>
        </w:tc>
        <w:tc>
          <w:tcPr>
            <w:tcW w:w="1285" w:type="dxa"/>
            <w:tcBorders>
              <w:top w:val="nil"/>
              <w:left w:val="nil"/>
              <w:bottom w:val="single" w:sz="4" w:space="0" w:color="auto"/>
              <w:right w:val="nil"/>
            </w:tcBorders>
          </w:tcPr>
          <w:p w14:paraId="12FB3DBD" w14:textId="77777777" w:rsidR="002205B0" w:rsidRPr="00C16438" w:rsidRDefault="002205B0" w:rsidP="002205B0">
            <w:pPr>
              <w:rPr>
                <w:rFonts w:ascii="Calibri" w:eastAsia="Calibri" w:hAnsi="Calibri" w:cs="Arial"/>
                <w:iCs/>
              </w:rPr>
            </w:pPr>
            <w:r w:rsidRPr="00C16438">
              <w:rPr>
                <w:rFonts w:ascii="Calibri" w:eastAsia="Calibri" w:hAnsi="Calibri" w:cs="Arial"/>
                <w:iCs/>
              </w:rPr>
              <w:t xml:space="preserve">OR/RFD; </w:t>
            </w:r>
          </w:p>
          <w:p w14:paraId="4B7C2F36" w14:textId="77777777" w:rsidR="002205B0" w:rsidRPr="00C16438" w:rsidRDefault="002205B0" w:rsidP="002205B0">
            <w:pPr>
              <w:rPr>
                <w:rFonts w:ascii="Calibri" w:eastAsia="Calibri" w:hAnsi="Calibri" w:cs="Arial"/>
              </w:rPr>
            </w:pPr>
            <w:r w:rsidRPr="00C16438">
              <w:rPr>
                <w:rFonts w:ascii="Calibri" w:eastAsia="Calibri" w:hAnsi="Calibri" w:cs="Arial"/>
                <w:iCs/>
              </w:rPr>
              <w:t>(95% CI)</w:t>
            </w:r>
          </w:p>
        </w:tc>
        <w:tc>
          <w:tcPr>
            <w:tcW w:w="1276" w:type="dxa"/>
            <w:tcBorders>
              <w:top w:val="nil"/>
              <w:left w:val="nil"/>
              <w:bottom w:val="single" w:sz="4" w:space="0" w:color="auto"/>
              <w:right w:val="single" w:sz="4" w:space="0" w:color="auto"/>
            </w:tcBorders>
          </w:tcPr>
          <w:p w14:paraId="762C0341" w14:textId="77777777" w:rsidR="002205B0" w:rsidRPr="00C16438" w:rsidRDefault="002205B0" w:rsidP="002205B0">
            <w:pPr>
              <w:rPr>
                <w:rFonts w:ascii="Calibri" w:eastAsia="Calibri" w:hAnsi="Calibri" w:cs="Arial"/>
              </w:rPr>
            </w:pPr>
            <w:r w:rsidRPr="00C16438">
              <w:rPr>
                <w:rFonts w:ascii="Calibri" w:eastAsia="Calibri" w:hAnsi="Calibri" w:cs="Arial"/>
                <w:iCs/>
              </w:rPr>
              <w:t>OR/ RFD; (95% CI)</w:t>
            </w:r>
          </w:p>
        </w:tc>
        <w:tc>
          <w:tcPr>
            <w:tcW w:w="1276" w:type="dxa"/>
            <w:tcBorders>
              <w:top w:val="nil"/>
              <w:left w:val="single" w:sz="4" w:space="0" w:color="auto"/>
              <w:bottom w:val="single" w:sz="4" w:space="0" w:color="auto"/>
              <w:right w:val="nil"/>
            </w:tcBorders>
          </w:tcPr>
          <w:p w14:paraId="1185D040" w14:textId="77777777" w:rsidR="002205B0" w:rsidRPr="00C16438" w:rsidRDefault="002205B0" w:rsidP="002205B0">
            <w:pPr>
              <w:rPr>
                <w:rFonts w:ascii="Calibri" w:eastAsia="Calibri" w:hAnsi="Calibri" w:cs="Arial"/>
                <w:iCs/>
              </w:rPr>
            </w:pPr>
            <w:r w:rsidRPr="00C16438">
              <w:rPr>
                <w:rFonts w:ascii="Calibri" w:eastAsia="Calibri" w:hAnsi="Calibri" w:cs="Arial"/>
                <w:iCs/>
              </w:rPr>
              <w:t>OR/ RFD</w:t>
            </w:r>
          </w:p>
          <w:p w14:paraId="5592CFA3" w14:textId="77777777" w:rsidR="002205B0" w:rsidRPr="00C16438" w:rsidRDefault="002205B0" w:rsidP="002205B0">
            <w:pPr>
              <w:rPr>
                <w:rFonts w:ascii="Calibri" w:eastAsia="Calibri" w:hAnsi="Calibri" w:cs="Arial"/>
              </w:rPr>
            </w:pPr>
            <w:r w:rsidRPr="00C16438">
              <w:rPr>
                <w:rFonts w:ascii="Calibri" w:eastAsia="Calibri" w:hAnsi="Calibri" w:cs="Arial"/>
                <w:iCs/>
              </w:rPr>
              <w:t>(95% CI)</w:t>
            </w:r>
          </w:p>
        </w:tc>
        <w:tc>
          <w:tcPr>
            <w:tcW w:w="1449" w:type="dxa"/>
            <w:tcBorders>
              <w:top w:val="nil"/>
              <w:left w:val="nil"/>
              <w:bottom w:val="single" w:sz="4" w:space="0" w:color="auto"/>
              <w:right w:val="nil"/>
            </w:tcBorders>
          </w:tcPr>
          <w:p w14:paraId="7C347661" w14:textId="77777777" w:rsidR="002205B0" w:rsidRPr="00C16438" w:rsidRDefault="002205B0" w:rsidP="002205B0">
            <w:pPr>
              <w:rPr>
                <w:rFonts w:ascii="Calibri" w:eastAsia="Calibri" w:hAnsi="Calibri" w:cs="Arial"/>
                <w:iCs/>
              </w:rPr>
            </w:pPr>
            <w:r w:rsidRPr="00C16438">
              <w:rPr>
                <w:rFonts w:ascii="Calibri" w:eastAsia="Calibri" w:hAnsi="Calibri" w:cs="Arial"/>
                <w:iCs/>
              </w:rPr>
              <w:t>OR/ RFD</w:t>
            </w:r>
          </w:p>
          <w:p w14:paraId="03AE6319" w14:textId="77777777" w:rsidR="002205B0" w:rsidRPr="00C16438" w:rsidRDefault="002205B0" w:rsidP="002205B0">
            <w:pPr>
              <w:rPr>
                <w:rFonts w:ascii="Calibri" w:eastAsia="Calibri" w:hAnsi="Calibri" w:cs="Arial"/>
              </w:rPr>
            </w:pPr>
            <w:r w:rsidRPr="00C16438">
              <w:rPr>
                <w:rFonts w:ascii="Calibri" w:eastAsia="Calibri" w:hAnsi="Calibri" w:cs="Arial"/>
                <w:iCs/>
              </w:rPr>
              <w:t>(95% CI)</w:t>
            </w:r>
          </w:p>
        </w:tc>
        <w:tc>
          <w:tcPr>
            <w:tcW w:w="1247" w:type="dxa"/>
            <w:tcBorders>
              <w:top w:val="nil"/>
              <w:left w:val="nil"/>
              <w:bottom w:val="single" w:sz="4" w:space="0" w:color="auto"/>
              <w:right w:val="nil"/>
            </w:tcBorders>
          </w:tcPr>
          <w:p w14:paraId="541C734C" w14:textId="77777777" w:rsidR="002205B0" w:rsidRPr="00C16438" w:rsidRDefault="002205B0" w:rsidP="002205B0">
            <w:pPr>
              <w:rPr>
                <w:rFonts w:ascii="Calibri" w:eastAsia="Calibri" w:hAnsi="Calibri" w:cs="Arial"/>
                <w:iCs/>
              </w:rPr>
            </w:pPr>
            <w:r w:rsidRPr="00C16438">
              <w:rPr>
                <w:rFonts w:ascii="Calibri" w:eastAsia="Calibri" w:hAnsi="Calibri" w:cs="Arial"/>
                <w:iCs/>
              </w:rPr>
              <w:t>OR/ RFD</w:t>
            </w:r>
          </w:p>
          <w:p w14:paraId="628013CF" w14:textId="77777777" w:rsidR="002205B0" w:rsidRPr="00C16438" w:rsidRDefault="002205B0" w:rsidP="002205B0">
            <w:pPr>
              <w:rPr>
                <w:rFonts w:ascii="Calibri" w:eastAsia="Calibri" w:hAnsi="Calibri" w:cs="Arial"/>
              </w:rPr>
            </w:pPr>
            <w:r w:rsidRPr="00C16438">
              <w:rPr>
                <w:rFonts w:ascii="Calibri" w:eastAsia="Calibri" w:hAnsi="Calibri" w:cs="Arial"/>
                <w:iCs/>
              </w:rPr>
              <w:t>(95% CI)</w:t>
            </w:r>
          </w:p>
        </w:tc>
        <w:tc>
          <w:tcPr>
            <w:tcW w:w="1273" w:type="dxa"/>
            <w:tcBorders>
              <w:top w:val="nil"/>
              <w:left w:val="nil"/>
              <w:bottom w:val="single" w:sz="4" w:space="0" w:color="auto"/>
              <w:right w:val="nil"/>
            </w:tcBorders>
          </w:tcPr>
          <w:p w14:paraId="6684C6EF" w14:textId="77777777" w:rsidR="002205B0" w:rsidRPr="00C16438" w:rsidRDefault="002205B0" w:rsidP="002205B0">
            <w:pPr>
              <w:rPr>
                <w:rFonts w:ascii="Calibri" w:eastAsia="Calibri" w:hAnsi="Calibri" w:cs="Arial"/>
                <w:iCs/>
              </w:rPr>
            </w:pPr>
            <w:r w:rsidRPr="00C16438">
              <w:rPr>
                <w:rFonts w:ascii="Calibri" w:eastAsia="Calibri" w:hAnsi="Calibri" w:cs="Arial"/>
                <w:iCs/>
              </w:rPr>
              <w:t>OR/ RFD</w:t>
            </w:r>
          </w:p>
          <w:p w14:paraId="0ED0BDC2" w14:textId="77777777" w:rsidR="002205B0" w:rsidRPr="00C16438" w:rsidRDefault="002205B0" w:rsidP="002205B0">
            <w:pPr>
              <w:rPr>
                <w:rFonts w:ascii="Calibri" w:eastAsia="Calibri" w:hAnsi="Calibri" w:cs="Arial"/>
              </w:rPr>
            </w:pPr>
            <w:r w:rsidRPr="00C16438">
              <w:rPr>
                <w:rFonts w:ascii="Calibri" w:eastAsia="Calibri" w:hAnsi="Calibri" w:cs="Arial"/>
                <w:iCs/>
              </w:rPr>
              <w:t>(95% CI)</w:t>
            </w:r>
          </w:p>
        </w:tc>
        <w:tc>
          <w:tcPr>
            <w:tcW w:w="1275" w:type="dxa"/>
            <w:tcBorders>
              <w:top w:val="nil"/>
              <w:left w:val="nil"/>
              <w:bottom w:val="single" w:sz="4" w:space="0" w:color="auto"/>
              <w:right w:val="nil"/>
            </w:tcBorders>
          </w:tcPr>
          <w:p w14:paraId="790C6369" w14:textId="77777777" w:rsidR="002205B0" w:rsidRPr="00C16438" w:rsidRDefault="002205B0" w:rsidP="002205B0">
            <w:pPr>
              <w:rPr>
                <w:rFonts w:ascii="Calibri" w:eastAsia="Calibri" w:hAnsi="Calibri" w:cs="Arial"/>
                <w:iCs/>
              </w:rPr>
            </w:pPr>
            <w:r w:rsidRPr="00C16438">
              <w:rPr>
                <w:rFonts w:ascii="Calibri" w:eastAsia="Calibri" w:hAnsi="Calibri" w:cs="Arial"/>
                <w:iCs/>
              </w:rPr>
              <w:t>OR/ RFD</w:t>
            </w:r>
          </w:p>
          <w:p w14:paraId="6B4EAC3A" w14:textId="77777777" w:rsidR="002205B0" w:rsidRPr="00C16438" w:rsidRDefault="002205B0" w:rsidP="002205B0">
            <w:pPr>
              <w:rPr>
                <w:rFonts w:ascii="Calibri" w:eastAsia="Calibri" w:hAnsi="Calibri" w:cs="Arial"/>
              </w:rPr>
            </w:pPr>
            <w:r w:rsidRPr="00C16438">
              <w:rPr>
                <w:rFonts w:ascii="Calibri" w:eastAsia="Calibri" w:hAnsi="Calibri" w:cs="Arial"/>
                <w:iCs/>
              </w:rPr>
              <w:t>(95% CI)</w:t>
            </w:r>
          </w:p>
        </w:tc>
        <w:tc>
          <w:tcPr>
            <w:tcW w:w="1276" w:type="dxa"/>
            <w:tcBorders>
              <w:top w:val="nil"/>
              <w:left w:val="nil"/>
              <w:bottom w:val="single" w:sz="4" w:space="0" w:color="auto"/>
              <w:right w:val="nil"/>
            </w:tcBorders>
          </w:tcPr>
          <w:p w14:paraId="44321B4A" w14:textId="77777777" w:rsidR="002205B0" w:rsidRPr="00C16438" w:rsidRDefault="002205B0" w:rsidP="002205B0">
            <w:pPr>
              <w:rPr>
                <w:rFonts w:ascii="Calibri" w:eastAsia="Calibri" w:hAnsi="Calibri" w:cs="Arial"/>
              </w:rPr>
            </w:pPr>
            <w:r w:rsidRPr="00C16438">
              <w:rPr>
                <w:rFonts w:ascii="Calibri" w:eastAsia="Calibri" w:hAnsi="Calibri" w:cs="Arial"/>
                <w:iCs/>
              </w:rPr>
              <w:t>OR/ RFD; (95% CI)</w:t>
            </w:r>
          </w:p>
        </w:tc>
      </w:tr>
      <w:tr w:rsidR="008A5CFC" w:rsidRPr="00C16438" w14:paraId="676A4D54" w14:textId="77777777" w:rsidTr="00F96F70">
        <w:tc>
          <w:tcPr>
            <w:tcW w:w="2968" w:type="dxa"/>
            <w:tcBorders>
              <w:top w:val="single" w:sz="4" w:space="0" w:color="auto"/>
              <w:left w:val="nil"/>
              <w:right w:val="nil"/>
            </w:tcBorders>
          </w:tcPr>
          <w:p w14:paraId="2FE060F3" w14:textId="7304370B" w:rsidR="002205B0" w:rsidRPr="00C16438" w:rsidRDefault="002205B0" w:rsidP="009C5585">
            <w:pPr>
              <w:rPr>
                <w:rFonts w:ascii="Calibri" w:eastAsia="Calibri" w:hAnsi="Calibri" w:cs="Arial"/>
                <w:iCs/>
              </w:rPr>
            </w:pPr>
            <w:r w:rsidRPr="00C16438">
              <w:rPr>
                <w:rFonts w:ascii="Calibri" w:eastAsia="Calibri" w:hAnsi="Calibri" w:cs="Arial"/>
                <w:i/>
                <w:iCs/>
              </w:rPr>
              <w:t xml:space="preserve">a) </w:t>
            </w:r>
            <w:r w:rsidRPr="00C16438">
              <w:rPr>
                <w:rFonts w:ascii="Calibri" w:eastAsia="Calibri" w:hAnsi="Calibri" w:cs="Arial"/>
                <w:i/>
              </w:rPr>
              <w:t xml:space="preserve">Association with being a </w:t>
            </w:r>
            <w:r w:rsidRPr="00C16438">
              <w:rPr>
                <w:rFonts w:ascii="Calibri" w:eastAsia="SimSun" w:hAnsi="Calibri" w:cs="Arial"/>
                <w:i/>
                <w:lang w:eastAsia="zh-CN"/>
              </w:rPr>
              <w:t>‘</w:t>
            </w:r>
            <w:r w:rsidR="009C5585" w:rsidRPr="00C16438">
              <w:rPr>
                <w:rFonts w:ascii="Calibri" w:eastAsia="SimSun" w:hAnsi="Calibri" w:cs="Arial"/>
                <w:i/>
                <w:lang w:eastAsia="zh-CN"/>
              </w:rPr>
              <w:t>non</w:t>
            </w:r>
            <w:r w:rsidRPr="00C16438">
              <w:rPr>
                <w:rFonts w:ascii="Calibri" w:eastAsia="SimSun" w:hAnsi="Calibri" w:cs="Arial"/>
                <w:i/>
                <w:lang w:eastAsia="zh-CN"/>
              </w:rPr>
              <w:t xml:space="preserve">-flyer’ </w:t>
            </w:r>
          </w:p>
        </w:tc>
        <w:tc>
          <w:tcPr>
            <w:tcW w:w="1285" w:type="dxa"/>
            <w:tcBorders>
              <w:top w:val="single" w:sz="4" w:space="0" w:color="auto"/>
              <w:left w:val="nil"/>
              <w:right w:val="nil"/>
            </w:tcBorders>
          </w:tcPr>
          <w:p w14:paraId="4DF40732" w14:textId="77777777" w:rsidR="002205B0" w:rsidRPr="00C16438" w:rsidRDefault="002205B0" w:rsidP="002205B0">
            <w:pPr>
              <w:rPr>
                <w:rFonts w:ascii="Calibri" w:eastAsia="Calibri" w:hAnsi="Calibri" w:cs="Arial"/>
                <w:iCs/>
              </w:rPr>
            </w:pPr>
          </w:p>
        </w:tc>
        <w:tc>
          <w:tcPr>
            <w:tcW w:w="1276" w:type="dxa"/>
            <w:tcBorders>
              <w:top w:val="single" w:sz="4" w:space="0" w:color="auto"/>
              <w:left w:val="nil"/>
              <w:right w:val="single" w:sz="4" w:space="0" w:color="auto"/>
            </w:tcBorders>
          </w:tcPr>
          <w:p w14:paraId="25C4D67E" w14:textId="77777777" w:rsidR="002205B0" w:rsidRPr="00C16438" w:rsidRDefault="002205B0" w:rsidP="002205B0">
            <w:pPr>
              <w:rPr>
                <w:rFonts w:ascii="Calibri" w:eastAsia="Calibri" w:hAnsi="Calibri" w:cs="Arial"/>
                <w:iCs/>
              </w:rPr>
            </w:pPr>
          </w:p>
        </w:tc>
        <w:tc>
          <w:tcPr>
            <w:tcW w:w="1276" w:type="dxa"/>
            <w:tcBorders>
              <w:top w:val="single" w:sz="4" w:space="0" w:color="auto"/>
              <w:left w:val="single" w:sz="4" w:space="0" w:color="auto"/>
              <w:bottom w:val="nil"/>
              <w:right w:val="nil"/>
            </w:tcBorders>
          </w:tcPr>
          <w:p w14:paraId="0B6564A3" w14:textId="77777777" w:rsidR="002205B0" w:rsidRPr="00C16438" w:rsidRDefault="002205B0" w:rsidP="002205B0">
            <w:pPr>
              <w:rPr>
                <w:rFonts w:ascii="Calibri" w:eastAsia="Calibri" w:hAnsi="Calibri" w:cs="Arial"/>
                <w:iCs/>
              </w:rPr>
            </w:pPr>
          </w:p>
        </w:tc>
        <w:tc>
          <w:tcPr>
            <w:tcW w:w="1449" w:type="dxa"/>
            <w:tcBorders>
              <w:top w:val="single" w:sz="4" w:space="0" w:color="auto"/>
              <w:left w:val="nil"/>
              <w:right w:val="nil"/>
            </w:tcBorders>
          </w:tcPr>
          <w:p w14:paraId="4BD271EB" w14:textId="77777777" w:rsidR="002205B0" w:rsidRPr="00C16438" w:rsidRDefault="002205B0" w:rsidP="002205B0">
            <w:pPr>
              <w:rPr>
                <w:rFonts w:ascii="Calibri" w:eastAsia="Calibri" w:hAnsi="Calibri" w:cs="Arial"/>
                <w:iCs/>
              </w:rPr>
            </w:pPr>
          </w:p>
        </w:tc>
        <w:tc>
          <w:tcPr>
            <w:tcW w:w="1247" w:type="dxa"/>
            <w:tcBorders>
              <w:top w:val="single" w:sz="4" w:space="0" w:color="auto"/>
              <w:left w:val="nil"/>
              <w:right w:val="nil"/>
            </w:tcBorders>
          </w:tcPr>
          <w:p w14:paraId="636920C1" w14:textId="77777777" w:rsidR="002205B0" w:rsidRPr="00C16438" w:rsidRDefault="002205B0" w:rsidP="002205B0">
            <w:pPr>
              <w:rPr>
                <w:rFonts w:ascii="Calibri" w:eastAsia="Calibri" w:hAnsi="Calibri" w:cs="Arial"/>
                <w:iCs/>
              </w:rPr>
            </w:pPr>
          </w:p>
        </w:tc>
        <w:tc>
          <w:tcPr>
            <w:tcW w:w="1273" w:type="dxa"/>
            <w:tcBorders>
              <w:top w:val="single" w:sz="4" w:space="0" w:color="auto"/>
              <w:left w:val="nil"/>
              <w:right w:val="nil"/>
            </w:tcBorders>
          </w:tcPr>
          <w:p w14:paraId="531A8AE4" w14:textId="77777777" w:rsidR="002205B0" w:rsidRPr="00C16438" w:rsidRDefault="002205B0" w:rsidP="002205B0">
            <w:pPr>
              <w:rPr>
                <w:rFonts w:ascii="Calibri" w:eastAsia="Calibri" w:hAnsi="Calibri" w:cs="Arial"/>
                <w:iCs/>
              </w:rPr>
            </w:pPr>
          </w:p>
        </w:tc>
        <w:tc>
          <w:tcPr>
            <w:tcW w:w="1275" w:type="dxa"/>
            <w:tcBorders>
              <w:top w:val="single" w:sz="4" w:space="0" w:color="auto"/>
              <w:left w:val="nil"/>
              <w:right w:val="nil"/>
            </w:tcBorders>
          </w:tcPr>
          <w:p w14:paraId="3C4F338E" w14:textId="77777777" w:rsidR="002205B0" w:rsidRPr="00C16438" w:rsidRDefault="002205B0" w:rsidP="002205B0">
            <w:pPr>
              <w:rPr>
                <w:rFonts w:ascii="Calibri" w:eastAsia="Calibri" w:hAnsi="Calibri" w:cs="Arial"/>
                <w:iCs/>
              </w:rPr>
            </w:pPr>
          </w:p>
        </w:tc>
        <w:tc>
          <w:tcPr>
            <w:tcW w:w="1276" w:type="dxa"/>
            <w:tcBorders>
              <w:top w:val="single" w:sz="4" w:space="0" w:color="auto"/>
              <w:left w:val="nil"/>
              <w:right w:val="nil"/>
            </w:tcBorders>
          </w:tcPr>
          <w:p w14:paraId="4579A98D" w14:textId="77777777" w:rsidR="002205B0" w:rsidRPr="00C16438" w:rsidRDefault="002205B0" w:rsidP="002205B0">
            <w:pPr>
              <w:rPr>
                <w:rFonts w:ascii="Calibri" w:eastAsia="Calibri" w:hAnsi="Calibri" w:cs="Arial"/>
                <w:iCs/>
              </w:rPr>
            </w:pPr>
          </w:p>
        </w:tc>
      </w:tr>
      <w:tr w:rsidR="008A5CFC" w:rsidRPr="00C16438" w14:paraId="35ED21F4" w14:textId="77777777" w:rsidTr="00F96F70">
        <w:tc>
          <w:tcPr>
            <w:tcW w:w="2968" w:type="dxa"/>
            <w:tcBorders>
              <w:left w:val="nil"/>
              <w:right w:val="nil"/>
            </w:tcBorders>
          </w:tcPr>
          <w:p w14:paraId="742577D0"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Pro-environmental attitude </w:t>
            </w:r>
          </w:p>
        </w:tc>
        <w:tc>
          <w:tcPr>
            <w:tcW w:w="1285" w:type="dxa"/>
            <w:tcBorders>
              <w:left w:val="nil"/>
              <w:right w:val="nil"/>
            </w:tcBorders>
          </w:tcPr>
          <w:p w14:paraId="5C7260C5" w14:textId="77777777" w:rsidR="002205B0" w:rsidRPr="00C16438" w:rsidRDefault="002205B0" w:rsidP="002205B0">
            <w:pPr>
              <w:rPr>
                <w:rFonts w:ascii="Calibri" w:eastAsia="Calibri" w:hAnsi="Calibri" w:cs="Arial"/>
                <w:bCs/>
              </w:rPr>
            </w:pPr>
            <w:r w:rsidRPr="00C16438">
              <w:rPr>
                <w:rFonts w:ascii="Calibri" w:eastAsia="Calibri" w:hAnsi="Calibri" w:cs="Arial"/>
                <w:bCs/>
              </w:rPr>
              <w:t xml:space="preserve">0.97** </w:t>
            </w:r>
          </w:p>
          <w:p w14:paraId="2AF7494C" w14:textId="77777777" w:rsidR="002205B0" w:rsidRPr="00C16438" w:rsidRDefault="002205B0" w:rsidP="002205B0">
            <w:pPr>
              <w:rPr>
                <w:rFonts w:ascii="Calibri" w:eastAsia="Calibri" w:hAnsi="Calibri" w:cs="Arial"/>
              </w:rPr>
            </w:pPr>
            <w:r w:rsidRPr="00C16438">
              <w:rPr>
                <w:rFonts w:ascii="Calibri" w:eastAsia="Calibri" w:hAnsi="Calibri" w:cs="Arial"/>
                <w:bCs/>
              </w:rPr>
              <w:t xml:space="preserve">(0.94-0.99) </w:t>
            </w:r>
          </w:p>
        </w:tc>
        <w:tc>
          <w:tcPr>
            <w:tcW w:w="1276" w:type="dxa"/>
            <w:tcBorders>
              <w:left w:val="nil"/>
              <w:right w:val="single" w:sz="4" w:space="0" w:color="auto"/>
            </w:tcBorders>
          </w:tcPr>
          <w:p w14:paraId="6BC3B961"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0.99 </w:t>
            </w:r>
          </w:p>
          <w:p w14:paraId="4EABB719" w14:textId="77777777" w:rsidR="002205B0" w:rsidRPr="00C16438" w:rsidRDefault="002205B0" w:rsidP="002205B0">
            <w:pPr>
              <w:rPr>
                <w:rFonts w:ascii="Calibri" w:eastAsia="Calibri" w:hAnsi="Calibri" w:cs="Arial"/>
              </w:rPr>
            </w:pPr>
            <w:r w:rsidRPr="00C16438">
              <w:rPr>
                <w:rFonts w:ascii="Calibri" w:eastAsia="Calibri" w:hAnsi="Calibri" w:cs="Arial"/>
              </w:rPr>
              <w:t>(0.96-1.02)</w:t>
            </w:r>
          </w:p>
        </w:tc>
        <w:tc>
          <w:tcPr>
            <w:tcW w:w="1276" w:type="dxa"/>
            <w:tcBorders>
              <w:top w:val="nil"/>
              <w:left w:val="single" w:sz="4" w:space="0" w:color="auto"/>
              <w:bottom w:val="nil"/>
              <w:right w:val="nil"/>
            </w:tcBorders>
          </w:tcPr>
          <w:p w14:paraId="2C9C1379" w14:textId="77777777" w:rsidR="002205B0" w:rsidRPr="00C16438" w:rsidRDefault="002205B0" w:rsidP="002205B0">
            <w:pPr>
              <w:rPr>
                <w:rFonts w:ascii="Calibri" w:eastAsia="Calibri" w:hAnsi="Calibri" w:cs="Arial"/>
                <w:bCs/>
              </w:rPr>
            </w:pPr>
            <w:r w:rsidRPr="00C16438">
              <w:rPr>
                <w:rFonts w:ascii="Calibri" w:eastAsia="Calibri" w:hAnsi="Calibri" w:cs="Arial"/>
                <w:bCs/>
              </w:rPr>
              <w:t xml:space="preserve">0.89*** </w:t>
            </w:r>
          </w:p>
          <w:p w14:paraId="7AA3D72E" w14:textId="77777777" w:rsidR="002205B0" w:rsidRPr="00C16438" w:rsidRDefault="002205B0" w:rsidP="002205B0">
            <w:pPr>
              <w:rPr>
                <w:rFonts w:ascii="Calibri" w:eastAsia="Calibri" w:hAnsi="Calibri" w:cs="Arial"/>
              </w:rPr>
            </w:pPr>
            <w:r w:rsidRPr="00C16438">
              <w:rPr>
                <w:rFonts w:ascii="Calibri" w:eastAsia="Calibri" w:hAnsi="Calibri" w:cs="Arial"/>
                <w:bCs/>
              </w:rPr>
              <w:t>(0.86-0.91)</w:t>
            </w:r>
          </w:p>
        </w:tc>
        <w:tc>
          <w:tcPr>
            <w:tcW w:w="1449" w:type="dxa"/>
            <w:tcBorders>
              <w:left w:val="nil"/>
              <w:right w:val="nil"/>
            </w:tcBorders>
          </w:tcPr>
          <w:p w14:paraId="7A82F1D3"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0.98 </w:t>
            </w:r>
          </w:p>
          <w:p w14:paraId="0C841E12" w14:textId="77777777" w:rsidR="002205B0" w:rsidRPr="00C16438" w:rsidRDefault="002205B0" w:rsidP="002205B0">
            <w:pPr>
              <w:rPr>
                <w:rFonts w:ascii="Calibri" w:eastAsia="Calibri" w:hAnsi="Calibri" w:cs="Arial"/>
              </w:rPr>
            </w:pPr>
            <w:r w:rsidRPr="00C16438">
              <w:rPr>
                <w:rFonts w:ascii="Calibri" w:eastAsia="Calibri" w:hAnsi="Calibri" w:cs="Arial"/>
              </w:rPr>
              <w:t>(0.95-1.01)</w:t>
            </w:r>
          </w:p>
        </w:tc>
        <w:tc>
          <w:tcPr>
            <w:tcW w:w="1247" w:type="dxa"/>
            <w:tcBorders>
              <w:left w:val="nil"/>
              <w:right w:val="nil"/>
            </w:tcBorders>
          </w:tcPr>
          <w:p w14:paraId="43825A1A"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3" w:type="dxa"/>
            <w:tcBorders>
              <w:left w:val="nil"/>
              <w:right w:val="nil"/>
            </w:tcBorders>
          </w:tcPr>
          <w:p w14:paraId="7AC76ECF"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5" w:type="dxa"/>
            <w:tcBorders>
              <w:left w:val="nil"/>
              <w:right w:val="nil"/>
            </w:tcBorders>
          </w:tcPr>
          <w:p w14:paraId="4FF2F375" w14:textId="77777777" w:rsidR="002205B0" w:rsidRPr="00C16438" w:rsidRDefault="002205B0" w:rsidP="002205B0">
            <w:pPr>
              <w:rPr>
                <w:rFonts w:ascii="Calibri" w:eastAsia="Calibri" w:hAnsi="Calibri" w:cs="Arial"/>
                <w:bCs/>
              </w:rPr>
            </w:pPr>
            <w:r w:rsidRPr="00C16438">
              <w:rPr>
                <w:rFonts w:ascii="Calibri" w:eastAsia="Calibri" w:hAnsi="Calibri" w:cs="Arial"/>
                <w:bCs/>
              </w:rPr>
              <w:t xml:space="preserve">0.87*** </w:t>
            </w:r>
          </w:p>
          <w:p w14:paraId="3672BDE0" w14:textId="77777777" w:rsidR="002205B0" w:rsidRPr="00C16438" w:rsidRDefault="002205B0" w:rsidP="002205B0">
            <w:pPr>
              <w:rPr>
                <w:rFonts w:ascii="Calibri" w:eastAsia="Calibri" w:hAnsi="Calibri" w:cs="Arial"/>
              </w:rPr>
            </w:pPr>
            <w:r w:rsidRPr="00C16438">
              <w:rPr>
                <w:rFonts w:ascii="Calibri" w:eastAsia="Calibri" w:hAnsi="Calibri" w:cs="Arial"/>
                <w:bCs/>
              </w:rPr>
              <w:t>(0.85-0.90)</w:t>
            </w:r>
          </w:p>
        </w:tc>
        <w:tc>
          <w:tcPr>
            <w:tcW w:w="1276" w:type="dxa"/>
            <w:tcBorders>
              <w:left w:val="nil"/>
              <w:right w:val="nil"/>
            </w:tcBorders>
          </w:tcPr>
          <w:p w14:paraId="6AEB0334" w14:textId="77777777" w:rsidR="002205B0" w:rsidRPr="00C16438" w:rsidRDefault="002205B0" w:rsidP="002205B0">
            <w:pPr>
              <w:rPr>
                <w:rFonts w:ascii="Calibri" w:eastAsia="Calibri" w:hAnsi="Calibri" w:cs="Arial"/>
              </w:rPr>
            </w:pPr>
            <w:r w:rsidRPr="00C16438">
              <w:rPr>
                <w:rFonts w:ascii="Calibri" w:eastAsia="Calibri" w:hAnsi="Calibri" w:cs="Arial"/>
              </w:rPr>
              <w:t>0.97</w:t>
            </w:r>
            <w:r w:rsidRPr="00C16438">
              <w:rPr>
                <w:rFonts w:ascii="Calibri" w:eastAsia="Calibri" w:hAnsi="Calibri" w:cs="Arial"/>
                <w:iCs/>
              </w:rPr>
              <w:t>†</w:t>
            </w:r>
          </w:p>
          <w:p w14:paraId="54E6D102" w14:textId="77777777" w:rsidR="002205B0" w:rsidRPr="00C16438" w:rsidRDefault="002205B0" w:rsidP="002205B0">
            <w:pPr>
              <w:rPr>
                <w:rFonts w:ascii="Calibri" w:eastAsia="Calibri" w:hAnsi="Calibri" w:cs="Arial"/>
              </w:rPr>
            </w:pPr>
            <w:r w:rsidRPr="00C16438">
              <w:rPr>
                <w:rFonts w:ascii="Calibri" w:eastAsia="Calibri" w:hAnsi="Calibri" w:cs="Arial"/>
              </w:rPr>
              <w:t>(0.95-1.00)</w:t>
            </w:r>
          </w:p>
        </w:tc>
      </w:tr>
      <w:tr w:rsidR="008A5CFC" w:rsidRPr="00C16438" w14:paraId="1877690B" w14:textId="77777777" w:rsidTr="00F96F70">
        <w:tc>
          <w:tcPr>
            <w:tcW w:w="2968" w:type="dxa"/>
            <w:tcBorders>
              <w:left w:val="nil"/>
              <w:right w:val="nil"/>
            </w:tcBorders>
          </w:tcPr>
          <w:p w14:paraId="653C5A84"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Climate concern </w:t>
            </w:r>
          </w:p>
        </w:tc>
        <w:tc>
          <w:tcPr>
            <w:tcW w:w="1285" w:type="dxa"/>
            <w:tcBorders>
              <w:left w:val="nil"/>
              <w:right w:val="nil"/>
            </w:tcBorders>
          </w:tcPr>
          <w:p w14:paraId="576961BA"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0.94* </w:t>
            </w:r>
          </w:p>
          <w:p w14:paraId="00D70C5E"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(0.89-0.99) </w:t>
            </w:r>
          </w:p>
        </w:tc>
        <w:tc>
          <w:tcPr>
            <w:tcW w:w="1276" w:type="dxa"/>
            <w:tcBorders>
              <w:left w:val="nil"/>
              <w:right w:val="single" w:sz="4" w:space="0" w:color="auto"/>
            </w:tcBorders>
          </w:tcPr>
          <w:p w14:paraId="550225EC"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0.96 </w:t>
            </w:r>
          </w:p>
          <w:p w14:paraId="4E75BC48" w14:textId="77777777" w:rsidR="002205B0" w:rsidRPr="00C16438" w:rsidRDefault="002205B0" w:rsidP="002205B0">
            <w:pPr>
              <w:rPr>
                <w:rFonts w:ascii="Calibri" w:eastAsia="Calibri" w:hAnsi="Calibri" w:cs="Arial"/>
              </w:rPr>
            </w:pPr>
            <w:r w:rsidRPr="00C16438">
              <w:rPr>
                <w:rFonts w:ascii="Calibri" w:eastAsia="Calibri" w:hAnsi="Calibri" w:cs="Arial"/>
              </w:rPr>
              <w:t>(0.9-1.03)</w:t>
            </w:r>
          </w:p>
        </w:tc>
        <w:tc>
          <w:tcPr>
            <w:tcW w:w="1276" w:type="dxa"/>
            <w:tcBorders>
              <w:top w:val="nil"/>
              <w:left w:val="single" w:sz="4" w:space="0" w:color="auto"/>
              <w:bottom w:val="nil"/>
              <w:right w:val="nil"/>
            </w:tcBorders>
          </w:tcPr>
          <w:p w14:paraId="15C4EA87" w14:textId="77777777" w:rsidR="002205B0" w:rsidRPr="00C16438" w:rsidRDefault="002205B0" w:rsidP="002205B0">
            <w:pPr>
              <w:rPr>
                <w:rFonts w:ascii="Calibri" w:eastAsia="Calibri" w:hAnsi="Calibri" w:cs="Arial"/>
                <w:bCs/>
              </w:rPr>
            </w:pPr>
            <w:r w:rsidRPr="00C16438">
              <w:rPr>
                <w:rFonts w:ascii="Calibri" w:eastAsia="Calibri" w:hAnsi="Calibri" w:cs="Arial"/>
                <w:bCs/>
              </w:rPr>
              <w:t xml:space="preserve">1.06*** </w:t>
            </w:r>
          </w:p>
          <w:p w14:paraId="3E6604C0" w14:textId="77777777" w:rsidR="002205B0" w:rsidRPr="00C16438" w:rsidRDefault="002205B0" w:rsidP="002205B0">
            <w:pPr>
              <w:rPr>
                <w:rFonts w:ascii="Calibri" w:eastAsia="Calibri" w:hAnsi="Calibri" w:cs="Arial"/>
              </w:rPr>
            </w:pPr>
            <w:r w:rsidRPr="00C16438">
              <w:rPr>
                <w:rFonts w:ascii="Calibri" w:eastAsia="Calibri" w:hAnsi="Calibri" w:cs="Arial"/>
                <w:bCs/>
              </w:rPr>
              <w:t>(1.03-1.09)</w:t>
            </w:r>
          </w:p>
        </w:tc>
        <w:tc>
          <w:tcPr>
            <w:tcW w:w="1449" w:type="dxa"/>
            <w:tcBorders>
              <w:left w:val="nil"/>
              <w:right w:val="nil"/>
            </w:tcBorders>
          </w:tcPr>
          <w:p w14:paraId="6AD10D11"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1.02; </w:t>
            </w:r>
          </w:p>
          <w:p w14:paraId="70EF44C7" w14:textId="77777777" w:rsidR="002205B0" w:rsidRPr="00C16438" w:rsidRDefault="002205B0" w:rsidP="002205B0">
            <w:pPr>
              <w:rPr>
                <w:rFonts w:ascii="Calibri" w:eastAsia="Calibri" w:hAnsi="Calibri" w:cs="Arial"/>
              </w:rPr>
            </w:pPr>
            <w:r w:rsidRPr="00C16438">
              <w:rPr>
                <w:rFonts w:ascii="Calibri" w:eastAsia="Calibri" w:hAnsi="Calibri" w:cs="Arial"/>
              </w:rPr>
              <w:t>(0.98-1.05)</w:t>
            </w:r>
          </w:p>
        </w:tc>
        <w:tc>
          <w:tcPr>
            <w:tcW w:w="1247" w:type="dxa"/>
            <w:tcBorders>
              <w:left w:val="nil"/>
              <w:right w:val="nil"/>
            </w:tcBorders>
          </w:tcPr>
          <w:p w14:paraId="262E6D06"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3" w:type="dxa"/>
            <w:tcBorders>
              <w:left w:val="nil"/>
              <w:right w:val="nil"/>
            </w:tcBorders>
          </w:tcPr>
          <w:p w14:paraId="5E1933DA"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5" w:type="dxa"/>
            <w:tcBorders>
              <w:left w:val="nil"/>
              <w:right w:val="nil"/>
            </w:tcBorders>
          </w:tcPr>
          <w:p w14:paraId="07E726A3" w14:textId="77777777" w:rsidR="002205B0" w:rsidRPr="00C16438" w:rsidRDefault="002205B0" w:rsidP="002205B0">
            <w:pPr>
              <w:rPr>
                <w:rFonts w:ascii="Calibri" w:eastAsia="Calibri" w:hAnsi="Calibri" w:cs="Arial"/>
                <w:bCs/>
              </w:rPr>
            </w:pPr>
            <w:r w:rsidRPr="00C16438">
              <w:rPr>
                <w:rFonts w:ascii="Calibri" w:eastAsia="Calibri" w:hAnsi="Calibri" w:cs="Arial"/>
                <w:bCs/>
              </w:rPr>
              <w:t xml:space="preserve">1.05** </w:t>
            </w:r>
          </w:p>
          <w:p w14:paraId="49C1F908" w14:textId="77777777" w:rsidR="002205B0" w:rsidRPr="00C16438" w:rsidRDefault="002205B0" w:rsidP="002205B0">
            <w:pPr>
              <w:rPr>
                <w:rFonts w:ascii="Calibri" w:eastAsia="Calibri" w:hAnsi="Calibri" w:cs="Arial"/>
              </w:rPr>
            </w:pPr>
            <w:r w:rsidRPr="00C16438">
              <w:rPr>
                <w:rFonts w:ascii="Calibri" w:eastAsia="Calibri" w:hAnsi="Calibri" w:cs="Arial"/>
                <w:bCs/>
              </w:rPr>
              <w:t>(1.02-1.09)</w:t>
            </w:r>
          </w:p>
        </w:tc>
        <w:tc>
          <w:tcPr>
            <w:tcW w:w="1276" w:type="dxa"/>
            <w:tcBorders>
              <w:left w:val="nil"/>
              <w:right w:val="nil"/>
            </w:tcBorders>
          </w:tcPr>
          <w:p w14:paraId="317B7C20" w14:textId="77777777" w:rsidR="002205B0" w:rsidRPr="00C16438" w:rsidRDefault="002205B0" w:rsidP="002205B0">
            <w:pPr>
              <w:rPr>
                <w:rFonts w:ascii="Calibri" w:eastAsia="Calibri" w:hAnsi="Calibri" w:cs="Arial"/>
              </w:rPr>
            </w:pPr>
            <w:r w:rsidRPr="00C16438">
              <w:rPr>
                <w:rFonts w:ascii="Calibri" w:eastAsia="Calibri" w:hAnsi="Calibri" w:cs="Arial"/>
              </w:rPr>
              <w:t>1.01</w:t>
            </w:r>
          </w:p>
          <w:p w14:paraId="6955B7C1" w14:textId="77777777" w:rsidR="002205B0" w:rsidRPr="00C16438" w:rsidRDefault="002205B0" w:rsidP="002205B0">
            <w:pPr>
              <w:rPr>
                <w:rFonts w:ascii="Calibri" w:eastAsia="Calibri" w:hAnsi="Calibri" w:cs="Arial"/>
              </w:rPr>
            </w:pPr>
            <w:r w:rsidRPr="00C16438">
              <w:rPr>
                <w:rFonts w:ascii="Calibri" w:eastAsia="Calibri" w:hAnsi="Calibri" w:cs="Arial"/>
              </w:rPr>
              <w:t>(0.98-1.05)</w:t>
            </w:r>
          </w:p>
        </w:tc>
      </w:tr>
      <w:tr w:rsidR="008A5CFC" w:rsidRPr="00C16438" w14:paraId="57D30476" w14:textId="77777777" w:rsidTr="00F96F70">
        <w:tc>
          <w:tcPr>
            <w:tcW w:w="2968" w:type="dxa"/>
            <w:tcBorders>
              <w:left w:val="nil"/>
              <w:right w:val="nil"/>
            </w:tcBorders>
          </w:tcPr>
          <w:p w14:paraId="38057D20"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Household </w:t>
            </w:r>
            <w:proofErr w:type="spellStart"/>
            <w:r w:rsidRPr="00C16438">
              <w:rPr>
                <w:rFonts w:ascii="Calibri" w:eastAsia="Calibri" w:hAnsi="Calibri" w:cs="Arial"/>
              </w:rPr>
              <w:t>behaviour</w:t>
            </w:r>
            <w:proofErr w:type="spellEnd"/>
            <w:r w:rsidRPr="00C16438">
              <w:rPr>
                <w:rFonts w:ascii="Calibri" w:eastAsia="Calibri" w:hAnsi="Calibri" w:cs="Arial"/>
              </w:rPr>
              <w:t xml:space="preserve"> </w:t>
            </w:r>
          </w:p>
        </w:tc>
        <w:tc>
          <w:tcPr>
            <w:tcW w:w="1285" w:type="dxa"/>
            <w:tcBorders>
              <w:left w:val="nil"/>
              <w:right w:val="nil"/>
            </w:tcBorders>
          </w:tcPr>
          <w:p w14:paraId="459DFBF5"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6" w:type="dxa"/>
            <w:tcBorders>
              <w:left w:val="nil"/>
              <w:right w:val="single" w:sz="4" w:space="0" w:color="auto"/>
            </w:tcBorders>
          </w:tcPr>
          <w:p w14:paraId="58D7BCD8"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nil"/>
              <w:right w:val="nil"/>
            </w:tcBorders>
          </w:tcPr>
          <w:p w14:paraId="67749850"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449" w:type="dxa"/>
            <w:tcBorders>
              <w:left w:val="nil"/>
              <w:right w:val="nil"/>
            </w:tcBorders>
          </w:tcPr>
          <w:p w14:paraId="7F0419D6"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47" w:type="dxa"/>
            <w:tcBorders>
              <w:left w:val="nil"/>
              <w:right w:val="nil"/>
            </w:tcBorders>
          </w:tcPr>
          <w:p w14:paraId="5B6032B5" w14:textId="77777777" w:rsidR="002205B0" w:rsidRPr="00C16438" w:rsidRDefault="002205B0" w:rsidP="002205B0">
            <w:pPr>
              <w:rPr>
                <w:rFonts w:ascii="Calibri" w:eastAsia="Calibri" w:hAnsi="Calibri" w:cs="Arial"/>
                <w:iCs/>
              </w:rPr>
            </w:pPr>
            <w:r w:rsidRPr="00C16438">
              <w:rPr>
                <w:rFonts w:ascii="Calibri" w:eastAsia="Calibri" w:hAnsi="Calibri" w:cs="Arial"/>
                <w:iCs/>
              </w:rPr>
              <w:t xml:space="preserve">1.01† </w:t>
            </w:r>
          </w:p>
          <w:p w14:paraId="14862F49" w14:textId="77777777" w:rsidR="002205B0" w:rsidRPr="00C16438" w:rsidRDefault="002205B0" w:rsidP="002205B0">
            <w:pPr>
              <w:rPr>
                <w:rFonts w:ascii="Calibri" w:eastAsia="Calibri" w:hAnsi="Calibri" w:cs="Arial"/>
              </w:rPr>
            </w:pPr>
            <w:r w:rsidRPr="00C16438">
              <w:rPr>
                <w:rFonts w:ascii="Calibri" w:eastAsia="Calibri" w:hAnsi="Calibri" w:cs="Arial"/>
                <w:iCs/>
              </w:rPr>
              <w:t>(1.00-1.03)</w:t>
            </w:r>
          </w:p>
        </w:tc>
        <w:tc>
          <w:tcPr>
            <w:tcW w:w="1273" w:type="dxa"/>
            <w:tcBorders>
              <w:left w:val="nil"/>
              <w:right w:val="nil"/>
            </w:tcBorders>
          </w:tcPr>
          <w:p w14:paraId="7AD0BBB6"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1.01 </w:t>
            </w:r>
          </w:p>
          <w:p w14:paraId="34BE3E29" w14:textId="77777777" w:rsidR="002205B0" w:rsidRPr="00C16438" w:rsidRDefault="002205B0" w:rsidP="002205B0">
            <w:pPr>
              <w:rPr>
                <w:rFonts w:ascii="Calibri" w:eastAsia="Calibri" w:hAnsi="Calibri" w:cs="Arial"/>
              </w:rPr>
            </w:pPr>
            <w:r w:rsidRPr="00C16438">
              <w:rPr>
                <w:rFonts w:ascii="Calibri" w:eastAsia="Calibri" w:hAnsi="Calibri" w:cs="Arial"/>
              </w:rPr>
              <w:t>(0.99-1.02)</w:t>
            </w:r>
          </w:p>
        </w:tc>
        <w:tc>
          <w:tcPr>
            <w:tcW w:w="1275" w:type="dxa"/>
            <w:tcBorders>
              <w:left w:val="nil"/>
              <w:right w:val="nil"/>
            </w:tcBorders>
          </w:tcPr>
          <w:p w14:paraId="01638D48" w14:textId="77777777" w:rsidR="002205B0" w:rsidRPr="00C16438" w:rsidRDefault="002205B0" w:rsidP="002205B0">
            <w:pPr>
              <w:rPr>
                <w:rFonts w:ascii="Calibri" w:eastAsia="Calibri" w:hAnsi="Calibri" w:cs="Arial"/>
                <w:bCs/>
              </w:rPr>
            </w:pPr>
            <w:r w:rsidRPr="00C16438">
              <w:rPr>
                <w:rFonts w:ascii="Calibri" w:eastAsia="Calibri" w:hAnsi="Calibri" w:cs="Arial"/>
                <w:bCs/>
              </w:rPr>
              <w:t xml:space="preserve">1.03*** </w:t>
            </w:r>
          </w:p>
          <w:p w14:paraId="632FA339" w14:textId="77777777" w:rsidR="002205B0" w:rsidRPr="00C16438" w:rsidRDefault="002205B0" w:rsidP="002205B0">
            <w:pPr>
              <w:rPr>
                <w:rFonts w:ascii="Calibri" w:eastAsia="Calibri" w:hAnsi="Calibri" w:cs="Arial"/>
              </w:rPr>
            </w:pPr>
            <w:r w:rsidRPr="00C16438">
              <w:rPr>
                <w:rFonts w:ascii="Calibri" w:eastAsia="Calibri" w:hAnsi="Calibri" w:cs="Arial"/>
                <w:bCs/>
              </w:rPr>
              <w:t>(1.01-1.04)</w:t>
            </w:r>
          </w:p>
        </w:tc>
        <w:tc>
          <w:tcPr>
            <w:tcW w:w="1276" w:type="dxa"/>
            <w:tcBorders>
              <w:left w:val="nil"/>
              <w:right w:val="nil"/>
            </w:tcBorders>
          </w:tcPr>
          <w:p w14:paraId="3595B805" w14:textId="77777777" w:rsidR="002205B0" w:rsidRPr="00C16438" w:rsidRDefault="002205B0" w:rsidP="002205B0">
            <w:pPr>
              <w:rPr>
                <w:rFonts w:ascii="Calibri" w:eastAsia="Calibri" w:hAnsi="Calibri" w:cs="Arial"/>
              </w:rPr>
            </w:pPr>
            <w:r w:rsidRPr="00C16438">
              <w:rPr>
                <w:rFonts w:ascii="Calibri" w:eastAsia="Calibri" w:hAnsi="Calibri" w:cs="Arial"/>
              </w:rPr>
              <w:t>1.01</w:t>
            </w:r>
          </w:p>
          <w:p w14:paraId="4BC175DA" w14:textId="77777777" w:rsidR="002205B0" w:rsidRPr="00C16438" w:rsidRDefault="002205B0" w:rsidP="002205B0">
            <w:pPr>
              <w:rPr>
                <w:rFonts w:ascii="Calibri" w:eastAsia="Calibri" w:hAnsi="Calibri" w:cs="Arial"/>
              </w:rPr>
            </w:pPr>
            <w:r w:rsidRPr="00C16438">
              <w:rPr>
                <w:rFonts w:ascii="Calibri" w:eastAsia="Calibri" w:hAnsi="Calibri" w:cs="Arial"/>
              </w:rPr>
              <w:t>(0.99-1.03)</w:t>
            </w:r>
          </w:p>
        </w:tc>
      </w:tr>
      <w:tr w:rsidR="008A5CFC" w:rsidRPr="00C16438" w14:paraId="7E12C223" w14:textId="77777777" w:rsidTr="00F96F70">
        <w:tc>
          <w:tcPr>
            <w:tcW w:w="2968" w:type="dxa"/>
            <w:tcBorders>
              <w:left w:val="nil"/>
              <w:right w:val="nil"/>
            </w:tcBorders>
          </w:tcPr>
          <w:p w14:paraId="555EFBA8" w14:textId="77777777" w:rsidR="002205B0" w:rsidRPr="00C16438" w:rsidRDefault="002205B0" w:rsidP="002205B0">
            <w:pPr>
              <w:rPr>
                <w:rFonts w:ascii="Calibri" w:eastAsia="Calibri" w:hAnsi="Calibri" w:cs="Arial"/>
              </w:rPr>
            </w:pPr>
          </w:p>
        </w:tc>
        <w:tc>
          <w:tcPr>
            <w:tcW w:w="1285" w:type="dxa"/>
            <w:tcBorders>
              <w:left w:val="nil"/>
              <w:right w:val="nil"/>
            </w:tcBorders>
          </w:tcPr>
          <w:p w14:paraId="37E93F3D" w14:textId="77777777" w:rsidR="002205B0" w:rsidRPr="00C16438" w:rsidRDefault="002205B0" w:rsidP="002205B0">
            <w:pPr>
              <w:rPr>
                <w:rFonts w:ascii="Calibri" w:eastAsia="Calibri" w:hAnsi="Calibri" w:cs="Arial"/>
              </w:rPr>
            </w:pPr>
          </w:p>
        </w:tc>
        <w:tc>
          <w:tcPr>
            <w:tcW w:w="1276" w:type="dxa"/>
            <w:tcBorders>
              <w:left w:val="nil"/>
              <w:right w:val="single" w:sz="4" w:space="0" w:color="auto"/>
            </w:tcBorders>
          </w:tcPr>
          <w:p w14:paraId="0A2BCD85"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right w:val="nil"/>
            </w:tcBorders>
          </w:tcPr>
          <w:p w14:paraId="4D78304C" w14:textId="77777777" w:rsidR="002205B0" w:rsidRPr="00C16438" w:rsidRDefault="002205B0" w:rsidP="002205B0">
            <w:pPr>
              <w:rPr>
                <w:rFonts w:ascii="Calibri" w:eastAsia="Calibri" w:hAnsi="Calibri" w:cs="Arial"/>
              </w:rPr>
            </w:pPr>
          </w:p>
        </w:tc>
        <w:tc>
          <w:tcPr>
            <w:tcW w:w="1449" w:type="dxa"/>
            <w:tcBorders>
              <w:left w:val="nil"/>
              <w:right w:val="nil"/>
            </w:tcBorders>
          </w:tcPr>
          <w:p w14:paraId="16E1AA4E" w14:textId="77777777" w:rsidR="002205B0" w:rsidRPr="00C16438" w:rsidRDefault="002205B0" w:rsidP="002205B0">
            <w:pPr>
              <w:rPr>
                <w:rFonts w:ascii="Calibri" w:eastAsia="Calibri" w:hAnsi="Calibri" w:cs="Arial"/>
              </w:rPr>
            </w:pPr>
          </w:p>
        </w:tc>
        <w:tc>
          <w:tcPr>
            <w:tcW w:w="1247" w:type="dxa"/>
            <w:tcBorders>
              <w:left w:val="nil"/>
              <w:right w:val="nil"/>
            </w:tcBorders>
          </w:tcPr>
          <w:p w14:paraId="6A4F2BE1" w14:textId="77777777" w:rsidR="002205B0" w:rsidRPr="00C16438" w:rsidRDefault="002205B0" w:rsidP="002205B0">
            <w:pPr>
              <w:rPr>
                <w:rFonts w:ascii="Calibri" w:eastAsia="Calibri" w:hAnsi="Calibri" w:cs="Arial"/>
              </w:rPr>
            </w:pPr>
          </w:p>
        </w:tc>
        <w:tc>
          <w:tcPr>
            <w:tcW w:w="1273" w:type="dxa"/>
            <w:tcBorders>
              <w:left w:val="nil"/>
              <w:right w:val="nil"/>
            </w:tcBorders>
          </w:tcPr>
          <w:p w14:paraId="7A5343C1" w14:textId="77777777" w:rsidR="002205B0" w:rsidRPr="00C16438" w:rsidRDefault="002205B0" w:rsidP="002205B0">
            <w:pPr>
              <w:rPr>
                <w:rFonts w:ascii="Calibri" w:eastAsia="Calibri" w:hAnsi="Calibri" w:cs="Arial"/>
              </w:rPr>
            </w:pPr>
          </w:p>
        </w:tc>
        <w:tc>
          <w:tcPr>
            <w:tcW w:w="1275" w:type="dxa"/>
            <w:tcBorders>
              <w:left w:val="nil"/>
              <w:right w:val="nil"/>
            </w:tcBorders>
          </w:tcPr>
          <w:p w14:paraId="675B4E54" w14:textId="77777777" w:rsidR="002205B0" w:rsidRPr="00C16438" w:rsidRDefault="002205B0" w:rsidP="002205B0">
            <w:pPr>
              <w:rPr>
                <w:rFonts w:ascii="Calibri" w:eastAsia="Calibri" w:hAnsi="Calibri" w:cs="Arial"/>
              </w:rPr>
            </w:pPr>
          </w:p>
        </w:tc>
        <w:tc>
          <w:tcPr>
            <w:tcW w:w="1276" w:type="dxa"/>
            <w:tcBorders>
              <w:left w:val="nil"/>
              <w:right w:val="nil"/>
            </w:tcBorders>
          </w:tcPr>
          <w:p w14:paraId="34D8D93D" w14:textId="77777777" w:rsidR="002205B0" w:rsidRPr="00C16438" w:rsidRDefault="002205B0" w:rsidP="002205B0">
            <w:pPr>
              <w:rPr>
                <w:rFonts w:ascii="Calibri" w:eastAsia="Calibri" w:hAnsi="Calibri" w:cs="Arial"/>
              </w:rPr>
            </w:pPr>
          </w:p>
        </w:tc>
      </w:tr>
      <w:tr w:rsidR="008A5CFC" w:rsidRPr="00C16438" w14:paraId="5CE08140" w14:textId="77777777" w:rsidTr="00F96F70">
        <w:tc>
          <w:tcPr>
            <w:tcW w:w="2968" w:type="dxa"/>
            <w:tcBorders>
              <w:left w:val="nil"/>
              <w:right w:val="nil"/>
            </w:tcBorders>
          </w:tcPr>
          <w:p w14:paraId="30AEB5C5" w14:textId="73063B9B" w:rsidR="002205B0" w:rsidRPr="00C16438" w:rsidRDefault="002205B0" w:rsidP="00EA3E9A">
            <w:pPr>
              <w:rPr>
                <w:rFonts w:ascii="Calibri" w:eastAsia="Calibri" w:hAnsi="Calibri" w:cs="Arial"/>
                <w:i/>
              </w:rPr>
            </w:pPr>
            <w:r w:rsidRPr="00C16438">
              <w:rPr>
                <w:rFonts w:ascii="Calibri" w:eastAsia="Calibri" w:hAnsi="Calibri" w:cs="Arial"/>
                <w:i/>
                <w:iCs/>
              </w:rPr>
              <w:t>b) Relative flight distance</w:t>
            </w:r>
            <w:r w:rsidR="00EA3E9A" w:rsidRPr="00C16438">
              <w:rPr>
                <w:rFonts w:ascii="Calibri" w:eastAsia="Calibri" w:hAnsi="Calibri" w:cs="Arial"/>
                <w:i/>
                <w:iCs/>
              </w:rPr>
              <w:t>,</w:t>
            </w:r>
            <w:r w:rsidRPr="00C16438">
              <w:rPr>
                <w:rFonts w:ascii="Calibri" w:eastAsia="Calibri" w:hAnsi="Calibri" w:cs="Arial"/>
                <w:i/>
                <w:iCs/>
              </w:rPr>
              <w:t xml:space="preserve"> ‘</w:t>
            </w:r>
            <w:r w:rsidR="00380AC3" w:rsidRPr="00C16438">
              <w:rPr>
                <w:rFonts w:ascii="Calibri" w:eastAsia="Calibri" w:hAnsi="Calibri" w:cs="Arial"/>
                <w:i/>
                <w:iCs/>
              </w:rPr>
              <w:t>F</w:t>
            </w:r>
            <w:r w:rsidRPr="00C16438">
              <w:rPr>
                <w:rFonts w:ascii="Calibri" w:eastAsia="Calibri" w:hAnsi="Calibri" w:cs="Arial"/>
                <w:i/>
                <w:iCs/>
              </w:rPr>
              <w:t>lyers’</w:t>
            </w:r>
            <w:r w:rsidR="00EA3E9A" w:rsidRPr="00C16438">
              <w:rPr>
                <w:rFonts w:ascii="Calibri" w:eastAsia="Calibri" w:hAnsi="Calibri" w:cs="Arial"/>
                <w:i/>
                <w:iCs/>
              </w:rPr>
              <w:t xml:space="preserve"> </w:t>
            </w:r>
            <w:r w:rsidR="00380AC3" w:rsidRPr="00C16438">
              <w:rPr>
                <w:rFonts w:ascii="Calibri" w:eastAsia="Calibri" w:hAnsi="Calibri" w:cs="Arial"/>
                <w:i/>
                <w:iCs/>
              </w:rPr>
              <w:t>only</w:t>
            </w:r>
          </w:p>
        </w:tc>
        <w:tc>
          <w:tcPr>
            <w:tcW w:w="1285" w:type="dxa"/>
            <w:tcBorders>
              <w:left w:val="nil"/>
              <w:right w:val="nil"/>
            </w:tcBorders>
          </w:tcPr>
          <w:p w14:paraId="3980268D" w14:textId="77777777" w:rsidR="002205B0" w:rsidRPr="00C16438" w:rsidRDefault="002205B0" w:rsidP="002205B0">
            <w:pPr>
              <w:rPr>
                <w:rFonts w:ascii="Calibri" w:eastAsia="Calibri" w:hAnsi="Calibri" w:cs="Arial"/>
              </w:rPr>
            </w:pPr>
          </w:p>
        </w:tc>
        <w:tc>
          <w:tcPr>
            <w:tcW w:w="1276" w:type="dxa"/>
            <w:tcBorders>
              <w:left w:val="nil"/>
              <w:right w:val="single" w:sz="4" w:space="0" w:color="auto"/>
            </w:tcBorders>
          </w:tcPr>
          <w:p w14:paraId="0453BCDA" w14:textId="77777777" w:rsidR="002205B0" w:rsidRPr="00C16438" w:rsidRDefault="002205B0" w:rsidP="002205B0">
            <w:pPr>
              <w:rPr>
                <w:rFonts w:ascii="Calibri" w:eastAsia="Calibri" w:hAnsi="Calibri" w:cs="Arial"/>
              </w:rPr>
            </w:pPr>
          </w:p>
        </w:tc>
        <w:tc>
          <w:tcPr>
            <w:tcW w:w="1276" w:type="dxa"/>
            <w:tcBorders>
              <w:top w:val="nil"/>
              <w:left w:val="single" w:sz="4" w:space="0" w:color="auto"/>
              <w:bottom w:val="nil"/>
              <w:right w:val="nil"/>
            </w:tcBorders>
          </w:tcPr>
          <w:p w14:paraId="1B80B191" w14:textId="77777777" w:rsidR="002205B0" w:rsidRPr="00C16438" w:rsidRDefault="002205B0" w:rsidP="002205B0">
            <w:pPr>
              <w:rPr>
                <w:rFonts w:ascii="Calibri" w:eastAsia="Calibri" w:hAnsi="Calibri" w:cs="Arial"/>
              </w:rPr>
            </w:pPr>
          </w:p>
        </w:tc>
        <w:tc>
          <w:tcPr>
            <w:tcW w:w="1449" w:type="dxa"/>
            <w:tcBorders>
              <w:left w:val="nil"/>
              <w:right w:val="nil"/>
            </w:tcBorders>
          </w:tcPr>
          <w:p w14:paraId="3328CE42" w14:textId="77777777" w:rsidR="002205B0" w:rsidRPr="00C16438" w:rsidRDefault="002205B0" w:rsidP="002205B0">
            <w:pPr>
              <w:rPr>
                <w:rFonts w:ascii="Calibri" w:eastAsia="Calibri" w:hAnsi="Calibri" w:cs="Arial"/>
              </w:rPr>
            </w:pPr>
          </w:p>
        </w:tc>
        <w:tc>
          <w:tcPr>
            <w:tcW w:w="1247" w:type="dxa"/>
            <w:tcBorders>
              <w:left w:val="nil"/>
              <w:right w:val="nil"/>
            </w:tcBorders>
          </w:tcPr>
          <w:p w14:paraId="3F7D97DD" w14:textId="77777777" w:rsidR="002205B0" w:rsidRPr="00C16438" w:rsidRDefault="002205B0" w:rsidP="002205B0">
            <w:pPr>
              <w:rPr>
                <w:rFonts w:ascii="Calibri" w:eastAsia="Calibri" w:hAnsi="Calibri" w:cs="Arial"/>
              </w:rPr>
            </w:pPr>
          </w:p>
        </w:tc>
        <w:tc>
          <w:tcPr>
            <w:tcW w:w="1273" w:type="dxa"/>
            <w:tcBorders>
              <w:left w:val="nil"/>
              <w:right w:val="nil"/>
            </w:tcBorders>
          </w:tcPr>
          <w:p w14:paraId="5037C39D" w14:textId="77777777" w:rsidR="002205B0" w:rsidRPr="00C16438" w:rsidRDefault="002205B0" w:rsidP="002205B0">
            <w:pPr>
              <w:rPr>
                <w:rFonts w:ascii="Calibri" w:eastAsia="Calibri" w:hAnsi="Calibri" w:cs="Arial"/>
              </w:rPr>
            </w:pPr>
          </w:p>
        </w:tc>
        <w:tc>
          <w:tcPr>
            <w:tcW w:w="1275" w:type="dxa"/>
            <w:tcBorders>
              <w:left w:val="nil"/>
              <w:right w:val="nil"/>
            </w:tcBorders>
          </w:tcPr>
          <w:p w14:paraId="06583F12" w14:textId="77777777" w:rsidR="002205B0" w:rsidRPr="00C16438" w:rsidRDefault="002205B0" w:rsidP="002205B0">
            <w:pPr>
              <w:rPr>
                <w:rFonts w:ascii="Calibri" w:eastAsia="Calibri" w:hAnsi="Calibri" w:cs="Arial"/>
              </w:rPr>
            </w:pPr>
          </w:p>
        </w:tc>
        <w:tc>
          <w:tcPr>
            <w:tcW w:w="1276" w:type="dxa"/>
            <w:tcBorders>
              <w:left w:val="nil"/>
              <w:right w:val="nil"/>
            </w:tcBorders>
          </w:tcPr>
          <w:p w14:paraId="027851A3" w14:textId="77777777" w:rsidR="002205B0" w:rsidRPr="00C16438" w:rsidRDefault="002205B0" w:rsidP="002205B0">
            <w:pPr>
              <w:rPr>
                <w:rFonts w:ascii="Calibri" w:eastAsia="Calibri" w:hAnsi="Calibri" w:cs="Arial"/>
              </w:rPr>
            </w:pPr>
          </w:p>
        </w:tc>
      </w:tr>
      <w:tr w:rsidR="008A5CFC" w:rsidRPr="00C16438" w14:paraId="3B53969F" w14:textId="77777777" w:rsidTr="00F96F70">
        <w:tc>
          <w:tcPr>
            <w:tcW w:w="2968" w:type="dxa"/>
            <w:tcBorders>
              <w:left w:val="nil"/>
              <w:right w:val="nil"/>
            </w:tcBorders>
          </w:tcPr>
          <w:p w14:paraId="2BCB6672" w14:textId="77777777" w:rsidR="002205B0" w:rsidRPr="00C16438" w:rsidRDefault="002205B0" w:rsidP="002205B0">
            <w:pPr>
              <w:rPr>
                <w:rFonts w:ascii="Calibri" w:eastAsia="Calibri" w:hAnsi="Calibri" w:cs="Arial"/>
                <w:iCs/>
              </w:rPr>
            </w:pPr>
            <w:r w:rsidRPr="00C16438">
              <w:rPr>
                <w:rFonts w:ascii="Calibri" w:eastAsia="Calibri" w:hAnsi="Calibri" w:cs="Arial"/>
              </w:rPr>
              <w:t>Pro-environmental attitude</w:t>
            </w:r>
          </w:p>
        </w:tc>
        <w:tc>
          <w:tcPr>
            <w:tcW w:w="1285" w:type="dxa"/>
            <w:tcBorders>
              <w:left w:val="nil"/>
              <w:right w:val="nil"/>
            </w:tcBorders>
          </w:tcPr>
          <w:p w14:paraId="3525E700"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1.00 </w:t>
            </w:r>
          </w:p>
          <w:p w14:paraId="0A1BBEB3"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(0.98-1.02) </w:t>
            </w:r>
          </w:p>
        </w:tc>
        <w:tc>
          <w:tcPr>
            <w:tcW w:w="1276" w:type="dxa"/>
            <w:tcBorders>
              <w:left w:val="nil"/>
              <w:right w:val="single" w:sz="4" w:space="0" w:color="auto"/>
            </w:tcBorders>
          </w:tcPr>
          <w:p w14:paraId="656F8861"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0.99 </w:t>
            </w:r>
          </w:p>
          <w:p w14:paraId="02CFE9A7" w14:textId="77777777" w:rsidR="002205B0" w:rsidRPr="00C16438" w:rsidRDefault="002205B0" w:rsidP="002205B0">
            <w:pPr>
              <w:rPr>
                <w:rFonts w:ascii="Calibri" w:eastAsia="Calibri" w:hAnsi="Calibri" w:cs="Arial"/>
              </w:rPr>
            </w:pPr>
            <w:r w:rsidRPr="00C16438">
              <w:rPr>
                <w:rFonts w:ascii="Calibri" w:eastAsia="Calibri" w:hAnsi="Calibri" w:cs="Arial"/>
              </w:rPr>
              <w:t>(0.97-1.02)</w:t>
            </w:r>
          </w:p>
        </w:tc>
        <w:tc>
          <w:tcPr>
            <w:tcW w:w="1276" w:type="dxa"/>
            <w:tcBorders>
              <w:top w:val="nil"/>
              <w:left w:val="single" w:sz="4" w:space="0" w:color="auto"/>
              <w:bottom w:val="nil"/>
              <w:right w:val="nil"/>
            </w:tcBorders>
          </w:tcPr>
          <w:p w14:paraId="7D435B2B" w14:textId="77777777" w:rsidR="002205B0" w:rsidRPr="00C16438" w:rsidRDefault="002205B0" w:rsidP="002205B0">
            <w:pPr>
              <w:rPr>
                <w:rFonts w:ascii="Calibri" w:eastAsia="Calibri" w:hAnsi="Calibri" w:cs="Arial"/>
                <w:bCs/>
              </w:rPr>
            </w:pPr>
            <w:r w:rsidRPr="00C16438">
              <w:rPr>
                <w:rFonts w:ascii="Calibri" w:eastAsia="Calibri" w:hAnsi="Calibri" w:cs="Arial"/>
                <w:bCs/>
              </w:rPr>
              <w:t xml:space="preserve">1.02* </w:t>
            </w:r>
          </w:p>
          <w:p w14:paraId="1C0D86F9" w14:textId="77777777" w:rsidR="002205B0" w:rsidRPr="00C16438" w:rsidRDefault="002205B0" w:rsidP="002205B0">
            <w:pPr>
              <w:rPr>
                <w:rFonts w:ascii="Calibri" w:eastAsia="Calibri" w:hAnsi="Calibri" w:cs="Arial"/>
              </w:rPr>
            </w:pPr>
            <w:r w:rsidRPr="00C16438">
              <w:rPr>
                <w:rFonts w:ascii="Calibri" w:eastAsia="Calibri" w:hAnsi="Calibri" w:cs="Arial"/>
                <w:bCs/>
              </w:rPr>
              <w:t>(1.00-1.04)</w:t>
            </w:r>
          </w:p>
        </w:tc>
        <w:tc>
          <w:tcPr>
            <w:tcW w:w="1449" w:type="dxa"/>
            <w:tcBorders>
              <w:left w:val="nil"/>
              <w:right w:val="nil"/>
            </w:tcBorders>
          </w:tcPr>
          <w:p w14:paraId="4DFFBCB9"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1.00 </w:t>
            </w:r>
          </w:p>
          <w:p w14:paraId="66F7DCDF" w14:textId="77777777" w:rsidR="002205B0" w:rsidRPr="00C16438" w:rsidRDefault="002205B0" w:rsidP="002205B0">
            <w:pPr>
              <w:rPr>
                <w:rFonts w:ascii="Calibri" w:eastAsia="Calibri" w:hAnsi="Calibri" w:cs="Arial"/>
              </w:rPr>
            </w:pPr>
            <w:r w:rsidRPr="00C16438">
              <w:rPr>
                <w:rFonts w:ascii="Calibri" w:eastAsia="Calibri" w:hAnsi="Calibri" w:cs="Arial"/>
              </w:rPr>
              <w:t>(0.98-1.02)</w:t>
            </w:r>
          </w:p>
        </w:tc>
        <w:tc>
          <w:tcPr>
            <w:tcW w:w="1247" w:type="dxa"/>
            <w:tcBorders>
              <w:left w:val="nil"/>
              <w:right w:val="nil"/>
            </w:tcBorders>
          </w:tcPr>
          <w:p w14:paraId="4DE144C8"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3" w:type="dxa"/>
            <w:tcBorders>
              <w:left w:val="nil"/>
              <w:right w:val="nil"/>
            </w:tcBorders>
          </w:tcPr>
          <w:p w14:paraId="56188A77"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5" w:type="dxa"/>
            <w:tcBorders>
              <w:left w:val="nil"/>
              <w:right w:val="nil"/>
            </w:tcBorders>
          </w:tcPr>
          <w:p w14:paraId="0684E0F5" w14:textId="77777777" w:rsidR="002205B0" w:rsidRPr="00C16438" w:rsidRDefault="002205B0" w:rsidP="002205B0">
            <w:pPr>
              <w:rPr>
                <w:rFonts w:ascii="Calibri" w:eastAsia="Calibri" w:hAnsi="Calibri" w:cs="Arial"/>
                <w:bCs/>
              </w:rPr>
            </w:pPr>
            <w:r w:rsidRPr="00C16438">
              <w:rPr>
                <w:rFonts w:ascii="Calibri" w:eastAsia="Calibri" w:hAnsi="Calibri" w:cs="Arial"/>
                <w:bCs/>
              </w:rPr>
              <w:t>1.02*</w:t>
            </w:r>
          </w:p>
          <w:p w14:paraId="32B6D5CC" w14:textId="77777777" w:rsidR="002205B0" w:rsidRPr="00C16438" w:rsidRDefault="002205B0" w:rsidP="002205B0">
            <w:pPr>
              <w:rPr>
                <w:rFonts w:ascii="Calibri" w:eastAsia="Calibri" w:hAnsi="Calibri" w:cs="Arial"/>
              </w:rPr>
            </w:pPr>
            <w:r w:rsidRPr="00C16438">
              <w:rPr>
                <w:rFonts w:ascii="Calibri" w:eastAsia="Calibri" w:hAnsi="Calibri" w:cs="Arial"/>
                <w:bCs/>
              </w:rPr>
              <w:t>(1.00-1.04)</w:t>
            </w:r>
          </w:p>
        </w:tc>
        <w:tc>
          <w:tcPr>
            <w:tcW w:w="1276" w:type="dxa"/>
            <w:tcBorders>
              <w:left w:val="nil"/>
              <w:right w:val="nil"/>
            </w:tcBorders>
          </w:tcPr>
          <w:p w14:paraId="2B34AED4" w14:textId="77777777" w:rsidR="002205B0" w:rsidRPr="00C16438" w:rsidRDefault="002205B0" w:rsidP="002205B0">
            <w:pPr>
              <w:rPr>
                <w:rFonts w:ascii="Calibri" w:eastAsia="Calibri" w:hAnsi="Calibri" w:cs="Arial"/>
              </w:rPr>
            </w:pPr>
            <w:r w:rsidRPr="00C16438">
              <w:rPr>
                <w:rFonts w:ascii="Calibri" w:eastAsia="Calibri" w:hAnsi="Calibri" w:cs="Arial"/>
              </w:rPr>
              <w:t>1.00</w:t>
            </w:r>
          </w:p>
          <w:p w14:paraId="1F23CBF1" w14:textId="77777777" w:rsidR="002205B0" w:rsidRPr="00C16438" w:rsidRDefault="002205B0" w:rsidP="002205B0">
            <w:pPr>
              <w:rPr>
                <w:rFonts w:ascii="Calibri" w:eastAsia="Calibri" w:hAnsi="Calibri" w:cs="Arial"/>
              </w:rPr>
            </w:pPr>
            <w:r w:rsidRPr="00C16438">
              <w:rPr>
                <w:rFonts w:ascii="Calibri" w:eastAsia="Calibri" w:hAnsi="Calibri" w:cs="Arial"/>
              </w:rPr>
              <w:t>(0.98-1.02)</w:t>
            </w:r>
          </w:p>
        </w:tc>
      </w:tr>
      <w:tr w:rsidR="008A5CFC" w:rsidRPr="00C16438" w14:paraId="2328A62D" w14:textId="77777777" w:rsidTr="00F96F70">
        <w:tc>
          <w:tcPr>
            <w:tcW w:w="2968" w:type="dxa"/>
            <w:tcBorders>
              <w:left w:val="nil"/>
              <w:right w:val="nil"/>
            </w:tcBorders>
          </w:tcPr>
          <w:p w14:paraId="10C622D6" w14:textId="77777777" w:rsidR="002205B0" w:rsidRPr="00C16438" w:rsidRDefault="002205B0" w:rsidP="002205B0">
            <w:pPr>
              <w:rPr>
                <w:rFonts w:ascii="Calibri" w:eastAsia="Calibri" w:hAnsi="Calibri" w:cs="Arial"/>
              </w:rPr>
            </w:pPr>
            <w:r w:rsidRPr="00C16438">
              <w:rPr>
                <w:rFonts w:ascii="Calibri" w:eastAsia="Calibri" w:hAnsi="Calibri" w:cs="Arial"/>
              </w:rPr>
              <w:t>Climate concern</w:t>
            </w:r>
          </w:p>
        </w:tc>
        <w:tc>
          <w:tcPr>
            <w:tcW w:w="1285" w:type="dxa"/>
            <w:tcBorders>
              <w:left w:val="nil"/>
              <w:right w:val="nil"/>
            </w:tcBorders>
          </w:tcPr>
          <w:p w14:paraId="1C3333C0"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1.02 </w:t>
            </w:r>
          </w:p>
          <w:p w14:paraId="73551594"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(0.98-1.07) </w:t>
            </w:r>
          </w:p>
        </w:tc>
        <w:tc>
          <w:tcPr>
            <w:tcW w:w="1276" w:type="dxa"/>
            <w:tcBorders>
              <w:left w:val="nil"/>
              <w:right w:val="single" w:sz="4" w:space="0" w:color="auto"/>
            </w:tcBorders>
          </w:tcPr>
          <w:p w14:paraId="2229BDE3"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1 </w:t>
            </w:r>
          </w:p>
          <w:p w14:paraId="36666F54" w14:textId="77777777" w:rsidR="002205B0" w:rsidRPr="00C16438" w:rsidRDefault="002205B0" w:rsidP="002205B0">
            <w:pPr>
              <w:rPr>
                <w:rFonts w:ascii="Calibri" w:eastAsia="Calibri" w:hAnsi="Calibri" w:cs="Arial"/>
              </w:rPr>
            </w:pPr>
            <w:r w:rsidRPr="00C16438">
              <w:rPr>
                <w:rFonts w:ascii="Calibri" w:eastAsia="Calibri" w:hAnsi="Calibri" w:cs="Arial"/>
              </w:rPr>
              <w:t>(0.96-1.06)</w:t>
            </w:r>
          </w:p>
        </w:tc>
        <w:tc>
          <w:tcPr>
            <w:tcW w:w="1276" w:type="dxa"/>
            <w:tcBorders>
              <w:top w:val="nil"/>
              <w:left w:val="single" w:sz="4" w:space="0" w:color="auto"/>
              <w:bottom w:val="nil"/>
              <w:right w:val="nil"/>
            </w:tcBorders>
          </w:tcPr>
          <w:p w14:paraId="12C9B665"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0.98 </w:t>
            </w:r>
          </w:p>
          <w:p w14:paraId="5F67021A" w14:textId="77777777" w:rsidR="002205B0" w:rsidRPr="00C16438" w:rsidRDefault="002205B0" w:rsidP="002205B0">
            <w:pPr>
              <w:rPr>
                <w:rFonts w:ascii="Calibri" w:eastAsia="Calibri" w:hAnsi="Calibri" w:cs="Arial"/>
              </w:rPr>
            </w:pPr>
            <w:r w:rsidRPr="00C16438">
              <w:rPr>
                <w:rFonts w:ascii="Calibri" w:eastAsia="Calibri" w:hAnsi="Calibri" w:cs="Arial"/>
              </w:rPr>
              <w:t>(0.96-1.01)</w:t>
            </w:r>
          </w:p>
        </w:tc>
        <w:tc>
          <w:tcPr>
            <w:tcW w:w="1449" w:type="dxa"/>
            <w:tcBorders>
              <w:left w:val="nil"/>
              <w:right w:val="nil"/>
            </w:tcBorders>
          </w:tcPr>
          <w:p w14:paraId="0DC88F3E"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0.99 </w:t>
            </w:r>
          </w:p>
          <w:p w14:paraId="622BF14C" w14:textId="77777777" w:rsidR="002205B0" w:rsidRPr="00C16438" w:rsidRDefault="002205B0" w:rsidP="002205B0">
            <w:pPr>
              <w:rPr>
                <w:rFonts w:ascii="Calibri" w:eastAsia="Calibri" w:hAnsi="Calibri" w:cs="Arial"/>
              </w:rPr>
            </w:pPr>
            <w:r w:rsidRPr="00C16438">
              <w:rPr>
                <w:rFonts w:ascii="Calibri" w:eastAsia="Calibri" w:hAnsi="Calibri" w:cs="Arial"/>
              </w:rPr>
              <w:t>(0.97-1.02)</w:t>
            </w:r>
          </w:p>
        </w:tc>
        <w:tc>
          <w:tcPr>
            <w:tcW w:w="1247" w:type="dxa"/>
            <w:tcBorders>
              <w:left w:val="nil"/>
              <w:right w:val="nil"/>
            </w:tcBorders>
          </w:tcPr>
          <w:p w14:paraId="4AD4DE27"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3" w:type="dxa"/>
            <w:tcBorders>
              <w:left w:val="nil"/>
              <w:right w:val="nil"/>
            </w:tcBorders>
          </w:tcPr>
          <w:p w14:paraId="635B6D6F"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5" w:type="dxa"/>
            <w:tcBorders>
              <w:left w:val="nil"/>
              <w:right w:val="nil"/>
            </w:tcBorders>
          </w:tcPr>
          <w:p w14:paraId="45823169" w14:textId="77777777" w:rsidR="002205B0" w:rsidRPr="00C16438" w:rsidRDefault="002205B0" w:rsidP="002205B0">
            <w:pPr>
              <w:rPr>
                <w:rFonts w:ascii="Calibri" w:eastAsia="Calibri" w:hAnsi="Calibri" w:cs="Arial"/>
              </w:rPr>
            </w:pPr>
            <w:r w:rsidRPr="00C16438">
              <w:rPr>
                <w:rFonts w:ascii="Calibri" w:eastAsia="Calibri" w:hAnsi="Calibri" w:cs="Arial"/>
              </w:rPr>
              <w:t>0.98</w:t>
            </w:r>
          </w:p>
          <w:p w14:paraId="2EAE6D2D" w14:textId="77777777" w:rsidR="002205B0" w:rsidRPr="00C16438" w:rsidRDefault="002205B0" w:rsidP="002205B0">
            <w:pPr>
              <w:rPr>
                <w:rFonts w:ascii="Calibri" w:eastAsia="Calibri" w:hAnsi="Calibri" w:cs="Arial"/>
              </w:rPr>
            </w:pPr>
            <w:r w:rsidRPr="00C16438">
              <w:rPr>
                <w:rFonts w:ascii="Calibri" w:eastAsia="Calibri" w:hAnsi="Calibri" w:cs="Arial"/>
              </w:rPr>
              <w:t>(0.96-1.01)</w:t>
            </w:r>
          </w:p>
        </w:tc>
        <w:tc>
          <w:tcPr>
            <w:tcW w:w="1276" w:type="dxa"/>
            <w:tcBorders>
              <w:left w:val="nil"/>
              <w:right w:val="nil"/>
            </w:tcBorders>
          </w:tcPr>
          <w:p w14:paraId="749F1DA1" w14:textId="77777777" w:rsidR="002205B0" w:rsidRPr="00C16438" w:rsidRDefault="002205B0" w:rsidP="002205B0">
            <w:pPr>
              <w:rPr>
                <w:rFonts w:ascii="Calibri" w:eastAsia="Calibri" w:hAnsi="Calibri" w:cs="Arial"/>
              </w:rPr>
            </w:pPr>
            <w:r w:rsidRPr="00C16438">
              <w:rPr>
                <w:rFonts w:ascii="Calibri" w:eastAsia="Calibri" w:hAnsi="Calibri" w:cs="Arial"/>
              </w:rPr>
              <w:t>0.99</w:t>
            </w:r>
          </w:p>
          <w:p w14:paraId="174091DE" w14:textId="77777777" w:rsidR="002205B0" w:rsidRPr="00C16438" w:rsidRDefault="002205B0" w:rsidP="002205B0">
            <w:pPr>
              <w:rPr>
                <w:rFonts w:ascii="Calibri" w:eastAsia="Calibri" w:hAnsi="Calibri" w:cs="Arial"/>
              </w:rPr>
            </w:pPr>
            <w:r w:rsidRPr="00C16438">
              <w:rPr>
                <w:rFonts w:ascii="Calibri" w:eastAsia="Calibri" w:hAnsi="Calibri" w:cs="Arial"/>
              </w:rPr>
              <w:t>(0.97-1.02)</w:t>
            </w:r>
          </w:p>
        </w:tc>
      </w:tr>
      <w:tr w:rsidR="008A5CFC" w:rsidRPr="00C16438" w14:paraId="0E67B9BE" w14:textId="77777777" w:rsidTr="00F96F70">
        <w:tc>
          <w:tcPr>
            <w:tcW w:w="2968" w:type="dxa"/>
            <w:tcBorders>
              <w:left w:val="nil"/>
              <w:bottom w:val="single" w:sz="4" w:space="0" w:color="auto"/>
              <w:right w:val="nil"/>
            </w:tcBorders>
          </w:tcPr>
          <w:p w14:paraId="697BCC7C"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Household </w:t>
            </w:r>
            <w:proofErr w:type="spellStart"/>
            <w:r w:rsidRPr="00C16438">
              <w:rPr>
                <w:rFonts w:ascii="Calibri" w:eastAsia="Calibri" w:hAnsi="Calibri" w:cs="Arial"/>
              </w:rPr>
              <w:t>behaviour</w:t>
            </w:r>
            <w:proofErr w:type="spellEnd"/>
            <w:r w:rsidRPr="00C16438">
              <w:rPr>
                <w:rFonts w:ascii="Calibri" w:eastAsia="Calibri" w:hAnsi="Calibri" w:cs="Arial"/>
              </w:rPr>
              <w:t xml:space="preserve"> </w:t>
            </w:r>
          </w:p>
        </w:tc>
        <w:tc>
          <w:tcPr>
            <w:tcW w:w="1285" w:type="dxa"/>
            <w:tcBorders>
              <w:left w:val="nil"/>
              <w:bottom w:val="single" w:sz="4" w:space="0" w:color="auto"/>
              <w:right w:val="nil"/>
            </w:tcBorders>
          </w:tcPr>
          <w:p w14:paraId="4D609D78"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6" w:type="dxa"/>
            <w:tcBorders>
              <w:left w:val="nil"/>
              <w:bottom w:val="single" w:sz="4" w:space="0" w:color="auto"/>
              <w:right w:val="single" w:sz="4" w:space="0" w:color="auto"/>
            </w:tcBorders>
          </w:tcPr>
          <w:p w14:paraId="0E85D811"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76" w:type="dxa"/>
            <w:tcBorders>
              <w:top w:val="nil"/>
              <w:left w:val="single" w:sz="4" w:space="0" w:color="auto"/>
              <w:bottom w:val="single" w:sz="4" w:space="0" w:color="auto"/>
              <w:right w:val="nil"/>
            </w:tcBorders>
          </w:tcPr>
          <w:p w14:paraId="3FBEC4FD"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449" w:type="dxa"/>
            <w:tcBorders>
              <w:left w:val="nil"/>
              <w:bottom w:val="single" w:sz="4" w:space="0" w:color="auto"/>
              <w:right w:val="nil"/>
            </w:tcBorders>
          </w:tcPr>
          <w:p w14:paraId="1497FC53" w14:textId="77777777" w:rsidR="002205B0" w:rsidRPr="00C16438" w:rsidRDefault="002205B0" w:rsidP="002205B0">
            <w:pPr>
              <w:jc w:val="center"/>
              <w:rPr>
                <w:rFonts w:ascii="Calibri" w:eastAsia="Calibri" w:hAnsi="Calibri" w:cs="Arial"/>
              </w:rPr>
            </w:pPr>
            <w:r w:rsidRPr="00C16438">
              <w:rPr>
                <w:rFonts w:ascii="Calibri" w:eastAsia="Calibri" w:hAnsi="Calibri" w:cs="Arial"/>
              </w:rPr>
              <w:t>-</w:t>
            </w:r>
          </w:p>
        </w:tc>
        <w:tc>
          <w:tcPr>
            <w:tcW w:w="1247" w:type="dxa"/>
            <w:tcBorders>
              <w:left w:val="nil"/>
              <w:bottom w:val="single" w:sz="4" w:space="0" w:color="auto"/>
              <w:right w:val="nil"/>
            </w:tcBorders>
          </w:tcPr>
          <w:p w14:paraId="25B7AA89" w14:textId="77777777" w:rsidR="002205B0" w:rsidRPr="00C16438" w:rsidRDefault="002205B0" w:rsidP="002205B0">
            <w:pPr>
              <w:rPr>
                <w:rFonts w:ascii="Calibri" w:eastAsia="Calibri" w:hAnsi="Calibri" w:cs="Arial"/>
                <w:iCs/>
              </w:rPr>
            </w:pPr>
            <w:r w:rsidRPr="00C16438">
              <w:rPr>
                <w:rFonts w:ascii="Calibri" w:eastAsia="Calibri" w:hAnsi="Calibri" w:cs="Arial"/>
                <w:iCs/>
              </w:rPr>
              <w:t xml:space="preserve">1.00 </w:t>
            </w:r>
          </w:p>
          <w:p w14:paraId="12160DF5" w14:textId="77777777" w:rsidR="002205B0" w:rsidRPr="00C16438" w:rsidRDefault="002205B0" w:rsidP="002205B0">
            <w:pPr>
              <w:rPr>
                <w:rFonts w:ascii="Calibri" w:eastAsia="Calibri" w:hAnsi="Calibri" w:cs="Arial"/>
              </w:rPr>
            </w:pPr>
            <w:r w:rsidRPr="00C16438">
              <w:rPr>
                <w:rFonts w:ascii="Calibri" w:eastAsia="Calibri" w:hAnsi="Calibri" w:cs="Arial"/>
                <w:iCs/>
              </w:rPr>
              <w:t>(0.99-1.01)</w:t>
            </w:r>
          </w:p>
        </w:tc>
        <w:tc>
          <w:tcPr>
            <w:tcW w:w="1273" w:type="dxa"/>
            <w:tcBorders>
              <w:left w:val="nil"/>
              <w:bottom w:val="single" w:sz="4" w:space="0" w:color="auto"/>
              <w:right w:val="nil"/>
            </w:tcBorders>
          </w:tcPr>
          <w:p w14:paraId="73222EB7" w14:textId="77777777" w:rsidR="002205B0" w:rsidRPr="00C16438" w:rsidRDefault="002205B0" w:rsidP="002205B0">
            <w:pPr>
              <w:rPr>
                <w:rFonts w:ascii="Calibri" w:eastAsia="Calibri" w:hAnsi="Calibri" w:cs="Arial"/>
              </w:rPr>
            </w:pPr>
            <w:r w:rsidRPr="00C16438">
              <w:rPr>
                <w:rFonts w:ascii="Calibri" w:eastAsia="Calibri" w:hAnsi="Calibri" w:cs="Arial"/>
              </w:rPr>
              <w:t xml:space="preserve">1.00 </w:t>
            </w:r>
          </w:p>
          <w:p w14:paraId="016723F6" w14:textId="77777777" w:rsidR="002205B0" w:rsidRPr="00C16438" w:rsidRDefault="002205B0" w:rsidP="002205B0">
            <w:pPr>
              <w:rPr>
                <w:rFonts w:ascii="Calibri" w:eastAsia="Calibri" w:hAnsi="Calibri" w:cs="Arial"/>
              </w:rPr>
            </w:pPr>
            <w:r w:rsidRPr="00C16438">
              <w:rPr>
                <w:rFonts w:ascii="Calibri" w:eastAsia="Calibri" w:hAnsi="Calibri" w:cs="Arial"/>
              </w:rPr>
              <w:t>(0.98-1.01)</w:t>
            </w:r>
          </w:p>
        </w:tc>
        <w:tc>
          <w:tcPr>
            <w:tcW w:w="1275" w:type="dxa"/>
            <w:tcBorders>
              <w:left w:val="nil"/>
              <w:bottom w:val="single" w:sz="4" w:space="0" w:color="auto"/>
              <w:right w:val="nil"/>
            </w:tcBorders>
          </w:tcPr>
          <w:p w14:paraId="6CDB430C" w14:textId="77777777" w:rsidR="002205B0" w:rsidRPr="00C16438" w:rsidRDefault="002205B0" w:rsidP="002205B0">
            <w:pPr>
              <w:rPr>
                <w:rFonts w:ascii="Calibri" w:eastAsia="Calibri" w:hAnsi="Calibri" w:cs="Arial"/>
              </w:rPr>
            </w:pPr>
            <w:r w:rsidRPr="00C16438">
              <w:rPr>
                <w:rFonts w:ascii="Calibri" w:eastAsia="Calibri" w:hAnsi="Calibri" w:cs="Arial"/>
              </w:rPr>
              <w:t>1.00</w:t>
            </w:r>
          </w:p>
          <w:p w14:paraId="32A8036B" w14:textId="77777777" w:rsidR="002205B0" w:rsidRPr="00C16438" w:rsidRDefault="002205B0" w:rsidP="002205B0">
            <w:pPr>
              <w:rPr>
                <w:rFonts w:ascii="Calibri" w:eastAsia="Calibri" w:hAnsi="Calibri" w:cs="Arial"/>
              </w:rPr>
            </w:pPr>
            <w:r w:rsidRPr="00C16438">
              <w:rPr>
                <w:rFonts w:ascii="Calibri" w:eastAsia="Calibri" w:hAnsi="Calibri" w:cs="Arial"/>
              </w:rPr>
              <w:t>(0.99-1.01)</w:t>
            </w:r>
          </w:p>
        </w:tc>
        <w:tc>
          <w:tcPr>
            <w:tcW w:w="1276" w:type="dxa"/>
            <w:tcBorders>
              <w:left w:val="nil"/>
              <w:bottom w:val="single" w:sz="4" w:space="0" w:color="auto"/>
              <w:right w:val="nil"/>
            </w:tcBorders>
          </w:tcPr>
          <w:p w14:paraId="72980000" w14:textId="77777777" w:rsidR="002205B0" w:rsidRPr="00C16438" w:rsidRDefault="002205B0" w:rsidP="002205B0">
            <w:pPr>
              <w:rPr>
                <w:rFonts w:ascii="Calibri" w:eastAsia="Calibri" w:hAnsi="Calibri" w:cs="Arial"/>
              </w:rPr>
            </w:pPr>
            <w:r w:rsidRPr="00C16438">
              <w:rPr>
                <w:rFonts w:ascii="Calibri" w:eastAsia="Calibri" w:hAnsi="Calibri" w:cs="Arial"/>
              </w:rPr>
              <w:t>1.00</w:t>
            </w:r>
          </w:p>
          <w:p w14:paraId="4C4501ED" w14:textId="77777777" w:rsidR="002205B0" w:rsidRPr="00C16438" w:rsidRDefault="002205B0" w:rsidP="002205B0">
            <w:pPr>
              <w:rPr>
                <w:rFonts w:ascii="Calibri" w:eastAsia="Calibri" w:hAnsi="Calibri" w:cs="Arial"/>
              </w:rPr>
            </w:pPr>
            <w:r w:rsidRPr="00C16438">
              <w:rPr>
                <w:rFonts w:ascii="Calibri" w:eastAsia="Calibri" w:hAnsi="Calibri" w:cs="Arial"/>
              </w:rPr>
              <w:t>(0.98-1.01)</w:t>
            </w:r>
          </w:p>
        </w:tc>
      </w:tr>
    </w:tbl>
    <w:p w14:paraId="3C4D5CEE" w14:textId="77777777" w:rsidR="002205B0" w:rsidRPr="00C16438" w:rsidRDefault="002205B0" w:rsidP="002205B0">
      <w:pPr>
        <w:spacing w:after="200" w:line="276" w:lineRule="auto"/>
        <w:rPr>
          <w:rFonts w:ascii="Calibri" w:eastAsia="SimSun" w:hAnsi="Calibri" w:cs="Arial"/>
          <w:iCs/>
          <w:lang w:eastAsia="zh-CN"/>
        </w:rPr>
      </w:pPr>
      <w:r w:rsidRPr="00C16438">
        <w:rPr>
          <w:rFonts w:ascii="Calibri" w:eastAsia="SimSun" w:hAnsi="Calibri" w:cs="Arial"/>
          <w:vertAlign w:val="superscript"/>
          <w:lang w:eastAsia="zh-CN"/>
        </w:rPr>
        <w:t xml:space="preserve">1 </w:t>
      </w:r>
      <w:r w:rsidRPr="00C16438">
        <w:rPr>
          <w:rFonts w:ascii="Calibri" w:eastAsia="SimSun" w:hAnsi="Calibri" w:cs="Arial"/>
          <w:lang w:eastAsia="zh-CN"/>
        </w:rPr>
        <w:t xml:space="preserve">adjusted for sex, age, education, labour market status, income, marital status, parental status, disability; </w:t>
      </w:r>
      <w:r w:rsidRPr="00C16438">
        <w:rPr>
          <w:rFonts w:ascii="Calibri" w:eastAsia="SimSun" w:hAnsi="Calibri" w:cs="Arial"/>
          <w:vertAlign w:val="superscript"/>
          <w:lang w:eastAsia="zh-CN"/>
        </w:rPr>
        <w:t>2</w:t>
      </w:r>
      <w:r w:rsidRPr="00C16438">
        <w:rPr>
          <w:rFonts w:ascii="Calibri" w:eastAsia="SimSun" w:hAnsi="Calibri" w:cs="Arial"/>
          <w:lang w:eastAsia="zh-CN"/>
        </w:rPr>
        <w:t xml:space="preserve"> further adjusted for social values: religiosity, interest in politics, importance of money, risk aversion; and personality traits: agreeableness, conscientiousness, extraversion, neuroticism, openness. </w:t>
      </w:r>
      <w:r w:rsidRPr="00C16438">
        <w:rPr>
          <w:rFonts w:ascii="Calibri" w:eastAsia="SimSun" w:hAnsi="Calibri" w:cs="Arial"/>
          <w:iCs/>
          <w:lang w:eastAsia="zh-CN"/>
        </w:rPr>
        <w:t>OR = Odds ratio (model component a), RFD = Relative flight distance (model component b</w:t>
      </w:r>
      <w:proofErr w:type="gramStart"/>
      <w:r w:rsidRPr="00C16438">
        <w:rPr>
          <w:rFonts w:ascii="Calibri" w:eastAsia="SimSun" w:hAnsi="Calibri" w:cs="Arial"/>
          <w:iCs/>
          <w:lang w:eastAsia="zh-CN"/>
        </w:rPr>
        <w:t>) .</w:t>
      </w:r>
      <w:proofErr w:type="gramEnd"/>
      <w:r w:rsidRPr="00C16438">
        <w:rPr>
          <w:rFonts w:ascii="Calibri" w:eastAsia="SimSun" w:hAnsi="Calibri" w:cs="Arial"/>
          <w:iCs/>
          <w:lang w:eastAsia="zh-CN"/>
        </w:rPr>
        <w:t xml:space="preserve"> †p &lt;.1; * p &lt;.05; **p&lt;.01; ***p&lt;.001. </w:t>
      </w:r>
    </w:p>
    <w:p w14:paraId="7EF2E50F" w14:textId="77777777" w:rsidR="002205B0" w:rsidRPr="00C16438" w:rsidRDefault="002205B0" w:rsidP="00AA006B">
      <w:pPr>
        <w:sectPr w:rsidR="002205B0" w:rsidRPr="00C16438" w:rsidSect="002205B0">
          <w:pgSz w:w="16838" w:h="11906" w:orient="landscape"/>
          <w:pgMar w:top="1440" w:right="1440" w:bottom="1440" w:left="1440" w:header="709" w:footer="709" w:gutter="0"/>
          <w:cols w:space="708"/>
          <w:docGrid w:linePitch="360"/>
        </w:sectPr>
      </w:pPr>
    </w:p>
    <w:p w14:paraId="5EEB128B" w14:textId="77777777" w:rsidR="00C16438" w:rsidRPr="00C16438" w:rsidRDefault="00C16438" w:rsidP="00C16438">
      <w:pPr>
        <w:rPr>
          <w:i/>
        </w:rPr>
      </w:pPr>
      <w:r w:rsidRPr="00C16438">
        <w:lastRenderedPageBreak/>
        <w:t>3.1.</w:t>
      </w:r>
      <w:r w:rsidRPr="00C16438">
        <w:rPr>
          <w:i/>
        </w:rPr>
        <w:t xml:space="preserve"> Pro-environmental consistency - CCTC results</w:t>
      </w:r>
    </w:p>
    <w:p w14:paraId="7B3355DB" w14:textId="2BDF1B63" w:rsidR="00C16438" w:rsidRPr="00C16438" w:rsidRDefault="00C16438" w:rsidP="00C16438">
      <w:r w:rsidRPr="00C16438">
        <w:t>In the unadjusted model analysing the CCTC data, and contrary to the consistency hypothesis, people with higher pro-environmental attitude and climate concern scores were less likely to be ‘non-flyers’</w:t>
      </w:r>
      <w:r w:rsidR="00D606F6">
        <w:t xml:space="preserve"> who abstain from discretionary flights</w:t>
      </w:r>
      <w:r w:rsidRPr="00C16438">
        <w:t xml:space="preserve"> (Table 3, model 1a, OR = 0.97; 95% CI = 0.94-0.99 and OR = 0.94; 95% CI = 0.89-0.99 respectively). Once all covariates had been added to the model, however, these negative relationships became non-significant (1b). Furthermore, neither pro-environmental attitude nor climate concern was associated with estimated discretionary flight distances among ’flyers’ in either model.    </w:t>
      </w:r>
    </w:p>
    <w:p w14:paraId="7B7199F5" w14:textId="77777777" w:rsidR="00C16438" w:rsidRPr="00C16438" w:rsidRDefault="00C16438" w:rsidP="00C16438">
      <w:pPr>
        <w:rPr>
          <w:i/>
        </w:rPr>
      </w:pPr>
      <w:r w:rsidRPr="00C16438">
        <w:t xml:space="preserve">3.2. </w:t>
      </w:r>
      <w:r w:rsidRPr="00C16438">
        <w:rPr>
          <w:i/>
        </w:rPr>
        <w:t xml:space="preserve">Pro-environmental consistency - BHPS results </w:t>
      </w:r>
    </w:p>
    <w:p w14:paraId="6FCCE65F" w14:textId="1299DE78" w:rsidR="00CE6397" w:rsidRDefault="00CE6397" w:rsidP="00C16438">
      <w:r>
        <w:rPr>
          <w:rStyle w:val="apple-converted-space"/>
          <w:rFonts w:ascii="Segoe UI" w:hAnsi="Segoe UI" w:cs="Segoe UI"/>
          <w:color w:val="212121"/>
          <w:sz w:val="20"/>
          <w:szCs w:val="20"/>
          <w:shd w:val="clear" w:color="auto" w:fill="FFFFFF"/>
        </w:rPr>
        <w:t>Unadjusted (version a) and adjusted (version b) models examined associations with the following environmental variables: pro-environmental attitude and climate concern (Model 2a/b); household behaviour (Model 3a/b); pro-environmental attitude, climate concern and household behaviour (Model 4a/b).</w:t>
      </w:r>
    </w:p>
    <w:p w14:paraId="502C3F51" w14:textId="7019E124" w:rsidR="00C16438" w:rsidRPr="00C16438" w:rsidRDefault="00C16438" w:rsidP="00C16438">
      <w:r w:rsidRPr="00C16438">
        <w:t xml:space="preserve">Analysis of BHPS data echoed the CCTC findings (Table 3), with people with greater pro-environmental attitude scores being less likely to be </w:t>
      </w:r>
      <w:r w:rsidR="00D606F6">
        <w:t xml:space="preserve">in the </w:t>
      </w:r>
      <w:r w:rsidRPr="00C16438">
        <w:t xml:space="preserve">‘non-flyers’ </w:t>
      </w:r>
      <w:r w:rsidR="00D606F6">
        <w:t xml:space="preserve">group </w:t>
      </w:r>
      <w:r w:rsidRPr="00C16438">
        <w:t xml:space="preserve">in the unadjusted model (model 2a, OR = 0.89; 95% CI = 0.86-0.91), though again there was no significant relationship in the adjusted model (2b). Although the odds of being a ‘non-flyer’ were significantly higher among individuals with greater climate concern in the unadjusted model (2a, OR = 1.06; 95% CI = 1.03-1.09), again there was no significant relationship in the adjusted model, once factors such as employment status were controlled for (2b). Again in the unadjusted model, flight distance among those categorised as ‘flyers’ was positively related to pro-environmental attitude, suggesting that ‘greener’ individuals might actually fly more miles annually (2a, RFD = 1.02; 95% CI = 1-1.04). However, once covariates had been controlled for in the adjusted model, this relationship also became non-significant (2b). </w:t>
      </w:r>
    </w:p>
    <w:p w14:paraId="46965084" w14:textId="5AEC2BE5" w:rsidR="00C16438" w:rsidRDefault="00C16438" w:rsidP="00653BD1">
      <w:r w:rsidRPr="00C16438">
        <w:t xml:space="preserve">Controlling for household behaviour did not affect any of these findings (model 4a, 4b). Without adjustment for pro-environmental attitude and climate concern, household behaviour had no significant relationships to flight behaviours in either the unadjusted or adjusted models (3a, 3b). In the model that adjusted for pro-environmental attitude and climate concern, but not the other covariates, the odds of being a ‘non-flyer’ were, supporting the pro-environmental consistency hypothesis, significantly higher among individuals who reported higher pro-environmental household behaviour scores (4a, OR = 1.03; 95% CI = 1.01-1.04). Again though, once all covariates were added to the model, this finding too was rendered non-significant (4b).  </w:t>
      </w:r>
    </w:p>
    <w:p w14:paraId="2755C9E8" w14:textId="3DBEC733" w:rsidR="00CF39C3" w:rsidRPr="00C16438" w:rsidRDefault="005846ED" w:rsidP="00653BD1">
      <w:pPr>
        <w:rPr>
          <w:i/>
        </w:rPr>
      </w:pPr>
      <w:r w:rsidRPr="00C16438">
        <w:t xml:space="preserve">3.3. </w:t>
      </w:r>
      <w:r w:rsidR="00CF39C3" w:rsidRPr="00C16438">
        <w:rPr>
          <w:i/>
        </w:rPr>
        <w:t>Socio-demographic and psychological correlates of discretionary flight behaviour</w:t>
      </w:r>
    </w:p>
    <w:p w14:paraId="3BAE6CA4" w14:textId="4A316EDC" w:rsidR="00CF39C3" w:rsidRPr="00C16438" w:rsidRDefault="00AA006B" w:rsidP="00AA006B">
      <w:r w:rsidRPr="00C16438">
        <w:t xml:space="preserve">In terms of demographics and psychological variables, (see Appendix </w:t>
      </w:r>
      <w:r w:rsidR="00A51B37" w:rsidRPr="00C16438">
        <w:t>B</w:t>
      </w:r>
      <w:r w:rsidRPr="00C16438">
        <w:t xml:space="preserve">), individuals were significantly more likely to be </w:t>
      </w:r>
      <w:r w:rsidR="00006E70" w:rsidRPr="00C16438">
        <w:t>categorised as ‘non-flyers’</w:t>
      </w:r>
      <w:r w:rsidRPr="00C16438">
        <w:t xml:space="preserve"> if they were: </w:t>
      </w:r>
      <w:proofErr w:type="spellStart"/>
      <w:r w:rsidRPr="00C16438">
        <w:t>i</w:t>
      </w:r>
      <w:proofErr w:type="spellEnd"/>
      <w:r w:rsidRPr="00C16438">
        <w:t>) aged over 66 years old (BHPS); ii) male (BHPS); iii) unemployed or caring for a relative (CCTC &amp; BHPS); iv) unmarried (BHPS); v) disabled (CCTC &amp; BHPS); and had: vi) children at home (CCTC &amp; BHPS); vii) low household incomes (CCTC &amp; BHPS); viii) few qualifications (CCTC &amp; BHPS); and: ix) reported relatively high risk aversion, but low materialism, interest in politics, conscientious</w:t>
      </w:r>
      <w:r w:rsidR="00006E70" w:rsidRPr="00C16438">
        <w:t>ness</w:t>
      </w:r>
      <w:r w:rsidRPr="00C16438">
        <w:t xml:space="preserve"> and extraversion (all BHPS). Distances flown, </w:t>
      </w:r>
      <w:r w:rsidR="00380AC3" w:rsidRPr="00C16438">
        <w:t>among ‘flyers’</w:t>
      </w:r>
      <w:r w:rsidRPr="00C16438">
        <w:t xml:space="preserve">, were estimated as greater amongst those who were: </w:t>
      </w:r>
      <w:proofErr w:type="spellStart"/>
      <w:r w:rsidRPr="00C16438">
        <w:t>i</w:t>
      </w:r>
      <w:proofErr w:type="spellEnd"/>
      <w:r w:rsidRPr="00C16438">
        <w:t>) aged under 75 years (BHPS); and had ii) no children at home (BHPS); iii) high household incomes (CCTC &amp; BHPS); and iv) low risk aversion but high materialism and interest in politics (BHPS). The general consistency across both datasets, and with previous research</w:t>
      </w:r>
      <w:r w:rsidR="00EA662F" w:rsidRPr="00C16438">
        <w:t xml:space="preserve"> (</w:t>
      </w:r>
      <w:proofErr w:type="spellStart"/>
      <w:r w:rsidR="00EA662F" w:rsidRPr="00C16438">
        <w:rPr>
          <w:rFonts w:ascii="Calibri" w:eastAsia="SimSun" w:hAnsi="Calibri" w:cs="Arial"/>
          <w:lang w:eastAsia="zh-CN"/>
        </w:rPr>
        <w:t>Kroesen</w:t>
      </w:r>
      <w:proofErr w:type="spellEnd"/>
      <w:r w:rsidR="00EA662F" w:rsidRPr="00C16438">
        <w:rPr>
          <w:rFonts w:ascii="Calibri" w:eastAsia="SimSun" w:hAnsi="Calibri" w:cs="Arial"/>
          <w:lang w:eastAsia="zh-CN"/>
        </w:rPr>
        <w:t>, 2013)</w:t>
      </w:r>
      <w:r w:rsidRPr="00C16438">
        <w:t>, other datasets</w:t>
      </w:r>
      <w:r w:rsidR="00EA662F" w:rsidRPr="00C16438">
        <w:t xml:space="preserve"> (CAA, 2008b)</w:t>
      </w:r>
      <w:r w:rsidRPr="00C16438">
        <w:t xml:space="preserve">, and intuitive beliefs (e.g. those with high risk aversion and from low income households fly less), </w:t>
      </w:r>
      <w:r w:rsidRPr="00C16438">
        <w:lastRenderedPageBreak/>
        <w:t xml:space="preserve">provides confidence in the results and highlights the importance of considering these factors in any analysis aiming to understand the relationships between pro-environmental attitudes and </w:t>
      </w:r>
      <w:r w:rsidR="00006E70" w:rsidRPr="00C16438">
        <w:t xml:space="preserve">discretionary flight </w:t>
      </w:r>
      <w:r w:rsidRPr="00C16438">
        <w:t xml:space="preserve">behaviours.  </w:t>
      </w:r>
    </w:p>
    <w:p w14:paraId="0B2D06BC" w14:textId="469A47FB" w:rsidR="00AA006B" w:rsidRPr="00C16438" w:rsidRDefault="005846ED" w:rsidP="00AA006B">
      <w:pPr>
        <w:rPr>
          <w:i/>
        </w:rPr>
      </w:pPr>
      <w:r w:rsidRPr="00C16438">
        <w:t xml:space="preserve">3.4. </w:t>
      </w:r>
      <w:r w:rsidR="005C55F6" w:rsidRPr="00C16438">
        <w:rPr>
          <w:i/>
        </w:rPr>
        <w:t>Contrasting p</w:t>
      </w:r>
      <w:r w:rsidR="00027981" w:rsidRPr="00C16438">
        <w:rPr>
          <w:i/>
        </w:rPr>
        <w:t>ro-environmental attitude c</w:t>
      </w:r>
      <w:r w:rsidR="001D4A7A" w:rsidRPr="00C16438">
        <w:rPr>
          <w:i/>
        </w:rPr>
        <w:t xml:space="preserve">onsistency </w:t>
      </w:r>
      <w:r w:rsidR="00027981" w:rsidRPr="00C16438">
        <w:rPr>
          <w:i/>
        </w:rPr>
        <w:t>with flight</w:t>
      </w:r>
      <w:r w:rsidR="001D4A7A" w:rsidRPr="00C16438">
        <w:rPr>
          <w:i/>
        </w:rPr>
        <w:t xml:space="preserve"> and</w:t>
      </w:r>
      <w:r w:rsidR="00027981" w:rsidRPr="00C16438">
        <w:rPr>
          <w:i/>
        </w:rPr>
        <w:t xml:space="preserve"> household</w:t>
      </w:r>
      <w:r w:rsidR="001D4A7A" w:rsidRPr="00C16438">
        <w:rPr>
          <w:i/>
        </w:rPr>
        <w:t xml:space="preserve"> </w:t>
      </w:r>
      <w:r w:rsidR="00404ABF" w:rsidRPr="00C16438">
        <w:rPr>
          <w:i/>
        </w:rPr>
        <w:t>behaviour</w:t>
      </w:r>
      <w:r w:rsidR="00CF39C3" w:rsidRPr="00C16438">
        <w:rPr>
          <w:i/>
        </w:rPr>
        <w:t xml:space="preserve"> </w:t>
      </w:r>
      <w:r w:rsidR="00AA006B" w:rsidRPr="00C16438">
        <w:rPr>
          <w:i/>
        </w:rPr>
        <w:t xml:space="preserve"> </w:t>
      </w:r>
    </w:p>
    <w:p w14:paraId="3E6EED51" w14:textId="19EE4919" w:rsidR="00E91396" w:rsidRPr="00C16438" w:rsidRDefault="00AA006B" w:rsidP="00AA006B">
      <w:r w:rsidRPr="00C16438">
        <w:t xml:space="preserve">The lack of consistency </w:t>
      </w:r>
      <w:r w:rsidR="000158FC" w:rsidRPr="00C16438">
        <w:t xml:space="preserve">observed </w:t>
      </w:r>
      <w:r w:rsidRPr="00C16438">
        <w:t>between pro-environmental attitude</w:t>
      </w:r>
      <w:r w:rsidR="00006E70" w:rsidRPr="00C16438">
        <w:t>s</w:t>
      </w:r>
      <w:r w:rsidRPr="00C16438">
        <w:t xml:space="preserve"> and climate concern</w:t>
      </w:r>
      <w:r w:rsidR="00006E70" w:rsidRPr="00C16438">
        <w:t>s</w:t>
      </w:r>
      <w:r w:rsidRPr="00C16438">
        <w:t>, and flight behaviour, can be contrasted with the strong consistency between pro-environmental attitude and climate concern</w:t>
      </w:r>
      <w:r w:rsidR="00006E70" w:rsidRPr="00C16438">
        <w:t>s</w:t>
      </w:r>
      <w:r w:rsidRPr="00C16438">
        <w:t xml:space="preserve">, and </w:t>
      </w:r>
      <w:r w:rsidR="00006E70" w:rsidRPr="00C16438">
        <w:t xml:space="preserve">pro-environmental </w:t>
      </w:r>
      <w:r w:rsidRPr="00C16438">
        <w:t>household behaviour</w:t>
      </w:r>
      <w:r w:rsidR="00006E70" w:rsidRPr="00C16438">
        <w:t>s</w:t>
      </w:r>
      <w:r w:rsidRPr="00C16438">
        <w:t xml:space="preserve"> in the BHPS</w:t>
      </w:r>
      <w:r w:rsidR="00404ABF" w:rsidRPr="00C16438">
        <w:t xml:space="preserve"> (Table 4)</w:t>
      </w:r>
      <w:r w:rsidRPr="00C16438">
        <w:t>. Linear regression</w:t>
      </w:r>
      <w:r w:rsidR="000158FC" w:rsidRPr="00C16438">
        <w:t xml:space="preserve"> </w:t>
      </w:r>
      <w:r w:rsidRPr="00C16438">
        <w:t>showed that both pro-environmental attitude</w:t>
      </w:r>
      <w:r w:rsidR="00006E70" w:rsidRPr="00C16438">
        <w:t>s</w:t>
      </w:r>
      <w:r w:rsidRPr="00C16438">
        <w:t xml:space="preserve"> (</w:t>
      </w:r>
      <w:r w:rsidRPr="00C16438">
        <w:rPr>
          <w:i/>
          <w:iCs/>
        </w:rPr>
        <w:t>b</w:t>
      </w:r>
      <w:r w:rsidRPr="00C16438">
        <w:t xml:space="preserve"> = 0.43; 95% CI = 0.38-0.48; p &lt;.001) and climate concern</w:t>
      </w:r>
      <w:r w:rsidR="00006E70" w:rsidRPr="00C16438">
        <w:t>s</w:t>
      </w:r>
      <w:r w:rsidRPr="00C16438">
        <w:t xml:space="preserve"> (</w:t>
      </w:r>
      <w:r w:rsidRPr="00C16438">
        <w:rPr>
          <w:i/>
          <w:iCs/>
        </w:rPr>
        <w:t>b</w:t>
      </w:r>
      <w:r w:rsidRPr="00C16438">
        <w:t xml:space="preserve"> = 0.16; 95% CI = 0.1-0.22; p &lt;.001) were positively related to household behaviour in </w:t>
      </w:r>
      <w:r w:rsidR="00006E70" w:rsidRPr="00C16438">
        <w:t xml:space="preserve">the </w:t>
      </w:r>
      <w:r w:rsidRPr="00C16438">
        <w:t>adjusted model</w:t>
      </w:r>
      <w:r w:rsidR="009007FA" w:rsidRPr="00C16438">
        <w:t xml:space="preserve"> (as well as in the unadjusted model).</w:t>
      </w:r>
      <w:r w:rsidRPr="00C16438">
        <w:t xml:space="preserve"> Thus, although people show </w:t>
      </w:r>
      <w:r w:rsidR="00027981" w:rsidRPr="00C16438">
        <w:t xml:space="preserve">pro-environmental </w:t>
      </w:r>
      <w:r w:rsidR="00404ABF" w:rsidRPr="00C16438">
        <w:t xml:space="preserve">attitude-behaviour consistency at the level of household behaviours, this did not generalise to non-work related (i.e. discretionary) flight behaviours. </w:t>
      </w:r>
      <w:r w:rsidR="00ED1C8F" w:rsidRPr="00C16438">
        <w:t xml:space="preserve">Of potential interest, </w:t>
      </w:r>
      <w:r w:rsidR="001D4A7A" w:rsidRPr="00C16438">
        <w:t xml:space="preserve"> </w:t>
      </w:r>
      <w:r w:rsidR="00023994" w:rsidRPr="00C16438">
        <w:t xml:space="preserve">valuing </w:t>
      </w:r>
      <w:r w:rsidR="001D4A7A" w:rsidRPr="00C16438">
        <w:t>money</w:t>
      </w:r>
      <w:r w:rsidR="00ED1C8F" w:rsidRPr="00C16438">
        <w:t xml:space="preserve"> highly</w:t>
      </w:r>
      <w:r w:rsidR="001D4A7A" w:rsidRPr="00C16438">
        <w:t>, indicative of</w:t>
      </w:r>
      <w:r w:rsidR="00AA17D5" w:rsidRPr="00C16438">
        <w:t xml:space="preserve"> materialism and</w:t>
      </w:r>
      <w:r w:rsidR="001D4A7A" w:rsidRPr="00C16438">
        <w:t xml:space="preserve"> self-enhancing </w:t>
      </w:r>
      <w:r w:rsidR="0006017D" w:rsidRPr="00C16438">
        <w:t>values, was</w:t>
      </w:r>
      <w:r w:rsidR="00027981" w:rsidRPr="00C16438">
        <w:t xml:space="preserve"> associated with both </w:t>
      </w:r>
      <w:r w:rsidR="00A57FA5" w:rsidRPr="00C16438">
        <w:t>less likelihood of</w:t>
      </w:r>
      <w:r w:rsidR="00027981" w:rsidRPr="00C16438">
        <w:t xml:space="preserve"> being a non-flyer, and lower pro-environmental household behaviour </w:t>
      </w:r>
      <w:r w:rsidR="00404ABF" w:rsidRPr="00C16438">
        <w:t xml:space="preserve">(see Appendix </w:t>
      </w:r>
      <w:r w:rsidR="00A51B37" w:rsidRPr="00C16438">
        <w:t>B</w:t>
      </w:r>
      <w:r w:rsidR="00404ABF" w:rsidRPr="00C16438">
        <w:t>)</w:t>
      </w:r>
      <w:r w:rsidR="00ED1C8F" w:rsidRPr="00C16438">
        <w:t>, suggesting this value, in particular, is related to a broader range of environmentally-related behaviours than may have been appreciated to date</w:t>
      </w:r>
      <w:r w:rsidR="00AA17D5" w:rsidRPr="00C16438">
        <w:t>.</w:t>
      </w:r>
      <w:r w:rsidR="00ED1C8F" w:rsidRPr="00C16438">
        <w:t xml:space="preserve"> </w:t>
      </w:r>
    </w:p>
    <w:p w14:paraId="45F7C791" w14:textId="27C830A4" w:rsidR="00770095" w:rsidRPr="00C16438" w:rsidRDefault="005846ED" w:rsidP="00770095">
      <w:pPr>
        <w:rPr>
          <w:b/>
        </w:rPr>
      </w:pPr>
      <w:r w:rsidRPr="00C16438">
        <w:t xml:space="preserve">4. </w:t>
      </w:r>
      <w:r w:rsidR="00770095" w:rsidRPr="00C16438">
        <w:rPr>
          <w:b/>
        </w:rPr>
        <w:t>Discussion</w:t>
      </w:r>
    </w:p>
    <w:p w14:paraId="752E84F1" w14:textId="74797701" w:rsidR="00D11473" w:rsidRPr="00C16438" w:rsidRDefault="0079037D" w:rsidP="0079037D">
      <w:r w:rsidRPr="00C16438">
        <w:t>The current research used dat</w:t>
      </w:r>
      <w:r w:rsidR="00D11473" w:rsidRPr="00C16438">
        <w:t>a from two large samples,</w:t>
      </w:r>
      <w:r w:rsidRPr="00C16438">
        <w:t xml:space="preserve"> weighted to be representative of the English and UK population</w:t>
      </w:r>
      <w:r w:rsidR="00AA17D5" w:rsidRPr="00C16438">
        <w:t>s</w:t>
      </w:r>
      <w:r w:rsidR="00730456" w:rsidRPr="00C16438">
        <w:t xml:space="preserve"> respectively</w:t>
      </w:r>
      <w:r w:rsidRPr="00C16438">
        <w:t xml:space="preserve">, to explore whether the pro-environmental consistency hypothesis extended to the issue of discretionary (non-work-related) flying behaviour. Given </w:t>
      </w:r>
      <w:r w:rsidR="00AA17D5" w:rsidRPr="00C16438">
        <w:t>the</w:t>
      </w:r>
      <w:r w:rsidRPr="00C16438">
        <w:t xml:space="preserve"> well-documented environmental costs</w:t>
      </w:r>
      <w:r w:rsidR="00AA17D5" w:rsidRPr="00C16438">
        <w:t xml:space="preserve"> of air travel</w:t>
      </w:r>
      <w:r w:rsidRPr="00C16438">
        <w:t xml:space="preserve">, support for the hypothesis would be found if people with more pro-environmental attitudes and greater climate concern, as well as those who engage in more pro-environmental behaviours at the household level (e.g. </w:t>
      </w:r>
      <w:r w:rsidR="00E9723B">
        <w:t>saving energy</w:t>
      </w:r>
      <w:r w:rsidRPr="00C16438">
        <w:t xml:space="preserve">), should also fly less often and for shorter distances. </w:t>
      </w:r>
      <w:r w:rsidR="009664C6" w:rsidRPr="009664C6">
        <w:t>This was first tested using simple models that did not adjust for a range of potentially confounding variables. These unadjusted models supported previous small-scale focus group work in the UK</w:t>
      </w:r>
      <w:r w:rsidR="009664C6" w:rsidRPr="009664C6">
        <w:rPr>
          <w:b/>
        </w:rPr>
        <w:t xml:space="preserve"> </w:t>
      </w:r>
      <w:r w:rsidR="00D11473" w:rsidRPr="00C16438">
        <w:t>(Cohen, et al. 2013; Barr et al., 2010), finding</w:t>
      </w:r>
      <w:r w:rsidRPr="00C16438">
        <w:t xml:space="preserve">, in direct contrast to the hypothesis, that greater </w:t>
      </w:r>
      <w:r w:rsidR="00D11473" w:rsidRPr="00C16438">
        <w:t>pro-environmental attitudes</w:t>
      </w:r>
      <w:r w:rsidRPr="00C16438">
        <w:t xml:space="preserve"> </w:t>
      </w:r>
      <w:r w:rsidR="00D11473" w:rsidRPr="00C16438">
        <w:t>were</w:t>
      </w:r>
      <w:r w:rsidR="00730456" w:rsidRPr="00C16438">
        <w:t xml:space="preserve"> </w:t>
      </w:r>
      <w:r w:rsidRPr="00C16438">
        <w:t xml:space="preserve">associated with </w:t>
      </w:r>
      <w:r w:rsidR="00D11473" w:rsidRPr="00C16438">
        <w:t xml:space="preserve">a decreased </w:t>
      </w:r>
      <w:r w:rsidRPr="00C16438">
        <w:t>likelihood of being categorised as a ‘</w:t>
      </w:r>
      <w:r w:rsidR="00D11473" w:rsidRPr="00C16438">
        <w:t>non-</w:t>
      </w:r>
      <w:r w:rsidRPr="00C16438">
        <w:t xml:space="preserve">flyer’, and, in the BHPS model, an increased likelihood of flying more miles annually amongst ‘flyers’. Although individuals who had greater concern about the progress and impact of climate change were more likely to be ‘non-flyers’ in the BHPS sample, supporting pro-environmental consistency, this finding was not replicated in the CCTC sample and climate concern was not related to estimated flight distances among ‘flyers’ in either dataset. </w:t>
      </w:r>
    </w:p>
    <w:p w14:paraId="72CCDFF1" w14:textId="0F5D2951" w:rsidR="0079037D" w:rsidRPr="00C16438" w:rsidRDefault="004D7351" w:rsidP="0079037D">
      <w:r w:rsidRPr="00C16438">
        <w:t xml:space="preserve">Crucially, all of these effects were rendered non-significant in the </w:t>
      </w:r>
      <w:r w:rsidR="00730456" w:rsidRPr="00C16438">
        <w:t>fully-</w:t>
      </w:r>
      <w:r w:rsidRPr="00C16438">
        <w:t xml:space="preserve">adjusted models that accounted for potentially confounding </w:t>
      </w:r>
      <w:r w:rsidR="00F95548" w:rsidRPr="00C16438">
        <w:t xml:space="preserve">demographic and psychological </w:t>
      </w:r>
      <w:r w:rsidRPr="00C16438">
        <w:t xml:space="preserve">factors. Moreover, the lack of any relationship between pro-environmental attitudes </w:t>
      </w:r>
      <w:r w:rsidR="00F95548" w:rsidRPr="00C16438">
        <w:t xml:space="preserve">and concern, </w:t>
      </w:r>
      <w:r w:rsidRPr="00C16438">
        <w:t>and flying behaviour</w:t>
      </w:r>
      <w:r w:rsidR="00F95548" w:rsidRPr="00C16438">
        <w:t>,</w:t>
      </w:r>
      <w:r w:rsidRPr="00C16438">
        <w:t xml:space="preserve"> can be contrasted with the positive relationship</w:t>
      </w:r>
      <w:r w:rsidR="00F95548" w:rsidRPr="00C16438">
        <w:t>s</w:t>
      </w:r>
      <w:r w:rsidRPr="00C16438">
        <w:t xml:space="preserve"> between </w:t>
      </w:r>
      <w:r w:rsidR="00F95548" w:rsidRPr="00C16438">
        <w:t xml:space="preserve">pro-environmental attitudes and climate concerns, and </w:t>
      </w:r>
      <w:r w:rsidR="00730456" w:rsidRPr="00C16438">
        <w:t xml:space="preserve">pro-environmental household behaviours. That is, while we found evidence for the pro-environmental consistency hypothesis at the level of household behaviours, this did not extend to discretionary flying behaviour. </w:t>
      </w:r>
      <w:r w:rsidR="00D11473" w:rsidRPr="00C16438">
        <w:t xml:space="preserve">Although we found no robust support for pro-environmental consistency in terms of behaviour in the household and discretionary flights contexts, we also found no evidence </w:t>
      </w:r>
      <w:r w:rsidR="00D11473" w:rsidRPr="00C16438">
        <w:rPr>
          <w:iCs/>
        </w:rPr>
        <w:t xml:space="preserve">to support the idea, suggested in one small scale mixed-methods study, that </w:t>
      </w:r>
      <w:r w:rsidR="00D11473" w:rsidRPr="00C16438">
        <w:t>those who reported more pro-environmental household behaviours, “also tended to be those who flew furthest” (Barr et al., 2011 p</w:t>
      </w:r>
      <w:r w:rsidR="00A2027E">
        <w:t>p</w:t>
      </w:r>
      <w:r w:rsidR="00D11473" w:rsidRPr="00C16438">
        <w:t xml:space="preserve">.1234), at least in the adjusted models. </w:t>
      </w:r>
    </w:p>
    <w:p w14:paraId="72D02C68" w14:textId="77777777" w:rsidR="00BE0426" w:rsidRPr="00BE0426" w:rsidRDefault="00BE0426" w:rsidP="00BE0426">
      <w:pPr>
        <w:rPr>
          <w:i/>
        </w:rPr>
      </w:pPr>
      <w:r w:rsidRPr="00BE0426">
        <w:t xml:space="preserve">4.1 </w:t>
      </w:r>
      <w:r w:rsidRPr="00BE0426">
        <w:rPr>
          <w:i/>
        </w:rPr>
        <w:t>Relations of the current findings to previous work</w:t>
      </w:r>
    </w:p>
    <w:p w14:paraId="3A27958D" w14:textId="0D7B5083" w:rsidR="00770095" w:rsidRPr="00C16438" w:rsidRDefault="00BE0426" w:rsidP="00AA006B">
      <w:r w:rsidRPr="00BE0426">
        <w:lastRenderedPageBreak/>
        <w:t>Although a cross-sectional study design of the sort used in this work could not provide direct evidence of spill-over from initiatives aiming to encourage pro-environmental household behaviour to effects on air travel behaviour, nonetheless a positive association between pro-environmental household behaviour and air travel behaviour would be consistent with a positive pro-environmental  spill-over effect. Perceived similarity between pro-environmental behaviours (</w:t>
      </w:r>
      <w:proofErr w:type="spellStart"/>
      <w:r w:rsidRPr="00BE0426">
        <w:t>Thøgersen</w:t>
      </w:r>
      <w:proofErr w:type="spellEnd"/>
      <w:r w:rsidRPr="00BE0426">
        <w:t xml:space="preserve">, 2004) </w:t>
      </w:r>
    </w:p>
    <w:p w14:paraId="1BA1073C" w14:textId="77777777" w:rsidR="00770095" w:rsidRPr="00C16438" w:rsidRDefault="00770095" w:rsidP="00AA006B">
      <w:pPr>
        <w:sectPr w:rsidR="00770095" w:rsidRPr="00C16438">
          <w:footerReference w:type="default" r:id="rId10"/>
          <w:pgSz w:w="11906" w:h="16838"/>
          <w:pgMar w:top="1440" w:right="1440" w:bottom="1440" w:left="1440" w:header="708" w:footer="708" w:gutter="0"/>
          <w:cols w:space="708"/>
          <w:docGrid w:linePitch="360"/>
        </w:sectPr>
      </w:pPr>
    </w:p>
    <w:p w14:paraId="75174BB2" w14:textId="77777777" w:rsidR="00E91396" w:rsidRPr="00C16438" w:rsidRDefault="00E91396" w:rsidP="00AA006B"/>
    <w:p w14:paraId="69FAF833" w14:textId="77777777" w:rsidR="00E91396" w:rsidRPr="00C16438" w:rsidRDefault="00E91396" w:rsidP="00AA006B"/>
    <w:p w14:paraId="6D2BBC2B" w14:textId="7C79974A" w:rsidR="00E91396" w:rsidRPr="00C16438" w:rsidRDefault="002E05D8" w:rsidP="00AA006B">
      <w:pPr>
        <w:rPr>
          <w:iCs/>
        </w:rPr>
      </w:pPr>
      <w:r w:rsidRPr="00C16438">
        <w:rPr>
          <w:i/>
        </w:rPr>
        <w:t>Table 4</w:t>
      </w:r>
      <w:r w:rsidRPr="00C16438">
        <w:t xml:space="preserve">. Results of </w:t>
      </w:r>
      <w:r w:rsidR="005D2D76" w:rsidRPr="00C16438">
        <w:t>z</w:t>
      </w:r>
      <w:r w:rsidRPr="00C16438">
        <w:t>ero-inflated Poisson regression model</w:t>
      </w:r>
      <w:r w:rsidR="005D2D76" w:rsidRPr="00C16438">
        <w:t xml:space="preserve"> of flight distance, and linear regression model of household behaviour, </w:t>
      </w:r>
      <w:r w:rsidR="00137BCE" w:rsidRPr="00C16438">
        <w:t>(</w:t>
      </w:r>
      <w:r w:rsidR="005D2D76" w:rsidRPr="00C16438">
        <w:t>BHPS sample</w:t>
      </w:r>
      <w:r w:rsidR="00137BCE" w:rsidRPr="00C16438">
        <w:t>)</w:t>
      </w:r>
      <w:r w:rsidRPr="00C16438">
        <w:rPr>
          <w:iCs/>
        </w:rPr>
        <w:t>.</w:t>
      </w:r>
    </w:p>
    <w:p w14:paraId="325720FD" w14:textId="77777777" w:rsidR="002E05D8" w:rsidRPr="00C16438" w:rsidRDefault="002E05D8" w:rsidP="00AA006B">
      <w:pPr>
        <w:rPr>
          <w:iCs/>
        </w:rPr>
      </w:pPr>
    </w:p>
    <w:tbl>
      <w:tblPr>
        <w:tblStyle w:val="TableGrid3"/>
        <w:tblW w:w="12707" w:type="dxa"/>
        <w:tblInd w:w="421" w:type="dxa"/>
        <w:tblBorders>
          <w:left w:val="none" w:sz="0" w:space="0" w:color="auto"/>
          <w:right w:val="none" w:sz="0" w:space="0" w:color="auto"/>
          <w:insideV w:val="none" w:sz="0" w:space="0" w:color="auto"/>
        </w:tblBorders>
        <w:tblLook w:val="04A0" w:firstRow="1" w:lastRow="0" w:firstColumn="1" w:lastColumn="0" w:noHBand="0" w:noVBand="1"/>
      </w:tblPr>
      <w:tblGrid>
        <w:gridCol w:w="3394"/>
        <w:gridCol w:w="1186"/>
        <w:gridCol w:w="940"/>
        <w:gridCol w:w="953"/>
        <w:gridCol w:w="1186"/>
        <w:gridCol w:w="960"/>
        <w:gridCol w:w="960"/>
        <w:gridCol w:w="1186"/>
        <w:gridCol w:w="965"/>
        <w:gridCol w:w="977"/>
      </w:tblGrid>
      <w:tr w:rsidR="005D2D76" w:rsidRPr="00C16438" w14:paraId="294B9ED3" w14:textId="77777777" w:rsidTr="00D445F9">
        <w:trPr>
          <w:trHeight w:val="300"/>
        </w:trPr>
        <w:tc>
          <w:tcPr>
            <w:tcW w:w="3394" w:type="dxa"/>
            <w:tcBorders>
              <w:bottom w:val="nil"/>
            </w:tcBorders>
            <w:noWrap/>
          </w:tcPr>
          <w:p w14:paraId="23342F2C" w14:textId="77777777" w:rsidR="005D2D76" w:rsidRPr="00C16438" w:rsidRDefault="005D2D76" w:rsidP="005D2D76">
            <w:pPr>
              <w:rPr>
                <w:rFonts w:ascii="Calibri" w:eastAsia="Calibri" w:hAnsi="Calibri" w:cs="Arial"/>
              </w:rPr>
            </w:pPr>
          </w:p>
        </w:tc>
        <w:tc>
          <w:tcPr>
            <w:tcW w:w="6185" w:type="dxa"/>
            <w:gridSpan w:val="6"/>
            <w:tcBorders>
              <w:bottom w:val="nil"/>
            </w:tcBorders>
          </w:tcPr>
          <w:p w14:paraId="240261AF" w14:textId="4EC001BB" w:rsidR="005D2D76" w:rsidRPr="00C16438" w:rsidRDefault="005D2D76" w:rsidP="005D2D76">
            <w:pPr>
              <w:keepLines/>
              <w:jc w:val="center"/>
              <w:rPr>
                <w:rFonts w:ascii="Calibri" w:eastAsia="Calibri" w:hAnsi="Calibri" w:cs="Arial"/>
              </w:rPr>
            </w:pPr>
            <w:r w:rsidRPr="00C16438">
              <w:rPr>
                <w:rFonts w:ascii="Calibri" w:eastAsia="SimSun" w:hAnsi="Calibri" w:cs="Arial"/>
                <w:lang w:eastAsia="zh-CN"/>
              </w:rPr>
              <w:t>ZIP regression model of flight distance</w:t>
            </w:r>
            <w:r w:rsidRPr="00C16438">
              <w:rPr>
                <w:rFonts w:ascii="Calibri" w:eastAsia="SimSun" w:hAnsi="Calibri" w:cs="Arial"/>
                <w:vertAlign w:val="superscript"/>
                <w:lang w:eastAsia="zh-CN"/>
              </w:rPr>
              <w:t>1</w:t>
            </w:r>
          </w:p>
        </w:tc>
        <w:tc>
          <w:tcPr>
            <w:tcW w:w="3128" w:type="dxa"/>
            <w:gridSpan w:val="3"/>
            <w:vMerge w:val="restart"/>
          </w:tcPr>
          <w:p w14:paraId="0A6A40FB" w14:textId="370F5341" w:rsidR="005D2D76" w:rsidRPr="00C16438" w:rsidRDefault="005D2D76" w:rsidP="005D2D76">
            <w:pPr>
              <w:keepLines/>
              <w:rPr>
                <w:rFonts w:ascii="Calibri" w:eastAsia="Calibri" w:hAnsi="Calibri" w:cs="Arial"/>
              </w:rPr>
            </w:pPr>
            <w:r w:rsidRPr="00C16438">
              <w:rPr>
                <w:rFonts w:ascii="Calibri" w:eastAsia="SimSun" w:hAnsi="Calibri" w:cs="Arial"/>
                <w:lang w:val="en-GB" w:eastAsia="zh-CN"/>
              </w:rPr>
              <w:t>Linear regression model of pro-environmental household behaviour</w:t>
            </w:r>
            <w:r w:rsidRPr="00C16438">
              <w:rPr>
                <w:rFonts w:ascii="Calibri" w:eastAsia="SimSun" w:hAnsi="Calibri" w:cs="Arial"/>
                <w:vertAlign w:val="superscript"/>
                <w:lang w:val="en-GB" w:eastAsia="zh-CN"/>
              </w:rPr>
              <w:t>1</w:t>
            </w:r>
          </w:p>
        </w:tc>
      </w:tr>
      <w:tr w:rsidR="005D2D76" w:rsidRPr="00C16438" w14:paraId="45EA62C7" w14:textId="77777777" w:rsidTr="00D445F9">
        <w:trPr>
          <w:trHeight w:val="300"/>
        </w:trPr>
        <w:tc>
          <w:tcPr>
            <w:tcW w:w="3394" w:type="dxa"/>
            <w:tcBorders>
              <w:top w:val="nil"/>
              <w:bottom w:val="single" w:sz="4" w:space="0" w:color="auto"/>
            </w:tcBorders>
            <w:noWrap/>
          </w:tcPr>
          <w:p w14:paraId="5518BC9F" w14:textId="77777777" w:rsidR="005D2D76" w:rsidRPr="00C16438" w:rsidRDefault="005D2D76" w:rsidP="005D2D76">
            <w:pPr>
              <w:rPr>
                <w:rFonts w:ascii="Calibri" w:eastAsia="Calibri" w:hAnsi="Calibri" w:cs="Arial"/>
              </w:rPr>
            </w:pPr>
          </w:p>
        </w:tc>
        <w:tc>
          <w:tcPr>
            <w:tcW w:w="3079" w:type="dxa"/>
            <w:gridSpan w:val="3"/>
            <w:tcBorders>
              <w:top w:val="nil"/>
              <w:bottom w:val="single" w:sz="4" w:space="0" w:color="auto"/>
            </w:tcBorders>
          </w:tcPr>
          <w:p w14:paraId="310913E7" w14:textId="77777777" w:rsidR="005D2D76" w:rsidRPr="00C16438" w:rsidRDefault="005D2D76" w:rsidP="005D2D76">
            <w:pPr>
              <w:keepLines/>
              <w:rPr>
                <w:rFonts w:ascii="Calibri" w:eastAsia="Calibri" w:hAnsi="Calibri" w:cs="Arial"/>
              </w:rPr>
            </w:pPr>
            <w:r w:rsidRPr="00C16438">
              <w:rPr>
                <w:rFonts w:ascii="Calibri" w:eastAsia="Calibri" w:hAnsi="Calibri" w:cs="Arial"/>
                <w:lang w:val="en-GB"/>
              </w:rPr>
              <w:t>Association with being a ‘non-flyer’</w:t>
            </w:r>
          </w:p>
        </w:tc>
        <w:tc>
          <w:tcPr>
            <w:tcW w:w="3106" w:type="dxa"/>
            <w:gridSpan w:val="3"/>
            <w:tcBorders>
              <w:top w:val="nil"/>
              <w:bottom w:val="single" w:sz="4" w:space="0" w:color="auto"/>
            </w:tcBorders>
            <w:noWrap/>
          </w:tcPr>
          <w:p w14:paraId="444D4D39" w14:textId="77777777" w:rsidR="005D2D76" w:rsidRPr="00C16438" w:rsidRDefault="005D2D76" w:rsidP="005D2D76">
            <w:pPr>
              <w:keepLines/>
              <w:rPr>
                <w:rFonts w:ascii="Calibri" w:eastAsia="Calibri" w:hAnsi="Calibri" w:cs="Arial"/>
              </w:rPr>
            </w:pPr>
            <w:r w:rsidRPr="00C16438">
              <w:rPr>
                <w:rFonts w:ascii="Calibri" w:eastAsia="Calibri" w:hAnsi="Calibri" w:cs="Arial"/>
                <w:lang w:val="en-GB"/>
              </w:rPr>
              <w:t>Flight distance among ‘eligible flyers’</w:t>
            </w:r>
          </w:p>
        </w:tc>
        <w:tc>
          <w:tcPr>
            <w:tcW w:w="3128" w:type="dxa"/>
            <w:gridSpan w:val="3"/>
            <w:vMerge/>
            <w:tcBorders>
              <w:bottom w:val="single" w:sz="4" w:space="0" w:color="auto"/>
            </w:tcBorders>
          </w:tcPr>
          <w:p w14:paraId="64986869" w14:textId="77777777" w:rsidR="005D2D76" w:rsidRPr="00C16438" w:rsidRDefault="005D2D76" w:rsidP="005D2D76">
            <w:pPr>
              <w:keepLines/>
              <w:rPr>
                <w:rFonts w:ascii="Calibri" w:eastAsia="Calibri" w:hAnsi="Calibri" w:cs="Arial"/>
              </w:rPr>
            </w:pPr>
          </w:p>
        </w:tc>
      </w:tr>
      <w:tr w:rsidR="005D2D76" w:rsidRPr="00C16438" w14:paraId="521670D1" w14:textId="77777777" w:rsidTr="00D445F9">
        <w:trPr>
          <w:trHeight w:val="300"/>
        </w:trPr>
        <w:tc>
          <w:tcPr>
            <w:tcW w:w="3394" w:type="dxa"/>
            <w:tcBorders>
              <w:bottom w:val="nil"/>
            </w:tcBorders>
            <w:noWrap/>
          </w:tcPr>
          <w:p w14:paraId="4BDC55F1" w14:textId="77777777" w:rsidR="005D2D76" w:rsidRPr="00C16438" w:rsidRDefault="005D2D76" w:rsidP="005D2D76">
            <w:pPr>
              <w:rPr>
                <w:rFonts w:ascii="Calibri" w:eastAsia="Calibri" w:hAnsi="Calibri" w:cs="Arial"/>
              </w:rPr>
            </w:pPr>
          </w:p>
        </w:tc>
        <w:tc>
          <w:tcPr>
            <w:tcW w:w="1186" w:type="dxa"/>
            <w:tcBorders>
              <w:bottom w:val="nil"/>
            </w:tcBorders>
          </w:tcPr>
          <w:p w14:paraId="5ED9DCBC" w14:textId="77777777" w:rsidR="005D2D76" w:rsidRPr="00C16438" w:rsidRDefault="005D2D76" w:rsidP="005D2D76">
            <w:pPr>
              <w:keepLines/>
              <w:rPr>
                <w:rFonts w:ascii="Calibri" w:eastAsia="Calibri" w:hAnsi="Calibri" w:cs="Arial"/>
              </w:rPr>
            </w:pPr>
            <w:r w:rsidRPr="00C16438">
              <w:rPr>
                <w:rFonts w:ascii="Calibri" w:eastAsia="Calibri" w:hAnsi="Calibri" w:cs="Arial"/>
              </w:rPr>
              <w:t xml:space="preserve">Coefficient </w:t>
            </w:r>
          </w:p>
        </w:tc>
        <w:tc>
          <w:tcPr>
            <w:tcW w:w="940" w:type="dxa"/>
            <w:tcBorders>
              <w:bottom w:val="nil"/>
            </w:tcBorders>
          </w:tcPr>
          <w:p w14:paraId="66F5FE7F" w14:textId="77777777" w:rsidR="005D2D76" w:rsidRPr="00C16438" w:rsidRDefault="005D2D76" w:rsidP="005D2D76">
            <w:pPr>
              <w:keepLines/>
              <w:rPr>
                <w:rFonts w:ascii="Calibri" w:eastAsia="Calibri" w:hAnsi="Calibri" w:cs="Arial"/>
              </w:rPr>
            </w:pPr>
            <w:r w:rsidRPr="00C16438">
              <w:rPr>
                <w:rFonts w:ascii="Calibri" w:eastAsia="Calibri" w:hAnsi="Calibri" w:cs="Arial"/>
              </w:rPr>
              <w:t>SE</w:t>
            </w:r>
          </w:p>
        </w:tc>
        <w:tc>
          <w:tcPr>
            <w:tcW w:w="953" w:type="dxa"/>
            <w:tcBorders>
              <w:bottom w:val="nil"/>
            </w:tcBorders>
          </w:tcPr>
          <w:p w14:paraId="0631450D" w14:textId="77777777" w:rsidR="005D2D76" w:rsidRPr="00C16438" w:rsidRDefault="005D2D76" w:rsidP="005D2D76">
            <w:pPr>
              <w:keepLines/>
              <w:rPr>
                <w:rFonts w:ascii="Calibri" w:eastAsia="Calibri" w:hAnsi="Calibri" w:cs="Arial"/>
              </w:rPr>
            </w:pPr>
            <w:r w:rsidRPr="00C16438">
              <w:rPr>
                <w:rFonts w:ascii="Calibri" w:eastAsia="Calibri" w:hAnsi="Calibri" w:cs="Arial"/>
              </w:rPr>
              <w:t>p</w:t>
            </w:r>
          </w:p>
        </w:tc>
        <w:tc>
          <w:tcPr>
            <w:tcW w:w="1186" w:type="dxa"/>
            <w:tcBorders>
              <w:bottom w:val="nil"/>
            </w:tcBorders>
            <w:noWrap/>
          </w:tcPr>
          <w:p w14:paraId="2B32C151" w14:textId="77777777" w:rsidR="005D2D76" w:rsidRPr="00C16438" w:rsidRDefault="005D2D76" w:rsidP="005D2D76">
            <w:pPr>
              <w:keepLines/>
              <w:rPr>
                <w:rFonts w:ascii="Calibri" w:eastAsia="Calibri" w:hAnsi="Calibri" w:cs="Arial"/>
              </w:rPr>
            </w:pPr>
            <w:r w:rsidRPr="00C16438">
              <w:rPr>
                <w:rFonts w:ascii="Calibri" w:eastAsia="Calibri" w:hAnsi="Calibri" w:cs="Arial"/>
              </w:rPr>
              <w:t>Coefficient</w:t>
            </w:r>
          </w:p>
        </w:tc>
        <w:tc>
          <w:tcPr>
            <w:tcW w:w="960" w:type="dxa"/>
            <w:tcBorders>
              <w:bottom w:val="nil"/>
            </w:tcBorders>
            <w:noWrap/>
          </w:tcPr>
          <w:p w14:paraId="552EFFBD" w14:textId="77777777" w:rsidR="005D2D76" w:rsidRPr="00C16438" w:rsidRDefault="005D2D76" w:rsidP="005D2D76">
            <w:pPr>
              <w:keepLines/>
              <w:rPr>
                <w:rFonts w:ascii="Calibri" w:eastAsia="Calibri" w:hAnsi="Calibri" w:cs="Arial"/>
              </w:rPr>
            </w:pPr>
            <w:r w:rsidRPr="00C16438">
              <w:rPr>
                <w:rFonts w:ascii="Calibri" w:eastAsia="Calibri" w:hAnsi="Calibri" w:cs="Arial"/>
              </w:rPr>
              <w:t>SE</w:t>
            </w:r>
          </w:p>
        </w:tc>
        <w:tc>
          <w:tcPr>
            <w:tcW w:w="960" w:type="dxa"/>
            <w:tcBorders>
              <w:bottom w:val="nil"/>
            </w:tcBorders>
            <w:noWrap/>
          </w:tcPr>
          <w:p w14:paraId="0715E229" w14:textId="77777777" w:rsidR="005D2D76" w:rsidRPr="00C16438" w:rsidRDefault="005D2D76" w:rsidP="005D2D76">
            <w:pPr>
              <w:keepLines/>
              <w:rPr>
                <w:rFonts w:ascii="Calibri" w:eastAsia="Calibri" w:hAnsi="Calibri" w:cs="Arial"/>
              </w:rPr>
            </w:pPr>
            <w:r w:rsidRPr="00C16438">
              <w:rPr>
                <w:rFonts w:ascii="Calibri" w:eastAsia="Calibri" w:hAnsi="Calibri" w:cs="Arial"/>
              </w:rPr>
              <w:t>p</w:t>
            </w:r>
          </w:p>
        </w:tc>
        <w:tc>
          <w:tcPr>
            <w:tcW w:w="1186" w:type="dxa"/>
            <w:tcBorders>
              <w:bottom w:val="nil"/>
            </w:tcBorders>
          </w:tcPr>
          <w:p w14:paraId="6D91F2F8" w14:textId="77777777" w:rsidR="005D2D76" w:rsidRPr="00C16438" w:rsidRDefault="005D2D76" w:rsidP="005D2D76">
            <w:pPr>
              <w:keepLines/>
              <w:rPr>
                <w:rFonts w:ascii="Calibri" w:eastAsia="Calibri" w:hAnsi="Calibri" w:cs="Arial"/>
              </w:rPr>
            </w:pPr>
            <w:r w:rsidRPr="00C16438">
              <w:rPr>
                <w:rFonts w:ascii="Calibri" w:eastAsia="Calibri" w:hAnsi="Calibri" w:cs="Arial"/>
              </w:rPr>
              <w:t>Coefficient</w:t>
            </w:r>
          </w:p>
        </w:tc>
        <w:tc>
          <w:tcPr>
            <w:tcW w:w="965" w:type="dxa"/>
            <w:tcBorders>
              <w:bottom w:val="nil"/>
            </w:tcBorders>
          </w:tcPr>
          <w:p w14:paraId="1322F727" w14:textId="77777777" w:rsidR="005D2D76" w:rsidRPr="00C16438" w:rsidRDefault="005D2D76" w:rsidP="005D2D76">
            <w:pPr>
              <w:keepLines/>
              <w:rPr>
                <w:rFonts w:ascii="Calibri" w:eastAsia="Calibri" w:hAnsi="Calibri" w:cs="Arial"/>
              </w:rPr>
            </w:pPr>
            <w:r w:rsidRPr="00C16438">
              <w:rPr>
                <w:rFonts w:ascii="Calibri" w:eastAsia="Calibri" w:hAnsi="Calibri" w:cs="Arial"/>
              </w:rPr>
              <w:t>SE</w:t>
            </w:r>
          </w:p>
        </w:tc>
        <w:tc>
          <w:tcPr>
            <w:tcW w:w="977" w:type="dxa"/>
            <w:tcBorders>
              <w:bottom w:val="nil"/>
            </w:tcBorders>
          </w:tcPr>
          <w:p w14:paraId="3F704BBD" w14:textId="77777777" w:rsidR="005D2D76" w:rsidRPr="00C16438" w:rsidRDefault="005D2D76" w:rsidP="005D2D76">
            <w:pPr>
              <w:keepLines/>
              <w:rPr>
                <w:rFonts w:ascii="Calibri" w:eastAsia="Calibri" w:hAnsi="Calibri" w:cs="Arial"/>
              </w:rPr>
            </w:pPr>
            <w:r w:rsidRPr="00C16438">
              <w:rPr>
                <w:rFonts w:ascii="Calibri" w:eastAsia="Calibri" w:hAnsi="Calibri" w:cs="Arial"/>
              </w:rPr>
              <w:t>p</w:t>
            </w:r>
          </w:p>
        </w:tc>
      </w:tr>
      <w:tr w:rsidR="005D2D76" w:rsidRPr="00C16438" w14:paraId="00662D36" w14:textId="77777777" w:rsidTr="00D445F9">
        <w:trPr>
          <w:trHeight w:val="300"/>
        </w:trPr>
        <w:tc>
          <w:tcPr>
            <w:tcW w:w="3394" w:type="dxa"/>
            <w:tcBorders>
              <w:top w:val="nil"/>
              <w:bottom w:val="nil"/>
            </w:tcBorders>
            <w:noWrap/>
          </w:tcPr>
          <w:p w14:paraId="41F2F5FD" w14:textId="77777777" w:rsidR="005D2D76" w:rsidRPr="00C16438" w:rsidRDefault="005D2D76" w:rsidP="005D2D76">
            <w:pPr>
              <w:rPr>
                <w:rFonts w:ascii="Calibri" w:eastAsia="Calibri" w:hAnsi="Calibri" w:cs="Arial"/>
              </w:rPr>
            </w:pPr>
            <w:r w:rsidRPr="00C16438">
              <w:rPr>
                <w:rFonts w:ascii="Calibri" w:hAnsi="Calibri" w:cs="Arial"/>
                <w:b/>
                <w:bCs/>
              </w:rPr>
              <w:t>Environmental variables</w:t>
            </w:r>
          </w:p>
        </w:tc>
        <w:tc>
          <w:tcPr>
            <w:tcW w:w="1186" w:type="dxa"/>
            <w:tcBorders>
              <w:top w:val="nil"/>
              <w:bottom w:val="nil"/>
            </w:tcBorders>
          </w:tcPr>
          <w:p w14:paraId="20D3D29D" w14:textId="77777777" w:rsidR="005D2D76" w:rsidRPr="00C16438" w:rsidRDefault="005D2D76" w:rsidP="005D2D76">
            <w:pPr>
              <w:rPr>
                <w:rFonts w:ascii="Calibri" w:eastAsia="Calibri" w:hAnsi="Calibri" w:cs="Arial"/>
              </w:rPr>
            </w:pPr>
          </w:p>
        </w:tc>
        <w:tc>
          <w:tcPr>
            <w:tcW w:w="940" w:type="dxa"/>
            <w:tcBorders>
              <w:top w:val="nil"/>
              <w:bottom w:val="nil"/>
            </w:tcBorders>
          </w:tcPr>
          <w:p w14:paraId="7943937E" w14:textId="77777777" w:rsidR="005D2D76" w:rsidRPr="00C16438" w:rsidRDefault="005D2D76" w:rsidP="005D2D76">
            <w:pPr>
              <w:rPr>
                <w:rFonts w:ascii="Calibri" w:eastAsia="Calibri" w:hAnsi="Calibri" w:cs="Arial"/>
              </w:rPr>
            </w:pPr>
          </w:p>
        </w:tc>
        <w:tc>
          <w:tcPr>
            <w:tcW w:w="953" w:type="dxa"/>
            <w:tcBorders>
              <w:top w:val="nil"/>
              <w:bottom w:val="nil"/>
            </w:tcBorders>
          </w:tcPr>
          <w:p w14:paraId="307E4D66" w14:textId="77777777" w:rsidR="005D2D76" w:rsidRPr="00C16438" w:rsidRDefault="005D2D76" w:rsidP="005D2D76">
            <w:pPr>
              <w:rPr>
                <w:rFonts w:ascii="Calibri" w:eastAsia="Calibri" w:hAnsi="Calibri" w:cs="Arial"/>
              </w:rPr>
            </w:pPr>
          </w:p>
        </w:tc>
        <w:tc>
          <w:tcPr>
            <w:tcW w:w="1186" w:type="dxa"/>
            <w:tcBorders>
              <w:top w:val="nil"/>
              <w:bottom w:val="nil"/>
            </w:tcBorders>
            <w:noWrap/>
          </w:tcPr>
          <w:p w14:paraId="786C0902" w14:textId="77777777" w:rsidR="005D2D76" w:rsidRPr="00C16438" w:rsidRDefault="005D2D76" w:rsidP="005D2D76">
            <w:pPr>
              <w:rPr>
                <w:rFonts w:ascii="Calibri" w:eastAsia="Calibri" w:hAnsi="Calibri" w:cs="Arial"/>
              </w:rPr>
            </w:pPr>
          </w:p>
        </w:tc>
        <w:tc>
          <w:tcPr>
            <w:tcW w:w="960" w:type="dxa"/>
            <w:tcBorders>
              <w:top w:val="nil"/>
              <w:bottom w:val="nil"/>
            </w:tcBorders>
            <w:noWrap/>
          </w:tcPr>
          <w:p w14:paraId="63A29274" w14:textId="77777777" w:rsidR="005D2D76" w:rsidRPr="00C16438" w:rsidRDefault="005D2D76" w:rsidP="005D2D76">
            <w:pPr>
              <w:rPr>
                <w:rFonts w:ascii="Calibri" w:eastAsia="Calibri" w:hAnsi="Calibri" w:cs="Arial"/>
              </w:rPr>
            </w:pPr>
          </w:p>
        </w:tc>
        <w:tc>
          <w:tcPr>
            <w:tcW w:w="960" w:type="dxa"/>
            <w:tcBorders>
              <w:top w:val="nil"/>
              <w:bottom w:val="nil"/>
            </w:tcBorders>
            <w:noWrap/>
          </w:tcPr>
          <w:p w14:paraId="6ED94860" w14:textId="77777777" w:rsidR="005D2D76" w:rsidRPr="00C16438" w:rsidRDefault="005D2D76" w:rsidP="005D2D76">
            <w:pPr>
              <w:rPr>
                <w:rFonts w:ascii="Calibri" w:eastAsia="Calibri" w:hAnsi="Calibri" w:cs="Arial"/>
              </w:rPr>
            </w:pPr>
          </w:p>
        </w:tc>
        <w:tc>
          <w:tcPr>
            <w:tcW w:w="1186" w:type="dxa"/>
            <w:tcBorders>
              <w:top w:val="nil"/>
              <w:bottom w:val="nil"/>
            </w:tcBorders>
          </w:tcPr>
          <w:p w14:paraId="20BA7BB8" w14:textId="77777777" w:rsidR="005D2D76" w:rsidRPr="00C16438" w:rsidRDefault="005D2D76" w:rsidP="005D2D76">
            <w:pPr>
              <w:rPr>
                <w:rFonts w:ascii="Calibri" w:eastAsia="Calibri" w:hAnsi="Calibri" w:cs="Arial"/>
              </w:rPr>
            </w:pPr>
          </w:p>
        </w:tc>
        <w:tc>
          <w:tcPr>
            <w:tcW w:w="965" w:type="dxa"/>
            <w:tcBorders>
              <w:top w:val="nil"/>
              <w:bottom w:val="nil"/>
            </w:tcBorders>
          </w:tcPr>
          <w:p w14:paraId="2D290A9A" w14:textId="77777777" w:rsidR="005D2D76" w:rsidRPr="00C16438" w:rsidRDefault="005D2D76" w:rsidP="005D2D76">
            <w:pPr>
              <w:rPr>
                <w:rFonts w:ascii="Calibri" w:eastAsia="Calibri" w:hAnsi="Calibri" w:cs="Arial"/>
              </w:rPr>
            </w:pPr>
          </w:p>
        </w:tc>
        <w:tc>
          <w:tcPr>
            <w:tcW w:w="977" w:type="dxa"/>
            <w:tcBorders>
              <w:top w:val="nil"/>
              <w:bottom w:val="nil"/>
            </w:tcBorders>
          </w:tcPr>
          <w:p w14:paraId="1A8877BC" w14:textId="77777777" w:rsidR="005D2D76" w:rsidRPr="00C16438" w:rsidRDefault="005D2D76" w:rsidP="005D2D76">
            <w:pPr>
              <w:rPr>
                <w:rFonts w:ascii="Calibri" w:eastAsia="Calibri" w:hAnsi="Calibri" w:cs="Arial"/>
              </w:rPr>
            </w:pPr>
          </w:p>
        </w:tc>
      </w:tr>
      <w:tr w:rsidR="005D2D76" w:rsidRPr="00C16438" w14:paraId="5D2BE6FF" w14:textId="77777777" w:rsidTr="00D445F9">
        <w:trPr>
          <w:trHeight w:val="300"/>
        </w:trPr>
        <w:tc>
          <w:tcPr>
            <w:tcW w:w="3394" w:type="dxa"/>
            <w:tcBorders>
              <w:top w:val="nil"/>
              <w:bottom w:val="nil"/>
            </w:tcBorders>
            <w:noWrap/>
          </w:tcPr>
          <w:p w14:paraId="6AE10FC9" w14:textId="77777777" w:rsidR="005D2D76" w:rsidRPr="00C16438" w:rsidRDefault="005D2D76" w:rsidP="005D2D76">
            <w:pPr>
              <w:rPr>
                <w:rFonts w:ascii="Calibri" w:eastAsia="Calibri" w:hAnsi="Calibri" w:cs="Arial"/>
              </w:rPr>
            </w:pPr>
            <w:r w:rsidRPr="00C16438">
              <w:rPr>
                <w:rFonts w:ascii="Calibri" w:eastAsia="Calibri" w:hAnsi="Calibri" w:cs="Arial"/>
              </w:rPr>
              <w:t>Pro-environmental attitude</w:t>
            </w:r>
          </w:p>
        </w:tc>
        <w:tc>
          <w:tcPr>
            <w:tcW w:w="1186" w:type="dxa"/>
            <w:tcBorders>
              <w:top w:val="nil"/>
              <w:bottom w:val="nil"/>
            </w:tcBorders>
          </w:tcPr>
          <w:p w14:paraId="57278170" w14:textId="77777777" w:rsidR="005D2D76" w:rsidRPr="00C16438" w:rsidRDefault="005D2D76" w:rsidP="005D2D76">
            <w:pPr>
              <w:rPr>
                <w:rFonts w:ascii="Calibri" w:eastAsia="Calibri" w:hAnsi="Calibri" w:cs="Arial"/>
              </w:rPr>
            </w:pPr>
            <w:r w:rsidRPr="00C16438">
              <w:rPr>
                <w:rFonts w:ascii="Calibri" w:eastAsia="Calibri" w:hAnsi="Calibri" w:cs="Arial"/>
              </w:rPr>
              <w:t>-0.02</w:t>
            </w:r>
          </w:p>
        </w:tc>
        <w:tc>
          <w:tcPr>
            <w:tcW w:w="940" w:type="dxa"/>
            <w:tcBorders>
              <w:top w:val="nil"/>
              <w:bottom w:val="nil"/>
            </w:tcBorders>
          </w:tcPr>
          <w:p w14:paraId="219D91D0" w14:textId="77777777" w:rsidR="005D2D76" w:rsidRPr="00C16438" w:rsidRDefault="005D2D76" w:rsidP="005D2D76">
            <w:pPr>
              <w:rPr>
                <w:rFonts w:ascii="Calibri" w:eastAsia="Calibri" w:hAnsi="Calibri" w:cs="Arial"/>
              </w:rPr>
            </w:pPr>
            <w:r w:rsidRPr="00C16438">
              <w:rPr>
                <w:rFonts w:ascii="Calibri" w:eastAsia="Calibri" w:hAnsi="Calibri" w:cs="Arial"/>
              </w:rPr>
              <w:t>0.01</w:t>
            </w:r>
          </w:p>
        </w:tc>
        <w:tc>
          <w:tcPr>
            <w:tcW w:w="953" w:type="dxa"/>
            <w:tcBorders>
              <w:top w:val="nil"/>
              <w:bottom w:val="nil"/>
            </w:tcBorders>
          </w:tcPr>
          <w:p w14:paraId="34EF9029" w14:textId="77777777" w:rsidR="005D2D76" w:rsidRPr="00C16438" w:rsidRDefault="005D2D76" w:rsidP="005D2D76">
            <w:pPr>
              <w:rPr>
                <w:rFonts w:ascii="Calibri" w:eastAsia="Calibri" w:hAnsi="Calibri" w:cs="Arial"/>
              </w:rPr>
            </w:pPr>
            <w:r w:rsidRPr="00C16438">
              <w:rPr>
                <w:rFonts w:ascii="Calibri" w:eastAsia="Calibri" w:hAnsi="Calibri" w:cs="Arial"/>
              </w:rPr>
              <w:t>0.121</w:t>
            </w:r>
          </w:p>
        </w:tc>
        <w:tc>
          <w:tcPr>
            <w:tcW w:w="1186" w:type="dxa"/>
            <w:tcBorders>
              <w:top w:val="nil"/>
              <w:bottom w:val="nil"/>
            </w:tcBorders>
            <w:noWrap/>
          </w:tcPr>
          <w:p w14:paraId="657A4631" w14:textId="77777777" w:rsidR="005D2D76" w:rsidRPr="00C16438" w:rsidRDefault="005D2D76" w:rsidP="005D2D76">
            <w:pPr>
              <w:rPr>
                <w:rFonts w:ascii="Calibri" w:eastAsia="Calibri" w:hAnsi="Calibri" w:cs="Arial"/>
              </w:rPr>
            </w:pPr>
            <w:r w:rsidRPr="00C16438">
              <w:rPr>
                <w:rFonts w:ascii="Calibri" w:eastAsia="Calibri" w:hAnsi="Calibri" w:cs="Arial"/>
              </w:rPr>
              <w:t>0</w:t>
            </w:r>
          </w:p>
        </w:tc>
        <w:tc>
          <w:tcPr>
            <w:tcW w:w="960" w:type="dxa"/>
            <w:tcBorders>
              <w:top w:val="nil"/>
              <w:bottom w:val="nil"/>
            </w:tcBorders>
            <w:noWrap/>
          </w:tcPr>
          <w:p w14:paraId="1EE3A2B7" w14:textId="77777777" w:rsidR="005D2D76" w:rsidRPr="00C16438" w:rsidRDefault="005D2D76" w:rsidP="005D2D76">
            <w:pPr>
              <w:rPr>
                <w:rFonts w:ascii="Calibri" w:eastAsia="Calibri" w:hAnsi="Calibri" w:cs="Arial"/>
              </w:rPr>
            </w:pPr>
            <w:r w:rsidRPr="00C16438">
              <w:rPr>
                <w:rFonts w:ascii="Calibri" w:eastAsia="Calibri" w:hAnsi="Calibri" w:cs="Arial"/>
              </w:rPr>
              <w:t>0.01</w:t>
            </w:r>
          </w:p>
        </w:tc>
        <w:tc>
          <w:tcPr>
            <w:tcW w:w="960" w:type="dxa"/>
            <w:tcBorders>
              <w:top w:val="nil"/>
              <w:bottom w:val="nil"/>
            </w:tcBorders>
            <w:noWrap/>
          </w:tcPr>
          <w:p w14:paraId="1DE602F3" w14:textId="77777777" w:rsidR="005D2D76" w:rsidRPr="00C16438" w:rsidRDefault="005D2D76" w:rsidP="005D2D76">
            <w:pPr>
              <w:rPr>
                <w:rFonts w:ascii="Calibri" w:eastAsia="Calibri" w:hAnsi="Calibri" w:cs="Arial"/>
              </w:rPr>
            </w:pPr>
            <w:r w:rsidRPr="00C16438">
              <w:rPr>
                <w:rFonts w:ascii="Calibri" w:eastAsia="Calibri" w:hAnsi="Calibri" w:cs="Arial"/>
              </w:rPr>
              <w:t>0.903</w:t>
            </w:r>
          </w:p>
        </w:tc>
        <w:tc>
          <w:tcPr>
            <w:tcW w:w="1186" w:type="dxa"/>
            <w:tcBorders>
              <w:top w:val="nil"/>
              <w:bottom w:val="nil"/>
            </w:tcBorders>
          </w:tcPr>
          <w:p w14:paraId="1C0BEE29" w14:textId="77777777" w:rsidR="005D2D76" w:rsidRPr="00C16438" w:rsidRDefault="005D2D76" w:rsidP="005D2D76">
            <w:pPr>
              <w:rPr>
                <w:rFonts w:ascii="Calibri" w:eastAsia="Calibri" w:hAnsi="Calibri" w:cs="Arial"/>
              </w:rPr>
            </w:pPr>
            <w:r w:rsidRPr="00C16438">
              <w:rPr>
                <w:rFonts w:ascii="Calibri" w:eastAsia="Calibri" w:hAnsi="Calibri" w:cs="Arial"/>
              </w:rPr>
              <w:t>0.43</w:t>
            </w:r>
          </w:p>
        </w:tc>
        <w:tc>
          <w:tcPr>
            <w:tcW w:w="965" w:type="dxa"/>
            <w:tcBorders>
              <w:top w:val="nil"/>
              <w:bottom w:val="nil"/>
            </w:tcBorders>
          </w:tcPr>
          <w:p w14:paraId="10BC521F" w14:textId="77777777" w:rsidR="005D2D76" w:rsidRPr="00C16438" w:rsidRDefault="005D2D76" w:rsidP="005D2D76">
            <w:pPr>
              <w:rPr>
                <w:rFonts w:ascii="Calibri" w:eastAsia="Calibri" w:hAnsi="Calibri" w:cs="Arial"/>
              </w:rPr>
            </w:pPr>
            <w:r w:rsidRPr="00C16438">
              <w:rPr>
                <w:rFonts w:ascii="Calibri" w:eastAsia="Calibri" w:hAnsi="Calibri" w:cs="Arial"/>
              </w:rPr>
              <w:t>0.03</w:t>
            </w:r>
          </w:p>
        </w:tc>
        <w:tc>
          <w:tcPr>
            <w:tcW w:w="977" w:type="dxa"/>
            <w:tcBorders>
              <w:top w:val="nil"/>
              <w:bottom w:val="nil"/>
            </w:tcBorders>
          </w:tcPr>
          <w:p w14:paraId="23A71DB8" w14:textId="77777777" w:rsidR="005D2D76" w:rsidRPr="00C16438" w:rsidRDefault="005D2D76" w:rsidP="005D2D76">
            <w:pPr>
              <w:rPr>
                <w:rFonts w:ascii="Calibri" w:eastAsia="Calibri" w:hAnsi="Calibri" w:cs="Arial"/>
                <w:b/>
              </w:rPr>
            </w:pPr>
            <w:r w:rsidRPr="00C16438">
              <w:rPr>
                <w:rFonts w:ascii="Calibri" w:eastAsia="Calibri" w:hAnsi="Calibri" w:cs="Arial"/>
                <w:b/>
              </w:rPr>
              <w:t>&lt;0.001</w:t>
            </w:r>
          </w:p>
        </w:tc>
      </w:tr>
      <w:tr w:rsidR="005D2D76" w:rsidRPr="00C16438" w14:paraId="071E0643" w14:textId="77777777" w:rsidTr="00D445F9">
        <w:trPr>
          <w:trHeight w:val="300"/>
        </w:trPr>
        <w:tc>
          <w:tcPr>
            <w:tcW w:w="3394" w:type="dxa"/>
            <w:tcBorders>
              <w:top w:val="nil"/>
              <w:bottom w:val="single" w:sz="4" w:space="0" w:color="auto"/>
            </w:tcBorders>
            <w:noWrap/>
            <w:hideMark/>
          </w:tcPr>
          <w:p w14:paraId="7849A597" w14:textId="77777777" w:rsidR="005D2D76" w:rsidRPr="00C16438" w:rsidRDefault="005D2D76" w:rsidP="005D2D76">
            <w:pPr>
              <w:rPr>
                <w:rFonts w:ascii="Calibri" w:eastAsia="Calibri" w:hAnsi="Calibri" w:cs="Arial"/>
              </w:rPr>
            </w:pPr>
            <w:r w:rsidRPr="00C16438">
              <w:rPr>
                <w:rFonts w:ascii="Calibri" w:eastAsia="Calibri" w:hAnsi="Calibri" w:cs="Arial"/>
              </w:rPr>
              <w:t>Climate concern</w:t>
            </w:r>
          </w:p>
        </w:tc>
        <w:tc>
          <w:tcPr>
            <w:tcW w:w="1186" w:type="dxa"/>
            <w:tcBorders>
              <w:top w:val="nil"/>
              <w:bottom w:val="single" w:sz="4" w:space="0" w:color="auto"/>
            </w:tcBorders>
          </w:tcPr>
          <w:p w14:paraId="3C6293B5" w14:textId="77777777" w:rsidR="005D2D76" w:rsidRPr="00C16438" w:rsidRDefault="005D2D76" w:rsidP="005D2D76">
            <w:pPr>
              <w:rPr>
                <w:rFonts w:ascii="Calibri" w:eastAsia="Calibri" w:hAnsi="Calibri" w:cs="Arial"/>
              </w:rPr>
            </w:pPr>
            <w:r w:rsidRPr="00C16438">
              <w:rPr>
                <w:rFonts w:ascii="Calibri" w:eastAsia="Calibri" w:hAnsi="Calibri" w:cs="Arial"/>
              </w:rPr>
              <w:t>0.02</w:t>
            </w:r>
          </w:p>
        </w:tc>
        <w:tc>
          <w:tcPr>
            <w:tcW w:w="940" w:type="dxa"/>
            <w:tcBorders>
              <w:top w:val="nil"/>
              <w:bottom w:val="single" w:sz="4" w:space="0" w:color="auto"/>
            </w:tcBorders>
          </w:tcPr>
          <w:p w14:paraId="2CC9585A" w14:textId="77777777" w:rsidR="005D2D76" w:rsidRPr="00C16438" w:rsidRDefault="005D2D76" w:rsidP="005D2D76">
            <w:pPr>
              <w:rPr>
                <w:rFonts w:ascii="Calibri" w:eastAsia="Calibri" w:hAnsi="Calibri" w:cs="Arial"/>
              </w:rPr>
            </w:pPr>
            <w:r w:rsidRPr="00C16438">
              <w:rPr>
                <w:rFonts w:ascii="Calibri" w:eastAsia="Calibri" w:hAnsi="Calibri" w:cs="Arial"/>
              </w:rPr>
              <w:t>0.02</w:t>
            </w:r>
          </w:p>
        </w:tc>
        <w:tc>
          <w:tcPr>
            <w:tcW w:w="953" w:type="dxa"/>
            <w:tcBorders>
              <w:top w:val="nil"/>
              <w:bottom w:val="single" w:sz="4" w:space="0" w:color="auto"/>
            </w:tcBorders>
          </w:tcPr>
          <w:p w14:paraId="434F471E" w14:textId="77777777" w:rsidR="005D2D76" w:rsidRPr="00C16438" w:rsidRDefault="005D2D76" w:rsidP="005D2D76">
            <w:pPr>
              <w:rPr>
                <w:rFonts w:ascii="Calibri" w:eastAsia="Calibri" w:hAnsi="Calibri" w:cs="Arial"/>
              </w:rPr>
            </w:pPr>
            <w:r w:rsidRPr="00C16438">
              <w:rPr>
                <w:rFonts w:ascii="Calibri" w:eastAsia="Calibri" w:hAnsi="Calibri" w:cs="Arial"/>
              </w:rPr>
              <w:t>0.383</w:t>
            </w:r>
          </w:p>
        </w:tc>
        <w:tc>
          <w:tcPr>
            <w:tcW w:w="1186" w:type="dxa"/>
            <w:tcBorders>
              <w:top w:val="nil"/>
              <w:bottom w:val="single" w:sz="4" w:space="0" w:color="auto"/>
            </w:tcBorders>
            <w:noWrap/>
          </w:tcPr>
          <w:p w14:paraId="53681C3E" w14:textId="77777777" w:rsidR="005D2D76" w:rsidRPr="00C16438" w:rsidRDefault="005D2D76" w:rsidP="005D2D76">
            <w:pPr>
              <w:rPr>
                <w:rFonts w:ascii="Calibri" w:eastAsia="Calibri" w:hAnsi="Calibri" w:cs="Arial"/>
              </w:rPr>
            </w:pPr>
            <w:r w:rsidRPr="00C16438">
              <w:rPr>
                <w:rFonts w:ascii="Calibri" w:eastAsia="Calibri" w:hAnsi="Calibri" w:cs="Arial"/>
              </w:rPr>
              <w:t>-0.01</w:t>
            </w:r>
          </w:p>
        </w:tc>
        <w:tc>
          <w:tcPr>
            <w:tcW w:w="960" w:type="dxa"/>
            <w:tcBorders>
              <w:top w:val="nil"/>
              <w:bottom w:val="single" w:sz="4" w:space="0" w:color="auto"/>
            </w:tcBorders>
            <w:noWrap/>
          </w:tcPr>
          <w:p w14:paraId="5C106843" w14:textId="77777777" w:rsidR="005D2D76" w:rsidRPr="00C16438" w:rsidRDefault="005D2D76" w:rsidP="005D2D76">
            <w:pPr>
              <w:rPr>
                <w:rFonts w:ascii="Calibri" w:eastAsia="Calibri" w:hAnsi="Calibri" w:cs="Arial"/>
              </w:rPr>
            </w:pPr>
            <w:r w:rsidRPr="00C16438">
              <w:rPr>
                <w:rFonts w:ascii="Calibri" w:eastAsia="Calibri" w:hAnsi="Calibri" w:cs="Arial"/>
              </w:rPr>
              <w:t>0.01</w:t>
            </w:r>
          </w:p>
        </w:tc>
        <w:tc>
          <w:tcPr>
            <w:tcW w:w="960" w:type="dxa"/>
            <w:tcBorders>
              <w:top w:val="nil"/>
              <w:bottom w:val="single" w:sz="4" w:space="0" w:color="auto"/>
            </w:tcBorders>
            <w:noWrap/>
          </w:tcPr>
          <w:p w14:paraId="7C7CC833" w14:textId="77777777" w:rsidR="005D2D76" w:rsidRPr="00C16438" w:rsidRDefault="005D2D76" w:rsidP="005D2D76">
            <w:pPr>
              <w:rPr>
                <w:rFonts w:ascii="Calibri" w:eastAsia="Calibri" w:hAnsi="Calibri" w:cs="Arial"/>
              </w:rPr>
            </w:pPr>
            <w:r w:rsidRPr="00C16438">
              <w:rPr>
                <w:rFonts w:ascii="Calibri" w:eastAsia="Calibri" w:hAnsi="Calibri" w:cs="Arial"/>
              </w:rPr>
              <w:t>0.689</w:t>
            </w:r>
          </w:p>
        </w:tc>
        <w:tc>
          <w:tcPr>
            <w:tcW w:w="1186" w:type="dxa"/>
            <w:tcBorders>
              <w:top w:val="nil"/>
              <w:bottom w:val="single" w:sz="4" w:space="0" w:color="auto"/>
            </w:tcBorders>
          </w:tcPr>
          <w:p w14:paraId="5A194203" w14:textId="77777777" w:rsidR="005D2D76" w:rsidRPr="00C16438" w:rsidRDefault="005D2D76" w:rsidP="005D2D76">
            <w:pPr>
              <w:rPr>
                <w:rFonts w:ascii="Calibri" w:eastAsia="Calibri" w:hAnsi="Calibri" w:cs="Arial"/>
              </w:rPr>
            </w:pPr>
            <w:r w:rsidRPr="00C16438">
              <w:rPr>
                <w:rFonts w:ascii="Calibri" w:eastAsia="Calibri" w:hAnsi="Calibri" w:cs="Arial"/>
              </w:rPr>
              <w:t>0.16</w:t>
            </w:r>
          </w:p>
        </w:tc>
        <w:tc>
          <w:tcPr>
            <w:tcW w:w="965" w:type="dxa"/>
            <w:tcBorders>
              <w:top w:val="nil"/>
              <w:bottom w:val="single" w:sz="4" w:space="0" w:color="auto"/>
            </w:tcBorders>
          </w:tcPr>
          <w:p w14:paraId="1606661A" w14:textId="77777777" w:rsidR="005D2D76" w:rsidRPr="00C16438" w:rsidRDefault="005D2D76" w:rsidP="005D2D76">
            <w:pPr>
              <w:rPr>
                <w:rFonts w:ascii="Calibri" w:eastAsia="Calibri" w:hAnsi="Calibri" w:cs="Arial"/>
              </w:rPr>
            </w:pPr>
            <w:r w:rsidRPr="00C16438">
              <w:rPr>
                <w:rFonts w:ascii="Calibri" w:eastAsia="Calibri" w:hAnsi="Calibri" w:cs="Arial"/>
              </w:rPr>
              <w:t>0.03</w:t>
            </w:r>
          </w:p>
        </w:tc>
        <w:tc>
          <w:tcPr>
            <w:tcW w:w="977" w:type="dxa"/>
            <w:tcBorders>
              <w:top w:val="nil"/>
              <w:bottom w:val="single" w:sz="4" w:space="0" w:color="auto"/>
            </w:tcBorders>
          </w:tcPr>
          <w:p w14:paraId="0E87B456" w14:textId="77777777" w:rsidR="005D2D76" w:rsidRPr="00C16438" w:rsidRDefault="005D2D76" w:rsidP="005D2D76">
            <w:pPr>
              <w:rPr>
                <w:rFonts w:ascii="Calibri" w:eastAsia="Calibri" w:hAnsi="Calibri" w:cs="Arial"/>
                <w:b/>
              </w:rPr>
            </w:pPr>
            <w:r w:rsidRPr="00C16438">
              <w:rPr>
                <w:rFonts w:ascii="Calibri" w:eastAsia="Calibri" w:hAnsi="Calibri" w:cs="Arial"/>
                <w:b/>
              </w:rPr>
              <w:t>&lt;0.001</w:t>
            </w:r>
          </w:p>
        </w:tc>
      </w:tr>
    </w:tbl>
    <w:p w14:paraId="04C5AF02" w14:textId="0574F90D" w:rsidR="005D2D76" w:rsidRPr="00C16438" w:rsidRDefault="005D2D76" w:rsidP="00AA006B">
      <w:pPr>
        <w:rPr>
          <w:iCs/>
        </w:rPr>
      </w:pPr>
      <w:r w:rsidRPr="00C16438">
        <w:rPr>
          <w:rFonts w:ascii="Calibri" w:eastAsia="SimSun" w:hAnsi="Calibri" w:cs="Arial"/>
          <w:vertAlign w:val="superscript"/>
          <w:lang w:eastAsia="zh-CN"/>
        </w:rPr>
        <w:t xml:space="preserve">1 </w:t>
      </w:r>
      <w:r w:rsidRPr="00C16438">
        <w:rPr>
          <w:rFonts w:ascii="Calibri" w:eastAsia="SimSun" w:hAnsi="Calibri" w:cs="Arial"/>
          <w:lang w:eastAsia="zh-CN"/>
        </w:rPr>
        <w:t>adjusted for sex, age, education, labour market status, income, marital status, parental status, disability, religiosity, interest in politics, importance of money, risk aversion, agreeableness, conscientiousness, extraversion, neuroticism, openness.</w:t>
      </w:r>
    </w:p>
    <w:p w14:paraId="2ED78FFB" w14:textId="77777777" w:rsidR="005D2D76" w:rsidRPr="00C16438" w:rsidRDefault="005D2D76" w:rsidP="00AA006B">
      <w:pPr>
        <w:rPr>
          <w:iCs/>
        </w:rPr>
      </w:pPr>
    </w:p>
    <w:p w14:paraId="1EBB6920" w14:textId="77777777" w:rsidR="005D2D76" w:rsidRPr="00C16438" w:rsidRDefault="005D2D76" w:rsidP="00AA006B">
      <w:pPr>
        <w:rPr>
          <w:iCs/>
        </w:rPr>
      </w:pPr>
    </w:p>
    <w:p w14:paraId="16BCBB68" w14:textId="77777777" w:rsidR="005D2D76" w:rsidRPr="00C16438" w:rsidRDefault="005D2D76" w:rsidP="00AA006B">
      <w:pPr>
        <w:rPr>
          <w:iCs/>
        </w:rPr>
      </w:pPr>
    </w:p>
    <w:p w14:paraId="3B9850DA" w14:textId="77777777" w:rsidR="002E05D8" w:rsidRPr="00C16438" w:rsidRDefault="002E05D8" w:rsidP="00AA006B">
      <w:pPr>
        <w:rPr>
          <w:iCs/>
        </w:rPr>
      </w:pPr>
    </w:p>
    <w:p w14:paraId="5D6297A8" w14:textId="77777777" w:rsidR="002E05D8" w:rsidRPr="00C16438" w:rsidRDefault="002E05D8" w:rsidP="00AA006B"/>
    <w:p w14:paraId="41DEA399" w14:textId="77777777" w:rsidR="00E91396" w:rsidRPr="00C16438" w:rsidRDefault="00E91396" w:rsidP="00AA006B"/>
    <w:p w14:paraId="153706AB" w14:textId="77777777" w:rsidR="00E91396" w:rsidRPr="00C16438" w:rsidRDefault="00E91396" w:rsidP="00AA006B">
      <w:pPr>
        <w:sectPr w:rsidR="00E91396" w:rsidRPr="00C16438" w:rsidSect="00E91396">
          <w:pgSz w:w="16838" w:h="11906" w:orient="landscape"/>
          <w:pgMar w:top="1440" w:right="1440" w:bottom="1440" w:left="1440" w:header="709" w:footer="709" w:gutter="0"/>
          <w:cols w:space="708"/>
          <w:docGrid w:linePitch="360"/>
        </w:sectPr>
      </w:pPr>
    </w:p>
    <w:p w14:paraId="0D4313C7" w14:textId="41E5E32D" w:rsidR="00E73B21" w:rsidRDefault="003D4CF8" w:rsidP="00AA006B">
      <w:proofErr w:type="gramStart"/>
      <w:r w:rsidRPr="00C16438">
        <w:lastRenderedPageBreak/>
        <w:t>ha</w:t>
      </w:r>
      <w:r w:rsidR="003C68AF" w:rsidRPr="00C16438">
        <w:t>ve</w:t>
      </w:r>
      <w:proofErr w:type="gramEnd"/>
      <w:r w:rsidRPr="00C16438">
        <w:t xml:space="preserve"> been shown to be important for b</w:t>
      </w:r>
      <w:r w:rsidR="00AE0D4E" w:rsidRPr="00C16438">
        <w:t xml:space="preserve">enign spill-over </w:t>
      </w:r>
      <w:r w:rsidRPr="00C16438">
        <w:t>to occur.</w:t>
      </w:r>
      <w:r w:rsidR="00AE0D4E" w:rsidRPr="00C16438">
        <w:t xml:space="preserve"> The observed lack of positive association</w:t>
      </w:r>
      <w:r w:rsidR="00344C15" w:rsidRPr="00C16438">
        <w:t xml:space="preserve"> </w:t>
      </w:r>
      <w:r w:rsidRPr="00C16438">
        <w:t xml:space="preserve">may indicate that commonality </w:t>
      </w:r>
      <w:r w:rsidR="00307201" w:rsidRPr="00C16438">
        <w:t>in</w:t>
      </w:r>
      <w:r w:rsidRPr="00C16438">
        <w:t xml:space="preserve"> their </w:t>
      </w:r>
      <w:r w:rsidR="00307201" w:rsidRPr="00C16438">
        <w:t xml:space="preserve">environmental </w:t>
      </w:r>
      <w:r w:rsidRPr="00C16438">
        <w:t xml:space="preserve">effects are not perceived, and they do not relate to a common social identity as an environmentalist. </w:t>
      </w:r>
      <w:r w:rsidR="007C64AB">
        <w:t>Assertion of a pro-environmental identity (thinking of oneself</w:t>
      </w:r>
      <w:r w:rsidR="0097224F">
        <w:t>,</w:t>
      </w:r>
      <w:r w:rsidR="007C64AB">
        <w:t xml:space="preserve"> and describing oneself as ‘pro-environmental’), is theorised</w:t>
      </w:r>
      <w:r w:rsidR="007C64AB" w:rsidRPr="007C64AB">
        <w:t xml:space="preserve"> as an attempt to </w:t>
      </w:r>
      <w:r w:rsidR="007C64AB">
        <w:t xml:space="preserve">achieve and maintain </w:t>
      </w:r>
      <w:r w:rsidR="007C64AB" w:rsidRPr="007C64AB">
        <w:t xml:space="preserve">consistency in attitudes and actions </w:t>
      </w:r>
      <w:r w:rsidR="007C64AB">
        <w:t>across context</w:t>
      </w:r>
      <w:r w:rsidR="007C64AB" w:rsidRPr="007C64AB">
        <w:t xml:space="preserve">s, and </w:t>
      </w:r>
      <w:r w:rsidR="0097224F">
        <w:t xml:space="preserve">may therefore have an important role in provoking spill-over effects </w:t>
      </w:r>
      <w:r w:rsidR="007C64AB" w:rsidRPr="007C64AB">
        <w:t>across pro-environmental behaviours</w:t>
      </w:r>
      <w:r w:rsidR="0097224F">
        <w:t xml:space="preserve"> (</w:t>
      </w:r>
      <w:proofErr w:type="spellStart"/>
      <w:r w:rsidR="0097224F" w:rsidRPr="00C16438">
        <w:rPr>
          <w:iCs/>
        </w:rPr>
        <w:t>Whitmarsh</w:t>
      </w:r>
      <w:proofErr w:type="spellEnd"/>
      <w:r w:rsidR="0097224F" w:rsidRPr="00C16438">
        <w:rPr>
          <w:iCs/>
        </w:rPr>
        <w:t xml:space="preserve"> and O’Neill, 2010</w:t>
      </w:r>
      <w:r w:rsidR="0097224F">
        <w:rPr>
          <w:iCs/>
        </w:rPr>
        <w:t>)</w:t>
      </w:r>
      <w:r w:rsidR="007C64AB" w:rsidRPr="007C64AB">
        <w:t>.</w:t>
      </w:r>
    </w:p>
    <w:p w14:paraId="2ED6243A" w14:textId="35F7B3A6" w:rsidR="003E423B" w:rsidRPr="00C16438" w:rsidRDefault="0097224F" w:rsidP="00AA006B">
      <w:r>
        <w:t>S</w:t>
      </w:r>
      <w:r w:rsidR="007C64AB" w:rsidRPr="007C64AB">
        <w:t>imilarity in the perceived difficulty</w:t>
      </w:r>
      <w:r>
        <w:t xml:space="preserve"> of pro-environmental actions is also believed to make benign spill-over more likely</w:t>
      </w:r>
      <w:r w:rsidR="007C64AB" w:rsidRPr="007C64AB">
        <w:t xml:space="preserve"> (</w:t>
      </w:r>
      <w:proofErr w:type="spellStart"/>
      <w:r w:rsidR="007C64AB" w:rsidRPr="007C64AB">
        <w:t>Rosentrater</w:t>
      </w:r>
      <w:proofErr w:type="spellEnd"/>
      <w:r w:rsidR="007C64AB" w:rsidRPr="007C64AB">
        <w:t xml:space="preserve"> et al., 2013; </w:t>
      </w:r>
      <w:proofErr w:type="spellStart"/>
      <w:r w:rsidR="007C64AB" w:rsidRPr="007C64AB">
        <w:t>Fujii</w:t>
      </w:r>
      <w:proofErr w:type="spellEnd"/>
      <w:r w:rsidR="007C64AB" w:rsidRPr="007C64AB">
        <w:t xml:space="preserve"> 2006)</w:t>
      </w:r>
      <w:r>
        <w:t xml:space="preserve">. Thus the </w:t>
      </w:r>
      <w:r w:rsidRPr="00C16438">
        <w:t>observed lack of positive association</w:t>
      </w:r>
      <w:r>
        <w:t xml:space="preserve"> </w:t>
      </w:r>
      <w:r w:rsidR="003C68AF" w:rsidRPr="00C16438">
        <w:t>may</w:t>
      </w:r>
      <w:r>
        <w:t xml:space="preserve"> equally</w:t>
      </w:r>
      <w:r w:rsidR="003C68AF" w:rsidRPr="00C16438">
        <w:t xml:space="preserve"> reflect the ease with which people can engage in pro-environmental h</w:t>
      </w:r>
      <w:r w:rsidR="003D4CF8" w:rsidRPr="00C16438">
        <w:t>ousehold routines</w:t>
      </w:r>
      <w:r w:rsidR="003C68AF" w:rsidRPr="00C16438">
        <w:t>, in contrast to the hardship of making</w:t>
      </w:r>
      <w:r w:rsidR="003D4CF8" w:rsidRPr="00C16438">
        <w:t xml:space="preserve"> </w:t>
      </w:r>
      <w:r w:rsidR="003C68AF" w:rsidRPr="00C16438">
        <w:t>pro-environmental</w:t>
      </w:r>
      <w:r w:rsidR="003D4CF8" w:rsidRPr="00C16438">
        <w:t xml:space="preserve"> discretionary air travel </w:t>
      </w:r>
      <w:r w:rsidR="003C68AF" w:rsidRPr="00C16438">
        <w:t>choice</w:t>
      </w:r>
      <w:r w:rsidR="003D4CF8" w:rsidRPr="00C16438">
        <w:t>s</w:t>
      </w:r>
      <w:r w:rsidR="003C68AF" w:rsidRPr="00C16438">
        <w:t xml:space="preserve">. </w:t>
      </w:r>
      <w:r w:rsidR="00FB2695" w:rsidRPr="00C16438">
        <w:t>The possibility of negative pro-environmental spill-over from household behaviour to air travel behaviour</w:t>
      </w:r>
      <w:r w:rsidR="005C5FCE" w:rsidRPr="00C16438">
        <w:t xml:space="preserve"> was suggested by</w:t>
      </w:r>
      <w:r w:rsidR="00FB2695" w:rsidRPr="00C16438">
        <w:t xml:space="preserve"> qualitative research in which interviewees </w:t>
      </w:r>
      <w:r w:rsidR="006920DA" w:rsidRPr="00C16438">
        <w:t>cited</w:t>
      </w:r>
      <w:r w:rsidR="005C5FCE" w:rsidRPr="00C16438">
        <w:t xml:space="preserve"> their pro-environmental household behaviour as a justification for discretionary air travel (Barr et al., 2010). The observed lack of negative association </w:t>
      </w:r>
      <w:r w:rsidR="00857831" w:rsidRPr="00C16438">
        <w:t>in the current work</w:t>
      </w:r>
      <w:r w:rsidR="00AA17D5" w:rsidRPr="00C16438">
        <w:t>,</w:t>
      </w:r>
      <w:r w:rsidR="00857831" w:rsidRPr="00C16438">
        <w:t xml:space="preserve"> however, </w:t>
      </w:r>
      <w:r w:rsidR="005C5FCE" w:rsidRPr="00C16438">
        <w:t>offers no support for such a ‘moral licencing’ spill-over mechanism.</w:t>
      </w:r>
      <w:r w:rsidR="003E423B" w:rsidRPr="00C16438">
        <w:t xml:space="preserve"> </w:t>
      </w:r>
    </w:p>
    <w:p w14:paraId="55E66351" w14:textId="0C73FFC0" w:rsidR="000B4FC2" w:rsidRPr="00C16438" w:rsidRDefault="00497970" w:rsidP="00AA006B">
      <w:r w:rsidRPr="00C16438">
        <w:t xml:space="preserve">Previous research has also </w:t>
      </w:r>
      <w:r w:rsidR="00AA17D5" w:rsidRPr="00C16438">
        <w:t>suggested</w:t>
      </w:r>
      <w:r w:rsidRPr="00C16438">
        <w:t xml:space="preserve"> that</w:t>
      </w:r>
      <w:r w:rsidR="00E63A14" w:rsidRPr="00C16438">
        <w:t xml:space="preserve"> pro-environmental attitudes and concern </w:t>
      </w:r>
      <w:r w:rsidRPr="00C16438">
        <w:t>have a closer relationship to</w:t>
      </w:r>
      <w:r w:rsidR="00E63A14" w:rsidRPr="00C16438">
        <w:t xml:space="preserve"> household behaviour, </w:t>
      </w:r>
      <w:r w:rsidRPr="00C16438">
        <w:t>than</w:t>
      </w:r>
      <w:r w:rsidR="00E63A14" w:rsidRPr="00C16438">
        <w:t xml:space="preserve"> to air travel behaviour</w:t>
      </w:r>
      <w:r w:rsidRPr="00C16438">
        <w:t>. Davison et al. (</w:t>
      </w:r>
      <w:r w:rsidR="005C55F6" w:rsidRPr="00C16438">
        <w:t>2014</w:t>
      </w:r>
      <w:r w:rsidRPr="00C16438">
        <w:t xml:space="preserve">) </w:t>
      </w:r>
      <w:r w:rsidR="00903101" w:rsidRPr="00C16438">
        <w:t>found</w:t>
      </w:r>
      <w:r w:rsidRPr="00C16438">
        <w:t xml:space="preserve"> that combined measures of pro-environmental attitude, </w:t>
      </w:r>
      <w:r w:rsidR="00903101" w:rsidRPr="00C16438">
        <w:t>p</w:t>
      </w:r>
      <w:r w:rsidRPr="00C16438">
        <w:t xml:space="preserve">erceived ease of pro-environmental behaviour, and </w:t>
      </w:r>
      <w:r w:rsidR="00903101" w:rsidRPr="00C16438">
        <w:t>p</w:t>
      </w:r>
      <w:r w:rsidRPr="00C16438">
        <w:t>erceived personal and social pro-environmental norms, together</w:t>
      </w:r>
      <w:r w:rsidR="00903101" w:rsidRPr="00C16438">
        <w:t xml:space="preserve"> explained two and a half times as much of the variance in intention to adapt household and routine behaviour, compared to intention to reduce flight dependency. </w:t>
      </w:r>
      <w:r w:rsidR="006D49D1">
        <w:rPr>
          <w:rFonts w:ascii="Segoe UI" w:hAnsi="Segoe UI" w:cs="Segoe UI"/>
          <w:color w:val="212121"/>
          <w:sz w:val="20"/>
          <w:szCs w:val="20"/>
        </w:rPr>
        <w:t xml:space="preserve">In a study comparing groups stratified on their pro-environmental household behaviour, </w:t>
      </w:r>
      <w:r w:rsidR="006D49D1" w:rsidRPr="00C16438">
        <w:t xml:space="preserve">Barr et al. (2011) observed markedly higher self-rated concern and commitment to act on environmental matters amongst </w:t>
      </w:r>
      <w:r w:rsidR="006D49D1">
        <w:t>those with</w:t>
      </w:r>
      <w:r w:rsidR="006D49D1" w:rsidRPr="00C16438">
        <w:t xml:space="preserve"> most pro-environmental household behaviours, who were also the highest frequency air travellers.</w:t>
      </w:r>
      <w:r w:rsidR="006D49D1">
        <w:rPr>
          <w:rFonts w:ascii="Segoe UI" w:hAnsi="Segoe UI" w:cs="Segoe UI"/>
          <w:color w:val="212121"/>
          <w:sz w:val="20"/>
          <w:szCs w:val="20"/>
        </w:rPr>
        <w:t xml:space="preserve"> </w:t>
      </w:r>
      <w:r w:rsidRPr="00C16438">
        <w:t>Our analysis using national representative sample</w:t>
      </w:r>
      <w:r w:rsidR="00AF29A3" w:rsidRPr="00C16438">
        <w:t>s</w:t>
      </w:r>
      <w:r w:rsidRPr="00C16438">
        <w:t xml:space="preserve"> brings into focus the issue of why pro-environmental attitudes and concern should be greater amongst those with more pro-environmental household behaviour, whilst having no relationship to more pro-environmental air travel behaviour. </w:t>
      </w:r>
    </w:p>
    <w:p w14:paraId="4A3A80E9" w14:textId="027CEB94" w:rsidR="00CD77F1" w:rsidRPr="00C16438" w:rsidRDefault="00696407" w:rsidP="00AA006B">
      <w:r w:rsidRPr="00C16438">
        <w:t xml:space="preserve">The contrast we observed </w:t>
      </w:r>
      <w:r w:rsidR="00D97CCC" w:rsidRPr="00C16438">
        <w:t xml:space="preserve">between </w:t>
      </w:r>
      <w:r w:rsidRPr="00C16438">
        <w:t>consistency regarding household behaviour, and the lack of consistency regarding flight behaviour, may relate to the role of habits in directing pro-environmental behaviour. Conscious decision making, where attitudes and norms are influential in forming behavioural intentions, ha</w:t>
      </w:r>
      <w:r w:rsidR="00D97CCC" w:rsidRPr="00C16438">
        <w:t>ve</w:t>
      </w:r>
      <w:r w:rsidRPr="00C16438">
        <w:t xml:space="preserve"> been show</w:t>
      </w:r>
      <w:r w:rsidR="00857831" w:rsidRPr="00C16438">
        <w:t>n</w:t>
      </w:r>
      <w:r w:rsidRPr="00C16438">
        <w:t xml:space="preserve"> to play a </w:t>
      </w:r>
      <w:r w:rsidR="0078356C" w:rsidRPr="00C16438">
        <w:t>great</w:t>
      </w:r>
      <w:r w:rsidRPr="00C16438">
        <w:t xml:space="preserve">er role in initiating and directing behaviours which </w:t>
      </w:r>
      <w:r w:rsidR="0078356C" w:rsidRPr="00C16438">
        <w:t xml:space="preserve">are performed only annually or biannually than in behaviour which is performed daily or weekly (Ouellette and Wood, 1998). </w:t>
      </w:r>
      <w:r w:rsidRPr="00C16438">
        <w:t>The stability of the contexts in which household behaviours are performed</w:t>
      </w:r>
      <w:r w:rsidR="0078356C" w:rsidRPr="00C16438">
        <w:t>,</w:t>
      </w:r>
      <w:r w:rsidRPr="00C16438">
        <w:t xml:space="preserve"> and the regular recurrence of contextual cues</w:t>
      </w:r>
      <w:r w:rsidR="0078356C" w:rsidRPr="00C16438">
        <w:t>,</w:t>
      </w:r>
      <w:r w:rsidRPr="00C16438">
        <w:t xml:space="preserve"> allows the development of automatic responses. There is not the same opportunity for pro-environmental discretionary air travel behaviour </w:t>
      </w:r>
      <w:r w:rsidR="00497970" w:rsidRPr="00C16438">
        <w:t xml:space="preserve">(i.e. abstinence or reduction) </w:t>
      </w:r>
      <w:r w:rsidRPr="00C16438">
        <w:t>to become a habit since holiday travel is not a frequently recurring context. The occasional rather than routine nature of holiday travel may both mark it out as distinct from household behaviours and therefore prevent a positive spill-over effect, and also prevent the development of habituated behaviour.</w:t>
      </w:r>
      <w:r w:rsidR="0078356C" w:rsidRPr="00C16438">
        <w:t xml:space="preserve"> </w:t>
      </w:r>
    </w:p>
    <w:p w14:paraId="3104F0BB" w14:textId="7CEFFD24" w:rsidR="00696407" w:rsidRPr="00C16438" w:rsidRDefault="00A87742" w:rsidP="00AA006B">
      <w:r w:rsidRPr="00C16438">
        <w:t xml:space="preserve">Indeed, </w:t>
      </w:r>
      <w:r w:rsidR="00CA570E" w:rsidRPr="00C16438">
        <w:t>Cohen et al. (2013) suggest</w:t>
      </w:r>
      <w:r w:rsidR="009B45F9" w:rsidRPr="00C16438">
        <w:t xml:space="preserve"> that ‘breaking from routine’</w:t>
      </w:r>
      <w:r w:rsidR="00CA570E" w:rsidRPr="00C16438">
        <w:t xml:space="preserve">, </w:t>
      </w:r>
      <w:r w:rsidR="009B45F9" w:rsidRPr="00C16438">
        <w:t xml:space="preserve">and </w:t>
      </w:r>
      <w:r w:rsidR="006E5404">
        <w:t>even</w:t>
      </w:r>
      <w:r w:rsidR="009B45F9" w:rsidRPr="00C16438">
        <w:t xml:space="preserve"> </w:t>
      </w:r>
      <w:r w:rsidR="00CA570E" w:rsidRPr="00C16438">
        <w:t>‘</w:t>
      </w:r>
      <w:r w:rsidR="009B45F9" w:rsidRPr="00C16438">
        <w:t>suspension</w:t>
      </w:r>
      <w:r w:rsidR="00CA570E" w:rsidRPr="00C16438">
        <w:t>’</w:t>
      </w:r>
      <w:r w:rsidR="009B45F9" w:rsidRPr="00C16438">
        <w:t xml:space="preserve"> of norms and values, </w:t>
      </w:r>
      <w:r w:rsidR="00CA570E" w:rsidRPr="00C16438">
        <w:t xml:space="preserve">may be integral to the tourism experience, where people </w:t>
      </w:r>
      <w:r w:rsidR="00E930EF" w:rsidRPr="00C16438">
        <w:t>feel distanced</w:t>
      </w:r>
      <w:r w:rsidR="00CA570E" w:rsidRPr="00C16438">
        <w:t xml:space="preserve"> from the scrutiny of their home community, and </w:t>
      </w:r>
      <w:r w:rsidR="00A22BFF" w:rsidRPr="00C16438">
        <w:t xml:space="preserve">the extraordinary is </w:t>
      </w:r>
      <w:r w:rsidR="00E930EF" w:rsidRPr="00C16438">
        <w:t>anticipated</w:t>
      </w:r>
      <w:r w:rsidR="00CA570E" w:rsidRPr="00C16438">
        <w:t>.</w:t>
      </w:r>
      <w:r w:rsidR="00A22BFF" w:rsidRPr="00C16438">
        <w:t xml:space="preserve"> </w:t>
      </w:r>
      <w:r w:rsidR="004B4A14" w:rsidRPr="00C16438">
        <w:t xml:space="preserve">In addition, tourism is associated with conspicuous consumption, and our results are consistent with </w:t>
      </w:r>
      <w:r w:rsidR="00FD68E8" w:rsidRPr="00C16438">
        <w:t xml:space="preserve">previous </w:t>
      </w:r>
      <w:r w:rsidR="004B4A14" w:rsidRPr="00C16438">
        <w:t xml:space="preserve">evidence </w:t>
      </w:r>
      <w:r w:rsidR="00E930EF" w:rsidRPr="00C16438">
        <w:t>of</w:t>
      </w:r>
      <w:r w:rsidR="004B4A14" w:rsidRPr="00C16438">
        <w:t xml:space="preserve"> a significant link between income and the demand for air travel</w:t>
      </w:r>
      <w:r w:rsidR="00857831" w:rsidRPr="00C16438">
        <w:t xml:space="preserve">. For instance, </w:t>
      </w:r>
      <w:r w:rsidR="004B4A14" w:rsidRPr="00C16438">
        <w:t xml:space="preserve">Department of Transport (2013) </w:t>
      </w:r>
      <w:r w:rsidR="004B4A14" w:rsidRPr="00C16438">
        <w:lastRenderedPageBreak/>
        <w:t>estimate the income elasticity for discretionary air trav</w:t>
      </w:r>
      <w:r w:rsidR="00307201" w:rsidRPr="00C16438">
        <w:t xml:space="preserve">el demand amongst UK nationals </w:t>
      </w:r>
      <w:r w:rsidR="00857831" w:rsidRPr="00C16438">
        <w:t>to be</w:t>
      </w:r>
      <w:r w:rsidR="004B4A14" w:rsidRPr="00C16438">
        <w:t xml:space="preserve"> 1.4. </w:t>
      </w:r>
      <w:r w:rsidR="00857831" w:rsidRPr="00C16438">
        <w:t xml:space="preserve">Relatedly, </w:t>
      </w:r>
      <w:proofErr w:type="spellStart"/>
      <w:r w:rsidR="00D467A7" w:rsidRPr="00C16438">
        <w:t>Kroesen</w:t>
      </w:r>
      <w:proofErr w:type="spellEnd"/>
      <w:r w:rsidR="00D467A7" w:rsidRPr="00C16438">
        <w:t xml:space="preserve"> (2013) found that people articulated a sense of ‘necessary indulgence’ to reconcile </w:t>
      </w:r>
      <w:r w:rsidR="00857831" w:rsidRPr="00C16438">
        <w:t xml:space="preserve">any </w:t>
      </w:r>
      <w:r w:rsidR="00D467A7" w:rsidRPr="00C16438">
        <w:t xml:space="preserve">inconsistency between their pro-environmental attitudes and flying behaviour. </w:t>
      </w:r>
      <w:r w:rsidR="00A22BFF" w:rsidRPr="00C16438">
        <w:t>T</w:t>
      </w:r>
      <w:r w:rsidR="00FD68E8" w:rsidRPr="00C16438">
        <w:t xml:space="preserve">hus, </w:t>
      </w:r>
      <w:r w:rsidR="00A22BFF" w:rsidRPr="00C16438">
        <w:t xml:space="preserve">tourism </w:t>
      </w:r>
      <w:r w:rsidR="004B4A14" w:rsidRPr="00C16438">
        <w:t>as a setting for intrinsically non-routine</w:t>
      </w:r>
      <w:r w:rsidR="00F71C36" w:rsidRPr="00C16438">
        <w:t xml:space="preserve"> </w:t>
      </w:r>
      <w:r w:rsidR="00903101" w:rsidRPr="00C16438">
        <w:t xml:space="preserve">and </w:t>
      </w:r>
      <w:r w:rsidR="002B5A8A" w:rsidRPr="00C16438">
        <w:t xml:space="preserve">indulgent </w:t>
      </w:r>
      <w:r w:rsidR="00F71C36" w:rsidRPr="00C16438">
        <w:t>consumption which is removed from community norms</w:t>
      </w:r>
      <w:r w:rsidR="004B4A14" w:rsidRPr="00C16438">
        <w:t xml:space="preserve">, </w:t>
      </w:r>
      <w:r w:rsidR="00A22BFF" w:rsidRPr="00C16438">
        <w:t>may mean that people feel little dissonance between their pro-environmental attitudes and their discretionary air travel</w:t>
      </w:r>
      <w:r w:rsidR="003C169E" w:rsidRPr="00C16438">
        <w:t>.</w:t>
      </w:r>
      <w:r w:rsidR="00A22BFF" w:rsidRPr="00C16438">
        <w:t xml:space="preserve"> </w:t>
      </w:r>
    </w:p>
    <w:p w14:paraId="43F451A0" w14:textId="4F624E8B" w:rsidR="00F46F33" w:rsidRPr="00C16438" w:rsidRDefault="00903101" w:rsidP="00AA006B">
      <w:pPr>
        <w:rPr>
          <w:i/>
        </w:rPr>
      </w:pPr>
      <w:r w:rsidRPr="00C16438">
        <w:t xml:space="preserve">4.2. </w:t>
      </w:r>
      <w:r w:rsidR="00F46F33" w:rsidRPr="00C16438">
        <w:rPr>
          <w:i/>
        </w:rPr>
        <w:t>Limitations and further research</w:t>
      </w:r>
    </w:p>
    <w:p w14:paraId="0FC1CE44" w14:textId="426D492E" w:rsidR="00AD56CF" w:rsidRPr="00C16438" w:rsidRDefault="00273D86" w:rsidP="00AD56CF">
      <w:r w:rsidRPr="00C16438">
        <w:t>We believe the consistency in our findings across two large, independent, representative datasets and across models of both propensity to fly and distances flown by flyers, provides considerable robustness to our conclusions that there is a lack of any relationship between discretionary flying behaviour and other indicators of pro-environmentalism. Nonetheless,</w:t>
      </w:r>
      <w:r w:rsidR="007C36A6" w:rsidRPr="00C16438">
        <w:t xml:space="preserve"> we </w:t>
      </w:r>
      <w:r w:rsidRPr="00C16438">
        <w:t xml:space="preserve">also </w:t>
      </w:r>
      <w:r w:rsidR="007C36A6" w:rsidRPr="00C16438">
        <w:t xml:space="preserve">recognise a number of </w:t>
      </w:r>
      <w:r w:rsidRPr="00C16438">
        <w:t xml:space="preserve">potential </w:t>
      </w:r>
      <w:r w:rsidR="007C36A6" w:rsidRPr="00C16438">
        <w:t>limitations with the current work</w:t>
      </w:r>
      <w:r w:rsidRPr="00C16438">
        <w:t xml:space="preserve"> suggesting caution still needs to be taken</w:t>
      </w:r>
      <w:r w:rsidR="007C36A6" w:rsidRPr="00C16438">
        <w:t>. For instance, d</w:t>
      </w:r>
      <w:r w:rsidR="00140AEA" w:rsidRPr="00C16438">
        <w:t xml:space="preserve">ue to data availability our analyses </w:t>
      </w:r>
      <w:r w:rsidR="007C36A6" w:rsidRPr="00C16438">
        <w:t xml:space="preserve">were </w:t>
      </w:r>
      <w:r w:rsidR="00140AEA" w:rsidRPr="00C16438">
        <w:t xml:space="preserve">based on </w:t>
      </w:r>
      <w:r w:rsidR="00AD56CF" w:rsidRPr="00C16438">
        <w:t xml:space="preserve">the most recent UK data available, i.e. </w:t>
      </w:r>
      <w:r w:rsidR="00140AEA" w:rsidRPr="00C16438">
        <w:t xml:space="preserve">2009/10 (CCTC) and 2008/9 (BHPS) fieldwork. </w:t>
      </w:r>
      <w:r w:rsidR="00AD56CF" w:rsidRPr="00C16438">
        <w:t>Although the successor survey to the BHPS, the UK Household Longitudinal Survey, collect</w:t>
      </w:r>
      <w:r w:rsidR="00672F81" w:rsidRPr="00C16438">
        <w:t>ed</w:t>
      </w:r>
      <w:r w:rsidR="00AD56CF" w:rsidRPr="00C16438">
        <w:t xml:space="preserve"> data</w:t>
      </w:r>
      <w:r w:rsidR="00727E01" w:rsidRPr="00C16438">
        <w:t xml:space="preserve"> on</w:t>
      </w:r>
      <w:r w:rsidR="00AD56CF" w:rsidRPr="00C16438">
        <w:t xml:space="preserve"> </w:t>
      </w:r>
      <w:r w:rsidR="00727E01" w:rsidRPr="00C16438">
        <w:t>flights during 2012/13, the survey items do not allow operationalisation of psychological constructs such as risk aversion and self-enhancing value orientation</w:t>
      </w:r>
      <w:r w:rsidR="003F6312" w:rsidRPr="00C16438">
        <w:t>, which we know to be influential predictors of flight behaviour</w:t>
      </w:r>
      <w:r w:rsidR="00727E01" w:rsidRPr="00C16438">
        <w:t xml:space="preserve">. </w:t>
      </w:r>
      <w:r w:rsidR="00140AEA" w:rsidRPr="00C16438">
        <w:t xml:space="preserve">Further work is </w:t>
      </w:r>
      <w:r w:rsidR="00AD56CF" w:rsidRPr="00C16438">
        <w:t xml:space="preserve">thus </w:t>
      </w:r>
      <w:r w:rsidR="00140AEA" w:rsidRPr="00C16438">
        <w:t>needed, when more recent data become available, to explore whether the relationships we found might have changed over the intervening years. We see no theoretical reason why this should be</w:t>
      </w:r>
      <w:r w:rsidR="00EA3E9A" w:rsidRPr="00C16438">
        <w:t>,</w:t>
      </w:r>
      <w:r w:rsidR="007C36A6" w:rsidRPr="00C16438">
        <w:t xml:space="preserve"> however,</w:t>
      </w:r>
      <w:r w:rsidR="00EA3E9A" w:rsidRPr="00C16438">
        <w:t xml:space="preserve"> </w:t>
      </w:r>
      <w:r w:rsidR="00140AEA" w:rsidRPr="00C16438">
        <w:t>as the relationship between flying and GHG emissions was already widely known in 2008</w:t>
      </w:r>
      <w:r w:rsidR="00AD56CF" w:rsidRPr="00C16438">
        <w:t>.</w:t>
      </w:r>
    </w:p>
    <w:p w14:paraId="6150C341" w14:textId="2BF2F1F5" w:rsidR="00AD56CF" w:rsidRPr="00C16438" w:rsidRDefault="00AD56CF" w:rsidP="00AD56CF">
      <w:r w:rsidRPr="00C16438">
        <w:t xml:space="preserve">We also recognise that our estimates of flight distances are relatively crude </w:t>
      </w:r>
      <w:r w:rsidR="00D83707" w:rsidRPr="00C16438">
        <w:t xml:space="preserve">and </w:t>
      </w:r>
      <w:r w:rsidRPr="00C16438">
        <w:t xml:space="preserve">based on country/continental averages and that this may create a certain element of noise in our modelling of distance flown. For instance, it may be that more pro-environmental individuals </w:t>
      </w:r>
      <w:r w:rsidR="009E5A5C" w:rsidRPr="00C16438">
        <w:t xml:space="preserve">choose to </w:t>
      </w:r>
      <w:r w:rsidRPr="00C16438">
        <w:t>fly shorter distances</w:t>
      </w:r>
      <w:r w:rsidR="00D83707" w:rsidRPr="00C16438">
        <w:t xml:space="preserve"> than less pro-environmental individuals within the three geographic regions, whilst having the same counts of flight to each region</w:t>
      </w:r>
      <w:r w:rsidRPr="00C16438">
        <w:t>, and this would not be revealed in our analyses.</w:t>
      </w:r>
      <w:r w:rsidR="009E5A5C" w:rsidRPr="00C16438">
        <w:t xml:space="preserve"> </w:t>
      </w:r>
      <w:r w:rsidRPr="00C16438">
        <w:t xml:space="preserve">Even if </w:t>
      </w:r>
      <w:r w:rsidR="00D83707" w:rsidRPr="00C16438">
        <w:t xml:space="preserve">it were </w:t>
      </w:r>
      <w:r w:rsidRPr="00C16438">
        <w:t>true, however,</w:t>
      </w:r>
      <w:r w:rsidR="00D83707" w:rsidRPr="00C16438">
        <w:t xml:space="preserve"> that pro-environmentalism motivated people to holiday to France from the UK rather than to Greece, </w:t>
      </w:r>
      <w:r w:rsidR="00AC2A2F" w:rsidRPr="00C16438">
        <w:t xml:space="preserve">for example, </w:t>
      </w:r>
      <w:r w:rsidRPr="00C16438">
        <w:t>this would raise the question of why people who hold pro-environmental attitudes are willing to make relatively short-haul flight</w:t>
      </w:r>
      <w:r w:rsidR="00D83707" w:rsidRPr="00C16438">
        <w:t>s</w:t>
      </w:r>
      <w:r w:rsidRPr="00C16438">
        <w:t xml:space="preserve"> when other alternative forms of transport are actually more feasible than for long</w:t>
      </w:r>
      <w:r w:rsidR="00672F81" w:rsidRPr="00C16438">
        <w:t>er</w:t>
      </w:r>
      <w:r w:rsidRPr="00C16438">
        <w:t xml:space="preserve"> haul flights. Thus although we recognise the limitations of our distance modelling, we think it was the best solution currently available</w:t>
      </w:r>
      <w:r w:rsidR="009E5A5C" w:rsidRPr="00C16438">
        <w:t>,</w:t>
      </w:r>
      <w:r w:rsidRPr="00C16438">
        <w:t xml:space="preserve"> and our findings were also replicated in the logistic component of b</w:t>
      </w:r>
      <w:r w:rsidR="00D83707" w:rsidRPr="00C16438">
        <w:t>o</w:t>
      </w:r>
      <w:r w:rsidRPr="00C16438">
        <w:t>th models</w:t>
      </w:r>
      <w:r w:rsidR="009E5A5C" w:rsidRPr="00C16438">
        <w:t>,</w:t>
      </w:r>
      <w:r w:rsidRPr="00C16438">
        <w:t xml:space="preserve"> which showed no relationships between other forms of pro-environmentalism and whether or not individuals were categori</w:t>
      </w:r>
      <w:r w:rsidR="009E5A5C" w:rsidRPr="00C16438">
        <w:t>s</w:t>
      </w:r>
      <w:r w:rsidRPr="00C16438">
        <w:t>e</w:t>
      </w:r>
      <w:r w:rsidR="009E5A5C" w:rsidRPr="00C16438">
        <w:t>d</w:t>
      </w:r>
      <w:r w:rsidRPr="00C16438">
        <w:t xml:space="preserve"> as ‘flyers’ or ‘non-flyers’. </w:t>
      </w:r>
      <w:r w:rsidR="00F46F33" w:rsidRPr="00C16438">
        <w:t xml:space="preserve">Nonetheless, future work would benefit from more accurate annual flight data at the individual level. </w:t>
      </w:r>
    </w:p>
    <w:p w14:paraId="23A6DAB8" w14:textId="57269E1D" w:rsidR="00F46F33" w:rsidRPr="00C16438" w:rsidRDefault="00F46F33" w:rsidP="00AD56CF">
      <w:pPr>
        <w:rPr>
          <w:rFonts w:cs="Arial"/>
        </w:rPr>
      </w:pPr>
      <w:r w:rsidRPr="00C16438">
        <w:t xml:space="preserve">Finally, </w:t>
      </w:r>
      <w:r w:rsidR="00903101" w:rsidRPr="00C16438">
        <w:t>our use of archive data did not enable us to</w:t>
      </w:r>
      <w:r w:rsidRPr="00C16438">
        <w:t xml:space="preserve"> test traditional </w:t>
      </w:r>
      <w:r w:rsidR="005D6FDE" w:rsidRPr="00C16438">
        <w:t xml:space="preserve">pathway </w:t>
      </w:r>
      <w:r w:rsidRPr="00C16438">
        <w:t>models of pro-environmental behaviours (</w:t>
      </w:r>
      <w:r w:rsidR="005D6FDE" w:rsidRPr="00C16438">
        <w:t>see 1.2</w:t>
      </w:r>
      <w:r w:rsidRPr="00C16438">
        <w:rPr>
          <w:rFonts w:cs="Arial"/>
        </w:rPr>
        <w:t xml:space="preserve">) because operationalisations of </w:t>
      </w:r>
      <w:r w:rsidR="00903101" w:rsidRPr="00C16438">
        <w:rPr>
          <w:rFonts w:cs="Arial"/>
        </w:rPr>
        <w:t xml:space="preserve">all </w:t>
      </w:r>
      <w:r w:rsidRPr="00C16438">
        <w:rPr>
          <w:rFonts w:cs="Arial"/>
        </w:rPr>
        <w:t xml:space="preserve">the relevant constructs were not available. Further </w:t>
      </w:r>
      <w:r w:rsidR="00903101" w:rsidRPr="00C16438">
        <w:rPr>
          <w:rFonts w:cs="Arial"/>
        </w:rPr>
        <w:t>research</w:t>
      </w:r>
      <w:r w:rsidR="005D6FDE" w:rsidRPr="00C16438">
        <w:rPr>
          <w:rFonts w:cs="Arial"/>
        </w:rPr>
        <w:t xml:space="preserve"> </w:t>
      </w:r>
      <w:r w:rsidRPr="00C16438">
        <w:rPr>
          <w:rFonts w:cs="Arial"/>
        </w:rPr>
        <w:t xml:space="preserve">using representative </w:t>
      </w:r>
      <w:r w:rsidR="005D6FDE" w:rsidRPr="00C16438">
        <w:rPr>
          <w:rFonts w:cs="Arial"/>
        </w:rPr>
        <w:t>samples</w:t>
      </w:r>
      <w:r w:rsidRPr="00C16438">
        <w:rPr>
          <w:rFonts w:cs="Arial"/>
        </w:rPr>
        <w:t xml:space="preserve"> is now needed that includes operationalisations of the constructs in these theories to better explore the relationships between pro-environmental related values, norms, attitudes, beliefs, </w:t>
      </w:r>
      <w:r w:rsidR="006C43A4" w:rsidRPr="00C16438">
        <w:rPr>
          <w:rFonts w:cs="Arial"/>
        </w:rPr>
        <w:t xml:space="preserve">goals, emotions, </w:t>
      </w:r>
      <w:r w:rsidRPr="00C16438">
        <w:rPr>
          <w:rFonts w:cs="Arial"/>
        </w:rPr>
        <w:t>objective and subjective constraints</w:t>
      </w:r>
      <w:r w:rsidR="006C43A4" w:rsidRPr="00C16438">
        <w:rPr>
          <w:rFonts w:cs="Arial"/>
        </w:rPr>
        <w:t>, and intentions</w:t>
      </w:r>
      <w:r w:rsidRPr="00C16438">
        <w:rPr>
          <w:rFonts w:cs="Arial"/>
        </w:rPr>
        <w:t xml:space="preserve">, </w:t>
      </w:r>
      <w:r w:rsidR="006C43A4" w:rsidRPr="00C16438">
        <w:rPr>
          <w:rFonts w:cs="Arial"/>
        </w:rPr>
        <w:t xml:space="preserve">to better understand the antecedents of discretionary flight behaviour. Further, such </w:t>
      </w:r>
      <w:r w:rsidRPr="00C16438">
        <w:rPr>
          <w:rFonts w:cs="Arial"/>
        </w:rPr>
        <w:t xml:space="preserve">studies would ideally be </w:t>
      </w:r>
      <w:r w:rsidR="00012C93" w:rsidRPr="00C16438">
        <w:rPr>
          <w:rFonts w:cs="Arial"/>
        </w:rPr>
        <w:t xml:space="preserve">conducted </w:t>
      </w:r>
      <w:r w:rsidRPr="00C16438">
        <w:rPr>
          <w:rFonts w:cs="Arial"/>
        </w:rPr>
        <w:t xml:space="preserve">in multiple countries to explore whether our </w:t>
      </w:r>
      <w:r w:rsidR="00E930EF" w:rsidRPr="00C16438">
        <w:rPr>
          <w:rFonts w:cs="Arial"/>
        </w:rPr>
        <w:t xml:space="preserve">UK </w:t>
      </w:r>
      <w:r w:rsidRPr="00C16438">
        <w:rPr>
          <w:rFonts w:cs="Arial"/>
        </w:rPr>
        <w:t xml:space="preserve">findings extend to other countries where </w:t>
      </w:r>
      <w:r w:rsidR="00E930EF" w:rsidRPr="00C16438">
        <w:rPr>
          <w:rFonts w:cs="Arial"/>
        </w:rPr>
        <w:t xml:space="preserve">pro-environmental </w:t>
      </w:r>
      <w:r w:rsidRPr="00C16438">
        <w:rPr>
          <w:rFonts w:cs="Arial"/>
        </w:rPr>
        <w:t xml:space="preserve">consistency may be higher (e.g. Germany, Bamberg, 2013a). </w:t>
      </w:r>
    </w:p>
    <w:p w14:paraId="64477266" w14:textId="7F308489" w:rsidR="00F46F33" w:rsidRPr="00C16438" w:rsidRDefault="004412FC" w:rsidP="00AD56CF">
      <w:r w:rsidRPr="00C16438">
        <w:t xml:space="preserve">4.3 </w:t>
      </w:r>
      <w:r w:rsidR="006C43A4" w:rsidRPr="00C16438">
        <w:rPr>
          <w:i/>
        </w:rPr>
        <w:t>Conclusions and policy implications</w:t>
      </w:r>
      <w:r w:rsidR="006C43A4" w:rsidRPr="00C16438">
        <w:t xml:space="preserve">. </w:t>
      </w:r>
    </w:p>
    <w:p w14:paraId="03D28C68" w14:textId="23626589" w:rsidR="00FE4B04" w:rsidRPr="00C16438" w:rsidRDefault="004560F2" w:rsidP="00140AEA">
      <w:r w:rsidRPr="00C16438">
        <w:lastRenderedPageBreak/>
        <w:t xml:space="preserve">In sum, </w:t>
      </w:r>
      <w:r w:rsidR="006C43A4" w:rsidRPr="00C16438">
        <w:t>although we found support for the pro-environmental consistency hypothesis with respect to attitudes and household behaviours</w:t>
      </w:r>
      <w:r w:rsidR="006537ED">
        <w:t xml:space="preserve"> in two large representative samples</w:t>
      </w:r>
      <w:r w:rsidR="006C43A4" w:rsidRPr="00C16438">
        <w:t xml:space="preserve">, this did not extent to discretionary flying behaviour. Our findings thus </w:t>
      </w:r>
      <w:r w:rsidR="00866DF7" w:rsidRPr="00C16438">
        <w:t xml:space="preserve">offer little support for </w:t>
      </w:r>
      <w:r w:rsidR="006C43A4" w:rsidRPr="00C16438">
        <w:t xml:space="preserve">a policy approach </w:t>
      </w:r>
      <w:r w:rsidR="00866DF7" w:rsidRPr="00C16438">
        <w:t>that</w:t>
      </w:r>
      <w:r w:rsidR="006C43A4" w:rsidRPr="00C16438">
        <w:t xml:space="preserve"> relies on</w:t>
      </w:r>
      <w:r w:rsidR="00866DF7" w:rsidRPr="00C16438">
        <w:t xml:space="preserve"> improving pro-environmental attitudes, awareness of climate change outcomes and encouraging routine </w:t>
      </w:r>
      <w:r w:rsidR="006C43A4" w:rsidRPr="00C16438">
        <w:t xml:space="preserve">pro-environmental </w:t>
      </w:r>
      <w:r w:rsidR="00866DF7" w:rsidRPr="00C16438">
        <w:t xml:space="preserve">household behaviours , </w:t>
      </w:r>
      <w:r w:rsidR="006C43A4" w:rsidRPr="00C16438">
        <w:t xml:space="preserve">in the hope that this </w:t>
      </w:r>
      <w:r w:rsidR="004C6C25" w:rsidRPr="00C16438">
        <w:t xml:space="preserve"> </w:t>
      </w:r>
      <w:r w:rsidR="00866DF7" w:rsidRPr="00C16438">
        <w:t xml:space="preserve">will have positive spill-over effects </w:t>
      </w:r>
      <w:r w:rsidRPr="00C16438">
        <w:t xml:space="preserve">in terms of a </w:t>
      </w:r>
      <w:r w:rsidR="00866DF7" w:rsidRPr="00C16438">
        <w:t>reduc</w:t>
      </w:r>
      <w:r w:rsidRPr="00C16438">
        <w:t>tion in</w:t>
      </w:r>
      <w:r w:rsidR="00866DF7" w:rsidRPr="00C16438">
        <w:t xml:space="preserve"> discretionary air travel</w:t>
      </w:r>
      <w:r w:rsidR="00EA662F" w:rsidRPr="00C16438">
        <w:t xml:space="preserve"> (Austin et al., 2011)</w:t>
      </w:r>
      <w:r w:rsidR="00866DF7" w:rsidRPr="00C16438">
        <w:t>. This suggest</w:t>
      </w:r>
      <w:r w:rsidR="006C43A4" w:rsidRPr="00C16438">
        <w:t>s</w:t>
      </w:r>
      <w:r w:rsidR="00866DF7" w:rsidRPr="00C16438">
        <w:t xml:space="preserve"> that other actions should be considered including the use of economic instruments or regulatory controls to reduce discretionary air travel based emissions</w:t>
      </w:r>
      <w:r w:rsidR="006C43A4" w:rsidRPr="00C16438">
        <w:t xml:space="preserve"> instead</w:t>
      </w:r>
      <w:r w:rsidR="00866DF7" w:rsidRPr="00C16438">
        <w:t xml:space="preserve">. Overall, price elasticities for leisure travellers are assumed to be </w:t>
      </w:r>
      <w:r w:rsidR="006C43A4" w:rsidRPr="00C16438">
        <w:t xml:space="preserve">more </w:t>
      </w:r>
      <w:r w:rsidR="00866DF7" w:rsidRPr="00C16438">
        <w:t>elastic than those for business travel</w:t>
      </w:r>
      <w:r w:rsidR="006C43A4" w:rsidRPr="00C16438">
        <w:t xml:space="preserve"> (Smyth </w:t>
      </w:r>
      <w:r w:rsidR="00FD6FFE">
        <w:t>and</w:t>
      </w:r>
      <w:r w:rsidR="006C43A4" w:rsidRPr="00C16438">
        <w:t xml:space="preserve"> Pearce, 2008)</w:t>
      </w:r>
      <w:r w:rsidR="00866DF7" w:rsidRPr="00C16438">
        <w:t xml:space="preserve">, so increasing prices through taxation or other means </w:t>
      </w:r>
      <w:r w:rsidR="006C43A4" w:rsidRPr="00C16438">
        <w:t xml:space="preserve">is likely to </w:t>
      </w:r>
      <w:r w:rsidR="00866DF7" w:rsidRPr="00C16438">
        <w:t xml:space="preserve">reduce demand, and hence emissions. Policy actions </w:t>
      </w:r>
      <w:r w:rsidR="00BC23B9" w:rsidRPr="00C16438">
        <w:t xml:space="preserve">could </w:t>
      </w:r>
      <w:r w:rsidR="00866DF7" w:rsidRPr="00C16438">
        <w:t>be at national level (e.g. increasing air passenger duty or aviation fuel duty) or international (e.g. through extension of the EU E</w:t>
      </w:r>
      <w:r w:rsidR="00BE0426">
        <w:t xml:space="preserve">missions </w:t>
      </w:r>
      <w:r w:rsidR="00866DF7" w:rsidRPr="00C16438">
        <w:t>T</w:t>
      </w:r>
      <w:r w:rsidR="00BE0426">
        <w:t xml:space="preserve">rading </w:t>
      </w:r>
      <w:r w:rsidR="00866DF7" w:rsidRPr="00C16438">
        <w:t>S</w:t>
      </w:r>
      <w:r w:rsidR="00BE0426">
        <w:t>cheme</w:t>
      </w:r>
      <w:r w:rsidR="00866DF7" w:rsidRPr="00C16438">
        <w:t xml:space="preserve"> on aviation emissions</w:t>
      </w:r>
      <w:r w:rsidR="006C43A4" w:rsidRPr="00C16438">
        <w:t>)</w:t>
      </w:r>
      <w:r w:rsidR="00866DF7" w:rsidRPr="00C16438">
        <w:t xml:space="preserve">, or through market based measures developed under the UN’s </w:t>
      </w:r>
      <w:r w:rsidR="00BE0426">
        <w:t>International C</w:t>
      </w:r>
      <w:r w:rsidR="00866DF7" w:rsidRPr="00C16438">
        <w:t xml:space="preserve">ivil </w:t>
      </w:r>
      <w:r w:rsidR="00BE0426">
        <w:t>A</w:t>
      </w:r>
      <w:r w:rsidR="00866DF7" w:rsidRPr="00C16438">
        <w:t xml:space="preserve">viation </w:t>
      </w:r>
      <w:r w:rsidR="00BE0426">
        <w:t>Organization.</w:t>
      </w:r>
    </w:p>
    <w:p w14:paraId="2614822A" w14:textId="649073A5" w:rsidR="00B03B9D" w:rsidRPr="00387835" w:rsidRDefault="00387835" w:rsidP="00B03B9D">
      <w:pPr>
        <w:rPr>
          <w:b/>
        </w:rPr>
      </w:pPr>
      <w:r w:rsidRPr="00387835">
        <w:rPr>
          <w:b/>
        </w:rPr>
        <w:t xml:space="preserve">Acknowledgements </w:t>
      </w:r>
    </w:p>
    <w:p w14:paraId="36B300C7" w14:textId="52675B5F" w:rsidR="00904470" w:rsidRDefault="00387835" w:rsidP="00B03B9D">
      <w:r>
        <w:t>[Supressed for anonymity; insert here]</w:t>
      </w:r>
    </w:p>
    <w:p w14:paraId="7DBF9908" w14:textId="77777777" w:rsidR="000B7DD8" w:rsidRDefault="00AB79FD" w:rsidP="000B7DD8">
      <w:pPr>
        <w:rPr>
          <w:iCs/>
        </w:rPr>
      </w:pPr>
      <w:r w:rsidRPr="00C16438">
        <w:rPr>
          <w:b/>
        </w:rPr>
        <w:t>References</w:t>
      </w:r>
      <w:r w:rsidR="007B44CC" w:rsidRPr="00C16438">
        <w:rPr>
          <w:iCs/>
        </w:rPr>
        <w:t xml:space="preserve"> </w:t>
      </w:r>
    </w:p>
    <w:p w14:paraId="3747BF92" w14:textId="2AD57C85" w:rsidR="00B97498" w:rsidRDefault="000B7DD8" w:rsidP="000B7DD8">
      <w:proofErr w:type="spellStart"/>
      <w:r w:rsidRPr="00C16438">
        <w:t>Ajzen</w:t>
      </w:r>
      <w:proofErr w:type="spellEnd"/>
      <w:r w:rsidRPr="00C16438">
        <w:t xml:space="preserve">, I. (1991) </w:t>
      </w:r>
      <w:proofErr w:type="gramStart"/>
      <w:r w:rsidRPr="00C16438">
        <w:t>The</w:t>
      </w:r>
      <w:proofErr w:type="gramEnd"/>
      <w:r w:rsidRPr="00C16438">
        <w:t xml:space="preserve"> theory of planned behaviour. Organ </w:t>
      </w:r>
      <w:proofErr w:type="spellStart"/>
      <w:r w:rsidRPr="00C16438">
        <w:t>Behav</w:t>
      </w:r>
      <w:proofErr w:type="spellEnd"/>
      <w:r w:rsidRPr="00C16438">
        <w:t xml:space="preserve"> Hum </w:t>
      </w:r>
      <w:proofErr w:type="spellStart"/>
      <w:r w:rsidRPr="00C16438">
        <w:t>Decis</w:t>
      </w:r>
      <w:proofErr w:type="spellEnd"/>
      <w:r w:rsidRPr="00C16438">
        <w:t xml:space="preserve"> Process 50, 179</w:t>
      </w:r>
      <w:r w:rsidRPr="00C16438">
        <w:rPr>
          <w:iCs/>
        </w:rPr>
        <w:t>–</w:t>
      </w:r>
      <w:r w:rsidRPr="00C16438">
        <w:t>211.</w:t>
      </w:r>
      <w:r w:rsidR="00B97498" w:rsidRPr="00B97498">
        <w:t xml:space="preserve"> </w:t>
      </w:r>
    </w:p>
    <w:p w14:paraId="78234FF6" w14:textId="5B16BF19" w:rsidR="000B7DD8" w:rsidRPr="00C16438" w:rsidRDefault="00B97498" w:rsidP="000B7DD8">
      <w:proofErr w:type="spellStart"/>
      <w:r w:rsidRPr="00C16438">
        <w:t>Anable</w:t>
      </w:r>
      <w:proofErr w:type="spellEnd"/>
      <w:r w:rsidRPr="00C16438">
        <w:t>, J. (2005) ‘Complacent car addicts’ or ‘aspiring environmentalists’? Identifying travel behaviour segments using attitude theory. Transport Policy 12, 65–78.</w:t>
      </w:r>
    </w:p>
    <w:p w14:paraId="0466E168" w14:textId="12AE188C" w:rsidR="007B44CC" w:rsidRPr="00C16438" w:rsidRDefault="007B44CC" w:rsidP="007B44CC">
      <w:pPr>
        <w:rPr>
          <w:iCs/>
        </w:rPr>
      </w:pPr>
      <w:r w:rsidRPr="00C16438">
        <w:rPr>
          <w:iCs/>
        </w:rPr>
        <w:t xml:space="preserve">Austin, A., Cox, J., Barnett, J. and Thomas, C. (2011) </w:t>
      </w:r>
      <w:r w:rsidRPr="00C16438">
        <w:t>Exploring catalyst behaviours: Full Report. A report to the Department for Environment, Food and Rural Affairs</w:t>
      </w:r>
      <w:r w:rsidRPr="00C16438">
        <w:rPr>
          <w:iCs/>
        </w:rPr>
        <w:t>. Brook Lyndhurst for DEFRA, London.</w:t>
      </w:r>
    </w:p>
    <w:p w14:paraId="2504B022" w14:textId="3BF06D01" w:rsidR="000B7DD8" w:rsidRDefault="007B44CC" w:rsidP="000B7DD8">
      <w:proofErr w:type="spellStart"/>
      <w:r w:rsidRPr="00C16438">
        <w:t>Azur</w:t>
      </w:r>
      <w:proofErr w:type="spellEnd"/>
      <w:r w:rsidRPr="00C16438">
        <w:t xml:space="preserve">, M. J., Stuart, E. A., </w:t>
      </w:r>
      <w:proofErr w:type="spellStart"/>
      <w:r w:rsidRPr="00C16438">
        <w:t>Frangakis</w:t>
      </w:r>
      <w:proofErr w:type="spellEnd"/>
      <w:r w:rsidRPr="00C16438">
        <w:t xml:space="preserve">, C. </w:t>
      </w:r>
      <w:r w:rsidRPr="00C16438">
        <w:rPr>
          <w:iCs/>
        </w:rPr>
        <w:t>and</w:t>
      </w:r>
      <w:r w:rsidRPr="00C16438">
        <w:t xml:space="preserve"> Leaf, P. J. (2011) </w:t>
      </w:r>
      <w:proofErr w:type="gramStart"/>
      <w:r w:rsidRPr="00C16438">
        <w:rPr>
          <w:bCs/>
        </w:rPr>
        <w:t>Multiple</w:t>
      </w:r>
      <w:proofErr w:type="gramEnd"/>
      <w:r w:rsidRPr="00C16438">
        <w:rPr>
          <w:bCs/>
        </w:rPr>
        <w:t xml:space="preserve"> imputation by chained equations: what is it and how does it work? </w:t>
      </w:r>
      <w:proofErr w:type="spellStart"/>
      <w:r w:rsidRPr="00C16438">
        <w:rPr>
          <w:bCs/>
        </w:rPr>
        <w:t>Int</w:t>
      </w:r>
      <w:proofErr w:type="spellEnd"/>
      <w:r w:rsidRPr="00C16438">
        <w:rPr>
          <w:bCs/>
        </w:rPr>
        <w:t xml:space="preserve"> J Methods </w:t>
      </w:r>
      <w:proofErr w:type="spellStart"/>
      <w:r w:rsidRPr="00C16438">
        <w:rPr>
          <w:bCs/>
        </w:rPr>
        <w:t>Psychiatr</w:t>
      </w:r>
      <w:proofErr w:type="spellEnd"/>
      <w:r w:rsidRPr="00C16438">
        <w:rPr>
          <w:bCs/>
        </w:rPr>
        <w:t xml:space="preserve"> Res 20, 40</w:t>
      </w:r>
      <w:r w:rsidRPr="00C16438">
        <w:rPr>
          <w:iCs/>
        </w:rPr>
        <w:t>–</w:t>
      </w:r>
      <w:r w:rsidRPr="00C16438">
        <w:rPr>
          <w:bCs/>
        </w:rPr>
        <w:t>49.</w:t>
      </w:r>
      <w:r w:rsidR="000B7DD8" w:rsidRPr="000B7DD8">
        <w:t xml:space="preserve"> </w:t>
      </w:r>
    </w:p>
    <w:p w14:paraId="43D83AC3" w14:textId="11929768" w:rsidR="00B97498" w:rsidRDefault="000B7DD8" w:rsidP="000B7DD8">
      <w:r w:rsidRPr="00A838CB">
        <w:t xml:space="preserve">Bamberg, S. (2013a). Changing environmentally harmful </w:t>
      </w:r>
      <w:proofErr w:type="spellStart"/>
      <w:r w:rsidRPr="00A838CB">
        <w:t>behaviors</w:t>
      </w:r>
      <w:proofErr w:type="spellEnd"/>
      <w:r w:rsidRPr="00A838CB">
        <w:t xml:space="preserve">: A stage model of self-regulated </w:t>
      </w:r>
      <w:proofErr w:type="spellStart"/>
      <w:r w:rsidRPr="00A838CB">
        <w:t>behavioral</w:t>
      </w:r>
      <w:proofErr w:type="spellEnd"/>
      <w:r w:rsidRPr="00A838CB">
        <w:t xml:space="preserve"> change. </w:t>
      </w:r>
      <w:r w:rsidRPr="00C16438">
        <w:rPr>
          <w:iCs/>
        </w:rPr>
        <w:t xml:space="preserve">J Environ </w:t>
      </w:r>
      <w:proofErr w:type="spellStart"/>
      <w:r w:rsidRPr="00C16438">
        <w:rPr>
          <w:iCs/>
        </w:rPr>
        <w:t>Psychol</w:t>
      </w:r>
      <w:proofErr w:type="spellEnd"/>
      <w:r w:rsidRPr="00A838CB">
        <w:rPr>
          <w:iCs/>
        </w:rPr>
        <w:t xml:space="preserve"> </w:t>
      </w:r>
      <w:r w:rsidRPr="00A838CB">
        <w:t>34, 151</w:t>
      </w:r>
      <w:r w:rsidRPr="00C16438">
        <w:t>–</w:t>
      </w:r>
      <w:r w:rsidRPr="00A838CB">
        <w:t>159.</w:t>
      </w:r>
      <w:r w:rsidR="00B97498" w:rsidRPr="00B97498">
        <w:t xml:space="preserve"> </w:t>
      </w:r>
    </w:p>
    <w:p w14:paraId="382DF9C8" w14:textId="3FC734AB" w:rsidR="000B7DD8" w:rsidRPr="00C16438" w:rsidRDefault="00B97498" w:rsidP="000B7DD8">
      <w:r w:rsidRPr="00A838CB">
        <w:t xml:space="preserve">Bamberg, S. (2013b). Applying the stage model of self-regulated </w:t>
      </w:r>
      <w:proofErr w:type="spellStart"/>
      <w:r w:rsidRPr="00A838CB">
        <w:t>behavioral</w:t>
      </w:r>
      <w:proofErr w:type="spellEnd"/>
      <w:r w:rsidRPr="00A838CB">
        <w:t xml:space="preserve"> change in a car use reduction intervention. </w:t>
      </w:r>
      <w:r w:rsidRPr="00C16438">
        <w:rPr>
          <w:iCs/>
        </w:rPr>
        <w:t xml:space="preserve">J Environ </w:t>
      </w:r>
      <w:proofErr w:type="spellStart"/>
      <w:r w:rsidRPr="00C16438">
        <w:rPr>
          <w:iCs/>
        </w:rPr>
        <w:t>Psychol</w:t>
      </w:r>
      <w:proofErr w:type="spellEnd"/>
      <w:r w:rsidRPr="00C16438">
        <w:rPr>
          <w:i/>
          <w:iCs/>
        </w:rPr>
        <w:t xml:space="preserve"> </w:t>
      </w:r>
      <w:r w:rsidRPr="00A838CB">
        <w:t>33, 68</w:t>
      </w:r>
      <w:r w:rsidRPr="00C16438">
        <w:t>–</w:t>
      </w:r>
      <w:r w:rsidRPr="00A838CB">
        <w:t>75.</w:t>
      </w:r>
    </w:p>
    <w:p w14:paraId="5979A86D" w14:textId="583C4D53" w:rsidR="007B44CC" w:rsidRPr="00C16438" w:rsidRDefault="007B44CC" w:rsidP="007B44CC">
      <w:pPr>
        <w:rPr>
          <w:iCs/>
        </w:rPr>
      </w:pPr>
      <w:r w:rsidRPr="00C16438">
        <w:rPr>
          <w:iCs/>
        </w:rPr>
        <w:t xml:space="preserve">Barile, L., </w:t>
      </w:r>
      <w:proofErr w:type="spellStart"/>
      <w:r w:rsidRPr="00C16438">
        <w:rPr>
          <w:iCs/>
        </w:rPr>
        <w:t>Cullis</w:t>
      </w:r>
      <w:proofErr w:type="spellEnd"/>
      <w:r w:rsidRPr="00C16438">
        <w:rPr>
          <w:iCs/>
        </w:rPr>
        <w:t xml:space="preserve">, J. and Jones, P. (2015) Will one size fit all? Incentives designed to nurture prosocial behaviour. </w:t>
      </w:r>
      <w:r w:rsidRPr="00C16438">
        <w:rPr>
          <w:bCs/>
          <w:iCs/>
        </w:rPr>
        <w:t xml:space="preserve">J </w:t>
      </w:r>
      <w:proofErr w:type="spellStart"/>
      <w:r w:rsidRPr="00C16438">
        <w:rPr>
          <w:bCs/>
          <w:iCs/>
        </w:rPr>
        <w:t>Behav</w:t>
      </w:r>
      <w:proofErr w:type="spellEnd"/>
      <w:r w:rsidRPr="00C16438">
        <w:rPr>
          <w:bCs/>
          <w:iCs/>
        </w:rPr>
        <w:t xml:space="preserve"> </w:t>
      </w:r>
      <w:proofErr w:type="spellStart"/>
      <w:r w:rsidRPr="00C16438">
        <w:rPr>
          <w:bCs/>
          <w:iCs/>
        </w:rPr>
        <w:t>Exper</w:t>
      </w:r>
      <w:proofErr w:type="spellEnd"/>
      <w:r w:rsidRPr="00C16438">
        <w:rPr>
          <w:bCs/>
          <w:iCs/>
        </w:rPr>
        <w:t xml:space="preserve"> Econ</w:t>
      </w:r>
      <w:r w:rsidRPr="00C16438">
        <w:rPr>
          <w:iCs/>
        </w:rPr>
        <w:t xml:space="preserve"> 57, 9-16.</w:t>
      </w:r>
    </w:p>
    <w:p w14:paraId="7FF5CFDB" w14:textId="1C6F54C0" w:rsidR="00EA344B" w:rsidRDefault="007B44CC" w:rsidP="00EA344B">
      <w:r w:rsidRPr="00C16438">
        <w:rPr>
          <w:iCs/>
        </w:rPr>
        <w:t>Barr, S., Shaw, G., and Coles, T. (2011) Times for (Un</w:t>
      </w:r>
      <w:proofErr w:type="gramStart"/>
      <w:r w:rsidRPr="00C16438">
        <w:rPr>
          <w:iCs/>
        </w:rPr>
        <w:t>)sustainability</w:t>
      </w:r>
      <w:proofErr w:type="gramEnd"/>
      <w:r w:rsidRPr="00C16438">
        <w:rPr>
          <w:iCs/>
        </w:rPr>
        <w:t>? Challenges and opportunities for developing behaviour change policy. A case-study of consumers at home and away. Global Environ Change 21, 1234–1244.</w:t>
      </w:r>
      <w:r w:rsidR="00EA344B" w:rsidRPr="00EA344B">
        <w:t xml:space="preserve"> </w:t>
      </w:r>
    </w:p>
    <w:p w14:paraId="5EC95C29" w14:textId="76131D4B" w:rsidR="00EA344B" w:rsidRPr="00C16438" w:rsidRDefault="00EA344B" w:rsidP="00EA344B">
      <w:r w:rsidRPr="00C16438">
        <w:t xml:space="preserve">Barr, S., Shaw, G., Coles, T., </w:t>
      </w:r>
      <w:r w:rsidRPr="00C16438">
        <w:rPr>
          <w:iCs/>
        </w:rPr>
        <w:t>and</w:t>
      </w:r>
      <w:r w:rsidRPr="00C16438">
        <w:t xml:space="preserve"> </w:t>
      </w:r>
      <w:proofErr w:type="spellStart"/>
      <w:r w:rsidRPr="00C16438">
        <w:t>Prillwitz</w:t>
      </w:r>
      <w:proofErr w:type="spellEnd"/>
      <w:r w:rsidRPr="00C16438">
        <w:t xml:space="preserve">, J. (2010) “A holiday is a holiday”: Practicing sustainability, home and away. J Transport </w:t>
      </w:r>
      <w:proofErr w:type="spellStart"/>
      <w:r w:rsidRPr="00C16438">
        <w:t>Geogr</w:t>
      </w:r>
      <w:proofErr w:type="spellEnd"/>
      <w:r w:rsidRPr="00C16438">
        <w:t xml:space="preserve"> 18, 474</w:t>
      </w:r>
      <w:r w:rsidRPr="00C16438">
        <w:rPr>
          <w:iCs/>
        </w:rPr>
        <w:t>–</w:t>
      </w:r>
      <w:r w:rsidRPr="00C16438">
        <w:t>481.</w:t>
      </w:r>
    </w:p>
    <w:p w14:paraId="56DC1FA0" w14:textId="5657B464" w:rsidR="007B44CC" w:rsidRPr="00C16438" w:rsidRDefault="007B44CC" w:rsidP="007B44CC">
      <w:r w:rsidRPr="00C16438">
        <w:rPr>
          <w:iCs/>
        </w:rPr>
        <w:t xml:space="preserve">Bohr, J. (2014) Barriers to environmental sacrifice: the interaction of free rider fears with education, income, and ideology. </w:t>
      </w:r>
      <w:proofErr w:type="spellStart"/>
      <w:r w:rsidRPr="00C16438">
        <w:rPr>
          <w:iCs/>
        </w:rPr>
        <w:t>Sociol</w:t>
      </w:r>
      <w:proofErr w:type="spellEnd"/>
      <w:r w:rsidRPr="00C16438">
        <w:rPr>
          <w:iCs/>
        </w:rPr>
        <w:t xml:space="preserve"> Spectrum 34, 362–379.</w:t>
      </w:r>
    </w:p>
    <w:p w14:paraId="4AFA20D4" w14:textId="7DB03AC3" w:rsidR="007B44CC" w:rsidRPr="00C16438" w:rsidRDefault="007B44CC" w:rsidP="007B44CC">
      <w:r w:rsidRPr="00C16438">
        <w:t xml:space="preserve">CAA (2008a) UK Airport Statistics: 2008: T. 12.1 Intl Air </w:t>
      </w:r>
      <w:proofErr w:type="spellStart"/>
      <w:r w:rsidRPr="00C16438">
        <w:t>Pax</w:t>
      </w:r>
      <w:proofErr w:type="spellEnd"/>
      <w:r w:rsidRPr="00C16438">
        <w:t xml:space="preserve"> Route Analysis 2008 / 12.2 Dom Air </w:t>
      </w:r>
      <w:proofErr w:type="spellStart"/>
      <w:r w:rsidRPr="00C16438">
        <w:t>Pax</w:t>
      </w:r>
      <w:proofErr w:type="spellEnd"/>
      <w:r w:rsidRPr="00C16438">
        <w:t xml:space="preserve"> Route Analysis 2008. Available online from http://www.caa.co.uk/default.aspx?catid=80&amp;pagetype=88&amp;sglid=3&amp;fld=2008Annual</w:t>
      </w:r>
    </w:p>
    <w:p w14:paraId="78CA503C" w14:textId="6CCB5442" w:rsidR="007B44CC" w:rsidRPr="00C16438" w:rsidRDefault="007B44CC" w:rsidP="007B44CC">
      <w:r w:rsidRPr="00C16438">
        <w:lastRenderedPageBreak/>
        <w:t xml:space="preserve">CAA (2008b) </w:t>
      </w:r>
      <w:r w:rsidRPr="00C16438">
        <w:rPr>
          <w:iCs/>
        </w:rPr>
        <w:t>CAA Passenger Survey Report 2008: Survey of passengers at Bristol, Cardiff, Exeter, Gatwick, Heathrow, London City, Luton, Manchester and Stansted Airports</w:t>
      </w:r>
      <w:r w:rsidRPr="00C16438">
        <w:t>. CAA, Economic Regulation group (2008). Available online from http://www.caa.co.uk/docs/81/2008CAAPaxSurveyReport.pdf</w:t>
      </w:r>
    </w:p>
    <w:p w14:paraId="0D267A38" w14:textId="4F6C46E9" w:rsidR="002F5B06" w:rsidRDefault="007B44CC" w:rsidP="007B44CC">
      <w:pPr>
        <w:rPr>
          <w:iCs/>
        </w:rPr>
      </w:pPr>
      <w:r w:rsidRPr="00C16438">
        <w:rPr>
          <w:iCs/>
        </w:rPr>
        <w:t xml:space="preserve">Cabinet Office (2011) Behavioural insights team annual update 2010-2011. Cabinet Office, London. </w:t>
      </w:r>
    </w:p>
    <w:p w14:paraId="47163457" w14:textId="07E937E2" w:rsidR="007B44CC" w:rsidRPr="00C16438" w:rsidRDefault="002F5B06" w:rsidP="007B44CC">
      <w:pPr>
        <w:rPr>
          <w:iCs/>
        </w:rPr>
      </w:pPr>
      <w:r w:rsidRPr="00C16438">
        <w:rPr>
          <w:iCs/>
        </w:rPr>
        <w:t>Cairns, S. and Newson, C. (2006) Predict and decide: aviation, climate change and policy. Oxford, UKERC, Demand Reduction Theme.</w:t>
      </w:r>
    </w:p>
    <w:p w14:paraId="2454FC1E" w14:textId="19118769" w:rsidR="007B44CC" w:rsidRPr="00C16438" w:rsidRDefault="007B44CC" w:rsidP="007B44CC">
      <w:pPr>
        <w:rPr>
          <w:iCs/>
        </w:rPr>
      </w:pPr>
      <w:r w:rsidRPr="00C16438">
        <w:rPr>
          <w:iCs/>
        </w:rPr>
        <w:t xml:space="preserve">Chen, X., Peterson, M. N., Hull, V., Lu, C., Lee, G. D., Hong, D. and Liu, J. Effects of attitudinal and sociodemographic factors on pro-environmental behaviour in urban China. Environ </w:t>
      </w:r>
      <w:proofErr w:type="spellStart"/>
      <w:r w:rsidRPr="00C16438">
        <w:rPr>
          <w:iCs/>
        </w:rPr>
        <w:t>Conserv</w:t>
      </w:r>
      <w:proofErr w:type="spellEnd"/>
      <w:r w:rsidRPr="00C16438">
        <w:rPr>
          <w:iCs/>
        </w:rPr>
        <w:t xml:space="preserve"> 38, 45–52 (2011).</w:t>
      </w:r>
    </w:p>
    <w:p w14:paraId="02395084" w14:textId="5084845C" w:rsidR="007B44CC" w:rsidRPr="00C16438" w:rsidRDefault="007B44CC" w:rsidP="007B44CC">
      <w:pPr>
        <w:rPr>
          <w:iCs/>
        </w:rPr>
      </w:pPr>
      <w:r w:rsidRPr="00C16438">
        <w:rPr>
          <w:iCs/>
        </w:rPr>
        <w:t>Cohen, S. A., Higham, J. E. S. and Reis, A. C. (2013) Sociological barriers to developing sustainable discretionary air travel behaviour. J Sustain Tourism 21, 982–998.</w:t>
      </w:r>
    </w:p>
    <w:p w14:paraId="1C854D45" w14:textId="06D6A6A0" w:rsidR="00ED19C6" w:rsidRDefault="007B44CC" w:rsidP="00101FFA">
      <w:pPr>
        <w:rPr>
          <w:rFonts w:ascii="Calibri" w:eastAsia="SimSun" w:hAnsi="Calibri" w:cs="Arial"/>
          <w:iCs/>
          <w:lang w:eastAsia="zh-CN"/>
        </w:rPr>
      </w:pPr>
      <w:r w:rsidRPr="00C16438">
        <w:rPr>
          <w:rFonts w:ascii="Calibri" w:eastAsia="SimSun" w:hAnsi="Calibri" w:cs="Arial"/>
          <w:iCs/>
          <w:lang w:eastAsia="zh-CN"/>
        </w:rPr>
        <w:t xml:space="preserve">Corner, A., Markowitz, E. </w:t>
      </w:r>
      <w:r w:rsidRPr="00C16438">
        <w:rPr>
          <w:iCs/>
        </w:rPr>
        <w:t>and</w:t>
      </w:r>
      <w:r w:rsidRPr="00C16438">
        <w:rPr>
          <w:rFonts w:ascii="Calibri" w:eastAsia="SimSun" w:hAnsi="Calibri" w:cs="Arial"/>
          <w:iCs/>
          <w:lang w:eastAsia="zh-CN"/>
        </w:rPr>
        <w:t xml:space="preserve"> Pidgeon, N. (2014) Public engagement with climate change: the role of human values. Wiley </w:t>
      </w:r>
      <w:proofErr w:type="spellStart"/>
      <w:r w:rsidRPr="00C16438">
        <w:rPr>
          <w:rFonts w:ascii="Calibri" w:eastAsia="SimSun" w:hAnsi="Calibri" w:cs="Arial"/>
          <w:iCs/>
          <w:lang w:eastAsia="zh-CN"/>
        </w:rPr>
        <w:t>Interdiscip</w:t>
      </w:r>
      <w:proofErr w:type="spellEnd"/>
      <w:r w:rsidRPr="00C16438">
        <w:rPr>
          <w:rFonts w:ascii="Calibri" w:eastAsia="SimSun" w:hAnsi="Calibri" w:cs="Arial"/>
          <w:iCs/>
          <w:lang w:eastAsia="zh-CN"/>
        </w:rPr>
        <w:t xml:space="preserve"> Rev </w:t>
      </w:r>
      <w:proofErr w:type="spellStart"/>
      <w:r w:rsidRPr="00C16438">
        <w:rPr>
          <w:rFonts w:ascii="Calibri" w:eastAsia="SimSun" w:hAnsi="Calibri" w:cs="Arial"/>
          <w:iCs/>
          <w:lang w:eastAsia="zh-CN"/>
        </w:rPr>
        <w:t>Clim</w:t>
      </w:r>
      <w:proofErr w:type="spellEnd"/>
      <w:r w:rsidRPr="00C16438">
        <w:rPr>
          <w:rFonts w:ascii="Calibri" w:eastAsia="SimSun" w:hAnsi="Calibri" w:cs="Arial"/>
          <w:iCs/>
          <w:lang w:eastAsia="zh-CN"/>
        </w:rPr>
        <w:t xml:space="preserve"> Change 5, 411–422.</w:t>
      </w:r>
    </w:p>
    <w:p w14:paraId="2540C48A" w14:textId="73C2FC7F" w:rsidR="00101FFA" w:rsidRDefault="007B44CC" w:rsidP="00101FFA">
      <w:r w:rsidRPr="00C16438">
        <w:t xml:space="preserve">Davis, J. L., Le, B., </w:t>
      </w:r>
      <w:r w:rsidRPr="00C16438">
        <w:rPr>
          <w:iCs/>
        </w:rPr>
        <w:t>and</w:t>
      </w:r>
      <w:r w:rsidRPr="00C16438">
        <w:t xml:space="preserve"> Coy, A. E. (2011) Building a model of commitment to the natural environment to predict ecological </w:t>
      </w:r>
      <w:proofErr w:type="spellStart"/>
      <w:r w:rsidRPr="00C16438">
        <w:t>behavior</w:t>
      </w:r>
      <w:proofErr w:type="spellEnd"/>
      <w:r w:rsidRPr="00C16438">
        <w:t xml:space="preserve"> and willingness to sacrifice. </w:t>
      </w:r>
      <w:r w:rsidRPr="00C16438">
        <w:rPr>
          <w:iCs/>
        </w:rPr>
        <w:t xml:space="preserve">J Environ </w:t>
      </w:r>
      <w:proofErr w:type="spellStart"/>
      <w:r w:rsidRPr="00C16438">
        <w:rPr>
          <w:iCs/>
        </w:rPr>
        <w:t>Psychol</w:t>
      </w:r>
      <w:proofErr w:type="spellEnd"/>
      <w:r w:rsidRPr="00C16438">
        <w:rPr>
          <w:iCs/>
        </w:rPr>
        <w:t xml:space="preserve"> </w:t>
      </w:r>
      <w:r w:rsidRPr="00C16438">
        <w:t>31, 257</w:t>
      </w:r>
      <w:r w:rsidRPr="00C16438">
        <w:rPr>
          <w:iCs/>
        </w:rPr>
        <w:t>–</w:t>
      </w:r>
      <w:r w:rsidRPr="00C16438">
        <w:t>265.</w:t>
      </w:r>
      <w:r w:rsidR="00101FFA" w:rsidRPr="00101FFA">
        <w:t xml:space="preserve"> </w:t>
      </w:r>
    </w:p>
    <w:p w14:paraId="65778315" w14:textId="1A5D9311" w:rsidR="00101FFA" w:rsidRDefault="00101FFA" w:rsidP="00101FFA">
      <w:r w:rsidRPr="00A838CB">
        <w:t xml:space="preserve">Davison, L., </w:t>
      </w:r>
      <w:proofErr w:type="spellStart"/>
      <w:r w:rsidRPr="00A838CB">
        <w:t>Littleford</w:t>
      </w:r>
      <w:proofErr w:type="spellEnd"/>
      <w:r w:rsidRPr="00A838CB">
        <w:t>, C.</w:t>
      </w:r>
      <w:r>
        <w:t xml:space="preserve"> and</w:t>
      </w:r>
      <w:r w:rsidRPr="00A838CB">
        <w:t xml:space="preserve"> Ryley, T. (2014). Air travel attitudes and behaviours: The development of environment-based segments. J Air </w:t>
      </w:r>
      <w:proofErr w:type="spellStart"/>
      <w:r w:rsidRPr="00A838CB">
        <w:t>Transp</w:t>
      </w:r>
      <w:proofErr w:type="spellEnd"/>
      <w:r w:rsidRPr="00A838CB">
        <w:t xml:space="preserve"> </w:t>
      </w:r>
      <w:proofErr w:type="spellStart"/>
      <w:r w:rsidRPr="00A838CB">
        <w:t>Manag</w:t>
      </w:r>
      <w:proofErr w:type="spellEnd"/>
      <w:r w:rsidRPr="00A838CB">
        <w:t xml:space="preserve"> 36, 13</w:t>
      </w:r>
      <w:r w:rsidRPr="00C16438">
        <w:t>–</w:t>
      </w:r>
      <w:r w:rsidRPr="00A838CB">
        <w:t>22.</w:t>
      </w:r>
    </w:p>
    <w:p w14:paraId="1DD6FDD9" w14:textId="12DFC1A1" w:rsidR="007B44CC" w:rsidRPr="00C16438" w:rsidRDefault="007B44CC" w:rsidP="007B44CC">
      <w:pPr>
        <w:rPr>
          <w:rFonts w:ascii="Calibri" w:eastAsia="SimSun" w:hAnsi="Calibri" w:cs="Arial"/>
          <w:iCs/>
          <w:lang w:eastAsia="zh-CN"/>
        </w:rPr>
      </w:pPr>
      <w:r w:rsidRPr="00C16438">
        <w:rPr>
          <w:rFonts w:ascii="Calibri" w:eastAsia="SimSun" w:hAnsi="Calibri" w:cs="Arial"/>
          <w:iCs/>
          <w:lang w:eastAsia="zh-CN"/>
        </w:rPr>
        <w:t xml:space="preserve">DEFRA (2011) </w:t>
      </w:r>
      <w:proofErr w:type="gramStart"/>
      <w:r w:rsidRPr="00C16438">
        <w:rPr>
          <w:rFonts w:ascii="Calibri" w:eastAsia="SimSun" w:hAnsi="Calibri" w:cs="Arial"/>
          <w:iCs/>
          <w:lang w:eastAsia="zh-CN"/>
        </w:rPr>
        <w:t>The</w:t>
      </w:r>
      <w:proofErr w:type="gramEnd"/>
      <w:r w:rsidRPr="00C16438">
        <w:rPr>
          <w:rFonts w:ascii="Calibri" w:eastAsia="SimSun" w:hAnsi="Calibri" w:cs="Arial"/>
          <w:iCs/>
          <w:lang w:eastAsia="zh-CN"/>
        </w:rPr>
        <w:t xml:space="preserve"> Sustainable Lifestyles Framework. Available online from http://webarchive.nationalarchives.gov.uk/20130822084033/http://archive.defra.gov.uk/environment/economy/documents/sustainable-life-framework.pdf</w:t>
      </w:r>
    </w:p>
    <w:p w14:paraId="5605F9A2" w14:textId="2D13F7C9" w:rsidR="007B44CC" w:rsidRPr="00C16438" w:rsidRDefault="007B44CC" w:rsidP="007B44CC">
      <w:pPr>
        <w:rPr>
          <w:iCs/>
        </w:rPr>
      </w:pPr>
      <w:r w:rsidRPr="00C16438">
        <w:rPr>
          <w:iCs/>
        </w:rPr>
        <w:t xml:space="preserve">De Groot J. I. M. and Steg L. (2008) Value orientations to explain beliefs related to environmental significant </w:t>
      </w:r>
      <w:proofErr w:type="spellStart"/>
      <w:r w:rsidRPr="00C16438">
        <w:rPr>
          <w:iCs/>
        </w:rPr>
        <w:t>behavior</w:t>
      </w:r>
      <w:proofErr w:type="spellEnd"/>
      <w:r w:rsidRPr="00C16438">
        <w:rPr>
          <w:iCs/>
        </w:rPr>
        <w:t xml:space="preserve">: How to measure egoistic, altruistic, and </w:t>
      </w:r>
      <w:proofErr w:type="spellStart"/>
      <w:r w:rsidRPr="00C16438">
        <w:rPr>
          <w:iCs/>
        </w:rPr>
        <w:t>biospheric</w:t>
      </w:r>
      <w:proofErr w:type="spellEnd"/>
      <w:r w:rsidRPr="00C16438">
        <w:rPr>
          <w:iCs/>
        </w:rPr>
        <w:t xml:space="preserve"> value orientations. Environ </w:t>
      </w:r>
      <w:proofErr w:type="spellStart"/>
      <w:r w:rsidRPr="00C16438">
        <w:rPr>
          <w:iCs/>
        </w:rPr>
        <w:t>Behav</w:t>
      </w:r>
      <w:proofErr w:type="spellEnd"/>
      <w:r w:rsidRPr="00C16438">
        <w:rPr>
          <w:iCs/>
        </w:rPr>
        <w:t xml:space="preserve"> 40 330–354.</w:t>
      </w:r>
    </w:p>
    <w:p w14:paraId="32339760" w14:textId="721599A2" w:rsidR="007B44CC" w:rsidRPr="00C16438" w:rsidRDefault="007B44CC" w:rsidP="007B44CC">
      <w:pPr>
        <w:spacing w:after="200" w:line="276" w:lineRule="auto"/>
        <w:rPr>
          <w:rFonts w:ascii="Calibri" w:eastAsia="SimSun" w:hAnsi="Calibri" w:cs="Arial"/>
          <w:iCs/>
          <w:lang w:eastAsia="zh-CN"/>
        </w:rPr>
      </w:pPr>
      <w:r w:rsidRPr="00C16438">
        <w:rPr>
          <w:iCs/>
        </w:rPr>
        <w:t>Department for Transport (2013) UK Aviation Forecasts. January 2013. Available online from https://www.gov.uk/government/uploads/system/uploads/attachment_data/file/223839/aviation-forecasts.pdf</w:t>
      </w:r>
      <w:r w:rsidRPr="00C16438">
        <w:rPr>
          <w:rFonts w:ascii="Calibri" w:eastAsia="SimSun" w:hAnsi="Calibri" w:cs="Arial"/>
          <w:iCs/>
          <w:lang w:eastAsia="zh-CN"/>
        </w:rPr>
        <w:t xml:space="preserve"> </w:t>
      </w:r>
    </w:p>
    <w:p w14:paraId="08E0E186" w14:textId="41B3BDDC" w:rsidR="007B44CC" w:rsidRPr="00C16438" w:rsidRDefault="007B44CC" w:rsidP="007B44CC">
      <w:pPr>
        <w:spacing w:after="200" w:line="276" w:lineRule="auto"/>
        <w:rPr>
          <w:rFonts w:ascii="Calibri" w:eastAsia="SimSun" w:hAnsi="Calibri" w:cs="Arial"/>
          <w:iCs/>
          <w:lang w:eastAsia="zh-CN"/>
        </w:rPr>
      </w:pPr>
      <w:r w:rsidRPr="00C16438">
        <w:rPr>
          <w:rFonts w:ascii="Calibri" w:eastAsia="SimSun" w:hAnsi="Calibri" w:cs="Arial"/>
          <w:iCs/>
          <w:lang w:eastAsia="zh-CN"/>
        </w:rPr>
        <w:t xml:space="preserve">Diamantopoulos, A., </w:t>
      </w:r>
      <w:proofErr w:type="spellStart"/>
      <w:r w:rsidRPr="00C16438">
        <w:rPr>
          <w:rFonts w:ascii="Calibri" w:eastAsia="SimSun" w:hAnsi="Calibri" w:cs="Arial"/>
          <w:iCs/>
          <w:lang w:eastAsia="zh-CN"/>
        </w:rPr>
        <w:t>Schlegelmilch</w:t>
      </w:r>
      <w:proofErr w:type="spellEnd"/>
      <w:r w:rsidRPr="00C16438">
        <w:rPr>
          <w:rFonts w:ascii="Calibri" w:eastAsia="SimSun" w:hAnsi="Calibri" w:cs="Arial"/>
          <w:iCs/>
          <w:lang w:eastAsia="zh-CN"/>
        </w:rPr>
        <w:t xml:space="preserve">, B. B., </w:t>
      </w:r>
      <w:proofErr w:type="spellStart"/>
      <w:r w:rsidRPr="00C16438">
        <w:rPr>
          <w:rFonts w:ascii="Calibri" w:eastAsia="SimSun" w:hAnsi="Calibri" w:cs="Arial"/>
          <w:iCs/>
          <w:lang w:eastAsia="zh-CN"/>
        </w:rPr>
        <w:t>Sinkovics</w:t>
      </w:r>
      <w:proofErr w:type="spellEnd"/>
      <w:r w:rsidRPr="00C16438">
        <w:rPr>
          <w:rFonts w:ascii="Calibri" w:eastAsia="SimSun" w:hAnsi="Calibri" w:cs="Arial"/>
          <w:iCs/>
          <w:lang w:eastAsia="zh-CN"/>
        </w:rPr>
        <w:t xml:space="preserve">, R. R. </w:t>
      </w:r>
      <w:r w:rsidRPr="00C16438">
        <w:rPr>
          <w:iCs/>
        </w:rPr>
        <w:t>and</w:t>
      </w:r>
      <w:r w:rsidRPr="00C16438">
        <w:rPr>
          <w:rFonts w:ascii="Calibri" w:eastAsia="SimSun" w:hAnsi="Calibri" w:cs="Arial"/>
          <w:iCs/>
          <w:lang w:eastAsia="zh-CN"/>
        </w:rPr>
        <w:t xml:space="preserve"> Bohlen, G. M. (2003) Can socio-demographics still play a role in profiling green consumers? A review of the evidence and an empirical investigation. J Bus Res 56, 465–480.</w:t>
      </w:r>
    </w:p>
    <w:p w14:paraId="79CF5479" w14:textId="27876AE1" w:rsidR="007B44CC" w:rsidRPr="00C16438" w:rsidRDefault="007B44CC" w:rsidP="007B44CC">
      <w:pPr>
        <w:rPr>
          <w:iCs/>
        </w:rPr>
      </w:pPr>
      <w:r w:rsidRPr="00C16438">
        <w:rPr>
          <w:iCs/>
        </w:rPr>
        <w:t xml:space="preserve">Dietz, T., Fitzgerald, A. and </w:t>
      </w:r>
      <w:proofErr w:type="spellStart"/>
      <w:r w:rsidRPr="00C16438">
        <w:rPr>
          <w:iCs/>
        </w:rPr>
        <w:t>Shwom</w:t>
      </w:r>
      <w:proofErr w:type="spellEnd"/>
      <w:r w:rsidRPr="00C16438">
        <w:rPr>
          <w:iCs/>
        </w:rPr>
        <w:t xml:space="preserve">, R. (2005) Environmental values. </w:t>
      </w:r>
      <w:proofErr w:type="spellStart"/>
      <w:r w:rsidRPr="00C16438">
        <w:rPr>
          <w:iCs/>
        </w:rPr>
        <w:t>Annu</w:t>
      </w:r>
      <w:proofErr w:type="spellEnd"/>
      <w:r w:rsidRPr="00C16438">
        <w:rPr>
          <w:iCs/>
        </w:rPr>
        <w:t xml:space="preserve"> Rev Environ </w:t>
      </w:r>
      <w:proofErr w:type="spellStart"/>
      <w:r w:rsidRPr="00C16438">
        <w:rPr>
          <w:iCs/>
        </w:rPr>
        <w:t>Resour</w:t>
      </w:r>
      <w:proofErr w:type="spellEnd"/>
      <w:r w:rsidRPr="00C16438">
        <w:rPr>
          <w:iCs/>
        </w:rPr>
        <w:t xml:space="preserve"> 30, 335–372. </w:t>
      </w:r>
    </w:p>
    <w:p w14:paraId="552551F3" w14:textId="111BF7EF" w:rsidR="007B44CC" w:rsidRPr="00C16438" w:rsidRDefault="00D54E72" w:rsidP="007B44CC">
      <w:r w:rsidRPr="00C16438">
        <w:t xml:space="preserve">Dubois, G. </w:t>
      </w:r>
      <w:r w:rsidR="007B44CC" w:rsidRPr="00C16438">
        <w:rPr>
          <w:iCs/>
        </w:rPr>
        <w:t>and</w:t>
      </w:r>
      <w:r w:rsidRPr="00C16438">
        <w:t xml:space="preserve"> </w:t>
      </w:r>
      <w:proofErr w:type="spellStart"/>
      <w:r w:rsidRPr="00C16438">
        <w:t>Ceron</w:t>
      </w:r>
      <w:proofErr w:type="spellEnd"/>
      <w:r w:rsidRPr="00C16438">
        <w:t xml:space="preserve">, J. P. </w:t>
      </w:r>
      <w:r w:rsidR="00DA527D" w:rsidRPr="00C16438">
        <w:t xml:space="preserve">(2006) </w:t>
      </w:r>
      <w:r w:rsidRPr="00C16438">
        <w:t xml:space="preserve">Tourism/leisure greenhouse gas emission forecasts for 2050: factors for change in France. </w:t>
      </w:r>
      <w:r w:rsidRPr="00C16438">
        <w:rPr>
          <w:iCs/>
        </w:rPr>
        <w:t>J Sustain Tourism</w:t>
      </w:r>
      <w:r w:rsidRPr="00C16438">
        <w:t xml:space="preserve"> 14, 172</w:t>
      </w:r>
      <w:r w:rsidRPr="00C16438">
        <w:rPr>
          <w:iCs/>
        </w:rPr>
        <w:t>–</w:t>
      </w:r>
      <w:r w:rsidRPr="00C16438">
        <w:t>91</w:t>
      </w:r>
      <w:r w:rsidR="00DA527D" w:rsidRPr="00C16438">
        <w:t>.</w:t>
      </w:r>
      <w:r w:rsidR="007B44CC" w:rsidRPr="00C16438">
        <w:t xml:space="preserve"> </w:t>
      </w:r>
    </w:p>
    <w:p w14:paraId="10C880EC" w14:textId="79033628" w:rsidR="007B44CC" w:rsidRPr="00C16438" w:rsidRDefault="007B44CC" w:rsidP="007B44CC">
      <w:r w:rsidRPr="00C16438">
        <w:t xml:space="preserve">Dunlap, R. E., Van </w:t>
      </w:r>
      <w:proofErr w:type="spellStart"/>
      <w:r w:rsidRPr="00C16438">
        <w:t>Liere</w:t>
      </w:r>
      <w:proofErr w:type="spellEnd"/>
      <w:r w:rsidRPr="00C16438">
        <w:t xml:space="preserve">, K. D., </w:t>
      </w:r>
      <w:proofErr w:type="spellStart"/>
      <w:r w:rsidRPr="00C16438">
        <w:t>Mertig</w:t>
      </w:r>
      <w:proofErr w:type="spellEnd"/>
      <w:r w:rsidRPr="00C16438">
        <w:t xml:space="preserve">, A. G., </w:t>
      </w:r>
      <w:r w:rsidRPr="00C16438">
        <w:rPr>
          <w:iCs/>
        </w:rPr>
        <w:t>and</w:t>
      </w:r>
      <w:r w:rsidRPr="00C16438">
        <w:t xml:space="preserve"> Jones, R. E. (2000) </w:t>
      </w:r>
      <w:proofErr w:type="gramStart"/>
      <w:r w:rsidRPr="00C16438">
        <w:t>New</w:t>
      </w:r>
      <w:proofErr w:type="gramEnd"/>
      <w:r w:rsidRPr="00C16438">
        <w:t xml:space="preserve"> trends in measuring environmental attitudes: measuring endorsement of the New Ecological Paradigm: a revised NEP scale. </w:t>
      </w:r>
      <w:r w:rsidRPr="00C16438">
        <w:rPr>
          <w:iCs/>
        </w:rPr>
        <w:t xml:space="preserve">J </w:t>
      </w:r>
      <w:proofErr w:type="spellStart"/>
      <w:r w:rsidRPr="00C16438">
        <w:rPr>
          <w:iCs/>
        </w:rPr>
        <w:t>Soc</w:t>
      </w:r>
      <w:proofErr w:type="spellEnd"/>
      <w:r w:rsidRPr="00C16438">
        <w:rPr>
          <w:iCs/>
        </w:rPr>
        <w:t xml:space="preserve"> Issues</w:t>
      </w:r>
      <w:r w:rsidRPr="00C16438">
        <w:t xml:space="preserve"> 56, 425</w:t>
      </w:r>
      <w:r w:rsidRPr="00C16438">
        <w:rPr>
          <w:iCs/>
        </w:rPr>
        <w:t>–</w:t>
      </w:r>
      <w:r w:rsidRPr="00C16438">
        <w:t>442.</w:t>
      </w:r>
    </w:p>
    <w:p w14:paraId="6BFA5C30" w14:textId="0B418E6D" w:rsidR="007B44CC" w:rsidRPr="00C16438" w:rsidRDefault="007B44CC" w:rsidP="007B44CC">
      <w:pPr>
        <w:rPr>
          <w:bCs/>
        </w:rPr>
      </w:pPr>
      <w:proofErr w:type="spellStart"/>
      <w:r w:rsidRPr="00C16438">
        <w:t>Eddings</w:t>
      </w:r>
      <w:proofErr w:type="spellEnd"/>
      <w:r w:rsidRPr="00C16438">
        <w:t xml:space="preserve">, W. </w:t>
      </w:r>
      <w:r w:rsidRPr="00C16438">
        <w:rPr>
          <w:iCs/>
        </w:rPr>
        <w:t>and</w:t>
      </w:r>
      <w:r w:rsidRPr="00C16438">
        <w:t xml:space="preserve"> </w:t>
      </w:r>
      <w:proofErr w:type="spellStart"/>
      <w:r w:rsidRPr="00C16438">
        <w:t>Marchenko</w:t>
      </w:r>
      <w:proofErr w:type="spellEnd"/>
      <w:r w:rsidRPr="00C16438">
        <w:t xml:space="preserve">, Y. (2012) </w:t>
      </w:r>
      <w:r w:rsidRPr="00C16438">
        <w:rPr>
          <w:bCs/>
        </w:rPr>
        <w:t>Diagnostics for multiple imputation in Stata. Stata J 12, 353</w:t>
      </w:r>
      <w:r w:rsidRPr="00C16438">
        <w:rPr>
          <w:iCs/>
        </w:rPr>
        <w:t>–</w:t>
      </w:r>
      <w:r w:rsidRPr="00C16438">
        <w:rPr>
          <w:bCs/>
        </w:rPr>
        <w:t>367.</w:t>
      </w:r>
    </w:p>
    <w:p w14:paraId="3F66A403" w14:textId="6D01A2AB" w:rsidR="007B44CC" w:rsidRPr="00C16438" w:rsidRDefault="007B44CC" w:rsidP="007B44CC">
      <w:pPr>
        <w:rPr>
          <w:iCs/>
        </w:rPr>
      </w:pPr>
      <w:r w:rsidRPr="00C16438">
        <w:rPr>
          <w:iCs/>
        </w:rPr>
        <w:lastRenderedPageBreak/>
        <w:t xml:space="preserve">Evans, L., </w:t>
      </w:r>
      <w:proofErr w:type="spellStart"/>
      <w:r w:rsidRPr="00C16438">
        <w:rPr>
          <w:iCs/>
        </w:rPr>
        <w:t>Maio</w:t>
      </w:r>
      <w:proofErr w:type="spellEnd"/>
      <w:r w:rsidRPr="00C16438">
        <w:rPr>
          <w:iCs/>
        </w:rPr>
        <w:t xml:space="preserve">, G., Corner, A., Hodgetts, C. J., Ahmed, S. and Hahn, U. (2012) Self-interest and pro-environmental behaviour. Nat </w:t>
      </w:r>
      <w:proofErr w:type="spellStart"/>
      <w:r w:rsidRPr="00C16438">
        <w:rPr>
          <w:iCs/>
        </w:rPr>
        <w:t>Clim</w:t>
      </w:r>
      <w:proofErr w:type="spellEnd"/>
      <w:r w:rsidRPr="00C16438">
        <w:rPr>
          <w:iCs/>
        </w:rPr>
        <w:t xml:space="preserve"> Change 3, 122–125.</w:t>
      </w:r>
    </w:p>
    <w:p w14:paraId="5DA4ACAB" w14:textId="72CA675D" w:rsidR="00D839D3" w:rsidRDefault="007B44CC" w:rsidP="007B44CC">
      <w:pPr>
        <w:rPr>
          <w:iCs/>
        </w:rPr>
      </w:pPr>
      <w:proofErr w:type="spellStart"/>
      <w:r w:rsidRPr="00C16438">
        <w:t>Fraj</w:t>
      </w:r>
      <w:proofErr w:type="spellEnd"/>
      <w:r w:rsidRPr="00C16438">
        <w:t xml:space="preserve">, E. and Martinez, E. (2006) Influence of personality on ecological consumer behaviour. J </w:t>
      </w:r>
      <w:proofErr w:type="spellStart"/>
      <w:r w:rsidRPr="00C16438">
        <w:rPr>
          <w:iCs/>
        </w:rPr>
        <w:t>Consum</w:t>
      </w:r>
      <w:proofErr w:type="spellEnd"/>
      <w:r w:rsidRPr="00C16438">
        <w:rPr>
          <w:iCs/>
        </w:rPr>
        <w:t xml:space="preserve"> </w:t>
      </w:r>
      <w:proofErr w:type="spellStart"/>
      <w:r w:rsidRPr="00C16438">
        <w:rPr>
          <w:iCs/>
        </w:rPr>
        <w:t>Behav</w:t>
      </w:r>
      <w:proofErr w:type="spellEnd"/>
      <w:r w:rsidRPr="00C16438">
        <w:rPr>
          <w:iCs/>
        </w:rPr>
        <w:t xml:space="preserve"> </w:t>
      </w:r>
      <w:r w:rsidRPr="00C16438">
        <w:t>5, 167</w:t>
      </w:r>
      <w:r w:rsidRPr="00C16438">
        <w:rPr>
          <w:rFonts w:cs="Arial"/>
          <w:iCs/>
        </w:rPr>
        <w:t>–</w:t>
      </w:r>
      <w:r w:rsidRPr="00C16438">
        <w:t>181.</w:t>
      </w:r>
      <w:r w:rsidR="002F5B06" w:rsidRPr="002F5B06">
        <w:rPr>
          <w:iCs/>
        </w:rPr>
        <w:t xml:space="preserve"> </w:t>
      </w:r>
    </w:p>
    <w:p w14:paraId="4DE7E64A" w14:textId="59EC54B1" w:rsidR="002F5B06" w:rsidRDefault="00D839D3" w:rsidP="007B44CC">
      <w:pPr>
        <w:rPr>
          <w:iCs/>
        </w:rPr>
      </w:pPr>
      <w:proofErr w:type="spellStart"/>
      <w:r w:rsidRPr="00C16438">
        <w:t>Fujii</w:t>
      </w:r>
      <w:proofErr w:type="spellEnd"/>
      <w:r w:rsidRPr="00C16438">
        <w:t xml:space="preserve">, S. (2006) Environmental concern, attitude toward frugality, and ease of </w:t>
      </w:r>
      <w:proofErr w:type="spellStart"/>
      <w:r w:rsidRPr="00C16438">
        <w:t>behavior</w:t>
      </w:r>
      <w:proofErr w:type="spellEnd"/>
      <w:r w:rsidRPr="00C16438">
        <w:t xml:space="preserve"> as determinants of pro-environmental </w:t>
      </w:r>
      <w:proofErr w:type="spellStart"/>
      <w:r w:rsidRPr="00C16438">
        <w:t>behavior</w:t>
      </w:r>
      <w:proofErr w:type="spellEnd"/>
      <w:r w:rsidRPr="00C16438">
        <w:t xml:space="preserve"> intentions. J Environ </w:t>
      </w:r>
      <w:proofErr w:type="spellStart"/>
      <w:r w:rsidRPr="00C16438">
        <w:t>Psychol</w:t>
      </w:r>
      <w:proofErr w:type="spellEnd"/>
      <w:r w:rsidRPr="00C16438">
        <w:t xml:space="preserve"> 26, 262–268.</w:t>
      </w:r>
    </w:p>
    <w:p w14:paraId="7EAF99E4" w14:textId="5A79F885" w:rsidR="007B44CC" w:rsidRPr="00C16438" w:rsidRDefault="002F5B06" w:rsidP="007B44CC">
      <w:proofErr w:type="spellStart"/>
      <w:r w:rsidRPr="00C16438">
        <w:rPr>
          <w:iCs/>
        </w:rPr>
        <w:t>Gallet</w:t>
      </w:r>
      <w:proofErr w:type="spellEnd"/>
      <w:r w:rsidRPr="00C16438">
        <w:rPr>
          <w:iCs/>
        </w:rPr>
        <w:t xml:space="preserve">, C. A. and </w:t>
      </w:r>
      <w:proofErr w:type="spellStart"/>
      <w:r w:rsidRPr="00C16438">
        <w:rPr>
          <w:iCs/>
        </w:rPr>
        <w:t>Doucouliagos</w:t>
      </w:r>
      <w:proofErr w:type="spellEnd"/>
      <w:r w:rsidRPr="00C16438">
        <w:rPr>
          <w:iCs/>
        </w:rPr>
        <w:t>, H. (2014). The income elasticity of air travel: A meta-analysis. Ann Tour Res 49, 141–155.</w:t>
      </w:r>
    </w:p>
    <w:p w14:paraId="3C5443E7" w14:textId="143FE794" w:rsidR="007B44CC" w:rsidRPr="00C16438" w:rsidRDefault="007B44CC" w:rsidP="007B44CC">
      <w:pPr>
        <w:rPr>
          <w:rFonts w:ascii="Calibri" w:eastAsia="SimSun" w:hAnsi="Calibri" w:cs="Arial"/>
          <w:lang w:eastAsia="zh-CN"/>
        </w:rPr>
      </w:pPr>
      <w:r w:rsidRPr="00C16438">
        <w:rPr>
          <w:rFonts w:ascii="Calibri" w:eastAsia="SimSun" w:hAnsi="Calibri" w:cs="Arial"/>
          <w:lang w:eastAsia="zh-CN"/>
        </w:rPr>
        <w:t xml:space="preserve">Gifford, R. </w:t>
      </w:r>
      <w:r w:rsidRPr="00C16438">
        <w:rPr>
          <w:iCs/>
        </w:rPr>
        <w:t>and</w:t>
      </w:r>
      <w:r w:rsidRPr="00C16438">
        <w:rPr>
          <w:rFonts w:ascii="Calibri" w:eastAsia="SimSun" w:hAnsi="Calibri" w:cs="Arial"/>
          <w:lang w:eastAsia="zh-CN"/>
        </w:rPr>
        <w:t xml:space="preserve"> Nilsson, A. (2014) Personal and social factors that influence pro-environmental concern and behaviour: A review. </w:t>
      </w:r>
      <w:proofErr w:type="spellStart"/>
      <w:r w:rsidRPr="00C16438">
        <w:rPr>
          <w:rFonts w:ascii="Calibri" w:eastAsia="SimSun" w:hAnsi="Calibri" w:cs="Arial"/>
          <w:iCs/>
          <w:lang w:eastAsia="zh-CN"/>
        </w:rPr>
        <w:t>Int</w:t>
      </w:r>
      <w:proofErr w:type="spellEnd"/>
      <w:r w:rsidRPr="00C16438">
        <w:rPr>
          <w:rFonts w:ascii="Calibri" w:eastAsia="SimSun" w:hAnsi="Calibri" w:cs="Arial"/>
          <w:iCs/>
          <w:lang w:eastAsia="zh-CN"/>
        </w:rPr>
        <w:t xml:space="preserve"> J </w:t>
      </w:r>
      <w:proofErr w:type="spellStart"/>
      <w:r w:rsidRPr="00C16438">
        <w:rPr>
          <w:rFonts w:ascii="Calibri" w:eastAsia="SimSun" w:hAnsi="Calibri" w:cs="Arial"/>
          <w:iCs/>
          <w:lang w:eastAsia="zh-CN"/>
        </w:rPr>
        <w:t>Psychol</w:t>
      </w:r>
      <w:proofErr w:type="spellEnd"/>
      <w:r w:rsidRPr="00C16438">
        <w:rPr>
          <w:rFonts w:ascii="Calibri" w:eastAsia="SimSun" w:hAnsi="Calibri" w:cs="Arial"/>
          <w:lang w:eastAsia="zh-CN"/>
        </w:rPr>
        <w:t xml:space="preserve"> 49, 141</w:t>
      </w:r>
      <w:r w:rsidRPr="00C16438">
        <w:rPr>
          <w:rFonts w:ascii="Calibri" w:eastAsia="SimSun" w:hAnsi="Calibri" w:cs="Arial"/>
          <w:iCs/>
          <w:lang w:eastAsia="zh-CN"/>
        </w:rPr>
        <w:t>–</w:t>
      </w:r>
      <w:r w:rsidRPr="00C16438">
        <w:rPr>
          <w:rFonts w:ascii="Calibri" w:eastAsia="SimSun" w:hAnsi="Calibri" w:cs="Arial"/>
          <w:lang w:eastAsia="zh-CN"/>
        </w:rPr>
        <w:t>157.</w:t>
      </w:r>
    </w:p>
    <w:p w14:paraId="5F101C9F" w14:textId="72A3C366" w:rsidR="00D54E72" w:rsidRPr="00C16438" w:rsidRDefault="00D54E72" w:rsidP="00D54E72">
      <w:pPr>
        <w:rPr>
          <w:iCs/>
        </w:rPr>
      </w:pPr>
      <w:proofErr w:type="spellStart"/>
      <w:r w:rsidRPr="00C16438">
        <w:rPr>
          <w:iCs/>
        </w:rPr>
        <w:t>Gössling</w:t>
      </w:r>
      <w:proofErr w:type="spellEnd"/>
      <w:r w:rsidRPr="00C16438">
        <w:rPr>
          <w:iCs/>
        </w:rPr>
        <w:t xml:space="preserve">, S. </w:t>
      </w:r>
      <w:r w:rsidR="007B44CC" w:rsidRPr="00C16438">
        <w:rPr>
          <w:iCs/>
        </w:rPr>
        <w:t>and</w:t>
      </w:r>
      <w:r w:rsidRPr="00C16438">
        <w:rPr>
          <w:iCs/>
        </w:rPr>
        <w:t xml:space="preserve"> </w:t>
      </w:r>
      <w:proofErr w:type="spellStart"/>
      <w:r w:rsidRPr="00C16438">
        <w:rPr>
          <w:iCs/>
        </w:rPr>
        <w:t>Peeters</w:t>
      </w:r>
      <w:proofErr w:type="spellEnd"/>
      <w:r w:rsidRPr="00C16438">
        <w:rPr>
          <w:iCs/>
        </w:rPr>
        <w:t>, P.</w:t>
      </w:r>
      <w:r w:rsidR="00DA527D" w:rsidRPr="00C16438">
        <w:rPr>
          <w:iCs/>
        </w:rPr>
        <w:t xml:space="preserve"> (2007)</w:t>
      </w:r>
      <w:r w:rsidRPr="00C16438">
        <w:rPr>
          <w:iCs/>
        </w:rPr>
        <w:t xml:space="preserve"> ‘It Does Not Harm the Environment!’ An Analysis of Industry Discourses on Tourism, Air Travel and the Environment. J Sustain Tourism 15, 402–417.</w:t>
      </w:r>
    </w:p>
    <w:p w14:paraId="1D2CA0E7" w14:textId="0F8C0776" w:rsidR="00D54E72" w:rsidRPr="00C16438" w:rsidRDefault="00D54E72" w:rsidP="00D54E72">
      <w:pPr>
        <w:rPr>
          <w:iCs/>
        </w:rPr>
      </w:pPr>
      <w:proofErr w:type="spellStart"/>
      <w:r w:rsidRPr="00C16438">
        <w:rPr>
          <w:iCs/>
        </w:rPr>
        <w:t>Gössling</w:t>
      </w:r>
      <w:proofErr w:type="spellEnd"/>
      <w:r w:rsidRPr="00C16438">
        <w:rPr>
          <w:iCs/>
        </w:rPr>
        <w:t xml:space="preserve">, S. </w:t>
      </w:r>
      <w:r w:rsidR="007B44CC" w:rsidRPr="00C16438">
        <w:rPr>
          <w:iCs/>
        </w:rPr>
        <w:t>and</w:t>
      </w:r>
      <w:r w:rsidRPr="00C16438">
        <w:rPr>
          <w:iCs/>
        </w:rPr>
        <w:t xml:space="preserve"> Upham, P. (Eds.) </w:t>
      </w:r>
      <w:r w:rsidR="00DA527D" w:rsidRPr="00C16438">
        <w:rPr>
          <w:iCs/>
        </w:rPr>
        <w:t xml:space="preserve">(2009) </w:t>
      </w:r>
      <w:r w:rsidRPr="00C16438">
        <w:rPr>
          <w:iCs/>
        </w:rPr>
        <w:t xml:space="preserve">Aviation and Climate Change: issues, challenges and solutions. </w:t>
      </w:r>
      <w:proofErr w:type="spellStart"/>
      <w:r w:rsidRPr="00C16438">
        <w:rPr>
          <w:iCs/>
        </w:rPr>
        <w:t>Earthscan</w:t>
      </w:r>
      <w:proofErr w:type="spellEnd"/>
      <w:r w:rsidRPr="00C16438">
        <w:rPr>
          <w:iCs/>
        </w:rPr>
        <w:t>: London; Stirling VA.</w:t>
      </w:r>
    </w:p>
    <w:p w14:paraId="7B720891" w14:textId="0A06E075" w:rsidR="0069390B" w:rsidRDefault="007B44CC" w:rsidP="0069390B">
      <w:proofErr w:type="spellStart"/>
      <w:r w:rsidRPr="00C16438">
        <w:t>Heeringa</w:t>
      </w:r>
      <w:proofErr w:type="spellEnd"/>
      <w:r w:rsidRPr="00C16438">
        <w:t xml:space="preserve">, S. G., West, B. T. </w:t>
      </w:r>
      <w:r w:rsidRPr="00C16438">
        <w:rPr>
          <w:iCs/>
        </w:rPr>
        <w:t>and</w:t>
      </w:r>
      <w:r w:rsidRPr="00C16438">
        <w:t xml:space="preserve"> Berglund, P. A. (2010) Applied Survey Data Analysis. Chapman Hall/CRC Press: Boca Raton</w:t>
      </w:r>
      <w:r w:rsidR="0069390B" w:rsidRPr="0069390B">
        <w:t xml:space="preserve"> </w:t>
      </w:r>
    </w:p>
    <w:p w14:paraId="782C6389" w14:textId="44DDB0E2" w:rsidR="0069390B" w:rsidRPr="00C16438" w:rsidRDefault="0069390B" w:rsidP="0069390B">
      <w:r w:rsidRPr="00C16438">
        <w:t xml:space="preserve">Hirsh, J. B. (2010) Personality and environmental concern. </w:t>
      </w:r>
      <w:r w:rsidRPr="00C16438">
        <w:rPr>
          <w:iCs/>
        </w:rPr>
        <w:t xml:space="preserve">J Environ </w:t>
      </w:r>
      <w:proofErr w:type="spellStart"/>
      <w:r w:rsidRPr="00C16438">
        <w:rPr>
          <w:iCs/>
        </w:rPr>
        <w:t>Psychol</w:t>
      </w:r>
      <w:proofErr w:type="spellEnd"/>
      <w:r w:rsidRPr="00C16438">
        <w:rPr>
          <w:i/>
          <w:iCs/>
        </w:rPr>
        <w:t xml:space="preserve"> </w:t>
      </w:r>
      <w:r w:rsidRPr="00C16438">
        <w:rPr>
          <w:iCs/>
        </w:rPr>
        <w:t>30</w:t>
      </w:r>
      <w:r w:rsidRPr="00C16438">
        <w:rPr>
          <w:i/>
          <w:iCs/>
        </w:rPr>
        <w:t xml:space="preserve">, </w:t>
      </w:r>
      <w:r w:rsidRPr="00C16438">
        <w:t>245</w:t>
      </w:r>
      <w:r w:rsidR="006C013A" w:rsidRPr="006C013A">
        <w:t>–</w:t>
      </w:r>
      <w:r w:rsidRPr="00C16438">
        <w:t xml:space="preserve">248. </w:t>
      </w:r>
    </w:p>
    <w:p w14:paraId="479421DA" w14:textId="07D7B9C7" w:rsidR="007B44CC" w:rsidRPr="00C16438" w:rsidRDefault="0069390B" w:rsidP="0069390B">
      <w:r w:rsidRPr="00C16438">
        <w:t xml:space="preserve">Hirsh, J. B. and </w:t>
      </w:r>
      <w:proofErr w:type="spellStart"/>
      <w:r w:rsidRPr="00C16438">
        <w:t>Dolderman</w:t>
      </w:r>
      <w:proofErr w:type="spellEnd"/>
      <w:r w:rsidRPr="00C16438">
        <w:t xml:space="preserve">, D. (2007) Personality predictors of consumerism and environmentalism: A preliminary study. </w:t>
      </w:r>
      <w:proofErr w:type="spellStart"/>
      <w:r w:rsidRPr="00C16438">
        <w:rPr>
          <w:iCs/>
        </w:rPr>
        <w:t>Pers</w:t>
      </w:r>
      <w:proofErr w:type="spellEnd"/>
      <w:r w:rsidRPr="00C16438">
        <w:rPr>
          <w:iCs/>
        </w:rPr>
        <w:t xml:space="preserve"> </w:t>
      </w:r>
      <w:proofErr w:type="spellStart"/>
      <w:r w:rsidRPr="00C16438">
        <w:rPr>
          <w:iCs/>
        </w:rPr>
        <w:t>Individ</w:t>
      </w:r>
      <w:proofErr w:type="spellEnd"/>
      <w:r w:rsidRPr="00C16438">
        <w:rPr>
          <w:iCs/>
        </w:rPr>
        <w:t xml:space="preserve"> </w:t>
      </w:r>
      <w:proofErr w:type="spellStart"/>
      <w:r w:rsidRPr="00C16438">
        <w:rPr>
          <w:iCs/>
        </w:rPr>
        <w:t>Dif</w:t>
      </w:r>
      <w:proofErr w:type="spellEnd"/>
      <w:r w:rsidRPr="00C16438">
        <w:rPr>
          <w:iCs/>
        </w:rPr>
        <w:t xml:space="preserve"> 43</w:t>
      </w:r>
      <w:r w:rsidRPr="00C16438">
        <w:t>, 1583</w:t>
      </w:r>
      <w:r w:rsidRPr="00C16438">
        <w:rPr>
          <w:iCs/>
        </w:rPr>
        <w:t>–</w:t>
      </w:r>
      <w:r w:rsidRPr="00C16438">
        <w:t>1593.</w:t>
      </w:r>
    </w:p>
    <w:p w14:paraId="2B4C1728" w14:textId="79FEBB71" w:rsidR="007B44CC" w:rsidRPr="00C16438" w:rsidRDefault="007B44CC" w:rsidP="007B44CC">
      <w:pPr>
        <w:rPr>
          <w:iCs/>
        </w:rPr>
      </w:pPr>
      <w:r w:rsidRPr="00C16438">
        <w:rPr>
          <w:iCs/>
        </w:rPr>
        <w:t>House of Lords (2011) Science and Technology Committee Second Report. Behaviour Change.  Available online from http://www.publications.parliament.uk/pa/ld201012/ldselect/ldsctech/179/17902.htm</w:t>
      </w:r>
    </w:p>
    <w:p w14:paraId="75974458" w14:textId="3C69C813" w:rsidR="007B44CC" w:rsidRPr="00C16438" w:rsidRDefault="007B44CC" w:rsidP="007B44CC">
      <w:pPr>
        <w:rPr>
          <w:rFonts w:cs="Arial"/>
          <w:iCs/>
        </w:rPr>
      </w:pPr>
      <w:r w:rsidRPr="00C16438">
        <w:rPr>
          <w:rFonts w:cs="Arial"/>
          <w:iCs/>
        </w:rPr>
        <w:t xml:space="preserve">Hunter, L. M., Hatch, A. </w:t>
      </w:r>
      <w:r w:rsidRPr="00C16438">
        <w:rPr>
          <w:iCs/>
        </w:rPr>
        <w:t>and</w:t>
      </w:r>
      <w:r w:rsidRPr="00C16438">
        <w:rPr>
          <w:rFonts w:cs="Arial"/>
          <w:iCs/>
        </w:rPr>
        <w:t xml:space="preserve"> Johnson, A. (2004) Cross-national gender variation in environmental </w:t>
      </w:r>
      <w:proofErr w:type="spellStart"/>
      <w:r w:rsidRPr="00C16438">
        <w:rPr>
          <w:rFonts w:cs="Arial"/>
          <w:iCs/>
        </w:rPr>
        <w:t>behaviors</w:t>
      </w:r>
      <w:proofErr w:type="spellEnd"/>
      <w:r w:rsidRPr="00C16438">
        <w:rPr>
          <w:rFonts w:cs="Arial"/>
          <w:iCs/>
        </w:rPr>
        <w:t xml:space="preserve">. </w:t>
      </w:r>
      <w:proofErr w:type="spellStart"/>
      <w:r w:rsidRPr="00C16438">
        <w:rPr>
          <w:rFonts w:cs="Arial"/>
          <w:iCs/>
        </w:rPr>
        <w:t>Soc</w:t>
      </w:r>
      <w:proofErr w:type="spellEnd"/>
      <w:r w:rsidRPr="00C16438">
        <w:rPr>
          <w:rFonts w:cs="Arial"/>
          <w:iCs/>
        </w:rPr>
        <w:t xml:space="preserve"> </w:t>
      </w:r>
      <w:proofErr w:type="spellStart"/>
      <w:r w:rsidRPr="00C16438">
        <w:rPr>
          <w:rFonts w:cs="Arial"/>
          <w:iCs/>
        </w:rPr>
        <w:t>Sci</w:t>
      </w:r>
      <w:proofErr w:type="spellEnd"/>
      <w:r w:rsidRPr="00C16438">
        <w:rPr>
          <w:rFonts w:cs="Arial"/>
          <w:iCs/>
        </w:rPr>
        <w:t xml:space="preserve"> Q 85, 677–694.</w:t>
      </w:r>
    </w:p>
    <w:p w14:paraId="6F8B7FCA" w14:textId="412D5BA4" w:rsidR="007B44CC" w:rsidRPr="00C16438" w:rsidRDefault="007B44CC" w:rsidP="007B44CC">
      <w:pPr>
        <w:rPr>
          <w:iCs/>
        </w:rPr>
      </w:pPr>
      <w:r w:rsidRPr="00C16438">
        <w:rPr>
          <w:iCs/>
        </w:rPr>
        <w:t xml:space="preserve">IATA (2014) Air Passenger Forecasts. Global Report. International Air Transport Association. </w:t>
      </w:r>
    </w:p>
    <w:p w14:paraId="47E937BD" w14:textId="04217B26" w:rsidR="007B44CC" w:rsidRDefault="007B44CC" w:rsidP="007B44CC">
      <w:r w:rsidRPr="00C16438">
        <w:t xml:space="preserve">John, O. P., Donahue, E. M. and </w:t>
      </w:r>
      <w:proofErr w:type="spellStart"/>
      <w:r w:rsidRPr="00C16438">
        <w:t>Kentle</w:t>
      </w:r>
      <w:proofErr w:type="spellEnd"/>
      <w:r w:rsidRPr="00C16438">
        <w:t xml:space="preserve"> R. L. (1991) </w:t>
      </w:r>
      <w:proofErr w:type="gramStart"/>
      <w:r w:rsidRPr="00C16438">
        <w:t>The</w:t>
      </w:r>
      <w:proofErr w:type="gramEnd"/>
      <w:r w:rsidRPr="00C16438">
        <w:t xml:space="preserve"> “Big Five” Inventory- Versions 4a and 54. Berkley: University of California, Berkley, Institute of Personality and Social Research.</w:t>
      </w:r>
    </w:p>
    <w:p w14:paraId="334A8E37" w14:textId="137E08BF" w:rsidR="00A72DD7" w:rsidRPr="00960F9C" w:rsidRDefault="00A72DD7" w:rsidP="00A72DD7">
      <w:pPr>
        <w:rPr>
          <w:rFonts w:cs="Arial"/>
        </w:rPr>
      </w:pPr>
      <w:r w:rsidRPr="00960F9C">
        <w:rPr>
          <w:rFonts w:cs="Arial"/>
        </w:rPr>
        <w:t>John, O.</w:t>
      </w:r>
      <w:r>
        <w:rPr>
          <w:rFonts w:cs="Arial"/>
        </w:rPr>
        <w:t xml:space="preserve"> </w:t>
      </w:r>
      <w:r w:rsidRPr="00960F9C">
        <w:rPr>
          <w:rFonts w:cs="Arial"/>
        </w:rPr>
        <w:t>P. and Srivastava, S. (1999) The Big Five trait taxonomy: History, measurement, and theoretical perspectives. In John, O.</w:t>
      </w:r>
      <w:r>
        <w:rPr>
          <w:rFonts w:cs="Arial"/>
        </w:rPr>
        <w:t xml:space="preserve"> </w:t>
      </w:r>
      <w:r w:rsidRPr="00960F9C">
        <w:rPr>
          <w:rFonts w:cs="Arial"/>
        </w:rPr>
        <w:t>P</w:t>
      </w:r>
      <w:r>
        <w:rPr>
          <w:rFonts w:cs="Arial"/>
        </w:rPr>
        <w:t>.</w:t>
      </w:r>
      <w:r w:rsidRPr="00960F9C">
        <w:rPr>
          <w:rFonts w:cs="Arial"/>
        </w:rPr>
        <w:t xml:space="preserve"> and </w:t>
      </w:r>
      <w:proofErr w:type="spellStart"/>
      <w:r w:rsidRPr="00960F9C">
        <w:rPr>
          <w:rFonts w:cs="Arial"/>
        </w:rPr>
        <w:t>Pervin</w:t>
      </w:r>
      <w:proofErr w:type="spellEnd"/>
      <w:r w:rsidRPr="00960F9C">
        <w:rPr>
          <w:rFonts w:cs="Arial"/>
        </w:rPr>
        <w:t>, L.</w:t>
      </w:r>
      <w:r>
        <w:rPr>
          <w:rFonts w:cs="Arial"/>
        </w:rPr>
        <w:t xml:space="preserve"> </w:t>
      </w:r>
      <w:r w:rsidRPr="00960F9C">
        <w:rPr>
          <w:rFonts w:cs="Arial"/>
        </w:rPr>
        <w:t xml:space="preserve">A. (Eds.) </w:t>
      </w:r>
      <w:r w:rsidRPr="00A72DD7">
        <w:rPr>
          <w:rFonts w:cs="Arial"/>
        </w:rPr>
        <w:t>Handbook of Personality: Theory and Research. 2</w:t>
      </w:r>
      <w:r w:rsidRPr="00A72DD7">
        <w:rPr>
          <w:rFonts w:cs="Arial"/>
          <w:vertAlign w:val="superscript"/>
        </w:rPr>
        <w:t>nd</w:t>
      </w:r>
      <w:r w:rsidRPr="00A72DD7">
        <w:rPr>
          <w:rFonts w:cs="Arial"/>
        </w:rPr>
        <w:t xml:space="preserve"> Edition.</w:t>
      </w:r>
      <w:r w:rsidRPr="00960F9C">
        <w:rPr>
          <w:rFonts w:cs="Arial"/>
        </w:rPr>
        <w:t xml:space="preserve"> New York: Guilford Press. (</w:t>
      </w:r>
      <w:r>
        <w:rPr>
          <w:rFonts w:cs="Arial"/>
        </w:rPr>
        <w:t>p</w:t>
      </w:r>
      <w:r w:rsidR="006C013A">
        <w:rPr>
          <w:rFonts w:cs="Arial"/>
        </w:rPr>
        <w:t>p</w:t>
      </w:r>
      <w:r>
        <w:rPr>
          <w:rFonts w:cs="Arial"/>
        </w:rPr>
        <w:t xml:space="preserve">. </w:t>
      </w:r>
      <w:r w:rsidRPr="00960F9C">
        <w:rPr>
          <w:rFonts w:cs="Arial"/>
        </w:rPr>
        <w:t>114</w:t>
      </w:r>
      <w:r w:rsidRPr="00A72DD7">
        <w:rPr>
          <w:rFonts w:cs="Arial"/>
          <w:iCs/>
        </w:rPr>
        <w:t>–</w:t>
      </w:r>
      <w:r w:rsidRPr="00960F9C">
        <w:rPr>
          <w:rFonts w:cs="Arial"/>
        </w:rPr>
        <w:t>158).</w:t>
      </w:r>
    </w:p>
    <w:p w14:paraId="55B24A9D" w14:textId="652233BE" w:rsidR="007B44CC" w:rsidRPr="00C16438" w:rsidRDefault="007B44CC" w:rsidP="007B44CC">
      <w:pPr>
        <w:rPr>
          <w:iCs/>
        </w:rPr>
      </w:pPr>
      <w:proofErr w:type="spellStart"/>
      <w:r w:rsidRPr="00C16438">
        <w:rPr>
          <w:iCs/>
        </w:rPr>
        <w:t>Joireman</w:t>
      </w:r>
      <w:proofErr w:type="spellEnd"/>
      <w:r w:rsidRPr="00C16438">
        <w:rPr>
          <w:iCs/>
        </w:rPr>
        <w:t xml:space="preserve">, J. A., </w:t>
      </w:r>
      <w:proofErr w:type="spellStart"/>
      <w:r w:rsidRPr="00C16438">
        <w:rPr>
          <w:iCs/>
        </w:rPr>
        <w:t>Lasane</w:t>
      </w:r>
      <w:proofErr w:type="spellEnd"/>
      <w:r w:rsidRPr="00C16438">
        <w:rPr>
          <w:iCs/>
        </w:rPr>
        <w:t xml:space="preserve">, T. P., Bennett, J., Richards, D. and </w:t>
      </w:r>
      <w:proofErr w:type="spellStart"/>
      <w:r w:rsidRPr="00C16438">
        <w:rPr>
          <w:iCs/>
        </w:rPr>
        <w:t>Solaimani</w:t>
      </w:r>
      <w:proofErr w:type="spellEnd"/>
      <w:r w:rsidRPr="00C16438">
        <w:rPr>
          <w:iCs/>
        </w:rPr>
        <w:t xml:space="preserve">, S. (2001) Integrating social value orientation and the consideration of future consequences within the extended norm activation model of </w:t>
      </w:r>
      <w:proofErr w:type="spellStart"/>
      <w:r w:rsidRPr="00C16438">
        <w:rPr>
          <w:iCs/>
        </w:rPr>
        <w:t>proenvironmental</w:t>
      </w:r>
      <w:proofErr w:type="spellEnd"/>
      <w:r w:rsidRPr="00C16438">
        <w:rPr>
          <w:iCs/>
        </w:rPr>
        <w:t xml:space="preserve"> behaviour. Br J </w:t>
      </w:r>
      <w:proofErr w:type="spellStart"/>
      <w:r w:rsidRPr="00C16438">
        <w:rPr>
          <w:iCs/>
        </w:rPr>
        <w:t>Soc</w:t>
      </w:r>
      <w:proofErr w:type="spellEnd"/>
      <w:r w:rsidRPr="00C16438">
        <w:rPr>
          <w:iCs/>
        </w:rPr>
        <w:t xml:space="preserve"> </w:t>
      </w:r>
      <w:proofErr w:type="spellStart"/>
      <w:r w:rsidRPr="00C16438">
        <w:rPr>
          <w:iCs/>
        </w:rPr>
        <w:t>Psychol</w:t>
      </w:r>
      <w:proofErr w:type="spellEnd"/>
      <w:r w:rsidRPr="00C16438">
        <w:rPr>
          <w:iCs/>
        </w:rPr>
        <w:t xml:space="preserve"> 40, 133–155.</w:t>
      </w:r>
    </w:p>
    <w:p w14:paraId="1262F2F2" w14:textId="6C27EE3E" w:rsidR="000B7DD8" w:rsidRDefault="007B44CC" w:rsidP="007B44CC">
      <w:pPr>
        <w:rPr>
          <w:iCs/>
        </w:rPr>
      </w:pPr>
      <w:proofErr w:type="spellStart"/>
      <w:r w:rsidRPr="00C16438">
        <w:rPr>
          <w:iCs/>
        </w:rPr>
        <w:t>Kemmelmeier</w:t>
      </w:r>
      <w:proofErr w:type="spellEnd"/>
      <w:r w:rsidRPr="00C16438">
        <w:rPr>
          <w:iCs/>
        </w:rPr>
        <w:t xml:space="preserve">, M., </w:t>
      </w:r>
      <w:proofErr w:type="spellStart"/>
      <w:r w:rsidRPr="00C16438">
        <w:rPr>
          <w:iCs/>
        </w:rPr>
        <w:t>Kròl</w:t>
      </w:r>
      <w:proofErr w:type="spellEnd"/>
      <w:r w:rsidRPr="00C16438">
        <w:rPr>
          <w:iCs/>
        </w:rPr>
        <w:t xml:space="preserve">, G. and Young, H. K. (2002) Values, economics, and </w:t>
      </w:r>
      <w:proofErr w:type="spellStart"/>
      <w:r w:rsidRPr="00C16438">
        <w:rPr>
          <w:iCs/>
        </w:rPr>
        <w:t>proenvironmental</w:t>
      </w:r>
      <w:proofErr w:type="spellEnd"/>
      <w:r w:rsidRPr="00C16438">
        <w:rPr>
          <w:iCs/>
        </w:rPr>
        <w:t xml:space="preserve"> attitudes in 22 societies. Cross Cult Res 36, 256–285. </w:t>
      </w:r>
    </w:p>
    <w:p w14:paraId="17F7F595" w14:textId="52EBA1C8" w:rsidR="007B44CC" w:rsidRPr="00C16438" w:rsidRDefault="000B7DD8" w:rsidP="007B44CC">
      <w:pPr>
        <w:rPr>
          <w:iCs/>
        </w:rPr>
      </w:pPr>
      <w:proofErr w:type="spellStart"/>
      <w:r w:rsidRPr="00C16438">
        <w:t>Klöckner</w:t>
      </w:r>
      <w:proofErr w:type="spellEnd"/>
      <w:r w:rsidRPr="00C16438">
        <w:t xml:space="preserve">, C.A. and </w:t>
      </w:r>
      <w:proofErr w:type="spellStart"/>
      <w:r w:rsidRPr="00C16438">
        <w:t>Blöbaum</w:t>
      </w:r>
      <w:proofErr w:type="spellEnd"/>
      <w:r w:rsidRPr="00C16438">
        <w:t xml:space="preserve">, A. (2010) </w:t>
      </w:r>
      <w:proofErr w:type="gramStart"/>
      <w:r w:rsidRPr="00C16438">
        <w:t>A</w:t>
      </w:r>
      <w:proofErr w:type="gramEnd"/>
      <w:r w:rsidRPr="00C16438">
        <w:t xml:space="preserve"> comprehensive action determination model – towards a broader understanding of conservationist behaviour. J Environ </w:t>
      </w:r>
      <w:proofErr w:type="spellStart"/>
      <w:r w:rsidRPr="00C16438">
        <w:t>Psychol</w:t>
      </w:r>
      <w:proofErr w:type="spellEnd"/>
      <w:r w:rsidRPr="00C16438">
        <w:t xml:space="preserve"> 30, 574</w:t>
      </w:r>
      <w:r w:rsidRPr="00C16438">
        <w:rPr>
          <w:iCs/>
        </w:rPr>
        <w:t>–</w:t>
      </w:r>
      <w:r w:rsidRPr="00C16438">
        <w:t>586.</w:t>
      </w:r>
    </w:p>
    <w:p w14:paraId="49CF186F" w14:textId="34AA46CE" w:rsidR="00DA527D" w:rsidRPr="00C16438" w:rsidRDefault="00DA527D" w:rsidP="00D54E72">
      <w:pPr>
        <w:rPr>
          <w:rFonts w:ascii="Calibri" w:eastAsia="SimSun" w:hAnsi="Calibri" w:cs="Arial"/>
          <w:lang w:eastAsia="zh-CN"/>
        </w:rPr>
      </w:pPr>
      <w:proofErr w:type="spellStart"/>
      <w:r w:rsidRPr="00C16438">
        <w:rPr>
          <w:rFonts w:ascii="Calibri" w:eastAsia="SimSun" w:hAnsi="Calibri" w:cs="Arial"/>
          <w:lang w:eastAsia="zh-CN"/>
        </w:rPr>
        <w:lastRenderedPageBreak/>
        <w:t>Kroesen</w:t>
      </w:r>
      <w:proofErr w:type="spellEnd"/>
      <w:r w:rsidRPr="00C16438">
        <w:rPr>
          <w:rFonts w:ascii="Calibri" w:eastAsia="SimSun" w:hAnsi="Calibri" w:cs="Arial"/>
          <w:lang w:eastAsia="zh-CN"/>
        </w:rPr>
        <w:t xml:space="preserve">, M. (2013) Exploring people’s viewpoints on air travel and climate change: understanding inconsistencies. </w:t>
      </w:r>
      <w:r w:rsidRPr="00C16438">
        <w:rPr>
          <w:rFonts w:ascii="Calibri" w:eastAsia="SimSun" w:hAnsi="Calibri" w:cs="Arial"/>
          <w:iCs/>
          <w:lang w:eastAsia="zh-CN"/>
        </w:rPr>
        <w:t>J Sustain Tourism</w:t>
      </w:r>
      <w:r w:rsidRPr="00C16438">
        <w:rPr>
          <w:rFonts w:ascii="Calibri" w:eastAsia="SimSun" w:hAnsi="Calibri" w:cs="Arial"/>
          <w:lang w:eastAsia="zh-CN"/>
        </w:rPr>
        <w:t xml:space="preserve"> 21, 271</w:t>
      </w:r>
      <w:r w:rsidRPr="00C16438">
        <w:rPr>
          <w:rFonts w:ascii="Calibri" w:eastAsia="SimSun" w:hAnsi="Calibri" w:cs="Arial"/>
          <w:iCs/>
          <w:lang w:eastAsia="zh-CN"/>
        </w:rPr>
        <w:t>–</w:t>
      </w:r>
      <w:r w:rsidRPr="00C16438">
        <w:rPr>
          <w:rFonts w:ascii="Calibri" w:eastAsia="SimSun" w:hAnsi="Calibri" w:cs="Arial"/>
          <w:lang w:eastAsia="zh-CN"/>
        </w:rPr>
        <w:t>290.</w:t>
      </w:r>
    </w:p>
    <w:p w14:paraId="30F132EB" w14:textId="036B1BD0" w:rsidR="007B44CC" w:rsidRPr="00C16438" w:rsidRDefault="007B44CC" w:rsidP="007B44CC">
      <w:r w:rsidRPr="00C16438">
        <w:t xml:space="preserve">Long, J.S. and </w:t>
      </w:r>
      <w:proofErr w:type="spellStart"/>
      <w:r w:rsidRPr="00C16438">
        <w:t>Freese</w:t>
      </w:r>
      <w:proofErr w:type="spellEnd"/>
      <w:r w:rsidRPr="00C16438">
        <w:t>, J. (2006) Regression Models for Categorical Dependent Variables Using Stata. 2</w:t>
      </w:r>
      <w:r w:rsidRPr="00C16438">
        <w:rPr>
          <w:vertAlign w:val="superscript"/>
        </w:rPr>
        <w:t>nd</w:t>
      </w:r>
      <w:r w:rsidRPr="00C16438">
        <w:t xml:space="preserve"> Ed. College Station, TX: Stata Press.</w:t>
      </w:r>
    </w:p>
    <w:p w14:paraId="33E547F8" w14:textId="3F16BF46" w:rsidR="007B44CC" w:rsidRPr="00C16438" w:rsidRDefault="007B44CC" w:rsidP="00D54E72">
      <w:pPr>
        <w:rPr>
          <w:rFonts w:ascii="Calibri" w:eastAsia="SimSun" w:hAnsi="Calibri" w:cs="Arial"/>
          <w:lang w:eastAsia="zh-CN"/>
        </w:rPr>
      </w:pPr>
      <w:proofErr w:type="spellStart"/>
      <w:r w:rsidRPr="00C16438">
        <w:rPr>
          <w:iCs/>
        </w:rPr>
        <w:t>Longhi</w:t>
      </w:r>
      <w:proofErr w:type="spellEnd"/>
      <w:r w:rsidRPr="00C16438">
        <w:rPr>
          <w:iCs/>
        </w:rPr>
        <w:t>, S. (2013) Individual pro-environmental behaviour in the household context. ISER Working Paper No. 2013-21. Available online from https://www.iser.essex.ac.uk/research/publications/working-papers/iser/2013-21.pdf</w:t>
      </w:r>
    </w:p>
    <w:p w14:paraId="7B953589" w14:textId="66B4A98F" w:rsidR="007B44CC" w:rsidRPr="00C16438" w:rsidRDefault="007B44CC" w:rsidP="007B44CC">
      <w:pPr>
        <w:rPr>
          <w:iCs/>
        </w:rPr>
      </w:pPr>
      <w:proofErr w:type="spellStart"/>
      <w:r w:rsidRPr="00C16438">
        <w:rPr>
          <w:iCs/>
        </w:rPr>
        <w:t>Lorenzoni</w:t>
      </w:r>
      <w:proofErr w:type="spellEnd"/>
      <w:r w:rsidRPr="00C16438">
        <w:rPr>
          <w:iCs/>
        </w:rPr>
        <w:t xml:space="preserve">, I., Nicholson-Cole, S., and </w:t>
      </w:r>
      <w:proofErr w:type="spellStart"/>
      <w:r w:rsidRPr="00C16438">
        <w:rPr>
          <w:iCs/>
        </w:rPr>
        <w:t>Whitmarsh</w:t>
      </w:r>
      <w:proofErr w:type="spellEnd"/>
      <w:r w:rsidRPr="00C16438">
        <w:rPr>
          <w:iCs/>
        </w:rPr>
        <w:t xml:space="preserve"> L. (2007) Barriers perceived to engaging with climate change among the UK public and their policy implications. Global Environ Change 17, 445–459.</w:t>
      </w:r>
    </w:p>
    <w:p w14:paraId="1172C02B" w14:textId="3A214971" w:rsidR="007B44CC" w:rsidRDefault="007B44CC" w:rsidP="007B44CC">
      <w:r w:rsidRPr="00C16438">
        <w:t xml:space="preserve">Markowitz, E. M., Goldberg, L. R., Ashton, M. C. and Lee, K. (2012) Profiling the ‘pro-environmental individual’: a personality perspective. </w:t>
      </w:r>
      <w:r w:rsidRPr="00C16438">
        <w:rPr>
          <w:iCs/>
        </w:rPr>
        <w:t>J Personal</w:t>
      </w:r>
      <w:r w:rsidRPr="00C16438">
        <w:t xml:space="preserve"> 80, 81</w:t>
      </w:r>
      <w:r w:rsidRPr="00C16438">
        <w:rPr>
          <w:rFonts w:cs="Arial"/>
          <w:iCs/>
        </w:rPr>
        <w:t>–</w:t>
      </w:r>
      <w:r w:rsidRPr="00C16438">
        <w:t>111.</w:t>
      </w:r>
    </w:p>
    <w:p w14:paraId="6D6B04AA" w14:textId="05FAB96A" w:rsidR="0043178F" w:rsidRPr="00C16438" w:rsidRDefault="0043178F" w:rsidP="007B44CC">
      <w:proofErr w:type="spellStart"/>
      <w:r w:rsidRPr="00523536">
        <w:rPr>
          <w:rFonts w:cs="Arial"/>
          <w:iCs/>
        </w:rPr>
        <w:t>Martinussen</w:t>
      </w:r>
      <w:proofErr w:type="spellEnd"/>
      <w:r w:rsidRPr="00523536">
        <w:rPr>
          <w:rFonts w:cs="Arial"/>
          <w:iCs/>
        </w:rPr>
        <w:t>, M. and Hunter, D.</w:t>
      </w:r>
      <w:r>
        <w:rPr>
          <w:rFonts w:cs="Arial"/>
          <w:iCs/>
        </w:rPr>
        <w:t xml:space="preserve"> </w:t>
      </w:r>
      <w:r w:rsidRPr="00523536">
        <w:rPr>
          <w:rFonts w:cs="Arial"/>
          <w:iCs/>
        </w:rPr>
        <w:t>R. (2009) Aviation Psychology and Human Factors. London: Taylor and Francis</w:t>
      </w:r>
      <w:r>
        <w:rPr>
          <w:rFonts w:cs="Arial"/>
          <w:iCs/>
        </w:rPr>
        <w:t>.</w:t>
      </w:r>
    </w:p>
    <w:p w14:paraId="33435DCE" w14:textId="2A0B47D3" w:rsidR="002132AC" w:rsidRDefault="007B44CC" w:rsidP="007B44CC">
      <w:proofErr w:type="spellStart"/>
      <w:r w:rsidRPr="00C16438">
        <w:rPr>
          <w:iCs/>
        </w:rPr>
        <w:t>McKercher</w:t>
      </w:r>
      <w:proofErr w:type="spellEnd"/>
      <w:r w:rsidRPr="00C16438">
        <w:rPr>
          <w:iCs/>
        </w:rPr>
        <w:t xml:space="preserve">, B., </w:t>
      </w:r>
      <w:proofErr w:type="spellStart"/>
      <w:r w:rsidRPr="00C16438">
        <w:rPr>
          <w:iCs/>
        </w:rPr>
        <w:t>Prideaux</w:t>
      </w:r>
      <w:proofErr w:type="spellEnd"/>
      <w:r w:rsidRPr="00C16438">
        <w:rPr>
          <w:iCs/>
        </w:rPr>
        <w:t>, B., Cheung, C. and Law, R. (2010) Achieving voluntary reductions in the carbon footprint of tourism and climate change. J Sustain Tourism 18, 297–317.</w:t>
      </w:r>
      <w:r w:rsidR="002132AC" w:rsidRPr="002132AC">
        <w:t xml:space="preserve"> </w:t>
      </w:r>
    </w:p>
    <w:p w14:paraId="14BE52A5" w14:textId="0DCF1FFB" w:rsidR="007B44CC" w:rsidRPr="00C16438" w:rsidRDefault="002132AC" w:rsidP="007B44CC">
      <w:pPr>
        <w:rPr>
          <w:iCs/>
        </w:rPr>
      </w:pPr>
      <w:proofErr w:type="spellStart"/>
      <w:r w:rsidRPr="00C16438">
        <w:t>Milfont</w:t>
      </w:r>
      <w:proofErr w:type="spellEnd"/>
      <w:r w:rsidRPr="00C16438">
        <w:t xml:space="preserve">, T. L., </w:t>
      </w:r>
      <w:proofErr w:type="spellStart"/>
      <w:r w:rsidRPr="00C16438">
        <w:t>Milojev</w:t>
      </w:r>
      <w:proofErr w:type="spellEnd"/>
      <w:r w:rsidRPr="00C16438">
        <w:t xml:space="preserve">, P., Greaves, L. and Sibley, C. G. (2015). Socio-structural and psychological foundations of climate change beliefs. New Zeal J </w:t>
      </w:r>
      <w:proofErr w:type="spellStart"/>
      <w:r w:rsidRPr="00C16438">
        <w:t>Psychol</w:t>
      </w:r>
      <w:proofErr w:type="spellEnd"/>
      <w:r w:rsidRPr="00C16438">
        <w:t xml:space="preserve"> 44, 17</w:t>
      </w:r>
      <w:r w:rsidRPr="00C16438">
        <w:rPr>
          <w:iCs/>
        </w:rPr>
        <w:t>–</w:t>
      </w:r>
      <w:r w:rsidRPr="00C16438">
        <w:t>30.</w:t>
      </w:r>
    </w:p>
    <w:p w14:paraId="70D10B76" w14:textId="5E0A87BF" w:rsidR="007B44CC" w:rsidRPr="00C16438" w:rsidRDefault="007B44CC" w:rsidP="007B44CC">
      <w:pPr>
        <w:rPr>
          <w:iCs/>
        </w:rPr>
      </w:pPr>
      <w:proofErr w:type="spellStart"/>
      <w:r w:rsidRPr="00C16438">
        <w:rPr>
          <w:iCs/>
        </w:rPr>
        <w:t>Milfont</w:t>
      </w:r>
      <w:proofErr w:type="spellEnd"/>
      <w:r w:rsidRPr="00C16438">
        <w:rPr>
          <w:iCs/>
        </w:rPr>
        <w:t xml:space="preserve">, T. L. and Sibley, C. G. (2012) </w:t>
      </w:r>
      <w:proofErr w:type="gramStart"/>
      <w:r w:rsidRPr="00C16438">
        <w:rPr>
          <w:iCs/>
        </w:rPr>
        <w:t>The</w:t>
      </w:r>
      <w:proofErr w:type="gramEnd"/>
      <w:r w:rsidRPr="00C16438">
        <w:rPr>
          <w:iCs/>
        </w:rPr>
        <w:t xml:space="preserve"> big five personality traits and environmental engagement: associations at the individual and societal level. J Environ </w:t>
      </w:r>
      <w:proofErr w:type="spellStart"/>
      <w:r w:rsidRPr="00C16438">
        <w:rPr>
          <w:iCs/>
        </w:rPr>
        <w:t>Psychol</w:t>
      </w:r>
      <w:proofErr w:type="spellEnd"/>
      <w:r w:rsidRPr="00C16438">
        <w:rPr>
          <w:iCs/>
        </w:rPr>
        <w:t xml:space="preserve"> 32, 187–195.</w:t>
      </w:r>
      <w:r w:rsidR="002132AC" w:rsidRPr="002132AC">
        <w:t xml:space="preserve"> </w:t>
      </w:r>
    </w:p>
    <w:p w14:paraId="2AD86860" w14:textId="550680A1" w:rsidR="007B44CC" w:rsidRPr="00C16438" w:rsidRDefault="007B44CC" w:rsidP="007B44CC">
      <w:r w:rsidRPr="00C16438">
        <w:rPr>
          <w:iCs/>
        </w:rPr>
        <w:t xml:space="preserve">O’Connor, R. E., </w:t>
      </w:r>
      <w:proofErr w:type="spellStart"/>
      <w:r w:rsidRPr="00C16438">
        <w:rPr>
          <w:iCs/>
        </w:rPr>
        <w:t>Bord</w:t>
      </w:r>
      <w:proofErr w:type="spellEnd"/>
      <w:r w:rsidRPr="00C16438">
        <w:rPr>
          <w:iCs/>
        </w:rPr>
        <w:t xml:space="preserve">, R. J. and Fisher, A. (1999) Risk perceptions, general environmental beliefs, and willingness to address climate change. </w:t>
      </w:r>
      <w:r w:rsidRPr="00C16438">
        <w:t>Risk Anal</w:t>
      </w:r>
      <w:r w:rsidRPr="00C16438">
        <w:rPr>
          <w:iCs/>
        </w:rPr>
        <w:t xml:space="preserve"> 19, 461–471.</w:t>
      </w:r>
      <w:r w:rsidRPr="00C16438">
        <w:t xml:space="preserve"> </w:t>
      </w:r>
    </w:p>
    <w:p w14:paraId="466414E2" w14:textId="75817CF2" w:rsidR="007B44CC" w:rsidRPr="00C16438" w:rsidRDefault="007B44CC" w:rsidP="007B44CC">
      <w:r w:rsidRPr="00C16438">
        <w:t>ONS (2009) International Passenger Survey, 2008 (SN5993). Office for National Statistics. Social and Vital Statistics Division. (2009). </w:t>
      </w:r>
      <w:r w:rsidRPr="00C16438">
        <w:rPr>
          <w:iCs/>
        </w:rPr>
        <w:t>International Passenger Survey, 2008</w:t>
      </w:r>
      <w:r w:rsidRPr="00C16438">
        <w:t>. [</w:t>
      </w:r>
      <w:proofErr w:type="gramStart"/>
      <w:r w:rsidRPr="00C16438">
        <w:t>data</w:t>
      </w:r>
      <w:proofErr w:type="gramEnd"/>
      <w:r w:rsidRPr="00C16438">
        <w:t xml:space="preserve"> collection]. </w:t>
      </w:r>
      <w:r w:rsidRPr="00C16438">
        <w:rPr>
          <w:iCs/>
        </w:rPr>
        <w:t>5th Edition.</w:t>
      </w:r>
      <w:r w:rsidRPr="00C16438">
        <w:t>UK Data Service. SN: 5993. [</w:t>
      </w:r>
      <w:proofErr w:type="gramStart"/>
      <w:r w:rsidRPr="00C16438">
        <w:t>data</w:t>
      </w:r>
      <w:proofErr w:type="gramEnd"/>
      <w:r w:rsidRPr="00C16438">
        <w:t xml:space="preserve"> available from https://discover.ukdataservice.ac.uk/catalogue/?sn=5993&amp;type=Data%20catalogue]</w:t>
      </w:r>
    </w:p>
    <w:p w14:paraId="0881F4E7" w14:textId="03A355AA" w:rsidR="007B44CC" w:rsidRPr="00C16438" w:rsidRDefault="007B44CC" w:rsidP="007B44CC">
      <w:r w:rsidRPr="00C16438">
        <w:t xml:space="preserve">ONS (2014) </w:t>
      </w:r>
      <w:r w:rsidRPr="00C16438">
        <w:rPr>
          <w:iCs/>
        </w:rPr>
        <w:t>International Passenger Survey. Overseas Travel and Tourism. User Guide (Volume 1) Background &amp; Methodology</w:t>
      </w:r>
      <w:r w:rsidRPr="00C16438">
        <w:t>. Available online from http://www.ons.gov.uk/ons/guide-method/method-quality/specific/travel-and-transport-methodology/international-passenger-survey-methodology/index.html</w:t>
      </w:r>
    </w:p>
    <w:p w14:paraId="02999063" w14:textId="2C1A1714" w:rsidR="007B44CC" w:rsidRPr="00C16438" w:rsidRDefault="007B44CC" w:rsidP="007B44CC">
      <w:pPr>
        <w:rPr>
          <w:iCs/>
        </w:rPr>
      </w:pPr>
      <w:proofErr w:type="spellStart"/>
      <w:r w:rsidRPr="00C16438">
        <w:rPr>
          <w:iCs/>
        </w:rPr>
        <w:t>Oreg</w:t>
      </w:r>
      <w:proofErr w:type="spellEnd"/>
      <w:r w:rsidRPr="00C16438">
        <w:rPr>
          <w:iCs/>
        </w:rPr>
        <w:t>, S. and Katz-</w:t>
      </w:r>
      <w:proofErr w:type="spellStart"/>
      <w:r w:rsidRPr="00C16438">
        <w:rPr>
          <w:iCs/>
        </w:rPr>
        <w:t>Gerro</w:t>
      </w:r>
      <w:proofErr w:type="spellEnd"/>
      <w:r w:rsidRPr="00C16438">
        <w:rPr>
          <w:iCs/>
        </w:rPr>
        <w:t xml:space="preserve">, T. (2006) </w:t>
      </w:r>
      <w:proofErr w:type="gramStart"/>
      <w:r w:rsidRPr="00C16438">
        <w:rPr>
          <w:iCs/>
        </w:rPr>
        <w:t>Predicting</w:t>
      </w:r>
      <w:proofErr w:type="gramEnd"/>
      <w:r w:rsidRPr="00C16438">
        <w:rPr>
          <w:iCs/>
        </w:rPr>
        <w:t xml:space="preserve"> </w:t>
      </w:r>
      <w:proofErr w:type="spellStart"/>
      <w:r w:rsidRPr="00C16438">
        <w:rPr>
          <w:iCs/>
        </w:rPr>
        <w:t>proenvironmental</w:t>
      </w:r>
      <w:proofErr w:type="spellEnd"/>
      <w:r w:rsidRPr="00C16438">
        <w:rPr>
          <w:iCs/>
        </w:rPr>
        <w:t xml:space="preserve"> </w:t>
      </w:r>
      <w:proofErr w:type="spellStart"/>
      <w:r w:rsidRPr="00C16438">
        <w:rPr>
          <w:iCs/>
        </w:rPr>
        <w:t>behavior</w:t>
      </w:r>
      <w:proofErr w:type="spellEnd"/>
      <w:r w:rsidRPr="00C16438">
        <w:rPr>
          <w:iCs/>
        </w:rPr>
        <w:t xml:space="preserve"> cross-nationally: values, the theory of planned </w:t>
      </w:r>
      <w:proofErr w:type="spellStart"/>
      <w:r w:rsidRPr="00C16438">
        <w:rPr>
          <w:iCs/>
        </w:rPr>
        <w:t>behavior</w:t>
      </w:r>
      <w:proofErr w:type="spellEnd"/>
      <w:r w:rsidRPr="00C16438">
        <w:rPr>
          <w:iCs/>
        </w:rPr>
        <w:t xml:space="preserve">, and value-belief-norm theory. Environ </w:t>
      </w:r>
      <w:proofErr w:type="spellStart"/>
      <w:r w:rsidRPr="00C16438">
        <w:rPr>
          <w:iCs/>
        </w:rPr>
        <w:t>Behav</w:t>
      </w:r>
      <w:proofErr w:type="spellEnd"/>
      <w:r w:rsidRPr="00C16438">
        <w:rPr>
          <w:iCs/>
        </w:rPr>
        <w:t> 38 462–483.</w:t>
      </w:r>
    </w:p>
    <w:p w14:paraId="60C37530" w14:textId="7FF41634" w:rsidR="006E5404" w:rsidRDefault="007B44CC" w:rsidP="007B44CC">
      <w:r w:rsidRPr="00C16438">
        <w:rPr>
          <w:iCs/>
        </w:rPr>
        <w:t>Ortega-</w:t>
      </w:r>
      <w:proofErr w:type="spellStart"/>
      <w:r w:rsidRPr="00C16438">
        <w:rPr>
          <w:iCs/>
        </w:rPr>
        <w:t>Egea</w:t>
      </w:r>
      <w:proofErr w:type="spellEnd"/>
      <w:r w:rsidRPr="00C16438">
        <w:rPr>
          <w:iCs/>
        </w:rPr>
        <w:t xml:space="preserve">, J. M., </w:t>
      </w:r>
      <w:proofErr w:type="spellStart"/>
      <w:r w:rsidRPr="00C16438">
        <w:rPr>
          <w:iCs/>
        </w:rPr>
        <w:t>Garcìa</w:t>
      </w:r>
      <w:proofErr w:type="spellEnd"/>
      <w:r w:rsidRPr="00C16438">
        <w:rPr>
          <w:iCs/>
        </w:rPr>
        <w:t>-de-</w:t>
      </w:r>
      <w:proofErr w:type="spellStart"/>
      <w:r w:rsidRPr="00C16438">
        <w:rPr>
          <w:iCs/>
        </w:rPr>
        <w:t>Frutos</w:t>
      </w:r>
      <w:proofErr w:type="spellEnd"/>
      <w:r w:rsidRPr="00C16438">
        <w:rPr>
          <w:iCs/>
        </w:rPr>
        <w:t xml:space="preserve">, N. and </w:t>
      </w:r>
      <w:proofErr w:type="spellStart"/>
      <w:r w:rsidRPr="00C16438">
        <w:rPr>
          <w:iCs/>
        </w:rPr>
        <w:t>Antolìn-Lòpez</w:t>
      </w:r>
      <w:proofErr w:type="spellEnd"/>
      <w:r w:rsidRPr="00C16438">
        <w:rPr>
          <w:iCs/>
        </w:rPr>
        <w:t xml:space="preserve">, R. (2014) Why do some people do ‘‘more’’ to mitigate climate change than others? Exploring heterogeneity in psycho-social associations. </w:t>
      </w:r>
      <w:proofErr w:type="spellStart"/>
      <w:r w:rsidRPr="00C16438">
        <w:t>PLoS</w:t>
      </w:r>
      <w:proofErr w:type="spellEnd"/>
      <w:r w:rsidRPr="00C16438">
        <w:t xml:space="preserve"> One</w:t>
      </w:r>
      <w:r w:rsidRPr="00C16438">
        <w:rPr>
          <w:iCs/>
        </w:rPr>
        <w:t xml:space="preserve"> 9 e106645.</w:t>
      </w:r>
      <w:r w:rsidR="006E5404" w:rsidRPr="006E5404">
        <w:t xml:space="preserve"> </w:t>
      </w:r>
    </w:p>
    <w:p w14:paraId="3D83ED7E" w14:textId="5204D515" w:rsidR="007B44CC" w:rsidRPr="00C16438" w:rsidRDefault="006E5404" w:rsidP="007B44CC">
      <w:pPr>
        <w:rPr>
          <w:iCs/>
        </w:rPr>
      </w:pPr>
      <w:r w:rsidRPr="00C16438">
        <w:t>Ouellette, J. A. and Wood, W. (1998) Habit and intention in everyday life: the multiple processes by which past behaviour predicts future behaviour. Psychological Bulletin 124, 54</w:t>
      </w:r>
      <w:r w:rsidRPr="006E5404">
        <w:t>–</w:t>
      </w:r>
      <w:r w:rsidRPr="00C16438">
        <w:t>75.</w:t>
      </w:r>
    </w:p>
    <w:p w14:paraId="131FE8D3" w14:textId="1E6F5AC7" w:rsidR="007B44CC" w:rsidRPr="00C16438" w:rsidRDefault="007B44CC" w:rsidP="007B44CC">
      <w:pPr>
        <w:rPr>
          <w:iCs/>
        </w:rPr>
      </w:pPr>
      <w:r w:rsidRPr="00C16438">
        <w:rPr>
          <w:iCs/>
        </w:rPr>
        <w:t xml:space="preserve">Paladino, A. (2005) Understanding the green consumer: an empirical analysis. </w:t>
      </w:r>
      <w:r w:rsidRPr="00C16438">
        <w:rPr>
          <w:bCs/>
          <w:iCs/>
        </w:rPr>
        <w:t xml:space="preserve">J Customer </w:t>
      </w:r>
      <w:proofErr w:type="spellStart"/>
      <w:r w:rsidRPr="00C16438">
        <w:rPr>
          <w:bCs/>
          <w:iCs/>
        </w:rPr>
        <w:t>Behav</w:t>
      </w:r>
      <w:proofErr w:type="spellEnd"/>
      <w:r w:rsidRPr="00C16438">
        <w:rPr>
          <w:iCs/>
        </w:rPr>
        <w:t xml:space="preserve"> 4, 69–102.</w:t>
      </w:r>
    </w:p>
    <w:p w14:paraId="54E8E6C3" w14:textId="30FA3718" w:rsidR="0069390B" w:rsidRDefault="007B44CC" w:rsidP="007B44CC">
      <w:r w:rsidRPr="00C16438">
        <w:rPr>
          <w:iCs/>
        </w:rPr>
        <w:lastRenderedPageBreak/>
        <w:t xml:space="preserve">Pepper M., Jackson T., and </w:t>
      </w:r>
      <w:proofErr w:type="spellStart"/>
      <w:r w:rsidRPr="00C16438">
        <w:rPr>
          <w:iCs/>
        </w:rPr>
        <w:t>Uzzell</w:t>
      </w:r>
      <w:proofErr w:type="spellEnd"/>
      <w:r w:rsidRPr="00C16438">
        <w:rPr>
          <w:iCs/>
        </w:rPr>
        <w:t xml:space="preserve"> D. (2011) </w:t>
      </w:r>
      <w:proofErr w:type="gramStart"/>
      <w:r w:rsidRPr="00C16438">
        <w:rPr>
          <w:iCs/>
        </w:rPr>
        <w:t>An</w:t>
      </w:r>
      <w:proofErr w:type="gramEnd"/>
      <w:r w:rsidRPr="00C16438">
        <w:rPr>
          <w:iCs/>
        </w:rPr>
        <w:t xml:space="preserve"> examination of Christianity and socially conscious and frugal consumer </w:t>
      </w:r>
      <w:proofErr w:type="spellStart"/>
      <w:r w:rsidRPr="00C16438">
        <w:rPr>
          <w:iCs/>
        </w:rPr>
        <w:t>behaviors</w:t>
      </w:r>
      <w:proofErr w:type="spellEnd"/>
      <w:r w:rsidRPr="00C16438">
        <w:rPr>
          <w:iCs/>
        </w:rPr>
        <w:t xml:space="preserve">. Environ </w:t>
      </w:r>
      <w:proofErr w:type="spellStart"/>
      <w:r w:rsidRPr="00C16438">
        <w:rPr>
          <w:iCs/>
        </w:rPr>
        <w:t>Behav</w:t>
      </w:r>
      <w:proofErr w:type="spellEnd"/>
      <w:r w:rsidRPr="00C16438">
        <w:rPr>
          <w:iCs/>
        </w:rPr>
        <w:t xml:space="preserve"> 43 274–290.</w:t>
      </w:r>
      <w:r w:rsidR="0069390B" w:rsidRPr="0069390B">
        <w:t xml:space="preserve"> </w:t>
      </w:r>
    </w:p>
    <w:p w14:paraId="5844D372" w14:textId="0A207368" w:rsidR="007B44CC" w:rsidRPr="00C16438" w:rsidRDefault="0069390B" w:rsidP="007B44CC">
      <w:pPr>
        <w:rPr>
          <w:iCs/>
        </w:rPr>
      </w:pPr>
      <w:proofErr w:type="spellStart"/>
      <w:r w:rsidRPr="00C16438">
        <w:t>Plog</w:t>
      </w:r>
      <w:proofErr w:type="spellEnd"/>
      <w:r w:rsidRPr="00C16438">
        <w:t xml:space="preserve">, S.C. (2001) </w:t>
      </w:r>
      <w:proofErr w:type="gramStart"/>
      <w:r w:rsidRPr="00C16438">
        <w:t>Why</w:t>
      </w:r>
      <w:proofErr w:type="gramEnd"/>
      <w:r w:rsidRPr="00C16438">
        <w:t xml:space="preserve"> destination areas rise and fall in popularity: an update of a Cornell quarterly classic. Cornell Hotel and </w:t>
      </w:r>
      <w:proofErr w:type="spellStart"/>
      <w:r w:rsidRPr="00C16438">
        <w:t>Restaur</w:t>
      </w:r>
      <w:proofErr w:type="spellEnd"/>
      <w:r w:rsidRPr="00C16438">
        <w:t xml:space="preserve"> </w:t>
      </w:r>
      <w:proofErr w:type="spellStart"/>
      <w:r w:rsidRPr="00C16438">
        <w:t>Adm</w:t>
      </w:r>
      <w:proofErr w:type="spellEnd"/>
      <w:r w:rsidRPr="00C16438">
        <w:t xml:space="preserve"> Q 42, 13</w:t>
      </w:r>
      <w:r w:rsidRPr="00C16438">
        <w:rPr>
          <w:iCs/>
        </w:rPr>
        <w:t>–</w:t>
      </w:r>
      <w:r w:rsidRPr="00C16438">
        <w:t>24.</w:t>
      </w:r>
    </w:p>
    <w:p w14:paraId="12CFF41F" w14:textId="19F80E89" w:rsidR="00CA3780" w:rsidRDefault="007B44CC" w:rsidP="00B97498">
      <w:proofErr w:type="spellStart"/>
      <w:r w:rsidRPr="00C16438">
        <w:rPr>
          <w:iCs/>
        </w:rPr>
        <w:t>Randles</w:t>
      </w:r>
      <w:proofErr w:type="spellEnd"/>
      <w:r w:rsidRPr="00C16438">
        <w:rPr>
          <w:iCs/>
        </w:rPr>
        <w:t xml:space="preserve">, S. and </w:t>
      </w:r>
      <w:proofErr w:type="spellStart"/>
      <w:r w:rsidRPr="00C16438">
        <w:rPr>
          <w:iCs/>
        </w:rPr>
        <w:t>Mander</w:t>
      </w:r>
      <w:proofErr w:type="spellEnd"/>
      <w:r w:rsidRPr="00C16438">
        <w:rPr>
          <w:iCs/>
        </w:rPr>
        <w:t xml:space="preserve">, S. (2009) Aviation, consumption and the climate change debate: Are you going to tell me off for flying? Tech Anal Strat </w:t>
      </w:r>
      <w:proofErr w:type="spellStart"/>
      <w:r w:rsidRPr="00C16438">
        <w:rPr>
          <w:iCs/>
        </w:rPr>
        <w:t>Manag</w:t>
      </w:r>
      <w:proofErr w:type="spellEnd"/>
      <w:r w:rsidRPr="00C16438">
        <w:rPr>
          <w:iCs/>
        </w:rPr>
        <w:t xml:space="preserve"> 21, 93–113.</w:t>
      </w:r>
      <w:r w:rsidRPr="00C16438">
        <w:t xml:space="preserve"> </w:t>
      </w:r>
    </w:p>
    <w:p w14:paraId="038D9941" w14:textId="5C52689F" w:rsidR="00B97498" w:rsidRDefault="00CA3780" w:rsidP="00B97498">
      <w:proofErr w:type="spellStart"/>
      <w:r w:rsidRPr="00C16438">
        <w:t>Rosentrater</w:t>
      </w:r>
      <w:proofErr w:type="spellEnd"/>
      <w:r w:rsidRPr="00C16438">
        <w:t xml:space="preserve">, L.D., </w:t>
      </w:r>
      <w:proofErr w:type="spellStart"/>
      <w:r w:rsidRPr="00C16438">
        <w:t>Sælensminde</w:t>
      </w:r>
      <w:proofErr w:type="spellEnd"/>
      <w:r w:rsidRPr="00C16438">
        <w:t xml:space="preserve">, I., </w:t>
      </w:r>
      <w:proofErr w:type="spellStart"/>
      <w:r w:rsidRPr="00C16438">
        <w:t>Ekstr</w:t>
      </w:r>
      <w:r w:rsidRPr="00C16438">
        <w:rPr>
          <w:iCs/>
        </w:rPr>
        <w:t>ö</w:t>
      </w:r>
      <w:r w:rsidRPr="00C16438">
        <w:t>m</w:t>
      </w:r>
      <w:proofErr w:type="spellEnd"/>
      <w:r w:rsidRPr="00C16438">
        <w:t>, F., B</w:t>
      </w:r>
      <w:r w:rsidRPr="00C16438">
        <w:rPr>
          <w:iCs/>
        </w:rPr>
        <w:t>ö</w:t>
      </w:r>
      <w:r w:rsidRPr="00C16438">
        <w:t xml:space="preserve">hm, G., </w:t>
      </w:r>
      <w:proofErr w:type="spellStart"/>
      <w:r w:rsidRPr="00C16438">
        <w:t>Bostrom</w:t>
      </w:r>
      <w:proofErr w:type="spellEnd"/>
      <w:r w:rsidRPr="00C16438">
        <w:t xml:space="preserve">, A., </w:t>
      </w:r>
      <w:proofErr w:type="spellStart"/>
      <w:r w:rsidRPr="00C16438">
        <w:t>Hanss</w:t>
      </w:r>
      <w:proofErr w:type="spellEnd"/>
      <w:r w:rsidRPr="00C16438">
        <w:t xml:space="preserve">, D., O’Connor, R.E. (2013) Efficacy trade-offs in individuals’ support for climate change policies. Environ </w:t>
      </w:r>
      <w:proofErr w:type="spellStart"/>
      <w:r w:rsidRPr="00C16438">
        <w:t>Behav</w:t>
      </w:r>
      <w:proofErr w:type="spellEnd"/>
      <w:r w:rsidRPr="00C16438">
        <w:t xml:space="preserve"> 45, 935–970.</w:t>
      </w:r>
    </w:p>
    <w:p w14:paraId="0EF87AF3" w14:textId="60848735" w:rsidR="00B97498" w:rsidRPr="00C16438" w:rsidRDefault="00B97498" w:rsidP="00B97498">
      <w:r w:rsidRPr="00C16438">
        <w:t xml:space="preserve">Schwartz, S. H. (1992) Universals in the content and structure of values: Theoretical advances and empirical tests in 20 countries. In M. P. </w:t>
      </w:r>
      <w:proofErr w:type="spellStart"/>
      <w:r w:rsidRPr="00C16438">
        <w:t>Zanna</w:t>
      </w:r>
      <w:proofErr w:type="spellEnd"/>
      <w:r w:rsidRPr="00C16438">
        <w:t xml:space="preserve"> (Ed.) </w:t>
      </w:r>
      <w:proofErr w:type="spellStart"/>
      <w:r w:rsidRPr="00C16438">
        <w:rPr>
          <w:iCs/>
        </w:rPr>
        <w:t>Adv</w:t>
      </w:r>
      <w:proofErr w:type="spellEnd"/>
      <w:r w:rsidRPr="00C16438">
        <w:rPr>
          <w:iCs/>
        </w:rPr>
        <w:t xml:space="preserve"> </w:t>
      </w:r>
      <w:proofErr w:type="spellStart"/>
      <w:r w:rsidRPr="00C16438">
        <w:rPr>
          <w:iCs/>
        </w:rPr>
        <w:t>Exp</w:t>
      </w:r>
      <w:proofErr w:type="spellEnd"/>
      <w:r w:rsidRPr="00C16438">
        <w:rPr>
          <w:iCs/>
        </w:rPr>
        <w:t xml:space="preserve"> </w:t>
      </w:r>
      <w:proofErr w:type="spellStart"/>
      <w:r w:rsidRPr="00C16438">
        <w:rPr>
          <w:iCs/>
        </w:rPr>
        <w:t>Soc</w:t>
      </w:r>
      <w:proofErr w:type="spellEnd"/>
      <w:r w:rsidRPr="00C16438">
        <w:rPr>
          <w:iCs/>
        </w:rPr>
        <w:t xml:space="preserve"> </w:t>
      </w:r>
      <w:proofErr w:type="spellStart"/>
      <w:r w:rsidRPr="00C16438">
        <w:rPr>
          <w:iCs/>
        </w:rPr>
        <w:t>Psychol</w:t>
      </w:r>
      <w:proofErr w:type="spellEnd"/>
      <w:r w:rsidRPr="00C16438">
        <w:rPr>
          <w:i/>
          <w:iCs/>
        </w:rPr>
        <w:t xml:space="preserve"> </w:t>
      </w:r>
      <w:r w:rsidRPr="00C16438">
        <w:t>(Vol. 25, pp. 1–65). New York: Academic Press.</w:t>
      </w:r>
    </w:p>
    <w:p w14:paraId="6D18EE79" w14:textId="5743E839" w:rsidR="00B97498" w:rsidRPr="00C16438" w:rsidRDefault="00B97498" w:rsidP="00B97498">
      <w:r w:rsidRPr="00C16438">
        <w:t xml:space="preserve">Schwartz, S. H. (1994) Are there universal aspects in the structure and contents of human values? </w:t>
      </w:r>
      <w:r w:rsidRPr="00C16438">
        <w:rPr>
          <w:iCs/>
        </w:rPr>
        <w:t xml:space="preserve">J </w:t>
      </w:r>
      <w:proofErr w:type="spellStart"/>
      <w:r w:rsidRPr="00C16438">
        <w:rPr>
          <w:iCs/>
        </w:rPr>
        <w:t>Soc</w:t>
      </w:r>
      <w:proofErr w:type="spellEnd"/>
      <w:r w:rsidRPr="00C16438">
        <w:rPr>
          <w:iCs/>
        </w:rPr>
        <w:t xml:space="preserve"> Issues 50, 19–</w:t>
      </w:r>
      <w:r w:rsidRPr="00C16438">
        <w:t>45.</w:t>
      </w:r>
    </w:p>
    <w:p w14:paraId="36230CB9" w14:textId="6330C918" w:rsidR="007B44CC" w:rsidRPr="00C16438" w:rsidRDefault="007B44CC" w:rsidP="007B44CC">
      <w:r w:rsidRPr="00C16438">
        <w:t xml:space="preserve">Skinner, C.J. (1989) Introduction to Part A. In Skinner, C.J., Holt, D. and Smith, T.M.F. (Eds.) Analysis of Complex Surveys. Chichester: John Wiley &amp; Sons. </w:t>
      </w:r>
      <w:r w:rsidR="006C013A">
        <w:t>(p</w:t>
      </w:r>
      <w:r w:rsidRPr="00C16438">
        <w:t>p. 23</w:t>
      </w:r>
      <w:r w:rsidR="006C013A" w:rsidRPr="006C013A">
        <w:t>–</w:t>
      </w:r>
      <w:r w:rsidRPr="00C16438">
        <w:t>58.</w:t>
      </w:r>
      <w:r w:rsidR="006C013A">
        <w:t>)</w:t>
      </w:r>
    </w:p>
    <w:p w14:paraId="79ABD412" w14:textId="619F7742" w:rsidR="007B44CC" w:rsidRPr="00C16438" w:rsidRDefault="007B44CC" w:rsidP="007B44CC">
      <w:r w:rsidRPr="00C16438">
        <w:t>Smyth, M. and Pearce, B. (2008) Air Travel Demand: Measuring the responsiveness of air travel demand to changes in prices and incomes. IATA Economics Briefing No. 9. IATA.</w:t>
      </w:r>
    </w:p>
    <w:p w14:paraId="392DC2A8" w14:textId="3DAEFB24" w:rsidR="000B7DD8" w:rsidRDefault="007B44CC" w:rsidP="000B7DD8">
      <w:r w:rsidRPr="00C16438">
        <w:rPr>
          <w:iCs/>
        </w:rPr>
        <w:t xml:space="preserve">Steg, L. and </w:t>
      </w:r>
      <w:proofErr w:type="spellStart"/>
      <w:r w:rsidRPr="00C16438">
        <w:rPr>
          <w:iCs/>
        </w:rPr>
        <w:t>Vlek</w:t>
      </w:r>
      <w:proofErr w:type="spellEnd"/>
      <w:r w:rsidRPr="00C16438">
        <w:rPr>
          <w:iCs/>
        </w:rPr>
        <w:t xml:space="preserve">, C. (2009) Encouraging pro-environmental behaviour: an integrative review and research agenda. J Environ </w:t>
      </w:r>
      <w:proofErr w:type="spellStart"/>
      <w:r w:rsidRPr="00C16438">
        <w:rPr>
          <w:iCs/>
        </w:rPr>
        <w:t>Psychol</w:t>
      </w:r>
      <w:proofErr w:type="spellEnd"/>
      <w:r w:rsidRPr="00C16438">
        <w:rPr>
          <w:iCs/>
        </w:rPr>
        <w:t xml:space="preserve"> 29, 309–317.</w:t>
      </w:r>
      <w:r w:rsidR="000B7DD8" w:rsidRPr="000B7DD8">
        <w:t xml:space="preserve"> </w:t>
      </w:r>
    </w:p>
    <w:p w14:paraId="53002159" w14:textId="7CE55796" w:rsidR="000B7DD8" w:rsidRPr="00C16438" w:rsidRDefault="000B7DD8" w:rsidP="000B7DD8">
      <w:r w:rsidRPr="00C16438">
        <w:t xml:space="preserve">Stern, P. C. (2000) </w:t>
      </w:r>
      <w:proofErr w:type="gramStart"/>
      <w:r w:rsidRPr="00C16438">
        <w:t>Toward</w:t>
      </w:r>
      <w:proofErr w:type="gramEnd"/>
      <w:r w:rsidRPr="00C16438">
        <w:t xml:space="preserve"> a coherent theory of environmentally significant </w:t>
      </w:r>
      <w:proofErr w:type="spellStart"/>
      <w:r w:rsidRPr="00C16438">
        <w:t>behavior</w:t>
      </w:r>
      <w:proofErr w:type="spellEnd"/>
      <w:r w:rsidRPr="00C16438">
        <w:t xml:space="preserve">. </w:t>
      </w:r>
      <w:r w:rsidRPr="00C16438">
        <w:rPr>
          <w:iCs/>
        </w:rPr>
        <w:t xml:space="preserve">J </w:t>
      </w:r>
      <w:proofErr w:type="spellStart"/>
      <w:r w:rsidRPr="00C16438">
        <w:rPr>
          <w:iCs/>
        </w:rPr>
        <w:t>Soc</w:t>
      </w:r>
      <w:proofErr w:type="spellEnd"/>
      <w:r w:rsidRPr="00C16438">
        <w:rPr>
          <w:iCs/>
        </w:rPr>
        <w:t xml:space="preserve"> Issues</w:t>
      </w:r>
      <w:r w:rsidRPr="00C16438">
        <w:rPr>
          <w:i/>
          <w:iCs/>
        </w:rPr>
        <w:t xml:space="preserve"> </w:t>
      </w:r>
      <w:r w:rsidRPr="00C16438">
        <w:rPr>
          <w:iCs/>
        </w:rPr>
        <w:t>56, 407–</w:t>
      </w:r>
      <w:r w:rsidRPr="00C16438">
        <w:t>424.</w:t>
      </w:r>
    </w:p>
    <w:p w14:paraId="06FC76BF" w14:textId="055E0896" w:rsidR="007B44CC" w:rsidRPr="00C16438" w:rsidRDefault="007B44CC" w:rsidP="007B44CC">
      <w:r w:rsidRPr="00C16438">
        <w:t>Swami, V., Chamorro-</w:t>
      </w:r>
      <w:proofErr w:type="spellStart"/>
      <w:r w:rsidRPr="00C16438">
        <w:t>Premuzic</w:t>
      </w:r>
      <w:proofErr w:type="spellEnd"/>
      <w:r w:rsidRPr="00C16438">
        <w:t xml:space="preserve">, T., </w:t>
      </w:r>
      <w:proofErr w:type="spellStart"/>
      <w:r w:rsidRPr="00C16438">
        <w:t>Snelgar</w:t>
      </w:r>
      <w:proofErr w:type="spellEnd"/>
      <w:r w:rsidRPr="00C16438">
        <w:t xml:space="preserve">, R. and </w:t>
      </w:r>
      <w:proofErr w:type="spellStart"/>
      <w:r w:rsidRPr="00C16438">
        <w:t>Furnham</w:t>
      </w:r>
      <w:proofErr w:type="spellEnd"/>
      <w:r w:rsidRPr="00C16438">
        <w:t xml:space="preserve">, A. (2011) Personality, individual differences, and demographic antecedents of self-reported household waste management behaviours. </w:t>
      </w:r>
      <w:r w:rsidRPr="00C16438">
        <w:rPr>
          <w:iCs/>
        </w:rPr>
        <w:t xml:space="preserve">J Environ </w:t>
      </w:r>
      <w:proofErr w:type="spellStart"/>
      <w:r w:rsidRPr="00C16438">
        <w:rPr>
          <w:iCs/>
        </w:rPr>
        <w:t>Psychol</w:t>
      </w:r>
      <w:proofErr w:type="spellEnd"/>
      <w:r w:rsidRPr="00C16438">
        <w:t xml:space="preserve"> 31, 21</w:t>
      </w:r>
      <w:r w:rsidRPr="00C16438">
        <w:rPr>
          <w:iCs/>
        </w:rPr>
        <w:t>–</w:t>
      </w:r>
      <w:r w:rsidRPr="00C16438">
        <w:t>26.</w:t>
      </w:r>
    </w:p>
    <w:p w14:paraId="72B808E8" w14:textId="037C15F9" w:rsidR="00CA3780" w:rsidRDefault="007B44CC" w:rsidP="007B44CC">
      <w:r w:rsidRPr="00C16438">
        <w:t xml:space="preserve">Taylor, M. F., Brice, J., Buck, N. and Prentice-Lane, E. (2010) </w:t>
      </w:r>
      <w:r w:rsidRPr="00C16438">
        <w:rPr>
          <w:iCs/>
        </w:rPr>
        <w:t>British Household Panel Survey User Manual Vol. A: Introduction, Technical Report and Appendices.</w:t>
      </w:r>
      <w:r w:rsidRPr="00C16438">
        <w:t xml:space="preserve"> University of Essex: Colchester, UK.</w:t>
      </w:r>
    </w:p>
    <w:p w14:paraId="03766413" w14:textId="4A639CC4" w:rsidR="007B44CC" w:rsidRPr="00C16438" w:rsidRDefault="00CA3780" w:rsidP="007B44CC">
      <w:proofErr w:type="spellStart"/>
      <w:r w:rsidRPr="00C16438">
        <w:t>Thøgersen</w:t>
      </w:r>
      <w:proofErr w:type="spellEnd"/>
      <w:r w:rsidRPr="00C16438">
        <w:t xml:space="preserve">, J. (2004) A cognitive dissonance interpretation of consistencies and inconsistencies in environmentally responsible </w:t>
      </w:r>
      <w:proofErr w:type="spellStart"/>
      <w:r w:rsidRPr="00C16438">
        <w:t>behavior</w:t>
      </w:r>
      <w:proofErr w:type="spellEnd"/>
      <w:r w:rsidRPr="00C16438">
        <w:t xml:space="preserve">. J Environ </w:t>
      </w:r>
      <w:proofErr w:type="spellStart"/>
      <w:r w:rsidRPr="00C16438">
        <w:t>Psychol</w:t>
      </w:r>
      <w:proofErr w:type="spellEnd"/>
      <w:r w:rsidRPr="00C16438">
        <w:t xml:space="preserve"> 24, 93–103.</w:t>
      </w:r>
    </w:p>
    <w:p w14:paraId="239CEB4F" w14:textId="6A81E497" w:rsidR="00DA527D" w:rsidRPr="00C16438" w:rsidRDefault="00DA527D" w:rsidP="007E4EA4">
      <w:pPr>
        <w:rPr>
          <w:rFonts w:ascii="Calibri" w:eastAsia="SimSun" w:hAnsi="Calibri" w:cs="Arial"/>
          <w:iCs/>
          <w:lang w:eastAsia="zh-CN"/>
        </w:rPr>
      </w:pPr>
      <w:proofErr w:type="spellStart"/>
      <w:r w:rsidRPr="00C16438">
        <w:rPr>
          <w:rFonts w:ascii="Calibri" w:eastAsia="SimSun" w:hAnsi="Calibri" w:cs="Arial"/>
          <w:iCs/>
          <w:lang w:eastAsia="zh-CN"/>
        </w:rPr>
        <w:t>Thøgersen</w:t>
      </w:r>
      <w:proofErr w:type="spellEnd"/>
      <w:r w:rsidRPr="00C16438">
        <w:rPr>
          <w:rFonts w:ascii="Calibri" w:eastAsia="SimSun" w:hAnsi="Calibri" w:cs="Arial"/>
          <w:iCs/>
          <w:lang w:eastAsia="zh-CN"/>
        </w:rPr>
        <w:t xml:space="preserve">, J., and </w:t>
      </w:r>
      <w:proofErr w:type="spellStart"/>
      <w:r w:rsidRPr="00C16438">
        <w:rPr>
          <w:rFonts w:ascii="Calibri" w:eastAsia="SimSun" w:hAnsi="Calibri" w:cs="Arial"/>
          <w:iCs/>
          <w:lang w:eastAsia="zh-CN"/>
        </w:rPr>
        <w:t>Ölander</w:t>
      </w:r>
      <w:proofErr w:type="spellEnd"/>
      <w:r w:rsidRPr="00C16438">
        <w:rPr>
          <w:rFonts w:ascii="Calibri" w:eastAsia="SimSun" w:hAnsi="Calibri" w:cs="Arial"/>
          <w:iCs/>
          <w:lang w:eastAsia="zh-CN"/>
        </w:rPr>
        <w:t xml:space="preserve">, F. (2006) </w:t>
      </w:r>
      <w:proofErr w:type="gramStart"/>
      <w:r w:rsidRPr="00C16438">
        <w:rPr>
          <w:rFonts w:ascii="Calibri" w:eastAsia="SimSun" w:hAnsi="Calibri" w:cs="Arial"/>
          <w:iCs/>
          <w:lang w:eastAsia="zh-CN"/>
        </w:rPr>
        <w:t>To</w:t>
      </w:r>
      <w:proofErr w:type="gramEnd"/>
      <w:r w:rsidRPr="00C16438">
        <w:rPr>
          <w:rFonts w:ascii="Calibri" w:eastAsia="SimSun" w:hAnsi="Calibri" w:cs="Arial"/>
          <w:iCs/>
          <w:lang w:eastAsia="zh-CN"/>
        </w:rPr>
        <w:t xml:space="preserve"> what degree are environmentally beneficial choices reflective of a general conservation stance? </w:t>
      </w:r>
      <w:r w:rsidRPr="00C16438">
        <w:rPr>
          <w:rFonts w:ascii="Calibri" w:eastAsia="SimSun" w:hAnsi="Calibri" w:cs="Arial"/>
          <w:lang w:eastAsia="zh-CN"/>
        </w:rPr>
        <w:t xml:space="preserve">Environ </w:t>
      </w:r>
      <w:proofErr w:type="spellStart"/>
      <w:r w:rsidRPr="00C16438">
        <w:rPr>
          <w:rFonts w:ascii="Calibri" w:eastAsia="SimSun" w:hAnsi="Calibri" w:cs="Arial"/>
          <w:lang w:eastAsia="zh-CN"/>
        </w:rPr>
        <w:t>Behav</w:t>
      </w:r>
      <w:proofErr w:type="spellEnd"/>
      <w:r w:rsidRPr="00C16438">
        <w:rPr>
          <w:rFonts w:ascii="Calibri" w:eastAsia="SimSun" w:hAnsi="Calibri" w:cs="Arial"/>
          <w:iCs/>
          <w:lang w:eastAsia="zh-CN"/>
        </w:rPr>
        <w:t xml:space="preserve"> 38, 550–569.</w:t>
      </w:r>
    </w:p>
    <w:p w14:paraId="6DACEA1F" w14:textId="142B6972" w:rsidR="007B44CC" w:rsidRPr="00C16438" w:rsidRDefault="007B44CC" w:rsidP="007B44CC">
      <w:r w:rsidRPr="00C16438">
        <w:t xml:space="preserve">Thornton, A., Evans, L., Bunt, K., Simon, A., King, S. and Webster, T. (2011) </w:t>
      </w:r>
      <w:r w:rsidRPr="00C16438">
        <w:rPr>
          <w:iCs/>
        </w:rPr>
        <w:t>Climate Change and Transport Choices. Segmentation Model - A framework for reducing CO2 emissions from personal travel</w:t>
      </w:r>
      <w:r w:rsidRPr="00C16438">
        <w:t xml:space="preserve">. Available online from https://www.gov.uk/government/uploads/system/uploads/attachment_data/file/49971/climate-change-transport-choices-full.pdf </w:t>
      </w:r>
    </w:p>
    <w:p w14:paraId="2DB4D640" w14:textId="6079062A" w:rsidR="00ED19C6" w:rsidRDefault="007B44CC" w:rsidP="007B44CC">
      <w:proofErr w:type="spellStart"/>
      <w:r w:rsidRPr="00C16438">
        <w:rPr>
          <w:iCs/>
        </w:rPr>
        <w:t>Torgler</w:t>
      </w:r>
      <w:proofErr w:type="spellEnd"/>
      <w:r w:rsidRPr="00C16438">
        <w:rPr>
          <w:iCs/>
        </w:rPr>
        <w:t>, B. &amp; Garcia-</w:t>
      </w:r>
      <w:proofErr w:type="spellStart"/>
      <w:r w:rsidRPr="00C16438">
        <w:rPr>
          <w:iCs/>
        </w:rPr>
        <w:t>Valiñas</w:t>
      </w:r>
      <w:proofErr w:type="spellEnd"/>
      <w:r w:rsidRPr="00C16438">
        <w:rPr>
          <w:iCs/>
        </w:rPr>
        <w:t xml:space="preserve">, M. A. (2005) The Determinants of Individuals’ Attitudes Towards Preventing Environmental Damage. Fondazione Eni Enrico </w:t>
      </w:r>
      <w:proofErr w:type="spellStart"/>
      <w:r w:rsidRPr="00C16438">
        <w:rPr>
          <w:iCs/>
        </w:rPr>
        <w:t>Mattei</w:t>
      </w:r>
      <w:proofErr w:type="spellEnd"/>
      <w:r w:rsidRPr="00C16438">
        <w:rPr>
          <w:iCs/>
        </w:rPr>
        <w:t xml:space="preserve"> (FEEM) Working Paper Series. No. 110.05: Milano.</w:t>
      </w:r>
      <w:r w:rsidR="00ED19C6" w:rsidRPr="00ED19C6">
        <w:t xml:space="preserve"> </w:t>
      </w:r>
    </w:p>
    <w:p w14:paraId="7BCC5F1B" w14:textId="1DEE6B9A" w:rsidR="007B44CC" w:rsidRPr="00C16438" w:rsidRDefault="00ED19C6" w:rsidP="007B44CC">
      <w:pPr>
        <w:rPr>
          <w:iCs/>
        </w:rPr>
      </w:pPr>
      <w:r w:rsidRPr="00C16438">
        <w:lastRenderedPageBreak/>
        <w:t xml:space="preserve">Truelove, H. B., </w:t>
      </w:r>
      <w:proofErr w:type="spellStart"/>
      <w:r w:rsidRPr="00C16438">
        <w:t>Carrico</w:t>
      </w:r>
      <w:proofErr w:type="spellEnd"/>
      <w:r w:rsidRPr="00C16438">
        <w:t xml:space="preserve">, A. R., Weber, E. U., Raimi, K. T., and </w:t>
      </w:r>
      <w:proofErr w:type="spellStart"/>
      <w:r w:rsidRPr="00C16438">
        <w:t>Vandenbergh</w:t>
      </w:r>
      <w:proofErr w:type="spellEnd"/>
      <w:r w:rsidRPr="00C16438">
        <w:t xml:space="preserve">, M. P. (2014) Positive and negative </w:t>
      </w:r>
      <w:proofErr w:type="spellStart"/>
      <w:r w:rsidRPr="00C16438">
        <w:t>spillover</w:t>
      </w:r>
      <w:proofErr w:type="spellEnd"/>
      <w:r w:rsidRPr="00C16438">
        <w:t xml:space="preserve"> of pro-environmental </w:t>
      </w:r>
      <w:proofErr w:type="spellStart"/>
      <w:r w:rsidRPr="00C16438">
        <w:t>behavior</w:t>
      </w:r>
      <w:proofErr w:type="spellEnd"/>
      <w:r w:rsidRPr="00C16438">
        <w:t xml:space="preserve">: an integrative review and theoretical framework. </w:t>
      </w:r>
      <w:r w:rsidRPr="00C16438">
        <w:rPr>
          <w:iCs/>
        </w:rPr>
        <w:t>Global Environ Change</w:t>
      </w:r>
      <w:r w:rsidRPr="00C16438">
        <w:t xml:space="preserve"> 29, 127</w:t>
      </w:r>
      <w:r w:rsidRPr="00C16438">
        <w:rPr>
          <w:iCs/>
        </w:rPr>
        <w:t>–</w:t>
      </w:r>
      <w:r w:rsidRPr="00C16438">
        <w:t>138.</w:t>
      </w:r>
    </w:p>
    <w:p w14:paraId="4E29BEE1" w14:textId="5EA2AD76" w:rsidR="0059484B" w:rsidRPr="00C16438" w:rsidRDefault="0059484B" w:rsidP="007B44CC">
      <w:pPr>
        <w:rPr>
          <w:iCs/>
        </w:rPr>
      </w:pPr>
      <w:proofErr w:type="spellStart"/>
      <w:r w:rsidRPr="00C16438">
        <w:t>Umpfenbach</w:t>
      </w:r>
      <w:proofErr w:type="spellEnd"/>
      <w:r w:rsidRPr="00C16438">
        <w:t xml:space="preserve">, K. and colleagues (2014) Influences on Consumer Behaviour: Policy implications beyond nudging. Final Report for the European Commission (DG Environment), 8 April 2014. Ecologic Institute, Berlin. [Available online from http://ec.europa.eu/environment/enveco/economics_policy/pdf/Behaviour%20Policy%20Brief.pdf] </w:t>
      </w:r>
    </w:p>
    <w:p w14:paraId="5F4B56C4" w14:textId="21E582C0" w:rsidR="007B44CC" w:rsidRDefault="007B44CC" w:rsidP="007B44CC">
      <w:pPr>
        <w:rPr>
          <w:iCs/>
        </w:rPr>
      </w:pPr>
      <w:r w:rsidRPr="00C16438">
        <w:rPr>
          <w:iCs/>
        </w:rPr>
        <w:t xml:space="preserve">Van </w:t>
      </w:r>
      <w:proofErr w:type="spellStart"/>
      <w:r w:rsidRPr="00C16438">
        <w:rPr>
          <w:iCs/>
        </w:rPr>
        <w:t>Renssen</w:t>
      </w:r>
      <w:proofErr w:type="spellEnd"/>
      <w:r w:rsidRPr="00C16438">
        <w:rPr>
          <w:iCs/>
        </w:rPr>
        <w:t>, S. (2012) Climate battle for the skies. Nature Climate Change 2, 308–309.</w:t>
      </w:r>
    </w:p>
    <w:p w14:paraId="0149E11D" w14:textId="7CD5D564" w:rsidR="002F5B06" w:rsidRPr="00C16438" w:rsidRDefault="002F5B06" w:rsidP="007B44CC">
      <w:proofErr w:type="spellStart"/>
      <w:r w:rsidRPr="007F3E12">
        <w:rPr>
          <w:rFonts w:cs="Arial"/>
          <w:iCs/>
        </w:rPr>
        <w:t>Whitmarsh</w:t>
      </w:r>
      <w:proofErr w:type="spellEnd"/>
      <w:r w:rsidRPr="007F3E12">
        <w:rPr>
          <w:rFonts w:cs="Arial"/>
          <w:iCs/>
        </w:rPr>
        <w:t>, L. (2011) Scepticism and uncertainty about climate change: Dimensions, determinants and change over time. Global Environ Change 21</w:t>
      </w:r>
      <w:r>
        <w:rPr>
          <w:rFonts w:cs="Arial"/>
          <w:iCs/>
        </w:rPr>
        <w:t>,</w:t>
      </w:r>
      <w:r w:rsidRPr="007F3E12">
        <w:rPr>
          <w:rFonts w:cs="Arial"/>
          <w:iCs/>
        </w:rPr>
        <w:t xml:space="preserve"> 690–700.</w:t>
      </w:r>
    </w:p>
    <w:p w14:paraId="4146346A" w14:textId="32684EC5" w:rsidR="00DA527D" w:rsidRPr="00C16438" w:rsidRDefault="00DA527D" w:rsidP="00DA527D">
      <w:pPr>
        <w:rPr>
          <w:iCs/>
        </w:rPr>
      </w:pPr>
      <w:proofErr w:type="spellStart"/>
      <w:r w:rsidRPr="00C16438">
        <w:rPr>
          <w:iCs/>
        </w:rPr>
        <w:t>Whitmarsh</w:t>
      </w:r>
      <w:proofErr w:type="spellEnd"/>
      <w:r w:rsidRPr="00C16438">
        <w:rPr>
          <w:iCs/>
        </w:rPr>
        <w:t xml:space="preserve"> L., and O’Neill, S. (2010) Green identity, green living? The role of </w:t>
      </w:r>
      <w:proofErr w:type="spellStart"/>
      <w:r w:rsidRPr="00C16438">
        <w:rPr>
          <w:iCs/>
        </w:rPr>
        <w:t>proenvironmental</w:t>
      </w:r>
      <w:proofErr w:type="spellEnd"/>
      <w:r w:rsidRPr="00C16438">
        <w:rPr>
          <w:iCs/>
        </w:rPr>
        <w:t xml:space="preserve"> self-identity in determining consistency across diverse </w:t>
      </w:r>
      <w:proofErr w:type="spellStart"/>
      <w:r w:rsidRPr="00C16438">
        <w:rPr>
          <w:iCs/>
        </w:rPr>
        <w:t>proenvironmental</w:t>
      </w:r>
      <w:proofErr w:type="spellEnd"/>
      <w:r w:rsidRPr="00C16438">
        <w:rPr>
          <w:iCs/>
        </w:rPr>
        <w:t xml:space="preserve"> behaviours. </w:t>
      </w:r>
      <w:r w:rsidRPr="00C16438">
        <w:t xml:space="preserve">J Environ </w:t>
      </w:r>
      <w:proofErr w:type="spellStart"/>
      <w:r w:rsidRPr="00C16438">
        <w:t>Psychol</w:t>
      </w:r>
      <w:proofErr w:type="spellEnd"/>
      <w:r w:rsidRPr="00C16438">
        <w:rPr>
          <w:iCs/>
        </w:rPr>
        <w:t xml:space="preserve"> 30, 305–314.</w:t>
      </w:r>
    </w:p>
    <w:p w14:paraId="4E65D802" w14:textId="77777777" w:rsidR="00C70FE7" w:rsidRPr="00C16438" w:rsidRDefault="00C70FE7" w:rsidP="00140AEA"/>
    <w:p w14:paraId="4A87E4A1" w14:textId="77777777" w:rsidR="00B25B15" w:rsidRPr="00C16438" w:rsidRDefault="00B25B15" w:rsidP="00140AEA"/>
    <w:p w14:paraId="5D67C204" w14:textId="77777777" w:rsidR="00D87679" w:rsidRPr="00C16438" w:rsidRDefault="00D87679" w:rsidP="00140AEA"/>
    <w:sectPr w:rsidR="00D87679" w:rsidRPr="00C16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3525" w14:textId="77777777" w:rsidR="00832FD7" w:rsidRDefault="00832FD7" w:rsidP="00E71380">
      <w:pPr>
        <w:spacing w:after="0" w:line="240" w:lineRule="auto"/>
      </w:pPr>
      <w:r>
        <w:separator/>
      </w:r>
    </w:p>
  </w:endnote>
  <w:endnote w:type="continuationSeparator" w:id="0">
    <w:p w14:paraId="0D2CF953" w14:textId="77777777" w:rsidR="00832FD7" w:rsidRDefault="00832FD7" w:rsidP="00E7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424675"/>
      <w:docPartObj>
        <w:docPartGallery w:val="Page Numbers (Bottom of Page)"/>
        <w:docPartUnique/>
      </w:docPartObj>
    </w:sdtPr>
    <w:sdtEndPr>
      <w:rPr>
        <w:noProof/>
      </w:rPr>
    </w:sdtEndPr>
    <w:sdtContent>
      <w:p w14:paraId="6966A467" w14:textId="77777777" w:rsidR="001C63CD" w:rsidRDefault="001C63CD">
        <w:pPr>
          <w:pStyle w:val="Footer"/>
          <w:jc w:val="right"/>
        </w:pPr>
        <w:r>
          <w:fldChar w:fldCharType="begin"/>
        </w:r>
        <w:r>
          <w:instrText xml:space="preserve"> PAGE   \* MERGEFORMAT </w:instrText>
        </w:r>
        <w:r>
          <w:fldChar w:fldCharType="separate"/>
        </w:r>
        <w:r w:rsidR="00744ED3">
          <w:rPr>
            <w:noProof/>
          </w:rPr>
          <w:t>11</w:t>
        </w:r>
        <w:r>
          <w:rPr>
            <w:noProof/>
          </w:rPr>
          <w:fldChar w:fldCharType="end"/>
        </w:r>
      </w:p>
    </w:sdtContent>
  </w:sdt>
  <w:p w14:paraId="21BDEABF" w14:textId="77777777" w:rsidR="001C63CD" w:rsidRDefault="001C6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89867"/>
      <w:docPartObj>
        <w:docPartGallery w:val="Page Numbers (Bottom of Page)"/>
        <w:docPartUnique/>
      </w:docPartObj>
    </w:sdtPr>
    <w:sdtEndPr>
      <w:rPr>
        <w:noProof/>
      </w:rPr>
    </w:sdtEndPr>
    <w:sdtContent>
      <w:p w14:paraId="73C5E56F" w14:textId="77777777" w:rsidR="001C63CD" w:rsidRDefault="001C63CD">
        <w:pPr>
          <w:pStyle w:val="Footer"/>
          <w:jc w:val="right"/>
        </w:pPr>
        <w:r>
          <w:fldChar w:fldCharType="begin"/>
        </w:r>
        <w:r>
          <w:instrText xml:space="preserve"> PAGE   \* MERGEFORMAT </w:instrText>
        </w:r>
        <w:r>
          <w:fldChar w:fldCharType="separate"/>
        </w:r>
        <w:r w:rsidR="00744ED3">
          <w:rPr>
            <w:noProof/>
          </w:rPr>
          <w:t>17</w:t>
        </w:r>
        <w:r>
          <w:rPr>
            <w:noProof/>
          </w:rPr>
          <w:fldChar w:fldCharType="end"/>
        </w:r>
      </w:p>
    </w:sdtContent>
  </w:sdt>
  <w:p w14:paraId="09FFD61D" w14:textId="77777777" w:rsidR="001C63CD" w:rsidRDefault="001C6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569826"/>
      <w:docPartObj>
        <w:docPartGallery w:val="Page Numbers (Bottom of Page)"/>
        <w:docPartUnique/>
      </w:docPartObj>
    </w:sdtPr>
    <w:sdtEndPr>
      <w:rPr>
        <w:noProof/>
      </w:rPr>
    </w:sdtEndPr>
    <w:sdtContent>
      <w:p w14:paraId="3D235A22" w14:textId="77777777" w:rsidR="001C63CD" w:rsidRDefault="001C63CD">
        <w:pPr>
          <w:pStyle w:val="Footer"/>
          <w:jc w:val="right"/>
        </w:pPr>
        <w:r>
          <w:fldChar w:fldCharType="begin"/>
        </w:r>
        <w:r>
          <w:instrText xml:space="preserve"> PAGE   \* MERGEFORMAT </w:instrText>
        </w:r>
        <w:r>
          <w:fldChar w:fldCharType="separate"/>
        </w:r>
        <w:r w:rsidR="00744ED3">
          <w:rPr>
            <w:noProof/>
          </w:rPr>
          <w:t>20</w:t>
        </w:r>
        <w:r>
          <w:rPr>
            <w:noProof/>
          </w:rPr>
          <w:fldChar w:fldCharType="end"/>
        </w:r>
      </w:p>
    </w:sdtContent>
  </w:sdt>
  <w:p w14:paraId="1045B175" w14:textId="77777777" w:rsidR="001C63CD" w:rsidRDefault="001C6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6F32C" w14:textId="77777777" w:rsidR="00832FD7" w:rsidRDefault="00832FD7" w:rsidP="00E71380">
      <w:pPr>
        <w:spacing w:after="0" w:line="240" w:lineRule="auto"/>
      </w:pPr>
      <w:r>
        <w:separator/>
      </w:r>
    </w:p>
  </w:footnote>
  <w:footnote w:type="continuationSeparator" w:id="0">
    <w:p w14:paraId="286DC5F2" w14:textId="77777777" w:rsidR="00832FD7" w:rsidRDefault="00832FD7" w:rsidP="00E71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6617B"/>
    <w:multiLevelType w:val="hybridMultilevel"/>
    <w:tmpl w:val="DFF6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41C8A"/>
    <w:multiLevelType w:val="multilevel"/>
    <w:tmpl w:val="107A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65EC0"/>
    <w:multiLevelType w:val="hybridMultilevel"/>
    <w:tmpl w:val="834C8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23"/>
    <w:rsid w:val="000006D4"/>
    <w:rsid w:val="00005CDF"/>
    <w:rsid w:val="00006C20"/>
    <w:rsid w:val="00006E70"/>
    <w:rsid w:val="00006FF6"/>
    <w:rsid w:val="00012B73"/>
    <w:rsid w:val="00012C93"/>
    <w:rsid w:val="00013187"/>
    <w:rsid w:val="000158FC"/>
    <w:rsid w:val="000218BA"/>
    <w:rsid w:val="00023207"/>
    <w:rsid w:val="00023994"/>
    <w:rsid w:val="00027981"/>
    <w:rsid w:val="000302D4"/>
    <w:rsid w:val="00031965"/>
    <w:rsid w:val="000346EA"/>
    <w:rsid w:val="000371D5"/>
    <w:rsid w:val="00050DA0"/>
    <w:rsid w:val="000534A4"/>
    <w:rsid w:val="000576E6"/>
    <w:rsid w:val="00057AED"/>
    <w:rsid w:val="0006017D"/>
    <w:rsid w:val="00066096"/>
    <w:rsid w:val="00071872"/>
    <w:rsid w:val="00071C01"/>
    <w:rsid w:val="000749AE"/>
    <w:rsid w:val="00077A20"/>
    <w:rsid w:val="00081695"/>
    <w:rsid w:val="00081C70"/>
    <w:rsid w:val="00084024"/>
    <w:rsid w:val="00085062"/>
    <w:rsid w:val="00090456"/>
    <w:rsid w:val="00091D08"/>
    <w:rsid w:val="00093153"/>
    <w:rsid w:val="00097D8E"/>
    <w:rsid w:val="000A1FFA"/>
    <w:rsid w:val="000A5647"/>
    <w:rsid w:val="000B0777"/>
    <w:rsid w:val="000B26A1"/>
    <w:rsid w:val="000B2773"/>
    <w:rsid w:val="000B296A"/>
    <w:rsid w:val="000B4FC2"/>
    <w:rsid w:val="000B7DD8"/>
    <w:rsid w:val="000C02EB"/>
    <w:rsid w:val="000C2378"/>
    <w:rsid w:val="000C2F9C"/>
    <w:rsid w:val="000C4908"/>
    <w:rsid w:val="000C697C"/>
    <w:rsid w:val="000D1B66"/>
    <w:rsid w:val="000D7298"/>
    <w:rsid w:val="000F147F"/>
    <w:rsid w:val="000F3C62"/>
    <w:rsid w:val="000F4C3F"/>
    <w:rsid w:val="000F6D26"/>
    <w:rsid w:val="000F7BF9"/>
    <w:rsid w:val="00101FFA"/>
    <w:rsid w:val="0010281B"/>
    <w:rsid w:val="00103D6F"/>
    <w:rsid w:val="001104F4"/>
    <w:rsid w:val="00110EF3"/>
    <w:rsid w:val="00110EFE"/>
    <w:rsid w:val="00110F96"/>
    <w:rsid w:val="00114A06"/>
    <w:rsid w:val="001174BC"/>
    <w:rsid w:val="00123890"/>
    <w:rsid w:val="00123E21"/>
    <w:rsid w:val="00123FE7"/>
    <w:rsid w:val="00130056"/>
    <w:rsid w:val="001341BB"/>
    <w:rsid w:val="0013583B"/>
    <w:rsid w:val="00137BCE"/>
    <w:rsid w:val="00140AEA"/>
    <w:rsid w:val="00153C0D"/>
    <w:rsid w:val="00155C25"/>
    <w:rsid w:val="001607F8"/>
    <w:rsid w:val="001647B4"/>
    <w:rsid w:val="001738B0"/>
    <w:rsid w:val="00183FF0"/>
    <w:rsid w:val="001849E0"/>
    <w:rsid w:val="00185980"/>
    <w:rsid w:val="001954AD"/>
    <w:rsid w:val="001A56CB"/>
    <w:rsid w:val="001B57DC"/>
    <w:rsid w:val="001B726F"/>
    <w:rsid w:val="001B7D3B"/>
    <w:rsid w:val="001C0A2F"/>
    <w:rsid w:val="001C2C26"/>
    <w:rsid w:val="001C343E"/>
    <w:rsid w:val="001C4D40"/>
    <w:rsid w:val="001C5A7A"/>
    <w:rsid w:val="001C611D"/>
    <w:rsid w:val="001C63CD"/>
    <w:rsid w:val="001C7476"/>
    <w:rsid w:val="001C7F46"/>
    <w:rsid w:val="001D250B"/>
    <w:rsid w:val="001D3393"/>
    <w:rsid w:val="001D4A7A"/>
    <w:rsid w:val="001D4D12"/>
    <w:rsid w:val="001D69BD"/>
    <w:rsid w:val="001E01DA"/>
    <w:rsid w:val="001E0312"/>
    <w:rsid w:val="001E20C0"/>
    <w:rsid w:val="001E3082"/>
    <w:rsid w:val="001E4DF3"/>
    <w:rsid w:val="001E62CB"/>
    <w:rsid w:val="001E752E"/>
    <w:rsid w:val="001F03F3"/>
    <w:rsid w:val="001F23AB"/>
    <w:rsid w:val="001F2A8C"/>
    <w:rsid w:val="001F5700"/>
    <w:rsid w:val="001F735A"/>
    <w:rsid w:val="0020521F"/>
    <w:rsid w:val="00205D6F"/>
    <w:rsid w:val="002132AC"/>
    <w:rsid w:val="002154DE"/>
    <w:rsid w:val="002202C7"/>
    <w:rsid w:val="002205B0"/>
    <w:rsid w:val="00231BC1"/>
    <w:rsid w:val="00233F16"/>
    <w:rsid w:val="00234C6E"/>
    <w:rsid w:val="00240183"/>
    <w:rsid w:val="0024027D"/>
    <w:rsid w:val="0024215D"/>
    <w:rsid w:val="0024262F"/>
    <w:rsid w:val="002461AE"/>
    <w:rsid w:val="00250699"/>
    <w:rsid w:val="00251C7A"/>
    <w:rsid w:val="0025289B"/>
    <w:rsid w:val="00256109"/>
    <w:rsid w:val="002625EA"/>
    <w:rsid w:val="0026427F"/>
    <w:rsid w:val="00266C94"/>
    <w:rsid w:val="00270813"/>
    <w:rsid w:val="00273D86"/>
    <w:rsid w:val="00274204"/>
    <w:rsid w:val="002743C3"/>
    <w:rsid w:val="002748E2"/>
    <w:rsid w:val="00274E81"/>
    <w:rsid w:val="002751CF"/>
    <w:rsid w:val="00280AC7"/>
    <w:rsid w:val="00280CB1"/>
    <w:rsid w:val="00282CCD"/>
    <w:rsid w:val="00290277"/>
    <w:rsid w:val="00290C26"/>
    <w:rsid w:val="002A2EFC"/>
    <w:rsid w:val="002A3EBC"/>
    <w:rsid w:val="002A75BE"/>
    <w:rsid w:val="002B0DE0"/>
    <w:rsid w:val="002B3894"/>
    <w:rsid w:val="002B4CED"/>
    <w:rsid w:val="002B5A8A"/>
    <w:rsid w:val="002C03AB"/>
    <w:rsid w:val="002C4091"/>
    <w:rsid w:val="002C5C78"/>
    <w:rsid w:val="002D029F"/>
    <w:rsid w:val="002D08AD"/>
    <w:rsid w:val="002D31B4"/>
    <w:rsid w:val="002D3479"/>
    <w:rsid w:val="002E05D8"/>
    <w:rsid w:val="002E224D"/>
    <w:rsid w:val="002E681F"/>
    <w:rsid w:val="002F5B06"/>
    <w:rsid w:val="0030191C"/>
    <w:rsid w:val="00301F0E"/>
    <w:rsid w:val="003044A6"/>
    <w:rsid w:val="00307201"/>
    <w:rsid w:val="0031024B"/>
    <w:rsid w:val="0031461C"/>
    <w:rsid w:val="003154D2"/>
    <w:rsid w:val="00322287"/>
    <w:rsid w:val="0032250F"/>
    <w:rsid w:val="003330F7"/>
    <w:rsid w:val="00337094"/>
    <w:rsid w:val="00344C15"/>
    <w:rsid w:val="00345699"/>
    <w:rsid w:val="0034650F"/>
    <w:rsid w:val="003466FC"/>
    <w:rsid w:val="003478D2"/>
    <w:rsid w:val="003504A0"/>
    <w:rsid w:val="003536B7"/>
    <w:rsid w:val="00356024"/>
    <w:rsid w:val="00357416"/>
    <w:rsid w:val="00362B66"/>
    <w:rsid w:val="003647FF"/>
    <w:rsid w:val="00372A1D"/>
    <w:rsid w:val="00372F7D"/>
    <w:rsid w:val="00374CEF"/>
    <w:rsid w:val="00375FBC"/>
    <w:rsid w:val="00380AC3"/>
    <w:rsid w:val="00386E93"/>
    <w:rsid w:val="00387835"/>
    <w:rsid w:val="00387B31"/>
    <w:rsid w:val="00394582"/>
    <w:rsid w:val="003A47F5"/>
    <w:rsid w:val="003A627A"/>
    <w:rsid w:val="003B0EF7"/>
    <w:rsid w:val="003B317E"/>
    <w:rsid w:val="003B3E5F"/>
    <w:rsid w:val="003B57D2"/>
    <w:rsid w:val="003B69DA"/>
    <w:rsid w:val="003B78BD"/>
    <w:rsid w:val="003C169E"/>
    <w:rsid w:val="003C4DA1"/>
    <w:rsid w:val="003C68AF"/>
    <w:rsid w:val="003D01D8"/>
    <w:rsid w:val="003D0971"/>
    <w:rsid w:val="003D4CF8"/>
    <w:rsid w:val="003D6F1F"/>
    <w:rsid w:val="003D75B2"/>
    <w:rsid w:val="003E24F6"/>
    <w:rsid w:val="003E423B"/>
    <w:rsid w:val="003E5A3C"/>
    <w:rsid w:val="003E6135"/>
    <w:rsid w:val="003E7D8E"/>
    <w:rsid w:val="003F311B"/>
    <w:rsid w:val="003F5287"/>
    <w:rsid w:val="003F6312"/>
    <w:rsid w:val="003F6D44"/>
    <w:rsid w:val="00400BC2"/>
    <w:rsid w:val="00401EA5"/>
    <w:rsid w:val="00404ABF"/>
    <w:rsid w:val="0040793B"/>
    <w:rsid w:val="00412AE3"/>
    <w:rsid w:val="00412D6F"/>
    <w:rsid w:val="00415693"/>
    <w:rsid w:val="004235B5"/>
    <w:rsid w:val="00423707"/>
    <w:rsid w:val="004244EF"/>
    <w:rsid w:val="0042589C"/>
    <w:rsid w:val="004270A9"/>
    <w:rsid w:val="00427C31"/>
    <w:rsid w:val="00430C17"/>
    <w:rsid w:val="0043178F"/>
    <w:rsid w:val="00431D6B"/>
    <w:rsid w:val="0043389A"/>
    <w:rsid w:val="004412FC"/>
    <w:rsid w:val="00443A19"/>
    <w:rsid w:val="00444BBA"/>
    <w:rsid w:val="00453B98"/>
    <w:rsid w:val="004560F2"/>
    <w:rsid w:val="00465259"/>
    <w:rsid w:val="0046584C"/>
    <w:rsid w:val="00475F82"/>
    <w:rsid w:val="0047611E"/>
    <w:rsid w:val="00481D81"/>
    <w:rsid w:val="00483B8F"/>
    <w:rsid w:val="00484E31"/>
    <w:rsid w:val="004930FC"/>
    <w:rsid w:val="00493644"/>
    <w:rsid w:val="00493732"/>
    <w:rsid w:val="00497970"/>
    <w:rsid w:val="004A037A"/>
    <w:rsid w:val="004A4363"/>
    <w:rsid w:val="004A52A0"/>
    <w:rsid w:val="004B049C"/>
    <w:rsid w:val="004B309B"/>
    <w:rsid w:val="004B4A14"/>
    <w:rsid w:val="004C0E7A"/>
    <w:rsid w:val="004C1465"/>
    <w:rsid w:val="004C6C25"/>
    <w:rsid w:val="004D2AB0"/>
    <w:rsid w:val="004D5637"/>
    <w:rsid w:val="004D7323"/>
    <w:rsid w:val="004D7351"/>
    <w:rsid w:val="004E049D"/>
    <w:rsid w:val="004E2502"/>
    <w:rsid w:val="004E3F7E"/>
    <w:rsid w:val="004E55EE"/>
    <w:rsid w:val="004E74FF"/>
    <w:rsid w:val="004E7848"/>
    <w:rsid w:val="004F2874"/>
    <w:rsid w:val="004F3732"/>
    <w:rsid w:val="004F4D4E"/>
    <w:rsid w:val="004F4F3F"/>
    <w:rsid w:val="00503AD6"/>
    <w:rsid w:val="005057F5"/>
    <w:rsid w:val="005067BE"/>
    <w:rsid w:val="0050688E"/>
    <w:rsid w:val="005119DA"/>
    <w:rsid w:val="00512806"/>
    <w:rsid w:val="00512FAC"/>
    <w:rsid w:val="00513D12"/>
    <w:rsid w:val="00514C55"/>
    <w:rsid w:val="005159BF"/>
    <w:rsid w:val="0051777D"/>
    <w:rsid w:val="005240C4"/>
    <w:rsid w:val="00524B3C"/>
    <w:rsid w:val="00525008"/>
    <w:rsid w:val="005262F5"/>
    <w:rsid w:val="00530A97"/>
    <w:rsid w:val="00533BE2"/>
    <w:rsid w:val="00534DF1"/>
    <w:rsid w:val="00537099"/>
    <w:rsid w:val="00537772"/>
    <w:rsid w:val="00541080"/>
    <w:rsid w:val="005448F1"/>
    <w:rsid w:val="005503AB"/>
    <w:rsid w:val="00550D63"/>
    <w:rsid w:val="00555A27"/>
    <w:rsid w:val="00556DE9"/>
    <w:rsid w:val="00557ECB"/>
    <w:rsid w:val="00560C60"/>
    <w:rsid w:val="005661E1"/>
    <w:rsid w:val="00567B06"/>
    <w:rsid w:val="005739C4"/>
    <w:rsid w:val="00575304"/>
    <w:rsid w:val="00575622"/>
    <w:rsid w:val="005825DD"/>
    <w:rsid w:val="0058310C"/>
    <w:rsid w:val="00583DAE"/>
    <w:rsid w:val="005846ED"/>
    <w:rsid w:val="00584D51"/>
    <w:rsid w:val="0059484B"/>
    <w:rsid w:val="005A0D57"/>
    <w:rsid w:val="005A0DE2"/>
    <w:rsid w:val="005A4B08"/>
    <w:rsid w:val="005B4C02"/>
    <w:rsid w:val="005B57A6"/>
    <w:rsid w:val="005B5A22"/>
    <w:rsid w:val="005C4B8E"/>
    <w:rsid w:val="005C4ED4"/>
    <w:rsid w:val="005C55F6"/>
    <w:rsid w:val="005C5E12"/>
    <w:rsid w:val="005C5FCE"/>
    <w:rsid w:val="005D2D76"/>
    <w:rsid w:val="005D3BD1"/>
    <w:rsid w:val="005D6FDE"/>
    <w:rsid w:val="005D716B"/>
    <w:rsid w:val="005E000B"/>
    <w:rsid w:val="005E1EAB"/>
    <w:rsid w:val="005E4017"/>
    <w:rsid w:val="005E4B03"/>
    <w:rsid w:val="005E62A4"/>
    <w:rsid w:val="005E6988"/>
    <w:rsid w:val="005F0606"/>
    <w:rsid w:val="005F498C"/>
    <w:rsid w:val="00617AA5"/>
    <w:rsid w:val="006255A6"/>
    <w:rsid w:val="00631FD9"/>
    <w:rsid w:val="00632F00"/>
    <w:rsid w:val="00647107"/>
    <w:rsid w:val="00651CCE"/>
    <w:rsid w:val="0065239B"/>
    <w:rsid w:val="006537ED"/>
    <w:rsid w:val="00653BD1"/>
    <w:rsid w:val="00654A3D"/>
    <w:rsid w:val="00665370"/>
    <w:rsid w:val="00667B21"/>
    <w:rsid w:val="00667CF5"/>
    <w:rsid w:val="00672F81"/>
    <w:rsid w:val="00673593"/>
    <w:rsid w:val="00673E9D"/>
    <w:rsid w:val="00675106"/>
    <w:rsid w:val="00675553"/>
    <w:rsid w:val="006803F8"/>
    <w:rsid w:val="00681435"/>
    <w:rsid w:val="006830A6"/>
    <w:rsid w:val="00683D46"/>
    <w:rsid w:val="006920DA"/>
    <w:rsid w:val="0069390B"/>
    <w:rsid w:val="0069565D"/>
    <w:rsid w:val="00696407"/>
    <w:rsid w:val="006967C3"/>
    <w:rsid w:val="006B0E0E"/>
    <w:rsid w:val="006C013A"/>
    <w:rsid w:val="006C04BF"/>
    <w:rsid w:val="006C3521"/>
    <w:rsid w:val="006C3C3C"/>
    <w:rsid w:val="006C43A4"/>
    <w:rsid w:val="006C50EA"/>
    <w:rsid w:val="006C589E"/>
    <w:rsid w:val="006D08E2"/>
    <w:rsid w:val="006D0AA3"/>
    <w:rsid w:val="006D198F"/>
    <w:rsid w:val="006D3383"/>
    <w:rsid w:val="006D4178"/>
    <w:rsid w:val="006D49D1"/>
    <w:rsid w:val="006D6EC6"/>
    <w:rsid w:val="006E5404"/>
    <w:rsid w:val="006E7BB1"/>
    <w:rsid w:val="006F30A8"/>
    <w:rsid w:val="006F35F4"/>
    <w:rsid w:val="006F3613"/>
    <w:rsid w:val="006F77F7"/>
    <w:rsid w:val="00701609"/>
    <w:rsid w:val="00701A66"/>
    <w:rsid w:val="00703FD6"/>
    <w:rsid w:val="00710AA4"/>
    <w:rsid w:val="0071199E"/>
    <w:rsid w:val="0071339E"/>
    <w:rsid w:val="0072167B"/>
    <w:rsid w:val="00722A9C"/>
    <w:rsid w:val="00727E01"/>
    <w:rsid w:val="00730456"/>
    <w:rsid w:val="00732679"/>
    <w:rsid w:val="00734116"/>
    <w:rsid w:val="0073462B"/>
    <w:rsid w:val="00735FFB"/>
    <w:rsid w:val="00742DD3"/>
    <w:rsid w:val="00744ED3"/>
    <w:rsid w:val="00745E79"/>
    <w:rsid w:val="007466F3"/>
    <w:rsid w:val="00747FD1"/>
    <w:rsid w:val="007512AE"/>
    <w:rsid w:val="007522E2"/>
    <w:rsid w:val="00754585"/>
    <w:rsid w:val="007615AE"/>
    <w:rsid w:val="00762A7A"/>
    <w:rsid w:val="00766AB5"/>
    <w:rsid w:val="0076740F"/>
    <w:rsid w:val="00770095"/>
    <w:rsid w:val="00777070"/>
    <w:rsid w:val="00781A05"/>
    <w:rsid w:val="00782CB2"/>
    <w:rsid w:val="0078356C"/>
    <w:rsid w:val="007839D1"/>
    <w:rsid w:val="007841D4"/>
    <w:rsid w:val="0078476F"/>
    <w:rsid w:val="00786588"/>
    <w:rsid w:val="00786942"/>
    <w:rsid w:val="00787419"/>
    <w:rsid w:val="0079037D"/>
    <w:rsid w:val="00790DED"/>
    <w:rsid w:val="0079557D"/>
    <w:rsid w:val="00795F69"/>
    <w:rsid w:val="007A0DB7"/>
    <w:rsid w:val="007A27E5"/>
    <w:rsid w:val="007A2DDD"/>
    <w:rsid w:val="007A3F70"/>
    <w:rsid w:val="007A4C0E"/>
    <w:rsid w:val="007B4194"/>
    <w:rsid w:val="007B44CC"/>
    <w:rsid w:val="007C2DAA"/>
    <w:rsid w:val="007C2E65"/>
    <w:rsid w:val="007C332F"/>
    <w:rsid w:val="007C36A6"/>
    <w:rsid w:val="007C5F5E"/>
    <w:rsid w:val="007C64AB"/>
    <w:rsid w:val="007D6CB0"/>
    <w:rsid w:val="007E01DC"/>
    <w:rsid w:val="007E1757"/>
    <w:rsid w:val="007E3364"/>
    <w:rsid w:val="007E465B"/>
    <w:rsid w:val="007E4EA4"/>
    <w:rsid w:val="007F40A6"/>
    <w:rsid w:val="007F7D4B"/>
    <w:rsid w:val="00811A92"/>
    <w:rsid w:val="0081364B"/>
    <w:rsid w:val="00813AE1"/>
    <w:rsid w:val="00817CDE"/>
    <w:rsid w:val="0082159B"/>
    <w:rsid w:val="0082244E"/>
    <w:rsid w:val="008237EC"/>
    <w:rsid w:val="00824429"/>
    <w:rsid w:val="00832FD7"/>
    <w:rsid w:val="00833217"/>
    <w:rsid w:val="0083499C"/>
    <w:rsid w:val="00835558"/>
    <w:rsid w:val="00835B8C"/>
    <w:rsid w:val="0083616D"/>
    <w:rsid w:val="0084012C"/>
    <w:rsid w:val="00844F41"/>
    <w:rsid w:val="00846CDA"/>
    <w:rsid w:val="008504C4"/>
    <w:rsid w:val="0085166B"/>
    <w:rsid w:val="008521A9"/>
    <w:rsid w:val="00855FA6"/>
    <w:rsid w:val="00857831"/>
    <w:rsid w:val="00861DF9"/>
    <w:rsid w:val="00862AE5"/>
    <w:rsid w:val="00862C1C"/>
    <w:rsid w:val="00865B7C"/>
    <w:rsid w:val="00866DF7"/>
    <w:rsid w:val="00871C89"/>
    <w:rsid w:val="008755D5"/>
    <w:rsid w:val="008758E2"/>
    <w:rsid w:val="0087616F"/>
    <w:rsid w:val="00876679"/>
    <w:rsid w:val="008804E6"/>
    <w:rsid w:val="008820F8"/>
    <w:rsid w:val="00886517"/>
    <w:rsid w:val="008869C8"/>
    <w:rsid w:val="00890F86"/>
    <w:rsid w:val="00891892"/>
    <w:rsid w:val="00891F6C"/>
    <w:rsid w:val="00894EFC"/>
    <w:rsid w:val="008959E9"/>
    <w:rsid w:val="008A0B1F"/>
    <w:rsid w:val="008A0C0A"/>
    <w:rsid w:val="008A30CC"/>
    <w:rsid w:val="008A5CFC"/>
    <w:rsid w:val="008A7E41"/>
    <w:rsid w:val="008B2EFD"/>
    <w:rsid w:val="008B59B3"/>
    <w:rsid w:val="008C2905"/>
    <w:rsid w:val="008D3166"/>
    <w:rsid w:val="008E6B1E"/>
    <w:rsid w:val="008F0746"/>
    <w:rsid w:val="008F1A8F"/>
    <w:rsid w:val="008F2B6E"/>
    <w:rsid w:val="008F44BA"/>
    <w:rsid w:val="008F45BD"/>
    <w:rsid w:val="008F6A14"/>
    <w:rsid w:val="008F741B"/>
    <w:rsid w:val="009007FA"/>
    <w:rsid w:val="00901AB9"/>
    <w:rsid w:val="00903101"/>
    <w:rsid w:val="00904470"/>
    <w:rsid w:val="009051DA"/>
    <w:rsid w:val="0090528A"/>
    <w:rsid w:val="00905E96"/>
    <w:rsid w:val="00905F40"/>
    <w:rsid w:val="009101A6"/>
    <w:rsid w:val="009103CC"/>
    <w:rsid w:val="00921114"/>
    <w:rsid w:val="009232C8"/>
    <w:rsid w:val="0092453C"/>
    <w:rsid w:val="00927047"/>
    <w:rsid w:val="009346B3"/>
    <w:rsid w:val="00936DD3"/>
    <w:rsid w:val="009440CF"/>
    <w:rsid w:val="009472B0"/>
    <w:rsid w:val="00950671"/>
    <w:rsid w:val="00951E1B"/>
    <w:rsid w:val="009572EA"/>
    <w:rsid w:val="00957D35"/>
    <w:rsid w:val="009619C4"/>
    <w:rsid w:val="00963699"/>
    <w:rsid w:val="0096531C"/>
    <w:rsid w:val="00966298"/>
    <w:rsid w:val="009664C6"/>
    <w:rsid w:val="00967BC3"/>
    <w:rsid w:val="0097224F"/>
    <w:rsid w:val="0097317F"/>
    <w:rsid w:val="00982F58"/>
    <w:rsid w:val="009873AD"/>
    <w:rsid w:val="009949CC"/>
    <w:rsid w:val="00996F47"/>
    <w:rsid w:val="009A1E62"/>
    <w:rsid w:val="009A4FA2"/>
    <w:rsid w:val="009B03E3"/>
    <w:rsid w:val="009B07A7"/>
    <w:rsid w:val="009B09FA"/>
    <w:rsid w:val="009B0B44"/>
    <w:rsid w:val="009B45F9"/>
    <w:rsid w:val="009B4F42"/>
    <w:rsid w:val="009B6ADD"/>
    <w:rsid w:val="009C034B"/>
    <w:rsid w:val="009C0377"/>
    <w:rsid w:val="009C15A9"/>
    <w:rsid w:val="009C2CAF"/>
    <w:rsid w:val="009C30CE"/>
    <w:rsid w:val="009C4962"/>
    <w:rsid w:val="009C551A"/>
    <w:rsid w:val="009C5585"/>
    <w:rsid w:val="009D55BF"/>
    <w:rsid w:val="009D6697"/>
    <w:rsid w:val="009E5A5C"/>
    <w:rsid w:val="009E79F3"/>
    <w:rsid w:val="009F115A"/>
    <w:rsid w:val="009F3EDA"/>
    <w:rsid w:val="009F5215"/>
    <w:rsid w:val="009F5AF1"/>
    <w:rsid w:val="009F63A3"/>
    <w:rsid w:val="00A01851"/>
    <w:rsid w:val="00A06455"/>
    <w:rsid w:val="00A1049D"/>
    <w:rsid w:val="00A113CC"/>
    <w:rsid w:val="00A1207B"/>
    <w:rsid w:val="00A12669"/>
    <w:rsid w:val="00A13B62"/>
    <w:rsid w:val="00A1552A"/>
    <w:rsid w:val="00A2027E"/>
    <w:rsid w:val="00A20BCD"/>
    <w:rsid w:val="00A21D9D"/>
    <w:rsid w:val="00A22BFF"/>
    <w:rsid w:val="00A27676"/>
    <w:rsid w:val="00A31377"/>
    <w:rsid w:val="00A32FDD"/>
    <w:rsid w:val="00A3370A"/>
    <w:rsid w:val="00A355AD"/>
    <w:rsid w:val="00A37D3D"/>
    <w:rsid w:val="00A401CB"/>
    <w:rsid w:val="00A409F1"/>
    <w:rsid w:val="00A40CA9"/>
    <w:rsid w:val="00A44A65"/>
    <w:rsid w:val="00A45DA4"/>
    <w:rsid w:val="00A473D4"/>
    <w:rsid w:val="00A51B37"/>
    <w:rsid w:val="00A541F4"/>
    <w:rsid w:val="00A55982"/>
    <w:rsid w:val="00A560EA"/>
    <w:rsid w:val="00A57FA5"/>
    <w:rsid w:val="00A60F46"/>
    <w:rsid w:val="00A64694"/>
    <w:rsid w:val="00A7083D"/>
    <w:rsid w:val="00A72DD7"/>
    <w:rsid w:val="00A74122"/>
    <w:rsid w:val="00A74FAE"/>
    <w:rsid w:val="00A75E8D"/>
    <w:rsid w:val="00A76E4D"/>
    <w:rsid w:val="00A8145F"/>
    <w:rsid w:val="00A8265B"/>
    <w:rsid w:val="00A838CB"/>
    <w:rsid w:val="00A87742"/>
    <w:rsid w:val="00A949AE"/>
    <w:rsid w:val="00A972B9"/>
    <w:rsid w:val="00AA006B"/>
    <w:rsid w:val="00AA17D5"/>
    <w:rsid w:val="00AB1D1E"/>
    <w:rsid w:val="00AB3712"/>
    <w:rsid w:val="00AB3CAA"/>
    <w:rsid w:val="00AB6BF5"/>
    <w:rsid w:val="00AB79FD"/>
    <w:rsid w:val="00AB7A1E"/>
    <w:rsid w:val="00AC2A2F"/>
    <w:rsid w:val="00AC50EC"/>
    <w:rsid w:val="00AC55AD"/>
    <w:rsid w:val="00AD56CF"/>
    <w:rsid w:val="00AD5799"/>
    <w:rsid w:val="00AD6271"/>
    <w:rsid w:val="00AE0D4E"/>
    <w:rsid w:val="00AE21C7"/>
    <w:rsid w:val="00AF29A3"/>
    <w:rsid w:val="00AF4BA3"/>
    <w:rsid w:val="00B008C5"/>
    <w:rsid w:val="00B00EBD"/>
    <w:rsid w:val="00B03B9D"/>
    <w:rsid w:val="00B070D3"/>
    <w:rsid w:val="00B11DC8"/>
    <w:rsid w:val="00B127A8"/>
    <w:rsid w:val="00B176DD"/>
    <w:rsid w:val="00B25376"/>
    <w:rsid w:val="00B25B15"/>
    <w:rsid w:val="00B27501"/>
    <w:rsid w:val="00B374C6"/>
    <w:rsid w:val="00B37703"/>
    <w:rsid w:val="00B4172D"/>
    <w:rsid w:val="00B42420"/>
    <w:rsid w:val="00B43DE8"/>
    <w:rsid w:val="00B44449"/>
    <w:rsid w:val="00B50025"/>
    <w:rsid w:val="00B556F3"/>
    <w:rsid w:val="00B57D7C"/>
    <w:rsid w:val="00B6424B"/>
    <w:rsid w:val="00B67516"/>
    <w:rsid w:val="00B754A0"/>
    <w:rsid w:val="00B75AAD"/>
    <w:rsid w:val="00B77555"/>
    <w:rsid w:val="00B81667"/>
    <w:rsid w:val="00B87759"/>
    <w:rsid w:val="00B97498"/>
    <w:rsid w:val="00BA029F"/>
    <w:rsid w:val="00BA4856"/>
    <w:rsid w:val="00BB74B4"/>
    <w:rsid w:val="00BC0B44"/>
    <w:rsid w:val="00BC23B9"/>
    <w:rsid w:val="00BD51C1"/>
    <w:rsid w:val="00BE0426"/>
    <w:rsid w:val="00BE1451"/>
    <w:rsid w:val="00BE1DF5"/>
    <w:rsid w:val="00BE4090"/>
    <w:rsid w:val="00BE614B"/>
    <w:rsid w:val="00C00417"/>
    <w:rsid w:val="00C00E06"/>
    <w:rsid w:val="00C01464"/>
    <w:rsid w:val="00C0617E"/>
    <w:rsid w:val="00C1093F"/>
    <w:rsid w:val="00C1324B"/>
    <w:rsid w:val="00C1372D"/>
    <w:rsid w:val="00C13A7C"/>
    <w:rsid w:val="00C157D5"/>
    <w:rsid w:val="00C16438"/>
    <w:rsid w:val="00C259C9"/>
    <w:rsid w:val="00C33543"/>
    <w:rsid w:val="00C35B4A"/>
    <w:rsid w:val="00C361F9"/>
    <w:rsid w:val="00C40324"/>
    <w:rsid w:val="00C40AD7"/>
    <w:rsid w:val="00C46758"/>
    <w:rsid w:val="00C47F13"/>
    <w:rsid w:val="00C57762"/>
    <w:rsid w:val="00C60132"/>
    <w:rsid w:val="00C63A16"/>
    <w:rsid w:val="00C70FE7"/>
    <w:rsid w:val="00C722B1"/>
    <w:rsid w:val="00C74A72"/>
    <w:rsid w:val="00C74B6D"/>
    <w:rsid w:val="00C81246"/>
    <w:rsid w:val="00C8386D"/>
    <w:rsid w:val="00C84D68"/>
    <w:rsid w:val="00C85970"/>
    <w:rsid w:val="00C85991"/>
    <w:rsid w:val="00C85AE1"/>
    <w:rsid w:val="00C873B1"/>
    <w:rsid w:val="00C90A5C"/>
    <w:rsid w:val="00C910AF"/>
    <w:rsid w:val="00C91A4D"/>
    <w:rsid w:val="00C94CFB"/>
    <w:rsid w:val="00C9775C"/>
    <w:rsid w:val="00CA05F9"/>
    <w:rsid w:val="00CA11DD"/>
    <w:rsid w:val="00CA3780"/>
    <w:rsid w:val="00CA570E"/>
    <w:rsid w:val="00CA76E5"/>
    <w:rsid w:val="00CA7FBA"/>
    <w:rsid w:val="00CB01D5"/>
    <w:rsid w:val="00CB07D0"/>
    <w:rsid w:val="00CB130B"/>
    <w:rsid w:val="00CB2FCB"/>
    <w:rsid w:val="00CB7413"/>
    <w:rsid w:val="00CC047F"/>
    <w:rsid w:val="00CC05A4"/>
    <w:rsid w:val="00CC0F14"/>
    <w:rsid w:val="00CC51A9"/>
    <w:rsid w:val="00CC56C4"/>
    <w:rsid w:val="00CC7013"/>
    <w:rsid w:val="00CD0A9A"/>
    <w:rsid w:val="00CD70F9"/>
    <w:rsid w:val="00CD77F1"/>
    <w:rsid w:val="00CE0320"/>
    <w:rsid w:val="00CE0930"/>
    <w:rsid w:val="00CE388B"/>
    <w:rsid w:val="00CE4337"/>
    <w:rsid w:val="00CE53C1"/>
    <w:rsid w:val="00CE6397"/>
    <w:rsid w:val="00CE740D"/>
    <w:rsid w:val="00CF047D"/>
    <w:rsid w:val="00CF39C3"/>
    <w:rsid w:val="00CF3CC9"/>
    <w:rsid w:val="00CF5300"/>
    <w:rsid w:val="00D02C07"/>
    <w:rsid w:val="00D02D41"/>
    <w:rsid w:val="00D03FE7"/>
    <w:rsid w:val="00D1054C"/>
    <w:rsid w:val="00D11473"/>
    <w:rsid w:val="00D17FD1"/>
    <w:rsid w:val="00D22357"/>
    <w:rsid w:val="00D226D9"/>
    <w:rsid w:val="00D25A26"/>
    <w:rsid w:val="00D2787C"/>
    <w:rsid w:val="00D27B00"/>
    <w:rsid w:val="00D34A06"/>
    <w:rsid w:val="00D350DB"/>
    <w:rsid w:val="00D37C17"/>
    <w:rsid w:val="00D406AF"/>
    <w:rsid w:val="00D41221"/>
    <w:rsid w:val="00D427DF"/>
    <w:rsid w:val="00D445F9"/>
    <w:rsid w:val="00D467A7"/>
    <w:rsid w:val="00D471E4"/>
    <w:rsid w:val="00D5061D"/>
    <w:rsid w:val="00D50F05"/>
    <w:rsid w:val="00D527DA"/>
    <w:rsid w:val="00D54E72"/>
    <w:rsid w:val="00D559CA"/>
    <w:rsid w:val="00D55B94"/>
    <w:rsid w:val="00D55FB2"/>
    <w:rsid w:val="00D578D0"/>
    <w:rsid w:val="00D606F6"/>
    <w:rsid w:val="00D6129A"/>
    <w:rsid w:val="00D61452"/>
    <w:rsid w:val="00D624B5"/>
    <w:rsid w:val="00D67FCB"/>
    <w:rsid w:val="00D70046"/>
    <w:rsid w:val="00D72083"/>
    <w:rsid w:val="00D73401"/>
    <w:rsid w:val="00D74289"/>
    <w:rsid w:val="00D80F77"/>
    <w:rsid w:val="00D81132"/>
    <w:rsid w:val="00D8342A"/>
    <w:rsid w:val="00D83707"/>
    <w:rsid w:val="00D839D3"/>
    <w:rsid w:val="00D87679"/>
    <w:rsid w:val="00D87AF1"/>
    <w:rsid w:val="00D913B8"/>
    <w:rsid w:val="00D930AA"/>
    <w:rsid w:val="00D97CCC"/>
    <w:rsid w:val="00DA2364"/>
    <w:rsid w:val="00DA2656"/>
    <w:rsid w:val="00DA527D"/>
    <w:rsid w:val="00DA79DD"/>
    <w:rsid w:val="00DB7B5E"/>
    <w:rsid w:val="00DC006D"/>
    <w:rsid w:val="00DD104E"/>
    <w:rsid w:val="00DD5925"/>
    <w:rsid w:val="00DE12DC"/>
    <w:rsid w:val="00DE307C"/>
    <w:rsid w:val="00DE452D"/>
    <w:rsid w:val="00DE4B88"/>
    <w:rsid w:val="00DE6931"/>
    <w:rsid w:val="00DF1676"/>
    <w:rsid w:val="00DF2AE0"/>
    <w:rsid w:val="00DF3B60"/>
    <w:rsid w:val="00DF5CF7"/>
    <w:rsid w:val="00E01BE8"/>
    <w:rsid w:val="00E032DD"/>
    <w:rsid w:val="00E07AE2"/>
    <w:rsid w:val="00E14C17"/>
    <w:rsid w:val="00E2224B"/>
    <w:rsid w:val="00E26480"/>
    <w:rsid w:val="00E32A7D"/>
    <w:rsid w:val="00E34FAF"/>
    <w:rsid w:val="00E400A5"/>
    <w:rsid w:val="00E411B1"/>
    <w:rsid w:val="00E422FD"/>
    <w:rsid w:val="00E4345D"/>
    <w:rsid w:val="00E43BC5"/>
    <w:rsid w:val="00E44DFC"/>
    <w:rsid w:val="00E46A7A"/>
    <w:rsid w:val="00E46DFF"/>
    <w:rsid w:val="00E47187"/>
    <w:rsid w:val="00E522AB"/>
    <w:rsid w:val="00E539B0"/>
    <w:rsid w:val="00E55D70"/>
    <w:rsid w:val="00E63A14"/>
    <w:rsid w:val="00E65577"/>
    <w:rsid w:val="00E65B72"/>
    <w:rsid w:val="00E71380"/>
    <w:rsid w:val="00E7235B"/>
    <w:rsid w:val="00E7289A"/>
    <w:rsid w:val="00E73B21"/>
    <w:rsid w:val="00E817F3"/>
    <w:rsid w:val="00E82185"/>
    <w:rsid w:val="00E85F69"/>
    <w:rsid w:val="00E869E6"/>
    <w:rsid w:val="00E901D9"/>
    <w:rsid w:val="00E91396"/>
    <w:rsid w:val="00E9192C"/>
    <w:rsid w:val="00E930EF"/>
    <w:rsid w:val="00E941C6"/>
    <w:rsid w:val="00E94EB2"/>
    <w:rsid w:val="00E96A38"/>
    <w:rsid w:val="00E9723B"/>
    <w:rsid w:val="00EA0226"/>
    <w:rsid w:val="00EA324F"/>
    <w:rsid w:val="00EA344B"/>
    <w:rsid w:val="00EA3E9A"/>
    <w:rsid w:val="00EA662F"/>
    <w:rsid w:val="00EB0D77"/>
    <w:rsid w:val="00EB4554"/>
    <w:rsid w:val="00EB743F"/>
    <w:rsid w:val="00EB7636"/>
    <w:rsid w:val="00EC0FC2"/>
    <w:rsid w:val="00EC311E"/>
    <w:rsid w:val="00EC5644"/>
    <w:rsid w:val="00ED19C6"/>
    <w:rsid w:val="00ED1C4A"/>
    <w:rsid w:val="00ED1C8F"/>
    <w:rsid w:val="00ED7864"/>
    <w:rsid w:val="00EE1CE8"/>
    <w:rsid w:val="00EE1D97"/>
    <w:rsid w:val="00EE2244"/>
    <w:rsid w:val="00EE3D13"/>
    <w:rsid w:val="00EE46BA"/>
    <w:rsid w:val="00EE7957"/>
    <w:rsid w:val="00EF200F"/>
    <w:rsid w:val="00EF240D"/>
    <w:rsid w:val="00EF3282"/>
    <w:rsid w:val="00EF4D46"/>
    <w:rsid w:val="00EF5E22"/>
    <w:rsid w:val="00F0106F"/>
    <w:rsid w:val="00F01389"/>
    <w:rsid w:val="00F01BCC"/>
    <w:rsid w:val="00F05C65"/>
    <w:rsid w:val="00F12A14"/>
    <w:rsid w:val="00F15EE6"/>
    <w:rsid w:val="00F16A8A"/>
    <w:rsid w:val="00F20DEC"/>
    <w:rsid w:val="00F215E8"/>
    <w:rsid w:val="00F27043"/>
    <w:rsid w:val="00F33DEF"/>
    <w:rsid w:val="00F36109"/>
    <w:rsid w:val="00F362D6"/>
    <w:rsid w:val="00F42756"/>
    <w:rsid w:val="00F43662"/>
    <w:rsid w:val="00F459CC"/>
    <w:rsid w:val="00F45BA5"/>
    <w:rsid w:val="00F466CF"/>
    <w:rsid w:val="00F46F33"/>
    <w:rsid w:val="00F54180"/>
    <w:rsid w:val="00F5708B"/>
    <w:rsid w:val="00F60E26"/>
    <w:rsid w:val="00F6424B"/>
    <w:rsid w:val="00F65CCE"/>
    <w:rsid w:val="00F715B5"/>
    <w:rsid w:val="00F71C36"/>
    <w:rsid w:val="00F73E18"/>
    <w:rsid w:val="00F73E92"/>
    <w:rsid w:val="00F74809"/>
    <w:rsid w:val="00F75289"/>
    <w:rsid w:val="00F7593D"/>
    <w:rsid w:val="00F76909"/>
    <w:rsid w:val="00F81206"/>
    <w:rsid w:val="00F87F70"/>
    <w:rsid w:val="00F90938"/>
    <w:rsid w:val="00F91EBA"/>
    <w:rsid w:val="00F93DD2"/>
    <w:rsid w:val="00F95548"/>
    <w:rsid w:val="00F96F70"/>
    <w:rsid w:val="00FA750F"/>
    <w:rsid w:val="00FB2695"/>
    <w:rsid w:val="00FB2F6E"/>
    <w:rsid w:val="00FB4BD7"/>
    <w:rsid w:val="00FC0EAA"/>
    <w:rsid w:val="00FC281F"/>
    <w:rsid w:val="00FD105A"/>
    <w:rsid w:val="00FD68E8"/>
    <w:rsid w:val="00FD6FFE"/>
    <w:rsid w:val="00FE186E"/>
    <w:rsid w:val="00FE4B04"/>
    <w:rsid w:val="00FE61E4"/>
    <w:rsid w:val="00FF034F"/>
    <w:rsid w:val="00FF113B"/>
    <w:rsid w:val="00FF36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5F7E"/>
  <w15:chartTrackingRefBased/>
  <w15:docId w15:val="{02DD19F1-3D34-43E3-BFEF-F642B718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3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380"/>
  </w:style>
  <w:style w:type="paragraph" w:styleId="Footer">
    <w:name w:val="footer"/>
    <w:basedOn w:val="Normal"/>
    <w:link w:val="FooterChar"/>
    <w:uiPriority w:val="99"/>
    <w:unhideWhenUsed/>
    <w:rsid w:val="00E71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380"/>
  </w:style>
  <w:style w:type="table" w:customStyle="1" w:styleId="TableGrid1">
    <w:name w:val="Table Grid1"/>
    <w:basedOn w:val="TableNormal"/>
    <w:next w:val="TableGrid"/>
    <w:uiPriority w:val="59"/>
    <w:rsid w:val="002205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05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05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F70"/>
    <w:rPr>
      <w:sz w:val="16"/>
      <w:szCs w:val="16"/>
    </w:rPr>
  </w:style>
  <w:style w:type="paragraph" w:styleId="CommentText">
    <w:name w:val="annotation text"/>
    <w:basedOn w:val="Normal"/>
    <w:link w:val="CommentTextChar"/>
    <w:uiPriority w:val="99"/>
    <w:semiHidden/>
    <w:unhideWhenUsed/>
    <w:rsid w:val="00F96F70"/>
    <w:pPr>
      <w:spacing w:line="240" w:lineRule="auto"/>
    </w:pPr>
    <w:rPr>
      <w:sz w:val="20"/>
      <w:szCs w:val="20"/>
    </w:rPr>
  </w:style>
  <w:style w:type="character" w:customStyle="1" w:styleId="CommentTextChar">
    <w:name w:val="Comment Text Char"/>
    <w:basedOn w:val="DefaultParagraphFont"/>
    <w:link w:val="CommentText"/>
    <w:uiPriority w:val="99"/>
    <w:semiHidden/>
    <w:rsid w:val="00F96F70"/>
    <w:rPr>
      <w:sz w:val="20"/>
      <w:szCs w:val="20"/>
    </w:rPr>
  </w:style>
  <w:style w:type="paragraph" w:styleId="CommentSubject">
    <w:name w:val="annotation subject"/>
    <w:basedOn w:val="CommentText"/>
    <w:next w:val="CommentText"/>
    <w:link w:val="CommentSubjectChar"/>
    <w:uiPriority w:val="99"/>
    <w:semiHidden/>
    <w:unhideWhenUsed/>
    <w:rsid w:val="00F96F70"/>
    <w:rPr>
      <w:b/>
      <w:bCs/>
    </w:rPr>
  </w:style>
  <w:style w:type="character" w:customStyle="1" w:styleId="CommentSubjectChar">
    <w:name w:val="Comment Subject Char"/>
    <w:basedOn w:val="CommentTextChar"/>
    <w:link w:val="CommentSubject"/>
    <w:uiPriority w:val="99"/>
    <w:semiHidden/>
    <w:rsid w:val="00F96F70"/>
    <w:rPr>
      <w:b/>
      <w:bCs/>
      <w:sz w:val="20"/>
      <w:szCs w:val="20"/>
    </w:rPr>
  </w:style>
  <w:style w:type="paragraph" w:styleId="BalloonText">
    <w:name w:val="Balloon Text"/>
    <w:basedOn w:val="Normal"/>
    <w:link w:val="BalloonTextChar"/>
    <w:uiPriority w:val="99"/>
    <w:semiHidden/>
    <w:unhideWhenUsed/>
    <w:rsid w:val="00F96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70"/>
    <w:rPr>
      <w:rFonts w:ascii="Segoe UI" w:hAnsi="Segoe UI" w:cs="Segoe UI"/>
      <w:sz w:val="18"/>
      <w:szCs w:val="18"/>
    </w:rPr>
  </w:style>
  <w:style w:type="paragraph" w:styleId="ListParagraph">
    <w:name w:val="List Paragraph"/>
    <w:basedOn w:val="Normal"/>
    <w:uiPriority w:val="34"/>
    <w:qFormat/>
    <w:rsid w:val="006F35F4"/>
    <w:pPr>
      <w:ind w:left="720"/>
      <w:contextualSpacing/>
    </w:pPr>
  </w:style>
  <w:style w:type="character" w:customStyle="1" w:styleId="Heading1Char">
    <w:name w:val="Heading 1 Char"/>
    <w:basedOn w:val="DefaultParagraphFont"/>
    <w:link w:val="Heading1"/>
    <w:uiPriority w:val="9"/>
    <w:rsid w:val="001C34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C343E"/>
    <w:rPr>
      <w:color w:val="0563C1" w:themeColor="hyperlink"/>
      <w:u w:val="single"/>
    </w:rPr>
  </w:style>
  <w:style w:type="paragraph" w:styleId="Revision">
    <w:name w:val="Revision"/>
    <w:hidden/>
    <w:uiPriority w:val="99"/>
    <w:semiHidden/>
    <w:rsid w:val="00871C89"/>
    <w:pPr>
      <w:spacing w:after="0" w:line="240" w:lineRule="auto"/>
    </w:pPr>
  </w:style>
  <w:style w:type="paragraph" w:styleId="NormalWeb">
    <w:name w:val="Normal (Web)"/>
    <w:basedOn w:val="Normal"/>
    <w:uiPriority w:val="99"/>
    <w:semiHidden/>
    <w:unhideWhenUsed/>
    <w:rsid w:val="000D1B66"/>
    <w:rPr>
      <w:rFonts w:ascii="Times New Roman" w:hAnsi="Times New Roman" w:cs="Times New Roman"/>
      <w:sz w:val="24"/>
      <w:szCs w:val="24"/>
    </w:rPr>
  </w:style>
  <w:style w:type="character" w:customStyle="1" w:styleId="currenthithighlight">
    <w:name w:val="currenthithighlight"/>
    <w:basedOn w:val="DefaultParagraphFont"/>
    <w:rsid w:val="00183FF0"/>
  </w:style>
  <w:style w:type="character" w:customStyle="1" w:styleId="highlight">
    <w:name w:val="highlight"/>
    <w:basedOn w:val="DefaultParagraphFont"/>
    <w:rsid w:val="00183FF0"/>
  </w:style>
  <w:style w:type="table" w:customStyle="1" w:styleId="TableGrid8">
    <w:name w:val="Table Grid8"/>
    <w:basedOn w:val="TableNormal"/>
    <w:next w:val="TableGrid"/>
    <w:uiPriority w:val="59"/>
    <w:rsid w:val="00D876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C361F9"/>
    <w:pPr>
      <w:spacing w:after="0" w:line="240" w:lineRule="auto"/>
    </w:pPr>
    <w:rPr>
      <w:rFonts w:ascii="Cambria" w:eastAsiaTheme="minorEastAsia" w:hAnsi="Cambria"/>
      <w:sz w:val="24"/>
      <w:szCs w:val="24"/>
      <w:lang w:val="en-US"/>
    </w:rPr>
  </w:style>
  <w:style w:type="character" w:customStyle="1" w:styleId="apple-converted-space">
    <w:name w:val="apple-converted-space"/>
    <w:basedOn w:val="DefaultParagraphFont"/>
    <w:rsid w:val="00CE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58482">
      <w:bodyDiv w:val="1"/>
      <w:marLeft w:val="0"/>
      <w:marRight w:val="0"/>
      <w:marTop w:val="0"/>
      <w:marBottom w:val="0"/>
      <w:divBdr>
        <w:top w:val="none" w:sz="0" w:space="0" w:color="auto"/>
        <w:left w:val="none" w:sz="0" w:space="0" w:color="auto"/>
        <w:bottom w:val="none" w:sz="0" w:space="0" w:color="auto"/>
        <w:right w:val="none" w:sz="0" w:space="0" w:color="auto"/>
      </w:divBdr>
    </w:div>
    <w:div w:id="503738560">
      <w:bodyDiv w:val="1"/>
      <w:marLeft w:val="0"/>
      <w:marRight w:val="0"/>
      <w:marTop w:val="0"/>
      <w:marBottom w:val="0"/>
      <w:divBdr>
        <w:top w:val="none" w:sz="0" w:space="0" w:color="auto"/>
        <w:left w:val="none" w:sz="0" w:space="0" w:color="auto"/>
        <w:bottom w:val="none" w:sz="0" w:space="0" w:color="auto"/>
        <w:right w:val="none" w:sz="0" w:space="0" w:color="auto"/>
      </w:divBdr>
    </w:div>
    <w:div w:id="623847006">
      <w:bodyDiv w:val="1"/>
      <w:marLeft w:val="0"/>
      <w:marRight w:val="0"/>
      <w:marTop w:val="0"/>
      <w:marBottom w:val="0"/>
      <w:divBdr>
        <w:top w:val="none" w:sz="0" w:space="0" w:color="auto"/>
        <w:left w:val="none" w:sz="0" w:space="0" w:color="auto"/>
        <w:bottom w:val="none" w:sz="0" w:space="0" w:color="auto"/>
        <w:right w:val="none" w:sz="0" w:space="0" w:color="auto"/>
      </w:divBdr>
      <w:divsChild>
        <w:div w:id="1965578351">
          <w:marLeft w:val="0"/>
          <w:marRight w:val="0"/>
          <w:marTop w:val="0"/>
          <w:marBottom w:val="0"/>
          <w:divBdr>
            <w:top w:val="none" w:sz="0" w:space="0" w:color="auto"/>
            <w:left w:val="none" w:sz="0" w:space="0" w:color="auto"/>
            <w:bottom w:val="none" w:sz="0" w:space="0" w:color="auto"/>
            <w:right w:val="none" w:sz="0" w:space="0" w:color="auto"/>
          </w:divBdr>
        </w:div>
        <w:div w:id="1301152158">
          <w:marLeft w:val="0"/>
          <w:marRight w:val="0"/>
          <w:marTop w:val="0"/>
          <w:marBottom w:val="0"/>
          <w:divBdr>
            <w:top w:val="none" w:sz="0" w:space="0" w:color="auto"/>
            <w:left w:val="none" w:sz="0" w:space="0" w:color="auto"/>
            <w:bottom w:val="none" w:sz="0" w:space="0" w:color="auto"/>
            <w:right w:val="none" w:sz="0" w:space="0" w:color="auto"/>
          </w:divBdr>
        </w:div>
      </w:divsChild>
    </w:div>
    <w:div w:id="820465828">
      <w:bodyDiv w:val="1"/>
      <w:marLeft w:val="0"/>
      <w:marRight w:val="0"/>
      <w:marTop w:val="0"/>
      <w:marBottom w:val="0"/>
      <w:divBdr>
        <w:top w:val="none" w:sz="0" w:space="0" w:color="auto"/>
        <w:left w:val="none" w:sz="0" w:space="0" w:color="auto"/>
        <w:bottom w:val="none" w:sz="0" w:space="0" w:color="auto"/>
        <w:right w:val="none" w:sz="0" w:space="0" w:color="auto"/>
      </w:divBdr>
    </w:div>
    <w:div w:id="1266889339">
      <w:bodyDiv w:val="1"/>
      <w:marLeft w:val="0"/>
      <w:marRight w:val="0"/>
      <w:marTop w:val="0"/>
      <w:marBottom w:val="0"/>
      <w:divBdr>
        <w:top w:val="none" w:sz="0" w:space="0" w:color="auto"/>
        <w:left w:val="none" w:sz="0" w:space="0" w:color="auto"/>
        <w:bottom w:val="none" w:sz="0" w:space="0" w:color="auto"/>
        <w:right w:val="none" w:sz="0" w:space="0" w:color="auto"/>
      </w:divBdr>
      <w:divsChild>
        <w:div w:id="1667855671">
          <w:marLeft w:val="0"/>
          <w:marRight w:val="0"/>
          <w:marTop w:val="0"/>
          <w:marBottom w:val="0"/>
          <w:divBdr>
            <w:top w:val="none" w:sz="0" w:space="0" w:color="auto"/>
            <w:left w:val="none" w:sz="0" w:space="0" w:color="auto"/>
            <w:bottom w:val="none" w:sz="0" w:space="0" w:color="auto"/>
            <w:right w:val="none" w:sz="0" w:space="0" w:color="auto"/>
          </w:divBdr>
        </w:div>
        <w:div w:id="1079055720">
          <w:marLeft w:val="0"/>
          <w:marRight w:val="0"/>
          <w:marTop w:val="0"/>
          <w:marBottom w:val="0"/>
          <w:divBdr>
            <w:top w:val="none" w:sz="0" w:space="0" w:color="auto"/>
            <w:left w:val="none" w:sz="0" w:space="0" w:color="auto"/>
            <w:bottom w:val="none" w:sz="0" w:space="0" w:color="auto"/>
            <w:right w:val="none" w:sz="0" w:space="0" w:color="auto"/>
          </w:divBdr>
          <w:divsChild>
            <w:div w:id="2077168234">
              <w:marLeft w:val="0"/>
              <w:marRight w:val="0"/>
              <w:marTop w:val="0"/>
              <w:marBottom w:val="0"/>
              <w:divBdr>
                <w:top w:val="none" w:sz="0" w:space="0" w:color="auto"/>
                <w:left w:val="none" w:sz="0" w:space="0" w:color="auto"/>
                <w:bottom w:val="none" w:sz="0" w:space="0" w:color="auto"/>
                <w:right w:val="none" w:sz="0" w:space="0" w:color="auto"/>
              </w:divBdr>
            </w:div>
            <w:div w:id="20553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348E-27BD-46AF-BB24-564D6ADF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29</Pages>
  <Words>12224</Words>
  <Characters>69683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Alcock, Ian</dc:creator>
  <cp:keywords/>
  <dc:description/>
  <cp:lastModifiedBy>White, Mathew</cp:lastModifiedBy>
  <cp:revision>40</cp:revision>
  <cp:lastPrinted>2016-09-17T15:56:00Z</cp:lastPrinted>
  <dcterms:created xsi:type="dcterms:W3CDTF">2016-09-15T14:54:00Z</dcterms:created>
  <dcterms:modified xsi:type="dcterms:W3CDTF">2017-08-04T17:18:00Z</dcterms:modified>
</cp:coreProperties>
</file>