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27" w:rsidRPr="002D67FA" w:rsidRDefault="00002B41" w:rsidP="002D67FA">
      <w:pPr>
        <w:rPr>
          <w:b/>
          <w:sz w:val="28"/>
        </w:rPr>
      </w:pPr>
      <w:r w:rsidRPr="001372E0">
        <w:rPr>
          <w:b/>
          <w:sz w:val="28"/>
        </w:rPr>
        <w:t xml:space="preserve">Policies, Politics and Demand Side Innovations: the Untold Story of </w:t>
      </w:r>
      <w:r w:rsidR="006B534B">
        <w:rPr>
          <w:b/>
          <w:sz w:val="28"/>
        </w:rPr>
        <w:t>German</w:t>
      </w:r>
      <w:r w:rsidR="00D934C7">
        <w:rPr>
          <w:b/>
          <w:sz w:val="28"/>
        </w:rPr>
        <w:t>y’s Energy Transition</w:t>
      </w:r>
      <w:r w:rsidR="006B534B">
        <w:rPr>
          <w:b/>
          <w:sz w:val="28"/>
        </w:rPr>
        <w:t xml:space="preserve"> </w:t>
      </w:r>
    </w:p>
    <w:p w:rsidR="007272AE" w:rsidRDefault="007272AE" w:rsidP="002D67FA">
      <w:pPr>
        <w:rPr>
          <w:rFonts w:ascii="Times New Roman" w:hAnsi="Times New Roman"/>
          <w:b/>
        </w:rPr>
      </w:pPr>
    </w:p>
    <w:p w:rsidR="007272AE" w:rsidRPr="007272AE" w:rsidRDefault="007272AE" w:rsidP="002D67FA">
      <w:pPr>
        <w:rPr>
          <w:rFonts w:ascii="Times New Roman" w:hAnsi="Times New Roman"/>
        </w:rPr>
      </w:pPr>
      <w:r>
        <w:rPr>
          <w:rFonts w:ascii="Times New Roman" w:hAnsi="Times New Roman"/>
        </w:rPr>
        <w:t>By C. Kuzemko; C. Mitchell; M</w:t>
      </w:r>
      <w:r w:rsidRPr="007272AE">
        <w:rPr>
          <w:rFonts w:ascii="Times New Roman" w:hAnsi="Times New Roman"/>
        </w:rPr>
        <w:t>. Lockwood; R. Hoggett</w:t>
      </w:r>
    </w:p>
    <w:p w:rsidR="00A56D27" w:rsidRDefault="00A56D27" w:rsidP="002D67FA">
      <w:pPr>
        <w:rPr>
          <w:rFonts w:ascii="Times New Roman" w:hAnsi="Times New Roman"/>
          <w:b/>
        </w:rPr>
      </w:pPr>
    </w:p>
    <w:p w:rsidR="00746C46" w:rsidRDefault="00746C46" w:rsidP="00746C46">
      <w:pPr>
        <w:rPr>
          <w:rFonts w:ascii="Times New Roman" w:hAnsi="Times New Roman"/>
          <w:b/>
        </w:rPr>
      </w:pPr>
    </w:p>
    <w:p w:rsidR="00C26AE7" w:rsidRPr="00CC0AF2" w:rsidRDefault="00C26AE7" w:rsidP="0020485D">
      <w:pPr>
        <w:rPr>
          <w:b/>
        </w:rPr>
      </w:pPr>
      <w:r w:rsidRPr="00CC0AF2">
        <w:rPr>
          <w:b/>
        </w:rPr>
        <w:t>1.</w:t>
      </w:r>
      <w:r w:rsidRPr="00CC0AF2">
        <w:rPr>
          <w:b/>
        </w:rPr>
        <w:tab/>
      </w:r>
      <w:r w:rsidR="008F5E73" w:rsidRPr="00CC0AF2">
        <w:rPr>
          <w:b/>
        </w:rPr>
        <w:t>Introduction</w:t>
      </w:r>
    </w:p>
    <w:p w:rsidR="00FC45C2" w:rsidRDefault="00426A20" w:rsidP="008C0874">
      <w:pPr>
        <w:pStyle w:val="Heading1"/>
        <w:numPr>
          <w:ilvl w:val="0"/>
          <w:numId w:val="0"/>
        </w:numPr>
        <w:spacing w:before="0" w:after="0" w:line="240" w:lineRule="auto"/>
        <w:jc w:val="both"/>
        <w:rPr>
          <w:rFonts w:ascii="Times New Roman" w:hAnsi="Times New Roman"/>
          <w:b w:val="0"/>
          <w:bCs w:val="0"/>
          <w:sz w:val="24"/>
          <w:szCs w:val="24"/>
        </w:rPr>
      </w:pPr>
      <w:r>
        <w:rPr>
          <w:rFonts w:ascii="Times New Roman" w:hAnsi="Times New Roman"/>
          <w:b w:val="0"/>
          <w:bCs w:val="0"/>
          <w:sz w:val="24"/>
          <w:szCs w:val="24"/>
        </w:rPr>
        <w:t xml:space="preserve">Many governments around the world have made specific commitments to </w:t>
      </w:r>
      <w:r w:rsidR="0064613E">
        <w:rPr>
          <w:rFonts w:ascii="Times New Roman" w:hAnsi="Times New Roman"/>
          <w:b w:val="0"/>
          <w:bCs w:val="0"/>
          <w:sz w:val="24"/>
          <w:szCs w:val="24"/>
        </w:rPr>
        <w:t>sustainable energy transitions</w:t>
      </w:r>
      <w:r w:rsidR="00B92F48">
        <w:rPr>
          <w:rFonts w:ascii="Times New Roman" w:hAnsi="Times New Roman"/>
          <w:b w:val="0"/>
          <w:bCs w:val="0"/>
          <w:sz w:val="24"/>
          <w:szCs w:val="24"/>
        </w:rPr>
        <w:t>, often</w:t>
      </w:r>
      <w:r>
        <w:rPr>
          <w:rFonts w:ascii="Times New Roman" w:hAnsi="Times New Roman"/>
          <w:b w:val="0"/>
          <w:bCs w:val="0"/>
          <w:sz w:val="24"/>
          <w:szCs w:val="24"/>
        </w:rPr>
        <w:t xml:space="preserve"> </w:t>
      </w:r>
      <w:r w:rsidR="00B04438">
        <w:rPr>
          <w:rFonts w:ascii="Times New Roman" w:hAnsi="Times New Roman"/>
          <w:b w:val="0"/>
          <w:bCs w:val="0"/>
          <w:sz w:val="24"/>
          <w:szCs w:val="24"/>
        </w:rPr>
        <w:t>on the un</w:t>
      </w:r>
      <w:r w:rsidR="00AE1B3D">
        <w:rPr>
          <w:rFonts w:ascii="Times New Roman" w:hAnsi="Times New Roman"/>
          <w:b w:val="0"/>
          <w:bCs w:val="0"/>
          <w:sz w:val="24"/>
          <w:szCs w:val="24"/>
        </w:rPr>
        <w:t>derstanding that energy market decarbonisation is an essential element in</w:t>
      </w:r>
      <w:r w:rsidR="00B04438">
        <w:rPr>
          <w:rFonts w:ascii="Times New Roman" w:hAnsi="Times New Roman"/>
          <w:b w:val="0"/>
          <w:bCs w:val="0"/>
          <w:sz w:val="24"/>
          <w:szCs w:val="24"/>
        </w:rPr>
        <w:t xml:space="preserve"> meet</w:t>
      </w:r>
      <w:r w:rsidR="00AE1B3D">
        <w:rPr>
          <w:rFonts w:ascii="Times New Roman" w:hAnsi="Times New Roman"/>
          <w:b w:val="0"/>
          <w:bCs w:val="0"/>
          <w:sz w:val="24"/>
          <w:szCs w:val="24"/>
        </w:rPr>
        <w:t>ing</w:t>
      </w:r>
      <w:r>
        <w:rPr>
          <w:rFonts w:ascii="Times New Roman" w:hAnsi="Times New Roman"/>
          <w:b w:val="0"/>
          <w:bCs w:val="0"/>
          <w:sz w:val="24"/>
          <w:szCs w:val="24"/>
        </w:rPr>
        <w:t xml:space="preserve"> climate mitigation objectives. </w:t>
      </w:r>
      <w:r w:rsidR="004300B0">
        <w:rPr>
          <w:rFonts w:ascii="Times New Roman" w:hAnsi="Times New Roman"/>
          <w:b w:val="0"/>
          <w:bCs w:val="0"/>
          <w:sz w:val="24"/>
          <w:szCs w:val="24"/>
        </w:rPr>
        <w:t>These n</w:t>
      </w:r>
      <w:r w:rsidR="009544C1">
        <w:rPr>
          <w:rFonts w:ascii="Times New Roman" w:hAnsi="Times New Roman"/>
          <w:b w:val="0"/>
          <w:bCs w:val="0"/>
          <w:sz w:val="24"/>
          <w:szCs w:val="24"/>
        </w:rPr>
        <w:t xml:space="preserve">ew </w:t>
      </w:r>
      <w:r w:rsidR="00001A77">
        <w:rPr>
          <w:rFonts w:ascii="Times New Roman" w:hAnsi="Times New Roman"/>
          <w:b w:val="0"/>
          <w:bCs w:val="0"/>
          <w:sz w:val="24"/>
          <w:szCs w:val="24"/>
        </w:rPr>
        <w:t>commitments have already resulted in a significant rise in</w:t>
      </w:r>
      <w:r w:rsidR="004300B0">
        <w:rPr>
          <w:rFonts w:ascii="Times New Roman" w:hAnsi="Times New Roman"/>
          <w:b w:val="0"/>
          <w:bCs w:val="0"/>
          <w:sz w:val="24"/>
          <w:szCs w:val="24"/>
        </w:rPr>
        <w:t xml:space="preserve"> </w:t>
      </w:r>
      <w:r w:rsidR="00ED2C8F">
        <w:rPr>
          <w:rFonts w:ascii="Times New Roman" w:hAnsi="Times New Roman"/>
          <w:b w:val="0"/>
          <w:bCs w:val="0"/>
          <w:sz w:val="24"/>
          <w:szCs w:val="24"/>
        </w:rPr>
        <w:t>governance</w:t>
      </w:r>
      <w:r w:rsidR="00BA6A4F">
        <w:rPr>
          <w:rFonts w:ascii="Times New Roman" w:hAnsi="Times New Roman"/>
          <w:b w:val="0"/>
          <w:bCs w:val="0"/>
          <w:sz w:val="24"/>
          <w:szCs w:val="24"/>
        </w:rPr>
        <w:t xml:space="preserve"> strategies and policies</w:t>
      </w:r>
      <w:r w:rsidR="00ED2C8F">
        <w:rPr>
          <w:rFonts w:ascii="Times New Roman" w:hAnsi="Times New Roman"/>
          <w:b w:val="0"/>
          <w:bCs w:val="0"/>
          <w:sz w:val="24"/>
          <w:szCs w:val="24"/>
        </w:rPr>
        <w:t xml:space="preserve"> designed</w:t>
      </w:r>
      <w:r w:rsidR="00336EB1">
        <w:rPr>
          <w:rFonts w:ascii="Times New Roman" w:hAnsi="Times New Roman"/>
          <w:b w:val="0"/>
          <w:bCs w:val="0"/>
          <w:sz w:val="24"/>
          <w:szCs w:val="24"/>
        </w:rPr>
        <w:t xml:space="preserve"> ultimately</w:t>
      </w:r>
      <w:r w:rsidR="00ED2C8F">
        <w:rPr>
          <w:rFonts w:ascii="Times New Roman" w:hAnsi="Times New Roman"/>
          <w:b w:val="0"/>
          <w:bCs w:val="0"/>
          <w:sz w:val="24"/>
          <w:szCs w:val="24"/>
        </w:rPr>
        <w:t xml:space="preserve"> to </w:t>
      </w:r>
      <w:r w:rsidR="00A73F2E">
        <w:rPr>
          <w:rFonts w:ascii="Times New Roman" w:hAnsi="Times New Roman"/>
          <w:b w:val="0"/>
          <w:bCs w:val="0"/>
          <w:sz w:val="24"/>
          <w:szCs w:val="24"/>
        </w:rPr>
        <w:t>change how energy is produced and used</w:t>
      </w:r>
      <w:r w:rsidR="00276CEC">
        <w:rPr>
          <w:rFonts w:ascii="Times New Roman" w:hAnsi="Times New Roman"/>
          <w:b w:val="0"/>
          <w:bCs w:val="0"/>
          <w:sz w:val="24"/>
          <w:szCs w:val="24"/>
        </w:rPr>
        <w:t xml:space="preserve">. </w:t>
      </w:r>
      <w:r w:rsidR="00D06A41">
        <w:rPr>
          <w:rFonts w:ascii="Times New Roman" w:hAnsi="Times New Roman"/>
          <w:b w:val="0"/>
          <w:bCs w:val="0"/>
          <w:sz w:val="24"/>
          <w:szCs w:val="24"/>
        </w:rPr>
        <w:t>Many</w:t>
      </w:r>
      <w:r w:rsidR="008A1E0A">
        <w:rPr>
          <w:rFonts w:ascii="Times New Roman" w:hAnsi="Times New Roman"/>
          <w:b w:val="0"/>
          <w:bCs w:val="0"/>
          <w:sz w:val="24"/>
          <w:szCs w:val="24"/>
        </w:rPr>
        <w:t xml:space="preserve"> </w:t>
      </w:r>
      <w:r w:rsidR="00C7397B">
        <w:rPr>
          <w:rFonts w:ascii="Times New Roman" w:hAnsi="Times New Roman"/>
          <w:b w:val="0"/>
          <w:bCs w:val="0"/>
          <w:sz w:val="24"/>
          <w:szCs w:val="24"/>
        </w:rPr>
        <w:t>such policies</w:t>
      </w:r>
      <w:r w:rsidR="008A1E0A">
        <w:rPr>
          <w:rFonts w:ascii="Times New Roman" w:hAnsi="Times New Roman"/>
          <w:b w:val="0"/>
          <w:bCs w:val="0"/>
          <w:sz w:val="24"/>
          <w:szCs w:val="24"/>
        </w:rPr>
        <w:t xml:space="preserve"> have, however, been focused on </w:t>
      </w:r>
      <w:r w:rsidR="00C7397B">
        <w:rPr>
          <w:rFonts w:ascii="Times New Roman" w:hAnsi="Times New Roman"/>
          <w:b w:val="0"/>
          <w:bCs w:val="0"/>
          <w:sz w:val="24"/>
          <w:szCs w:val="24"/>
        </w:rPr>
        <w:t xml:space="preserve">the </w:t>
      </w:r>
      <w:r w:rsidR="008A1E0A">
        <w:rPr>
          <w:rFonts w:ascii="Times New Roman" w:hAnsi="Times New Roman"/>
          <w:b w:val="0"/>
          <w:bCs w:val="0"/>
          <w:sz w:val="24"/>
          <w:szCs w:val="24"/>
        </w:rPr>
        <w:t>decarbonis</w:t>
      </w:r>
      <w:r w:rsidR="009B4DBD">
        <w:rPr>
          <w:rFonts w:ascii="Times New Roman" w:hAnsi="Times New Roman"/>
          <w:b w:val="0"/>
          <w:bCs w:val="0"/>
          <w:sz w:val="24"/>
          <w:szCs w:val="24"/>
        </w:rPr>
        <w:t xml:space="preserve">ation of </w:t>
      </w:r>
      <w:r w:rsidR="004D4D4E">
        <w:rPr>
          <w:rFonts w:ascii="Times New Roman" w:hAnsi="Times New Roman"/>
          <w:b w:val="0"/>
          <w:bCs w:val="0"/>
          <w:sz w:val="24"/>
          <w:szCs w:val="24"/>
        </w:rPr>
        <w:t xml:space="preserve">energy </w:t>
      </w:r>
      <w:r w:rsidR="009B4DBD" w:rsidRPr="00936DC8">
        <w:rPr>
          <w:rFonts w:ascii="Times New Roman" w:hAnsi="Times New Roman"/>
          <w:b w:val="0"/>
          <w:bCs w:val="0"/>
          <w:i/>
          <w:sz w:val="24"/>
          <w:szCs w:val="24"/>
        </w:rPr>
        <w:t>supply</w:t>
      </w:r>
      <w:r w:rsidR="00D70A38">
        <w:rPr>
          <w:rFonts w:ascii="Times New Roman" w:hAnsi="Times New Roman"/>
          <w:b w:val="0"/>
          <w:bCs w:val="0"/>
          <w:sz w:val="24"/>
          <w:szCs w:val="24"/>
        </w:rPr>
        <w:t xml:space="preserve"> whilst</w:t>
      </w:r>
      <w:r w:rsidR="009B4DBD">
        <w:rPr>
          <w:rFonts w:ascii="Times New Roman" w:hAnsi="Times New Roman"/>
          <w:b w:val="0"/>
          <w:bCs w:val="0"/>
          <w:sz w:val="24"/>
          <w:szCs w:val="24"/>
        </w:rPr>
        <w:t xml:space="preserve"> c</w:t>
      </w:r>
      <w:r w:rsidR="008A1E0A">
        <w:rPr>
          <w:rFonts w:ascii="Times New Roman" w:hAnsi="Times New Roman"/>
          <w:b w:val="0"/>
          <w:bCs w:val="0"/>
          <w:sz w:val="24"/>
          <w:szCs w:val="24"/>
        </w:rPr>
        <w:t xml:space="preserve">ommitment to demand </w:t>
      </w:r>
      <w:r w:rsidR="00C7397B">
        <w:rPr>
          <w:rFonts w:ascii="Times New Roman" w:hAnsi="Times New Roman"/>
          <w:b w:val="0"/>
          <w:bCs w:val="0"/>
          <w:sz w:val="24"/>
          <w:szCs w:val="24"/>
        </w:rPr>
        <w:t>focused solutions</w:t>
      </w:r>
      <w:r w:rsidR="008A1E0A">
        <w:rPr>
          <w:rFonts w:ascii="Times New Roman" w:hAnsi="Times New Roman"/>
          <w:b w:val="0"/>
          <w:bCs w:val="0"/>
          <w:sz w:val="24"/>
          <w:szCs w:val="24"/>
        </w:rPr>
        <w:t xml:space="preserve"> has, </w:t>
      </w:r>
      <w:r w:rsidR="007220F1">
        <w:rPr>
          <w:rFonts w:ascii="Times New Roman" w:hAnsi="Times New Roman"/>
          <w:b w:val="0"/>
          <w:bCs w:val="0"/>
          <w:sz w:val="24"/>
          <w:szCs w:val="24"/>
        </w:rPr>
        <w:t>arguably</w:t>
      </w:r>
      <w:r w:rsidR="008A1E0A">
        <w:rPr>
          <w:rFonts w:ascii="Times New Roman" w:hAnsi="Times New Roman"/>
          <w:b w:val="0"/>
          <w:bCs w:val="0"/>
          <w:sz w:val="24"/>
          <w:szCs w:val="24"/>
        </w:rPr>
        <w:t xml:space="preserve"> since the 1980s, taken a relative back seat</w:t>
      </w:r>
      <w:r w:rsidR="0005205B">
        <w:rPr>
          <w:rFonts w:ascii="Times New Roman" w:hAnsi="Times New Roman"/>
          <w:b w:val="0"/>
          <w:bCs w:val="0"/>
          <w:sz w:val="24"/>
          <w:szCs w:val="24"/>
        </w:rPr>
        <w:t xml:space="preserve"> (</w:t>
      </w:r>
      <w:r w:rsidR="00D70A38">
        <w:rPr>
          <w:rFonts w:ascii="Times New Roman" w:hAnsi="Times New Roman"/>
          <w:b w:val="0"/>
          <w:bCs w:val="0"/>
          <w:sz w:val="24"/>
          <w:szCs w:val="24"/>
        </w:rPr>
        <w:t>Warren 2014</w:t>
      </w:r>
      <w:r w:rsidR="00995783">
        <w:rPr>
          <w:rFonts w:ascii="Times New Roman" w:hAnsi="Times New Roman"/>
          <w:b w:val="0"/>
          <w:bCs w:val="0"/>
          <w:sz w:val="24"/>
          <w:szCs w:val="24"/>
        </w:rPr>
        <w:t>; Sorrell 2015</w:t>
      </w:r>
      <w:r w:rsidR="0005205B">
        <w:rPr>
          <w:rFonts w:ascii="Times New Roman" w:hAnsi="Times New Roman"/>
          <w:b w:val="0"/>
          <w:bCs w:val="0"/>
          <w:sz w:val="24"/>
          <w:szCs w:val="24"/>
        </w:rPr>
        <w:t>)</w:t>
      </w:r>
      <w:r w:rsidR="008A1E0A">
        <w:rPr>
          <w:rFonts w:ascii="Times New Roman" w:hAnsi="Times New Roman"/>
          <w:b w:val="0"/>
          <w:bCs w:val="0"/>
          <w:sz w:val="24"/>
          <w:szCs w:val="24"/>
        </w:rPr>
        <w:t xml:space="preserve">. </w:t>
      </w:r>
      <w:r w:rsidR="00E35C38">
        <w:rPr>
          <w:rFonts w:ascii="Times New Roman" w:hAnsi="Times New Roman"/>
          <w:b w:val="0"/>
          <w:bCs w:val="0"/>
          <w:sz w:val="24"/>
          <w:szCs w:val="24"/>
        </w:rPr>
        <w:t xml:space="preserve">Certainly one of the greatest areas of change in </w:t>
      </w:r>
      <w:r w:rsidR="004D4D4E">
        <w:rPr>
          <w:rFonts w:ascii="Times New Roman" w:hAnsi="Times New Roman"/>
          <w:b w:val="0"/>
          <w:bCs w:val="0"/>
          <w:sz w:val="24"/>
          <w:szCs w:val="24"/>
        </w:rPr>
        <w:t>how we produce and use energy</w:t>
      </w:r>
      <w:r w:rsidR="00E35C38">
        <w:rPr>
          <w:rFonts w:ascii="Times New Roman" w:hAnsi="Times New Roman"/>
          <w:b w:val="0"/>
          <w:bCs w:val="0"/>
          <w:sz w:val="24"/>
          <w:szCs w:val="24"/>
        </w:rPr>
        <w:t xml:space="preserve"> thus far has been the marked development </w:t>
      </w:r>
      <w:r w:rsidR="00480F47">
        <w:rPr>
          <w:rFonts w:ascii="Times New Roman" w:hAnsi="Times New Roman"/>
          <w:b w:val="0"/>
          <w:bCs w:val="0"/>
          <w:sz w:val="24"/>
          <w:szCs w:val="24"/>
        </w:rPr>
        <w:t xml:space="preserve">and deployment </w:t>
      </w:r>
      <w:r w:rsidR="00E35C38">
        <w:rPr>
          <w:rFonts w:ascii="Times New Roman" w:hAnsi="Times New Roman"/>
          <w:b w:val="0"/>
          <w:bCs w:val="0"/>
          <w:sz w:val="24"/>
          <w:szCs w:val="24"/>
        </w:rPr>
        <w:t>of renewable generation</w:t>
      </w:r>
      <w:r w:rsidR="00480F47">
        <w:rPr>
          <w:rFonts w:ascii="Times New Roman" w:hAnsi="Times New Roman"/>
          <w:b w:val="0"/>
          <w:bCs w:val="0"/>
          <w:sz w:val="24"/>
          <w:szCs w:val="24"/>
        </w:rPr>
        <w:t xml:space="preserve"> technologies</w:t>
      </w:r>
      <w:r w:rsidR="00E35C38">
        <w:rPr>
          <w:rFonts w:ascii="Times New Roman" w:hAnsi="Times New Roman"/>
          <w:b w:val="0"/>
          <w:bCs w:val="0"/>
          <w:sz w:val="24"/>
          <w:szCs w:val="24"/>
        </w:rPr>
        <w:t>.</w:t>
      </w:r>
      <w:r w:rsidR="00425007">
        <w:rPr>
          <w:rFonts w:ascii="Times New Roman" w:hAnsi="Times New Roman"/>
          <w:b w:val="0"/>
          <w:bCs w:val="0"/>
          <w:sz w:val="24"/>
          <w:szCs w:val="24"/>
        </w:rPr>
        <w:t xml:space="preserve"> </w:t>
      </w:r>
      <w:r w:rsidR="008A1E0A">
        <w:rPr>
          <w:rFonts w:ascii="Times New Roman" w:hAnsi="Times New Roman"/>
          <w:b w:val="0"/>
          <w:bCs w:val="0"/>
          <w:sz w:val="24"/>
          <w:szCs w:val="24"/>
        </w:rPr>
        <w:t xml:space="preserve">This is not to say that there has been no progress </w:t>
      </w:r>
      <w:r w:rsidR="00425007">
        <w:rPr>
          <w:rFonts w:ascii="Times New Roman" w:hAnsi="Times New Roman"/>
          <w:b w:val="0"/>
          <w:bCs w:val="0"/>
          <w:sz w:val="24"/>
          <w:szCs w:val="24"/>
        </w:rPr>
        <w:t>in demand</w:t>
      </w:r>
      <w:r w:rsidR="007220F1">
        <w:rPr>
          <w:rFonts w:ascii="Times New Roman" w:hAnsi="Times New Roman"/>
          <w:b w:val="0"/>
          <w:bCs w:val="0"/>
          <w:sz w:val="24"/>
          <w:szCs w:val="24"/>
        </w:rPr>
        <w:t xml:space="preserve"> side governance and</w:t>
      </w:r>
      <w:r w:rsidR="00425007">
        <w:rPr>
          <w:rFonts w:ascii="Times New Roman" w:hAnsi="Times New Roman"/>
          <w:b w:val="0"/>
          <w:bCs w:val="0"/>
          <w:sz w:val="24"/>
          <w:szCs w:val="24"/>
        </w:rPr>
        <w:t xml:space="preserve"> innovations</w:t>
      </w:r>
      <w:r w:rsidR="008A1E0A">
        <w:rPr>
          <w:rFonts w:ascii="Times New Roman" w:hAnsi="Times New Roman"/>
          <w:b w:val="0"/>
          <w:bCs w:val="0"/>
          <w:sz w:val="24"/>
          <w:szCs w:val="24"/>
        </w:rPr>
        <w:t xml:space="preserve">, but just to suggest that </w:t>
      </w:r>
      <w:r w:rsidR="00787AED">
        <w:rPr>
          <w:rFonts w:ascii="Times New Roman" w:hAnsi="Times New Roman"/>
          <w:b w:val="0"/>
          <w:bCs w:val="0"/>
          <w:sz w:val="24"/>
          <w:szCs w:val="24"/>
        </w:rPr>
        <w:t xml:space="preserve">we </w:t>
      </w:r>
      <w:r w:rsidR="005216B8">
        <w:rPr>
          <w:rFonts w:ascii="Times New Roman" w:hAnsi="Times New Roman"/>
          <w:b w:val="0"/>
          <w:bCs w:val="0"/>
          <w:sz w:val="24"/>
          <w:szCs w:val="24"/>
        </w:rPr>
        <w:t>remain</w:t>
      </w:r>
      <w:r w:rsidR="00787AED">
        <w:rPr>
          <w:rFonts w:ascii="Times New Roman" w:hAnsi="Times New Roman"/>
          <w:b w:val="0"/>
          <w:bCs w:val="0"/>
          <w:sz w:val="24"/>
          <w:szCs w:val="24"/>
        </w:rPr>
        <w:t xml:space="preserve"> some way off the</w:t>
      </w:r>
      <w:r w:rsidR="00076D4B">
        <w:rPr>
          <w:rFonts w:ascii="Times New Roman" w:hAnsi="Times New Roman"/>
          <w:b w:val="0"/>
          <w:bCs w:val="0"/>
          <w:sz w:val="24"/>
          <w:szCs w:val="24"/>
        </w:rPr>
        <w:t xml:space="preserve"> kind of</w:t>
      </w:r>
      <w:r w:rsidR="001A0B06">
        <w:rPr>
          <w:rFonts w:ascii="Times New Roman" w:hAnsi="Times New Roman"/>
          <w:b w:val="0"/>
          <w:bCs w:val="0"/>
          <w:sz w:val="24"/>
          <w:szCs w:val="24"/>
        </w:rPr>
        <w:t xml:space="preserve"> </w:t>
      </w:r>
      <w:r w:rsidR="7D88BFF3" w:rsidRPr="7D88BFF3">
        <w:rPr>
          <w:rFonts w:ascii="Times New Roman" w:hAnsi="Times New Roman"/>
          <w:b w:val="0"/>
          <w:bCs w:val="0"/>
          <w:sz w:val="24"/>
          <w:szCs w:val="24"/>
        </w:rPr>
        <w:t xml:space="preserve">fundamental shift in </w:t>
      </w:r>
      <w:r w:rsidR="00480F47">
        <w:rPr>
          <w:rFonts w:ascii="Times New Roman" w:hAnsi="Times New Roman"/>
          <w:b w:val="0"/>
          <w:bCs w:val="0"/>
          <w:sz w:val="24"/>
          <w:szCs w:val="24"/>
        </w:rPr>
        <w:t xml:space="preserve">the </w:t>
      </w:r>
      <w:r w:rsidR="7D88BFF3" w:rsidRPr="7D88BFF3">
        <w:rPr>
          <w:rFonts w:ascii="Times New Roman" w:hAnsi="Times New Roman"/>
          <w:b w:val="0"/>
          <w:bCs w:val="0"/>
          <w:sz w:val="24"/>
          <w:szCs w:val="24"/>
        </w:rPr>
        <w:t>underlying design of energy systems, from t</w:t>
      </w:r>
      <w:r w:rsidR="001A0B06">
        <w:rPr>
          <w:rFonts w:ascii="Times New Roman" w:hAnsi="Times New Roman"/>
          <w:b w:val="0"/>
          <w:bCs w:val="0"/>
          <w:sz w:val="24"/>
          <w:szCs w:val="24"/>
        </w:rPr>
        <w:t xml:space="preserve">he supply to the demand side, </w:t>
      </w:r>
      <w:r w:rsidR="00787AED">
        <w:rPr>
          <w:rFonts w:ascii="Times New Roman" w:hAnsi="Times New Roman"/>
          <w:b w:val="0"/>
          <w:bCs w:val="0"/>
          <w:sz w:val="24"/>
          <w:szCs w:val="24"/>
        </w:rPr>
        <w:t xml:space="preserve">that some argue is required </w:t>
      </w:r>
      <w:r w:rsidR="7D88BFF3" w:rsidRPr="7D88BFF3">
        <w:rPr>
          <w:rFonts w:ascii="Times New Roman" w:hAnsi="Times New Roman"/>
          <w:b w:val="0"/>
          <w:bCs w:val="0"/>
          <w:sz w:val="24"/>
          <w:szCs w:val="24"/>
        </w:rPr>
        <w:t>(</w:t>
      </w:r>
      <w:r w:rsidR="00C540EF">
        <w:rPr>
          <w:rFonts w:ascii="Times New Roman" w:hAnsi="Times New Roman"/>
          <w:b w:val="0"/>
          <w:bCs w:val="0"/>
          <w:sz w:val="24"/>
          <w:szCs w:val="24"/>
        </w:rPr>
        <w:t>ECC 2010</w:t>
      </w:r>
      <w:r w:rsidR="00E82C2B">
        <w:rPr>
          <w:rFonts w:ascii="Times New Roman" w:hAnsi="Times New Roman"/>
          <w:b w:val="0"/>
          <w:bCs w:val="0"/>
          <w:sz w:val="24"/>
          <w:szCs w:val="24"/>
        </w:rPr>
        <w:t xml:space="preserve">; </w:t>
      </w:r>
      <w:r w:rsidR="00C540EF">
        <w:rPr>
          <w:rFonts w:ascii="Times New Roman" w:hAnsi="Times New Roman"/>
          <w:b w:val="0"/>
          <w:bCs w:val="0"/>
          <w:sz w:val="24"/>
          <w:szCs w:val="24"/>
        </w:rPr>
        <w:t>Warren 2014</w:t>
      </w:r>
      <w:r w:rsidR="003B7BF8">
        <w:rPr>
          <w:rFonts w:ascii="Times New Roman" w:hAnsi="Times New Roman"/>
          <w:b w:val="0"/>
          <w:bCs w:val="0"/>
          <w:sz w:val="24"/>
          <w:szCs w:val="24"/>
        </w:rPr>
        <w:t>; DECC 2014</w:t>
      </w:r>
      <w:r w:rsidR="007E0BB6">
        <w:rPr>
          <w:rFonts w:ascii="Times New Roman" w:hAnsi="Times New Roman"/>
          <w:b w:val="0"/>
          <w:bCs w:val="0"/>
          <w:sz w:val="24"/>
          <w:szCs w:val="24"/>
        </w:rPr>
        <w:t>; Rosenow et al 2016</w:t>
      </w:r>
      <w:r w:rsidR="7D88BFF3" w:rsidRPr="7D88BFF3">
        <w:rPr>
          <w:rFonts w:ascii="Times New Roman" w:hAnsi="Times New Roman"/>
          <w:b w:val="0"/>
          <w:bCs w:val="0"/>
          <w:sz w:val="24"/>
          <w:szCs w:val="24"/>
        </w:rPr>
        <w:t xml:space="preserve">). </w:t>
      </w:r>
    </w:p>
    <w:p w:rsidR="00A34F33" w:rsidRDefault="00FC45C2" w:rsidP="00F95BB0">
      <w:pPr>
        <w:pStyle w:val="Heading1"/>
        <w:numPr>
          <w:ilvl w:val="0"/>
          <w:numId w:val="0"/>
        </w:numPr>
        <w:spacing w:before="0" w:after="0" w:line="240" w:lineRule="auto"/>
        <w:jc w:val="both"/>
        <w:rPr>
          <w:rFonts w:ascii="Times New Roman" w:hAnsi="Times New Roman"/>
          <w:b w:val="0"/>
          <w:bCs w:val="0"/>
          <w:sz w:val="24"/>
          <w:szCs w:val="24"/>
        </w:rPr>
      </w:pPr>
      <w:r>
        <w:rPr>
          <w:rFonts w:ascii="Times New Roman" w:hAnsi="Times New Roman"/>
          <w:b w:val="0"/>
          <w:bCs w:val="0"/>
          <w:sz w:val="24"/>
          <w:szCs w:val="24"/>
        </w:rPr>
        <w:tab/>
      </w:r>
      <w:r w:rsidR="00F91A1F">
        <w:rPr>
          <w:rFonts w:ascii="Times New Roman" w:hAnsi="Times New Roman"/>
          <w:b w:val="0"/>
          <w:bCs w:val="0"/>
          <w:sz w:val="24"/>
          <w:szCs w:val="24"/>
        </w:rPr>
        <w:t>A</w:t>
      </w:r>
      <w:r w:rsidR="00C42B77">
        <w:rPr>
          <w:rFonts w:ascii="Times New Roman" w:hAnsi="Times New Roman"/>
          <w:b w:val="0"/>
          <w:bCs w:val="0"/>
          <w:sz w:val="24"/>
          <w:szCs w:val="24"/>
        </w:rPr>
        <w:t xml:space="preserve"> fundamental shif</w:t>
      </w:r>
      <w:r w:rsidR="00F91A1F">
        <w:rPr>
          <w:rFonts w:ascii="Times New Roman" w:hAnsi="Times New Roman"/>
          <w:b w:val="0"/>
          <w:bCs w:val="0"/>
          <w:sz w:val="24"/>
          <w:szCs w:val="24"/>
        </w:rPr>
        <w:t>t to demand-focused markets</w:t>
      </w:r>
      <w:r w:rsidR="00C42B77">
        <w:rPr>
          <w:rFonts w:ascii="Times New Roman" w:hAnsi="Times New Roman"/>
          <w:b w:val="0"/>
          <w:bCs w:val="0"/>
          <w:sz w:val="24"/>
          <w:szCs w:val="24"/>
        </w:rPr>
        <w:t xml:space="preserve"> is</w:t>
      </w:r>
      <w:r w:rsidR="00C00189">
        <w:rPr>
          <w:rFonts w:ascii="Times New Roman" w:hAnsi="Times New Roman"/>
          <w:b w:val="0"/>
          <w:bCs w:val="0"/>
          <w:sz w:val="24"/>
          <w:szCs w:val="24"/>
        </w:rPr>
        <w:t>, o</w:t>
      </w:r>
      <w:r w:rsidR="00C13A4B">
        <w:rPr>
          <w:rFonts w:ascii="Times New Roman" w:hAnsi="Times New Roman"/>
          <w:b w:val="0"/>
          <w:bCs w:val="0"/>
          <w:sz w:val="24"/>
          <w:szCs w:val="24"/>
        </w:rPr>
        <w:t xml:space="preserve">f course, easier </w:t>
      </w:r>
      <w:r w:rsidR="005C0424">
        <w:rPr>
          <w:rFonts w:ascii="Times New Roman" w:hAnsi="Times New Roman"/>
          <w:b w:val="0"/>
          <w:bCs w:val="0"/>
          <w:sz w:val="24"/>
          <w:szCs w:val="24"/>
        </w:rPr>
        <w:t>described than achieved in practice</w:t>
      </w:r>
      <w:r w:rsidR="00C42B77">
        <w:rPr>
          <w:rFonts w:ascii="Times New Roman" w:hAnsi="Times New Roman"/>
          <w:b w:val="0"/>
          <w:bCs w:val="0"/>
          <w:sz w:val="24"/>
          <w:szCs w:val="24"/>
        </w:rPr>
        <w:t xml:space="preserve">. </w:t>
      </w:r>
      <w:r w:rsidR="00A34F33">
        <w:rPr>
          <w:rFonts w:ascii="Times New Roman" w:hAnsi="Times New Roman"/>
          <w:b w:val="0"/>
          <w:bCs w:val="0"/>
          <w:sz w:val="24"/>
          <w:szCs w:val="24"/>
        </w:rPr>
        <w:t>This might not be too surprising if we consider that some demand innovations are relatively new, such as those associated with demand side resp</w:t>
      </w:r>
      <w:r w:rsidR="00692D60">
        <w:rPr>
          <w:rFonts w:ascii="Times New Roman" w:hAnsi="Times New Roman"/>
          <w:b w:val="0"/>
          <w:bCs w:val="0"/>
          <w:sz w:val="24"/>
          <w:szCs w:val="24"/>
        </w:rPr>
        <w:t>onse. At t</w:t>
      </w:r>
      <w:r w:rsidR="00A73702">
        <w:rPr>
          <w:rFonts w:ascii="Times New Roman" w:hAnsi="Times New Roman"/>
          <w:b w:val="0"/>
          <w:bCs w:val="0"/>
          <w:sz w:val="24"/>
          <w:szCs w:val="24"/>
        </w:rPr>
        <w:t>he same time demand innovations</w:t>
      </w:r>
      <w:r w:rsidR="00D86A72">
        <w:rPr>
          <w:rFonts w:ascii="Times New Roman" w:hAnsi="Times New Roman"/>
          <w:b w:val="0"/>
          <w:bCs w:val="0"/>
          <w:sz w:val="24"/>
          <w:szCs w:val="24"/>
        </w:rPr>
        <w:t xml:space="preserve"> understood</w:t>
      </w:r>
      <w:r w:rsidR="00692D60">
        <w:rPr>
          <w:rFonts w:ascii="Times New Roman" w:hAnsi="Times New Roman"/>
          <w:b w:val="0"/>
          <w:bCs w:val="0"/>
          <w:sz w:val="24"/>
          <w:szCs w:val="24"/>
        </w:rPr>
        <w:t xml:space="preserve"> </w:t>
      </w:r>
      <w:r w:rsidR="00D86A72">
        <w:rPr>
          <w:rFonts w:ascii="Times New Roman" w:hAnsi="Times New Roman"/>
          <w:b w:val="0"/>
          <w:bCs w:val="0"/>
          <w:sz w:val="24"/>
          <w:szCs w:val="24"/>
        </w:rPr>
        <w:t>in the</w:t>
      </w:r>
      <w:r w:rsidR="00431606">
        <w:rPr>
          <w:rFonts w:ascii="Times New Roman" w:hAnsi="Times New Roman"/>
          <w:b w:val="0"/>
          <w:bCs w:val="0"/>
          <w:sz w:val="24"/>
          <w:szCs w:val="24"/>
        </w:rPr>
        <w:t xml:space="preserve"> broad</w:t>
      </w:r>
      <w:r w:rsidR="00D86A72">
        <w:rPr>
          <w:rFonts w:ascii="Times New Roman" w:hAnsi="Times New Roman"/>
          <w:b w:val="0"/>
          <w:bCs w:val="0"/>
          <w:sz w:val="24"/>
          <w:szCs w:val="24"/>
        </w:rPr>
        <w:t>est</w:t>
      </w:r>
      <w:r w:rsidR="00431606">
        <w:rPr>
          <w:rFonts w:ascii="Times New Roman" w:hAnsi="Times New Roman"/>
          <w:b w:val="0"/>
          <w:bCs w:val="0"/>
          <w:sz w:val="24"/>
          <w:szCs w:val="24"/>
        </w:rPr>
        <w:t xml:space="preserve"> sense, to</w:t>
      </w:r>
      <w:r w:rsidR="00E53919">
        <w:rPr>
          <w:rFonts w:ascii="Times New Roman" w:hAnsi="Times New Roman"/>
          <w:b w:val="0"/>
          <w:bCs w:val="0"/>
          <w:sz w:val="24"/>
          <w:szCs w:val="24"/>
        </w:rPr>
        <w:t xml:space="preserve"> explicitly</w:t>
      </w:r>
      <w:r w:rsidR="00431606">
        <w:rPr>
          <w:rFonts w:ascii="Times New Roman" w:hAnsi="Times New Roman"/>
          <w:b w:val="0"/>
          <w:bCs w:val="0"/>
          <w:sz w:val="24"/>
          <w:szCs w:val="24"/>
        </w:rPr>
        <w:t xml:space="preserve"> include</w:t>
      </w:r>
      <w:r w:rsidR="00692D60">
        <w:rPr>
          <w:rFonts w:ascii="Times New Roman" w:hAnsi="Times New Roman"/>
          <w:b w:val="0"/>
          <w:bCs w:val="0"/>
          <w:sz w:val="24"/>
          <w:szCs w:val="24"/>
        </w:rPr>
        <w:t xml:space="preserve"> demand reduction, demand side </w:t>
      </w:r>
      <w:r w:rsidR="00A73702">
        <w:rPr>
          <w:rFonts w:ascii="Times New Roman" w:hAnsi="Times New Roman"/>
          <w:b w:val="0"/>
          <w:bCs w:val="0"/>
          <w:sz w:val="24"/>
          <w:szCs w:val="24"/>
        </w:rPr>
        <w:t>response and distributed energy</w:t>
      </w:r>
      <w:r w:rsidR="00431606">
        <w:rPr>
          <w:rFonts w:ascii="Times New Roman" w:hAnsi="Times New Roman"/>
          <w:b w:val="0"/>
          <w:bCs w:val="0"/>
          <w:sz w:val="24"/>
          <w:szCs w:val="24"/>
        </w:rPr>
        <w:t>,</w:t>
      </w:r>
      <w:r w:rsidR="00900E19">
        <w:rPr>
          <w:rFonts w:ascii="Times New Roman" w:hAnsi="Times New Roman"/>
          <w:b w:val="0"/>
          <w:bCs w:val="0"/>
          <w:sz w:val="24"/>
          <w:szCs w:val="24"/>
        </w:rPr>
        <w:t xml:space="preserve"> </w:t>
      </w:r>
      <w:r w:rsidR="00A73702">
        <w:rPr>
          <w:rFonts w:ascii="Times New Roman" w:hAnsi="Times New Roman"/>
          <w:b w:val="0"/>
          <w:bCs w:val="0"/>
          <w:sz w:val="24"/>
          <w:szCs w:val="24"/>
        </w:rPr>
        <w:t>have</w:t>
      </w:r>
      <w:r w:rsidR="00E53919">
        <w:rPr>
          <w:rFonts w:ascii="Times New Roman" w:hAnsi="Times New Roman"/>
          <w:b w:val="0"/>
          <w:bCs w:val="0"/>
          <w:sz w:val="24"/>
          <w:szCs w:val="24"/>
        </w:rPr>
        <w:t xml:space="preserve"> not</w:t>
      </w:r>
      <w:r w:rsidR="00A34F33">
        <w:rPr>
          <w:rFonts w:ascii="Times New Roman" w:hAnsi="Times New Roman"/>
          <w:b w:val="0"/>
          <w:bCs w:val="0"/>
          <w:sz w:val="24"/>
          <w:szCs w:val="24"/>
        </w:rPr>
        <w:t xml:space="preserve"> been a high priority for energy policymakers. What this means</w:t>
      </w:r>
      <w:r w:rsidR="005216B8">
        <w:rPr>
          <w:rFonts w:ascii="Times New Roman" w:hAnsi="Times New Roman"/>
          <w:b w:val="0"/>
          <w:bCs w:val="0"/>
          <w:sz w:val="24"/>
          <w:szCs w:val="24"/>
        </w:rPr>
        <w:t>, however, in academic and practical</w:t>
      </w:r>
      <w:r w:rsidR="00A34F33">
        <w:rPr>
          <w:rFonts w:ascii="Times New Roman" w:hAnsi="Times New Roman"/>
          <w:b w:val="0"/>
          <w:bCs w:val="0"/>
          <w:sz w:val="24"/>
          <w:szCs w:val="24"/>
        </w:rPr>
        <w:t xml:space="preserve"> terms</w:t>
      </w:r>
      <w:r w:rsidR="005216B8">
        <w:rPr>
          <w:rFonts w:ascii="Times New Roman" w:hAnsi="Times New Roman"/>
          <w:b w:val="0"/>
          <w:bCs w:val="0"/>
          <w:sz w:val="24"/>
          <w:szCs w:val="24"/>
        </w:rPr>
        <w:t>,</w:t>
      </w:r>
      <w:r w:rsidR="00A34F33">
        <w:rPr>
          <w:rFonts w:ascii="Times New Roman" w:hAnsi="Times New Roman"/>
          <w:b w:val="0"/>
          <w:bCs w:val="0"/>
          <w:sz w:val="24"/>
          <w:szCs w:val="24"/>
        </w:rPr>
        <w:t xml:space="preserve"> is that much needs still to be learnt about </w:t>
      </w:r>
      <w:r w:rsidR="00BF4E08">
        <w:rPr>
          <w:rFonts w:ascii="Times New Roman" w:hAnsi="Times New Roman"/>
          <w:b w:val="0"/>
          <w:bCs w:val="0"/>
          <w:sz w:val="24"/>
          <w:szCs w:val="24"/>
        </w:rPr>
        <w:t>demand governance</w:t>
      </w:r>
      <w:r w:rsidR="00336EB1">
        <w:rPr>
          <w:rFonts w:ascii="Times New Roman" w:hAnsi="Times New Roman"/>
          <w:b w:val="0"/>
          <w:bCs w:val="0"/>
          <w:sz w:val="24"/>
          <w:szCs w:val="24"/>
        </w:rPr>
        <w:t>.</w:t>
      </w:r>
      <w:r w:rsidR="00A34F33">
        <w:rPr>
          <w:rFonts w:ascii="Times New Roman" w:hAnsi="Times New Roman"/>
          <w:b w:val="0"/>
          <w:bCs w:val="0"/>
          <w:sz w:val="24"/>
          <w:szCs w:val="24"/>
        </w:rPr>
        <w:t xml:space="preserve"> </w:t>
      </w:r>
      <w:r w:rsidR="00336EB1">
        <w:rPr>
          <w:rFonts w:ascii="Times New Roman" w:hAnsi="Times New Roman"/>
          <w:b w:val="0"/>
          <w:bCs w:val="0"/>
          <w:sz w:val="24"/>
          <w:szCs w:val="24"/>
        </w:rPr>
        <w:t>T</w:t>
      </w:r>
      <w:r w:rsidR="00A34F33">
        <w:rPr>
          <w:rFonts w:ascii="Times New Roman" w:hAnsi="Times New Roman"/>
          <w:b w:val="0"/>
          <w:bCs w:val="0"/>
          <w:sz w:val="24"/>
          <w:szCs w:val="24"/>
        </w:rPr>
        <w:t xml:space="preserve">his paper </w:t>
      </w:r>
      <w:r w:rsidR="00336EB1">
        <w:rPr>
          <w:rFonts w:ascii="Times New Roman" w:hAnsi="Times New Roman"/>
          <w:b w:val="0"/>
          <w:bCs w:val="0"/>
          <w:sz w:val="24"/>
          <w:szCs w:val="24"/>
        </w:rPr>
        <w:t>is one contribution</w:t>
      </w:r>
      <w:r w:rsidR="00A34F33">
        <w:rPr>
          <w:rFonts w:ascii="Times New Roman" w:hAnsi="Times New Roman"/>
          <w:b w:val="0"/>
          <w:bCs w:val="0"/>
          <w:sz w:val="24"/>
          <w:szCs w:val="24"/>
        </w:rPr>
        <w:t xml:space="preserve"> to</w:t>
      </w:r>
      <w:r w:rsidR="00336EB1">
        <w:rPr>
          <w:rFonts w:ascii="Times New Roman" w:hAnsi="Times New Roman"/>
          <w:b w:val="0"/>
          <w:bCs w:val="0"/>
          <w:sz w:val="24"/>
          <w:szCs w:val="24"/>
        </w:rPr>
        <w:t>wards</w:t>
      </w:r>
      <w:r w:rsidR="008B58B8">
        <w:rPr>
          <w:rFonts w:ascii="Times New Roman" w:hAnsi="Times New Roman"/>
          <w:b w:val="0"/>
          <w:bCs w:val="0"/>
          <w:sz w:val="24"/>
          <w:szCs w:val="24"/>
        </w:rPr>
        <w:t xml:space="preserve"> an</w:t>
      </w:r>
      <w:r w:rsidR="00A34F33">
        <w:rPr>
          <w:rFonts w:ascii="Times New Roman" w:hAnsi="Times New Roman"/>
          <w:b w:val="0"/>
          <w:bCs w:val="0"/>
          <w:sz w:val="24"/>
          <w:szCs w:val="24"/>
        </w:rPr>
        <w:t xml:space="preserve"> </w:t>
      </w:r>
      <w:r w:rsidR="008B58B8">
        <w:rPr>
          <w:rFonts w:ascii="Times New Roman" w:hAnsi="Times New Roman"/>
          <w:b w:val="0"/>
          <w:bCs w:val="0"/>
          <w:sz w:val="24"/>
          <w:szCs w:val="24"/>
        </w:rPr>
        <w:t>improved</w:t>
      </w:r>
      <w:r w:rsidR="004F0A25">
        <w:rPr>
          <w:rFonts w:ascii="Times New Roman" w:hAnsi="Times New Roman"/>
          <w:b w:val="0"/>
          <w:bCs w:val="0"/>
          <w:sz w:val="24"/>
          <w:szCs w:val="24"/>
        </w:rPr>
        <w:t xml:space="preserve"> </w:t>
      </w:r>
      <w:r w:rsidR="008B58B8">
        <w:rPr>
          <w:rFonts w:ascii="Times New Roman" w:hAnsi="Times New Roman"/>
          <w:b w:val="0"/>
          <w:bCs w:val="0"/>
          <w:sz w:val="24"/>
          <w:szCs w:val="24"/>
        </w:rPr>
        <w:t>understand</w:t>
      </w:r>
      <w:r w:rsidR="001E19C4">
        <w:rPr>
          <w:rFonts w:ascii="Times New Roman" w:hAnsi="Times New Roman"/>
          <w:b w:val="0"/>
          <w:bCs w:val="0"/>
          <w:sz w:val="24"/>
          <w:szCs w:val="24"/>
        </w:rPr>
        <w:t>ing</w:t>
      </w:r>
      <w:r w:rsidR="004A5715">
        <w:rPr>
          <w:rFonts w:ascii="Times New Roman" w:hAnsi="Times New Roman"/>
          <w:b w:val="0"/>
          <w:bCs w:val="0"/>
          <w:sz w:val="24"/>
          <w:szCs w:val="24"/>
        </w:rPr>
        <w:t xml:space="preserve"> of demand governance, </w:t>
      </w:r>
      <w:r w:rsidR="00A34F33">
        <w:rPr>
          <w:rFonts w:ascii="Times New Roman" w:hAnsi="Times New Roman"/>
          <w:b w:val="0"/>
          <w:bCs w:val="0"/>
          <w:sz w:val="24"/>
          <w:szCs w:val="24"/>
        </w:rPr>
        <w:t>how it is developing in practice</w:t>
      </w:r>
      <w:r w:rsidR="004A5715">
        <w:rPr>
          <w:rFonts w:ascii="Times New Roman" w:hAnsi="Times New Roman"/>
          <w:b w:val="0"/>
          <w:bCs w:val="0"/>
          <w:sz w:val="24"/>
          <w:szCs w:val="24"/>
        </w:rPr>
        <w:t xml:space="preserve"> and how it inter-relates with market innovations</w:t>
      </w:r>
      <w:r w:rsidR="00A34F33">
        <w:rPr>
          <w:rFonts w:ascii="Times New Roman" w:hAnsi="Times New Roman"/>
          <w:b w:val="0"/>
          <w:bCs w:val="0"/>
          <w:sz w:val="24"/>
          <w:szCs w:val="24"/>
        </w:rPr>
        <w:t>.</w:t>
      </w:r>
    </w:p>
    <w:p w:rsidR="00451694" w:rsidRPr="00F95BB0" w:rsidRDefault="00725110" w:rsidP="00F95BB0">
      <w:pPr>
        <w:pStyle w:val="Heading1"/>
        <w:numPr>
          <w:ilvl w:val="0"/>
          <w:numId w:val="0"/>
        </w:numPr>
        <w:spacing w:before="0" w:after="0" w:line="240" w:lineRule="auto"/>
        <w:jc w:val="both"/>
        <w:rPr>
          <w:rFonts w:ascii="Times New Roman" w:hAnsi="Times New Roman"/>
          <w:b w:val="0"/>
          <w:bCs w:val="0"/>
          <w:sz w:val="24"/>
          <w:szCs w:val="24"/>
        </w:rPr>
      </w:pPr>
      <w:r>
        <w:rPr>
          <w:rFonts w:ascii="Times New Roman" w:hAnsi="Times New Roman"/>
          <w:b w:val="0"/>
          <w:bCs w:val="0"/>
          <w:sz w:val="24"/>
          <w:szCs w:val="24"/>
        </w:rPr>
        <w:tab/>
        <w:t xml:space="preserve">As </w:t>
      </w:r>
      <w:r w:rsidR="00631DFF">
        <w:rPr>
          <w:rFonts w:ascii="Times New Roman" w:hAnsi="Times New Roman"/>
          <w:b w:val="0"/>
          <w:bCs w:val="0"/>
          <w:sz w:val="24"/>
          <w:szCs w:val="24"/>
        </w:rPr>
        <w:t>set out</w:t>
      </w:r>
      <w:r>
        <w:rPr>
          <w:rFonts w:ascii="Times New Roman" w:hAnsi="Times New Roman"/>
          <w:b w:val="0"/>
          <w:bCs w:val="0"/>
          <w:sz w:val="24"/>
          <w:szCs w:val="24"/>
        </w:rPr>
        <w:t xml:space="preserve"> in Section 2, t</w:t>
      </w:r>
      <w:r w:rsidR="00A34F33">
        <w:rPr>
          <w:rFonts w:ascii="Times New Roman" w:hAnsi="Times New Roman"/>
          <w:b w:val="0"/>
          <w:bCs w:val="0"/>
          <w:sz w:val="24"/>
          <w:szCs w:val="24"/>
        </w:rPr>
        <w:t xml:space="preserve">his </w:t>
      </w:r>
      <w:r w:rsidR="005B33AF">
        <w:rPr>
          <w:rFonts w:ascii="Times New Roman" w:hAnsi="Times New Roman"/>
          <w:b w:val="0"/>
          <w:bCs w:val="0"/>
          <w:sz w:val="24"/>
          <w:szCs w:val="24"/>
        </w:rPr>
        <w:t xml:space="preserve">task </w:t>
      </w:r>
      <w:r w:rsidR="00790C52">
        <w:rPr>
          <w:rFonts w:ascii="Times New Roman" w:hAnsi="Times New Roman"/>
          <w:b w:val="0"/>
          <w:bCs w:val="0"/>
          <w:sz w:val="24"/>
          <w:szCs w:val="24"/>
        </w:rPr>
        <w:t xml:space="preserve">is approached </w:t>
      </w:r>
      <w:r w:rsidR="005B33AF">
        <w:rPr>
          <w:rFonts w:ascii="Times New Roman" w:hAnsi="Times New Roman"/>
          <w:b w:val="0"/>
          <w:bCs w:val="0"/>
          <w:sz w:val="24"/>
          <w:szCs w:val="24"/>
        </w:rPr>
        <w:t xml:space="preserve">through the lenses of </w:t>
      </w:r>
      <w:r w:rsidR="000A4D9F">
        <w:rPr>
          <w:rFonts w:ascii="Times New Roman" w:hAnsi="Times New Roman"/>
          <w:b w:val="0"/>
          <w:bCs w:val="0"/>
          <w:sz w:val="24"/>
          <w:szCs w:val="24"/>
        </w:rPr>
        <w:t>recent scholarship</w:t>
      </w:r>
      <w:r>
        <w:rPr>
          <w:rFonts w:ascii="Times New Roman" w:hAnsi="Times New Roman"/>
          <w:b w:val="0"/>
          <w:bCs w:val="0"/>
          <w:sz w:val="24"/>
          <w:szCs w:val="24"/>
        </w:rPr>
        <w:t xml:space="preserve"> </w:t>
      </w:r>
      <w:r w:rsidR="000A4D9F">
        <w:rPr>
          <w:rFonts w:ascii="Times New Roman" w:hAnsi="Times New Roman"/>
          <w:b w:val="0"/>
          <w:bCs w:val="0"/>
          <w:sz w:val="24"/>
          <w:szCs w:val="24"/>
        </w:rPr>
        <w:t xml:space="preserve">on </w:t>
      </w:r>
      <w:r w:rsidR="002E7C3B">
        <w:rPr>
          <w:rFonts w:ascii="Times New Roman" w:hAnsi="Times New Roman"/>
          <w:b w:val="0"/>
          <w:bCs w:val="0"/>
          <w:sz w:val="24"/>
          <w:szCs w:val="24"/>
        </w:rPr>
        <w:t xml:space="preserve">the politics and policy of </w:t>
      </w:r>
      <w:r w:rsidR="000A4D9F">
        <w:rPr>
          <w:rFonts w:ascii="Times New Roman" w:hAnsi="Times New Roman"/>
          <w:b w:val="0"/>
          <w:bCs w:val="0"/>
          <w:sz w:val="24"/>
          <w:szCs w:val="24"/>
        </w:rPr>
        <w:t>energy system transitions,</w:t>
      </w:r>
      <w:r w:rsidR="005C0424">
        <w:rPr>
          <w:rFonts w:ascii="Times New Roman" w:hAnsi="Times New Roman"/>
          <w:b w:val="0"/>
          <w:bCs w:val="0"/>
          <w:sz w:val="24"/>
          <w:szCs w:val="24"/>
        </w:rPr>
        <w:t xml:space="preserve"> </w:t>
      </w:r>
      <w:r w:rsidR="005B33AF">
        <w:rPr>
          <w:rFonts w:ascii="Times New Roman" w:hAnsi="Times New Roman"/>
          <w:b w:val="0"/>
          <w:bCs w:val="0"/>
          <w:sz w:val="24"/>
          <w:szCs w:val="24"/>
        </w:rPr>
        <w:t xml:space="preserve">that sees </w:t>
      </w:r>
      <w:r w:rsidR="009A0019">
        <w:rPr>
          <w:rFonts w:ascii="Times New Roman" w:hAnsi="Times New Roman"/>
          <w:b w:val="0"/>
          <w:bCs w:val="0"/>
          <w:sz w:val="24"/>
          <w:szCs w:val="24"/>
        </w:rPr>
        <w:t>governing for</w:t>
      </w:r>
      <w:r w:rsidR="008C0874">
        <w:rPr>
          <w:rFonts w:ascii="Times New Roman" w:hAnsi="Times New Roman"/>
          <w:b w:val="0"/>
          <w:bCs w:val="0"/>
          <w:sz w:val="24"/>
          <w:szCs w:val="24"/>
        </w:rPr>
        <w:t xml:space="preserve"> </w:t>
      </w:r>
      <w:r w:rsidR="00C3056C">
        <w:rPr>
          <w:rFonts w:ascii="Times New Roman" w:hAnsi="Times New Roman"/>
          <w:b w:val="0"/>
          <w:bCs w:val="0"/>
          <w:sz w:val="24"/>
          <w:szCs w:val="24"/>
        </w:rPr>
        <w:t>fundamental change</w:t>
      </w:r>
      <w:r w:rsidR="001C471F">
        <w:rPr>
          <w:rFonts w:ascii="Times New Roman" w:hAnsi="Times New Roman"/>
          <w:b w:val="0"/>
          <w:bCs w:val="0"/>
          <w:sz w:val="24"/>
          <w:szCs w:val="24"/>
        </w:rPr>
        <w:t xml:space="preserve"> </w:t>
      </w:r>
      <w:r w:rsidR="005B33AF">
        <w:rPr>
          <w:rFonts w:ascii="Times New Roman" w:hAnsi="Times New Roman"/>
          <w:b w:val="0"/>
          <w:bCs w:val="0"/>
          <w:sz w:val="24"/>
          <w:szCs w:val="24"/>
        </w:rPr>
        <w:t>as</w:t>
      </w:r>
      <w:r w:rsidR="002E7C3B">
        <w:rPr>
          <w:rFonts w:ascii="Times New Roman" w:hAnsi="Times New Roman"/>
          <w:b w:val="0"/>
          <w:bCs w:val="0"/>
          <w:sz w:val="24"/>
          <w:szCs w:val="24"/>
        </w:rPr>
        <w:t xml:space="preserve"> </w:t>
      </w:r>
      <w:r w:rsidR="000F239D">
        <w:rPr>
          <w:rFonts w:ascii="Times New Roman" w:hAnsi="Times New Roman"/>
          <w:b w:val="0"/>
          <w:bCs w:val="0"/>
          <w:sz w:val="24"/>
          <w:szCs w:val="24"/>
        </w:rPr>
        <w:t>a</w:t>
      </w:r>
      <w:r w:rsidR="00B977E2">
        <w:rPr>
          <w:rFonts w:ascii="Times New Roman" w:hAnsi="Times New Roman"/>
          <w:b w:val="0"/>
          <w:bCs w:val="0"/>
          <w:sz w:val="24"/>
          <w:szCs w:val="24"/>
        </w:rPr>
        <w:t xml:space="preserve"> </w:t>
      </w:r>
      <w:r w:rsidR="00A83EA4">
        <w:rPr>
          <w:rFonts w:ascii="Times New Roman" w:hAnsi="Times New Roman"/>
          <w:b w:val="0"/>
          <w:bCs w:val="0"/>
          <w:sz w:val="24"/>
          <w:szCs w:val="24"/>
        </w:rPr>
        <w:t xml:space="preserve">highly </w:t>
      </w:r>
      <w:r w:rsidR="002E7C3B">
        <w:rPr>
          <w:rFonts w:ascii="Times New Roman" w:hAnsi="Times New Roman"/>
          <w:b w:val="0"/>
          <w:bCs w:val="0"/>
          <w:sz w:val="24"/>
          <w:szCs w:val="24"/>
        </w:rPr>
        <w:t>political</w:t>
      </w:r>
      <w:r w:rsidR="00A83EA4">
        <w:rPr>
          <w:rFonts w:ascii="Times New Roman" w:hAnsi="Times New Roman"/>
          <w:b w:val="0"/>
          <w:bCs w:val="0"/>
          <w:sz w:val="24"/>
          <w:szCs w:val="24"/>
        </w:rPr>
        <w:t xml:space="preserve"> but also</w:t>
      </w:r>
      <w:r w:rsidR="000F239D">
        <w:rPr>
          <w:rFonts w:ascii="Times New Roman" w:hAnsi="Times New Roman"/>
          <w:b w:val="0"/>
          <w:bCs w:val="0"/>
          <w:sz w:val="24"/>
          <w:szCs w:val="24"/>
        </w:rPr>
        <w:t xml:space="preserve"> contingent process</w:t>
      </w:r>
      <w:r w:rsidR="002E7C3B">
        <w:rPr>
          <w:rFonts w:ascii="Times New Roman" w:hAnsi="Times New Roman"/>
          <w:b w:val="0"/>
          <w:bCs w:val="0"/>
          <w:sz w:val="24"/>
          <w:szCs w:val="24"/>
        </w:rPr>
        <w:t xml:space="preserve"> </w:t>
      </w:r>
      <w:r w:rsidR="007A4C43">
        <w:rPr>
          <w:rFonts w:ascii="Times New Roman" w:hAnsi="Times New Roman"/>
          <w:b w:val="0"/>
          <w:bCs w:val="0"/>
          <w:sz w:val="24"/>
          <w:szCs w:val="24"/>
        </w:rPr>
        <w:t>(</w:t>
      </w:r>
      <w:r w:rsidR="00684F02">
        <w:rPr>
          <w:rFonts w:ascii="Times New Roman" w:hAnsi="Times New Roman"/>
          <w:b w:val="0"/>
          <w:bCs w:val="0"/>
          <w:sz w:val="24"/>
          <w:szCs w:val="24"/>
        </w:rPr>
        <w:t xml:space="preserve">Kern 2011; </w:t>
      </w:r>
      <w:r w:rsidR="007A4C43">
        <w:rPr>
          <w:rFonts w:ascii="Times New Roman" w:hAnsi="Times New Roman"/>
          <w:b w:val="0"/>
          <w:bCs w:val="0"/>
          <w:sz w:val="24"/>
          <w:szCs w:val="24"/>
        </w:rPr>
        <w:t>Andrews-Speed</w:t>
      </w:r>
      <w:r w:rsidR="00AB5DE6">
        <w:rPr>
          <w:rFonts w:ascii="Times New Roman" w:hAnsi="Times New Roman"/>
          <w:b w:val="0"/>
          <w:bCs w:val="0"/>
          <w:sz w:val="24"/>
          <w:szCs w:val="24"/>
        </w:rPr>
        <w:t xml:space="preserve"> 2016</w:t>
      </w:r>
      <w:r w:rsidR="008E31B3">
        <w:rPr>
          <w:rFonts w:ascii="Times New Roman" w:hAnsi="Times New Roman"/>
          <w:b w:val="0"/>
          <w:bCs w:val="0"/>
          <w:sz w:val="24"/>
          <w:szCs w:val="24"/>
        </w:rPr>
        <w:t>; Fouquet 2016</w:t>
      </w:r>
      <w:r w:rsidR="007A4C43">
        <w:rPr>
          <w:rFonts w:ascii="Times New Roman" w:hAnsi="Times New Roman"/>
          <w:b w:val="0"/>
          <w:bCs w:val="0"/>
          <w:sz w:val="24"/>
          <w:szCs w:val="24"/>
        </w:rPr>
        <w:t>; Schmid et al 2016)</w:t>
      </w:r>
      <w:r w:rsidR="00D72697">
        <w:rPr>
          <w:rFonts w:ascii="Times New Roman" w:hAnsi="Times New Roman"/>
          <w:b w:val="0"/>
          <w:bCs w:val="0"/>
          <w:sz w:val="24"/>
          <w:szCs w:val="24"/>
        </w:rPr>
        <w:t xml:space="preserve">. </w:t>
      </w:r>
      <w:r w:rsidR="00790C52">
        <w:rPr>
          <w:rFonts w:ascii="Times New Roman" w:hAnsi="Times New Roman"/>
          <w:b w:val="0"/>
          <w:bCs w:val="0"/>
          <w:sz w:val="24"/>
          <w:szCs w:val="24"/>
        </w:rPr>
        <w:t>T</w:t>
      </w:r>
      <w:r w:rsidR="00B93171">
        <w:rPr>
          <w:rFonts w:ascii="Times New Roman" w:hAnsi="Times New Roman"/>
          <w:b w:val="0"/>
          <w:bCs w:val="0"/>
          <w:sz w:val="24"/>
          <w:szCs w:val="24"/>
        </w:rPr>
        <w:t>here are three</w:t>
      </w:r>
      <w:r w:rsidR="004E2EFD">
        <w:rPr>
          <w:rFonts w:ascii="Times New Roman" w:hAnsi="Times New Roman"/>
          <w:b w:val="0"/>
          <w:bCs w:val="0"/>
          <w:sz w:val="24"/>
          <w:szCs w:val="24"/>
        </w:rPr>
        <w:t xml:space="preserve"> basic conceptual assumptions made. </w:t>
      </w:r>
      <w:r w:rsidR="0091352B">
        <w:rPr>
          <w:rFonts w:ascii="Times New Roman" w:hAnsi="Times New Roman"/>
          <w:b w:val="0"/>
          <w:bCs w:val="0"/>
          <w:sz w:val="24"/>
          <w:szCs w:val="24"/>
        </w:rPr>
        <w:t>Firstly</w:t>
      </w:r>
      <w:r w:rsidR="00FD0887">
        <w:rPr>
          <w:rFonts w:ascii="Times New Roman" w:hAnsi="Times New Roman"/>
          <w:b w:val="0"/>
          <w:bCs w:val="0"/>
          <w:sz w:val="24"/>
          <w:szCs w:val="24"/>
        </w:rPr>
        <w:t xml:space="preserve">, </w:t>
      </w:r>
      <w:r w:rsidR="00DB2800">
        <w:rPr>
          <w:rFonts w:ascii="Times New Roman" w:hAnsi="Times New Roman"/>
          <w:b w:val="0"/>
          <w:bCs w:val="0"/>
          <w:sz w:val="24"/>
          <w:szCs w:val="24"/>
        </w:rPr>
        <w:t>that governance choices are</w:t>
      </w:r>
      <w:r w:rsidR="00B93171">
        <w:rPr>
          <w:rFonts w:ascii="Times New Roman" w:hAnsi="Times New Roman"/>
          <w:b w:val="0"/>
          <w:bCs w:val="0"/>
          <w:sz w:val="24"/>
          <w:szCs w:val="24"/>
        </w:rPr>
        <w:t xml:space="preserve"> important to </w:t>
      </w:r>
      <w:r w:rsidR="00DB2800">
        <w:rPr>
          <w:rFonts w:ascii="Times New Roman" w:hAnsi="Times New Roman"/>
          <w:b w:val="0"/>
          <w:bCs w:val="0"/>
          <w:sz w:val="24"/>
          <w:szCs w:val="24"/>
        </w:rPr>
        <w:t xml:space="preserve">the </w:t>
      </w:r>
      <w:r w:rsidR="00DB2800" w:rsidRPr="00DE081F">
        <w:rPr>
          <w:rFonts w:ascii="Times New Roman" w:hAnsi="Times New Roman"/>
          <w:b w:val="0"/>
          <w:bCs w:val="0"/>
          <w:i/>
          <w:sz w:val="24"/>
          <w:szCs w:val="24"/>
        </w:rPr>
        <w:t>nature</w:t>
      </w:r>
      <w:r w:rsidR="00DB2800">
        <w:rPr>
          <w:rFonts w:ascii="Times New Roman" w:hAnsi="Times New Roman"/>
          <w:b w:val="0"/>
          <w:bCs w:val="0"/>
          <w:sz w:val="24"/>
          <w:szCs w:val="24"/>
        </w:rPr>
        <w:t xml:space="preserve"> of any given </w:t>
      </w:r>
      <w:r w:rsidR="00B93171">
        <w:rPr>
          <w:rFonts w:ascii="Times New Roman" w:hAnsi="Times New Roman"/>
          <w:b w:val="0"/>
          <w:bCs w:val="0"/>
          <w:sz w:val="24"/>
          <w:szCs w:val="24"/>
        </w:rPr>
        <w:t xml:space="preserve">sustainable energy </w:t>
      </w:r>
      <w:r w:rsidR="00DB2800">
        <w:rPr>
          <w:rFonts w:ascii="Times New Roman" w:hAnsi="Times New Roman"/>
          <w:b w:val="0"/>
          <w:bCs w:val="0"/>
          <w:sz w:val="24"/>
          <w:szCs w:val="24"/>
        </w:rPr>
        <w:t>transition</w:t>
      </w:r>
      <w:r w:rsidR="00B93171">
        <w:rPr>
          <w:rFonts w:ascii="Times New Roman" w:hAnsi="Times New Roman"/>
          <w:b w:val="0"/>
          <w:bCs w:val="0"/>
          <w:sz w:val="24"/>
          <w:szCs w:val="24"/>
        </w:rPr>
        <w:t xml:space="preserve">, </w:t>
      </w:r>
      <w:r w:rsidR="00DE081F">
        <w:rPr>
          <w:rFonts w:ascii="Times New Roman" w:hAnsi="Times New Roman"/>
          <w:b w:val="0"/>
          <w:bCs w:val="0"/>
          <w:sz w:val="24"/>
          <w:szCs w:val="24"/>
        </w:rPr>
        <w:t>because they both enable and constrain</w:t>
      </w:r>
      <w:r w:rsidR="00DB2800">
        <w:rPr>
          <w:rFonts w:ascii="Times New Roman" w:hAnsi="Times New Roman"/>
          <w:b w:val="0"/>
          <w:bCs w:val="0"/>
          <w:sz w:val="24"/>
          <w:szCs w:val="24"/>
        </w:rPr>
        <w:t xml:space="preserve"> technological, corporate and social innovations </w:t>
      </w:r>
      <w:r w:rsidR="00DE081F">
        <w:rPr>
          <w:rFonts w:ascii="Times New Roman" w:hAnsi="Times New Roman"/>
          <w:b w:val="0"/>
          <w:bCs w:val="0"/>
          <w:sz w:val="24"/>
          <w:szCs w:val="24"/>
        </w:rPr>
        <w:t>(</w:t>
      </w:r>
      <w:r w:rsidR="0040201C">
        <w:rPr>
          <w:rFonts w:ascii="Times New Roman" w:hAnsi="Times New Roman"/>
          <w:b w:val="0"/>
          <w:bCs w:val="0"/>
          <w:sz w:val="24"/>
          <w:szCs w:val="24"/>
        </w:rPr>
        <w:t>Kuzemko et al 2016</w:t>
      </w:r>
      <w:r w:rsidR="00B93171">
        <w:rPr>
          <w:rFonts w:ascii="Times New Roman" w:hAnsi="Times New Roman"/>
          <w:b w:val="0"/>
          <w:bCs w:val="0"/>
          <w:sz w:val="24"/>
          <w:szCs w:val="24"/>
        </w:rPr>
        <w:t xml:space="preserve">). Secondly, </w:t>
      </w:r>
      <w:r w:rsidR="00FD0887">
        <w:rPr>
          <w:rFonts w:ascii="Times New Roman" w:hAnsi="Times New Roman"/>
          <w:b w:val="0"/>
          <w:bCs w:val="0"/>
          <w:sz w:val="24"/>
          <w:szCs w:val="24"/>
        </w:rPr>
        <w:t xml:space="preserve">that </w:t>
      </w:r>
      <w:r w:rsidR="00C73D3D">
        <w:rPr>
          <w:rFonts w:ascii="Times New Roman" w:hAnsi="Times New Roman"/>
          <w:b w:val="0"/>
          <w:bCs w:val="0"/>
          <w:sz w:val="24"/>
          <w:szCs w:val="24"/>
        </w:rPr>
        <w:t>demand</w:t>
      </w:r>
      <w:r w:rsidR="00FD0887">
        <w:rPr>
          <w:rFonts w:ascii="Times New Roman" w:hAnsi="Times New Roman"/>
          <w:b w:val="0"/>
          <w:bCs w:val="0"/>
          <w:sz w:val="24"/>
          <w:szCs w:val="24"/>
        </w:rPr>
        <w:t xml:space="preserve"> </w:t>
      </w:r>
      <w:r w:rsidR="00C73D3D">
        <w:rPr>
          <w:rFonts w:ascii="Times New Roman" w:hAnsi="Times New Roman"/>
          <w:b w:val="0"/>
          <w:bCs w:val="0"/>
          <w:sz w:val="24"/>
          <w:szCs w:val="24"/>
        </w:rPr>
        <w:t>governance</w:t>
      </w:r>
      <w:r w:rsidR="00FD0887">
        <w:rPr>
          <w:rFonts w:ascii="Times New Roman" w:hAnsi="Times New Roman"/>
          <w:b w:val="0"/>
          <w:bCs w:val="0"/>
          <w:sz w:val="24"/>
          <w:szCs w:val="24"/>
        </w:rPr>
        <w:t xml:space="preserve"> does not take place within a </w:t>
      </w:r>
      <w:r w:rsidR="00C73D3D">
        <w:rPr>
          <w:rFonts w:ascii="Times New Roman" w:hAnsi="Times New Roman"/>
          <w:b w:val="0"/>
          <w:bCs w:val="0"/>
          <w:sz w:val="24"/>
          <w:szCs w:val="24"/>
        </w:rPr>
        <w:t>vacuum</w:t>
      </w:r>
      <w:r w:rsidR="00FD0887">
        <w:rPr>
          <w:rFonts w:ascii="Times New Roman" w:hAnsi="Times New Roman"/>
          <w:b w:val="0"/>
          <w:bCs w:val="0"/>
          <w:sz w:val="24"/>
          <w:szCs w:val="24"/>
        </w:rPr>
        <w:t xml:space="preserve"> </w:t>
      </w:r>
      <w:r w:rsidR="00C73D3D">
        <w:rPr>
          <w:rFonts w:ascii="Times New Roman" w:hAnsi="Times New Roman"/>
          <w:b w:val="0"/>
          <w:bCs w:val="0"/>
          <w:sz w:val="24"/>
          <w:szCs w:val="24"/>
        </w:rPr>
        <w:t>and, as such, choices</w:t>
      </w:r>
      <w:r w:rsidR="00FD0887">
        <w:rPr>
          <w:rFonts w:ascii="Times New Roman" w:hAnsi="Times New Roman"/>
          <w:b w:val="0"/>
          <w:bCs w:val="0"/>
          <w:sz w:val="24"/>
          <w:szCs w:val="24"/>
        </w:rPr>
        <w:t xml:space="preserve"> are </w:t>
      </w:r>
      <w:r w:rsidR="00FD0887" w:rsidRPr="00F95BB0">
        <w:rPr>
          <w:rFonts w:ascii="Times New Roman" w:hAnsi="Times New Roman"/>
          <w:b w:val="0"/>
          <w:bCs w:val="0"/>
          <w:sz w:val="24"/>
          <w:szCs w:val="24"/>
        </w:rPr>
        <w:t>contingent upon</w:t>
      </w:r>
      <w:r w:rsidR="00764DDE">
        <w:rPr>
          <w:rFonts w:ascii="Times New Roman" w:hAnsi="Times New Roman"/>
          <w:b w:val="0"/>
          <w:bCs w:val="0"/>
          <w:sz w:val="24"/>
          <w:szCs w:val="24"/>
        </w:rPr>
        <w:t xml:space="preserve"> </w:t>
      </w:r>
      <w:r w:rsidR="00AB3783">
        <w:rPr>
          <w:rFonts w:ascii="Times New Roman" w:hAnsi="Times New Roman"/>
          <w:b w:val="0"/>
          <w:bCs w:val="0"/>
          <w:sz w:val="24"/>
          <w:szCs w:val="24"/>
        </w:rPr>
        <w:t>a range of other</w:t>
      </w:r>
      <w:r w:rsidR="00FD0887" w:rsidRPr="00F95BB0">
        <w:rPr>
          <w:rFonts w:ascii="Times New Roman" w:hAnsi="Times New Roman"/>
          <w:b w:val="0"/>
          <w:bCs w:val="0"/>
          <w:sz w:val="24"/>
          <w:szCs w:val="24"/>
        </w:rPr>
        <w:t xml:space="preserve"> energy and political </w:t>
      </w:r>
      <w:r w:rsidR="00C73D3D">
        <w:rPr>
          <w:rFonts w:ascii="Times New Roman" w:hAnsi="Times New Roman"/>
          <w:b w:val="0"/>
          <w:bCs w:val="0"/>
          <w:sz w:val="24"/>
          <w:szCs w:val="24"/>
        </w:rPr>
        <w:t xml:space="preserve">contexts </w:t>
      </w:r>
      <w:r w:rsidR="00FD0887">
        <w:rPr>
          <w:rFonts w:ascii="Times New Roman" w:hAnsi="Times New Roman"/>
          <w:b w:val="0"/>
          <w:bCs w:val="0"/>
          <w:sz w:val="24"/>
          <w:szCs w:val="24"/>
        </w:rPr>
        <w:t>(Andrews-Speed 2016</w:t>
      </w:r>
      <w:r w:rsidR="00BC34A6">
        <w:rPr>
          <w:rFonts w:ascii="Times New Roman" w:hAnsi="Times New Roman"/>
          <w:b w:val="0"/>
          <w:bCs w:val="0"/>
          <w:sz w:val="24"/>
          <w:szCs w:val="24"/>
        </w:rPr>
        <w:t>; Lockwood et al 2016</w:t>
      </w:r>
      <w:r w:rsidR="00FD0887">
        <w:rPr>
          <w:rFonts w:ascii="Times New Roman" w:hAnsi="Times New Roman"/>
          <w:b w:val="0"/>
          <w:bCs w:val="0"/>
          <w:sz w:val="24"/>
          <w:szCs w:val="24"/>
        </w:rPr>
        <w:t>)</w:t>
      </w:r>
      <w:r w:rsidR="00FD0887" w:rsidRPr="00F95BB0">
        <w:rPr>
          <w:rFonts w:ascii="Times New Roman" w:hAnsi="Times New Roman"/>
          <w:b w:val="0"/>
          <w:bCs w:val="0"/>
          <w:sz w:val="24"/>
          <w:szCs w:val="24"/>
        </w:rPr>
        <w:t xml:space="preserve">. </w:t>
      </w:r>
      <w:r w:rsidR="00972101">
        <w:rPr>
          <w:rFonts w:ascii="Times New Roman" w:hAnsi="Times New Roman"/>
          <w:b w:val="0"/>
          <w:bCs w:val="0"/>
          <w:sz w:val="24"/>
          <w:szCs w:val="24"/>
        </w:rPr>
        <w:t>Last</w:t>
      </w:r>
      <w:r w:rsidR="00126AC0">
        <w:rPr>
          <w:rFonts w:ascii="Times New Roman" w:hAnsi="Times New Roman"/>
          <w:b w:val="0"/>
          <w:bCs w:val="0"/>
          <w:sz w:val="24"/>
          <w:szCs w:val="24"/>
        </w:rPr>
        <w:t>ly</w:t>
      </w:r>
      <w:r w:rsidR="005D1289">
        <w:rPr>
          <w:rFonts w:ascii="Times New Roman" w:hAnsi="Times New Roman"/>
          <w:b w:val="0"/>
          <w:bCs w:val="0"/>
          <w:sz w:val="24"/>
          <w:szCs w:val="24"/>
        </w:rPr>
        <w:t>,</w:t>
      </w:r>
      <w:r w:rsidR="00C70D78">
        <w:rPr>
          <w:rFonts w:ascii="Times New Roman" w:hAnsi="Times New Roman"/>
          <w:b w:val="0"/>
          <w:bCs w:val="0"/>
          <w:sz w:val="24"/>
          <w:szCs w:val="24"/>
        </w:rPr>
        <w:t xml:space="preserve"> that p</w:t>
      </w:r>
      <w:r w:rsidR="00303057">
        <w:rPr>
          <w:rFonts w:ascii="Times New Roman" w:hAnsi="Times New Roman"/>
          <w:b w:val="0"/>
          <w:bCs w:val="0"/>
          <w:sz w:val="24"/>
          <w:szCs w:val="24"/>
        </w:rPr>
        <w:t>rofound</w:t>
      </w:r>
      <w:r w:rsidR="00AB3783">
        <w:rPr>
          <w:rFonts w:ascii="Times New Roman" w:hAnsi="Times New Roman"/>
          <w:b w:val="0"/>
          <w:bCs w:val="0"/>
          <w:sz w:val="24"/>
          <w:szCs w:val="24"/>
        </w:rPr>
        <w:t>,</w:t>
      </w:r>
      <w:r w:rsidR="00303057">
        <w:rPr>
          <w:rFonts w:ascii="Times New Roman" w:hAnsi="Times New Roman"/>
          <w:b w:val="0"/>
          <w:bCs w:val="0"/>
          <w:sz w:val="24"/>
          <w:szCs w:val="24"/>
        </w:rPr>
        <w:t xml:space="preserve"> system-</w:t>
      </w:r>
      <w:r w:rsidR="005D1289">
        <w:rPr>
          <w:rFonts w:ascii="Times New Roman" w:hAnsi="Times New Roman"/>
          <w:b w:val="0"/>
          <w:bCs w:val="0"/>
          <w:sz w:val="24"/>
          <w:szCs w:val="24"/>
        </w:rPr>
        <w:t>wide transitions</w:t>
      </w:r>
      <w:r w:rsidR="00C70D78">
        <w:rPr>
          <w:rFonts w:ascii="Times New Roman" w:hAnsi="Times New Roman"/>
          <w:b w:val="0"/>
          <w:bCs w:val="0"/>
          <w:sz w:val="24"/>
          <w:szCs w:val="24"/>
        </w:rPr>
        <w:t xml:space="preserve"> </w:t>
      </w:r>
      <w:r w:rsidR="00233AF6">
        <w:rPr>
          <w:rFonts w:ascii="Times New Roman" w:hAnsi="Times New Roman"/>
          <w:b w:val="0"/>
          <w:bCs w:val="0"/>
          <w:sz w:val="24"/>
          <w:szCs w:val="24"/>
        </w:rPr>
        <w:t>involving</w:t>
      </w:r>
      <w:r w:rsidR="0091352B">
        <w:rPr>
          <w:rFonts w:ascii="Times New Roman" w:hAnsi="Times New Roman"/>
          <w:b w:val="0"/>
          <w:bCs w:val="0"/>
          <w:sz w:val="24"/>
          <w:szCs w:val="24"/>
        </w:rPr>
        <w:t xml:space="preserve"> multiple economic sectors and societal groups </w:t>
      </w:r>
      <w:r w:rsidR="00C62303">
        <w:rPr>
          <w:rFonts w:ascii="Times New Roman" w:hAnsi="Times New Roman"/>
          <w:b w:val="0"/>
          <w:bCs w:val="0"/>
          <w:sz w:val="24"/>
          <w:szCs w:val="24"/>
        </w:rPr>
        <w:t xml:space="preserve">tend to take </w:t>
      </w:r>
      <w:r w:rsidR="005D1289">
        <w:rPr>
          <w:rFonts w:ascii="Times New Roman" w:hAnsi="Times New Roman"/>
          <w:b w:val="0"/>
          <w:bCs w:val="0"/>
          <w:sz w:val="24"/>
          <w:szCs w:val="24"/>
        </w:rPr>
        <w:t xml:space="preserve">some </w:t>
      </w:r>
      <w:r w:rsidR="00C62303">
        <w:rPr>
          <w:rFonts w:ascii="Times New Roman" w:hAnsi="Times New Roman"/>
          <w:b w:val="0"/>
          <w:bCs w:val="0"/>
          <w:sz w:val="24"/>
          <w:szCs w:val="24"/>
        </w:rPr>
        <w:t>time to complete</w:t>
      </w:r>
      <w:r w:rsidR="0091352B">
        <w:rPr>
          <w:rFonts w:ascii="Times New Roman" w:hAnsi="Times New Roman"/>
          <w:b w:val="0"/>
          <w:bCs w:val="0"/>
          <w:sz w:val="24"/>
          <w:szCs w:val="24"/>
        </w:rPr>
        <w:t xml:space="preserve"> </w:t>
      </w:r>
      <w:r w:rsidR="0091352B" w:rsidRPr="00F95BB0">
        <w:rPr>
          <w:rFonts w:ascii="Times New Roman" w:hAnsi="Times New Roman"/>
          <w:b w:val="0"/>
          <w:bCs w:val="0"/>
          <w:sz w:val="24"/>
          <w:szCs w:val="24"/>
        </w:rPr>
        <w:t>(Fouquet</w:t>
      </w:r>
      <w:r w:rsidR="0091352B">
        <w:rPr>
          <w:rFonts w:ascii="Times New Roman" w:hAnsi="Times New Roman"/>
          <w:b w:val="0"/>
          <w:bCs w:val="0"/>
          <w:sz w:val="24"/>
          <w:szCs w:val="24"/>
        </w:rPr>
        <w:t xml:space="preserve"> 2016; Schmid et al 2016). </w:t>
      </w:r>
      <w:r w:rsidR="00E666EA">
        <w:rPr>
          <w:rFonts w:ascii="Times New Roman" w:hAnsi="Times New Roman"/>
          <w:b w:val="0"/>
          <w:bCs w:val="0"/>
          <w:sz w:val="24"/>
          <w:szCs w:val="24"/>
        </w:rPr>
        <w:t>Taken</w:t>
      </w:r>
      <w:r w:rsidR="00B17210">
        <w:rPr>
          <w:rFonts w:ascii="Times New Roman" w:hAnsi="Times New Roman"/>
          <w:b w:val="0"/>
          <w:bCs w:val="0"/>
          <w:sz w:val="24"/>
          <w:szCs w:val="24"/>
        </w:rPr>
        <w:t xml:space="preserve"> together</w:t>
      </w:r>
      <w:r w:rsidR="00E666EA">
        <w:rPr>
          <w:rFonts w:ascii="Times New Roman" w:hAnsi="Times New Roman"/>
          <w:b w:val="0"/>
          <w:bCs w:val="0"/>
          <w:sz w:val="24"/>
          <w:szCs w:val="24"/>
        </w:rPr>
        <w:t xml:space="preserve"> </w:t>
      </w:r>
      <w:r w:rsidR="00B76530">
        <w:rPr>
          <w:rFonts w:ascii="Times New Roman" w:hAnsi="Times New Roman"/>
          <w:b w:val="0"/>
          <w:bCs w:val="0"/>
          <w:sz w:val="24"/>
          <w:szCs w:val="24"/>
        </w:rPr>
        <w:t xml:space="preserve">what </w:t>
      </w:r>
      <w:r w:rsidR="00E666EA">
        <w:rPr>
          <w:rFonts w:ascii="Times New Roman" w:hAnsi="Times New Roman"/>
          <w:b w:val="0"/>
          <w:bCs w:val="0"/>
          <w:sz w:val="24"/>
          <w:szCs w:val="24"/>
        </w:rPr>
        <w:t xml:space="preserve">these </w:t>
      </w:r>
      <w:r w:rsidR="00B76530">
        <w:rPr>
          <w:rFonts w:ascii="Times New Roman" w:hAnsi="Times New Roman"/>
          <w:b w:val="0"/>
          <w:bCs w:val="0"/>
          <w:sz w:val="24"/>
          <w:szCs w:val="24"/>
        </w:rPr>
        <w:t>assumptions amount to is an understanding</w:t>
      </w:r>
      <w:r w:rsidR="00F86259">
        <w:rPr>
          <w:rFonts w:ascii="Times New Roman" w:hAnsi="Times New Roman"/>
          <w:b w:val="0"/>
          <w:bCs w:val="0"/>
          <w:sz w:val="24"/>
          <w:szCs w:val="24"/>
        </w:rPr>
        <w:t xml:space="preserve"> </w:t>
      </w:r>
      <w:r w:rsidR="001615AE">
        <w:rPr>
          <w:rFonts w:ascii="Times New Roman" w:hAnsi="Times New Roman"/>
          <w:b w:val="0"/>
          <w:bCs w:val="0"/>
          <w:sz w:val="24"/>
          <w:szCs w:val="24"/>
        </w:rPr>
        <w:t>that</w:t>
      </w:r>
      <w:r w:rsidR="004E2EFD">
        <w:rPr>
          <w:rFonts w:ascii="Times New Roman" w:hAnsi="Times New Roman"/>
          <w:b w:val="0"/>
          <w:bCs w:val="0"/>
          <w:sz w:val="24"/>
          <w:szCs w:val="24"/>
        </w:rPr>
        <w:t xml:space="preserve"> the </w:t>
      </w:r>
      <w:r w:rsidR="00B76530">
        <w:rPr>
          <w:rFonts w:ascii="Times New Roman" w:hAnsi="Times New Roman"/>
          <w:b w:val="0"/>
          <w:bCs w:val="0"/>
          <w:sz w:val="24"/>
          <w:szCs w:val="24"/>
        </w:rPr>
        <w:t>politics of energy policymaking</w:t>
      </w:r>
      <w:r w:rsidR="00C3056C">
        <w:rPr>
          <w:rFonts w:ascii="Times New Roman" w:hAnsi="Times New Roman"/>
          <w:b w:val="0"/>
          <w:bCs w:val="0"/>
          <w:sz w:val="24"/>
          <w:szCs w:val="24"/>
        </w:rPr>
        <w:t xml:space="preserve"> </w:t>
      </w:r>
      <w:r w:rsidR="00E4144C">
        <w:rPr>
          <w:rFonts w:ascii="Times New Roman" w:hAnsi="Times New Roman"/>
          <w:b w:val="0"/>
          <w:bCs w:val="0"/>
          <w:sz w:val="24"/>
          <w:szCs w:val="24"/>
        </w:rPr>
        <w:t>is unlikely to remain static</w:t>
      </w:r>
      <w:r w:rsidR="00B76530">
        <w:rPr>
          <w:rFonts w:ascii="Times New Roman" w:hAnsi="Times New Roman"/>
          <w:b w:val="0"/>
          <w:bCs w:val="0"/>
          <w:sz w:val="24"/>
          <w:szCs w:val="24"/>
        </w:rPr>
        <w:t xml:space="preserve"> given that</w:t>
      </w:r>
      <w:r w:rsidR="00C3056C" w:rsidRPr="00F95BB0">
        <w:rPr>
          <w:rFonts w:ascii="Times New Roman" w:hAnsi="Times New Roman"/>
          <w:b w:val="0"/>
          <w:bCs w:val="0"/>
          <w:sz w:val="24"/>
          <w:szCs w:val="24"/>
        </w:rPr>
        <w:t xml:space="preserve"> systems</w:t>
      </w:r>
      <w:r w:rsidR="00C437D4">
        <w:rPr>
          <w:rFonts w:ascii="Times New Roman" w:hAnsi="Times New Roman"/>
          <w:b w:val="0"/>
          <w:bCs w:val="0"/>
          <w:sz w:val="24"/>
          <w:szCs w:val="24"/>
        </w:rPr>
        <w:t>, power relations</w:t>
      </w:r>
      <w:r w:rsidR="00C3056C" w:rsidRPr="00F95BB0">
        <w:rPr>
          <w:rFonts w:ascii="Times New Roman" w:hAnsi="Times New Roman"/>
          <w:b w:val="0"/>
          <w:bCs w:val="0"/>
          <w:sz w:val="24"/>
          <w:szCs w:val="24"/>
        </w:rPr>
        <w:t xml:space="preserve"> and markets alter and change</w:t>
      </w:r>
      <w:r w:rsidR="00B17210">
        <w:rPr>
          <w:rFonts w:ascii="Times New Roman" w:hAnsi="Times New Roman"/>
          <w:b w:val="0"/>
          <w:bCs w:val="0"/>
          <w:sz w:val="24"/>
          <w:szCs w:val="24"/>
        </w:rPr>
        <w:t xml:space="preserve"> over time</w:t>
      </w:r>
      <w:r w:rsidR="00C3056C">
        <w:rPr>
          <w:rFonts w:ascii="Times New Roman" w:hAnsi="Times New Roman"/>
          <w:b w:val="0"/>
          <w:bCs w:val="0"/>
          <w:sz w:val="24"/>
          <w:szCs w:val="24"/>
        </w:rPr>
        <w:t xml:space="preserve">. </w:t>
      </w:r>
      <w:r w:rsidR="008C7BB7">
        <w:rPr>
          <w:rFonts w:ascii="Times New Roman" w:hAnsi="Times New Roman"/>
          <w:b w:val="0"/>
          <w:bCs w:val="0"/>
          <w:sz w:val="24"/>
          <w:szCs w:val="24"/>
        </w:rPr>
        <w:t>I</w:t>
      </w:r>
      <w:r w:rsidR="001C3C84">
        <w:rPr>
          <w:rFonts w:ascii="Times New Roman" w:hAnsi="Times New Roman"/>
          <w:b w:val="0"/>
          <w:bCs w:val="0"/>
          <w:sz w:val="24"/>
          <w:szCs w:val="24"/>
        </w:rPr>
        <w:t>n order</w:t>
      </w:r>
      <w:r w:rsidR="008C7BB7">
        <w:rPr>
          <w:rFonts w:ascii="Times New Roman" w:hAnsi="Times New Roman"/>
          <w:b w:val="0"/>
          <w:bCs w:val="0"/>
          <w:sz w:val="24"/>
          <w:szCs w:val="24"/>
        </w:rPr>
        <w:t>, therefore,</w:t>
      </w:r>
      <w:r w:rsidR="001C3C84">
        <w:rPr>
          <w:rFonts w:ascii="Times New Roman" w:hAnsi="Times New Roman"/>
          <w:b w:val="0"/>
          <w:bCs w:val="0"/>
          <w:sz w:val="24"/>
          <w:szCs w:val="24"/>
        </w:rPr>
        <w:t xml:space="preserve"> to understand </w:t>
      </w:r>
      <w:r w:rsidR="00B73BFC">
        <w:rPr>
          <w:rFonts w:ascii="Times New Roman" w:hAnsi="Times New Roman"/>
          <w:b w:val="0"/>
          <w:bCs w:val="0"/>
          <w:sz w:val="24"/>
          <w:szCs w:val="24"/>
        </w:rPr>
        <w:t>how</w:t>
      </w:r>
      <w:r w:rsidR="001C3C84">
        <w:rPr>
          <w:rFonts w:ascii="Times New Roman" w:hAnsi="Times New Roman"/>
          <w:b w:val="0"/>
          <w:bCs w:val="0"/>
          <w:sz w:val="24"/>
          <w:szCs w:val="24"/>
        </w:rPr>
        <w:t xml:space="preserve"> demand governance </w:t>
      </w:r>
      <w:r w:rsidR="00B73BFC">
        <w:rPr>
          <w:rFonts w:ascii="Times New Roman" w:hAnsi="Times New Roman"/>
          <w:b w:val="0"/>
          <w:bCs w:val="0"/>
          <w:sz w:val="24"/>
          <w:szCs w:val="24"/>
        </w:rPr>
        <w:t xml:space="preserve">is developing </w:t>
      </w:r>
      <w:r w:rsidR="001C3C84">
        <w:rPr>
          <w:rFonts w:ascii="Times New Roman" w:hAnsi="Times New Roman"/>
          <w:b w:val="0"/>
          <w:bCs w:val="0"/>
          <w:sz w:val="24"/>
          <w:szCs w:val="24"/>
        </w:rPr>
        <w:t>in any given country analysis needs to</w:t>
      </w:r>
      <w:r w:rsidR="00E81104">
        <w:rPr>
          <w:rFonts w:ascii="Times New Roman" w:hAnsi="Times New Roman"/>
          <w:b w:val="0"/>
          <w:bCs w:val="0"/>
          <w:sz w:val="24"/>
          <w:szCs w:val="24"/>
        </w:rPr>
        <w:t xml:space="preserve"> not only encompass the broad ra</w:t>
      </w:r>
      <w:r w:rsidR="008C7BB7">
        <w:rPr>
          <w:rFonts w:ascii="Times New Roman" w:hAnsi="Times New Roman"/>
          <w:b w:val="0"/>
          <w:bCs w:val="0"/>
          <w:sz w:val="24"/>
          <w:szCs w:val="24"/>
        </w:rPr>
        <w:t xml:space="preserve">nge of demand </w:t>
      </w:r>
      <w:r w:rsidR="00B76530">
        <w:rPr>
          <w:rFonts w:ascii="Times New Roman" w:hAnsi="Times New Roman"/>
          <w:b w:val="0"/>
          <w:bCs w:val="0"/>
          <w:sz w:val="24"/>
          <w:szCs w:val="24"/>
        </w:rPr>
        <w:t>strategies and policies</w:t>
      </w:r>
      <w:r w:rsidR="00E81104">
        <w:rPr>
          <w:rFonts w:ascii="Times New Roman" w:hAnsi="Times New Roman"/>
          <w:b w:val="0"/>
          <w:bCs w:val="0"/>
          <w:sz w:val="24"/>
          <w:szCs w:val="24"/>
        </w:rPr>
        <w:t xml:space="preserve"> </w:t>
      </w:r>
      <w:r w:rsidR="008C7BB7">
        <w:rPr>
          <w:rFonts w:ascii="Times New Roman" w:hAnsi="Times New Roman"/>
          <w:b w:val="0"/>
          <w:bCs w:val="0"/>
          <w:sz w:val="24"/>
          <w:szCs w:val="24"/>
        </w:rPr>
        <w:t>in place</w:t>
      </w:r>
      <w:r w:rsidR="00E81104">
        <w:rPr>
          <w:rFonts w:ascii="Times New Roman" w:hAnsi="Times New Roman"/>
          <w:b w:val="0"/>
          <w:bCs w:val="0"/>
          <w:sz w:val="24"/>
          <w:szCs w:val="24"/>
        </w:rPr>
        <w:t>, but also</w:t>
      </w:r>
      <w:r w:rsidR="001C3C84">
        <w:rPr>
          <w:rFonts w:ascii="Times New Roman" w:hAnsi="Times New Roman"/>
          <w:b w:val="0"/>
          <w:bCs w:val="0"/>
          <w:sz w:val="24"/>
          <w:szCs w:val="24"/>
        </w:rPr>
        <w:t xml:space="preserve"> be sensitive to the precise ways in which political</w:t>
      </w:r>
      <w:r w:rsidR="008C7BB7">
        <w:rPr>
          <w:rFonts w:ascii="Times New Roman" w:hAnsi="Times New Roman"/>
          <w:b w:val="0"/>
          <w:bCs w:val="0"/>
          <w:sz w:val="24"/>
          <w:szCs w:val="24"/>
        </w:rPr>
        <w:t xml:space="preserve"> and market</w:t>
      </w:r>
      <w:r w:rsidR="001C3C84">
        <w:rPr>
          <w:rFonts w:ascii="Times New Roman" w:hAnsi="Times New Roman"/>
          <w:b w:val="0"/>
          <w:bCs w:val="0"/>
          <w:sz w:val="24"/>
          <w:szCs w:val="24"/>
        </w:rPr>
        <w:t xml:space="preserve"> context</w:t>
      </w:r>
      <w:r w:rsidR="00E81104">
        <w:rPr>
          <w:rFonts w:ascii="Times New Roman" w:hAnsi="Times New Roman"/>
          <w:b w:val="0"/>
          <w:bCs w:val="0"/>
          <w:sz w:val="24"/>
          <w:szCs w:val="24"/>
        </w:rPr>
        <w:t>s</w:t>
      </w:r>
      <w:r w:rsidR="001C3C84">
        <w:rPr>
          <w:rFonts w:ascii="Times New Roman" w:hAnsi="Times New Roman"/>
          <w:b w:val="0"/>
          <w:bCs w:val="0"/>
          <w:sz w:val="24"/>
          <w:szCs w:val="24"/>
        </w:rPr>
        <w:t xml:space="preserve"> </w:t>
      </w:r>
      <w:r w:rsidR="00BE46B2">
        <w:rPr>
          <w:rFonts w:ascii="Times New Roman" w:hAnsi="Times New Roman"/>
          <w:b w:val="0"/>
          <w:bCs w:val="0"/>
          <w:sz w:val="24"/>
          <w:szCs w:val="24"/>
        </w:rPr>
        <w:t xml:space="preserve">may </w:t>
      </w:r>
      <w:r w:rsidR="00B85184">
        <w:rPr>
          <w:rFonts w:ascii="Times New Roman" w:hAnsi="Times New Roman"/>
          <w:b w:val="0"/>
          <w:bCs w:val="0"/>
          <w:sz w:val="24"/>
          <w:szCs w:val="24"/>
        </w:rPr>
        <w:t>be changing over time</w:t>
      </w:r>
      <w:r w:rsidR="001C3C84">
        <w:rPr>
          <w:rFonts w:ascii="Times New Roman" w:hAnsi="Times New Roman"/>
          <w:b w:val="0"/>
          <w:bCs w:val="0"/>
          <w:sz w:val="24"/>
          <w:szCs w:val="24"/>
        </w:rPr>
        <w:t xml:space="preserve">. </w:t>
      </w:r>
    </w:p>
    <w:p w:rsidR="0086780A" w:rsidRPr="00DE185F" w:rsidRDefault="00F95BB0" w:rsidP="0086780A">
      <w:pPr>
        <w:jc w:val="both"/>
        <w:rPr>
          <w:rFonts w:ascii="Times New Roman" w:hAnsi="Times New Roman"/>
        </w:rPr>
      </w:pPr>
      <w:r w:rsidRPr="00F95BB0">
        <w:rPr>
          <w:rFonts w:ascii="Times New Roman" w:hAnsi="Times New Roman"/>
        </w:rPr>
        <w:tab/>
      </w:r>
      <w:r w:rsidR="00EF02F9">
        <w:rPr>
          <w:rFonts w:ascii="Times New Roman" w:hAnsi="Times New Roman"/>
        </w:rPr>
        <w:t>T</w:t>
      </w:r>
      <w:r w:rsidRPr="00F95BB0">
        <w:rPr>
          <w:rFonts w:ascii="Times New Roman" w:hAnsi="Times New Roman"/>
        </w:rPr>
        <w:t>his paper</w:t>
      </w:r>
      <w:r w:rsidR="00844771">
        <w:rPr>
          <w:rFonts w:ascii="Times New Roman" w:hAnsi="Times New Roman"/>
        </w:rPr>
        <w:t>, in Section 3,</w:t>
      </w:r>
      <w:r w:rsidR="00BA6A4F" w:rsidRPr="00F95BB0">
        <w:rPr>
          <w:rFonts w:ascii="Times New Roman" w:hAnsi="Times New Roman"/>
          <w:bCs/>
        </w:rPr>
        <w:t xml:space="preserve"> </w:t>
      </w:r>
      <w:r w:rsidR="00D45187">
        <w:rPr>
          <w:rFonts w:ascii="Times New Roman" w:hAnsi="Times New Roman"/>
          <w:bCs/>
        </w:rPr>
        <w:t>focuses the analytical lens onto</w:t>
      </w:r>
      <w:r w:rsidR="00486846">
        <w:rPr>
          <w:rFonts w:ascii="Times New Roman" w:hAnsi="Times New Roman"/>
          <w:bCs/>
        </w:rPr>
        <w:t xml:space="preserve"> demand governance </w:t>
      </w:r>
      <w:r w:rsidR="00B76530">
        <w:rPr>
          <w:rFonts w:ascii="Times New Roman" w:hAnsi="Times New Roman"/>
          <w:bCs/>
        </w:rPr>
        <w:t>in one case study country,</w:t>
      </w:r>
      <w:r w:rsidR="00BA6A4F" w:rsidRPr="00F95BB0">
        <w:rPr>
          <w:rFonts w:ascii="Times New Roman" w:hAnsi="Times New Roman"/>
          <w:bCs/>
        </w:rPr>
        <w:t xml:space="preserve"> Germany</w:t>
      </w:r>
      <w:r w:rsidR="00B76530">
        <w:rPr>
          <w:rFonts w:ascii="Times New Roman" w:hAnsi="Times New Roman"/>
          <w:bCs/>
        </w:rPr>
        <w:t>,</w:t>
      </w:r>
      <w:r w:rsidR="00844771">
        <w:rPr>
          <w:rFonts w:ascii="Times New Roman" w:hAnsi="Times New Roman"/>
          <w:bCs/>
        </w:rPr>
        <w:t xml:space="preserve"> but across </w:t>
      </w:r>
      <w:r w:rsidR="00B76530">
        <w:rPr>
          <w:rFonts w:ascii="Times New Roman" w:hAnsi="Times New Roman"/>
          <w:bCs/>
        </w:rPr>
        <w:t xml:space="preserve">the </w:t>
      </w:r>
      <w:r w:rsidR="002C1579">
        <w:rPr>
          <w:rFonts w:ascii="Times New Roman" w:hAnsi="Times New Roman"/>
          <w:bCs/>
        </w:rPr>
        <w:t>three inter-related areas</w:t>
      </w:r>
      <w:r w:rsidR="00C75C01">
        <w:rPr>
          <w:rFonts w:ascii="Times New Roman" w:hAnsi="Times New Roman"/>
          <w:bCs/>
        </w:rPr>
        <w:t xml:space="preserve"> of demand</w:t>
      </w:r>
      <w:r w:rsidR="002C1579">
        <w:rPr>
          <w:rFonts w:ascii="Times New Roman" w:hAnsi="Times New Roman"/>
          <w:bCs/>
        </w:rPr>
        <w:t xml:space="preserve"> </w:t>
      </w:r>
      <w:r w:rsidR="00B76530">
        <w:rPr>
          <w:rFonts w:ascii="Times New Roman" w:hAnsi="Times New Roman"/>
          <w:bCs/>
        </w:rPr>
        <w:t>innovations outlined above</w:t>
      </w:r>
      <w:r w:rsidR="00BA6A4F" w:rsidRPr="00F95BB0">
        <w:rPr>
          <w:rFonts w:ascii="Times New Roman" w:hAnsi="Times New Roman"/>
          <w:bCs/>
        </w:rPr>
        <w:t>.</w:t>
      </w:r>
      <w:r w:rsidR="0062217F" w:rsidRPr="00F95BB0">
        <w:rPr>
          <w:rFonts w:ascii="Times New Roman" w:hAnsi="Times New Roman"/>
          <w:bCs/>
        </w:rPr>
        <w:t xml:space="preserve"> </w:t>
      </w:r>
      <w:r w:rsidR="0097282E">
        <w:rPr>
          <w:rFonts w:ascii="Times New Roman" w:hAnsi="Times New Roman"/>
          <w:bCs/>
        </w:rPr>
        <w:t xml:space="preserve">The intention here is to </w:t>
      </w:r>
      <w:r w:rsidR="0080119A">
        <w:rPr>
          <w:rFonts w:ascii="Times New Roman" w:hAnsi="Times New Roman"/>
          <w:bCs/>
        </w:rPr>
        <w:t xml:space="preserve">analyse policies and strategies, </w:t>
      </w:r>
      <w:r w:rsidR="00833D58">
        <w:rPr>
          <w:rFonts w:ascii="Times New Roman" w:hAnsi="Times New Roman"/>
          <w:bCs/>
        </w:rPr>
        <w:t>how</w:t>
      </w:r>
      <w:r w:rsidR="00AB7377">
        <w:rPr>
          <w:rFonts w:ascii="Times New Roman" w:hAnsi="Times New Roman"/>
          <w:bCs/>
        </w:rPr>
        <w:t xml:space="preserve"> </w:t>
      </w:r>
      <w:r w:rsidR="00833D58">
        <w:rPr>
          <w:rFonts w:ascii="Times New Roman" w:hAnsi="Times New Roman"/>
          <w:bCs/>
        </w:rPr>
        <w:t xml:space="preserve">energy </w:t>
      </w:r>
      <w:r w:rsidR="00AB7377">
        <w:rPr>
          <w:rFonts w:ascii="Times New Roman" w:hAnsi="Times New Roman"/>
          <w:bCs/>
        </w:rPr>
        <w:t xml:space="preserve">markets </w:t>
      </w:r>
      <w:r w:rsidR="00833D58">
        <w:rPr>
          <w:rFonts w:ascii="Times New Roman" w:hAnsi="Times New Roman"/>
          <w:bCs/>
        </w:rPr>
        <w:t>are changing</w:t>
      </w:r>
      <w:r w:rsidR="00B76530">
        <w:rPr>
          <w:rFonts w:ascii="Times New Roman" w:hAnsi="Times New Roman"/>
          <w:bCs/>
        </w:rPr>
        <w:t xml:space="preserve"> </w:t>
      </w:r>
      <w:r w:rsidR="00AB7377">
        <w:rPr>
          <w:rFonts w:ascii="Times New Roman" w:hAnsi="Times New Roman"/>
          <w:bCs/>
        </w:rPr>
        <w:t>as well a</w:t>
      </w:r>
      <w:r w:rsidR="00B76530">
        <w:rPr>
          <w:rFonts w:ascii="Times New Roman" w:hAnsi="Times New Roman"/>
          <w:bCs/>
        </w:rPr>
        <w:t xml:space="preserve">s some of the implications </w:t>
      </w:r>
      <w:r w:rsidR="0080119A">
        <w:rPr>
          <w:rFonts w:ascii="Times New Roman" w:hAnsi="Times New Roman"/>
          <w:bCs/>
        </w:rPr>
        <w:t xml:space="preserve">of </w:t>
      </w:r>
      <w:r w:rsidR="00B76530">
        <w:rPr>
          <w:rFonts w:ascii="Times New Roman" w:hAnsi="Times New Roman"/>
          <w:bCs/>
        </w:rPr>
        <w:t xml:space="preserve">these changes </w:t>
      </w:r>
      <w:r w:rsidR="00AB7377">
        <w:rPr>
          <w:rFonts w:ascii="Times New Roman" w:hAnsi="Times New Roman"/>
          <w:bCs/>
        </w:rPr>
        <w:t>for recent German energy governance</w:t>
      </w:r>
      <w:r w:rsidR="008B1E3F">
        <w:rPr>
          <w:rFonts w:ascii="Times New Roman" w:hAnsi="Times New Roman"/>
          <w:bCs/>
        </w:rPr>
        <w:t xml:space="preserve"> decisions</w:t>
      </w:r>
      <w:r w:rsidR="00AB7377">
        <w:rPr>
          <w:rFonts w:ascii="Times New Roman" w:hAnsi="Times New Roman"/>
          <w:bCs/>
        </w:rPr>
        <w:t xml:space="preserve"> and</w:t>
      </w:r>
      <w:r w:rsidR="003364E9">
        <w:rPr>
          <w:rFonts w:ascii="Times New Roman" w:hAnsi="Times New Roman"/>
          <w:bCs/>
        </w:rPr>
        <w:t>, indeed,</w:t>
      </w:r>
      <w:r w:rsidR="00AB7377">
        <w:rPr>
          <w:rFonts w:ascii="Times New Roman" w:hAnsi="Times New Roman"/>
          <w:bCs/>
        </w:rPr>
        <w:t xml:space="preserve"> </w:t>
      </w:r>
      <w:r w:rsidR="00833D58">
        <w:rPr>
          <w:rFonts w:ascii="Times New Roman" w:hAnsi="Times New Roman"/>
          <w:bCs/>
        </w:rPr>
        <w:t xml:space="preserve">for </w:t>
      </w:r>
      <w:r w:rsidR="00AB7377">
        <w:rPr>
          <w:rFonts w:ascii="Times New Roman" w:hAnsi="Times New Roman"/>
          <w:bCs/>
        </w:rPr>
        <w:t xml:space="preserve">the </w:t>
      </w:r>
      <w:r w:rsidR="00AB7377" w:rsidRPr="0080119A">
        <w:rPr>
          <w:rFonts w:ascii="Times New Roman" w:hAnsi="Times New Roman"/>
          <w:bCs/>
          <w:i/>
        </w:rPr>
        <w:t>nature</w:t>
      </w:r>
      <w:r w:rsidR="00AB7377">
        <w:rPr>
          <w:rFonts w:ascii="Times New Roman" w:hAnsi="Times New Roman"/>
          <w:bCs/>
        </w:rPr>
        <w:t xml:space="preserve"> of its </w:t>
      </w:r>
      <w:r w:rsidR="0047336C">
        <w:rPr>
          <w:rFonts w:ascii="Times New Roman" w:hAnsi="Times New Roman"/>
          <w:bCs/>
        </w:rPr>
        <w:t>transition</w:t>
      </w:r>
      <w:r w:rsidR="00486846">
        <w:rPr>
          <w:rFonts w:ascii="Times New Roman" w:hAnsi="Times New Roman"/>
          <w:bCs/>
        </w:rPr>
        <w:t xml:space="preserve">. </w:t>
      </w:r>
      <w:r w:rsidR="00C71C2E">
        <w:rPr>
          <w:rFonts w:ascii="Times New Roman" w:hAnsi="Times New Roman"/>
          <w:bCs/>
        </w:rPr>
        <w:t xml:space="preserve">The </w:t>
      </w:r>
      <w:r w:rsidR="008B1E3F">
        <w:rPr>
          <w:rFonts w:ascii="Times New Roman" w:hAnsi="Times New Roman"/>
          <w:bCs/>
        </w:rPr>
        <w:t xml:space="preserve">analysis </w:t>
      </w:r>
      <w:r w:rsidR="00C71C2E">
        <w:rPr>
          <w:rFonts w:ascii="Times New Roman" w:hAnsi="Times New Roman"/>
          <w:bCs/>
        </w:rPr>
        <w:t>focus</w:t>
      </w:r>
      <w:r w:rsidR="008B1E3F">
        <w:rPr>
          <w:rFonts w:ascii="Times New Roman" w:hAnsi="Times New Roman"/>
          <w:bCs/>
        </w:rPr>
        <w:t>es</w:t>
      </w:r>
      <w:r w:rsidR="00C71C2E">
        <w:rPr>
          <w:rFonts w:ascii="Times New Roman" w:hAnsi="Times New Roman"/>
          <w:bCs/>
        </w:rPr>
        <w:t xml:space="preserve"> on one country </w:t>
      </w:r>
      <w:r w:rsidR="00052499">
        <w:rPr>
          <w:rFonts w:ascii="Times New Roman" w:hAnsi="Times New Roman"/>
          <w:bCs/>
        </w:rPr>
        <w:t xml:space="preserve">because </w:t>
      </w:r>
      <w:r w:rsidR="00670480">
        <w:rPr>
          <w:rFonts w:ascii="Times New Roman" w:hAnsi="Times New Roman"/>
          <w:bCs/>
        </w:rPr>
        <w:t>of the level of detail that this will allow when building</w:t>
      </w:r>
      <w:r w:rsidR="0002502F">
        <w:rPr>
          <w:rFonts w:ascii="Times New Roman" w:hAnsi="Times New Roman"/>
          <w:bCs/>
        </w:rPr>
        <w:t xml:space="preserve"> an understanding</w:t>
      </w:r>
      <w:r w:rsidR="00670480">
        <w:rPr>
          <w:rFonts w:ascii="Times New Roman" w:hAnsi="Times New Roman"/>
          <w:bCs/>
        </w:rPr>
        <w:t xml:space="preserve"> of </w:t>
      </w:r>
      <w:r w:rsidR="00612DED">
        <w:rPr>
          <w:rFonts w:ascii="Times New Roman" w:hAnsi="Times New Roman"/>
          <w:bCs/>
        </w:rPr>
        <w:t>demand</w:t>
      </w:r>
      <w:r w:rsidR="00685550">
        <w:rPr>
          <w:rFonts w:ascii="Times New Roman" w:hAnsi="Times New Roman"/>
          <w:bCs/>
        </w:rPr>
        <w:t xml:space="preserve"> </w:t>
      </w:r>
      <w:r w:rsidR="00670480">
        <w:rPr>
          <w:rFonts w:ascii="Times New Roman" w:hAnsi="Times New Roman"/>
          <w:bCs/>
        </w:rPr>
        <w:t>governance</w:t>
      </w:r>
      <w:r w:rsidR="0086780A">
        <w:rPr>
          <w:rFonts w:ascii="Times New Roman" w:hAnsi="Times New Roman"/>
          <w:bCs/>
        </w:rPr>
        <w:t xml:space="preserve">, but also given </w:t>
      </w:r>
      <w:r w:rsidR="0000014B">
        <w:rPr>
          <w:rFonts w:ascii="Times New Roman" w:hAnsi="Times New Roman"/>
          <w:bCs/>
        </w:rPr>
        <w:t>assumptions</w:t>
      </w:r>
      <w:r w:rsidR="00B706C1">
        <w:rPr>
          <w:rFonts w:ascii="Times New Roman" w:hAnsi="Times New Roman"/>
          <w:bCs/>
        </w:rPr>
        <w:t xml:space="preserve"> here about the </w:t>
      </w:r>
      <w:r w:rsidR="00F97EBD">
        <w:rPr>
          <w:rFonts w:ascii="Times New Roman" w:hAnsi="Times New Roman"/>
          <w:bCs/>
        </w:rPr>
        <w:t>contingent nature of policy</w:t>
      </w:r>
      <w:r w:rsidR="0086780A">
        <w:rPr>
          <w:rFonts w:ascii="Times New Roman" w:hAnsi="Times New Roman"/>
          <w:bCs/>
        </w:rPr>
        <w:t xml:space="preserve"> decision-making</w:t>
      </w:r>
      <w:r w:rsidR="00C71C2E" w:rsidRPr="00754464">
        <w:rPr>
          <w:rFonts w:ascii="Times New Roman" w:hAnsi="Times New Roman"/>
          <w:bCs/>
        </w:rPr>
        <w:t>.</w:t>
      </w:r>
      <w:r w:rsidR="0086780A">
        <w:rPr>
          <w:rFonts w:ascii="Times New Roman" w:hAnsi="Times New Roman"/>
          <w:bCs/>
        </w:rPr>
        <w:t xml:space="preserve"> Arguably, </w:t>
      </w:r>
      <w:r w:rsidR="0086780A" w:rsidRPr="00754464">
        <w:rPr>
          <w:rFonts w:ascii="Times New Roman" w:hAnsi="Times New Roman"/>
        </w:rPr>
        <w:t>Germany</w:t>
      </w:r>
      <w:r w:rsidR="0086780A">
        <w:rPr>
          <w:rFonts w:ascii="Times New Roman" w:hAnsi="Times New Roman"/>
        </w:rPr>
        <w:t xml:space="preserve"> makes</w:t>
      </w:r>
      <w:r w:rsidR="0086780A" w:rsidRPr="00754464">
        <w:rPr>
          <w:rFonts w:ascii="Times New Roman" w:hAnsi="Times New Roman"/>
        </w:rPr>
        <w:t xml:space="preserve"> for an interesting</w:t>
      </w:r>
      <w:r w:rsidR="0086780A">
        <w:rPr>
          <w:rFonts w:ascii="Times New Roman" w:hAnsi="Times New Roman"/>
        </w:rPr>
        <w:t xml:space="preserve"> </w:t>
      </w:r>
      <w:r w:rsidR="0086780A" w:rsidRPr="00754464">
        <w:rPr>
          <w:rFonts w:ascii="Times New Roman" w:hAnsi="Times New Roman"/>
        </w:rPr>
        <w:t>case study</w:t>
      </w:r>
      <w:r w:rsidR="0000014B">
        <w:rPr>
          <w:rFonts w:ascii="Times New Roman" w:hAnsi="Times New Roman"/>
        </w:rPr>
        <w:t>,</w:t>
      </w:r>
      <w:r w:rsidR="0086780A" w:rsidRPr="00754464">
        <w:rPr>
          <w:rFonts w:ascii="Times New Roman" w:hAnsi="Times New Roman"/>
        </w:rPr>
        <w:t xml:space="preserve"> </w:t>
      </w:r>
      <w:r w:rsidR="00F12996">
        <w:rPr>
          <w:rFonts w:ascii="Times New Roman" w:hAnsi="Times New Roman"/>
        </w:rPr>
        <w:t>partly</w:t>
      </w:r>
      <w:r w:rsidR="0086780A">
        <w:rPr>
          <w:rFonts w:ascii="Times New Roman" w:hAnsi="Times New Roman"/>
        </w:rPr>
        <w:t xml:space="preserve"> because</w:t>
      </w:r>
      <w:r w:rsidR="0086780A" w:rsidRPr="00754464">
        <w:rPr>
          <w:rFonts w:ascii="Times New Roman" w:hAnsi="Times New Roman"/>
        </w:rPr>
        <w:t xml:space="preserve"> it is </w:t>
      </w:r>
      <w:r w:rsidR="00F12996">
        <w:rPr>
          <w:rFonts w:ascii="Times New Roman" w:hAnsi="Times New Roman"/>
        </w:rPr>
        <w:t>often</w:t>
      </w:r>
      <w:r w:rsidR="0086780A" w:rsidRPr="00754464">
        <w:rPr>
          <w:rFonts w:ascii="Times New Roman" w:hAnsi="Times New Roman"/>
        </w:rPr>
        <w:t xml:space="preserve"> held up as a leader in terms of </w:t>
      </w:r>
      <w:r w:rsidR="0086780A">
        <w:rPr>
          <w:rFonts w:ascii="Times New Roman" w:hAnsi="Times New Roman"/>
        </w:rPr>
        <w:t xml:space="preserve">sustainable energy </w:t>
      </w:r>
      <w:r w:rsidR="0086780A" w:rsidRPr="00754464">
        <w:rPr>
          <w:rFonts w:ascii="Times New Roman" w:hAnsi="Times New Roman"/>
        </w:rPr>
        <w:t>governance (</w:t>
      </w:r>
      <w:r w:rsidR="0000014B">
        <w:rPr>
          <w:rFonts w:ascii="Times New Roman" w:hAnsi="Times New Roman"/>
        </w:rPr>
        <w:t xml:space="preserve">Mitchell et al 2006; </w:t>
      </w:r>
      <w:r w:rsidR="0086780A">
        <w:rPr>
          <w:rFonts w:ascii="Times New Roman" w:hAnsi="Times New Roman"/>
        </w:rPr>
        <w:t xml:space="preserve">Pahle &amp; Steinbacher 2015; </w:t>
      </w:r>
      <w:r w:rsidR="0086780A" w:rsidRPr="00754464">
        <w:rPr>
          <w:rFonts w:ascii="Times New Roman" w:hAnsi="Times New Roman"/>
        </w:rPr>
        <w:t>Schroeter et al 2016)</w:t>
      </w:r>
      <w:r w:rsidR="0086780A">
        <w:rPr>
          <w:rFonts w:ascii="Times New Roman" w:hAnsi="Times New Roman"/>
        </w:rPr>
        <w:t>, and i</w:t>
      </w:r>
      <w:r w:rsidR="0002502F">
        <w:rPr>
          <w:rFonts w:ascii="Times New Roman" w:hAnsi="Times New Roman"/>
        </w:rPr>
        <w:t xml:space="preserve">t will be interesting to see if, </w:t>
      </w:r>
      <w:r w:rsidR="0086780A">
        <w:rPr>
          <w:rFonts w:ascii="Times New Roman" w:hAnsi="Times New Roman"/>
        </w:rPr>
        <w:t>when refocusing the analytical lens onto demand governance</w:t>
      </w:r>
      <w:r w:rsidR="0002502F">
        <w:rPr>
          <w:rFonts w:ascii="Times New Roman" w:hAnsi="Times New Roman"/>
        </w:rPr>
        <w:t>, it still appears innovative</w:t>
      </w:r>
      <w:r w:rsidR="0086780A" w:rsidRPr="00754464">
        <w:rPr>
          <w:rFonts w:ascii="Times New Roman" w:hAnsi="Times New Roman"/>
        </w:rPr>
        <w:t xml:space="preserve">. Secondly, </w:t>
      </w:r>
      <w:r w:rsidR="0086780A">
        <w:rPr>
          <w:rFonts w:ascii="Times New Roman" w:hAnsi="Times New Roman"/>
        </w:rPr>
        <w:t>Germany’s energy markets have alrea</w:t>
      </w:r>
      <w:r w:rsidR="0080119A">
        <w:rPr>
          <w:rFonts w:ascii="Times New Roman" w:hAnsi="Times New Roman"/>
        </w:rPr>
        <w:t>dy changed quite substantially,</w:t>
      </w:r>
      <w:r w:rsidR="0086780A">
        <w:rPr>
          <w:rFonts w:ascii="Times New Roman" w:hAnsi="Times New Roman"/>
        </w:rPr>
        <w:t xml:space="preserve"> indeed it is understood</w:t>
      </w:r>
      <w:r w:rsidR="0080119A">
        <w:rPr>
          <w:rFonts w:ascii="Times New Roman" w:hAnsi="Times New Roman"/>
        </w:rPr>
        <w:t xml:space="preserve"> by some</w:t>
      </w:r>
      <w:r w:rsidR="0086780A">
        <w:rPr>
          <w:rFonts w:ascii="Times New Roman" w:hAnsi="Times New Roman"/>
        </w:rPr>
        <w:t xml:space="preserve"> to</w:t>
      </w:r>
      <w:r w:rsidR="0086780A" w:rsidRPr="00754464">
        <w:rPr>
          <w:rFonts w:ascii="Times New Roman" w:hAnsi="Times New Roman"/>
        </w:rPr>
        <w:t xml:space="preserve"> </w:t>
      </w:r>
      <w:r w:rsidR="0080119A">
        <w:rPr>
          <w:rFonts w:ascii="Times New Roman" w:hAnsi="Times New Roman"/>
        </w:rPr>
        <w:t xml:space="preserve">already </w:t>
      </w:r>
      <w:r w:rsidR="0086780A" w:rsidRPr="00754464">
        <w:rPr>
          <w:rFonts w:ascii="Times New Roman" w:hAnsi="Times New Roman"/>
        </w:rPr>
        <w:t xml:space="preserve">be in ‘phase 2’ of </w:t>
      </w:r>
      <w:r w:rsidR="0080119A">
        <w:rPr>
          <w:rFonts w:ascii="Times New Roman" w:hAnsi="Times New Roman"/>
        </w:rPr>
        <w:t>its</w:t>
      </w:r>
      <w:r w:rsidR="0086780A">
        <w:rPr>
          <w:rFonts w:ascii="Times New Roman" w:hAnsi="Times New Roman"/>
        </w:rPr>
        <w:t xml:space="preserve"> sustainable </w:t>
      </w:r>
      <w:r w:rsidR="0080119A">
        <w:rPr>
          <w:rFonts w:ascii="Times New Roman" w:hAnsi="Times New Roman"/>
        </w:rPr>
        <w:t>energy transition</w:t>
      </w:r>
      <w:r w:rsidR="0086780A">
        <w:rPr>
          <w:rFonts w:ascii="Times New Roman" w:hAnsi="Times New Roman"/>
        </w:rPr>
        <w:t xml:space="preserve"> </w:t>
      </w:r>
      <w:r w:rsidR="0086780A" w:rsidRPr="00754464">
        <w:rPr>
          <w:rFonts w:ascii="Times New Roman" w:hAnsi="Times New Roman"/>
        </w:rPr>
        <w:t>(Kitzing &amp; Mitchell 2015; Interview 9).</w:t>
      </w:r>
      <w:r w:rsidR="0022273B">
        <w:rPr>
          <w:rStyle w:val="EndnoteReference"/>
          <w:rFonts w:ascii="Times New Roman" w:hAnsi="Times New Roman"/>
        </w:rPr>
        <w:endnoteReference w:id="1"/>
      </w:r>
      <w:r w:rsidR="0086780A" w:rsidRPr="00754464">
        <w:rPr>
          <w:rFonts w:ascii="Times New Roman" w:hAnsi="Times New Roman"/>
        </w:rPr>
        <w:t xml:space="preserve"> </w:t>
      </w:r>
      <w:r w:rsidR="0086780A">
        <w:rPr>
          <w:rFonts w:ascii="Times New Roman" w:hAnsi="Times New Roman"/>
        </w:rPr>
        <w:t>This means that</w:t>
      </w:r>
      <w:r w:rsidR="006F1AB8">
        <w:rPr>
          <w:rFonts w:ascii="Times New Roman" w:hAnsi="Times New Roman"/>
        </w:rPr>
        <w:t xml:space="preserve"> Germany is further down the road than some countries, and that</w:t>
      </w:r>
      <w:r w:rsidR="0086780A">
        <w:rPr>
          <w:rFonts w:ascii="Times New Roman" w:hAnsi="Times New Roman"/>
        </w:rPr>
        <w:t xml:space="preserve"> </w:t>
      </w:r>
      <w:r w:rsidR="006F1AB8">
        <w:rPr>
          <w:rFonts w:ascii="Times New Roman" w:hAnsi="Times New Roman"/>
        </w:rPr>
        <w:t xml:space="preserve">new policies and </w:t>
      </w:r>
      <w:r w:rsidR="00504DC1">
        <w:rPr>
          <w:rFonts w:ascii="Times New Roman" w:hAnsi="Times New Roman"/>
        </w:rPr>
        <w:t>mark</w:t>
      </w:r>
      <w:r w:rsidR="0080119A">
        <w:rPr>
          <w:rFonts w:ascii="Times New Roman" w:hAnsi="Times New Roman"/>
        </w:rPr>
        <w:t>et changes</w:t>
      </w:r>
      <w:r w:rsidR="00751A1B">
        <w:rPr>
          <w:rFonts w:ascii="Times New Roman" w:hAnsi="Times New Roman"/>
        </w:rPr>
        <w:t xml:space="preserve"> have already had</w:t>
      </w:r>
      <w:r w:rsidR="00504DC1">
        <w:rPr>
          <w:rFonts w:ascii="Times New Roman" w:hAnsi="Times New Roman"/>
        </w:rPr>
        <w:t xml:space="preserve"> some </w:t>
      </w:r>
      <w:r w:rsidR="008D05D3">
        <w:rPr>
          <w:rFonts w:ascii="Times New Roman" w:hAnsi="Times New Roman"/>
        </w:rPr>
        <w:t>clearly identifiable</w:t>
      </w:r>
      <w:r w:rsidR="00504DC1">
        <w:rPr>
          <w:rFonts w:ascii="Times New Roman" w:hAnsi="Times New Roman"/>
        </w:rPr>
        <w:t xml:space="preserve"> implications for </w:t>
      </w:r>
      <w:r w:rsidR="006F1AB8">
        <w:rPr>
          <w:rFonts w:ascii="Times New Roman" w:hAnsi="Times New Roman"/>
        </w:rPr>
        <w:t>how the politics of governing for demand innovations have progressed</w:t>
      </w:r>
      <w:r w:rsidR="00504DC1">
        <w:rPr>
          <w:rFonts w:ascii="Times New Roman" w:hAnsi="Times New Roman"/>
        </w:rPr>
        <w:t>.</w:t>
      </w:r>
    </w:p>
    <w:p w:rsidR="000B358B" w:rsidRPr="00DE185F" w:rsidRDefault="000B358B" w:rsidP="00862D46">
      <w:pPr>
        <w:jc w:val="both"/>
        <w:rPr>
          <w:rFonts w:ascii="Times New Roman" w:hAnsi="Times New Roman"/>
        </w:rPr>
      </w:pPr>
    </w:p>
    <w:p w:rsidR="00B02267" w:rsidRPr="00A0669F" w:rsidRDefault="00B02267" w:rsidP="000B1B72">
      <w:pPr>
        <w:jc w:val="both"/>
        <w:rPr>
          <w:rFonts w:ascii="Times New Roman" w:hAnsi="Times New Roman"/>
        </w:rPr>
      </w:pPr>
    </w:p>
    <w:p w:rsidR="00C26AE7" w:rsidRPr="00CC0AF2" w:rsidRDefault="00C26AE7">
      <w:pPr>
        <w:rPr>
          <w:b/>
        </w:rPr>
      </w:pPr>
      <w:r w:rsidRPr="7D88BFF3">
        <w:rPr>
          <w:b/>
          <w:bCs/>
        </w:rPr>
        <w:t>2.</w:t>
      </w:r>
      <w:r w:rsidRPr="00CC0AF2">
        <w:rPr>
          <w:b/>
        </w:rPr>
        <w:tab/>
      </w:r>
      <w:r w:rsidR="000A3CB5">
        <w:rPr>
          <w:b/>
          <w:bCs/>
        </w:rPr>
        <w:t xml:space="preserve">Theorising Demand Governance and </w:t>
      </w:r>
      <w:r w:rsidR="006F1AB8">
        <w:rPr>
          <w:b/>
          <w:bCs/>
        </w:rPr>
        <w:t xml:space="preserve">Energy </w:t>
      </w:r>
      <w:r w:rsidR="000A3CB5">
        <w:rPr>
          <w:b/>
          <w:bCs/>
        </w:rPr>
        <w:t xml:space="preserve">System </w:t>
      </w:r>
      <w:r w:rsidR="006F1AB8">
        <w:rPr>
          <w:b/>
          <w:bCs/>
        </w:rPr>
        <w:t>Transition</w:t>
      </w:r>
    </w:p>
    <w:p w:rsidR="00FB3C61" w:rsidRDefault="009E3256" w:rsidP="00CD22F0">
      <w:pPr>
        <w:jc w:val="both"/>
        <w:rPr>
          <w:rFonts w:ascii="Times New Roman" w:eastAsia="Times New Roman" w:hAnsi="Times New Roman" w:cs="Times New Roman"/>
        </w:rPr>
      </w:pPr>
      <w:r>
        <w:rPr>
          <w:rFonts w:ascii="Times New Roman" w:eastAsia="Times New Roman" w:hAnsi="Times New Roman" w:cs="Times New Roman"/>
        </w:rPr>
        <w:t xml:space="preserve">Many demand </w:t>
      </w:r>
      <w:r w:rsidR="00DA42A8">
        <w:rPr>
          <w:rFonts w:ascii="Times New Roman" w:eastAsia="Times New Roman" w:hAnsi="Times New Roman" w:cs="Times New Roman"/>
        </w:rPr>
        <w:t>strategies and policies</w:t>
      </w:r>
      <w:r w:rsidR="00566B89">
        <w:rPr>
          <w:rFonts w:ascii="Times New Roman" w:eastAsia="Times New Roman" w:hAnsi="Times New Roman" w:cs="Times New Roman"/>
        </w:rPr>
        <w:t xml:space="preserve"> </w:t>
      </w:r>
      <w:r>
        <w:rPr>
          <w:rFonts w:ascii="Times New Roman" w:eastAsia="Times New Roman" w:hAnsi="Times New Roman" w:cs="Times New Roman"/>
        </w:rPr>
        <w:t>date</w:t>
      </w:r>
      <w:r w:rsidR="00566B89">
        <w:rPr>
          <w:rFonts w:ascii="Times New Roman" w:eastAsia="Times New Roman" w:hAnsi="Times New Roman" w:cs="Times New Roman"/>
        </w:rPr>
        <w:t xml:space="preserve"> back </w:t>
      </w:r>
      <w:r w:rsidR="00D32E01">
        <w:rPr>
          <w:rFonts w:ascii="Times New Roman" w:eastAsia="Times New Roman" w:hAnsi="Times New Roman" w:cs="Times New Roman"/>
        </w:rPr>
        <w:t>to the</w:t>
      </w:r>
      <w:r w:rsidR="00F4682B">
        <w:rPr>
          <w:rFonts w:ascii="Times New Roman" w:eastAsia="Times New Roman" w:hAnsi="Times New Roman" w:cs="Times New Roman"/>
        </w:rPr>
        <w:t xml:space="preserve"> late 1970s and early</w:t>
      </w:r>
      <w:r w:rsidR="00D32E01">
        <w:rPr>
          <w:rFonts w:ascii="Times New Roman" w:eastAsia="Times New Roman" w:hAnsi="Times New Roman" w:cs="Times New Roman"/>
        </w:rPr>
        <w:t xml:space="preserve"> 1980s</w:t>
      </w:r>
      <w:r w:rsidR="00986305">
        <w:rPr>
          <w:rFonts w:ascii="Times New Roman" w:eastAsia="Times New Roman" w:hAnsi="Times New Roman" w:cs="Times New Roman"/>
        </w:rPr>
        <w:t>,</w:t>
      </w:r>
      <w:r w:rsidR="005655B5">
        <w:rPr>
          <w:rFonts w:ascii="Times New Roman" w:eastAsia="Times New Roman" w:hAnsi="Times New Roman" w:cs="Times New Roman"/>
        </w:rPr>
        <w:t xml:space="preserve"> when</w:t>
      </w:r>
      <w:r w:rsidR="7D88BFF3" w:rsidRPr="7D88BFF3">
        <w:rPr>
          <w:rFonts w:ascii="Times New Roman" w:eastAsia="Times New Roman" w:hAnsi="Times New Roman" w:cs="Times New Roman"/>
        </w:rPr>
        <w:t xml:space="preserve"> </w:t>
      </w:r>
      <w:r w:rsidR="005655B5">
        <w:rPr>
          <w:rFonts w:ascii="Times New Roman" w:eastAsia="Times New Roman" w:hAnsi="Times New Roman" w:cs="Times New Roman"/>
        </w:rPr>
        <w:t>d</w:t>
      </w:r>
      <w:r w:rsidR="00D32E01">
        <w:rPr>
          <w:rFonts w:ascii="Times New Roman" w:eastAsia="Times New Roman" w:hAnsi="Times New Roman" w:cs="Times New Roman"/>
        </w:rPr>
        <w:t xml:space="preserve">emand reduction was </w:t>
      </w:r>
      <w:r>
        <w:rPr>
          <w:rFonts w:ascii="Times New Roman" w:eastAsia="Times New Roman" w:hAnsi="Times New Roman" w:cs="Times New Roman"/>
        </w:rPr>
        <w:t xml:space="preserve">pursued by </w:t>
      </w:r>
      <w:r w:rsidR="002707AB">
        <w:rPr>
          <w:rFonts w:ascii="Times New Roman" w:eastAsia="Times New Roman" w:hAnsi="Times New Roman" w:cs="Times New Roman"/>
        </w:rPr>
        <w:t>a number of</w:t>
      </w:r>
      <w:r>
        <w:rPr>
          <w:rFonts w:ascii="Times New Roman" w:eastAsia="Times New Roman" w:hAnsi="Times New Roman" w:cs="Times New Roman"/>
        </w:rPr>
        <w:t xml:space="preserve"> countries in the aftermath of the</w:t>
      </w:r>
      <w:r w:rsidR="005655B5">
        <w:rPr>
          <w:rFonts w:ascii="Times New Roman" w:eastAsia="Times New Roman" w:hAnsi="Times New Roman" w:cs="Times New Roman"/>
        </w:rPr>
        <w:t xml:space="preserve"> oil shocks </w:t>
      </w:r>
      <w:r w:rsidR="005655B5" w:rsidRPr="7D88BFF3">
        <w:rPr>
          <w:rFonts w:ascii="Times New Roman" w:eastAsia="Times New Roman" w:hAnsi="Times New Roman" w:cs="Times New Roman"/>
        </w:rPr>
        <w:t>(Warren 2014; Sorrell 2015).</w:t>
      </w:r>
      <w:r w:rsidR="7D88BFF3" w:rsidRPr="7D88BFF3">
        <w:rPr>
          <w:rFonts w:ascii="Times New Roman" w:eastAsia="Times New Roman" w:hAnsi="Times New Roman" w:cs="Times New Roman"/>
        </w:rPr>
        <w:t xml:space="preserve"> </w:t>
      </w:r>
      <w:r w:rsidR="002707AB">
        <w:rPr>
          <w:rFonts w:ascii="Times New Roman" w:eastAsia="Times New Roman" w:hAnsi="Times New Roman" w:cs="Times New Roman"/>
        </w:rPr>
        <w:t xml:space="preserve">Such policies were </w:t>
      </w:r>
      <w:r w:rsidR="00F4682B">
        <w:rPr>
          <w:rFonts w:ascii="Times New Roman" w:eastAsia="Times New Roman" w:hAnsi="Times New Roman" w:cs="Times New Roman"/>
        </w:rPr>
        <w:t>taken up</w:t>
      </w:r>
      <w:r w:rsidR="00F35DDF">
        <w:rPr>
          <w:rFonts w:ascii="Times New Roman" w:eastAsia="Times New Roman" w:hAnsi="Times New Roman" w:cs="Times New Roman"/>
        </w:rPr>
        <w:t xml:space="preserve"> on the basis of assumptions that</w:t>
      </w:r>
      <w:r w:rsidR="005655B5">
        <w:rPr>
          <w:rFonts w:ascii="Times New Roman" w:eastAsia="Times New Roman" w:hAnsi="Times New Roman" w:cs="Times New Roman"/>
        </w:rPr>
        <w:t xml:space="preserve"> </w:t>
      </w:r>
      <w:r w:rsidR="7D88BFF3" w:rsidRPr="7D88BFF3">
        <w:rPr>
          <w:rFonts w:ascii="Times New Roman" w:eastAsia="Times New Roman" w:hAnsi="Times New Roman" w:cs="Times New Roman"/>
        </w:rPr>
        <w:t>reducing demand would result in lower dependence on energy imports</w:t>
      </w:r>
      <w:r w:rsidR="00BE4216">
        <w:rPr>
          <w:rFonts w:ascii="Times New Roman" w:eastAsia="Times New Roman" w:hAnsi="Times New Roman" w:cs="Times New Roman"/>
        </w:rPr>
        <w:t>,</w:t>
      </w:r>
      <w:r w:rsidR="7D88BFF3" w:rsidRPr="7D88BFF3">
        <w:rPr>
          <w:rFonts w:ascii="Times New Roman" w:eastAsia="Times New Roman" w:hAnsi="Times New Roman" w:cs="Times New Roman"/>
        </w:rPr>
        <w:t xml:space="preserve"> thereby </w:t>
      </w:r>
      <w:r w:rsidR="00C7625F">
        <w:rPr>
          <w:rFonts w:ascii="Times New Roman" w:eastAsia="Times New Roman" w:hAnsi="Times New Roman" w:cs="Times New Roman"/>
        </w:rPr>
        <w:t>contributing to</w:t>
      </w:r>
      <w:r w:rsidR="006F1AB8">
        <w:rPr>
          <w:rFonts w:ascii="Times New Roman" w:eastAsia="Times New Roman" w:hAnsi="Times New Roman" w:cs="Times New Roman"/>
        </w:rPr>
        <w:t xml:space="preserve"> the</w:t>
      </w:r>
      <w:r w:rsidR="00C7625F">
        <w:rPr>
          <w:rFonts w:ascii="Times New Roman" w:eastAsia="Times New Roman" w:hAnsi="Times New Roman" w:cs="Times New Roman"/>
        </w:rPr>
        <w:t xml:space="preserve"> important energy governance objective of </w:t>
      </w:r>
      <w:r w:rsidR="7D88BFF3" w:rsidRPr="7D88BFF3">
        <w:rPr>
          <w:rFonts w:ascii="Times New Roman" w:eastAsia="Times New Roman" w:hAnsi="Times New Roman" w:cs="Times New Roman"/>
        </w:rPr>
        <w:t xml:space="preserve">supply security. </w:t>
      </w:r>
      <w:r w:rsidR="00F4682B">
        <w:rPr>
          <w:rFonts w:ascii="Times New Roman" w:eastAsia="Times New Roman" w:hAnsi="Times New Roman" w:cs="Times New Roman"/>
        </w:rPr>
        <w:t>Times have, however, changed and a</w:t>
      </w:r>
      <w:r w:rsidR="00095952">
        <w:rPr>
          <w:rFonts w:ascii="Times New Roman" w:eastAsia="Times New Roman" w:hAnsi="Times New Roman" w:cs="Times New Roman"/>
        </w:rPr>
        <w:t>lthough supply security remains important</w:t>
      </w:r>
      <w:r w:rsidR="008B1E3F">
        <w:rPr>
          <w:rFonts w:ascii="Times New Roman" w:eastAsia="Times New Roman" w:hAnsi="Times New Roman" w:cs="Times New Roman"/>
        </w:rPr>
        <w:t>,</w:t>
      </w:r>
      <w:r w:rsidR="00095952">
        <w:rPr>
          <w:rFonts w:ascii="Times New Roman" w:eastAsia="Times New Roman" w:hAnsi="Times New Roman" w:cs="Times New Roman"/>
        </w:rPr>
        <w:t xml:space="preserve"> energy </w:t>
      </w:r>
      <w:r w:rsidR="00103B1D">
        <w:rPr>
          <w:rFonts w:ascii="Times New Roman" w:eastAsia="Times New Roman" w:hAnsi="Times New Roman" w:cs="Times New Roman"/>
        </w:rPr>
        <w:t xml:space="preserve">policymakers are now </w:t>
      </w:r>
      <w:r w:rsidR="00F4682B">
        <w:rPr>
          <w:rFonts w:ascii="Times New Roman" w:eastAsia="Times New Roman" w:hAnsi="Times New Roman" w:cs="Times New Roman"/>
        </w:rPr>
        <w:t>devising</w:t>
      </w:r>
      <w:r w:rsidR="00103B1D">
        <w:rPr>
          <w:rFonts w:ascii="Times New Roman" w:eastAsia="Times New Roman" w:hAnsi="Times New Roman" w:cs="Times New Roman"/>
        </w:rPr>
        <w:t xml:space="preserve"> policies </w:t>
      </w:r>
      <w:r w:rsidR="00F4682B">
        <w:rPr>
          <w:rFonts w:ascii="Times New Roman" w:eastAsia="Times New Roman" w:hAnsi="Times New Roman" w:cs="Times New Roman"/>
        </w:rPr>
        <w:t>that must respond to a broader</w:t>
      </w:r>
      <w:r w:rsidR="00103B1D">
        <w:rPr>
          <w:rFonts w:ascii="Times New Roman" w:eastAsia="Times New Roman" w:hAnsi="Times New Roman" w:cs="Times New Roman"/>
        </w:rPr>
        <w:t xml:space="preserve"> and </w:t>
      </w:r>
      <w:r w:rsidR="00F4682B">
        <w:rPr>
          <w:rFonts w:ascii="Times New Roman" w:eastAsia="Times New Roman" w:hAnsi="Times New Roman" w:cs="Times New Roman"/>
        </w:rPr>
        <w:t>more complex</w:t>
      </w:r>
      <w:r w:rsidR="00103B1D">
        <w:rPr>
          <w:rFonts w:ascii="Times New Roman" w:eastAsia="Times New Roman" w:hAnsi="Times New Roman" w:cs="Times New Roman"/>
        </w:rPr>
        <w:t xml:space="preserve"> range of objectives</w:t>
      </w:r>
      <w:r w:rsidR="006F1AB8">
        <w:rPr>
          <w:rFonts w:ascii="Times New Roman" w:eastAsia="Times New Roman" w:hAnsi="Times New Roman" w:cs="Times New Roman"/>
        </w:rPr>
        <w:t>. At the same time energy</w:t>
      </w:r>
      <w:r w:rsidR="00F21BAC">
        <w:rPr>
          <w:rFonts w:ascii="Times New Roman" w:eastAsia="Times New Roman" w:hAnsi="Times New Roman" w:cs="Times New Roman"/>
        </w:rPr>
        <w:t xml:space="preserve"> markets are </w:t>
      </w:r>
      <w:r w:rsidR="006B5FC1">
        <w:rPr>
          <w:rFonts w:ascii="Times New Roman" w:eastAsia="Times New Roman" w:hAnsi="Times New Roman" w:cs="Times New Roman"/>
        </w:rPr>
        <w:t xml:space="preserve">also </w:t>
      </w:r>
      <w:r w:rsidR="00F21BAC">
        <w:rPr>
          <w:rFonts w:ascii="Times New Roman" w:eastAsia="Times New Roman" w:hAnsi="Times New Roman" w:cs="Times New Roman"/>
        </w:rPr>
        <w:t>changing</w:t>
      </w:r>
      <w:r w:rsidR="00241F0B">
        <w:rPr>
          <w:rFonts w:ascii="Times New Roman" w:eastAsia="Times New Roman" w:hAnsi="Times New Roman" w:cs="Times New Roman"/>
        </w:rPr>
        <w:t xml:space="preserve"> quite rapidly</w:t>
      </w:r>
      <w:r w:rsidR="00095952">
        <w:rPr>
          <w:rFonts w:ascii="Times New Roman" w:eastAsia="Times New Roman" w:hAnsi="Times New Roman" w:cs="Times New Roman"/>
        </w:rPr>
        <w:t xml:space="preserve">. </w:t>
      </w:r>
    </w:p>
    <w:p w:rsidR="00FC3FEC" w:rsidRPr="008E5B2E" w:rsidRDefault="00FB3C61" w:rsidP="00CD22F0">
      <w:pPr>
        <w:jc w:val="both"/>
        <w:rPr>
          <w:rFonts w:ascii="Times New Roman" w:hAnsi="Times New Roman"/>
        </w:rPr>
      </w:pPr>
      <w:r>
        <w:rPr>
          <w:rFonts w:ascii="Times New Roman" w:eastAsia="Times New Roman" w:hAnsi="Times New Roman" w:cs="Times New Roman"/>
        </w:rPr>
        <w:tab/>
      </w:r>
      <w:r w:rsidR="008B1E3F">
        <w:rPr>
          <w:rFonts w:ascii="Times New Roman" w:hAnsi="Times New Roman"/>
        </w:rPr>
        <w:t>Although</w:t>
      </w:r>
      <w:r w:rsidR="008E5B2E">
        <w:rPr>
          <w:rFonts w:ascii="Times New Roman" w:hAnsi="Times New Roman"/>
        </w:rPr>
        <w:t xml:space="preserve"> many claim that demand innovations are central to delivering on </w:t>
      </w:r>
      <w:r>
        <w:rPr>
          <w:rFonts w:ascii="Times New Roman" w:hAnsi="Times New Roman"/>
        </w:rPr>
        <w:t>the trilemma of energy</w:t>
      </w:r>
      <w:r w:rsidR="008E5B2E">
        <w:rPr>
          <w:rFonts w:ascii="Times New Roman" w:hAnsi="Times New Roman"/>
        </w:rPr>
        <w:t xml:space="preserve"> objectives, </w:t>
      </w:r>
      <w:r w:rsidR="008E5B2E">
        <w:rPr>
          <w:rFonts w:ascii="Times New Roman" w:eastAsia="Times New Roman" w:hAnsi="Times New Roman" w:cs="Times New Roman"/>
        </w:rPr>
        <w:t xml:space="preserve">relatively less </w:t>
      </w:r>
      <w:r w:rsidR="00A03669">
        <w:rPr>
          <w:rFonts w:ascii="Times New Roman" w:eastAsia="Times New Roman" w:hAnsi="Times New Roman" w:cs="Times New Roman"/>
        </w:rPr>
        <w:t>is know</w:t>
      </w:r>
      <w:r w:rsidR="00DD6BCC">
        <w:rPr>
          <w:rFonts w:ascii="Times New Roman" w:eastAsia="Times New Roman" w:hAnsi="Times New Roman" w:cs="Times New Roman"/>
        </w:rPr>
        <w:t>n</w:t>
      </w:r>
      <w:r w:rsidR="00A03669">
        <w:rPr>
          <w:rFonts w:ascii="Times New Roman" w:eastAsia="Times New Roman" w:hAnsi="Times New Roman" w:cs="Times New Roman"/>
        </w:rPr>
        <w:t xml:space="preserve"> about </w:t>
      </w:r>
      <w:r w:rsidR="00A03669" w:rsidRPr="00AC6818">
        <w:rPr>
          <w:rFonts w:ascii="Times New Roman" w:eastAsia="Times New Roman" w:hAnsi="Times New Roman" w:cs="Times New Roman"/>
          <w:i/>
        </w:rPr>
        <w:t>how</w:t>
      </w:r>
      <w:r w:rsidR="00A03669">
        <w:rPr>
          <w:rFonts w:ascii="Times New Roman" w:eastAsia="Times New Roman" w:hAnsi="Times New Roman" w:cs="Times New Roman"/>
        </w:rPr>
        <w:t xml:space="preserve"> to govern over time to best engender </w:t>
      </w:r>
      <w:r w:rsidR="006240A1">
        <w:rPr>
          <w:rFonts w:ascii="Times New Roman" w:eastAsia="Times New Roman" w:hAnsi="Times New Roman" w:cs="Times New Roman"/>
        </w:rPr>
        <w:t>a</w:t>
      </w:r>
      <w:r w:rsidR="00AC6818">
        <w:rPr>
          <w:rFonts w:ascii="Times New Roman" w:eastAsia="Times New Roman" w:hAnsi="Times New Roman" w:cs="Times New Roman"/>
        </w:rPr>
        <w:t xml:space="preserve"> broad array of </w:t>
      </w:r>
      <w:r w:rsidR="00A03669">
        <w:rPr>
          <w:rFonts w:ascii="Times New Roman" w:eastAsia="Times New Roman" w:hAnsi="Times New Roman" w:cs="Times New Roman"/>
        </w:rPr>
        <w:t>demand innovations</w:t>
      </w:r>
      <w:r w:rsidR="000B4F14" w:rsidRPr="7D88BFF3">
        <w:rPr>
          <w:rFonts w:ascii="Times New Roman" w:eastAsia="Times New Roman" w:hAnsi="Times New Roman" w:cs="Times New Roman"/>
        </w:rPr>
        <w:t>.</w:t>
      </w:r>
      <w:r w:rsidR="000B4F14">
        <w:rPr>
          <w:rFonts w:ascii="Times New Roman" w:eastAsia="Times New Roman" w:hAnsi="Times New Roman" w:cs="Times New Roman"/>
        </w:rPr>
        <w:t xml:space="preserve"> </w:t>
      </w:r>
      <w:r w:rsidR="00C63FDC">
        <w:rPr>
          <w:rFonts w:ascii="Times New Roman" w:eastAsia="Times New Roman" w:hAnsi="Times New Roman" w:cs="Times New Roman"/>
        </w:rPr>
        <w:t>R</w:t>
      </w:r>
      <w:r w:rsidR="7D88BFF3" w:rsidRPr="7D88BFF3">
        <w:rPr>
          <w:rFonts w:ascii="Times New Roman" w:eastAsia="Times New Roman" w:hAnsi="Times New Roman" w:cs="Times New Roman"/>
        </w:rPr>
        <w:t xml:space="preserve">ecent theorisations of </w:t>
      </w:r>
      <w:r w:rsidR="00103B1D">
        <w:rPr>
          <w:rFonts w:ascii="Times New Roman" w:eastAsia="Times New Roman" w:hAnsi="Times New Roman" w:cs="Times New Roman"/>
        </w:rPr>
        <w:t>governing for</w:t>
      </w:r>
      <w:r w:rsidR="7D88BFF3" w:rsidRPr="7D88BFF3">
        <w:rPr>
          <w:rFonts w:ascii="Times New Roman" w:eastAsia="Times New Roman" w:hAnsi="Times New Roman" w:cs="Times New Roman"/>
        </w:rPr>
        <w:t xml:space="preserve"> energy transitions have tended not to factor in the demand side in any great detail (Araújo 2014; Schaffer &amp; Brun 2015; Andrews-Sp</w:t>
      </w:r>
      <w:r w:rsidR="007272AE">
        <w:rPr>
          <w:rFonts w:ascii="Times New Roman" w:eastAsia="Times New Roman" w:hAnsi="Times New Roman" w:cs="Times New Roman"/>
        </w:rPr>
        <w:t>eed 2016; Schmid et al 2016; Kuzemko et al 2016</w:t>
      </w:r>
      <w:r w:rsidR="7D88BFF3" w:rsidRPr="7D88BFF3">
        <w:rPr>
          <w:rFonts w:ascii="Times New Roman" w:eastAsia="Times New Roman" w:hAnsi="Times New Roman" w:cs="Times New Roman"/>
        </w:rPr>
        <w:t>)</w:t>
      </w:r>
      <w:r w:rsidR="00FC3FEC">
        <w:rPr>
          <w:rFonts w:ascii="Times New Roman" w:eastAsia="Times New Roman" w:hAnsi="Times New Roman" w:cs="Times New Roman"/>
        </w:rPr>
        <w:t xml:space="preserve">. </w:t>
      </w:r>
      <w:r w:rsidR="7D88BFF3" w:rsidRPr="7D88BFF3">
        <w:rPr>
          <w:rFonts w:ascii="Times New Roman" w:eastAsia="Times New Roman" w:hAnsi="Times New Roman" w:cs="Times New Roman"/>
        </w:rPr>
        <w:t xml:space="preserve">Energy demand focused analyses, on the other hand, have </w:t>
      </w:r>
      <w:r>
        <w:rPr>
          <w:rFonts w:ascii="Times New Roman" w:eastAsia="Times New Roman" w:hAnsi="Times New Roman" w:cs="Times New Roman"/>
        </w:rPr>
        <w:t xml:space="preserve">often </w:t>
      </w:r>
      <w:r w:rsidR="006240A1">
        <w:rPr>
          <w:rFonts w:ascii="Times New Roman" w:eastAsia="Times New Roman" w:hAnsi="Times New Roman" w:cs="Times New Roman"/>
        </w:rPr>
        <w:t>been</w:t>
      </w:r>
      <w:r w:rsidR="00FC3FEC">
        <w:rPr>
          <w:rFonts w:ascii="Times New Roman" w:eastAsia="Times New Roman" w:hAnsi="Times New Roman" w:cs="Times New Roman"/>
        </w:rPr>
        <w:t xml:space="preserve"> concerned with</w:t>
      </w:r>
      <w:r w:rsidR="7D88BFF3" w:rsidRPr="7D88BFF3">
        <w:rPr>
          <w:rFonts w:ascii="Times New Roman" w:eastAsia="Times New Roman" w:hAnsi="Times New Roman" w:cs="Times New Roman"/>
        </w:rPr>
        <w:t xml:space="preserve"> single categories, for example demand side response (Torriti et al 2014</w:t>
      </w:r>
      <w:r w:rsidR="00FC3FEC">
        <w:rPr>
          <w:rFonts w:ascii="Times New Roman" w:eastAsia="Times New Roman" w:hAnsi="Times New Roman" w:cs="Times New Roman"/>
        </w:rPr>
        <w:t>; Bayer 2015</w:t>
      </w:r>
      <w:r w:rsidR="00230A73">
        <w:rPr>
          <w:rFonts w:ascii="Times New Roman" w:eastAsia="Times New Roman" w:hAnsi="Times New Roman" w:cs="Times New Roman"/>
        </w:rPr>
        <w:t>; Fell et al 2015), or demand reduction (</w:t>
      </w:r>
      <w:r w:rsidR="00230A73" w:rsidRPr="7D88BFF3">
        <w:rPr>
          <w:rFonts w:ascii="Times New Roman" w:eastAsia="Times New Roman" w:hAnsi="Times New Roman" w:cs="Times New Roman"/>
        </w:rPr>
        <w:t>Ros</w:t>
      </w:r>
      <w:r w:rsidR="00AB673E">
        <w:rPr>
          <w:rFonts w:ascii="Times New Roman" w:eastAsia="Times New Roman" w:hAnsi="Times New Roman" w:cs="Times New Roman"/>
        </w:rPr>
        <w:t>enow 2013; Mallaburn &amp; Eyre 2014</w:t>
      </w:r>
      <w:r w:rsidR="00230A73" w:rsidRPr="7D88BFF3">
        <w:rPr>
          <w:rFonts w:ascii="Times New Roman" w:eastAsia="Times New Roman" w:hAnsi="Times New Roman" w:cs="Times New Roman"/>
        </w:rPr>
        <w:t>;</w:t>
      </w:r>
      <w:r w:rsidR="00230A73">
        <w:rPr>
          <w:rFonts w:ascii="Times New Roman" w:eastAsia="Times New Roman" w:hAnsi="Times New Roman" w:cs="Times New Roman"/>
        </w:rPr>
        <w:t xml:space="preserve"> Reid et al 2015; Sorrell 2015)</w:t>
      </w:r>
      <w:r w:rsidR="00C63FDC">
        <w:rPr>
          <w:rFonts w:ascii="Times New Roman" w:eastAsia="Times New Roman" w:hAnsi="Times New Roman" w:cs="Times New Roman"/>
        </w:rPr>
        <w:t>. These literatures</w:t>
      </w:r>
      <w:r w:rsidR="00E11E2E">
        <w:rPr>
          <w:rFonts w:ascii="Times New Roman" w:eastAsia="Times New Roman" w:hAnsi="Times New Roman" w:cs="Times New Roman"/>
        </w:rPr>
        <w:t xml:space="preserve"> </w:t>
      </w:r>
      <w:r w:rsidR="00FC3FEC">
        <w:rPr>
          <w:rFonts w:ascii="Times New Roman" w:eastAsia="Times New Roman" w:hAnsi="Times New Roman" w:cs="Times New Roman"/>
        </w:rPr>
        <w:t>arguably</w:t>
      </w:r>
      <w:r w:rsidR="006240A1">
        <w:rPr>
          <w:rFonts w:ascii="Times New Roman" w:eastAsia="Times New Roman" w:hAnsi="Times New Roman" w:cs="Times New Roman"/>
        </w:rPr>
        <w:t>, therefore,</w:t>
      </w:r>
      <w:r w:rsidR="00FC3FEC">
        <w:rPr>
          <w:rFonts w:ascii="Times New Roman" w:eastAsia="Times New Roman" w:hAnsi="Times New Roman" w:cs="Times New Roman"/>
        </w:rPr>
        <w:t xml:space="preserve"> </w:t>
      </w:r>
      <w:r w:rsidR="00E11E2E">
        <w:rPr>
          <w:rFonts w:ascii="Times New Roman" w:eastAsia="Times New Roman" w:hAnsi="Times New Roman" w:cs="Times New Roman"/>
        </w:rPr>
        <w:t>tell</w:t>
      </w:r>
      <w:r w:rsidR="00C63FDC">
        <w:rPr>
          <w:rFonts w:ascii="Times New Roman" w:eastAsia="Times New Roman" w:hAnsi="Times New Roman" w:cs="Times New Roman"/>
        </w:rPr>
        <w:t xml:space="preserve"> us </w:t>
      </w:r>
      <w:r w:rsidR="00E11E2E">
        <w:rPr>
          <w:rFonts w:ascii="Times New Roman" w:eastAsia="Times New Roman" w:hAnsi="Times New Roman" w:cs="Times New Roman"/>
        </w:rPr>
        <w:t xml:space="preserve">too little </w:t>
      </w:r>
      <w:r w:rsidR="00C63FDC">
        <w:rPr>
          <w:rFonts w:ascii="Times New Roman" w:eastAsia="Times New Roman" w:hAnsi="Times New Roman" w:cs="Times New Roman"/>
        </w:rPr>
        <w:t xml:space="preserve">about </w:t>
      </w:r>
      <w:r w:rsidR="00FC3FEC">
        <w:rPr>
          <w:rFonts w:ascii="Times New Roman" w:eastAsia="Times New Roman" w:hAnsi="Times New Roman" w:cs="Times New Roman"/>
        </w:rPr>
        <w:t>complex processes of governing for multiple, but in some cases only emerging, demand innovations</w:t>
      </w:r>
      <w:r w:rsidR="7D88BFF3" w:rsidRPr="7D88BFF3">
        <w:rPr>
          <w:rFonts w:ascii="Times New Roman" w:eastAsia="Times New Roman" w:hAnsi="Times New Roman" w:cs="Times New Roman"/>
        </w:rPr>
        <w:t xml:space="preserve">. </w:t>
      </w:r>
    </w:p>
    <w:p w:rsidR="00DD6BCC" w:rsidRDefault="00DD6BCC" w:rsidP="00CD22F0">
      <w:pPr>
        <w:jc w:val="both"/>
        <w:rPr>
          <w:rFonts w:ascii="Times New Roman" w:eastAsia="Times New Roman" w:hAnsi="Times New Roman" w:cs="Times New Roman"/>
        </w:rPr>
      </w:pPr>
    </w:p>
    <w:p w:rsidR="00283516" w:rsidRPr="00DD6BCC" w:rsidRDefault="00DD6BCC" w:rsidP="00CD22F0">
      <w:pPr>
        <w:jc w:val="both"/>
        <w:rPr>
          <w:rFonts w:ascii="Times New Roman" w:eastAsia="Times New Roman" w:hAnsi="Times New Roman" w:cs="Times New Roman"/>
          <w:b/>
        </w:rPr>
      </w:pPr>
      <w:r w:rsidRPr="00DD6BCC">
        <w:rPr>
          <w:rFonts w:ascii="Times New Roman" w:eastAsia="Times New Roman" w:hAnsi="Times New Roman" w:cs="Times New Roman"/>
          <w:b/>
        </w:rPr>
        <w:t xml:space="preserve">2.1 </w:t>
      </w:r>
      <w:r w:rsidR="00E33536">
        <w:rPr>
          <w:rFonts w:ascii="Times New Roman" w:eastAsia="Times New Roman" w:hAnsi="Times New Roman" w:cs="Times New Roman"/>
          <w:b/>
        </w:rPr>
        <w:tab/>
      </w:r>
      <w:r w:rsidRPr="00DD6BCC">
        <w:rPr>
          <w:rFonts w:ascii="Times New Roman" w:eastAsia="Times New Roman" w:hAnsi="Times New Roman" w:cs="Times New Roman"/>
          <w:b/>
        </w:rPr>
        <w:t>Extending Definitions of Demand Innovations</w:t>
      </w:r>
    </w:p>
    <w:p w:rsidR="008545DE" w:rsidRPr="00384EE0" w:rsidRDefault="00310340" w:rsidP="00692D60">
      <w:pPr>
        <w:pStyle w:val="Heading1"/>
        <w:numPr>
          <w:ilvl w:val="0"/>
          <w:numId w:val="0"/>
        </w:numPr>
        <w:spacing w:before="0" w:after="0" w:line="240" w:lineRule="auto"/>
        <w:jc w:val="both"/>
        <w:rPr>
          <w:rFonts w:ascii="Times New Roman" w:hAnsi="Times New Roman"/>
          <w:b w:val="0"/>
          <w:bCs w:val="0"/>
          <w:sz w:val="24"/>
          <w:szCs w:val="24"/>
        </w:rPr>
      </w:pPr>
      <w:r>
        <w:rPr>
          <w:rFonts w:ascii="Times New Roman" w:hAnsi="Times New Roman"/>
          <w:b w:val="0"/>
          <w:sz w:val="24"/>
        </w:rPr>
        <w:t>In this sub-section</w:t>
      </w:r>
      <w:r w:rsidR="009E7283" w:rsidRPr="00384EE0">
        <w:rPr>
          <w:rFonts w:ascii="Times New Roman" w:hAnsi="Times New Roman"/>
          <w:b w:val="0"/>
          <w:sz w:val="24"/>
        </w:rPr>
        <w:t xml:space="preserve"> demand governance </w:t>
      </w:r>
      <w:r w:rsidR="004E310F">
        <w:rPr>
          <w:rFonts w:ascii="Times New Roman" w:hAnsi="Times New Roman"/>
          <w:b w:val="0"/>
          <w:sz w:val="24"/>
        </w:rPr>
        <w:t>is</w:t>
      </w:r>
      <w:r w:rsidR="00DD6BCC" w:rsidRPr="00384EE0">
        <w:rPr>
          <w:rFonts w:ascii="Times New Roman" w:hAnsi="Times New Roman"/>
          <w:b w:val="0"/>
          <w:sz w:val="24"/>
        </w:rPr>
        <w:t xml:space="preserve"> </w:t>
      </w:r>
      <w:r w:rsidR="009E7283" w:rsidRPr="00384EE0">
        <w:rPr>
          <w:rFonts w:ascii="Times New Roman" w:hAnsi="Times New Roman"/>
          <w:b w:val="0"/>
          <w:sz w:val="24"/>
        </w:rPr>
        <w:t xml:space="preserve">broadly defined </w:t>
      </w:r>
      <w:r w:rsidR="00DD6BCC" w:rsidRPr="00384EE0">
        <w:rPr>
          <w:rFonts w:ascii="Times New Roman" w:hAnsi="Times New Roman"/>
          <w:b w:val="0"/>
          <w:sz w:val="24"/>
        </w:rPr>
        <w:t xml:space="preserve">in </w:t>
      </w:r>
      <w:r w:rsidR="009E7283" w:rsidRPr="00384EE0">
        <w:rPr>
          <w:rFonts w:ascii="Times New Roman" w:hAnsi="Times New Roman"/>
          <w:b w:val="0"/>
          <w:sz w:val="24"/>
        </w:rPr>
        <w:t xml:space="preserve">order to take </w:t>
      </w:r>
      <w:r w:rsidR="00692D60" w:rsidRPr="00384EE0">
        <w:rPr>
          <w:rFonts w:ascii="Times New Roman" w:hAnsi="Times New Roman"/>
          <w:b w:val="0"/>
          <w:sz w:val="24"/>
        </w:rPr>
        <w:t>better</w:t>
      </w:r>
      <w:r w:rsidR="009E7283" w:rsidRPr="00384EE0">
        <w:rPr>
          <w:rFonts w:ascii="Times New Roman" w:hAnsi="Times New Roman"/>
          <w:b w:val="0"/>
          <w:sz w:val="24"/>
        </w:rPr>
        <w:t xml:space="preserve"> account of </w:t>
      </w:r>
      <w:r w:rsidR="008544BA">
        <w:rPr>
          <w:rFonts w:ascii="Times New Roman" w:hAnsi="Times New Roman"/>
          <w:b w:val="0"/>
          <w:sz w:val="24"/>
        </w:rPr>
        <w:t>the complexity and</w:t>
      </w:r>
      <w:r w:rsidR="00692D60" w:rsidRPr="00384EE0">
        <w:rPr>
          <w:rFonts w:ascii="Times New Roman" w:hAnsi="Times New Roman"/>
          <w:b w:val="0"/>
          <w:sz w:val="24"/>
        </w:rPr>
        <w:t xml:space="preserve"> challenges </w:t>
      </w:r>
      <w:r w:rsidR="008544BA">
        <w:rPr>
          <w:rFonts w:ascii="Times New Roman" w:hAnsi="Times New Roman"/>
          <w:b w:val="0"/>
          <w:sz w:val="24"/>
        </w:rPr>
        <w:t>faced</w:t>
      </w:r>
      <w:r w:rsidR="00692D60" w:rsidRPr="00384EE0">
        <w:rPr>
          <w:rFonts w:ascii="Times New Roman" w:hAnsi="Times New Roman"/>
          <w:b w:val="0"/>
          <w:sz w:val="24"/>
        </w:rPr>
        <w:t xml:space="preserve"> in this fast </w:t>
      </w:r>
      <w:r w:rsidR="008B5B2F" w:rsidRPr="00384EE0">
        <w:rPr>
          <w:rFonts w:ascii="Times New Roman" w:hAnsi="Times New Roman"/>
          <w:b w:val="0"/>
          <w:sz w:val="24"/>
        </w:rPr>
        <w:t xml:space="preserve">emerging policy </w:t>
      </w:r>
      <w:r w:rsidR="00692D60" w:rsidRPr="00384EE0">
        <w:rPr>
          <w:rFonts w:ascii="Times New Roman" w:hAnsi="Times New Roman"/>
          <w:b w:val="0"/>
          <w:sz w:val="24"/>
        </w:rPr>
        <w:t>area</w:t>
      </w:r>
      <w:r w:rsidR="008B5B2F" w:rsidRPr="00384EE0">
        <w:rPr>
          <w:rFonts w:ascii="Times New Roman" w:hAnsi="Times New Roman"/>
          <w:b w:val="0"/>
          <w:sz w:val="24"/>
        </w:rPr>
        <w:t xml:space="preserve">. </w:t>
      </w:r>
      <w:r w:rsidR="00692D60" w:rsidRPr="00384EE0">
        <w:rPr>
          <w:rFonts w:ascii="Times New Roman" w:hAnsi="Times New Roman"/>
          <w:b w:val="0"/>
          <w:bCs w:val="0"/>
          <w:sz w:val="24"/>
          <w:szCs w:val="24"/>
        </w:rPr>
        <w:t xml:space="preserve">The need to understand this area better is based on arguments that a lasting move away from fossil fuel usage will be easier, less costly and less politically difficult if demand innovations are placed at the core of how markets operate (ECC 2010: 14-16). </w:t>
      </w:r>
      <w:r w:rsidR="008B5B2F" w:rsidRPr="00384EE0">
        <w:rPr>
          <w:rFonts w:ascii="Times New Roman" w:hAnsi="Times New Roman"/>
          <w:b w:val="0"/>
          <w:sz w:val="24"/>
        </w:rPr>
        <w:t>I</w:t>
      </w:r>
      <w:r w:rsidR="00702366" w:rsidRPr="00384EE0">
        <w:rPr>
          <w:rFonts w:ascii="Times New Roman" w:hAnsi="Times New Roman"/>
          <w:b w:val="0"/>
          <w:sz w:val="24"/>
        </w:rPr>
        <w:t>nspiration is taken</w:t>
      </w:r>
      <w:r w:rsidR="00D22944" w:rsidRPr="00384EE0">
        <w:rPr>
          <w:rFonts w:ascii="Times New Roman" w:hAnsi="Times New Roman"/>
          <w:b w:val="0"/>
          <w:sz w:val="24"/>
        </w:rPr>
        <w:t xml:space="preserve"> </w:t>
      </w:r>
      <w:r w:rsidR="00702366" w:rsidRPr="00384EE0">
        <w:rPr>
          <w:rFonts w:ascii="Times New Roman" w:hAnsi="Times New Roman"/>
          <w:b w:val="0"/>
          <w:sz w:val="24"/>
        </w:rPr>
        <w:t>from</w:t>
      </w:r>
      <w:r w:rsidR="009775F1" w:rsidRPr="00384EE0">
        <w:rPr>
          <w:rFonts w:ascii="Times New Roman" w:hAnsi="Times New Roman"/>
          <w:b w:val="0"/>
          <w:sz w:val="24"/>
        </w:rPr>
        <w:t xml:space="preserve"> recent</w:t>
      </w:r>
      <w:r w:rsidR="00005A89" w:rsidRPr="00384EE0">
        <w:rPr>
          <w:rFonts w:ascii="Times New Roman" w:hAnsi="Times New Roman"/>
          <w:b w:val="0"/>
          <w:sz w:val="24"/>
        </w:rPr>
        <w:t xml:space="preserve"> non-academic</w:t>
      </w:r>
      <w:r w:rsidR="009E46AE" w:rsidRPr="00384EE0">
        <w:rPr>
          <w:rFonts w:ascii="Times New Roman" w:hAnsi="Times New Roman"/>
          <w:b w:val="0"/>
          <w:sz w:val="24"/>
        </w:rPr>
        <w:t xml:space="preserve"> </w:t>
      </w:r>
      <w:r w:rsidR="00263D21" w:rsidRPr="00384EE0">
        <w:rPr>
          <w:rFonts w:ascii="Times New Roman" w:hAnsi="Times New Roman"/>
          <w:b w:val="0"/>
          <w:sz w:val="24"/>
        </w:rPr>
        <w:t>research</w:t>
      </w:r>
      <w:r w:rsidR="009E46AE" w:rsidRPr="00384EE0">
        <w:rPr>
          <w:rFonts w:ascii="Times New Roman" w:hAnsi="Times New Roman"/>
          <w:b w:val="0"/>
          <w:sz w:val="24"/>
        </w:rPr>
        <w:t xml:space="preserve"> </w:t>
      </w:r>
      <w:r w:rsidR="00C87836" w:rsidRPr="00384EE0">
        <w:rPr>
          <w:rFonts w:ascii="Times New Roman" w:hAnsi="Times New Roman"/>
          <w:b w:val="0"/>
          <w:sz w:val="24"/>
        </w:rPr>
        <w:t xml:space="preserve">that </w:t>
      </w:r>
      <w:r w:rsidR="009E7283" w:rsidRPr="00384EE0">
        <w:rPr>
          <w:rFonts w:ascii="Times New Roman" w:hAnsi="Times New Roman"/>
          <w:b w:val="0"/>
          <w:sz w:val="24"/>
        </w:rPr>
        <w:t>has intentionally</w:t>
      </w:r>
      <w:r w:rsidR="00263D21" w:rsidRPr="00384EE0">
        <w:rPr>
          <w:rFonts w:ascii="Times New Roman" w:hAnsi="Times New Roman"/>
          <w:b w:val="0"/>
          <w:sz w:val="24"/>
        </w:rPr>
        <w:t xml:space="preserve"> broaden</w:t>
      </w:r>
      <w:r w:rsidR="009E7283" w:rsidRPr="00384EE0">
        <w:rPr>
          <w:rFonts w:ascii="Times New Roman" w:hAnsi="Times New Roman"/>
          <w:b w:val="0"/>
          <w:sz w:val="24"/>
        </w:rPr>
        <w:t>ed</w:t>
      </w:r>
      <w:r w:rsidR="00C87836" w:rsidRPr="00384EE0">
        <w:rPr>
          <w:rFonts w:ascii="Times New Roman" w:hAnsi="Times New Roman"/>
          <w:b w:val="0"/>
          <w:sz w:val="24"/>
        </w:rPr>
        <w:t xml:space="preserve"> out what is meant by demand </w:t>
      </w:r>
      <w:r w:rsidR="003D7C21" w:rsidRPr="00384EE0">
        <w:rPr>
          <w:rFonts w:ascii="Times New Roman" w:hAnsi="Times New Roman"/>
          <w:b w:val="0"/>
          <w:sz w:val="24"/>
        </w:rPr>
        <w:t>innovations</w:t>
      </w:r>
      <w:r w:rsidR="002612DF">
        <w:rPr>
          <w:rFonts w:ascii="Times New Roman" w:hAnsi="Times New Roman"/>
          <w:b w:val="0"/>
          <w:sz w:val="24"/>
        </w:rPr>
        <w:t xml:space="preserve"> and their</w:t>
      </w:r>
      <w:r w:rsidR="00D22944" w:rsidRPr="00384EE0">
        <w:rPr>
          <w:rFonts w:ascii="Times New Roman" w:hAnsi="Times New Roman"/>
          <w:b w:val="0"/>
          <w:sz w:val="24"/>
        </w:rPr>
        <w:t xml:space="preserve"> role within sustainable transitions</w:t>
      </w:r>
      <w:r w:rsidR="00C87836" w:rsidRPr="00384EE0">
        <w:rPr>
          <w:rFonts w:ascii="Times New Roman" w:hAnsi="Times New Roman"/>
          <w:b w:val="0"/>
          <w:sz w:val="24"/>
        </w:rPr>
        <w:t xml:space="preserve"> </w:t>
      </w:r>
      <w:r w:rsidR="009E46AE" w:rsidRPr="00384EE0">
        <w:rPr>
          <w:rFonts w:ascii="Times New Roman" w:hAnsi="Times New Roman"/>
          <w:b w:val="0"/>
          <w:sz w:val="24"/>
        </w:rPr>
        <w:t xml:space="preserve">(DECC 2014; </w:t>
      </w:r>
      <w:r w:rsidR="007056F0" w:rsidRPr="00384EE0">
        <w:rPr>
          <w:rFonts w:ascii="Times New Roman" w:hAnsi="Times New Roman"/>
          <w:b w:val="0"/>
          <w:sz w:val="24"/>
        </w:rPr>
        <w:t>Hinton &amp; Thumim</w:t>
      </w:r>
      <w:r w:rsidR="00DA51DF" w:rsidRPr="00384EE0">
        <w:rPr>
          <w:rFonts w:ascii="Times New Roman" w:hAnsi="Times New Roman"/>
          <w:b w:val="0"/>
          <w:sz w:val="24"/>
        </w:rPr>
        <w:t xml:space="preserve"> </w:t>
      </w:r>
      <w:r w:rsidR="00F41BDD" w:rsidRPr="00384EE0">
        <w:rPr>
          <w:rFonts w:ascii="Times New Roman" w:hAnsi="Times New Roman"/>
          <w:b w:val="0"/>
          <w:sz w:val="24"/>
        </w:rPr>
        <w:t>2014</w:t>
      </w:r>
      <w:r w:rsidR="00954C75">
        <w:rPr>
          <w:rFonts w:ascii="Times New Roman" w:hAnsi="Times New Roman"/>
          <w:b w:val="0"/>
          <w:sz w:val="24"/>
        </w:rPr>
        <w:t>; Rosenow et al 2016</w:t>
      </w:r>
      <w:r w:rsidR="009E46AE" w:rsidRPr="00384EE0">
        <w:rPr>
          <w:rFonts w:ascii="Times New Roman" w:hAnsi="Times New Roman"/>
          <w:b w:val="0"/>
          <w:sz w:val="24"/>
        </w:rPr>
        <w:t xml:space="preserve">). </w:t>
      </w:r>
      <w:r w:rsidR="00D1182F" w:rsidRPr="00384EE0">
        <w:rPr>
          <w:rFonts w:ascii="Times New Roman" w:hAnsi="Times New Roman"/>
          <w:b w:val="0"/>
          <w:sz w:val="24"/>
        </w:rPr>
        <w:t xml:space="preserve">In these reports demand side innovations are brought together </w:t>
      </w:r>
      <w:r w:rsidR="00F41BDD" w:rsidRPr="00384EE0">
        <w:rPr>
          <w:rFonts w:ascii="Times New Roman" w:hAnsi="Times New Roman"/>
          <w:b w:val="0"/>
          <w:sz w:val="24"/>
        </w:rPr>
        <w:t>under three</w:t>
      </w:r>
      <w:r w:rsidR="00A04B4D" w:rsidRPr="00384EE0">
        <w:rPr>
          <w:rFonts w:ascii="Times New Roman" w:hAnsi="Times New Roman"/>
          <w:b w:val="0"/>
          <w:sz w:val="24"/>
        </w:rPr>
        <w:t xml:space="preserve">, </w:t>
      </w:r>
      <w:r w:rsidR="00756E6B">
        <w:rPr>
          <w:rFonts w:ascii="Times New Roman" w:hAnsi="Times New Roman"/>
          <w:b w:val="0"/>
          <w:sz w:val="24"/>
        </w:rPr>
        <w:t>related</w:t>
      </w:r>
      <w:r w:rsidR="00F41BDD" w:rsidRPr="00384EE0">
        <w:rPr>
          <w:rFonts w:ascii="Times New Roman" w:hAnsi="Times New Roman"/>
          <w:b w:val="0"/>
          <w:sz w:val="24"/>
        </w:rPr>
        <w:t xml:space="preserve"> categories: </w:t>
      </w:r>
      <w:r w:rsidR="00F95F25" w:rsidRPr="00384EE0">
        <w:rPr>
          <w:rFonts w:ascii="Times New Roman" w:hAnsi="Times New Roman"/>
          <w:b w:val="0"/>
          <w:sz w:val="24"/>
        </w:rPr>
        <w:t>distributed energy, demand reduction and</w:t>
      </w:r>
      <w:r w:rsidR="00F41BDD" w:rsidRPr="00384EE0">
        <w:rPr>
          <w:rFonts w:ascii="Times New Roman" w:hAnsi="Times New Roman"/>
          <w:b w:val="0"/>
          <w:sz w:val="24"/>
        </w:rPr>
        <w:t xml:space="preserve"> demand side </w:t>
      </w:r>
      <w:r w:rsidR="00F95F25" w:rsidRPr="00384EE0">
        <w:rPr>
          <w:rFonts w:ascii="Times New Roman" w:hAnsi="Times New Roman"/>
          <w:b w:val="0"/>
          <w:sz w:val="24"/>
        </w:rPr>
        <w:t>response</w:t>
      </w:r>
      <w:r w:rsidR="00B4483C">
        <w:rPr>
          <w:rFonts w:ascii="Times New Roman" w:hAnsi="Times New Roman"/>
          <w:b w:val="0"/>
          <w:sz w:val="24"/>
        </w:rPr>
        <w:t xml:space="preserve"> (DSR)</w:t>
      </w:r>
      <w:r w:rsidR="00D1182F" w:rsidRPr="00384EE0">
        <w:rPr>
          <w:rFonts w:ascii="Times New Roman" w:hAnsi="Times New Roman"/>
          <w:b w:val="0"/>
          <w:sz w:val="24"/>
        </w:rPr>
        <w:t xml:space="preserve">, sometimes referred to </w:t>
      </w:r>
      <w:r w:rsidR="003D7C21" w:rsidRPr="00384EE0">
        <w:rPr>
          <w:rFonts w:ascii="Times New Roman" w:hAnsi="Times New Roman"/>
          <w:b w:val="0"/>
          <w:sz w:val="24"/>
        </w:rPr>
        <w:t xml:space="preserve">together </w:t>
      </w:r>
      <w:r w:rsidR="00D1182F" w:rsidRPr="00384EE0">
        <w:rPr>
          <w:rFonts w:ascii="Times New Roman" w:hAnsi="Times New Roman"/>
          <w:b w:val="0"/>
          <w:sz w:val="24"/>
        </w:rPr>
        <w:t>as ‘D3’</w:t>
      </w:r>
      <w:r w:rsidR="00F41BDD" w:rsidRPr="00384EE0">
        <w:rPr>
          <w:rFonts w:ascii="Times New Roman" w:hAnsi="Times New Roman"/>
          <w:b w:val="0"/>
          <w:sz w:val="24"/>
        </w:rPr>
        <w:t xml:space="preserve"> </w:t>
      </w:r>
      <w:r w:rsidR="00281ABF">
        <w:rPr>
          <w:rFonts w:ascii="Times New Roman" w:hAnsi="Times New Roman"/>
          <w:b w:val="0"/>
          <w:sz w:val="24"/>
        </w:rPr>
        <w:t>(DECC 2014</w:t>
      </w:r>
      <w:r w:rsidR="00382E12" w:rsidRPr="00384EE0">
        <w:rPr>
          <w:rFonts w:ascii="Times New Roman" w:hAnsi="Times New Roman"/>
          <w:b w:val="0"/>
          <w:sz w:val="24"/>
        </w:rPr>
        <w:t>: 4</w:t>
      </w:r>
      <w:r w:rsidR="00D1182F" w:rsidRPr="00384EE0">
        <w:rPr>
          <w:rFonts w:ascii="Times New Roman" w:hAnsi="Times New Roman"/>
          <w:b w:val="0"/>
          <w:sz w:val="24"/>
        </w:rPr>
        <w:t>; Hinton &amp; Thumim 2014: 3</w:t>
      </w:r>
      <w:r w:rsidR="00F41BDD" w:rsidRPr="00384EE0">
        <w:rPr>
          <w:rFonts w:ascii="Times New Roman" w:hAnsi="Times New Roman"/>
          <w:b w:val="0"/>
          <w:sz w:val="24"/>
        </w:rPr>
        <w:t>)</w:t>
      </w:r>
      <w:r w:rsidR="00D1182F" w:rsidRPr="00384EE0">
        <w:rPr>
          <w:rFonts w:ascii="Times New Roman" w:hAnsi="Times New Roman"/>
          <w:b w:val="0"/>
          <w:sz w:val="24"/>
        </w:rPr>
        <w:t>.</w:t>
      </w:r>
      <w:r w:rsidR="00966861" w:rsidRPr="00384EE0">
        <w:rPr>
          <w:rFonts w:ascii="Times New Roman" w:hAnsi="Times New Roman"/>
          <w:b w:val="0"/>
          <w:sz w:val="24"/>
        </w:rPr>
        <w:t xml:space="preserve"> </w:t>
      </w:r>
      <w:r w:rsidR="008545DE" w:rsidRPr="00384EE0">
        <w:rPr>
          <w:rFonts w:ascii="Times New Roman" w:hAnsi="Times New Roman"/>
          <w:b w:val="0"/>
          <w:sz w:val="24"/>
        </w:rPr>
        <w:t xml:space="preserve"> </w:t>
      </w:r>
    </w:p>
    <w:p w:rsidR="002F657B" w:rsidRDefault="008545DE" w:rsidP="00CD22F0">
      <w:pPr>
        <w:jc w:val="both"/>
        <w:rPr>
          <w:rFonts w:ascii="Times New Roman" w:eastAsia="Times New Roman" w:hAnsi="Times New Roman" w:cs="Times New Roman"/>
        </w:rPr>
      </w:pPr>
      <w:r w:rsidRPr="00384EE0">
        <w:rPr>
          <w:rFonts w:ascii="Times New Roman" w:eastAsia="Times New Roman" w:hAnsi="Times New Roman" w:cs="Times New Roman"/>
        </w:rPr>
        <w:tab/>
      </w:r>
      <w:r w:rsidR="00070ACD">
        <w:rPr>
          <w:rFonts w:ascii="Times New Roman" w:eastAsia="Times New Roman" w:hAnsi="Times New Roman" w:cs="Times New Roman"/>
        </w:rPr>
        <w:t>From this literature we can see that e</w:t>
      </w:r>
      <w:r w:rsidR="00AA40B3">
        <w:rPr>
          <w:rFonts w:ascii="Times New Roman" w:eastAsia="Times New Roman" w:hAnsi="Times New Roman" w:cs="Times New Roman"/>
        </w:rPr>
        <w:t>ach category has multiple roles to play within sustainable, secure and affordable energy systems. For example the</w:t>
      </w:r>
      <w:r w:rsidR="00133472" w:rsidRPr="00384EE0">
        <w:rPr>
          <w:rFonts w:ascii="Times New Roman" w:eastAsia="Times New Roman" w:hAnsi="Times New Roman" w:cs="Times New Roman"/>
        </w:rPr>
        <w:t xml:space="preserve"> </w:t>
      </w:r>
      <w:r w:rsidR="00133472" w:rsidRPr="00AA40B3">
        <w:rPr>
          <w:rFonts w:ascii="Times New Roman" w:eastAsia="Times New Roman" w:hAnsi="Times New Roman" w:cs="Times New Roman"/>
          <w:i/>
        </w:rPr>
        <w:t>long-term</w:t>
      </w:r>
      <w:r w:rsidR="00133472" w:rsidRPr="7D88BFF3">
        <w:rPr>
          <w:rFonts w:ascii="Times New Roman" w:eastAsia="Times New Roman" w:hAnsi="Times New Roman" w:cs="Times New Roman"/>
        </w:rPr>
        <w:t xml:space="preserve"> reduction of demand</w:t>
      </w:r>
      <w:r w:rsidR="005A5AC8" w:rsidRPr="7D88BFF3">
        <w:rPr>
          <w:rFonts w:ascii="Times New Roman" w:eastAsia="Times New Roman" w:hAnsi="Times New Roman" w:cs="Times New Roman"/>
        </w:rPr>
        <w:t>, including peak demand,</w:t>
      </w:r>
      <w:r w:rsidR="00133472" w:rsidRPr="7D88BFF3">
        <w:rPr>
          <w:rFonts w:ascii="Times New Roman" w:eastAsia="Times New Roman" w:hAnsi="Times New Roman" w:cs="Times New Roman"/>
        </w:rPr>
        <w:t xml:space="preserve"> </w:t>
      </w:r>
      <w:r w:rsidR="0012361B" w:rsidRPr="7D88BFF3">
        <w:rPr>
          <w:rFonts w:ascii="Times New Roman" w:eastAsia="Times New Roman" w:hAnsi="Times New Roman" w:cs="Times New Roman"/>
        </w:rPr>
        <w:t xml:space="preserve">is seen as especially relevant </w:t>
      </w:r>
      <w:r w:rsidR="00CD2FEF" w:rsidRPr="7D88BFF3">
        <w:rPr>
          <w:rFonts w:ascii="Times New Roman" w:eastAsia="Times New Roman" w:hAnsi="Times New Roman" w:cs="Times New Roman"/>
        </w:rPr>
        <w:t>to the extent that</w:t>
      </w:r>
      <w:r w:rsidR="0012361B" w:rsidRPr="7D88BFF3">
        <w:rPr>
          <w:rFonts w:ascii="Times New Roman" w:eastAsia="Times New Roman" w:hAnsi="Times New Roman" w:cs="Times New Roman"/>
        </w:rPr>
        <w:t xml:space="preserve"> this results in less </w:t>
      </w:r>
      <w:r w:rsidR="00AA40B3">
        <w:rPr>
          <w:rFonts w:ascii="Times New Roman" w:eastAsia="Times New Roman" w:hAnsi="Times New Roman" w:cs="Times New Roman"/>
        </w:rPr>
        <w:t xml:space="preserve">expensive new </w:t>
      </w:r>
      <w:r w:rsidR="0012361B" w:rsidRPr="7D88BFF3">
        <w:rPr>
          <w:rFonts w:ascii="Times New Roman" w:eastAsia="Times New Roman" w:hAnsi="Times New Roman" w:cs="Times New Roman"/>
        </w:rPr>
        <w:t>generation</w:t>
      </w:r>
      <w:r w:rsidR="00AA40B3">
        <w:rPr>
          <w:rFonts w:ascii="Times New Roman" w:eastAsia="Times New Roman" w:hAnsi="Times New Roman" w:cs="Times New Roman"/>
        </w:rPr>
        <w:t xml:space="preserve"> </w:t>
      </w:r>
      <w:r w:rsidR="005B1A2F">
        <w:rPr>
          <w:rFonts w:ascii="Times New Roman" w:eastAsia="Times New Roman" w:hAnsi="Times New Roman" w:cs="Times New Roman"/>
        </w:rPr>
        <w:t>and</w:t>
      </w:r>
      <w:r w:rsidR="00711788">
        <w:rPr>
          <w:rFonts w:ascii="Times New Roman" w:eastAsia="Times New Roman" w:hAnsi="Times New Roman" w:cs="Times New Roman"/>
        </w:rPr>
        <w:t xml:space="preserve"> lower</w:t>
      </w:r>
      <w:r w:rsidR="00310340">
        <w:rPr>
          <w:rFonts w:ascii="Times New Roman" w:eastAsia="Times New Roman" w:hAnsi="Times New Roman" w:cs="Times New Roman"/>
        </w:rPr>
        <w:t xml:space="preserve"> consumer</w:t>
      </w:r>
      <w:r w:rsidR="007F2A38" w:rsidRPr="7D88BFF3">
        <w:rPr>
          <w:rFonts w:ascii="Times New Roman" w:eastAsia="Times New Roman" w:hAnsi="Times New Roman" w:cs="Times New Roman"/>
        </w:rPr>
        <w:t xml:space="preserve"> </w:t>
      </w:r>
      <w:r w:rsidR="00711788">
        <w:rPr>
          <w:rFonts w:ascii="Times New Roman" w:eastAsia="Times New Roman" w:hAnsi="Times New Roman" w:cs="Times New Roman"/>
        </w:rPr>
        <w:t xml:space="preserve">costs </w:t>
      </w:r>
      <w:r w:rsidR="0012361B" w:rsidRPr="7D88BFF3">
        <w:rPr>
          <w:rFonts w:ascii="Times New Roman" w:eastAsia="Times New Roman" w:hAnsi="Times New Roman" w:cs="Times New Roman"/>
        </w:rPr>
        <w:t>(</w:t>
      </w:r>
      <w:r w:rsidR="00993AFE" w:rsidRPr="7D88BFF3">
        <w:rPr>
          <w:rFonts w:ascii="Times New Roman" w:eastAsia="Times New Roman" w:hAnsi="Times New Roman" w:cs="Times New Roman"/>
        </w:rPr>
        <w:t>Warren 2014</w:t>
      </w:r>
      <w:r w:rsidR="0012361B" w:rsidRPr="7D88BFF3">
        <w:rPr>
          <w:rFonts w:ascii="Times New Roman" w:eastAsia="Times New Roman" w:hAnsi="Times New Roman" w:cs="Times New Roman"/>
        </w:rPr>
        <w:t>).</w:t>
      </w:r>
      <w:r w:rsidR="00E33536">
        <w:rPr>
          <w:rFonts w:ascii="Times New Roman" w:eastAsia="Times New Roman" w:hAnsi="Times New Roman" w:cs="Times New Roman"/>
        </w:rPr>
        <w:t xml:space="preserve"> </w:t>
      </w:r>
      <w:r w:rsidR="00102367">
        <w:rPr>
          <w:rFonts w:ascii="Times New Roman" w:eastAsia="Times New Roman" w:hAnsi="Times New Roman" w:cs="Times New Roman"/>
        </w:rPr>
        <w:t>Demand reduction and energy efficiency</w:t>
      </w:r>
      <w:r w:rsidR="004B4091" w:rsidRPr="7D88BFF3">
        <w:rPr>
          <w:rFonts w:ascii="Times New Roman" w:eastAsia="Times New Roman" w:hAnsi="Times New Roman" w:cs="Times New Roman"/>
        </w:rPr>
        <w:t xml:space="preserve">, </w:t>
      </w:r>
      <w:r w:rsidR="009B370D" w:rsidRPr="7D88BFF3">
        <w:rPr>
          <w:rFonts w:ascii="Times New Roman" w:eastAsia="Times New Roman" w:hAnsi="Times New Roman" w:cs="Times New Roman"/>
        </w:rPr>
        <w:t xml:space="preserve">together </w:t>
      </w:r>
      <w:r w:rsidR="004B4091" w:rsidRPr="7D88BFF3">
        <w:rPr>
          <w:rFonts w:ascii="Times New Roman" w:eastAsia="Times New Roman" w:hAnsi="Times New Roman" w:cs="Times New Roman"/>
        </w:rPr>
        <w:t xml:space="preserve">with active demand side response, can </w:t>
      </w:r>
      <w:r w:rsidR="00102367">
        <w:rPr>
          <w:rFonts w:ascii="Times New Roman" w:eastAsia="Times New Roman" w:hAnsi="Times New Roman" w:cs="Times New Roman"/>
        </w:rPr>
        <w:t xml:space="preserve">also </w:t>
      </w:r>
      <w:r w:rsidR="004B4091" w:rsidRPr="7D88BFF3">
        <w:rPr>
          <w:rFonts w:ascii="Times New Roman" w:eastAsia="Times New Roman" w:hAnsi="Times New Roman" w:cs="Times New Roman"/>
        </w:rPr>
        <w:t xml:space="preserve">ensure the most </w:t>
      </w:r>
      <w:r w:rsidR="004B4091" w:rsidRPr="00102367">
        <w:rPr>
          <w:rFonts w:ascii="Times New Roman" w:eastAsia="Times New Roman" w:hAnsi="Times New Roman" w:cs="Times New Roman"/>
          <w:i/>
        </w:rPr>
        <w:t>efficient</w:t>
      </w:r>
      <w:r w:rsidR="004B4091" w:rsidRPr="7D88BFF3">
        <w:rPr>
          <w:rFonts w:ascii="Times New Roman" w:eastAsia="Times New Roman" w:hAnsi="Times New Roman" w:cs="Times New Roman"/>
        </w:rPr>
        <w:t xml:space="preserve"> use of decarbonised </w:t>
      </w:r>
      <w:r w:rsidR="009B370D" w:rsidRPr="7D88BFF3">
        <w:rPr>
          <w:rFonts w:ascii="Times New Roman" w:eastAsia="Times New Roman" w:hAnsi="Times New Roman" w:cs="Times New Roman"/>
        </w:rPr>
        <w:t xml:space="preserve">generation </w:t>
      </w:r>
      <w:r w:rsidR="004B4091" w:rsidRPr="7D88BFF3">
        <w:rPr>
          <w:rFonts w:ascii="Times New Roman" w:eastAsia="Times New Roman" w:hAnsi="Times New Roman" w:cs="Times New Roman"/>
        </w:rPr>
        <w:t>capacity</w:t>
      </w:r>
      <w:r w:rsidR="000D4B4C" w:rsidRPr="7D88BFF3">
        <w:rPr>
          <w:rFonts w:ascii="Times New Roman" w:eastAsia="Times New Roman" w:hAnsi="Times New Roman" w:cs="Times New Roman"/>
        </w:rPr>
        <w:t xml:space="preserve"> </w:t>
      </w:r>
      <w:r w:rsidR="00102367">
        <w:rPr>
          <w:rFonts w:ascii="Times New Roman" w:eastAsia="Times New Roman" w:hAnsi="Times New Roman" w:cs="Times New Roman"/>
        </w:rPr>
        <w:t>thereby also</w:t>
      </w:r>
      <w:r w:rsidR="000D4B4C" w:rsidRPr="7D88BFF3">
        <w:rPr>
          <w:rFonts w:ascii="Times New Roman" w:eastAsia="Times New Roman" w:hAnsi="Times New Roman" w:cs="Times New Roman"/>
        </w:rPr>
        <w:t xml:space="preserve"> bring</w:t>
      </w:r>
      <w:r w:rsidR="00102367">
        <w:rPr>
          <w:rFonts w:ascii="Times New Roman" w:eastAsia="Times New Roman" w:hAnsi="Times New Roman" w:cs="Times New Roman"/>
        </w:rPr>
        <w:t>ing</w:t>
      </w:r>
      <w:r w:rsidR="000D4B4C" w:rsidRPr="7D88BFF3">
        <w:rPr>
          <w:rFonts w:ascii="Times New Roman" w:eastAsia="Times New Roman" w:hAnsi="Times New Roman" w:cs="Times New Roman"/>
        </w:rPr>
        <w:t xml:space="preserve"> down the overall costs of energy systems</w:t>
      </w:r>
      <w:r w:rsidR="00102367">
        <w:rPr>
          <w:rFonts w:ascii="Times New Roman" w:eastAsia="Times New Roman" w:hAnsi="Times New Roman" w:cs="Times New Roman"/>
        </w:rPr>
        <w:t xml:space="preserve">. </w:t>
      </w:r>
      <w:r w:rsidR="00B43F7F">
        <w:rPr>
          <w:rFonts w:ascii="Times New Roman" w:eastAsia="Times New Roman" w:hAnsi="Times New Roman" w:cs="Times New Roman"/>
        </w:rPr>
        <w:t>Hence</w:t>
      </w:r>
      <w:r w:rsidR="00CD1918" w:rsidRPr="7D88BFF3">
        <w:rPr>
          <w:rFonts w:ascii="Times New Roman" w:eastAsia="Times New Roman" w:hAnsi="Times New Roman" w:cs="Times New Roman"/>
        </w:rPr>
        <w:t xml:space="preserve"> c</w:t>
      </w:r>
      <w:r w:rsidR="0034296F" w:rsidRPr="7D88BFF3">
        <w:rPr>
          <w:rFonts w:ascii="Times New Roman" w:eastAsia="Times New Roman" w:hAnsi="Times New Roman" w:cs="Times New Roman"/>
        </w:rPr>
        <w:t xml:space="preserve">laims that reducing energy demand </w:t>
      </w:r>
      <w:r w:rsidR="00CD1918" w:rsidRPr="7D88BFF3">
        <w:rPr>
          <w:rFonts w:ascii="Times New Roman" w:eastAsia="Times New Roman" w:hAnsi="Times New Roman" w:cs="Times New Roman"/>
        </w:rPr>
        <w:t>is</w:t>
      </w:r>
      <w:r w:rsidR="0034296F" w:rsidRPr="7D88BFF3">
        <w:rPr>
          <w:rFonts w:ascii="Times New Roman" w:eastAsia="Times New Roman" w:hAnsi="Times New Roman" w:cs="Times New Roman"/>
        </w:rPr>
        <w:t xml:space="preserve"> the most promising, fastest, cheapest and safest means to mitigate climate change (Sorrel</w:t>
      </w:r>
      <w:r w:rsidR="00743D92" w:rsidRPr="7D88BFF3">
        <w:rPr>
          <w:rFonts w:ascii="Times New Roman" w:eastAsia="Times New Roman" w:hAnsi="Times New Roman" w:cs="Times New Roman"/>
        </w:rPr>
        <w:t>l 2015: 74</w:t>
      </w:r>
      <w:r w:rsidR="0034296F" w:rsidRPr="7D88BFF3">
        <w:rPr>
          <w:rFonts w:ascii="Times New Roman" w:eastAsia="Times New Roman" w:hAnsi="Times New Roman" w:cs="Times New Roman"/>
        </w:rPr>
        <w:t>).</w:t>
      </w:r>
    </w:p>
    <w:p w:rsidR="00692D60" w:rsidRDefault="00A04B4D" w:rsidP="00F7550B">
      <w:pPr>
        <w:jc w:val="both"/>
        <w:rPr>
          <w:rFonts w:ascii="Times New Roman" w:eastAsia="Times New Roman" w:hAnsi="Times New Roman" w:cs="Times New Roman"/>
        </w:rPr>
      </w:pPr>
      <w:r>
        <w:rPr>
          <w:rFonts w:ascii="Times New Roman" w:eastAsia="Times New Roman" w:hAnsi="Times New Roman" w:cs="Times New Roman"/>
        </w:rPr>
        <w:tab/>
        <w:t>D</w:t>
      </w:r>
      <w:r w:rsidRPr="7D88BFF3">
        <w:rPr>
          <w:rFonts w:ascii="Times New Roman" w:eastAsia="Times New Roman" w:hAnsi="Times New Roman" w:cs="Times New Roman"/>
        </w:rPr>
        <w:t>istributed energy</w:t>
      </w:r>
      <w:r w:rsidR="00A52E25">
        <w:rPr>
          <w:rFonts w:ascii="Times New Roman" w:eastAsia="Times New Roman" w:hAnsi="Times New Roman" w:cs="Times New Roman"/>
        </w:rPr>
        <w:t xml:space="preserve"> is </w:t>
      </w:r>
      <w:r>
        <w:rPr>
          <w:rFonts w:ascii="Times New Roman" w:eastAsia="Times New Roman" w:hAnsi="Times New Roman" w:cs="Times New Roman"/>
        </w:rPr>
        <w:t>defined as</w:t>
      </w:r>
      <w:r w:rsidRPr="7D88BFF3">
        <w:rPr>
          <w:rFonts w:ascii="Times New Roman" w:eastAsia="Times New Roman" w:hAnsi="Times New Roman" w:cs="Times New Roman"/>
        </w:rPr>
        <w:t xml:space="preserve"> </w:t>
      </w:r>
      <w:r w:rsidR="00042268">
        <w:rPr>
          <w:rFonts w:ascii="Times New Roman" w:eastAsia="Times New Roman" w:hAnsi="Times New Roman" w:cs="Times New Roman"/>
        </w:rPr>
        <w:t>the production of</w:t>
      </w:r>
      <w:r w:rsidR="005A1CC3">
        <w:rPr>
          <w:rFonts w:ascii="Times New Roman" w:eastAsia="Times New Roman" w:hAnsi="Times New Roman" w:cs="Times New Roman"/>
        </w:rPr>
        <w:t xml:space="preserve"> heat or electrical power near the end of the distribution network, and other practices that can balance loads at a similarly local scale</w:t>
      </w:r>
      <w:r w:rsidRPr="7D88BFF3">
        <w:rPr>
          <w:rFonts w:ascii="Times New Roman" w:eastAsia="Times New Roman" w:hAnsi="Times New Roman" w:cs="Times New Roman"/>
        </w:rPr>
        <w:t xml:space="preserve"> (</w:t>
      </w:r>
      <w:r w:rsidR="00281ABF">
        <w:rPr>
          <w:rFonts w:ascii="Times New Roman" w:eastAsia="Times New Roman" w:hAnsi="Times New Roman" w:cs="Times New Roman"/>
        </w:rPr>
        <w:t>Hinton &amp; Thumin</w:t>
      </w:r>
      <w:r w:rsidR="005A1CC3">
        <w:rPr>
          <w:rFonts w:ascii="Times New Roman" w:eastAsia="Times New Roman" w:hAnsi="Times New Roman" w:cs="Times New Roman"/>
        </w:rPr>
        <w:t xml:space="preserve"> 2014: 3; </w:t>
      </w:r>
      <w:r w:rsidRPr="7D88BFF3">
        <w:rPr>
          <w:rFonts w:ascii="Times New Roman" w:eastAsia="Times New Roman" w:hAnsi="Times New Roman" w:cs="Times New Roman"/>
        </w:rPr>
        <w:t>DECC 2014: 4)</w:t>
      </w:r>
      <w:r w:rsidR="00463E26">
        <w:rPr>
          <w:rFonts w:ascii="Times New Roman" w:eastAsia="Times New Roman" w:hAnsi="Times New Roman" w:cs="Times New Roman"/>
        </w:rPr>
        <w:t xml:space="preserve">. </w:t>
      </w:r>
      <w:r w:rsidR="00563E21">
        <w:rPr>
          <w:rFonts w:ascii="Times New Roman" w:eastAsia="Times New Roman" w:hAnsi="Times New Roman" w:cs="Times New Roman"/>
        </w:rPr>
        <w:t>It is argued that</w:t>
      </w:r>
      <w:r w:rsidR="003C71E6">
        <w:rPr>
          <w:rFonts w:ascii="Times New Roman" w:eastAsia="Times New Roman" w:hAnsi="Times New Roman" w:cs="Times New Roman"/>
        </w:rPr>
        <w:t xml:space="preserve">, </w:t>
      </w:r>
      <w:r w:rsidR="003C71E6" w:rsidRPr="7D88BFF3">
        <w:rPr>
          <w:rFonts w:ascii="Times New Roman" w:eastAsia="Times New Roman" w:hAnsi="Times New Roman" w:cs="Times New Roman"/>
        </w:rPr>
        <w:t>wherever possible</w:t>
      </w:r>
      <w:r w:rsidR="003C71E6">
        <w:rPr>
          <w:rFonts w:ascii="Times New Roman" w:eastAsia="Times New Roman" w:hAnsi="Times New Roman" w:cs="Times New Roman"/>
        </w:rPr>
        <w:t>,</w:t>
      </w:r>
      <w:r w:rsidR="00563E21">
        <w:rPr>
          <w:rFonts w:ascii="Times New Roman" w:eastAsia="Times New Roman" w:hAnsi="Times New Roman" w:cs="Times New Roman"/>
        </w:rPr>
        <w:t xml:space="preserve"> </w:t>
      </w:r>
      <w:r w:rsidR="00563E21" w:rsidRPr="7D88BFF3">
        <w:rPr>
          <w:rFonts w:ascii="Times New Roman" w:eastAsia="Times New Roman" w:hAnsi="Times New Roman" w:cs="Times New Roman"/>
        </w:rPr>
        <w:t>using energy cl</w:t>
      </w:r>
      <w:r w:rsidR="00563E21">
        <w:rPr>
          <w:rFonts w:ascii="Times New Roman" w:eastAsia="Times New Roman" w:hAnsi="Times New Roman" w:cs="Times New Roman"/>
        </w:rPr>
        <w:t>oser to where it is generated reduces</w:t>
      </w:r>
      <w:r w:rsidRPr="7D88BFF3">
        <w:rPr>
          <w:rFonts w:ascii="Times New Roman" w:eastAsia="Times New Roman" w:hAnsi="Times New Roman" w:cs="Times New Roman"/>
        </w:rPr>
        <w:t xml:space="preserve"> the distance that electricity </w:t>
      </w:r>
      <w:r>
        <w:rPr>
          <w:rFonts w:ascii="Times New Roman" w:eastAsia="Times New Roman" w:hAnsi="Times New Roman" w:cs="Times New Roman"/>
        </w:rPr>
        <w:t>and heat need</w:t>
      </w:r>
      <w:r w:rsidR="00563E21">
        <w:rPr>
          <w:rFonts w:ascii="Times New Roman" w:eastAsia="Times New Roman" w:hAnsi="Times New Roman" w:cs="Times New Roman"/>
        </w:rPr>
        <w:t xml:space="preserve"> to travel across networks – thereby reducing system costs</w:t>
      </w:r>
      <w:r w:rsidR="005344D0">
        <w:rPr>
          <w:rFonts w:ascii="Times New Roman" w:eastAsia="Times New Roman" w:hAnsi="Times New Roman" w:cs="Times New Roman"/>
        </w:rPr>
        <w:t xml:space="preserve">. </w:t>
      </w:r>
      <w:r w:rsidR="00A40F55">
        <w:rPr>
          <w:rFonts w:ascii="Times New Roman" w:eastAsia="Times New Roman" w:hAnsi="Times New Roman" w:cs="Times New Roman"/>
        </w:rPr>
        <w:t xml:space="preserve">Although distributed </w:t>
      </w:r>
      <w:r w:rsidR="00A40F55" w:rsidRPr="00FC1119">
        <w:rPr>
          <w:rFonts w:ascii="Times New Roman" w:eastAsia="Times New Roman" w:hAnsi="Times New Roman" w:cs="Times New Roman"/>
        </w:rPr>
        <w:t>generati</w:t>
      </w:r>
      <w:r w:rsidR="00B1384D" w:rsidRPr="00FC1119">
        <w:rPr>
          <w:rFonts w:ascii="Times New Roman" w:eastAsia="Times New Roman" w:hAnsi="Times New Roman" w:cs="Times New Roman"/>
        </w:rPr>
        <w:t>on</w:t>
      </w:r>
      <w:r w:rsidR="00B1384D">
        <w:rPr>
          <w:rFonts w:ascii="Times New Roman" w:eastAsia="Times New Roman" w:hAnsi="Times New Roman" w:cs="Times New Roman"/>
        </w:rPr>
        <w:t xml:space="preserve"> is a fast growing phenomenon</w:t>
      </w:r>
      <w:r w:rsidR="00A40F55">
        <w:rPr>
          <w:rFonts w:ascii="Times New Roman" w:eastAsia="Times New Roman" w:hAnsi="Times New Roman" w:cs="Times New Roman"/>
        </w:rPr>
        <w:t xml:space="preserve"> in el</w:t>
      </w:r>
      <w:r w:rsidR="00B1384D">
        <w:rPr>
          <w:rFonts w:ascii="Times New Roman" w:eastAsia="Times New Roman" w:hAnsi="Times New Roman" w:cs="Times New Roman"/>
        </w:rPr>
        <w:t>ectricity markets in particular,</w:t>
      </w:r>
      <w:r w:rsidR="00A40F55">
        <w:rPr>
          <w:rFonts w:ascii="Times New Roman" w:eastAsia="Times New Roman" w:hAnsi="Times New Roman" w:cs="Times New Roman"/>
        </w:rPr>
        <w:t xml:space="preserve"> as renewable technologies develop and are more widely diffused</w:t>
      </w:r>
      <w:r w:rsidR="00B1384D">
        <w:rPr>
          <w:rFonts w:ascii="Times New Roman" w:eastAsia="Times New Roman" w:hAnsi="Times New Roman" w:cs="Times New Roman"/>
        </w:rPr>
        <w:t>,</w:t>
      </w:r>
      <w:r w:rsidR="00A40F55">
        <w:rPr>
          <w:rFonts w:ascii="Times New Roman" w:eastAsia="Times New Roman" w:hAnsi="Times New Roman" w:cs="Times New Roman"/>
        </w:rPr>
        <w:t xml:space="preserve"> </w:t>
      </w:r>
      <w:r w:rsidR="00793D5F">
        <w:rPr>
          <w:rFonts w:ascii="Times New Roman" w:eastAsia="Times New Roman" w:hAnsi="Times New Roman" w:cs="Times New Roman"/>
        </w:rPr>
        <w:t xml:space="preserve">this </w:t>
      </w:r>
      <w:r w:rsidR="00A40F55">
        <w:rPr>
          <w:rFonts w:ascii="Times New Roman" w:eastAsia="Times New Roman" w:hAnsi="Times New Roman" w:cs="Times New Roman"/>
        </w:rPr>
        <w:t xml:space="preserve">is </w:t>
      </w:r>
      <w:r w:rsidR="00E006DC">
        <w:rPr>
          <w:rFonts w:ascii="Times New Roman" w:eastAsia="Times New Roman" w:hAnsi="Times New Roman" w:cs="Times New Roman"/>
        </w:rPr>
        <w:t>by no means</w:t>
      </w:r>
      <w:r w:rsidR="00A40F55">
        <w:rPr>
          <w:rFonts w:ascii="Times New Roman" w:eastAsia="Times New Roman" w:hAnsi="Times New Roman" w:cs="Times New Roman"/>
        </w:rPr>
        <w:t xml:space="preserve"> always </w:t>
      </w:r>
      <w:r w:rsidR="00793D5F">
        <w:rPr>
          <w:rFonts w:ascii="Times New Roman" w:eastAsia="Times New Roman" w:hAnsi="Times New Roman" w:cs="Times New Roman"/>
        </w:rPr>
        <w:t>matched by greater local consumption</w:t>
      </w:r>
      <w:r w:rsidR="00A40F55" w:rsidRPr="7D88BFF3">
        <w:rPr>
          <w:rFonts w:ascii="Times New Roman" w:eastAsia="Times New Roman" w:hAnsi="Times New Roman" w:cs="Times New Roman"/>
        </w:rPr>
        <w:t xml:space="preserve">. </w:t>
      </w:r>
      <w:r w:rsidR="005D4CBB">
        <w:rPr>
          <w:rFonts w:ascii="Times New Roman" w:eastAsia="Times New Roman" w:hAnsi="Times New Roman" w:cs="Times New Roman"/>
        </w:rPr>
        <w:t xml:space="preserve">Thinking about how to </w:t>
      </w:r>
      <w:r w:rsidR="007E065B">
        <w:rPr>
          <w:rFonts w:ascii="Times New Roman" w:eastAsia="Times New Roman" w:hAnsi="Times New Roman" w:cs="Times New Roman"/>
        </w:rPr>
        <w:t>o</w:t>
      </w:r>
      <w:r w:rsidR="005D4CBB">
        <w:rPr>
          <w:rFonts w:ascii="Times New Roman" w:eastAsia="Times New Roman" w:hAnsi="Times New Roman" w:cs="Times New Roman"/>
        </w:rPr>
        <w:t>perationalise</w:t>
      </w:r>
      <w:r w:rsidR="005344D0">
        <w:rPr>
          <w:rFonts w:ascii="Times New Roman" w:eastAsia="Times New Roman" w:hAnsi="Times New Roman" w:cs="Times New Roman"/>
        </w:rPr>
        <w:t xml:space="preserve"> d</w:t>
      </w:r>
      <w:r w:rsidRPr="7D88BFF3">
        <w:rPr>
          <w:rFonts w:ascii="Times New Roman" w:eastAsia="Times New Roman" w:hAnsi="Times New Roman" w:cs="Times New Roman"/>
        </w:rPr>
        <w:t>istributed energy</w:t>
      </w:r>
      <w:r w:rsidR="005344D0">
        <w:rPr>
          <w:rFonts w:ascii="Times New Roman" w:eastAsia="Times New Roman" w:hAnsi="Times New Roman" w:cs="Times New Roman"/>
        </w:rPr>
        <w:t xml:space="preserve"> </w:t>
      </w:r>
      <w:r w:rsidRPr="7D88BFF3">
        <w:rPr>
          <w:rFonts w:ascii="Times New Roman" w:eastAsia="Times New Roman" w:hAnsi="Times New Roman" w:cs="Times New Roman"/>
        </w:rPr>
        <w:t xml:space="preserve">brings to the fore </w:t>
      </w:r>
      <w:r>
        <w:rPr>
          <w:rFonts w:ascii="Times New Roman" w:eastAsia="Times New Roman" w:hAnsi="Times New Roman" w:cs="Times New Roman"/>
        </w:rPr>
        <w:t xml:space="preserve">difficult </w:t>
      </w:r>
      <w:r w:rsidRPr="7D88BFF3">
        <w:rPr>
          <w:rFonts w:ascii="Times New Roman" w:eastAsia="Times New Roman" w:hAnsi="Times New Roman" w:cs="Times New Roman"/>
        </w:rPr>
        <w:t>questions of how to localise</w:t>
      </w:r>
      <w:r w:rsidR="009F6E33">
        <w:rPr>
          <w:rFonts w:ascii="Times New Roman" w:eastAsia="Times New Roman" w:hAnsi="Times New Roman" w:cs="Times New Roman"/>
        </w:rPr>
        <w:t xml:space="preserve"> practices</w:t>
      </w:r>
      <w:r w:rsidRPr="7D88BFF3">
        <w:rPr>
          <w:rFonts w:ascii="Times New Roman" w:eastAsia="Times New Roman" w:hAnsi="Times New Roman" w:cs="Times New Roman"/>
        </w:rPr>
        <w:t xml:space="preserve"> </w:t>
      </w:r>
      <w:r w:rsidR="009F6E33">
        <w:rPr>
          <w:rFonts w:ascii="Times New Roman" w:eastAsia="Times New Roman" w:hAnsi="Times New Roman" w:cs="Times New Roman"/>
        </w:rPr>
        <w:t xml:space="preserve">that tend to have become centralised over time, such as </w:t>
      </w:r>
      <w:r w:rsidRPr="7D88BFF3">
        <w:rPr>
          <w:rFonts w:ascii="Times New Roman" w:eastAsia="Times New Roman" w:hAnsi="Times New Roman" w:cs="Times New Roman"/>
        </w:rPr>
        <w:t>markets</w:t>
      </w:r>
      <w:r>
        <w:rPr>
          <w:rFonts w:ascii="Times New Roman" w:eastAsia="Times New Roman" w:hAnsi="Times New Roman" w:cs="Times New Roman"/>
        </w:rPr>
        <w:t xml:space="preserve">, </w:t>
      </w:r>
      <w:r w:rsidR="007C742B">
        <w:rPr>
          <w:rFonts w:ascii="Times New Roman" w:eastAsia="Times New Roman" w:hAnsi="Times New Roman" w:cs="Times New Roman"/>
        </w:rPr>
        <w:t>pricing</w:t>
      </w:r>
      <w:r>
        <w:rPr>
          <w:rFonts w:ascii="Times New Roman" w:eastAsia="Times New Roman" w:hAnsi="Times New Roman" w:cs="Times New Roman"/>
        </w:rPr>
        <w:t xml:space="preserve"> and data availability </w:t>
      </w:r>
      <w:r w:rsidRPr="7D88BFF3">
        <w:rPr>
          <w:rFonts w:ascii="Times New Roman" w:eastAsia="Times New Roman" w:hAnsi="Times New Roman" w:cs="Times New Roman"/>
        </w:rPr>
        <w:t xml:space="preserve">(Goulden et al 2014). </w:t>
      </w:r>
      <w:r w:rsidR="00224E4D">
        <w:rPr>
          <w:rFonts w:ascii="Times New Roman" w:eastAsia="Times New Roman" w:hAnsi="Times New Roman" w:cs="Times New Roman"/>
        </w:rPr>
        <w:t>A</w:t>
      </w:r>
      <w:r w:rsidRPr="7D88BFF3">
        <w:rPr>
          <w:rFonts w:ascii="Times New Roman" w:eastAsia="Times New Roman" w:hAnsi="Times New Roman" w:cs="Times New Roman"/>
        </w:rPr>
        <w:t>n</w:t>
      </w:r>
      <w:r>
        <w:rPr>
          <w:rFonts w:ascii="Times New Roman" w:eastAsia="Times New Roman" w:hAnsi="Times New Roman" w:cs="Times New Roman"/>
        </w:rPr>
        <w:t xml:space="preserve">other, less technical, </w:t>
      </w:r>
      <w:r w:rsidR="007E033C">
        <w:rPr>
          <w:rFonts w:ascii="Times New Roman" w:eastAsia="Times New Roman" w:hAnsi="Times New Roman" w:cs="Times New Roman"/>
        </w:rPr>
        <w:t>claim about</w:t>
      </w:r>
      <w:r w:rsidRPr="7D88BFF3">
        <w:rPr>
          <w:rFonts w:ascii="Times New Roman" w:eastAsia="Times New Roman" w:hAnsi="Times New Roman" w:cs="Times New Roman"/>
        </w:rPr>
        <w:t xml:space="preserve"> distributed energy </w:t>
      </w:r>
      <w:r w:rsidR="00EC211A">
        <w:rPr>
          <w:rFonts w:ascii="Times New Roman" w:eastAsia="Times New Roman" w:hAnsi="Times New Roman" w:cs="Times New Roman"/>
        </w:rPr>
        <w:t xml:space="preserve">it </w:t>
      </w:r>
      <w:r w:rsidR="00224E4D">
        <w:rPr>
          <w:rFonts w:ascii="Times New Roman" w:eastAsia="Times New Roman" w:hAnsi="Times New Roman" w:cs="Times New Roman"/>
        </w:rPr>
        <w:t>is</w:t>
      </w:r>
      <w:r w:rsidRPr="7D88BFF3">
        <w:rPr>
          <w:rFonts w:ascii="Times New Roman" w:eastAsia="Times New Roman" w:hAnsi="Times New Roman" w:cs="Times New Roman"/>
        </w:rPr>
        <w:t xml:space="preserve"> </w:t>
      </w:r>
      <w:r w:rsidR="00EC211A">
        <w:rPr>
          <w:rFonts w:ascii="Times New Roman" w:eastAsia="Times New Roman" w:hAnsi="Times New Roman" w:cs="Times New Roman"/>
        </w:rPr>
        <w:t>more actively inclusive of</w:t>
      </w:r>
      <w:r w:rsidRPr="7D88BFF3">
        <w:rPr>
          <w:rFonts w:ascii="Times New Roman" w:eastAsia="Times New Roman" w:hAnsi="Times New Roman" w:cs="Times New Roman"/>
        </w:rPr>
        <w:t xml:space="preserve"> </w:t>
      </w:r>
      <w:r>
        <w:rPr>
          <w:rFonts w:ascii="Times New Roman" w:eastAsia="Times New Roman" w:hAnsi="Times New Roman" w:cs="Times New Roman"/>
        </w:rPr>
        <w:t>consumers</w:t>
      </w:r>
      <w:r w:rsidRPr="7D88BFF3">
        <w:rPr>
          <w:rFonts w:ascii="Times New Roman" w:eastAsia="Times New Roman" w:hAnsi="Times New Roman" w:cs="Times New Roman"/>
        </w:rPr>
        <w:t>, who</w:t>
      </w:r>
      <w:r w:rsidR="00EC211A">
        <w:rPr>
          <w:rFonts w:ascii="Times New Roman" w:eastAsia="Times New Roman" w:hAnsi="Times New Roman" w:cs="Times New Roman"/>
        </w:rPr>
        <w:t xml:space="preserve"> importantly</w:t>
      </w:r>
      <w:r w:rsidRPr="7D88BFF3">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00EC211A">
        <w:rPr>
          <w:rFonts w:ascii="Times New Roman" w:eastAsia="Times New Roman" w:hAnsi="Times New Roman" w:cs="Times New Roman"/>
        </w:rPr>
        <w:t xml:space="preserve">also </w:t>
      </w:r>
      <w:r>
        <w:rPr>
          <w:rFonts w:ascii="Times New Roman" w:eastAsia="Times New Roman" w:hAnsi="Times New Roman" w:cs="Times New Roman"/>
        </w:rPr>
        <w:t>citizens</w:t>
      </w:r>
      <w:r w:rsidRPr="7D88BFF3">
        <w:rPr>
          <w:rFonts w:ascii="Times New Roman" w:eastAsia="Times New Roman" w:hAnsi="Times New Roman" w:cs="Times New Roman"/>
        </w:rPr>
        <w:t xml:space="preserve"> a</w:t>
      </w:r>
      <w:r w:rsidR="00EC211A">
        <w:rPr>
          <w:rFonts w:ascii="Times New Roman" w:eastAsia="Times New Roman" w:hAnsi="Times New Roman" w:cs="Times New Roman"/>
        </w:rPr>
        <w:t>nd voters</w:t>
      </w:r>
      <w:r w:rsidRPr="7D88BFF3">
        <w:rPr>
          <w:rFonts w:ascii="Times New Roman" w:eastAsia="Times New Roman" w:hAnsi="Times New Roman" w:cs="Times New Roman"/>
        </w:rPr>
        <w:t xml:space="preserve">. </w:t>
      </w:r>
      <w:r w:rsidR="00CE49DB">
        <w:rPr>
          <w:rFonts w:ascii="Times New Roman" w:eastAsia="Times New Roman" w:hAnsi="Times New Roman" w:cs="Times New Roman"/>
        </w:rPr>
        <w:t>For example, German and Danish transitions have tended to</w:t>
      </w:r>
      <w:r w:rsidRPr="7D88BFF3">
        <w:rPr>
          <w:rFonts w:ascii="Times New Roman" w:eastAsia="Times New Roman" w:hAnsi="Times New Roman" w:cs="Times New Roman"/>
        </w:rPr>
        <w:t xml:space="preserve"> </w:t>
      </w:r>
      <w:r w:rsidR="00CE49DB">
        <w:rPr>
          <w:rFonts w:ascii="Times New Roman" w:eastAsia="Times New Roman" w:hAnsi="Times New Roman" w:cs="Times New Roman"/>
        </w:rPr>
        <w:t xml:space="preserve">include </w:t>
      </w:r>
      <w:r w:rsidR="007E033C">
        <w:rPr>
          <w:rFonts w:ascii="Times New Roman" w:eastAsia="Times New Roman" w:hAnsi="Times New Roman" w:cs="Times New Roman"/>
        </w:rPr>
        <w:t>more</w:t>
      </w:r>
      <w:r w:rsidRPr="7D88BFF3">
        <w:rPr>
          <w:rFonts w:ascii="Times New Roman" w:eastAsia="Times New Roman" w:hAnsi="Times New Roman" w:cs="Times New Roman"/>
        </w:rPr>
        <w:t xml:space="preserve"> community, household and municipal actor groups within renewable generation</w:t>
      </w:r>
      <w:r w:rsidR="006021D4">
        <w:rPr>
          <w:rFonts w:ascii="Times New Roman" w:eastAsia="Times New Roman" w:hAnsi="Times New Roman" w:cs="Times New Roman"/>
        </w:rPr>
        <w:t xml:space="preserve"> processes</w:t>
      </w:r>
      <w:r w:rsidRPr="7D88BFF3">
        <w:rPr>
          <w:rFonts w:ascii="Times New Roman" w:eastAsia="Times New Roman" w:hAnsi="Times New Roman" w:cs="Times New Roman"/>
        </w:rPr>
        <w:t xml:space="preserve"> (Fuchs &amp; Hinderer 2016; Schmid e</w:t>
      </w:r>
      <w:r w:rsidR="004E6B70">
        <w:rPr>
          <w:rFonts w:ascii="Times New Roman" w:eastAsia="Times New Roman" w:hAnsi="Times New Roman" w:cs="Times New Roman"/>
        </w:rPr>
        <w:t>t al 2016). In this way some citizen groups</w:t>
      </w:r>
      <w:r w:rsidRPr="7D88BFF3">
        <w:rPr>
          <w:rFonts w:ascii="Times New Roman" w:eastAsia="Times New Roman" w:hAnsi="Times New Roman" w:cs="Times New Roman"/>
        </w:rPr>
        <w:t xml:space="preserve"> become </w:t>
      </w:r>
      <w:r w:rsidRPr="00FC1119">
        <w:rPr>
          <w:rFonts w:ascii="Times New Roman" w:eastAsia="Times New Roman" w:hAnsi="Times New Roman" w:cs="Times New Roman"/>
          <w:iCs/>
        </w:rPr>
        <w:t>part of</w:t>
      </w:r>
      <w:r w:rsidR="00EC211A" w:rsidRPr="00FC1119">
        <w:rPr>
          <w:rFonts w:ascii="Times New Roman" w:eastAsia="Times New Roman" w:hAnsi="Times New Roman" w:cs="Times New Roman"/>
          <w:iCs/>
        </w:rPr>
        <w:t xml:space="preserve"> and invested in</w:t>
      </w:r>
      <w:r w:rsidRPr="7D88BFF3">
        <w:rPr>
          <w:rFonts w:ascii="Times New Roman" w:eastAsia="Times New Roman" w:hAnsi="Times New Roman" w:cs="Times New Roman"/>
        </w:rPr>
        <w:t xml:space="preserve"> sustainable transition</w:t>
      </w:r>
      <w:r w:rsidR="00EC211A">
        <w:rPr>
          <w:rFonts w:ascii="Times New Roman" w:eastAsia="Times New Roman" w:hAnsi="Times New Roman" w:cs="Times New Roman"/>
        </w:rPr>
        <w:t>s,</w:t>
      </w:r>
      <w:r w:rsidRPr="7D88BFF3">
        <w:rPr>
          <w:rFonts w:ascii="Times New Roman" w:eastAsia="Times New Roman" w:hAnsi="Times New Roman" w:cs="Times New Roman"/>
        </w:rPr>
        <w:t xml:space="preserve"> instead of a sustainable transition being something that is done to them. </w:t>
      </w:r>
    </w:p>
    <w:p w:rsidR="00C931B4" w:rsidRPr="00703676" w:rsidRDefault="00991BF7" w:rsidP="00F7550B">
      <w:pPr>
        <w:jc w:val="both"/>
        <w:rPr>
          <w:rFonts w:ascii="Times New Roman" w:hAnsi="Times New Roman"/>
        </w:rPr>
      </w:pPr>
      <w:r>
        <w:rPr>
          <w:rFonts w:ascii="Times New Roman" w:eastAsia="Times New Roman" w:hAnsi="Times New Roman" w:cs="Times New Roman"/>
        </w:rPr>
        <w:tab/>
        <w:t>D</w:t>
      </w:r>
      <w:r w:rsidR="002F657B" w:rsidRPr="7D88BFF3">
        <w:rPr>
          <w:rFonts w:ascii="Times New Roman" w:eastAsia="Times New Roman" w:hAnsi="Times New Roman" w:cs="Times New Roman"/>
        </w:rPr>
        <w:t xml:space="preserve">emand side response, </w:t>
      </w:r>
      <w:r>
        <w:rPr>
          <w:rFonts w:ascii="Times New Roman" w:eastAsia="Times New Roman" w:hAnsi="Times New Roman" w:cs="Times New Roman"/>
        </w:rPr>
        <w:t xml:space="preserve">including </w:t>
      </w:r>
      <w:r w:rsidR="00EA091E" w:rsidRPr="7D88BFF3">
        <w:rPr>
          <w:rFonts w:ascii="Times New Roman" w:eastAsia="Times New Roman" w:hAnsi="Times New Roman" w:cs="Times New Roman"/>
        </w:rPr>
        <w:t xml:space="preserve">supporting </w:t>
      </w:r>
      <w:r w:rsidR="00055BE4" w:rsidRPr="7D88BFF3">
        <w:rPr>
          <w:rFonts w:ascii="Times New Roman" w:eastAsia="Times New Roman" w:hAnsi="Times New Roman" w:cs="Times New Roman"/>
        </w:rPr>
        <w:t>consumers</w:t>
      </w:r>
      <w:r w:rsidR="00EA091E" w:rsidRPr="7D88BFF3">
        <w:rPr>
          <w:rFonts w:ascii="Times New Roman" w:eastAsia="Times New Roman" w:hAnsi="Times New Roman" w:cs="Times New Roman"/>
        </w:rPr>
        <w:t xml:space="preserve"> to undertake</w:t>
      </w:r>
      <w:r w:rsidR="00055BE4" w:rsidRPr="7D88BFF3">
        <w:rPr>
          <w:rFonts w:ascii="Times New Roman" w:eastAsia="Times New Roman" w:hAnsi="Times New Roman" w:cs="Times New Roman"/>
        </w:rPr>
        <w:t xml:space="preserve"> </w:t>
      </w:r>
      <w:r w:rsidR="00EA091E" w:rsidRPr="7D88BFF3">
        <w:rPr>
          <w:rFonts w:ascii="Times New Roman" w:eastAsia="Times New Roman" w:hAnsi="Times New Roman" w:cs="Times New Roman"/>
        </w:rPr>
        <w:t xml:space="preserve">short-term </w:t>
      </w:r>
      <w:r w:rsidR="002F657B" w:rsidRPr="7D88BFF3">
        <w:rPr>
          <w:rFonts w:ascii="Times New Roman" w:eastAsia="Times New Roman" w:hAnsi="Times New Roman" w:cs="Times New Roman"/>
        </w:rPr>
        <w:t>shifting of load</w:t>
      </w:r>
      <w:r>
        <w:rPr>
          <w:rFonts w:ascii="Times New Roman" w:eastAsia="Times New Roman" w:hAnsi="Times New Roman" w:cs="Times New Roman"/>
        </w:rPr>
        <w:t xml:space="preserve">, </w:t>
      </w:r>
      <w:r w:rsidR="008623BE">
        <w:rPr>
          <w:rFonts w:ascii="Times New Roman" w:eastAsia="Times New Roman" w:hAnsi="Times New Roman" w:cs="Times New Roman"/>
        </w:rPr>
        <w:t xml:space="preserve">also </w:t>
      </w:r>
      <w:r>
        <w:rPr>
          <w:rFonts w:ascii="Times New Roman" w:eastAsia="Times New Roman" w:hAnsi="Times New Roman" w:cs="Times New Roman"/>
        </w:rPr>
        <w:t xml:space="preserve">has a wide range of </w:t>
      </w:r>
      <w:r w:rsidR="002914D1">
        <w:rPr>
          <w:rFonts w:ascii="Times New Roman" w:eastAsia="Times New Roman" w:hAnsi="Times New Roman" w:cs="Times New Roman"/>
        </w:rPr>
        <w:t xml:space="preserve">potential </w:t>
      </w:r>
      <w:r>
        <w:rPr>
          <w:rFonts w:ascii="Times New Roman" w:eastAsia="Times New Roman" w:hAnsi="Times New Roman" w:cs="Times New Roman"/>
        </w:rPr>
        <w:t xml:space="preserve">benefits. It </w:t>
      </w:r>
      <w:r w:rsidR="00D50334">
        <w:rPr>
          <w:rFonts w:ascii="Times New Roman" w:eastAsia="Times New Roman" w:hAnsi="Times New Roman" w:cs="Times New Roman"/>
        </w:rPr>
        <w:t>can be used to lower peak demand</w:t>
      </w:r>
      <w:r w:rsidRPr="7D88BFF3">
        <w:rPr>
          <w:rFonts w:ascii="Times New Roman" w:eastAsia="Times New Roman" w:hAnsi="Times New Roman" w:cs="Times New Roman"/>
        </w:rPr>
        <w:t xml:space="preserve">, avoid investment in costly generation capacity, </w:t>
      </w:r>
      <w:r>
        <w:rPr>
          <w:rFonts w:ascii="Times New Roman" w:eastAsia="Times New Roman" w:hAnsi="Times New Roman" w:cs="Times New Roman"/>
        </w:rPr>
        <w:t xml:space="preserve">better enable local markets, </w:t>
      </w:r>
      <w:r w:rsidRPr="7D88BFF3">
        <w:rPr>
          <w:rFonts w:ascii="Times New Roman" w:eastAsia="Times New Roman" w:hAnsi="Times New Roman" w:cs="Times New Roman"/>
        </w:rPr>
        <w:t xml:space="preserve">and </w:t>
      </w:r>
      <w:r w:rsidR="001A563D">
        <w:rPr>
          <w:rFonts w:ascii="Times New Roman" w:eastAsia="Times New Roman" w:hAnsi="Times New Roman" w:cs="Times New Roman"/>
        </w:rPr>
        <w:t>contribute to</w:t>
      </w:r>
      <w:r w:rsidRPr="7D88BFF3">
        <w:rPr>
          <w:rFonts w:ascii="Times New Roman" w:eastAsia="Times New Roman" w:hAnsi="Times New Roman" w:cs="Times New Roman"/>
        </w:rPr>
        <w:t xml:space="preserve"> maintaining dynamic system stability (DECC 2014: 4</w:t>
      </w:r>
      <w:r>
        <w:rPr>
          <w:rFonts w:ascii="Times New Roman" w:eastAsia="Times New Roman" w:hAnsi="Times New Roman" w:cs="Times New Roman"/>
        </w:rPr>
        <w:t xml:space="preserve">; Koliou et al 2014: 245). </w:t>
      </w:r>
      <w:r w:rsidR="001E53D1" w:rsidRPr="7D88BFF3">
        <w:rPr>
          <w:rFonts w:ascii="Times New Roman" w:eastAsia="Times New Roman" w:hAnsi="Times New Roman" w:cs="Times New Roman"/>
        </w:rPr>
        <w:t xml:space="preserve">Intelligent, ICT-based control of local networks can </w:t>
      </w:r>
      <w:r w:rsidR="002F657B" w:rsidRPr="7D88BFF3">
        <w:rPr>
          <w:rFonts w:ascii="Times New Roman" w:eastAsia="Times New Roman" w:hAnsi="Times New Roman" w:cs="Times New Roman"/>
        </w:rPr>
        <w:t xml:space="preserve">also </w:t>
      </w:r>
      <w:r w:rsidR="001E53D1" w:rsidRPr="7D88BFF3">
        <w:rPr>
          <w:rFonts w:ascii="Times New Roman" w:eastAsia="Times New Roman" w:hAnsi="Times New Roman" w:cs="Times New Roman"/>
        </w:rPr>
        <w:t>make an important contribution</w:t>
      </w:r>
      <w:r w:rsidR="00560590" w:rsidRPr="7D88BFF3">
        <w:rPr>
          <w:rFonts w:ascii="Times New Roman" w:eastAsia="Times New Roman" w:hAnsi="Times New Roman" w:cs="Times New Roman"/>
        </w:rPr>
        <w:t xml:space="preserve">, </w:t>
      </w:r>
      <w:r w:rsidR="001F072A" w:rsidRPr="7D88BFF3">
        <w:rPr>
          <w:rFonts w:ascii="Times New Roman" w:eastAsia="Times New Roman" w:hAnsi="Times New Roman" w:cs="Times New Roman"/>
        </w:rPr>
        <w:t>in particular</w:t>
      </w:r>
      <w:r w:rsidR="00324DAB" w:rsidRPr="7D88BFF3">
        <w:rPr>
          <w:rFonts w:ascii="Times New Roman" w:eastAsia="Times New Roman" w:hAnsi="Times New Roman" w:cs="Times New Roman"/>
        </w:rPr>
        <w:t xml:space="preserve"> in terms of</w:t>
      </w:r>
      <w:r w:rsidR="001F072A" w:rsidRPr="7D88BFF3">
        <w:rPr>
          <w:rFonts w:ascii="Times New Roman" w:eastAsia="Times New Roman" w:hAnsi="Times New Roman" w:cs="Times New Roman"/>
        </w:rPr>
        <w:t xml:space="preserve"> balancing</w:t>
      </w:r>
      <w:r w:rsidR="005A707C">
        <w:rPr>
          <w:rFonts w:ascii="Times New Roman" w:eastAsia="Times New Roman" w:hAnsi="Times New Roman" w:cs="Times New Roman"/>
        </w:rPr>
        <w:t xml:space="preserve"> the</w:t>
      </w:r>
      <w:r w:rsidR="001F072A" w:rsidRPr="7D88BFF3">
        <w:rPr>
          <w:rFonts w:ascii="Times New Roman" w:eastAsia="Times New Roman" w:hAnsi="Times New Roman" w:cs="Times New Roman"/>
        </w:rPr>
        <w:t xml:space="preserve"> </w:t>
      </w:r>
      <w:r w:rsidR="00560590" w:rsidRPr="7D88BFF3">
        <w:rPr>
          <w:rFonts w:ascii="Times New Roman" w:eastAsia="Times New Roman" w:hAnsi="Times New Roman" w:cs="Times New Roman"/>
        </w:rPr>
        <w:t xml:space="preserve">increased quantities of </w:t>
      </w:r>
      <w:r w:rsidR="001F072A" w:rsidRPr="7D88BFF3">
        <w:rPr>
          <w:rFonts w:ascii="Times New Roman" w:eastAsia="Times New Roman" w:hAnsi="Times New Roman" w:cs="Times New Roman"/>
        </w:rPr>
        <w:t xml:space="preserve">distributed </w:t>
      </w:r>
      <w:r w:rsidR="00560590" w:rsidRPr="7D88BFF3">
        <w:rPr>
          <w:rFonts w:ascii="Times New Roman" w:eastAsia="Times New Roman" w:hAnsi="Times New Roman" w:cs="Times New Roman"/>
        </w:rPr>
        <w:t>renewable generation being connected to distribution networks</w:t>
      </w:r>
      <w:r w:rsidR="00934D2C" w:rsidRPr="7D88BFF3">
        <w:rPr>
          <w:rFonts w:ascii="Times New Roman" w:eastAsia="Times New Roman" w:hAnsi="Times New Roman" w:cs="Times New Roman"/>
        </w:rPr>
        <w:t xml:space="preserve"> (Goulden et al 2014; </w:t>
      </w:r>
      <w:r w:rsidR="002F0591" w:rsidRPr="7D88BFF3">
        <w:rPr>
          <w:rFonts w:ascii="Times New Roman" w:eastAsia="Times New Roman" w:hAnsi="Times New Roman" w:cs="Times New Roman"/>
        </w:rPr>
        <w:t>Lockwood 2015</w:t>
      </w:r>
      <w:r w:rsidR="002F657B" w:rsidRPr="7D88BFF3">
        <w:rPr>
          <w:rFonts w:ascii="Times New Roman" w:eastAsia="Times New Roman" w:hAnsi="Times New Roman" w:cs="Times New Roman"/>
        </w:rPr>
        <w:t>)</w:t>
      </w:r>
      <w:r w:rsidR="001E53D1" w:rsidRPr="7D88BFF3">
        <w:rPr>
          <w:rFonts w:ascii="Times New Roman" w:eastAsia="Times New Roman" w:hAnsi="Times New Roman" w:cs="Times New Roman"/>
        </w:rPr>
        <w:t>.</w:t>
      </w:r>
      <w:r w:rsidR="002F657B" w:rsidRPr="7D88BFF3">
        <w:rPr>
          <w:rFonts w:ascii="Times New Roman" w:eastAsia="Times New Roman" w:hAnsi="Times New Roman" w:cs="Times New Roman"/>
        </w:rPr>
        <w:t xml:space="preserve"> </w:t>
      </w:r>
      <w:r w:rsidR="00D42B6D" w:rsidRPr="7D88BFF3">
        <w:rPr>
          <w:rFonts w:ascii="Times New Roman" w:eastAsia="Times New Roman" w:hAnsi="Times New Roman" w:cs="Times New Roman"/>
        </w:rPr>
        <w:t xml:space="preserve">In the past market actors involved in demand response have tended to be large industrial companies, </w:t>
      </w:r>
      <w:r w:rsidR="004C33C6" w:rsidRPr="7D88BFF3">
        <w:rPr>
          <w:rFonts w:ascii="Times New Roman" w:eastAsia="Times New Roman" w:hAnsi="Times New Roman" w:cs="Times New Roman"/>
        </w:rPr>
        <w:t>but</w:t>
      </w:r>
      <w:r w:rsidR="008623BE">
        <w:rPr>
          <w:rFonts w:ascii="Times New Roman" w:eastAsia="Times New Roman" w:hAnsi="Times New Roman" w:cs="Times New Roman"/>
        </w:rPr>
        <w:t xml:space="preserve"> there is now a grow</w:t>
      </w:r>
      <w:r w:rsidR="00501DB8" w:rsidRPr="7D88BFF3">
        <w:rPr>
          <w:rFonts w:ascii="Times New Roman" w:eastAsia="Times New Roman" w:hAnsi="Times New Roman" w:cs="Times New Roman"/>
        </w:rPr>
        <w:t xml:space="preserve">ing </w:t>
      </w:r>
      <w:r w:rsidR="0056748D">
        <w:rPr>
          <w:rFonts w:ascii="Times New Roman" w:eastAsia="Times New Roman" w:hAnsi="Times New Roman" w:cs="Times New Roman"/>
        </w:rPr>
        <w:t xml:space="preserve">political and market </w:t>
      </w:r>
      <w:r w:rsidR="00501DB8" w:rsidRPr="7D88BFF3">
        <w:rPr>
          <w:rFonts w:ascii="Times New Roman" w:eastAsia="Times New Roman" w:hAnsi="Times New Roman" w:cs="Times New Roman"/>
        </w:rPr>
        <w:t xml:space="preserve">focus on the </w:t>
      </w:r>
      <w:r w:rsidR="00D42B6D" w:rsidRPr="7D88BFF3">
        <w:rPr>
          <w:rFonts w:ascii="Times New Roman" w:eastAsia="Times New Roman" w:hAnsi="Times New Roman" w:cs="Times New Roman"/>
        </w:rPr>
        <w:t>value that including</w:t>
      </w:r>
      <w:r w:rsidR="00501DB8" w:rsidRPr="7D88BFF3">
        <w:rPr>
          <w:rFonts w:ascii="Times New Roman" w:eastAsia="Times New Roman" w:hAnsi="Times New Roman" w:cs="Times New Roman"/>
        </w:rPr>
        <w:t xml:space="preserve"> </w:t>
      </w:r>
      <w:r w:rsidR="00D42B6D" w:rsidRPr="7D88BFF3">
        <w:rPr>
          <w:rFonts w:ascii="Times New Roman" w:eastAsia="Times New Roman" w:hAnsi="Times New Roman" w:cs="Times New Roman"/>
        </w:rPr>
        <w:t>medium and small size</w:t>
      </w:r>
      <w:r w:rsidR="00BA1B22">
        <w:rPr>
          <w:rFonts w:ascii="Times New Roman" w:eastAsia="Times New Roman" w:hAnsi="Times New Roman" w:cs="Times New Roman"/>
        </w:rPr>
        <w:t>d</w:t>
      </w:r>
      <w:r w:rsidR="00D42B6D" w:rsidRPr="7D88BFF3">
        <w:rPr>
          <w:rFonts w:ascii="Times New Roman" w:eastAsia="Times New Roman" w:hAnsi="Times New Roman" w:cs="Times New Roman"/>
        </w:rPr>
        <w:t xml:space="preserve"> </w:t>
      </w:r>
      <w:r w:rsidR="00501DB8" w:rsidRPr="7D88BFF3">
        <w:rPr>
          <w:rFonts w:ascii="Times New Roman" w:eastAsia="Times New Roman" w:hAnsi="Times New Roman" w:cs="Times New Roman"/>
        </w:rPr>
        <w:t xml:space="preserve">consumers </w:t>
      </w:r>
      <w:r w:rsidR="00D42B6D" w:rsidRPr="7D88BFF3">
        <w:rPr>
          <w:rFonts w:ascii="Times New Roman" w:eastAsia="Times New Roman" w:hAnsi="Times New Roman" w:cs="Times New Roman"/>
        </w:rPr>
        <w:t>in</w:t>
      </w:r>
      <w:r w:rsidR="00501DB8" w:rsidRPr="7D88BFF3">
        <w:rPr>
          <w:rFonts w:ascii="Times New Roman" w:eastAsia="Times New Roman" w:hAnsi="Times New Roman" w:cs="Times New Roman"/>
        </w:rPr>
        <w:t xml:space="preserve"> demand response </w:t>
      </w:r>
      <w:r w:rsidR="00D42B6D" w:rsidRPr="7D88BFF3">
        <w:rPr>
          <w:rFonts w:ascii="Times New Roman" w:eastAsia="Times New Roman" w:hAnsi="Times New Roman" w:cs="Times New Roman"/>
        </w:rPr>
        <w:t xml:space="preserve">can offer and, hence, on </w:t>
      </w:r>
      <w:r w:rsidR="00C216AB">
        <w:rPr>
          <w:rFonts w:ascii="Times New Roman" w:eastAsia="Times New Roman" w:hAnsi="Times New Roman" w:cs="Times New Roman"/>
        </w:rPr>
        <w:t xml:space="preserve">demand </w:t>
      </w:r>
      <w:r w:rsidR="00501DB8" w:rsidRPr="7D88BFF3">
        <w:rPr>
          <w:rFonts w:ascii="Times New Roman" w:eastAsia="Times New Roman" w:hAnsi="Times New Roman" w:cs="Times New Roman"/>
        </w:rPr>
        <w:t>a</w:t>
      </w:r>
      <w:r w:rsidR="00D42B6D" w:rsidRPr="7D88BFF3">
        <w:rPr>
          <w:rFonts w:ascii="Times New Roman" w:eastAsia="Times New Roman" w:hAnsi="Times New Roman" w:cs="Times New Roman"/>
        </w:rPr>
        <w:t>ggregation (Torriti et al 2010).</w:t>
      </w:r>
    </w:p>
    <w:p w:rsidR="00C931B4" w:rsidRDefault="00C931B4" w:rsidP="00C931B4">
      <w:pPr>
        <w:jc w:val="both"/>
        <w:rPr>
          <w:rFonts w:ascii="Times New Roman" w:eastAsia="Times New Roman" w:hAnsi="Times New Roman" w:cs="Times New Roman"/>
        </w:rPr>
      </w:pPr>
      <w:r>
        <w:rPr>
          <w:rFonts w:ascii="Times New Roman" w:eastAsia="Times New Roman" w:hAnsi="Times New Roman" w:cs="Times New Roman"/>
        </w:rPr>
        <w:tab/>
      </w:r>
      <w:r w:rsidRPr="7D88BFF3">
        <w:rPr>
          <w:rFonts w:ascii="Times New Roman" w:eastAsia="Times New Roman" w:hAnsi="Times New Roman" w:cs="Times New Roman"/>
        </w:rPr>
        <w:t xml:space="preserve">Taken </w:t>
      </w:r>
      <w:r w:rsidRPr="7D88BFF3">
        <w:rPr>
          <w:rFonts w:ascii="Times New Roman" w:eastAsia="Times New Roman" w:hAnsi="Times New Roman" w:cs="Times New Roman"/>
          <w:i/>
          <w:iCs/>
        </w:rPr>
        <w:t>as a whole</w:t>
      </w:r>
      <w:r w:rsidRPr="7D88BFF3">
        <w:rPr>
          <w:rFonts w:ascii="Times New Roman" w:eastAsia="Times New Roman" w:hAnsi="Times New Roman" w:cs="Times New Roman"/>
        </w:rPr>
        <w:t xml:space="preserve">, therefore, </w:t>
      </w:r>
      <w:r>
        <w:rPr>
          <w:rFonts w:ascii="Times New Roman" w:eastAsia="Times New Roman" w:hAnsi="Times New Roman" w:cs="Times New Roman"/>
        </w:rPr>
        <w:t xml:space="preserve">embedding demand innovations from across each category </w:t>
      </w:r>
      <w:r w:rsidRPr="7D88BFF3">
        <w:rPr>
          <w:rFonts w:ascii="Times New Roman" w:eastAsia="Times New Roman" w:hAnsi="Times New Roman" w:cs="Times New Roman"/>
        </w:rPr>
        <w:t>can provide multiple social a</w:t>
      </w:r>
      <w:r>
        <w:rPr>
          <w:rFonts w:ascii="Times New Roman" w:eastAsia="Times New Roman" w:hAnsi="Times New Roman" w:cs="Times New Roman"/>
        </w:rPr>
        <w:t xml:space="preserve">nd technical functions within processes of </w:t>
      </w:r>
      <w:r w:rsidRPr="7D88BFF3">
        <w:rPr>
          <w:rFonts w:ascii="Times New Roman" w:eastAsia="Times New Roman" w:hAnsi="Times New Roman" w:cs="Times New Roman"/>
        </w:rPr>
        <w:t xml:space="preserve">sustainable energy system change. </w:t>
      </w:r>
      <w:r w:rsidR="00F624B4">
        <w:rPr>
          <w:rFonts w:ascii="Times New Roman" w:eastAsia="Times New Roman" w:hAnsi="Times New Roman" w:cs="Times New Roman"/>
        </w:rPr>
        <w:t>Indeed, s</w:t>
      </w:r>
      <w:r w:rsidRPr="7D88BFF3">
        <w:rPr>
          <w:rFonts w:ascii="Times New Roman" w:eastAsia="Times New Roman" w:hAnsi="Times New Roman" w:cs="Times New Roman"/>
        </w:rPr>
        <w:t xml:space="preserve">ome </w:t>
      </w:r>
      <w:r w:rsidR="00FE28B1">
        <w:rPr>
          <w:rFonts w:ascii="Times New Roman" w:eastAsia="Times New Roman" w:hAnsi="Times New Roman" w:cs="Times New Roman"/>
        </w:rPr>
        <w:t xml:space="preserve">governance </w:t>
      </w:r>
      <w:r w:rsidR="00404619">
        <w:rPr>
          <w:rFonts w:ascii="Times New Roman" w:eastAsia="Times New Roman" w:hAnsi="Times New Roman" w:cs="Times New Roman"/>
        </w:rPr>
        <w:t>bodies</w:t>
      </w:r>
      <w:r w:rsidR="00C660C4">
        <w:rPr>
          <w:rFonts w:ascii="Times New Roman" w:eastAsia="Times New Roman" w:hAnsi="Times New Roman" w:cs="Times New Roman"/>
        </w:rPr>
        <w:t xml:space="preserve"> have started</w:t>
      </w:r>
      <w:r w:rsidR="00FE28B1">
        <w:rPr>
          <w:rFonts w:ascii="Times New Roman" w:eastAsia="Times New Roman" w:hAnsi="Times New Roman" w:cs="Times New Roman"/>
        </w:rPr>
        <w:t xml:space="preserve"> to </w:t>
      </w:r>
      <w:r w:rsidR="008278BA">
        <w:rPr>
          <w:rFonts w:ascii="Times New Roman" w:eastAsia="Times New Roman" w:hAnsi="Times New Roman" w:cs="Times New Roman"/>
        </w:rPr>
        <w:t>place</w:t>
      </w:r>
      <w:r w:rsidRPr="7D88BFF3">
        <w:rPr>
          <w:rFonts w:ascii="Times New Roman" w:eastAsia="Times New Roman" w:hAnsi="Times New Roman" w:cs="Times New Roman"/>
        </w:rPr>
        <w:t xml:space="preserve"> </w:t>
      </w:r>
      <w:r w:rsidR="00404619">
        <w:rPr>
          <w:rFonts w:ascii="Times New Roman" w:eastAsia="Times New Roman" w:hAnsi="Times New Roman" w:cs="Times New Roman"/>
        </w:rPr>
        <w:t>particular</w:t>
      </w:r>
      <w:r w:rsidR="00C660C4">
        <w:rPr>
          <w:rFonts w:ascii="Times New Roman" w:eastAsia="Times New Roman" w:hAnsi="Times New Roman" w:cs="Times New Roman"/>
        </w:rPr>
        <w:t xml:space="preserve"> </w:t>
      </w:r>
      <w:r w:rsidRPr="7D88BFF3">
        <w:rPr>
          <w:rFonts w:ascii="Times New Roman" w:eastAsia="Times New Roman" w:hAnsi="Times New Roman" w:cs="Times New Roman"/>
        </w:rPr>
        <w:t>emphasis on the need to</w:t>
      </w:r>
      <w:r w:rsidR="008278BA">
        <w:rPr>
          <w:rFonts w:ascii="Times New Roman" w:eastAsia="Times New Roman" w:hAnsi="Times New Roman" w:cs="Times New Roman"/>
        </w:rPr>
        <w:t xml:space="preserve"> not only govern simultaneously for the full range of innovations, but to also</w:t>
      </w:r>
      <w:r w:rsidRPr="7D88BFF3">
        <w:rPr>
          <w:rFonts w:ascii="Times New Roman" w:eastAsia="Times New Roman" w:hAnsi="Times New Roman" w:cs="Times New Roman"/>
        </w:rPr>
        <w:t xml:space="preserve"> integrate </w:t>
      </w:r>
      <w:r w:rsidR="008278BA">
        <w:rPr>
          <w:rFonts w:ascii="Times New Roman" w:eastAsia="Times New Roman" w:hAnsi="Times New Roman" w:cs="Times New Roman"/>
        </w:rPr>
        <w:t>policies across categories</w:t>
      </w:r>
      <w:r w:rsidR="00FE28B1">
        <w:rPr>
          <w:rFonts w:ascii="Times New Roman" w:eastAsia="Times New Roman" w:hAnsi="Times New Roman" w:cs="Times New Roman"/>
        </w:rPr>
        <w:t xml:space="preserve"> in order to achieve </w:t>
      </w:r>
      <w:r w:rsidR="00296A21">
        <w:rPr>
          <w:rFonts w:ascii="Times New Roman" w:eastAsia="Times New Roman" w:hAnsi="Times New Roman" w:cs="Times New Roman"/>
        </w:rPr>
        <w:t xml:space="preserve">more </w:t>
      </w:r>
      <w:r w:rsidR="00E22F05">
        <w:rPr>
          <w:rFonts w:ascii="Times New Roman" w:eastAsia="Times New Roman" w:hAnsi="Times New Roman" w:cs="Times New Roman"/>
        </w:rPr>
        <w:t>demand</w:t>
      </w:r>
      <w:r w:rsidR="00296A21">
        <w:rPr>
          <w:rFonts w:ascii="Times New Roman" w:eastAsia="Times New Roman" w:hAnsi="Times New Roman" w:cs="Times New Roman"/>
        </w:rPr>
        <w:t>-focused</w:t>
      </w:r>
      <w:r w:rsidR="00FE28B1">
        <w:rPr>
          <w:rFonts w:ascii="Times New Roman" w:eastAsia="Times New Roman" w:hAnsi="Times New Roman" w:cs="Times New Roman"/>
        </w:rPr>
        <w:t xml:space="preserve"> outcomes</w:t>
      </w:r>
      <w:r w:rsidRPr="7D88BFF3">
        <w:rPr>
          <w:rFonts w:ascii="Times New Roman" w:eastAsia="Times New Roman" w:hAnsi="Times New Roman" w:cs="Times New Roman"/>
        </w:rPr>
        <w:t xml:space="preserve"> (</w:t>
      </w:r>
      <w:r w:rsidR="00FE28B1" w:rsidRPr="006618F4">
        <w:rPr>
          <w:rFonts w:ascii="Times New Roman" w:hAnsi="Times New Roman"/>
        </w:rPr>
        <w:t>DECC 2014: 5</w:t>
      </w:r>
      <w:r w:rsidR="00FE28B1">
        <w:rPr>
          <w:rFonts w:ascii="Times New Roman" w:hAnsi="Times New Roman"/>
        </w:rPr>
        <w:t xml:space="preserve">; </w:t>
      </w:r>
      <w:r w:rsidRPr="7D88BFF3">
        <w:rPr>
          <w:rFonts w:ascii="Times New Roman" w:eastAsia="Times New Roman" w:hAnsi="Times New Roman" w:cs="Times New Roman"/>
        </w:rPr>
        <w:t>IEA 2016).</w:t>
      </w:r>
    </w:p>
    <w:p w:rsidR="00FE242C" w:rsidRPr="00D15B29" w:rsidRDefault="00FE242C" w:rsidP="00270EDA">
      <w:pPr>
        <w:jc w:val="both"/>
        <w:rPr>
          <w:rFonts w:ascii="Times New Roman" w:hAnsi="Times New Roman"/>
        </w:rPr>
      </w:pPr>
    </w:p>
    <w:p w:rsidR="00337734" w:rsidRPr="00CC0AF2" w:rsidRDefault="0019501B" w:rsidP="00337734">
      <w:pPr>
        <w:rPr>
          <w:rFonts w:ascii="Times New Roman" w:hAnsi="Times New Roman"/>
          <w:b/>
        </w:rPr>
      </w:pPr>
      <w:r>
        <w:rPr>
          <w:rFonts w:ascii="Times New Roman" w:eastAsia="Times New Roman" w:hAnsi="Times New Roman" w:cs="Times New Roman"/>
          <w:b/>
          <w:bCs/>
        </w:rPr>
        <w:t>2.2</w:t>
      </w:r>
      <w:r w:rsidR="00B62F60" w:rsidRPr="00CC0AF2">
        <w:rPr>
          <w:rFonts w:ascii="Times New Roman" w:hAnsi="Times New Roman"/>
          <w:b/>
        </w:rPr>
        <w:tab/>
      </w:r>
      <w:r w:rsidR="00DF58C9" w:rsidRPr="7D88BFF3">
        <w:rPr>
          <w:rFonts w:ascii="Times New Roman" w:eastAsia="Times New Roman" w:hAnsi="Times New Roman" w:cs="Times New Roman"/>
          <w:b/>
          <w:bCs/>
        </w:rPr>
        <w:t xml:space="preserve">Governance, </w:t>
      </w:r>
      <w:r w:rsidR="00CD7322">
        <w:rPr>
          <w:rFonts w:ascii="Times New Roman" w:eastAsia="Times New Roman" w:hAnsi="Times New Roman" w:cs="Times New Roman"/>
          <w:b/>
          <w:bCs/>
        </w:rPr>
        <w:t>Markets and Change</w:t>
      </w:r>
    </w:p>
    <w:p w:rsidR="006D776B" w:rsidRDefault="002A37E7" w:rsidP="00582791">
      <w:pPr>
        <w:jc w:val="both"/>
        <w:rPr>
          <w:rFonts w:ascii="Times New Roman" w:eastAsia="Times New Roman" w:hAnsi="Times New Roman" w:cs="Times New Roman"/>
        </w:rPr>
      </w:pPr>
      <w:r>
        <w:rPr>
          <w:rFonts w:ascii="Times New Roman" w:eastAsia="Times New Roman" w:hAnsi="Times New Roman" w:cs="Times New Roman"/>
        </w:rPr>
        <w:t>As mentioned in the introduction, governance is widely understood to be of central importance to how demand innovati</w:t>
      </w:r>
      <w:r w:rsidR="001D2848">
        <w:rPr>
          <w:rFonts w:ascii="Times New Roman" w:eastAsia="Times New Roman" w:hAnsi="Times New Roman" w:cs="Times New Roman"/>
        </w:rPr>
        <w:t>ons emerge and become diffused,</w:t>
      </w:r>
      <w:r>
        <w:rPr>
          <w:rFonts w:ascii="Times New Roman" w:eastAsia="Times New Roman" w:hAnsi="Times New Roman" w:cs="Times New Roman"/>
        </w:rPr>
        <w:t xml:space="preserve"> but arguably in </w:t>
      </w:r>
      <w:r w:rsidR="001D2848">
        <w:rPr>
          <w:rFonts w:ascii="Times New Roman" w:eastAsia="Times New Roman" w:hAnsi="Times New Roman" w:cs="Times New Roman"/>
        </w:rPr>
        <w:t xml:space="preserve">a range of </w:t>
      </w:r>
      <w:r>
        <w:rPr>
          <w:rFonts w:ascii="Times New Roman" w:eastAsia="Times New Roman" w:hAnsi="Times New Roman" w:cs="Times New Roman"/>
        </w:rPr>
        <w:t>different ways.</w:t>
      </w:r>
      <w:r w:rsidR="00BB293E">
        <w:rPr>
          <w:rFonts w:ascii="Times New Roman" w:eastAsia="Times New Roman" w:hAnsi="Times New Roman" w:cs="Times New Roman"/>
        </w:rPr>
        <w:t xml:space="preserve"> </w:t>
      </w:r>
      <w:r>
        <w:rPr>
          <w:rFonts w:ascii="Times New Roman" w:eastAsia="Times New Roman" w:hAnsi="Times New Roman" w:cs="Times New Roman"/>
        </w:rPr>
        <w:t>E</w:t>
      </w:r>
      <w:r w:rsidR="00841E13">
        <w:rPr>
          <w:rFonts w:ascii="Times New Roman" w:eastAsia="Times New Roman" w:hAnsi="Times New Roman" w:cs="Times New Roman"/>
        </w:rPr>
        <w:t>conomic historians</w:t>
      </w:r>
      <w:r w:rsidR="000B3009">
        <w:rPr>
          <w:rFonts w:ascii="Times New Roman" w:eastAsia="Times New Roman" w:hAnsi="Times New Roman" w:cs="Times New Roman"/>
        </w:rPr>
        <w:t xml:space="preserve"> an</w:t>
      </w:r>
      <w:r w:rsidR="00C65AE7">
        <w:rPr>
          <w:rFonts w:ascii="Times New Roman" w:eastAsia="Times New Roman" w:hAnsi="Times New Roman" w:cs="Times New Roman"/>
        </w:rPr>
        <w:t xml:space="preserve">d </w:t>
      </w:r>
      <w:r w:rsidR="00185039">
        <w:rPr>
          <w:rFonts w:ascii="Times New Roman" w:eastAsia="Times New Roman" w:hAnsi="Times New Roman" w:cs="Times New Roman"/>
        </w:rPr>
        <w:t>socio-technical transitions</w:t>
      </w:r>
      <w:r w:rsidR="00C65AE7">
        <w:rPr>
          <w:rFonts w:ascii="Times New Roman" w:eastAsia="Times New Roman" w:hAnsi="Times New Roman" w:cs="Times New Roman"/>
        </w:rPr>
        <w:t xml:space="preserve"> scholars have</w:t>
      </w:r>
      <w:r w:rsidR="00721060">
        <w:rPr>
          <w:rFonts w:ascii="Times New Roman" w:eastAsia="Times New Roman" w:hAnsi="Times New Roman" w:cs="Times New Roman"/>
        </w:rPr>
        <w:t xml:space="preserve"> argue</w:t>
      </w:r>
      <w:r w:rsidR="00C65AE7">
        <w:rPr>
          <w:rFonts w:ascii="Times New Roman" w:eastAsia="Times New Roman" w:hAnsi="Times New Roman" w:cs="Times New Roman"/>
        </w:rPr>
        <w:t>d</w:t>
      </w:r>
      <w:r w:rsidR="000B3009">
        <w:rPr>
          <w:rFonts w:ascii="Times New Roman" w:eastAsia="Times New Roman" w:hAnsi="Times New Roman" w:cs="Times New Roman"/>
        </w:rPr>
        <w:t xml:space="preserve"> that</w:t>
      </w:r>
      <w:r w:rsidR="7D88BFF3" w:rsidRPr="7D88BFF3">
        <w:rPr>
          <w:rFonts w:ascii="Times New Roman" w:eastAsia="Times New Roman" w:hAnsi="Times New Roman" w:cs="Times New Roman"/>
        </w:rPr>
        <w:t xml:space="preserve"> governance </w:t>
      </w:r>
      <w:r w:rsidR="00185039">
        <w:rPr>
          <w:rFonts w:ascii="Times New Roman" w:eastAsia="Times New Roman" w:hAnsi="Times New Roman" w:cs="Times New Roman"/>
        </w:rPr>
        <w:t>can be</w:t>
      </w:r>
      <w:r w:rsidR="004C1490">
        <w:rPr>
          <w:rFonts w:ascii="Times New Roman" w:eastAsia="Times New Roman" w:hAnsi="Times New Roman" w:cs="Times New Roman"/>
        </w:rPr>
        <w:t xml:space="preserve"> </w:t>
      </w:r>
      <w:r w:rsidR="7D88BFF3" w:rsidRPr="7D88BFF3">
        <w:rPr>
          <w:rFonts w:ascii="Times New Roman" w:eastAsia="Times New Roman" w:hAnsi="Times New Roman" w:cs="Times New Roman"/>
        </w:rPr>
        <w:t xml:space="preserve">important to </w:t>
      </w:r>
      <w:r w:rsidR="7D88BFF3" w:rsidRPr="00C65AE7">
        <w:rPr>
          <w:rFonts w:ascii="Times New Roman" w:eastAsia="Times New Roman" w:hAnsi="Times New Roman" w:cs="Times New Roman"/>
          <w:i/>
        </w:rPr>
        <w:t>enabling</w:t>
      </w:r>
      <w:r w:rsidR="7D88BFF3" w:rsidRPr="7D88BFF3">
        <w:rPr>
          <w:rFonts w:ascii="Times New Roman" w:eastAsia="Times New Roman" w:hAnsi="Times New Roman" w:cs="Times New Roman"/>
        </w:rPr>
        <w:t xml:space="preserve"> </w:t>
      </w:r>
      <w:r w:rsidR="000B3009">
        <w:rPr>
          <w:rFonts w:ascii="Times New Roman" w:eastAsia="Times New Roman" w:hAnsi="Times New Roman" w:cs="Times New Roman"/>
        </w:rPr>
        <w:t>sustainable</w:t>
      </w:r>
      <w:r w:rsidR="7D88BFF3" w:rsidRPr="7D88BFF3">
        <w:rPr>
          <w:rFonts w:ascii="Times New Roman" w:eastAsia="Times New Roman" w:hAnsi="Times New Roman" w:cs="Times New Roman"/>
        </w:rPr>
        <w:t xml:space="preserve"> innovations</w:t>
      </w:r>
      <w:r w:rsidR="00C65AE7">
        <w:rPr>
          <w:rFonts w:ascii="Times New Roman" w:eastAsia="Times New Roman" w:hAnsi="Times New Roman" w:cs="Times New Roman"/>
        </w:rPr>
        <w:t xml:space="preserve"> (</w:t>
      </w:r>
      <w:r w:rsidR="00AB673E">
        <w:rPr>
          <w:rFonts w:ascii="Times New Roman" w:eastAsia="Times New Roman" w:hAnsi="Times New Roman" w:cs="Times New Roman"/>
        </w:rPr>
        <w:t>Markar</w:t>
      </w:r>
      <w:r w:rsidR="00861DE4">
        <w:rPr>
          <w:rFonts w:ascii="Times New Roman" w:eastAsia="Times New Roman" w:hAnsi="Times New Roman" w:cs="Times New Roman"/>
        </w:rPr>
        <w:t>d et al 2012</w:t>
      </w:r>
      <w:r w:rsidR="005664BD">
        <w:rPr>
          <w:rFonts w:ascii="Times New Roman" w:eastAsia="Times New Roman" w:hAnsi="Times New Roman" w:cs="Times New Roman"/>
        </w:rPr>
        <w:t>;</w:t>
      </w:r>
      <w:r w:rsidR="004A76A1">
        <w:rPr>
          <w:rFonts w:ascii="Times New Roman" w:eastAsia="Times New Roman" w:hAnsi="Times New Roman" w:cs="Times New Roman"/>
        </w:rPr>
        <w:t xml:space="preserve"> Fouquet 2016</w:t>
      </w:r>
      <w:r w:rsidR="00C65AE7">
        <w:rPr>
          <w:rFonts w:ascii="Times New Roman" w:eastAsia="Times New Roman" w:hAnsi="Times New Roman" w:cs="Times New Roman"/>
        </w:rPr>
        <w:t>)</w:t>
      </w:r>
      <w:r w:rsidR="00E468C6">
        <w:rPr>
          <w:rFonts w:ascii="Times New Roman" w:eastAsia="Times New Roman" w:hAnsi="Times New Roman" w:cs="Times New Roman"/>
        </w:rPr>
        <w:t xml:space="preserve">. </w:t>
      </w:r>
      <w:r w:rsidR="00C65AE7">
        <w:rPr>
          <w:rFonts w:ascii="Times New Roman" w:eastAsia="Times New Roman" w:hAnsi="Times New Roman" w:cs="Times New Roman"/>
        </w:rPr>
        <w:t>This can be achieved</w:t>
      </w:r>
      <w:r w:rsidR="004C2B27">
        <w:rPr>
          <w:rFonts w:ascii="Times New Roman" w:eastAsia="Times New Roman" w:hAnsi="Times New Roman" w:cs="Times New Roman"/>
        </w:rPr>
        <w:t xml:space="preserve"> </w:t>
      </w:r>
      <w:r w:rsidR="00724B3D">
        <w:rPr>
          <w:rFonts w:ascii="Times New Roman" w:eastAsia="Times New Roman" w:hAnsi="Times New Roman" w:cs="Times New Roman"/>
        </w:rPr>
        <w:t>via</w:t>
      </w:r>
      <w:r w:rsidR="004A76A1">
        <w:rPr>
          <w:rFonts w:ascii="Times New Roman" w:eastAsia="Times New Roman" w:hAnsi="Times New Roman" w:cs="Times New Roman"/>
        </w:rPr>
        <w:t xml:space="preserve"> </w:t>
      </w:r>
      <w:r w:rsidR="004C2B27">
        <w:rPr>
          <w:rFonts w:ascii="Times New Roman" w:eastAsia="Times New Roman" w:hAnsi="Times New Roman" w:cs="Times New Roman"/>
        </w:rPr>
        <w:t>different governance methods, for example by</w:t>
      </w:r>
      <w:r w:rsidR="00C65AE7">
        <w:rPr>
          <w:rFonts w:ascii="Times New Roman" w:eastAsia="Times New Roman" w:hAnsi="Times New Roman" w:cs="Times New Roman"/>
        </w:rPr>
        <w:t xml:space="preserve"> </w:t>
      </w:r>
      <w:r w:rsidR="00FF5F57">
        <w:rPr>
          <w:rFonts w:ascii="Times New Roman" w:eastAsia="Times New Roman" w:hAnsi="Times New Roman" w:cs="Times New Roman"/>
        </w:rPr>
        <w:t>implement</w:t>
      </w:r>
      <w:r w:rsidR="004A76A1">
        <w:rPr>
          <w:rFonts w:ascii="Times New Roman" w:eastAsia="Times New Roman" w:hAnsi="Times New Roman" w:cs="Times New Roman"/>
        </w:rPr>
        <w:t xml:space="preserve">ing </w:t>
      </w:r>
      <w:r w:rsidR="00BC689E">
        <w:rPr>
          <w:rFonts w:ascii="Times New Roman" w:eastAsia="Times New Roman" w:hAnsi="Times New Roman" w:cs="Times New Roman"/>
        </w:rPr>
        <w:t xml:space="preserve">sustainability </w:t>
      </w:r>
      <w:r w:rsidR="00C65AE7">
        <w:rPr>
          <w:rFonts w:ascii="Times New Roman" w:eastAsia="Times New Roman" w:hAnsi="Times New Roman" w:cs="Times New Roman"/>
        </w:rPr>
        <w:t>objectives</w:t>
      </w:r>
      <w:r w:rsidR="00E468C6">
        <w:rPr>
          <w:rFonts w:ascii="Times New Roman" w:eastAsia="Times New Roman" w:hAnsi="Times New Roman" w:cs="Times New Roman"/>
        </w:rPr>
        <w:t xml:space="preserve"> </w:t>
      </w:r>
      <w:r w:rsidR="008930DC">
        <w:rPr>
          <w:rFonts w:ascii="Times New Roman" w:eastAsia="Times New Roman" w:hAnsi="Times New Roman" w:cs="Times New Roman"/>
        </w:rPr>
        <w:t xml:space="preserve">that </w:t>
      </w:r>
      <w:r w:rsidR="00FB38E5">
        <w:rPr>
          <w:rFonts w:ascii="Times New Roman" w:eastAsia="Times New Roman" w:hAnsi="Times New Roman" w:cs="Times New Roman"/>
        </w:rPr>
        <w:t>set direction</w:t>
      </w:r>
      <w:r w:rsidR="00C65AE7">
        <w:rPr>
          <w:rFonts w:ascii="Times New Roman" w:eastAsia="Times New Roman" w:hAnsi="Times New Roman" w:cs="Times New Roman"/>
        </w:rPr>
        <w:t xml:space="preserve"> for market</w:t>
      </w:r>
      <w:r w:rsidR="004A76A1">
        <w:rPr>
          <w:rFonts w:ascii="Times New Roman" w:eastAsia="Times New Roman" w:hAnsi="Times New Roman" w:cs="Times New Roman"/>
        </w:rPr>
        <w:t xml:space="preserve"> </w:t>
      </w:r>
      <w:r w:rsidR="00FB38E5">
        <w:rPr>
          <w:rFonts w:ascii="Times New Roman" w:eastAsia="Times New Roman" w:hAnsi="Times New Roman" w:cs="Times New Roman"/>
        </w:rPr>
        <w:t xml:space="preserve">and political </w:t>
      </w:r>
      <w:r w:rsidR="004A76A1">
        <w:rPr>
          <w:rFonts w:ascii="Times New Roman" w:eastAsia="Times New Roman" w:hAnsi="Times New Roman" w:cs="Times New Roman"/>
        </w:rPr>
        <w:t xml:space="preserve">actors </w:t>
      </w:r>
      <w:r w:rsidR="005920FE">
        <w:rPr>
          <w:rFonts w:ascii="Times New Roman" w:eastAsia="Times New Roman" w:hAnsi="Times New Roman" w:cs="Times New Roman"/>
        </w:rPr>
        <w:t>and</w:t>
      </w:r>
      <w:r w:rsidR="00724B3D">
        <w:rPr>
          <w:rFonts w:ascii="Times New Roman" w:eastAsia="Times New Roman" w:hAnsi="Times New Roman" w:cs="Times New Roman"/>
        </w:rPr>
        <w:t>/or</w:t>
      </w:r>
      <w:r w:rsidR="7D88BFF3" w:rsidRPr="7D88BFF3">
        <w:rPr>
          <w:rFonts w:ascii="Times New Roman" w:eastAsia="Times New Roman" w:hAnsi="Times New Roman" w:cs="Times New Roman"/>
        </w:rPr>
        <w:t xml:space="preserve"> </w:t>
      </w:r>
      <w:r w:rsidR="00FB38E5">
        <w:rPr>
          <w:rFonts w:ascii="Times New Roman" w:eastAsia="Times New Roman" w:hAnsi="Times New Roman" w:cs="Times New Roman"/>
        </w:rPr>
        <w:t>devising</w:t>
      </w:r>
      <w:r w:rsidR="00BC689E">
        <w:rPr>
          <w:rFonts w:ascii="Times New Roman" w:eastAsia="Times New Roman" w:hAnsi="Times New Roman" w:cs="Times New Roman"/>
        </w:rPr>
        <w:t xml:space="preserve"> </w:t>
      </w:r>
      <w:r w:rsidR="7D88BFF3" w:rsidRPr="7D88BFF3">
        <w:rPr>
          <w:rFonts w:ascii="Times New Roman" w:eastAsia="Times New Roman" w:hAnsi="Times New Roman" w:cs="Times New Roman"/>
        </w:rPr>
        <w:t>policies</w:t>
      </w:r>
      <w:r w:rsidR="005920FE">
        <w:rPr>
          <w:rFonts w:ascii="Times New Roman" w:eastAsia="Times New Roman" w:hAnsi="Times New Roman" w:cs="Times New Roman"/>
        </w:rPr>
        <w:t xml:space="preserve"> and regulations</w:t>
      </w:r>
      <w:r w:rsidR="004C1490">
        <w:rPr>
          <w:rFonts w:ascii="Times New Roman" w:eastAsia="Times New Roman" w:hAnsi="Times New Roman" w:cs="Times New Roman"/>
        </w:rPr>
        <w:t xml:space="preserve"> </w:t>
      </w:r>
      <w:r w:rsidR="008930DC">
        <w:rPr>
          <w:rFonts w:ascii="Times New Roman" w:eastAsia="Times New Roman" w:hAnsi="Times New Roman" w:cs="Times New Roman"/>
        </w:rPr>
        <w:t>that</w:t>
      </w:r>
      <w:r w:rsidR="004C1490">
        <w:rPr>
          <w:rFonts w:ascii="Times New Roman" w:eastAsia="Times New Roman" w:hAnsi="Times New Roman" w:cs="Times New Roman"/>
        </w:rPr>
        <w:t xml:space="preserve"> support </w:t>
      </w:r>
      <w:r w:rsidR="00BC689E">
        <w:rPr>
          <w:rFonts w:ascii="Times New Roman" w:eastAsia="Times New Roman" w:hAnsi="Times New Roman" w:cs="Times New Roman"/>
        </w:rPr>
        <w:t>niche</w:t>
      </w:r>
      <w:r w:rsidR="009025C9">
        <w:rPr>
          <w:rFonts w:ascii="Times New Roman" w:eastAsia="Times New Roman" w:hAnsi="Times New Roman" w:cs="Times New Roman"/>
        </w:rPr>
        <w:t xml:space="preserve"> technological</w:t>
      </w:r>
      <w:r w:rsidR="00BC689E">
        <w:rPr>
          <w:rFonts w:ascii="Times New Roman" w:eastAsia="Times New Roman" w:hAnsi="Times New Roman" w:cs="Times New Roman"/>
        </w:rPr>
        <w:t xml:space="preserve"> </w:t>
      </w:r>
      <w:r w:rsidR="004C1490">
        <w:rPr>
          <w:rFonts w:ascii="Times New Roman" w:eastAsia="Times New Roman" w:hAnsi="Times New Roman" w:cs="Times New Roman"/>
        </w:rPr>
        <w:t>innovation</w:t>
      </w:r>
      <w:r w:rsidR="00BB3511">
        <w:rPr>
          <w:rFonts w:ascii="Times New Roman" w:eastAsia="Times New Roman" w:hAnsi="Times New Roman" w:cs="Times New Roman"/>
        </w:rPr>
        <w:t>s</w:t>
      </w:r>
      <w:r w:rsidR="7D88BFF3" w:rsidRPr="00211FBB">
        <w:rPr>
          <w:rFonts w:ascii="Times New Roman" w:eastAsia="Times New Roman" w:hAnsi="Times New Roman" w:cs="Times New Roman"/>
        </w:rPr>
        <w:t xml:space="preserve">. </w:t>
      </w:r>
      <w:r w:rsidR="00445957" w:rsidRPr="00211FBB">
        <w:rPr>
          <w:rFonts w:ascii="Times New Roman" w:eastAsia="Times New Roman" w:hAnsi="Times New Roman" w:cs="Times New Roman"/>
        </w:rPr>
        <w:t>Governance can</w:t>
      </w:r>
      <w:r w:rsidR="00211FBB" w:rsidRPr="00211FBB">
        <w:rPr>
          <w:rFonts w:ascii="Times New Roman" w:eastAsia="Times New Roman" w:hAnsi="Times New Roman" w:cs="Times New Roman"/>
        </w:rPr>
        <w:t>, however,</w:t>
      </w:r>
      <w:r w:rsidR="00445957" w:rsidRPr="00211FBB">
        <w:rPr>
          <w:rFonts w:ascii="Times New Roman" w:eastAsia="Times New Roman" w:hAnsi="Times New Roman" w:cs="Times New Roman"/>
        </w:rPr>
        <w:t xml:space="preserve"> also constrain </w:t>
      </w:r>
      <w:r w:rsidR="00724398" w:rsidRPr="00211FBB">
        <w:rPr>
          <w:rFonts w:ascii="Times New Roman" w:eastAsia="Times New Roman" w:hAnsi="Times New Roman" w:cs="Times New Roman"/>
        </w:rPr>
        <w:t xml:space="preserve">and delimit </w:t>
      </w:r>
      <w:r w:rsidR="00211FBB" w:rsidRPr="00211FBB">
        <w:rPr>
          <w:rFonts w:ascii="Times New Roman" w:eastAsia="Times New Roman" w:hAnsi="Times New Roman" w:cs="Times New Roman"/>
        </w:rPr>
        <w:t xml:space="preserve">what kinds of </w:t>
      </w:r>
      <w:r w:rsidR="00724398" w:rsidRPr="00211FBB">
        <w:rPr>
          <w:rFonts w:ascii="Times New Roman" w:eastAsia="Times New Roman" w:hAnsi="Times New Roman" w:cs="Times New Roman"/>
        </w:rPr>
        <w:t>change</w:t>
      </w:r>
      <w:r w:rsidR="00211FBB" w:rsidRPr="00211FBB">
        <w:rPr>
          <w:rFonts w:ascii="Times New Roman" w:eastAsia="Times New Roman" w:hAnsi="Times New Roman" w:cs="Times New Roman"/>
        </w:rPr>
        <w:t>s are possible</w:t>
      </w:r>
      <w:r w:rsidR="00850403">
        <w:rPr>
          <w:rFonts w:ascii="Times New Roman" w:eastAsia="Times New Roman" w:hAnsi="Times New Roman" w:cs="Times New Roman"/>
        </w:rPr>
        <w:t>,</w:t>
      </w:r>
      <w:r w:rsidR="00724398" w:rsidRPr="00211FBB">
        <w:rPr>
          <w:rFonts w:ascii="Times New Roman" w:eastAsia="Times New Roman" w:hAnsi="Times New Roman" w:cs="Times New Roman"/>
        </w:rPr>
        <w:t xml:space="preserve"> </w:t>
      </w:r>
      <w:r w:rsidR="00211FBB" w:rsidRPr="00211FBB">
        <w:rPr>
          <w:rFonts w:ascii="Times New Roman" w:eastAsia="Times New Roman" w:hAnsi="Times New Roman" w:cs="Times New Roman"/>
        </w:rPr>
        <w:t>for example if</w:t>
      </w:r>
      <w:r w:rsidR="00724398" w:rsidRPr="00211FBB">
        <w:rPr>
          <w:rFonts w:ascii="Times New Roman" w:eastAsia="Times New Roman" w:hAnsi="Times New Roman" w:cs="Times New Roman"/>
        </w:rPr>
        <w:t xml:space="preserve"> regulations act as barriers to entry</w:t>
      </w:r>
      <w:r w:rsidR="00211FBB" w:rsidRPr="00211FBB">
        <w:rPr>
          <w:rFonts w:ascii="Times New Roman" w:eastAsia="Times New Roman" w:hAnsi="Times New Roman" w:cs="Times New Roman"/>
        </w:rPr>
        <w:t xml:space="preserve"> to </w:t>
      </w:r>
      <w:r w:rsidR="009025C9">
        <w:rPr>
          <w:rFonts w:ascii="Times New Roman" w:eastAsia="Times New Roman" w:hAnsi="Times New Roman" w:cs="Times New Roman"/>
        </w:rPr>
        <w:t>certain</w:t>
      </w:r>
      <w:r w:rsidR="00F111CF">
        <w:rPr>
          <w:rFonts w:ascii="Times New Roman" w:eastAsia="Times New Roman" w:hAnsi="Times New Roman" w:cs="Times New Roman"/>
        </w:rPr>
        <w:t xml:space="preserve"> </w:t>
      </w:r>
      <w:r w:rsidR="00211FBB" w:rsidRPr="00211FBB">
        <w:rPr>
          <w:rFonts w:ascii="Times New Roman" w:eastAsia="Times New Roman" w:hAnsi="Times New Roman" w:cs="Times New Roman"/>
        </w:rPr>
        <w:t>niche technologies.</w:t>
      </w:r>
      <w:r w:rsidR="00724398" w:rsidRPr="00211FBB">
        <w:rPr>
          <w:rFonts w:ascii="Times New Roman" w:eastAsia="Times New Roman" w:hAnsi="Times New Roman" w:cs="Times New Roman"/>
        </w:rPr>
        <w:t xml:space="preserve"> </w:t>
      </w:r>
    </w:p>
    <w:p w:rsidR="007F43B2" w:rsidRDefault="006D776B" w:rsidP="00322E41">
      <w:pPr>
        <w:jc w:val="both"/>
        <w:rPr>
          <w:rFonts w:ascii="Times New Roman" w:eastAsia="Times New Roman" w:hAnsi="Times New Roman" w:cs="Times New Roman"/>
        </w:rPr>
      </w:pPr>
      <w:r>
        <w:rPr>
          <w:rFonts w:ascii="Times New Roman" w:eastAsia="Times New Roman" w:hAnsi="Times New Roman" w:cs="Times New Roman"/>
        </w:rPr>
        <w:tab/>
      </w:r>
      <w:r w:rsidR="00C02BA3">
        <w:rPr>
          <w:rFonts w:ascii="Times New Roman" w:eastAsia="Times New Roman" w:hAnsi="Times New Roman" w:cs="Times New Roman"/>
        </w:rPr>
        <w:t>U</w:t>
      </w:r>
      <w:r w:rsidR="00120298">
        <w:rPr>
          <w:rFonts w:ascii="Times New Roman" w:eastAsia="Times New Roman" w:hAnsi="Times New Roman" w:cs="Times New Roman"/>
        </w:rPr>
        <w:t>nderpinning demand governance is</w:t>
      </w:r>
      <w:r w:rsidR="002D1D78">
        <w:rPr>
          <w:rFonts w:ascii="Times New Roman" w:eastAsia="Times New Roman" w:hAnsi="Times New Roman" w:cs="Times New Roman"/>
        </w:rPr>
        <w:t xml:space="preserve"> an assumption </w:t>
      </w:r>
      <w:r w:rsidR="00850403">
        <w:rPr>
          <w:rFonts w:ascii="Times New Roman" w:eastAsia="Times New Roman" w:hAnsi="Times New Roman" w:cs="Times New Roman"/>
        </w:rPr>
        <w:t xml:space="preserve">that </w:t>
      </w:r>
      <w:r w:rsidR="00AC65F1">
        <w:rPr>
          <w:rFonts w:ascii="Times New Roman" w:eastAsia="Times New Roman" w:hAnsi="Times New Roman" w:cs="Times New Roman"/>
        </w:rPr>
        <w:t>governance and markets dynamically inter-relate over time</w:t>
      </w:r>
      <w:r w:rsidR="002D1D78">
        <w:rPr>
          <w:rFonts w:ascii="Times New Roman" w:eastAsia="Times New Roman" w:hAnsi="Times New Roman" w:cs="Times New Roman"/>
        </w:rPr>
        <w:t xml:space="preserve">, or as some scholars put it, that there are </w:t>
      </w:r>
      <w:r w:rsidR="004D0C7B">
        <w:rPr>
          <w:rFonts w:ascii="Times New Roman" w:eastAsia="Times New Roman" w:hAnsi="Times New Roman" w:cs="Times New Roman"/>
        </w:rPr>
        <w:t xml:space="preserve">both </w:t>
      </w:r>
      <w:r w:rsidR="002D1D78">
        <w:rPr>
          <w:rFonts w:ascii="Times New Roman" w:eastAsia="Times New Roman" w:hAnsi="Times New Roman" w:cs="Times New Roman"/>
        </w:rPr>
        <w:t xml:space="preserve">positive and negative feedback </w:t>
      </w:r>
      <w:r w:rsidR="00267779">
        <w:rPr>
          <w:rFonts w:ascii="Times New Roman" w:eastAsia="Times New Roman" w:hAnsi="Times New Roman" w:cs="Times New Roman"/>
        </w:rPr>
        <w:t>mechanisms</w:t>
      </w:r>
      <w:r w:rsidR="002D1D78">
        <w:rPr>
          <w:rFonts w:ascii="Times New Roman" w:eastAsia="Times New Roman" w:hAnsi="Times New Roman" w:cs="Times New Roman"/>
        </w:rPr>
        <w:t xml:space="preserve"> between policies and markets</w:t>
      </w:r>
      <w:r w:rsidR="009D2D71">
        <w:rPr>
          <w:rFonts w:ascii="Times New Roman" w:eastAsia="Times New Roman" w:hAnsi="Times New Roman" w:cs="Times New Roman"/>
        </w:rPr>
        <w:t xml:space="preserve"> (Lockwood et al 2016)</w:t>
      </w:r>
      <w:r w:rsidR="002D1D78">
        <w:rPr>
          <w:rFonts w:ascii="Times New Roman" w:eastAsia="Times New Roman" w:hAnsi="Times New Roman" w:cs="Times New Roman"/>
        </w:rPr>
        <w:t>.</w:t>
      </w:r>
      <w:r w:rsidR="00AC65F1">
        <w:rPr>
          <w:rFonts w:ascii="Times New Roman" w:eastAsia="Times New Roman" w:hAnsi="Times New Roman" w:cs="Times New Roman"/>
        </w:rPr>
        <w:t xml:space="preserve"> </w:t>
      </w:r>
      <w:r w:rsidR="00267779">
        <w:rPr>
          <w:rFonts w:ascii="Times New Roman" w:eastAsia="Times New Roman" w:hAnsi="Times New Roman" w:cs="Times New Roman"/>
        </w:rPr>
        <w:t>Feedback effects can arise from a range of different actor groups, including incumbent and new, more innovative energy actor groups</w:t>
      </w:r>
      <w:r w:rsidR="00864CDE">
        <w:rPr>
          <w:rFonts w:ascii="Times New Roman" w:eastAsia="Times New Roman" w:hAnsi="Times New Roman" w:cs="Times New Roman"/>
        </w:rPr>
        <w:t xml:space="preserve"> (</w:t>
      </w:r>
      <w:r w:rsidR="009D2D71">
        <w:rPr>
          <w:rFonts w:ascii="Times New Roman" w:eastAsia="Times New Roman" w:hAnsi="Times New Roman" w:cs="Times New Roman"/>
        </w:rPr>
        <w:t>ibid</w:t>
      </w:r>
      <w:r w:rsidR="00255393">
        <w:rPr>
          <w:rFonts w:ascii="Times New Roman" w:eastAsia="Times New Roman" w:hAnsi="Times New Roman" w:cs="Times New Roman"/>
        </w:rPr>
        <w:t>: 11</w:t>
      </w:r>
      <w:r w:rsidR="00864CDE">
        <w:rPr>
          <w:rFonts w:ascii="Times New Roman" w:eastAsia="Times New Roman" w:hAnsi="Times New Roman" w:cs="Times New Roman"/>
        </w:rPr>
        <w:t>)</w:t>
      </w:r>
      <w:r w:rsidR="00267779">
        <w:rPr>
          <w:rFonts w:ascii="Times New Roman" w:eastAsia="Times New Roman" w:hAnsi="Times New Roman" w:cs="Times New Roman"/>
        </w:rPr>
        <w:t xml:space="preserve">. </w:t>
      </w:r>
      <w:r w:rsidR="007F43B2">
        <w:rPr>
          <w:rFonts w:ascii="Times New Roman" w:eastAsia="Times New Roman" w:hAnsi="Times New Roman" w:cs="Times New Roman"/>
        </w:rPr>
        <w:t xml:space="preserve">At the same time, </w:t>
      </w:r>
      <w:r w:rsidR="00267779">
        <w:rPr>
          <w:rFonts w:ascii="Times New Roman" w:eastAsia="Times New Roman" w:hAnsi="Times New Roman" w:cs="Times New Roman"/>
        </w:rPr>
        <w:t xml:space="preserve">it is worth noting that </w:t>
      </w:r>
      <w:r w:rsidR="007F43B2">
        <w:rPr>
          <w:rFonts w:ascii="Times New Roman" w:eastAsia="Times New Roman" w:hAnsi="Times New Roman" w:cs="Times New Roman"/>
        </w:rPr>
        <w:t xml:space="preserve">although </w:t>
      </w:r>
      <w:r w:rsidR="00894DB3">
        <w:rPr>
          <w:rFonts w:ascii="Times New Roman" w:eastAsia="Times New Roman" w:hAnsi="Times New Roman" w:cs="Times New Roman"/>
        </w:rPr>
        <w:t>sustainable energy governance</w:t>
      </w:r>
      <w:r w:rsidR="009D0E3F">
        <w:rPr>
          <w:rFonts w:ascii="Times New Roman" w:eastAsia="Times New Roman" w:hAnsi="Times New Roman" w:cs="Times New Roman"/>
        </w:rPr>
        <w:t xml:space="preserve"> </w:t>
      </w:r>
      <w:r w:rsidR="007F43B2">
        <w:rPr>
          <w:rFonts w:ascii="Times New Roman" w:eastAsia="Times New Roman" w:hAnsi="Times New Roman" w:cs="Times New Roman"/>
        </w:rPr>
        <w:t>has emerged quite strongly over the past decade</w:t>
      </w:r>
      <w:r w:rsidR="008810A9">
        <w:rPr>
          <w:rFonts w:ascii="Times New Roman" w:eastAsia="Times New Roman" w:hAnsi="Times New Roman" w:cs="Times New Roman"/>
        </w:rPr>
        <w:t xml:space="preserve"> or so</w:t>
      </w:r>
      <w:r w:rsidR="007F43B2">
        <w:rPr>
          <w:rFonts w:ascii="Times New Roman" w:eastAsia="Times New Roman" w:hAnsi="Times New Roman" w:cs="Times New Roman"/>
        </w:rPr>
        <w:t xml:space="preserve"> </w:t>
      </w:r>
      <w:r w:rsidR="004D0C7B">
        <w:rPr>
          <w:rFonts w:ascii="Times New Roman" w:eastAsia="Times New Roman" w:hAnsi="Times New Roman" w:cs="Times New Roman"/>
        </w:rPr>
        <w:t>specific</w:t>
      </w:r>
      <w:r w:rsidR="00894DB3">
        <w:rPr>
          <w:rFonts w:ascii="Times New Roman" w:eastAsia="Times New Roman" w:hAnsi="Times New Roman" w:cs="Times New Roman"/>
        </w:rPr>
        <w:t xml:space="preserve"> </w:t>
      </w:r>
      <w:r w:rsidR="007F43B2">
        <w:rPr>
          <w:rFonts w:ascii="Times New Roman" w:eastAsia="Times New Roman" w:hAnsi="Times New Roman" w:cs="Times New Roman"/>
        </w:rPr>
        <w:t>strategies,</w:t>
      </w:r>
      <w:r w:rsidR="00AE1ADF">
        <w:rPr>
          <w:rFonts w:ascii="Times New Roman" w:eastAsia="Times New Roman" w:hAnsi="Times New Roman" w:cs="Times New Roman"/>
        </w:rPr>
        <w:t xml:space="preserve"> policies and regulations </w:t>
      </w:r>
      <w:r w:rsidR="004D0C7B">
        <w:rPr>
          <w:rFonts w:ascii="Times New Roman" w:eastAsia="Times New Roman" w:hAnsi="Times New Roman" w:cs="Times New Roman"/>
        </w:rPr>
        <w:t>will</w:t>
      </w:r>
      <w:r w:rsidR="007F43B2">
        <w:rPr>
          <w:rFonts w:ascii="Times New Roman" w:eastAsia="Times New Roman" w:hAnsi="Times New Roman" w:cs="Times New Roman"/>
        </w:rPr>
        <w:t xml:space="preserve"> themselves </w:t>
      </w:r>
      <w:r w:rsidR="008810A9">
        <w:rPr>
          <w:rFonts w:ascii="Times New Roman" w:eastAsia="Times New Roman" w:hAnsi="Times New Roman" w:cs="Times New Roman"/>
        </w:rPr>
        <w:t xml:space="preserve">be </w:t>
      </w:r>
      <w:r w:rsidR="00AE1ADF">
        <w:rPr>
          <w:rFonts w:ascii="Times New Roman" w:eastAsia="Times New Roman" w:hAnsi="Times New Roman" w:cs="Times New Roman"/>
        </w:rPr>
        <w:t>open to</w:t>
      </w:r>
      <w:r w:rsidR="004211D6">
        <w:rPr>
          <w:rFonts w:ascii="Times New Roman" w:eastAsia="Times New Roman" w:hAnsi="Times New Roman" w:cs="Times New Roman"/>
        </w:rPr>
        <w:t xml:space="preserve"> </w:t>
      </w:r>
      <w:r w:rsidR="008810A9">
        <w:rPr>
          <w:rFonts w:ascii="Times New Roman" w:eastAsia="Times New Roman" w:hAnsi="Times New Roman" w:cs="Times New Roman"/>
        </w:rPr>
        <w:t>contestation</w:t>
      </w:r>
      <w:r w:rsidR="00AE1ADF">
        <w:rPr>
          <w:rFonts w:ascii="Times New Roman" w:eastAsia="Times New Roman" w:hAnsi="Times New Roman" w:cs="Times New Roman"/>
        </w:rPr>
        <w:t xml:space="preserve"> and change</w:t>
      </w:r>
      <w:r w:rsidR="00661D86">
        <w:rPr>
          <w:rFonts w:ascii="Times New Roman" w:eastAsia="Times New Roman" w:hAnsi="Times New Roman" w:cs="Times New Roman"/>
        </w:rPr>
        <w:t xml:space="preserve"> </w:t>
      </w:r>
      <w:r w:rsidR="00CE23A6">
        <w:rPr>
          <w:rFonts w:ascii="Times New Roman" w:eastAsia="Times New Roman" w:hAnsi="Times New Roman" w:cs="Times New Roman"/>
        </w:rPr>
        <w:t>over time</w:t>
      </w:r>
      <w:r w:rsidR="00894DB3">
        <w:rPr>
          <w:rFonts w:ascii="Times New Roman" w:eastAsia="Times New Roman" w:hAnsi="Times New Roman" w:cs="Times New Roman"/>
        </w:rPr>
        <w:t>.</w:t>
      </w:r>
      <w:r w:rsidR="00CE23A6">
        <w:rPr>
          <w:rFonts w:ascii="Times New Roman" w:eastAsia="Times New Roman" w:hAnsi="Times New Roman" w:cs="Times New Roman"/>
        </w:rPr>
        <w:t xml:space="preserve"> </w:t>
      </w:r>
      <w:r w:rsidR="00B0723E">
        <w:rPr>
          <w:rFonts w:ascii="Times New Roman" w:eastAsia="Times New Roman" w:hAnsi="Times New Roman" w:cs="Times New Roman"/>
        </w:rPr>
        <w:t>The</w:t>
      </w:r>
      <w:r w:rsidR="00661D86">
        <w:rPr>
          <w:rFonts w:ascii="Times New Roman" w:eastAsia="Times New Roman" w:hAnsi="Times New Roman" w:cs="Times New Roman"/>
        </w:rPr>
        <w:t xml:space="preserve"> possibility of </w:t>
      </w:r>
      <w:r w:rsidR="00B0723E">
        <w:rPr>
          <w:rFonts w:ascii="Times New Roman" w:eastAsia="Times New Roman" w:hAnsi="Times New Roman" w:cs="Times New Roman"/>
        </w:rPr>
        <w:t xml:space="preserve">challenge and </w:t>
      </w:r>
      <w:r w:rsidR="00661D86">
        <w:rPr>
          <w:rFonts w:ascii="Times New Roman" w:eastAsia="Times New Roman" w:hAnsi="Times New Roman" w:cs="Times New Roman"/>
        </w:rPr>
        <w:t>change</w:t>
      </w:r>
      <w:r w:rsidR="00B0723E">
        <w:rPr>
          <w:rFonts w:ascii="Times New Roman" w:eastAsia="Times New Roman" w:hAnsi="Times New Roman" w:cs="Times New Roman"/>
        </w:rPr>
        <w:t xml:space="preserve"> to sustainable governance</w:t>
      </w:r>
      <w:r w:rsidR="00661D86">
        <w:rPr>
          <w:rFonts w:ascii="Times New Roman" w:eastAsia="Times New Roman" w:hAnsi="Times New Roman" w:cs="Times New Roman"/>
        </w:rPr>
        <w:t xml:space="preserve"> is important </w:t>
      </w:r>
      <w:r w:rsidR="00894DB3">
        <w:rPr>
          <w:rFonts w:ascii="Times New Roman" w:eastAsia="Times New Roman" w:hAnsi="Times New Roman" w:cs="Times New Roman"/>
        </w:rPr>
        <w:t xml:space="preserve">to </w:t>
      </w:r>
      <w:r w:rsidR="00B0723E">
        <w:rPr>
          <w:rFonts w:ascii="Times New Roman" w:eastAsia="Times New Roman" w:hAnsi="Times New Roman" w:cs="Times New Roman"/>
        </w:rPr>
        <w:t>bear in mind</w:t>
      </w:r>
      <w:r w:rsidR="00894DB3">
        <w:rPr>
          <w:rFonts w:ascii="Times New Roman" w:eastAsia="Times New Roman" w:hAnsi="Times New Roman" w:cs="Times New Roman"/>
        </w:rPr>
        <w:t xml:space="preserve"> </w:t>
      </w:r>
      <w:r w:rsidR="00661D86">
        <w:rPr>
          <w:rFonts w:ascii="Times New Roman" w:eastAsia="Times New Roman" w:hAnsi="Times New Roman" w:cs="Times New Roman"/>
        </w:rPr>
        <w:t>g</w:t>
      </w:r>
      <w:r w:rsidR="00B05A82">
        <w:rPr>
          <w:rFonts w:ascii="Times New Roman" w:eastAsia="Times New Roman" w:hAnsi="Times New Roman" w:cs="Times New Roman"/>
        </w:rPr>
        <w:t>iven that</w:t>
      </w:r>
      <w:r w:rsidR="007E2170">
        <w:rPr>
          <w:rFonts w:ascii="Times New Roman" w:eastAsia="Times New Roman" w:hAnsi="Times New Roman" w:cs="Times New Roman"/>
        </w:rPr>
        <w:t xml:space="preserve"> </w:t>
      </w:r>
      <w:r w:rsidR="00BB1077">
        <w:rPr>
          <w:rFonts w:ascii="Times New Roman" w:eastAsia="Times New Roman" w:hAnsi="Times New Roman" w:cs="Times New Roman"/>
        </w:rPr>
        <w:t>l</w:t>
      </w:r>
      <w:r w:rsidR="00BB1077" w:rsidRPr="7D88BFF3">
        <w:rPr>
          <w:rFonts w:ascii="Times New Roman" w:eastAsia="Times New Roman" w:hAnsi="Times New Roman" w:cs="Times New Roman"/>
        </w:rPr>
        <w:t>arge-sca</w:t>
      </w:r>
      <w:r w:rsidR="00BB1077">
        <w:rPr>
          <w:rFonts w:ascii="Times New Roman" w:eastAsia="Times New Roman" w:hAnsi="Times New Roman" w:cs="Times New Roman"/>
        </w:rPr>
        <w:t xml:space="preserve">le socio-technical transitions </w:t>
      </w:r>
      <w:r w:rsidR="00BB1077" w:rsidRPr="7D88BFF3">
        <w:rPr>
          <w:rFonts w:ascii="Times New Roman" w:eastAsia="Times New Roman" w:hAnsi="Times New Roman" w:cs="Times New Roman"/>
        </w:rPr>
        <w:t>tend to take pl</w:t>
      </w:r>
      <w:r w:rsidR="00F41BA6">
        <w:rPr>
          <w:rFonts w:ascii="Times New Roman" w:eastAsia="Times New Roman" w:hAnsi="Times New Roman" w:cs="Times New Roman"/>
        </w:rPr>
        <w:t>ace across decades</w:t>
      </w:r>
      <w:r w:rsidR="007F43B2">
        <w:rPr>
          <w:rFonts w:ascii="Times New Roman" w:eastAsia="Times New Roman" w:hAnsi="Times New Roman" w:cs="Times New Roman"/>
        </w:rPr>
        <w:t xml:space="preserve"> (</w:t>
      </w:r>
      <w:r w:rsidR="007F43B2" w:rsidRPr="7D88BFF3">
        <w:rPr>
          <w:rFonts w:ascii="Times New Roman" w:eastAsia="Times New Roman" w:hAnsi="Times New Roman" w:cs="Times New Roman"/>
        </w:rPr>
        <w:t>Kitzin</w:t>
      </w:r>
      <w:r w:rsidR="007F43B2">
        <w:rPr>
          <w:rFonts w:ascii="Times New Roman" w:eastAsia="Times New Roman" w:hAnsi="Times New Roman" w:cs="Times New Roman"/>
        </w:rPr>
        <w:t>g &amp; Mitchell 2015; Fouquet 2016)</w:t>
      </w:r>
      <w:r w:rsidR="00B0723E">
        <w:rPr>
          <w:rFonts w:ascii="Times New Roman" w:eastAsia="Times New Roman" w:hAnsi="Times New Roman" w:cs="Times New Roman"/>
        </w:rPr>
        <w:t xml:space="preserve">. </w:t>
      </w:r>
    </w:p>
    <w:p w:rsidR="00E60BD1" w:rsidRDefault="007F43B2" w:rsidP="00322E41">
      <w:pPr>
        <w:jc w:val="both"/>
        <w:rPr>
          <w:rFonts w:ascii="Times New Roman" w:eastAsia="Times New Roman" w:hAnsi="Times New Roman" w:cs="Times New Roman"/>
        </w:rPr>
      </w:pPr>
      <w:r>
        <w:rPr>
          <w:rFonts w:ascii="Times New Roman" w:eastAsia="Times New Roman" w:hAnsi="Times New Roman" w:cs="Times New Roman"/>
        </w:rPr>
        <w:tab/>
      </w:r>
      <w:r w:rsidR="00B0723E">
        <w:rPr>
          <w:rFonts w:ascii="Times New Roman" w:eastAsia="Times New Roman" w:hAnsi="Times New Roman" w:cs="Times New Roman"/>
        </w:rPr>
        <w:t>This</w:t>
      </w:r>
      <w:r w:rsidR="009D0E3F">
        <w:rPr>
          <w:rFonts w:ascii="Times New Roman" w:eastAsia="Times New Roman" w:hAnsi="Times New Roman" w:cs="Times New Roman"/>
        </w:rPr>
        <w:t xml:space="preserve"> means that there will be multiple </w:t>
      </w:r>
      <w:r w:rsidR="009D0E3F" w:rsidRPr="00774FB7">
        <w:rPr>
          <w:rFonts w:ascii="Times New Roman" w:eastAsia="Times New Roman" w:hAnsi="Times New Roman" w:cs="Times New Roman"/>
          <w:i/>
        </w:rPr>
        <w:t>points in time</w:t>
      </w:r>
      <w:r w:rsidR="009D0E3F">
        <w:rPr>
          <w:rFonts w:ascii="Times New Roman" w:eastAsia="Times New Roman" w:hAnsi="Times New Roman" w:cs="Times New Roman"/>
        </w:rPr>
        <w:t xml:space="preserve"> at which sustainable energy policies can be contested by new ideas </w:t>
      </w:r>
      <w:r w:rsidR="003A1864">
        <w:rPr>
          <w:rFonts w:ascii="Times New Roman" w:eastAsia="Times New Roman" w:hAnsi="Times New Roman" w:cs="Times New Roman"/>
        </w:rPr>
        <w:t xml:space="preserve">about </w:t>
      </w:r>
      <w:r w:rsidR="00031904">
        <w:rPr>
          <w:rFonts w:ascii="Times New Roman" w:eastAsia="Times New Roman" w:hAnsi="Times New Roman" w:cs="Times New Roman"/>
        </w:rPr>
        <w:t>how to produce and use energy, and to what end</w:t>
      </w:r>
      <w:r w:rsidR="00774FB7">
        <w:rPr>
          <w:rFonts w:ascii="Times New Roman" w:eastAsia="Times New Roman" w:hAnsi="Times New Roman" w:cs="Times New Roman"/>
        </w:rPr>
        <w:t xml:space="preserve">. </w:t>
      </w:r>
      <w:r w:rsidR="00F743A7">
        <w:rPr>
          <w:rFonts w:ascii="Times New Roman" w:eastAsia="Times New Roman" w:hAnsi="Times New Roman" w:cs="Times New Roman"/>
        </w:rPr>
        <w:t>A</w:t>
      </w:r>
      <w:r w:rsidR="00AA09C2">
        <w:rPr>
          <w:rFonts w:ascii="Times New Roman" w:eastAsia="Times New Roman" w:hAnsi="Times New Roman" w:cs="Times New Roman"/>
        </w:rPr>
        <w:t xml:space="preserve">t </w:t>
      </w:r>
      <w:r w:rsidR="00B634A6">
        <w:rPr>
          <w:rFonts w:ascii="Times New Roman" w:eastAsia="Times New Roman" w:hAnsi="Times New Roman" w:cs="Times New Roman"/>
        </w:rPr>
        <w:t xml:space="preserve">each point </w:t>
      </w:r>
      <w:r w:rsidR="00C06C41">
        <w:rPr>
          <w:rFonts w:ascii="Times New Roman" w:eastAsia="Times New Roman" w:hAnsi="Times New Roman" w:cs="Times New Roman"/>
        </w:rPr>
        <w:t>policy decision-</w:t>
      </w:r>
      <w:r w:rsidR="00031904">
        <w:rPr>
          <w:rFonts w:ascii="Times New Roman" w:eastAsia="Times New Roman" w:hAnsi="Times New Roman" w:cs="Times New Roman"/>
        </w:rPr>
        <w:t xml:space="preserve">making </w:t>
      </w:r>
      <w:r w:rsidR="00C06C41">
        <w:rPr>
          <w:rFonts w:ascii="Times New Roman" w:eastAsia="Times New Roman" w:hAnsi="Times New Roman" w:cs="Times New Roman"/>
        </w:rPr>
        <w:t>can be</w:t>
      </w:r>
      <w:r w:rsidR="00031904">
        <w:rPr>
          <w:rFonts w:ascii="Times New Roman" w:eastAsia="Times New Roman" w:hAnsi="Times New Roman" w:cs="Times New Roman"/>
        </w:rPr>
        <w:t xml:space="preserve"> informed by </w:t>
      </w:r>
      <w:r w:rsidR="009D0537">
        <w:rPr>
          <w:rFonts w:ascii="Times New Roman" w:eastAsia="Times New Roman" w:hAnsi="Times New Roman" w:cs="Times New Roman"/>
        </w:rPr>
        <w:t>political factors</w:t>
      </w:r>
      <w:r w:rsidR="00031904">
        <w:rPr>
          <w:rFonts w:ascii="Times New Roman" w:eastAsia="Times New Roman" w:hAnsi="Times New Roman" w:cs="Times New Roman"/>
        </w:rPr>
        <w:t>,</w:t>
      </w:r>
      <w:r w:rsidR="009D0537">
        <w:rPr>
          <w:rFonts w:ascii="Times New Roman" w:eastAsia="Times New Roman" w:hAnsi="Times New Roman" w:cs="Times New Roman"/>
        </w:rPr>
        <w:t xml:space="preserve"> such as the nature of government in power at the time, but also </w:t>
      </w:r>
      <w:r w:rsidR="00031904">
        <w:rPr>
          <w:rFonts w:ascii="Times New Roman" w:eastAsia="Times New Roman" w:hAnsi="Times New Roman" w:cs="Times New Roman"/>
        </w:rPr>
        <w:t>by</w:t>
      </w:r>
      <w:r w:rsidR="009D0537">
        <w:rPr>
          <w:rFonts w:ascii="Times New Roman" w:eastAsia="Times New Roman" w:hAnsi="Times New Roman" w:cs="Times New Roman"/>
        </w:rPr>
        <w:t xml:space="preserve"> new </w:t>
      </w:r>
      <w:r w:rsidR="00E76811">
        <w:rPr>
          <w:rFonts w:ascii="Times New Roman" w:eastAsia="Times New Roman" w:hAnsi="Times New Roman" w:cs="Times New Roman"/>
        </w:rPr>
        <w:t>debates</w:t>
      </w:r>
      <w:r w:rsidR="009D0537">
        <w:rPr>
          <w:rFonts w:ascii="Times New Roman" w:eastAsia="Times New Roman" w:hAnsi="Times New Roman" w:cs="Times New Roman"/>
        </w:rPr>
        <w:t xml:space="preserve"> about</w:t>
      </w:r>
      <w:r w:rsidR="00202AD3">
        <w:rPr>
          <w:rFonts w:ascii="Times New Roman" w:eastAsia="Times New Roman" w:hAnsi="Times New Roman" w:cs="Times New Roman"/>
        </w:rPr>
        <w:t xml:space="preserve"> and reactions to energy policies</w:t>
      </w:r>
      <w:r w:rsidR="009D0537">
        <w:rPr>
          <w:rFonts w:ascii="Times New Roman" w:eastAsia="Times New Roman" w:hAnsi="Times New Roman" w:cs="Times New Roman"/>
        </w:rPr>
        <w:t xml:space="preserve"> </w:t>
      </w:r>
      <w:r w:rsidR="004F3A8D">
        <w:rPr>
          <w:rFonts w:ascii="Times New Roman" w:eastAsia="Times New Roman" w:hAnsi="Times New Roman" w:cs="Times New Roman"/>
        </w:rPr>
        <w:t>(</w:t>
      </w:r>
      <w:r w:rsidR="009B518C">
        <w:rPr>
          <w:rFonts w:ascii="Times New Roman" w:eastAsia="Times New Roman" w:hAnsi="Times New Roman" w:cs="Times New Roman"/>
        </w:rPr>
        <w:t>Hake et al 2015; Lauber &amp; Jacobsson 2016)</w:t>
      </w:r>
      <w:r w:rsidR="009D0537">
        <w:rPr>
          <w:rFonts w:ascii="Times New Roman" w:eastAsia="Times New Roman" w:hAnsi="Times New Roman" w:cs="Times New Roman"/>
        </w:rPr>
        <w:t xml:space="preserve">. </w:t>
      </w:r>
      <w:r w:rsidR="00917653">
        <w:rPr>
          <w:rFonts w:ascii="Times New Roman" w:eastAsia="Times New Roman" w:hAnsi="Times New Roman" w:cs="Times New Roman"/>
        </w:rPr>
        <w:t>What is suggested here is that t</w:t>
      </w:r>
      <w:r w:rsidR="009D0537">
        <w:rPr>
          <w:rFonts w:ascii="Times New Roman" w:eastAsia="Times New Roman" w:hAnsi="Times New Roman" w:cs="Times New Roman"/>
        </w:rPr>
        <w:t xml:space="preserve">hese </w:t>
      </w:r>
      <w:r w:rsidR="00F8366B">
        <w:rPr>
          <w:rFonts w:ascii="Times New Roman" w:eastAsia="Times New Roman" w:hAnsi="Times New Roman" w:cs="Times New Roman"/>
        </w:rPr>
        <w:t>debates</w:t>
      </w:r>
      <w:r w:rsidR="00B05A82">
        <w:rPr>
          <w:rFonts w:ascii="Times New Roman" w:eastAsia="Times New Roman" w:hAnsi="Times New Roman" w:cs="Times New Roman"/>
        </w:rPr>
        <w:t xml:space="preserve"> will be</w:t>
      </w:r>
      <w:r w:rsidR="00DE650E">
        <w:rPr>
          <w:rFonts w:ascii="Times New Roman" w:eastAsia="Times New Roman" w:hAnsi="Times New Roman" w:cs="Times New Roman"/>
        </w:rPr>
        <w:t xml:space="preserve"> </w:t>
      </w:r>
      <w:r w:rsidR="00F8366B">
        <w:rPr>
          <w:rFonts w:ascii="Times New Roman" w:eastAsia="Times New Roman" w:hAnsi="Times New Roman" w:cs="Times New Roman"/>
        </w:rPr>
        <w:t>informed</w:t>
      </w:r>
      <w:r w:rsidR="00E6153F">
        <w:rPr>
          <w:rFonts w:ascii="Times New Roman" w:eastAsia="Times New Roman" w:hAnsi="Times New Roman" w:cs="Times New Roman"/>
        </w:rPr>
        <w:t xml:space="preserve"> in part</w:t>
      </w:r>
      <w:r w:rsidR="00DE650E">
        <w:rPr>
          <w:rFonts w:ascii="Times New Roman" w:eastAsia="Times New Roman" w:hAnsi="Times New Roman" w:cs="Times New Roman"/>
        </w:rPr>
        <w:t xml:space="preserve"> </w:t>
      </w:r>
      <w:r w:rsidR="00F8366B">
        <w:rPr>
          <w:rFonts w:ascii="Times New Roman" w:eastAsia="Times New Roman" w:hAnsi="Times New Roman" w:cs="Times New Roman"/>
        </w:rPr>
        <w:t xml:space="preserve">by </w:t>
      </w:r>
      <w:r w:rsidR="00861E1C">
        <w:rPr>
          <w:rFonts w:ascii="Times New Roman" w:eastAsia="Times New Roman" w:hAnsi="Times New Roman" w:cs="Times New Roman"/>
        </w:rPr>
        <w:t>the experiences of</w:t>
      </w:r>
      <w:r w:rsidR="00DE650E">
        <w:rPr>
          <w:rFonts w:ascii="Times New Roman" w:eastAsia="Times New Roman" w:hAnsi="Times New Roman" w:cs="Times New Roman"/>
        </w:rPr>
        <w:t xml:space="preserve"> </w:t>
      </w:r>
      <w:r w:rsidR="00BA20D4">
        <w:rPr>
          <w:rFonts w:ascii="Times New Roman" w:eastAsia="Times New Roman" w:hAnsi="Times New Roman" w:cs="Times New Roman"/>
        </w:rPr>
        <w:t>those</w:t>
      </w:r>
      <w:r w:rsidR="00744A48">
        <w:rPr>
          <w:rFonts w:ascii="Times New Roman" w:eastAsia="Times New Roman" w:hAnsi="Times New Roman" w:cs="Times New Roman"/>
        </w:rPr>
        <w:t xml:space="preserve"> </w:t>
      </w:r>
      <w:r w:rsidR="00E6153F">
        <w:rPr>
          <w:rFonts w:ascii="Times New Roman" w:eastAsia="Times New Roman" w:hAnsi="Times New Roman" w:cs="Times New Roman"/>
        </w:rPr>
        <w:t xml:space="preserve">societal </w:t>
      </w:r>
      <w:r w:rsidR="00DE650E">
        <w:rPr>
          <w:rFonts w:ascii="Times New Roman" w:eastAsia="Times New Roman" w:hAnsi="Times New Roman" w:cs="Times New Roman"/>
        </w:rPr>
        <w:t>actor groups</w:t>
      </w:r>
      <w:r w:rsidR="00861E1C">
        <w:rPr>
          <w:rFonts w:ascii="Times New Roman" w:eastAsia="Times New Roman" w:hAnsi="Times New Roman" w:cs="Times New Roman"/>
        </w:rPr>
        <w:t xml:space="preserve"> affected by </w:t>
      </w:r>
      <w:r w:rsidR="00C06C41">
        <w:rPr>
          <w:rFonts w:ascii="Times New Roman" w:eastAsia="Times New Roman" w:hAnsi="Times New Roman" w:cs="Times New Roman"/>
        </w:rPr>
        <w:t>how markets are changing</w:t>
      </w:r>
      <w:r w:rsidR="00744A48">
        <w:rPr>
          <w:rFonts w:ascii="Times New Roman" w:eastAsia="Times New Roman" w:hAnsi="Times New Roman" w:cs="Times New Roman"/>
        </w:rPr>
        <w:t xml:space="preserve"> (Lockwood 2014),</w:t>
      </w:r>
      <w:r w:rsidR="00C06C41">
        <w:rPr>
          <w:rFonts w:ascii="Times New Roman" w:eastAsia="Times New Roman" w:hAnsi="Times New Roman" w:cs="Times New Roman"/>
        </w:rPr>
        <w:t xml:space="preserve"> including </w:t>
      </w:r>
      <w:r w:rsidR="00E6153F">
        <w:rPr>
          <w:rFonts w:ascii="Times New Roman" w:eastAsia="Times New Roman" w:hAnsi="Times New Roman" w:cs="Times New Roman"/>
        </w:rPr>
        <w:t>energy companies (Geels 2014)</w:t>
      </w:r>
      <w:r w:rsidR="00DE650E">
        <w:rPr>
          <w:rFonts w:ascii="Times New Roman" w:eastAsia="Times New Roman" w:hAnsi="Times New Roman" w:cs="Times New Roman"/>
        </w:rPr>
        <w:t xml:space="preserve">. </w:t>
      </w:r>
      <w:r w:rsidR="002D5299">
        <w:rPr>
          <w:rFonts w:ascii="Times New Roman" w:eastAsia="Times New Roman" w:hAnsi="Times New Roman" w:cs="Times New Roman"/>
        </w:rPr>
        <w:t>As such,</w:t>
      </w:r>
      <w:r w:rsidR="00C36B24" w:rsidRPr="7D88BFF3">
        <w:rPr>
          <w:rFonts w:ascii="Times New Roman" w:eastAsia="Times New Roman" w:hAnsi="Times New Roman" w:cs="Times New Roman"/>
        </w:rPr>
        <w:t xml:space="preserve"> </w:t>
      </w:r>
      <w:r w:rsidR="00C36B24">
        <w:rPr>
          <w:rFonts w:ascii="Times New Roman" w:eastAsia="Times New Roman" w:hAnsi="Times New Roman" w:cs="Times New Roman"/>
        </w:rPr>
        <w:t>t</w:t>
      </w:r>
      <w:r w:rsidR="00440E0D">
        <w:rPr>
          <w:rFonts w:ascii="Times New Roman" w:eastAsia="Times New Roman" w:hAnsi="Times New Roman" w:cs="Times New Roman"/>
        </w:rPr>
        <w:t xml:space="preserve">he </w:t>
      </w:r>
      <w:r w:rsidR="0049000E" w:rsidRPr="0020125C">
        <w:rPr>
          <w:rFonts w:ascii="Times New Roman" w:eastAsia="Times New Roman" w:hAnsi="Times New Roman" w:cs="Times New Roman"/>
          <w:i/>
        </w:rPr>
        <w:t xml:space="preserve">precise </w:t>
      </w:r>
      <w:r w:rsidR="00440E0D" w:rsidRPr="0020125C">
        <w:rPr>
          <w:rFonts w:ascii="Times New Roman" w:eastAsia="Times New Roman" w:hAnsi="Times New Roman" w:cs="Times New Roman"/>
          <w:i/>
        </w:rPr>
        <w:t>ways</w:t>
      </w:r>
      <w:r w:rsidR="00440E0D">
        <w:rPr>
          <w:rFonts w:ascii="Times New Roman" w:eastAsia="Times New Roman" w:hAnsi="Times New Roman" w:cs="Times New Roman"/>
        </w:rPr>
        <w:t xml:space="preserve"> </w:t>
      </w:r>
      <w:r w:rsidR="00D705B9">
        <w:rPr>
          <w:rFonts w:ascii="Times New Roman" w:eastAsia="Times New Roman" w:hAnsi="Times New Roman" w:cs="Times New Roman"/>
        </w:rPr>
        <w:t xml:space="preserve">in which </w:t>
      </w:r>
      <w:r w:rsidR="00CF2E97">
        <w:rPr>
          <w:rFonts w:ascii="Times New Roman" w:eastAsia="Times New Roman" w:hAnsi="Times New Roman" w:cs="Times New Roman"/>
        </w:rPr>
        <w:t>different sets of</w:t>
      </w:r>
      <w:r w:rsidR="00D705B9">
        <w:rPr>
          <w:rFonts w:ascii="Times New Roman" w:eastAsia="Times New Roman" w:hAnsi="Times New Roman" w:cs="Times New Roman"/>
        </w:rPr>
        <w:t xml:space="preserve"> actor groups</w:t>
      </w:r>
      <w:r w:rsidR="00DE650E">
        <w:rPr>
          <w:rFonts w:ascii="Times New Roman" w:eastAsia="Times New Roman" w:hAnsi="Times New Roman" w:cs="Times New Roman"/>
        </w:rPr>
        <w:t xml:space="preserve"> </w:t>
      </w:r>
      <w:r w:rsidR="00C36B24">
        <w:rPr>
          <w:rFonts w:ascii="Times New Roman" w:eastAsia="Times New Roman" w:hAnsi="Times New Roman" w:cs="Times New Roman"/>
        </w:rPr>
        <w:t>have been expe</w:t>
      </w:r>
      <w:r w:rsidR="009D45F2">
        <w:rPr>
          <w:rFonts w:ascii="Times New Roman" w:eastAsia="Times New Roman" w:hAnsi="Times New Roman" w:cs="Times New Roman"/>
        </w:rPr>
        <w:t>riencing energy system change becomes</w:t>
      </w:r>
      <w:r w:rsidR="00C36B24">
        <w:rPr>
          <w:rFonts w:ascii="Times New Roman" w:eastAsia="Times New Roman" w:hAnsi="Times New Roman" w:cs="Times New Roman"/>
        </w:rPr>
        <w:t xml:space="preserve"> </w:t>
      </w:r>
      <w:r w:rsidR="00F8366B">
        <w:rPr>
          <w:rFonts w:ascii="Times New Roman" w:eastAsia="Times New Roman" w:hAnsi="Times New Roman" w:cs="Times New Roman"/>
        </w:rPr>
        <w:t>highly relevant</w:t>
      </w:r>
      <w:r w:rsidR="00B40DC3">
        <w:rPr>
          <w:rFonts w:ascii="Times New Roman" w:eastAsia="Times New Roman" w:hAnsi="Times New Roman" w:cs="Times New Roman"/>
        </w:rPr>
        <w:t xml:space="preserve">. For example, </w:t>
      </w:r>
      <w:r w:rsidR="00CD553C">
        <w:rPr>
          <w:rFonts w:ascii="Times New Roman" w:eastAsia="Times New Roman" w:hAnsi="Times New Roman" w:cs="Times New Roman"/>
        </w:rPr>
        <w:t>some</w:t>
      </w:r>
      <w:r w:rsidR="0049000E">
        <w:rPr>
          <w:rFonts w:ascii="Times New Roman" w:eastAsia="Times New Roman" w:hAnsi="Times New Roman" w:cs="Times New Roman"/>
        </w:rPr>
        <w:t xml:space="preserve"> </w:t>
      </w:r>
      <w:r w:rsidR="00C06C41">
        <w:rPr>
          <w:rFonts w:ascii="Times New Roman" w:eastAsia="Times New Roman" w:hAnsi="Times New Roman" w:cs="Times New Roman"/>
        </w:rPr>
        <w:t xml:space="preserve">companies </w:t>
      </w:r>
      <w:r w:rsidR="0049000E">
        <w:rPr>
          <w:rFonts w:ascii="Times New Roman" w:eastAsia="Times New Roman" w:hAnsi="Times New Roman" w:cs="Times New Roman"/>
        </w:rPr>
        <w:t>who lose</w:t>
      </w:r>
      <w:r w:rsidR="00582E51">
        <w:rPr>
          <w:rFonts w:ascii="Times New Roman" w:eastAsia="Times New Roman" w:hAnsi="Times New Roman" w:cs="Times New Roman"/>
        </w:rPr>
        <w:t xml:space="preserve"> out as a result of </w:t>
      </w:r>
      <w:r w:rsidR="00F8366B">
        <w:rPr>
          <w:rFonts w:ascii="Times New Roman" w:eastAsia="Times New Roman" w:hAnsi="Times New Roman" w:cs="Times New Roman"/>
        </w:rPr>
        <w:t>transition</w:t>
      </w:r>
      <w:r w:rsidR="0049000E">
        <w:rPr>
          <w:rFonts w:ascii="Times New Roman" w:eastAsia="Times New Roman" w:hAnsi="Times New Roman" w:cs="Times New Roman"/>
        </w:rPr>
        <w:t xml:space="preserve"> </w:t>
      </w:r>
      <w:r w:rsidR="00C06C41">
        <w:rPr>
          <w:rFonts w:ascii="Times New Roman" w:eastAsia="Times New Roman" w:hAnsi="Times New Roman" w:cs="Times New Roman"/>
        </w:rPr>
        <w:t xml:space="preserve">have </w:t>
      </w:r>
      <w:r w:rsidR="00747D18">
        <w:rPr>
          <w:rFonts w:ascii="Times New Roman" w:eastAsia="Times New Roman" w:hAnsi="Times New Roman" w:cs="Times New Roman"/>
        </w:rPr>
        <w:t>tend</w:t>
      </w:r>
      <w:r w:rsidR="00C06C41">
        <w:rPr>
          <w:rFonts w:ascii="Times New Roman" w:eastAsia="Times New Roman" w:hAnsi="Times New Roman" w:cs="Times New Roman"/>
        </w:rPr>
        <w:t>ed</w:t>
      </w:r>
      <w:r w:rsidR="00747D18">
        <w:rPr>
          <w:rFonts w:ascii="Times New Roman" w:eastAsia="Times New Roman" w:hAnsi="Times New Roman" w:cs="Times New Roman"/>
        </w:rPr>
        <w:t xml:space="preserve"> to </w:t>
      </w:r>
      <w:r w:rsidR="0049000E">
        <w:rPr>
          <w:rFonts w:ascii="Times New Roman" w:eastAsia="Times New Roman" w:hAnsi="Times New Roman" w:cs="Times New Roman"/>
        </w:rPr>
        <w:t xml:space="preserve">put forward arguments to try to slow </w:t>
      </w:r>
      <w:r w:rsidR="00F8366B">
        <w:rPr>
          <w:rFonts w:ascii="Times New Roman" w:eastAsia="Times New Roman" w:hAnsi="Times New Roman" w:cs="Times New Roman"/>
        </w:rPr>
        <w:t>it</w:t>
      </w:r>
      <w:r w:rsidR="00747D18">
        <w:rPr>
          <w:rFonts w:ascii="Times New Roman" w:eastAsia="Times New Roman" w:hAnsi="Times New Roman" w:cs="Times New Roman"/>
        </w:rPr>
        <w:t xml:space="preserve"> down </w:t>
      </w:r>
      <w:r w:rsidR="006E34FD">
        <w:rPr>
          <w:rFonts w:ascii="Times New Roman" w:eastAsia="Times New Roman" w:hAnsi="Times New Roman" w:cs="Times New Roman"/>
        </w:rPr>
        <w:t>or</w:t>
      </w:r>
      <w:r w:rsidR="00747D18">
        <w:rPr>
          <w:rFonts w:ascii="Times New Roman" w:eastAsia="Times New Roman" w:hAnsi="Times New Roman" w:cs="Times New Roman"/>
        </w:rPr>
        <w:t xml:space="preserve"> to</w:t>
      </w:r>
      <w:r w:rsidR="006E34FD">
        <w:rPr>
          <w:rFonts w:ascii="Times New Roman" w:eastAsia="Times New Roman" w:hAnsi="Times New Roman" w:cs="Times New Roman"/>
        </w:rPr>
        <w:t xml:space="preserve"> cast doubt upon sustainable energy </w:t>
      </w:r>
      <w:r w:rsidR="00F8366B">
        <w:rPr>
          <w:rFonts w:ascii="Times New Roman" w:eastAsia="Times New Roman" w:hAnsi="Times New Roman" w:cs="Times New Roman"/>
        </w:rPr>
        <w:t>narratives</w:t>
      </w:r>
      <w:r w:rsidR="00CD1F30">
        <w:rPr>
          <w:rFonts w:ascii="Times New Roman" w:eastAsia="Times New Roman" w:hAnsi="Times New Roman" w:cs="Times New Roman"/>
        </w:rPr>
        <w:t xml:space="preserve"> (Jaco</w:t>
      </w:r>
      <w:r w:rsidR="00843F87">
        <w:rPr>
          <w:rFonts w:ascii="Times New Roman" w:eastAsia="Times New Roman" w:hAnsi="Times New Roman" w:cs="Times New Roman"/>
        </w:rPr>
        <w:t>bsson &amp; Lauber 2006; Geels 2014). A</w:t>
      </w:r>
      <w:r w:rsidR="00F8366B">
        <w:rPr>
          <w:rFonts w:ascii="Times New Roman" w:eastAsia="Times New Roman" w:hAnsi="Times New Roman" w:cs="Times New Roman"/>
        </w:rPr>
        <w:t>t the same time</w:t>
      </w:r>
      <w:r w:rsidR="00CD553C">
        <w:rPr>
          <w:rFonts w:ascii="Times New Roman" w:eastAsia="Times New Roman" w:hAnsi="Times New Roman" w:cs="Times New Roman"/>
        </w:rPr>
        <w:t>,</w:t>
      </w:r>
      <w:r w:rsidR="006E34FD">
        <w:rPr>
          <w:rFonts w:ascii="Times New Roman" w:eastAsia="Times New Roman" w:hAnsi="Times New Roman" w:cs="Times New Roman"/>
        </w:rPr>
        <w:t xml:space="preserve"> </w:t>
      </w:r>
      <w:r w:rsidR="00E24338">
        <w:rPr>
          <w:rFonts w:ascii="Times New Roman" w:eastAsia="Times New Roman" w:hAnsi="Times New Roman" w:cs="Times New Roman"/>
        </w:rPr>
        <w:t>those who</w:t>
      </w:r>
      <w:r w:rsidR="006E34FD">
        <w:rPr>
          <w:rFonts w:ascii="Times New Roman" w:eastAsia="Times New Roman" w:hAnsi="Times New Roman" w:cs="Times New Roman"/>
        </w:rPr>
        <w:t>se</w:t>
      </w:r>
      <w:r w:rsidR="00E24338">
        <w:rPr>
          <w:rFonts w:ascii="Times New Roman" w:eastAsia="Times New Roman" w:hAnsi="Times New Roman" w:cs="Times New Roman"/>
        </w:rPr>
        <w:t xml:space="preserve"> </w:t>
      </w:r>
      <w:r w:rsidR="006E34FD">
        <w:rPr>
          <w:rFonts w:ascii="Times New Roman" w:eastAsia="Times New Roman" w:hAnsi="Times New Roman" w:cs="Times New Roman"/>
        </w:rPr>
        <w:t xml:space="preserve">interests are in </w:t>
      </w:r>
      <w:r w:rsidR="0049000E">
        <w:rPr>
          <w:rFonts w:ascii="Times New Roman" w:eastAsia="Times New Roman" w:hAnsi="Times New Roman" w:cs="Times New Roman"/>
        </w:rPr>
        <w:t>the provision of</w:t>
      </w:r>
      <w:r w:rsidR="006E34FD">
        <w:rPr>
          <w:rFonts w:ascii="Times New Roman" w:eastAsia="Times New Roman" w:hAnsi="Times New Roman" w:cs="Times New Roman"/>
        </w:rPr>
        <w:t xml:space="preserve"> </w:t>
      </w:r>
      <w:r w:rsidR="00843F87">
        <w:rPr>
          <w:rFonts w:ascii="Times New Roman" w:eastAsia="Times New Roman" w:hAnsi="Times New Roman" w:cs="Times New Roman"/>
        </w:rPr>
        <w:t>sustainable, innovative products and</w:t>
      </w:r>
      <w:r w:rsidR="006E34FD">
        <w:rPr>
          <w:rFonts w:ascii="Times New Roman" w:eastAsia="Times New Roman" w:hAnsi="Times New Roman" w:cs="Times New Roman"/>
        </w:rPr>
        <w:t xml:space="preserve"> services</w:t>
      </w:r>
      <w:r w:rsidR="00E24338">
        <w:rPr>
          <w:rFonts w:ascii="Times New Roman" w:eastAsia="Times New Roman" w:hAnsi="Times New Roman" w:cs="Times New Roman"/>
        </w:rPr>
        <w:t xml:space="preserve"> </w:t>
      </w:r>
      <w:r w:rsidR="00C06C41">
        <w:rPr>
          <w:rFonts w:ascii="Times New Roman" w:eastAsia="Times New Roman" w:hAnsi="Times New Roman" w:cs="Times New Roman"/>
        </w:rPr>
        <w:t xml:space="preserve">have </w:t>
      </w:r>
      <w:r w:rsidR="00DB3FF6">
        <w:rPr>
          <w:rFonts w:ascii="Times New Roman" w:eastAsia="Times New Roman" w:hAnsi="Times New Roman" w:cs="Times New Roman"/>
        </w:rPr>
        <w:t>argue</w:t>
      </w:r>
      <w:r w:rsidR="00C06C41">
        <w:rPr>
          <w:rFonts w:ascii="Times New Roman" w:eastAsia="Times New Roman" w:hAnsi="Times New Roman" w:cs="Times New Roman"/>
        </w:rPr>
        <w:t>d</w:t>
      </w:r>
      <w:r w:rsidR="00DB3FF6">
        <w:rPr>
          <w:rFonts w:ascii="Times New Roman" w:eastAsia="Times New Roman" w:hAnsi="Times New Roman" w:cs="Times New Roman"/>
        </w:rPr>
        <w:t xml:space="preserve"> for governance changes t</w:t>
      </w:r>
      <w:r w:rsidR="00582E51">
        <w:rPr>
          <w:rFonts w:ascii="Times New Roman" w:eastAsia="Times New Roman" w:hAnsi="Times New Roman" w:cs="Times New Roman"/>
        </w:rPr>
        <w:t xml:space="preserve">hat, for example, </w:t>
      </w:r>
      <w:r w:rsidR="00DB3FF6">
        <w:rPr>
          <w:rFonts w:ascii="Times New Roman" w:eastAsia="Times New Roman" w:hAnsi="Times New Roman" w:cs="Times New Roman"/>
        </w:rPr>
        <w:t>place gre</w:t>
      </w:r>
      <w:r w:rsidR="00DE650E">
        <w:rPr>
          <w:rFonts w:ascii="Times New Roman" w:eastAsia="Times New Roman" w:hAnsi="Times New Roman" w:cs="Times New Roman"/>
        </w:rPr>
        <w:t>ater value on demand</w:t>
      </w:r>
      <w:r w:rsidR="00E24338">
        <w:rPr>
          <w:rFonts w:ascii="Times New Roman" w:eastAsia="Times New Roman" w:hAnsi="Times New Roman" w:cs="Times New Roman"/>
        </w:rPr>
        <w:t>.</w:t>
      </w:r>
      <w:r w:rsidR="009D45F2">
        <w:rPr>
          <w:rFonts w:ascii="Times New Roman" w:eastAsia="Times New Roman" w:hAnsi="Times New Roman" w:cs="Times New Roman"/>
        </w:rPr>
        <w:t xml:space="preserve"> </w:t>
      </w:r>
    </w:p>
    <w:p w:rsidR="009311A8" w:rsidRDefault="009A1EF2" w:rsidP="00A835CB">
      <w:pPr>
        <w:ind w:firstLine="720"/>
        <w:jc w:val="both"/>
        <w:rPr>
          <w:rFonts w:ascii="Times New Roman" w:eastAsia="Times New Roman" w:hAnsi="Times New Roman" w:cs="Times New Roman"/>
        </w:rPr>
      </w:pPr>
      <w:r>
        <w:rPr>
          <w:rFonts w:ascii="Times New Roman" w:eastAsia="Times New Roman" w:hAnsi="Times New Roman" w:cs="Times New Roman"/>
        </w:rPr>
        <w:t>How different citizen groups</w:t>
      </w:r>
      <w:r w:rsidR="00EF011C">
        <w:rPr>
          <w:rFonts w:ascii="Times New Roman" w:eastAsia="Times New Roman" w:hAnsi="Times New Roman" w:cs="Times New Roman"/>
        </w:rPr>
        <w:t>, understood as voters,</w:t>
      </w:r>
      <w:r w:rsidR="009311A8">
        <w:rPr>
          <w:rFonts w:ascii="Times New Roman" w:eastAsia="Times New Roman" w:hAnsi="Times New Roman" w:cs="Times New Roman"/>
        </w:rPr>
        <w:t xml:space="preserve"> experience energy system change </w:t>
      </w:r>
      <w:r>
        <w:rPr>
          <w:rFonts w:ascii="Times New Roman" w:eastAsia="Times New Roman" w:hAnsi="Times New Roman" w:cs="Times New Roman"/>
        </w:rPr>
        <w:t xml:space="preserve">also </w:t>
      </w:r>
      <w:r w:rsidR="009311A8">
        <w:rPr>
          <w:rFonts w:ascii="Times New Roman" w:eastAsia="Times New Roman" w:hAnsi="Times New Roman" w:cs="Times New Roman"/>
        </w:rPr>
        <w:t xml:space="preserve">has a bearing on </w:t>
      </w:r>
      <w:r w:rsidR="00C15ED9">
        <w:rPr>
          <w:rFonts w:ascii="Times New Roman" w:eastAsia="Times New Roman" w:hAnsi="Times New Roman" w:cs="Times New Roman"/>
        </w:rPr>
        <w:t>the terms of</w:t>
      </w:r>
      <w:r w:rsidR="009311A8">
        <w:rPr>
          <w:rFonts w:ascii="Times New Roman" w:eastAsia="Times New Roman" w:hAnsi="Times New Roman" w:cs="Times New Roman"/>
        </w:rPr>
        <w:t xml:space="preserve"> political </w:t>
      </w:r>
      <w:r w:rsidR="00C15ED9">
        <w:rPr>
          <w:rFonts w:ascii="Times New Roman" w:eastAsia="Times New Roman" w:hAnsi="Times New Roman" w:cs="Times New Roman"/>
        </w:rPr>
        <w:t>debat</w:t>
      </w:r>
      <w:r w:rsidR="009311A8">
        <w:rPr>
          <w:rFonts w:ascii="Times New Roman" w:eastAsia="Times New Roman" w:hAnsi="Times New Roman" w:cs="Times New Roman"/>
        </w:rPr>
        <w:t xml:space="preserve">e and </w:t>
      </w:r>
      <w:r w:rsidR="00C15ED9">
        <w:rPr>
          <w:rFonts w:ascii="Times New Roman" w:eastAsia="Times New Roman" w:hAnsi="Times New Roman" w:cs="Times New Roman"/>
        </w:rPr>
        <w:t>on</w:t>
      </w:r>
      <w:r w:rsidR="00BA60BA">
        <w:rPr>
          <w:rFonts w:ascii="Times New Roman" w:eastAsia="Times New Roman" w:hAnsi="Times New Roman" w:cs="Times New Roman"/>
        </w:rPr>
        <w:t xml:space="preserve"> possible</w:t>
      </w:r>
      <w:r w:rsidR="00C15ED9">
        <w:rPr>
          <w:rFonts w:ascii="Times New Roman" w:eastAsia="Times New Roman" w:hAnsi="Times New Roman" w:cs="Times New Roman"/>
        </w:rPr>
        <w:t xml:space="preserve"> </w:t>
      </w:r>
      <w:r w:rsidR="009311A8">
        <w:rPr>
          <w:rFonts w:ascii="Times New Roman" w:eastAsia="Times New Roman" w:hAnsi="Times New Roman" w:cs="Times New Roman"/>
        </w:rPr>
        <w:t>policy choices (</w:t>
      </w:r>
      <w:r w:rsidR="009311A8" w:rsidRPr="7D88BFF3">
        <w:rPr>
          <w:rFonts w:ascii="Times New Roman" w:eastAsia="Times New Roman" w:hAnsi="Times New Roman" w:cs="Times New Roman"/>
        </w:rPr>
        <w:t>Stefes 2010; Jacob</w:t>
      </w:r>
      <w:r w:rsidR="009311A8">
        <w:rPr>
          <w:rFonts w:ascii="Times New Roman" w:eastAsia="Times New Roman" w:hAnsi="Times New Roman" w:cs="Times New Roman"/>
        </w:rPr>
        <w:t>s et al 2014; Schmid et al 2016).</w:t>
      </w:r>
      <w:r w:rsidR="00002AD9">
        <w:rPr>
          <w:rFonts w:ascii="Times New Roman" w:eastAsia="Times New Roman" w:hAnsi="Times New Roman" w:cs="Times New Roman"/>
        </w:rPr>
        <w:t xml:space="preserve"> </w:t>
      </w:r>
      <w:r w:rsidR="00C02985">
        <w:rPr>
          <w:rFonts w:ascii="Times New Roman" w:eastAsia="Times New Roman" w:hAnsi="Times New Roman" w:cs="Times New Roman"/>
        </w:rPr>
        <w:t>Citizens</w:t>
      </w:r>
      <w:r w:rsidR="00EF011C">
        <w:rPr>
          <w:rFonts w:ascii="Times New Roman" w:eastAsia="Times New Roman" w:hAnsi="Times New Roman" w:cs="Times New Roman"/>
        </w:rPr>
        <w:t xml:space="preserve"> can experience transition</w:t>
      </w:r>
      <w:r w:rsidR="004E6F41">
        <w:rPr>
          <w:rFonts w:ascii="Times New Roman" w:eastAsia="Times New Roman" w:hAnsi="Times New Roman" w:cs="Times New Roman"/>
        </w:rPr>
        <w:t xml:space="preserve"> via</w:t>
      </w:r>
      <w:r w:rsidR="00D81BBC">
        <w:rPr>
          <w:rFonts w:ascii="Times New Roman" w:eastAsia="Times New Roman" w:hAnsi="Times New Roman" w:cs="Times New Roman"/>
        </w:rPr>
        <w:t xml:space="preserve"> their role as consumers, for example </w:t>
      </w:r>
      <w:r w:rsidR="009D5696">
        <w:rPr>
          <w:rFonts w:ascii="Times New Roman" w:eastAsia="Times New Roman" w:hAnsi="Times New Roman" w:cs="Times New Roman"/>
        </w:rPr>
        <w:t>when</w:t>
      </w:r>
      <w:r w:rsidR="009A720E">
        <w:rPr>
          <w:rFonts w:ascii="Times New Roman" w:eastAsia="Times New Roman" w:hAnsi="Times New Roman" w:cs="Times New Roman"/>
        </w:rPr>
        <w:t xml:space="preserve"> faced with</w:t>
      </w:r>
      <w:r w:rsidR="00D81BBC">
        <w:rPr>
          <w:rFonts w:ascii="Times New Roman" w:eastAsia="Times New Roman" w:hAnsi="Times New Roman" w:cs="Times New Roman"/>
        </w:rPr>
        <w:t xml:space="preserve"> higher energy prices, </w:t>
      </w:r>
      <w:r w:rsidR="005177C6">
        <w:rPr>
          <w:rFonts w:ascii="Times New Roman" w:eastAsia="Times New Roman" w:hAnsi="Times New Roman" w:cs="Times New Roman"/>
        </w:rPr>
        <w:t>but also</w:t>
      </w:r>
      <w:r w:rsidR="009A720E">
        <w:rPr>
          <w:rFonts w:ascii="Times New Roman" w:eastAsia="Times New Roman" w:hAnsi="Times New Roman" w:cs="Times New Roman"/>
        </w:rPr>
        <w:t xml:space="preserve"> </w:t>
      </w:r>
      <w:r w:rsidR="004E6F41">
        <w:rPr>
          <w:rFonts w:ascii="Times New Roman" w:eastAsia="Times New Roman" w:hAnsi="Times New Roman" w:cs="Times New Roman"/>
        </w:rPr>
        <w:t xml:space="preserve">through </w:t>
      </w:r>
      <w:r w:rsidR="009A720E">
        <w:rPr>
          <w:rFonts w:ascii="Times New Roman" w:eastAsia="Times New Roman" w:hAnsi="Times New Roman" w:cs="Times New Roman"/>
        </w:rPr>
        <w:t>changing</w:t>
      </w:r>
      <w:r w:rsidR="00AE7A10">
        <w:rPr>
          <w:rFonts w:ascii="Times New Roman" w:eastAsia="Times New Roman" w:hAnsi="Times New Roman" w:cs="Times New Roman"/>
        </w:rPr>
        <w:t xml:space="preserve"> employment opportunities, in the instance that</w:t>
      </w:r>
      <w:r w:rsidR="004A507B">
        <w:rPr>
          <w:rFonts w:ascii="Times New Roman" w:eastAsia="Times New Roman" w:hAnsi="Times New Roman" w:cs="Times New Roman"/>
        </w:rPr>
        <w:t xml:space="preserve"> </w:t>
      </w:r>
      <w:r w:rsidR="009A720E">
        <w:rPr>
          <w:rFonts w:ascii="Times New Roman" w:eastAsia="Times New Roman" w:hAnsi="Times New Roman" w:cs="Times New Roman"/>
        </w:rPr>
        <w:t xml:space="preserve">new jobs become available in energy services </w:t>
      </w:r>
      <w:r w:rsidR="009D5696">
        <w:rPr>
          <w:rFonts w:ascii="Times New Roman" w:eastAsia="Times New Roman" w:hAnsi="Times New Roman" w:cs="Times New Roman"/>
        </w:rPr>
        <w:t>and</w:t>
      </w:r>
      <w:r w:rsidR="009A720E">
        <w:rPr>
          <w:rFonts w:ascii="Times New Roman" w:eastAsia="Times New Roman" w:hAnsi="Times New Roman" w:cs="Times New Roman"/>
        </w:rPr>
        <w:t xml:space="preserve"> existing positions in fossil fuel companies disappear</w:t>
      </w:r>
      <w:r w:rsidR="004537A0">
        <w:rPr>
          <w:rFonts w:ascii="Times New Roman" w:eastAsia="Times New Roman" w:hAnsi="Times New Roman" w:cs="Times New Roman"/>
        </w:rPr>
        <w:t>. However,</w:t>
      </w:r>
      <w:r w:rsidR="004E6F41">
        <w:rPr>
          <w:rFonts w:ascii="Times New Roman" w:eastAsia="Times New Roman" w:hAnsi="Times New Roman" w:cs="Times New Roman"/>
        </w:rPr>
        <w:t xml:space="preserve"> </w:t>
      </w:r>
      <w:r w:rsidR="00AE7A10">
        <w:rPr>
          <w:rFonts w:ascii="Times New Roman" w:eastAsia="Times New Roman" w:hAnsi="Times New Roman" w:cs="Times New Roman"/>
        </w:rPr>
        <w:t xml:space="preserve">as mentioned above, demand innovations can </w:t>
      </w:r>
      <w:r w:rsidR="004E6F41">
        <w:rPr>
          <w:rFonts w:ascii="Times New Roman" w:eastAsia="Times New Roman" w:hAnsi="Times New Roman" w:cs="Times New Roman"/>
        </w:rPr>
        <w:t xml:space="preserve">also offer </w:t>
      </w:r>
      <w:r w:rsidR="001149B0">
        <w:rPr>
          <w:rFonts w:ascii="Times New Roman" w:eastAsia="Times New Roman" w:hAnsi="Times New Roman" w:cs="Times New Roman"/>
        </w:rPr>
        <w:t xml:space="preserve">some </w:t>
      </w:r>
      <w:r w:rsidR="004E6F41">
        <w:rPr>
          <w:rFonts w:ascii="Times New Roman" w:eastAsia="Times New Roman" w:hAnsi="Times New Roman" w:cs="Times New Roman"/>
        </w:rPr>
        <w:t xml:space="preserve">citizens </w:t>
      </w:r>
      <w:r w:rsidR="004537A0">
        <w:rPr>
          <w:rFonts w:ascii="Times New Roman" w:eastAsia="Times New Roman" w:hAnsi="Times New Roman" w:cs="Times New Roman"/>
        </w:rPr>
        <w:t xml:space="preserve">a </w:t>
      </w:r>
      <w:r w:rsidR="004E6F41">
        <w:rPr>
          <w:rFonts w:ascii="Times New Roman" w:eastAsia="Times New Roman" w:hAnsi="Times New Roman" w:cs="Times New Roman"/>
        </w:rPr>
        <w:t>new</w:t>
      </w:r>
      <w:r w:rsidR="004537A0">
        <w:rPr>
          <w:rFonts w:ascii="Times New Roman" w:eastAsia="Times New Roman" w:hAnsi="Times New Roman" w:cs="Times New Roman"/>
        </w:rPr>
        <w:t xml:space="preserve"> set of</w:t>
      </w:r>
      <w:r w:rsidR="004E6F41">
        <w:rPr>
          <w:rFonts w:ascii="Times New Roman" w:eastAsia="Times New Roman" w:hAnsi="Times New Roman" w:cs="Times New Roman"/>
        </w:rPr>
        <w:t xml:space="preserve"> opportunities to</w:t>
      </w:r>
      <w:r w:rsidR="00D81BBC">
        <w:rPr>
          <w:rFonts w:ascii="Times New Roman" w:eastAsia="Times New Roman" w:hAnsi="Times New Roman" w:cs="Times New Roman"/>
        </w:rPr>
        <w:t xml:space="preserve"> become active</w:t>
      </w:r>
      <w:r w:rsidR="004537A0">
        <w:rPr>
          <w:rFonts w:ascii="Times New Roman" w:eastAsia="Times New Roman" w:hAnsi="Times New Roman" w:cs="Times New Roman"/>
        </w:rPr>
        <w:t>, or passive,</w:t>
      </w:r>
      <w:r w:rsidR="00D81BBC">
        <w:rPr>
          <w:rFonts w:ascii="Times New Roman" w:eastAsia="Times New Roman" w:hAnsi="Times New Roman" w:cs="Times New Roman"/>
        </w:rPr>
        <w:t xml:space="preserve"> participants in energy markets.</w:t>
      </w:r>
      <w:r w:rsidR="003A18E4">
        <w:rPr>
          <w:rFonts w:ascii="Times New Roman" w:eastAsia="Times New Roman" w:hAnsi="Times New Roman" w:cs="Times New Roman"/>
        </w:rPr>
        <w:t xml:space="preserve"> </w:t>
      </w:r>
      <w:r w:rsidR="00067781">
        <w:rPr>
          <w:rFonts w:ascii="Times New Roman" w:eastAsia="Times New Roman" w:hAnsi="Times New Roman" w:cs="Times New Roman"/>
        </w:rPr>
        <w:t>Recent research shows</w:t>
      </w:r>
      <w:r w:rsidR="00AE7A10" w:rsidRPr="7D88BFF3">
        <w:rPr>
          <w:rFonts w:ascii="Times New Roman" w:eastAsia="Times New Roman" w:hAnsi="Times New Roman" w:cs="Times New Roman"/>
        </w:rPr>
        <w:t xml:space="preserve"> that active citizen participation in all stages of development</w:t>
      </w:r>
      <w:r w:rsidR="008B3BEC">
        <w:rPr>
          <w:rFonts w:ascii="Times New Roman" w:eastAsia="Times New Roman" w:hAnsi="Times New Roman" w:cs="Times New Roman"/>
        </w:rPr>
        <w:t xml:space="preserve"> can</w:t>
      </w:r>
      <w:r w:rsidR="00AE7A10" w:rsidRPr="7D88BFF3">
        <w:rPr>
          <w:rFonts w:ascii="Times New Roman" w:eastAsia="Times New Roman" w:hAnsi="Times New Roman" w:cs="Times New Roman"/>
        </w:rPr>
        <w:t xml:space="preserve"> improve the p</w:t>
      </w:r>
      <w:r w:rsidR="008B3BEC">
        <w:rPr>
          <w:rFonts w:ascii="Times New Roman" w:eastAsia="Times New Roman" w:hAnsi="Times New Roman" w:cs="Times New Roman"/>
        </w:rPr>
        <w:t>ublic acceptance of renewables,</w:t>
      </w:r>
      <w:r w:rsidR="00AE7A10" w:rsidRPr="7D88BFF3">
        <w:rPr>
          <w:rFonts w:ascii="Times New Roman" w:eastAsia="Times New Roman" w:hAnsi="Times New Roman" w:cs="Times New Roman"/>
        </w:rPr>
        <w:t xml:space="preserve"> allowing for a more positive politics of </w:t>
      </w:r>
      <w:r w:rsidR="00AE7A10">
        <w:rPr>
          <w:rFonts w:ascii="Times New Roman" w:eastAsia="Times New Roman" w:hAnsi="Times New Roman" w:cs="Times New Roman"/>
        </w:rPr>
        <w:t>distributed energy</w:t>
      </w:r>
      <w:r w:rsidR="00AE7A10" w:rsidRPr="7D88BFF3">
        <w:rPr>
          <w:rFonts w:ascii="Times New Roman" w:eastAsia="Times New Roman" w:hAnsi="Times New Roman" w:cs="Times New Roman"/>
        </w:rPr>
        <w:t xml:space="preserve"> (Schmid et al 2016: 267).</w:t>
      </w:r>
      <w:r w:rsidR="00AE7A10">
        <w:rPr>
          <w:rFonts w:ascii="Times New Roman" w:eastAsia="Times New Roman" w:hAnsi="Times New Roman" w:cs="Times New Roman"/>
        </w:rPr>
        <w:t xml:space="preserve"> </w:t>
      </w:r>
      <w:r w:rsidR="001149B0">
        <w:rPr>
          <w:rFonts w:ascii="Times New Roman" w:eastAsia="Times New Roman" w:hAnsi="Times New Roman" w:cs="Times New Roman"/>
        </w:rPr>
        <w:t>It is partly for these reasons that Stefes</w:t>
      </w:r>
      <w:r w:rsidR="003A18E4" w:rsidRPr="7D88BFF3">
        <w:rPr>
          <w:rFonts w:ascii="Times New Roman" w:eastAsia="Times New Roman" w:hAnsi="Times New Roman" w:cs="Times New Roman"/>
        </w:rPr>
        <w:t xml:space="preserve"> has argued that governance that succ</w:t>
      </w:r>
      <w:r w:rsidR="00AE7A10">
        <w:rPr>
          <w:rFonts w:ascii="Times New Roman" w:eastAsia="Times New Roman" w:hAnsi="Times New Roman" w:cs="Times New Roman"/>
        </w:rPr>
        <w:t>essfully creates new markets,</w:t>
      </w:r>
      <w:r w:rsidR="003A18E4" w:rsidRPr="7D88BFF3">
        <w:rPr>
          <w:rFonts w:ascii="Times New Roman" w:eastAsia="Times New Roman" w:hAnsi="Times New Roman" w:cs="Times New Roman"/>
        </w:rPr>
        <w:t xml:space="preserve"> employment </w:t>
      </w:r>
      <w:r w:rsidR="00AE7A10">
        <w:rPr>
          <w:rFonts w:ascii="Times New Roman" w:eastAsia="Times New Roman" w:hAnsi="Times New Roman" w:cs="Times New Roman"/>
        </w:rPr>
        <w:t xml:space="preserve">and other opportunities </w:t>
      </w:r>
      <w:r w:rsidR="003A18E4" w:rsidRPr="7D88BFF3">
        <w:rPr>
          <w:rFonts w:ascii="Times New Roman" w:eastAsia="Times New Roman" w:hAnsi="Times New Roman" w:cs="Times New Roman"/>
        </w:rPr>
        <w:t xml:space="preserve">will tend to </w:t>
      </w:r>
      <w:r w:rsidR="00CC0440">
        <w:rPr>
          <w:rFonts w:ascii="Times New Roman" w:eastAsia="Times New Roman" w:hAnsi="Times New Roman" w:cs="Times New Roman"/>
        </w:rPr>
        <w:t>have self-reinfor</w:t>
      </w:r>
      <w:r w:rsidR="001149B0">
        <w:rPr>
          <w:rFonts w:ascii="Times New Roman" w:eastAsia="Times New Roman" w:hAnsi="Times New Roman" w:cs="Times New Roman"/>
        </w:rPr>
        <w:t>cing dynamics</w:t>
      </w:r>
      <w:r w:rsidR="00434C44">
        <w:rPr>
          <w:rFonts w:ascii="Times New Roman" w:eastAsia="Times New Roman" w:hAnsi="Times New Roman" w:cs="Times New Roman"/>
        </w:rPr>
        <w:t xml:space="preserve"> </w:t>
      </w:r>
      <w:r w:rsidR="00434C44" w:rsidRPr="7D88BFF3">
        <w:rPr>
          <w:rFonts w:ascii="Times New Roman" w:eastAsia="Times New Roman" w:hAnsi="Times New Roman" w:cs="Times New Roman"/>
        </w:rPr>
        <w:t>(2010)</w:t>
      </w:r>
      <w:r w:rsidR="0001520B">
        <w:rPr>
          <w:rFonts w:ascii="Times New Roman" w:eastAsia="Times New Roman" w:hAnsi="Times New Roman" w:cs="Times New Roman"/>
        </w:rPr>
        <w:t xml:space="preserve">. </w:t>
      </w:r>
    </w:p>
    <w:p w:rsidR="00B83A90" w:rsidRDefault="00242C8F" w:rsidP="00A835CB">
      <w:pPr>
        <w:ind w:firstLine="720"/>
        <w:jc w:val="both"/>
        <w:rPr>
          <w:rFonts w:ascii="Times New Roman" w:eastAsia="Times New Roman" w:hAnsi="Times New Roman" w:cs="Times New Roman"/>
        </w:rPr>
      </w:pPr>
      <w:r>
        <w:rPr>
          <w:rFonts w:ascii="Times New Roman" w:eastAsia="Times New Roman" w:hAnsi="Times New Roman" w:cs="Times New Roman"/>
        </w:rPr>
        <w:t xml:space="preserve">What this </w:t>
      </w:r>
      <w:r w:rsidR="00C24066">
        <w:rPr>
          <w:rFonts w:ascii="Times New Roman" w:eastAsia="Times New Roman" w:hAnsi="Times New Roman" w:cs="Times New Roman"/>
        </w:rPr>
        <w:t xml:space="preserve">conceptual </w:t>
      </w:r>
      <w:r>
        <w:rPr>
          <w:rFonts w:ascii="Times New Roman" w:eastAsia="Times New Roman" w:hAnsi="Times New Roman" w:cs="Times New Roman"/>
        </w:rPr>
        <w:t>approach suggests is not</w:t>
      </w:r>
      <w:r w:rsidR="00F57425">
        <w:rPr>
          <w:rFonts w:ascii="Times New Roman" w:eastAsia="Times New Roman" w:hAnsi="Times New Roman" w:cs="Times New Roman"/>
        </w:rPr>
        <w:t xml:space="preserve"> only that governance, market outcomes, </w:t>
      </w:r>
      <w:r>
        <w:rPr>
          <w:rFonts w:ascii="Times New Roman" w:eastAsia="Times New Roman" w:hAnsi="Times New Roman" w:cs="Times New Roman"/>
        </w:rPr>
        <w:t xml:space="preserve">how actor groups experience </w:t>
      </w:r>
      <w:r w:rsidR="00CB22E1">
        <w:rPr>
          <w:rFonts w:ascii="Times New Roman" w:eastAsia="Times New Roman" w:hAnsi="Times New Roman" w:cs="Times New Roman"/>
        </w:rPr>
        <w:t>change</w:t>
      </w:r>
      <w:r>
        <w:rPr>
          <w:rFonts w:ascii="Times New Roman" w:eastAsia="Times New Roman" w:hAnsi="Times New Roman" w:cs="Times New Roman"/>
        </w:rPr>
        <w:t xml:space="preserve"> and politics are inter-linked</w:t>
      </w:r>
      <w:r w:rsidR="00C419F8">
        <w:rPr>
          <w:rFonts w:ascii="Times New Roman" w:eastAsia="Times New Roman" w:hAnsi="Times New Roman" w:cs="Times New Roman"/>
        </w:rPr>
        <w:t>, and indeed</w:t>
      </w:r>
      <w:r w:rsidR="0021502B">
        <w:rPr>
          <w:rFonts w:ascii="Times New Roman" w:eastAsia="Times New Roman" w:hAnsi="Times New Roman" w:cs="Times New Roman"/>
        </w:rPr>
        <w:t xml:space="preserve"> co-constitut</w:t>
      </w:r>
      <w:r>
        <w:rPr>
          <w:rFonts w:ascii="Times New Roman" w:eastAsia="Times New Roman" w:hAnsi="Times New Roman" w:cs="Times New Roman"/>
        </w:rPr>
        <w:t>ed</w:t>
      </w:r>
      <w:r w:rsidR="00C419F8">
        <w:rPr>
          <w:rFonts w:ascii="Times New Roman" w:eastAsia="Times New Roman" w:hAnsi="Times New Roman" w:cs="Times New Roman"/>
        </w:rPr>
        <w:t>,</w:t>
      </w:r>
      <w:r>
        <w:rPr>
          <w:rFonts w:ascii="Times New Roman" w:eastAsia="Times New Roman" w:hAnsi="Times New Roman" w:cs="Times New Roman"/>
        </w:rPr>
        <w:t xml:space="preserve"> but also that </w:t>
      </w:r>
      <w:r w:rsidRPr="00CB22E1">
        <w:rPr>
          <w:rFonts w:ascii="Times New Roman" w:eastAsia="Times New Roman" w:hAnsi="Times New Roman" w:cs="Times New Roman"/>
          <w:i/>
        </w:rPr>
        <w:t>how</w:t>
      </w:r>
      <w:r>
        <w:rPr>
          <w:rFonts w:ascii="Times New Roman" w:eastAsia="Times New Roman" w:hAnsi="Times New Roman" w:cs="Times New Roman"/>
        </w:rPr>
        <w:t xml:space="preserve"> they interact </w:t>
      </w:r>
      <w:r w:rsidR="00CB22E1">
        <w:rPr>
          <w:rFonts w:ascii="Times New Roman" w:eastAsia="Times New Roman" w:hAnsi="Times New Roman" w:cs="Times New Roman"/>
        </w:rPr>
        <w:t>can</w:t>
      </w:r>
      <w:r>
        <w:rPr>
          <w:rFonts w:ascii="Times New Roman" w:eastAsia="Times New Roman" w:hAnsi="Times New Roman" w:cs="Times New Roman"/>
        </w:rPr>
        <w:t xml:space="preserve"> be historically</w:t>
      </w:r>
      <w:r w:rsidR="00BC1997">
        <w:rPr>
          <w:rFonts w:ascii="Times New Roman" w:eastAsia="Times New Roman" w:hAnsi="Times New Roman" w:cs="Times New Roman"/>
        </w:rPr>
        <w:t xml:space="preserve"> and contex</w:t>
      </w:r>
      <w:r w:rsidR="00E27461">
        <w:rPr>
          <w:rFonts w:ascii="Times New Roman" w:eastAsia="Times New Roman" w:hAnsi="Times New Roman" w:cs="Times New Roman"/>
        </w:rPr>
        <w:t>t</w:t>
      </w:r>
      <w:r w:rsidR="00BC1997">
        <w:rPr>
          <w:rFonts w:ascii="Times New Roman" w:eastAsia="Times New Roman" w:hAnsi="Times New Roman" w:cs="Times New Roman"/>
        </w:rPr>
        <w:t>ually</w:t>
      </w:r>
      <w:r>
        <w:rPr>
          <w:rFonts w:ascii="Times New Roman" w:eastAsia="Times New Roman" w:hAnsi="Times New Roman" w:cs="Times New Roman"/>
        </w:rPr>
        <w:t xml:space="preserve"> contingent (</w:t>
      </w:r>
      <w:r w:rsidR="00094C9D">
        <w:rPr>
          <w:rFonts w:ascii="Times New Roman" w:eastAsia="Times New Roman" w:hAnsi="Times New Roman" w:cs="Times New Roman"/>
        </w:rPr>
        <w:t>Lockwood</w:t>
      </w:r>
      <w:r w:rsidR="0081038D">
        <w:rPr>
          <w:rFonts w:ascii="Times New Roman" w:eastAsia="Times New Roman" w:hAnsi="Times New Roman" w:cs="Times New Roman"/>
        </w:rPr>
        <w:t xml:space="preserve"> et al 2016). These lenses have informed the methodological approach taken here</w:t>
      </w:r>
      <w:r w:rsidR="00402261">
        <w:rPr>
          <w:rFonts w:ascii="Times New Roman" w:eastAsia="Times New Roman" w:hAnsi="Times New Roman" w:cs="Times New Roman"/>
        </w:rPr>
        <w:t>, in particular the choice of</w:t>
      </w:r>
      <w:r w:rsidR="0081038D">
        <w:rPr>
          <w:rFonts w:ascii="Times New Roman" w:eastAsia="Times New Roman" w:hAnsi="Times New Roman" w:cs="Times New Roman"/>
        </w:rPr>
        <w:t xml:space="preserve"> </w:t>
      </w:r>
      <w:r w:rsidR="00402261">
        <w:rPr>
          <w:rFonts w:ascii="Times New Roman" w:eastAsia="Times New Roman" w:hAnsi="Times New Roman" w:cs="Times New Roman"/>
        </w:rPr>
        <w:t>s</w:t>
      </w:r>
      <w:r w:rsidR="00B83A90">
        <w:rPr>
          <w:rFonts w:ascii="Times New Roman" w:eastAsia="Times New Roman" w:hAnsi="Times New Roman" w:cs="Times New Roman"/>
        </w:rPr>
        <w:t>tudying</w:t>
      </w:r>
      <w:r w:rsidR="00F57425">
        <w:rPr>
          <w:rFonts w:ascii="Times New Roman" w:eastAsia="Times New Roman" w:hAnsi="Times New Roman" w:cs="Times New Roman"/>
        </w:rPr>
        <w:t xml:space="preserve"> one, single case study,</w:t>
      </w:r>
      <w:r w:rsidR="00402261">
        <w:rPr>
          <w:rFonts w:ascii="Times New Roman" w:eastAsia="Times New Roman" w:hAnsi="Times New Roman" w:cs="Times New Roman"/>
        </w:rPr>
        <w:t xml:space="preserve"> as this</w:t>
      </w:r>
      <w:r w:rsidR="00C24066">
        <w:rPr>
          <w:rFonts w:ascii="Times New Roman" w:eastAsia="Times New Roman" w:hAnsi="Times New Roman" w:cs="Times New Roman"/>
        </w:rPr>
        <w:t xml:space="preserve"> </w:t>
      </w:r>
      <w:r w:rsidR="00B83A90">
        <w:rPr>
          <w:rFonts w:ascii="Times New Roman" w:eastAsia="Times New Roman" w:hAnsi="Times New Roman" w:cs="Times New Roman"/>
        </w:rPr>
        <w:t xml:space="preserve">is arguably </w:t>
      </w:r>
      <w:r w:rsidR="00C24066">
        <w:rPr>
          <w:rFonts w:ascii="Times New Roman" w:eastAsia="Times New Roman" w:hAnsi="Times New Roman" w:cs="Times New Roman"/>
        </w:rPr>
        <w:t>mor</w:t>
      </w:r>
      <w:r w:rsidR="00B83A90">
        <w:rPr>
          <w:rFonts w:ascii="Times New Roman" w:eastAsia="Times New Roman" w:hAnsi="Times New Roman" w:cs="Times New Roman"/>
        </w:rPr>
        <w:t xml:space="preserve">e suited to eliciting more </w:t>
      </w:r>
      <w:r w:rsidR="0085798A">
        <w:rPr>
          <w:rFonts w:ascii="Times New Roman" w:eastAsia="Times New Roman" w:hAnsi="Times New Roman" w:cs="Times New Roman"/>
        </w:rPr>
        <w:t>detailed</w:t>
      </w:r>
      <w:r w:rsidR="00C24066">
        <w:rPr>
          <w:rFonts w:ascii="Times New Roman" w:eastAsia="Times New Roman" w:hAnsi="Times New Roman" w:cs="Times New Roman"/>
        </w:rPr>
        <w:t xml:space="preserve">, </w:t>
      </w:r>
      <w:r w:rsidR="0089028A">
        <w:rPr>
          <w:rFonts w:ascii="Times New Roman" w:eastAsia="Times New Roman" w:hAnsi="Times New Roman" w:cs="Times New Roman"/>
        </w:rPr>
        <w:t>and contextually</w:t>
      </w:r>
      <w:r w:rsidR="00C24066">
        <w:rPr>
          <w:rFonts w:ascii="Times New Roman" w:eastAsia="Times New Roman" w:hAnsi="Times New Roman" w:cs="Times New Roman"/>
        </w:rPr>
        <w:t xml:space="preserve"> relevant </w:t>
      </w:r>
      <w:r w:rsidR="00402261">
        <w:rPr>
          <w:rFonts w:ascii="Times New Roman" w:eastAsia="Times New Roman" w:hAnsi="Times New Roman" w:cs="Times New Roman"/>
        </w:rPr>
        <w:t>information</w:t>
      </w:r>
      <w:r w:rsidR="0089028A">
        <w:rPr>
          <w:rFonts w:ascii="Times New Roman" w:eastAsia="Times New Roman" w:hAnsi="Times New Roman" w:cs="Times New Roman"/>
        </w:rPr>
        <w:t xml:space="preserve"> (Yin 2014: 13</w:t>
      </w:r>
      <w:r w:rsidR="00392AE1">
        <w:rPr>
          <w:rFonts w:ascii="Times New Roman" w:eastAsia="Times New Roman" w:hAnsi="Times New Roman" w:cs="Times New Roman"/>
        </w:rPr>
        <w:t>; Hennik et al 2011:10-11 and 17</w:t>
      </w:r>
      <w:r w:rsidR="0089028A">
        <w:rPr>
          <w:rFonts w:ascii="Times New Roman" w:eastAsia="Times New Roman" w:hAnsi="Times New Roman" w:cs="Times New Roman"/>
        </w:rPr>
        <w:t>)</w:t>
      </w:r>
      <w:r w:rsidR="00F44F87">
        <w:rPr>
          <w:rFonts w:ascii="Times New Roman" w:eastAsia="Times New Roman" w:hAnsi="Times New Roman" w:cs="Times New Roman"/>
        </w:rPr>
        <w:t>. This choice is</w:t>
      </w:r>
      <w:r w:rsidR="00DC1FC6">
        <w:rPr>
          <w:rFonts w:ascii="Times New Roman" w:eastAsia="Times New Roman" w:hAnsi="Times New Roman" w:cs="Times New Roman"/>
        </w:rPr>
        <w:t xml:space="preserve"> also</w:t>
      </w:r>
      <w:r w:rsidR="00F57425">
        <w:rPr>
          <w:rFonts w:ascii="Times New Roman" w:eastAsia="Times New Roman" w:hAnsi="Times New Roman" w:cs="Times New Roman"/>
        </w:rPr>
        <w:t xml:space="preserve"> more suited to </w:t>
      </w:r>
      <w:r w:rsidR="001D5E23">
        <w:rPr>
          <w:rFonts w:ascii="Times New Roman" w:eastAsia="Times New Roman" w:hAnsi="Times New Roman" w:cs="Times New Roman"/>
        </w:rPr>
        <w:t xml:space="preserve">the objectives of this </w:t>
      </w:r>
      <w:r w:rsidR="00F57425">
        <w:rPr>
          <w:rFonts w:ascii="Times New Roman" w:eastAsia="Times New Roman" w:hAnsi="Times New Roman" w:cs="Times New Roman"/>
        </w:rPr>
        <w:t>analysi</w:t>
      </w:r>
      <w:r w:rsidR="00F44F87">
        <w:rPr>
          <w:rFonts w:ascii="Times New Roman" w:eastAsia="Times New Roman" w:hAnsi="Times New Roman" w:cs="Times New Roman"/>
        </w:rPr>
        <w:t>s</w:t>
      </w:r>
      <w:r w:rsidR="001D5E23">
        <w:rPr>
          <w:rFonts w:ascii="Times New Roman" w:eastAsia="Times New Roman" w:hAnsi="Times New Roman" w:cs="Times New Roman"/>
        </w:rPr>
        <w:t>,</w:t>
      </w:r>
      <w:r w:rsidR="00F44F87">
        <w:rPr>
          <w:rFonts w:ascii="Times New Roman" w:eastAsia="Times New Roman" w:hAnsi="Times New Roman" w:cs="Times New Roman"/>
        </w:rPr>
        <w:t xml:space="preserve"> </w:t>
      </w:r>
      <w:r w:rsidR="001978E8">
        <w:rPr>
          <w:rFonts w:ascii="Times New Roman" w:eastAsia="Times New Roman" w:hAnsi="Times New Roman" w:cs="Times New Roman"/>
        </w:rPr>
        <w:t>to extend</w:t>
      </w:r>
      <w:r w:rsidR="001D5E23">
        <w:rPr>
          <w:rFonts w:ascii="Times New Roman" w:eastAsia="Times New Roman" w:hAnsi="Times New Roman" w:cs="Times New Roman"/>
        </w:rPr>
        <w:t xml:space="preserve"> understandings of the fast evolving</w:t>
      </w:r>
      <w:r w:rsidR="005E1273">
        <w:rPr>
          <w:rFonts w:ascii="Times New Roman" w:eastAsia="Times New Roman" w:hAnsi="Times New Roman" w:cs="Times New Roman"/>
        </w:rPr>
        <w:t xml:space="preserve"> </w:t>
      </w:r>
      <w:r w:rsidR="0053731D">
        <w:rPr>
          <w:rFonts w:ascii="Times New Roman" w:eastAsia="Times New Roman" w:hAnsi="Times New Roman" w:cs="Times New Roman"/>
        </w:rPr>
        <w:t>but temporally contingent</w:t>
      </w:r>
      <w:r w:rsidR="001D5E23">
        <w:rPr>
          <w:rFonts w:ascii="Times New Roman" w:eastAsia="Times New Roman" w:hAnsi="Times New Roman" w:cs="Times New Roman"/>
        </w:rPr>
        <w:t xml:space="preserve"> po</w:t>
      </w:r>
      <w:r w:rsidR="005E1273">
        <w:rPr>
          <w:rFonts w:ascii="Times New Roman" w:eastAsia="Times New Roman" w:hAnsi="Times New Roman" w:cs="Times New Roman"/>
        </w:rPr>
        <w:t xml:space="preserve">licy area of demand governance. In this way methodological decisions have been guided by </w:t>
      </w:r>
      <w:r w:rsidR="0022273B">
        <w:rPr>
          <w:rFonts w:ascii="Times New Roman" w:eastAsia="Times New Roman" w:hAnsi="Times New Roman" w:cs="Times New Roman"/>
        </w:rPr>
        <w:t xml:space="preserve">the </w:t>
      </w:r>
      <w:r w:rsidR="005E1273">
        <w:rPr>
          <w:rFonts w:ascii="Times New Roman" w:eastAsia="Times New Roman" w:hAnsi="Times New Roman" w:cs="Times New Roman"/>
        </w:rPr>
        <w:t xml:space="preserve">conceptual </w:t>
      </w:r>
      <w:r w:rsidR="0053731D">
        <w:rPr>
          <w:rFonts w:ascii="Times New Roman" w:eastAsia="Times New Roman" w:hAnsi="Times New Roman" w:cs="Times New Roman"/>
        </w:rPr>
        <w:t xml:space="preserve">lenses applied and </w:t>
      </w:r>
      <w:r w:rsidR="0021502B">
        <w:rPr>
          <w:rFonts w:ascii="Times New Roman" w:eastAsia="Times New Roman" w:hAnsi="Times New Roman" w:cs="Times New Roman"/>
        </w:rPr>
        <w:t xml:space="preserve">by </w:t>
      </w:r>
      <w:r w:rsidR="0053731D">
        <w:rPr>
          <w:rFonts w:ascii="Times New Roman" w:eastAsia="Times New Roman" w:hAnsi="Times New Roman" w:cs="Times New Roman"/>
        </w:rPr>
        <w:t xml:space="preserve">the explanatory </w:t>
      </w:r>
      <w:r w:rsidR="0021502B">
        <w:rPr>
          <w:rFonts w:ascii="Times New Roman" w:eastAsia="Times New Roman" w:hAnsi="Times New Roman" w:cs="Times New Roman"/>
        </w:rPr>
        <w:t>objectives of the research</w:t>
      </w:r>
      <w:r w:rsidR="00BC1997">
        <w:rPr>
          <w:rFonts w:ascii="Times New Roman" w:eastAsia="Times New Roman" w:hAnsi="Times New Roman" w:cs="Times New Roman"/>
        </w:rPr>
        <w:t>.</w:t>
      </w:r>
    </w:p>
    <w:p w:rsidR="0023578A" w:rsidRDefault="00F44F87" w:rsidP="00E27461">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analysis </w:t>
      </w:r>
      <w:r w:rsidR="000C38F0">
        <w:rPr>
          <w:rFonts w:ascii="Times New Roman" w:eastAsia="Times New Roman" w:hAnsi="Times New Roman" w:cs="Times New Roman"/>
        </w:rPr>
        <w:t xml:space="preserve">below </w:t>
      </w:r>
      <w:r w:rsidR="0021502B">
        <w:rPr>
          <w:rFonts w:ascii="Times New Roman" w:eastAsia="Times New Roman" w:hAnsi="Times New Roman" w:cs="Times New Roman"/>
        </w:rPr>
        <w:t xml:space="preserve">is mixed methods as it </w:t>
      </w:r>
      <w:r w:rsidR="00ED4F4E">
        <w:rPr>
          <w:rFonts w:ascii="Times New Roman" w:eastAsia="Times New Roman" w:hAnsi="Times New Roman" w:cs="Times New Roman"/>
        </w:rPr>
        <w:t>draws on three</w:t>
      </w:r>
      <w:r>
        <w:rPr>
          <w:rFonts w:ascii="Times New Roman" w:eastAsia="Times New Roman" w:hAnsi="Times New Roman" w:cs="Times New Roman"/>
        </w:rPr>
        <w:t xml:space="preserve"> principle sets of data: </w:t>
      </w:r>
      <w:r w:rsidR="0053731D">
        <w:rPr>
          <w:rFonts w:ascii="Times New Roman" w:eastAsia="Times New Roman" w:hAnsi="Times New Roman" w:cs="Times New Roman"/>
        </w:rPr>
        <w:t>in-depth</w:t>
      </w:r>
      <w:r w:rsidR="00ED4F4E">
        <w:rPr>
          <w:rFonts w:ascii="Times New Roman" w:eastAsia="Times New Roman" w:hAnsi="Times New Roman" w:cs="Times New Roman"/>
        </w:rPr>
        <w:t xml:space="preserve"> interviews,</w:t>
      </w:r>
      <w:r>
        <w:rPr>
          <w:rFonts w:ascii="Times New Roman" w:eastAsia="Times New Roman" w:hAnsi="Times New Roman" w:cs="Times New Roman"/>
        </w:rPr>
        <w:t xml:space="preserve"> Federal energy policy and strategy documents, </w:t>
      </w:r>
      <w:r w:rsidR="00ED4F4E">
        <w:rPr>
          <w:rFonts w:ascii="Times New Roman" w:eastAsia="Times New Roman" w:hAnsi="Times New Roman" w:cs="Times New Roman"/>
        </w:rPr>
        <w:t>and recent</w:t>
      </w:r>
      <w:r>
        <w:rPr>
          <w:rFonts w:ascii="Times New Roman" w:eastAsia="Times New Roman" w:hAnsi="Times New Roman" w:cs="Times New Roman"/>
        </w:rPr>
        <w:t xml:space="preserve"> expert and consultancy reports and surveys. In total</w:t>
      </w:r>
      <w:r w:rsidR="0081038D">
        <w:rPr>
          <w:rFonts w:ascii="Times New Roman" w:eastAsia="Times New Roman" w:hAnsi="Times New Roman" w:cs="Times New Roman"/>
        </w:rPr>
        <w:t xml:space="preserve"> 27</w:t>
      </w:r>
      <w:r>
        <w:rPr>
          <w:rFonts w:ascii="Times New Roman" w:eastAsia="Times New Roman" w:hAnsi="Times New Roman" w:cs="Times New Roman"/>
        </w:rPr>
        <w:t xml:space="preserve"> </w:t>
      </w:r>
      <w:r w:rsidR="0081038D">
        <w:rPr>
          <w:rFonts w:ascii="Times New Roman" w:eastAsia="Times New Roman" w:hAnsi="Times New Roman" w:cs="Times New Roman"/>
        </w:rPr>
        <w:t xml:space="preserve">interviews were conducted during two research trips to </w:t>
      </w:r>
      <w:r w:rsidR="00CB22E1">
        <w:rPr>
          <w:rFonts w:ascii="Times New Roman" w:eastAsia="Times New Roman" w:hAnsi="Times New Roman" w:cs="Times New Roman"/>
        </w:rPr>
        <w:t>Germany</w:t>
      </w:r>
      <w:r w:rsidR="00347B20">
        <w:rPr>
          <w:rFonts w:ascii="Times New Roman" w:eastAsia="Times New Roman" w:hAnsi="Times New Roman" w:cs="Times New Roman"/>
        </w:rPr>
        <w:t xml:space="preserve"> in 2014 and 2015</w:t>
      </w:r>
      <w:r w:rsidR="0081038D">
        <w:rPr>
          <w:rFonts w:ascii="Times New Roman" w:eastAsia="Times New Roman" w:hAnsi="Times New Roman" w:cs="Times New Roman"/>
        </w:rPr>
        <w:t>, as w</w:t>
      </w:r>
      <w:r w:rsidR="00AE4158">
        <w:rPr>
          <w:rFonts w:ascii="Times New Roman" w:eastAsia="Times New Roman" w:hAnsi="Times New Roman" w:cs="Times New Roman"/>
        </w:rPr>
        <w:t>ell as over email and telephone.</w:t>
      </w:r>
      <w:r w:rsidR="00B40FD4">
        <w:rPr>
          <w:rStyle w:val="EndnoteReference"/>
          <w:rFonts w:ascii="Times New Roman" w:eastAsia="Times New Roman" w:hAnsi="Times New Roman" w:cs="Times New Roman"/>
        </w:rPr>
        <w:endnoteReference w:id="2"/>
      </w:r>
      <w:r w:rsidR="0081038D">
        <w:rPr>
          <w:rFonts w:ascii="Times New Roman" w:eastAsia="Times New Roman" w:hAnsi="Times New Roman" w:cs="Times New Roman"/>
        </w:rPr>
        <w:t xml:space="preserve"> </w:t>
      </w:r>
      <w:r w:rsidR="00030E87">
        <w:rPr>
          <w:rFonts w:ascii="Times New Roman" w:eastAsia="Times New Roman" w:hAnsi="Times New Roman" w:cs="Times New Roman"/>
        </w:rPr>
        <w:t xml:space="preserve">Federal </w:t>
      </w:r>
      <w:r w:rsidR="000835F8">
        <w:rPr>
          <w:rFonts w:ascii="Times New Roman" w:eastAsia="Times New Roman" w:hAnsi="Times New Roman" w:cs="Times New Roman"/>
        </w:rPr>
        <w:t>government</w:t>
      </w:r>
      <w:r w:rsidR="006D6104">
        <w:rPr>
          <w:rFonts w:ascii="Times New Roman" w:eastAsia="Times New Roman" w:hAnsi="Times New Roman" w:cs="Times New Roman"/>
        </w:rPr>
        <w:t xml:space="preserve"> staff, government </w:t>
      </w:r>
      <w:r w:rsidR="003E4824">
        <w:rPr>
          <w:rFonts w:ascii="Times New Roman" w:eastAsia="Times New Roman" w:hAnsi="Times New Roman" w:cs="Times New Roman"/>
        </w:rPr>
        <w:t>consultants and advisory groups</w:t>
      </w:r>
      <w:r w:rsidR="0047342E">
        <w:rPr>
          <w:rFonts w:ascii="Times New Roman" w:eastAsia="Times New Roman" w:hAnsi="Times New Roman" w:cs="Times New Roman"/>
        </w:rPr>
        <w:t xml:space="preserve">, all </w:t>
      </w:r>
      <w:r w:rsidR="00791D35">
        <w:rPr>
          <w:rFonts w:ascii="Times New Roman" w:eastAsia="Times New Roman" w:hAnsi="Times New Roman" w:cs="Times New Roman"/>
        </w:rPr>
        <w:t xml:space="preserve">policy </w:t>
      </w:r>
      <w:r w:rsidR="0047342E">
        <w:rPr>
          <w:rFonts w:ascii="Times New Roman" w:eastAsia="Times New Roman" w:hAnsi="Times New Roman" w:cs="Times New Roman"/>
        </w:rPr>
        <w:t xml:space="preserve">experts in demand </w:t>
      </w:r>
      <w:r w:rsidR="00855827">
        <w:rPr>
          <w:rFonts w:ascii="Times New Roman" w:eastAsia="Times New Roman" w:hAnsi="Times New Roman" w:cs="Times New Roman"/>
        </w:rPr>
        <w:t>management</w:t>
      </w:r>
      <w:r w:rsidR="0047342E">
        <w:rPr>
          <w:rFonts w:ascii="Times New Roman" w:eastAsia="Times New Roman" w:hAnsi="Times New Roman" w:cs="Times New Roman"/>
        </w:rPr>
        <w:t>,</w:t>
      </w:r>
      <w:r w:rsidR="006D6104">
        <w:rPr>
          <w:rFonts w:ascii="Times New Roman" w:eastAsia="Times New Roman" w:hAnsi="Times New Roman" w:cs="Times New Roman"/>
        </w:rPr>
        <w:t xml:space="preserve"> </w:t>
      </w:r>
      <w:r w:rsidR="00347B20">
        <w:rPr>
          <w:rFonts w:ascii="Times New Roman" w:eastAsia="Times New Roman" w:hAnsi="Times New Roman" w:cs="Times New Roman"/>
        </w:rPr>
        <w:t xml:space="preserve">were interviewed in order to </w:t>
      </w:r>
      <w:r w:rsidR="006A3067">
        <w:rPr>
          <w:rFonts w:ascii="Times New Roman" w:eastAsia="Times New Roman" w:hAnsi="Times New Roman" w:cs="Times New Roman"/>
        </w:rPr>
        <w:t>elicit information</w:t>
      </w:r>
      <w:r w:rsidR="00347B20">
        <w:rPr>
          <w:rFonts w:ascii="Times New Roman" w:eastAsia="Times New Roman" w:hAnsi="Times New Roman" w:cs="Times New Roman"/>
        </w:rPr>
        <w:t xml:space="preserve"> abo</w:t>
      </w:r>
      <w:r w:rsidR="006A3067">
        <w:rPr>
          <w:rFonts w:ascii="Times New Roman" w:eastAsia="Times New Roman" w:hAnsi="Times New Roman" w:cs="Times New Roman"/>
        </w:rPr>
        <w:t>ut</w:t>
      </w:r>
      <w:r w:rsidR="00DC0492">
        <w:rPr>
          <w:rFonts w:ascii="Times New Roman" w:eastAsia="Times New Roman" w:hAnsi="Times New Roman" w:cs="Times New Roman"/>
        </w:rPr>
        <w:t>:</w:t>
      </w:r>
      <w:r w:rsidR="006A3067">
        <w:rPr>
          <w:rFonts w:ascii="Times New Roman" w:eastAsia="Times New Roman" w:hAnsi="Times New Roman" w:cs="Times New Roman"/>
        </w:rPr>
        <w:t xml:space="preserve"> demand policies, </w:t>
      </w:r>
      <w:r w:rsidR="00791D35">
        <w:rPr>
          <w:rFonts w:ascii="Times New Roman" w:eastAsia="Times New Roman" w:hAnsi="Times New Roman" w:cs="Times New Roman"/>
        </w:rPr>
        <w:t>how markets are changing, newly emerging policy</w:t>
      </w:r>
      <w:r w:rsidR="00347B20">
        <w:rPr>
          <w:rFonts w:ascii="Times New Roman" w:eastAsia="Times New Roman" w:hAnsi="Times New Roman" w:cs="Times New Roman"/>
        </w:rPr>
        <w:t xml:space="preserve"> debates</w:t>
      </w:r>
      <w:r w:rsidR="00791D35">
        <w:rPr>
          <w:rFonts w:ascii="Times New Roman" w:eastAsia="Times New Roman" w:hAnsi="Times New Roman" w:cs="Times New Roman"/>
        </w:rPr>
        <w:t>,</w:t>
      </w:r>
      <w:r w:rsidR="00347B20">
        <w:rPr>
          <w:rFonts w:ascii="Times New Roman" w:eastAsia="Times New Roman" w:hAnsi="Times New Roman" w:cs="Times New Roman"/>
        </w:rPr>
        <w:t xml:space="preserve"> </w:t>
      </w:r>
      <w:r w:rsidR="00DC0492">
        <w:rPr>
          <w:rFonts w:ascii="Times New Roman" w:eastAsia="Times New Roman" w:hAnsi="Times New Roman" w:cs="Times New Roman"/>
        </w:rPr>
        <w:t>and how these changes</w:t>
      </w:r>
      <w:r w:rsidR="00347B20">
        <w:rPr>
          <w:rFonts w:ascii="Times New Roman" w:eastAsia="Times New Roman" w:hAnsi="Times New Roman" w:cs="Times New Roman"/>
        </w:rPr>
        <w:t xml:space="preserve"> have been influencing governance choices</w:t>
      </w:r>
      <w:r w:rsidR="006D6104">
        <w:rPr>
          <w:rFonts w:ascii="Times New Roman" w:eastAsia="Times New Roman" w:hAnsi="Times New Roman" w:cs="Times New Roman"/>
        </w:rPr>
        <w:t xml:space="preserve">. </w:t>
      </w:r>
      <w:r w:rsidR="0002374C">
        <w:rPr>
          <w:rFonts w:ascii="Times New Roman" w:eastAsia="Times New Roman" w:hAnsi="Times New Roman" w:cs="Times New Roman"/>
        </w:rPr>
        <w:t>I</w:t>
      </w:r>
      <w:r w:rsidR="00EA3C27">
        <w:rPr>
          <w:rFonts w:ascii="Times New Roman" w:eastAsia="Times New Roman" w:hAnsi="Times New Roman" w:cs="Times New Roman"/>
        </w:rPr>
        <w:t xml:space="preserve">n </w:t>
      </w:r>
      <w:r w:rsidR="001B0172">
        <w:rPr>
          <w:rFonts w:ascii="Times New Roman" w:eastAsia="Times New Roman" w:hAnsi="Times New Roman" w:cs="Times New Roman"/>
        </w:rPr>
        <w:t>order</w:t>
      </w:r>
      <w:r w:rsidR="00EA3C27">
        <w:rPr>
          <w:rFonts w:ascii="Times New Roman" w:eastAsia="Times New Roman" w:hAnsi="Times New Roman" w:cs="Times New Roman"/>
        </w:rPr>
        <w:t xml:space="preserve"> </w:t>
      </w:r>
      <w:r w:rsidR="006D6104">
        <w:rPr>
          <w:rFonts w:ascii="Times New Roman" w:eastAsia="Times New Roman" w:hAnsi="Times New Roman" w:cs="Times New Roman"/>
        </w:rPr>
        <w:t>to gain further insights into how markets are changin</w:t>
      </w:r>
      <w:r w:rsidR="00581F4C">
        <w:rPr>
          <w:rFonts w:ascii="Times New Roman" w:eastAsia="Times New Roman" w:hAnsi="Times New Roman" w:cs="Times New Roman"/>
        </w:rPr>
        <w:t>g</w:t>
      </w:r>
      <w:r w:rsidR="0002374C">
        <w:rPr>
          <w:rFonts w:ascii="Times New Roman" w:eastAsia="Times New Roman" w:hAnsi="Times New Roman" w:cs="Times New Roman"/>
        </w:rPr>
        <w:t>,</w:t>
      </w:r>
      <w:r w:rsidR="00581F4C">
        <w:rPr>
          <w:rFonts w:ascii="Times New Roman" w:eastAsia="Times New Roman" w:hAnsi="Times New Roman" w:cs="Times New Roman"/>
        </w:rPr>
        <w:t xml:space="preserve"> and</w:t>
      </w:r>
      <w:r w:rsidR="006D6104">
        <w:rPr>
          <w:rFonts w:ascii="Times New Roman" w:eastAsia="Times New Roman" w:hAnsi="Times New Roman" w:cs="Times New Roman"/>
        </w:rPr>
        <w:t xml:space="preserve"> how corporate groups are exp</w:t>
      </w:r>
      <w:r w:rsidR="00581F4C">
        <w:rPr>
          <w:rFonts w:ascii="Times New Roman" w:eastAsia="Times New Roman" w:hAnsi="Times New Roman" w:cs="Times New Roman"/>
        </w:rPr>
        <w:t>eriencing and responding to these</w:t>
      </w:r>
      <w:r w:rsidR="006D6104">
        <w:rPr>
          <w:rFonts w:ascii="Times New Roman" w:eastAsia="Times New Roman" w:hAnsi="Times New Roman" w:cs="Times New Roman"/>
        </w:rPr>
        <w:t xml:space="preserve"> change</w:t>
      </w:r>
      <w:r w:rsidR="00581F4C">
        <w:rPr>
          <w:rFonts w:ascii="Times New Roman" w:eastAsia="Times New Roman" w:hAnsi="Times New Roman" w:cs="Times New Roman"/>
        </w:rPr>
        <w:t>s</w:t>
      </w:r>
      <w:r w:rsidR="00EA3C27">
        <w:rPr>
          <w:rFonts w:ascii="Times New Roman" w:eastAsia="Times New Roman" w:hAnsi="Times New Roman" w:cs="Times New Roman"/>
        </w:rPr>
        <w:t>,</w:t>
      </w:r>
      <w:r w:rsidR="006D6104">
        <w:rPr>
          <w:rFonts w:ascii="Times New Roman" w:eastAsia="Times New Roman" w:hAnsi="Times New Roman" w:cs="Times New Roman"/>
        </w:rPr>
        <w:t xml:space="preserve"> representatives from incumbent and challenger utilities</w:t>
      </w:r>
      <w:r>
        <w:rPr>
          <w:rFonts w:ascii="Times New Roman" w:eastAsia="Times New Roman" w:hAnsi="Times New Roman" w:cs="Times New Roman"/>
        </w:rPr>
        <w:t xml:space="preserve"> were also interviewed</w:t>
      </w:r>
      <w:r w:rsidR="006D6104">
        <w:rPr>
          <w:rFonts w:ascii="Times New Roman" w:eastAsia="Times New Roman" w:hAnsi="Times New Roman" w:cs="Times New Roman"/>
        </w:rPr>
        <w:t xml:space="preserve">. </w:t>
      </w:r>
    </w:p>
    <w:p w:rsidR="00B97D64" w:rsidRPr="00E27461" w:rsidRDefault="00EA3C27" w:rsidP="00E27461">
      <w:pPr>
        <w:ind w:firstLine="720"/>
        <w:jc w:val="both"/>
        <w:rPr>
          <w:rFonts w:ascii="Times New Roman" w:eastAsia="Times New Roman" w:hAnsi="Times New Roman" w:cs="Times New Roman"/>
        </w:rPr>
      </w:pPr>
      <w:r>
        <w:rPr>
          <w:rFonts w:ascii="Times New Roman" w:eastAsia="Times New Roman" w:hAnsi="Times New Roman" w:cs="Times New Roman"/>
        </w:rPr>
        <w:t>All i</w:t>
      </w:r>
      <w:r w:rsidR="000835F8">
        <w:rPr>
          <w:rFonts w:ascii="Times New Roman" w:eastAsia="Times New Roman" w:hAnsi="Times New Roman" w:cs="Times New Roman"/>
        </w:rPr>
        <w:t xml:space="preserve">nterviews took the form of extended </w:t>
      </w:r>
      <w:r>
        <w:rPr>
          <w:rFonts w:ascii="Times New Roman" w:eastAsia="Times New Roman" w:hAnsi="Times New Roman" w:cs="Times New Roman"/>
        </w:rPr>
        <w:t xml:space="preserve">face-to-face </w:t>
      </w:r>
      <w:r w:rsidR="00E27461">
        <w:rPr>
          <w:rFonts w:ascii="Times New Roman" w:eastAsia="Times New Roman" w:hAnsi="Times New Roman" w:cs="Times New Roman"/>
        </w:rPr>
        <w:t xml:space="preserve">conversations </w:t>
      </w:r>
      <w:r w:rsidR="000835F8">
        <w:rPr>
          <w:rFonts w:ascii="Times New Roman" w:eastAsia="Times New Roman" w:hAnsi="Times New Roman" w:cs="Times New Roman"/>
        </w:rPr>
        <w:t>and were</w:t>
      </w:r>
      <w:r w:rsidR="00D4126E">
        <w:rPr>
          <w:rFonts w:ascii="Times New Roman" w:eastAsia="Times New Roman" w:hAnsi="Times New Roman" w:cs="Times New Roman"/>
        </w:rPr>
        <w:t xml:space="preserve"> loosely structured</w:t>
      </w:r>
      <w:r w:rsidR="000835F8">
        <w:rPr>
          <w:rFonts w:ascii="Times New Roman" w:eastAsia="Times New Roman" w:hAnsi="Times New Roman" w:cs="Times New Roman"/>
        </w:rPr>
        <w:t xml:space="preserve"> around a set of questions</w:t>
      </w:r>
      <w:r w:rsidR="00D4126E">
        <w:rPr>
          <w:rFonts w:ascii="Times New Roman" w:eastAsia="Times New Roman" w:hAnsi="Times New Roman" w:cs="Times New Roman"/>
        </w:rPr>
        <w:t xml:space="preserve"> about</w:t>
      </w:r>
      <w:r w:rsidR="00E27461">
        <w:rPr>
          <w:rFonts w:ascii="Times New Roman" w:eastAsia="Times New Roman" w:hAnsi="Times New Roman" w:cs="Times New Roman"/>
        </w:rPr>
        <w:t xml:space="preserve"> demand</w:t>
      </w:r>
      <w:r w:rsidR="00D4126E">
        <w:rPr>
          <w:rFonts w:ascii="Times New Roman" w:eastAsia="Times New Roman" w:hAnsi="Times New Roman" w:cs="Times New Roman"/>
        </w:rPr>
        <w:t xml:space="preserve"> policies, politics and how markets were changing. This less formal</w:t>
      </w:r>
      <w:r w:rsidR="000835F8">
        <w:rPr>
          <w:rFonts w:ascii="Times New Roman" w:eastAsia="Times New Roman" w:hAnsi="Times New Roman" w:cs="Times New Roman"/>
        </w:rPr>
        <w:t xml:space="preserve"> approach allowed for inter</w:t>
      </w:r>
      <w:r w:rsidR="006A3675">
        <w:rPr>
          <w:rFonts w:ascii="Times New Roman" w:eastAsia="Times New Roman" w:hAnsi="Times New Roman" w:cs="Times New Roman"/>
        </w:rPr>
        <w:t>viewee</w:t>
      </w:r>
      <w:r w:rsidR="000835F8">
        <w:rPr>
          <w:rFonts w:ascii="Times New Roman" w:eastAsia="Times New Roman" w:hAnsi="Times New Roman" w:cs="Times New Roman"/>
        </w:rPr>
        <w:t>s to offer their expertise unrestricted by too much pre-suppositi</w:t>
      </w:r>
      <w:r w:rsidR="00DA4E96">
        <w:rPr>
          <w:rFonts w:ascii="Times New Roman" w:eastAsia="Times New Roman" w:hAnsi="Times New Roman" w:cs="Times New Roman"/>
        </w:rPr>
        <w:t xml:space="preserve">on on behalf of the interviewer. </w:t>
      </w:r>
      <w:r w:rsidR="0021502B">
        <w:rPr>
          <w:rFonts w:ascii="Times New Roman" w:eastAsia="Times New Roman" w:hAnsi="Times New Roman" w:cs="Times New Roman"/>
        </w:rPr>
        <w:t>In addition, given the broad, complex and fast evolving nature of this policy area,</w:t>
      </w:r>
      <w:r w:rsidR="000835F8">
        <w:rPr>
          <w:rFonts w:ascii="Times New Roman" w:eastAsia="Times New Roman" w:hAnsi="Times New Roman" w:cs="Times New Roman"/>
        </w:rPr>
        <w:t xml:space="preserve"> this approach had the added advantage of allowing for the recording of information that may not have been anticipated.</w:t>
      </w:r>
      <w:r w:rsidR="00B300DE">
        <w:rPr>
          <w:rFonts w:ascii="Times New Roman" w:eastAsia="Times New Roman" w:hAnsi="Times New Roman" w:cs="Times New Roman"/>
        </w:rPr>
        <w:t xml:space="preserve"> </w:t>
      </w:r>
      <w:r w:rsidR="00E27461">
        <w:rPr>
          <w:rFonts w:ascii="Times New Roman" w:eastAsia="Times New Roman" w:hAnsi="Times New Roman" w:cs="Times New Roman"/>
        </w:rPr>
        <w:t xml:space="preserve">Analysis of </w:t>
      </w:r>
      <w:r w:rsidR="0023578A">
        <w:rPr>
          <w:rFonts w:ascii="Times New Roman" w:eastAsia="Times New Roman" w:hAnsi="Times New Roman" w:cs="Times New Roman"/>
        </w:rPr>
        <w:t>Federal government energy strategy and policy documents took place both before the interviews, so that it was possible to enter into some detail during interviews, and after, as ne</w:t>
      </w:r>
      <w:r w:rsidR="0021502B">
        <w:rPr>
          <w:rFonts w:ascii="Times New Roman" w:eastAsia="Times New Roman" w:hAnsi="Times New Roman" w:cs="Times New Roman"/>
        </w:rPr>
        <w:t xml:space="preserve">w policies emerged and to cross </w:t>
      </w:r>
      <w:r w:rsidR="0023578A">
        <w:rPr>
          <w:rFonts w:ascii="Times New Roman" w:eastAsia="Times New Roman" w:hAnsi="Times New Roman" w:cs="Times New Roman"/>
        </w:rPr>
        <w:t>check information gleaned from interviews. Where necessary, particularly as policies changed, further clarification was sought from interviewees over email or telephone</w:t>
      </w:r>
      <w:r w:rsidR="00723726">
        <w:rPr>
          <w:rFonts w:ascii="Times New Roman" w:eastAsia="Times New Roman" w:hAnsi="Times New Roman" w:cs="Times New Roman"/>
        </w:rPr>
        <w:t xml:space="preserve"> conversations</w:t>
      </w:r>
      <w:r w:rsidR="00E657ED">
        <w:rPr>
          <w:rFonts w:ascii="Times New Roman" w:eastAsia="Times New Roman" w:hAnsi="Times New Roman" w:cs="Times New Roman"/>
        </w:rPr>
        <w:t xml:space="preserve"> and from consultancy and other expert sources</w:t>
      </w:r>
      <w:r w:rsidR="0023578A">
        <w:rPr>
          <w:rFonts w:ascii="Times New Roman" w:eastAsia="Times New Roman" w:hAnsi="Times New Roman" w:cs="Times New Roman"/>
        </w:rPr>
        <w:t>.</w:t>
      </w:r>
    </w:p>
    <w:p w:rsidR="000B6B66" w:rsidRDefault="000B6B66">
      <w:pPr>
        <w:rPr>
          <w:rFonts w:ascii="Times New Roman" w:hAnsi="Times New Roman"/>
        </w:rPr>
      </w:pPr>
    </w:p>
    <w:p w:rsidR="008F5E73" w:rsidRPr="00C26AE7" w:rsidRDefault="008F5E73">
      <w:pPr>
        <w:rPr>
          <w:rFonts w:ascii="Times New Roman" w:hAnsi="Times New Roman"/>
        </w:rPr>
      </w:pPr>
    </w:p>
    <w:p w:rsidR="00C26AE7" w:rsidRPr="00CC0AF2" w:rsidRDefault="00C26AE7">
      <w:pPr>
        <w:rPr>
          <w:b/>
        </w:rPr>
      </w:pPr>
      <w:r w:rsidRPr="7D88BFF3">
        <w:rPr>
          <w:b/>
          <w:bCs/>
        </w:rPr>
        <w:t>3.</w:t>
      </w:r>
      <w:r w:rsidRPr="00CC0AF2">
        <w:rPr>
          <w:b/>
        </w:rPr>
        <w:tab/>
      </w:r>
      <w:r w:rsidR="00CC0AF2" w:rsidRPr="7D88BFF3">
        <w:rPr>
          <w:b/>
          <w:bCs/>
        </w:rPr>
        <w:t>Demand Governance</w:t>
      </w:r>
      <w:r w:rsidRPr="7D88BFF3">
        <w:rPr>
          <w:b/>
          <w:bCs/>
        </w:rPr>
        <w:t xml:space="preserve"> in Germany</w:t>
      </w:r>
      <w:r w:rsidR="00730FAF">
        <w:rPr>
          <w:b/>
          <w:bCs/>
        </w:rPr>
        <w:t xml:space="preserve"> </w:t>
      </w:r>
    </w:p>
    <w:p w:rsidR="005A2B4B" w:rsidRDefault="00B043AC" w:rsidP="009E412F">
      <w:pPr>
        <w:jc w:val="both"/>
        <w:rPr>
          <w:rFonts w:ascii="Times New Roman" w:eastAsia="Times New Roman" w:hAnsi="Times New Roman" w:cs="Times New Roman"/>
        </w:rPr>
      </w:pPr>
      <w:r>
        <w:rPr>
          <w:rFonts w:ascii="Times New Roman" w:eastAsia="Times New Roman" w:hAnsi="Times New Roman" w:cs="Times New Roman"/>
        </w:rPr>
        <w:t xml:space="preserve">There is </w:t>
      </w:r>
      <w:r w:rsidR="00D87403">
        <w:rPr>
          <w:rFonts w:ascii="Times New Roman" w:eastAsia="Times New Roman" w:hAnsi="Times New Roman" w:cs="Times New Roman"/>
        </w:rPr>
        <w:t xml:space="preserve">a considerable literature on </w:t>
      </w:r>
      <w:r w:rsidR="009F5CF5">
        <w:rPr>
          <w:rFonts w:ascii="Times New Roman" w:eastAsia="Times New Roman" w:hAnsi="Times New Roman" w:cs="Times New Roman"/>
        </w:rPr>
        <w:t xml:space="preserve">German </w:t>
      </w:r>
      <w:r w:rsidR="00D87403" w:rsidRPr="00096BE4">
        <w:rPr>
          <w:rFonts w:ascii="Times New Roman" w:eastAsia="Times New Roman" w:hAnsi="Times New Roman" w:cs="Times New Roman"/>
        </w:rPr>
        <w:t>supply side</w:t>
      </w:r>
      <w:r w:rsidR="00D87403">
        <w:rPr>
          <w:rFonts w:ascii="Times New Roman" w:eastAsia="Times New Roman" w:hAnsi="Times New Roman" w:cs="Times New Roman"/>
        </w:rPr>
        <w:t xml:space="preserve"> </w:t>
      </w:r>
      <w:r w:rsidR="009E412F">
        <w:rPr>
          <w:rFonts w:ascii="Times New Roman" w:eastAsia="Times New Roman" w:hAnsi="Times New Roman" w:cs="Times New Roman"/>
        </w:rPr>
        <w:t xml:space="preserve">sustainable </w:t>
      </w:r>
      <w:r w:rsidR="00D87403">
        <w:rPr>
          <w:rFonts w:ascii="Times New Roman" w:eastAsia="Times New Roman" w:hAnsi="Times New Roman" w:cs="Times New Roman"/>
        </w:rPr>
        <w:t>energy governance,</w:t>
      </w:r>
      <w:r w:rsidR="009F5CF5">
        <w:rPr>
          <w:rFonts w:ascii="Times New Roman" w:eastAsia="Times New Roman" w:hAnsi="Times New Roman" w:cs="Times New Roman"/>
        </w:rPr>
        <w:t xml:space="preserve"> including </w:t>
      </w:r>
      <w:r>
        <w:rPr>
          <w:rFonts w:ascii="Times New Roman" w:eastAsia="Times New Roman" w:hAnsi="Times New Roman" w:cs="Times New Roman"/>
        </w:rPr>
        <w:t xml:space="preserve">studies that have sought to explain the socio-political contexts within which the Energiewende emerged (Jacobsson &amp; Lauber 2006; </w:t>
      </w:r>
      <w:r w:rsidR="0010212B">
        <w:rPr>
          <w:rFonts w:ascii="Times New Roman" w:eastAsia="Times New Roman" w:hAnsi="Times New Roman" w:cs="Times New Roman"/>
        </w:rPr>
        <w:t xml:space="preserve">Toke &amp; Lauber 2007; </w:t>
      </w:r>
      <w:r>
        <w:rPr>
          <w:rFonts w:ascii="Times New Roman" w:eastAsia="Times New Roman" w:hAnsi="Times New Roman" w:cs="Times New Roman"/>
        </w:rPr>
        <w:t>Hake et al 2015; Lauber &amp; Jacobsson 2016)</w:t>
      </w:r>
      <w:r w:rsidR="00E069EC">
        <w:rPr>
          <w:rFonts w:ascii="Times New Roman" w:eastAsia="Times New Roman" w:hAnsi="Times New Roman" w:cs="Times New Roman"/>
        </w:rPr>
        <w:t xml:space="preserve">. </w:t>
      </w:r>
      <w:r w:rsidR="00170363">
        <w:rPr>
          <w:rFonts w:ascii="Times New Roman" w:eastAsia="Times New Roman" w:hAnsi="Times New Roman" w:cs="Times New Roman"/>
        </w:rPr>
        <w:t xml:space="preserve">We </w:t>
      </w:r>
      <w:r w:rsidR="00096BE4">
        <w:rPr>
          <w:rFonts w:ascii="Times New Roman" w:eastAsia="Times New Roman" w:hAnsi="Times New Roman" w:cs="Times New Roman"/>
        </w:rPr>
        <w:t>can glean much from</w:t>
      </w:r>
      <w:r w:rsidR="00170363">
        <w:rPr>
          <w:rFonts w:ascii="Times New Roman" w:eastAsia="Times New Roman" w:hAnsi="Times New Roman" w:cs="Times New Roman"/>
        </w:rPr>
        <w:t xml:space="preserve"> these analyses about </w:t>
      </w:r>
      <w:r w:rsidR="00096BE4">
        <w:rPr>
          <w:rFonts w:ascii="Times New Roman" w:eastAsia="Times New Roman" w:hAnsi="Times New Roman" w:cs="Times New Roman"/>
        </w:rPr>
        <w:t>the</w:t>
      </w:r>
      <w:r w:rsidR="00170363">
        <w:rPr>
          <w:rFonts w:ascii="Times New Roman" w:eastAsia="Times New Roman" w:hAnsi="Times New Roman" w:cs="Times New Roman"/>
        </w:rPr>
        <w:t xml:space="preserve"> </w:t>
      </w:r>
      <w:r w:rsidR="00FA3C27">
        <w:rPr>
          <w:rFonts w:ascii="Times New Roman" w:eastAsia="Times New Roman" w:hAnsi="Times New Roman" w:cs="Times New Roman"/>
        </w:rPr>
        <w:t>quite unique</w:t>
      </w:r>
      <w:r w:rsidR="00902DD9">
        <w:rPr>
          <w:rFonts w:ascii="Times New Roman" w:eastAsia="Times New Roman" w:hAnsi="Times New Roman" w:cs="Times New Roman"/>
        </w:rPr>
        <w:t xml:space="preserve"> contextual</w:t>
      </w:r>
      <w:r w:rsidR="00FA3C27">
        <w:rPr>
          <w:rFonts w:ascii="Times New Roman" w:eastAsia="Times New Roman" w:hAnsi="Times New Roman" w:cs="Times New Roman"/>
        </w:rPr>
        <w:t xml:space="preserve"> </w:t>
      </w:r>
      <w:r w:rsidR="00170363">
        <w:rPr>
          <w:rFonts w:ascii="Times New Roman" w:eastAsia="Times New Roman" w:hAnsi="Times New Roman" w:cs="Times New Roman"/>
        </w:rPr>
        <w:t xml:space="preserve">factors that helped to support and inform radical governance and market changes: the Chernobyl nuclear disaster; the Red-Green coalition government; </w:t>
      </w:r>
      <w:r w:rsidR="0010212B">
        <w:rPr>
          <w:rFonts w:ascii="Times New Roman" w:eastAsia="Times New Roman" w:hAnsi="Times New Roman" w:cs="Times New Roman"/>
        </w:rPr>
        <w:t>the relative predominance of social market economy</w:t>
      </w:r>
      <w:r w:rsidR="00F74896">
        <w:rPr>
          <w:rFonts w:ascii="Times New Roman" w:eastAsia="Times New Roman" w:hAnsi="Times New Roman" w:cs="Times New Roman"/>
        </w:rPr>
        <w:t xml:space="preserve"> and</w:t>
      </w:r>
      <w:r w:rsidR="0010212B">
        <w:rPr>
          <w:rFonts w:ascii="Times New Roman" w:eastAsia="Times New Roman" w:hAnsi="Times New Roman" w:cs="Times New Roman"/>
        </w:rPr>
        <w:t xml:space="preserve"> </w:t>
      </w:r>
      <w:r w:rsidR="00170363">
        <w:rPr>
          <w:rFonts w:ascii="Times New Roman" w:eastAsia="Times New Roman" w:hAnsi="Times New Roman" w:cs="Times New Roman"/>
        </w:rPr>
        <w:t>re-municipalisation</w:t>
      </w:r>
      <w:r w:rsidR="00F74896">
        <w:rPr>
          <w:rFonts w:ascii="Times New Roman" w:eastAsia="Times New Roman" w:hAnsi="Times New Roman" w:cs="Times New Roman"/>
        </w:rPr>
        <w:t xml:space="preserve"> </w:t>
      </w:r>
      <w:r w:rsidR="00096BE4">
        <w:rPr>
          <w:rFonts w:ascii="Times New Roman" w:eastAsia="Times New Roman" w:hAnsi="Times New Roman" w:cs="Times New Roman"/>
        </w:rPr>
        <w:t>ideas</w:t>
      </w:r>
      <w:r w:rsidR="00170363">
        <w:rPr>
          <w:rFonts w:ascii="Times New Roman" w:eastAsia="Times New Roman" w:hAnsi="Times New Roman" w:cs="Times New Roman"/>
        </w:rPr>
        <w:t xml:space="preserve">; </w:t>
      </w:r>
      <w:r w:rsidR="0010212B">
        <w:rPr>
          <w:rFonts w:ascii="Times New Roman" w:eastAsia="Times New Roman" w:hAnsi="Times New Roman" w:cs="Times New Roman"/>
        </w:rPr>
        <w:t xml:space="preserve">and </w:t>
      </w:r>
      <w:r w:rsidR="00170363">
        <w:rPr>
          <w:rFonts w:ascii="Times New Roman" w:eastAsia="Times New Roman" w:hAnsi="Times New Roman" w:cs="Times New Roman"/>
        </w:rPr>
        <w:t>the</w:t>
      </w:r>
      <w:r w:rsidR="0010212B">
        <w:rPr>
          <w:rFonts w:ascii="Times New Roman" w:eastAsia="Times New Roman" w:hAnsi="Times New Roman" w:cs="Times New Roman"/>
        </w:rPr>
        <w:t xml:space="preserve"> ability and</w:t>
      </w:r>
      <w:r w:rsidR="00170363">
        <w:rPr>
          <w:rFonts w:ascii="Times New Roman" w:eastAsia="Times New Roman" w:hAnsi="Times New Roman" w:cs="Times New Roman"/>
        </w:rPr>
        <w:t xml:space="preserve"> willingness of </w:t>
      </w:r>
      <w:r w:rsidR="009F5CF5">
        <w:rPr>
          <w:rFonts w:ascii="Times New Roman" w:eastAsia="Times New Roman" w:hAnsi="Times New Roman" w:cs="Times New Roman"/>
        </w:rPr>
        <w:t>Parliament</w:t>
      </w:r>
      <w:r w:rsidR="00170363">
        <w:rPr>
          <w:rFonts w:ascii="Times New Roman" w:eastAsia="Times New Roman" w:hAnsi="Times New Roman" w:cs="Times New Roman"/>
        </w:rPr>
        <w:t xml:space="preserve"> to stand up to coalitions against </w:t>
      </w:r>
      <w:r w:rsidR="003D4501">
        <w:rPr>
          <w:rFonts w:ascii="Times New Roman" w:eastAsia="Times New Roman" w:hAnsi="Times New Roman" w:cs="Times New Roman"/>
        </w:rPr>
        <w:t xml:space="preserve">sustainable energy </w:t>
      </w:r>
      <w:r w:rsidR="00170363">
        <w:rPr>
          <w:rFonts w:ascii="Times New Roman" w:eastAsia="Times New Roman" w:hAnsi="Times New Roman" w:cs="Times New Roman"/>
        </w:rPr>
        <w:t xml:space="preserve">change. </w:t>
      </w:r>
      <w:r w:rsidR="00FA3C27">
        <w:rPr>
          <w:rFonts w:ascii="Times New Roman" w:eastAsia="Times New Roman" w:hAnsi="Times New Roman" w:cs="Times New Roman"/>
        </w:rPr>
        <w:t xml:space="preserve">What we also learn </w:t>
      </w:r>
      <w:r w:rsidR="00C45537">
        <w:rPr>
          <w:rFonts w:ascii="Times New Roman" w:eastAsia="Times New Roman" w:hAnsi="Times New Roman" w:cs="Times New Roman"/>
        </w:rPr>
        <w:t xml:space="preserve">is that Germany is understood as </w:t>
      </w:r>
      <w:r w:rsidR="009932F3" w:rsidRPr="7D88BFF3">
        <w:rPr>
          <w:rFonts w:ascii="Times New Roman" w:eastAsia="Times New Roman" w:hAnsi="Times New Roman" w:cs="Times New Roman"/>
        </w:rPr>
        <w:t>having</w:t>
      </w:r>
      <w:r w:rsidR="005F58E5" w:rsidRPr="7D88BFF3">
        <w:rPr>
          <w:rFonts w:ascii="Times New Roman" w:eastAsia="Times New Roman" w:hAnsi="Times New Roman" w:cs="Times New Roman"/>
        </w:rPr>
        <w:t xml:space="preserve"> led the way </w:t>
      </w:r>
      <w:r w:rsidR="009932F3" w:rsidRPr="7D88BFF3">
        <w:rPr>
          <w:rFonts w:ascii="Times New Roman" w:eastAsia="Times New Roman" w:hAnsi="Times New Roman" w:cs="Times New Roman"/>
        </w:rPr>
        <w:t xml:space="preserve">in </w:t>
      </w:r>
      <w:r w:rsidR="006C6008" w:rsidRPr="7D88BFF3">
        <w:rPr>
          <w:rFonts w:ascii="Times New Roman" w:eastAsia="Times New Roman" w:hAnsi="Times New Roman" w:cs="Times New Roman"/>
        </w:rPr>
        <w:t xml:space="preserve">renewable </w:t>
      </w:r>
      <w:r w:rsidR="00E64D53">
        <w:rPr>
          <w:rFonts w:ascii="Times New Roman" w:eastAsia="Times New Roman" w:hAnsi="Times New Roman" w:cs="Times New Roman"/>
        </w:rPr>
        <w:t xml:space="preserve">policy, </w:t>
      </w:r>
      <w:r w:rsidR="00C86256">
        <w:rPr>
          <w:rFonts w:ascii="Times New Roman" w:eastAsia="Times New Roman" w:hAnsi="Times New Roman" w:cs="Times New Roman"/>
        </w:rPr>
        <w:t>renewable energy growth</w:t>
      </w:r>
      <w:r w:rsidR="00E64D53">
        <w:rPr>
          <w:rFonts w:ascii="Times New Roman" w:eastAsia="Times New Roman" w:hAnsi="Times New Roman" w:cs="Times New Roman"/>
        </w:rPr>
        <w:t xml:space="preserve">, </w:t>
      </w:r>
      <w:r w:rsidR="007A7030">
        <w:rPr>
          <w:rFonts w:ascii="Times New Roman" w:eastAsia="Times New Roman" w:hAnsi="Times New Roman" w:cs="Times New Roman"/>
        </w:rPr>
        <w:t>technological</w:t>
      </w:r>
      <w:r w:rsidR="009932F3" w:rsidRPr="7D88BFF3">
        <w:rPr>
          <w:rFonts w:ascii="Times New Roman" w:eastAsia="Times New Roman" w:hAnsi="Times New Roman" w:cs="Times New Roman"/>
        </w:rPr>
        <w:t xml:space="preserve"> learning</w:t>
      </w:r>
      <w:r w:rsidR="00214510" w:rsidRPr="7D88BFF3">
        <w:rPr>
          <w:rFonts w:ascii="Times New Roman" w:eastAsia="Times New Roman" w:hAnsi="Times New Roman" w:cs="Times New Roman"/>
        </w:rPr>
        <w:t xml:space="preserve"> and innovation</w:t>
      </w:r>
      <w:r w:rsidR="00DF01AE">
        <w:rPr>
          <w:rFonts w:ascii="Times New Roman" w:eastAsia="Times New Roman" w:hAnsi="Times New Roman" w:cs="Times New Roman"/>
        </w:rPr>
        <w:t>, and in unleashing new market entrants</w:t>
      </w:r>
      <w:r w:rsidR="009932F3" w:rsidRPr="7D88BFF3">
        <w:rPr>
          <w:rFonts w:ascii="Times New Roman" w:eastAsia="Times New Roman" w:hAnsi="Times New Roman" w:cs="Times New Roman"/>
        </w:rPr>
        <w:t xml:space="preserve"> (</w:t>
      </w:r>
      <w:r w:rsidR="005F58E5" w:rsidRPr="7D88BFF3">
        <w:rPr>
          <w:rFonts w:ascii="Times New Roman" w:eastAsia="Times New Roman" w:hAnsi="Times New Roman" w:cs="Times New Roman"/>
        </w:rPr>
        <w:t xml:space="preserve">Mitchell et al 2006; </w:t>
      </w:r>
      <w:r w:rsidR="006C6008" w:rsidRPr="7D88BFF3">
        <w:rPr>
          <w:rFonts w:ascii="Times New Roman" w:eastAsia="Times New Roman" w:hAnsi="Times New Roman" w:cs="Times New Roman"/>
        </w:rPr>
        <w:t>Schüppe 2014</w:t>
      </w:r>
      <w:r w:rsidR="009932F3" w:rsidRPr="7D88BFF3">
        <w:rPr>
          <w:rFonts w:ascii="Times New Roman" w:eastAsia="Times New Roman" w:hAnsi="Times New Roman" w:cs="Times New Roman"/>
        </w:rPr>
        <w:t xml:space="preserve">; </w:t>
      </w:r>
      <w:r w:rsidR="00180EFE">
        <w:rPr>
          <w:rFonts w:ascii="Times New Roman" w:eastAsia="Times New Roman" w:hAnsi="Times New Roman" w:cs="Times New Roman"/>
        </w:rPr>
        <w:t>Geels et al 2016</w:t>
      </w:r>
      <w:r w:rsidR="00DF01AE">
        <w:rPr>
          <w:rFonts w:ascii="Times New Roman" w:eastAsia="Times New Roman" w:hAnsi="Times New Roman" w:cs="Times New Roman"/>
        </w:rPr>
        <w:t xml:space="preserve">; </w:t>
      </w:r>
      <w:r w:rsidR="009932F3" w:rsidRPr="7D88BFF3">
        <w:rPr>
          <w:rFonts w:ascii="Times New Roman" w:eastAsia="Times New Roman" w:hAnsi="Times New Roman" w:cs="Times New Roman"/>
        </w:rPr>
        <w:t xml:space="preserve">Schmid et </w:t>
      </w:r>
      <w:r w:rsidR="00D87403">
        <w:rPr>
          <w:rFonts w:ascii="Times New Roman" w:eastAsia="Times New Roman" w:hAnsi="Times New Roman" w:cs="Times New Roman"/>
        </w:rPr>
        <w:t xml:space="preserve">al 2016; </w:t>
      </w:r>
      <w:r w:rsidR="009932F3" w:rsidRPr="7D88BFF3">
        <w:rPr>
          <w:rFonts w:ascii="Times New Roman" w:eastAsia="Times New Roman" w:hAnsi="Times New Roman" w:cs="Times New Roman"/>
        </w:rPr>
        <w:t xml:space="preserve">Lauber and Jacobsson </w:t>
      </w:r>
      <w:r w:rsidR="00D87403">
        <w:rPr>
          <w:rFonts w:ascii="Times New Roman" w:eastAsia="Times New Roman" w:hAnsi="Times New Roman" w:cs="Times New Roman"/>
        </w:rPr>
        <w:t>2016</w:t>
      </w:r>
      <w:r w:rsidR="009932F3" w:rsidRPr="7D88BFF3">
        <w:rPr>
          <w:rFonts w:ascii="Times New Roman" w:eastAsia="Times New Roman" w:hAnsi="Times New Roman" w:cs="Times New Roman"/>
        </w:rPr>
        <w:t>)</w:t>
      </w:r>
      <w:r w:rsidR="005F58E5" w:rsidRPr="7D88BFF3">
        <w:rPr>
          <w:rFonts w:ascii="Times New Roman" w:eastAsia="Times New Roman" w:hAnsi="Times New Roman" w:cs="Times New Roman"/>
        </w:rPr>
        <w:t>.</w:t>
      </w:r>
      <w:r w:rsidR="004730C4" w:rsidRPr="7D88BFF3">
        <w:rPr>
          <w:rFonts w:ascii="Times New Roman" w:eastAsia="Times New Roman" w:hAnsi="Times New Roman" w:cs="Times New Roman"/>
        </w:rPr>
        <w:t xml:space="preserve"> </w:t>
      </w:r>
    </w:p>
    <w:p w:rsidR="00EF37BE" w:rsidRPr="009E412F" w:rsidRDefault="005A2B4B" w:rsidP="009E412F">
      <w:pPr>
        <w:jc w:val="both"/>
        <w:rPr>
          <w:rFonts w:ascii="Times New Roman" w:eastAsia="Times New Roman" w:hAnsi="Times New Roman" w:cs="Times New Roman"/>
        </w:rPr>
      </w:pPr>
      <w:r>
        <w:rPr>
          <w:rFonts w:ascii="Times New Roman" w:eastAsia="Times New Roman" w:hAnsi="Times New Roman" w:cs="Times New Roman"/>
        </w:rPr>
        <w:tab/>
      </w:r>
      <w:r w:rsidR="00243DCA">
        <w:rPr>
          <w:rFonts w:ascii="Times New Roman" w:eastAsia="Times New Roman" w:hAnsi="Times New Roman" w:cs="Times New Roman"/>
        </w:rPr>
        <w:t>In this section</w:t>
      </w:r>
      <w:r w:rsidR="00F1195B" w:rsidRPr="7D88BFF3">
        <w:rPr>
          <w:rFonts w:ascii="Times New Roman" w:eastAsia="Times New Roman" w:hAnsi="Times New Roman" w:cs="Times New Roman"/>
        </w:rPr>
        <w:t xml:space="preserve"> the analytical lens is refocused</w:t>
      </w:r>
      <w:r w:rsidR="004547D7" w:rsidRPr="7D88BFF3">
        <w:rPr>
          <w:rFonts w:ascii="Times New Roman" w:eastAsia="Times New Roman" w:hAnsi="Times New Roman" w:cs="Times New Roman"/>
        </w:rPr>
        <w:t xml:space="preserve"> on</w:t>
      </w:r>
      <w:r w:rsidR="00D44827" w:rsidRPr="7D88BFF3">
        <w:rPr>
          <w:rFonts w:ascii="Times New Roman" w:eastAsia="Times New Roman" w:hAnsi="Times New Roman" w:cs="Times New Roman"/>
        </w:rPr>
        <w:t>to</w:t>
      </w:r>
      <w:r w:rsidR="004547D7" w:rsidRPr="7D88BFF3">
        <w:rPr>
          <w:rFonts w:ascii="Times New Roman" w:eastAsia="Times New Roman" w:hAnsi="Times New Roman" w:cs="Times New Roman"/>
        </w:rPr>
        <w:t xml:space="preserve"> t</w:t>
      </w:r>
      <w:r w:rsidR="003D4C57" w:rsidRPr="7D88BFF3">
        <w:rPr>
          <w:rFonts w:ascii="Times New Roman" w:eastAsia="Times New Roman" w:hAnsi="Times New Roman" w:cs="Times New Roman"/>
        </w:rPr>
        <w:t>he</w:t>
      </w:r>
      <w:r w:rsidR="0093721C">
        <w:rPr>
          <w:rFonts w:ascii="Times New Roman" w:eastAsia="Times New Roman" w:hAnsi="Times New Roman" w:cs="Times New Roman"/>
        </w:rPr>
        <w:t xml:space="preserve"> less researched</w:t>
      </w:r>
      <w:r w:rsidR="009E412F">
        <w:rPr>
          <w:rFonts w:ascii="Times New Roman" w:eastAsia="Times New Roman" w:hAnsi="Times New Roman" w:cs="Times New Roman"/>
        </w:rPr>
        <w:t xml:space="preserve"> </w:t>
      </w:r>
      <w:r w:rsidR="003D4C57" w:rsidRPr="7D88BFF3">
        <w:rPr>
          <w:rFonts w:ascii="Times New Roman" w:eastAsia="Times New Roman" w:hAnsi="Times New Roman" w:cs="Times New Roman"/>
        </w:rPr>
        <w:t xml:space="preserve">demand side of </w:t>
      </w:r>
      <w:r w:rsidR="002B304D">
        <w:rPr>
          <w:rFonts w:ascii="Times New Roman" w:eastAsia="Times New Roman" w:hAnsi="Times New Roman" w:cs="Times New Roman"/>
        </w:rPr>
        <w:t xml:space="preserve">Federal </w:t>
      </w:r>
      <w:r w:rsidR="008F3FB5" w:rsidRPr="7D88BFF3">
        <w:rPr>
          <w:rFonts w:ascii="Times New Roman" w:eastAsia="Times New Roman" w:hAnsi="Times New Roman" w:cs="Times New Roman"/>
        </w:rPr>
        <w:t>energy governance</w:t>
      </w:r>
      <w:r w:rsidR="00BA29FB">
        <w:rPr>
          <w:rFonts w:ascii="Times New Roman" w:eastAsia="Times New Roman" w:hAnsi="Times New Roman" w:cs="Times New Roman"/>
        </w:rPr>
        <w:t xml:space="preserve"> and</w:t>
      </w:r>
      <w:r w:rsidR="00976879">
        <w:rPr>
          <w:rFonts w:ascii="Times New Roman" w:eastAsia="Times New Roman" w:hAnsi="Times New Roman" w:cs="Times New Roman"/>
        </w:rPr>
        <w:t xml:space="preserve"> markets</w:t>
      </w:r>
      <w:r w:rsidR="00685DE9" w:rsidRPr="7D88BFF3">
        <w:rPr>
          <w:rFonts w:ascii="Times New Roman" w:eastAsia="Times New Roman" w:hAnsi="Times New Roman" w:cs="Times New Roman"/>
        </w:rPr>
        <w:t>.</w:t>
      </w:r>
      <w:r w:rsidR="00ED76CE" w:rsidRPr="7D88BFF3">
        <w:rPr>
          <w:rFonts w:ascii="Times New Roman" w:eastAsia="Times New Roman" w:hAnsi="Times New Roman" w:cs="Times New Roman"/>
        </w:rPr>
        <w:t xml:space="preserve"> </w:t>
      </w:r>
      <w:r w:rsidR="007537D3">
        <w:rPr>
          <w:rFonts w:ascii="Times New Roman" w:eastAsia="Times New Roman" w:hAnsi="Times New Roman" w:cs="Times New Roman"/>
        </w:rPr>
        <w:t>Each sub-section</w:t>
      </w:r>
      <w:r w:rsidR="0069016C">
        <w:rPr>
          <w:rFonts w:ascii="Times New Roman" w:eastAsia="Times New Roman" w:hAnsi="Times New Roman" w:cs="Times New Roman"/>
        </w:rPr>
        <w:t>, on demand reduction, distributed energy and demand side response,</w:t>
      </w:r>
      <w:r w:rsidR="007537D3">
        <w:rPr>
          <w:rFonts w:ascii="Times New Roman" w:eastAsia="Times New Roman" w:hAnsi="Times New Roman" w:cs="Times New Roman"/>
        </w:rPr>
        <w:t xml:space="preserve"> sets out </w:t>
      </w:r>
      <w:r w:rsidR="0069016C">
        <w:rPr>
          <w:rFonts w:ascii="Times New Roman" w:eastAsia="Times New Roman" w:hAnsi="Times New Roman" w:cs="Times New Roman"/>
        </w:rPr>
        <w:t>the most relevant policies</w:t>
      </w:r>
      <w:r w:rsidR="00C1259B">
        <w:rPr>
          <w:rFonts w:ascii="Times New Roman" w:eastAsia="Times New Roman" w:hAnsi="Times New Roman" w:cs="Times New Roman"/>
        </w:rPr>
        <w:t xml:space="preserve"> and strategies</w:t>
      </w:r>
      <w:r w:rsidR="0069016C">
        <w:rPr>
          <w:rFonts w:ascii="Times New Roman" w:eastAsia="Times New Roman" w:hAnsi="Times New Roman" w:cs="Times New Roman"/>
        </w:rPr>
        <w:t>, how markets are changing</w:t>
      </w:r>
      <w:r w:rsidR="00C1259B">
        <w:rPr>
          <w:rFonts w:ascii="Times New Roman" w:eastAsia="Times New Roman" w:hAnsi="Times New Roman" w:cs="Times New Roman"/>
        </w:rPr>
        <w:t xml:space="preserve"> over time</w:t>
      </w:r>
      <w:r w:rsidR="0069016C">
        <w:rPr>
          <w:rFonts w:ascii="Times New Roman" w:eastAsia="Times New Roman" w:hAnsi="Times New Roman" w:cs="Times New Roman"/>
        </w:rPr>
        <w:t xml:space="preserve">, and how </w:t>
      </w:r>
      <w:r w:rsidR="0006008C">
        <w:rPr>
          <w:rFonts w:ascii="Times New Roman" w:eastAsia="Times New Roman" w:hAnsi="Times New Roman" w:cs="Times New Roman"/>
        </w:rPr>
        <w:t>related</w:t>
      </w:r>
      <w:r w:rsidR="0069016C">
        <w:rPr>
          <w:rFonts w:ascii="Times New Roman" w:eastAsia="Times New Roman" w:hAnsi="Times New Roman" w:cs="Times New Roman"/>
        </w:rPr>
        <w:t xml:space="preserve"> challenges emerge and influence </w:t>
      </w:r>
      <w:r w:rsidR="00C1259B">
        <w:rPr>
          <w:rFonts w:ascii="Times New Roman" w:eastAsia="Times New Roman" w:hAnsi="Times New Roman" w:cs="Times New Roman"/>
        </w:rPr>
        <w:t xml:space="preserve">new </w:t>
      </w:r>
      <w:r w:rsidR="0069016C">
        <w:rPr>
          <w:rFonts w:ascii="Times New Roman" w:eastAsia="Times New Roman" w:hAnsi="Times New Roman" w:cs="Times New Roman"/>
        </w:rPr>
        <w:t>policy debates and decisions.</w:t>
      </w:r>
      <w:r w:rsidR="007537D3">
        <w:rPr>
          <w:rFonts w:ascii="Times New Roman" w:eastAsia="Times New Roman" w:hAnsi="Times New Roman" w:cs="Times New Roman"/>
        </w:rPr>
        <w:t xml:space="preserve"> </w:t>
      </w:r>
      <w:r w:rsidR="00EC7088">
        <w:rPr>
          <w:rFonts w:ascii="Times New Roman" w:eastAsia="Times New Roman" w:hAnsi="Times New Roman" w:cs="Times New Roman"/>
        </w:rPr>
        <w:t>What this section</w:t>
      </w:r>
      <w:r w:rsidR="000B0055">
        <w:rPr>
          <w:rFonts w:ascii="Times New Roman" w:eastAsia="Times New Roman" w:hAnsi="Times New Roman" w:cs="Times New Roman"/>
        </w:rPr>
        <w:t xml:space="preserve"> shows, in part, is that</w:t>
      </w:r>
      <w:r w:rsidR="00232819" w:rsidRPr="7D88BFF3">
        <w:rPr>
          <w:rFonts w:ascii="Times New Roman" w:eastAsia="Times New Roman" w:hAnsi="Times New Roman" w:cs="Times New Roman"/>
        </w:rPr>
        <w:t xml:space="preserve"> </w:t>
      </w:r>
      <w:r w:rsidR="00EC41F5">
        <w:rPr>
          <w:rFonts w:ascii="Times New Roman" w:eastAsia="Times New Roman" w:hAnsi="Times New Roman" w:cs="Times New Roman"/>
        </w:rPr>
        <w:t>debates</w:t>
      </w:r>
      <w:r w:rsidR="00EF1C8C">
        <w:rPr>
          <w:rFonts w:ascii="Times New Roman" w:eastAsia="Times New Roman" w:hAnsi="Times New Roman" w:cs="Times New Roman"/>
        </w:rPr>
        <w:t xml:space="preserve"> </w:t>
      </w:r>
      <w:r w:rsidR="00232819" w:rsidRPr="7D88BFF3">
        <w:rPr>
          <w:rFonts w:ascii="Times New Roman" w:eastAsia="Times New Roman" w:hAnsi="Times New Roman" w:cs="Times New Roman"/>
        </w:rPr>
        <w:t xml:space="preserve">around </w:t>
      </w:r>
      <w:r w:rsidR="005A5E7E">
        <w:rPr>
          <w:rFonts w:ascii="Times New Roman" w:eastAsia="Times New Roman" w:hAnsi="Times New Roman" w:cs="Times New Roman"/>
        </w:rPr>
        <w:t xml:space="preserve">consumer costs </w:t>
      </w:r>
      <w:r w:rsidR="00232819" w:rsidRPr="7D88BFF3">
        <w:rPr>
          <w:rFonts w:ascii="Times New Roman" w:eastAsia="Times New Roman" w:hAnsi="Times New Roman" w:cs="Times New Roman"/>
        </w:rPr>
        <w:t xml:space="preserve">and decentralised energy systems </w:t>
      </w:r>
      <w:r w:rsidR="000B0055">
        <w:rPr>
          <w:rFonts w:ascii="Times New Roman" w:eastAsia="Times New Roman" w:hAnsi="Times New Roman" w:cs="Times New Roman"/>
        </w:rPr>
        <w:t xml:space="preserve">have become </w:t>
      </w:r>
      <w:r w:rsidR="00851A0B">
        <w:rPr>
          <w:rFonts w:ascii="Times New Roman" w:eastAsia="Times New Roman" w:hAnsi="Times New Roman" w:cs="Times New Roman"/>
        </w:rPr>
        <w:t>pivotal</w:t>
      </w:r>
      <w:r w:rsidR="000B0055">
        <w:rPr>
          <w:rFonts w:ascii="Times New Roman" w:eastAsia="Times New Roman" w:hAnsi="Times New Roman" w:cs="Times New Roman"/>
        </w:rPr>
        <w:t xml:space="preserve"> to </w:t>
      </w:r>
      <w:r w:rsidR="00851A0B">
        <w:rPr>
          <w:rFonts w:ascii="Times New Roman" w:eastAsia="Times New Roman" w:hAnsi="Times New Roman" w:cs="Times New Roman"/>
        </w:rPr>
        <w:t xml:space="preserve">how </w:t>
      </w:r>
      <w:r w:rsidR="00887439">
        <w:rPr>
          <w:rFonts w:ascii="Times New Roman" w:eastAsia="Times New Roman" w:hAnsi="Times New Roman" w:cs="Times New Roman"/>
        </w:rPr>
        <w:t>energy policy debates are</w:t>
      </w:r>
      <w:r w:rsidR="00851A0B">
        <w:rPr>
          <w:rFonts w:ascii="Times New Roman" w:eastAsia="Times New Roman" w:hAnsi="Times New Roman" w:cs="Times New Roman"/>
        </w:rPr>
        <w:t xml:space="preserve"> re-emerging. It also shows </w:t>
      </w:r>
      <w:r w:rsidR="000B0055">
        <w:rPr>
          <w:rFonts w:ascii="Times New Roman" w:eastAsia="Times New Roman" w:hAnsi="Times New Roman" w:cs="Times New Roman"/>
        </w:rPr>
        <w:t xml:space="preserve">that </w:t>
      </w:r>
      <w:r w:rsidR="00EF37BE" w:rsidRPr="7D88BFF3">
        <w:rPr>
          <w:rFonts w:ascii="Times New Roman" w:eastAsia="Times New Roman" w:hAnsi="Times New Roman" w:cs="Times New Roman"/>
        </w:rPr>
        <w:t xml:space="preserve">there </w:t>
      </w:r>
      <w:r w:rsidR="00505358">
        <w:rPr>
          <w:rFonts w:ascii="Times New Roman" w:eastAsia="Times New Roman" w:hAnsi="Times New Roman" w:cs="Times New Roman"/>
        </w:rPr>
        <w:t>are multiple</w:t>
      </w:r>
      <w:r w:rsidR="00EF37BE" w:rsidRPr="7D88BFF3">
        <w:rPr>
          <w:rFonts w:ascii="Times New Roman" w:eastAsia="Times New Roman" w:hAnsi="Times New Roman" w:cs="Times New Roman"/>
        </w:rPr>
        <w:t xml:space="preserve"> governance changes underway</w:t>
      </w:r>
      <w:r w:rsidR="000B0055">
        <w:rPr>
          <w:rFonts w:ascii="Times New Roman" w:eastAsia="Times New Roman" w:hAnsi="Times New Roman" w:cs="Times New Roman"/>
        </w:rPr>
        <w:t xml:space="preserve"> in response to what is being learnt about energy transitions and about demand innovations. All of this is</w:t>
      </w:r>
      <w:r w:rsidR="00EF37BE" w:rsidRPr="7D88BFF3">
        <w:rPr>
          <w:rFonts w:ascii="Times New Roman" w:eastAsia="Times New Roman" w:hAnsi="Times New Roman" w:cs="Times New Roman"/>
        </w:rPr>
        <w:t xml:space="preserve"> important </w:t>
      </w:r>
      <w:r w:rsidR="000B0055">
        <w:rPr>
          <w:rFonts w:ascii="Times New Roman" w:eastAsia="Times New Roman" w:hAnsi="Times New Roman" w:cs="Times New Roman"/>
        </w:rPr>
        <w:t xml:space="preserve">to </w:t>
      </w:r>
      <w:r w:rsidR="005A5E7E">
        <w:rPr>
          <w:rFonts w:ascii="Times New Roman" w:eastAsia="Times New Roman" w:hAnsi="Times New Roman" w:cs="Times New Roman"/>
        </w:rPr>
        <w:t>altering</w:t>
      </w:r>
      <w:r w:rsidR="00EF37BE" w:rsidRPr="7D88BFF3">
        <w:rPr>
          <w:rFonts w:ascii="Times New Roman" w:eastAsia="Times New Roman" w:hAnsi="Times New Roman" w:cs="Times New Roman"/>
        </w:rPr>
        <w:t xml:space="preserve"> </w:t>
      </w:r>
      <w:r w:rsidR="007967EE" w:rsidRPr="00CB4357">
        <w:rPr>
          <w:rFonts w:ascii="Times New Roman" w:eastAsia="Times New Roman" w:hAnsi="Times New Roman" w:cs="Times New Roman"/>
          <w:iCs/>
        </w:rPr>
        <w:t>the</w:t>
      </w:r>
      <w:r w:rsidR="007967EE" w:rsidRPr="7D88BFF3">
        <w:rPr>
          <w:rFonts w:ascii="Times New Roman" w:eastAsia="Times New Roman" w:hAnsi="Times New Roman" w:cs="Times New Roman"/>
          <w:i/>
          <w:iCs/>
        </w:rPr>
        <w:t xml:space="preserve"> manner in which</w:t>
      </w:r>
      <w:r w:rsidR="00EF37BE" w:rsidRPr="7D88BFF3">
        <w:rPr>
          <w:rFonts w:ascii="Times New Roman" w:eastAsia="Times New Roman" w:hAnsi="Times New Roman" w:cs="Times New Roman"/>
        </w:rPr>
        <w:t xml:space="preserve"> </w:t>
      </w:r>
      <w:r w:rsidR="000B0055">
        <w:rPr>
          <w:rFonts w:ascii="Times New Roman" w:eastAsia="Times New Roman" w:hAnsi="Times New Roman" w:cs="Times New Roman"/>
        </w:rPr>
        <w:t>one of the highest profile sustainable energy transitions</w:t>
      </w:r>
      <w:r w:rsidR="00EF37BE" w:rsidRPr="7D88BFF3">
        <w:rPr>
          <w:rFonts w:ascii="Times New Roman" w:eastAsia="Times New Roman" w:hAnsi="Times New Roman" w:cs="Times New Roman"/>
        </w:rPr>
        <w:t xml:space="preserve"> proceed</w:t>
      </w:r>
      <w:r w:rsidR="000B0055">
        <w:rPr>
          <w:rFonts w:ascii="Times New Roman" w:eastAsia="Times New Roman" w:hAnsi="Times New Roman" w:cs="Times New Roman"/>
        </w:rPr>
        <w:t>s,</w:t>
      </w:r>
      <w:r w:rsidR="00C265F6">
        <w:rPr>
          <w:rFonts w:ascii="Times New Roman" w:eastAsia="Times New Roman" w:hAnsi="Times New Roman" w:cs="Times New Roman"/>
        </w:rPr>
        <w:t xml:space="preserve"> and the role of demand innovations within it</w:t>
      </w:r>
      <w:r w:rsidR="00EF37BE" w:rsidRPr="7D88BFF3">
        <w:rPr>
          <w:rFonts w:ascii="Times New Roman" w:eastAsia="Times New Roman" w:hAnsi="Times New Roman" w:cs="Times New Roman"/>
        </w:rPr>
        <w:t>.</w:t>
      </w:r>
    </w:p>
    <w:p w:rsidR="000F6604" w:rsidRPr="00C81995" w:rsidRDefault="000F6604" w:rsidP="006D4470">
      <w:pPr>
        <w:rPr>
          <w:rFonts w:ascii="Times New Roman" w:hAnsi="Times New Roman"/>
          <w:b/>
        </w:rPr>
      </w:pPr>
    </w:p>
    <w:p w:rsidR="00CB6AE3" w:rsidRPr="007537D3" w:rsidRDefault="00144286" w:rsidP="007537D3">
      <w:pPr>
        <w:rPr>
          <w:rFonts w:ascii="Times New Roman" w:hAnsi="Times New Roman"/>
          <w:b/>
        </w:rPr>
      </w:pPr>
      <w:r>
        <w:rPr>
          <w:rFonts w:ascii="Times New Roman" w:eastAsia="Times New Roman" w:hAnsi="Times New Roman" w:cs="Times New Roman"/>
          <w:b/>
          <w:bCs/>
        </w:rPr>
        <w:t>3.1</w:t>
      </w:r>
      <w:r w:rsidR="006D4470" w:rsidRPr="00C26AE7">
        <w:rPr>
          <w:rFonts w:ascii="Times New Roman" w:hAnsi="Times New Roman"/>
          <w:b/>
        </w:rPr>
        <w:tab/>
      </w:r>
      <w:r w:rsidR="00C77DC6" w:rsidRPr="7D88BFF3">
        <w:rPr>
          <w:rFonts w:ascii="Times New Roman" w:eastAsia="Times New Roman" w:hAnsi="Times New Roman" w:cs="Times New Roman"/>
          <w:b/>
          <w:bCs/>
        </w:rPr>
        <w:t>Demand Reduction</w:t>
      </w:r>
      <w:r w:rsidR="007537D3">
        <w:rPr>
          <w:rFonts w:ascii="Times New Roman" w:hAnsi="Times New Roman"/>
          <w:b/>
        </w:rPr>
        <w:t xml:space="preserve">: </w:t>
      </w:r>
      <w:r w:rsidR="0019771B">
        <w:rPr>
          <w:rFonts w:ascii="Times New Roman" w:eastAsia="Times New Roman" w:hAnsi="Times New Roman" w:cs="Times New Roman"/>
          <w:b/>
          <w:iCs/>
        </w:rPr>
        <w:t>Governance</w:t>
      </w:r>
      <w:r w:rsidR="008D172F" w:rsidRPr="007537D3">
        <w:rPr>
          <w:rFonts w:ascii="Times New Roman" w:eastAsia="Times New Roman" w:hAnsi="Times New Roman" w:cs="Times New Roman"/>
          <w:b/>
          <w:iCs/>
        </w:rPr>
        <w:t xml:space="preserve"> and</w:t>
      </w:r>
      <w:r w:rsidR="00997852" w:rsidRPr="007537D3">
        <w:rPr>
          <w:rFonts w:ascii="Times New Roman" w:eastAsia="Times New Roman" w:hAnsi="Times New Roman" w:cs="Times New Roman"/>
          <w:b/>
          <w:iCs/>
        </w:rPr>
        <w:t xml:space="preserve"> New Markets</w:t>
      </w:r>
    </w:p>
    <w:p w:rsidR="00B4199E" w:rsidRDefault="7D88BFF3" w:rsidP="004D747E">
      <w:pPr>
        <w:jc w:val="both"/>
        <w:rPr>
          <w:rFonts w:ascii="Times New Roman" w:eastAsia="Times New Roman" w:hAnsi="Times New Roman" w:cs="Times New Roman"/>
        </w:rPr>
      </w:pPr>
      <w:r w:rsidRPr="7D88BFF3">
        <w:rPr>
          <w:rFonts w:ascii="Times New Roman" w:eastAsia="Times New Roman" w:hAnsi="Times New Roman" w:cs="Times New Roman"/>
        </w:rPr>
        <w:t xml:space="preserve">What is </w:t>
      </w:r>
      <w:r w:rsidR="00A85623">
        <w:rPr>
          <w:rFonts w:ascii="Times New Roman" w:eastAsia="Times New Roman" w:hAnsi="Times New Roman" w:cs="Times New Roman"/>
        </w:rPr>
        <w:t>particularly</w:t>
      </w:r>
      <w:r w:rsidRPr="7D88BFF3">
        <w:rPr>
          <w:rFonts w:ascii="Times New Roman" w:eastAsia="Times New Roman" w:hAnsi="Times New Roman" w:cs="Times New Roman"/>
        </w:rPr>
        <w:t xml:space="preserve"> significant about </w:t>
      </w:r>
      <w:r w:rsidR="00745568">
        <w:rPr>
          <w:rFonts w:ascii="Times New Roman" w:eastAsia="Times New Roman" w:hAnsi="Times New Roman" w:cs="Times New Roman"/>
        </w:rPr>
        <w:t xml:space="preserve">German </w:t>
      </w:r>
      <w:r w:rsidRPr="7D88BFF3">
        <w:rPr>
          <w:rFonts w:ascii="Times New Roman" w:eastAsia="Times New Roman" w:hAnsi="Times New Roman" w:cs="Times New Roman"/>
        </w:rPr>
        <w:t xml:space="preserve">demand reduction governance is that </w:t>
      </w:r>
      <w:r w:rsidR="00445FF4">
        <w:rPr>
          <w:rFonts w:ascii="Times New Roman" w:eastAsia="Times New Roman" w:hAnsi="Times New Roman" w:cs="Times New Roman"/>
        </w:rPr>
        <w:t>it is rooted in comprehensive and</w:t>
      </w:r>
      <w:r w:rsidR="00A81ACA">
        <w:rPr>
          <w:rFonts w:ascii="Times New Roman" w:eastAsia="Times New Roman" w:hAnsi="Times New Roman" w:cs="Times New Roman"/>
        </w:rPr>
        <w:t xml:space="preserve"> aggressive </w:t>
      </w:r>
      <w:r w:rsidR="005E057E">
        <w:rPr>
          <w:rFonts w:ascii="Times New Roman" w:eastAsia="Times New Roman" w:hAnsi="Times New Roman" w:cs="Times New Roman"/>
        </w:rPr>
        <w:t>medium and long-term</w:t>
      </w:r>
      <w:r w:rsidR="00536487">
        <w:rPr>
          <w:rFonts w:ascii="Times New Roman" w:eastAsia="Times New Roman" w:hAnsi="Times New Roman" w:cs="Times New Roman"/>
        </w:rPr>
        <w:t xml:space="preserve"> </w:t>
      </w:r>
      <w:r w:rsidR="00702D3B">
        <w:rPr>
          <w:rFonts w:ascii="Times New Roman" w:eastAsia="Times New Roman" w:hAnsi="Times New Roman" w:cs="Times New Roman"/>
        </w:rPr>
        <w:t xml:space="preserve">demand </w:t>
      </w:r>
      <w:r w:rsidR="0043238F">
        <w:rPr>
          <w:rFonts w:ascii="Times New Roman" w:eastAsia="Times New Roman" w:hAnsi="Times New Roman" w:cs="Times New Roman"/>
        </w:rPr>
        <w:t>targets</w:t>
      </w:r>
      <w:r w:rsidR="009E7321">
        <w:rPr>
          <w:rFonts w:ascii="Times New Roman" w:eastAsia="Times New Roman" w:hAnsi="Times New Roman" w:cs="Times New Roman"/>
        </w:rPr>
        <w:t xml:space="preserve">, </w:t>
      </w:r>
      <w:r w:rsidR="000A42C5">
        <w:rPr>
          <w:rFonts w:ascii="Times New Roman" w:eastAsia="Times New Roman" w:hAnsi="Times New Roman" w:cs="Times New Roman"/>
        </w:rPr>
        <w:t>some of which are more ambitious, and longer term, than</w:t>
      </w:r>
      <w:r w:rsidR="009E7321">
        <w:rPr>
          <w:rFonts w:ascii="Times New Roman" w:eastAsia="Times New Roman" w:hAnsi="Times New Roman" w:cs="Times New Roman"/>
        </w:rPr>
        <w:t xml:space="preserve"> those set by the EU Energy Efficiency Directive</w:t>
      </w:r>
      <w:r w:rsidR="00445FF4">
        <w:rPr>
          <w:rFonts w:ascii="Times New Roman" w:eastAsia="Times New Roman" w:hAnsi="Times New Roman" w:cs="Times New Roman"/>
        </w:rPr>
        <w:t xml:space="preserve">. </w:t>
      </w:r>
      <w:r w:rsidR="0080396E">
        <w:rPr>
          <w:rFonts w:ascii="Times New Roman" w:eastAsia="Times New Roman" w:hAnsi="Times New Roman" w:cs="Times New Roman"/>
        </w:rPr>
        <w:t>Specifically,</w:t>
      </w:r>
      <w:r w:rsidRPr="7D88BFF3">
        <w:rPr>
          <w:rFonts w:ascii="Times New Roman" w:eastAsia="Times New Roman" w:hAnsi="Times New Roman" w:cs="Times New Roman"/>
        </w:rPr>
        <w:t xml:space="preserve"> Energiewende </w:t>
      </w:r>
      <w:r w:rsidR="002F0A87">
        <w:rPr>
          <w:rFonts w:ascii="Times New Roman" w:eastAsia="Times New Roman" w:hAnsi="Times New Roman" w:cs="Times New Roman"/>
        </w:rPr>
        <w:t>objectives are to reduce</w:t>
      </w:r>
      <w:r w:rsidRPr="7D88BFF3">
        <w:rPr>
          <w:rFonts w:ascii="Times New Roman" w:eastAsia="Times New Roman" w:hAnsi="Times New Roman" w:cs="Times New Roman"/>
        </w:rPr>
        <w:t xml:space="preserve"> primary energy consumption by</w:t>
      </w:r>
      <w:r w:rsidR="002F0A87">
        <w:rPr>
          <w:rFonts w:ascii="Times New Roman" w:eastAsia="Times New Roman" w:hAnsi="Times New Roman" w:cs="Times New Roman"/>
        </w:rPr>
        <w:t xml:space="preserve"> </w:t>
      </w:r>
      <w:r w:rsidR="002F0A87" w:rsidRPr="7D88BFF3">
        <w:rPr>
          <w:rFonts w:ascii="Times New Roman" w:eastAsia="Times New Roman" w:hAnsi="Times New Roman" w:cs="Times New Roman"/>
        </w:rPr>
        <w:t xml:space="preserve">20% </w:t>
      </w:r>
      <w:r w:rsidR="002F0A87">
        <w:rPr>
          <w:rFonts w:ascii="Times New Roman" w:eastAsia="Times New Roman" w:hAnsi="Times New Roman" w:cs="Times New Roman"/>
        </w:rPr>
        <w:t>by</w:t>
      </w:r>
      <w:r w:rsidRPr="7D88BFF3">
        <w:rPr>
          <w:rFonts w:ascii="Times New Roman" w:eastAsia="Times New Roman" w:hAnsi="Times New Roman" w:cs="Times New Roman"/>
        </w:rPr>
        <w:t xml:space="preserve"> 2020 </w:t>
      </w:r>
      <w:r w:rsidR="002F0A87">
        <w:rPr>
          <w:rFonts w:ascii="Times New Roman" w:eastAsia="Times New Roman" w:hAnsi="Times New Roman" w:cs="Times New Roman"/>
        </w:rPr>
        <w:t xml:space="preserve">and </w:t>
      </w:r>
      <w:r w:rsidRPr="7D88BFF3">
        <w:rPr>
          <w:rFonts w:ascii="Times New Roman" w:eastAsia="Times New Roman" w:hAnsi="Times New Roman" w:cs="Times New Roman"/>
        </w:rPr>
        <w:t>50% by 2050</w:t>
      </w:r>
      <w:r w:rsidR="002F0A87">
        <w:rPr>
          <w:rFonts w:ascii="Times New Roman" w:eastAsia="Times New Roman" w:hAnsi="Times New Roman" w:cs="Times New Roman"/>
        </w:rPr>
        <w:t xml:space="preserve"> - both compared to 2008 levels; and to reduce</w:t>
      </w:r>
      <w:r w:rsidRPr="7D88BFF3">
        <w:rPr>
          <w:rFonts w:ascii="Times New Roman" w:eastAsia="Times New Roman" w:hAnsi="Times New Roman" w:cs="Times New Roman"/>
        </w:rPr>
        <w:t xml:space="preserve"> electricity consumption by</w:t>
      </w:r>
      <w:r w:rsidR="002F0A87">
        <w:rPr>
          <w:rFonts w:ascii="Times New Roman" w:eastAsia="Times New Roman" w:hAnsi="Times New Roman" w:cs="Times New Roman"/>
        </w:rPr>
        <w:t xml:space="preserve"> 10% by 2020 and 25% by 2050 </w:t>
      </w:r>
      <w:r w:rsidRPr="7D88BFF3">
        <w:rPr>
          <w:rFonts w:ascii="Times New Roman" w:eastAsia="Times New Roman" w:hAnsi="Times New Roman" w:cs="Times New Roman"/>
        </w:rPr>
        <w:t xml:space="preserve">(BMUB 2013; Agora 2016). </w:t>
      </w:r>
      <w:r w:rsidR="0008134C">
        <w:rPr>
          <w:rFonts w:ascii="Times New Roman" w:eastAsia="Times New Roman" w:hAnsi="Times New Roman" w:cs="Times New Roman"/>
        </w:rPr>
        <w:t>T</w:t>
      </w:r>
      <w:r w:rsidRPr="7D88BFF3">
        <w:rPr>
          <w:rFonts w:ascii="Times New Roman" w:eastAsia="Times New Roman" w:hAnsi="Times New Roman" w:cs="Times New Roman"/>
        </w:rPr>
        <w:t xml:space="preserve">here </w:t>
      </w:r>
      <w:r w:rsidR="002F44BA">
        <w:rPr>
          <w:rFonts w:ascii="Times New Roman" w:eastAsia="Times New Roman" w:hAnsi="Times New Roman" w:cs="Times New Roman"/>
        </w:rPr>
        <w:t>are</w:t>
      </w:r>
      <w:r w:rsidR="0008134C">
        <w:rPr>
          <w:rFonts w:ascii="Times New Roman" w:eastAsia="Times New Roman" w:hAnsi="Times New Roman" w:cs="Times New Roman"/>
        </w:rPr>
        <w:t xml:space="preserve"> also</w:t>
      </w:r>
      <w:r w:rsidRPr="7D88BFF3">
        <w:rPr>
          <w:rFonts w:ascii="Times New Roman" w:eastAsia="Times New Roman" w:hAnsi="Times New Roman" w:cs="Times New Roman"/>
        </w:rPr>
        <w:t xml:space="preserve"> </w:t>
      </w:r>
      <w:r w:rsidR="0008134C">
        <w:rPr>
          <w:rFonts w:ascii="Times New Roman" w:eastAsia="Times New Roman" w:hAnsi="Times New Roman" w:cs="Times New Roman"/>
        </w:rPr>
        <w:t>policy</w:t>
      </w:r>
      <w:r w:rsidRPr="7D88BFF3">
        <w:rPr>
          <w:rFonts w:ascii="Times New Roman" w:eastAsia="Times New Roman" w:hAnsi="Times New Roman" w:cs="Times New Roman"/>
        </w:rPr>
        <w:t xml:space="preserve"> sub-goal</w:t>
      </w:r>
      <w:r w:rsidR="002F44BA">
        <w:rPr>
          <w:rFonts w:ascii="Times New Roman" w:eastAsia="Times New Roman" w:hAnsi="Times New Roman" w:cs="Times New Roman"/>
        </w:rPr>
        <w:t>s – for example</w:t>
      </w:r>
      <w:r w:rsidRPr="7D88BFF3">
        <w:rPr>
          <w:rFonts w:ascii="Times New Roman" w:eastAsia="Times New Roman" w:hAnsi="Times New Roman" w:cs="Times New Roman"/>
        </w:rPr>
        <w:t xml:space="preserve"> of renovating existing building stock at a rate of 2% per annum </w:t>
      </w:r>
      <w:r w:rsidR="002F44BA">
        <w:rPr>
          <w:rFonts w:ascii="Times New Roman" w:eastAsia="Times New Roman" w:hAnsi="Times New Roman" w:cs="Times New Roman"/>
        </w:rPr>
        <w:t xml:space="preserve">and of an </w:t>
      </w:r>
      <w:r w:rsidR="002F44BA" w:rsidRPr="7D88BFF3">
        <w:rPr>
          <w:rFonts w:ascii="Times New Roman" w:eastAsia="Times New Roman" w:hAnsi="Times New Roman" w:cs="Times New Roman"/>
        </w:rPr>
        <w:t>80% reduction in primary energy consumption in the buildings sector by 2050</w:t>
      </w:r>
      <w:r w:rsidR="002F44BA">
        <w:rPr>
          <w:rFonts w:ascii="Times New Roman" w:eastAsia="Times New Roman" w:hAnsi="Times New Roman" w:cs="Times New Roman"/>
        </w:rPr>
        <w:t xml:space="preserve"> </w:t>
      </w:r>
      <w:r w:rsidR="00AF0E6F">
        <w:rPr>
          <w:rFonts w:ascii="Times New Roman" w:eastAsia="Times New Roman" w:hAnsi="Times New Roman" w:cs="Times New Roman"/>
        </w:rPr>
        <w:t>(</w:t>
      </w:r>
      <w:r w:rsidR="005A33E9" w:rsidRPr="7D88BFF3">
        <w:rPr>
          <w:rFonts w:ascii="Times New Roman" w:eastAsia="Times New Roman" w:hAnsi="Times New Roman" w:cs="Times New Roman"/>
        </w:rPr>
        <w:t>BMUB 2013</w:t>
      </w:r>
      <w:r w:rsidR="005A33E9">
        <w:rPr>
          <w:rFonts w:ascii="Times New Roman" w:eastAsia="Times New Roman" w:hAnsi="Times New Roman" w:cs="Times New Roman"/>
        </w:rPr>
        <w:t xml:space="preserve">; </w:t>
      </w:r>
      <w:r w:rsidR="00AF0E6F">
        <w:rPr>
          <w:rFonts w:ascii="Times New Roman" w:eastAsia="Times New Roman" w:hAnsi="Times New Roman" w:cs="Times New Roman"/>
        </w:rPr>
        <w:t>Interview</w:t>
      </w:r>
      <w:r w:rsidR="006E6537">
        <w:rPr>
          <w:rFonts w:ascii="Times New Roman" w:eastAsia="Times New Roman" w:hAnsi="Times New Roman" w:cs="Times New Roman"/>
        </w:rPr>
        <w:t>s</w:t>
      </w:r>
      <w:r w:rsidR="00AF0E6F">
        <w:rPr>
          <w:rFonts w:ascii="Times New Roman" w:eastAsia="Times New Roman" w:hAnsi="Times New Roman" w:cs="Times New Roman"/>
        </w:rPr>
        <w:t xml:space="preserve"> 3</w:t>
      </w:r>
      <w:r w:rsidR="005A33E9">
        <w:rPr>
          <w:rFonts w:ascii="Times New Roman" w:eastAsia="Times New Roman" w:hAnsi="Times New Roman" w:cs="Times New Roman"/>
        </w:rPr>
        <w:t xml:space="preserve"> and 19</w:t>
      </w:r>
      <w:r w:rsidRPr="7D88BFF3">
        <w:rPr>
          <w:rFonts w:ascii="Times New Roman" w:eastAsia="Times New Roman" w:hAnsi="Times New Roman" w:cs="Times New Roman"/>
        </w:rPr>
        <w:t xml:space="preserve">). </w:t>
      </w:r>
      <w:r w:rsidR="00CB2DF8">
        <w:rPr>
          <w:rFonts w:ascii="Times New Roman" w:eastAsia="Times New Roman" w:hAnsi="Times New Roman" w:cs="Times New Roman"/>
        </w:rPr>
        <w:t>Indeed,</w:t>
      </w:r>
      <w:r w:rsidR="00F15873">
        <w:rPr>
          <w:rFonts w:ascii="Times New Roman" w:eastAsia="Times New Roman" w:hAnsi="Times New Roman" w:cs="Times New Roman"/>
        </w:rPr>
        <w:t xml:space="preserve"> </w:t>
      </w:r>
      <w:r w:rsidRPr="7D88BFF3">
        <w:rPr>
          <w:rFonts w:ascii="Times New Roman" w:eastAsia="Times New Roman" w:hAnsi="Times New Roman" w:cs="Times New Roman"/>
        </w:rPr>
        <w:t xml:space="preserve">the biggest share of potential CO2 </w:t>
      </w:r>
      <w:r w:rsidR="007005B0">
        <w:rPr>
          <w:rFonts w:ascii="Times New Roman" w:eastAsia="Times New Roman" w:hAnsi="Times New Roman" w:cs="Times New Roman"/>
        </w:rPr>
        <w:t xml:space="preserve">emissions </w:t>
      </w:r>
      <w:r w:rsidRPr="7D88BFF3">
        <w:rPr>
          <w:rFonts w:ascii="Times New Roman" w:eastAsia="Times New Roman" w:hAnsi="Times New Roman" w:cs="Times New Roman"/>
        </w:rPr>
        <w:t>reductions, 25-30 million tonnes, specified in Germany’s Climate Action Plan 2014</w:t>
      </w:r>
      <w:r w:rsidR="00117939">
        <w:rPr>
          <w:rFonts w:ascii="Times New Roman" w:eastAsia="Times New Roman" w:hAnsi="Times New Roman" w:cs="Times New Roman"/>
        </w:rPr>
        <w:t xml:space="preserve"> </w:t>
      </w:r>
      <w:r w:rsidRPr="7D88BFF3">
        <w:rPr>
          <w:rFonts w:ascii="Times New Roman" w:eastAsia="Times New Roman" w:hAnsi="Times New Roman" w:cs="Times New Roman"/>
        </w:rPr>
        <w:t xml:space="preserve">is </w:t>
      </w:r>
      <w:r w:rsidR="00117939">
        <w:rPr>
          <w:rFonts w:ascii="Times New Roman" w:eastAsia="Times New Roman" w:hAnsi="Times New Roman" w:cs="Times New Roman"/>
        </w:rPr>
        <w:t xml:space="preserve">estimated </w:t>
      </w:r>
      <w:r w:rsidRPr="7D88BFF3">
        <w:rPr>
          <w:rFonts w:ascii="Times New Roman" w:eastAsia="Times New Roman" w:hAnsi="Times New Roman" w:cs="Times New Roman"/>
        </w:rPr>
        <w:t>to come from energy efficiency measures (Appunn 2014b)</w:t>
      </w:r>
      <w:r w:rsidR="00F15873">
        <w:rPr>
          <w:rFonts w:ascii="Times New Roman" w:eastAsia="Times New Roman" w:hAnsi="Times New Roman" w:cs="Times New Roman"/>
        </w:rPr>
        <w:t>.</w:t>
      </w:r>
    </w:p>
    <w:p w:rsidR="00D47386" w:rsidRPr="00917DA6" w:rsidRDefault="00D47386" w:rsidP="004D747E">
      <w:pPr>
        <w:jc w:val="both"/>
        <w:rPr>
          <w:rFonts w:ascii="Times New Roman" w:hAnsi="Times New Roman"/>
        </w:rPr>
      </w:pPr>
      <w:r>
        <w:rPr>
          <w:rFonts w:ascii="Times New Roman" w:eastAsia="Times New Roman" w:hAnsi="Times New Roman" w:cs="Times New Roman"/>
        </w:rPr>
        <w:tab/>
      </w:r>
      <w:r w:rsidR="00A71010">
        <w:rPr>
          <w:rFonts w:ascii="Times New Roman" w:eastAsia="Times New Roman" w:hAnsi="Times New Roman" w:cs="Times New Roman"/>
        </w:rPr>
        <w:t xml:space="preserve">In terms of policies and regulations in place, </w:t>
      </w:r>
      <w:r w:rsidR="00180618">
        <w:rPr>
          <w:rFonts w:ascii="Times New Roman" w:eastAsia="Times New Roman" w:hAnsi="Times New Roman" w:cs="Times New Roman"/>
        </w:rPr>
        <w:t>buildings efficiency pol</w:t>
      </w:r>
      <w:r w:rsidR="002256CE">
        <w:rPr>
          <w:rFonts w:ascii="Times New Roman" w:eastAsia="Times New Roman" w:hAnsi="Times New Roman" w:cs="Times New Roman"/>
        </w:rPr>
        <w:t>icies have</w:t>
      </w:r>
      <w:r w:rsidR="00A71010">
        <w:rPr>
          <w:rFonts w:ascii="Times New Roman" w:eastAsia="Times New Roman" w:hAnsi="Times New Roman" w:cs="Times New Roman"/>
        </w:rPr>
        <w:t xml:space="preserve"> been extensively outlined elsew</w:t>
      </w:r>
      <w:r w:rsidR="006B3B9C">
        <w:rPr>
          <w:rFonts w:ascii="Times New Roman" w:eastAsia="Times New Roman" w:hAnsi="Times New Roman" w:cs="Times New Roman"/>
        </w:rPr>
        <w:t>h</w:t>
      </w:r>
      <w:r w:rsidR="00A71010">
        <w:rPr>
          <w:rFonts w:ascii="Times New Roman" w:eastAsia="Times New Roman" w:hAnsi="Times New Roman" w:cs="Times New Roman"/>
        </w:rPr>
        <w:t>ere</w:t>
      </w:r>
      <w:r w:rsidRPr="7D88BFF3">
        <w:rPr>
          <w:rFonts w:ascii="Times New Roman" w:eastAsia="Times New Roman" w:hAnsi="Times New Roman" w:cs="Times New Roman"/>
        </w:rPr>
        <w:t xml:space="preserve"> and so the intention</w:t>
      </w:r>
      <w:r w:rsidR="002256CE">
        <w:rPr>
          <w:rFonts w:ascii="Times New Roman" w:eastAsia="Times New Roman" w:hAnsi="Times New Roman" w:cs="Times New Roman"/>
        </w:rPr>
        <w:t xml:space="preserve"> here</w:t>
      </w:r>
      <w:r w:rsidRPr="7D88BFF3">
        <w:rPr>
          <w:rFonts w:ascii="Times New Roman" w:eastAsia="Times New Roman" w:hAnsi="Times New Roman" w:cs="Times New Roman"/>
        </w:rPr>
        <w:t xml:space="preserve"> is not to r</w:t>
      </w:r>
      <w:r w:rsidR="002256CE">
        <w:rPr>
          <w:rFonts w:ascii="Times New Roman" w:eastAsia="Times New Roman" w:hAnsi="Times New Roman" w:cs="Times New Roman"/>
        </w:rPr>
        <w:t xml:space="preserve">e-describe </w:t>
      </w:r>
      <w:r w:rsidR="00103A33">
        <w:rPr>
          <w:rFonts w:ascii="Times New Roman" w:eastAsia="Times New Roman" w:hAnsi="Times New Roman" w:cs="Times New Roman"/>
        </w:rPr>
        <w:t>them</w:t>
      </w:r>
      <w:r w:rsidR="002256CE">
        <w:rPr>
          <w:rFonts w:ascii="Times New Roman" w:eastAsia="Times New Roman" w:hAnsi="Times New Roman" w:cs="Times New Roman"/>
        </w:rPr>
        <w:t xml:space="preserve"> </w:t>
      </w:r>
      <w:r w:rsidR="00400A36">
        <w:rPr>
          <w:rFonts w:ascii="Times New Roman" w:eastAsia="Times New Roman" w:hAnsi="Times New Roman" w:cs="Times New Roman"/>
        </w:rPr>
        <w:t xml:space="preserve">in detail </w:t>
      </w:r>
      <w:r w:rsidRPr="7D88BFF3">
        <w:rPr>
          <w:rFonts w:ascii="Times New Roman" w:eastAsia="Times New Roman" w:hAnsi="Times New Roman" w:cs="Times New Roman"/>
        </w:rPr>
        <w:t>(</w:t>
      </w:r>
      <w:r w:rsidR="006B3B9C" w:rsidRPr="7D88BFF3">
        <w:rPr>
          <w:rFonts w:ascii="Times New Roman" w:eastAsia="Times New Roman" w:hAnsi="Times New Roman" w:cs="Times New Roman"/>
        </w:rPr>
        <w:t>Schlomann &amp; Eichhammer 2012</w:t>
      </w:r>
      <w:r w:rsidR="006B3B9C">
        <w:rPr>
          <w:rFonts w:ascii="Times New Roman" w:eastAsia="Times New Roman" w:hAnsi="Times New Roman" w:cs="Times New Roman"/>
        </w:rPr>
        <w:t xml:space="preserve">; </w:t>
      </w:r>
      <w:r w:rsidRPr="7D88BFF3">
        <w:rPr>
          <w:rFonts w:ascii="Times New Roman" w:eastAsia="Times New Roman" w:hAnsi="Times New Roman" w:cs="Times New Roman"/>
        </w:rPr>
        <w:t xml:space="preserve">Rosenow 2013). </w:t>
      </w:r>
      <w:r>
        <w:rPr>
          <w:rFonts w:ascii="Times New Roman" w:eastAsia="Times New Roman" w:hAnsi="Times New Roman" w:cs="Times New Roman"/>
        </w:rPr>
        <w:t xml:space="preserve">What we can learn from this research, </w:t>
      </w:r>
      <w:r w:rsidR="00F246D6">
        <w:rPr>
          <w:rFonts w:ascii="Times New Roman" w:eastAsia="Times New Roman" w:hAnsi="Times New Roman" w:cs="Times New Roman"/>
        </w:rPr>
        <w:t>and</w:t>
      </w:r>
      <w:r w:rsidR="00AE0222">
        <w:rPr>
          <w:rFonts w:ascii="Times New Roman" w:eastAsia="Times New Roman" w:hAnsi="Times New Roman" w:cs="Times New Roman"/>
        </w:rPr>
        <w:t xml:space="preserve"> was</w:t>
      </w:r>
      <w:r>
        <w:rPr>
          <w:rFonts w:ascii="Times New Roman" w:eastAsia="Times New Roman" w:hAnsi="Times New Roman" w:cs="Times New Roman"/>
        </w:rPr>
        <w:t xml:space="preserve"> </w:t>
      </w:r>
      <w:r w:rsidR="005C3142">
        <w:rPr>
          <w:rFonts w:ascii="Times New Roman" w:eastAsia="Times New Roman" w:hAnsi="Times New Roman" w:cs="Times New Roman"/>
        </w:rPr>
        <w:t>confirmed</w:t>
      </w:r>
      <w:r>
        <w:rPr>
          <w:rFonts w:ascii="Times New Roman" w:eastAsia="Times New Roman" w:hAnsi="Times New Roman" w:cs="Times New Roman"/>
        </w:rPr>
        <w:t xml:space="preserve"> during interviews, is</w:t>
      </w:r>
      <w:r w:rsidRPr="7D88BFF3">
        <w:rPr>
          <w:rFonts w:ascii="Times New Roman" w:eastAsia="Times New Roman" w:hAnsi="Times New Roman" w:cs="Times New Roman"/>
        </w:rPr>
        <w:t xml:space="preserve"> that</w:t>
      </w:r>
      <w:r w:rsidR="00DE6619">
        <w:rPr>
          <w:rFonts w:ascii="Times New Roman" w:eastAsia="Times New Roman" w:hAnsi="Times New Roman" w:cs="Times New Roman"/>
        </w:rPr>
        <w:t xml:space="preserve"> the role of </w:t>
      </w:r>
      <w:r w:rsidR="003B63C8">
        <w:rPr>
          <w:rFonts w:ascii="Times New Roman" w:eastAsia="Times New Roman" w:hAnsi="Times New Roman" w:cs="Times New Roman"/>
        </w:rPr>
        <w:t xml:space="preserve">considerable </w:t>
      </w:r>
      <w:r w:rsidR="00DE6619">
        <w:rPr>
          <w:rFonts w:ascii="Times New Roman" w:eastAsia="Times New Roman" w:hAnsi="Times New Roman" w:cs="Times New Roman"/>
        </w:rPr>
        <w:t>KfW</w:t>
      </w:r>
      <w:r w:rsidR="00535086">
        <w:rPr>
          <w:rFonts w:ascii="Times New Roman" w:eastAsia="Times New Roman" w:hAnsi="Times New Roman" w:cs="Times New Roman"/>
        </w:rPr>
        <w:t xml:space="preserve"> B</w:t>
      </w:r>
      <w:r w:rsidR="008377C8">
        <w:rPr>
          <w:rFonts w:ascii="Times New Roman" w:eastAsia="Times New Roman" w:hAnsi="Times New Roman" w:cs="Times New Roman"/>
        </w:rPr>
        <w:t>ank</w:t>
      </w:r>
      <w:r w:rsidR="00535086">
        <w:rPr>
          <w:rFonts w:ascii="Times New Roman" w:eastAsia="Times New Roman" w:hAnsi="Times New Roman" w:cs="Times New Roman"/>
        </w:rPr>
        <w:t>ing G</w:t>
      </w:r>
      <w:r w:rsidR="003B63C8">
        <w:rPr>
          <w:rFonts w:ascii="Times New Roman" w:eastAsia="Times New Roman" w:hAnsi="Times New Roman" w:cs="Times New Roman"/>
        </w:rPr>
        <w:t>roup</w:t>
      </w:r>
      <w:r w:rsidRPr="7D88BFF3">
        <w:rPr>
          <w:rFonts w:ascii="Times New Roman" w:eastAsia="Times New Roman" w:hAnsi="Times New Roman" w:cs="Times New Roman"/>
        </w:rPr>
        <w:t xml:space="preserve"> grant</w:t>
      </w:r>
      <w:r w:rsidR="00DE6619">
        <w:rPr>
          <w:rFonts w:ascii="Times New Roman" w:eastAsia="Times New Roman" w:hAnsi="Times New Roman" w:cs="Times New Roman"/>
        </w:rPr>
        <w:t xml:space="preserve"> and subsidised loan programmes</w:t>
      </w:r>
      <w:r w:rsidRPr="7D88BFF3">
        <w:rPr>
          <w:rFonts w:ascii="Times New Roman" w:eastAsia="Times New Roman" w:hAnsi="Times New Roman" w:cs="Times New Roman"/>
        </w:rPr>
        <w:t xml:space="preserve"> has been </w:t>
      </w:r>
      <w:r w:rsidR="002256CE">
        <w:rPr>
          <w:rFonts w:ascii="Times New Roman" w:eastAsia="Times New Roman" w:hAnsi="Times New Roman" w:cs="Times New Roman"/>
        </w:rPr>
        <w:t xml:space="preserve">a </w:t>
      </w:r>
      <w:r w:rsidRPr="7D88BFF3">
        <w:rPr>
          <w:rFonts w:ascii="Times New Roman" w:eastAsia="Times New Roman" w:hAnsi="Times New Roman" w:cs="Times New Roman"/>
        </w:rPr>
        <w:t xml:space="preserve">central </w:t>
      </w:r>
      <w:r w:rsidR="002256CE">
        <w:rPr>
          <w:rFonts w:ascii="Times New Roman" w:eastAsia="Times New Roman" w:hAnsi="Times New Roman" w:cs="Times New Roman"/>
        </w:rPr>
        <w:t>tenet of</w:t>
      </w:r>
      <w:r w:rsidRPr="7D88BFF3">
        <w:rPr>
          <w:rFonts w:ascii="Times New Roman" w:eastAsia="Times New Roman" w:hAnsi="Times New Roman" w:cs="Times New Roman"/>
        </w:rPr>
        <w:t xml:space="preserve"> buildings efficiency policy</w:t>
      </w:r>
      <w:r w:rsidR="00F92E3C">
        <w:rPr>
          <w:rFonts w:ascii="Times New Roman" w:eastAsia="Times New Roman" w:hAnsi="Times New Roman" w:cs="Times New Roman"/>
        </w:rPr>
        <w:t xml:space="preserve">. One effect </w:t>
      </w:r>
      <w:r w:rsidR="00C110F4">
        <w:rPr>
          <w:rFonts w:ascii="Times New Roman" w:eastAsia="Times New Roman" w:hAnsi="Times New Roman" w:cs="Times New Roman"/>
        </w:rPr>
        <w:t xml:space="preserve">of this </w:t>
      </w:r>
      <w:r w:rsidR="00F92E3C">
        <w:rPr>
          <w:rFonts w:ascii="Times New Roman" w:eastAsia="Times New Roman" w:hAnsi="Times New Roman" w:cs="Times New Roman"/>
        </w:rPr>
        <w:t>has been to make refurbishment</w:t>
      </w:r>
      <w:r w:rsidR="003B63C8">
        <w:rPr>
          <w:rFonts w:ascii="Times New Roman" w:eastAsia="Times New Roman" w:hAnsi="Times New Roman" w:cs="Times New Roman"/>
        </w:rPr>
        <w:t xml:space="preserve"> loans </w:t>
      </w:r>
      <w:r w:rsidR="00F92E3C">
        <w:rPr>
          <w:rFonts w:ascii="Times New Roman" w:eastAsia="Times New Roman" w:hAnsi="Times New Roman" w:cs="Times New Roman"/>
        </w:rPr>
        <w:t xml:space="preserve">more </w:t>
      </w:r>
      <w:r w:rsidR="003B63C8" w:rsidRPr="7D88BFF3">
        <w:rPr>
          <w:rFonts w:ascii="Times New Roman" w:eastAsia="Times New Roman" w:hAnsi="Times New Roman" w:cs="Times New Roman"/>
        </w:rPr>
        <w:t>accessible and affordable</w:t>
      </w:r>
      <w:r w:rsidR="00F92E3C">
        <w:rPr>
          <w:rFonts w:ascii="Times New Roman" w:eastAsia="Times New Roman" w:hAnsi="Times New Roman" w:cs="Times New Roman"/>
        </w:rPr>
        <w:t xml:space="preserve"> and, see below, to facilitate greater investment </w:t>
      </w:r>
      <w:r w:rsidRPr="7D88BFF3">
        <w:rPr>
          <w:rFonts w:ascii="Times New Roman" w:eastAsia="Times New Roman" w:hAnsi="Times New Roman" w:cs="Times New Roman"/>
        </w:rPr>
        <w:t>(Rosenow 2013</w:t>
      </w:r>
      <w:r>
        <w:rPr>
          <w:rFonts w:ascii="Times New Roman" w:eastAsia="Times New Roman" w:hAnsi="Times New Roman" w:cs="Times New Roman"/>
        </w:rPr>
        <w:t>; Interviews 3</w:t>
      </w:r>
      <w:r w:rsidR="007B153D">
        <w:rPr>
          <w:rFonts w:ascii="Times New Roman" w:eastAsia="Times New Roman" w:hAnsi="Times New Roman" w:cs="Times New Roman"/>
        </w:rPr>
        <w:t>, 17</w:t>
      </w:r>
      <w:r w:rsidR="007649FF">
        <w:rPr>
          <w:rFonts w:ascii="Times New Roman" w:eastAsia="Times New Roman" w:hAnsi="Times New Roman" w:cs="Times New Roman"/>
        </w:rPr>
        <w:t xml:space="preserve"> and 19</w:t>
      </w:r>
      <w:r w:rsidRPr="7D88BFF3">
        <w:rPr>
          <w:rFonts w:ascii="Times New Roman" w:eastAsia="Times New Roman" w:hAnsi="Times New Roman" w:cs="Times New Roman"/>
        </w:rPr>
        <w:t xml:space="preserve">). </w:t>
      </w:r>
      <w:r>
        <w:rPr>
          <w:rFonts w:ascii="Times New Roman" w:eastAsia="Times New Roman" w:hAnsi="Times New Roman" w:cs="Times New Roman"/>
        </w:rPr>
        <w:t xml:space="preserve">Equally </w:t>
      </w:r>
      <w:r w:rsidR="00E02E4F">
        <w:rPr>
          <w:rFonts w:ascii="Times New Roman" w:eastAsia="Times New Roman" w:hAnsi="Times New Roman" w:cs="Times New Roman"/>
        </w:rPr>
        <w:t xml:space="preserve">important to how </w:t>
      </w:r>
      <w:r w:rsidR="00FC7274">
        <w:rPr>
          <w:rFonts w:ascii="Times New Roman" w:eastAsia="Times New Roman" w:hAnsi="Times New Roman" w:cs="Times New Roman"/>
        </w:rPr>
        <w:t xml:space="preserve">buildings efficiency </w:t>
      </w:r>
      <w:r w:rsidR="00E02E4F">
        <w:rPr>
          <w:rFonts w:ascii="Times New Roman" w:eastAsia="Times New Roman" w:hAnsi="Times New Roman" w:cs="Times New Roman"/>
        </w:rPr>
        <w:t xml:space="preserve">markets have </w:t>
      </w:r>
      <w:r w:rsidR="00FC7274">
        <w:rPr>
          <w:rFonts w:ascii="Times New Roman" w:eastAsia="Times New Roman" w:hAnsi="Times New Roman" w:cs="Times New Roman"/>
        </w:rPr>
        <w:t>developed</w:t>
      </w:r>
      <w:r w:rsidRPr="7D88BFF3">
        <w:rPr>
          <w:rFonts w:ascii="Times New Roman" w:eastAsia="Times New Roman" w:hAnsi="Times New Roman" w:cs="Times New Roman"/>
        </w:rPr>
        <w:t xml:space="preserve"> </w:t>
      </w:r>
      <w:r>
        <w:rPr>
          <w:rFonts w:ascii="Times New Roman" w:eastAsia="Times New Roman" w:hAnsi="Times New Roman" w:cs="Times New Roman"/>
        </w:rPr>
        <w:t>has been the application of</w:t>
      </w:r>
      <w:r w:rsidRPr="7D88BFF3">
        <w:rPr>
          <w:rFonts w:ascii="Times New Roman" w:eastAsia="Times New Roman" w:hAnsi="Times New Roman" w:cs="Times New Roman"/>
        </w:rPr>
        <w:t xml:space="preserve"> strict buildings standards, such as the Energy</w:t>
      </w:r>
      <w:r w:rsidR="008C69C3">
        <w:rPr>
          <w:rFonts w:ascii="Times New Roman" w:eastAsia="Times New Roman" w:hAnsi="Times New Roman" w:cs="Times New Roman"/>
        </w:rPr>
        <w:t xml:space="preserve"> Conservation Ordinance (EnEV) </w:t>
      </w:r>
      <w:r w:rsidRPr="7D88BFF3">
        <w:rPr>
          <w:rFonts w:ascii="Times New Roman" w:eastAsia="Times New Roman" w:hAnsi="Times New Roman" w:cs="Times New Roman"/>
        </w:rPr>
        <w:t>(GBPN</w:t>
      </w:r>
      <w:r>
        <w:rPr>
          <w:rFonts w:ascii="Times New Roman" w:eastAsia="Times New Roman" w:hAnsi="Times New Roman" w:cs="Times New Roman"/>
        </w:rPr>
        <w:t xml:space="preserve"> 20</w:t>
      </w:r>
      <w:r w:rsidR="00C110F4">
        <w:rPr>
          <w:rFonts w:ascii="Times New Roman" w:eastAsia="Times New Roman" w:hAnsi="Times New Roman" w:cs="Times New Roman"/>
        </w:rPr>
        <w:t xml:space="preserve">16). Regulatory standards have </w:t>
      </w:r>
      <w:r w:rsidRPr="7D88BFF3">
        <w:rPr>
          <w:rFonts w:ascii="Times New Roman" w:eastAsia="Times New Roman" w:hAnsi="Times New Roman" w:cs="Times New Roman"/>
        </w:rPr>
        <w:t>also</w:t>
      </w:r>
      <w:r>
        <w:rPr>
          <w:rFonts w:ascii="Times New Roman" w:eastAsia="Times New Roman" w:hAnsi="Times New Roman" w:cs="Times New Roman"/>
        </w:rPr>
        <w:t xml:space="preserve"> been applied</w:t>
      </w:r>
      <w:r w:rsidRPr="7D88BFF3">
        <w:rPr>
          <w:rFonts w:ascii="Times New Roman" w:eastAsia="Times New Roman" w:hAnsi="Times New Roman" w:cs="Times New Roman"/>
        </w:rPr>
        <w:t xml:space="preserve"> as incentives. One example is high efficiency mort</w:t>
      </w:r>
      <w:r w:rsidR="00580B46">
        <w:rPr>
          <w:rFonts w:ascii="Times New Roman" w:eastAsia="Times New Roman" w:hAnsi="Times New Roman" w:cs="Times New Roman"/>
        </w:rPr>
        <w:t xml:space="preserve">gages whereby, if a </w:t>
      </w:r>
      <w:r w:rsidRPr="7D88BFF3">
        <w:rPr>
          <w:rFonts w:ascii="Times New Roman" w:eastAsia="Times New Roman" w:hAnsi="Times New Roman" w:cs="Times New Roman"/>
        </w:rPr>
        <w:t xml:space="preserve">building meets </w:t>
      </w:r>
      <w:r w:rsidRPr="00917DA6">
        <w:rPr>
          <w:rFonts w:ascii="Times New Roman" w:eastAsia="Times New Roman" w:hAnsi="Times New Roman" w:cs="Times New Roman"/>
        </w:rPr>
        <w:t>certa</w:t>
      </w:r>
      <w:r w:rsidR="00953626">
        <w:rPr>
          <w:rFonts w:ascii="Times New Roman" w:eastAsia="Times New Roman" w:hAnsi="Times New Roman" w:cs="Times New Roman"/>
        </w:rPr>
        <w:t>in standards</w:t>
      </w:r>
      <w:r w:rsidR="006B06F7">
        <w:rPr>
          <w:rFonts w:ascii="Times New Roman" w:eastAsia="Times New Roman" w:hAnsi="Times New Roman" w:cs="Times New Roman"/>
        </w:rPr>
        <w:t xml:space="preserve"> such as ‘Passiv Haus’</w:t>
      </w:r>
      <w:r w:rsidRPr="00917DA6">
        <w:rPr>
          <w:rFonts w:ascii="Times New Roman" w:eastAsia="Times New Roman" w:hAnsi="Times New Roman" w:cs="Times New Roman"/>
        </w:rPr>
        <w:t>, then the borrower can benefit from reduced interest rates on their loan (Interview 17).</w:t>
      </w:r>
    </w:p>
    <w:p w:rsidR="00917DA6" w:rsidRPr="00917DA6" w:rsidRDefault="00554DEB" w:rsidP="001C4C8F">
      <w:pPr>
        <w:pStyle w:val="NoSpacing"/>
        <w:spacing w:line="240" w:lineRule="auto"/>
        <w:ind w:firstLine="720"/>
        <w:jc w:val="both"/>
        <w:rPr>
          <w:rFonts w:ascii="Times New Roman" w:hAnsi="Times New Roman" w:cs="Times New Roman"/>
          <w:sz w:val="24"/>
        </w:rPr>
      </w:pPr>
      <w:r>
        <w:rPr>
          <w:rFonts w:ascii="Times New Roman" w:hAnsi="Times New Roman" w:cs="Times New Roman"/>
          <w:sz w:val="24"/>
        </w:rPr>
        <w:t>What is also clear is that</w:t>
      </w:r>
      <w:r w:rsidR="00917DA6" w:rsidRPr="00917DA6">
        <w:rPr>
          <w:rFonts w:ascii="Times New Roman" w:hAnsi="Times New Roman" w:cs="Times New Roman"/>
          <w:sz w:val="24"/>
        </w:rPr>
        <w:t xml:space="preserve"> Germ</w:t>
      </w:r>
      <w:r>
        <w:rPr>
          <w:rFonts w:ascii="Times New Roman" w:hAnsi="Times New Roman" w:cs="Times New Roman"/>
          <w:sz w:val="24"/>
        </w:rPr>
        <w:t>an energy demand has been</w:t>
      </w:r>
      <w:r w:rsidR="00BE610B">
        <w:rPr>
          <w:rFonts w:ascii="Times New Roman" w:hAnsi="Times New Roman" w:cs="Times New Roman"/>
          <w:sz w:val="24"/>
        </w:rPr>
        <w:t xml:space="preserve"> falling</w:t>
      </w:r>
      <w:r w:rsidR="00917DA6" w:rsidRPr="00917DA6">
        <w:rPr>
          <w:rFonts w:ascii="Times New Roman" w:hAnsi="Times New Roman" w:cs="Times New Roman"/>
          <w:sz w:val="24"/>
        </w:rPr>
        <w:t xml:space="preserve">. Indeed, according to the German Arbeitsgemeinschaft Energiebilanzen (AGEB), which monitors the Energiewende, </w:t>
      </w:r>
      <w:r w:rsidR="00BE610B" w:rsidRPr="00917DA6">
        <w:rPr>
          <w:rFonts w:ascii="Times New Roman" w:hAnsi="Times New Roman" w:cs="Times New Roman"/>
          <w:sz w:val="24"/>
        </w:rPr>
        <w:t>primary energy consumption fell 9% between 2008 and 2014</w:t>
      </w:r>
      <w:r w:rsidR="00FD4328">
        <w:rPr>
          <w:rFonts w:ascii="Times New Roman" w:hAnsi="Times New Roman" w:cs="Times New Roman"/>
          <w:sz w:val="24"/>
        </w:rPr>
        <w:t xml:space="preserve">, whilst </w:t>
      </w:r>
      <w:r w:rsidR="00917DA6" w:rsidRPr="00917DA6">
        <w:rPr>
          <w:rFonts w:ascii="Times New Roman" w:hAnsi="Times New Roman" w:cs="Times New Roman"/>
          <w:sz w:val="24"/>
        </w:rPr>
        <w:t>levels recorded in 2014 were the lowest since reunification in 1990 (BMWi 2014b: 9). Demand for electricity has also been on a downward trend since 2007, falling by 4% between 2013 and 2014, while the economy grew by 1.4%</w:t>
      </w:r>
      <w:r w:rsidR="00FD4328">
        <w:rPr>
          <w:rFonts w:ascii="Times New Roman" w:hAnsi="Times New Roman" w:cs="Times New Roman"/>
          <w:sz w:val="24"/>
        </w:rPr>
        <w:t xml:space="preserve"> (ibid)</w:t>
      </w:r>
      <w:r w:rsidR="00917DA6" w:rsidRPr="00917DA6">
        <w:rPr>
          <w:rFonts w:ascii="Times New Roman" w:hAnsi="Times New Roman" w:cs="Times New Roman"/>
          <w:sz w:val="24"/>
        </w:rPr>
        <w:t>. This, as well as recent f</w:t>
      </w:r>
      <w:r w:rsidR="000839AE">
        <w:rPr>
          <w:rFonts w:ascii="Times New Roman" w:hAnsi="Times New Roman" w:cs="Times New Roman"/>
          <w:sz w:val="24"/>
        </w:rPr>
        <w:t>igures on energy intensity, has</w:t>
      </w:r>
      <w:r w:rsidR="00917DA6" w:rsidRPr="00917DA6">
        <w:rPr>
          <w:rFonts w:ascii="Times New Roman" w:hAnsi="Times New Roman" w:cs="Times New Roman"/>
          <w:sz w:val="24"/>
        </w:rPr>
        <w:t xml:space="preserve"> led some to argue that Germany has managed to delink economic growth from energy demand growth (IEA 2014; Agora 2015d)</w:t>
      </w:r>
      <w:r w:rsidR="00BE610B">
        <w:rPr>
          <w:rFonts w:ascii="Times New Roman" w:hAnsi="Times New Roman" w:cs="Times New Roman"/>
          <w:sz w:val="24"/>
        </w:rPr>
        <w:t xml:space="preserve">, </w:t>
      </w:r>
      <w:r w:rsidR="00BE610B" w:rsidRPr="00917DA6">
        <w:rPr>
          <w:rFonts w:ascii="Times New Roman" w:hAnsi="Times New Roman" w:cs="Times New Roman"/>
          <w:sz w:val="24"/>
        </w:rPr>
        <w:t xml:space="preserve">and Germany </w:t>
      </w:r>
      <w:r w:rsidR="000839AE">
        <w:rPr>
          <w:rFonts w:ascii="Times New Roman" w:hAnsi="Times New Roman" w:cs="Times New Roman"/>
          <w:sz w:val="24"/>
        </w:rPr>
        <w:t xml:space="preserve">also </w:t>
      </w:r>
      <w:r w:rsidR="00BE610B" w:rsidRPr="00917DA6">
        <w:rPr>
          <w:rFonts w:ascii="Times New Roman" w:hAnsi="Times New Roman" w:cs="Times New Roman"/>
          <w:sz w:val="24"/>
        </w:rPr>
        <w:t>consistently tops international benchmarks on energy efficiency (Kallakuri et al 2016)</w:t>
      </w:r>
      <w:r w:rsidR="00917DA6" w:rsidRPr="00917DA6">
        <w:rPr>
          <w:rFonts w:ascii="Times New Roman" w:hAnsi="Times New Roman" w:cs="Times New Roman"/>
          <w:sz w:val="24"/>
        </w:rPr>
        <w:t>.</w:t>
      </w:r>
    </w:p>
    <w:p w:rsidR="004B0197" w:rsidRPr="003D4426" w:rsidRDefault="001C4C8F" w:rsidP="003D4426">
      <w:pPr>
        <w:pStyle w:val="NoSpacing"/>
        <w:spacing w:line="240" w:lineRule="auto"/>
        <w:ind w:firstLine="720"/>
        <w:jc w:val="both"/>
        <w:rPr>
          <w:rFonts w:ascii="Times New Roman" w:hAnsi="Times New Roman" w:cs="Times New Roman"/>
          <w:sz w:val="24"/>
          <w:szCs w:val="24"/>
        </w:rPr>
      </w:pPr>
      <w:r w:rsidRPr="00917DA6">
        <w:rPr>
          <w:rFonts w:ascii="Times New Roman" w:hAnsi="Times New Roman" w:cs="Times New Roman"/>
          <w:sz w:val="24"/>
          <w:szCs w:val="24"/>
        </w:rPr>
        <w:t xml:space="preserve">A </w:t>
      </w:r>
      <w:r w:rsidR="00FA7752" w:rsidRPr="00917DA6">
        <w:rPr>
          <w:rFonts w:ascii="Times New Roman" w:hAnsi="Times New Roman" w:cs="Times New Roman"/>
          <w:sz w:val="24"/>
          <w:szCs w:val="24"/>
        </w:rPr>
        <w:t xml:space="preserve">far </w:t>
      </w:r>
      <w:r w:rsidRPr="00917DA6">
        <w:rPr>
          <w:rFonts w:ascii="Times New Roman" w:hAnsi="Times New Roman" w:cs="Times New Roman"/>
          <w:sz w:val="24"/>
          <w:szCs w:val="24"/>
        </w:rPr>
        <w:t xml:space="preserve">less widely discussed aspect of </w:t>
      </w:r>
      <w:r w:rsidR="00FA7752" w:rsidRPr="00917DA6">
        <w:rPr>
          <w:rFonts w:ascii="Times New Roman" w:hAnsi="Times New Roman" w:cs="Times New Roman"/>
          <w:sz w:val="24"/>
          <w:szCs w:val="24"/>
        </w:rPr>
        <w:t xml:space="preserve">German </w:t>
      </w:r>
      <w:r w:rsidRPr="00917DA6">
        <w:rPr>
          <w:rFonts w:ascii="Times New Roman" w:hAnsi="Times New Roman" w:cs="Times New Roman"/>
          <w:sz w:val="24"/>
          <w:szCs w:val="24"/>
        </w:rPr>
        <w:t>energy efficiency governance</w:t>
      </w:r>
      <w:r w:rsidR="00400A36">
        <w:rPr>
          <w:rFonts w:ascii="Times New Roman" w:hAnsi="Times New Roman" w:cs="Times New Roman"/>
          <w:sz w:val="24"/>
          <w:szCs w:val="24"/>
        </w:rPr>
        <w:t xml:space="preserve"> </w:t>
      </w:r>
      <w:r w:rsidRPr="00917DA6">
        <w:rPr>
          <w:rFonts w:ascii="Times New Roman" w:hAnsi="Times New Roman" w:cs="Times New Roman"/>
          <w:sz w:val="24"/>
          <w:szCs w:val="24"/>
        </w:rPr>
        <w:t xml:space="preserve">is the degree to which </w:t>
      </w:r>
      <w:r w:rsidR="00F74086" w:rsidRPr="00917DA6">
        <w:rPr>
          <w:rFonts w:ascii="Times New Roman" w:hAnsi="Times New Roman" w:cs="Times New Roman"/>
          <w:sz w:val="24"/>
          <w:szCs w:val="24"/>
        </w:rPr>
        <w:t>efficiency</w:t>
      </w:r>
      <w:r w:rsidR="00F74086">
        <w:rPr>
          <w:rFonts w:ascii="Times New Roman" w:hAnsi="Times New Roman" w:cs="Times New Roman"/>
          <w:sz w:val="24"/>
          <w:szCs w:val="24"/>
        </w:rPr>
        <w:t xml:space="preserve"> policy</w:t>
      </w:r>
      <w:r w:rsidR="005F4E6C">
        <w:rPr>
          <w:rFonts w:ascii="Times New Roman" w:hAnsi="Times New Roman" w:cs="Times New Roman"/>
          <w:sz w:val="24"/>
          <w:szCs w:val="24"/>
        </w:rPr>
        <w:t xml:space="preserve"> is perceived as a way of creating</w:t>
      </w:r>
      <w:r w:rsidR="007E7470">
        <w:rPr>
          <w:rFonts w:ascii="Times New Roman" w:hAnsi="Times New Roman" w:cs="Times New Roman"/>
          <w:sz w:val="24"/>
          <w:szCs w:val="24"/>
        </w:rPr>
        <w:t xml:space="preserve"> </w:t>
      </w:r>
      <w:r w:rsidR="00120E05">
        <w:rPr>
          <w:rFonts w:ascii="Times New Roman" w:hAnsi="Times New Roman" w:cs="Times New Roman"/>
          <w:sz w:val="24"/>
          <w:szCs w:val="24"/>
        </w:rPr>
        <w:t>new</w:t>
      </w:r>
      <w:r w:rsidR="00F42207">
        <w:rPr>
          <w:rFonts w:ascii="Times New Roman" w:hAnsi="Times New Roman" w:cs="Times New Roman"/>
          <w:sz w:val="24"/>
          <w:szCs w:val="24"/>
        </w:rPr>
        <w:t xml:space="preserve"> economic</w:t>
      </w:r>
      <w:r w:rsidR="00120E05">
        <w:rPr>
          <w:rFonts w:ascii="Times New Roman" w:hAnsi="Times New Roman" w:cs="Times New Roman"/>
          <w:sz w:val="24"/>
          <w:szCs w:val="24"/>
        </w:rPr>
        <w:t xml:space="preserve"> opportunities</w:t>
      </w:r>
      <w:r w:rsidR="008E6A29">
        <w:rPr>
          <w:rFonts w:ascii="Times New Roman" w:hAnsi="Times New Roman" w:cs="Times New Roman"/>
          <w:sz w:val="24"/>
          <w:szCs w:val="24"/>
        </w:rPr>
        <w:t xml:space="preserve"> (BMWi 2014a and 2014c)</w:t>
      </w:r>
      <w:r w:rsidR="00F74086">
        <w:rPr>
          <w:rFonts w:ascii="Times New Roman" w:hAnsi="Times New Roman" w:cs="Times New Roman"/>
          <w:sz w:val="24"/>
          <w:szCs w:val="24"/>
        </w:rPr>
        <w:t xml:space="preserve">. </w:t>
      </w:r>
      <w:r w:rsidR="00C63A9E">
        <w:rPr>
          <w:rFonts w:ascii="Times New Roman" w:hAnsi="Times New Roman" w:cs="Times New Roman"/>
          <w:sz w:val="24"/>
          <w:szCs w:val="24"/>
        </w:rPr>
        <w:t>P</w:t>
      </w:r>
      <w:r w:rsidR="002F7ACF">
        <w:rPr>
          <w:rFonts w:ascii="Times New Roman" w:hAnsi="Times New Roman" w:cs="Times New Roman"/>
          <w:sz w:val="24"/>
          <w:szCs w:val="24"/>
        </w:rPr>
        <w:t xml:space="preserve">olicies </w:t>
      </w:r>
      <w:r w:rsidR="008E6A29">
        <w:rPr>
          <w:rFonts w:ascii="Times New Roman" w:hAnsi="Times New Roman" w:cs="Times New Roman"/>
          <w:sz w:val="24"/>
          <w:szCs w:val="24"/>
        </w:rPr>
        <w:t>aimed at promoting the manufacture of ‘green’ goods, such as</w:t>
      </w:r>
      <w:r w:rsidR="002F7ACF">
        <w:rPr>
          <w:rFonts w:ascii="Times New Roman" w:hAnsi="Times New Roman" w:cs="Times New Roman"/>
          <w:sz w:val="24"/>
          <w:szCs w:val="24"/>
        </w:rPr>
        <w:t xml:space="preserve"> </w:t>
      </w:r>
      <w:r w:rsidR="008E6A29">
        <w:rPr>
          <w:rFonts w:ascii="Times New Roman" w:hAnsi="Times New Roman" w:cs="Times New Roman"/>
          <w:sz w:val="24"/>
          <w:szCs w:val="24"/>
        </w:rPr>
        <w:t xml:space="preserve">energy </w:t>
      </w:r>
      <w:r w:rsidRPr="7D88BFF3">
        <w:rPr>
          <w:rFonts w:ascii="Times New Roman" w:hAnsi="Times New Roman" w:cs="Times New Roman"/>
          <w:sz w:val="24"/>
          <w:szCs w:val="24"/>
        </w:rPr>
        <w:t>eff</w:t>
      </w:r>
      <w:r w:rsidR="008E6A29">
        <w:rPr>
          <w:rFonts w:ascii="Times New Roman" w:hAnsi="Times New Roman" w:cs="Times New Roman"/>
          <w:sz w:val="24"/>
          <w:szCs w:val="24"/>
        </w:rPr>
        <w:t>iciency technologies,</w:t>
      </w:r>
      <w:r w:rsidRPr="7D88BFF3">
        <w:rPr>
          <w:rFonts w:ascii="Times New Roman" w:hAnsi="Times New Roman" w:cs="Times New Roman"/>
          <w:sz w:val="24"/>
          <w:szCs w:val="24"/>
        </w:rPr>
        <w:t xml:space="preserve"> and </w:t>
      </w:r>
      <w:r w:rsidR="00C63A9E">
        <w:rPr>
          <w:rFonts w:ascii="Times New Roman" w:hAnsi="Times New Roman" w:cs="Times New Roman"/>
          <w:sz w:val="24"/>
          <w:szCs w:val="24"/>
        </w:rPr>
        <w:t>at</w:t>
      </w:r>
      <w:r w:rsidR="008E6A29">
        <w:rPr>
          <w:rFonts w:ascii="Times New Roman" w:hAnsi="Times New Roman" w:cs="Times New Roman"/>
          <w:sz w:val="24"/>
          <w:szCs w:val="24"/>
        </w:rPr>
        <w:t xml:space="preserve"> </w:t>
      </w:r>
      <w:r w:rsidR="003A020E">
        <w:rPr>
          <w:rFonts w:ascii="Times New Roman" w:hAnsi="Times New Roman" w:cs="Times New Roman"/>
          <w:sz w:val="24"/>
          <w:szCs w:val="24"/>
        </w:rPr>
        <w:t>training and re-</w:t>
      </w:r>
      <w:r w:rsidR="00C63A9E">
        <w:rPr>
          <w:rFonts w:ascii="Times New Roman" w:hAnsi="Times New Roman" w:cs="Times New Roman"/>
          <w:sz w:val="24"/>
          <w:szCs w:val="24"/>
        </w:rPr>
        <w:t>skilling</w:t>
      </w:r>
      <w:r w:rsidR="003A020E">
        <w:rPr>
          <w:rFonts w:ascii="Times New Roman" w:hAnsi="Times New Roman" w:cs="Times New Roman"/>
          <w:sz w:val="24"/>
          <w:szCs w:val="24"/>
        </w:rPr>
        <w:t xml:space="preserve"> energy efficiency </w:t>
      </w:r>
      <w:r w:rsidRPr="7D88BFF3">
        <w:rPr>
          <w:rFonts w:ascii="Times New Roman" w:hAnsi="Times New Roman" w:cs="Times New Roman"/>
          <w:sz w:val="24"/>
          <w:szCs w:val="24"/>
        </w:rPr>
        <w:t xml:space="preserve">workforces </w:t>
      </w:r>
      <w:r w:rsidR="008E6A29">
        <w:rPr>
          <w:rFonts w:ascii="Times New Roman" w:hAnsi="Times New Roman" w:cs="Times New Roman"/>
          <w:sz w:val="24"/>
          <w:szCs w:val="24"/>
        </w:rPr>
        <w:t xml:space="preserve">are explicitly </w:t>
      </w:r>
      <w:r w:rsidRPr="7D88BFF3">
        <w:rPr>
          <w:rFonts w:ascii="Times New Roman" w:hAnsi="Times New Roman" w:cs="Times New Roman"/>
          <w:sz w:val="24"/>
          <w:szCs w:val="24"/>
        </w:rPr>
        <w:t>part of</w:t>
      </w:r>
      <w:r w:rsidR="00953626">
        <w:rPr>
          <w:rFonts w:ascii="Times New Roman" w:hAnsi="Times New Roman" w:cs="Times New Roman"/>
          <w:sz w:val="24"/>
          <w:szCs w:val="24"/>
        </w:rPr>
        <w:t xml:space="preserve"> a</w:t>
      </w:r>
      <w:r>
        <w:rPr>
          <w:rFonts w:ascii="Times New Roman" w:hAnsi="Times New Roman" w:cs="Times New Roman"/>
          <w:sz w:val="24"/>
          <w:szCs w:val="24"/>
        </w:rPr>
        <w:t xml:space="preserve"> wider</w:t>
      </w:r>
      <w:r w:rsidR="00120E05">
        <w:rPr>
          <w:rFonts w:ascii="Times New Roman" w:hAnsi="Times New Roman" w:cs="Times New Roman"/>
          <w:sz w:val="24"/>
          <w:szCs w:val="24"/>
        </w:rPr>
        <w:t xml:space="preserve"> </w:t>
      </w:r>
      <w:r w:rsidR="00953626">
        <w:rPr>
          <w:rFonts w:ascii="Times New Roman" w:hAnsi="Times New Roman" w:cs="Times New Roman"/>
          <w:sz w:val="24"/>
          <w:szCs w:val="24"/>
        </w:rPr>
        <w:t>green industrial policy</w:t>
      </w:r>
      <w:r w:rsidR="001B7DEE">
        <w:rPr>
          <w:rFonts w:ascii="Times New Roman" w:hAnsi="Times New Roman" w:cs="Times New Roman"/>
          <w:sz w:val="24"/>
          <w:szCs w:val="24"/>
        </w:rPr>
        <w:t xml:space="preserve"> </w:t>
      </w:r>
      <w:r w:rsidRPr="7D88BFF3">
        <w:rPr>
          <w:rFonts w:ascii="Times New Roman" w:hAnsi="Times New Roman" w:cs="Times New Roman"/>
          <w:sz w:val="24"/>
          <w:szCs w:val="24"/>
        </w:rPr>
        <w:t>(BMWi 2014a: 2)</w:t>
      </w:r>
      <w:r w:rsidR="001B7DEE">
        <w:rPr>
          <w:rFonts w:ascii="Times New Roman" w:hAnsi="Times New Roman" w:cs="Times New Roman"/>
          <w:sz w:val="24"/>
          <w:szCs w:val="24"/>
        </w:rPr>
        <w:t>. This</w:t>
      </w:r>
      <w:r w:rsidR="00953626">
        <w:rPr>
          <w:rFonts w:ascii="Times New Roman" w:hAnsi="Times New Roman" w:cs="Times New Roman"/>
          <w:sz w:val="24"/>
          <w:szCs w:val="24"/>
        </w:rPr>
        <w:t xml:space="preserve"> in practice</w:t>
      </w:r>
      <w:r w:rsidR="00B23D28">
        <w:rPr>
          <w:rFonts w:ascii="Times New Roman" w:hAnsi="Times New Roman" w:cs="Times New Roman"/>
          <w:sz w:val="24"/>
          <w:szCs w:val="24"/>
        </w:rPr>
        <w:t xml:space="preserve"> marks a</w:t>
      </w:r>
      <w:r w:rsidR="001B7DEE">
        <w:rPr>
          <w:rFonts w:ascii="Times New Roman" w:hAnsi="Times New Roman" w:cs="Times New Roman"/>
          <w:sz w:val="24"/>
          <w:szCs w:val="24"/>
        </w:rPr>
        <w:t xml:space="preserve"> departure from the emphasis often placed on energy efficiency as offering opportunities to lower costs, for example in claims that </w:t>
      </w:r>
      <w:r w:rsidR="001B7DEE" w:rsidRPr="001B7DEE">
        <w:rPr>
          <w:rFonts w:ascii="Times New Roman" w:hAnsi="Times New Roman" w:cs="Times New Roman"/>
          <w:sz w:val="24"/>
          <w:szCs w:val="24"/>
        </w:rPr>
        <w:t>energy efficiency measures save $5.7 trillion in energy expenditure world wide (IEA 2015: foreword), and firmly on</w:t>
      </w:r>
      <w:r w:rsidR="00F42207">
        <w:rPr>
          <w:rFonts w:ascii="Times New Roman" w:hAnsi="Times New Roman" w:cs="Times New Roman"/>
          <w:sz w:val="24"/>
          <w:szCs w:val="24"/>
        </w:rPr>
        <w:t>to</w:t>
      </w:r>
      <w:r w:rsidR="001B7DEE" w:rsidRPr="001B7DEE">
        <w:rPr>
          <w:rFonts w:ascii="Times New Roman" w:hAnsi="Times New Roman" w:cs="Times New Roman"/>
          <w:sz w:val="24"/>
          <w:szCs w:val="24"/>
        </w:rPr>
        <w:t xml:space="preserve"> economic </w:t>
      </w:r>
      <w:r w:rsidR="00F42207">
        <w:rPr>
          <w:rFonts w:ascii="Times New Roman" w:hAnsi="Times New Roman" w:cs="Times New Roman"/>
          <w:sz w:val="24"/>
          <w:szCs w:val="24"/>
        </w:rPr>
        <w:t xml:space="preserve">growth </w:t>
      </w:r>
      <w:r w:rsidR="00C72937">
        <w:rPr>
          <w:rFonts w:ascii="Times New Roman" w:hAnsi="Times New Roman" w:cs="Times New Roman"/>
          <w:sz w:val="24"/>
          <w:szCs w:val="24"/>
        </w:rPr>
        <w:t>and employment opportunities</w:t>
      </w:r>
      <w:r w:rsidR="001B7DEE" w:rsidRPr="001B7DEE">
        <w:rPr>
          <w:rFonts w:ascii="Times New Roman" w:hAnsi="Times New Roman" w:cs="Times New Roman"/>
          <w:sz w:val="24"/>
          <w:szCs w:val="24"/>
        </w:rPr>
        <w:t>.</w:t>
      </w:r>
      <w:r w:rsidR="008A4B6F">
        <w:rPr>
          <w:rFonts w:ascii="Times New Roman" w:hAnsi="Times New Roman" w:cs="Times New Roman"/>
          <w:sz w:val="24"/>
          <w:szCs w:val="24"/>
        </w:rPr>
        <w:t xml:space="preserve"> New e</w:t>
      </w:r>
      <w:r w:rsidR="001B7DEE">
        <w:rPr>
          <w:rFonts w:ascii="Times New Roman" w:hAnsi="Times New Roman" w:cs="Times New Roman"/>
          <w:sz w:val="24"/>
          <w:szCs w:val="24"/>
        </w:rPr>
        <w:t xml:space="preserve">fficiency markets, which </w:t>
      </w:r>
      <w:r w:rsidR="008A4B6F">
        <w:rPr>
          <w:rFonts w:ascii="Times New Roman" w:hAnsi="Times New Roman" w:cs="Times New Roman"/>
          <w:sz w:val="24"/>
          <w:szCs w:val="24"/>
        </w:rPr>
        <w:t>include the</w:t>
      </w:r>
      <w:r w:rsidR="001B7DEE">
        <w:rPr>
          <w:rFonts w:ascii="Times New Roman" w:hAnsi="Times New Roman" w:cs="Times New Roman"/>
          <w:sz w:val="24"/>
          <w:szCs w:val="24"/>
        </w:rPr>
        <w:t xml:space="preserve"> manufacture of efficiency products </w:t>
      </w:r>
      <w:r w:rsidR="008A4B6F">
        <w:rPr>
          <w:rFonts w:ascii="Times New Roman" w:hAnsi="Times New Roman" w:cs="Times New Roman"/>
          <w:sz w:val="24"/>
          <w:szCs w:val="24"/>
        </w:rPr>
        <w:t>and the</w:t>
      </w:r>
      <w:r w:rsidR="001B7DEE">
        <w:rPr>
          <w:rFonts w:ascii="Times New Roman" w:hAnsi="Times New Roman" w:cs="Times New Roman"/>
          <w:sz w:val="24"/>
          <w:szCs w:val="24"/>
        </w:rPr>
        <w:t xml:space="preserve"> supply chains that support buildings refurbishment, are now well established in Germany. </w:t>
      </w:r>
      <w:r w:rsidR="00897EE1">
        <w:rPr>
          <w:rFonts w:ascii="Times New Roman" w:hAnsi="Times New Roman" w:cs="Times New Roman"/>
          <w:sz w:val="24"/>
          <w:szCs w:val="24"/>
        </w:rPr>
        <w:t xml:space="preserve">For example, </w:t>
      </w:r>
      <w:r w:rsidR="000A1D29">
        <w:rPr>
          <w:rFonts w:ascii="Times New Roman" w:hAnsi="Times New Roman" w:cs="Times New Roman"/>
          <w:sz w:val="24"/>
          <w:szCs w:val="24"/>
        </w:rPr>
        <w:t>German companies have large market shares in growing,</w:t>
      </w:r>
      <w:r w:rsidR="00BA2D31">
        <w:rPr>
          <w:rFonts w:ascii="Times New Roman" w:hAnsi="Times New Roman" w:cs="Times New Roman"/>
          <w:sz w:val="24"/>
          <w:szCs w:val="24"/>
        </w:rPr>
        <w:t xml:space="preserve"> world</w:t>
      </w:r>
      <w:r w:rsidR="0059188C">
        <w:rPr>
          <w:rFonts w:ascii="Times New Roman" w:hAnsi="Times New Roman" w:cs="Times New Roman"/>
          <w:sz w:val="24"/>
          <w:szCs w:val="24"/>
        </w:rPr>
        <w:t>wide efficiency markets,</w:t>
      </w:r>
      <w:r w:rsidR="000A1D29">
        <w:rPr>
          <w:rFonts w:ascii="Times New Roman" w:hAnsi="Times New Roman" w:cs="Times New Roman"/>
          <w:sz w:val="24"/>
          <w:szCs w:val="24"/>
        </w:rPr>
        <w:t xml:space="preserve"> such as in condensing boiler technologies (BMWi 2014c: 24). Indeed, </w:t>
      </w:r>
      <w:r w:rsidR="00644881">
        <w:rPr>
          <w:rFonts w:ascii="Times New Roman" w:hAnsi="Times New Roman" w:cs="Times New Roman"/>
          <w:sz w:val="24"/>
          <w:szCs w:val="24"/>
        </w:rPr>
        <w:t>in 2013 Germany had</w:t>
      </w:r>
      <w:r w:rsidRPr="7D88BFF3">
        <w:rPr>
          <w:rFonts w:ascii="Times New Roman" w:hAnsi="Times New Roman" w:cs="Times New Roman"/>
          <w:sz w:val="24"/>
          <w:szCs w:val="24"/>
        </w:rPr>
        <w:t xml:space="preserve"> export volumes in the region of €3 billion for capital goods which help to protect the environment (</w:t>
      </w:r>
      <w:r w:rsidR="000A1D29">
        <w:rPr>
          <w:rFonts w:ascii="Times New Roman" w:hAnsi="Times New Roman" w:cs="Times New Roman"/>
          <w:sz w:val="24"/>
          <w:szCs w:val="24"/>
        </w:rPr>
        <w:t>BMWi</w:t>
      </w:r>
      <w:r w:rsidR="007E559B">
        <w:rPr>
          <w:rFonts w:ascii="Times New Roman" w:hAnsi="Times New Roman" w:cs="Times New Roman"/>
          <w:sz w:val="24"/>
          <w:szCs w:val="24"/>
        </w:rPr>
        <w:t xml:space="preserve"> 2014a</w:t>
      </w:r>
      <w:r w:rsidRPr="7D88BFF3">
        <w:rPr>
          <w:rFonts w:ascii="Times New Roman" w:hAnsi="Times New Roman" w:cs="Times New Roman"/>
          <w:sz w:val="24"/>
          <w:szCs w:val="24"/>
        </w:rPr>
        <w:t>: 4)</w:t>
      </w:r>
      <w:r w:rsidR="00644881">
        <w:rPr>
          <w:rFonts w:ascii="Times New Roman" w:hAnsi="Times New Roman" w:cs="Times New Roman"/>
          <w:sz w:val="24"/>
          <w:szCs w:val="24"/>
        </w:rPr>
        <w:t>.</w:t>
      </w:r>
      <w:r w:rsidR="002D0E95">
        <w:rPr>
          <w:rFonts w:ascii="Times New Roman" w:hAnsi="Times New Roman" w:cs="Times New Roman"/>
          <w:sz w:val="24"/>
          <w:szCs w:val="24"/>
        </w:rPr>
        <w:t xml:space="preserve"> </w:t>
      </w:r>
    </w:p>
    <w:p w:rsidR="00E85857" w:rsidRPr="00CB433B" w:rsidRDefault="00022F4F" w:rsidP="00CB433B">
      <w:pPr>
        <w:pStyle w:val="NoSpacing"/>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A1D29">
        <w:rPr>
          <w:rFonts w:ascii="Times New Roman" w:hAnsi="Times New Roman" w:cs="Times New Roman"/>
          <w:sz w:val="24"/>
          <w:szCs w:val="24"/>
        </w:rPr>
        <w:t xml:space="preserve">here </w:t>
      </w:r>
      <w:r>
        <w:rPr>
          <w:rFonts w:ascii="Times New Roman" w:hAnsi="Times New Roman" w:cs="Times New Roman"/>
          <w:sz w:val="24"/>
          <w:szCs w:val="24"/>
        </w:rPr>
        <w:t>have also been</w:t>
      </w:r>
      <w:r w:rsidR="000A1D29">
        <w:rPr>
          <w:rFonts w:ascii="Times New Roman" w:hAnsi="Times New Roman" w:cs="Times New Roman"/>
          <w:sz w:val="24"/>
          <w:szCs w:val="24"/>
        </w:rPr>
        <w:t xml:space="preserve"> </w:t>
      </w:r>
      <w:r>
        <w:rPr>
          <w:rFonts w:ascii="Times New Roman" w:hAnsi="Times New Roman" w:cs="Times New Roman"/>
          <w:sz w:val="24"/>
          <w:szCs w:val="24"/>
        </w:rPr>
        <w:t xml:space="preserve">some considerable </w:t>
      </w:r>
      <w:r w:rsidR="00531DBC">
        <w:rPr>
          <w:rFonts w:ascii="Times New Roman" w:hAnsi="Times New Roman" w:cs="Times New Roman"/>
          <w:sz w:val="24"/>
          <w:szCs w:val="24"/>
        </w:rPr>
        <w:t xml:space="preserve">market </w:t>
      </w:r>
      <w:r w:rsidR="000A1D29">
        <w:rPr>
          <w:rFonts w:ascii="Times New Roman" w:hAnsi="Times New Roman" w:cs="Times New Roman"/>
          <w:sz w:val="24"/>
          <w:szCs w:val="24"/>
        </w:rPr>
        <w:t xml:space="preserve">changes </w:t>
      </w:r>
      <w:r w:rsidR="00BA0752">
        <w:rPr>
          <w:rFonts w:ascii="Times New Roman" w:hAnsi="Times New Roman" w:cs="Times New Roman"/>
          <w:sz w:val="24"/>
          <w:szCs w:val="24"/>
        </w:rPr>
        <w:t>with</w:t>
      </w:r>
      <w:r w:rsidR="00953626">
        <w:rPr>
          <w:rFonts w:ascii="Times New Roman" w:hAnsi="Times New Roman" w:cs="Times New Roman"/>
          <w:sz w:val="24"/>
          <w:szCs w:val="24"/>
        </w:rPr>
        <w:t xml:space="preserve">in </w:t>
      </w:r>
      <w:r w:rsidR="00BA0752">
        <w:rPr>
          <w:rFonts w:ascii="Times New Roman" w:hAnsi="Times New Roman" w:cs="Times New Roman"/>
          <w:sz w:val="24"/>
          <w:szCs w:val="24"/>
        </w:rPr>
        <w:t>construction</w:t>
      </w:r>
      <w:r>
        <w:rPr>
          <w:rFonts w:ascii="Times New Roman" w:hAnsi="Times New Roman" w:cs="Times New Roman"/>
          <w:sz w:val="24"/>
          <w:szCs w:val="24"/>
        </w:rPr>
        <w:t xml:space="preserve"> industries</w:t>
      </w:r>
      <w:r w:rsidR="00E73BC3" w:rsidRPr="7D88BFF3">
        <w:rPr>
          <w:rFonts w:ascii="Times New Roman" w:hAnsi="Times New Roman" w:cs="Times New Roman"/>
          <w:sz w:val="24"/>
          <w:szCs w:val="24"/>
        </w:rPr>
        <w:t xml:space="preserve">. </w:t>
      </w:r>
      <w:r w:rsidR="00775C1B" w:rsidRPr="7D88BFF3">
        <w:rPr>
          <w:rFonts w:ascii="Times New Roman" w:hAnsi="Times New Roman" w:cs="Times New Roman"/>
          <w:sz w:val="24"/>
          <w:szCs w:val="24"/>
        </w:rPr>
        <w:t xml:space="preserve">One claim is that strict buildings standards, such as </w:t>
      </w:r>
      <w:r w:rsidR="000A1D29">
        <w:rPr>
          <w:rFonts w:ascii="Times New Roman" w:hAnsi="Times New Roman" w:cs="Times New Roman"/>
          <w:sz w:val="24"/>
          <w:szCs w:val="24"/>
        </w:rPr>
        <w:t xml:space="preserve">the </w:t>
      </w:r>
      <w:r w:rsidR="00775C1B" w:rsidRPr="7D88BFF3">
        <w:rPr>
          <w:rFonts w:ascii="Times New Roman" w:hAnsi="Times New Roman" w:cs="Times New Roman"/>
          <w:sz w:val="24"/>
          <w:szCs w:val="24"/>
        </w:rPr>
        <w:t xml:space="preserve">EnEV, </w:t>
      </w:r>
      <w:r w:rsidR="000A1D29">
        <w:rPr>
          <w:rFonts w:ascii="Times New Roman" w:hAnsi="Times New Roman" w:cs="Times New Roman"/>
          <w:sz w:val="24"/>
          <w:szCs w:val="24"/>
        </w:rPr>
        <w:t>and KfW loan schemes have led to</w:t>
      </w:r>
      <w:r w:rsidR="00775C1B" w:rsidRPr="7D88BFF3">
        <w:rPr>
          <w:rFonts w:ascii="Times New Roman" w:hAnsi="Times New Roman" w:cs="Times New Roman"/>
          <w:sz w:val="24"/>
          <w:szCs w:val="24"/>
        </w:rPr>
        <w:t xml:space="preserve"> high demand for renovations</w:t>
      </w:r>
      <w:r w:rsidR="00CB433B">
        <w:rPr>
          <w:rFonts w:ascii="Times New Roman" w:hAnsi="Times New Roman" w:cs="Times New Roman"/>
          <w:sz w:val="24"/>
          <w:szCs w:val="24"/>
        </w:rPr>
        <w:t>, for example</w:t>
      </w:r>
      <w:r w:rsidR="000A1D29">
        <w:rPr>
          <w:rFonts w:ascii="Times New Roman" w:hAnsi="Times New Roman" w:cs="Times New Roman"/>
          <w:sz w:val="24"/>
          <w:szCs w:val="24"/>
        </w:rPr>
        <w:t xml:space="preserve"> $17bn was invested in building energy efficiency markets in</w:t>
      </w:r>
      <w:r w:rsidR="00CB433B">
        <w:rPr>
          <w:rFonts w:ascii="Times New Roman" w:hAnsi="Times New Roman" w:cs="Times New Roman"/>
          <w:sz w:val="24"/>
          <w:szCs w:val="24"/>
        </w:rPr>
        <w:t xml:space="preserve"> Germany in 2014 (IEA 2015: 75). This in turn means that</w:t>
      </w:r>
      <w:r w:rsidR="000A1D29">
        <w:rPr>
          <w:rFonts w:ascii="Times New Roman" w:hAnsi="Times New Roman" w:cs="Times New Roman"/>
          <w:sz w:val="24"/>
          <w:szCs w:val="24"/>
        </w:rPr>
        <w:t>, combined with skill</w:t>
      </w:r>
      <w:r w:rsidR="00CB433B">
        <w:rPr>
          <w:rFonts w:ascii="Times New Roman" w:hAnsi="Times New Roman" w:cs="Times New Roman"/>
          <w:sz w:val="24"/>
          <w:szCs w:val="24"/>
        </w:rPr>
        <w:t>s</w:t>
      </w:r>
      <w:r w:rsidR="000A1D29">
        <w:rPr>
          <w:rFonts w:ascii="Times New Roman" w:hAnsi="Times New Roman" w:cs="Times New Roman"/>
          <w:sz w:val="24"/>
          <w:szCs w:val="24"/>
        </w:rPr>
        <w:t xml:space="preserve"> training, </w:t>
      </w:r>
      <w:r w:rsidR="00775C1B" w:rsidRPr="7D88BFF3">
        <w:rPr>
          <w:rFonts w:ascii="Times New Roman" w:hAnsi="Times New Roman" w:cs="Times New Roman"/>
          <w:sz w:val="24"/>
          <w:szCs w:val="24"/>
        </w:rPr>
        <w:t>a large percentage of the labour force employed in ski</w:t>
      </w:r>
      <w:r w:rsidR="00531DBC">
        <w:rPr>
          <w:rFonts w:ascii="Times New Roman" w:hAnsi="Times New Roman" w:cs="Times New Roman"/>
          <w:sz w:val="24"/>
          <w:szCs w:val="24"/>
        </w:rPr>
        <w:t xml:space="preserve">lled crafts, or in the planning and </w:t>
      </w:r>
      <w:r w:rsidR="00775C1B" w:rsidRPr="7D88BFF3">
        <w:rPr>
          <w:rFonts w:ascii="Times New Roman" w:hAnsi="Times New Roman" w:cs="Times New Roman"/>
          <w:sz w:val="24"/>
          <w:szCs w:val="24"/>
        </w:rPr>
        <w:t>consul</w:t>
      </w:r>
      <w:r w:rsidR="00594678">
        <w:rPr>
          <w:rFonts w:ascii="Times New Roman" w:hAnsi="Times New Roman" w:cs="Times New Roman"/>
          <w:sz w:val="24"/>
          <w:szCs w:val="24"/>
        </w:rPr>
        <w:t>ting sector, are</w:t>
      </w:r>
      <w:r w:rsidR="00CB433B">
        <w:rPr>
          <w:rFonts w:ascii="Times New Roman" w:hAnsi="Times New Roman" w:cs="Times New Roman"/>
          <w:sz w:val="24"/>
          <w:szCs w:val="24"/>
        </w:rPr>
        <w:t xml:space="preserve"> now</w:t>
      </w:r>
      <w:r w:rsidR="00775C1B" w:rsidRPr="7D88BFF3">
        <w:rPr>
          <w:rFonts w:ascii="Times New Roman" w:hAnsi="Times New Roman" w:cs="Times New Roman"/>
          <w:sz w:val="24"/>
          <w:szCs w:val="24"/>
        </w:rPr>
        <w:t xml:space="preserve"> involved in energy-e</w:t>
      </w:r>
      <w:r w:rsidR="00D52E4C" w:rsidRPr="7D88BFF3">
        <w:rPr>
          <w:rFonts w:ascii="Times New Roman" w:hAnsi="Times New Roman" w:cs="Times New Roman"/>
          <w:sz w:val="24"/>
          <w:szCs w:val="24"/>
        </w:rPr>
        <w:t>fficient renovations (BMWi 2014</w:t>
      </w:r>
      <w:r w:rsidR="0057018E" w:rsidRPr="7D88BFF3">
        <w:rPr>
          <w:rFonts w:ascii="Times New Roman" w:hAnsi="Times New Roman" w:cs="Times New Roman"/>
          <w:sz w:val="24"/>
          <w:szCs w:val="24"/>
        </w:rPr>
        <w:t>a</w:t>
      </w:r>
      <w:r w:rsidR="00775C1B" w:rsidRPr="7D88BFF3">
        <w:rPr>
          <w:rFonts w:ascii="Times New Roman" w:hAnsi="Times New Roman" w:cs="Times New Roman"/>
          <w:sz w:val="24"/>
          <w:szCs w:val="24"/>
        </w:rPr>
        <w:t>: 30).</w:t>
      </w:r>
      <w:r w:rsidR="00316A90" w:rsidRPr="7D88BFF3">
        <w:rPr>
          <w:rFonts w:ascii="Times New Roman" w:hAnsi="Times New Roman" w:cs="Times New Roman"/>
          <w:sz w:val="24"/>
          <w:szCs w:val="24"/>
        </w:rPr>
        <w:t xml:space="preserve"> </w:t>
      </w:r>
      <w:r w:rsidR="001107E1">
        <w:rPr>
          <w:rFonts w:ascii="Times New Roman" w:hAnsi="Times New Roman" w:cs="Times New Roman"/>
          <w:sz w:val="24"/>
          <w:szCs w:val="24"/>
        </w:rPr>
        <w:t>A</w:t>
      </w:r>
      <w:r w:rsidR="000A1D29">
        <w:rPr>
          <w:rFonts w:ascii="Times New Roman" w:hAnsi="Times New Roman" w:cs="Times New Roman"/>
          <w:sz w:val="24"/>
          <w:szCs w:val="24"/>
        </w:rPr>
        <w:t xml:space="preserve">lthough much </w:t>
      </w:r>
      <w:r w:rsidR="001107E1">
        <w:rPr>
          <w:rFonts w:ascii="Times New Roman" w:hAnsi="Times New Roman" w:cs="Times New Roman"/>
          <w:sz w:val="24"/>
          <w:szCs w:val="24"/>
        </w:rPr>
        <w:t xml:space="preserve">has </w:t>
      </w:r>
      <w:r w:rsidR="00531DBC">
        <w:rPr>
          <w:rFonts w:ascii="Times New Roman" w:hAnsi="Times New Roman" w:cs="Times New Roman"/>
          <w:sz w:val="24"/>
          <w:szCs w:val="24"/>
        </w:rPr>
        <w:t xml:space="preserve">already </w:t>
      </w:r>
      <w:r w:rsidR="001107E1">
        <w:rPr>
          <w:rFonts w:ascii="Times New Roman" w:hAnsi="Times New Roman" w:cs="Times New Roman"/>
          <w:sz w:val="24"/>
          <w:szCs w:val="24"/>
        </w:rPr>
        <w:t>been</w:t>
      </w:r>
      <w:r w:rsidR="000A1D29">
        <w:rPr>
          <w:rFonts w:ascii="Times New Roman" w:hAnsi="Times New Roman" w:cs="Times New Roman"/>
          <w:sz w:val="24"/>
          <w:szCs w:val="24"/>
        </w:rPr>
        <w:t xml:space="preserve"> made of </w:t>
      </w:r>
      <w:r w:rsidR="000A1D29" w:rsidRPr="00921E0A">
        <w:rPr>
          <w:rFonts w:ascii="Times New Roman" w:hAnsi="Times New Roman" w:cs="Times New Roman"/>
          <w:sz w:val="24"/>
          <w:szCs w:val="24"/>
        </w:rPr>
        <w:t>new employment opportunities in renewable energy markets (Lauber &amp; Jacobsson 2016: 148), employment in energy efficiency market</w:t>
      </w:r>
      <w:r w:rsidR="00E00027">
        <w:rPr>
          <w:rFonts w:ascii="Times New Roman" w:hAnsi="Times New Roman" w:cs="Times New Roman"/>
          <w:sz w:val="24"/>
          <w:szCs w:val="24"/>
        </w:rPr>
        <w:t>s</w:t>
      </w:r>
      <w:r w:rsidR="000A1D29" w:rsidRPr="00921E0A">
        <w:rPr>
          <w:rFonts w:ascii="Times New Roman" w:hAnsi="Times New Roman" w:cs="Times New Roman"/>
          <w:sz w:val="24"/>
          <w:szCs w:val="24"/>
        </w:rPr>
        <w:t xml:space="preserve"> is now also in the many hundred</w:t>
      </w:r>
      <w:r w:rsidR="00CB433B">
        <w:rPr>
          <w:rFonts w:ascii="Times New Roman" w:hAnsi="Times New Roman" w:cs="Times New Roman"/>
          <w:sz w:val="24"/>
          <w:szCs w:val="24"/>
        </w:rPr>
        <w:t>s</w:t>
      </w:r>
      <w:r w:rsidR="000A1D29" w:rsidRPr="00921E0A">
        <w:rPr>
          <w:rFonts w:ascii="Times New Roman" w:hAnsi="Times New Roman" w:cs="Times New Roman"/>
          <w:sz w:val="24"/>
          <w:szCs w:val="24"/>
        </w:rPr>
        <w:t xml:space="preserve"> of thousands (IEA 2015: 81</w:t>
      </w:r>
      <w:r w:rsidR="00CB433B">
        <w:rPr>
          <w:rFonts w:ascii="Times New Roman" w:hAnsi="Times New Roman" w:cs="Times New Roman"/>
          <w:sz w:val="24"/>
          <w:szCs w:val="24"/>
        </w:rPr>
        <w:t>; Interview 2</w:t>
      </w:r>
      <w:r w:rsidR="000A1D29" w:rsidRPr="00921E0A">
        <w:rPr>
          <w:rFonts w:ascii="Times New Roman" w:hAnsi="Times New Roman" w:cs="Times New Roman"/>
          <w:sz w:val="24"/>
          <w:szCs w:val="24"/>
        </w:rPr>
        <w:t>).</w:t>
      </w:r>
      <w:r w:rsidR="00CB433B">
        <w:rPr>
          <w:rFonts w:ascii="Times New Roman" w:hAnsi="Times New Roman" w:cs="Times New Roman"/>
          <w:sz w:val="24"/>
          <w:szCs w:val="24"/>
        </w:rPr>
        <w:t xml:space="preserve"> In addition, </w:t>
      </w:r>
      <w:r w:rsidR="00E73BC3" w:rsidRPr="7D88BFF3">
        <w:rPr>
          <w:rFonts w:ascii="Times New Roman" w:hAnsi="Times New Roman" w:cs="Times New Roman"/>
          <w:sz w:val="24"/>
          <w:szCs w:val="24"/>
        </w:rPr>
        <w:t>Germany</w:t>
      </w:r>
      <w:r w:rsidR="009F5DBE" w:rsidRPr="7D88BFF3">
        <w:rPr>
          <w:rFonts w:ascii="Times New Roman" w:hAnsi="Times New Roman" w:cs="Times New Roman"/>
          <w:sz w:val="24"/>
          <w:szCs w:val="24"/>
        </w:rPr>
        <w:t xml:space="preserve"> </w:t>
      </w:r>
      <w:r w:rsidR="0052066F" w:rsidRPr="7D88BFF3">
        <w:rPr>
          <w:rFonts w:ascii="Times New Roman" w:hAnsi="Times New Roman" w:cs="Times New Roman"/>
          <w:sz w:val="24"/>
          <w:szCs w:val="24"/>
        </w:rPr>
        <w:t xml:space="preserve">has one of the strongest </w:t>
      </w:r>
      <w:r w:rsidR="00CB433B">
        <w:rPr>
          <w:rFonts w:ascii="Times New Roman" w:hAnsi="Times New Roman" w:cs="Times New Roman"/>
          <w:sz w:val="24"/>
          <w:szCs w:val="24"/>
        </w:rPr>
        <w:t>energy service company (</w:t>
      </w:r>
      <w:r w:rsidR="0052066F" w:rsidRPr="7D88BFF3">
        <w:rPr>
          <w:rFonts w:ascii="Times New Roman" w:hAnsi="Times New Roman" w:cs="Times New Roman"/>
          <w:sz w:val="24"/>
          <w:szCs w:val="24"/>
        </w:rPr>
        <w:t>ESCO</w:t>
      </w:r>
      <w:r w:rsidR="00CB433B">
        <w:rPr>
          <w:rFonts w:ascii="Times New Roman" w:hAnsi="Times New Roman" w:cs="Times New Roman"/>
          <w:sz w:val="24"/>
          <w:szCs w:val="24"/>
        </w:rPr>
        <w:t>)</w:t>
      </w:r>
      <w:r w:rsidR="0052066F" w:rsidRPr="7D88BFF3">
        <w:rPr>
          <w:rFonts w:ascii="Times New Roman" w:hAnsi="Times New Roman" w:cs="Times New Roman"/>
          <w:sz w:val="24"/>
          <w:szCs w:val="24"/>
        </w:rPr>
        <w:t xml:space="preserve"> markets in the world</w:t>
      </w:r>
      <w:r w:rsidR="00E73BC3" w:rsidRPr="7D88BFF3">
        <w:rPr>
          <w:rFonts w:ascii="Times New Roman" w:hAnsi="Times New Roman" w:cs="Times New Roman"/>
          <w:sz w:val="24"/>
          <w:szCs w:val="24"/>
        </w:rPr>
        <w:t>, partly due to the fact that there have</w:t>
      </w:r>
      <w:r w:rsidR="003C4A46" w:rsidRPr="7D88BFF3">
        <w:rPr>
          <w:rFonts w:ascii="Times New Roman" w:hAnsi="Times New Roman" w:cs="Times New Roman"/>
          <w:sz w:val="24"/>
          <w:szCs w:val="24"/>
        </w:rPr>
        <w:t xml:space="preserve"> </w:t>
      </w:r>
      <w:r w:rsidR="00E73BC3" w:rsidRPr="7D88BFF3">
        <w:rPr>
          <w:rFonts w:ascii="Times New Roman" w:hAnsi="Times New Roman" w:cs="Times New Roman"/>
          <w:sz w:val="24"/>
          <w:szCs w:val="24"/>
        </w:rPr>
        <w:t>been positive regulatory responses to concerns raised</w:t>
      </w:r>
      <w:r w:rsidR="003C4A46" w:rsidRPr="7D88BFF3">
        <w:rPr>
          <w:rFonts w:ascii="Times New Roman" w:hAnsi="Times New Roman" w:cs="Times New Roman"/>
          <w:sz w:val="24"/>
          <w:szCs w:val="24"/>
        </w:rPr>
        <w:t xml:space="preserve"> by ESCOs</w:t>
      </w:r>
      <w:r w:rsidR="00C6159C">
        <w:rPr>
          <w:rFonts w:ascii="Times New Roman" w:hAnsi="Times New Roman" w:cs="Times New Roman"/>
          <w:sz w:val="24"/>
          <w:szCs w:val="24"/>
        </w:rPr>
        <w:t xml:space="preserve"> that </w:t>
      </w:r>
      <w:r w:rsidR="008B6477">
        <w:rPr>
          <w:rFonts w:ascii="Times New Roman" w:hAnsi="Times New Roman" w:cs="Times New Roman"/>
          <w:sz w:val="24"/>
          <w:szCs w:val="24"/>
        </w:rPr>
        <w:t xml:space="preserve">had previously </w:t>
      </w:r>
      <w:r w:rsidR="00C6159C">
        <w:rPr>
          <w:rFonts w:ascii="Times New Roman" w:hAnsi="Times New Roman" w:cs="Times New Roman"/>
          <w:sz w:val="24"/>
          <w:szCs w:val="24"/>
        </w:rPr>
        <w:t xml:space="preserve">experienced regulatory barriers to </w:t>
      </w:r>
      <w:r w:rsidR="008B6477">
        <w:rPr>
          <w:rFonts w:ascii="Times New Roman" w:hAnsi="Times New Roman" w:cs="Times New Roman"/>
          <w:sz w:val="24"/>
          <w:szCs w:val="24"/>
        </w:rPr>
        <w:t xml:space="preserve">market </w:t>
      </w:r>
      <w:r w:rsidR="00C6159C">
        <w:rPr>
          <w:rFonts w:ascii="Times New Roman" w:hAnsi="Times New Roman" w:cs="Times New Roman"/>
          <w:sz w:val="24"/>
          <w:szCs w:val="24"/>
        </w:rPr>
        <w:t>entry</w:t>
      </w:r>
      <w:r w:rsidR="00E73BC3" w:rsidRPr="7D88BFF3">
        <w:rPr>
          <w:rFonts w:ascii="Times New Roman" w:hAnsi="Times New Roman" w:cs="Times New Roman"/>
          <w:sz w:val="24"/>
          <w:szCs w:val="24"/>
        </w:rPr>
        <w:t xml:space="preserve"> (Bertoldi et al 2014: </w:t>
      </w:r>
      <w:r w:rsidR="00C64A13">
        <w:rPr>
          <w:rFonts w:ascii="Times New Roman" w:hAnsi="Times New Roman" w:cs="Times New Roman"/>
          <w:sz w:val="24"/>
          <w:szCs w:val="24"/>
        </w:rPr>
        <w:t>79-</w:t>
      </w:r>
      <w:r w:rsidR="00E73BC3" w:rsidRPr="7D88BFF3">
        <w:rPr>
          <w:rFonts w:ascii="Times New Roman" w:hAnsi="Times New Roman" w:cs="Times New Roman"/>
          <w:sz w:val="24"/>
          <w:szCs w:val="24"/>
        </w:rPr>
        <w:t>81</w:t>
      </w:r>
      <w:r w:rsidR="00C64A13">
        <w:rPr>
          <w:rFonts w:ascii="Times New Roman" w:hAnsi="Times New Roman" w:cs="Times New Roman"/>
          <w:sz w:val="24"/>
          <w:szCs w:val="24"/>
        </w:rPr>
        <w:t>; Interview 3</w:t>
      </w:r>
      <w:r w:rsidR="00E73BC3" w:rsidRPr="7D88BFF3">
        <w:rPr>
          <w:rFonts w:ascii="Times New Roman" w:hAnsi="Times New Roman" w:cs="Times New Roman"/>
          <w:sz w:val="24"/>
          <w:szCs w:val="24"/>
        </w:rPr>
        <w:t>).</w:t>
      </w:r>
    </w:p>
    <w:p w:rsidR="00A8307C" w:rsidRPr="00E85857" w:rsidRDefault="004C43E2" w:rsidP="00A8307C">
      <w:pPr>
        <w:ind w:firstLine="720"/>
        <w:jc w:val="both"/>
        <w:rPr>
          <w:rFonts w:ascii="Times New Roman" w:hAnsi="Times New Roman"/>
        </w:rPr>
      </w:pPr>
      <w:r>
        <w:rPr>
          <w:rFonts w:ascii="Times New Roman" w:eastAsia="Times New Roman" w:hAnsi="Times New Roman" w:cs="Times New Roman"/>
        </w:rPr>
        <w:t>These market and employment opportunities</w:t>
      </w:r>
      <w:r w:rsidR="003F5FB0">
        <w:rPr>
          <w:rFonts w:ascii="Times New Roman" w:eastAsia="Times New Roman" w:hAnsi="Times New Roman" w:cs="Times New Roman"/>
        </w:rPr>
        <w:t xml:space="preserve"> </w:t>
      </w:r>
      <w:r w:rsidR="0043510C">
        <w:rPr>
          <w:rFonts w:ascii="Times New Roman" w:eastAsia="Times New Roman" w:hAnsi="Times New Roman" w:cs="Times New Roman"/>
        </w:rPr>
        <w:t xml:space="preserve">are notable in that they </w:t>
      </w:r>
      <w:r w:rsidR="003F5FB0">
        <w:rPr>
          <w:rFonts w:ascii="Times New Roman" w:eastAsia="Times New Roman" w:hAnsi="Times New Roman" w:cs="Times New Roman"/>
        </w:rPr>
        <w:t>have been</w:t>
      </w:r>
      <w:r>
        <w:rPr>
          <w:rFonts w:ascii="Times New Roman" w:eastAsia="Times New Roman" w:hAnsi="Times New Roman" w:cs="Times New Roman"/>
        </w:rPr>
        <w:t xml:space="preserve"> </w:t>
      </w:r>
      <w:r w:rsidR="003F5FB0">
        <w:rPr>
          <w:rFonts w:ascii="Times New Roman" w:eastAsia="Times New Roman" w:hAnsi="Times New Roman" w:cs="Times New Roman"/>
        </w:rPr>
        <w:t xml:space="preserve">an </w:t>
      </w:r>
      <w:r>
        <w:rPr>
          <w:rFonts w:ascii="Times New Roman" w:eastAsia="Times New Roman" w:hAnsi="Times New Roman" w:cs="Times New Roman"/>
        </w:rPr>
        <w:t xml:space="preserve">important </w:t>
      </w:r>
      <w:r w:rsidR="003F5FB0">
        <w:rPr>
          <w:rFonts w:ascii="Times New Roman" w:eastAsia="Times New Roman" w:hAnsi="Times New Roman" w:cs="Times New Roman"/>
        </w:rPr>
        <w:t>part of</w:t>
      </w:r>
      <w:r w:rsidRPr="7D88BFF3">
        <w:rPr>
          <w:rFonts w:ascii="Times New Roman" w:eastAsia="Times New Roman" w:hAnsi="Times New Roman" w:cs="Times New Roman"/>
        </w:rPr>
        <w:t xml:space="preserve"> how </w:t>
      </w:r>
      <w:r>
        <w:rPr>
          <w:rFonts w:ascii="Times New Roman" w:eastAsia="Times New Roman" w:hAnsi="Times New Roman" w:cs="Times New Roman"/>
        </w:rPr>
        <w:t xml:space="preserve">various corporate and </w:t>
      </w:r>
      <w:r w:rsidRPr="7D88BFF3">
        <w:rPr>
          <w:rFonts w:ascii="Times New Roman" w:eastAsia="Times New Roman" w:hAnsi="Times New Roman" w:cs="Times New Roman"/>
        </w:rPr>
        <w:t>social groups have been e</w:t>
      </w:r>
      <w:r>
        <w:rPr>
          <w:rFonts w:ascii="Times New Roman" w:eastAsia="Times New Roman" w:hAnsi="Times New Roman" w:cs="Times New Roman"/>
        </w:rPr>
        <w:t>x</w:t>
      </w:r>
      <w:r w:rsidR="002741A9">
        <w:rPr>
          <w:rFonts w:ascii="Times New Roman" w:eastAsia="Times New Roman" w:hAnsi="Times New Roman" w:cs="Times New Roman"/>
        </w:rPr>
        <w:t>periencing energy system change. There are</w:t>
      </w:r>
      <w:r w:rsidR="008A3F3A">
        <w:rPr>
          <w:rFonts w:ascii="Times New Roman" w:eastAsia="Times New Roman" w:hAnsi="Times New Roman" w:cs="Times New Roman"/>
        </w:rPr>
        <w:t xml:space="preserve"> some other</w:t>
      </w:r>
      <w:r w:rsidR="003F5FB0">
        <w:rPr>
          <w:rFonts w:ascii="Times New Roman" w:eastAsia="Times New Roman" w:hAnsi="Times New Roman" w:cs="Times New Roman"/>
        </w:rPr>
        <w:t xml:space="preserve"> </w:t>
      </w:r>
      <w:r w:rsidR="008A3F3A">
        <w:rPr>
          <w:rFonts w:ascii="Times New Roman" w:eastAsia="Times New Roman" w:hAnsi="Times New Roman" w:cs="Times New Roman"/>
        </w:rPr>
        <w:t xml:space="preserve">market </w:t>
      </w:r>
      <w:r w:rsidR="003F5FB0">
        <w:rPr>
          <w:rFonts w:ascii="Times New Roman" w:eastAsia="Times New Roman" w:hAnsi="Times New Roman" w:cs="Times New Roman"/>
        </w:rPr>
        <w:t>outcomes of energy efficiency policy</w:t>
      </w:r>
      <w:r w:rsidR="002741A9">
        <w:rPr>
          <w:rFonts w:ascii="Times New Roman" w:eastAsia="Times New Roman" w:hAnsi="Times New Roman" w:cs="Times New Roman"/>
        </w:rPr>
        <w:t xml:space="preserve"> that have had an influence on how people have experienced change</w:t>
      </w:r>
      <w:r w:rsidR="003F5FB0">
        <w:rPr>
          <w:rFonts w:ascii="Times New Roman" w:eastAsia="Times New Roman" w:hAnsi="Times New Roman" w:cs="Times New Roman"/>
        </w:rPr>
        <w:t>.</w:t>
      </w:r>
      <w:r>
        <w:rPr>
          <w:rFonts w:ascii="Times New Roman" w:eastAsia="Times New Roman" w:hAnsi="Times New Roman" w:cs="Times New Roman"/>
        </w:rPr>
        <w:t xml:space="preserve"> </w:t>
      </w:r>
      <w:r w:rsidR="7D88BFF3" w:rsidRPr="7D88BFF3">
        <w:rPr>
          <w:rFonts w:ascii="Times New Roman" w:eastAsia="Times New Roman" w:hAnsi="Times New Roman" w:cs="Times New Roman"/>
        </w:rPr>
        <w:t xml:space="preserve">As discussed </w:t>
      </w:r>
      <w:r w:rsidR="00F37251">
        <w:rPr>
          <w:rFonts w:ascii="Times New Roman" w:eastAsia="Times New Roman" w:hAnsi="Times New Roman" w:cs="Times New Roman"/>
        </w:rPr>
        <w:t>in more detail below,</w:t>
      </w:r>
      <w:r w:rsidR="7D88BFF3" w:rsidRPr="7D88BFF3">
        <w:rPr>
          <w:rFonts w:ascii="Times New Roman" w:eastAsia="Times New Roman" w:hAnsi="Times New Roman" w:cs="Times New Roman"/>
        </w:rPr>
        <w:t xml:space="preserve"> </w:t>
      </w:r>
      <w:r w:rsidR="00A464EA">
        <w:rPr>
          <w:rFonts w:ascii="Times New Roman" w:eastAsia="Times New Roman" w:hAnsi="Times New Roman" w:cs="Times New Roman"/>
        </w:rPr>
        <w:t>energy prices have</w:t>
      </w:r>
      <w:r w:rsidR="00F37251">
        <w:rPr>
          <w:rFonts w:ascii="Times New Roman" w:eastAsia="Times New Roman" w:hAnsi="Times New Roman" w:cs="Times New Roman"/>
        </w:rPr>
        <w:t xml:space="preserve"> been rising but it</w:t>
      </w:r>
      <w:r w:rsidR="7D88BFF3" w:rsidRPr="7D88BFF3">
        <w:rPr>
          <w:rFonts w:ascii="Times New Roman" w:eastAsia="Times New Roman" w:hAnsi="Times New Roman" w:cs="Times New Roman"/>
        </w:rPr>
        <w:t xml:space="preserve"> </w:t>
      </w:r>
      <w:r w:rsidR="00F37251">
        <w:rPr>
          <w:rFonts w:ascii="Times New Roman" w:eastAsia="Times New Roman" w:hAnsi="Times New Roman" w:cs="Times New Roman"/>
        </w:rPr>
        <w:t>claimed</w:t>
      </w:r>
      <w:r w:rsidR="7D88BFF3" w:rsidRPr="7D88BFF3">
        <w:rPr>
          <w:rFonts w:ascii="Times New Roman" w:eastAsia="Times New Roman" w:hAnsi="Times New Roman" w:cs="Times New Roman"/>
        </w:rPr>
        <w:t xml:space="preserve"> that energy efficiency policies </w:t>
      </w:r>
      <w:r w:rsidR="002741A9">
        <w:rPr>
          <w:rFonts w:ascii="Times New Roman" w:eastAsia="Times New Roman" w:hAnsi="Times New Roman" w:cs="Times New Roman"/>
        </w:rPr>
        <w:t>have gone some way to offset</w:t>
      </w:r>
      <w:r w:rsidR="7D88BFF3" w:rsidRPr="7D88BFF3">
        <w:rPr>
          <w:rFonts w:ascii="Times New Roman" w:eastAsia="Times New Roman" w:hAnsi="Times New Roman" w:cs="Times New Roman"/>
        </w:rPr>
        <w:t xml:space="preserve"> the</w:t>
      </w:r>
      <w:r w:rsidR="00804E77">
        <w:rPr>
          <w:rFonts w:ascii="Times New Roman" w:eastAsia="Times New Roman" w:hAnsi="Times New Roman" w:cs="Times New Roman"/>
        </w:rPr>
        <w:t xml:space="preserve"> overall</w:t>
      </w:r>
      <w:r w:rsidR="00285245">
        <w:rPr>
          <w:rFonts w:ascii="Times New Roman" w:eastAsia="Times New Roman" w:hAnsi="Times New Roman" w:cs="Times New Roman"/>
        </w:rPr>
        <w:t xml:space="preserve"> impacts</w:t>
      </w:r>
      <w:r w:rsidR="00BA571E">
        <w:rPr>
          <w:rFonts w:ascii="Times New Roman" w:eastAsia="Times New Roman" w:hAnsi="Times New Roman" w:cs="Times New Roman"/>
        </w:rPr>
        <w:t xml:space="preserve"> on consumers</w:t>
      </w:r>
      <w:r w:rsidR="00A464EA">
        <w:rPr>
          <w:rFonts w:ascii="Times New Roman" w:eastAsia="Times New Roman" w:hAnsi="Times New Roman" w:cs="Times New Roman"/>
        </w:rPr>
        <w:t xml:space="preserve">. </w:t>
      </w:r>
      <w:r w:rsidR="00BA571E">
        <w:rPr>
          <w:rFonts w:ascii="Times New Roman" w:eastAsia="Times New Roman" w:hAnsi="Times New Roman" w:cs="Times New Roman"/>
        </w:rPr>
        <w:t>For example, a</w:t>
      </w:r>
      <w:r w:rsidR="7D88BFF3" w:rsidRPr="7D88BFF3">
        <w:rPr>
          <w:rFonts w:ascii="Times New Roman" w:eastAsia="Times New Roman" w:hAnsi="Times New Roman" w:cs="Times New Roman"/>
        </w:rPr>
        <w:t>lthough prices per unit are high, overall ene</w:t>
      </w:r>
      <w:r w:rsidR="00A464EA">
        <w:rPr>
          <w:rFonts w:ascii="Times New Roman" w:eastAsia="Times New Roman" w:hAnsi="Times New Roman" w:cs="Times New Roman"/>
        </w:rPr>
        <w:t xml:space="preserve">rgy costs per household are not, whilst </w:t>
      </w:r>
      <w:r w:rsidR="7D88BFF3" w:rsidRPr="7D88BFF3">
        <w:rPr>
          <w:rFonts w:ascii="Times New Roman" w:eastAsia="Times New Roman" w:hAnsi="Times New Roman" w:cs="Times New Roman"/>
        </w:rPr>
        <w:t xml:space="preserve">welfare policies </w:t>
      </w:r>
      <w:r w:rsidR="00A464EA">
        <w:rPr>
          <w:rFonts w:ascii="Times New Roman" w:eastAsia="Times New Roman" w:hAnsi="Times New Roman" w:cs="Times New Roman"/>
        </w:rPr>
        <w:t xml:space="preserve">also </w:t>
      </w:r>
      <w:r w:rsidR="7D88BFF3" w:rsidRPr="7D88BFF3">
        <w:rPr>
          <w:rFonts w:ascii="Times New Roman" w:eastAsia="Times New Roman" w:hAnsi="Times New Roman" w:cs="Times New Roman"/>
        </w:rPr>
        <w:t>help to shelter the most vulnerable (</w:t>
      </w:r>
      <w:r w:rsidR="0036549B">
        <w:rPr>
          <w:rFonts w:ascii="Times New Roman" w:eastAsia="Times New Roman" w:hAnsi="Times New Roman" w:cs="Times New Roman"/>
        </w:rPr>
        <w:t xml:space="preserve">Thalman 2015; </w:t>
      </w:r>
      <w:r w:rsidR="7D88BFF3" w:rsidRPr="7D88BFF3">
        <w:rPr>
          <w:rFonts w:ascii="Times New Roman" w:eastAsia="Times New Roman" w:hAnsi="Times New Roman" w:cs="Times New Roman"/>
        </w:rPr>
        <w:t xml:space="preserve">SDSN 2015). </w:t>
      </w:r>
      <w:r w:rsidR="00BA6A3F">
        <w:rPr>
          <w:rFonts w:ascii="Times New Roman" w:eastAsia="Times New Roman" w:hAnsi="Times New Roman" w:cs="Times New Roman"/>
        </w:rPr>
        <w:t>Indeed research shows that</w:t>
      </w:r>
      <w:r w:rsidR="00D95CFF">
        <w:rPr>
          <w:rFonts w:ascii="Times New Roman" w:eastAsia="Times New Roman" w:hAnsi="Times New Roman" w:cs="Times New Roman"/>
        </w:rPr>
        <w:t xml:space="preserve"> German homes are</w:t>
      </w:r>
      <w:r w:rsidR="7D88BFF3" w:rsidRPr="7D88BFF3">
        <w:rPr>
          <w:rFonts w:ascii="Times New Roman" w:eastAsia="Times New Roman" w:hAnsi="Times New Roman" w:cs="Times New Roman"/>
        </w:rPr>
        <w:t xml:space="preserve"> better insulated than those in many other countries (Praetorius et al 2009: 64), which means that an average German household in 2011 used less energy than households in the United States, Britain, France and Spain (Thalman 2015: 2). E</w:t>
      </w:r>
      <w:r w:rsidR="00EF320B">
        <w:rPr>
          <w:rFonts w:ascii="Times New Roman" w:eastAsia="Times New Roman" w:hAnsi="Times New Roman" w:cs="Times New Roman"/>
        </w:rPr>
        <w:t>fficiency has, therefore, made some</w:t>
      </w:r>
      <w:r w:rsidR="7D88BFF3" w:rsidRPr="7D88BFF3">
        <w:rPr>
          <w:rFonts w:ascii="Times New Roman" w:eastAsia="Times New Roman" w:hAnsi="Times New Roman" w:cs="Times New Roman"/>
        </w:rPr>
        <w:t xml:space="preserve"> contribution towards sheltering consumers from the worst effects of high prices thereby ma</w:t>
      </w:r>
      <w:r w:rsidR="00EF320B">
        <w:rPr>
          <w:rFonts w:ascii="Times New Roman" w:eastAsia="Times New Roman" w:hAnsi="Times New Roman" w:cs="Times New Roman"/>
        </w:rPr>
        <w:t xml:space="preserve">king the </w:t>
      </w:r>
      <w:r w:rsidR="003F5FB0">
        <w:rPr>
          <w:rFonts w:ascii="Times New Roman" w:eastAsia="Times New Roman" w:hAnsi="Times New Roman" w:cs="Times New Roman"/>
        </w:rPr>
        <w:t>energy transition</w:t>
      </w:r>
      <w:r w:rsidR="00EF320B">
        <w:rPr>
          <w:rFonts w:ascii="Times New Roman" w:eastAsia="Times New Roman" w:hAnsi="Times New Roman" w:cs="Times New Roman"/>
        </w:rPr>
        <w:t xml:space="preserve"> somewhat</w:t>
      </w:r>
      <w:r w:rsidR="7D88BFF3" w:rsidRPr="7D88BFF3">
        <w:rPr>
          <w:rFonts w:ascii="Times New Roman" w:eastAsia="Times New Roman" w:hAnsi="Times New Roman" w:cs="Times New Roman"/>
        </w:rPr>
        <w:t xml:space="preserve"> more palatab</w:t>
      </w:r>
      <w:r w:rsidR="00EF320B">
        <w:rPr>
          <w:rFonts w:ascii="Times New Roman" w:eastAsia="Times New Roman" w:hAnsi="Times New Roman" w:cs="Times New Roman"/>
        </w:rPr>
        <w:t>le socially</w:t>
      </w:r>
      <w:r w:rsidR="007716FD">
        <w:rPr>
          <w:rFonts w:ascii="Times New Roman" w:eastAsia="Times New Roman" w:hAnsi="Times New Roman" w:cs="Times New Roman"/>
        </w:rPr>
        <w:t>.</w:t>
      </w:r>
      <w:r w:rsidR="00804E77">
        <w:rPr>
          <w:rFonts w:ascii="Times New Roman" w:eastAsia="Times New Roman" w:hAnsi="Times New Roman" w:cs="Times New Roman"/>
        </w:rPr>
        <w:t xml:space="preserve"> </w:t>
      </w:r>
    </w:p>
    <w:p w:rsidR="00E85857" w:rsidRPr="00E85857" w:rsidRDefault="00E85857">
      <w:pPr>
        <w:rPr>
          <w:rFonts w:ascii="Times New Roman" w:hAnsi="Times New Roman"/>
        </w:rPr>
      </w:pPr>
    </w:p>
    <w:p w:rsidR="00B4199E" w:rsidRDefault="00641424">
      <w:pPr>
        <w:rPr>
          <w:rFonts w:ascii="Times New Roman" w:hAnsi="Times New Roman"/>
        </w:rPr>
      </w:pPr>
      <w:r>
        <w:rPr>
          <w:rFonts w:ascii="Times New Roman" w:eastAsia="Times New Roman" w:hAnsi="Times New Roman" w:cs="Times New Roman"/>
        </w:rPr>
        <w:t>3.1</w:t>
      </w:r>
      <w:r w:rsidR="00E85857" w:rsidRPr="7D88BFF3">
        <w:rPr>
          <w:rFonts w:ascii="Times New Roman" w:eastAsia="Times New Roman" w:hAnsi="Times New Roman" w:cs="Times New Roman"/>
        </w:rPr>
        <w:t>.</w:t>
      </w:r>
      <w:r w:rsidR="007537D3">
        <w:rPr>
          <w:rFonts w:ascii="Times New Roman" w:eastAsia="Times New Roman" w:hAnsi="Times New Roman" w:cs="Times New Roman"/>
        </w:rPr>
        <w:t>1</w:t>
      </w:r>
      <w:r w:rsidR="00E85857" w:rsidRPr="00AB2C07">
        <w:rPr>
          <w:rFonts w:ascii="Times New Roman" w:hAnsi="Times New Roman"/>
          <w:i/>
        </w:rPr>
        <w:tab/>
      </w:r>
      <w:r w:rsidR="009362A2">
        <w:rPr>
          <w:rFonts w:ascii="Times New Roman" w:eastAsia="Times New Roman" w:hAnsi="Times New Roman" w:cs="Times New Roman"/>
          <w:i/>
          <w:iCs/>
        </w:rPr>
        <w:t>Challenges,</w:t>
      </w:r>
      <w:r w:rsidR="004043FA">
        <w:rPr>
          <w:rFonts w:ascii="Times New Roman" w:eastAsia="Times New Roman" w:hAnsi="Times New Roman" w:cs="Times New Roman"/>
          <w:i/>
          <w:iCs/>
        </w:rPr>
        <w:t xml:space="preserve"> New</w:t>
      </w:r>
      <w:r w:rsidR="003B7500">
        <w:rPr>
          <w:rFonts w:ascii="Times New Roman" w:eastAsia="Times New Roman" w:hAnsi="Times New Roman" w:cs="Times New Roman"/>
          <w:i/>
          <w:iCs/>
        </w:rPr>
        <w:t xml:space="preserve"> </w:t>
      </w:r>
      <w:r w:rsidR="00AA16A8">
        <w:rPr>
          <w:rFonts w:ascii="Times New Roman" w:eastAsia="Times New Roman" w:hAnsi="Times New Roman" w:cs="Times New Roman"/>
          <w:i/>
          <w:iCs/>
        </w:rPr>
        <w:t>Debates</w:t>
      </w:r>
      <w:r w:rsidR="00A7395C" w:rsidRPr="7D88BFF3">
        <w:rPr>
          <w:rFonts w:ascii="Times New Roman" w:eastAsia="Times New Roman" w:hAnsi="Times New Roman" w:cs="Times New Roman"/>
          <w:i/>
          <w:iCs/>
        </w:rPr>
        <w:t xml:space="preserve"> and</w:t>
      </w:r>
      <w:r w:rsidR="00D30062">
        <w:rPr>
          <w:rFonts w:ascii="Times New Roman" w:eastAsia="Times New Roman" w:hAnsi="Times New Roman" w:cs="Times New Roman"/>
          <w:i/>
          <w:iCs/>
        </w:rPr>
        <w:t xml:space="preserve"> </w:t>
      </w:r>
      <w:r w:rsidR="003B7500">
        <w:rPr>
          <w:rFonts w:ascii="Times New Roman" w:eastAsia="Times New Roman" w:hAnsi="Times New Roman" w:cs="Times New Roman"/>
          <w:i/>
          <w:iCs/>
        </w:rPr>
        <w:t xml:space="preserve">Efficiency </w:t>
      </w:r>
      <w:r w:rsidR="00D30062">
        <w:rPr>
          <w:rFonts w:ascii="Times New Roman" w:eastAsia="Times New Roman" w:hAnsi="Times New Roman" w:cs="Times New Roman"/>
          <w:i/>
          <w:iCs/>
        </w:rPr>
        <w:t>Strategies</w:t>
      </w:r>
    </w:p>
    <w:p w:rsidR="008F38EB" w:rsidRDefault="007A034D" w:rsidP="004444C0">
      <w:pPr>
        <w:jc w:val="both"/>
        <w:rPr>
          <w:rFonts w:ascii="Times New Roman" w:hAnsi="Times New Roman"/>
        </w:rPr>
      </w:pPr>
      <w:r>
        <w:rPr>
          <w:rFonts w:ascii="Times New Roman" w:eastAsia="Times New Roman" w:hAnsi="Times New Roman" w:cs="Times New Roman"/>
        </w:rPr>
        <w:t xml:space="preserve">Despite </w:t>
      </w:r>
      <w:r w:rsidR="00216A41">
        <w:rPr>
          <w:rFonts w:ascii="Times New Roman" w:eastAsia="Times New Roman" w:hAnsi="Times New Roman" w:cs="Times New Roman"/>
        </w:rPr>
        <w:t xml:space="preserve">these </w:t>
      </w:r>
      <w:r>
        <w:rPr>
          <w:rFonts w:ascii="Times New Roman" w:eastAsia="Times New Roman" w:hAnsi="Times New Roman" w:cs="Times New Roman"/>
        </w:rPr>
        <w:t xml:space="preserve">achievements </w:t>
      </w:r>
      <w:r w:rsidR="00D376D2">
        <w:rPr>
          <w:rFonts w:ascii="Times New Roman" w:eastAsia="Times New Roman" w:hAnsi="Times New Roman" w:cs="Times New Roman"/>
        </w:rPr>
        <w:t>a number of critical</w:t>
      </w:r>
      <w:r w:rsidR="002A2C0D">
        <w:rPr>
          <w:rFonts w:ascii="Times New Roman" w:eastAsia="Times New Roman" w:hAnsi="Times New Roman" w:cs="Times New Roman"/>
        </w:rPr>
        <w:t xml:space="preserve"> </w:t>
      </w:r>
      <w:r w:rsidR="00D376D2">
        <w:rPr>
          <w:rFonts w:ascii="Times New Roman" w:eastAsia="Times New Roman" w:hAnsi="Times New Roman" w:cs="Times New Roman"/>
        </w:rPr>
        <w:t>policy</w:t>
      </w:r>
      <w:r w:rsidR="002A2C0D">
        <w:rPr>
          <w:rFonts w:ascii="Times New Roman" w:eastAsia="Times New Roman" w:hAnsi="Times New Roman" w:cs="Times New Roman"/>
        </w:rPr>
        <w:t xml:space="preserve"> </w:t>
      </w:r>
      <w:r w:rsidR="00FF7C0D">
        <w:rPr>
          <w:rFonts w:ascii="Times New Roman" w:eastAsia="Times New Roman" w:hAnsi="Times New Roman" w:cs="Times New Roman"/>
        </w:rPr>
        <w:t>discourses</w:t>
      </w:r>
      <w:r w:rsidR="00D376D2">
        <w:rPr>
          <w:rFonts w:ascii="Times New Roman" w:eastAsia="Times New Roman" w:hAnsi="Times New Roman" w:cs="Times New Roman"/>
        </w:rPr>
        <w:t xml:space="preserve"> have emerged</w:t>
      </w:r>
      <w:r w:rsidR="004E74A4">
        <w:rPr>
          <w:rFonts w:ascii="Times New Roman" w:eastAsia="Times New Roman" w:hAnsi="Times New Roman" w:cs="Times New Roman"/>
        </w:rPr>
        <w:t xml:space="preserve">, not least </w:t>
      </w:r>
      <w:r w:rsidR="002A2C0D">
        <w:rPr>
          <w:rFonts w:ascii="Times New Roman" w:eastAsia="Times New Roman" w:hAnsi="Times New Roman" w:cs="Times New Roman"/>
        </w:rPr>
        <w:t xml:space="preserve">arguments that Germany will miss its 2020 </w:t>
      </w:r>
      <w:r w:rsidR="004F0B47">
        <w:rPr>
          <w:rFonts w:ascii="Times New Roman" w:eastAsia="Times New Roman" w:hAnsi="Times New Roman" w:cs="Times New Roman"/>
        </w:rPr>
        <w:t xml:space="preserve">primary energy </w:t>
      </w:r>
      <w:r w:rsidR="004E74A4">
        <w:rPr>
          <w:rFonts w:ascii="Times New Roman" w:eastAsia="Times New Roman" w:hAnsi="Times New Roman" w:cs="Times New Roman"/>
        </w:rPr>
        <w:t>demand reduction targets (</w:t>
      </w:r>
      <w:r w:rsidR="00140F5C" w:rsidRPr="7D88BFF3">
        <w:rPr>
          <w:rFonts w:ascii="Times New Roman" w:eastAsia="Times New Roman" w:hAnsi="Times New Roman" w:cs="Times New Roman"/>
        </w:rPr>
        <w:t>Interviews 3, 4 and</w:t>
      </w:r>
      <w:r w:rsidR="00140F5C">
        <w:rPr>
          <w:rFonts w:ascii="Times New Roman" w:eastAsia="Times New Roman" w:hAnsi="Times New Roman" w:cs="Times New Roman"/>
        </w:rPr>
        <w:t xml:space="preserve"> 17</w:t>
      </w:r>
      <w:r w:rsidR="004E74A4">
        <w:rPr>
          <w:rFonts w:ascii="Times New Roman" w:eastAsia="Times New Roman" w:hAnsi="Times New Roman" w:cs="Times New Roman"/>
        </w:rPr>
        <w:t>). Others focus more specifically</w:t>
      </w:r>
      <w:r w:rsidR="002A2C0D">
        <w:rPr>
          <w:rFonts w:ascii="Times New Roman" w:eastAsia="Times New Roman" w:hAnsi="Times New Roman" w:cs="Times New Roman"/>
        </w:rPr>
        <w:t xml:space="preserve"> </w:t>
      </w:r>
      <w:r w:rsidR="00177625">
        <w:rPr>
          <w:rFonts w:ascii="Times New Roman" w:eastAsia="Times New Roman" w:hAnsi="Times New Roman" w:cs="Times New Roman"/>
        </w:rPr>
        <w:t xml:space="preserve">on future electricity demand </w:t>
      </w:r>
      <w:r w:rsidR="003A4A83">
        <w:rPr>
          <w:rFonts w:ascii="Times New Roman" w:eastAsia="Times New Roman" w:hAnsi="Times New Roman" w:cs="Times New Roman"/>
        </w:rPr>
        <w:t xml:space="preserve">as there are </w:t>
      </w:r>
      <w:r w:rsidR="00D703B7" w:rsidRPr="7D88BFF3">
        <w:rPr>
          <w:rFonts w:ascii="Times New Roman" w:eastAsia="Times New Roman" w:hAnsi="Times New Roman" w:cs="Times New Roman"/>
        </w:rPr>
        <w:t>estimate</w:t>
      </w:r>
      <w:r w:rsidR="003A4A83">
        <w:rPr>
          <w:rFonts w:ascii="Times New Roman" w:eastAsia="Times New Roman" w:hAnsi="Times New Roman" w:cs="Times New Roman"/>
        </w:rPr>
        <w:t>s that it</w:t>
      </w:r>
      <w:r w:rsidR="00D703B7" w:rsidRPr="7D88BFF3">
        <w:rPr>
          <w:rFonts w:ascii="Times New Roman" w:eastAsia="Times New Roman" w:hAnsi="Times New Roman" w:cs="Times New Roman"/>
        </w:rPr>
        <w:t xml:space="preserve"> will rise, partly </w:t>
      </w:r>
      <w:r w:rsidR="006306AF" w:rsidRPr="7D88BFF3">
        <w:rPr>
          <w:rFonts w:ascii="Times New Roman" w:eastAsia="Times New Roman" w:hAnsi="Times New Roman" w:cs="Times New Roman"/>
        </w:rPr>
        <w:t>due to the</w:t>
      </w:r>
      <w:r w:rsidR="004E74A4">
        <w:rPr>
          <w:rFonts w:ascii="Times New Roman" w:eastAsia="Times New Roman" w:hAnsi="Times New Roman" w:cs="Times New Roman"/>
        </w:rPr>
        <w:t xml:space="preserve"> electrification of transport</w:t>
      </w:r>
      <w:r w:rsidR="00090B60">
        <w:rPr>
          <w:rFonts w:ascii="Times New Roman" w:eastAsia="Times New Roman" w:hAnsi="Times New Roman" w:cs="Times New Roman"/>
        </w:rPr>
        <w:t xml:space="preserve"> implied in the</w:t>
      </w:r>
      <w:r w:rsidR="00D703B7" w:rsidRPr="7D88BFF3">
        <w:rPr>
          <w:rFonts w:ascii="Times New Roman" w:eastAsia="Times New Roman" w:hAnsi="Times New Roman" w:cs="Times New Roman"/>
        </w:rPr>
        <w:t xml:space="preserve"> ‘Mobility Energiewende’ </w:t>
      </w:r>
      <w:r w:rsidR="00EB4D98" w:rsidRPr="7D88BFF3">
        <w:rPr>
          <w:rFonts w:ascii="Times New Roman" w:eastAsia="Times New Roman" w:hAnsi="Times New Roman" w:cs="Times New Roman"/>
        </w:rPr>
        <w:t xml:space="preserve">that </w:t>
      </w:r>
      <w:r w:rsidR="000A02B5">
        <w:rPr>
          <w:rFonts w:ascii="Times New Roman" w:eastAsia="Times New Roman" w:hAnsi="Times New Roman" w:cs="Times New Roman"/>
        </w:rPr>
        <w:t>was</w:t>
      </w:r>
      <w:r w:rsidR="00D703B7" w:rsidRPr="7D88BFF3">
        <w:rPr>
          <w:rFonts w:ascii="Times New Roman" w:eastAsia="Times New Roman" w:hAnsi="Times New Roman" w:cs="Times New Roman"/>
        </w:rPr>
        <w:t xml:space="preserve"> announced</w:t>
      </w:r>
      <w:r w:rsidR="000A02B5">
        <w:rPr>
          <w:rFonts w:ascii="Times New Roman" w:eastAsia="Times New Roman" w:hAnsi="Times New Roman" w:cs="Times New Roman"/>
        </w:rPr>
        <w:t xml:space="preserve"> in 2016</w:t>
      </w:r>
      <w:r w:rsidR="00177625">
        <w:rPr>
          <w:rFonts w:ascii="Times New Roman" w:eastAsia="Times New Roman" w:hAnsi="Times New Roman" w:cs="Times New Roman"/>
        </w:rPr>
        <w:t xml:space="preserve"> </w:t>
      </w:r>
      <w:r w:rsidR="00D703B7" w:rsidRPr="7D88BFF3">
        <w:rPr>
          <w:rFonts w:ascii="Times New Roman" w:eastAsia="Times New Roman" w:hAnsi="Times New Roman" w:cs="Times New Roman"/>
        </w:rPr>
        <w:t xml:space="preserve">(Richardson 2016). </w:t>
      </w:r>
      <w:r w:rsidR="00D851FC">
        <w:rPr>
          <w:rFonts w:ascii="Times New Roman" w:eastAsia="Times New Roman" w:hAnsi="Times New Roman" w:cs="Times New Roman"/>
        </w:rPr>
        <w:t xml:space="preserve">Another critique is that </w:t>
      </w:r>
      <w:r w:rsidR="00EA1CEC" w:rsidRPr="7D88BFF3">
        <w:rPr>
          <w:rFonts w:ascii="Times New Roman" w:eastAsia="Times New Roman" w:hAnsi="Times New Roman" w:cs="Times New Roman"/>
        </w:rPr>
        <w:t xml:space="preserve">the potential for </w:t>
      </w:r>
      <w:r w:rsidR="00EA1CEC">
        <w:rPr>
          <w:rFonts w:ascii="Times New Roman" w:eastAsia="Times New Roman" w:hAnsi="Times New Roman" w:cs="Times New Roman"/>
        </w:rPr>
        <w:t>heat</w:t>
      </w:r>
      <w:r w:rsidR="00EA1CEC" w:rsidRPr="7D88BFF3">
        <w:rPr>
          <w:rFonts w:ascii="Times New Roman" w:eastAsia="Times New Roman" w:hAnsi="Times New Roman" w:cs="Times New Roman"/>
        </w:rPr>
        <w:t xml:space="preserve"> savings </w:t>
      </w:r>
      <w:r w:rsidR="00DB5D65">
        <w:rPr>
          <w:rFonts w:ascii="Times New Roman" w:eastAsia="Times New Roman" w:hAnsi="Times New Roman" w:cs="Times New Roman"/>
        </w:rPr>
        <w:t xml:space="preserve">still </w:t>
      </w:r>
      <w:r w:rsidR="00EA1CEC" w:rsidRPr="7D88BFF3">
        <w:rPr>
          <w:rFonts w:ascii="Times New Roman" w:eastAsia="Times New Roman" w:hAnsi="Times New Roman" w:cs="Times New Roman"/>
        </w:rPr>
        <w:t>remains huge</w:t>
      </w:r>
      <w:r w:rsidR="002D7834">
        <w:rPr>
          <w:rFonts w:ascii="Times New Roman" w:eastAsia="Times New Roman" w:hAnsi="Times New Roman" w:cs="Times New Roman"/>
        </w:rPr>
        <w:t>,</w:t>
      </w:r>
      <w:r w:rsidR="00EA1CEC">
        <w:rPr>
          <w:rFonts w:ascii="Times New Roman" w:eastAsia="Times New Roman" w:hAnsi="Times New Roman" w:cs="Times New Roman"/>
        </w:rPr>
        <w:t xml:space="preserve"> given that </w:t>
      </w:r>
      <w:r w:rsidR="00333649" w:rsidRPr="7D88BFF3">
        <w:rPr>
          <w:rFonts w:ascii="Times New Roman" w:eastAsia="Times New Roman" w:hAnsi="Times New Roman" w:cs="Times New Roman"/>
        </w:rPr>
        <w:t>approximately 85% of the</w:t>
      </w:r>
      <w:r w:rsidR="00EA1CEC">
        <w:rPr>
          <w:rFonts w:ascii="Times New Roman" w:eastAsia="Times New Roman" w:hAnsi="Times New Roman" w:cs="Times New Roman"/>
        </w:rPr>
        <w:t xml:space="preserve"> energy consumed in buildings is now</w:t>
      </w:r>
      <w:r w:rsidR="00333649" w:rsidRPr="7D88BFF3">
        <w:rPr>
          <w:rFonts w:ascii="Times New Roman" w:eastAsia="Times New Roman" w:hAnsi="Times New Roman" w:cs="Times New Roman"/>
        </w:rPr>
        <w:t xml:space="preserve"> attributed to he</w:t>
      </w:r>
      <w:r w:rsidR="00EA1CEC">
        <w:rPr>
          <w:rFonts w:ascii="Times New Roman" w:eastAsia="Times New Roman" w:hAnsi="Times New Roman" w:cs="Times New Roman"/>
        </w:rPr>
        <w:t xml:space="preserve">ating and hot water generation </w:t>
      </w:r>
      <w:r w:rsidR="00333649" w:rsidRPr="7D88BFF3">
        <w:rPr>
          <w:rFonts w:ascii="Times New Roman" w:eastAsia="Times New Roman" w:hAnsi="Times New Roman" w:cs="Times New Roman"/>
        </w:rPr>
        <w:t>(BMWi 2014c: 23).</w:t>
      </w:r>
      <w:r w:rsidR="008F38EB" w:rsidRPr="7D88BFF3">
        <w:rPr>
          <w:rFonts w:ascii="Times New Roman" w:eastAsia="Times New Roman" w:hAnsi="Times New Roman" w:cs="Times New Roman"/>
        </w:rPr>
        <w:t xml:space="preserve"> </w:t>
      </w:r>
      <w:r w:rsidR="00C4741B">
        <w:rPr>
          <w:rFonts w:ascii="Times New Roman" w:eastAsia="Times New Roman" w:hAnsi="Times New Roman" w:cs="Times New Roman"/>
        </w:rPr>
        <w:t>Importantly</w:t>
      </w:r>
      <w:r w:rsidR="00F80E8F">
        <w:rPr>
          <w:rFonts w:ascii="Times New Roman" w:eastAsia="Times New Roman" w:hAnsi="Times New Roman" w:cs="Times New Roman"/>
        </w:rPr>
        <w:t>,</w:t>
      </w:r>
      <w:r w:rsidR="008F38EB" w:rsidRPr="7D88BFF3">
        <w:rPr>
          <w:rFonts w:ascii="Times New Roman" w:eastAsia="Times New Roman" w:hAnsi="Times New Roman" w:cs="Times New Roman"/>
        </w:rPr>
        <w:t xml:space="preserve"> </w:t>
      </w:r>
      <w:r w:rsidR="00242ED3" w:rsidRPr="7D88BFF3">
        <w:rPr>
          <w:rFonts w:ascii="Times New Roman" w:eastAsia="Times New Roman" w:hAnsi="Times New Roman" w:cs="Times New Roman"/>
        </w:rPr>
        <w:t>s</w:t>
      </w:r>
      <w:r w:rsidR="00C73019" w:rsidRPr="7D88BFF3">
        <w:rPr>
          <w:rFonts w:ascii="Times New Roman" w:eastAsia="Times New Roman" w:hAnsi="Times New Roman" w:cs="Times New Roman"/>
        </w:rPr>
        <w:t xml:space="preserve">ome </w:t>
      </w:r>
      <w:r w:rsidR="00C4741B">
        <w:rPr>
          <w:rFonts w:ascii="Times New Roman" w:eastAsia="Times New Roman" w:hAnsi="Times New Roman" w:cs="Times New Roman"/>
        </w:rPr>
        <w:t xml:space="preserve">commentators are </w:t>
      </w:r>
      <w:r w:rsidR="00CA6AB1">
        <w:rPr>
          <w:rFonts w:ascii="Times New Roman" w:eastAsia="Times New Roman" w:hAnsi="Times New Roman" w:cs="Times New Roman"/>
        </w:rPr>
        <w:t xml:space="preserve">also </w:t>
      </w:r>
      <w:r w:rsidR="00C4741B">
        <w:rPr>
          <w:rFonts w:ascii="Times New Roman" w:eastAsia="Times New Roman" w:hAnsi="Times New Roman" w:cs="Times New Roman"/>
        </w:rPr>
        <w:t>calling</w:t>
      </w:r>
      <w:r w:rsidR="001B408A">
        <w:rPr>
          <w:rFonts w:ascii="Times New Roman" w:eastAsia="Times New Roman" w:hAnsi="Times New Roman" w:cs="Times New Roman"/>
        </w:rPr>
        <w:t xml:space="preserve"> for</w:t>
      </w:r>
      <w:r w:rsidR="00F80E8F">
        <w:rPr>
          <w:rFonts w:ascii="Times New Roman" w:eastAsia="Times New Roman" w:hAnsi="Times New Roman" w:cs="Times New Roman"/>
        </w:rPr>
        <w:t xml:space="preserve"> </w:t>
      </w:r>
      <w:r w:rsidR="00DB5D65">
        <w:rPr>
          <w:rFonts w:ascii="Times New Roman" w:eastAsia="Times New Roman" w:hAnsi="Times New Roman" w:cs="Times New Roman"/>
        </w:rPr>
        <w:t xml:space="preserve">primary energy </w:t>
      </w:r>
      <w:r w:rsidR="00242ED3" w:rsidRPr="7D88BFF3">
        <w:rPr>
          <w:rFonts w:ascii="Times New Roman" w:eastAsia="Times New Roman" w:hAnsi="Times New Roman" w:cs="Times New Roman"/>
        </w:rPr>
        <w:t>demand reduction achievements</w:t>
      </w:r>
      <w:r w:rsidR="00DB5D65">
        <w:rPr>
          <w:rFonts w:ascii="Times New Roman" w:eastAsia="Times New Roman" w:hAnsi="Times New Roman" w:cs="Times New Roman"/>
        </w:rPr>
        <w:t>,</w:t>
      </w:r>
      <w:r w:rsidR="00F80E8F">
        <w:rPr>
          <w:rFonts w:ascii="Times New Roman" w:eastAsia="Times New Roman" w:hAnsi="Times New Roman" w:cs="Times New Roman"/>
        </w:rPr>
        <w:t xml:space="preserve"> listed above</w:t>
      </w:r>
      <w:r w:rsidR="00DB5D65">
        <w:rPr>
          <w:rFonts w:ascii="Times New Roman" w:eastAsia="Times New Roman" w:hAnsi="Times New Roman" w:cs="Times New Roman"/>
        </w:rPr>
        <w:t>,</w:t>
      </w:r>
      <w:r w:rsidR="00242ED3" w:rsidRPr="7D88BFF3">
        <w:rPr>
          <w:rFonts w:ascii="Times New Roman" w:eastAsia="Times New Roman" w:hAnsi="Times New Roman" w:cs="Times New Roman"/>
        </w:rPr>
        <w:t xml:space="preserve"> into question</w:t>
      </w:r>
      <w:r w:rsidR="00F80E8F">
        <w:rPr>
          <w:rFonts w:ascii="Times New Roman" w:eastAsia="Times New Roman" w:hAnsi="Times New Roman" w:cs="Times New Roman"/>
        </w:rPr>
        <w:t>, or at least the degree</w:t>
      </w:r>
      <w:r w:rsidR="00DB5D65">
        <w:rPr>
          <w:rFonts w:ascii="Times New Roman" w:eastAsia="Times New Roman" w:hAnsi="Times New Roman" w:cs="Times New Roman"/>
        </w:rPr>
        <w:t xml:space="preserve"> to which these achievements can be</w:t>
      </w:r>
      <w:r w:rsidR="00F80E8F">
        <w:rPr>
          <w:rFonts w:ascii="Times New Roman" w:eastAsia="Times New Roman" w:hAnsi="Times New Roman" w:cs="Times New Roman"/>
        </w:rPr>
        <w:t xml:space="preserve"> attributable to policy</w:t>
      </w:r>
      <w:r w:rsidR="00242ED3" w:rsidRPr="7D88BFF3">
        <w:rPr>
          <w:rFonts w:ascii="Times New Roman" w:eastAsia="Times New Roman" w:hAnsi="Times New Roman" w:cs="Times New Roman"/>
        </w:rPr>
        <w:t xml:space="preserve">. </w:t>
      </w:r>
      <w:r w:rsidR="00AE0D65">
        <w:rPr>
          <w:rFonts w:ascii="Times New Roman" w:eastAsia="Times New Roman" w:hAnsi="Times New Roman" w:cs="Times New Roman"/>
        </w:rPr>
        <w:t>Some argue that</w:t>
      </w:r>
      <w:r w:rsidR="00C73019" w:rsidRPr="7D88BFF3">
        <w:rPr>
          <w:rFonts w:ascii="Times New Roman" w:eastAsia="Times New Roman" w:hAnsi="Times New Roman" w:cs="Times New Roman"/>
        </w:rPr>
        <w:t xml:space="preserve"> improvement</w:t>
      </w:r>
      <w:r w:rsidR="00084031">
        <w:rPr>
          <w:rFonts w:ascii="Times New Roman" w:eastAsia="Times New Roman" w:hAnsi="Times New Roman" w:cs="Times New Roman"/>
        </w:rPr>
        <w:t>s</w:t>
      </w:r>
      <w:r w:rsidR="00C73019" w:rsidRPr="7D88BFF3">
        <w:rPr>
          <w:rFonts w:ascii="Times New Roman" w:eastAsia="Times New Roman" w:hAnsi="Times New Roman" w:cs="Times New Roman"/>
        </w:rPr>
        <w:t xml:space="preserve"> in</w:t>
      </w:r>
      <w:r w:rsidR="001901F8">
        <w:rPr>
          <w:rFonts w:ascii="Times New Roman" w:eastAsia="Times New Roman" w:hAnsi="Times New Roman" w:cs="Times New Roman"/>
        </w:rPr>
        <w:t xml:space="preserve"> industrial energy efficiency were</w:t>
      </w:r>
      <w:r w:rsidR="00C73019" w:rsidRPr="7D88BFF3">
        <w:rPr>
          <w:rFonts w:ascii="Times New Roman" w:eastAsia="Times New Roman" w:hAnsi="Times New Roman" w:cs="Times New Roman"/>
        </w:rPr>
        <w:t xml:space="preserve"> not as good as superficia</w:t>
      </w:r>
      <w:r w:rsidR="001901F8">
        <w:rPr>
          <w:rFonts w:ascii="Times New Roman" w:eastAsia="Times New Roman" w:hAnsi="Times New Roman" w:cs="Times New Roman"/>
        </w:rPr>
        <w:t>l numbers suggest because of</w:t>
      </w:r>
      <w:r w:rsidR="00C73019" w:rsidRPr="7D88BFF3">
        <w:rPr>
          <w:rFonts w:ascii="Times New Roman" w:eastAsia="Times New Roman" w:hAnsi="Times New Roman" w:cs="Times New Roman"/>
        </w:rPr>
        <w:t xml:space="preserve"> links between industry energy efficiency measurements and low capacity use dur</w:t>
      </w:r>
      <w:r w:rsidR="00E53D9D">
        <w:rPr>
          <w:rFonts w:ascii="Times New Roman" w:eastAsia="Times New Roman" w:hAnsi="Times New Roman" w:cs="Times New Roman"/>
        </w:rPr>
        <w:t>ing the 2008-</w:t>
      </w:r>
      <w:r w:rsidR="00E53D9D" w:rsidRPr="7D88BFF3">
        <w:rPr>
          <w:rFonts w:ascii="Times New Roman" w:eastAsia="Times New Roman" w:hAnsi="Times New Roman" w:cs="Times New Roman"/>
        </w:rPr>
        <w:t xml:space="preserve">10 </w:t>
      </w:r>
      <w:r w:rsidR="00E53D9D">
        <w:rPr>
          <w:rFonts w:ascii="Times New Roman" w:eastAsia="Times New Roman" w:hAnsi="Times New Roman" w:cs="Times New Roman"/>
        </w:rPr>
        <w:t xml:space="preserve">economic </w:t>
      </w:r>
      <w:r w:rsidR="00B22A99">
        <w:rPr>
          <w:rFonts w:ascii="Times New Roman" w:eastAsia="Times New Roman" w:hAnsi="Times New Roman" w:cs="Times New Roman"/>
        </w:rPr>
        <w:t>crisis</w:t>
      </w:r>
      <w:r w:rsidR="00C73019" w:rsidRPr="7D88BFF3">
        <w:rPr>
          <w:rFonts w:ascii="Times New Roman" w:eastAsia="Times New Roman" w:hAnsi="Times New Roman" w:cs="Times New Roman"/>
        </w:rPr>
        <w:t xml:space="preserve"> (Schlomann &amp; Eichhammer 2013: 3). Others suggest that</w:t>
      </w:r>
      <w:r w:rsidR="001901F8">
        <w:rPr>
          <w:rFonts w:ascii="Times New Roman" w:eastAsia="Times New Roman" w:hAnsi="Times New Roman" w:cs="Times New Roman"/>
        </w:rPr>
        <w:t>,</w:t>
      </w:r>
      <w:r w:rsidR="00C73019" w:rsidRPr="7D88BFF3">
        <w:rPr>
          <w:rFonts w:ascii="Times New Roman" w:eastAsia="Times New Roman" w:hAnsi="Times New Roman" w:cs="Times New Roman"/>
        </w:rPr>
        <w:t xml:space="preserve"> temperature corrected</w:t>
      </w:r>
      <w:r w:rsidR="001901F8">
        <w:rPr>
          <w:rFonts w:ascii="Times New Roman" w:eastAsia="Times New Roman" w:hAnsi="Times New Roman" w:cs="Times New Roman"/>
        </w:rPr>
        <w:t>,</w:t>
      </w:r>
      <w:r w:rsidR="00C73019" w:rsidRPr="7D88BFF3">
        <w:rPr>
          <w:rFonts w:ascii="Times New Roman" w:eastAsia="Times New Roman" w:hAnsi="Times New Roman" w:cs="Times New Roman"/>
        </w:rPr>
        <w:t xml:space="preserve"> improvements in buildings efficiency are not so </w:t>
      </w:r>
      <w:r w:rsidR="00CA6AB1">
        <w:rPr>
          <w:rFonts w:ascii="Times New Roman" w:eastAsia="Times New Roman" w:hAnsi="Times New Roman" w:cs="Times New Roman"/>
        </w:rPr>
        <w:t>impressive</w:t>
      </w:r>
      <w:r w:rsidR="00C73019" w:rsidRPr="7D88BFF3">
        <w:rPr>
          <w:rFonts w:ascii="Times New Roman" w:eastAsia="Times New Roman" w:hAnsi="Times New Roman" w:cs="Times New Roman"/>
        </w:rPr>
        <w:t xml:space="preserve"> gi</w:t>
      </w:r>
      <w:r w:rsidR="00391710" w:rsidRPr="7D88BFF3">
        <w:rPr>
          <w:rFonts w:ascii="Times New Roman" w:eastAsia="Times New Roman" w:hAnsi="Times New Roman" w:cs="Times New Roman"/>
        </w:rPr>
        <w:t>ven</w:t>
      </w:r>
      <w:r w:rsidR="00250908">
        <w:rPr>
          <w:rFonts w:ascii="Times New Roman" w:eastAsia="Times New Roman" w:hAnsi="Times New Roman" w:cs="Times New Roman"/>
        </w:rPr>
        <w:t xml:space="preserve"> that</w:t>
      </w:r>
      <w:r w:rsidR="00391710" w:rsidRPr="7D88BFF3">
        <w:rPr>
          <w:rFonts w:ascii="Times New Roman" w:eastAsia="Times New Roman" w:hAnsi="Times New Roman" w:cs="Times New Roman"/>
        </w:rPr>
        <w:t xml:space="preserve"> temperatures have been risi</w:t>
      </w:r>
      <w:r w:rsidR="00C73019" w:rsidRPr="7D88BFF3">
        <w:rPr>
          <w:rFonts w:ascii="Times New Roman" w:eastAsia="Times New Roman" w:hAnsi="Times New Roman" w:cs="Times New Roman"/>
        </w:rPr>
        <w:t>n</w:t>
      </w:r>
      <w:r w:rsidR="00391710" w:rsidRPr="7D88BFF3">
        <w:rPr>
          <w:rFonts w:ascii="Times New Roman" w:eastAsia="Times New Roman" w:hAnsi="Times New Roman" w:cs="Times New Roman"/>
        </w:rPr>
        <w:t>g</w:t>
      </w:r>
      <w:r w:rsidR="008F38EB" w:rsidRPr="7D88BFF3">
        <w:rPr>
          <w:rFonts w:ascii="Times New Roman" w:eastAsia="Times New Roman" w:hAnsi="Times New Roman" w:cs="Times New Roman"/>
        </w:rPr>
        <w:t xml:space="preserve"> (Rosenow 2013).</w:t>
      </w:r>
      <w:r w:rsidR="00C73019" w:rsidRPr="7D88BFF3">
        <w:rPr>
          <w:rFonts w:ascii="Times New Roman" w:eastAsia="Times New Roman" w:hAnsi="Times New Roman" w:cs="Times New Roman"/>
        </w:rPr>
        <w:t xml:space="preserve"> </w:t>
      </w:r>
    </w:p>
    <w:p w:rsidR="00856AAF" w:rsidRDefault="008F38EB" w:rsidP="006C1ADF">
      <w:pPr>
        <w:jc w:val="both"/>
        <w:rPr>
          <w:rFonts w:ascii="Times New Roman" w:eastAsia="Times New Roman" w:hAnsi="Times New Roman" w:cs="Times New Roman"/>
        </w:rPr>
      </w:pPr>
      <w:r>
        <w:rPr>
          <w:rFonts w:ascii="Times New Roman" w:hAnsi="Times New Roman"/>
        </w:rPr>
        <w:tab/>
      </w:r>
      <w:r w:rsidRPr="7D88BFF3">
        <w:rPr>
          <w:rFonts w:ascii="Times New Roman" w:eastAsia="Times New Roman" w:hAnsi="Times New Roman" w:cs="Times New Roman"/>
        </w:rPr>
        <w:t xml:space="preserve">Taken together </w:t>
      </w:r>
      <w:r w:rsidR="00EB68E0">
        <w:rPr>
          <w:rFonts w:ascii="Times New Roman" w:eastAsia="Times New Roman" w:hAnsi="Times New Roman" w:cs="Times New Roman"/>
        </w:rPr>
        <w:t xml:space="preserve">these </w:t>
      </w:r>
      <w:r w:rsidR="00713C43">
        <w:rPr>
          <w:rFonts w:ascii="Times New Roman" w:eastAsia="Times New Roman" w:hAnsi="Times New Roman" w:cs="Times New Roman"/>
        </w:rPr>
        <w:t xml:space="preserve">debates </w:t>
      </w:r>
      <w:r w:rsidR="00EB68E0">
        <w:rPr>
          <w:rFonts w:ascii="Times New Roman" w:eastAsia="Times New Roman" w:hAnsi="Times New Roman" w:cs="Times New Roman"/>
        </w:rPr>
        <w:t xml:space="preserve">and critiques </w:t>
      </w:r>
      <w:r w:rsidR="00C73019" w:rsidRPr="7D88BFF3">
        <w:rPr>
          <w:rFonts w:ascii="Times New Roman" w:eastAsia="Times New Roman" w:hAnsi="Times New Roman" w:cs="Times New Roman"/>
        </w:rPr>
        <w:t xml:space="preserve">have </w:t>
      </w:r>
      <w:r w:rsidR="007471A2">
        <w:rPr>
          <w:rFonts w:ascii="Times New Roman" w:eastAsia="Times New Roman" w:hAnsi="Times New Roman" w:cs="Times New Roman"/>
        </w:rPr>
        <w:t xml:space="preserve">placed </w:t>
      </w:r>
      <w:r w:rsidRPr="7D88BFF3">
        <w:rPr>
          <w:rFonts w:ascii="Times New Roman" w:eastAsia="Times New Roman" w:hAnsi="Times New Roman" w:cs="Times New Roman"/>
        </w:rPr>
        <w:t>considerable</w:t>
      </w:r>
      <w:r w:rsidR="004444C0" w:rsidRPr="7D88BFF3">
        <w:rPr>
          <w:rFonts w:ascii="Times New Roman" w:eastAsia="Times New Roman" w:hAnsi="Times New Roman" w:cs="Times New Roman"/>
        </w:rPr>
        <w:t xml:space="preserve"> pressure on </w:t>
      </w:r>
      <w:r w:rsidR="00C73019" w:rsidRPr="7D88BFF3">
        <w:rPr>
          <w:rFonts w:ascii="Times New Roman" w:eastAsia="Times New Roman" w:hAnsi="Times New Roman" w:cs="Times New Roman"/>
        </w:rPr>
        <w:t xml:space="preserve">policymakers. Indeed, by having ambitious demand reduction targets, German policymakers </w:t>
      </w:r>
      <w:r w:rsidR="007471A2">
        <w:rPr>
          <w:rFonts w:ascii="Times New Roman" w:eastAsia="Times New Roman" w:hAnsi="Times New Roman" w:cs="Times New Roman"/>
        </w:rPr>
        <w:t>have left</w:t>
      </w:r>
      <w:r w:rsidR="00C73019" w:rsidRPr="7D88BFF3">
        <w:rPr>
          <w:rFonts w:ascii="Times New Roman" w:eastAsia="Times New Roman" w:hAnsi="Times New Roman" w:cs="Times New Roman"/>
        </w:rPr>
        <w:t xml:space="preserve"> themselves directly open to </w:t>
      </w:r>
      <w:r w:rsidRPr="7D88BFF3">
        <w:rPr>
          <w:rFonts w:ascii="Times New Roman" w:eastAsia="Times New Roman" w:hAnsi="Times New Roman" w:cs="Times New Roman"/>
        </w:rPr>
        <w:t>challenge</w:t>
      </w:r>
      <w:r w:rsidR="007471A2">
        <w:rPr>
          <w:rFonts w:ascii="Times New Roman" w:eastAsia="Times New Roman" w:hAnsi="Times New Roman" w:cs="Times New Roman"/>
        </w:rPr>
        <w:t xml:space="preserve"> in the </w:t>
      </w:r>
      <w:r w:rsidR="001B408A">
        <w:rPr>
          <w:rFonts w:ascii="Times New Roman" w:eastAsia="Times New Roman" w:hAnsi="Times New Roman" w:cs="Times New Roman"/>
        </w:rPr>
        <w:t>event</w:t>
      </w:r>
      <w:r w:rsidR="007471A2">
        <w:rPr>
          <w:rFonts w:ascii="Times New Roman" w:eastAsia="Times New Roman" w:hAnsi="Times New Roman" w:cs="Times New Roman"/>
        </w:rPr>
        <w:t xml:space="preserve"> th</w:t>
      </w:r>
      <w:r w:rsidR="001C5451">
        <w:rPr>
          <w:rFonts w:ascii="Times New Roman" w:eastAsia="Times New Roman" w:hAnsi="Times New Roman" w:cs="Times New Roman"/>
        </w:rPr>
        <w:t>at these</w:t>
      </w:r>
      <w:r w:rsidR="007471A2">
        <w:rPr>
          <w:rFonts w:ascii="Times New Roman" w:eastAsia="Times New Roman" w:hAnsi="Times New Roman" w:cs="Times New Roman"/>
        </w:rPr>
        <w:t xml:space="preserve"> are not met</w:t>
      </w:r>
      <w:r w:rsidR="00C73019" w:rsidRPr="7D88BFF3">
        <w:rPr>
          <w:rFonts w:ascii="Times New Roman" w:eastAsia="Times New Roman" w:hAnsi="Times New Roman" w:cs="Times New Roman"/>
        </w:rPr>
        <w:t xml:space="preserve">. There is something, </w:t>
      </w:r>
      <w:r w:rsidRPr="7D88BFF3">
        <w:rPr>
          <w:rFonts w:ascii="Times New Roman" w:eastAsia="Times New Roman" w:hAnsi="Times New Roman" w:cs="Times New Roman"/>
        </w:rPr>
        <w:t>no doubt</w:t>
      </w:r>
      <w:r w:rsidR="00C73019" w:rsidRPr="7D88BFF3">
        <w:rPr>
          <w:rFonts w:ascii="Times New Roman" w:eastAsia="Times New Roman" w:hAnsi="Times New Roman" w:cs="Times New Roman"/>
        </w:rPr>
        <w:t xml:space="preserve">, </w:t>
      </w:r>
      <w:r w:rsidRPr="7D88BFF3">
        <w:rPr>
          <w:rFonts w:ascii="Times New Roman" w:eastAsia="Times New Roman" w:hAnsi="Times New Roman" w:cs="Times New Roman"/>
        </w:rPr>
        <w:t xml:space="preserve">intentional here </w:t>
      </w:r>
      <w:r w:rsidR="00C73019" w:rsidRPr="7D88BFF3">
        <w:rPr>
          <w:rFonts w:ascii="Times New Roman" w:eastAsia="Times New Roman" w:hAnsi="Times New Roman" w:cs="Times New Roman"/>
        </w:rPr>
        <w:t xml:space="preserve">and interviewees noted that </w:t>
      </w:r>
      <w:r w:rsidR="00394FB9" w:rsidRPr="7D88BFF3">
        <w:rPr>
          <w:rFonts w:ascii="Times New Roman" w:eastAsia="Times New Roman" w:hAnsi="Times New Roman" w:cs="Times New Roman"/>
        </w:rPr>
        <w:t xml:space="preserve">Energiewende </w:t>
      </w:r>
      <w:r w:rsidR="00C73019" w:rsidRPr="7D88BFF3">
        <w:rPr>
          <w:rFonts w:ascii="Times New Roman" w:eastAsia="Times New Roman" w:hAnsi="Times New Roman" w:cs="Times New Roman"/>
        </w:rPr>
        <w:t xml:space="preserve">targets directly drive </w:t>
      </w:r>
      <w:r w:rsidR="00F30B7D">
        <w:rPr>
          <w:rFonts w:ascii="Times New Roman" w:eastAsia="Times New Roman" w:hAnsi="Times New Roman" w:cs="Times New Roman"/>
        </w:rPr>
        <w:t>changes to policy</w:t>
      </w:r>
      <w:r w:rsidR="00064E38">
        <w:rPr>
          <w:rFonts w:ascii="Times New Roman" w:eastAsia="Times New Roman" w:hAnsi="Times New Roman" w:cs="Times New Roman"/>
        </w:rPr>
        <w:t xml:space="preserve"> decision-making as </w:t>
      </w:r>
      <w:r w:rsidR="00394FB9" w:rsidRPr="7D88BFF3">
        <w:rPr>
          <w:rFonts w:ascii="Times New Roman" w:eastAsia="Times New Roman" w:hAnsi="Times New Roman" w:cs="Times New Roman"/>
        </w:rPr>
        <w:t xml:space="preserve">missing them is </w:t>
      </w:r>
      <w:r w:rsidR="00F30B7D">
        <w:rPr>
          <w:rFonts w:ascii="Times New Roman" w:eastAsia="Times New Roman" w:hAnsi="Times New Roman" w:cs="Times New Roman"/>
        </w:rPr>
        <w:t xml:space="preserve">not </w:t>
      </w:r>
      <w:r w:rsidR="00394FB9" w:rsidRPr="7D88BFF3">
        <w:rPr>
          <w:rFonts w:ascii="Times New Roman" w:eastAsia="Times New Roman" w:hAnsi="Times New Roman" w:cs="Times New Roman"/>
        </w:rPr>
        <w:t>cons</w:t>
      </w:r>
      <w:r w:rsidR="00F30B7D">
        <w:rPr>
          <w:rFonts w:ascii="Times New Roman" w:eastAsia="Times New Roman" w:hAnsi="Times New Roman" w:cs="Times New Roman"/>
        </w:rPr>
        <w:t xml:space="preserve">idered feasible for international </w:t>
      </w:r>
      <w:r w:rsidR="009D4054">
        <w:rPr>
          <w:rFonts w:ascii="Times New Roman" w:eastAsia="Times New Roman" w:hAnsi="Times New Roman" w:cs="Times New Roman"/>
        </w:rPr>
        <w:t>reputational</w:t>
      </w:r>
      <w:r w:rsidR="00064E38">
        <w:rPr>
          <w:rFonts w:ascii="Times New Roman" w:eastAsia="Times New Roman" w:hAnsi="Times New Roman" w:cs="Times New Roman"/>
        </w:rPr>
        <w:t xml:space="preserve"> reasons</w:t>
      </w:r>
      <w:r w:rsidR="009D4054">
        <w:rPr>
          <w:rFonts w:ascii="Times New Roman" w:eastAsia="Times New Roman" w:hAnsi="Times New Roman" w:cs="Times New Roman"/>
        </w:rPr>
        <w:t xml:space="preserve"> </w:t>
      </w:r>
      <w:r w:rsidR="00C73019" w:rsidRPr="7D88BFF3">
        <w:rPr>
          <w:rFonts w:ascii="Times New Roman" w:eastAsia="Times New Roman" w:hAnsi="Times New Roman" w:cs="Times New Roman"/>
        </w:rPr>
        <w:t>(</w:t>
      </w:r>
      <w:r w:rsidR="00E91097">
        <w:rPr>
          <w:rFonts w:ascii="Times New Roman" w:eastAsia="Times New Roman" w:hAnsi="Times New Roman" w:cs="Times New Roman"/>
        </w:rPr>
        <w:t xml:space="preserve">Steinbacher &amp; Pahle 2015; </w:t>
      </w:r>
      <w:r w:rsidR="00394FB9" w:rsidRPr="7D88BFF3">
        <w:rPr>
          <w:rFonts w:ascii="Times New Roman" w:eastAsia="Times New Roman" w:hAnsi="Times New Roman" w:cs="Times New Roman"/>
        </w:rPr>
        <w:t xml:space="preserve">Interviews </w:t>
      </w:r>
      <w:r w:rsidR="009D4054">
        <w:rPr>
          <w:rFonts w:ascii="Times New Roman" w:eastAsia="Times New Roman" w:hAnsi="Times New Roman" w:cs="Times New Roman"/>
        </w:rPr>
        <w:t>3, 5</w:t>
      </w:r>
      <w:r w:rsidR="00E91097">
        <w:rPr>
          <w:rFonts w:ascii="Times New Roman" w:eastAsia="Times New Roman" w:hAnsi="Times New Roman" w:cs="Times New Roman"/>
        </w:rPr>
        <w:t>, 21</w:t>
      </w:r>
      <w:r w:rsidR="009D4054">
        <w:rPr>
          <w:rFonts w:ascii="Times New Roman" w:eastAsia="Times New Roman" w:hAnsi="Times New Roman" w:cs="Times New Roman"/>
        </w:rPr>
        <w:t xml:space="preserve"> and </w:t>
      </w:r>
      <w:r w:rsidR="00394FB9" w:rsidRPr="7D88BFF3">
        <w:rPr>
          <w:rFonts w:ascii="Times New Roman" w:eastAsia="Times New Roman" w:hAnsi="Times New Roman" w:cs="Times New Roman"/>
        </w:rPr>
        <w:t>23</w:t>
      </w:r>
      <w:r w:rsidR="00F30B7D">
        <w:rPr>
          <w:rFonts w:ascii="Times New Roman" w:eastAsia="Times New Roman" w:hAnsi="Times New Roman" w:cs="Times New Roman"/>
        </w:rPr>
        <w:t>)</w:t>
      </w:r>
      <w:r w:rsidR="00C73019" w:rsidRPr="7D88BFF3">
        <w:rPr>
          <w:rFonts w:ascii="Times New Roman" w:eastAsia="Times New Roman" w:hAnsi="Times New Roman" w:cs="Times New Roman"/>
        </w:rPr>
        <w:t xml:space="preserve">. </w:t>
      </w:r>
      <w:r w:rsidR="005F6690">
        <w:rPr>
          <w:rFonts w:ascii="Times New Roman" w:eastAsia="Times New Roman" w:hAnsi="Times New Roman" w:cs="Times New Roman"/>
        </w:rPr>
        <w:t>There are also domestic political considerations and here it is not</w:t>
      </w:r>
      <w:r w:rsidR="001A65AA">
        <w:rPr>
          <w:rFonts w:ascii="Times New Roman" w:eastAsia="Times New Roman" w:hAnsi="Times New Roman" w:cs="Times New Roman"/>
        </w:rPr>
        <w:t xml:space="preserve"> insignificant that a wider range of </w:t>
      </w:r>
      <w:r w:rsidR="00F254AC">
        <w:rPr>
          <w:rFonts w:ascii="Times New Roman" w:eastAsia="Times New Roman" w:hAnsi="Times New Roman" w:cs="Times New Roman"/>
        </w:rPr>
        <w:t xml:space="preserve">commercial and other </w:t>
      </w:r>
      <w:r w:rsidR="00FA0B83">
        <w:rPr>
          <w:rFonts w:ascii="Times New Roman" w:eastAsia="Times New Roman" w:hAnsi="Times New Roman" w:cs="Times New Roman"/>
        </w:rPr>
        <w:t>actor</w:t>
      </w:r>
      <w:r w:rsidR="001A65AA">
        <w:rPr>
          <w:rFonts w:ascii="Times New Roman" w:eastAsia="Times New Roman" w:hAnsi="Times New Roman" w:cs="Times New Roman"/>
        </w:rPr>
        <w:t xml:space="preserve"> groups </w:t>
      </w:r>
      <w:r w:rsidR="00211CC2">
        <w:rPr>
          <w:rFonts w:ascii="Times New Roman" w:eastAsia="Times New Roman" w:hAnsi="Times New Roman" w:cs="Times New Roman"/>
        </w:rPr>
        <w:t>do now have</w:t>
      </w:r>
      <w:r w:rsidR="001614AD">
        <w:rPr>
          <w:rFonts w:ascii="Times New Roman" w:eastAsia="Times New Roman" w:hAnsi="Times New Roman" w:cs="Times New Roman"/>
        </w:rPr>
        <w:t xml:space="preserve"> an</w:t>
      </w:r>
      <w:r w:rsidR="001A65AA">
        <w:rPr>
          <w:rFonts w:ascii="Times New Roman" w:eastAsia="Times New Roman" w:hAnsi="Times New Roman" w:cs="Times New Roman"/>
        </w:rPr>
        <w:t xml:space="preserve"> interest in seeing energy efficiency markets</w:t>
      </w:r>
      <w:r w:rsidR="00E91097">
        <w:rPr>
          <w:rFonts w:ascii="Times New Roman" w:eastAsia="Times New Roman" w:hAnsi="Times New Roman" w:cs="Times New Roman"/>
        </w:rPr>
        <w:t xml:space="preserve"> continue to</w:t>
      </w:r>
      <w:r w:rsidR="001A65AA">
        <w:rPr>
          <w:rFonts w:ascii="Times New Roman" w:eastAsia="Times New Roman" w:hAnsi="Times New Roman" w:cs="Times New Roman"/>
        </w:rPr>
        <w:t xml:space="preserve"> flourish. </w:t>
      </w:r>
    </w:p>
    <w:p w:rsidR="006C1ADF" w:rsidRPr="0013454B" w:rsidRDefault="00856AAF" w:rsidP="006C1ADF">
      <w:pPr>
        <w:jc w:val="both"/>
        <w:rPr>
          <w:rFonts w:ascii="Times New Roman" w:eastAsia="Times New Roman" w:hAnsi="Times New Roman" w:cs="Times New Roman"/>
        </w:rPr>
      </w:pPr>
      <w:r>
        <w:rPr>
          <w:rFonts w:ascii="Times New Roman" w:eastAsia="Times New Roman" w:hAnsi="Times New Roman" w:cs="Times New Roman"/>
        </w:rPr>
        <w:tab/>
        <w:t>Certainly there has</w:t>
      </w:r>
      <w:r w:rsidR="0013454B">
        <w:rPr>
          <w:rFonts w:ascii="Times New Roman" w:eastAsia="Times New Roman" w:hAnsi="Times New Roman" w:cs="Times New Roman"/>
        </w:rPr>
        <w:t xml:space="preserve"> been</w:t>
      </w:r>
      <w:r w:rsidR="00AE13E4">
        <w:rPr>
          <w:rFonts w:ascii="Times New Roman" w:eastAsia="Times New Roman" w:hAnsi="Times New Roman" w:cs="Times New Roman"/>
        </w:rPr>
        <w:t xml:space="preserve"> </w:t>
      </w:r>
      <w:r>
        <w:rPr>
          <w:rFonts w:ascii="Times New Roman" w:eastAsia="Times New Roman" w:hAnsi="Times New Roman" w:cs="Times New Roman"/>
        </w:rPr>
        <w:t xml:space="preserve">direct </w:t>
      </w:r>
      <w:r w:rsidR="00826C03">
        <w:rPr>
          <w:rFonts w:ascii="Times New Roman" w:eastAsia="Times New Roman" w:hAnsi="Times New Roman" w:cs="Times New Roman"/>
        </w:rPr>
        <w:t xml:space="preserve">governance </w:t>
      </w:r>
      <w:r w:rsidR="00956A89">
        <w:rPr>
          <w:rFonts w:ascii="Times New Roman" w:eastAsia="Times New Roman" w:hAnsi="Times New Roman" w:cs="Times New Roman"/>
        </w:rPr>
        <w:t>response to criticism</w:t>
      </w:r>
      <w:r>
        <w:rPr>
          <w:rFonts w:ascii="Times New Roman" w:eastAsia="Times New Roman" w:hAnsi="Times New Roman" w:cs="Times New Roman"/>
        </w:rPr>
        <w:t xml:space="preserve">, including </w:t>
      </w:r>
      <w:r w:rsidR="00853A66">
        <w:rPr>
          <w:rFonts w:ascii="Times New Roman" w:eastAsia="Times New Roman" w:hAnsi="Times New Roman" w:cs="Times New Roman"/>
        </w:rPr>
        <w:t xml:space="preserve">renewed </w:t>
      </w:r>
      <w:r w:rsidR="00AE13E4">
        <w:rPr>
          <w:rFonts w:ascii="Times New Roman" w:eastAsia="Times New Roman" w:hAnsi="Times New Roman" w:cs="Times New Roman"/>
        </w:rPr>
        <w:t xml:space="preserve">assertions about </w:t>
      </w:r>
      <w:r w:rsidR="006C1ADF" w:rsidRPr="7D88BFF3">
        <w:rPr>
          <w:rFonts w:ascii="Times New Roman" w:eastAsia="Times New Roman" w:hAnsi="Times New Roman" w:cs="Times New Roman"/>
        </w:rPr>
        <w:t>energy efficiency</w:t>
      </w:r>
      <w:r w:rsidR="004E0607">
        <w:rPr>
          <w:rFonts w:ascii="Times New Roman" w:eastAsia="Times New Roman" w:hAnsi="Times New Roman" w:cs="Times New Roman"/>
        </w:rPr>
        <w:t xml:space="preserve"> innovations</w:t>
      </w:r>
      <w:r w:rsidR="006C1ADF" w:rsidRPr="7D88BFF3">
        <w:rPr>
          <w:rFonts w:ascii="Times New Roman" w:eastAsia="Times New Roman" w:hAnsi="Times New Roman" w:cs="Times New Roman"/>
        </w:rPr>
        <w:t xml:space="preserve"> </w:t>
      </w:r>
      <w:r w:rsidR="00AE13E4">
        <w:rPr>
          <w:rFonts w:ascii="Times New Roman" w:eastAsia="Times New Roman" w:hAnsi="Times New Roman" w:cs="Times New Roman"/>
        </w:rPr>
        <w:t>being</w:t>
      </w:r>
      <w:r w:rsidR="006C1ADF" w:rsidRPr="7D88BFF3">
        <w:rPr>
          <w:rFonts w:ascii="Times New Roman" w:eastAsia="Times New Roman" w:hAnsi="Times New Roman" w:cs="Times New Roman"/>
        </w:rPr>
        <w:t xml:space="preserve"> a decisive factor </w:t>
      </w:r>
      <w:r w:rsidR="004521F7" w:rsidRPr="7D88BFF3">
        <w:rPr>
          <w:rFonts w:ascii="Times New Roman" w:eastAsia="Times New Roman" w:hAnsi="Times New Roman" w:cs="Times New Roman"/>
        </w:rPr>
        <w:t>in</w:t>
      </w:r>
      <w:r w:rsidR="006C1ADF" w:rsidRPr="7D88BFF3">
        <w:rPr>
          <w:rFonts w:ascii="Times New Roman" w:eastAsia="Times New Roman" w:hAnsi="Times New Roman" w:cs="Times New Roman"/>
        </w:rPr>
        <w:t xml:space="preserve"> t</w:t>
      </w:r>
      <w:r w:rsidR="004521F7" w:rsidRPr="7D88BFF3">
        <w:rPr>
          <w:rFonts w:ascii="Times New Roman" w:eastAsia="Times New Roman" w:hAnsi="Times New Roman" w:cs="Times New Roman"/>
        </w:rPr>
        <w:t xml:space="preserve">he success of the </w:t>
      </w:r>
      <w:r w:rsidR="00E834AD">
        <w:rPr>
          <w:rFonts w:ascii="Times New Roman" w:eastAsia="Times New Roman" w:hAnsi="Times New Roman" w:cs="Times New Roman"/>
        </w:rPr>
        <w:t xml:space="preserve">energy transition </w:t>
      </w:r>
      <w:r w:rsidR="00796264" w:rsidRPr="7D88BFF3">
        <w:rPr>
          <w:rFonts w:ascii="Times New Roman" w:eastAsia="Times New Roman" w:hAnsi="Times New Roman" w:cs="Times New Roman"/>
        </w:rPr>
        <w:t>(BMWi 2014c</w:t>
      </w:r>
      <w:r w:rsidR="006C1ADF" w:rsidRPr="7D88BFF3">
        <w:rPr>
          <w:rFonts w:ascii="Times New Roman" w:eastAsia="Times New Roman" w:hAnsi="Times New Roman" w:cs="Times New Roman"/>
        </w:rPr>
        <w:t>: 2; BMWi 2014b: 4</w:t>
      </w:r>
      <w:r w:rsidR="00410797">
        <w:rPr>
          <w:rFonts w:ascii="Times New Roman" w:eastAsia="Times New Roman" w:hAnsi="Times New Roman" w:cs="Times New Roman"/>
        </w:rPr>
        <w:t>; BMWi 2016b</w:t>
      </w:r>
      <w:r w:rsidR="0013454B">
        <w:rPr>
          <w:rFonts w:ascii="Times New Roman" w:eastAsia="Times New Roman" w:hAnsi="Times New Roman" w:cs="Times New Roman"/>
        </w:rPr>
        <w:t>), as well as n</w:t>
      </w:r>
      <w:r w:rsidR="001E7D35">
        <w:rPr>
          <w:rFonts w:ascii="Times New Roman" w:eastAsia="Times New Roman" w:hAnsi="Times New Roman" w:cs="Times New Roman"/>
        </w:rPr>
        <w:t xml:space="preserve">ew strategies and policies </w:t>
      </w:r>
      <w:r w:rsidR="008C5EA5">
        <w:rPr>
          <w:rFonts w:ascii="Times New Roman" w:eastAsia="Times New Roman" w:hAnsi="Times New Roman" w:cs="Times New Roman"/>
        </w:rPr>
        <w:t>adopted</w:t>
      </w:r>
      <w:r w:rsidR="00D86A5E" w:rsidRPr="7D88BFF3">
        <w:rPr>
          <w:rFonts w:ascii="Times New Roman" w:eastAsia="Times New Roman" w:hAnsi="Times New Roman" w:cs="Times New Roman"/>
        </w:rPr>
        <w:t xml:space="preserve"> with the specific aim of meeting Energiewende demand reduction targets</w:t>
      </w:r>
      <w:r w:rsidR="005F6690">
        <w:rPr>
          <w:rFonts w:ascii="Times New Roman" w:eastAsia="Times New Roman" w:hAnsi="Times New Roman" w:cs="Times New Roman"/>
        </w:rPr>
        <w:t>. For example, in 2014</w:t>
      </w:r>
      <w:r w:rsidR="006C1ADF" w:rsidRPr="7D88BFF3">
        <w:rPr>
          <w:rFonts w:ascii="Times New Roman" w:eastAsia="Times New Roman" w:hAnsi="Times New Roman" w:cs="Times New Roman"/>
        </w:rPr>
        <w:t xml:space="preserve"> </w:t>
      </w:r>
      <w:r w:rsidR="005F6690">
        <w:rPr>
          <w:rFonts w:ascii="Times New Roman" w:eastAsia="Times New Roman" w:hAnsi="Times New Roman" w:cs="Times New Roman"/>
        </w:rPr>
        <w:t>the</w:t>
      </w:r>
      <w:r w:rsidR="006C1ADF" w:rsidRPr="7D88BFF3">
        <w:rPr>
          <w:rFonts w:ascii="Times New Roman" w:eastAsia="Times New Roman" w:hAnsi="Times New Roman" w:cs="Times New Roman"/>
        </w:rPr>
        <w:t xml:space="preserve"> new ‘National Action Pl</w:t>
      </w:r>
      <w:r w:rsidR="005F6690">
        <w:rPr>
          <w:rFonts w:ascii="Times New Roman" w:eastAsia="Times New Roman" w:hAnsi="Times New Roman" w:cs="Times New Roman"/>
        </w:rPr>
        <w:t>an on Energy Efficiency’ (NAPE) was</w:t>
      </w:r>
      <w:r w:rsidR="0088776A">
        <w:rPr>
          <w:rFonts w:ascii="Times New Roman" w:eastAsia="Times New Roman" w:hAnsi="Times New Roman" w:cs="Times New Roman"/>
        </w:rPr>
        <w:t xml:space="preserve"> </w:t>
      </w:r>
      <w:r w:rsidR="006C1ADF" w:rsidRPr="7D88BFF3">
        <w:rPr>
          <w:rFonts w:ascii="Times New Roman" w:eastAsia="Times New Roman" w:hAnsi="Times New Roman" w:cs="Times New Roman"/>
        </w:rPr>
        <w:t xml:space="preserve">enacted as part of the Climate Action Plan 2020 (SDSN 2015). Within NAPE there is an emphasis on near term incentives and establishing energy efficiency as a business </w:t>
      </w:r>
      <w:r w:rsidR="00974ECB" w:rsidRPr="7D88BFF3">
        <w:rPr>
          <w:rFonts w:ascii="Times New Roman" w:eastAsia="Times New Roman" w:hAnsi="Times New Roman" w:cs="Times New Roman"/>
        </w:rPr>
        <w:t>sector</w:t>
      </w:r>
      <w:r w:rsidR="006C1ADF" w:rsidRPr="7D88BFF3">
        <w:rPr>
          <w:rFonts w:ascii="Times New Roman" w:eastAsia="Times New Roman" w:hAnsi="Times New Roman" w:cs="Times New Roman"/>
        </w:rPr>
        <w:t xml:space="preserve"> that can thrive without the need for financial support (BMWi 2014b; Interview 3). </w:t>
      </w:r>
      <w:r w:rsidR="00C44A79" w:rsidRPr="7D88BFF3">
        <w:rPr>
          <w:rFonts w:ascii="Times New Roman" w:eastAsia="Times New Roman" w:hAnsi="Times New Roman" w:cs="Times New Roman"/>
        </w:rPr>
        <w:t>NAPE</w:t>
      </w:r>
      <w:r w:rsidR="00D8175A" w:rsidRPr="7D88BFF3">
        <w:rPr>
          <w:rFonts w:ascii="Times New Roman" w:eastAsia="Times New Roman" w:hAnsi="Times New Roman" w:cs="Times New Roman"/>
        </w:rPr>
        <w:t xml:space="preserve"> marks some departure</w:t>
      </w:r>
      <w:r w:rsidR="00BE6D1D">
        <w:rPr>
          <w:rFonts w:ascii="Times New Roman" w:eastAsia="Times New Roman" w:hAnsi="Times New Roman" w:cs="Times New Roman"/>
        </w:rPr>
        <w:t>, however,</w:t>
      </w:r>
      <w:r w:rsidR="00D8175A" w:rsidRPr="7D88BFF3">
        <w:rPr>
          <w:rFonts w:ascii="Times New Roman" w:eastAsia="Times New Roman" w:hAnsi="Times New Roman" w:cs="Times New Roman"/>
        </w:rPr>
        <w:t xml:space="preserve"> from previous efficiency strategies in that it</w:t>
      </w:r>
      <w:r w:rsidR="00C872AE">
        <w:rPr>
          <w:rFonts w:ascii="Times New Roman" w:eastAsia="Times New Roman" w:hAnsi="Times New Roman" w:cs="Times New Roman"/>
        </w:rPr>
        <w:t xml:space="preserve"> placed</w:t>
      </w:r>
      <w:r w:rsidR="00C44A79" w:rsidRPr="7D88BFF3">
        <w:rPr>
          <w:rFonts w:ascii="Times New Roman" w:eastAsia="Times New Roman" w:hAnsi="Times New Roman" w:cs="Times New Roman"/>
        </w:rPr>
        <w:t xml:space="preserve"> </w:t>
      </w:r>
      <w:r w:rsidR="00AF40B6">
        <w:rPr>
          <w:rFonts w:ascii="Times New Roman" w:eastAsia="Times New Roman" w:hAnsi="Times New Roman" w:cs="Times New Roman"/>
        </w:rPr>
        <w:t>particular</w:t>
      </w:r>
      <w:r w:rsidR="006C1ADF" w:rsidRPr="7D88BFF3">
        <w:rPr>
          <w:rFonts w:ascii="Times New Roman" w:eastAsia="Times New Roman" w:hAnsi="Times New Roman" w:cs="Times New Roman"/>
        </w:rPr>
        <w:t xml:space="preserve"> emphasis</w:t>
      </w:r>
      <w:r w:rsidR="00C44A79" w:rsidRPr="7D88BFF3">
        <w:rPr>
          <w:rFonts w:ascii="Times New Roman" w:eastAsia="Times New Roman" w:hAnsi="Times New Roman" w:cs="Times New Roman"/>
        </w:rPr>
        <w:t xml:space="preserve"> on </w:t>
      </w:r>
      <w:r w:rsidR="00C5511D">
        <w:rPr>
          <w:rFonts w:ascii="Times New Roman" w:eastAsia="Times New Roman" w:hAnsi="Times New Roman" w:cs="Times New Roman"/>
        </w:rPr>
        <w:t xml:space="preserve">the new market-based tender system for medium-scale efficiency projects and on </w:t>
      </w:r>
      <w:r w:rsidR="00C44A79" w:rsidRPr="7D88BFF3">
        <w:rPr>
          <w:rFonts w:ascii="Times New Roman" w:eastAsia="Times New Roman" w:hAnsi="Times New Roman" w:cs="Times New Roman"/>
        </w:rPr>
        <w:t xml:space="preserve">supplying </w:t>
      </w:r>
      <w:r w:rsidR="00C872AE">
        <w:rPr>
          <w:rFonts w:ascii="Times New Roman" w:eastAsia="Times New Roman" w:hAnsi="Times New Roman" w:cs="Times New Roman"/>
        </w:rPr>
        <w:t xml:space="preserve">information and advice </w:t>
      </w:r>
      <w:r w:rsidR="006C1ADF" w:rsidRPr="7D88BFF3">
        <w:rPr>
          <w:rFonts w:ascii="Times New Roman" w:eastAsia="Times New Roman" w:hAnsi="Times New Roman" w:cs="Times New Roman"/>
        </w:rPr>
        <w:t>(BMWi 2014b</w:t>
      </w:r>
      <w:r w:rsidR="00AF0A05" w:rsidRPr="7D88BFF3">
        <w:rPr>
          <w:rFonts w:ascii="Times New Roman" w:eastAsia="Times New Roman" w:hAnsi="Times New Roman" w:cs="Times New Roman"/>
        </w:rPr>
        <w:t>: 4</w:t>
      </w:r>
      <w:r w:rsidR="00AF40B6">
        <w:rPr>
          <w:rFonts w:ascii="Times New Roman" w:eastAsia="Times New Roman" w:hAnsi="Times New Roman" w:cs="Times New Roman"/>
        </w:rPr>
        <w:t>)</w:t>
      </w:r>
      <w:r w:rsidR="009018C2">
        <w:rPr>
          <w:rFonts w:ascii="Times New Roman" w:eastAsia="Times New Roman" w:hAnsi="Times New Roman" w:cs="Times New Roman"/>
        </w:rPr>
        <w:t>.</w:t>
      </w:r>
    </w:p>
    <w:p w:rsidR="00074C7B" w:rsidRDefault="00BD6B84" w:rsidP="0044633A">
      <w:pPr>
        <w:jc w:val="both"/>
        <w:rPr>
          <w:rFonts w:ascii="Times New Roman" w:hAnsi="Times New Roman"/>
        </w:rPr>
      </w:pPr>
      <w:r>
        <w:rPr>
          <w:rFonts w:ascii="Times New Roman" w:hAnsi="Times New Roman"/>
        </w:rPr>
        <w:tab/>
      </w:r>
      <w:r w:rsidR="007939CA">
        <w:rPr>
          <w:rFonts w:ascii="Times New Roman" w:eastAsia="Times New Roman" w:hAnsi="Times New Roman" w:cs="Times New Roman"/>
        </w:rPr>
        <w:t>Before long, however, NAPE was als</w:t>
      </w:r>
      <w:r w:rsidR="00EE150C">
        <w:rPr>
          <w:rFonts w:ascii="Times New Roman" w:eastAsia="Times New Roman" w:hAnsi="Times New Roman" w:cs="Times New Roman"/>
        </w:rPr>
        <w:t>o facing criticism</w:t>
      </w:r>
      <w:r w:rsidR="007939CA">
        <w:rPr>
          <w:rFonts w:ascii="Times New Roman" w:eastAsia="Times New Roman" w:hAnsi="Times New Roman" w:cs="Times New Roman"/>
        </w:rPr>
        <w:t xml:space="preserve"> – namely</w:t>
      </w:r>
      <w:r w:rsidRPr="7D88BFF3">
        <w:rPr>
          <w:rFonts w:ascii="Times New Roman" w:eastAsia="Times New Roman" w:hAnsi="Times New Roman" w:cs="Times New Roman"/>
        </w:rPr>
        <w:t xml:space="preserve"> that </w:t>
      </w:r>
      <w:r w:rsidR="009276FB">
        <w:rPr>
          <w:rFonts w:ascii="Times New Roman" w:eastAsia="Times New Roman" w:hAnsi="Times New Roman" w:cs="Times New Roman"/>
        </w:rPr>
        <w:t>it was</w:t>
      </w:r>
      <w:r w:rsidR="000A114F">
        <w:rPr>
          <w:rFonts w:ascii="Times New Roman" w:eastAsia="Times New Roman" w:hAnsi="Times New Roman" w:cs="Times New Roman"/>
        </w:rPr>
        <w:t xml:space="preserve"> too </w:t>
      </w:r>
      <w:r w:rsidR="00813DDB">
        <w:rPr>
          <w:rFonts w:ascii="Times New Roman" w:eastAsia="Times New Roman" w:hAnsi="Times New Roman" w:cs="Times New Roman"/>
        </w:rPr>
        <w:t>focused</w:t>
      </w:r>
      <w:r w:rsidR="001D1869" w:rsidRPr="7D88BFF3">
        <w:rPr>
          <w:rFonts w:ascii="Times New Roman" w:eastAsia="Times New Roman" w:hAnsi="Times New Roman" w:cs="Times New Roman"/>
        </w:rPr>
        <w:t xml:space="preserve"> on information campaign</w:t>
      </w:r>
      <w:r w:rsidR="0093174D">
        <w:rPr>
          <w:rFonts w:ascii="Times New Roman" w:eastAsia="Times New Roman" w:hAnsi="Times New Roman" w:cs="Times New Roman"/>
        </w:rPr>
        <w:t xml:space="preserve">s, </w:t>
      </w:r>
      <w:r w:rsidR="00EE150C">
        <w:rPr>
          <w:rFonts w:ascii="Times New Roman" w:eastAsia="Times New Roman" w:hAnsi="Times New Roman" w:cs="Times New Roman"/>
        </w:rPr>
        <w:t>with</w:t>
      </w:r>
      <w:r w:rsidR="0093174D">
        <w:rPr>
          <w:rFonts w:ascii="Times New Roman" w:eastAsia="Times New Roman" w:hAnsi="Times New Roman" w:cs="Times New Roman"/>
        </w:rPr>
        <w:t xml:space="preserve"> not enough</w:t>
      </w:r>
      <w:r w:rsidR="001D1869" w:rsidRPr="7D88BFF3">
        <w:rPr>
          <w:rFonts w:ascii="Times New Roman" w:eastAsia="Times New Roman" w:hAnsi="Times New Roman" w:cs="Times New Roman"/>
        </w:rPr>
        <w:t xml:space="preserve"> financial stimulus</w:t>
      </w:r>
      <w:r w:rsidR="009276FB">
        <w:rPr>
          <w:rFonts w:ascii="Times New Roman" w:eastAsia="Times New Roman" w:hAnsi="Times New Roman" w:cs="Times New Roman"/>
        </w:rPr>
        <w:t xml:space="preserve"> and too small a</w:t>
      </w:r>
      <w:r w:rsidR="00337884">
        <w:rPr>
          <w:rFonts w:ascii="Times New Roman" w:eastAsia="Times New Roman" w:hAnsi="Times New Roman" w:cs="Times New Roman"/>
        </w:rPr>
        <w:t xml:space="preserve"> role for KfW grants and loans</w:t>
      </w:r>
      <w:r w:rsidR="001D1869" w:rsidRPr="7D88BFF3">
        <w:rPr>
          <w:rFonts w:ascii="Times New Roman" w:eastAsia="Times New Roman" w:hAnsi="Times New Roman" w:cs="Times New Roman"/>
        </w:rPr>
        <w:t xml:space="preserve"> (SDSN 2015: 55)</w:t>
      </w:r>
      <w:r w:rsidR="00123065" w:rsidRPr="00123065">
        <w:rPr>
          <w:rFonts w:ascii="Times New Roman" w:eastAsia="Times New Roman" w:hAnsi="Times New Roman" w:cs="Times New Roman"/>
        </w:rPr>
        <w:t xml:space="preserve">, </w:t>
      </w:r>
      <w:r w:rsidR="00856AAF">
        <w:rPr>
          <w:rFonts w:ascii="Times New Roman" w:eastAsia="Times New Roman" w:hAnsi="Times New Roman" w:cs="Times New Roman"/>
        </w:rPr>
        <w:t xml:space="preserve">although </w:t>
      </w:r>
      <w:r w:rsidR="00B0721E" w:rsidRPr="00123065">
        <w:rPr>
          <w:rFonts w:ascii="Times New Roman" w:eastAsia="Times New Roman" w:hAnsi="Times New Roman" w:cs="Times New Roman"/>
        </w:rPr>
        <w:t>funding available</w:t>
      </w:r>
      <w:r w:rsidR="00123065" w:rsidRPr="00123065">
        <w:rPr>
          <w:rFonts w:ascii="Times New Roman" w:eastAsia="Times New Roman" w:hAnsi="Times New Roman" w:cs="Times New Roman"/>
        </w:rPr>
        <w:t xml:space="preserve"> through energy efficiency programmes</w:t>
      </w:r>
      <w:r w:rsidR="00B0721E" w:rsidRPr="00123065">
        <w:rPr>
          <w:rFonts w:ascii="Times New Roman" w:eastAsia="Times New Roman" w:hAnsi="Times New Roman" w:cs="Times New Roman"/>
        </w:rPr>
        <w:t xml:space="preserve"> remains a </w:t>
      </w:r>
      <w:r w:rsidR="00856AAF">
        <w:rPr>
          <w:rFonts w:ascii="Times New Roman" w:eastAsia="Times New Roman" w:hAnsi="Times New Roman" w:cs="Times New Roman"/>
        </w:rPr>
        <w:t>relatively generous</w:t>
      </w:r>
      <w:r w:rsidR="00B0721E" w:rsidRPr="00123065">
        <w:rPr>
          <w:rFonts w:ascii="Times New Roman" w:eastAsia="Times New Roman" w:hAnsi="Times New Roman" w:cs="Times New Roman"/>
        </w:rPr>
        <w:t xml:space="preserve"> $2bn per annum (IEA 2015: 129)</w:t>
      </w:r>
      <w:r w:rsidRPr="00123065">
        <w:rPr>
          <w:rFonts w:ascii="Times New Roman" w:eastAsia="Times New Roman" w:hAnsi="Times New Roman" w:cs="Times New Roman"/>
        </w:rPr>
        <w:t>.</w:t>
      </w:r>
      <w:r w:rsidR="0032470C" w:rsidRPr="00123065">
        <w:rPr>
          <w:rFonts w:ascii="Times New Roman" w:eastAsia="Times New Roman" w:hAnsi="Times New Roman" w:cs="Times New Roman"/>
        </w:rPr>
        <w:t xml:space="preserve"> </w:t>
      </w:r>
      <w:r w:rsidR="00123065">
        <w:rPr>
          <w:rFonts w:ascii="Times New Roman" w:eastAsia="Times New Roman" w:hAnsi="Times New Roman" w:cs="Times New Roman"/>
        </w:rPr>
        <w:t xml:space="preserve">There are further </w:t>
      </w:r>
      <w:r w:rsidR="00400531">
        <w:rPr>
          <w:rFonts w:ascii="Times New Roman" w:eastAsia="Times New Roman" w:hAnsi="Times New Roman" w:cs="Times New Roman"/>
        </w:rPr>
        <w:t>claims</w:t>
      </w:r>
      <w:r w:rsidR="0032470C" w:rsidRPr="7D88BFF3">
        <w:rPr>
          <w:rFonts w:ascii="Times New Roman" w:eastAsia="Times New Roman" w:hAnsi="Times New Roman" w:cs="Times New Roman"/>
        </w:rPr>
        <w:t xml:space="preserve"> that progress </w:t>
      </w:r>
      <w:r w:rsidR="00400531">
        <w:rPr>
          <w:rFonts w:ascii="Times New Roman" w:eastAsia="Times New Roman" w:hAnsi="Times New Roman" w:cs="Times New Roman"/>
        </w:rPr>
        <w:t>in terms of turning</w:t>
      </w:r>
      <w:r w:rsidR="0032470C" w:rsidRPr="7D88BFF3">
        <w:rPr>
          <w:rFonts w:ascii="Times New Roman" w:eastAsia="Times New Roman" w:hAnsi="Times New Roman" w:cs="Times New Roman"/>
        </w:rPr>
        <w:t xml:space="preserve"> NAPE measures into reality</w:t>
      </w:r>
      <w:r w:rsidR="00400531">
        <w:rPr>
          <w:rFonts w:ascii="Times New Roman" w:eastAsia="Times New Roman" w:hAnsi="Times New Roman" w:cs="Times New Roman"/>
        </w:rPr>
        <w:t xml:space="preserve"> has been slow,</w:t>
      </w:r>
      <w:r w:rsidR="0032470C" w:rsidRPr="7D88BFF3">
        <w:rPr>
          <w:rFonts w:ascii="Times New Roman" w:eastAsia="Times New Roman" w:hAnsi="Times New Roman" w:cs="Times New Roman"/>
        </w:rPr>
        <w:t xml:space="preserve"> and it is clear that </w:t>
      </w:r>
      <w:r w:rsidR="00AF0A05" w:rsidRPr="7D88BFF3">
        <w:rPr>
          <w:rFonts w:ascii="Times New Roman" w:eastAsia="Times New Roman" w:hAnsi="Times New Roman" w:cs="Times New Roman"/>
        </w:rPr>
        <w:t>some p</w:t>
      </w:r>
      <w:r w:rsidR="00330D02">
        <w:rPr>
          <w:rFonts w:ascii="Times New Roman" w:eastAsia="Times New Roman" w:hAnsi="Times New Roman" w:cs="Times New Roman"/>
        </w:rPr>
        <w:t>rojects have not been passed or have been</w:t>
      </w:r>
      <w:r w:rsidR="00FD4B32" w:rsidRPr="7D88BFF3">
        <w:rPr>
          <w:rFonts w:ascii="Times New Roman" w:eastAsia="Times New Roman" w:hAnsi="Times New Roman" w:cs="Times New Roman"/>
        </w:rPr>
        <w:t xml:space="preserve"> delayed (Amelang 2015</w:t>
      </w:r>
      <w:r w:rsidR="0032470C" w:rsidRPr="7D88BFF3">
        <w:rPr>
          <w:rFonts w:ascii="Times New Roman" w:eastAsia="Times New Roman" w:hAnsi="Times New Roman" w:cs="Times New Roman"/>
        </w:rPr>
        <w:t>: 2</w:t>
      </w:r>
      <w:r w:rsidR="001405CA">
        <w:rPr>
          <w:rFonts w:ascii="Times New Roman" w:eastAsia="Times New Roman" w:hAnsi="Times New Roman" w:cs="Times New Roman"/>
        </w:rPr>
        <w:t>; Interview 5</w:t>
      </w:r>
      <w:r w:rsidR="0032470C" w:rsidRPr="7D88BFF3">
        <w:rPr>
          <w:rFonts w:ascii="Times New Roman" w:eastAsia="Times New Roman" w:hAnsi="Times New Roman" w:cs="Times New Roman"/>
        </w:rPr>
        <w:t>). Others claim that improvements in reality still lag behind</w:t>
      </w:r>
      <w:r w:rsidR="00AF48EA">
        <w:rPr>
          <w:rFonts w:ascii="Times New Roman" w:eastAsia="Times New Roman" w:hAnsi="Times New Roman" w:cs="Times New Roman"/>
        </w:rPr>
        <w:t xml:space="preserve"> high</w:t>
      </w:r>
      <w:r w:rsidR="0032470C" w:rsidRPr="7D88BFF3">
        <w:rPr>
          <w:rFonts w:ascii="Times New Roman" w:eastAsia="Times New Roman" w:hAnsi="Times New Roman" w:cs="Times New Roman"/>
        </w:rPr>
        <w:t xml:space="preserve"> expectations</w:t>
      </w:r>
      <w:r w:rsidR="00330D02">
        <w:rPr>
          <w:rFonts w:ascii="Times New Roman" w:eastAsia="Times New Roman" w:hAnsi="Times New Roman" w:cs="Times New Roman"/>
        </w:rPr>
        <w:t>, which in turn are fostered by strict targets</w:t>
      </w:r>
      <w:r w:rsidR="0032470C" w:rsidRPr="7D88BFF3">
        <w:rPr>
          <w:rFonts w:ascii="Times New Roman" w:eastAsia="Times New Roman" w:hAnsi="Times New Roman" w:cs="Times New Roman"/>
        </w:rPr>
        <w:t xml:space="preserve"> </w:t>
      </w:r>
      <w:r w:rsidR="00417D24">
        <w:rPr>
          <w:rFonts w:ascii="Times New Roman" w:eastAsia="Times New Roman" w:hAnsi="Times New Roman" w:cs="Times New Roman"/>
        </w:rPr>
        <w:t>(SDSN 2015: 56)</w:t>
      </w:r>
      <w:r w:rsidR="00074C7B" w:rsidRPr="7D88BFF3">
        <w:rPr>
          <w:rFonts w:ascii="Times New Roman" w:eastAsia="Times New Roman" w:hAnsi="Times New Roman" w:cs="Times New Roman"/>
        </w:rPr>
        <w:t xml:space="preserve">. </w:t>
      </w:r>
    </w:p>
    <w:p w:rsidR="00A90A93" w:rsidRPr="007218F1" w:rsidRDefault="00074C7B" w:rsidP="00326FAB">
      <w:pPr>
        <w:jc w:val="both"/>
        <w:rPr>
          <w:rFonts w:ascii="Times New Roman" w:eastAsia="Times New Roman" w:hAnsi="Times New Roman" w:cs="Times New Roman"/>
        </w:rPr>
      </w:pPr>
      <w:r>
        <w:rPr>
          <w:rFonts w:ascii="Times New Roman" w:hAnsi="Times New Roman"/>
        </w:rPr>
        <w:tab/>
      </w:r>
      <w:r w:rsidR="005A3019">
        <w:rPr>
          <w:rFonts w:ascii="Times New Roman" w:eastAsia="Times New Roman" w:hAnsi="Times New Roman" w:cs="Times New Roman"/>
        </w:rPr>
        <w:t xml:space="preserve">These debates have informed </w:t>
      </w:r>
      <w:r w:rsidR="00533F8E">
        <w:rPr>
          <w:rFonts w:ascii="Times New Roman" w:eastAsia="Times New Roman" w:hAnsi="Times New Roman" w:cs="Times New Roman"/>
        </w:rPr>
        <w:t xml:space="preserve">yet </w:t>
      </w:r>
      <w:r w:rsidR="005A3019">
        <w:rPr>
          <w:rFonts w:ascii="Times New Roman" w:eastAsia="Times New Roman" w:hAnsi="Times New Roman" w:cs="Times New Roman"/>
        </w:rPr>
        <w:t xml:space="preserve">more </w:t>
      </w:r>
      <w:r w:rsidR="006E1460">
        <w:rPr>
          <w:rFonts w:ascii="Times New Roman" w:eastAsia="Times New Roman" w:hAnsi="Times New Roman" w:cs="Times New Roman"/>
        </w:rPr>
        <w:t xml:space="preserve">discussion </w:t>
      </w:r>
      <w:r w:rsidR="00621E31">
        <w:rPr>
          <w:rFonts w:ascii="Times New Roman" w:eastAsia="Times New Roman" w:hAnsi="Times New Roman" w:cs="Times New Roman"/>
        </w:rPr>
        <w:t>amongst policymakers and their advisors</w:t>
      </w:r>
      <w:r w:rsidR="00851C63">
        <w:rPr>
          <w:rFonts w:ascii="Times New Roman" w:eastAsia="Times New Roman" w:hAnsi="Times New Roman" w:cs="Times New Roman"/>
        </w:rPr>
        <w:t>,</w:t>
      </w:r>
      <w:r w:rsidR="006E1460">
        <w:rPr>
          <w:rFonts w:ascii="Times New Roman" w:eastAsia="Times New Roman" w:hAnsi="Times New Roman" w:cs="Times New Roman"/>
        </w:rPr>
        <w:t xml:space="preserve"> most significantly the BMWi’s Green Paper on Energy Efficiency published in </w:t>
      </w:r>
      <w:r w:rsidR="003C540E">
        <w:rPr>
          <w:rFonts w:ascii="Times New Roman" w:eastAsia="Times New Roman" w:hAnsi="Times New Roman" w:cs="Times New Roman"/>
        </w:rPr>
        <w:t>October 2016 (BMWi 2016</w:t>
      </w:r>
      <w:r w:rsidR="009713BD">
        <w:rPr>
          <w:rFonts w:ascii="Times New Roman" w:eastAsia="Times New Roman" w:hAnsi="Times New Roman" w:cs="Times New Roman"/>
        </w:rPr>
        <w:t>e</w:t>
      </w:r>
      <w:r w:rsidR="003C540E">
        <w:rPr>
          <w:rFonts w:ascii="Times New Roman" w:eastAsia="Times New Roman" w:hAnsi="Times New Roman" w:cs="Times New Roman"/>
        </w:rPr>
        <w:t>).</w:t>
      </w:r>
      <w:r w:rsidR="007218F1">
        <w:rPr>
          <w:rFonts w:ascii="Times New Roman" w:eastAsia="Times New Roman" w:hAnsi="Times New Roman" w:cs="Times New Roman"/>
        </w:rPr>
        <w:t xml:space="preserve"> </w:t>
      </w:r>
      <w:r w:rsidR="00851C63">
        <w:rPr>
          <w:rFonts w:ascii="Times New Roman" w:eastAsia="Times New Roman" w:hAnsi="Times New Roman" w:cs="Times New Roman"/>
        </w:rPr>
        <w:t xml:space="preserve">In this discussion document the principle of ‘Efficiency First’, which </w:t>
      </w:r>
      <w:r w:rsidR="007B2C82">
        <w:rPr>
          <w:rFonts w:ascii="Times New Roman" w:eastAsia="Times New Roman" w:hAnsi="Times New Roman" w:cs="Times New Roman"/>
        </w:rPr>
        <w:t>prioritises investments in customer-side efficiency resources</w:t>
      </w:r>
      <w:r w:rsidR="00851C63">
        <w:rPr>
          <w:rFonts w:ascii="Times New Roman" w:eastAsia="Times New Roman" w:hAnsi="Times New Roman" w:cs="Times New Roman"/>
        </w:rPr>
        <w:t xml:space="preserve">, is accepted </w:t>
      </w:r>
      <w:r w:rsidR="00FE29D4">
        <w:rPr>
          <w:rFonts w:ascii="Times New Roman" w:eastAsia="Times New Roman" w:hAnsi="Times New Roman" w:cs="Times New Roman"/>
        </w:rPr>
        <w:t>as a strategic planning principle</w:t>
      </w:r>
      <w:r w:rsidR="00851C63">
        <w:rPr>
          <w:rFonts w:ascii="Times New Roman" w:eastAsia="Times New Roman" w:hAnsi="Times New Roman" w:cs="Times New Roman"/>
        </w:rPr>
        <w:t xml:space="preserve"> (ibid: 14-15). </w:t>
      </w:r>
      <w:r w:rsidR="00001E84">
        <w:rPr>
          <w:rFonts w:ascii="Times New Roman" w:eastAsia="Times New Roman" w:hAnsi="Times New Roman" w:cs="Times New Roman"/>
        </w:rPr>
        <w:t xml:space="preserve">In this </w:t>
      </w:r>
      <w:r w:rsidR="004C5944">
        <w:rPr>
          <w:rFonts w:ascii="Times New Roman" w:eastAsia="Times New Roman" w:hAnsi="Times New Roman" w:cs="Times New Roman"/>
        </w:rPr>
        <w:t xml:space="preserve">government </w:t>
      </w:r>
      <w:r w:rsidR="00880EE5">
        <w:rPr>
          <w:rFonts w:ascii="Times New Roman" w:eastAsia="Times New Roman" w:hAnsi="Times New Roman" w:cs="Times New Roman"/>
        </w:rPr>
        <w:t xml:space="preserve">document </w:t>
      </w:r>
      <w:r w:rsidR="00001E84">
        <w:rPr>
          <w:rFonts w:ascii="Times New Roman" w:eastAsia="Times New Roman" w:hAnsi="Times New Roman" w:cs="Times New Roman"/>
        </w:rPr>
        <w:t>the argument</w:t>
      </w:r>
      <w:r w:rsidR="00FC1621">
        <w:rPr>
          <w:rFonts w:ascii="Times New Roman" w:eastAsia="Times New Roman" w:hAnsi="Times New Roman" w:cs="Times New Roman"/>
        </w:rPr>
        <w:t xml:space="preserve"> </w:t>
      </w:r>
      <w:r w:rsidR="00D43DE8">
        <w:rPr>
          <w:rFonts w:ascii="Times New Roman" w:eastAsia="Times New Roman" w:hAnsi="Times New Roman" w:cs="Times New Roman"/>
        </w:rPr>
        <w:t>that</w:t>
      </w:r>
      <w:r w:rsidR="00FC1621">
        <w:rPr>
          <w:rFonts w:ascii="Times New Roman" w:eastAsia="Times New Roman" w:hAnsi="Times New Roman" w:cs="Times New Roman"/>
        </w:rPr>
        <w:t xml:space="preserve"> strategic planning </w:t>
      </w:r>
      <w:r w:rsidR="00D43DE8">
        <w:rPr>
          <w:rFonts w:ascii="Times New Roman" w:eastAsia="Times New Roman" w:hAnsi="Times New Roman" w:cs="Times New Roman"/>
        </w:rPr>
        <w:t xml:space="preserve">should be focused </w:t>
      </w:r>
      <w:r w:rsidR="00FC1621">
        <w:rPr>
          <w:rFonts w:ascii="Times New Roman" w:eastAsia="Times New Roman" w:hAnsi="Times New Roman" w:cs="Times New Roman"/>
        </w:rPr>
        <w:t>onto the demand, rather than supply side, of energy markets</w:t>
      </w:r>
      <w:r w:rsidR="00001E84">
        <w:rPr>
          <w:rFonts w:ascii="Times New Roman" w:eastAsia="Times New Roman" w:hAnsi="Times New Roman" w:cs="Times New Roman"/>
        </w:rPr>
        <w:t xml:space="preserve"> is </w:t>
      </w:r>
      <w:r w:rsidR="000D4420">
        <w:rPr>
          <w:rFonts w:ascii="Times New Roman" w:eastAsia="Times New Roman" w:hAnsi="Times New Roman" w:cs="Times New Roman"/>
        </w:rPr>
        <w:t>rigorously emphasised</w:t>
      </w:r>
      <w:r w:rsidR="00FC1621">
        <w:rPr>
          <w:rFonts w:ascii="Times New Roman" w:eastAsia="Times New Roman" w:hAnsi="Times New Roman" w:cs="Times New Roman"/>
        </w:rPr>
        <w:t xml:space="preserve">. </w:t>
      </w:r>
      <w:r w:rsidR="00001E84">
        <w:rPr>
          <w:rFonts w:ascii="Times New Roman" w:eastAsia="Times New Roman" w:hAnsi="Times New Roman" w:cs="Times New Roman"/>
        </w:rPr>
        <w:t>There have also been</w:t>
      </w:r>
      <w:r w:rsidR="007218F1">
        <w:rPr>
          <w:rFonts w:ascii="Times New Roman" w:eastAsia="Times New Roman" w:hAnsi="Times New Roman" w:cs="Times New Roman"/>
        </w:rPr>
        <w:t xml:space="preserve"> </w:t>
      </w:r>
      <w:r w:rsidR="00FC1621">
        <w:rPr>
          <w:rFonts w:ascii="Times New Roman" w:eastAsia="Times New Roman" w:hAnsi="Times New Roman" w:cs="Times New Roman"/>
        </w:rPr>
        <w:t xml:space="preserve">recent </w:t>
      </w:r>
      <w:r w:rsidR="005A3019">
        <w:rPr>
          <w:rFonts w:ascii="Times New Roman" w:eastAsia="Times New Roman" w:hAnsi="Times New Roman" w:cs="Times New Roman"/>
        </w:rPr>
        <w:t>policy changes, specifically in the form of the ‘</w:t>
      </w:r>
      <w:r w:rsidR="005A3019" w:rsidRPr="7D88BFF3">
        <w:rPr>
          <w:rFonts w:ascii="Times New Roman" w:eastAsia="Times New Roman" w:hAnsi="Times New Roman" w:cs="Times New Roman"/>
        </w:rPr>
        <w:t>Effizienzoffensive</w:t>
      </w:r>
      <w:r w:rsidR="005A3019">
        <w:rPr>
          <w:rFonts w:ascii="Times New Roman" w:eastAsia="Times New Roman" w:hAnsi="Times New Roman" w:cs="Times New Roman"/>
        </w:rPr>
        <w:t>’</w:t>
      </w:r>
      <w:r w:rsidR="00FC1621">
        <w:rPr>
          <w:rFonts w:ascii="Times New Roman" w:eastAsia="Times New Roman" w:hAnsi="Times New Roman" w:cs="Times New Roman"/>
        </w:rPr>
        <w:t xml:space="preserve">, </w:t>
      </w:r>
      <w:r w:rsidR="005A3019">
        <w:rPr>
          <w:rFonts w:ascii="Times New Roman" w:eastAsia="Times New Roman" w:hAnsi="Times New Roman" w:cs="Times New Roman"/>
        </w:rPr>
        <w:t>the</w:t>
      </w:r>
      <w:r w:rsidR="004444C0" w:rsidRPr="7D88BFF3">
        <w:rPr>
          <w:rFonts w:ascii="Times New Roman" w:eastAsia="Times New Roman" w:hAnsi="Times New Roman" w:cs="Times New Roman"/>
        </w:rPr>
        <w:t xml:space="preserve"> second large-scale </w:t>
      </w:r>
      <w:r w:rsidR="005A3019">
        <w:rPr>
          <w:rFonts w:ascii="Times New Roman" w:eastAsia="Times New Roman" w:hAnsi="Times New Roman" w:cs="Times New Roman"/>
        </w:rPr>
        <w:t>efficiency</w:t>
      </w:r>
      <w:r w:rsidR="004444C0" w:rsidRPr="7D88BFF3">
        <w:rPr>
          <w:rFonts w:ascii="Times New Roman" w:eastAsia="Times New Roman" w:hAnsi="Times New Roman" w:cs="Times New Roman"/>
        </w:rPr>
        <w:t xml:space="preserve"> strategy</w:t>
      </w:r>
      <w:r w:rsidR="00397DF5">
        <w:rPr>
          <w:rFonts w:ascii="Times New Roman" w:eastAsia="Times New Roman" w:hAnsi="Times New Roman" w:cs="Times New Roman"/>
        </w:rPr>
        <w:t xml:space="preserve"> </w:t>
      </w:r>
      <w:r w:rsidR="004444C0" w:rsidRPr="7D88BFF3">
        <w:rPr>
          <w:rFonts w:ascii="Times New Roman" w:eastAsia="Times New Roman" w:hAnsi="Times New Roman" w:cs="Times New Roman"/>
        </w:rPr>
        <w:t xml:space="preserve">in less than a year and a </w:t>
      </w:r>
      <w:r w:rsidR="008E15F4" w:rsidRPr="7D88BFF3">
        <w:rPr>
          <w:rFonts w:ascii="Times New Roman" w:eastAsia="Times New Roman" w:hAnsi="Times New Roman" w:cs="Times New Roman"/>
        </w:rPr>
        <w:t>half</w:t>
      </w:r>
      <w:r w:rsidR="005A3019">
        <w:rPr>
          <w:rFonts w:ascii="Times New Roman" w:eastAsia="Times New Roman" w:hAnsi="Times New Roman" w:cs="Times New Roman"/>
        </w:rPr>
        <w:t xml:space="preserve">. </w:t>
      </w:r>
      <w:r w:rsidR="00B71A7C">
        <w:rPr>
          <w:rFonts w:ascii="Times New Roman" w:eastAsia="Times New Roman" w:hAnsi="Times New Roman" w:cs="Times New Roman"/>
        </w:rPr>
        <w:t>D</w:t>
      </w:r>
      <w:r w:rsidRPr="7D88BFF3">
        <w:rPr>
          <w:rFonts w:ascii="Times New Roman" w:eastAsia="Times New Roman" w:hAnsi="Times New Roman" w:cs="Times New Roman"/>
        </w:rPr>
        <w:t xml:space="preserve">etails </w:t>
      </w:r>
      <w:r w:rsidR="008E15F4" w:rsidRPr="7D88BFF3">
        <w:rPr>
          <w:rFonts w:ascii="Times New Roman" w:eastAsia="Times New Roman" w:hAnsi="Times New Roman" w:cs="Times New Roman"/>
        </w:rPr>
        <w:t xml:space="preserve">of </w:t>
      </w:r>
      <w:r w:rsidR="00B71A7C">
        <w:rPr>
          <w:rFonts w:ascii="Times New Roman" w:eastAsia="Times New Roman" w:hAnsi="Times New Roman" w:cs="Times New Roman"/>
        </w:rPr>
        <w:t>the strategy are</w:t>
      </w:r>
      <w:r w:rsidR="008E15F4" w:rsidRPr="7D88BFF3">
        <w:rPr>
          <w:rFonts w:ascii="Times New Roman" w:eastAsia="Times New Roman" w:hAnsi="Times New Roman" w:cs="Times New Roman"/>
        </w:rPr>
        <w:t>,</w:t>
      </w:r>
      <w:r w:rsidR="00B71A7C">
        <w:rPr>
          <w:rFonts w:ascii="Times New Roman" w:eastAsia="Times New Roman" w:hAnsi="Times New Roman" w:cs="Times New Roman"/>
        </w:rPr>
        <w:t xml:space="preserve"> at the time of writing, still unclear</w:t>
      </w:r>
      <w:r w:rsidR="008E15F4" w:rsidRPr="7D88BFF3">
        <w:rPr>
          <w:rFonts w:ascii="Times New Roman" w:eastAsia="Times New Roman" w:hAnsi="Times New Roman" w:cs="Times New Roman"/>
        </w:rPr>
        <w:t xml:space="preserve"> but s</w:t>
      </w:r>
      <w:r w:rsidR="00457F04">
        <w:rPr>
          <w:rFonts w:ascii="Times New Roman" w:eastAsia="Times New Roman" w:hAnsi="Times New Roman" w:cs="Times New Roman"/>
        </w:rPr>
        <w:t>ources say that</w:t>
      </w:r>
      <w:r w:rsidR="00533F8E">
        <w:rPr>
          <w:rFonts w:ascii="Times New Roman" w:eastAsia="Times New Roman" w:hAnsi="Times New Roman" w:cs="Times New Roman"/>
        </w:rPr>
        <w:t xml:space="preserve"> there will be generous stimulus,</w:t>
      </w:r>
      <w:r w:rsidR="005A3019">
        <w:rPr>
          <w:rFonts w:ascii="Times New Roman" w:eastAsia="Times New Roman" w:hAnsi="Times New Roman" w:cs="Times New Roman"/>
        </w:rPr>
        <w:t xml:space="preserve"> specifically that</w:t>
      </w:r>
      <w:r w:rsidR="00B71A7C">
        <w:rPr>
          <w:rFonts w:ascii="Times New Roman" w:eastAsia="Times New Roman" w:hAnsi="Times New Roman" w:cs="Times New Roman"/>
        </w:rPr>
        <w:t xml:space="preserve"> </w:t>
      </w:r>
      <w:r w:rsidRPr="7D88BFF3">
        <w:rPr>
          <w:rFonts w:ascii="Times New Roman" w:eastAsia="Times New Roman" w:hAnsi="Times New Roman" w:cs="Times New Roman"/>
        </w:rPr>
        <w:t>€17bn</w:t>
      </w:r>
      <w:r w:rsidR="00B71A7C">
        <w:rPr>
          <w:rFonts w:ascii="Times New Roman" w:eastAsia="Times New Roman" w:hAnsi="Times New Roman" w:cs="Times New Roman"/>
        </w:rPr>
        <w:t xml:space="preserve"> will be</w:t>
      </w:r>
      <w:r w:rsidRPr="7D88BFF3">
        <w:rPr>
          <w:rFonts w:ascii="Times New Roman" w:eastAsia="Times New Roman" w:hAnsi="Times New Roman" w:cs="Times New Roman"/>
        </w:rPr>
        <w:t xml:space="preserve"> i</w:t>
      </w:r>
      <w:r w:rsidR="008E15F4" w:rsidRPr="7D88BFF3">
        <w:rPr>
          <w:rFonts w:ascii="Times New Roman" w:eastAsia="Times New Roman" w:hAnsi="Times New Roman" w:cs="Times New Roman"/>
        </w:rPr>
        <w:t xml:space="preserve">nvested </w:t>
      </w:r>
      <w:r w:rsidR="00E71805">
        <w:rPr>
          <w:rFonts w:ascii="Times New Roman" w:eastAsia="Times New Roman" w:hAnsi="Times New Roman" w:cs="Times New Roman"/>
        </w:rPr>
        <w:t xml:space="preserve">from 2016 to 2020 </w:t>
      </w:r>
      <w:r w:rsidR="008E15F4" w:rsidRPr="7D88BFF3">
        <w:rPr>
          <w:rFonts w:ascii="Times New Roman" w:eastAsia="Times New Roman" w:hAnsi="Times New Roman" w:cs="Times New Roman"/>
        </w:rPr>
        <w:t>as part of the strategy</w:t>
      </w:r>
      <w:r w:rsidR="00B71A7C">
        <w:rPr>
          <w:rFonts w:ascii="Times New Roman" w:eastAsia="Times New Roman" w:hAnsi="Times New Roman" w:cs="Times New Roman"/>
        </w:rPr>
        <w:t xml:space="preserve"> (</w:t>
      </w:r>
      <w:r w:rsidR="009A3E34" w:rsidRPr="7D88BFF3">
        <w:rPr>
          <w:rFonts w:ascii="Times New Roman" w:eastAsia="Times New Roman" w:hAnsi="Times New Roman" w:cs="Times New Roman"/>
        </w:rPr>
        <w:t>BMWi 2016b</w:t>
      </w:r>
      <w:r w:rsidR="00B71A7C">
        <w:rPr>
          <w:rFonts w:ascii="Times New Roman" w:eastAsia="Times New Roman" w:hAnsi="Times New Roman" w:cs="Times New Roman"/>
        </w:rPr>
        <w:t>)</w:t>
      </w:r>
      <w:r w:rsidR="008E15F4" w:rsidRPr="7D88BFF3">
        <w:rPr>
          <w:rFonts w:ascii="Times New Roman" w:eastAsia="Times New Roman" w:hAnsi="Times New Roman" w:cs="Times New Roman"/>
        </w:rPr>
        <w:t xml:space="preserve">. </w:t>
      </w:r>
      <w:r w:rsidR="00D90187">
        <w:rPr>
          <w:rFonts w:ascii="Times New Roman" w:eastAsia="Times New Roman" w:hAnsi="Times New Roman" w:cs="Times New Roman"/>
        </w:rPr>
        <w:t>Four new</w:t>
      </w:r>
      <w:r w:rsidR="00B71A7C" w:rsidRPr="7D88BFF3">
        <w:rPr>
          <w:rFonts w:ascii="Times New Roman" w:eastAsia="Times New Roman" w:hAnsi="Times New Roman" w:cs="Times New Roman"/>
        </w:rPr>
        <w:t xml:space="preserve"> programmes</w:t>
      </w:r>
      <w:r w:rsidR="00B71A7C">
        <w:rPr>
          <w:rFonts w:ascii="Times New Roman" w:eastAsia="Times New Roman" w:hAnsi="Times New Roman" w:cs="Times New Roman"/>
        </w:rPr>
        <w:t xml:space="preserve"> will be</w:t>
      </w:r>
      <w:r w:rsidR="00B71A7C" w:rsidRPr="7D88BFF3">
        <w:rPr>
          <w:rFonts w:ascii="Times New Roman" w:eastAsia="Times New Roman" w:hAnsi="Times New Roman" w:cs="Times New Roman"/>
        </w:rPr>
        <w:t xml:space="preserve"> launched, including an initiative to promote </w:t>
      </w:r>
      <w:r w:rsidR="009A3E34">
        <w:rPr>
          <w:rFonts w:ascii="Times New Roman" w:eastAsia="Times New Roman" w:hAnsi="Times New Roman" w:cs="Times New Roman"/>
        </w:rPr>
        <w:t xml:space="preserve">new, </w:t>
      </w:r>
      <w:r w:rsidR="007B2C82">
        <w:rPr>
          <w:rFonts w:ascii="Times New Roman" w:eastAsia="Times New Roman" w:hAnsi="Times New Roman" w:cs="Times New Roman"/>
        </w:rPr>
        <w:t xml:space="preserve">cross </w:t>
      </w:r>
      <w:r w:rsidR="00B71A7C" w:rsidRPr="7D88BFF3">
        <w:rPr>
          <w:rFonts w:ascii="Times New Roman" w:eastAsia="Times New Roman" w:hAnsi="Times New Roman" w:cs="Times New Roman"/>
        </w:rPr>
        <w:t>cutting technologies that enhance the efficiency of</w:t>
      </w:r>
      <w:r w:rsidR="009A3E34">
        <w:rPr>
          <w:rFonts w:ascii="Times New Roman" w:eastAsia="Times New Roman" w:hAnsi="Times New Roman" w:cs="Times New Roman"/>
        </w:rPr>
        <w:t xml:space="preserve"> energy output or its use. This</w:t>
      </w:r>
      <w:r w:rsidR="00D90187">
        <w:rPr>
          <w:rFonts w:ascii="Times New Roman" w:eastAsia="Times New Roman" w:hAnsi="Times New Roman" w:cs="Times New Roman"/>
        </w:rPr>
        <w:t xml:space="preserve"> mark</w:t>
      </w:r>
      <w:r w:rsidR="009A3E34">
        <w:rPr>
          <w:rFonts w:ascii="Times New Roman" w:eastAsia="Times New Roman" w:hAnsi="Times New Roman" w:cs="Times New Roman"/>
        </w:rPr>
        <w:t>s</w:t>
      </w:r>
      <w:r w:rsidR="00B71A7C" w:rsidRPr="7D88BFF3">
        <w:rPr>
          <w:rFonts w:ascii="Times New Roman" w:eastAsia="Times New Roman" w:hAnsi="Times New Roman" w:cs="Times New Roman"/>
        </w:rPr>
        <w:t xml:space="preserve"> large-scale, planned investment in energy effici</w:t>
      </w:r>
      <w:r w:rsidR="00BB45C6">
        <w:rPr>
          <w:rFonts w:ascii="Times New Roman" w:eastAsia="Times New Roman" w:hAnsi="Times New Roman" w:cs="Times New Roman"/>
        </w:rPr>
        <w:t>ent technologies over the next five</w:t>
      </w:r>
      <w:r w:rsidR="00B71A7C" w:rsidRPr="7D88BFF3">
        <w:rPr>
          <w:rFonts w:ascii="Times New Roman" w:eastAsia="Times New Roman" w:hAnsi="Times New Roman" w:cs="Times New Roman"/>
        </w:rPr>
        <w:t xml:space="preserve"> years. </w:t>
      </w:r>
      <w:r w:rsidR="00B71A7C">
        <w:rPr>
          <w:rFonts w:ascii="Times New Roman" w:eastAsia="Times New Roman" w:hAnsi="Times New Roman" w:cs="Times New Roman"/>
        </w:rPr>
        <w:t>The new strategy</w:t>
      </w:r>
      <w:r w:rsidR="008E15F4" w:rsidRPr="7D88BFF3">
        <w:rPr>
          <w:rFonts w:ascii="Times New Roman" w:eastAsia="Times New Roman" w:hAnsi="Times New Roman" w:cs="Times New Roman"/>
        </w:rPr>
        <w:t xml:space="preserve"> </w:t>
      </w:r>
      <w:r w:rsidRPr="7D88BFF3">
        <w:rPr>
          <w:rFonts w:ascii="Times New Roman" w:eastAsia="Times New Roman" w:hAnsi="Times New Roman" w:cs="Times New Roman"/>
        </w:rPr>
        <w:t>also includes a</w:t>
      </w:r>
      <w:r w:rsidR="00BB45C6">
        <w:rPr>
          <w:rFonts w:ascii="Times New Roman" w:eastAsia="Times New Roman" w:hAnsi="Times New Roman" w:cs="Times New Roman"/>
        </w:rPr>
        <w:t xml:space="preserve"> comprehensive</w:t>
      </w:r>
      <w:r w:rsidRPr="7D88BFF3">
        <w:rPr>
          <w:rFonts w:ascii="Times New Roman" w:eastAsia="Times New Roman" w:hAnsi="Times New Roman" w:cs="Times New Roman"/>
        </w:rPr>
        <w:t xml:space="preserve"> public awareness campaign</w:t>
      </w:r>
      <w:r w:rsidR="008E15F4" w:rsidRPr="7D88BFF3">
        <w:rPr>
          <w:rFonts w:ascii="Times New Roman" w:eastAsia="Times New Roman" w:hAnsi="Times New Roman" w:cs="Times New Roman"/>
        </w:rPr>
        <w:t>,</w:t>
      </w:r>
      <w:r w:rsidRPr="7D88BFF3">
        <w:rPr>
          <w:rFonts w:ascii="Times New Roman" w:eastAsia="Times New Roman" w:hAnsi="Times New Roman" w:cs="Times New Roman"/>
        </w:rPr>
        <w:t xml:space="preserve"> ‘Deutschland Macht’s Effizient’</w:t>
      </w:r>
      <w:r w:rsidR="008E15F4" w:rsidRPr="7D88BFF3">
        <w:rPr>
          <w:rFonts w:ascii="Times New Roman" w:eastAsia="Times New Roman" w:hAnsi="Times New Roman" w:cs="Times New Roman"/>
        </w:rPr>
        <w:t xml:space="preserve">, </w:t>
      </w:r>
      <w:r w:rsidRPr="7D88BFF3">
        <w:rPr>
          <w:rFonts w:ascii="Times New Roman" w:eastAsia="Times New Roman" w:hAnsi="Times New Roman" w:cs="Times New Roman"/>
        </w:rPr>
        <w:t>designed to contribute to a consciousness shift in German society</w:t>
      </w:r>
      <w:r w:rsidR="006C7C2B">
        <w:rPr>
          <w:rFonts w:ascii="Times New Roman" w:eastAsia="Times New Roman" w:hAnsi="Times New Roman" w:cs="Times New Roman"/>
        </w:rPr>
        <w:t xml:space="preserve"> toward energy </w:t>
      </w:r>
      <w:r w:rsidR="00886C29" w:rsidRPr="7D88BFF3">
        <w:rPr>
          <w:rFonts w:ascii="Times New Roman" w:eastAsia="Times New Roman" w:hAnsi="Times New Roman" w:cs="Times New Roman"/>
        </w:rPr>
        <w:t xml:space="preserve">demand </w:t>
      </w:r>
      <w:r w:rsidR="006C7C2B">
        <w:rPr>
          <w:rFonts w:ascii="Times New Roman" w:eastAsia="Times New Roman" w:hAnsi="Times New Roman" w:cs="Times New Roman"/>
        </w:rPr>
        <w:t>efficiency</w:t>
      </w:r>
      <w:r w:rsidR="00614E05">
        <w:rPr>
          <w:rFonts w:ascii="Times New Roman" w:eastAsia="Times New Roman" w:hAnsi="Times New Roman" w:cs="Times New Roman"/>
        </w:rPr>
        <w:t xml:space="preserve"> but also to encourage the individualisation of responsibility</w:t>
      </w:r>
      <w:r w:rsidR="008E15F4" w:rsidRPr="7D88BFF3">
        <w:rPr>
          <w:rFonts w:ascii="Times New Roman" w:eastAsia="Times New Roman" w:hAnsi="Times New Roman" w:cs="Times New Roman"/>
        </w:rPr>
        <w:t xml:space="preserve"> (</w:t>
      </w:r>
      <w:r w:rsidR="009A3E34">
        <w:rPr>
          <w:rFonts w:ascii="Times New Roman" w:eastAsia="Times New Roman" w:hAnsi="Times New Roman" w:cs="Times New Roman"/>
        </w:rPr>
        <w:t>ibid</w:t>
      </w:r>
      <w:r w:rsidR="008E15F4" w:rsidRPr="7D88BFF3">
        <w:rPr>
          <w:rFonts w:ascii="Times New Roman" w:eastAsia="Times New Roman" w:hAnsi="Times New Roman" w:cs="Times New Roman"/>
        </w:rPr>
        <w:t>)</w:t>
      </w:r>
      <w:r w:rsidRPr="7D88BFF3">
        <w:rPr>
          <w:rFonts w:ascii="Times New Roman" w:eastAsia="Times New Roman" w:hAnsi="Times New Roman" w:cs="Times New Roman"/>
        </w:rPr>
        <w:t xml:space="preserve">. </w:t>
      </w:r>
      <w:r w:rsidR="007B0558" w:rsidRPr="7D88BFF3">
        <w:rPr>
          <w:rFonts w:ascii="Times New Roman" w:eastAsia="Times New Roman" w:hAnsi="Times New Roman" w:cs="Times New Roman"/>
        </w:rPr>
        <w:t>In this way t</w:t>
      </w:r>
      <w:r w:rsidR="00F3747C" w:rsidRPr="7D88BFF3">
        <w:rPr>
          <w:rFonts w:ascii="Times New Roman" w:eastAsia="Times New Roman" w:hAnsi="Times New Roman" w:cs="Times New Roman"/>
        </w:rPr>
        <w:t xml:space="preserve">he </w:t>
      </w:r>
      <w:r w:rsidR="00FA0AEF">
        <w:rPr>
          <w:rFonts w:ascii="Times New Roman" w:eastAsia="Times New Roman" w:hAnsi="Times New Roman" w:cs="Times New Roman"/>
        </w:rPr>
        <w:t>‘</w:t>
      </w:r>
      <w:r w:rsidR="00F3747C" w:rsidRPr="7D88BFF3">
        <w:rPr>
          <w:rFonts w:ascii="Times New Roman" w:eastAsia="Times New Roman" w:hAnsi="Times New Roman" w:cs="Times New Roman"/>
        </w:rPr>
        <w:t>Effizienzoffensive</w:t>
      </w:r>
      <w:r w:rsidR="00FA0AEF">
        <w:rPr>
          <w:rFonts w:ascii="Times New Roman" w:eastAsia="Times New Roman" w:hAnsi="Times New Roman" w:cs="Times New Roman"/>
        </w:rPr>
        <w:t>’</w:t>
      </w:r>
      <w:r w:rsidR="007B0558" w:rsidRPr="7D88BFF3">
        <w:rPr>
          <w:rFonts w:ascii="Times New Roman" w:eastAsia="Times New Roman" w:hAnsi="Times New Roman" w:cs="Times New Roman"/>
        </w:rPr>
        <w:t xml:space="preserve"> </w:t>
      </w:r>
      <w:r w:rsidR="00E02D11">
        <w:rPr>
          <w:rFonts w:ascii="Times New Roman" w:eastAsia="Times New Roman" w:hAnsi="Times New Roman" w:cs="Times New Roman"/>
        </w:rPr>
        <w:t>is consistent with</w:t>
      </w:r>
      <w:r w:rsidR="001976F3" w:rsidRPr="7D88BFF3">
        <w:rPr>
          <w:rFonts w:ascii="Times New Roman" w:eastAsia="Times New Roman" w:hAnsi="Times New Roman" w:cs="Times New Roman"/>
        </w:rPr>
        <w:t xml:space="preserve"> green industrial policies</w:t>
      </w:r>
      <w:r w:rsidR="00C2559F">
        <w:rPr>
          <w:rFonts w:ascii="Times New Roman" w:eastAsia="Times New Roman" w:hAnsi="Times New Roman" w:cs="Times New Roman"/>
        </w:rPr>
        <w:t>,</w:t>
      </w:r>
      <w:r w:rsidR="001976F3" w:rsidRPr="7D88BFF3">
        <w:rPr>
          <w:rFonts w:ascii="Times New Roman" w:eastAsia="Times New Roman" w:hAnsi="Times New Roman" w:cs="Times New Roman"/>
        </w:rPr>
        <w:t xml:space="preserve"> by directing more investment into </w:t>
      </w:r>
      <w:r w:rsidR="00FA0AEF">
        <w:rPr>
          <w:rFonts w:ascii="Times New Roman" w:eastAsia="Times New Roman" w:hAnsi="Times New Roman" w:cs="Times New Roman"/>
        </w:rPr>
        <w:t>supporting the manufacturing,</w:t>
      </w:r>
      <w:r w:rsidR="001976F3" w:rsidRPr="7D88BFF3">
        <w:rPr>
          <w:rFonts w:ascii="Times New Roman" w:eastAsia="Times New Roman" w:hAnsi="Times New Roman" w:cs="Times New Roman"/>
        </w:rPr>
        <w:t xml:space="preserve"> use</w:t>
      </w:r>
      <w:r w:rsidR="00FA0AEF">
        <w:rPr>
          <w:rFonts w:ascii="Times New Roman" w:eastAsia="Times New Roman" w:hAnsi="Times New Roman" w:cs="Times New Roman"/>
        </w:rPr>
        <w:t xml:space="preserve"> and export</w:t>
      </w:r>
      <w:r w:rsidR="001976F3" w:rsidRPr="7D88BFF3">
        <w:rPr>
          <w:rFonts w:ascii="Times New Roman" w:eastAsia="Times New Roman" w:hAnsi="Times New Roman" w:cs="Times New Roman"/>
        </w:rPr>
        <w:t xml:space="preserve"> of efficiency technologies</w:t>
      </w:r>
      <w:r w:rsidR="00C2559F">
        <w:rPr>
          <w:rFonts w:ascii="Times New Roman" w:eastAsia="Times New Roman" w:hAnsi="Times New Roman" w:cs="Times New Roman"/>
        </w:rPr>
        <w:t>,</w:t>
      </w:r>
      <w:r w:rsidR="00521D66">
        <w:rPr>
          <w:rFonts w:ascii="Times New Roman" w:eastAsia="Times New Roman" w:hAnsi="Times New Roman" w:cs="Times New Roman"/>
        </w:rPr>
        <w:t xml:space="preserve"> but </w:t>
      </w:r>
      <w:r w:rsidR="00E02D11">
        <w:rPr>
          <w:rFonts w:ascii="Times New Roman" w:eastAsia="Times New Roman" w:hAnsi="Times New Roman" w:cs="Times New Roman"/>
        </w:rPr>
        <w:t xml:space="preserve">also with </w:t>
      </w:r>
      <w:r w:rsidR="00521D66">
        <w:rPr>
          <w:rFonts w:ascii="Times New Roman" w:eastAsia="Times New Roman" w:hAnsi="Times New Roman" w:cs="Times New Roman"/>
        </w:rPr>
        <w:t>NAPE’s</w:t>
      </w:r>
      <w:r w:rsidR="00F749EE">
        <w:rPr>
          <w:rFonts w:ascii="Times New Roman" w:eastAsia="Times New Roman" w:hAnsi="Times New Roman" w:cs="Times New Roman"/>
        </w:rPr>
        <w:t xml:space="preserve"> focus on advice and information</w:t>
      </w:r>
      <w:r w:rsidR="001976F3" w:rsidRPr="7D88BFF3">
        <w:rPr>
          <w:rFonts w:ascii="Times New Roman" w:eastAsia="Times New Roman" w:hAnsi="Times New Roman" w:cs="Times New Roman"/>
        </w:rPr>
        <w:t xml:space="preserve">. </w:t>
      </w:r>
    </w:p>
    <w:p w:rsidR="00B4199E" w:rsidRPr="00B4199E" w:rsidRDefault="00B4199E" w:rsidP="00326FAB">
      <w:pPr>
        <w:jc w:val="both"/>
        <w:rPr>
          <w:rFonts w:ascii="Times New Roman" w:hAnsi="Times New Roman"/>
        </w:rPr>
      </w:pPr>
    </w:p>
    <w:p w:rsidR="00641424" w:rsidRPr="004D2991" w:rsidRDefault="00F5190F" w:rsidP="004D2991">
      <w:pPr>
        <w:jc w:val="both"/>
        <w:rPr>
          <w:rFonts w:ascii="Times New Roman" w:hAnsi="Times New Roman"/>
          <w:i/>
        </w:rPr>
      </w:pPr>
      <w:r>
        <w:rPr>
          <w:rFonts w:ascii="Times New Roman" w:eastAsia="Times New Roman" w:hAnsi="Times New Roman" w:cs="Times New Roman"/>
          <w:b/>
          <w:bCs/>
        </w:rPr>
        <w:t>3.2</w:t>
      </w:r>
      <w:r w:rsidR="00641424" w:rsidRPr="00C26AE7">
        <w:rPr>
          <w:rFonts w:ascii="Times New Roman" w:hAnsi="Times New Roman"/>
          <w:b/>
        </w:rPr>
        <w:tab/>
      </w:r>
      <w:r w:rsidR="00641424" w:rsidRPr="7D88BFF3">
        <w:rPr>
          <w:rFonts w:ascii="Times New Roman" w:eastAsia="Times New Roman" w:hAnsi="Times New Roman" w:cs="Times New Roman"/>
          <w:b/>
          <w:bCs/>
        </w:rPr>
        <w:t>Distributed Energy</w:t>
      </w:r>
      <w:r w:rsidR="004D2991">
        <w:rPr>
          <w:rFonts w:ascii="Times New Roman" w:eastAsia="Times New Roman" w:hAnsi="Times New Roman" w:cs="Times New Roman"/>
          <w:b/>
          <w:bCs/>
        </w:rPr>
        <w:t xml:space="preserve">: </w:t>
      </w:r>
      <w:r w:rsidR="0019771B">
        <w:rPr>
          <w:rFonts w:ascii="Times New Roman" w:eastAsia="Times New Roman" w:hAnsi="Times New Roman" w:cs="Times New Roman"/>
          <w:b/>
          <w:iCs/>
        </w:rPr>
        <w:t>Governance</w:t>
      </w:r>
      <w:r w:rsidR="004D2991" w:rsidRPr="004D2991">
        <w:rPr>
          <w:rFonts w:ascii="Times New Roman" w:eastAsia="Times New Roman" w:hAnsi="Times New Roman" w:cs="Times New Roman"/>
          <w:b/>
          <w:iCs/>
        </w:rPr>
        <w:t>, Citizen Energy and Local Markets</w:t>
      </w:r>
    </w:p>
    <w:p w:rsidR="00641424" w:rsidRDefault="00641424" w:rsidP="00641424">
      <w:pPr>
        <w:jc w:val="both"/>
        <w:rPr>
          <w:rFonts w:ascii="Times New Roman" w:hAnsi="Times New Roman"/>
        </w:rPr>
      </w:pPr>
      <w:r w:rsidRPr="7D88BFF3">
        <w:rPr>
          <w:rFonts w:ascii="Times New Roman" w:eastAsia="Times New Roman" w:hAnsi="Times New Roman" w:cs="Times New Roman"/>
        </w:rPr>
        <w:t xml:space="preserve">Germany stands out as a country </w:t>
      </w:r>
      <w:r w:rsidR="00F22204">
        <w:rPr>
          <w:rFonts w:ascii="Times New Roman" w:eastAsia="Times New Roman" w:hAnsi="Times New Roman" w:cs="Times New Roman"/>
        </w:rPr>
        <w:t xml:space="preserve">where policymakers </w:t>
      </w:r>
      <w:r w:rsidR="001F7720">
        <w:rPr>
          <w:rFonts w:ascii="Times New Roman" w:eastAsia="Times New Roman" w:hAnsi="Times New Roman" w:cs="Times New Roman"/>
        </w:rPr>
        <w:t>historically</w:t>
      </w:r>
      <w:r w:rsidR="00F22204">
        <w:rPr>
          <w:rFonts w:ascii="Times New Roman" w:eastAsia="Times New Roman" w:hAnsi="Times New Roman" w:cs="Times New Roman"/>
        </w:rPr>
        <w:t xml:space="preserve"> </w:t>
      </w:r>
      <w:r w:rsidRPr="7D88BFF3">
        <w:rPr>
          <w:rFonts w:ascii="Times New Roman" w:eastAsia="Times New Roman" w:hAnsi="Times New Roman" w:cs="Times New Roman"/>
        </w:rPr>
        <w:t>intend</w:t>
      </w:r>
      <w:r w:rsidR="00F22204">
        <w:rPr>
          <w:rFonts w:ascii="Times New Roman" w:eastAsia="Times New Roman" w:hAnsi="Times New Roman" w:cs="Times New Roman"/>
        </w:rPr>
        <w:t>ed</w:t>
      </w:r>
      <w:r w:rsidRPr="7D88BFF3">
        <w:rPr>
          <w:rFonts w:ascii="Times New Roman" w:eastAsia="Times New Roman" w:hAnsi="Times New Roman" w:cs="Times New Roman"/>
        </w:rPr>
        <w:t xml:space="preserve"> that the energy system</w:t>
      </w:r>
      <w:r w:rsidR="001F7720">
        <w:rPr>
          <w:rFonts w:ascii="Times New Roman" w:eastAsia="Times New Roman" w:hAnsi="Times New Roman" w:cs="Times New Roman"/>
        </w:rPr>
        <w:t xml:space="preserve"> </w:t>
      </w:r>
      <w:r w:rsidRPr="7D88BFF3">
        <w:rPr>
          <w:rFonts w:ascii="Times New Roman" w:eastAsia="Times New Roman" w:hAnsi="Times New Roman" w:cs="Times New Roman"/>
        </w:rPr>
        <w:t>become decentralised</w:t>
      </w:r>
      <w:r w:rsidR="00493E72">
        <w:rPr>
          <w:rFonts w:ascii="Times New Roman" w:eastAsia="Times New Roman" w:hAnsi="Times New Roman" w:cs="Times New Roman"/>
        </w:rPr>
        <w:t xml:space="preserve"> and r</w:t>
      </w:r>
      <w:r w:rsidR="00F4609A" w:rsidRPr="00CF7657">
        <w:rPr>
          <w:rFonts w:ascii="Times New Roman" w:eastAsia="Times New Roman" w:hAnsi="Times New Roman" w:cs="Times New Roman"/>
        </w:rPr>
        <w:t xml:space="preserve">ecent pronouncements </w:t>
      </w:r>
      <w:r w:rsidR="00493E72">
        <w:rPr>
          <w:rFonts w:ascii="Times New Roman" w:eastAsia="Times New Roman" w:hAnsi="Times New Roman" w:cs="Times New Roman"/>
        </w:rPr>
        <w:t xml:space="preserve">re-enforce that </w:t>
      </w:r>
      <w:r w:rsidR="00F4609A" w:rsidRPr="00CF7657">
        <w:rPr>
          <w:rFonts w:ascii="Times New Roman" w:eastAsia="Times New Roman" w:hAnsi="Times New Roman" w:cs="Times New Roman"/>
        </w:rPr>
        <w:t xml:space="preserve">claim. According to the BMWi a decentralised energy system can lead to: efficient use of electricity and heat production; significantly lower transmission losses; energy security; job security and the regional accumulation of value (BMWi 2014: 20). </w:t>
      </w:r>
      <w:r w:rsidR="00DF2371" w:rsidRPr="00CF7657">
        <w:rPr>
          <w:rFonts w:ascii="Times New Roman" w:eastAsia="Times New Roman" w:hAnsi="Times New Roman" w:cs="Times New Roman"/>
        </w:rPr>
        <w:t>T</w:t>
      </w:r>
      <w:r w:rsidR="00DF2371">
        <w:rPr>
          <w:rFonts w:ascii="Times New Roman" w:eastAsia="Times New Roman" w:hAnsi="Times New Roman" w:cs="Times New Roman"/>
        </w:rPr>
        <w:t>his section argues, however, that</w:t>
      </w:r>
      <w:r w:rsidR="00CF7657">
        <w:rPr>
          <w:rFonts w:ascii="Times New Roman" w:eastAsia="Times New Roman" w:hAnsi="Times New Roman" w:cs="Times New Roman"/>
        </w:rPr>
        <w:t xml:space="preserve"> </w:t>
      </w:r>
      <w:r w:rsidR="001F7720">
        <w:rPr>
          <w:rFonts w:ascii="Times New Roman" w:eastAsia="Times New Roman" w:hAnsi="Times New Roman" w:cs="Times New Roman"/>
        </w:rPr>
        <w:t xml:space="preserve">German </w:t>
      </w:r>
      <w:r w:rsidR="00CF7657">
        <w:rPr>
          <w:rFonts w:ascii="Times New Roman" w:eastAsia="Times New Roman" w:hAnsi="Times New Roman" w:cs="Times New Roman"/>
        </w:rPr>
        <w:t>governance focus and market changes to date have been on distributed generation such that</w:t>
      </w:r>
      <w:r w:rsidR="00DF2371">
        <w:rPr>
          <w:rFonts w:ascii="Times New Roman" w:eastAsia="Times New Roman" w:hAnsi="Times New Roman" w:cs="Times New Roman"/>
        </w:rPr>
        <w:t xml:space="preserve"> </w:t>
      </w:r>
      <w:r w:rsidRPr="7D88BFF3">
        <w:rPr>
          <w:rFonts w:ascii="Times New Roman" w:eastAsia="Times New Roman" w:hAnsi="Times New Roman" w:cs="Times New Roman"/>
        </w:rPr>
        <w:t>local</w:t>
      </w:r>
      <w:r w:rsidR="001F7720">
        <w:rPr>
          <w:rFonts w:ascii="Times New Roman" w:eastAsia="Times New Roman" w:hAnsi="Times New Roman" w:cs="Times New Roman"/>
        </w:rPr>
        <w:t xml:space="preserve">ised production </w:t>
      </w:r>
      <w:r w:rsidR="001F7720" w:rsidRPr="004C093D">
        <w:rPr>
          <w:rFonts w:ascii="Times New Roman" w:eastAsia="Times New Roman" w:hAnsi="Times New Roman" w:cs="Times New Roman"/>
          <w:i/>
        </w:rPr>
        <w:t>and</w:t>
      </w:r>
      <w:r w:rsidR="001F7720">
        <w:rPr>
          <w:rFonts w:ascii="Times New Roman" w:eastAsia="Times New Roman" w:hAnsi="Times New Roman" w:cs="Times New Roman"/>
        </w:rPr>
        <w:t xml:space="preserve"> consumption</w:t>
      </w:r>
      <w:r w:rsidRPr="7D88BFF3">
        <w:rPr>
          <w:rFonts w:ascii="Times New Roman" w:eastAsia="Times New Roman" w:hAnsi="Times New Roman" w:cs="Times New Roman"/>
        </w:rPr>
        <w:t xml:space="preserve">, that </w:t>
      </w:r>
      <w:r w:rsidR="00CF7657">
        <w:rPr>
          <w:rFonts w:ascii="Times New Roman" w:eastAsia="Times New Roman" w:hAnsi="Times New Roman" w:cs="Times New Roman"/>
        </w:rPr>
        <w:t>could</w:t>
      </w:r>
      <w:r w:rsidRPr="7D88BFF3">
        <w:rPr>
          <w:rFonts w:ascii="Times New Roman" w:eastAsia="Times New Roman" w:hAnsi="Times New Roman" w:cs="Times New Roman"/>
        </w:rPr>
        <w:t xml:space="preserve"> deliver </w:t>
      </w:r>
      <w:r w:rsidR="00DF2371">
        <w:rPr>
          <w:rFonts w:ascii="Times New Roman" w:eastAsia="Times New Roman" w:hAnsi="Times New Roman" w:cs="Times New Roman"/>
        </w:rPr>
        <w:t xml:space="preserve">the kinds of </w:t>
      </w:r>
      <w:r w:rsidRPr="7D88BFF3">
        <w:rPr>
          <w:rFonts w:ascii="Times New Roman" w:eastAsia="Times New Roman" w:hAnsi="Times New Roman" w:cs="Times New Roman"/>
        </w:rPr>
        <w:t>advantages</w:t>
      </w:r>
      <w:r w:rsidR="00610EDE">
        <w:rPr>
          <w:rFonts w:ascii="Times New Roman" w:eastAsia="Times New Roman" w:hAnsi="Times New Roman" w:cs="Times New Roman"/>
        </w:rPr>
        <w:t xml:space="preserve"> </w:t>
      </w:r>
      <w:r w:rsidR="001F7720">
        <w:rPr>
          <w:rFonts w:ascii="Times New Roman" w:eastAsia="Times New Roman" w:hAnsi="Times New Roman" w:cs="Times New Roman"/>
        </w:rPr>
        <w:t>outlined</w:t>
      </w:r>
      <w:r w:rsidR="00610EDE">
        <w:rPr>
          <w:rFonts w:ascii="Times New Roman" w:eastAsia="Times New Roman" w:hAnsi="Times New Roman" w:cs="Times New Roman"/>
        </w:rPr>
        <w:t xml:space="preserve"> in section 2 above,</w:t>
      </w:r>
      <w:r w:rsidRPr="7D88BFF3">
        <w:rPr>
          <w:rFonts w:ascii="Times New Roman" w:eastAsia="Times New Roman" w:hAnsi="Times New Roman" w:cs="Times New Roman"/>
        </w:rPr>
        <w:t xml:space="preserve"> </w:t>
      </w:r>
      <w:r w:rsidR="00DF2371">
        <w:rPr>
          <w:rFonts w:ascii="Times New Roman" w:eastAsia="Times New Roman" w:hAnsi="Times New Roman" w:cs="Times New Roman"/>
        </w:rPr>
        <w:t>remain</w:t>
      </w:r>
      <w:r w:rsidRPr="7D88BFF3">
        <w:rPr>
          <w:rFonts w:ascii="Times New Roman" w:eastAsia="Times New Roman" w:hAnsi="Times New Roman" w:cs="Times New Roman"/>
        </w:rPr>
        <w:t xml:space="preserve"> on the fringes </w:t>
      </w:r>
      <w:r w:rsidR="00DF2371">
        <w:rPr>
          <w:rFonts w:ascii="Times New Roman" w:eastAsia="Times New Roman" w:hAnsi="Times New Roman" w:cs="Times New Roman"/>
        </w:rPr>
        <w:t>in Germany</w:t>
      </w:r>
      <w:r w:rsidR="00DA07F5">
        <w:rPr>
          <w:rFonts w:ascii="Times New Roman" w:eastAsia="Times New Roman" w:hAnsi="Times New Roman" w:cs="Times New Roman"/>
        </w:rPr>
        <w:t xml:space="preserve"> today</w:t>
      </w:r>
      <w:r w:rsidRPr="7D88BFF3">
        <w:rPr>
          <w:rFonts w:ascii="Times New Roman" w:eastAsia="Times New Roman" w:hAnsi="Times New Roman" w:cs="Times New Roman"/>
        </w:rPr>
        <w:t xml:space="preserve">. </w:t>
      </w:r>
    </w:p>
    <w:p w:rsidR="00641424" w:rsidRPr="00581BBB" w:rsidRDefault="004D2991" w:rsidP="00641424">
      <w:pPr>
        <w:jc w:val="both"/>
        <w:rPr>
          <w:rFonts w:ascii="Times New Roman" w:hAnsi="Times New Roman"/>
        </w:rPr>
      </w:pPr>
      <w:r>
        <w:rPr>
          <w:rFonts w:ascii="Times New Roman" w:hAnsi="Times New Roman"/>
        </w:rPr>
        <w:tab/>
      </w:r>
      <w:r w:rsidR="00641424">
        <w:rPr>
          <w:rFonts w:ascii="Times New Roman" w:eastAsia="Times New Roman" w:hAnsi="Times New Roman" w:cs="Times New Roman"/>
        </w:rPr>
        <w:t>It has been widely claimed that t</w:t>
      </w:r>
      <w:r w:rsidR="00641424" w:rsidRPr="7D88BFF3">
        <w:rPr>
          <w:rFonts w:ascii="Times New Roman" w:eastAsia="Times New Roman" w:hAnsi="Times New Roman" w:cs="Times New Roman"/>
        </w:rPr>
        <w:t xml:space="preserve">he </w:t>
      </w:r>
      <w:r w:rsidR="00641424">
        <w:rPr>
          <w:rFonts w:ascii="Times New Roman" w:eastAsia="Times New Roman" w:hAnsi="Times New Roman" w:cs="Times New Roman"/>
        </w:rPr>
        <w:t>2000</w:t>
      </w:r>
      <w:r w:rsidR="002B03D8">
        <w:rPr>
          <w:rFonts w:ascii="Times New Roman" w:eastAsia="Times New Roman" w:hAnsi="Times New Roman" w:cs="Times New Roman"/>
        </w:rPr>
        <w:t xml:space="preserve"> </w:t>
      </w:r>
      <w:r w:rsidR="004E7D29">
        <w:rPr>
          <w:rFonts w:ascii="Times New Roman" w:eastAsia="Times New Roman" w:hAnsi="Times New Roman" w:cs="Times New Roman"/>
        </w:rPr>
        <w:t xml:space="preserve">energy </w:t>
      </w:r>
      <w:r w:rsidR="002B03D8">
        <w:rPr>
          <w:rFonts w:ascii="Times New Roman" w:eastAsia="Times New Roman" w:hAnsi="Times New Roman" w:cs="Times New Roman"/>
        </w:rPr>
        <w:t>policy, the</w:t>
      </w:r>
      <w:r w:rsidR="00641424">
        <w:rPr>
          <w:rFonts w:ascii="Times New Roman" w:eastAsia="Times New Roman" w:hAnsi="Times New Roman" w:cs="Times New Roman"/>
        </w:rPr>
        <w:t xml:space="preserve"> </w:t>
      </w:r>
      <w:r w:rsidR="00997852">
        <w:rPr>
          <w:rFonts w:ascii="Times New Roman" w:eastAsia="Times New Roman" w:hAnsi="Times New Roman" w:cs="Times New Roman"/>
        </w:rPr>
        <w:t>Erneuerbare Energien Gesetz (</w:t>
      </w:r>
      <w:r w:rsidR="00641424">
        <w:rPr>
          <w:rFonts w:ascii="Times New Roman" w:eastAsia="Times New Roman" w:hAnsi="Times New Roman" w:cs="Times New Roman"/>
        </w:rPr>
        <w:t>EEG</w:t>
      </w:r>
      <w:r w:rsidR="00997852">
        <w:rPr>
          <w:rFonts w:ascii="Times New Roman" w:eastAsia="Times New Roman" w:hAnsi="Times New Roman" w:cs="Times New Roman"/>
        </w:rPr>
        <w:t>)</w:t>
      </w:r>
      <w:r w:rsidR="002B03D8">
        <w:rPr>
          <w:rFonts w:ascii="Times New Roman" w:eastAsia="Times New Roman" w:hAnsi="Times New Roman" w:cs="Times New Roman"/>
        </w:rPr>
        <w:t>,</w:t>
      </w:r>
      <w:r w:rsidR="00641424">
        <w:rPr>
          <w:rFonts w:ascii="Times New Roman" w:eastAsia="Times New Roman" w:hAnsi="Times New Roman" w:cs="Times New Roman"/>
        </w:rPr>
        <w:t xml:space="preserve"> </w:t>
      </w:r>
      <w:r w:rsidR="00641424" w:rsidRPr="7D88BFF3">
        <w:rPr>
          <w:rFonts w:ascii="Times New Roman" w:eastAsia="Times New Roman" w:hAnsi="Times New Roman" w:cs="Times New Roman"/>
        </w:rPr>
        <w:t xml:space="preserve">provided the foundation necessary to promote </w:t>
      </w:r>
      <w:r w:rsidR="00641424">
        <w:rPr>
          <w:rFonts w:ascii="Times New Roman" w:eastAsia="Times New Roman" w:hAnsi="Times New Roman" w:cs="Times New Roman"/>
        </w:rPr>
        <w:t xml:space="preserve">a broad uptake of </w:t>
      </w:r>
      <w:r w:rsidR="00C534EE">
        <w:rPr>
          <w:rFonts w:ascii="Times New Roman" w:eastAsia="Times New Roman" w:hAnsi="Times New Roman" w:cs="Times New Roman"/>
        </w:rPr>
        <w:t>renewable technologies</w:t>
      </w:r>
      <w:r w:rsidR="000D7B78">
        <w:rPr>
          <w:rFonts w:ascii="Times New Roman" w:eastAsia="Times New Roman" w:hAnsi="Times New Roman" w:cs="Times New Roman"/>
        </w:rPr>
        <w:t xml:space="preserve"> (</w:t>
      </w:r>
      <w:r w:rsidR="000D7B78" w:rsidRPr="7D88BFF3">
        <w:rPr>
          <w:rFonts w:ascii="Times New Roman" w:eastAsia="Times New Roman" w:hAnsi="Times New Roman" w:cs="Times New Roman"/>
        </w:rPr>
        <w:t>Pescia et al 2015</w:t>
      </w:r>
      <w:r w:rsidR="000D7B78">
        <w:rPr>
          <w:rFonts w:ascii="Times New Roman" w:eastAsia="Times New Roman" w:hAnsi="Times New Roman" w:cs="Times New Roman"/>
        </w:rPr>
        <w:t>; Lauber &amp; Jacobsson 2016)</w:t>
      </w:r>
      <w:r w:rsidR="00C534EE">
        <w:rPr>
          <w:rFonts w:ascii="Times New Roman" w:eastAsia="Times New Roman" w:hAnsi="Times New Roman" w:cs="Times New Roman"/>
        </w:rPr>
        <w:t xml:space="preserve">. This is partly because EEG policies, such as </w:t>
      </w:r>
      <w:r w:rsidR="00641424" w:rsidRPr="7D88BFF3">
        <w:rPr>
          <w:rFonts w:ascii="Times New Roman" w:eastAsia="Times New Roman" w:hAnsi="Times New Roman" w:cs="Times New Roman"/>
        </w:rPr>
        <w:t>priority access for renewa</w:t>
      </w:r>
      <w:r w:rsidR="00641424">
        <w:rPr>
          <w:rFonts w:ascii="Times New Roman" w:eastAsia="Times New Roman" w:hAnsi="Times New Roman" w:cs="Times New Roman"/>
        </w:rPr>
        <w:t xml:space="preserve">ble generation to the grid </w:t>
      </w:r>
      <w:r w:rsidR="00C534EE">
        <w:rPr>
          <w:rFonts w:ascii="Times New Roman" w:eastAsia="Times New Roman" w:hAnsi="Times New Roman" w:cs="Times New Roman"/>
        </w:rPr>
        <w:t>and the</w:t>
      </w:r>
      <w:r w:rsidR="00693AC0">
        <w:rPr>
          <w:rFonts w:ascii="Times New Roman" w:eastAsia="Times New Roman" w:hAnsi="Times New Roman" w:cs="Times New Roman"/>
        </w:rPr>
        <w:t xml:space="preserve"> </w:t>
      </w:r>
      <w:r w:rsidR="00641424" w:rsidRPr="7D88BFF3">
        <w:rPr>
          <w:rFonts w:ascii="Times New Roman" w:eastAsia="Times New Roman" w:hAnsi="Times New Roman" w:cs="Times New Roman"/>
        </w:rPr>
        <w:t>guaranteed return over a fixed time frame</w:t>
      </w:r>
      <w:r w:rsidR="008C53EE">
        <w:rPr>
          <w:rFonts w:ascii="Times New Roman" w:eastAsia="Times New Roman" w:hAnsi="Times New Roman" w:cs="Times New Roman"/>
        </w:rPr>
        <w:t>, enabled</w:t>
      </w:r>
      <w:r w:rsidR="00C534EE">
        <w:rPr>
          <w:rFonts w:ascii="Times New Roman" w:eastAsia="Times New Roman" w:hAnsi="Times New Roman" w:cs="Times New Roman"/>
        </w:rPr>
        <w:t xml:space="preserve"> </w:t>
      </w:r>
      <w:r w:rsidR="00C534EE" w:rsidRPr="7D88BFF3">
        <w:rPr>
          <w:rFonts w:ascii="Times New Roman" w:eastAsia="Times New Roman" w:hAnsi="Times New Roman" w:cs="Times New Roman"/>
        </w:rPr>
        <w:t>v</w:t>
      </w:r>
      <w:r w:rsidR="00C534EE">
        <w:rPr>
          <w:rFonts w:ascii="Times New Roman" w:eastAsia="Times New Roman" w:hAnsi="Times New Roman" w:cs="Times New Roman"/>
        </w:rPr>
        <w:t xml:space="preserve">ery low risk market conditions </w:t>
      </w:r>
      <w:r w:rsidR="000D7B78">
        <w:rPr>
          <w:rFonts w:ascii="Times New Roman" w:eastAsia="Times New Roman" w:hAnsi="Times New Roman" w:cs="Times New Roman"/>
        </w:rPr>
        <w:t>(Mitchell et al 2006</w:t>
      </w:r>
      <w:r w:rsidR="00641424" w:rsidRPr="7D88BFF3">
        <w:rPr>
          <w:rFonts w:ascii="Times New Roman" w:eastAsia="Times New Roman" w:hAnsi="Times New Roman" w:cs="Times New Roman"/>
        </w:rPr>
        <w:t>). These conditions have</w:t>
      </w:r>
      <w:r w:rsidR="00055214">
        <w:rPr>
          <w:rFonts w:ascii="Times New Roman" w:eastAsia="Times New Roman" w:hAnsi="Times New Roman" w:cs="Times New Roman"/>
        </w:rPr>
        <w:t xml:space="preserve"> </w:t>
      </w:r>
      <w:r w:rsidR="00641424" w:rsidRPr="7D88BFF3">
        <w:rPr>
          <w:rFonts w:ascii="Times New Roman" w:eastAsia="Times New Roman" w:hAnsi="Times New Roman" w:cs="Times New Roman"/>
        </w:rPr>
        <w:t>been a</w:t>
      </w:r>
      <w:r w:rsidR="00641424">
        <w:rPr>
          <w:rFonts w:ascii="Times New Roman" w:eastAsia="Times New Roman" w:hAnsi="Times New Roman" w:cs="Times New Roman"/>
        </w:rPr>
        <w:t>n important</w:t>
      </w:r>
      <w:r w:rsidR="00641424" w:rsidRPr="7D88BFF3">
        <w:rPr>
          <w:rFonts w:ascii="Times New Roman" w:eastAsia="Times New Roman" w:hAnsi="Times New Roman" w:cs="Times New Roman"/>
        </w:rPr>
        <w:t xml:space="preserve"> factor in making the cost of capital for renewables in Germany the lowest i</w:t>
      </w:r>
      <w:r w:rsidR="00641424">
        <w:rPr>
          <w:rFonts w:ascii="Times New Roman" w:eastAsia="Times New Roman" w:hAnsi="Times New Roman" w:cs="Times New Roman"/>
        </w:rPr>
        <w:t xml:space="preserve">n Europe (Noothout et al 2016), and </w:t>
      </w:r>
      <w:r w:rsidR="00641424" w:rsidRPr="7D88BFF3">
        <w:rPr>
          <w:rFonts w:ascii="Times New Roman" w:eastAsia="Times New Roman" w:hAnsi="Times New Roman" w:cs="Times New Roman"/>
        </w:rPr>
        <w:t xml:space="preserve">making renewable generation more accessible to a broader range of actors (Burger &amp; Weinmann 2014: 49). Other governance decisions have been </w:t>
      </w:r>
      <w:r w:rsidR="00A67A0A">
        <w:rPr>
          <w:rFonts w:ascii="Times New Roman" w:eastAsia="Times New Roman" w:hAnsi="Times New Roman" w:cs="Times New Roman"/>
        </w:rPr>
        <w:t>influential over</w:t>
      </w:r>
      <w:r w:rsidR="00641424">
        <w:rPr>
          <w:rFonts w:ascii="Times New Roman" w:eastAsia="Times New Roman" w:hAnsi="Times New Roman" w:cs="Times New Roman"/>
        </w:rPr>
        <w:t xml:space="preserve"> how generation markets have changed</w:t>
      </w:r>
      <w:r w:rsidR="00641424" w:rsidRPr="7D88BFF3">
        <w:rPr>
          <w:rFonts w:ascii="Times New Roman" w:eastAsia="Times New Roman" w:hAnsi="Times New Roman" w:cs="Times New Roman"/>
        </w:rPr>
        <w:t>. For exampl</w:t>
      </w:r>
      <w:r w:rsidR="00E317F9">
        <w:rPr>
          <w:rFonts w:ascii="Times New Roman" w:eastAsia="Times New Roman" w:hAnsi="Times New Roman" w:cs="Times New Roman"/>
        </w:rPr>
        <w:t>e decisions that the KfW bank g</w:t>
      </w:r>
      <w:r w:rsidR="00641424" w:rsidRPr="7D88BFF3">
        <w:rPr>
          <w:rFonts w:ascii="Times New Roman" w:eastAsia="Times New Roman" w:hAnsi="Times New Roman" w:cs="Times New Roman"/>
        </w:rPr>
        <w:t>roup should continue to focus on sustainability and that loans should be discounted have, in practice, provided affordable and accessible</w:t>
      </w:r>
      <w:r w:rsidR="00641424" w:rsidRPr="7D88BFF3">
        <w:rPr>
          <w:rFonts w:ascii="Times New Roman" w:eastAsia="Times New Roman" w:hAnsi="Times New Roman" w:cs="Times New Roman"/>
          <w:color w:val="008000"/>
        </w:rPr>
        <w:t xml:space="preserve"> </w:t>
      </w:r>
      <w:r w:rsidR="00641424" w:rsidRPr="7D88BFF3">
        <w:rPr>
          <w:rFonts w:ascii="Times New Roman" w:eastAsia="Times New Roman" w:hAnsi="Times New Roman" w:cs="Times New Roman"/>
        </w:rPr>
        <w:t>financial support for new, small and medium sized sustainable market players (Fuchs 2014: 46).</w:t>
      </w:r>
      <w:r w:rsidR="00641424">
        <w:rPr>
          <w:rFonts w:ascii="Times New Roman" w:hAnsi="Times New Roman"/>
        </w:rPr>
        <w:t xml:space="preserve"> </w:t>
      </w:r>
      <w:r w:rsidR="00641424" w:rsidRPr="7D88BFF3">
        <w:rPr>
          <w:rFonts w:ascii="Times New Roman" w:eastAsia="Times New Roman" w:hAnsi="Times New Roman" w:cs="Times New Roman"/>
        </w:rPr>
        <w:t>These decisions were no accident but reflected ideas</w:t>
      </w:r>
      <w:r w:rsidR="00641424">
        <w:rPr>
          <w:rFonts w:ascii="Times New Roman" w:eastAsia="Times New Roman" w:hAnsi="Times New Roman" w:cs="Times New Roman"/>
        </w:rPr>
        <w:t xml:space="preserve"> </w:t>
      </w:r>
      <w:r w:rsidR="00641424" w:rsidRPr="7D88BFF3">
        <w:rPr>
          <w:rFonts w:ascii="Times New Roman" w:eastAsia="Times New Roman" w:hAnsi="Times New Roman" w:cs="Times New Roman"/>
        </w:rPr>
        <w:t xml:space="preserve">behind policy design, for example about the need to create a reliable mass market in order to allow manufacturers of renewables to achieve economies of scale </w:t>
      </w:r>
      <w:r w:rsidR="00D13895">
        <w:rPr>
          <w:rFonts w:ascii="Times New Roman" w:eastAsia="Times New Roman" w:hAnsi="Times New Roman" w:cs="Times New Roman"/>
        </w:rPr>
        <w:t>and</w:t>
      </w:r>
      <w:r w:rsidR="00641424" w:rsidRPr="7D88BFF3">
        <w:rPr>
          <w:rFonts w:ascii="Times New Roman" w:eastAsia="Times New Roman" w:hAnsi="Times New Roman" w:cs="Times New Roman"/>
        </w:rPr>
        <w:t xml:space="preserve"> reduce costs</w:t>
      </w:r>
      <w:r w:rsidR="00641424" w:rsidRPr="7D88BFF3">
        <w:rPr>
          <w:rFonts w:ascii="Times New Roman" w:eastAsia="Times New Roman" w:hAnsi="Times New Roman" w:cs="Times New Roman"/>
          <w:i/>
          <w:iCs/>
        </w:rPr>
        <w:t xml:space="preserve"> </w:t>
      </w:r>
      <w:r w:rsidR="00641424" w:rsidRPr="7D88BFF3">
        <w:rPr>
          <w:rFonts w:ascii="Times New Roman" w:eastAsia="Times New Roman" w:hAnsi="Times New Roman" w:cs="Times New Roman"/>
        </w:rPr>
        <w:t xml:space="preserve">(Mike Ahearn, Chairman of First Solar in Mendonça et al 2010: xiv). </w:t>
      </w:r>
    </w:p>
    <w:p w:rsidR="00641424" w:rsidRPr="00054AA4" w:rsidRDefault="00641424" w:rsidP="00641424">
      <w:pPr>
        <w:ind w:firstLine="720"/>
        <w:jc w:val="both"/>
        <w:rPr>
          <w:rFonts w:ascii="Times New Roman" w:eastAsia="Times New Roman" w:hAnsi="Times New Roman" w:cs="Times New Roman"/>
        </w:rPr>
      </w:pPr>
      <w:r w:rsidRPr="7D88BFF3">
        <w:rPr>
          <w:rFonts w:ascii="Times New Roman" w:eastAsia="Times New Roman" w:hAnsi="Times New Roman" w:cs="Times New Roman"/>
        </w:rPr>
        <w:t>By 2012 citizens, classed as individual households, minority stakeholders and cooperatives, had taken advantage of low risk investment conditions in that they owned 47% of renewable generation capacity (Bor</w:t>
      </w:r>
      <w:r w:rsidR="00315014">
        <w:rPr>
          <w:rFonts w:ascii="Times New Roman" w:eastAsia="Times New Roman" w:hAnsi="Times New Roman" w:cs="Times New Roman"/>
        </w:rPr>
        <w:t>chert 2015; Interview 21). It has arguably been</w:t>
      </w:r>
      <w:r w:rsidRPr="7D88BFF3">
        <w:rPr>
          <w:rFonts w:ascii="Times New Roman" w:eastAsia="Times New Roman" w:hAnsi="Times New Roman" w:cs="Times New Roman"/>
        </w:rPr>
        <w:t xml:space="preserve"> important </w:t>
      </w:r>
      <w:r>
        <w:rPr>
          <w:rFonts w:ascii="Times New Roman" w:eastAsia="Times New Roman" w:hAnsi="Times New Roman" w:cs="Times New Roman"/>
        </w:rPr>
        <w:t>for</w:t>
      </w:r>
      <w:r w:rsidR="00435487">
        <w:rPr>
          <w:rFonts w:ascii="Times New Roman" w:eastAsia="Times New Roman" w:hAnsi="Times New Roman" w:cs="Times New Roman"/>
        </w:rPr>
        <w:t xml:space="preserve"> how political debates about energy have</w:t>
      </w:r>
      <w:r>
        <w:rPr>
          <w:rFonts w:ascii="Times New Roman" w:eastAsia="Times New Roman" w:hAnsi="Times New Roman" w:cs="Times New Roman"/>
        </w:rPr>
        <w:t xml:space="preserve"> developed </w:t>
      </w:r>
      <w:r w:rsidRPr="7D88BFF3">
        <w:rPr>
          <w:rFonts w:ascii="Times New Roman" w:eastAsia="Times New Roman" w:hAnsi="Times New Roman" w:cs="Times New Roman"/>
        </w:rPr>
        <w:t>that benefits of system change have accrued to these citizen groups. This is not just in terms of citizens making money from generating renewables, but also because of the policy</w:t>
      </w:r>
      <w:r w:rsidR="00315014">
        <w:rPr>
          <w:rFonts w:ascii="Times New Roman" w:eastAsia="Times New Roman" w:hAnsi="Times New Roman" w:cs="Times New Roman"/>
        </w:rPr>
        <w:t>, as in energy efficiency,</w:t>
      </w:r>
      <w:r w:rsidRPr="7D88BFF3">
        <w:rPr>
          <w:rFonts w:ascii="Times New Roman" w:eastAsia="Times New Roman" w:hAnsi="Times New Roman" w:cs="Times New Roman"/>
        </w:rPr>
        <w:t xml:space="preserve"> of</w:t>
      </w:r>
      <w:r w:rsidR="00054AA4">
        <w:rPr>
          <w:rFonts w:ascii="Times New Roman" w:eastAsia="Times New Roman" w:hAnsi="Times New Roman" w:cs="Times New Roman"/>
        </w:rPr>
        <w:t xml:space="preserve"> creating new markets and jobs (Interviews 3, 4, and 5). </w:t>
      </w:r>
      <w:r w:rsidR="00F81BBD">
        <w:rPr>
          <w:rFonts w:ascii="Times New Roman" w:eastAsia="Times New Roman" w:hAnsi="Times New Roman" w:cs="Times New Roman"/>
        </w:rPr>
        <w:t>Growing economic opportunit</w:t>
      </w:r>
      <w:r w:rsidR="00054AA4">
        <w:rPr>
          <w:rFonts w:ascii="Times New Roman" w:eastAsia="Times New Roman" w:hAnsi="Times New Roman" w:cs="Times New Roman"/>
        </w:rPr>
        <w:t>ies</w:t>
      </w:r>
      <w:r w:rsidR="00F81BBD">
        <w:rPr>
          <w:rFonts w:ascii="Times New Roman" w:eastAsia="Times New Roman" w:hAnsi="Times New Roman" w:cs="Times New Roman"/>
        </w:rPr>
        <w:t xml:space="preserve"> and employment in renewable generation</w:t>
      </w:r>
      <w:r w:rsidR="001924F7">
        <w:rPr>
          <w:rFonts w:ascii="Times New Roman" w:eastAsia="Times New Roman" w:hAnsi="Times New Roman" w:cs="Times New Roman"/>
        </w:rPr>
        <w:t xml:space="preserve"> markets</w:t>
      </w:r>
      <w:r w:rsidR="00F81BBD">
        <w:rPr>
          <w:rFonts w:ascii="Times New Roman" w:eastAsia="Times New Roman" w:hAnsi="Times New Roman" w:cs="Times New Roman"/>
        </w:rPr>
        <w:t xml:space="preserve"> has</w:t>
      </w:r>
      <w:r w:rsidR="001924F7">
        <w:rPr>
          <w:rFonts w:ascii="Times New Roman" w:eastAsia="Times New Roman" w:hAnsi="Times New Roman" w:cs="Times New Roman"/>
        </w:rPr>
        <w:t>, indeed,</w:t>
      </w:r>
      <w:r w:rsidR="00F81BBD">
        <w:rPr>
          <w:rFonts w:ascii="Times New Roman" w:eastAsia="Times New Roman" w:hAnsi="Times New Roman" w:cs="Times New Roman"/>
        </w:rPr>
        <w:t xml:space="preserve"> resulted in more </w:t>
      </w:r>
      <w:r w:rsidR="000544D1">
        <w:rPr>
          <w:rFonts w:ascii="Times New Roman" w:eastAsia="Times New Roman" w:hAnsi="Times New Roman" w:cs="Times New Roman"/>
        </w:rPr>
        <w:t>organised renewable industry associations</w:t>
      </w:r>
      <w:r w:rsidR="00F81BBD">
        <w:rPr>
          <w:rFonts w:ascii="Times New Roman" w:eastAsia="Times New Roman" w:hAnsi="Times New Roman" w:cs="Times New Roman"/>
        </w:rPr>
        <w:t>. These</w:t>
      </w:r>
      <w:r w:rsidR="00B74628">
        <w:rPr>
          <w:rFonts w:ascii="Times New Roman" w:eastAsia="Times New Roman" w:hAnsi="Times New Roman" w:cs="Times New Roman"/>
        </w:rPr>
        <w:t xml:space="preserve"> and other interest groups</w:t>
      </w:r>
      <w:r w:rsidR="00315014">
        <w:rPr>
          <w:rFonts w:ascii="Times New Roman" w:eastAsia="Times New Roman" w:hAnsi="Times New Roman" w:cs="Times New Roman"/>
        </w:rPr>
        <w:t xml:space="preserve"> together form a considerable </w:t>
      </w:r>
      <w:r w:rsidR="008C7174">
        <w:rPr>
          <w:rFonts w:ascii="Times New Roman" w:eastAsia="Times New Roman" w:hAnsi="Times New Roman" w:cs="Times New Roman"/>
        </w:rPr>
        <w:t xml:space="preserve">renewable </w:t>
      </w:r>
      <w:r w:rsidR="00315014">
        <w:rPr>
          <w:rFonts w:ascii="Times New Roman" w:eastAsia="Times New Roman" w:hAnsi="Times New Roman" w:cs="Times New Roman"/>
        </w:rPr>
        <w:t xml:space="preserve">lobby in Germany, which some claim </w:t>
      </w:r>
      <w:r w:rsidR="001924F7">
        <w:rPr>
          <w:rFonts w:ascii="Times New Roman" w:eastAsia="Times New Roman" w:hAnsi="Times New Roman" w:cs="Times New Roman"/>
        </w:rPr>
        <w:t>has contribu</w:t>
      </w:r>
      <w:r w:rsidR="006F626B">
        <w:rPr>
          <w:rFonts w:ascii="Times New Roman" w:eastAsia="Times New Roman" w:hAnsi="Times New Roman" w:cs="Times New Roman"/>
        </w:rPr>
        <w:t>ted</w:t>
      </w:r>
      <w:r w:rsidR="00315014">
        <w:rPr>
          <w:rFonts w:ascii="Times New Roman" w:eastAsia="Times New Roman" w:hAnsi="Times New Roman" w:cs="Times New Roman"/>
        </w:rPr>
        <w:t xml:space="preserve"> to too much</w:t>
      </w:r>
      <w:r w:rsidR="009A6E6D">
        <w:rPr>
          <w:rFonts w:ascii="Times New Roman" w:eastAsia="Times New Roman" w:hAnsi="Times New Roman" w:cs="Times New Roman"/>
        </w:rPr>
        <w:t xml:space="preserve"> governance</w:t>
      </w:r>
      <w:r w:rsidR="00315014">
        <w:rPr>
          <w:rFonts w:ascii="Times New Roman" w:eastAsia="Times New Roman" w:hAnsi="Times New Roman" w:cs="Times New Roman"/>
        </w:rPr>
        <w:t xml:space="preserve"> emphasis on generation over demand </w:t>
      </w:r>
      <w:r w:rsidR="009A6E6D">
        <w:rPr>
          <w:rFonts w:ascii="Times New Roman" w:eastAsia="Times New Roman" w:hAnsi="Times New Roman" w:cs="Times New Roman"/>
        </w:rPr>
        <w:t>innovations</w:t>
      </w:r>
      <w:r w:rsidR="00315014">
        <w:rPr>
          <w:rFonts w:ascii="Times New Roman" w:eastAsia="Times New Roman" w:hAnsi="Times New Roman" w:cs="Times New Roman"/>
        </w:rPr>
        <w:t xml:space="preserve"> </w:t>
      </w:r>
      <w:r w:rsidRPr="00315014">
        <w:rPr>
          <w:rFonts w:ascii="Times New Roman" w:eastAsia="Times New Roman" w:hAnsi="Times New Roman" w:cs="Times New Roman"/>
        </w:rPr>
        <w:t>(</w:t>
      </w:r>
      <w:r w:rsidR="00315014">
        <w:rPr>
          <w:rFonts w:ascii="Times New Roman" w:eastAsia="Times New Roman" w:hAnsi="Times New Roman" w:cs="Times New Roman"/>
        </w:rPr>
        <w:t xml:space="preserve">Interviews </w:t>
      </w:r>
      <w:r w:rsidR="008657D7">
        <w:rPr>
          <w:rFonts w:ascii="Times New Roman" w:eastAsia="Times New Roman" w:hAnsi="Times New Roman" w:cs="Times New Roman"/>
        </w:rPr>
        <w:t>1 and 3</w:t>
      </w:r>
      <w:r w:rsidRPr="00315014">
        <w:rPr>
          <w:rFonts w:ascii="Times New Roman" w:eastAsia="Times New Roman" w:hAnsi="Times New Roman" w:cs="Times New Roman"/>
        </w:rPr>
        <w:t>).</w:t>
      </w:r>
      <w:r w:rsidR="00B74628">
        <w:rPr>
          <w:rFonts w:ascii="Times New Roman" w:hAnsi="Times New Roman"/>
        </w:rPr>
        <w:t xml:space="preserve"> However, </w:t>
      </w:r>
      <w:r w:rsidR="00B74628">
        <w:rPr>
          <w:rFonts w:ascii="Times New Roman" w:eastAsia="Times New Roman" w:hAnsi="Times New Roman" w:cs="Times New Roman"/>
        </w:rPr>
        <w:t>r</w:t>
      </w:r>
      <w:r w:rsidRPr="7D88BFF3">
        <w:rPr>
          <w:rFonts w:ascii="Times New Roman" w:eastAsia="Times New Roman" w:hAnsi="Times New Roman" w:cs="Times New Roman"/>
        </w:rPr>
        <w:t xml:space="preserve">ecent analysis suggests that </w:t>
      </w:r>
      <w:r w:rsidR="004213B1">
        <w:rPr>
          <w:rFonts w:ascii="Times New Roman" w:eastAsia="Times New Roman" w:hAnsi="Times New Roman" w:cs="Times New Roman"/>
        </w:rPr>
        <w:t>broadening out</w:t>
      </w:r>
      <w:r w:rsidR="00B74628">
        <w:rPr>
          <w:rFonts w:ascii="Times New Roman" w:eastAsia="Times New Roman" w:hAnsi="Times New Roman" w:cs="Times New Roman"/>
        </w:rPr>
        <w:t xml:space="preserve"> </w:t>
      </w:r>
      <w:r w:rsidRPr="7D88BFF3">
        <w:rPr>
          <w:rFonts w:ascii="Times New Roman" w:eastAsia="Times New Roman" w:hAnsi="Times New Roman" w:cs="Times New Roman"/>
        </w:rPr>
        <w:t xml:space="preserve">citizen involvement </w:t>
      </w:r>
      <w:r w:rsidR="00AA0F4F">
        <w:rPr>
          <w:rFonts w:ascii="Times New Roman" w:eastAsia="Times New Roman" w:hAnsi="Times New Roman" w:cs="Times New Roman"/>
        </w:rPr>
        <w:t>has also been</w:t>
      </w:r>
      <w:r w:rsidRPr="7D88BFF3">
        <w:rPr>
          <w:rFonts w:ascii="Times New Roman" w:eastAsia="Times New Roman" w:hAnsi="Times New Roman" w:cs="Times New Roman"/>
        </w:rPr>
        <w:t xml:space="preserve"> positive </w:t>
      </w:r>
      <w:r w:rsidR="00B74628">
        <w:rPr>
          <w:rFonts w:ascii="Times New Roman" w:eastAsia="Times New Roman" w:hAnsi="Times New Roman" w:cs="Times New Roman"/>
        </w:rPr>
        <w:t>as</w:t>
      </w:r>
      <w:r w:rsidRPr="7D88BFF3">
        <w:rPr>
          <w:rFonts w:ascii="Times New Roman" w:eastAsia="Times New Roman" w:hAnsi="Times New Roman" w:cs="Times New Roman"/>
        </w:rPr>
        <w:t xml:space="preserve"> more </w:t>
      </w:r>
      <w:r w:rsidR="00B74628">
        <w:rPr>
          <w:rFonts w:ascii="Times New Roman" w:eastAsia="Times New Roman" w:hAnsi="Times New Roman" w:cs="Times New Roman"/>
        </w:rPr>
        <w:t>widespread exposure to energy leads to greater desire</w:t>
      </w:r>
      <w:r w:rsidRPr="7D88BFF3">
        <w:rPr>
          <w:rFonts w:ascii="Times New Roman" w:eastAsia="Times New Roman" w:hAnsi="Times New Roman" w:cs="Times New Roman"/>
        </w:rPr>
        <w:t xml:space="preserve"> to become involved and </w:t>
      </w:r>
      <w:r w:rsidR="00B74628" w:rsidRPr="7D88BFF3">
        <w:rPr>
          <w:rFonts w:ascii="Times New Roman" w:eastAsia="Times New Roman" w:hAnsi="Times New Roman" w:cs="Times New Roman"/>
        </w:rPr>
        <w:t>to increase</w:t>
      </w:r>
      <w:r w:rsidR="000043AF">
        <w:rPr>
          <w:rFonts w:ascii="Times New Roman" w:eastAsia="Times New Roman" w:hAnsi="Times New Roman" w:cs="Times New Roman"/>
        </w:rPr>
        <w:t>d</w:t>
      </w:r>
      <w:r w:rsidR="00B74628" w:rsidRPr="7D88BFF3">
        <w:rPr>
          <w:rFonts w:ascii="Times New Roman" w:eastAsia="Times New Roman" w:hAnsi="Times New Roman" w:cs="Times New Roman"/>
        </w:rPr>
        <w:t xml:space="preserve"> acceptance of </w:t>
      </w:r>
      <w:r w:rsidR="00B74628">
        <w:rPr>
          <w:rFonts w:ascii="Times New Roman" w:eastAsia="Times New Roman" w:hAnsi="Times New Roman" w:cs="Times New Roman"/>
        </w:rPr>
        <w:t xml:space="preserve">localised </w:t>
      </w:r>
      <w:r w:rsidR="00D652CC">
        <w:rPr>
          <w:rFonts w:ascii="Times New Roman" w:eastAsia="Times New Roman" w:hAnsi="Times New Roman" w:cs="Times New Roman"/>
        </w:rPr>
        <w:t xml:space="preserve">renewable </w:t>
      </w:r>
      <w:r w:rsidR="00B74628">
        <w:rPr>
          <w:rFonts w:ascii="Times New Roman" w:eastAsia="Times New Roman" w:hAnsi="Times New Roman" w:cs="Times New Roman"/>
        </w:rPr>
        <w:t>generation</w:t>
      </w:r>
      <w:r w:rsidR="00B74628" w:rsidRPr="7D88BFF3">
        <w:rPr>
          <w:rFonts w:ascii="Times New Roman" w:eastAsia="Times New Roman" w:hAnsi="Times New Roman" w:cs="Times New Roman"/>
        </w:rPr>
        <w:t xml:space="preserve"> (Jacobs et al 2014; Borchert 2015</w:t>
      </w:r>
      <w:r w:rsidR="00B74628">
        <w:rPr>
          <w:rFonts w:ascii="Times New Roman" w:eastAsia="Times New Roman" w:hAnsi="Times New Roman" w:cs="Times New Roman"/>
        </w:rPr>
        <w:t xml:space="preserve">; </w:t>
      </w:r>
      <w:r w:rsidR="00B74628" w:rsidRPr="7D88BFF3">
        <w:rPr>
          <w:rFonts w:ascii="Times New Roman" w:eastAsia="Times New Roman" w:hAnsi="Times New Roman" w:cs="Times New Roman"/>
        </w:rPr>
        <w:t>Kalkbrenner &amp; Roosen 2016)</w:t>
      </w:r>
      <w:r w:rsidRPr="7D88BFF3">
        <w:rPr>
          <w:rFonts w:ascii="Times New Roman" w:eastAsia="Times New Roman" w:hAnsi="Times New Roman" w:cs="Times New Roman"/>
        </w:rPr>
        <w:t>. It should, however, be pointed out that there are</w:t>
      </w:r>
      <w:r w:rsidR="00291A3A">
        <w:rPr>
          <w:rFonts w:ascii="Times New Roman" w:eastAsia="Times New Roman" w:hAnsi="Times New Roman" w:cs="Times New Roman"/>
        </w:rPr>
        <w:t xml:space="preserve"> also</w:t>
      </w:r>
      <w:r w:rsidRPr="7D88BFF3">
        <w:rPr>
          <w:rFonts w:ascii="Times New Roman" w:eastAsia="Times New Roman" w:hAnsi="Times New Roman" w:cs="Times New Roman"/>
        </w:rPr>
        <w:t xml:space="preserve"> </w:t>
      </w:r>
      <w:r w:rsidR="00A273C1">
        <w:rPr>
          <w:rFonts w:ascii="Times New Roman" w:eastAsia="Times New Roman" w:hAnsi="Times New Roman" w:cs="Times New Roman"/>
        </w:rPr>
        <w:t xml:space="preserve">political issues here around </w:t>
      </w:r>
      <w:r w:rsidR="00AA0F4F">
        <w:rPr>
          <w:rFonts w:ascii="Times New Roman" w:eastAsia="Times New Roman" w:hAnsi="Times New Roman" w:cs="Times New Roman"/>
        </w:rPr>
        <w:t xml:space="preserve">the </w:t>
      </w:r>
      <w:r w:rsidR="00A273C1">
        <w:rPr>
          <w:rFonts w:ascii="Times New Roman" w:eastAsia="Times New Roman" w:hAnsi="Times New Roman" w:cs="Times New Roman"/>
        </w:rPr>
        <w:t xml:space="preserve">uneven </w:t>
      </w:r>
      <w:r w:rsidRPr="7D88BFF3">
        <w:rPr>
          <w:rFonts w:ascii="Times New Roman" w:eastAsia="Times New Roman" w:hAnsi="Times New Roman" w:cs="Times New Roman"/>
        </w:rPr>
        <w:t>distri</w:t>
      </w:r>
      <w:r w:rsidR="00A273C1">
        <w:rPr>
          <w:rFonts w:ascii="Times New Roman" w:eastAsia="Times New Roman" w:hAnsi="Times New Roman" w:cs="Times New Roman"/>
        </w:rPr>
        <w:t>bution of benefits</w:t>
      </w:r>
      <w:r w:rsidRPr="7D88BFF3">
        <w:rPr>
          <w:rFonts w:ascii="Times New Roman" w:eastAsia="Times New Roman" w:hAnsi="Times New Roman" w:cs="Times New Roman"/>
        </w:rPr>
        <w:t>. Notably, although the benefits of Germany’s energy system transition have been quite widely distributed</w:t>
      </w:r>
      <w:r w:rsidR="00E359E9">
        <w:rPr>
          <w:rFonts w:ascii="Times New Roman" w:eastAsia="Times New Roman" w:hAnsi="Times New Roman" w:cs="Times New Roman"/>
        </w:rPr>
        <w:t>,</w:t>
      </w:r>
      <w:r w:rsidRPr="7D88BFF3">
        <w:rPr>
          <w:rFonts w:ascii="Times New Roman" w:eastAsia="Times New Roman" w:hAnsi="Times New Roman" w:cs="Times New Roman"/>
        </w:rPr>
        <w:t xml:space="preserve"> </w:t>
      </w:r>
      <w:r w:rsidR="00A90E12">
        <w:rPr>
          <w:rFonts w:ascii="Times New Roman" w:eastAsia="Times New Roman" w:hAnsi="Times New Roman" w:cs="Times New Roman"/>
        </w:rPr>
        <w:t xml:space="preserve">middle classes and farmers </w:t>
      </w:r>
      <w:r w:rsidR="00AA0F4F">
        <w:rPr>
          <w:rFonts w:ascii="Times New Roman" w:eastAsia="Times New Roman" w:hAnsi="Times New Roman" w:cs="Times New Roman"/>
        </w:rPr>
        <w:t xml:space="preserve">are </w:t>
      </w:r>
      <w:r w:rsidR="00A90E12">
        <w:rPr>
          <w:rFonts w:ascii="Times New Roman" w:eastAsia="Times New Roman" w:hAnsi="Times New Roman" w:cs="Times New Roman"/>
        </w:rPr>
        <w:t>over-represented in citizen ownership of renewables</w:t>
      </w:r>
      <w:r w:rsidRPr="7D88BFF3">
        <w:rPr>
          <w:rFonts w:ascii="Times New Roman" w:eastAsia="Times New Roman" w:hAnsi="Times New Roman" w:cs="Times New Roman"/>
        </w:rPr>
        <w:t xml:space="preserve"> (Bardt &amp; Niehues 2012: 250).</w:t>
      </w:r>
    </w:p>
    <w:p w:rsidR="00C43560" w:rsidRPr="009C3383" w:rsidRDefault="00F02697" w:rsidP="00C43560">
      <w:pPr>
        <w:jc w:val="both"/>
        <w:rPr>
          <w:rFonts w:ascii="Times New Roman" w:eastAsia="Times New Roman" w:hAnsi="Times New Roman" w:cs="Times New Roman"/>
        </w:rPr>
      </w:pPr>
      <w:r>
        <w:rPr>
          <w:rFonts w:ascii="Times New Roman" w:hAnsi="Times New Roman"/>
          <w:b/>
        </w:rPr>
        <w:tab/>
      </w:r>
      <w:r w:rsidR="00E213A4" w:rsidRPr="00F02697">
        <w:rPr>
          <w:rFonts w:ascii="Times New Roman" w:eastAsia="Times New Roman" w:hAnsi="Times New Roman" w:cs="Times New Roman"/>
        </w:rPr>
        <w:t xml:space="preserve">As such </w:t>
      </w:r>
      <w:r w:rsidR="00333B28">
        <w:rPr>
          <w:rFonts w:ascii="Times New Roman" w:eastAsia="Times New Roman" w:hAnsi="Times New Roman" w:cs="Times New Roman"/>
        </w:rPr>
        <w:t>governance here</w:t>
      </w:r>
      <w:r w:rsidR="00C43560" w:rsidRPr="00F02697">
        <w:rPr>
          <w:rFonts w:ascii="Times New Roman" w:eastAsia="Times New Roman" w:hAnsi="Times New Roman" w:cs="Times New Roman"/>
        </w:rPr>
        <w:t>, and</w:t>
      </w:r>
      <w:r w:rsidRPr="00F02697">
        <w:rPr>
          <w:rFonts w:ascii="Times New Roman" w:eastAsia="Times New Roman" w:hAnsi="Times New Roman" w:cs="Times New Roman"/>
        </w:rPr>
        <w:t xml:space="preserve"> the</w:t>
      </w:r>
      <w:r w:rsidR="00C43560" w:rsidRPr="00F02697">
        <w:rPr>
          <w:rFonts w:ascii="Times New Roman" w:eastAsia="Times New Roman" w:hAnsi="Times New Roman" w:cs="Times New Roman"/>
        </w:rPr>
        <w:t xml:space="preserve"> think</w:t>
      </w:r>
      <w:r w:rsidRPr="00F02697">
        <w:rPr>
          <w:rFonts w:ascii="Times New Roman" w:eastAsia="Times New Roman" w:hAnsi="Times New Roman" w:cs="Times New Roman"/>
        </w:rPr>
        <w:t>ing</w:t>
      </w:r>
      <w:r w:rsidR="00C43560" w:rsidRPr="00F02697">
        <w:rPr>
          <w:rFonts w:ascii="Times New Roman" w:eastAsia="Times New Roman" w:hAnsi="Times New Roman" w:cs="Times New Roman"/>
        </w:rPr>
        <w:t xml:space="preserve"> behind</w:t>
      </w:r>
      <w:r w:rsidRPr="00F02697">
        <w:rPr>
          <w:rFonts w:ascii="Times New Roman" w:eastAsia="Times New Roman" w:hAnsi="Times New Roman" w:cs="Times New Roman"/>
        </w:rPr>
        <w:t xml:space="preserve"> </w:t>
      </w:r>
      <w:r w:rsidR="00333B28">
        <w:rPr>
          <w:rFonts w:ascii="Times New Roman" w:eastAsia="Times New Roman" w:hAnsi="Times New Roman" w:cs="Times New Roman"/>
        </w:rPr>
        <w:t>it</w:t>
      </w:r>
      <w:r w:rsidR="00C43560" w:rsidRPr="00F02697">
        <w:rPr>
          <w:rFonts w:ascii="Times New Roman" w:eastAsia="Times New Roman" w:hAnsi="Times New Roman" w:cs="Times New Roman"/>
        </w:rPr>
        <w:t xml:space="preserve">, </w:t>
      </w:r>
      <w:r w:rsidR="00333B28">
        <w:rPr>
          <w:rFonts w:ascii="Times New Roman" w:eastAsia="Times New Roman" w:hAnsi="Times New Roman" w:cs="Times New Roman"/>
        </w:rPr>
        <w:t>has</w:t>
      </w:r>
      <w:r w:rsidR="00E213A4" w:rsidRPr="00F02697">
        <w:rPr>
          <w:rFonts w:ascii="Times New Roman" w:eastAsia="Times New Roman" w:hAnsi="Times New Roman" w:cs="Times New Roman"/>
        </w:rPr>
        <w:t xml:space="preserve"> been </w:t>
      </w:r>
      <w:r w:rsidR="00C43560" w:rsidRPr="00F02697">
        <w:rPr>
          <w:rFonts w:ascii="Times New Roman" w:eastAsia="Times New Roman" w:hAnsi="Times New Roman" w:cs="Times New Roman"/>
        </w:rPr>
        <w:t xml:space="preserve">more about distributed </w:t>
      </w:r>
      <w:r w:rsidRPr="00F02697">
        <w:rPr>
          <w:rFonts w:ascii="Times New Roman" w:eastAsia="Times New Roman" w:hAnsi="Times New Roman" w:cs="Times New Roman"/>
        </w:rPr>
        <w:t xml:space="preserve">generation, the </w:t>
      </w:r>
      <w:r w:rsidR="00C43560" w:rsidRPr="00F02697">
        <w:rPr>
          <w:rFonts w:ascii="Times New Roman" w:eastAsia="Times New Roman" w:hAnsi="Times New Roman" w:cs="Times New Roman"/>
        </w:rPr>
        <w:t>diffusion of generation technologies</w:t>
      </w:r>
      <w:r w:rsidRPr="00F02697">
        <w:rPr>
          <w:rFonts w:ascii="Times New Roman" w:eastAsia="Times New Roman" w:hAnsi="Times New Roman" w:cs="Times New Roman"/>
        </w:rPr>
        <w:t>, and citizen buy-in</w:t>
      </w:r>
      <w:r w:rsidR="00015805">
        <w:rPr>
          <w:rFonts w:ascii="Times New Roman" w:eastAsia="Times New Roman" w:hAnsi="Times New Roman" w:cs="Times New Roman"/>
        </w:rPr>
        <w:t xml:space="preserve"> </w:t>
      </w:r>
      <w:r w:rsidRPr="00F02697">
        <w:rPr>
          <w:rFonts w:ascii="Times New Roman" w:eastAsia="Times New Roman" w:hAnsi="Times New Roman" w:cs="Times New Roman"/>
        </w:rPr>
        <w:t>to the Energiewende</w:t>
      </w:r>
      <w:r w:rsidR="00015805">
        <w:rPr>
          <w:rFonts w:ascii="Times New Roman" w:eastAsia="Times New Roman" w:hAnsi="Times New Roman" w:cs="Times New Roman"/>
        </w:rPr>
        <w:t>,</w:t>
      </w:r>
      <w:r w:rsidRPr="00F02697">
        <w:rPr>
          <w:rFonts w:ascii="Times New Roman" w:eastAsia="Times New Roman" w:hAnsi="Times New Roman" w:cs="Times New Roman"/>
        </w:rPr>
        <w:t xml:space="preserve"> and relatively less about </w:t>
      </w:r>
      <w:r w:rsidR="00523B4D">
        <w:rPr>
          <w:rFonts w:ascii="Times New Roman" w:eastAsia="Times New Roman" w:hAnsi="Times New Roman" w:cs="Times New Roman"/>
        </w:rPr>
        <w:t>creating fully distributed energy systems per se</w:t>
      </w:r>
      <w:r w:rsidRPr="00F02697">
        <w:rPr>
          <w:rFonts w:ascii="Times New Roman" w:eastAsia="Times New Roman" w:hAnsi="Times New Roman" w:cs="Times New Roman"/>
        </w:rPr>
        <w:t xml:space="preserve">. </w:t>
      </w:r>
      <w:r w:rsidR="00523B4D">
        <w:rPr>
          <w:rFonts w:ascii="Times New Roman" w:eastAsia="Times New Roman" w:hAnsi="Times New Roman" w:cs="Times New Roman"/>
        </w:rPr>
        <w:t>A</w:t>
      </w:r>
      <w:r w:rsidR="009C3383">
        <w:rPr>
          <w:rFonts w:ascii="Times New Roman" w:eastAsia="Times New Roman" w:hAnsi="Times New Roman" w:cs="Times New Roman"/>
        </w:rPr>
        <w:t>rguments</w:t>
      </w:r>
      <w:r w:rsidR="00850F71">
        <w:rPr>
          <w:rFonts w:ascii="Times New Roman" w:eastAsia="Times New Roman" w:hAnsi="Times New Roman" w:cs="Times New Roman"/>
        </w:rPr>
        <w:t xml:space="preserve"> </w:t>
      </w:r>
      <w:r w:rsidR="00EE7980">
        <w:rPr>
          <w:rFonts w:ascii="Times New Roman" w:eastAsia="Times New Roman" w:hAnsi="Times New Roman" w:cs="Times New Roman"/>
        </w:rPr>
        <w:t xml:space="preserve">are emerging </w:t>
      </w:r>
      <w:r w:rsidR="00523B4D">
        <w:rPr>
          <w:rFonts w:ascii="Times New Roman" w:eastAsia="Times New Roman" w:hAnsi="Times New Roman" w:cs="Times New Roman"/>
        </w:rPr>
        <w:t>about</w:t>
      </w:r>
      <w:r w:rsidR="00500D58">
        <w:rPr>
          <w:rFonts w:ascii="Times New Roman" w:eastAsia="Times New Roman" w:hAnsi="Times New Roman" w:cs="Times New Roman"/>
        </w:rPr>
        <w:t xml:space="preserve"> the need to</w:t>
      </w:r>
      <w:r w:rsidR="009C3383">
        <w:rPr>
          <w:rFonts w:ascii="Times New Roman" w:eastAsia="Times New Roman" w:hAnsi="Times New Roman" w:cs="Times New Roman"/>
        </w:rPr>
        <w:t xml:space="preserve"> l</w:t>
      </w:r>
      <w:r w:rsidR="00500D58">
        <w:rPr>
          <w:rFonts w:ascii="Times New Roman" w:eastAsia="Times New Roman" w:hAnsi="Times New Roman" w:cs="Times New Roman"/>
        </w:rPr>
        <w:t>ocalise</w:t>
      </w:r>
      <w:r w:rsidR="00523B4D">
        <w:rPr>
          <w:rFonts w:ascii="Times New Roman" w:eastAsia="Times New Roman" w:hAnsi="Times New Roman" w:cs="Times New Roman"/>
        </w:rPr>
        <w:t xml:space="preserve"> energy markets as one route towards </w:t>
      </w:r>
      <w:r w:rsidR="009C3383" w:rsidRPr="7D88BFF3">
        <w:rPr>
          <w:rFonts w:ascii="Times New Roman" w:eastAsia="Times New Roman" w:hAnsi="Times New Roman" w:cs="Times New Roman"/>
        </w:rPr>
        <w:t>more use of energy</w:t>
      </w:r>
      <w:r w:rsidR="009C3383">
        <w:rPr>
          <w:rFonts w:ascii="Times New Roman" w:eastAsia="Times New Roman" w:hAnsi="Times New Roman" w:cs="Times New Roman"/>
        </w:rPr>
        <w:t xml:space="preserve"> close to where it is produced</w:t>
      </w:r>
      <w:r w:rsidR="00523B4D">
        <w:rPr>
          <w:rFonts w:ascii="Times New Roman" w:eastAsia="Times New Roman" w:hAnsi="Times New Roman" w:cs="Times New Roman"/>
        </w:rPr>
        <w:t>,</w:t>
      </w:r>
      <w:r w:rsidR="009C3383">
        <w:rPr>
          <w:rFonts w:ascii="Times New Roman" w:eastAsia="Times New Roman" w:hAnsi="Times New Roman" w:cs="Times New Roman"/>
        </w:rPr>
        <w:t xml:space="preserve"> as well as</w:t>
      </w:r>
      <w:r w:rsidR="00523B4D">
        <w:rPr>
          <w:rFonts w:ascii="Times New Roman" w:eastAsia="Times New Roman" w:hAnsi="Times New Roman" w:cs="Times New Roman"/>
        </w:rPr>
        <w:t xml:space="preserve"> towards</w:t>
      </w:r>
      <w:r w:rsidR="009C3383">
        <w:rPr>
          <w:rFonts w:ascii="Times New Roman" w:eastAsia="Times New Roman" w:hAnsi="Times New Roman" w:cs="Times New Roman"/>
        </w:rPr>
        <w:t xml:space="preserve"> </w:t>
      </w:r>
      <w:r w:rsidR="00523B4D">
        <w:rPr>
          <w:rFonts w:ascii="Times New Roman" w:eastAsia="Times New Roman" w:hAnsi="Times New Roman" w:cs="Times New Roman"/>
        </w:rPr>
        <w:t xml:space="preserve">more </w:t>
      </w:r>
      <w:r w:rsidR="009C3383" w:rsidRPr="7D88BFF3">
        <w:rPr>
          <w:rFonts w:ascii="Times New Roman" w:eastAsia="Times New Roman" w:hAnsi="Times New Roman" w:cs="Times New Roman"/>
        </w:rPr>
        <w:t xml:space="preserve">community economic development </w:t>
      </w:r>
      <w:r w:rsidR="00201843">
        <w:rPr>
          <w:rFonts w:ascii="Times New Roman" w:eastAsia="Times New Roman" w:hAnsi="Times New Roman" w:cs="Times New Roman"/>
        </w:rPr>
        <w:t>(Klagge &amp;</w:t>
      </w:r>
      <w:r w:rsidR="009C3383" w:rsidRPr="7D88BFF3">
        <w:rPr>
          <w:rFonts w:ascii="Times New Roman" w:eastAsia="Times New Roman" w:hAnsi="Times New Roman" w:cs="Times New Roman"/>
        </w:rPr>
        <w:t xml:space="preserve"> Brocke 2012)</w:t>
      </w:r>
      <w:r w:rsidR="00EE7980">
        <w:rPr>
          <w:rFonts w:ascii="Times New Roman" w:eastAsia="Times New Roman" w:hAnsi="Times New Roman" w:cs="Times New Roman"/>
        </w:rPr>
        <w:t>.</w:t>
      </w:r>
      <w:r w:rsidR="009C3383">
        <w:rPr>
          <w:rFonts w:ascii="Times New Roman" w:eastAsia="Times New Roman" w:hAnsi="Times New Roman" w:cs="Times New Roman"/>
        </w:rPr>
        <w:t xml:space="preserve"> </w:t>
      </w:r>
      <w:r w:rsidR="00EE7980">
        <w:rPr>
          <w:rFonts w:ascii="Times New Roman" w:eastAsia="Times New Roman" w:hAnsi="Times New Roman" w:cs="Times New Roman"/>
        </w:rPr>
        <w:t>T</w:t>
      </w:r>
      <w:r w:rsidR="009C3383">
        <w:rPr>
          <w:rFonts w:ascii="Times New Roman" w:eastAsia="Times New Roman" w:hAnsi="Times New Roman" w:cs="Times New Roman"/>
        </w:rPr>
        <w:t>hese remain</w:t>
      </w:r>
      <w:r w:rsidR="00EE7980">
        <w:rPr>
          <w:rFonts w:ascii="Times New Roman" w:eastAsia="Times New Roman" w:hAnsi="Times New Roman" w:cs="Times New Roman"/>
        </w:rPr>
        <w:t>, however,</w:t>
      </w:r>
      <w:r w:rsidR="009C3383">
        <w:rPr>
          <w:rFonts w:ascii="Times New Roman" w:eastAsia="Times New Roman" w:hAnsi="Times New Roman" w:cs="Times New Roman"/>
        </w:rPr>
        <w:t xml:space="preserve"> more marginal to policy debates</w:t>
      </w:r>
      <w:r w:rsidR="009C3383" w:rsidRPr="7D88BFF3">
        <w:rPr>
          <w:rFonts w:ascii="Times New Roman" w:eastAsia="Times New Roman" w:hAnsi="Times New Roman" w:cs="Times New Roman"/>
        </w:rPr>
        <w:t>.</w:t>
      </w:r>
      <w:r w:rsidR="0009122D">
        <w:rPr>
          <w:rFonts w:ascii="Times New Roman" w:eastAsia="Times New Roman" w:hAnsi="Times New Roman" w:cs="Times New Roman"/>
        </w:rPr>
        <w:t xml:space="preserve"> </w:t>
      </w:r>
      <w:r w:rsidR="00015805">
        <w:rPr>
          <w:rFonts w:ascii="Times New Roman" w:eastAsia="Times New Roman" w:hAnsi="Times New Roman" w:cs="Times New Roman"/>
        </w:rPr>
        <w:t>Indeed, a</w:t>
      </w:r>
      <w:r w:rsidR="00466C48">
        <w:rPr>
          <w:rFonts w:ascii="Times New Roman" w:eastAsia="Times New Roman" w:hAnsi="Times New Roman" w:cs="Times New Roman"/>
        </w:rPr>
        <w:t>t the Federal level</w:t>
      </w:r>
      <w:r w:rsidR="00852387">
        <w:rPr>
          <w:rFonts w:ascii="Times New Roman" w:eastAsia="Times New Roman" w:hAnsi="Times New Roman" w:cs="Times New Roman"/>
        </w:rPr>
        <w:t>, in contrast to energy efficiency governance,</w:t>
      </w:r>
      <w:r w:rsidR="00466C48">
        <w:rPr>
          <w:rFonts w:ascii="Times New Roman" w:eastAsia="Times New Roman" w:hAnsi="Times New Roman" w:cs="Times New Roman"/>
        </w:rPr>
        <w:t xml:space="preserve"> there is</w:t>
      </w:r>
      <w:r w:rsidR="00E213A4" w:rsidRPr="00F02697">
        <w:rPr>
          <w:rFonts w:ascii="Times New Roman" w:eastAsia="Times New Roman" w:hAnsi="Times New Roman" w:cs="Times New Roman"/>
        </w:rPr>
        <w:t xml:space="preserve"> no outright strategy</w:t>
      </w:r>
      <w:r w:rsidR="00015805">
        <w:rPr>
          <w:rFonts w:ascii="Times New Roman" w:eastAsia="Times New Roman" w:hAnsi="Times New Roman" w:cs="Times New Roman"/>
        </w:rPr>
        <w:t xml:space="preserve"> or target</w:t>
      </w:r>
      <w:r w:rsidR="0009122D">
        <w:rPr>
          <w:rFonts w:ascii="Times New Roman" w:eastAsia="Times New Roman" w:hAnsi="Times New Roman" w:cs="Times New Roman"/>
        </w:rPr>
        <w:t xml:space="preserve"> </w:t>
      </w:r>
      <w:r w:rsidR="009006A6">
        <w:rPr>
          <w:rFonts w:ascii="Times New Roman" w:eastAsia="Times New Roman" w:hAnsi="Times New Roman" w:cs="Times New Roman"/>
        </w:rPr>
        <w:t>in place</w:t>
      </w:r>
      <w:r w:rsidR="00015805">
        <w:rPr>
          <w:rFonts w:ascii="Times New Roman" w:eastAsia="Times New Roman" w:hAnsi="Times New Roman" w:cs="Times New Roman"/>
        </w:rPr>
        <w:t>. Policy</w:t>
      </w:r>
      <w:r w:rsidR="009006A6">
        <w:rPr>
          <w:rFonts w:ascii="Times New Roman" w:eastAsia="Times New Roman" w:hAnsi="Times New Roman" w:cs="Times New Roman"/>
        </w:rPr>
        <w:t xml:space="preserve"> emphasis </w:t>
      </w:r>
      <w:r w:rsidR="00015805">
        <w:rPr>
          <w:rFonts w:ascii="Times New Roman" w:eastAsia="Times New Roman" w:hAnsi="Times New Roman" w:cs="Times New Roman"/>
        </w:rPr>
        <w:t>has</w:t>
      </w:r>
      <w:r w:rsidR="009006A6">
        <w:rPr>
          <w:rFonts w:ascii="Times New Roman" w:eastAsia="Times New Roman" w:hAnsi="Times New Roman" w:cs="Times New Roman"/>
        </w:rPr>
        <w:t xml:space="preserve"> largely </w:t>
      </w:r>
      <w:r w:rsidR="00015805">
        <w:rPr>
          <w:rFonts w:ascii="Times New Roman" w:eastAsia="Times New Roman" w:hAnsi="Times New Roman" w:cs="Times New Roman"/>
        </w:rPr>
        <w:t xml:space="preserve">been </w:t>
      </w:r>
      <w:r w:rsidR="009006A6">
        <w:rPr>
          <w:rFonts w:ascii="Times New Roman" w:eastAsia="Times New Roman" w:hAnsi="Times New Roman" w:cs="Times New Roman"/>
        </w:rPr>
        <w:t xml:space="preserve">on </w:t>
      </w:r>
      <w:r w:rsidR="00C666E8">
        <w:rPr>
          <w:rFonts w:ascii="Times New Roman" w:eastAsia="Times New Roman" w:hAnsi="Times New Roman" w:cs="Times New Roman"/>
        </w:rPr>
        <w:t xml:space="preserve">support for </w:t>
      </w:r>
      <w:r w:rsidR="009006A6">
        <w:rPr>
          <w:rFonts w:ascii="Times New Roman" w:eastAsia="Times New Roman" w:hAnsi="Times New Roman" w:cs="Times New Roman"/>
        </w:rPr>
        <w:t xml:space="preserve">RD&amp;D projects that, for example, work to establish energy </w:t>
      </w:r>
      <w:r w:rsidR="00D722A5">
        <w:rPr>
          <w:rFonts w:ascii="Times New Roman" w:eastAsia="Times New Roman" w:hAnsi="Times New Roman" w:cs="Times New Roman"/>
        </w:rPr>
        <w:t>‘</w:t>
      </w:r>
      <w:r w:rsidR="009006A6">
        <w:rPr>
          <w:rFonts w:ascii="Times New Roman" w:eastAsia="Times New Roman" w:hAnsi="Times New Roman" w:cs="Times New Roman"/>
        </w:rPr>
        <w:t>internets</w:t>
      </w:r>
      <w:r w:rsidR="00D722A5">
        <w:rPr>
          <w:rFonts w:ascii="Times New Roman" w:eastAsia="Times New Roman" w:hAnsi="Times New Roman" w:cs="Times New Roman"/>
        </w:rPr>
        <w:t>’</w:t>
      </w:r>
      <w:r w:rsidR="009006A6">
        <w:rPr>
          <w:rFonts w:ascii="Times New Roman" w:eastAsia="Times New Roman" w:hAnsi="Times New Roman" w:cs="Times New Roman"/>
        </w:rPr>
        <w:t xml:space="preserve"> that</w:t>
      </w:r>
      <w:r w:rsidR="00D722A5">
        <w:rPr>
          <w:rFonts w:ascii="Times New Roman" w:eastAsia="Times New Roman" w:hAnsi="Times New Roman" w:cs="Times New Roman"/>
        </w:rPr>
        <w:t xml:space="preserve"> can</w:t>
      </w:r>
      <w:r w:rsidR="009006A6">
        <w:rPr>
          <w:rFonts w:ascii="Times New Roman" w:eastAsia="Times New Roman" w:hAnsi="Times New Roman" w:cs="Times New Roman"/>
        </w:rPr>
        <w:t xml:space="preserve"> intelligently control and regulate local electricity systems (</w:t>
      </w:r>
      <w:r w:rsidR="009006A6" w:rsidRPr="00D722A5">
        <w:rPr>
          <w:rFonts w:ascii="Times New Roman" w:eastAsia="Times New Roman" w:hAnsi="Times New Roman" w:cs="Times New Roman"/>
        </w:rPr>
        <w:t>BMWi 2016b</w:t>
      </w:r>
      <w:r w:rsidR="009006A6">
        <w:rPr>
          <w:rFonts w:ascii="Times New Roman" w:eastAsia="Times New Roman" w:hAnsi="Times New Roman" w:cs="Times New Roman"/>
        </w:rPr>
        <w:t>)</w:t>
      </w:r>
      <w:r w:rsidR="008B4A17" w:rsidRPr="00F02697">
        <w:rPr>
          <w:rFonts w:ascii="Times New Roman" w:eastAsia="Times New Roman" w:hAnsi="Times New Roman" w:cs="Times New Roman"/>
        </w:rPr>
        <w:t xml:space="preserve">. </w:t>
      </w:r>
      <w:r w:rsidR="00FC6A50">
        <w:rPr>
          <w:rFonts w:ascii="Times New Roman" w:eastAsia="Times New Roman" w:hAnsi="Times New Roman" w:cs="Times New Roman"/>
        </w:rPr>
        <w:t xml:space="preserve">Some RD&amp;D funds were invested in 6 </w:t>
      </w:r>
      <w:r w:rsidR="00500D58">
        <w:rPr>
          <w:rFonts w:ascii="Times New Roman" w:eastAsia="Times New Roman" w:hAnsi="Times New Roman" w:cs="Times New Roman"/>
        </w:rPr>
        <w:t>‘</w:t>
      </w:r>
      <w:r w:rsidR="00FC6A50">
        <w:rPr>
          <w:rFonts w:ascii="Times New Roman" w:eastAsia="Times New Roman" w:hAnsi="Times New Roman" w:cs="Times New Roman"/>
        </w:rPr>
        <w:t>E-Energy</w:t>
      </w:r>
      <w:r w:rsidR="00500D58">
        <w:rPr>
          <w:rFonts w:ascii="Times New Roman" w:eastAsia="Times New Roman" w:hAnsi="Times New Roman" w:cs="Times New Roman"/>
        </w:rPr>
        <w:t>’</w:t>
      </w:r>
      <w:r w:rsidR="00FC6A50">
        <w:rPr>
          <w:rFonts w:ascii="Times New Roman" w:eastAsia="Times New Roman" w:hAnsi="Times New Roman" w:cs="Times New Roman"/>
        </w:rPr>
        <w:t xml:space="preserve"> projects</w:t>
      </w:r>
      <w:r w:rsidR="00500D58">
        <w:rPr>
          <w:rFonts w:ascii="Times New Roman" w:eastAsia="Times New Roman" w:hAnsi="Times New Roman" w:cs="Times New Roman"/>
        </w:rPr>
        <w:t>,</w:t>
      </w:r>
      <w:r w:rsidR="00FC6A50">
        <w:rPr>
          <w:rFonts w:ascii="Times New Roman" w:eastAsia="Times New Roman" w:hAnsi="Times New Roman" w:cs="Times New Roman"/>
        </w:rPr>
        <w:t xml:space="preserve"> including </w:t>
      </w:r>
      <w:r w:rsidR="00264D2A">
        <w:rPr>
          <w:rFonts w:ascii="Times New Roman" w:eastAsia="Times New Roman" w:hAnsi="Times New Roman" w:cs="Times New Roman"/>
        </w:rPr>
        <w:t xml:space="preserve">the </w:t>
      </w:r>
      <w:r w:rsidR="00FC6A50">
        <w:rPr>
          <w:rFonts w:ascii="Times New Roman" w:eastAsia="Times New Roman" w:hAnsi="Times New Roman" w:cs="Times New Roman"/>
        </w:rPr>
        <w:t>Model City Mannheim (MoMa)</w:t>
      </w:r>
      <w:r w:rsidR="00201A64">
        <w:rPr>
          <w:rFonts w:ascii="Times New Roman" w:eastAsia="Times New Roman" w:hAnsi="Times New Roman" w:cs="Times New Roman"/>
        </w:rPr>
        <w:t xml:space="preserve"> project</w:t>
      </w:r>
      <w:r w:rsidR="00FC6A50">
        <w:rPr>
          <w:rFonts w:ascii="Times New Roman" w:eastAsia="Times New Roman" w:hAnsi="Times New Roman" w:cs="Times New Roman"/>
        </w:rPr>
        <w:t xml:space="preserve"> where the new IT system integrated electricity from renewables and CHP into </w:t>
      </w:r>
      <w:r w:rsidR="00442C52">
        <w:rPr>
          <w:rFonts w:ascii="Times New Roman" w:eastAsia="Times New Roman" w:hAnsi="Times New Roman" w:cs="Times New Roman"/>
        </w:rPr>
        <w:t xml:space="preserve">local </w:t>
      </w:r>
      <w:r w:rsidR="00FC6A50">
        <w:rPr>
          <w:rFonts w:ascii="Times New Roman" w:eastAsia="Times New Roman" w:hAnsi="Times New Roman" w:cs="Times New Roman"/>
        </w:rPr>
        <w:t xml:space="preserve">grids and market. </w:t>
      </w:r>
      <w:r w:rsidR="00D50CB8">
        <w:rPr>
          <w:rFonts w:ascii="Times New Roman" w:eastAsia="Times New Roman" w:hAnsi="Times New Roman" w:cs="Times New Roman"/>
        </w:rPr>
        <w:t>Many</w:t>
      </w:r>
      <w:r w:rsidR="0061698F">
        <w:rPr>
          <w:rFonts w:ascii="Times New Roman" w:eastAsia="Times New Roman" w:hAnsi="Times New Roman" w:cs="Times New Roman"/>
        </w:rPr>
        <w:t xml:space="preserve"> </w:t>
      </w:r>
      <w:r w:rsidR="00DA4D1F">
        <w:rPr>
          <w:rFonts w:ascii="Times New Roman" w:eastAsia="Times New Roman" w:hAnsi="Times New Roman" w:cs="Times New Roman"/>
        </w:rPr>
        <w:t>policies aimed at localising</w:t>
      </w:r>
      <w:r w:rsidR="00C43560" w:rsidRPr="7D88BFF3">
        <w:rPr>
          <w:rFonts w:ascii="Times New Roman" w:eastAsia="Times New Roman" w:hAnsi="Times New Roman" w:cs="Times New Roman"/>
        </w:rPr>
        <w:t xml:space="preserve"> energy</w:t>
      </w:r>
      <w:r w:rsidR="00D50CB8">
        <w:rPr>
          <w:rFonts w:ascii="Times New Roman" w:eastAsia="Times New Roman" w:hAnsi="Times New Roman" w:cs="Times New Roman"/>
        </w:rPr>
        <w:t>, however,</w:t>
      </w:r>
      <w:r w:rsidR="0061698F">
        <w:rPr>
          <w:rFonts w:ascii="Times New Roman" w:eastAsia="Times New Roman" w:hAnsi="Times New Roman" w:cs="Times New Roman"/>
        </w:rPr>
        <w:t xml:space="preserve"> tend to be at the </w:t>
      </w:r>
      <w:r w:rsidR="008C185A">
        <w:rPr>
          <w:rFonts w:ascii="Times New Roman" w:eastAsia="Times New Roman" w:hAnsi="Times New Roman" w:cs="Times New Roman"/>
        </w:rPr>
        <w:t>Land</w:t>
      </w:r>
      <w:r w:rsidR="00C43560" w:rsidRPr="7D88BFF3">
        <w:rPr>
          <w:rFonts w:ascii="Times New Roman" w:eastAsia="Times New Roman" w:hAnsi="Times New Roman" w:cs="Times New Roman"/>
        </w:rPr>
        <w:t xml:space="preserve"> governance </w:t>
      </w:r>
      <w:r w:rsidR="0061698F">
        <w:rPr>
          <w:rFonts w:ascii="Times New Roman" w:eastAsia="Times New Roman" w:hAnsi="Times New Roman" w:cs="Times New Roman"/>
        </w:rPr>
        <w:t>level</w:t>
      </w:r>
      <w:r w:rsidR="009A169F">
        <w:rPr>
          <w:rFonts w:ascii="Times New Roman" w:eastAsia="Times New Roman" w:hAnsi="Times New Roman" w:cs="Times New Roman"/>
        </w:rPr>
        <w:t xml:space="preserve"> </w:t>
      </w:r>
      <w:r w:rsidR="002031E1">
        <w:rPr>
          <w:rFonts w:ascii="Times New Roman" w:eastAsia="Times New Roman" w:hAnsi="Times New Roman" w:cs="Times New Roman"/>
        </w:rPr>
        <w:t xml:space="preserve">where some municipals have been taking back contracts to run generation and distribution assets </w:t>
      </w:r>
      <w:r w:rsidR="009A169F">
        <w:rPr>
          <w:rFonts w:ascii="Times New Roman" w:eastAsia="Times New Roman" w:hAnsi="Times New Roman" w:cs="Times New Roman"/>
        </w:rPr>
        <w:t>(</w:t>
      </w:r>
      <w:r w:rsidR="009B3441" w:rsidRPr="009B3441">
        <w:rPr>
          <w:rFonts w:ascii="Times New Roman" w:eastAsia="Times New Roman" w:hAnsi="Times New Roman" w:cs="Times New Roman"/>
        </w:rPr>
        <w:t>Hall et al 2016</w:t>
      </w:r>
      <w:r w:rsidR="009A169F" w:rsidRPr="009B3441">
        <w:rPr>
          <w:rFonts w:ascii="Times New Roman" w:eastAsia="Times New Roman" w:hAnsi="Times New Roman" w:cs="Times New Roman"/>
        </w:rPr>
        <w:t>; Interview 3</w:t>
      </w:r>
      <w:r w:rsidR="009A169F">
        <w:rPr>
          <w:rFonts w:ascii="Times New Roman" w:eastAsia="Times New Roman" w:hAnsi="Times New Roman" w:cs="Times New Roman"/>
        </w:rPr>
        <w:t>)</w:t>
      </w:r>
      <w:r w:rsidR="002031E1">
        <w:rPr>
          <w:rFonts w:ascii="Times New Roman" w:eastAsia="Times New Roman" w:hAnsi="Times New Roman" w:cs="Times New Roman"/>
        </w:rPr>
        <w:t>.</w:t>
      </w:r>
      <w:r w:rsidR="0061698F">
        <w:rPr>
          <w:rFonts w:ascii="Times New Roman" w:eastAsia="Times New Roman" w:hAnsi="Times New Roman" w:cs="Times New Roman"/>
        </w:rPr>
        <w:t xml:space="preserve"> </w:t>
      </w:r>
      <w:r w:rsidR="00E470DB">
        <w:rPr>
          <w:rFonts w:ascii="Times New Roman" w:eastAsia="Times New Roman" w:hAnsi="Times New Roman" w:cs="Times New Roman"/>
        </w:rPr>
        <w:t>And t</w:t>
      </w:r>
      <w:r w:rsidR="0061698F">
        <w:rPr>
          <w:rFonts w:ascii="Times New Roman" w:eastAsia="Times New Roman" w:hAnsi="Times New Roman" w:cs="Times New Roman"/>
        </w:rPr>
        <w:t>here</w:t>
      </w:r>
      <w:r w:rsidR="009006A6">
        <w:rPr>
          <w:rFonts w:ascii="Times New Roman" w:eastAsia="Times New Roman" w:hAnsi="Times New Roman" w:cs="Times New Roman"/>
        </w:rPr>
        <w:t xml:space="preserve"> </w:t>
      </w:r>
      <w:r w:rsidR="000D7A49">
        <w:rPr>
          <w:rFonts w:ascii="Times New Roman" w:eastAsia="Times New Roman" w:hAnsi="Times New Roman" w:cs="Times New Roman"/>
        </w:rPr>
        <w:t>is</w:t>
      </w:r>
      <w:r w:rsidR="009006A6">
        <w:rPr>
          <w:rFonts w:ascii="Times New Roman" w:eastAsia="Times New Roman" w:hAnsi="Times New Roman" w:cs="Times New Roman"/>
        </w:rPr>
        <w:t xml:space="preserve"> some </w:t>
      </w:r>
      <w:r w:rsidR="009B3441">
        <w:rPr>
          <w:rFonts w:ascii="Times New Roman" w:eastAsia="Times New Roman" w:hAnsi="Times New Roman" w:cs="Times New Roman"/>
        </w:rPr>
        <w:t xml:space="preserve">expectation </w:t>
      </w:r>
      <w:r w:rsidR="009778DD">
        <w:rPr>
          <w:rFonts w:ascii="Times New Roman" w:eastAsia="Times New Roman" w:hAnsi="Times New Roman" w:cs="Times New Roman"/>
        </w:rPr>
        <w:t>that</w:t>
      </w:r>
      <w:r w:rsidR="009006A6" w:rsidRPr="7D88BFF3">
        <w:rPr>
          <w:rFonts w:ascii="Times New Roman" w:eastAsia="Times New Roman" w:hAnsi="Times New Roman" w:cs="Times New Roman"/>
        </w:rPr>
        <w:t xml:space="preserve"> growing </w:t>
      </w:r>
      <w:r w:rsidR="009778DD">
        <w:rPr>
          <w:rFonts w:ascii="Times New Roman" w:eastAsia="Times New Roman" w:hAnsi="Times New Roman" w:cs="Times New Roman"/>
        </w:rPr>
        <w:t>re-</w:t>
      </w:r>
      <w:r w:rsidR="009006A6" w:rsidRPr="7D88BFF3">
        <w:rPr>
          <w:rFonts w:ascii="Times New Roman" w:eastAsia="Times New Roman" w:hAnsi="Times New Roman" w:cs="Times New Roman"/>
        </w:rPr>
        <w:t>municipal</w:t>
      </w:r>
      <w:r w:rsidR="009778DD">
        <w:rPr>
          <w:rFonts w:ascii="Times New Roman" w:eastAsia="Times New Roman" w:hAnsi="Times New Roman" w:cs="Times New Roman"/>
        </w:rPr>
        <w:t>isation</w:t>
      </w:r>
      <w:r w:rsidR="009006A6" w:rsidRPr="7D88BFF3">
        <w:rPr>
          <w:rFonts w:ascii="Times New Roman" w:eastAsia="Times New Roman" w:hAnsi="Times New Roman" w:cs="Times New Roman"/>
        </w:rPr>
        <w:t xml:space="preserve"> may provide useful building blocks for </w:t>
      </w:r>
      <w:r w:rsidR="008C185A">
        <w:rPr>
          <w:rFonts w:ascii="Times New Roman" w:eastAsia="Times New Roman" w:hAnsi="Times New Roman" w:cs="Times New Roman"/>
        </w:rPr>
        <w:t>altering the scale at which markets operate</w:t>
      </w:r>
      <w:r w:rsidR="009006A6" w:rsidRPr="7D88BFF3">
        <w:rPr>
          <w:rFonts w:ascii="Times New Roman" w:eastAsia="Times New Roman" w:hAnsi="Times New Roman" w:cs="Times New Roman"/>
        </w:rPr>
        <w:t xml:space="preserve"> (Hockenos 2013). </w:t>
      </w:r>
    </w:p>
    <w:p w:rsidR="00C43560" w:rsidRPr="00921165" w:rsidRDefault="00C43560" w:rsidP="00921165">
      <w:pPr>
        <w:jc w:val="both"/>
        <w:rPr>
          <w:rFonts w:ascii="Times New Roman" w:eastAsia="MS Mincho" w:hAnsi="Times New Roman"/>
          <w:szCs w:val="20"/>
          <w:lang w:val="en-US"/>
        </w:rPr>
      </w:pPr>
      <w:r w:rsidRPr="0027224F">
        <w:rPr>
          <w:rFonts w:ascii="Times New Roman" w:hAnsi="Times New Roman"/>
          <w:b/>
        </w:rPr>
        <w:tab/>
      </w:r>
      <w:r w:rsidR="00EF086E">
        <w:rPr>
          <w:rFonts w:ascii="Times New Roman" w:eastAsia="Times New Roman" w:hAnsi="Times New Roman" w:cs="Times New Roman"/>
        </w:rPr>
        <w:t>There is one Federal level</w:t>
      </w:r>
      <w:r w:rsidR="0034546C">
        <w:rPr>
          <w:rFonts w:ascii="Times New Roman" w:eastAsia="Times New Roman" w:hAnsi="Times New Roman" w:cs="Times New Roman"/>
        </w:rPr>
        <w:t xml:space="preserve"> </w:t>
      </w:r>
      <w:r w:rsidR="00AC3E67">
        <w:rPr>
          <w:rFonts w:ascii="Times New Roman" w:eastAsia="Times New Roman" w:hAnsi="Times New Roman" w:cs="Times New Roman"/>
        </w:rPr>
        <w:t>policy</w:t>
      </w:r>
      <w:r w:rsidR="008C6507">
        <w:rPr>
          <w:rFonts w:ascii="Times New Roman" w:eastAsia="Times New Roman" w:hAnsi="Times New Roman" w:cs="Times New Roman"/>
        </w:rPr>
        <w:t>, however,</w:t>
      </w:r>
      <w:r w:rsidR="00AC3E67">
        <w:rPr>
          <w:rFonts w:ascii="Times New Roman" w:eastAsia="Times New Roman" w:hAnsi="Times New Roman" w:cs="Times New Roman"/>
        </w:rPr>
        <w:t xml:space="preserve"> </w:t>
      </w:r>
      <w:r w:rsidR="0034546C">
        <w:rPr>
          <w:rFonts w:ascii="Times New Roman" w:eastAsia="Times New Roman" w:hAnsi="Times New Roman" w:cs="Times New Roman"/>
        </w:rPr>
        <w:t>that has</w:t>
      </w:r>
      <w:r w:rsidR="00EF086E">
        <w:rPr>
          <w:rFonts w:ascii="Times New Roman" w:eastAsia="Times New Roman" w:hAnsi="Times New Roman" w:cs="Times New Roman"/>
        </w:rPr>
        <w:t xml:space="preserve"> had</w:t>
      </w:r>
      <w:r w:rsidR="0034546C">
        <w:rPr>
          <w:rFonts w:ascii="Times New Roman" w:eastAsia="Times New Roman" w:hAnsi="Times New Roman" w:cs="Times New Roman"/>
        </w:rPr>
        <w:t xml:space="preserve"> </w:t>
      </w:r>
      <w:r w:rsidR="00AC3E67">
        <w:rPr>
          <w:rFonts w:ascii="Times New Roman" w:eastAsia="Times New Roman" w:hAnsi="Times New Roman" w:cs="Times New Roman"/>
        </w:rPr>
        <w:t>some</w:t>
      </w:r>
      <w:r w:rsidR="008C6507">
        <w:rPr>
          <w:rFonts w:ascii="Times New Roman" w:eastAsia="Times New Roman" w:hAnsi="Times New Roman" w:cs="Times New Roman"/>
        </w:rPr>
        <w:t xml:space="preserve"> indirect</w:t>
      </w:r>
      <w:r w:rsidR="009431DA">
        <w:rPr>
          <w:rFonts w:ascii="Times New Roman" w:eastAsia="Times New Roman" w:hAnsi="Times New Roman" w:cs="Times New Roman"/>
        </w:rPr>
        <w:t>ly</w:t>
      </w:r>
      <w:r w:rsidR="00AC3E67">
        <w:rPr>
          <w:rFonts w:ascii="Times New Roman" w:eastAsia="Times New Roman" w:hAnsi="Times New Roman" w:cs="Times New Roman"/>
        </w:rPr>
        <w:t xml:space="preserve"> </w:t>
      </w:r>
      <w:r w:rsidR="0034546C">
        <w:rPr>
          <w:rFonts w:ascii="Times New Roman" w:eastAsia="Times New Roman" w:hAnsi="Times New Roman" w:cs="Times New Roman"/>
        </w:rPr>
        <w:t>positive implications in enabling</w:t>
      </w:r>
      <w:r w:rsidRPr="00057331">
        <w:rPr>
          <w:rFonts w:ascii="Times New Roman" w:eastAsia="Times New Roman" w:hAnsi="Times New Roman" w:cs="Times New Roman"/>
        </w:rPr>
        <w:t xml:space="preserve"> local energy</w:t>
      </w:r>
      <w:r w:rsidR="00AC3E67">
        <w:rPr>
          <w:rFonts w:ascii="Times New Roman" w:eastAsia="Times New Roman" w:hAnsi="Times New Roman" w:cs="Times New Roman"/>
        </w:rPr>
        <w:t>.</w:t>
      </w:r>
      <w:r w:rsidRPr="00057331">
        <w:rPr>
          <w:rFonts w:ascii="Times New Roman" w:eastAsia="Times New Roman" w:hAnsi="Times New Roman" w:cs="Times New Roman"/>
        </w:rPr>
        <w:t xml:space="preserve"> </w:t>
      </w:r>
      <w:r w:rsidR="00AC3E67">
        <w:rPr>
          <w:rFonts w:ascii="Times New Roman" w:eastAsia="Times New Roman" w:hAnsi="Times New Roman" w:cs="Times New Roman"/>
        </w:rPr>
        <w:t>The</w:t>
      </w:r>
      <w:r w:rsidRPr="00057331">
        <w:rPr>
          <w:rFonts w:ascii="Times New Roman" w:eastAsia="Times New Roman" w:hAnsi="Times New Roman" w:cs="Times New Roman"/>
        </w:rPr>
        <w:t xml:space="preserve"> Direct Marketing law, made compulsory as part of EEG 2.0, frees up generators of renewables from selling through the </w:t>
      </w:r>
      <w:r w:rsidR="00567757">
        <w:rPr>
          <w:rFonts w:ascii="Times New Roman" w:eastAsia="Times New Roman" w:hAnsi="Times New Roman" w:cs="Times New Roman"/>
        </w:rPr>
        <w:t xml:space="preserve">central </w:t>
      </w:r>
      <w:r w:rsidRPr="00057331">
        <w:rPr>
          <w:rFonts w:ascii="Times New Roman" w:eastAsia="Times New Roman" w:hAnsi="Times New Roman" w:cs="Times New Roman"/>
        </w:rPr>
        <w:t>EEG system</w:t>
      </w:r>
      <w:r w:rsidR="009431DA">
        <w:rPr>
          <w:rFonts w:ascii="Times New Roman" w:eastAsia="Times New Roman" w:hAnsi="Times New Roman" w:cs="Times New Roman"/>
        </w:rPr>
        <w:t>,</w:t>
      </w:r>
      <w:r w:rsidRPr="00057331">
        <w:rPr>
          <w:rFonts w:ascii="Times New Roman" w:eastAsia="Times New Roman" w:hAnsi="Times New Roman" w:cs="Times New Roman"/>
        </w:rPr>
        <w:t xml:space="preserve"> </w:t>
      </w:r>
      <w:r w:rsidR="007561D7">
        <w:rPr>
          <w:rFonts w:ascii="Times New Roman" w:eastAsia="Times New Roman" w:hAnsi="Times New Roman" w:cs="Times New Roman"/>
        </w:rPr>
        <w:t xml:space="preserve">thereby </w:t>
      </w:r>
      <w:r w:rsidR="009431DA">
        <w:rPr>
          <w:rFonts w:ascii="Times New Roman" w:eastAsia="Times New Roman" w:hAnsi="Times New Roman" w:cs="Times New Roman"/>
        </w:rPr>
        <w:t>allow</w:t>
      </w:r>
      <w:r w:rsidRPr="00057331">
        <w:rPr>
          <w:rFonts w:ascii="Times New Roman" w:eastAsia="Times New Roman" w:hAnsi="Times New Roman" w:cs="Times New Roman"/>
        </w:rPr>
        <w:t xml:space="preserve">ing them to sell </w:t>
      </w:r>
      <w:r w:rsidR="00384BD6">
        <w:rPr>
          <w:rFonts w:ascii="Times New Roman" w:eastAsia="Times New Roman" w:hAnsi="Times New Roman" w:cs="Times New Roman"/>
        </w:rPr>
        <w:t xml:space="preserve">electricity </w:t>
      </w:r>
      <w:r w:rsidRPr="00057331">
        <w:rPr>
          <w:rFonts w:ascii="Times New Roman" w:eastAsia="Times New Roman" w:hAnsi="Times New Roman" w:cs="Times New Roman"/>
        </w:rPr>
        <w:t>directly to suppliers and/or on exchange (Julian 2014: 15</w:t>
      </w:r>
      <w:r w:rsidR="00AC3E67">
        <w:rPr>
          <w:rFonts w:ascii="Times New Roman" w:eastAsia="Times New Roman" w:hAnsi="Times New Roman" w:cs="Times New Roman"/>
        </w:rPr>
        <w:t>; Interview 19</w:t>
      </w:r>
      <w:r w:rsidRPr="00057331">
        <w:rPr>
          <w:rFonts w:ascii="Times New Roman" w:eastAsia="Times New Roman" w:hAnsi="Times New Roman" w:cs="Times New Roman"/>
        </w:rPr>
        <w:t xml:space="preserve">). A number of </w:t>
      </w:r>
      <w:r w:rsidR="00384BD6">
        <w:rPr>
          <w:rFonts w:ascii="Times New Roman" w:eastAsia="Times New Roman" w:hAnsi="Times New Roman" w:cs="Times New Roman"/>
        </w:rPr>
        <w:t xml:space="preserve">the </w:t>
      </w:r>
      <w:r w:rsidR="00617EAE">
        <w:rPr>
          <w:rFonts w:ascii="Times New Roman" w:eastAsia="Times New Roman" w:hAnsi="Times New Roman" w:cs="Times New Roman"/>
        </w:rPr>
        <w:t xml:space="preserve">innovative </w:t>
      </w:r>
      <w:r w:rsidR="00384BD6">
        <w:rPr>
          <w:rFonts w:ascii="Times New Roman" w:eastAsia="Times New Roman" w:hAnsi="Times New Roman" w:cs="Times New Roman"/>
        </w:rPr>
        <w:t>suppliers</w:t>
      </w:r>
      <w:r w:rsidRPr="00057331">
        <w:rPr>
          <w:rFonts w:ascii="Times New Roman" w:eastAsia="Times New Roman" w:hAnsi="Times New Roman" w:cs="Times New Roman"/>
        </w:rPr>
        <w:t xml:space="preserve"> are now entering this </w:t>
      </w:r>
      <w:r w:rsidR="00617EAE">
        <w:rPr>
          <w:rFonts w:ascii="Times New Roman" w:eastAsia="Times New Roman" w:hAnsi="Times New Roman" w:cs="Times New Roman"/>
        </w:rPr>
        <w:t xml:space="preserve">newly opened up </w:t>
      </w:r>
      <w:r w:rsidR="00086F9C">
        <w:rPr>
          <w:rFonts w:ascii="Times New Roman" w:eastAsia="Times New Roman" w:hAnsi="Times New Roman" w:cs="Times New Roman"/>
        </w:rPr>
        <w:t>market, including</w:t>
      </w:r>
      <w:r w:rsidRPr="00057331">
        <w:rPr>
          <w:rFonts w:ascii="Times New Roman" w:eastAsia="Times New Roman" w:hAnsi="Times New Roman" w:cs="Times New Roman"/>
        </w:rPr>
        <w:t xml:space="preserve"> Grundgrün</w:t>
      </w:r>
      <w:r w:rsidR="00C71D0D">
        <w:rPr>
          <w:rFonts w:ascii="Times New Roman" w:eastAsia="Times New Roman" w:hAnsi="Times New Roman" w:cs="Times New Roman"/>
        </w:rPr>
        <w:t>,</w:t>
      </w:r>
      <w:r w:rsidRPr="00057331">
        <w:rPr>
          <w:rFonts w:ascii="Times New Roman" w:eastAsia="Times New Roman" w:hAnsi="Times New Roman" w:cs="Times New Roman"/>
        </w:rPr>
        <w:t xml:space="preserve"> with its new ‘regional busin</w:t>
      </w:r>
      <w:r w:rsidR="00086F9C">
        <w:rPr>
          <w:rFonts w:ascii="Times New Roman" w:eastAsia="Times New Roman" w:hAnsi="Times New Roman" w:cs="Times New Roman"/>
        </w:rPr>
        <w:t>ess</w:t>
      </w:r>
      <w:r w:rsidR="00C71D0D">
        <w:rPr>
          <w:rFonts w:ascii="Times New Roman" w:eastAsia="Times New Roman" w:hAnsi="Times New Roman" w:cs="Times New Roman"/>
        </w:rPr>
        <w:t xml:space="preserve"> model</w:t>
      </w:r>
      <w:r w:rsidR="00086F9C">
        <w:rPr>
          <w:rFonts w:ascii="Times New Roman" w:eastAsia="Times New Roman" w:hAnsi="Times New Roman" w:cs="Times New Roman"/>
        </w:rPr>
        <w:t>’</w:t>
      </w:r>
      <w:r w:rsidR="00C71D0D">
        <w:rPr>
          <w:rFonts w:ascii="Times New Roman" w:eastAsia="Times New Roman" w:hAnsi="Times New Roman" w:cs="Times New Roman"/>
        </w:rPr>
        <w:t xml:space="preserve">, as well Lichtblick, with its </w:t>
      </w:r>
      <w:r w:rsidR="00C71D0D" w:rsidRPr="00057331">
        <w:rPr>
          <w:rFonts w:ascii="Times New Roman" w:eastAsia="Times New Roman" w:hAnsi="Times New Roman" w:cs="Times New Roman"/>
        </w:rPr>
        <w:t>SchwarmEnergie</w:t>
      </w:r>
      <w:r w:rsidR="00C71D0D">
        <w:rPr>
          <w:rFonts w:ascii="Times New Roman" w:eastAsia="Times New Roman" w:hAnsi="Times New Roman" w:cs="Times New Roman"/>
        </w:rPr>
        <w:t xml:space="preserve"> virtual power plant</w:t>
      </w:r>
      <w:r w:rsidRPr="00057331">
        <w:rPr>
          <w:rFonts w:ascii="Times New Roman" w:eastAsia="Times New Roman" w:hAnsi="Times New Roman" w:cs="Times New Roman"/>
        </w:rPr>
        <w:t xml:space="preserve"> concept. One interviewee noted that the BMWi </w:t>
      </w:r>
      <w:r w:rsidR="0068568D">
        <w:rPr>
          <w:rFonts w:ascii="Times New Roman" w:eastAsia="Times New Roman" w:hAnsi="Times New Roman" w:cs="Times New Roman"/>
        </w:rPr>
        <w:t>was</w:t>
      </w:r>
      <w:r w:rsidRPr="00057331">
        <w:rPr>
          <w:rFonts w:ascii="Times New Roman" w:eastAsia="Times New Roman,MS Mincho" w:hAnsi="Times New Roman" w:cs="Times New Roman,MS Mincho"/>
          <w:lang w:val="en-US"/>
        </w:rPr>
        <w:t xml:space="preserve"> preparing</w:t>
      </w:r>
      <w:r w:rsidR="0068568D">
        <w:rPr>
          <w:rFonts w:ascii="Times New Roman" w:eastAsia="Times New Roman,MS Mincho" w:hAnsi="Times New Roman" w:cs="Times New Roman,MS Mincho"/>
          <w:lang w:val="en-US"/>
        </w:rPr>
        <w:t xml:space="preserve">, in </w:t>
      </w:r>
      <w:r w:rsidR="00820AAA">
        <w:rPr>
          <w:rFonts w:ascii="Times New Roman" w:eastAsia="Times New Roman,MS Mincho" w:hAnsi="Times New Roman" w:cs="Times New Roman,MS Mincho"/>
          <w:lang w:val="en-US"/>
        </w:rPr>
        <w:t>July 2016,</w:t>
      </w:r>
      <w:r w:rsidRPr="00057331">
        <w:rPr>
          <w:rFonts w:ascii="Times New Roman" w:eastAsia="Times New Roman,MS Mincho" w:hAnsi="Times New Roman" w:cs="Times New Roman,MS Mincho"/>
          <w:lang w:val="en-US"/>
        </w:rPr>
        <w:t xml:space="preserve"> to enable guarantees of origin (GOs) for EEG power plants on a </w:t>
      </w:r>
      <w:r w:rsidRPr="00057331">
        <w:rPr>
          <w:rFonts w:ascii="Times New Roman" w:eastAsia="Times New Roman,MS Mincho" w:hAnsi="Times New Roman" w:cs="Times New Roman,MS Mincho"/>
          <w:i/>
          <w:iCs/>
          <w:lang w:val="en-US"/>
        </w:rPr>
        <w:t xml:space="preserve">regional </w:t>
      </w:r>
      <w:r w:rsidRPr="00057331">
        <w:rPr>
          <w:rFonts w:ascii="Times New Roman" w:eastAsia="Times New Roman,MS Mincho" w:hAnsi="Times New Roman" w:cs="Times New Roman,MS Mincho"/>
          <w:lang w:val="en-US"/>
        </w:rPr>
        <w:t xml:space="preserve">basis, which would enable </w:t>
      </w:r>
      <w:r w:rsidR="00820AAA">
        <w:rPr>
          <w:rFonts w:ascii="Times New Roman" w:eastAsia="Times New Roman,MS Mincho" w:hAnsi="Times New Roman" w:cs="Times New Roman,MS Mincho"/>
          <w:lang w:val="en-US"/>
        </w:rPr>
        <w:t>those interested</w:t>
      </w:r>
      <w:r w:rsidRPr="00057331">
        <w:rPr>
          <w:rFonts w:ascii="Times New Roman" w:eastAsia="Times New Roman,MS Mincho" w:hAnsi="Times New Roman" w:cs="Times New Roman,MS Mincho"/>
          <w:lang w:val="en-US"/>
        </w:rPr>
        <w:t xml:space="preserve"> to create r</w:t>
      </w:r>
      <w:r w:rsidR="00462F32">
        <w:rPr>
          <w:rFonts w:ascii="Times New Roman" w:eastAsia="Times New Roman,MS Mincho" w:hAnsi="Times New Roman" w:cs="Times New Roman,MS Mincho"/>
          <w:lang w:val="en-US"/>
        </w:rPr>
        <w:t>egional offerings based on the</w:t>
      </w:r>
      <w:r w:rsidRPr="00057331">
        <w:rPr>
          <w:rFonts w:ascii="Times New Roman" w:eastAsia="Times New Roman,MS Mincho" w:hAnsi="Times New Roman" w:cs="Times New Roman,MS Mincho"/>
          <w:lang w:val="en-US"/>
        </w:rPr>
        <w:t xml:space="preserve"> GOs (Interview 25).</w:t>
      </w:r>
    </w:p>
    <w:p w:rsidR="00C43560" w:rsidRDefault="00C43560" w:rsidP="00641424">
      <w:pPr>
        <w:rPr>
          <w:rFonts w:ascii="Times New Roman" w:eastAsia="Times New Roman" w:hAnsi="Times New Roman" w:cs="Times New Roman"/>
        </w:rPr>
      </w:pPr>
    </w:p>
    <w:p w:rsidR="00641424" w:rsidRDefault="00C43560" w:rsidP="00641424">
      <w:pPr>
        <w:rPr>
          <w:rFonts w:ascii="Times New Roman" w:hAnsi="Times New Roman"/>
        </w:rPr>
      </w:pPr>
      <w:r>
        <w:rPr>
          <w:rFonts w:ascii="Times New Roman" w:eastAsia="Times New Roman" w:hAnsi="Times New Roman" w:cs="Times New Roman"/>
        </w:rPr>
        <w:t>3.2</w:t>
      </w:r>
      <w:r w:rsidR="009362A2">
        <w:rPr>
          <w:rFonts w:ascii="Times New Roman" w:eastAsia="Times New Roman" w:hAnsi="Times New Roman" w:cs="Times New Roman"/>
        </w:rPr>
        <w:t>.1</w:t>
      </w:r>
      <w:r w:rsidR="00641424">
        <w:rPr>
          <w:rFonts w:ascii="Times New Roman" w:hAnsi="Times New Roman"/>
        </w:rPr>
        <w:tab/>
      </w:r>
      <w:r w:rsidR="003F4710">
        <w:rPr>
          <w:rFonts w:ascii="Times New Roman" w:eastAsia="Times New Roman" w:hAnsi="Times New Roman" w:cs="Times New Roman"/>
          <w:i/>
          <w:iCs/>
        </w:rPr>
        <w:t xml:space="preserve">Challenges and </w:t>
      </w:r>
      <w:r w:rsidR="00641E5E">
        <w:rPr>
          <w:rFonts w:ascii="Times New Roman" w:eastAsia="Times New Roman" w:hAnsi="Times New Roman" w:cs="Times New Roman"/>
          <w:i/>
          <w:iCs/>
        </w:rPr>
        <w:t>Debates</w:t>
      </w:r>
      <w:r w:rsidR="00C91500">
        <w:rPr>
          <w:rFonts w:ascii="Times New Roman" w:eastAsia="Times New Roman" w:hAnsi="Times New Roman" w:cs="Times New Roman"/>
          <w:i/>
          <w:iCs/>
        </w:rPr>
        <w:t xml:space="preserve">: </w:t>
      </w:r>
      <w:r w:rsidR="00921165">
        <w:rPr>
          <w:rFonts w:ascii="Times New Roman" w:eastAsia="Times New Roman" w:hAnsi="Times New Roman" w:cs="Times New Roman"/>
          <w:i/>
          <w:iCs/>
        </w:rPr>
        <w:t>Distribution, Cost Efficiency and Recentralisation?</w:t>
      </w:r>
    </w:p>
    <w:p w:rsidR="00D42DB2" w:rsidRDefault="008243AA" w:rsidP="00921165">
      <w:pPr>
        <w:jc w:val="both"/>
        <w:rPr>
          <w:rFonts w:ascii="Times New Roman" w:hAnsi="Times New Roman"/>
        </w:rPr>
      </w:pPr>
      <w:r>
        <w:rPr>
          <w:rFonts w:ascii="Times New Roman" w:eastAsia="Times New Roman,MS Mincho" w:hAnsi="Times New Roman" w:cs="Times New Roman,MS Mincho"/>
          <w:lang w:val="en-US"/>
        </w:rPr>
        <w:t>Although Germany has its fair share of</w:t>
      </w:r>
      <w:r w:rsidR="00105842">
        <w:rPr>
          <w:rFonts w:ascii="Times New Roman" w:eastAsia="Times New Roman,MS Mincho" w:hAnsi="Times New Roman" w:cs="Times New Roman,MS Mincho"/>
          <w:lang w:val="en-US"/>
        </w:rPr>
        <w:t xml:space="preserve"> </w:t>
      </w:r>
      <w:r>
        <w:rPr>
          <w:rFonts w:ascii="Times New Roman" w:eastAsia="Times New Roman,MS Mincho" w:hAnsi="Times New Roman" w:cs="Times New Roman,MS Mincho"/>
          <w:lang w:val="en-US"/>
        </w:rPr>
        <w:t xml:space="preserve">innovative companies offering </w:t>
      </w:r>
      <w:r w:rsidR="00921165" w:rsidRPr="00057331">
        <w:rPr>
          <w:rFonts w:ascii="Times New Roman" w:eastAsia="Times New Roman,MS Mincho" w:hAnsi="Times New Roman" w:cs="Times New Roman,MS Mincho"/>
          <w:lang w:val="en-US"/>
        </w:rPr>
        <w:t xml:space="preserve">new </w:t>
      </w:r>
      <w:r w:rsidR="00235CC8">
        <w:rPr>
          <w:rFonts w:ascii="Times New Roman" w:eastAsia="Times New Roman,MS Mincho" w:hAnsi="Times New Roman" w:cs="Times New Roman,MS Mincho"/>
          <w:lang w:val="en-US"/>
        </w:rPr>
        <w:t xml:space="preserve">distributed energy </w:t>
      </w:r>
      <w:r w:rsidR="00921165" w:rsidRPr="00057331">
        <w:rPr>
          <w:rFonts w:ascii="Times New Roman" w:eastAsia="Times New Roman,MS Mincho" w:hAnsi="Times New Roman" w:cs="Times New Roman,MS Mincho"/>
          <w:lang w:val="en-US"/>
        </w:rPr>
        <w:t>services</w:t>
      </w:r>
      <w:r w:rsidR="00D43F68">
        <w:rPr>
          <w:rFonts w:ascii="Times New Roman" w:eastAsia="Times New Roman,MS Mincho" w:hAnsi="Times New Roman" w:cs="Times New Roman,MS Mincho"/>
          <w:lang w:val="en-US"/>
        </w:rPr>
        <w:t>,</w:t>
      </w:r>
      <w:r w:rsidR="00921165" w:rsidRPr="00057331">
        <w:rPr>
          <w:rFonts w:ascii="Times New Roman" w:eastAsia="Times New Roman,MS Mincho" w:hAnsi="Times New Roman" w:cs="Times New Roman,MS Mincho"/>
          <w:lang w:val="en-US"/>
        </w:rPr>
        <w:t xml:space="preserve"> </w:t>
      </w:r>
      <w:r w:rsidR="00D43F68">
        <w:rPr>
          <w:rFonts w:ascii="Times New Roman" w:eastAsia="Times New Roman,MS Mincho" w:hAnsi="Times New Roman" w:cs="Times New Roman,MS Mincho"/>
          <w:lang w:val="en-US"/>
        </w:rPr>
        <w:t>there are many</w:t>
      </w:r>
      <w:r w:rsidR="00235CC8">
        <w:rPr>
          <w:rFonts w:ascii="Times New Roman" w:eastAsia="Times New Roman,MS Mincho" w:hAnsi="Times New Roman" w:cs="Times New Roman,MS Mincho"/>
          <w:lang w:val="en-US"/>
        </w:rPr>
        <w:t>, including a number of experts interviewed,</w:t>
      </w:r>
      <w:r w:rsidR="00D43F68">
        <w:rPr>
          <w:rFonts w:ascii="Times New Roman" w:eastAsia="Times New Roman,MS Mincho" w:hAnsi="Times New Roman" w:cs="Times New Roman,MS Mincho"/>
          <w:lang w:val="en-US"/>
        </w:rPr>
        <w:t xml:space="preserve"> who claim that there</w:t>
      </w:r>
      <w:r w:rsidR="003E2B6D" w:rsidRPr="003E2B6D">
        <w:rPr>
          <w:rFonts w:ascii="Times New Roman" w:hAnsi="Times New Roman"/>
        </w:rPr>
        <w:t xml:space="preserve"> are </w:t>
      </w:r>
      <w:r w:rsidR="00235CC8">
        <w:rPr>
          <w:rFonts w:ascii="Times New Roman" w:hAnsi="Times New Roman"/>
        </w:rPr>
        <w:t xml:space="preserve">Federal </w:t>
      </w:r>
      <w:r w:rsidR="003E2B6D" w:rsidRPr="003E2B6D">
        <w:rPr>
          <w:rFonts w:ascii="Times New Roman" w:hAnsi="Times New Roman"/>
        </w:rPr>
        <w:t>governance obstacles</w:t>
      </w:r>
      <w:r w:rsidR="00D43F68">
        <w:rPr>
          <w:rFonts w:ascii="Times New Roman" w:hAnsi="Times New Roman"/>
        </w:rPr>
        <w:t xml:space="preserve"> here</w:t>
      </w:r>
      <w:r w:rsidR="00235CC8">
        <w:rPr>
          <w:rFonts w:ascii="Times New Roman" w:hAnsi="Times New Roman"/>
        </w:rPr>
        <w:t xml:space="preserve"> (Interviews 2, 3, 5, 6, 19, 21, 25 and 26)</w:t>
      </w:r>
      <w:r w:rsidR="00D43F68">
        <w:rPr>
          <w:rFonts w:ascii="Times New Roman" w:hAnsi="Times New Roman"/>
        </w:rPr>
        <w:t xml:space="preserve">. </w:t>
      </w:r>
      <w:r w:rsidR="00DB4624">
        <w:rPr>
          <w:rFonts w:ascii="Times New Roman" w:hAnsi="Times New Roman"/>
        </w:rPr>
        <w:t>For example, t</w:t>
      </w:r>
      <w:r w:rsidR="00DB4624" w:rsidRPr="00DB4624">
        <w:rPr>
          <w:rFonts w:ascii="Times New Roman" w:hAnsi="Times New Roman"/>
        </w:rPr>
        <w:t>he BMWi’s report on the 6 E-</w:t>
      </w:r>
      <w:r w:rsidR="00DB4624">
        <w:rPr>
          <w:rFonts w:ascii="Times New Roman" w:hAnsi="Times New Roman"/>
        </w:rPr>
        <w:t>Energy projects observed</w:t>
      </w:r>
      <w:r w:rsidR="00DB4624" w:rsidRPr="00DB4624">
        <w:rPr>
          <w:rFonts w:ascii="Times New Roman" w:hAnsi="Times New Roman"/>
        </w:rPr>
        <w:t xml:space="preserve"> that although technologies have advanced market rules, especially around </w:t>
      </w:r>
      <w:r w:rsidR="007F3CC0">
        <w:rPr>
          <w:rFonts w:ascii="Times New Roman" w:hAnsi="Times New Roman"/>
        </w:rPr>
        <w:t>prequalification for</w:t>
      </w:r>
      <w:r w:rsidR="00E50B8E">
        <w:rPr>
          <w:rFonts w:ascii="Times New Roman" w:hAnsi="Times New Roman"/>
        </w:rPr>
        <w:t xml:space="preserve"> balancing markets, </w:t>
      </w:r>
      <w:r w:rsidR="00DB4624" w:rsidRPr="00DB4624">
        <w:rPr>
          <w:rFonts w:ascii="Times New Roman" w:hAnsi="Times New Roman"/>
        </w:rPr>
        <w:t xml:space="preserve">need to be changed to better enable </w:t>
      </w:r>
      <w:r w:rsidR="00D125B0">
        <w:rPr>
          <w:rFonts w:ascii="Times New Roman" w:hAnsi="Times New Roman"/>
        </w:rPr>
        <w:t xml:space="preserve">the emergence of </w:t>
      </w:r>
      <w:r w:rsidR="00DB4624" w:rsidRPr="00DB4624">
        <w:rPr>
          <w:rFonts w:ascii="Times New Roman" w:hAnsi="Times New Roman"/>
        </w:rPr>
        <w:t xml:space="preserve">local markets (BMWi 2014d: 28). </w:t>
      </w:r>
      <w:r w:rsidR="00DB4624">
        <w:rPr>
          <w:rFonts w:ascii="Times New Roman" w:hAnsi="Times New Roman"/>
        </w:rPr>
        <w:t xml:space="preserve">As a result </w:t>
      </w:r>
      <w:r w:rsidR="00DB4624" w:rsidRPr="00DB4624">
        <w:rPr>
          <w:rFonts w:ascii="Times New Roman" w:hAnsi="Times New Roman"/>
        </w:rPr>
        <w:t xml:space="preserve">there are calls for a </w:t>
      </w:r>
      <w:r w:rsidR="00FC68C1">
        <w:rPr>
          <w:rFonts w:ascii="Times New Roman" w:hAnsi="Times New Roman"/>
        </w:rPr>
        <w:t>comprehensive</w:t>
      </w:r>
      <w:r w:rsidR="00DB4624" w:rsidRPr="00DB4624">
        <w:rPr>
          <w:rFonts w:ascii="Times New Roman" w:hAnsi="Times New Roman"/>
        </w:rPr>
        <w:t xml:space="preserve"> market framework to govern local balan</w:t>
      </w:r>
      <w:r w:rsidR="00235CC8">
        <w:rPr>
          <w:rFonts w:ascii="Times New Roman" w:hAnsi="Times New Roman"/>
        </w:rPr>
        <w:t>cing markets</w:t>
      </w:r>
      <w:r w:rsidR="00F24F08">
        <w:rPr>
          <w:rFonts w:ascii="Times New Roman" w:hAnsi="Times New Roman"/>
        </w:rPr>
        <w:t>, as well as growing interest</w:t>
      </w:r>
      <w:r w:rsidR="00D42DB2">
        <w:rPr>
          <w:rFonts w:ascii="Times New Roman" w:hAnsi="Times New Roman"/>
        </w:rPr>
        <w:t xml:space="preserve"> in </w:t>
      </w:r>
      <w:r w:rsidR="00D42DB2" w:rsidRPr="003E2B6D">
        <w:rPr>
          <w:rFonts w:ascii="Times New Roman" w:hAnsi="Times New Roman"/>
        </w:rPr>
        <w:t xml:space="preserve">locational </w:t>
      </w:r>
      <w:r w:rsidR="00D42DB2">
        <w:rPr>
          <w:rFonts w:ascii="Times New Roman" w:hAnsi="Times New Roman"/>
        </w:rPr>
        <w:t>marginal pricing and balancing (Julian 2014: 15).</w:t>
      </w:r>
      <w:r w:rsidR="00DB4624">
        <w:rPr>
          <w:rFonts w:ascii="Times New Roman" w:hAnsi="Times New Roman"/>
        </w:rPr>
        <w:tab/>
      </w:r>
    </w:p>
    <w:p w:rsidR="00921143" w:rsidRDefault="00D42DB2" w:rsidP="00921165">
      <w:pPr>
        <w:jc w:val="both"/>
        <w:rPr>
          <w:rFonts w:ascii="Times New Roman" w:hAnsi="Times New Roman"/>
        </w:rPr>
      </w:pPr>
      <w:r>
        <w:rPr>
          <w:rFonts w:ascii="Times New Roman" w:hAnsi="Times New Roman"/>
        </w:rPr>
        <w:tab/>
      </w:r>
      <w:r w:rsidR="00DB4624">
        <w:rPr>
          <w:rFonts w:ascii="Times New Roman" w:eastAsia="Times New Roman,MS Mincho" w:hAnsi="Times New Roman" w:cs="Times New Roman,MS Mincho"/>
          <w:lang w:val="en-US"/>
        </w:rPr>
        <w:t>Another</w:t>
      </w:r>
      <w:r w:rsidR="00921165" w:rsidRPr="00057331">
        <w:rPr>
          <w:rFonts w:ascii="Times New Roman" w:eastAsia="Times New Roman,MS Mincho" w:hAnsi="Times New Roman" w:cs="Times New Roman,MS Mincho"/>
          <w:lang w:val="en-US"/>
        </w:rPr>
        <w:t xml:space="preserve"> </w:t>
      </w:r>
      <w:r w:rsidR="00DB4624">
        <w:rPr>
          <w:rFonts w:ascii="Times New Roman" w:eastAsia="Times New Roman,MS Mincho" w:hAnsi="Times New Roman" w:cs="Times New Roman,MS Mincho"/>
          <w:lang w:val="en-US"/>
        </w:rPr>
        <w:t>critical issue</w:t>
      </w:r>
      <w:r>
        <w:rPr>
          <w:rFonts w:ascii="Times New Roman" w:eastAsia="Times New Roman,MS Mincho" w:hAnsi="Times New Roman" w:cs="Times New Roman,MS Mincho"/>
          <w:lang w:val="en-US"/>
        </w:rPr>
        <w:t xml:space="preserve"> emerging in policy debates</w:t>
      </w:r>
      <w:r w:rsidR="00921165" w:rsidRPr="00057331">
        <w:rPr>
          <w:rFonts w:ascii="Times New Roman" w:eastAsia="Times New Roman,MS Mincho" w:hAnsi="Times New Roman" w:cs="Times New Roman,MS Mincho"/>
          <w:lang w:val="en-US"/>
        </w:rPr>
        <w:t xml:space="preserve"> is the distribution grid</w:t>
      </w:r>
      <w:r w:rsidR="004946F1">
        <w:rPr>
          <w:rFonts w:ascii="Times New Roman" w:eastAsia="Times New Roman,MS Mincho" w:hAnsi="Times New Roman" w:cs="Times New Roman,MS Mincho"/>
          <w:lang w:val="en-US"/>
        </w:rPr>
        <w:t xml:space="preserve">, or more specifically </w:t>
      </w:r>
      <w:r w:rsidR="00151840">
        <w:rPr>
          <w:rFonts w:ascii="Times New Roman" w:eastAsia="Times New Roman,MS Mincho" w:hAnsi="Times New Roman" w:cs="Times New Roman,MS Mincho"/>
          <w:lang w:val="en-US"/>
        </w:rPr>
        <w:t>distribution network operators (</w:t>
      </w:r>
      <w:r w:rsidR="004946F1">
        <w:rPr>
          <w:rFonts w:ascii="Times New Roman" w:eastAsia="Times New Roman,MS Mincho" w:hAnsi="Times New Roman" w:cs="Times New Roman,MS Mincho"/>
          <w:lang w:val="en-US"/>
        </w:rPr>
        <w:t>DNOs</w:t>
      </w:r>
      <w:r w:rsidR="00151840">
        <w:rPr>
          <w:rFonts w:ascii="Times New Roman" w:eastAsia="Times New Roman,MS Mincho" w:hAnsi="Times New Roman" w:cs="Times New Roman,MS Mincho"/>
          <w:lang w:val="en-US"/>
        </w:rPr>
        <w:t>)</w:t>
      </w:r>
      <w:r w:rsidR="002C0ABF">
        <w:rPr>
          <w:rFonts w:ascii="Times New Roman" w:eastAsia="Times New Roman,MS Mincho" w:hAnsi="Times New Roman" w:cs="Times New Roman,MS Mincho"/>
          <w:lang w:val="en-US"/>
        </w:rPr>
        <w:t xml:space="preserve"> and how they are regulated</w:t>
      </w:r>
      <w:r w:rsidR="004946F1">
        <w:rPr>
          <w:rFonts w:ascii="Times New Roman" w:eastAsia="Times New Roman" w:hAnsi="Times New Roman" w:cs="Times New Roman"/>
        </w:rPr>
        <w:t xml:space="preserve">. </w:t>
      </w:r>
      <w:r w:rsidR="002C0ABF">
        <w:rPr>
          <w:rFonts w:ascii="Times New Roman" w:eastAsia="Times New Roman" w:hAnsi="Times New Roman" w:cs="Times New Roman"/>
        </w:rPr>
        <w:t>T</w:t>
      </w:r>
      <w:r w:rsidR="0096043B">
        <w:rPr>
          <w:rFonts w:ascii="Times New Roman" w:eastAsia="Times New Roman" w:hAnsi="Times New Roman" w:cs="Times New Roman"/>
        </w:rPr>
        <w:t>his is a highly fragmented market</w:t>
      </w:r>
      <w:r w:rsidR="004946F1">
        <w:rPr>
          <w:rFonts w:ascii="Times New Roman" w:eastAsia="Times New Roman" w:hAnsi="Times New Roman" w:cs="Times New Roman"/>
        </w:rPr>
        <w:t xml:space="preserve"> </w:t>
      </w:r>
      <w:r w:rsidR="002C0ABF">
        <w:rPr>
          <w:rFonts w:ascii="Times New Roman" w:eastAsia="Times New Roman" w:hAnsi="Times New Roman" w:cs="Times New Roman"/>
        </w:rPr>
        <w:t xml:space="preserve">in Germany </w:t>
      </w:r>
      <w:r w:rsidR="004946F1">
        <w:rPr>
          <w:rFonts w:ascii="Times New Roman" w:eastAsia="Times New Roman" w:hAnsi="Times New Roman" w:cs="Times New Roman"/>
        </w:rPr>
        <w:t>and some</w:t>
      </w:r>
      <w:r w:rsidR="0096043B">
        <w:rPr>
          <w:rFonts w:ascii="Times New Roman" w:eastAsia="Times New Roman" w:hAnsi="Times New Roman" w:cs="Times New Roman"/>
        </w:rPr>
        <w:t xml:space="preserve"> DNOs</w:t>
      </w:r>
      <w:r w:rsidR="004946F1">
        <w:rPr>
          <w:rFonts w:ascii="Times New Roman" w:eastAsia="Times New Roman" w:hAnsi="Times New Roman" w:cs="Times New Roman"/>
        </w:rPr>
        <w:t xml:space="preserve"> have worked harder to, for example, integrate renewables than others. </w:t>
      </w:r>
      <w:r w:rsidR="00CF18E2">
        <w:rPr>
          <w:rFonts w:ascii="Times New Roman" w:eastAsia="Times New Roman" w:hAnsi="Times New Roman" w:cs="Times New Roman"/>
        </w:rPr>
        <w:t>T</w:t>
      </w:r>
      <w:r w:rsidR="00921165" w:rsidRPr="00057331">
        <w:rPr>
          <w:rFonts w:ascii="Times New Roman" w:eastAsia="Times New Roman" w:hAnsi="Times New Roman" w:cs="Times New Roman"/>
        </w:rPr>
        <w:t xml:space="preserve">here </w:t>
      </w:r>
      <w:r w:rsidR="009B22AD">
        <w:rPr>
          <w:rFonts w:ascii="Times New Roman" w:eastAsia="Times New Roman" w:hAnsi="Times New Roman" w:cs="Times New Roman"/>
        </w:rPr>
        <w:t xml:space="preserve">are many that consider </w:t>
      </w:r>
      <w:r w:rsidR="004946F1">
        <w:rPr>
          <w:rFonts w:ascii="Times New Roman" w:eastAsia="Times New Roman" w:hAnsi="Times New Roman" w:cs="Times New Roman"/>
        </w:rPr>
        <w:t xml:space="preserve">them, as an overall market segment, </w:t>
      </w:r>
      <w:r w:rsidR="009B22AD">
        <w:rPr>
          <w:rFonts w:ascii="Times New Roman" w:eastAsia="Times New Roman" w:hAnsi="Times New Roman" w:cs="Times New Roman"/>
        </w:rPr>
        <w:t>to</w:t>
      </w:r>
      <w:r w:rsidR="00921165" w:rsidRPr="00057331">
        <w:rPr>
          <w:rFonts w:ascii="Times New Roman" w:eastAsia="Times New Roman" w:hAnsi="Times New Roman" w:cs="Times New Roman"/>
        </w:rPr>
        <w:t xml:space="preserve"> have done as much to hinder</w:t>
      </w:r>
      <w:r w:rsidR="00921165" w:rsidRPr="7D88BFF3">
        <w:rPr>
          <w:rFonts w:ascii="Times New Roman" w:eastAsia="Times New Roman" w:hAnsi="Times New Roman" w:cs="Times New Roman"/>
        </w:rPr>
        <w:t xml:space="preserve"> distr</w:t>
      </w:r>
      <w:r w:rsidR="00D046AB">
        <w:rPr>
          <w:rFonts w:ascii="Times New Roman" w:eastAsia="Times New Roman" w:hAnsi="Times New Roman" w:cs="Times New Roman"/>
        </w:rPr>
        <w:t xml:space="preserve">ibuted energy than to enable it (Interviews </w:t>
      </w:r>
      <w:r w:rsidR="000A5F94">
        <w:rPr>
          <w:rFonts w:ascii="Times New Roman" w:eastAsia="Times New Roman" w:hAnsi="Times New Roman" w:cs="Times New Roman"/>
        </w:rPr>
        <w:t>19, 25 and 26</w:t>
      </w:r>
      <w:r w:rsidR="00D046AB">
        <w:rPr>
          <w:rFonts w:ascii="Times New Roman" w:eastAsia="Times New Roman" w:hAnsi="Times New Roman" w:cs="Times New Roman"/>
        </w:rPr>
        <w:t>).</w:t>
      </w:r>
      <w:r w:rsidR="00921165" w:rsidRPr="7D88BFF3">
        <w:rPr>
          <w:rFonts w:ascii="Times New Roman" w:eastAsia="Times New Roman" w:hAnsi="Times New Roman" w:cs="Times New Roman"/>
        </w:rPr>
        <w:t xml:space="preserve"> This</w:t>
      </w:r>
      <w:r w:rsidR="00921165">
        <w:rPr>
          <w:rFonts w:ascii="Times New Roman" w:eastAsia="Times New Roman" w:hAnsi="Times New Roman" w:cs="Times New Roman"/>
        </w:rPr>
        <w:t>, it is claimed,</w:t>
      </w:r>
      <w:r w:rsidR="00921165" w:rsidRPr="7D88BFF3">
        <w:rPr>
          <w:rFonts w:ascii="Times New Roman" w:eastAsia="Times New Roman" w:hAnsi="Times New Roman" w:cs="Times New Roman"/>
        </w:rPr>
        <w:t xml:space="preserve"> </w:t>
      </w:r>
      <w:r w:rsidR="00921165">
        <w:rPr>
          <w:rFonts w:ascii="Times New Roman" w:eastAsia="Times New Roman" w:hAnsi="Times New Roman" w:cs="Times New Roman"/>
        </w:rPr>
        <w:t>is</w:t>
      </w:r>
      <w:r w:rsidR="00921165" w:rsidRPr="7D88BFF3">
        <w:rPr>
          <w:rFonts w:ascii="Times New Roman" w:eastAsia="Times New Roman" w:hAnsi="Times New Roman" w:cs="Times New Roman"/>
        </w:rPr>
        <w:t xml:space="preserve"> a governance pr</w:t>
      </w:r>
      <w:r w:rsidR="00921165">
        <w:rPr>
          <w:rFonts w:ascii="Times New Roman" w:eastAsia="Times New Roman" w:hAnsi="Times New Roman" w:cs="Times New Roman"/>
        </w:rPr>
        <w:t>oblem in that DN</w:t>
      </w:r>
      <w:r w:rsidR="00921165" w:rsidRPr="7D88BFF3">
        <w:rPr>
          <w:rFonts w:ascii="Times New Roman" w:eastAsia="Times New Roman" w:hAnsi="Times New Roman" w:cs="Times New Roman"/>
        </w:rPr>
        <w:t>Os have not</w:t>
      </w:r>
      <w:r w:rsidR="00921165">
        <w:rPr>
          <w:rFonts w:ascii="Times New Roman" w:eastAsia="Times New Roman" w:hAnsi="Times New Roman" w:cs="Times New Roman"/>
        </w:rPr>
        <w:t xml:space="preserve"> yet</w:t>
      </w:r>
      <w:r w:rsidR="00921165" w:rsidRPr="7D88BFF3">
        <w:rPr>
          <w:rFonts w:ascii="Times New Roman" w:eastAsia="Times New Roman" w:hAnsi="Times New Roman" w:cs="Times New Roman"/>
        </w:rPr>
        <w:t xml:space="preserve"> been sufficiently motivated through regulation, nor hav</w:t>
      </w:r>
      <w:r w:rsidR="00E03F6E">
        <w:rPr>
          <w:rFonts w:ascii="Times New Roman" w:eastAsia="Times New Roman" w:hAnsi="Times New Roman" w:cs="Times New Roman"/>
        </w:rPr>
        <w:t>e many had sufficient expertise,</w:t>
      </w:r>
      <w:r w:rsidR="00921165" w:rsidRPr="7D88BFF3">
        <w:rPr>
          <w:rFonts w:ascii="Times New Roman" w:eastAsia="Times New Roman" w:hAnsi="Times New Roman" w:cs="Times New Roman"/>
        </w:rPr>
        <w:t xml:space="preserve"> to change and become ‘smarter’ or, indeed, more transparent (</w:t>
      </w:r>
      <w:r w:rsidR="000162C0" w:rsidRPr="7D88BFF3">
        <w:rPr>
          <w:rFonts w:ascii="Times New Roman" w:eastAsia="Times New Roman" w:hAnsi="Times New Roman" w:cs="Times New Roman"/>
        </w:rPr>
        <w:t>Clausen &amp; Jahn 2015: 37</w:t>
      </w:r>
      <w:r w:rsidR="00921165" w:rsidRPr="7D88BFF3">
        <w:rPr>
          <w:rFonts w:ascii="Times New Roman" w:eastAsia="Times New Roman" w:hAnsi="Times New Roman" w:cs="Times New Roman"/>
        </w:rPr>
        <w:t>).</w:t>
      </w:r>
      <w:r w:rsidR="004A0BF8">
        <w:rPr>
          <w:rFonts w:ascii="Times New Roman" w:hAnsi="Times New Roman"/>
        </w:rPr>
        <w:tab/>
      </w:r>
    </w:p>
    <w:p w:rsidR="00921165" w:rsidRPr="00D56683" w:rsidRDefault="00921143" w:rsidP="00921165">
      <w:pPr>
        <w:jc w:val="both"/>
        <w:rPr>
          <w:rFonts w:ascii="Times New Roman" w:eastAsia="Times New Roman" w:hAnsi="Times New Roman" w:cs="Times New Roman"/>
        </w:rPr>
      </w:pPr>
      <w:r>
        <w:rPr>
          <w:rFonts w:ascii="Times New Roman" w:hAnsi="Times New Roman"/>
        </w:rPr>
        <w:tab/>
      </w:r>
      <w:r w:rsidR="00921165" w:rsidRPr="7D88BFF3">
        <w:rPr>
          <w:rFonts w:ascii="Times New Roman" w:eastAsia="Times New Roman" w:hAnsi="Times New Roman" w:cs="Times New Roman"/>
        </w:rPr>
        <w:t xml:space="preserve">There is </w:t>
      </w:r>
      <w:r w:rsidR="00A96787">
        <w:rPr>
          <w:rFonts w:ascii="Times New Roman" w:eastAsia="Times New Roman" w:hAnsi="Times New Roman" w:cs="Times New Roman"/>
        </w:rPr>
        <w:t xml:space="preserve">considerable </w:t>
      </w:r>
      <w:r w:rsidR="00921165" w:rsidRPr="7D88BFF3">
        <w:rPr>
          <w:rFonts w:ascii="Times New Roman" w:eastAsia="Times New Roman" w:hAnsi="Times New Roman" w:cs="Times New Roman"/>
        </w:rPr>
        <w:t xml:space="preserve">awareness of these </w:t>
      </w:r>
      <w:r w:rsidR="00531FA1">
        <w:rPr>
          <w:rFonts w:ascii="Times New Roman" w:eastAsia="Times New Roman" w:hAnsi="Times New Roman" w:cs="Times New Roman"/>
        </w:rPr>
        <w:t>debates</w:t>
      </w:r>
      <w:r w:rsidR="00921165" w:rsidRPr="7D88BFF3">
        <w:rPr>
          <w:rFonts w:ascii="Times New Roman" w:eastAsia="Times New Roman" w:hAnsi="Times New Roman" w:cs="Times New Roman"/>
        </w:rPr>
        <w:t xml:space="preserve"> within policymaking circles. The Federal network regulator, Bundesnetzagentur (BNetzA), has already identified an ‘intelligence gap’ in networks but considers that closing this gap </w:t>
      </w:r>
      <w:r w:rsidR="00A274CB">
        <w:rPr>
          <w:rFonts w:ascii="Times New Roman" w:eastAsia="Times New Roman" w:hAnsi="Times New Roman" w:cs="Times New Roman"/>
        </w:rPr>
        <w:t>will be a major challenge for DN</w:t>
      </w:r>
      <w:r w:rsidR="00921165" w:rsidRPr="7D88BFF3">
        <w:rPr>
          <w:rFonts w:ascii="Times New Roman" w:eastAsia="Times New Roman" w:hAnsi="Times New Roman" w:cs="Times New Roman"/>
        </w:rPr>
        <w:t xml:space="preserve">Os (BNetzA 2011: 2). In November 2015 the Federal Cabinet adopted draft smart grid legislation, the Digitalisierungs Gesetz, which sets out plans on how to develop smart grids and </w:t>
      </w:r>
      <w:r w:rsidR="008135C3">
        <w:rPr>
          <w:rFonts w:ascii="Times New Roman" w:eastAsia="Times New Roman" w:hAnsi="Times New Roman" w:cs="Times New Roman"/>
        </w:rPr>
        <w:t xml:space="preserve">a </w:t>
      </w:r>
      <w:r w:rsidR="00921165" w:rsidRPr="7D88BFF3">
        <w:rPr>
          <w:rFonts w:ascii="Times New Roman" w:eastAsia="Times New Roman" w:hAnsi="Times New Roman" w:cs="Times New Roman"/>
        </w:rPr>
        <w:t>programme for adopting smart meters from 2017 onwards (BMWi 2015a). The draft Act also includes technical preconditions and data protection rules for the electricity sector to become digitised. There have also, however, been very long standing discussions over important n</w:t>
      </w:r>
      <w:r w:rsidR="008135C3">
        <w:rPr>
          <w:rFonts w:ascii="Times New Roman" w:eastAsia="Times New Roman" w:hAnsi="Times New Roman" w:cs="Times New Roman"/>
        </w:rPr>
        <w:t>ew regulations to incentivise DN</w:t>
      </w:r>
      <w:r w:rsidR="00921165" w:rsidRPr="7D88BFF3">
        <w:rPr>
          <w:rFonts w:ascii="Times New Roman" w:eastAsia="Times New Roman" w:hAnsi="Times New Roman" w:cs="Times New Roman"/>
        </w:rPr>
        <w:t>Os to emphasise smart grid improvements over capacity growth which, at the time of writing, had still not yet been concluded (BMWi 2015b: 15; Interviews 24 and 26).</w:t>
      </w:r>
    </w:p>
    <w:p w:rsidR="00D56683" w:rsidRPr="00F73495" w:rsidRDefault="00D56683" w:rsidP="00D56683">
      <w:pPr>
        <w:jc w:val="both"/>
        <w:rPr>
          <w:rFonts w:ascii="Times New Roman" w:hAnsi="Times New Roman"/>
        </w:rPr>
      </w:pPr>
      <w:r>
        <w:rPr>
          <w:rFonts w:ascii="Times New Roman" w:eastAsia="Times New Roman" w:hAnsi="Times New Roman" w:cs="Times New Roman"/>
        </w:rPr>
        <w:tab/>
      </w:r>
      <w:r w:rsidR="00D42DB2">
        <w:rPr>
          <w:rFonts w:ascii="Times New Roman" w:eastAsia="Times New Roman" w:hAnsi="Times New Roman" w:cs="Times New Roman"/>
        </w:rPr>
        <w:t>As suggested above, some a</w:t>
      </w:r>
      <w:r w:rsidR="00D01305">
        <w:rPr>
          <w:rFonts w:ascii="Times New Roman" w:eastAsia="Times New Roman" w:hAnsi="Times New Roman" w:cs="Times New Roman"/>
        </w:rPr>
        <w:t xml:space="preserve">rguments have been put forward that there are governance obstacles to </w:t>
      </w:r>
      <w:r w:rsidR="00D42DB2">
        <w:rPr>
          <w:rFonts w:ascii="Times New Roman" w:eastAsia="Times New Roman" w:hAnsi="Times New Roman" w:cs="Times New Roman"/>
        </w:rPr>
        <w:t xml:space="preserve">the emergence of </w:t>
      </w:r>
      <w:r w:rsidR="00D01305">
        <w:rPr>
          <w:rFonts w:ascii="Times New Roman" w:eastAsia="Times New Roman" w:hAnsi="Times New Roman" w:cs="Times New Roman"/>
        </w:rPr>
        <w:t xml:space="preserve">local markets, but </w:t>
      </w:r>
      <w:r w:rsidR="00644D77">
        <w:rPr>
          <w:rFonts w:ascii="Times New Roman" w:eastAsia="Times New Roman" w:hAnsi="Times New Roman" w:cs="Times New Roman"/>
        </w:rPr>
        <w:t xml:space="preserve">energy policy debates </w:t>
      </w:r>
      <w:r w:rsidR="00D01305">
        <w:rPr>
          <w:rFonts w:ascii="Times New Roman" w:eastAsia="Times New Roman" w:hAnsi="Times New Roman" w:cs="Times New Roman"/>
        </w:rPr>
        <w:t>about</w:t>
      </w:r>
      <w:r w:rsidR="00197E20">
        <w:rPr>
          <w:rFonts w:ascii="Times New Roman" w:eastAsia="Times New Roman" w:hAnsi="Times New Roman" w:cs="Times New Roman"/>
        </w:rPr>
        <w:t xml:space="preserve"> rising energy costs</w:t>
      </w:r>
      <w:r w:rsidR="00D01305">
        <w:rPr>
          <w:rFonts w:ascii="Times New Roman" w:eastAsia="Times New Roman" w:hAnsi="Times New Roman" w:cs="Times New Roman"/>
        </w:rPr>
        <w:t xml:space="preserve"> have also had implications for distributed generation</w:t>
      </w:r>
      <w:r w:rsidR="001A0322">
        <w:rPr>
          <w:rFonts w:ascii="Times New Roman" w:eastAsia="Times New Roman" w:hAnsi="Times New Roman" w:cs="Times New Roman"/>
        </w:rPr>
        <w:t xml:space="preserve"> </w:t>
      </w:r>
      <w:r w:rsidR="001A0322" w:rsidRPr="001A0322">
        <w:rPr>
          <w:rFonts w:ascii="Times New Roman" w:eastAsia="Times New Roman" w:hAnsi="Times New Roman" w:cs="Times New Roman"/>
        </w:rPr>
        <w:t>(Lauber &amp; Jacobsson 2016: 148)</w:t>
      </w:r>
      <w:r w:rsidR="00197E20" w:rsidRPr="001A0322">
        <w:rPr>
          <w:rFonts w:ascii="Times New Roman" w:eastAsia="Times New Roman" w:hAnsi="Times New Roman" w:cs="Times New Roman"/>
        </w:rPr>
        <w:t>.</w:t>
      </w:r>
      <w:r w:rsidR="00197E20">
        <w:rPr>
          <w:rFonts w:ascii="Times New Roman" w:eastAsia="Times New Roman" w:hAnsi="Times New Roman" w:cs="Times New Roman"/>
        </w:rPr>
        <w:t xml:space="preserve"> S</w:t>
      </w:r>
      <w:r w:rsidR="00641424" w:rsidRPr="7D88BFF3">
        <w:rPr>
          <w:rFonts w:ascii="Times New Roman" w:eastAsia="Times New Roman" w:hAnsi="Times New Roman" w:cs="Times New Roman"/>
        </w:rPr>
        <w:t xml:space="preserve">urveys </w:t>
      </w:r>
      <w:r w:rsidR="00197E20">
        <w:rPr>
          <w:rFonts w:ascii="Times New Roman" w:eastAsia="Times New Roman" w:hAnsi="Times New Roman" w:cs="Times New Roman"/>
        </w:rPr>
        <w:t>show</w:t>
      </w:r>
      <w:r w:rsidR="00641424" w:rsidRPr="7D88BFF3">
        <w:rPr>
          <w:rFonts w:ascii="Times New Roman" w:eastAsia="Times New Roman" w:hAnsi="Times New Roman" w:cs="Times New Roman"/>
        </w:rPr>
        <w:t xml:space="preserve"> that German electricity prices have been consistently amongst the highest in Europe (Schüppe 2014), not least because the cost</w:t>
      </w:r>
      <w:r w:rsidR="00522C45">
        <w:rPr>
          <w:rFonts w:ascii="Times New Roman" w:eastAsia="Times New Roman" w:hAnsi="Times New Roman" w:cs="Times New Roman"/>
        </w:rPr>
        <w:t>s</w:t>
      </w:r>
      <w:r w:rsidR="00641424" w:rsidRPr="7D88BFF3">
        <w:rPr>
          <w:rFonts w:ascii="Times New Roman" w:eastAsia="Times New Roman" w:hAnsi="Times New Roman" w:cs="Times New Roman"/>
        </w:rPr>
        <w:t xml:space="preserve"> of EEG surcharge</w:t>
      </w:r>
      <w:r w:rsidR="00522C45">
        <w:rPr>
          <w:rFonts w:ascii="Times New Roman" w:eastAsia="Times New Roman" w:hAnsi="Times New Roman" w:cs="Times New Roman"/>
        </w:rPr>
        <w:t>s</w:t>
      </w:r>
      <w:r w:rsidR="00641424" w:rsidRPr="7D88BFF3">
        <w:rPr>
          <w:rFonts w:ascii="Times New Roman" w:eastAsia="Times New Roman" w:hAnsi="Times New Roman" w:cs="Times New Roman"/>
        </w:rPr>
        <w:t xml:space="preserve"> has risen most years since its inception due to high uptake (Pescia &amp; Graichen 2015: 6). Indeed, </w:t>
      </w:r>
      <w:r w:rsidR="003C078F">
        <w:rPr>
          <w:rFonts w:ascii="Times New Roman" w:eastAsia="Times New Roman" w:hAnsi="Times New Roman" w:cs="Times New Roman"/>
        </w:rPr>
        <w:t xml:space="preserve">annual </w:t>
      </w:r>
      <w:r w:rsidR="00641424" w:rsidRPr="7D88BFF3">
        <w:rPr>
          <w:rFonts w:ascii="Times New Roman" w:eastAsia="Times New Roman" w:hAnsi="Times New Roman" w:cs="Times New Roman"/>
        </w:rPr>
        <w:t>EEG surcharge costs</w:t>
      </w:r>
      <w:r w:rsidR="00CC3CEF">
        <w:rPr>
          <w:rFonts w:ascii="Times New Roman" w:eastAsia="Times New Roman" w:hAnsi="Times New Roman" w:cs="Times New Roman"/>
        </w:rPr>
        <w:t>, at €23bn in 2014,</w:t>
      </w:r>
      <w:r w:rsidR="00641424" w:rsidRPr="7D88BFF3">
        <w:rPr>
          <w:rFonts w:ascii="Times New Roman" w:eastAsia="Times New Roman" w:hAnsi="Times New Roman" w:cs="Times New Roman"/>
        </w:rPr>
        <w:t xml:space="preserve"> are expected to continue to rise until 2023</w:t>
      </w:r>
      <w:r w:rsidR="00587D26">
        <w:rPr>
          <w:rFonts w:ascii="Times New Roman" w:eastAsia="Times New Roman" w:hAnsi="Times New Roman" w:cs="Times New Roman"/>
        </w:rPr>
        <w:t>, whilst network costs are also on the rise</w:t>
      </w:r>
      <w:r w:rsidR="00641424" w:rsidRPr="7D88BFF3">
        <w:rPr>
          <w:rFonts w:ascii="Times New Roman" w:eastAsia="Times New Roman" w:hAnsi="Times New Roman" w:cs="Times New Roman"/>
        </w:rPr>
        <w:t xml:space="preserve"> (Pescia et al 2015: 6).</w:t>
      </w:r>
      <w:r w:rsidR="000778BE">
        <w:rPr>
          <w:rFonts w:ascii="Times New Roman" w:eastAsia="Times New Roman" w:hAnsi="Times New Roman" w:cs="Times New Roman"/>
        </w:rPr>
        <w:t xml:space="preserve"> The argument, see section 3.1 above, that the impact of these costs has been somewhat offset by energy efficie</w:t>
      </w:r>
      <w:r w:rsidR="00584D48">
        <w:rPr>
          <w:rFonts w:ascii="Times New Roman" w:eastAsia="Times New Roman" w:hAnsi="Times New Roman" w:cs="Times New Roman"/>
        </w:rPr>
        <w:t>ncy measures does not always have</w:t>
      </w:r>
      <w:r w:rsidR="000778BE">
        <w:rPr>
          <w:rFonts w:ascii="Times New Roman" w:eastAsia="Times New Roman" w:hAnsi="Times New Roman" w:cs="Times New Roman"/>
        </w:rPr>
        <w:t xml:space="preserve"> the same</w:t>
      </w:r>
      <w:r w:rsidR="00584D48">
        <w:rPr>
          <w:rFonts w:ascii="Times New Roman" w:eastAsia="Times New Roman" w:hAnsi="Times New Roman" w:cs="Times New Roman"/>
        </w:rPr>
        <w:t xml:space="preserve"> degree of</w:t>
      </w:r>
      <w:r w:rsidR="000778BE">
        <w:rPr>
          <w:rFonts w:ascii="Times New Roman" w:eastAsia="Times New Roman" w:hAnsi="Times New Roman" w:cs="Times New Roman"/>
        </w:rPr>
        <w:t xml:space="preserve"> political traction.</w:t>
      </w:r>
    </w:p>
    <w:p w:rsidR="008C185A" w:rsidRPr="00BB715E" w:rsidRDefault="00CE633A" w:rsidP="00641424">
      <w:pPr>
        <w:ind w:firstLine="720"/>
        <w:jc w:val="both"/>
        <w:rPr>
          <w:rFonts w:ascii="Times New Roman" w:hAnsi="Times New Roman"/>
        </w:rPr>
      </w:pPr>
      <w:r>
        <w:rPr>
          <w:rFonts w:ascii="Times New Roman" w:eastAsia="Times New Roman" w:hAnsi="Times New Roman" w:cs="Times New Roman"/>
        </w:rPr>
        <w:t>What is also significant is that</w:t>
      </w:r>
      <w:r w:rsidR="00F7390A">
        <w:rPr>
          <w:rFonts w:ascii="Times New Roman" w:eastAsia="Times New Roman" w:hAnsi="Times New Roman" w:cs="Times New Roman"/>
        </w:rPr>
        <w:t xml:space="preserve"> </w:t>
      </w:r>
      <w:r w:rsidR="000D738F">
        <w:rPr>
          <w:rFonts w:ascii="Times New Roman" w:eastAsia="Times New Roman" w:hAnsi="Times New Roman" w:cs="Times New Roman"/>
        </w:rPr>
        <w:t>policy and system</w:t>
      </w:r>
      <w:r w:rsidR="00641424" w:rsidRPr="7D88BFF3">
        <w:rPr>
          <w:rFonts w:ascii="Times New Roman" w:eastAsia="Times New Roman" w:hAnsi="Times New Roman" w:cs="Times New Roman"/>
        </w:rPr>
        <w:t xml:space="preserve"> costs are not evenly dis</w:t>
      </w:r>
      <w:r w:rsidR="008B0780">
        <w:rPr>
          <w:rFonts w:ascii="Times New Roman" w:eastAsia="Times New Roman" w:hAnsi="Times New Roman" w:cs="Times New Roman"/>
        </w:rPr>
        <w:t>tributed amongst consumers</w:t>
      </w:r>
      <w:r w:rsidR="00BB715E">
        <w:rPr>
          <w:rFonts w:ascii="Times New Roman" w:eastAsia="Times New Roman" w:hAnsi="Times New Roman" w:cs="Times New Roman"/>
        </w:rPr>
        <w:t>, in fact recent research points to a regressive and socially unbalanced distribution of costs amongst consumer groups (Bardt &amp; Niehues 2012: 250)</w:t>
      </w:r>
      <w:r w:rsidR="008B0780">
        <w:rPr>
          <w:rFonts w:ascii="Times New Roman" w:eastAsia="Times New Roman" w:hAnsi="Times New Roman" w:cs="Times New Roman"/>
        </w:rPr>
        <w:t xml:space="preserve">. </w:t>
      </w:r>
      <w:r w:rsidR="00200E29">
        <w:rPr>
          <w:rFonts w:ascii="Times New Roman" w:eastAsia="Times New Roman" w:hAnsi="Times New Roman" w:cs="Times New Roman"/>
        </w:rPr>
        <w:t>S</w:t>
      </w:r>
      <w:r w:rsidR="00641424" w:rsidRPr="7D88BFF3">
        <w:rPr>
          <w:rFonts w:ascii="Times New Roman" w:eastAsia="Times New Roman" w:hAnsi="Times New Roman" w:cs="Times New Roman"/>
        </w:rPr>
        <w:t>urcharges, system cos</w:t>
      </w:r>
      <w:r w:rsidR="00200E29">
        <w:rPr>
          <w:rFonts w:ascii="Times New Roman" w:eastAsia="Times New Roman" w:hAnsi="Times New Roman" w:cs="Times New Roman"/>
        </w:rPr>
        <w:t>ts and taxes now make up 70% of</w:t>
      </w:r>
      <w:r w:rsidR="001E014B">
        <w:rPr>
          <w:rFonts w:ascii="Times New Roman" w:eastAsia="Times New Roman" w:hAnsi="Times New Roman" w:cs="Times New Roman"/>
        </w:rPr>
        <w:t xml:space="preserve"> </w:t>
      </w:r>
      <w:r w:rsidR="00641424" w:rsidRPr="00200E29">
        <w:rPr>
          <w:rFonts w:ascii="Times New Roman" w:eastAsia="Times New Roman" w:hAnsi="Times New Roman" w:cs="Times New Roman"/>
          <w:iCs/>
        </w:rPr>
        <w:t>some</w:t>
      </w:r>
      <w:r w:rsidR="002C7741">
        <w:rPr>
          <w:rFonts w:ascii="Times New Roman" w:eastAsia="Times New Roman" w:hAnsi="Times New Roman" w:cs="Times New Roman"/>
        </w:rPr>
        <w:t xml:space="preserve"> customers’ bills, such that</w:t>
      </w:r>
      <w:r w:rsidR="00641424" w:rsidRPr="7D88BFF3">
        <w:rPr>
          <w:rFonts w:ascii="Times New Roman" w:eastAsia="Times New Roman" w:hAnsi="Times New Roman" w:cs="Times New Roman"/>
        </w:rPr>
        <w:t xml:space="preserve"> sharp falls in </w:t>
      </w:r>
      <w:r w:rsidR="002C7741">
        <w:rPr>
          <w:rFonts w:ascii="Times New Roman" w:eastAsia="Times New Roman" w:hAnsi="Times New Roman" w:cs="Times New Roman"/>
        </w:rPr>
        <w:t xml:space="preserve">electricity </w:t>
      </w:r>
      <w:r w:rsidR="00641424" w:rsidRPr="7D88BFF3">
        <w:rPr>
          <w:rFonts w:ascii="Times New Roman" w:eastAsia="Times New Roman" w:hAnsi="Times New Roman" w:cs="Times New Roman"/>
        </w:rPr>
        <w:t>wholesale prices have made</w:t>
      </w:r>
      <w:r w:rsidR="00847B44">
        <w:rPr>
          <w:rFonts w:ascii="Times New Roman" w:eastAsia="Times New Roman" w:hAnsi="Times New Roman" w:cs="Times New Roman"/>
        </w:rPr>
        <w:t xml:space="preserve"> little difference to</w:t>
      </w:r>
      <w:r w:rsidR="005A55BE">
        <w:rPr>
          <w:rFonts w:ascii="Times New Roman" w:eastAsia="Times New Roman" w:hAnsi="Times New Roman" w:cs="Times New Roman"/>
        </w:rPr>
        <w:t xml:space="preserve"> some</w:t>
      </w:r>
      <w:r w:rsidR="00847B44">
        <w:rPr>
          <w:rFonts w:ascii="Times New Roman" w:eastAsia="Times New Roman" w:hAnsi="Times New Roman" w:cs="Times New Roman"/>
        </w:rPr>
        <w:t xml:space="preserve"> household</w:t>
      </w:r>
      <w:r w:rsidR="00641424" w:rsidRPr="7D88BFF3">
        <w:rPr>
          <w:rFonts w:ascii="Times New Roman" w:eastAsia="Times New Roman" w:hAnsi="Times New Roman" w:cs="Times New Roman"/>
        </w:rPr>
        <w:t xml:space="preserve"> and </w:t>
      </w:r>
      <w:r w:rsidR="00847B44">
        <w:rPr>
          <w:rFonts w:ascii="Times New Roman" w:eastAsia="Times New Roman" w:hAnsi="Times New Roman" w:cs="Times New Roman"/>
        </w:rPr>
        <w:t>small and medium sized enterprise (</w:t>
      </w:r>
      <w:r w:rsidR="00641424" w:rsidRPr="7D88BFF3">
        <w:rPr>
          <w:rFonts w:ascii="Times New Roman" w:eastAsia="Times New Roman" w:hAnsi="Times New Roman" w:cs="Times New Roman"/>
        </w:rPr>
        <w:t>SMEs</w:t>
      </w:r>
      <w:r w:rsidR="00847B44">
        <w:rPr>
          <w:rFonts w:ascii="Times New Roman" w:eastAsia="Times New Roman" w:hAnsi="Times New Roman" w:cs="Times New Roman"/>
        </w:rPr>
        <w:t>) consumers</w:t>
      </w:r>
      <w:r w:rsidR="00641424" w:rsidRPr="7D88BFF3">
        <w:rPr>
          <w:rFonts w:ascii="Times New Roman" w:eastAsia="Times New Roman" w:hAnsi="Times New Roman" w:cs="Times New Roman"/>
        </w:rPr>
        <w:t xml:space="preserve">. The situation for these </w:t>
      </w:r>
      <w:r w:rsidR="00200E29">
        <w:rPr>
          <w:rFonts w:ascii="Times New Roman" w:eastAsia="Times New Roman" w:hAnsi="Times New Roman" w:cs="Times New Roman"/>
        </w:rPr>
        <w:t xml:space="preserve">particular </w:t>
      </w:r>
      <w:r w:rsidR="00641424" w:rsidRPr="7D88BFF3">
        <w:rPr>
          <w:rFonts w:ascii="Times New Roman" w:eastAsia="Times New Roman" w:hAnsi="Times New Roman" w:cs="Times New Roman"/>
        </w:rPr>
        <w:t xml:space="preserve">groups has been exacerbated by the </w:t>
      </w:r>
      <w:r w:rsidR="00847B44">
        <w:rPr>
          <w:rFonts w:ascii="Times New Roman" w:eastAsia="Times New Roman" w:hAnsi="Times New Roman" w:cs="Times New Roman"/>
        </w:rPr>
        <w:t>policy of ex</w:t>
      </w:r>
      <w:r w:rsidR="00066BD0">
        <w:rPr>
          <w:rFonts w:ascii="Times New Roman" w:eastAsia="Times New Roman" w:hAnsi="Times New Roman" w:cs="Times New Roman"/>
        </w:rPr>
        <w:t>empt</w:t>
      </w:r>
      <w:r w:rsidR="00847B44">
        <w:rPr>
          <w:rFonts w:ascii="Times New Roman" w:eastAsia="Times New Roman" w:hAnsi="Times New Roman" w:cs="Times New Roman"/>
        </w:rPr>
        <w:t>ing</w:t>
      </w:r>
      <w:r w:rsidR="00200E29">
        <w:rPr>
          <w:rFonts w:ascii="Times New Roman" w:eastAsia="Times New Roman" w:hAnsi="Times New Roman" w:cs="Times New Roman"/>
        </w:rPr>
        <w:t xml:space="preserve"> </w:t>
      </w:r>
      <w:r w:rsidR="00641424" w:rsidRPr="7D88BFF3">
        <w:rPr>
          <w:rFonts w:ascii="Times New Roman" w:eastAsia="Times New Roman" w:hAnsi="Times New Roman" w:cs="Times New Roman"/>
        </w:rPr>
        <w:t>‘self-co</w:t>
      </w:r>
      <w:r w:rsidR="00200E29">
        <w:rPr>
          <w:rFonts w:ascii="Times New Roman" w:eastAsia="Times New Roman" w:hAnsi="Times New Roman" w:cs="Times New Roman"/>
        </w:rPr>
        <w:t>nsumers’ and heavy energy users</w:t>
      </w:r>
      <w:r w:rsidR="00641424" w:rsidRPr="7D88BFF3">
        <w:rPr>
          <w:rFonts w:ascii="Times New Roman" w:eastAsia="Times New Roman" w:hAnsi="Times New Roman" w:cs="Times New Roman"/>
        </w:rPr>
        <w:t xml:space="preserve"> from various</w:t>
      </w:r>
      <w:r w:rsidR="00847B44">
        <w:rPr>
          <w:rFonts w:ascii="Times New Roman" w:eastAsia="Times New Roman" w:hAnsi="Times New Roman" w:cs="Times New Roman"/>
        </w:rPr>
        <w:t xml:space="preserve"> </w:t>
      </w:r>
      <w:r w:rsidR="00641424" w:rsidRPr="7D88BFF3">
        <w:rPr>
          <w:rFonts w:ascii="Times New Roman" w:eastAsia="Times New Roman" w:hAnsi="Times New Roman" w:cs="Times New Roman"/>
        </w:rPr>
        <w:t xml:space="preserve">payments. </w:t>
      </w:r>
      <w:r w:rsidR="00DF653F">
        <w:rPr>
          <w:rFonts w:ascii="Times New Roman" w:eastAsia="Times New Roman" w:hAnsi="Times New Roman" w:cs="Times New Roman"/>
        </w:rPr>
        <w:t>At the same time,</w:t>
      </w:r>
      <w:r w:rsidR="00641424" w:rsidRPr="7D88BFF3">
        <w:rPr>
          <w:rFonts w:ascii="Times New Roman" w:eastAsia="Times New Roman" w:hAnsi="Times New Roman" w:cs="Times New Roman"/>
        </w:rPr>
        <w:t xml:space="preserve"> the number of exempted consumers has been growing steadily such that</w:t>
      </w:r>
      <w:r w:rsidR="00214B26">
        <w:rPr>
          <w:rFonts w:ascii="Times New Roman" w:eastAsia="Times New Roman" w:hAnsi="Times New Roman" w:cs="Times New Roman"/>
        </w:rPr>
        <w:t>,</w:t>
      </w:r>
      <w:r w:rsidR="00641424" w:rsidRPr="7D88BFF3">
        <w:rPr>
          <w:rFonts w:ascii="Times New Roman" w:eastAsia="Times New Roman" w:hAnsi="Times New Roman" w:cs="Times New Roman"/>
        </w:rPr>
        <w:t xml:space="preserve"> by 2014</w:t>
      </w:r>
      <w:r w:rsidR="00214B26">
        <w:rPr>
          <w:rFonts w:ascii="Times New Roman" w:eastAsia="Times New Roman" w:hAnsi="Times New Roman" w:cs="Times New Roman"/>
        </w:rPr>
        <w:t>,</w:t>
      </w:r>
      <w:r w:rsidR="00641424" w:rsidRPr="7D88BFF3">
        <w:rPr>
          <w:rFonts w:ascii="Times New Roman" w:eastAsia="Times New Roman" w:hAnsi="Times New Roman" w:cs="Times New Roman"/>
        </w:rPr>
        <w:t xml:space="preserve"> 10% of all customers were exempt from, or paid heavily reduced, surcharges, taxes and grid fees (Appunn 2014a; Interviews 3, 14 and 20). These exemptions, in turn,</w:t>
      </w:r>
      <w:r w:rsidR="00066BD0">
        <w:rPr>
          <w:rFonts w:ascii="Times New Roman" w:eastAsia="Times New Roman" w:hAnsi="Times New Roman" w:cs="Times New Roman"/>
        </w:rPr>
        <w:t xml:space="preserve"> represent costs shifted to SME, household</w:t>
      </w:r>
      <w:r w:rsidR="00641424" w:rsidRPr="7D88BFF3">
        <w:rPr>
          <w:rFonts w:ascii="Times New Roman" w:eastAsia="Times New Roman" w:hAnsi="Times New Roman" w:cs="Times New Roman"/>
        </w:rPr>
        <w:t xml:space="preserve"> and non-exempted commercial users</w:t>
      </w:r>
      <w:r w:rsidR="00214B26">
        <w:rPr>
          <w:rFonts w:ascii="Times New Roman" w:eastAsia="Times New Roman" w:hAnsi="Times New Roman" w:cs="Times New Roman"/>
        </w:rPr>
        <w:t>.</w:t>
      </w:r>
      <w:r w:rsidR="00641424" w:rsidRPr="7D88BFF3">
        <w:rPr>
          <w:rFonts w:ascii="Times New Roman" w:eastAsia="Times New Roman" w:hAnsi="Times New Roman" w:cs="Times New Roman"/>
        </w:rPr>
        <w:t xml:space="preserve"> </w:t>
      </w:r>
      <w:r w:rsidR="00214B26">
        <w:rPr>
          <w:rFonts w:ascii="Times New Roman" w:eastAsia="Times New Roman" w:hAnsi="Times New Roman" w:cs="Times New Roman"/>
        </w:rPr>
        <w:t xml:space="preserve">Indeed, </w:t>
      </w:r>
      <w:r w:rsidR="00641424" w:rsidRPr="7D88BFF3">
        <w:rPr>
          <w:rFonts w:ascii="Times New Roman" w:eastAsia="Times New Roman" w:hAnsi="Times New Roman" w:cs="Times New Roman"/>
        </w:rPr>
        <w:t xml:space="preserve">in the first half of 2014, a heavy industrial user with maximum exemptions </w:t>
      </w:r>
      <w:r w:rsidR="00350777">
        <w:rPr>
          <w:rFonts w:ascii="Times New Roman" w:eastAsia="Times New Roman" w:hAnsi="Times New Roman" w:cs="Times New Roman"/>
        </w:rPr>
        <w:t>paid</w:t>
      </w:r>
      <w:r w:rsidR="00641424" w:rsidRPr="7D88BFF3">
        <w:rPr>
          <w:rFonts w:ascii="Times New Roman" w:eastAsia="Times New Roman" w:hAnsi="Times New Roman" w:cs="Times New Roman"/>
        </w:rPr>
        <w:t xml:space="preserve"> 4.14-4.64 cts€/kWh</w:t>
      </w:r>
      <w:r w:rsidR="00350777">
        <w:rPr>
          <w:rFonts w:ascii="Times New Roman" w:eastAsia="Times New Roman" w:hAnsi="Times New Roman" w:cs="Times New Roman"/>
        </w:rPr>
        <w:t>,</w:t>
      </w:r>
      <w:r w:rsidR="00641424" w:rsidRPr="7D88BFF3">
        <w:rPr>
          <w:rFonts w:ascii="Times New Roman" w:eastAsia="Times New Roman" w:hAnsi="Times New Roman" w:cs="Times New Roman"/>
        </w:rPr>
        <w:t xml:space="preserve"> whilst an average SME paid 15.56 cts€/kWh (Thalman 2015). </w:t>
      </w:r>
      <w:r w:rsidR="00EC0233">
        <w:rPr>
          <w:rFonts w:ascii="Times New Roman" w:eastAsia="Times New Roman" w:hAnsi="Times New Roman" w:cs="Times New Roman"/>
        </w:rPr>
        <w:t xml:space="preserve">These </w:t>
      </w:r>
      <w:r w:rsidR="008505F9">
        <w:rPr>
          <w:rFonts w:ascii="Times New Roman" w:eastAsia="Times New Roman" w:hAnsi="Times New Roman" w:cs="Times New Roman"/>
        </w:rPr>
        <w:t>inequalities</w:t>
      </w:r>
      <w:r w:rsidR="00EC0233">
        <w:rPr>
          <w:rFonts w:ascii="Times New Roman" w:eastAsia="Times New Roman" w:hAnsi="Times New Roman" w:cs="Times New Roman"/>
        </w:rPr>
        <w:t xml:space="preserve"> are exacerbated by the fact</w:t>
      </w:r>
      <w:r w:rsidR="00EC0233" w:rsidRPr="005C2263">
        <w:rPr>
          <w:rFonts w:ascii="Times New Roman" w:eastAsia="Times New Roman" w:hAnsi="Times New Roman" w:cs="Times New Roman"/>
        </w:rPr>
        <w:t xml:space="preserve"> that renewable electricity is being sold in increasing amounts, at wholesale prices, across borders </w:t>
      </w:r>
      <w:r w:rsidR="00EC0233">
        <w:rPr>
          <w:rFonts w:ascii="Times New Roman" w:eastAsia="Times New Roman" w:hAnsi="Times New Roman" w:cs="Times New Roman"/>
        </w:rPr>
        <w:t xml:space="preserve">whilst the system </w:t>
      </w:r>
      <w:r w:rsidR="00EC0233" w:rsidRPr="00500D58">
        <w:rPr>
          <w:rFonts w:ascii="Times New Roman" w:eastAsia="Times New Roman" w:hAnsi="Times New Roman" w:cs="Times New Roman"/>
        </w:rPr>
        <w:t>and surcharge costs are picked up by German consumer groups (Interview 18; Morris 2016b).</w:t>
      </w:r>
    </w:p>
    <w:p w:rsidR="00833B88" w:rsidRPr="00833B88" w:rsidRDefault="00641424" w:rsidP="00833B88">
      <w:pPr>
        <w:ind w:firstLine="720"/>
        <w:jc w:val="both"/>
        <w:rPr>
          <w:rFonts w:ascii="Times New Roman" w:hAnsi="Times New Roman"/>
        </w:rPr>
      </w:pPr>
      <w:r w:rsidRPr="00500D58">
        <w:rPr>
          <w:rFonts w:ascii="Times New Roman" w:eastAsia="Times New Roman" w:hAnsi="Times New Roman" w:cs="Times New Roman"/>
        </w:rPr>
        <w:t>Many businesses not exempt from surcharges, some of which are</w:t>
      </w:r>
      <w:r w:rsidRPr="005C2263">
        <w:rPr>
          <w:rFonts w:ascii="Times New Roman" w:eastAsia="Times New Roman" w:hAnsi="Times New Roman" w:cs="Times New Roman"/>
        </w:rPr>
        <w:t xml:space="preserve"> represented by the powerful Bundesverbandt der Deutschen Industrie (BDI), </w:t>
      </w:r>
      <w:r w:rsidR="00F4113A">
        <w:rPr>
          <w:rFonts w:ascii="Times New Roman" w:eastAsia="Times New Roman" w:hAnsi="Times New Roman" w:cs="Times New Roman"/>
        </w:rPr>
        <w:t>have entered strongly into energy cost debates</w:t>
      </w:r>
      <w:r w:rsidRPr="005C2263">
        <w:rPr>
          <w:rFonts w:ascii="Times New Roman" w:eastAsia="Times New Roman" w:hAnsi="Times New Roman" w:cs="Times New Roman"/>
        </w:rPr>
        <w:t xml:space="preserve"> (Interview 20). The European Commis</w:t>
      </w:r>
      <w:r w:rsidR="00C213DC">
        <w:rPr>
          <w:rFonts w:ascii="Times New Roman" w:eastAsia="Times New Roman" w:hAnsi="Times New Roman" w:cs="Times New Roman"/>
        </w:rPr>
        <w:t>sion opened an in-depth enquiry</w:t>
      </w:r>
      <w:r w:rsidRPr="005C2263">
        <w:rPr>
          <w:rFonts w:ascii="Times New Roman" w:eastAsia="Times New Roman" w:hAnsi="Times New Roman" w:cs="Times New Roman"/>
        </w:rPr>
        <w:t xml:space="preserve"> into compliance with E</w:t>
      </w:r>
      <w:r w:rsidR="00C213DC">
        <w:rPr>
          <w:rFonts w:ascii="Times New Roman" w:eastAsia="Times New Roman" w:hAnsi="Times New Roman" w:cs="Times New Roman"/>
        </w:rPr>
        <w:t>U state aid rules</w:t>
      </w:r>
      <w:r w:rsidRPr="005C2263">
        <w:rPr>
          <w:rFonts w:ascii="Times New Roman" w:eastAsia="Times New Roman" w:hAnsi="Times New Roman" w:cs="Times New Roman"/>
        </w:rPr>
        <w:t xml:space="preserve"> that centred on EEG exemptions</w:t>
      </w:r>
      <w:r w:rsidR="00C213DC">
        <w:rPr>
          <w:rFonts w:ascii="Times New Roman" w:eastAsia="Times New Roman" w:hAnsi="Times New Roman" w:cs="Times New Roman"/>
        </w:rPr>
        <w:t>,</w:t>
      </w:r>
      <w:r w:rsidRPr="005C2263">
        <w:rPr>
          <w:rFonts w:ascii="Times New Roman" w:eastAsia="Times New Roman" w:hAnsi="Times New Roman" w:cs="Times New Roman"/>
        </w:rPr>
        <w:t xml:space="preserve"> which </w:t>
      </w:r>
      <w:r w:rsidR="00F4113A">
        <w:rPr>
          <w:rFonts w:ascii="Times New Roman" w:eastAsia="Times New Roman" w:hAnsi="Times New Roman" w:cs="Times New Roman"/>
        </w:rPr>
        <w:t xml:space="preserve">has </w:t>
      </w:r>
      <w:r w:rsidRPr="005C2263">
        <w:rPr>
          <w:rFonts w:ascii="Times New Roman" w:eastAsia="Times New Roman" w:hAnsi="Times New Roman" w:cs="Times New Roman"/>
        </w:rPr>
        <w:t xml:space="preserve">added extra pressure on the government to address subsidy cost issues (Lang &amp; Lang 2015). </w:t>
      </w:r>
      <w:r w:rsidR="00F4113A">
        <w:rPr>
          <w:rFonts w:ascii="Times New Roman" w:hAnsi="Times New Roman"/>
        </w:rPr>
        <w:t xml:space="preserve">In addition, </w:t>
      </w:r>
      <w:r w:rsidR="00F4113A">
        <w:rPr>
          <w:rFonts w:ascii="Times New Roman" w:eastAsia="Times New Roman" w:hAnsi="Times New Roman" w:cs="Times New Roman"/>
        </w:rPr>
        <w:t>c</w:t>
      </w:r>
      <w:r w:rsidRPr="7D88BFF3">
        <w:rPr>
          <w:rFonts w:ascii="Times New Roman" w:eastAsia="Times New Roman" w:hAnsi="Times New Roman" w:cs="Times New Roman"/>
        </w:rPr>
        <w:t xml:space="preserve">ost distribution and energy price issues have found a degree of public purchase and this is important because </w:t>
      </w:r>
      <w:r w:rsidR="00981B3F">
        <w:rPr>
          <w:rFonts w:ascii="Times New Roman" w:eastAsia="Times New Roman" w:hAnsi="Times New Roman" w:cs="Times New Roman"/>
        </w:rPr>
        <w:t xml:space="preserve">of fears that </w:t>
      </w:r>
      <w:r w:rsidRPr="7D88BFF3">
        <w:rPr>
          <w:rFonts w:ascii="Times New Roman" w:eastAsia="Times New Roman" w:hAnsi="Times New Roman" w:cs="Times New Roman"/>
        </w:rPr>
        <w:t>if this aspect of the Energiewende is seen as being overtly unfa</w:t>
      </w:r>
      <w:r w:rsidR="00367E21">
        <w:rPr>
          <w:rFonts w:ascii="Times New Roman" w:eastAsia="Times New Roman" w:hAnsi="Times New Roman" w:cs="Times New Roman"/>
        </w:rPr>
        <w:t>ir then the whole transition might</w:t>
      </w:r>
      <w:r w:rsidRPr="7D88BFF3">
        <w:rPr>
          <w:rFonts w:ascii="Times New Roman" w:eastAsia="Times New Roman" w:hAnsi="Times New Roman" w:cs="Times New Roman"/>
        </w:rPr>
        <w:t xml:space="preserve"> be called into question (Bardt &amp; Niehues 2012: 250). </w:t>
      </w:r>
      <w:r w:rsidR="00833B88">
        <w:rPr>
          <w:rFonts w:ascii="Times New Roman" w:eastAsia="Times New Roman" w:hAnsi="Times New Roman" w:cs="Times New Roman"/>
        </w:rPr>
        <w:t>It is important here, however, to differentiate between consumer groups</w:t>
      </w:r>
      <w:r w:rsidR="00367E21">
        <w:rPr>
          <w:rFonts w:ascii="Times New Roman" w:eastAsia="Times New Roman" w:hAnsi="Times New Roman" w:cs="Times New Roman"/>
        </w:rPr>
        <w:t>,</w:t>
      </w:r>
      <w:r w:rsidR="00833B88">
        <w:rPr>
          <w:rFonts w:ascii="Times New Roman" w:eastAsia="Times New Roman" w:hAnsi="Times New Roman" w:cs="Times New Roman"/>
        </w:rPr>
        <w:t xml:space="preserve"> even within consumer categories such as households</w:t>
      </w:r>
      <w:r w:rsidR="00833B88" w:rsidRPr="00833B88">
        <w:rPr>
          <w:rFonts w:ascii="Times New Roman" w:eastAsia="Times New Roman" w:hAnsi="Times New Roman" w:cs="Times New Roman"/>
        </w:rPr>
        <w:t xml:space="preserve">. For example, some consumers </w:t>
      </w:r>
      <w:r w:rsidR="00833B88" w:rsidRPr="00833B88">
        <w:rPr>
          <w:rFonts w:ascii="Times New Roman" w:hAnsi="Times New Roman"/>
          <w:szCs w:val="20"/>
        </w:rPr>
        <w:t xml:space="preserve">are prepared </w:t>
      </w:r>
      <w:r w:rsidR="00367E21">
        <w:rPr>
          <w:rFonts w:ascii="Times New Roman" w:hAnsi="Times New Roman"/>
          <w:szCs w:val="20"/>
        </w:rPr>
        <w:t xml:space="preserve">to pay higher per unit prices in order </w:t>
      </w:r>
      <w:r w:rsidR="00833B88" w:rsidRPr="00833B88">
        <w:rPr>
          <w:rFonts w:ascii="Times New Roman" w:hAnsi="Times New Roman"/>
          <w:szCs w:val="20"/>
        </w:rPr>
        <w:t xml:space="preserve">to remain </w:t>
      </w:r>
      <w:r w:rsidR="0095165C">
        <w:rPr>
          <w:rFonts w:ascii="Times New Roman" w:hAnsi="Times New Roman"/>
          <w:szCs w:val="20"/>
        </w:rPr>
        <w:t>customers of</w:t>
      </w:r>
      <w:r w:rsidR="00833B88" w:rsidRPr="00833B88">
        <w:rPr>
          <w:rFonts w:ascii="Times New Roman" w:hAnsi="Times New Roman"/>
          <w:szCs w:val="20"/>
        </w:rPr>
        <w:t xml:space="preserve"> municipal suppliers</w:t>
      </w:r>
      <w:r w:rsidR="0095165C">
        <w:rPr>
          <w:rFonts w:ascii="Times New Roman" w:hAnsi="Times New Roman"/>
          <w:szCs w:val="20"/>
        </w:rPr>
        <w:t xml:space="preserve"> on the basis tha</w:t>
      </w:r>
      <w:r w:rsidR="0062112E">
        <w:rPr>
          <w:rFonts w:ascii="Times New Roman" w:hAnsi="Times New Roman"/>
          <w:szCs w:val="20"/>
        </w:rPr>
        <w:t>t profits are reinvested in local services</w:t>
      </w:r>
      <w:r w:rsidR="00833B88" w:rsidRPr="00833B88">
        <w:rPr>
          <w:rFonts w:ascii="Times New Roman" w:hAnsi="Times New Roman"/>
          <w:szCs w:val="20"/>
        </w:rPr>
        <w:t xml:space="preserve"> (Interviews 19 and 21).</w:t>
      </w:r>
    </w:p>
    <w:p w:rsidR="00641424" w:rsidRPr="00F4113A" w:rsidRDefault="00833B88" w:rsidP="00641424">
      <w:pPr>
        <w:jc w:val="both"/>
        <w:rPr>
          <w:rFonts w:ascii="Times New Roman" w:hAnsi="Times New Roman"/>
        </w:rPr>
      </w:pPr>
      <w:r>
        <w:rPr>
          <w:rFonts w:ascii="Times New Roman" w:eastAsia="Times New Roman" w:hAnsi="Times New Roman" w:cs="Times New Roman"/>
        </w:rPr>
        <w:tab/>
        <w:t>T</w:t>
      </w:r>
      <w:r w:rsidR="00641424" w:rsidRPr="7D88BFF3">
        <w:rPr>
          <w:rFonts w:ascii="Times New Roman" w:eastAsia="Times New Roman" w:hAnsi="Times New Roman" w:cs="Times New Roman"/>
        </w:rPr>
        <w:t xml:space="preserve">he political </w:t>
      </w:r>
      <w:r w:rsidR="005D7A4A">
        <w:rPr>
          <w:rFonts w:ascii="Times New Roman" w:eastAsia="Times New Roman" w:hAnsi="Times New Roman" w:cs="Times New Roman"/>
        </w:rPr>
        <w:t xml:space="preserve">and policy </w:t>
      </w:r>
      <w:r w:rsidR="00641424" w:rsidRPr="7D88BFF3">
        <w:rPr>
          <w:rFonts w:ascii="Times New Roman" w:eastAsia="Times New Roman" w:hAnsi="Times New Roman" w:cs="Times New Roman"/>
        </w:rPr>
        <w:t>debate</w:t>
      </w:r>
      <w:r w:rsidR="005D7A4A">
        <w:rPr>
          <w:rFonts w:ascii="Times New Roman" w:eastAsia="Times New Roman" w:hAnsi="Times New Roman" w:cs="Times New Roman"/>
        </w:rPr>
        <w:t>s</w:t>
      </w:r>
      <w:r w:rsidR="00641424" w:rsidRPr="7D88BFF3">
        <w:rPr>
          <w:rFonts w:ascii="Times New Roman" w:eastAsia="Times New Roman" w:hAnsi="Times New Roman" w:cs="Times New Roman"/>
        </w:rPr>
        <w:t xml:space="preserve"> </w:t>
      </w:r>
      <w:r w:rsidR="005D7A4A">
        <w:rPr>
          <w:rFonts w:ascii="Times New Roman" w:eastAsia="Times New Roman" w:hAnsi="Times New Roman" w:cs="Times New Roman"/>
        </w:rPr>
        <w:t>about cost inequalities are</w:t>
      </w:r>
      <w:r w:rsidR="00F05B9C">
        <w:rPr>
          <w:rFonts w:ascii="Times New Roman" w:eastAsia="Times New Roman" w:hAnsi="Times New Roman" w:cs="Times New Roman"/>
        </w:rPr>
        <w:t>, however,</w:t>
      </w:r>
      <w:r>
        <w:rPr>
          <w:rFonts w:ascii="Times New Roman" w:eastAsia="Times New Roman" w:hAnsi="Times New Roman" w:cs="Times New Roman"/>
        </w:rPr>
        <w:t xml:space="preserve"> important within the context of</w:t>
      </w:r>
      <w:r w:rsidR="00641424" w:rsidRPr="7D88BFF3">
        <w:rPr>
          <w:rFonts w:ascii="Times New Roman" w:eastAsia="Times New Roman" w:hAnsi="Times New Roman" w:cs="Times New Roman"/>
        </w:rPr>
        <w:t xml:space="preserve"> recent surveys</w:t>
      </w:r>
      <w:r w:rsidR="00DC15FE">
        <w:rPr>
          <w:rFonts w:ascii="Times New Roman" w:eastAsia="Times New Roman" w:hAnsi="Times New Roman" w:cs="Times New Roman"/>
        </w:rPr>
        <w:t>. These</w:t>
      </w:r>
      <w:r w:rsidR="00AA2F5F">
        <w:rPr>
          <w:rFonts w:ascii="Times New Roman" w:eastAsia="Times New Roman" w:hAnsi="Times New Roman" w:cs="Times New Roman"/>
        </w:rPr>
        <w:t xml:space="preserve"> </w:t>
      </w:r>
      <w:r w:rsidR="008800EB">
        <w:rPr>
          <w:rFonts w:ascii="Times New Roman" w:eastAsia="Times New Roman" w:hAnsi="Times New Roman" w:cs="Times New Roman"/>
        </w:rPr>
        <w:t>show that</w:t>
      </w:r>
      <w:r w:rsidR="00641424" w:rsidRPr="7D88BFF3">
        <w:rPr>
          <w:rFonts w:ascii="Times New Roman" w:eastAsia="Times New Roman" w:hAnsi="Times New Roman" w:cs="Times New Roman"/>
        </w:rPr>
        <w:t xml:space="preserve"> </w:t>
      </w:r>
      <w:r w:rsidR="005D7A4A">
        <w:rPr>
          <w:rFonts w:ascii="Times New Roman" w:eastAsia="Times New Roman" w:hAnsi="Times New Roman" w:cs="Times New Roman"/>
        </w:rPr>
        <w:t xml:space="preserve">although </w:t>
      </w:r>
      <w:r w:rsidR="008800EB">
        <w:rPr>
          <w:rFonts w:ascii="Times New Roman" w:eastAsia="Times New Roman" w:hAnsi="Times New Roman" w:cs="Times New Roman"/>
        </w:rPr>
        <w:t>90%</w:t>
      </w:r>
      <w:r w:rsidR="00641424" w:rsidRPr="00C75B6F">
        <w:rPr>
          <w:rFonts w:ascii="Times New Roman" w:eastAsia="Times New Roman" w:hAnsi="Times New Roman" w:cs="Times New Roman"/>
        </w:rPr>
        <w:t xml:space="preserve"> of </w:t>
      </w:r>
      <w:r w:rsidR="008800EB">
        <w:rPr>
          <w:rFonts w:ascii="Times New Roman" w:eastAsia="Times New Roman" w:hAnsi="Times New Roman" w:cs="Times New Roman"/>
        </w:rPr>
        <w:t xml:space="preserve">those surveyed </w:t>
      </w:r>
      <w:r w:rsidR="00641424" w:rsidRPr="00C75B6F">
        <w:rPr>
          <w:rFonts w:ascii="Times New Roman" w:eastAsia="Times New Roman" w:hAnsi="Times New Roman" w:cs="Times New Roman"/>
        </w:rPr>
        <w:t xml:space="preserve">support </w:t>
      </w:r>
      <w:r w:rsidR="008800EB">
        <w:rPr>
          <w:rFonts w:ascii="Times New Roman" w:eastAsia="Times New Roman" w:hAnsi="Times New Roman" w:cs="Times New Roman"/>
        </w:rPr>
        <w:t>Energiewende targets,</w:t>
      </w:r>
      <w:r w:rsidR="00641424" w:rsidRPr="00C75B6F">
        <w:rPr>
          <w:rFonts w:ascii="Times New Roman" w:eastAsia="Times New Roman" w:hAnsi="Times New Roman" w:cs="Times New Roman"/>
        </w:rPr>
        <w:t xml:space="preserve"> only 45% think that the Energiewende is properly managed (Pescia et al 2015: 10). Targets themselves, therefore, s</w:t>
      </w:r>
      <w:r w:rsidR="008F183B">
        <w:rPr>
          <w:rFonts w:ascii="Times New Roman" w:eastAsia="Times New Roman" w:hAnsi="Times New Roman" w:cs="Times New Roman"/>
        </w:rPr>
        <w:t>eem not to be open to question</w:t>
      </w:r>
      <w:r w:rsidR="00B72631">
        <w:rPr>
          <w:rFonts w:ascii="Times New Roman" w:eastAsia="Times New Roman" w:hAnsi="Times New Roman" w:cs="Times New Roman"/>
        </w:rPr>
        <w:t xml:space="preserve"> within current debates</w:t>
      </w:r>
      <w:r w:rsidR="00641424" w:rsidRPr="00C75B6F">
        <w:rPr>
          <w:rFonts w:ascii="Times New Roman" w:eastAsia="Times New Roman" w:hAnsi="Times New Roman" w:cs="Times New Roman"/>
        </w:rPr>
        <w:t xml:space="preserve"> </w:t>
      </w:r>
      <w:r w:rsidR="00641424" w:rsidRPr="008F183B">
        <w:rPr>
          <w:rFonts w:ascii="Times New Roman" w:eastAsia="Times New Roman" w:hAnsi="Times New Roman" w:cs="Times New Roman"/>
          <w:iCs/>
        </w:rPr>
        <w:t>but the</w:t>
      </w:r>
      <w:r w:rsidR="00641424" w:rsidRPr="00C75B6F">
        <w:rPr>
          <w:rFonts w:ascii="Times New Roman" w:eastAsia="Times New Roman" w:hAnsi="Times New Roman" w:cs="Times New Roman"/>
          <w:i/>
          <w:iCs/>
        </w:rPr>
        <w:t xml:space="preserve"> means of achieving them </w:t>
      </w:r>
      <w:r w:rsidR="00641424" w:rsidRPr="00C31977">
        <w:rPr>
          <w:rFonts w:ascii="Times New Roman" w:eastAsia="Times New Roman" w:hAnsi="Times New Roman" w:cs="Times New Roman"/>
          <w:iCs/>
        </w:rPr>
        <w:t xml:space="preserve">increasingly </w:t>
      </w:r>
      <w:r w:rsidR="008F183B" w:rsidRPr="00C31977">
        <w:rPr>
          <w:rFonts w:ascii="Times New Roman" w:eastAsia="Times New Roman" w:hAnsi="Times New Roman" w:cs="Times New Roman"/>
          <w:iCs/>
        </w:rPr>
        <w:t>are</w:t>
      </w:r>
      <w:r w:rsidR="00641424" w:rsidRPr="00C75B6F">
        <w:rPr>
          <w:rFonts w:ascii="Times New Roman" w:eastAsia="Times New Roman" w:hAnsi="Times New Roman" w:cs="Times New Roman"/>
        </w:rPr>
        <w:t>.</w:t>
      </w:r>
      <w:r w:rsidR="00F73495">
        <w:rPr>
          <w:rFonts w:ascii="Times New Roman" w:eastAsia="Times New Roman" w:hAnsi="Times New Roman" w:cs="Times New Roman"/>
        </w:rPr>
        <w:t xml:space="preserve"> </w:t>
      </w:r>
      <w:r w:rsidR="00310BC2">
        <w:rPr>
          <w:rFonts w:ascii="Times New Roman" w:eastAsia="Times New Roman" w:hAnsi="Times New Roman" w:cs="Times New Roman"/>
        </w:rPr>
        <w:t xml:space="preserve">It is also not insignificant that cost focused debates coincided with </w:t>
      </w:r>
      <w:r w:rsidR="00C31977">
        <w:rPr>
          <w:rFonts w:ascii="Times New Roman" w:eastAsia="Times New Roman" w:hAnsi="Times New Roman" w:cs="Times New Roman"/>
        </w:rPr>
        <w:t xml:space="preserve">the </w:t>
      </w:r>
      <w:r w:rsidR="00310BC2">
        <w:rPr>
          <w:rFonts w:ascii="Times New Roman" w:eastAsia="Times New Roman" w:hAnsi="Times New Roman" w:cs="Times New Roman"/>
        </w:rPr>
        <w:t xml:space="preserve">return to power, in 2009, of a Conservative-Liberal coalition more ideologically predisposed to focusing on short-term economic costs </w:t>
      </w:r>
      <w:r w:rsidR="00C31977">
        <w:rPr>
          <w:rFonts w:ascii="Times New Roman" w:eastAsia="Times New Roman" w:hAnsi="Times New Roman" w:cs="Times New Roman"/>
        </w:rPr>
        <w:t>and less likely to take into account arguments about</w:t>
      </w:r>
      <w:r w:rsidR="005802EB">
        <w:rPr>
          <w:rFonts w:ascii="Times New Roman" w:eastAsia="Times New Roman" w:hAnsi="Times New Roman" w:cs="Times New Roman"/>
        </w:rPr>
        <w:t xml:space="preserve"> external costs of electricity generation and use</w:t>
      </w:r>
      <w:r w:rsidR="00C31977">
        <w:rPr>
          <w:rFonts w:ascii="Times New Roman" w:eastAsia="Times New Roman" w:hAnsi="Times New Roman" w:cs="Times New Roman"/>
        </w:rPr>
        <w:t xml:space="preserve"> </w:t>
      </w:r>
      <w:r w:rsidR="00F73495" w:rsidRPr="00310BC2">
        <w:rPr>
          <w:rFonts w:ascii="Times New Roman" w:eastAsia="Times New Roman" w:hAnsi="Times New Roman" w:cs="Times New Roman"/>
        </w:rPr>
        <w:t>(Lauber &amp; Jacobsson 2016: 148)</w:t>
      </w:r>
      <w:r w:rsidR="00310BC2">
        <w:rPr>
          <w:rFonts w:ascii="Times New Roman" w:eastAsia="Times New Roman" w:hAnsi="Times New Roman" w:cs="Times New Roman"/>
        </w:rPr>
        <w:t>.</w:t>
      </w:r>
    </w:p>
    <w:p w:rsidR="00641424" w:rsidRDefault="00641424" w:rsidP="00641424">
      <w:pPr>
        <w:jc w:val="both"/>
        <w:rPr>
          <w:rFonts w:ascii="Times New Roman" w:hAnsi="Times New Roman"/>
        </w:rPr>
      </w:pPr>
      <w:r w:rsidRPr="00C75B6F">
        <w:rPr>
          <w:rFonts w:ascii="Times New Roman" w:hAnsi="Times New Roman"/>
        </w:rPr>
        <w:tab/>
      </w:r>
      <w:r w:rsidRPr="00C75B6F">
        <w:rPr>
          <w:rFonts w:ascii="Times New Roman" w:eastAsia="Times New Roman" w:hAnsi="Times New Roman" w:cs="Times New Roman"/>
        </w:rPr>
        <w:t>In 2014</w:t>
      </w:r>
      <w:r w:rsidR="00AE479B">
        <w:rPr>
          <w:rFonts w:ascii="Times New Roman" w:eastAsia="Times New Roman" w:hAnsi="Times New Roman" w:cs="Times New Roman"/>
        </w:rPr>
        <w:t xml:space="preserve"> it came as little surprise</w:t>
      </w:r>
      <w:r w:rsidR="007E4888">
        <w:rPr>
          <w:rFonts w:ascii="Times New Roman" w:eastAsia="Times New Roman" w:hAnsi="Times New Roman" w:cs="Times New Roman"/>
        </w:rPr>
        <w:t>, therefore,</w:t>
      </w:r>
      <w:r w:rsidR="00AE479B">
        <w:rPr>
          <w:rFonts w:ascii="Times New Roman" w:eastAsia="Times New Roman" w:hAnsi="Times New Roman" w:cs="Times New Roman"/>
        </w:rPr>
        <w:t xml:space="preserve"> when</w:t>
      </w:r>
      <w:r w:rsidRPr="00C75B6F">
        <w:rPr>
          <w:rFonts w:ascii="Times New Roman" w:eastAsia="Times New Roman" w:hAnsi="Times New Roman" w:cs="Times New Roman"/>
        </w:rPr>
        <w:t xml:space="preserve"> the </w:t>
      </w:r>
      <w:r w:rsidR="00D1533E">
        <w:rPr>
          <w:rFonts w:ascii="Times New Roman" w:eastAsia="Times New Roman" w:hAnsi="Times New Roman" w:cs="Times New Roman"/>
        </w:rPr>
        <w:t xml:space="preserve">Federal government responded to cost, and other, </w:t>
      </w:r>
      <w:r w:rsidR="001477E3">
        <w:rPr>
          <w:rFonts w:ascii="Times New Roman" w:eastAsia="Times New Roman" w:hAnsi="Times New Roman" w:cs="Times New Roman"/>
        </w:rPr>
        <w:t>concerns by making</w:t>
      </w:r>
      <w:r w:rsidRPr="00C75B6F">
        <w:rPr>
          <w:rFonts w:ascii="Times New Roman" w:eastAsia="Times New Roman" w:hAnsi="Times New Roman" w:cs="Times New Roman"/>
        </w:rPr>
        <w:t xml:space="preserve"> significant changes to the EEG, referred to as EEG 2.0. EEG 2.0 </w:t>
      </w:r>
      <w:r w:rsidRPr="00C75B6F">
        <w:rPr>
          <w:rFonts w:ascii="Times New Roman" w:eastAsia="Times New Roman,+mn-ea" w:hAnsi="Times New Roman" w:cs="Times New Roman,+mn-ea"/>
        </w:rPr>
        <w:t xml:space="preserve">stipulates that energy intensive industry and </w:t>
      </w:r>
      <w:r w:rsidRPr="00C75B6F">
        <w:rPr>
          <w:rFonts w:ascii="Times New Roman" w:eastAsia="Times New Roman,+mn-ea" w:hAnsi="Times New Roman" w:cs="Times New Roman,+mn-ea"/>
          <w:i/>
          <w:iCs/>
        </w:rPr>
        <w:t>new</w:t>
      </w:r>
      <w:r w:rsidR="007E4888">
        <w:rPr>
          <w:rFonts w:ascii="Times New Roman" w:eastAsia="Times New Roman,+mn-ea" w:hAnsi="Times New Roman" w:cs="Times New Roman,+mn-ea"/>
        </w:rPr>
        <w:t xml:space="preserve"> self-consumers, over a certain size,</w:t>
      </w:r>
      <w:r w:rsidRPr="00C75B6F">
        <w:rPr>
          <w:rFonts w:ascii="Times New Roman" w:eastAsia="Times New Roman,+mn-ea" w:hAnsi="Times New Roman" w:cs="Times New Roman,+mn-ea"/>
        </w:rPr>
        <w:t xml:space="preserve"> must start to pay a proportion of grid fees, surcharges and taxes (Interviews 2, 3, 5, 6 and 19), albeit exemptions for he</w:t>
      </w:r>
      <w:r w:rsidR="008D61F1">
        <w:rPr>
          <w:rFonts w:ascii="Times New Roman" w:eastAsia="Times New Roman,+mn-ea" w:hAnsi="Times New Roman" w:cs="Times New Roman,+mn-ea"/>
        </w:rPr>
        <w:t>avy users remain significant. New rules also seek</w:t>
      </w:r>
      <w:r w:rsidRPr="00C75B6F">
        <w:rPr>
          <w:rFonts w:ascii="Times New Roman" w:eastAsia="Times New Roman,+mn-ea" w:hAnsi="Times New Roman" w:cs="Times New Roman,+mn-ea"/>
        </w:rPr>
        <w:t xml:space="preserve"> to slow down and/or regulate the rate of growth of renewables, in particular PV and onshore wind, by setting annual capacity corridors (Pescia et al 2015: 14). Most significantly the EEG 3.0, which was announced in June 2016, set out </w:t>
      </w:r>
      <w:r w:rsidR="005E14A8">
        <w:rPr>
          <w:rFonts w:ascii="Times New Roman" w:eastAsia="Times New Roman,+mn-ea" w:hAnsi="Times New Roman" w:cs="Times New Roman,+mn-ea"/>
        </w:rPr>
        <w:t>new</w:t>
      </w:r>
      <w:r w:rsidRPr="00C75B6F">
        <w:rPr>
          <w:rFonts w:ascii="Times New Roman" w:eastAsia="Times New Roman,+mn-ea" w:hAnsi="Times New Roman" w:cs="Times New Roman,+mn-ea"/>
        </w:rPr>
        <w:t xml:space="preserve"> auction rules that will, as of January 2017, apply</w:t>
      </w:r>
      <w:r w:rsidRPr="00C75B6F">
        <w:rPr>
          <w:rFonts w:ascii="Times New Roman" w:eastAsia="Times New Roman" w:hAnsi="Times New Roman" w:cs="Times New Roman"/>
        </w:rPr>
        <w:t xml:space="preserve"> to medium and large-scale renewable generation (Morris 2016b; Appunn 2016).</w:t>
      </w:r>
      <w:r w:rsidRPr="00C75B6F">
        <w:rPr>
          <w:rStyle w:val="EndnoteReference"/>
          <w:rFonts w:ascii="Times New Roman" w:eastAsia="Times New Roman" w:hAnsi="Times New Roman" w:cs="Times New Roman"/>
        </w:rPr>
        <w:endnoteReference w:id="3"/>
      </w:r>
      <w:r w:rsidRPr="00C75B6F">
        <w:rPr>
          <w:rFonts w:ascii="Times New Roman" w:eastAsia="Times New Roman" w:hAnsi="Times New Roman" w:cs="Times New Roman"/>
        </w:rPr>
        <w:t xml:space="preserve"> New PV generation below 750 kW in capacity will remain in the EEG system. At auction</w:t>
      </w:r>
      <w:r w:rsidR="00357396">
        <w:rPr>
          <w:rFonts w:ascii="Times New Roman" w:eastAsia="Times New Roman" w:hAnsi="Times New Roman" w:cs="Times New Roman"/>
        </w:rPr>
        <w:t>,</w:t>
      </w:r>
      <w:r w:rsidRPr="00C75B6F">
        <w:rPr>
          <w:rFonts w:ascii="Times New Roman" w:eastAsia="Times New Roman" w:hAnsi="Times New Roman" w:cs="Times New Roman"/>
        </w:rPr>
        <w:t xml:space="preserve"> bidders will have to put up a security deposit in order to show that their bid is serious. For onshore wind generators there</w:t>
      </w:r>
      <w:r w:rsidRPr="7D88BFF3">
        <w:rPr>
          <w:rFonts w:ascii="Times New Roman" w:eastAsia="Times New Roman" w:hAnsi="Times New Roman" w:cs="Times New Roman"/>
        </w:rPr>
        <w:t xml:space="preserve"> will be another prerequisite: bidders will have to get their projects approved under the Federal Immission Control Act which is expected to be a costly process (Appun 2016). </w:t>
      </w:r>
    </w:p>
    <w:p w:rsidR="00641424" w:rsidRPr="005B4F93" w:rsidRDefault="00641424" w:rsidP="00641424">
      <w:pPr>
        <w:jc w:val="both"/>
        <w:rPr>
          <w:rFonts w:ascii="Times New Roman" w:hAnsi="Times New Roman"/>
          <w:color w:val="008000"/>
        </w:rPr>
      </w:pPr>
      <w:r>
        <w:rPr>
          <w:rFonts w:ascii="Times New Roman" w:hAnsi="Times New Roman"/>
        </w:rPr>
        <w:tab/>
      </w:r>
      <w:r w:rsidR="004A2355">
        <w:rPr>
          <w:rFonts w:ascii="Times New Roman" w:eastAsia="Times New Roman" w:hAnsi="Times New Roman" w:cs="Times New Roman"/>
        </w:rPr>
        <w:t xml:space="preserve">One expectation is </w:t>
      </w:r>
      <w:r w:rsidRPr="7D88BFF3">
        <w:rPr>
          <w:rFonts w:ascii="Times New Roman" w:eastAsia="Times New Roman" w:hAnsi="Times New Roman" w:cs="Times New Roman"/>
        </w:rPr>
        <w:t>that</w:t>
      </w:r>
      <w:r w:rsidR="004A2355">
        <w:rPr>
          <w:rFonts w:ascii="Times New Roman" w:eastAsia="Times New Roman" w:hAnsi="Times New Roman" w:cs="Times New Roman"/>
        </w:rPr>
        <w:t xml:space="preserve"> </w:t>
      </w:r>
      <w:r w:rsidRPr="7D88BFF3">
        <w:rPr>
          <w:rFonts w:ascii="Times New Roman" w:eastAsia="Times New Roman" w:hAnsi="Times New Roman" w:cs="Times New Roman"/>
        </w:rPr>
        <w:t xml:space="preserve">the shift to auctions will reward </w:t>
      </w:r>
      <w:r w:rsidR="00D1533E">
        <w:rPr>
          <w:rFonts w:ascii="Times New Roman" w:eastAsia="Times New Roman" w:hAnsi="Times New Roman" w:cs="Times New Roman"/>
        </w:rPr>
        <w:t>incumbents</w:t>
      </w:r>
      <w:r w:rsidR="004A2355">
        <w:rPr>
          <w:rFonts w:ascii="Times New Roman" w:eastAsia="Times New Roman" w:hAnsi="Times New Roman" w:cs="Times New Roman"/>
        </w:rPr>
        <w:t xml:space="preserve"> and other large-</w:t>
      </w:r>
      <w:r w:rsidR="00D1533E">
        <w:rPr>
          <w:rFonts w:ascii="Times New Roman" w:eastAsia="Times New Roman" w:hAnsi="Times New Roman" w:cs="Times New Roman"/>
        </w:rPr>
        <w:t>scale corporations</w:t>
      </w:r>
      <w:r w:rsidRPr="7D88BFF3">
        <w:rPr>
          <w:rFonts w:ascii="Times New Roman" w:eastAsia="Times New Roman" w:hAnsi="Times New Roman" w:cs="Times New Roman"/>
        </w:rPr>
        <w:t xml:space="preserve"> over those that are less professionalised</w:t>
      </w:r>
      <w:r w:rsidR="009C04F5">
        <w:rPr>
          <w:rFonts w:ascii="Times New Roman" w:eastAsia="Times New Roman" w:hAnsi="Times New Roman" w:cs="Times New Roman"/>
        </w:rPr>
        <w:t>,</w:t>
      </w:r>
      <w:r w:rsidRPr="7D88BFF3">
        <w:rPr>
          <w:rFonts w:ascii="Times New Roman" w:eastAsia="Times New Roman" w:hAnsi="Times New Roman" w:cs="Times New Roman"/>
        </w:rPr>
        <w:t xml:space="preserve"> </w:t>
      </w:r>
      <w:r w:rsidR="006203D7">
        <w:rPr>
          <w:rFonts w:ascii="Times New Roman" w:eastAsia="Times New Roman" w:hAnsi="Times New Roman" w:cs="Times New Roman"/>
        </w:rPr>
        <w:t>such as community energy groups</w:t>
      </w:r>
      <w:r w:rsidR="009C04F5">
        <w:rPr>
          <w:rFonts w:ascii="Times New Roman" w:eastAsia="Times New Roman" w:hAnsi="Times New Roman" w:cs="Times New Roman"/>
        </w:rPr>
        <w:t xml:space="preserve"> </w:t>
      </w:r>
      <w:r w:rsidRPr="7D88BFF3">
        <w:rPr>
          <w:rFonts w:ascii="Times New Roman" w:eastAsia="Times New Roman" w:hAnsi="Times New Roman" w:cs="Times New Roman"/>
        </w:rPr>
        <w:t>(</w:t>
      </w:r>
      <w:r w:rsidR="004A2355" w:rsidRPr="7D88BFF3">
        <w:rPr>
          <w:rFonts w:ascii="Times New Roman" w:eastAsia="Times New Roman" w:hAnsi="Times New Roman" w:cs="Times New Roman"/>
        </w:rPr>
        <w:t>Jacobs et al 2014: 10</w:t>
      </w:r>
      <w:r w:rsidR="004A2355">
        <w:rPr>
          <w:rFonts w:ascii="Times New Roman" w:eastAsia="Times New Roman" w:hAnsi="Times New Roman" w:cs="Times New Roman"/>
        </w:rPr>
        <w:t xml:space="preserve">; </w:t>
      </w:r>
      <w:r w:rsidR="00D1533E">
        <w:rPr>
          <w:rFonts w:ascii="Times New Roman" w:eastAsia="Times New Roman" w:hAnsi="Times New Roman" w:cs="Times New Roman"/>
        </w:rPr>
        <w:t xml:space="preserve">Lauber &amp; Jacobsson 2016: 154; </w:t>
      </w:r>
      <w:r w:rsidRPr="7D88BFF3">
        <w:rPr>
          <w:rFonts w:ascii="Times New Roman" w:eastAsia="Times New Roman" w:hAnsi="Times New Roman" w:cs="Times New Roman"/>
        </w:rPr>
        <w:t xml:space="preserve">Interview 19). </w:t>
      </w:r>
      <w:r w:rsidR="009C04F5">
        <w:rPr>
          <w:rFonts w:ascii="Times New Roman" w:eastAsia="Times New Roman" w:hAnsi="Times New Roman" w:cs="Times New Roman"/>
        </w:rPr>
        <w:t xml:space="preserve">Overall </w:t>
      </w:r>
      <w:r w:rsidR="00E954A4">
        <w:rPr>
          <w:rFonts w:ascii="Times New Roman" w:eastAsia="Times New Roman" w:hAnsi="Times New Roman" w:cs="Times New Roman"/>
        </w:rPr>
        <w:t>EEG 2.0 and 3.0</w:t>
      </w:r>
      <w:r w:rsidRPr="7D88BFF3">
        <w:rPr>
          <w:rFonts w:ascii="Times New Roman" w:eastAsia="Times New Roman" w:hAnsi="Times New Roman" w:cs="Times New Roman"/>
        </w:rPr>
        <w:t xml:space="preserve"> changes are expected to reduce the security of investment for citizen groups </w:t>
      </w:r>
      <w:r w:rsidR="009C04F5">
        <w:rPr>
          <w:rFonts w:ascii="Times New Roman" w:eastAsia="Times New Roman" w:hAnsi="Times New Roman" w:cs="Times New Roman"/>
        </w:rPr>
        <w:t xml:space="preserve">thereby </w:t>
      </w:r>
      <w:r w:rsidRPr="7D88BFF3">
        <w:rPr>
          <w:rFonts w:ascii="Times New Roman" w:eastAsia="Times New Roman" w:hAnsi="Times New Roman" w:cs="Times New Roman"/>
        </w:rPr>
        <w:t xml:space="preserve">exposing them to greater revenue uncertainty, with potential implications for the cost of capital (Tisdale et al 2014; 2; Borchert 2015: 1). With regard to onshore wind, in particular, there is </w:t>
      </w:r>
      <w:r w:rsidR="005B4F93">
        <w:rPr>
          <w:rFonts w:ascii="Times New Roman" w:eastAsia="Times New Roman" w:hAnsi="Times New Roman" w:cs="Times New Roman"/>
        </w:rPr>
        <w:t xml:space="preserve">also a </w:t>
      </w:r>
      <w:r w:rsidRPr="7D88BFF3">
        <w:rPr>
          <w:rFonts w:ascii="Times New Roman" w:eastAsia="Times New Roman" w:hAnsi="Times New Roman" w:cs="Times New Roman"/>
        </w:rPr>
        <w:t>concern that planning permission will become more of an issue (Interview 19).</w:t>
      </w:r>
      <w:r w:rsidR="005B4F93">
        <w:rPr>
          <w:rFonts w:ascii="Times New Roman" w:hAnsi="Times New Roman"/>
          <w:color w:val="008000"/>
        </w:rPr>
        <w:t xml:space="preserve"> </w:t>
      </w:r>
      <w:r w:rsidR="00C84B73">
        <w:rPr>
          <w:rFonts w:ascii="Times New Roman" w:eastAsia="Times New Roman" w:hAnsi="Times New Roman" w:cs="Times New Roman"/>
        </w:rPr>
        <w:t>Since these reforms there have been some shifts in PV markets. I</w:t>
      </w:r>
      <w:r w:rsidRPr="7D88BFF3">
        <w:rPr>
          <w:rFonts w:ascii="Times New Roman" w:eastAsia="Times New Roman" w:hAnsi="Times New Roman" w:cs="Times New Roman"/>
        </w:rPr>
        <w:t>n 2014 total PV additions, at 1.9GW, came in below the bottom of the ca</w:t>
      </w:r>
      <w:r w:rsidR="00DA4709">
        <w:rPr>
          <w:rFonts w:ascii="Times New Roman" w:eastAsia="Times New Roman" w:hAnsi="Times New Roman" w:cs="Times New Roman"/>
        </w:rPr>
        <w:t xml:space="preserve">pacity corridor, partly because small </w:t>
      </w:r>
      <w:r w:rsidR="007B76FD">
        <w:rPr>
          <w:rFonts w:ascii="Times New Roman" w:eastAsia="Times New Roman" w:hAnsi="Times New Roman" w:cs="Times New Roman"/>
        </w:rPr>
        <w:t>scale PV, in particular, has been</w:t>
      </w:r>
      <w:r w:rsidRPr="7D88BFF3">
        <w:rPr>
          <w:rFonts w:ascii="Times New Roman" w:eastAsia="Times New Roman" w:hAnsi="Times New Roman" w:cs="Times New Roman"/>
        </w:rPr>
        <w:t xml:space="preserve"> impacted by the partial removal of self-</w:t>
      </w:r>
      <w:r w:rsidR="0082577F">
        <w:rPr>
          <w:rFonts w:ascii="Times New Roman" w:eastAsia="Times New Roman" w:hAnsi="Times New Roman" w:cs="Times New Roman"/>
        </w:rPr>
        <w:t>consumption exemptions (ibid). Perhaps more significantly, a</w:t>
      </w:r>
      <w:r w:rsidRPr="7D88BFF3">
        <w:rPr>
          <w:rFonts w:ascii="Times New Roman" w:eastAsia="Times New Roman" w:hAnsi="Times New Roman" w:cs="Times New Roman"/>
        </w:rPr>
        <w:t xml:space="preserve">nother study has found that, when measured in terawatt hours, citizen ownership of renewable generation had fallen to only 25% in 2015 </w:t>
      </w:r>
      <w:r w:rsidR="006D7970">
        <w:rPr>
          <w:rFonts w:ascii="Times New Roman" w:eastAsia="Times New Roman" w:hAnsi="Times New Roman" w:cs="Times New Roman"/>
        </w:rPr>
        <w:t>from</w:t>
      </w:r>
      <w:r w:rsidRPr="7D88BFF3">
        <w:rPr>
          <w:rFonts w:ascii="Times New Roman" w:eastAsia="Times New Roman" w:hAnsi="Times New Roman" w:cs="Times New Roman"/>
        </w:rPr>
        <w:t xml:space="preserve"> 47% in 2012 (Morris 2016a). </w:t>
      </w:r>
    </w:p>
    <w:p w:rsidR="00641424" w:rsidRPr="00037AFF" w:rsidRDefault="00641424" w:rsidP="00037AFF">
      <w:pPr>
        <w:jc w:val="both"/>
        <w:rPr>
          <w:rFonts w:ascii="Times New Roman" w:eastAsia="Times New Roman" w:hAnsi="Times New Roman" w:cs="Times New Roman"/>
        </w:rPr>
      </w:pPr>
      <w:r>
        <w:rPr>
          <w:rFonts w:ascii="Times New Roman" w:hAnsi="Times New Roman"/>
        </w:rPr>
        <w:tab/>
      </w:r>
      <w:r w:rsidRPr="7D88BFF3">
        <w:rPr>
          <w:rFonts w:ascii="Times New Roman" w:eastAsia="Times New Roman" w:hAnsi="Times New Roman" w:cs="Times New Roman"/>
        </w:rPr>
        <w:t xml:space="preserve">There have been other governance and market changes that have potentially negative implications for the </w:t>
      </w:r>
      <w:r w:rsidRPr="00946395">
        <w:rPr>
          <w:rFonts w:ascii="Times New Roman" w:eastAsia="Times New Roman" w:hAnsi="Times New Roman" w:cs="Times New Roman"/>
          <w:i/>
        </w:rPr>
        <w:t>distributed</w:t>
      </w:r>
      <w:r w:rsidRPr="7D88BFF3">
        <w:rPr>
          <w:rFonts w:ascii="Times New Roman" w:eastAsia="Times New Roman" w:hAnsi="Times New Roman" w:cs="Times New Roman"/>
        </w:rPr>
        <w:t xml:space="preserve"> nature of </w:t>
      </w:r>
      <w:r w:rsidR="001D1090">
        <w:rPr>
          <w:rFonts w:ascii="Times New Roman" w:eastAsia="Times New Roman" w:hAnsi="Times New Roman" w:cs="Times New Roman"/>
        </w:rPr>
        <w:t>Germany’s energy</w:t>
      </w:r>
      <w:r w:rsidRPr="7D88BFF3">
        <w:rPr>
          <w:rFonts w:ascii="Times New Roman" w:eastAsia="Times New Roman" w:hAnsi="Times New Roman" w:cs="Times New Roman"/>
        </w:rPr>
        <w:t xml:space="preserve"> transition. One has to do with the </w:t>
      </w:r>
      <w:r w:rsidRPr="009C04F5">
        <w:rPr>
          <w:rFonts w:ascii="Times New Roman" w:eastAsia="Times New Roman" w:hAnsi="Times New Roman" w:cs="Times New Roman"/>
        </w:rPr>
        <w:t xml:space="preserve">growing focus on offshore wind generation, which some argue </w:t>
      </w:r>
      <w:r w:rsidR="009C04F5">
        <w:rPr>
          <w:rFonts w:ascii="Times New Roman" w:eastAsia="Times New Roman" w:hAnsi="Times New Roman" w:cs="Times New Roman"/>
        </w:rPr>
        <w:t>can be seen as an attempt to get the</w:t>
      </w:r>
      <w:r w:rsidRPr="009C04F5">
        <w:rPr>
          <w:rFonts w:ascii="Times New Roman" w:eastAsia="Times New Roman" w:hAnsi="Times New Roman" w:cs="Times New Roman"/>
        </w:rPr>
        <w:t xml:space="preserve"> ‘Big 4’</w:t>
      </w:r>
      <w:r w:rsidR="001D1090" w:rsidRPr="009C04F5">
        <w:rPr>
          <w:rFonts w:ascii="Times New Roman" w:eastAsia="Times New Roman" w:hAnsi="Times New Roman" w:cs="Times New Roman"/>
        </w:rPr>
        <w:t xml:space="preserve"> utility companies</w:t>
      </w:r>
      <w:r w:rsidR="009C04F5">
        <w:rPr>
          <w:rFonts w:ascii="Times New Roman" w:eastAsia="Times New Roman" w:hAnsi="Times New Roman" w:cs="Times New Roman"/>
        </w:rPr>
        <w:t xml:space="preserve"> mor</w:t>
      </w:r>
      <w:r w:rsidR="005B2AA1">
        <w:rPr>
          <w:rFonts w:ascii="Times New Roman" w:eastAsia="Times New Roman" w:hAnsi="Times New Roman" w:cs="Times New Roman"/>
        </w:rPr>
        <w:t xml:space="preserve">e involved in the Energiewende </w:t>
      </w:r>
      <w:r w:rsidR="001D1090" w:rsidRPr="009C04F5">
        <w:rPr>
          <w:rFonts w:ascii="Times New Roman" w:eastAsia="Times New Roman" w:hAnsi="Times New Roman" w:cs="Times New Roman"/>
        </w:rPr>
        <w:t>(</w:t>
      </w:r>
      <w:r w:rsidR="009C04F5" w:rsidRPr="009C04F5">
        <w:rPr>
          <w:rFonts w:ascii="Times New Roman" w:hAnsi="Times New Roman"/>
        </w:rPr>
        <w:t>Interviews 3, 4, 5 and 10</w:t>
      </w:r>
      <w:r w:rsidR="001D1090" w:rsidRPr="009C04F5">
        <w:rPr>
          <w:rFonts w:ascii="Times New Roman" w:eastAsia="Times New Roman" w:hAnsi="Times New Roman" w:cs="Times New Roman"/>
        </w:rPr>
        <w:t>)</w:t>
      </w:r>
      <w:r w:rsidRPr="009C04F5">
        <w:rPr>
          <w:rFonts w:ascii="Times New Roman" w:eastAsia="Times New Roman" w:hAnsi="Times New Roman" w:cs="Times New Roman"/>
        </w:rPr>
        <w:t>. Whatever</w:t>
      </w:r>
      <w:r w:rsidRPr="7D88BFF3">
        <w:rPr>
          <w:rFonts w:ascii="Times New Roman" w:eastAsia="Times New Roman" w:hAnsi="Times New Roman" w:cs="Times New Roman"/>
        </w:rPr>
        <w:t xml:space="preserve"> the motivations, </w:t>
      </w:r>
      <w:r w:rsidR="00451379">
        <w:rPr>
          <w:rFonts w:ascii="Times New Roman" w:eastAsia="Times New Roman" w:hAnsi="Times New Roman" w:cs="Times New Roman"/>
        </w:rPr>
        <w:t xml:space="preserve">the </w:t>
      </w:r>
      <w:r w:rsidRPr="7D88BFF3">
        <w:rPr>
          <w:rFonts w:ascii="Times New Roman" w:eastAsia="Times New Roman" w:hAnsi="Times New Roman" w:cs="Times New Roman"/>
        </w:rPr>
        <w:t xml:space="preserve">new </w:t>
      </w:r>
      <w:r w:rsidR="00451379">
        <w:rPr>
          <w:rFonts w:ascii="Times New Roman" w:eastAsia="Times New Roman" w:hAnsi="Times New Roman" w:cs="Times New Roman"/>
        </w:rPr>
        <w:t>EEG</w:t>
      </w:r>
      <w:r w:rsidRPr="7D88BFF3">
        <w:rPr>
          <w:rFonts w:ascii="Times New Roman" w:eastAsia="Times New Roman" w:hAnsi="Times New Roman" w:cs="Times New Roman"/>
        </w:rPr>
        <w:t xml:space="preserve"> rules are more favourable towards large-scale offshore wind and the rate of growth</w:t>
      </w:r>
      <w:r w:rsidR="001D1090">
        <w:rPr>
          <w:rFonts w:ascii="Times New Roman" w:eastAsia="Times New Roman" w:hAnsi="Times New Roman" w:cs="Times New Roman"/>
        </w:rPr>
        <w:t xml:space="preserve"> here</w:t>
      </w:r>
      <w:r w:rsidRPr="7D88BFF3">
        <w:rPr>
          <w:rFonts w:ascii="Times New Roman" w:eastAsia="Times New Roman" w:hAnsi="Times New Roman" w:cs="Times New Roman"/>
        </w:rPr>
        <w:t xml:space="preserve"> has been considerable. </w:t>
      </w:r>
      <w:r w:rsidR="001D1090">
        <w:rPr>
          <w:rFonts w:ascii="Times New Roman" w:eastAsia="Times New Roman" w:hAnsi="Times New Roman" w:cs="Times New Roman"/>
        </w:rPr>
        <w:t>A</w:t>
      </w:r>
      <w:r w:rsidRPr="7D88BFF3">
        <w:rPr>
          <w:rFonts w:ascii="Times New Roman" w:eastAsia="Times New Roman" w:hAnsi="Times New Roman" w:cs="Times New Roman"/>
        </w:rPr>
        <w:t xml:space="preserve">s citizen ownership of renewable TWh’s </w:t>
      </w:r>
      <w:r w:rsidR="001D1090">
        <w:rPr>
          <w:rFonts w:ascii="Times New Roman" w:eastAsia="Times New Roman" w:hAnsi="Times New Roman" w:cs="Times New Roman"/>
        </w:rPr>
        <w:t>falls</w:t>
      </w:r>
      <w:r w:rsidRPr="7D88BFF3">
        <w:rPr>
          <w:rFonts w:ascii="Times New Roman" w:eastAsia="Times New Roman" w:hAnsi="Times New Roman" w:cs="Times New Roman"/>
        </w:rPr>
        <w:t xml:space="preserve"> so has ownership by the energy industry gone up, to 40%, mainly as a result of the boom in offshore wind (Morris 2016a). New capacity targets for offshore wind, at 15 GW by 2030, are also seen as generous whilst the</w:t>
      </w:r>
      <w:r w:rsidR="00213519">
        <w:rPr>
          <w:rFonts w:ascii="Times New Roman" w:eastAsia="Times New Roman" w:hAnsi="Times New Roman" w:cs="Times New Roman"/>
        </w:rPr>
        <w:t xml:space="preserve"> upper limit of the</w:t>
      </w:r>
      <w:r w:rsidRPr="7D88BFF3">
        <w:rPr>
          <w:rFonts w:ascii="Times New Roman" w:eastAsia="Times New Roman" w:hAnsi="Times New Roman" w:cs="Times New Roman"/>
        </w:rPr>
        <w:t xml:space="preserve"> corridor for onshore wind, the lowest cost renewable choice, has been reduced to 2.8 GW per annum (ibid). Higher proportions of offshore wind also have higher system cost implications in terms of system reliability, ‘re-dispatch’ costs, and because of the need to build out large</w:t>
      </w:r>
      <w:r w:rsidR="00BB39A6">
        <w:rPr>
          <w:rFonts w:ascii="Times New Roman" w:eastAsia="Times New Roman" w:hAnsi="Times New Roman" w:cs="Times New Roman"/>
        </w:rPr>
        <w:t>-scale transmission to bring</w:t>
      </w:r>
      <w:r w:rsidRPr="7D88BFF3">
        <w:rPr>
          <w:rFonts w:ascii="Times New Roman" w:eastAsia="Times New Roman" w:hAnsi="Times New Roman" w:cs="Times New Roman"/>
        </w:rPr>
        <w:t xml:space="preserve"> electricity onshore (Schlandt 2014; Interview 26). There is also a, some say associated, upward trend in distribution losses due to the changing locations of generation in relation to centres of demand </w:t>
      </w:r>
      <w:r w:rsidR="00BB39A6">
        <w:rPr>
          <w:rFonts w:ascii="Times New Roman" w:eastAsia="Times New Roman" w:hAnsi="Times New Roman" w:cs="Times New Roman"/>
        </w:rPr>
        <w:t xml:space="preserve"> </w:t>
      </w:r>
      <w:r w:rsidR="005B2AA1">
        <w:rPr>
          <w:rFonts w:ascii="Times New Roman" w:eastAsia="Times New Roman" w:hAnsi="Times New Roman" w:cs="Times New Roman"/>
        </w:rPr>
        <w:t>- the opposite of what localising</w:t>
      </w:r>
      <w:r w:rsidR="00BB39A6">
        <w:rPr>
          <w:rFonts w:ascii="Times New Roman" w:eastAsia="Times New Roman" w:hAnsi="Times New Roman" w:cs="Times New Roman"/>
        </w:rPr>
        <w:t xml:space="preserve"> generation and consumption achieves </w:t>
      </w:r>
      <w:r w:rsidRPr="7D88BFF3">
        <w:rPr>
          <w:rFonts w:ascii="Times New Roman" w:eastAsia="Times New Roman" w:hAnsi="Times New Roman" w:cs="Times New Roman"/>
        </w:rPr>
        <w:t>(Interview</w:t>
      </w:r>
      <w:r w:rsidR="00FF44A3">
        <w:rPr>
          <w:rFonts w:ascii="Times New Roman" w:eastAsia="Times New Roman" w:hAnsi="Times New Roman" w:cs="Times New Roman"/>
        </w:rPr>
        <w:t>s</w:t>
      </w:r>
      <w:r w:rsidRPr="7D88BFF3">
        <w:rPr>
          <w:rFonts w:ascii="Times New Roman" w:eastAsia="Times New Roman" w:hAnsi="Times New Roman" w:cs="Times New Roman"/>
        </w:rPr>
        <w:t xml:space="preserve"> 3</w:t>
      </w:r>
      <w:r w:rsidR="00FF44A3">
        <w:rPr>
          <w:rFonts w:ascii="Times New Roman" w:eastAsia="Times New Roman" w:hAnsi="Times New Roman" w:cs="Times New Roman"/>
        </w:rPr>
        <w:t xml:space="preserve"> and 19</w:t>
      </w:r>
      <w:r w:rsidRPr="7D88BFF3">
        <w:rPr>
          <w:rFonts w:ascii="Times New Roman" w:eastAsia="Times New Roman" w:hAnsi="Times New Roman" w:cs="Times New Roman"/>
        </w:rPr>
        <w:t>).</w:t>
      </w:r>
    </w:p>
    <w:p w:rsidR="00641424" w:rsidRDefault="00641424" w:rsidP="00641424">
      <w:pPr>
        <w:jc w:val="both"/>
        <w:rPr>
          <w:rFonts w:ascii="Times New Roman" w:eastAsia="Times New Roman" w:hAnsi="Times New Roman" w:cs="Times New Roman"/>
        </w:rPr>
      </w:pPr>
      <w:r>
        <w:rPr>
          <w:rFonts w:ascii="Times New Roman" w:hAnsi="Times New Roman"/>
          <w:b/>
        </w:rPr>
        <w:tab/>
      </w:r>
      <w:r w:rsidR="00FF44A3">
        <w:rPr>
          <w:rFonts w:ascii="Times New Roman" w:eastAsia="Times New Roman" w:hAnsi="Times New Roman" w:cs="Times New Roman"/>
        </w:rPr>
        <w:t>These policy changes, and their effects on markets, raise</w:t>
      </w:r>
      <w:r w:rsidR="000A6C82">
        <w:rPr>
          <w:rFonts w:ascii="Times New Roman" w:eastAsia="Times New Roman" w:hAnsi="Times New Roman" w:cs="Times New Roman"/>
        </w:rPr>
        <w:t xml:space="preserve"> high-</w:t>
      </w:r>
      <w:r w:rsidRPr="7D88BFF3">
        <w:rPr>
          <w:rFonts w:ascii="Times New Roman" w:eastAsia="Times New Roman" w:hAnsi="Times New Roman" w:cs="Times New Roman"/>
        </w:rPr>
        <w:t xml:space="preserve">level questions about </w:t>
      </w:r>
      <w:r w:rsidR="00016016">
        <w:rPr>
          <w:rFonts w:ascii="Times New Roman" w:eastAsia="Times New Roman" w:hAnsi="Times New Roman" w:cs="Times New Roman"/>
        </w:rPr>
        <w:t>the nature of the Energiewende</w:t>
      </w:r>
      <w:r w:rsidR="008F3905">
        <w:rPr>
          <w:rFonts w:ascii="Times New Roman" w:eastAsia="Times New Roman" w:hAnsi="Times New Roman" w:cs="Times New Roman"/>
        </w:rPr>
        <w:t xml:space="preserve">. </w:t>
      </w:r>
      <w:r w:rsidR="00037AFF" w:rsidRPr="00261E23">
        <w:rPr>
          <w:rFonts w:ascii="Times New Roman" w:eastAsia="Times New Roman" w:hAnsi="Times New Roman" w:cs="Times New Roman"/>
        </w:rPr>
        <w:t>Ger</w:t>
      </w:r>
      <w:r w:rsidR="004B5C10">
        <w:rPr>
          <w:rFonts w:ascii="Times New Roman" w:eastAsia="Times New Roman" w:hAnsi="Times New Roman" w:cs="Times New Roman"/>
        </w:rPr>
        <w:t>many’s current Energy Minister has claimed that the “</w:t>
      </w:r>
      <w:r w:rsidR="00037AFF" w:rsidRPr="00261E23">
        <w:rPr>
          <w:rFonts w:ascii="Times New Roman" w:eastAsia="Times New Roman" w:hAnsi="Times New Roman" w:cs="Times New Roman"/>
        </w:rPr>
        <w:t>…future energy system will be highly decentralised… millions of generators will be linked t</w:t>
      </w:r>
      <w:r w:rsidR="004B5C10">
        <w:rPr>
          <w:rFonts w:ascii="Times New Roman" w:eastAsia="Times New Roman" w:hAnsi="Times New Roman" w:cs="Times New Roman"/>
        </w:rPr>
        <w:t>o customers via smart systems”</w:t>
      </w:r>
      <w:r w:rsidR="00037AFF" w:rsidRPr="00261E23">
        <w:rPr>
          <w:rFonts w:ascii="Times New Roman" w:eastAsia="Times New Roman" w:hAnsi="Times New Roman" w:cs="Times New Roman"/>
        </w:rPr>
        <w:t xml:space="preserve"> (Baake 2014)</w:t>
      </w:r>
      <w:r w:rsidR="00261E23" w:rsidRPr="00261E23">
        <w:rPr>
          <w:rFonts w:ascii="Times New Roman" w:eastAsia="Times New Roman" w:hAnsi="Times New Roman" w:cs="Times New Roman"/>
        </w:rPr>
        <w:t>,</w:t>
      </w:r>
      <w:r w:rsidRPr="00261E23">
        <w:rPr>
          <w:rFonts w:ascii="Times New Roman" w:eastAsia="Times New Roman" w:hAnsi="Times New Roman" w:cs="Times New Roman"/>
        </w:rPr>
        <w:t xml:space="preserve"> </w:t>
      </w:r>
      <w:r w:rsidR="004B5C10">
        <w:rPr>
          <w:rFonts w:ascii="Times New Roman" w:eastAsia="Times New Roman" w:hAnsi="Times New Roman" w:cs="Times New Roman"/>
        </w:rPr>
        <w:t>whilst markets have moved in the opposite direction over the past few years</w:t>
      </w:r>
      <w:r w:rsidRPr="00261E23">
        <w:rPr>
          <w:rFonts w:ascii="Times New Roman" w:eastAsia="Times New Roman" w:hAnsi="Times New Roman" w:cs="Times New Roman"/>
        </w:rPr>
        <w:t>. One important</w:t>
      </w:r>
      <w:r w:rsidRPr="7D88BFF3">
        <w:rPr>
          <w:rFonts w:ascii="Times New Roman" w:eastAsia="Times New Roman" w:hAnsi="Times New Roman" w:cs="Times New Roman"/>
        </w:rPr>
        <w:t xml:space="preserve"> </w:t>
      </w:r>
      <w:r w:rsidR="00BB275C">
        <w:rPr>
          <w:rFonts w:ascii="Times New Roman" w:eastAsia="Times New Roman" w:hAnsi="Times New Roman" w:cs="Times New Roman"/>
        </w:rPr>
        <w:t>addition to</w:t>
      </w:r>
      <w:r w:rsidRPr="7D88BFF3">
        <w:rPr>
          <w:rFonts w:ascii="Times New Roman" w:eastAsia="Times New Roman" w:hAnsi="Times New Roman" w:cs="Times New Roman"/>
        </w:rPr>
        <w:t xml:space="preserve"> this debate might be to consider whether and/or how value can be placed on having a distributed system (I</w:t>
      </w:r>
      <w:r w:rsidR="00BB275C">
        <w:rPr>
          <w:rFonts w:ascii="Times New Roman" w:eastAsia="Times New Roman" w:hAnsi="Times New Roman" w:cs="Times New Roman"/>
        </w:rPr>
        <w:t>nterview 19).</w:t>
      </w:r>
    </w:p>
    <w:p w:rsidR="00BD40B6" w:rsidRPr="00B4199E" w:rsidRDefault="00BD40B6">
      <w:pPr>
        <w:rPr>
          <w:rFonts w:ascii="Times New Roman" w:hAnsi="Times New Roman"/>
        </w:rPr>
      </w:pPr>
    </w:p>
    <w:p w:rsidR="00C613CB" w:rsidRDefault="0097054E" w:rsidP="00C613CB">
      <w:pPr>
        <w:jc w:val="both"/>
        <w:rPr>
          <w:rFonts w:ascii="Times New Roman" w:hAnsi="Times New Roman"/>
        </w:rPr>
      </w:pPr>
      <w:r w:rsidRPr="7D88BFF3">
        <w:rPr>
          <w:rFonts w:ascii="Times New Roman" w:eastAsia="Times New Roman" w:hAnsi="Times New Roman" w:cs="Times New Roman"/>
          <w:b/>
          <w:bCs/>
        </w:rPr>
        <w:t>3.3</w:t>
      </w:r>
      <w:r w:rsidR="00C26AE7" w:rsidRPr="00C26AE7">
        <w:rPr>
          <w:rFonts w:ascii="Times New Roman" w:hAnsi="Times New Roman"/>
          <w:b/>
        </w:rPr>
        <w:tab/>
      </w:r>
      <w:r w:rsidR="00F73812" w:rsidRPr="7D88BFF3">
        <w:rPr>
          <w:rFonts w:ascii="Times New Roman" w:eastAsia="Times New Roman" w:hAnsi="Times New Roman" w:cs="Times New Roman"/>
          <w:b/>
          <w:bCs/>
        </w:rPr>
        <w:t xml:space="preserve">Demand </w:t>
      </w:r>
      <w:r w:rsidR="00AF5974">
        <w:rPr>
          <w:rFonts w:ascii="Times New Roman" w:eastAsia="Times New Roman" w:hAnsi="Times New Roman" w:cs="Times New Roman"/>
          <w:b/>
          <w:bCs/>
        </w:rPr>
        <w:t xml:space="preserve">Side </w:t>
      </w:r>
      <w:r w:rsidR="004535FC" w:rsidRPr="7D88BFF3">
        <w:rPr>
          <w:rFonts w:ascii="Times New Roman" w:eastAsia="Times New Roman" w:hAnsi="Times New Roman" w:cs="Times New Roman"/>
          <w:b/>
          <w:bCs/>
        </w:rPr>
        <w:t>Response</w:t>
      </w:r>
      <w:r w:rsidR="00B4483C">
        <w:rPr>
          <w:rFonts w:ascii="Times New Roman" w:eastAsia="Times New Roman" w:hAnsi="Times New Roman" w:cs="Times New Roman"/>
          <w:b/>
          <w:bCs/>
        </w:rPr>
        <w:t xml:space="preserve"> (DSR)</w:t>
      </w:r>
      <w:r w:rsidR="00C613CB">
        <w:rPr>
          <w:rFonts w:ascii="Times New Roman" w:eastAsia="Times New Roman" w:hAnsi="Times New Roman" w:cs="Times New Roman"/>
          <w:b/>
          <w:bCs/>
        </w:rPr>
        <w:t xml:space="preserve">: </w:t>
      </w:r>
      <w:r w:rsidR="00707B82">
        <w:rPr>
          <w:rFonts w:ascii="Times New Roman" w:eastAsia="Times New Roman" w:hAnsi="Times New Roman" w:cs="Times New Roman"/>
          <w:b/>
          <w:bCs/>
        </w:rPr>
        <w:t>Governance</w:t>
      </w:r>
      <w:r w:rsidR="00C613CB">
        <w:rPr>
          <w:rFonts w:ascii="Times New Roman" w:eastAsia="Times New Roman" w:hAnsi="Times New Roman" w:cs="Times New Roman"/>
          <w:b/>
          <w:bCs/>
        </w:rPr>
        <w:t xml:space="preserve"> and</w:t>
      </w:r>
      <w:r w:rsidR="00C613CB">
        <w:rPr>
          <w:rFonts w:ascii="Times New Roman" w:eastAsia="Times New Roman" w:hAnsi="Times New Roman" w:cs="Times New Roman"/>
          <w:i/>
        </w:rPr>
        <w:t xml:space="preserve"> </w:t>
      </w:r>
      <w:r w:rsidR="00C613CB" w:rsidRPr="00C613CB">
        <w:rPr>
          <w:rFonts w:ascii="Times New Roman" w:eastAsia="Times New Roman" w:hAnsi="Times New Roman" w:cs="Times New Roman"/>
          <w:b/>
        </w:rPr>
        <w:t>(Lack of) Market Change</w:t>
      </w:r>
    </w:p>
    <w:p w:rsidR="00014CCC" w:rsidRPr="001E5B99" w:rsidRDefault="00980725" w:rsidP="00984D18">
      <w:pPr>
        <w:jc w:val="both"/>
        <w:rPr>
          <w:rFonts w:ascii="Times New Roman" w:hAnsi="Times New Roman"/>
          <w:b/>
        </w:rPr>
      </w:pPr>
      <w:r>
        <w:rPr>
          <w:rFonts w:ascii="Times New Roman" w:eastAsia="Times New Roman" w:hAnsi="Times New Roman" w:cs="Times New Roman"/>
        </w:rPr>
        <w:t>German</w:t>
      </w:r>
      <w:r w:rsidR="0062602C">
        <w:rPr>
          <w:rFonts w:ascii="Times New Roman" w:eastAsia="Times New Roman" w:hAnsi="Times New Roman" w:cs="Times New Roman"/>
        </w:rPr>
        <w:t xml:space="preserve"> electricity markets have been </w:t>
      </w:r>
      <w:r>
        <w:rPr>
          <w:rFonts w:ascii="Times New Roman" w:eastAsia="Times New Roman" w:hAnsi="Times New Roman" w:cs="Times New Roman"/>
        </w:rPr>
        <w:t xml:space="preserve">significantly </w:t>
      </w:r>
      <w:r w:rsidR="00984D18">
        <w:rPr>
          <w:rFonts w:ascii="Times New Roman" w:eastAsia="Times New Roman" w:hAnsi="Times New Roman" w:cs="Times New Roman"/>
        </w:rPr>
        <w:t>altered</w:t>
      </w:r>
      <w:r>
        <w:rPr>
          <w:rFonts w:ascii="Times New Roman" w:eastAsia="Times New Roman" w:hAnsi="Times New Roman" w:cs="Times New Roman"/>
        </w:rPr>
        <w:t xml:space="preserve"> </w:t>
      </w:r>
      <w:r w:rsidR="0062602C">
        <w:rPr>
          <w:rFonts w:ascii="Times New Roman" w:eastAsia="Times New Roman" w:hAnsi="Times New Roman" w:cs="Times New Roman"/>
        </w:rPr>
        <w:t>by the growth of renewables</w:t>
      </w:r>
      <w:r w:rsidR="00CA6853">
        <w:rPr>
          <w:rFonts w:ascii="Times New Roman" w:eastAsia="Times New Roman" w:hAnsi="Times New Roman" w:cs="Times New Roman"/>
        </w:rPr>
        <w:t xml:space="preserve"> – not least in terms of falling wholesale prices and increased intermittency</w:t>
      </w:r>
      <w:r w:rsidR="0062602C">
        <w:rPr>
          <w:rFonts w:ascii="Times New Roman" w:eastAsia="Times New Roman" w:hAnsi="Times New Roman" w:cs="Times New Roman"/>
        </w:rPr>
        <w:t xml:space="preserve">. </w:t>
      </w:r>
      <w:r w:rsidR="007864BD">
        <w:rPr>
          <w:rFonts w:ascii="Times New Roman" w:eastAsia="Times New Roman" w:hAnsi="Times New Roman" w:cs="Times New Roman"/>
        </w:rPr>
        <w:t>U</w:t>
      </w:r>
      <w:r w:rsidR="7D88BFF3" w:rsidRPr="7D88BFF3">
        <w:rPr>
          <w:rFonts w:ascii="Times New Roman" w:eastAsia="Times New Roman" w:hAnsi="Times New Roman" w:cs="Times New Roman"/>
        </w:rPr>
        <w:t xml:space="preserve">ntil quite recently renewables had been quite well integrated into the </w:t>
      </w:r>
      <w:r w:rsidR="0062602C">
        <w:rPr>
          <w:rFonts w:ascii="Times New Roman" w:eastAsia="Times New Roman" w:hAnsi="Times New Roman" w:cs="Times New Roman"/>
        </w:rPr>
        <w:t xml:space="preserve">German electricity </w:t>
      </w:r>
      <w:r w:rsidR="7D88BFF3" w:rsidRPr="7D88BFF3">
        <w:rPr>
          <w:rFonts w:ascii="Times New Roman" w:eastAsia="Times New Roman" w:hAnsi="Times New Roman" w:cs="Times New Roman"/>
        </w:rPr>
        <w:t>system</w:t>
      </w:r>
      <w:r w:rsidR="003B2B1D">
        <w:rPr>
          <w:rFonts w:ascii="Times New Roman" w:eastAsia="Times New Roman" w:hAnsi="Times New Roman" w:cs="Times New Roman"/>
        </w:rPr>
        <w:t>,</w:t>
      </w:r>
      <w:r w:rsidR="7D88BFF3" w:rsidRPr="7D88BFF3">
        <w:rPr>
          <w:rFonts w:ascii="Times New Roman" w:eastAsia="Times New Roman" w:hAnsi="Times New Roman" w:cs="Times New Roman"/>
        </w:rPr>
        <w:t xml:space="preserve"> partly because there had been overcapacity on the grid, but this is no longer the case placing greater emphasis on the need for flexibility of demand (Baake 2014; Interviews 4, 5, 17, 19 and 26). </w:t>
      </w:r>
      <w:r w:rsidR="00F4492B">
        <w:rPr>
          <w:rFonts w:ascii="Times New Roman" w:eastAsia="Times New Roman" w:hAnsi="Times New Roman" w:cs="Times New Roman"/>
        </w:rPr>
        <w:t xml:space="preserve">However, with a couple of notable exceptions (Jacobs et al 2014; Bayer 2015), </w:t>
      </w:r>
      <w:r w:rsidR="00F109A0">
        <w:rPr>
          <w:rFonts w:ascii="Times New Roman" w:eastAsia="Times New Roman" w:hAnsi="Times New Roman" w:cs="Times New Roman"/>
        </w:rPr>
        <w:t>DSR is</w:t>
      </w:r>
      <w:r w:rsidR="00F4492B">
        <w:rPr>
          <w:rFonts w:ascii="Times New Roman" w:eastAsia="Times New Roman" w:hAnsi="Times New Roman" w:cs="Times New Roman"/>
        </w:rPr>
        <w:t xml:space="preserve"> </w:t>
      </w:r>
      <w:r w:rsidR="7D88BFF3" w:rsidRPr="7D88BFF3">
        <w:rPr>
          <w:rFonts w:ascii="Times New Roman" w:eastAsia="Times New Roman" w:hAnsi="Times New Roman" w:cs="Times New Roman"/>
        </w:rPr>
        <w:t>the lea</w:t>
      </w:r>
      <w:r w:rsidR="003B2B1D">
        <w:rPr>
          <w:rFonts w:ascii="Times New Roman" w:eastAsia="Times New Roman" w:hAnsi="Times New Roman" w:cs="Times New Roman"/>
        </w:rPr>
        <w:t xml:space="preserve">st well-analysed category of D3, </w:t>
      </w:r>
      <w:r w:rsidR="7D88BFF3" w:rsidRPr="7D88BFF3">
        <w:rPr>
          <w:rFonts w:ascii="Times New Roman" w:eastAsia="Times New Roman" w:hAnsi="Times New Roman" w:cs="Times New Roman"/>
        </w:rPr>
        <w:t xml:space="preserve">perhaps reflecting the fact that governance in this area is comparatively less well developed. </w:t>
      </w:r>
      <w:r w:rsidR="00014CCC">
        <w:rPr>
          <w:rFonts w:ascii="Times New Roman" w:eastAsia="Times New Roman" w:hAnsi="Times New Roman" w:cs="Times New Roman"/>
        </w:rPr>
        <w:t xml:space="preserve">Indeed, what this </w:t>
      </w:r>
      <w:r w:rsidR="004F59C7">
        <w:rPr>
          <w:rFonts w:ascii="Times New Roman" w:eastAsia="Times New Roman" w:hAnsi="Times New Roman" w:cs="Times New Roman"/>
        </w:rPr>
        <w:t>sub-</w:t>
      </w:r>
      <w:r w:rsidR="00014CCC">
        <w:rPr>
          <w:rFonts w:ascii="Times New Roman" w:eastAsia="Times New Roman" w:hAnsi="Times New Roman" w:cs="Times New Roman"/>
        </w:rPr>
        <w:t xml:space="preserve">section tells us is that Germany lacks </w:t>
      </w:r>
      <w:r w:rsidR="004F59C7">
        <w:rPr>
          <w:rFonts w:ascii="Times New Roman" w:eastAsia="Times New Roman" w:hAnsi="Times New Roman" w:cs="Times New Roman"/>
        </w:rPr>
        <w:t>a</w:t>
      </w:r>
      <w:r w:rsidR="00014CCC">
        <w:rPr>
          <w:rFonts w:ascii="Times New Roman" w:eastAsia="Times New Roman" w:hAnsi="Times New Roman" w:cs="Times New Roman"/>
        </w:rPr>
        <w:t xml:space="preserve"> joined-up strategy to enable greater load aggregation and response, whilst SME</w:t>
      </w:r>
      <w:r w:rsidR="00014CCC" w:rsidRPr="7D88BFF3">
        <w:rPr>
          <w:rFonts w:ascii="Times New Roman" w:eastAsia="Times New Roman" w:hAnsi="Times New Roman" w:cs="Times New Roman"/>
        </w:rPr>
        <w:t xml:space="preserve"> and consumer demand response remains largely untapped (BMWi 2014a:</w:t>
      </w:r>
      <w:r w:rsidR="00014CCC">
        <w:rPr>
          <w:rFonts w:ascii="Times New Roman" w:eastAsia="Times New Roman" w:hAnsi="Times New Roman" w:cs="Times New Roman"/>
        </w:rPr>
        <w:t xml:space="preserve"> 24). Indeed, one estimate </w:t>
      </w:r>
      <w:r w:rsidR="00014CCC" w:rsidRPr="7D88BFF3">
        <w:rPr>
          <w:rFonts w:ascii="Times New Roman" w:eastAsia="Times New Roman" w:hAnsi="Times New Roman" w:cs="Times New Roman"/>
        </w:rPr>
        <w:t xml:space="preserve">is that whilst in 2013 only about 2 to 3% of demand was flexible, over 50% of demand could in practice respond to supply (Agora 2013: 27). </w:t>
      </w:r>
    </w:p>
    <w:p w:rsidR="002714EB" w:rsidRDefault="00C613CB" w:rsidP="00940409">
      <w:pPr>
        <w:jc w:val="both"/>
        <w:rPr>
          <w:rFonts w:ascii="Times New Roman" w:eastAsia="Times New Roman" w:hAnsi="Times New Roman" w:cs="Times New Roman"/>
        </w:rPr>
      </w:pPr>
      <w:r>
        <w:rPr>
          <w:rFonts w:ascii="Times New Roman" w:eastAsia="Times New Roman" w:hAnsi="Times New Roman" w:cs="Times New Roman"/>
        </w:rPr>
        <w:tab/>
      </w:r>
      <w:r w:rsidR="002023E8" w:rsidRPr="7D88BFF3">
        <w:rPr>
          <w:rFonts w:ascii="Times New Roman" w:eastAsia="Times New Roman" w:hAnsi="Times New Roman" w:cs="Times New Roman"/>
        </w:rPr>
        <w:t xml:space="preserve">In terms of storage Germany </w:t>
      </w:r>
      <w:r w:rsidR="007D4592">
        <w:rPr>
          <w:rFonts w:ascii="Times New Roman" w:eastAsia="Times New Roman" w:hAnsi="Times New Roman" w:cs="Times New Roman"/>
        </w:rPr>
        <w:t>does have</w:t>
      </w:r>
      <w:r w:rsidR="002023E8" w:rsidRPr="7D88BFF3">
        <w:rPr>
          <w:rFonts w:ascii="Times New Roman" w:eastAsia="Times New Roman" w:hAnsi="Times New Roman" w:cs="Times New Roman"/>
        </w:rPr>
        <w:t xml:space="preserve"> a reasonably well-developed track record of policy support </w:t>
      </w:r>
      <w:r w:rsidR="00891987" w:rsidRPr="7D88BFF3">
        <w:rPr>
          <w:rFonts w:ascii="Times New Roman" w:eastAsia="Times New Roman" w:hAnsi="Times New Roman" w:cs="Times New Roman"/>
        </w:rPr>
        <w:t>(Interviews 14 and 17</w:t>
      </w:r>
      <w:r w:rsidR="002023E8" w:rsidRPr="7D88BFF3">
        <w:rPr>
          <w:rFonts w:ascii="Times New Roman" w:eastAsia="Times New Roman" w:hAnsi="Times New Roman" w:cs="Times New Roman"/>
        </w:rPr>
        <w:t xml:space="preserve">). </w:t>
      </w:r>
      <w:r w:rsidR="00E1531E" w:rsidRPr="7D88BFF3">
        <w:rPr>
          <w:rFonts w:ascii="Times New Roman" w:eastAsia="Times New Roman" w:hAnsi="Times New Roman" w:cs="Times New Roman"/>
        </w:rPr>
        <w:t>Current policies foc</w:t>
      </w:r>
      <w:r w:rsidR="00251438" w:rsidRPr="7D88BFF3">
        <w:rPr>
          <w:rFonts w:ascii="Times New Roman" w:eastAsia="Times New Roman" w:hAnsi="Times New Roman" w:cs="Times New Roman"/>
        </w:rPr>
        <w:t>us on R&amp;D into long-term, large-</w:t>
      </w:r>
      <w:r w:rsidR="002643F1">
        <w:rPr>
          <w:rFonts w:ascii="Times New Roman" w:eastAsia="Times New Roman" w:hAnsi="Times New Roman" w:cs="Times New Roman"/>
        </w:rPr>
        <w:t>scale storage systems and on</w:t>
      </w:r>
      <w:r w:rsidR="00E1531E" w:rsidRPr="7D88BFF3">
        <w:rPr>
          <w:rFonts w:ascii="Times New Roman" w:eastAsia="Times New Roman" w:hAnsi="Times New Roman" w:cs="Times New Roman"/>
        </w:rPr>
        <w:t xml:space="preserve"> funding programme</w:t>
      </w:r>
      <w:r w:rsidR="002643F1">
        <w:rPr>
          <w:rFonts w:ascii="Times New Roman" w:eastAsia="Times New Roman" w:hAnsi="Times New Roman" w:cs="Times New Roman"/>
        </w:rPr>
        <w:t>s</w:t>
      </w:r>
      <w:r w:rsidR="00E1531E" w:rsidRPr="7D88BFF3">
        <w:rPr>
          <w:rFonts w:ascii="Times New Roman" w:eastAsia="Times New Roman" w:hAnsi="Times New Roman" w:cs="Times New Roman"/>
        </w:rPr>
        <w:t xml:space="preserve"> to assist in the uptake of battery systems with solar PV (BMWi 2016</w:t>
      </w:r>
      <w:r w:rsidR="00B00B38" w:rsidRPr="7D88BFF3">
        <w:rPr>
          <w:rFonts w:ascii="Times New Roman" w:eastAsia="Times New Roman" w:hAnsi="Times New Roman" w:cs="Times New Roman"/>
        </w:rPr>
        <w:t>c</w:t>
      </w:r>
      <w:r w:rsidR="00E1531E" w:rsidRPr="7D88BFF3">
        <w:rPr>
          <w:rFonts w:ascii="Times New Roman" w:eastAsia="Times New Roman" w:hAnsi="Times New Roman" w:cs="Times New Roman"/>
        </w:rPr>
        <w:t xml:space="preserve">). </w:t>
      </w:r>
      <w:r w:rsidR="00F1260F">
        <w:rPr>
          <w:rFonts w:ascii="Times New Roman" w:eastAsia="Times New Roman" w:hAnsi="Times New Roman" w:cs="Times New Roman"/>
        </w:rPr>
        <w:t>The market for home batteries ha</w:t>
      </w:r>
      <w:r w:rsidR="006E73E7">
        <w:rPr>
          <w:rFonts w:ascii="Times New Roman" w:eastAsia="Times New Roman" w:hAnsi="Times New Roman" w:cs="Times New Roman"/>
        </w:rPr>
        <w:t>s, indee</w:t>
      </w:r>
      <w:r w:rsidR="008E3D59">
        <w:rPr>
          <w:rFonts w:ascii="Times New Roman" w:eastAsia="Times New Roman" w:hAnsi="Times New Roman" w:cs="Times New Roman"/>
        </w:rPr>
        <w:t xml:space="preserve">d, been expanding quite rapidly, </w:t>
      </w:r>
      <w:r w:rsidR="00F1260F">
        <w:rPr>
          <w:rFonts w:ascii="Times New Roman" w:eastAsia="Times New Roman" w:hAnsi="Times New Roman" w:cs="Times New Roman"/>
        </w:rPr>
        <w:t>costs h</w:t>
      </w:r>
      <w:r w:rsidR="006E73E7">
        <w:rPr>
          <w:rFonts w:ascii="Times New Roman" w:eastAsia="Times New Roman" w:hAnsi="Times New Roman" w:cs="Times New Roman"/>
        </w:rPr>
        <w:t>ave been falling</w:t>
      </w:r>
      <w:r w:rsidR="008E3D59">
        <w:rPr>
          <w:rFonts w:ascii="Times New Roman" w:eastAsia="Times New Roman" w:hAnsi="Times New Roman" w:cs="Times New Roman"/>
        </w:rPr>
        <w:t>, and there are some innovative companies, such as Lichtblick and Tesla, operating in this space</w:t>
      </w:r>
      <w:r w:rsidR="006E73E7">
        <w:rPr>
          <w:rFonts w:ascii="Times New Roman" w:eastAsia="Times New Roman" w:hAnsi="Times New Roman" w:cs="Times New Roman"/>
        </w:rPr>
        <w:t xml:space="preserve"> (Interview 14). T</w:t>
      </w:r>
      <w:r w:rsidR="00F1260F">
        <w:rPr>
          <w:rFonts w:ascii="Times New Roman" w:eastAsia="Times New Roman" w:hAnsi="Times New Roman" w:cs="Times New Roman"/>
        </w:rPr>
        <w:t>here are</w:t>
      </w:r>
      <w:r w:rsidR="006E73E7">
        <w:rPr>
          <w:rFonts w:ascii="Times New Roman" w:eastAsia="Times New Roman" w:hAnsi="Times New Roman" w:cs="Times New Roman"/>
        </w:rPr>
        <w:t>, however,</w:t>
      </w:r>
      <w:r w:rsidR="00F1260F">
        <w:rPr>
          <w:rFonts w:ascii="Times New Roman" w:eastAsia="Times New Roman" w:hAnsi="Times New Roman" w:cs="Times New Roman"/>
        </w:rPr>
        <w:t xml:space="preserve"> some fears that </w:t>
      </w:r>
      <w:r w:rsidR="001859F8">
        <w:rPr>
          <w:rFonts w:ascii="Times New Roman" w:eastAsia="Times New Roman" w:hAnsi="Times New Roman" w:cs="Times New Roman"/>
        </w:rPr>
        <w:t xml:space="preserve">EEG 2.0 </w:t>
      </w:r>
      <w:r w:rsidR="00F1260F">
        <w:rPr>
          <w:rFonts w:ascii="Times New Roman" w:eastAsia="Times New Roman" w:hAnsi="Times New Roman" w:cs="Times New Roman"/>
        </w:rPr>
        <w:t xml:space="preserve">reductions in self-consumption exemptions will make the overall </w:t>
      </w:r>
      <w:r w:rsidR="001859F8">
        <w:rPr>
          <w:rFonts w:ascii="Times New Roman" w:eastAsia="Times New Roman" w:hAnsi="Times New Roman" w:cs="Times New Roman"/>
        </w:rPr>
        <w:t>package</w:t>
      </w:r>
      <w:r w:rsidR="00F1260F">
        <w:rPr>
          <w:rFonts w:ascii="Times New Roman" w:eastAsia="Times New Roman" w:hAnsi="Times New Roman" w:cs="Times New Roman"/>
        </w:rPr>
        <w:t xml:space="preserve"> for </w:t>
      </w:r>
      <w:r w:rsidR="00AE52FF">
        <w:rPr>
          <w:rFonts w:ascii="Times New Roman" w:eastAsia="Times New Roman" w:hAnsi="Times New Roman" w:cs="Times New Roman"/>
        </w:rPr>
        <w:t>‘</w:t>
      </w:r>
      <w:r w:rsidR="00F1260F">
        <w:rPr>
          <w:rFonts w:ascii="Times New Roman" w:eastAsia="Times New Roman" w:hAnsi="Times New Roman" w:cs="Times New Roman"/>
        </w:rPr>
        <w:t>PV plus battery</w:t>
      </w:r>
      <w:r w:rsidR="00AE52FF">
        <w:rPr>
          <w:rFonts w:ascii="Times New Roman" w:eastAsia="Times New Roman" w:hAnsi="Times New Roman" w:cs="Times New Roman"/>
        </w:rPr>
        <w:t>’</w:t>
      </w:r>
      <w:r w:rsidR="00F1260F">
        <w:rPr>
          <w:rFonts w:ascii="Times New Roman" w:eastAsia="Times New Roman" w:hAnsi="Times New Roman" w:cs="Times New Roman"/>
        </w:rPr>
        <w:t xml:space="preserve"> less attractive</w:t>
      </w:r>
      <w:r w:rsidR="00013BC7">
        <w:rPr>
          <w:rFonts w:ascii="Times New Roman" w:eastAsia="Times New Roman" w:hAnsi="Times New Roman" w:cs="Times New Roman"/>
        </w:rPr>
        <w:t xml:space="preserve"> (Interview 19)</w:t>
      </w:r>
      <w:r w:rsidR="00F1260F">
        <w:rPr>
          <w:rFonts w:ascii="Times New Roman" w:eastAsia="Times New Roman" w:hAnsi="Times New Roman" w:cs="Times New Roman"/>
        </w:rPr>
        <w:t>. With regard to large-scale storage t</w:t>
      </w:r>
      <w:r w:rsidR="00C7274A">
        <w:rPr>
          <w:rFonts w:ascii="Times New Roman" w:eastAsia="Times New Roman" w:hAnsi="Times New Roman" w:cs="Times New Roman"/>
        </w:rPr>
        <w:t xml:space="preserve">he official Federal line at the moment is </w:t>
      </w:r>
      <w:r w:rsidR="00251438" w:rsidRPr="7D88BFF3">
        <w:rPr>
          <w:rFonts w:ascii="Times New Roman" w:eastAsia="Times New Roman" w:hAnsi="Times New Roman" w:cs="Times New Roman"/>
        </w:rPr>
        <w:t xml:space="preserve">that </w:t>
      </w:r>
      <w:r w:rsidR="00F1260F">
        <w:rPr>
          <w:rFonts w:ascii="Times New Roman" w:eastAsia="Times New Roman" w:hAnsi="Times New Roman" w:cs="Times New Roman"/>
        </w:rPr>
        <w:t>it</w:t>
      </w:r>
      <w:r w:rsidR="00251438" w:rsidRPr="7D88BFF3">
        <w:rPr>
          <w:rFonts w:ascii="Times New Roman" w:eastAsia="Times New Roman" w:hAnsi="Times New Roman" w:cs="Times New Roman"/>
        </w:rPr>
        <w:t xml:space="preserve"> will not be needed in any widespread sense until 2035, or when renewables have reached 60% of gross electricity </w:t>
      </w:r>
      <w:r w:rsidR="00251438" w:rsidRPr="00F1260F">
        <w:rPr>
          <w:rFonts w:ascii="Times New Roman" w:eastAsia="Times New Roman" w:hAnsi="Times New Roman" w:cs="Times New Roman"/>
        </w:rPr>
        <w:t>consumption (</w:t>
      </w:r>
      <w:r w:rsidR="00F1260F" w:rsidRPr="00F1260F">
        <w:rPr>
          <w:rFonts w:ascii="Times New Roman" w:hAnsi="Times New Roman"/>
          <w:szCs w:val="20"/>
        </w:rPr>
        <w:t xml:space="preserve">BMWi 2015e: 45; </w:t>
      </w:r>
      <w:r w:rsidR="00251438" w:rsidRPr="00F1260F">
        <w:rPr>
          <w:rFonts w:ascii="Times New Roman" w:eastAsia="Times New Roman" w:hAnsi="Times New Roman" w:cs="Times New Roman"/>
        </w:rPr>
        <w:t xml:space="preserve">Deutsch &amp; Graichen 2015: 1). </w:t>
      </w:r>
    </w:p>
    <w:p w:rsidR="00251438" w:rsidRPr="00013BC7" w:rsidRDefault="002714EB" w:rsidP="00940409">
      <w:pPr>
        <w:jc w:val="both"/>
        <w:rPr>
          <w:rFonts w:ascii="Times New Roman" w:eastAsia="Times New Roman" w:hAnsi="Times New Roman" w:cs="Times New Roman"/>
        </w:rPr>
      </w:pPr>
      <w:r>
        <w:rPr>
          <w:rFonts w:ascii="Times New Roman" w:eastAsia="Times New Roman" w:hAnsi="Times New Roman" w:cs="Times New Roman"/>
        </w:rPr>
        <w:tab/>
      </w:r>
      <w:r w:rsidR="00BF5620" w:rsidRPr="00F1260F">
        <w:rPr>
          <w:rFonts w:ascii="Times New Roman" w:eastAsia="Times New Roman" w:hAnsi="Times New Roman" w:cs="Times New Roman"/>
        </w:rPr>
        <w:t xml:space="preserve">Smart meters are also not seen as a central </w:t>
      </w:r>
      <w:r w:rsidR="00A23F21">
        <w:rPr>
          <w:rFonts w:ascii="Times New Roman" w:eastAsia="Times New Roman" w:hAnsi="Times New Roman" w:cs="Times New Roman"/>
        </w:rPr>
        <w:t xml:space="preserve">flexibility </w:t>
      </w:r>
      <w:r w:rsidR="00BF5620" w:rsidRPr="00F1260F">
        <w:rPr>
          <w:rFonts w:ascii="Times New Roman" w:eastAsia="Times New Roman" w:hAnsi="Times New Roman" w:cs="Times New Roman"/>
        </w:rPr>
        <w:t xml:space="preserve">platform </w:t>
      </w:r>
      <w:r w:rsidR="003637D8" w:rsidRPr="00F1260F">
        <w:rPr>
          <w:rFonts w:ascii="Times New Roman" w:eastAsia="Times New Roman" w:hAnsi="Times New Roman" w:cs="Times New Roman"/>
        </w:rPr>
        <w:t xml:space="preserve">in the </w:t>
      </w:r>
      <w:r w:rsidR="00A23F21">
        <w:rPr>
          <w:rFonts w:ascii="Times New Roman" w:eastAsia="Times New Roman" w:hAnsi="Times New Roman" w:cs="Times New Roman"/>
        </w:rPr>
        <w:t xml:space="preserve">short-to </w:t>
      </w:r>
      <w:r w:rsidR="003637D8" w:rsidRPr="00F1260F">
        <w:rPr>
          <w:rFonts w:ascii="Times New Roman" w:eastAsia="Times New Roman" w:hAnsi="Times New Roman" w:cs="Times New Roman"/>
        </w:rPr>
        <w:t>medium term</w:t>
      </w:r>
      <w:r w:rsidR="00AE52FF">
        <w:rPr>
          <w:rFonts w:ascii="Times New Roman" w:eastAsia="Times New Roman" w:hAnsi="Times New Roman" w:cs="Times New Roman"/>
        </w:rPr>
        <w:t>. Although</w:t>
      </w:r>
      <w:r w:rsidR="00A23F21">
        <w:rPr>
          <w:rFonts w:ascii="Times New Roman" w:eastAsia="Times New Roman" w:hAnsi="Times New Roman" w:cs="Times New Roman"/>
        </w:rPr>
        <w:t xml:space="preserve"> </w:t>
      </w:r>
      <w:r w:rsidR="00A23F21" w:rsidRPr="7D88BFF3">
        <w:rPr>
          <w:rFonts w:ascii="Times New Roman" w:eastAsia="Times New Roman" w:hAnsi="Times New Roman" w:cs="Times New Roman"/>
        </w:rPr>
        <w:t>policy here has been a long time coming</w:t>
      </w:r>
      <w:r w:rsidR="00A23F21">
        <w:rPr>
          <w:rFonts w:ascii="Times New Roman" w:eastAsia="Times New Roman" w:hAnsi="Times New Roman" w:cs="Times New Roman"/>
        </w:rPr>
        <w:t>,</w:t>
      </w:r>
      <w:r w:rsidR="00A23F21" w:rsidRPr="7D88BFF3">
        <w:rPr>
          <w:rFonts w:ascii="Times New Roman" w:eastAsia="Times New Roman" w:hAnsi="Times New Roman" w:cs="Times New Roman"/>
        </w:rPr>
        <w:t xml:space="preserve"> and there is still some lack of de</w:t>
      </w:r>
      <w:r w:rsidR="00AE52FF">
        <w:rPr>
          <w:rFonts w:ascii="Times New Roman" w:eastAsia="Times New Roman" w:hAnsi="Times New Roman" w:cs="Times New Roman"/>
        </w:rPr>
        <w:t>tail regarding smart meter rules, a</w:t>
      </w:r>
      <w:r w:rsidR="00F3092D" w:rsidRPr="00F1260F">
        <w:rPr>
          <w:rFonts w:ascii="Times New Roman" w:eastAsia="Times New Roman" w:hAnsi="Times New Roman" w:cs="Times New Roman"/>
        </w:rPr>
        <w:t xml:space="preserve"> decision has</w:t>
      </w:r>
      <w:r w:rsidR="00AE52FF">
        <w:rPr>
          <w:rFonts w:ascii="Times New Roman" w:eastAsia="Times New Roman" w:hAnsi="Times New Roman" w:cs="Times New Roman"/>
        </w:rPr>
        <w:t xml:space="preserve"> </w:t>
      </w:r>
      <w:r w:rsidR="00F3092D" w:rsidRPr="00F1260F">
        <w:rPr>
          <w:rFonts w:ascii="Times New Roman" w:eastAsia="Times New Roman" w:hAnsi="Times New Roman" w:cs="Times New Roman"/>
        </w:rPr>
        <w:t>been made to roll out a differentiated but compulsory</w:t>
      </w:r>
      <w:r w:rsidR="00F3092D" w:rsidRPr="7D88BFF3">
        <w:rPr>
          <w:rFonts w:ascii="Times New Roman" w:eastAsia="Times New Roman" w:hAnsi="Times New Roman" w:cs="Times New Roman"/>
        </w:rPr>
        <w:t xml:space="preserve"> smart meter installat</w:t>
      </w:r>
      <w:r w:rsidR="003620ED">
        <w:rPr>
          <w:rFonts w:ascii="Times New Roman" w:eastAsia="Times New Roman" w:hAnsi="Times New Roman" w:cs="Times New Roman"/>
        </w:rPr>
        <w:t>ion programme (Bayer 2015</w:t>
      </w:r>
      <w:r w:rsidR="00A23F21">
        <w:rPr>
          <w:rFonts w:ascii="Times New Roman" w:eastAsia="Times New Roman" w:hAnsi="Times New Roman" w:cs="Times New Roman"/>
        </w:rPr>
        <w:t>: 35)</w:t>
      </w:r>
      <w:r w:rsidR="00F3092D" w:rsidRPr="7D88BFF3">
        <w:rPr>
          <w:rFonts w:ascii="Times New Roman" w:eastAsia="Times New Roman" w:hAnsi="Times New Roman" w:cs="Times New Roman"/>
        </w:rPr>
        <w:t xml:space="preserve">. </w:t>
      </w:r>
      <w:r w:rsidR="00C951EE">
        <w:rPr>
          <w:rFonts w:ascii="Times New Roman" w:eastAsia="Times New Roman" w:hAnsi="Times New Roman" w:cs="Times New Roman"/>
        </w:rPr>
        <w:t>Smart meter policymaking is made more complicated by</w:t>
      </w:r>
      <w:r w:rsidR="00F3092D" w:rsidRPr="7D88BFF3">
        <w:rPr>
          <w:rFonts w:ascii="Times New Roman" w:eastAsia="Times New Roman" w:hAnsi="Times New Roman" w:cs="Times New Roman"/>
        </w:rPr>
        <w:t xml:space="preserve"> consumer protection regulation, </w:t>
      </w:r>
      <w:r w:rsidR="007D4592">
        <w:rPr>
          <w:rFonts w:ascii="Times New Roman" w:eastAsia="Times New Roman" w:hAnsi="Times New Roman" w:cs="Times New Roman"/>
        </w:rPr>
        <w:t xml:space="preserve">especially </w:t>
      </w:r>
      <w:r w:rsidR="00F3092D" w:rsidRPr="7D88BFF3">
        <w:rPr>
          <w:rFonts w:ascii="Times New Roman" w:eastAsia="Times New Roman" w:hAnsi="Times New Roman" w:cs="Times New Roman"/>
        </w:rPr>
        <w:t xml:space="preserve">regarding data handling, </w:t>
      </w:r>
      <w:r w:rsidR="00C951EE">
        <w:rPr>
          <w:rFonts w:ascii="Times New Roman" w:eastAsia="Times New Roman" w:hAnsi="Times New Roman" w:cs="Times New Roman"/>
        </w:rPr>
        <w:t xml:space="preserve">which </w:t>
      </w:r>
      <w:r w:rsidR="00F3092D" w:rsidRPr="7D88BFF3">
        <w:rPr>
          <w:rFonts w:ascii="Times New Roman" w:eastAsia="Times New Roman" w:hAnsi="Times New Roman" w:cs="Times New Roman"/>
        </w:rPr>
        <w:t>makes smart meters more expensive to install and</w:t>
      </w:r>
      <w:r w:rsidR="007D4592">
        <w:rPr>
          <w:rFonts w:ascii="Times New Roman" w:eastAsia="Times New Roman" w:hAnsi="Times New Roman" w:cs="Times New Roman"/>
        </w:rPr>
        <w:t xml:space="preserve"> </w:t>
      </w:r>
      <w:r w:rsidR="00F3092D" w:rsidRPr="7D88BFF3">
        <w:rPr>
          <w:rFonts w:ascii="Times New Roman" w:eastAsia="Times New Roman" w:hAnsi="Times New Roman" w:cs="Times New Roman"/>
        </w:rPr>
        <w:t xml:space="preserve">too expensive to </w:t>
      </w:r>
      <w:r w:rsidR="00A23F21">
        <w:rPr>
          <w:rFonts w:ascii="Times New Roman" w:eastAsia="Times New Roman" w:hAnsi="Times New Roman" w:cs="Times New Roman"/>
        </w:rPr>
        <w:t>mandate a</w:t>
      </w:r>
      <w:r w:rsidR="00F3092D" w:rsidRPr="7D88BFF3">
        <w:rPr>
          <w:rFonts w:ascii="Times New Roman" w:eastAsia="Times New Roman" w:hAnsi="Times New Roman" w:cs="Times New Roman"/>
        </w:rPr>
        <w:t xml:space="preserve"> roll-out to </w:t>
      </w:r>
      <w:r w:rsidR="00A23F21">
        <w:rPr>
          <w:rFonts w:ascii="Times New Roman" w:eastAsia="Times New Roman" w:hAnsi="Times New Roman" w:cs="Times New Roman"/>
        </w:rPr>
        <w:t xml:space="preserve">all </w:t>
      </w:r>
      <w:r w:rsidR="00F3092D" w:rsidRPr="7D88BFF3">
        <w:rPr>
          <w:rFonts w:ascii="Times New Roman" w:eastAsia="Times New Roman" w:hAnsi="Times New Roman" w:cs="Times New Roman"/>
        </w:rPr>
        <w:t>consumers (Int</w:t>
      </w:r>
      <w:r w:rsidR="001D433C" w:rsidRPr="7D88BFF3">
        <w:rPr>
          <w:rFonts w:ascii="Times New Roman" w:eastAsia="Times New Roman" w:hAnsi="Times New Roman" w:cs="Times New Roman"/>
        </w:rPr>
        <w:t>erviews 1, 19 and 26; BMWi 2015b</w:t>
      </w:r>
      <w:r w:rsidR="00F3092D" w:rsidRPr="7D88BFF3">
        <w:rPr>
          <w:rFonts w:ascii="Times New Roman" w:eastAsia="Times New Roman" w:hAnsi="Times New Roman" w:cs="Times New Roman"/>
        </w:rPr>
        <w:t>: 71).</w:t>
      </w:r>
      <w:r w:rsidR="005A0A35" w:rsidRPr="7D88BFF3">
        <w:rPr>
          <w:rFonts w:ascii="Times New Roman" w:eastAsia="Times New Roman" w:hAnsi="Times New Roman" w:cs="Times New Roman"/>
        </w:rPr>
        <w:t xml:space="preserve"> This potentially excludes a wide proportion of the population from compulsory access to smart meters</w:t>
      </w:r>
      <w:r w:rsidR="00852982">
        <w:rPr>
          <w:rFonts w:ascii="Times New Roman" w:eastAsia="Times New Roman" w:hAnsi="Times New Roman" w:cs="Times New Roman"/>
        </w:rPr>
        <w:t xml:space="preserve"> – with implications for aggregators of small to medium size loads</w:t>
      </w:r>
      <w:r w:rsidR="005A0A35" w:rsidRPr="7D88BFF3">
        <w:rPr>
          <w:rFonts w:ascii="Times New Roman" w:eastAsia="Times New Roman" w:hAnsi="Times New Roman" w:cs="Times New Roman"/>
        </w:rPr>
        <w:t>.</w:t>
      </w:r>
    </w:p>
    <w:p w:rsidR="00835FE6" w:rsidRDefault="006722A3" w:rsidP="006239BB">
      <w:pPr>
        <w:jc w:val="both"/>
        <w:rPr>
          <w:rFonts w:ascii="Times New Roman" w:eastAsia="Times New Roman" w:hAnsi="Times New Roman" w:cs="Times New Roman"/>
        </w:rPr>
      </w:pPr>
      <w:r>
        <w:rPr>
          <w:rFonts w:ascii="Times New Roman" w:hAnsi="Times New Roman"/>
        </w:rPr>
        <w:tab/>
      </w:r>
      <w:r w:rsidR="00A630EA">
        <w:rPr>
          <w:rFonts w:ascii="Times New Roman" w:eastAsia="Times New Roman" w:hAnsi="Times New Roman" w:cs="Times New Roman"/>
        </w:rPr>
        <w:t>G</w:t>
      </w:r>
      <w:r w:rsidR="7D88BFF3" w:rsidRPr="7D88BFF3">
        <w:rPr>
          <w:rFonts w:ascii="Times New Roman" w:eastAsia="Times New Roman" w:hAnsi="Times New Roman" w:cs="Times New Roman"/>
        </w:rPr>
        <w:t xml:space="preserve">iven market integration needs </w:t>
      </w:r>
      <w:r w:rsidR="00A630EA">
        <w:rPr>
          <w:rFonts w:ascii="Times New Roman" w:eastAsia="Times New Roman" w:hAnsi="Times New Roman" w:cs="Times New Roman"/>
        </w:rPr>
        <w:t>t</w:t>
      </w:r>
      <w:r w:rsidR="00A630EA" w:rsidRPr="7D88BFF3">
        <w:rPr>
          <w:rFonts w:ascii="Times New Roman" w:eastAsia="Times New Roman" w:hAnsi="Times New Roman" w:cs="Times New Roman"/>
        </w:rPr>
        <w:t>here has</w:t>
      </w:r>
      <w:r w:rsidR="00A630EA">
        <w:rPr>
          <w:rFonts w:ascii="Times New Roman" w:eastAsia="Times New Roman" w:hAnsi="Times New Roman" w:cs="Times New Roman"/>
        </w:rPr>
        <w:t>, as mentioned</w:t>
      </w:r>
      <w:r w:rsidR="00B47A2B">
        <w:rPr>
          <w:rFonts w:ascii="Times New Roman" w:eastAsia="Times New Roman" w:hAnsi="Times New Roman" w:cs="Times New Roman"/>
        </w:rPr>
        <w:t xml:space="preserve"> above</w:t>
      </w:r>
      <w:r w:rsidR="00A630EA">
        <w:rPr>
          <w:rFonts w:ascii="Times New Roman" w:eastAsia="Times New Roman" w:hAnsi="Times New Roman" w:cs="Times New Roman"/>
        </w:rPr>
        <w:t>,</w:t>
      </w:r>
      <w:r w:rsidR="00A630EA" w:rsidRPr="7D88BFF3">
        <w:rPr>
          <w:rFonts w:ascii="Times New Roman" w:eastAsia="Times New Roman" w:hAnsi="Times New Roman" w:cs="Times New Roman"/>
        </w:rPr>
        <w:t xml:space="preserve"> been some </w:t>
      </w:r>
      <w:r w:rsidR="00A630EA">
        <w:rPr>
          <w:rFonts w:ascii="Times New Roman" w:eastAsia="Times New Roman" w:hAnsi="Times New Roman" w:cs="Times New Roman"/>
        </w:rPr>
        <w:t xml:space="preserve">considerable policy </w:t>
      </w:r>
      <w:r w:rsidR="00A630EA" w:rsidRPr="7D88BFF3">
        <w:rPr>
          <w:rFonts w:ascii="Times New Roman" w:eastAsia="Times New Roman" w:hAnsi="Times New Roman" w:cs="Times New Roman"/>
        </w:rPr>
        <w:t>refocus onto demand side response</w:t>
      </w:r>
      <w:r w:rsidR="00DB6BAA">
        <w:rPr>
          <w:rFonts w:ascii="Times New Roman" w:eastAsia="Times New Roman" w:hAnsi="Times New Roman" w:cs="Times New Roman"/>
        </w:rPr>
        <w:t xml:space="preserve"> and flexibility</w:t>
      </w:r>
      <w:r w:rsidR="7D88BFF3" w:rsidRPr="7D88BFF3">
        <w:rPr>
          <w:rFonts w:ascii="Times New Roman" w:eastAsia="Times New Roman" w:hAnsi="Times New Roman" w:cs="Times New Roman"/>
        </w:rPr>
        <w:t xml:space="preserve">. Although there is no </w:t>
      </w:r>
      <w:r w:rsidR="00571E83">
        <w:rPr>
          <w:rFonts w:ascii="Times New Roman" w:eastAsia="Times New Roman" w:hAnsi="Times New Roman" w:cs="Times New Roman"/>
        </w:rPr>
        <w:t xml:space="preserve">comprehensive strategy </w:t>
      </w:r>
      <w:r w:rsidR="7D88BFF3" w:rsidRPr="7D88BFF3">
        <w:rPr>
          <w:rFonts w:ascii="Times New Roman" w:eastAsia="Times New Roman" w:hAnsi="Times New Roman" w:cs="Times New Roman"/>
        </w:rPr>
        <w:t>in place</w:t>
      </w:r>
      <w:r w:rsidR="002E4A07">
        <w:rPr>
          <w:rFonts w:ascii="Times New Roman" w:eastAsia="Times New Roman" w:hAnsi="Times New Roman" w:cs="Times New Roman"/>
        </w:rPr>
        <w:t xml:space="preserve"> for </w:t>
      </w:r>
      <w:r w:rsidR="006459BA">
        <w:rPr>
          <w:rFonts w:ascii="Times New Roman" w:eastAsia="Times New Roman" w:hAnsi="Times New Roman" w:cs="Times New Roman"/>
        </w:rPr>
        <w:t xml:space="preserve">encouraging demand </w:t>
      </w:r>
      <w:r w:rsidR="00DB6BAA">
        <w:rPr>
          <w:rFonts w:ascii="Times New Roman" w:eastAsia="Times New Roman" w:hAnsi="Times New Roman" w:cs="Times New Roman"/>
        </w:rPr>
        <w:t>response</w:t>
      </w:r>
      <w:r w:rsidR="7D88BFF3" w:rsidRPr="7D88BFF3">
        <w:rPr>
          <w:rFonts w:ascii="Times New Roman" w:eastAsia="Times New Roman" w:hAnsi="Times New Roman" w:cs="Times New Roman"/>
        </w:rPr>
        <w:t xml:space="preserve">, there have been some </w:t>
      </w:r>
      <w:r w:rsidR="00F4492B">
        <w:rPr>
          <w:rFonts w:ascii="Times New Roman" w:eastAsia="Times New Roman" w:hAnsi="Times New Roman" w:cs="Times New Roman"/>
        </w:rPr>
        <w:t xml:space="preserve">ad hoc </w:t>
      </w:r>
      <w:r w:rsidR="006459BA">
        <w:rPr>
          <w:rFonts w:ascii="Times New Roman" w:eastAsia="Times New Roman" w:hAnsi="Times New Roman" w:cs="Times New Roman"/>
        </w:rPr>
        <w:t xml:space="preserve">market rule </w:t>
      </w:r>
      <w:r w:rsidR="7D88BFF3" w:rsidRPr="7D88BFF3">
        <w:rPr>
          <w:rFonts w:ascii="Times New Roman" w:eastAsia="Times New Roman" w:hAnsi="Times New Roman" w:cs="Times New Roman"/>
        </w:rPr>
        <w:t>changes made</w:t>
      </w:r>
      <w:r w:rsidR="002E4A07">
        <w:rPr>
          <w:rFonts w:ascii="Times New Roman" w:eastAsia="Times New Roman" w:hAnsi="Times New Roman" w:cs="Times New Roman"/>
        </w:rPr>
        <w:t>, f</w:t>
      </w:r>
      <w:r w:rsidR="006239BB">
        <w:rPr>
          <w:rFonts w:ascii="Times New Roman" w:eastAsia="Times New Roman" w:hAnsi="Times New Roman" w:cs="Times New Roman"/>
        </w:rPr>
        <w:t>or example</w:t>
      </w:r>
      <w:r w:rsidR="002E4A07">
        <w:rPr>
          <w:rFonts w:ascii="Times New Roman" w:eastAsia="Times New Roman" w:hAnsi="Times New Roman" w:cs="Times New Roman"/>
        </w:rPr>
        <w:t xml:space="preserve"> </w:t>
      </w:r>
      <w:r w:rsidR="7D88BFF3" w:rsidRPr="7D88BFF3">
        <w:rPr>
          <w:rFonts w:ascii="Times New Roman" w:eastAsia="Times New Roman" w:hAnsi="Times New Roman" w:cs="Times New Roman"/>
        </w:rPr>
        <w:t>the introduction of quarter hour products on the intra-day market (since 2011) (BMWi 2014a: 21). This change, fro</w:t>
      </w:r>
      <w:r w:rsidR="006239BB">
        <w:rPr>
          <w:rFonts w:ascii="Times New Roman" w:eastAsia="Times New Roman" w:hAnsi="Times New Roman" w:cs="Times New Roman"/>
        </w:rPr>
        <w:t>m the previous one-hour unit, was designed</w:t>
      </w:r>
      <w:r w:rsidR="7D88BFF3" w:rsidRPr="7D88BFF3">
        <w:rPr>
          <w:rFonts w:ascii="Times New Roman" w:eastAsia="Times New Roman" w:hAnsi="Times New Roman" w:cs="Times New Roman"/>
        </w:rPr>
        <w:t xml:space="preserve"> </w:t>
      </w:r>
      <w:r w:rsidR="004001B0">
        <w:rPr>
          <w:rFonts w:ascii="Times New Roman" w:eastAsia="Times New Roman" w:hAnsi="Times New Roman" w:cs="Times New Roman"/>
        </w:rPr>
        <w:t>to boost competition, improve</w:t>
      </w:r>
      <w:r w:rsidR="7D88BFF3" w:rsidRPr="7D88BFF3">
        <w:rPr>
          <w:rFonts w:ascii="Times New Roman" w:eastAsia="Times New Roman" w:hAnsi="Times New Roman" w:cs="Times New Roman"/>
        </w:rPr>
        <w:t xml:space="preserve"> routes to market for, and integration of, renewables, as well as allowing balancing responsible parties to adhere more closely to their schedules (ibid: 21). </w:t>
      </w:r>
    </w:p>
    <w:p w:rsidR="00F275DE" w:rsidRDefault="00835FE6" w:rsidP="006239BB">
      <w:pPr>
        <w:jc w:val="both"/>
        <w:rPr>
          <w:rFonts w:ascii="Times New Roman" w:hAnsi="Times New Roman" w:cs="Times New Roman"/>
        </w:rPr>
      </w:pPr>
      <w:r>
        <w:rPr>
          <w:rFonts w:ascii="Times New Roman" w:eastAsia="Times New Roman" w:hAnsi="Times New Roman" w:cs="Times New Roman"/>
        </w:rPr>
        <w:tab/>
      </w:r>
      <w:r w:rsidR="00003A6F" w:rsidRPr="7D88BFF3">
        <w:rPr>
          <w:rFonts w:ascii="Times New Roman" w:hAnsi="Times New Roman" w:cs="Times New Roman"/>
        </w:rPr>
        <w:t>The main markets where demand response can participate</w:t>
      </w:r>
      <w:r w:rsidR="00FF06C0" w:rsidRPr="7D88BFF3">
        <w:rPr>
          <w:rFonts w:ascii="Times New Roman" w:hAnsi="Times New Roman" w:cs="Times New Roman"/>
        </w:rPr>
        <w:t>, however,</w:t>
      </w:r>
      <w:r w:rsidR="00003A6F" w:rsidRPr="7D88BFF3">
        <w:rPr>
          <w:rFonts w:ascii="Times New Roman" w:hAnsi="Times New Roman" w:cs="Times New Roman"/>
        </w:rPr>
        <w:t xml:space="preserve"> are </w:t>
      </w:r>
      <w:r w:rsidR="00F4492B">
        <w:rPr>
          <w:rFonts w:ascii="Times New Roman" w:hAnsi="Times New Roman" w:cs="Times New Roman"/>
        </w:rPr>
        <w:t>the reserve markets run by the four</w:t>
      </w:r>
      <w:r w:rsidR="00003A6F" w:rsidRPr="7D88BFF3">
        <w:rPr>
          <w:rFonts w:ascii="Times New Roman" w:hAnsi="Times New Roman" w:cs="Times New Roman"/>
        </w:rPr>
        <w:t xml:space="preserve"> German transmission system oper</w:t>
      </w:r>
      <w:r w:rsidR="00FF06C0" w:rsidRPr="7D88BFF3">
        <w:rPr>
          <w:rFonts w:ascii="Times New Roman" w:hAnsi="Times New Roman" w:cs="Times New Roman"/>
        </w:rPr>
        <w:t xml:space="preserve">ators (TSOs) (Bayer 2015: 58). </w:t>
      </w:r>
      <w:r>
        <w:rPr>
          <w:rFonts w:ascii="Times New Roman" w:hAnsi="Times New Roman" w:cs="Times New Roman"/>
        </w:rPr>
        <w:t>M</w:t>
      </w:r>
      <w:r w:rsidR="00003A6F" w:rsidRPr="7D88BFF3">
        <w:rPr>
          <w:rFonts w:ascii="Times New Roman" w:hAnsi="Times New Roman" w:cs="Times New Roman"/>
        </w:rPr>
        <w:t xml:space="preserve">ost of those involved in demand response </w:t>
      </w:r>
      <w:r>
        <w:rPr>
          <w:rFonts w:ascii="Times New Roman" w:hAnsi="Times New Roman" w:cs="Times New Roman"/>
        </w:rPr>
        <w:t xml:space="preserve">on these markets </w:t>
      </w:r>
      <w:r w:rsidR="00F4492B">
        <w:rPr>
          <w:rFonts w:ascii="Times New Roman" w:hAnsi="Times New Roman" w:cs="Times New Roman"/>
        </w:rPr>
        <w:t>remain</w:t>
      </w:r>
      <w:r w:rsidR="00003A6F" w:rsidRPr="7D88BFF3">
        <w:rPr>
          <w:rFonts w:ascii="Times New Roman" w:hAnsi="Times New Roman" w:cs="Times New Roman"/>
        </w:rPr>
        <w:t xml:space="preserve"> large industrial companies, conventional power plants, and p</w:t>
      </w:r>
      <w:r w:rsidR="00FF06C0" w:rsidRPr="7D88BFF3">
        <w:rPr>
          <w:rFonts w:ascii="Times New Roman" w:hAnsi="Times New Roman" w:cs="Times New Roman"/>
        </w:rPr>
        <w:t>umped storage plants</w:t>
      </w:r>
      <w:r w:rsidR="00003A6F" w:rsidRPr="7D88BFF3">
        <w:rPr>
          <w:rFonts w:ascii="Times New Roman" w:hAnsi="Times New Roman" w:cs="Times New Roman"/>
        </w:rPr>
        <w:t xml:space="preserve"> (Jacobs et al 2014: 31)</w:t>
      </w:r>
      <w:r w:rsidR="00FF06C0" w:rsidRPr="7D88BFF3">
        <w:rPr>
          <w:rFonts w:ascii="Times New Roman" w:hAnsi="Times New Roman" w:cs="Times New Roman"/>
        </w:rPr>
        <w:t xml:space="preserve">. </w:t>
      </w:r>
      <w:r>
        <w:rPr>
          <w:rFonts w:ascii="Times New Roman" w:hAnsi="Times New Roman" w:cs="Times New Roman"/>
        </w:rPr>
        <w:t>Arguments have emerged, however, that reserve</w:t>
      </w:r>
      <w:r w:rsidR="001402CD" w:rsidRPr="7D88BFF3">
        <w:rPr>
          <w:rFonts w:ascii="Times New Roman" w:hAnsi="Times New Roman" w:cs="Times New Roman"/>
        </w:rPr>
        <w:t xml:space="preserve"> </w:t>
      </w:r>
      <w:r>
        <w:rPr>
          <w:rFonts w:ascii="Times New Roman" w:hAnsi="Times New Roman" w:cs="Times New Roman"/>
        </w:rPr>
        <w:t xml:space="preserve">market pre-qualification </w:t>
      </w:r>
      <w:r w:rsidR="001402CD" w:rsidRPr="7D88BFF3">
        <w:rPr>
          <w:rFonts w:ascii="Times New Roman" w:hAnsi="Times New Roman" w:cs="Times New Roman"/>
        </w:rPr>
        <w:t xml:space="preserve">rules </w:t>
      </w:r>
      <w:r>
        <w:rPr>
          <w:rFonts w:ascii="Times New Roman" w:hAnsi="Times New Roman" w:cs="Times New Roman"/>
        </w:rPr>
        <w:t xml:space="preserve">are </w:t>
      </w:r>
      <w:r w:rsidR="00287E01" w:rsidRPr="7D88BFF3">
        <w:rPr>
          <w:rFonts w:ascii="Times New Roman" w:hAnsi="Times New Roman" w:cs="Times New Roman"/>
        </w:rPr>
        <w:t>overly strict</w:t>
      </w:r>
      <w:r w:rsidR="00C81C43">
        <w:rPr>
          <w:rFonts w:ascii="Times New Roman" w:hAnsi="Times New Roman" w:cs="Times New Roman"/>
        </w:rPr>
        <w:t>,</w:t>
      </w:r>
      <w:r w:rsidR="00287E01" w:rsidRPr="7D88BFF3">
        <w:rPr>
          <w:rFonts w:ascii="Times New Roman" w:hAnsi="Times New Roman" w:cs="Times New Roman"/>
        </w:rPr>
        <w:t xml:space="preserve"> </w:t>
      </w:r>
      <w:r>
        <w:rPr>
          <w:rFonts w:ascii="Times New Roman" w:hAnsi="Times New Roman" w:cs="Times New Roman"/>
        </w:rPr>
        <w:t xml:space="preserve">implying high up front costs </w:t>
      </w:r>
      <w:r w:rsidR="00287E01" w:rsidRPr="7D88BFF3">
        <w:rPr>
          <w:rFonts w:ascii="Times New Roman" w:hAnsi="Times New Roman" w:cs="Times New Roman"/>
        </w:rPr>
        <w:t>(</w:t>
      </w:r>
      <w:r w:rsidR="007E4F70" w:rsidRPr="7D88BFF3">
        <w:rPr>
          <w:rFonts w:ascii="Times New Roman" w:hAnsi="Times New Roman" w:cs="Times New Roman"/>
        </w:rPr>
        <w:t xml:space="preserve">Koliou 2014: 250), </w:t>
      </w:r>
      <w:r>
        <w:rPr>
          <w:rFonts w:ascii="Times New Roman" w:hAnsi="Times New Roman" w:cs="Times New Roman"/>
        </w:rPr>
        <w:t xml:space="preserve">and that </w:t>
      </w:r>
      <w:r w:rsidR="00D25259">
        <w:rPr>
          <w:rFonts w:ascii="Times New Roman" w:hAnsi="Times New Roman" w:cs="Times New Roman"/>
        </w:rPr>
        <w:t xml:space="preserve">rules </w:t>
      </w:r>
      <w:r w:rsidR="00F275DE" w:rsidRPr="7D88BFF3">
        <w:rPr>
          <w:rFonts w:ascii="Times New Roman" w:hAnsi="Times New Roman" w:cs="Times New Roman"/>
        </w:rPr>
        <w:t xml:space="preserve">governing terms for pre-qualification, size and availability </w:t>
      </w:r>
      <w:r w:rsidR="00C81C43">
        <w:rPr>
          <w:rFonts w:ascii="Times New Roman" w:hAnsi="Times New Roman" w:cs="Times New Roman"/>
        </w:rPr>
        <w:t xml:space="preserve">are </w:t>
      </w:r>
      <w:r w:rsidR="00F275DE" w:rsidRPr="7D88BFF3">
        <w:rPr>
          <w:rFonts w:ascii="Times New Roman" w:hAnsi="Times New Roman" w:cs="Times New Roman"/>
        </w:rPr>
        <w:t>more suitable to flexible generation than demand</w:t>
      </w:r>
      <w:r>
        <w:rPr>
          <w:rFonts w:ascii="Times New Roman" w:hAnsi="Times New Roman" w:cs="Times New Roman"/>
        </w:rPr>
        <w:t xml:space="preserve"> </w:t>
      </w:r>
      <w:r w:rsidR="00D25259">
        <w:rPr>
          <w:rFonts w:ascii="Times New Roman" w:hAnsi="Times New Roman" w:cs="Times New Roman"/>
        </w:rPr>
        <w:t>(Bayer 2015: 58).</w:t>
      </w:r>
      <w:r w:rsidR="00C0241E">
        <w:rPr>
          <w:rFonts w:ascii="Times New Roman" w:hAnsi="Times New Roman" w:cs="Times New Roman"/>
        </w:rPr>
        <w:t xml:space="preserve"> Here too some </w:t>
      </w:r>
      <w:r w:rsidR="00C81C43">
        <w:rPr>
          <w:rFonts w:ascii="Times New Roman" w:hAnsi="Times New Roman" w:cs="Times New Roman"/>
        </w:rPr>
        <w:t xml:space="preserve">regulatory </w:t>
      </w:r>
      <w:r w:rsidR="00C0241E">
        <w:rPr>
          <w:rFonts w:ascii="Times New Roman" w:hAnsi="Times New Roman" w:cs="Times New Roman"/>
        </w:rPr>
        <w:t>changes have been made</w:t>
      </w:r>
      <w:r w:rsidR="001402CD" w:rsidRPr="7D88BFF3">
        <w:rPr>
          <w:rFonts w:ascii="Times New Roman" w:hAnsi="Times New Roman" w:cs="Times New Roman"/>
        </w:rPr>
        <w:t>,</w:t>
      </w:r>
      <w:r w:rsidR="00C0241E">
        <w:rPr>
          <w:rFonts w:ascii="Times New Roman" w:hAnsi="Times New Roman" w:cs="Times New Roman"/>
        </w:rPr>
        <w:t xml:space="preserve"> which include</w:t>
      </w:r>
      <w:r w:rsidR="007E4F70" w:rsidRPr="7D88BFF3">
        <w:rPr>
          <w:rFonts w:ascii="Times New Roman" w:hAnsi="Times New Roman" w:cs="Times New Roman"/>
        </w:rPr>
        <w:t xml:space="preserve"> lowering the minimum bid size and shortening tendering periods for primary and secondary balancing capacity (BMWi 2014a: 22).</w:t>
      </w:r>
      <w:r w:rsidR="001402CD" w:rsidRPr="7D88BFF3">
        <w:rPr>
          <w:rFonts w:ascii="Times New Roman" w:hAnsi="Times New Roman" w:cs="Times New Roman"/>
        </w:rPr>
        <w:t xml:space="preserve"> </w:t>
      </w:r>
      <w:r w:rsidR="00FF06C0" w:rsidRPr="7D88BFF3">
        <w:rPr>
          <w:rFonts w:ascii="Times New Roman" w:hAnsi="Times New Roman" w:cs="Times New Roman"/>
        </w:rPr>
        <w:t>According to some analysts</w:t>
      </w:r>
      <w:r w:rsidR="00035F15">
        <w:rPr>
          <w:rFonts w:ascii="Times New Roman" w:hAnsi="Times New Roman" w:cs="Times New Roman"/>
        </w:rPr>
        <w:t>, though,</w:t>
      </w:r>
      <w:r w:rsidR="00FF06C0" w:rsidRPr="7D88BFF3">
        <w:rPr>
          <w:rFonts w:ascii="Times New Roman" w:hAnsi="Times New Roman" w:cs="Times New Roman"/>
        </w:rPr>
        <w:t xml:space="preserve"> </w:t>
      </w:r>
      <w:r w:rsidR="001402CD" w:rsidRPr="7D88BFF3">
        <w:rPr>
          <w:rFonts w:ascii="Times New Roman" w:hAnsi="Times New Roman" w:cs="Times New Roman"/>
        </w:rPr>
        <w:t xml:space="preserve">rules </w:t>
      </w:r>
      <w:r w:rsidR="00035F15">
        <w:rPr>
          <w:rFonts w:ascii="Times New Roman" w:hAnsi="Times New Roman" w:cs="Times New Roman"/>
        </w:rPr>
        <w:t>remain too strict and this is continuing</w:t>
      </w:r>
      <w:r w:rsidR="00C0241E">
        <w:rPr>
          <w:rFonts w:ascii="Times New Roman" w:hAnsi="Times New Roman" w:cs="Times New Roman"/>
        </w:rPr>
        <w:t xml:space="preserve"> to</w:t>
      </w:r>
      <w:r w:rsidR="001402CD" w:rsidRPr="7D88BFF3">
        <w:rPr>
          <w:rFonts w:ascii="Times New Roman" w:hAnsi="Times New Roman" w:cs="Times New Roman"/>
        </w:rPr>
        <w:t xml:space="preserve"> put industrial demand response off participating (Agora 2013: 28; Koliou et </w:t>
      </w:r>
      <w:r w:rsidR="00F275DE">
        <w:rPr>
          <w:rFonts w:ascii="Times New Roman" w:hAnsi="Times New Roman" w:cs="Times New Roman"/>
        </w:rPr>
        <w:t>al 2014: 250).</w:t>
      </w:r>
    </w:p>
    <w:p w:rsidR="00734E3E" w:rsidRDefault="00734E3E" w:rsidP="006239BB">
      <w:pPr>
        <w:jc w:val="both"/>
        <w:rPr>
          <w:rFonts w:ascii="Times New Roman" w:hAnsi="Times New Roman" w:cs="Times New Roman"/>
        </w:rPr>
      </w:pPr>
    </w:p>
    <w:p w:rsidR="007F02BA" w:rsidRPr="00734E3E" w:rsidRDefault="00734E3E" w:rsidP="006239BB">
      <w:pPr>
        <w:jc w:val="both"/>
        <w:rPr>
          <w:rFonts w:ascii="Times New Roman" w:hAnsi="Times New Roman"/>
          <w:i/>
          <w:szCs w:val="20"/>
        </w:rPr>
      </w:pPr>
      <w:r w:rsidRPr="00734E3E">
        <w:rPr>
          <w:rFonts w:ascii="Times New Roman" w:hAnsi="Times New Roman" w:cs="Times New Roman"/>
          <w:i/>
        </w:rPr>
        <w:t>3.3.2</w:t>
      </w:r>
      <w:r w:rsidRPr="00734E3E">
        <w:rPr>
          <w:rFonts w:ascii="Times New Roman" w:hAnsi="Times New Roman" w:cs="Times New Roman"/>
          <w:i/>
        </w:rPr>
        <w:tab/>
        <w:t>New Challenges and Debates</w:t>
      </w:r>
    </w:p>
    <w:p w:rsidR="007F3C9F" w:rsidRDefault="00CD2D17" w:rsidP="00654B9B">
      <w:pPr>
        <w:pStyle w:val="NoSpacing"/>
        <w:spacing w:line="240" w:lineRule="auto"/>
        <w:jc w:val="both"/>
        <w:rPr>
          <w:rFonts w:ascii="Times New Roman" w:hAnsi="Times New Roman"/>
          <w:sz w:val="24"/>
        </w:rPr>
      </w:pPr>
      <w:r w:rsidRPr="7D88BFF3">
        <w:rPr>
          <w:rFonts w:ascii="Times New Roman" w:hAnsi="Times New Roman" w:cs="Times New Roman"/>
          <w:sz w:val="24"/>
          <w:szCs w:val="24"/>
        </w:rPr>
        <w:t>There are</w:t>
      </w:r>
      <w:r w:rsidR="00B568A4" w:rsidRPr="7D88BFF3">
        <w:rPr>
          <w:rFonts w:ascii="Times New Roman" w:hAnsi="Times New Roman" w:cs="Times New Roman"/>
          <w:sz w:val="24"/>
          <w:szCs w:val="24"/>
        </w:rPr>
        <w:t>, however,</w:t>
      </w:r>
      <w:r w:rsidRPr="7D88BFF3">
        <w:rPr>
          <w:rFonts w:ascii="Times New Roman" w:hAnsi="Times New Roman" w:cs="Times New Roman"/>
          <w:sz w:val="24"/>
          <w:szCs w:val="24"/>
        </w:rPr>
        <w:t xml:space="preserve"> </w:t>
      </w:r>
      <w:r w:rsidR="004C1A73">
        <w:rPr>
          <w:rFonts w:ascii="Times New Roman" w:hAnsi="Times New Roman" w:cs="Times New Roman"/>
          <w:sz w:val="24"/>
          <w:szCs w:val="24"/>
        </w:rPr>
        <w:t xml:space="preserve">more </w:t>
      </w:r>
      <w:r w:rsidRPr="7D88BFF3">
        <w:rPr>
          <w:rFonts w:ascii="Times New Roman" w:hAnsi="Times New Roman" w:cs="Times New Roman"/>
          <w:sz w:val="24"/>
          <w:szCs w:val="24"/>
        </w:rPr>
        <w:t xml:space="preserve">particular </w:t>
      </w:r>
      <w:r w:rsidR="004C1A73">
        <w:rPr>
          <w:rFonts w:ascii="Times New Roman" w:hAnsi="Times New Roman" w:cs="Times New Roman"/>
          <w:sz w:val="24"/>
          <w:szCs w:val="24"/>
        </w:rPr>
        <w:t>debates</w:t>
      </w:r>
      <w:r w:rsidRPr="7D88BFF3">
        <w:rPr>
          <w:rFonts w:ascii="Times New Roman" w:hAnsi="Times New Roman" w:cs="Times New Roman"/>
          <w:sz w:val="24"/>
          <w:szCs w:val="24"/>
        </w:rPr>
        <w:t xml:space="preserve"> </w:t>
      </w:r>
      <w:r w:rsidR="00734E3E">
        <w:rPr>
          <w:rFonts w:ascii="Times New Roman" w:hAnsi="Times New Roman" w:cs="Times New Roman"/>
          <w:sz w:val="24"/>
          <w:szCs w:val="24"/>
        </w:rPr>
        <w:t xml:space="preserve">emerging </w:t>
      </w:r>
      <w:r w:rsidRPr="7D88BFF3">
        <w:rPr>
          <w:rFonts w:ascii="Times New Roman" w:hAnsi="Times New Roman" w:cs="Times New Roman"/>
          <w:sz w:val="24"/>
          <w:szCs w:val="24"/>
        </w:rPr>
        <w:t xml:space="preserve">with regard to </w:t>
      </w:r>
      <w:r w:rsidR="00734E3E">
        <w:rPr>
          <w:rFonts w:ascii="Times New Roman" w:hAnsi="Times New Roman" w:cs="Times New Roman"/>
          <w:sz w:val="24"/>
          <w:szCs w:val="24"/>
        </w:rPr>
        <w:t>the need to better involve</w:t>
      </w:r>
      <w:r w:rsidRPr="7D88BFF3">
        <w:rPr>
          <w:rFonts w:ascii="Times New Roman" w:hAnsi="Times New Roman" w:cs="Times New Roman"/>
          <w:sz w:val="24"/>
          <w:szCs w:val="24"/>
        </w:rPr>
        <w:t xml:space="preserve"> small and medium size consumers in demand side response activities</w:t>
      </w:r>
      <w:r w:rsidR="00341A96">
        <w:rPr>
          <w:rFonts w:ascii="Times New Roman" w:hAnsi="Times New Roman" w:cs="Times New Roman"/>
          <w:sz w:val="24"/>
          <w:szCs w:val="24"/>
        </w:rPr>
        <w:t>,</w:t>
      </w:r>
      <w:r w:rsidR="00014CCC">
        <w:rPr>
          <w:rFonts w:ascii="Times New Roman" w:hAnsi="Times New Roman" w:cs="Times New Roman"/>
          <w:sz w:val="24"/>
          <w:szCs w:val="24"/>
        </w:rPr>
        <w:t xml:space="preserve"> in order to best optimise the system at lowest long-term cost (Agora 2013: 22)</w:t>
      </w:r>
      <w:r w:rsidR="00516AA1" w:rsidRPr="7D88BFF3">
        <w:rPr>
          <w:rFonts w:ascii="Times New Roman" w:hAnsi="Times New Roman" w:cs="Times New Roman"/>
          <w:sz w:val="24"/>
          <w:szCs w:val="24"/>
        </w:rPr>
        <w:t xml:space="preserve">. </w:t>
      </w:r>
      <w:r w:rsidR="00662511" w:rsidRPr="7D88BFF3">
        <w:rPr>
          <w:rFonts w:ascii="Times New Roman" w:hAnsi="Times New Roman" w:cs="Times New Roman"/>
          <w:sz w:val="24"/>
          <w:szCs w:val="24"/>
        </w:rPr>
        <w:t>Here</w:t>
      </w:r>
      <w:r w:rsidR="007F02BA" w:rsidRPr="7D88BFF3">
        <w:rPr>
          <w:rFonts w:ascii="Times New Roman" w:hAnsi="Times New Roman" w:cs="Times New Roman"/>
          <w:sz w:val="24"/>
          <w:szCs w:val="24"/>
        </w:rPr>
        <w:t xml:space="preserve"> intermediary </w:t>
      </w:r>
      <w:r w:rsidR="00BC458F">
        <w:rPr>
          <w:rFonts w:ascii="Times New Roman" w:hAnsi="Times New Roman" w:cs="Times New Roman"/>
          <w:sz w:val="24"/>
          <w:szCs w:val="24"/>
        </w:rPr>
        <w:t>aggregators,</w:t>
      </w:r>
      <w:r w:rsidR="00A46C33" w:rsidRPr="7D88BFF3">
        <w:rPr>
          <w:rFonts w:ascii="Times New Roman" w:hAnsi="Times New Roman" w:cs="Times New Roman"/>
          <w:sz w:val="24"/>
          <w:szCs w:val="24"/>
        </w:rPr>
        <w:t xml:space="preserve"> and the</w:t>
      </w:r>
      <w:r w:rsidR="007F02BA" w:rsidRPr="7D88BFF3">
        <w:rPr>
          <w:rFonts w:ascii="Times New Roman" w:hAnsi="Times New Roman" w:cs="Times New Roman"/>
          <w:sz w:val="24"/>
          <w:szCs w:val="24"/>
        </w:rPr>
        <w:t xml:space="preserve"> market rules and incentives</w:t>
      </w:r>
      <w:r w:rsidR="00F114A3">
        <w:rPr>
          <w:rFonts w:ascii="Times New Roman" w:hAnsi="Times New Roman" w:cs="Times New Roman"/>
          <w:sz w:val="24"/>
          <w:szCs w:val="24"/>
        </w:rPr>
        <w:t xml:space="preserve"> that effect their entry into and expansion within markets</w:t>
      </w:r>
      <w:r w:rsidR="00BC458F">
        <w:rPr>
          <w:rFonts w:ascii="Times New Roman" w:hAnsi="Times New Roman" w:cs="Times New Roman"/>
          <w:sz w:val="24"/>
          <w:szCs w:val="24"/>
        </w:rPr>
        <w:t>,</w:t>
      </w:r>
      <w:r w:rsidR="00F114A3">
        <w:rPr>
          <w:rFonts w:ascii="Times New Roman" w:hAnsi="Times New Roman" w:cs="Times New Roman"/>
          <w:sz w:val="24"/>
          <w:szCs w:val="24"/>
        </w:rPr>
        <w:t xml:space="preserve"> are important</w:t>
      </w:r>
      <w:r w:rsidR="007F02BA" w:rsidRPr="7D88BFF3">
        <w:rPr>
          <w:rFonts w:ascii="Times New Roman" w:hAnsi="Times New Roman" w:cs="Times New Roman"/>
          <w:sz w:val="24"/>
          <w:szCs w:val="24"/>
        </w:rPr>
        <w:t xml:space="preserve">. </w:t>
      </w:r>
      <w:r w:rsidR="00DA5729">
        <w:rPr>
          <w:rFonts w:ascii="Times New Roman" w:hAnsi="Times New Roman" w:cs="Times New Roman"/>
          <w:sz w:val="24"/>
          <w:szCs w:val="24"/>
        </w:rPr>
        <w:t xml:space="preserve">There are </w:t>
      </w:r>
      <w:r w:rsidR="00BC458F">
        <w:rPr>
          <w:rFonts w:ascii="Times New Roman" w:hAnsi="Times New Roman" w:cs="Times New Roman"/>
          <w:sz w:val="24"/>
          <w:szCs w:val="24"/>
        </w:rPr>
        <w:t>some very innovativ</w:t>
      </w:r>
      <w:r w:rsidR="000E6BA0">
        <w:rPr>
          <w:rFonts w:ascii="Times New Roman" w:hAnsi="Times New Roman" w:cs="Times New Roman"/>
          <w:sz w:val="24"/>
          <w:szCs w:val="24"/>
        </w:rPr>
        <w:t>e</w:t>
      </w:r>
      <w:r w:rsidR="00027FD3" w:rsidRPr="7D88BFF3">
        <w:rPr>
          <w:rFonts w:ascii="Times New Roman" w:hAnsi="Times New Roman" w:cs="Times New Roman"/>
          <w:sz w:val="24"/>
          <w:szCs w:val="24"/>
        </w:rPr>
        <w:t xml:space="preserve"> companies </w:t>
      </w:r>
      <w:r w:rsidR="00F8482B">
        <w:rPr>
          <w:rFonts w:ascii="Times New Roman" w:hAnsi="Times New Roman" w:cs="Times New Roman"/>
          <w:sz w:val="24"/>
          <w:szCs w:val="24"/>
        </w:rPr>
        <w:t xml:space="preserve">already </w:t>
      </w:r>
      <w:r w:rsidR="00027FD3" w:rsidRPr="7D88BFF3">
        <w:rPr>
          <w:rFonts w:ascii="Times New Roman" w:hAnsi="Times New Roman" w:cs="Times New Roman"/>
          <w:sz w:val="24"/>
          <w:szCs w:val="24"/>
        </w:rPr>
        <w:t xml:space="preserve">active in </w:t>
      </w:r>
      <w:r w:rsidR="007F02BA" w:rsidRPr="7D88BFF3">
        <w:rPr>
          <w:rFonts w:ascii="Times New Roman" w:hAnsi="Times New Roman" w:cs="Times New Roman"/>
          <w:sz w:val="24"/>
          <w:szCs w:val="24"/>
        </w:rPr>
        <w:t xml:space="preserve">load </w:t>
      </w:r>
      <w:r w:rsidR="00C66AA2" w:rsidRPr="7D88BFF3">
        <w:rPr>
          <w:rFonts w:ascii="Times New Roman" w:hAnsi="Times New Roman" w:cs="Times New Roman"/>
          <w:sz w:val="24"/>
          <w:szCs w:val="24"/>
        </w:rPr>
        <w:t>aggregation</w:t>
      </w:r>
      <w:r w:rsidR="00955CBC" w:rsidRPr="7D88BFF3">
        <w:rPr>
          <w:rFonts w:ascii="Times New Roman" w:hAnsi="Times New Roman" w:cs="Times New Roman"/>
          <w:sz w:val="24"/>
          <w:szCs w:val="24"/>
        </w:rPr>
        <w:t xml:space="preserve"> and operating virtual (IT based) power plants</w:t>
      </w:r>
      <w:r w:rsidR="00DA5729">
        <w:rPr>
          <w:rFonts w:ascii="Times New Roman" w:hAnsi="Times New Roman" w:cs="Times New Roman"/>
          <w:sz w:val="24"/>
          <w:szCs w:val="24"/>
        </w:rPr>
        <w:t xml:space="preserve"> in Germany</w:t>
      </w:r>
      <w:r w:rsidR="00C66AA2" w:rsidRPr="7D88BFF3">
        <w:rPr>
          <w:rFonts w:ascii="Times New Roman" w:hAnsi="Times New Roman" w:cs="Times New Roman"/>
          <w:sz w:val="24"/>
          <w:szCs w:val="24"/>
        </w:rPr>
        <w:t xml:space="preserve">, for example </w:t>
      </w:r>
      <w:r w:rsidR="00027FD3" w:rsidRPr="7D88BFF3">
        <w:rPr>
          <w:rFonts w:ascii="Times New Roman" w:hAnsi="Times New Roman" w:cs="Times New Roman"/>
          <w:sz w:val="24"/>
          <w:szCs w:val="24"/>
        </w:rPr>
        <w:t>Grundgrün</w:t>
      </w:r>
      <w:r w:rsidR="00C66AA2" w:rsidRPr="7D88BFF3">
        <w:rPr>
          <w:rFonts w:ascii="Times New Roman" w:hAnsi="Times New Roman" w:cs="Times New Roman"/>
          <w:sz w:val="24"/>
          <w:szCs w:val="24"/>
        </w:rPr>
        <w:t>, Next Kraftwerke and Lichtblic</w:t>
      </w:r>
      <w:r w:rsidR="00955CBC" w:rsidRPr="7D88BFF3">
        <w:rPr>
          <w:rFonts w:ascii="Times New Roman" w:hAnsi="Times New Roman" w:cs="Times New Roman"/>
          <w:sz w:val="24"/>
          <w:szCs w:val="24"/>
        </w:rPr>
        <w:t xml:space="preserve">k </w:t>
      </w:r>
      <w:r w:rsidR="00B83190" w:rsidRPr="7D88BFF3">
        <w:rPr>
          <w:rFonts w:ascii="Times New Roman" w:hAnsi="Times New Roman" w:cs="Times New Roman"/>
          <w:sz w:val="24"/>
          <w:szCs w:val="24"/>
        </w:rPr>
        <w:t>(Koliou et al 2014; Schüppe 2014</w:t>
      </w:r>
      <w:r w:rsidR="00027FD3" w:rsidRPr="7D88BFF3">
        <w:rPr>
          <w:rFonts w:ascii="Times New Roman" w:hAnsi="Times New Roman" w:cs="Times New Roman"/>
          <w:sz w:val="24"/>
          <w:szCs w:val="24"/>
        </w:rPr>
        <w:t xml:space="preserve">). </w:t>
      </w:r>
      <w:r w:rsidR="00516AA1" w:rsidRPr="7D88BFF3">
        <w:rPr>
          <w:rFonts w:ascii="Times New Roman" w:hAnsi="Times New Roman" w:cs="Times New Roman"/>
          <w:sz w:val="24"/>
          <w:szCs w:val="24"/>
        </w:rPr>
        <w:t>Overall, however, aggregation of small and medium sized loads is seen to be just ‘at the door’ but not yet fully participating in markets (Interview 19</w:t>
      </w:r>
      <w:r w:rsidR="00C66AA2" w:rsidRPr="7D88BFF3">
        <w:rPr>
          <w:rFonts w:ascii="Times New Roman" w:hAnsi="Times New Roman" w:cs="Times New Roman"/>
          <w:sz w:val="24"/>
          <w:szCs w:val="24"/>
        </w:rPr>
        <w:t>)</w:t>
      </w:r>
      <w:r w:rsidR="00767296" w:rsidRPr="7D88BFF3">
        <w:rPr>
          <w:rFonts w:ascii="Times New Roman" w:hAnsi="Times New Roman" w:cs="Times New Roman"/>
          <w:sz w:val="24"/>
          <w:szCs w:val="24"/>
        </w:rPr>
        <w:t>.</w:t>
      </w:r>
      <w:r w:rsidR="00C66AA2" w:rsidRPr="7D88BFF3">
        <w:rPr>
          <w:rFonts w:ascii="Times New Roman" w:hAnsi="Times New Roman" w:cs="Times New Roman"/>
          <w:sz w:val="24"/>
          <w:szCs w:val="24"/>
        </w:rPr>
        <w:t xml:space="preserve"> </w:t>
      </w:r>
      <w:r w:rsidR="00A031A7" w:rsidRPr="7D88BFF3">
        <w:rPr>
          <w:rFonts w:ascii="Times New Roman" w:hAnsi="Times New Roman" w:cs="Times New Roman"/>
          <w:sz w:val="24"/>
          <w:szCs w:val="24"/>
        </w:rPr>
        <w:t>This is partly because</w:t>
      </w:r>
      <w:r w:rsidR="00C66AA2" w:rsidRPr="7D88BFF3">
        <w:rPr>
          <w:rFonts w:ascii="Times New Roman" w:hAnsi="Times New Roman" w:cs="Times New Roman"/>
          <w:sz w:val="24"/>
          <w:szCs w:val="24"/>
        </w:rPr>
        <w:t xml:space="preserve"> </w:t>
      </w:r>
      <w:r w:rsidR="00571E83">
        <w:rPr>
          <w:rFonts w:ascii="Times New Roman" w:hAnsi="Times New Roman" w:cs="Times New Roman"/>
          <w:sz w:val="24"/>
          <w:szCs w:val="24"/>
        </w:rPr>
        <w:t xml:space="preserve">here too </w:t>
      </w:r>
      <w:r w:rsidR="00361F51" w:rsidRPr="7D88BFF3">
        <w:rPr>
          <w:rFonts w:ascii="Times New Roman" w:hAnsi="Times New Roman" w:cs="Times New Roman"/>
          <w:sz w:val="24"/>
          <w:szCs w:val="24"/>
        </w:rPr>
        <w:t>business model</w:t>
      </w:r>
      <w:r w:rsidR="00732320">
        <w:rPr>
          <w:rFonts w:ascii="Times New Roman" w:hAnsi="Times New Roman" w:cs="Times New Roman"/>
          <w:sz w:val="24"/>
          <w:szCs w:val="24"/>
        </w:rPr>
        <w:t>s</w:t>
      </w:r>
      <w:r w:rsidR="00361F51" w:rsidRPr="7D88BFF3">
        <w:rPr>
          <w:rFonts w:ascii="Times New Roman" w:hAnsi="Times New Roman" w:cs="Times New Roman"/>
          <w:sz w:val="24"/>
          <w:szCs w:val="24"/>
        </w:rPr>
        <w:t xml:space="preserve">, </w:t>
      </w:r>
      <w:r w:rsidR="00C66AA2" w:rsidRPr="7D88BFF3">
        <w:rPr>
          <w:rFonts w:ascii="Times New Roman" w:hAnsi="Times New Roman" w:cs="Times New Roman"/>
          <w:sz w:val="24"/>
          <w:szCs w:val="24"/>
        </w:rPr>
        <w:t xml:space="preserve">technology and IT developments </w:t>
      </w:r>
      <w:r w:rsidR="00654B9B">
        <w:rPr>
          <w:rFonts w:ascii="Times New Roman" w:hAnsi="Times New Roman" w:cs="Times New Roman"/>
          <w:sz w:val="24"/>
          <w:szCs w:val="24"/>
        </w:rPr>
        <w:t xml:space="preserve">appear to </w:t>
      </w:r>
      <w:r w:rsidR="00C66AA2" w:rsidRPr="7D88BFF3">
        <w:rPr>
          <w:rFonts w:ascii="Times New Roman" w:hAnsi="Times New Roman" w:cs="Times New Roman"/>
          <w:sz w:val="24"/>
          <w:szCs w:val="24"/>
        </w:rPr>
        <w:t>have outpaced governanc</w:t>
      </w:r>
      <w:r w:rsidR="00361F51" w:rsidRPr="7D88BFF3">
        <w:rPr>
          <w:rFonts w:ascii="Times New Roman" w:hAnsi="Times New Roman" w:cs="Times New Roman"/>
          <w:sz w:val="24"/>
          <w:szCs w:val="24"/>
        </w:rPr>
        <w:t>e innovation</w:t>
      </w:r>
      <w:r w:rsidR="00BA180A">
        <w:rPr>
          <w:rFonts w:ascii="Times New Roman" w:hAnsi="Times New Roman" w:cs="Times New Roman"/>
          <w:sz w:val="24"/>
          <w:szCs w:val="24"/>
        </w:rPr>
        <w:t>s</w:t>
      </w:r>
      <w:r w:rsidR="00654B9B">
        <w:rPr>
          <w:rFonts w:ascii="Times New Roman" w:hAnsi="Times New Roman" w:cs="Times New Roman"/>
          <w:sz w:val="24"/>
          <w:szCs w:val="24"/>
        </w:rPr>
        <w:t>.</w:t>
      </w:r>
      <w:r w:rsidR="00C81D5E">
        <w:rPr>
          <w:rFonts w:ascii="Times New Roman" w:hAnsi="Times New Roman" w:cs="Times New Roman"/>
          <w:sz w:val="24"/>
          <w:szCs w:val="24"/>
        </w:rPr>
        <w:t xml:space="preserve"> </w:t>
      </w:r>
      <w:r w:rsidR="00654B9B">
        <w:rPr>
          <w:rFonts w:ascii="Times New Roman" w:hAnsi="Times New Roman" w:cs="Times New Roman"/>
          <w:sz w:val="24"/>
          <w:szCs w:val="24"/>
        </w:rPr>
        <w:t>As such</w:t>
      </w:r>
      <w:r w:rsidR="00C81D5E">
        <w:rPr>
          <w:rFonts w:ascii="Times New Roman" w:hAnsi="Times New Roman" w:cs="Times New Roman"/>
          <w:sz w:val="24"/>
          <w:szCs w:val="24"/>
        </w:rPr>
        <w:t xml:space="preserve"> these companies </w:t>
      </w:r>
      <w:r w:rsidR="00341A96">
        <w:rPr>
          <w:rFonts w:ascii="Times New Roman" w:hAnsi="Times New Roman" w:cs="Times New Roman"/>
          <w:sz w:val="24"/>
          <w:szCs w:val="24"/>
        </w:rPr>
        <w:t xml:space="preserve">have been in conversation with policymakers, </w:t>
      </w:r>
      <w:r w:rsidR="00D51FFB">
        <w:rPr>
          <w:rFonts w:ascii="Times New Roman" w:hAnsi="Times New Roman" w:cs="Times New Roman"/>
          <w:sz w:val="24"/>
          <w:szCs w:val="24"/>
        </w:rPr>
        <w:t>arguing</w:t>
      </w:r>
      <w:r w:rsidR="00341A96">
        <w:rPr>
          <w:rFonts w:ascii="Times New Roman" w:hAnsi="Times New Roman" w:cs="Times New Roman"/>
          <w:sz w:val="24"/>
          <w:szCs w:val="24"/>
        </w:rPr>
        <w:t xml:space="preserve"> </w:t>
      </w:r>
      <w:r w:rsidR="003E4B87">
        <w:rPr>
          <w:rFonts w:ascii="Times New Roman" w:hAnsi="Times New Roman" w:cs="Times New Roman"/>
          <w:sz w:val="24"/>
          <w:szCs w:val="24"/>
        </w:rPr>
        <w:t>that the regulatory landscape is</w:t>
      </w:r>
      <w:r w:rsidR="00654B9B">
        <w:rPr>
          <w:rFonts w:ascii="Times New Roman" w:hAnsi="Times New Roman" w:cs="Times New Roman"/>
          <w:sz w:val="24"/>
          <w:szCs w:val="24"/>
        </w:rPr>
        <w:t xml:space="preserve"> </w:t>
      </w:r>
      <w:r w:rsidR="00571E83">
        <w:rPr>
          <w:rFonts w:ascii="Times New Roman" w:hAnsi="Times New Roman" w:cs="Times New Roman"/>
          <w:sz w:val="24"/>
          <w:szCs w:val="24"/>
        </w:rPr>
        <w:t>too</w:t>
      </w:r>
      <w:r w:rsidR="009C06A1">
        <w:rPr>
          <w:rFonts w:ascii="Times New Roman" w:hAnsi="Times New Roman" w:cs="Times New Roman"/>
          <w:sz w:val="24"/>
          <w:szCs w:val="24"/>
        </w:rPr>
        <w:t xml:space="preserve"> </w:t>
      </w:r>
      <w:r w:rsidR="00654B9B">
        <w:rPr>
          <w:rFonts w:ascii="Times New Roman" w:hAnsi="Times New Roman" w:cs="Times New Roman"/>
          <w:sz w:val="24"/>
          <w:szCs w:val="24"/>
        </w:rPr>
        <w:t xml:space="preserve">unclear </w:t>
      </w:r>
      <w:r w:rsidR="003E4B87">
        <w:rPr>
          <w:rFonts w:ascii="Times New Roman" w:hAnsi="Times New Roman" w:cs="Times New Roman"/>
          <w:sz w:val="24"/>
          <w:szCs w:val="24"/>
        </w:rPr>
        <w:t xml:space="preserve">and that it </w:t>
      </w:r>
      <w:r w:rsidR="00654B9B">
        <w:rPr>
          <w:rFonts w:ascii="Times New Roman" w:hAnsi="Times New Roman" w:cs="Times New Roman"/>
          <w:sz w:val="24"/>
          <w:szCs w:val="24"/>
        </w:rPr>
        <w:t>provides barriers to entry</w:t>
      </w:r>
      <w:r w:rsidR="00C81D5E">
        <w:rPr>
          <w:rFonts w:ascii="Times New Roman" w:hAnsi="Times New Roman" w:cs="Times New Roman"/>
          <w:sz w:val="24"/>
          <w:szCs w:val="24"/>
        </w:rPr>
        <w:t xml:space="preserve">. </w:t>
      </w:r>
      <w:r w:rsidR="00734743">
        <w:rPr>
          <w:rFonts w:ascii="Times New Roman" w:hAnsi="Times New Roman" w:cs="Times New Roman"/>
          <w:sz w:val="24"/>
          <w:szCs w:val="24"/>
        </w:rPr>
        <w:t xml:space="preserve">In addition they argue that </w:t>
      </w:r>
      <w:r w:rsidR="00C81D5E">
        <w:rPr>
          <w:rFonts w:ascii="Times New Roman" w:hAnsi="Times New Roman" w:cs="Times New Roman"/>
          <w:sz w:val="24"/>
          <w:szCs w:val="24"/>
        </w:rPr>
        <w:t>not enough value is placed on flexibility and aggregation in demand markets</w:t>
      </w:r>
      <w:r w:rsidR="003C29FF" w:rsidRPr="7D88BFF3">
        <w:rPr>
          <w:rFonts w:ascii="Times New Roman" w:hAnsi="Times New Roman" w:cs="Times New Roman"/>
          <w:sz w:val="24"/>
          <w:szCs w:val="24"/>
        </w:rPr>
        <w:t xml:space="preserve"> (Interviews 16 and 18), </w:t>
      </w:r>
      <w:r w:rsidR="007F3C9F" w:rsidRPr="7D88BFF3">
        <w:rPr>
          <w:rFonts w:ascii="Times New Roman" w:hAnsi="Times New Roman" w:cs="Times New Roman"/>
          <w:sz w:val="24"/>
          <w:szCs w:val="24"/>
        </w:rPr>
        <w:t xml:space="preserve">and no </w:t>
      </w:r>
      <w:r w:rsidR="003567C5">
        <w:rPr>
          <w:rFonts w:ascii="Times New Roman" w:hAnsi="Times New Roman" w:cs="Times New Roman"/>
          <w:sz w:val="24"/>
          <w:szCs w:val="24"/>
        </w:rPr>
        <w:t>capacity</w:t>
      </w:r>
      <w:r w:rsidR="007F3C9F" w:rsidRPr="7D88BFF3">
        <w:rPr>
          <w:rFonts w:ascii="Times New Roman" w:hAnsi="Times New Roman" w:cs="Times New Roman"/>
          <w:sz w:val="24"/>
          <w:szCs w:val="24"/>
        </w:rPr>
        <w:t xml:space="preserve"> market is planned</w:t>
      </w:r>
      <w:r w:rsidR="004A41D9">
        <w:rPr>
          <w:rFonts w:ascii="Times New Roman" w:hAnsi="Times New Roman" w:cs="Times New Roman"/>
          <w:sz w:val="24"/>
          <w:szCs w:val="24"/>
        </w:rPr>
        <w:t>.</w:t>
      </w:r>
    </w:p>
    <w:p w:rsidR="003C29FF" w:rsidRPr="00FA204D" w:rsidRDefault="007F3C9F" w:rsidP="00FA204D">
      <w:pPr>
        <w:pStyle w:val="NoSpacing"/>
        <w:spacing w:line="240" w:lineRule="auto"/>
        <w:jc w:val="both"/>
        <w:rPr>
          <w:rFonts w:ascii="Times New Roman" w:hAnsi="Times New Roman"/>
          <w:sz w:val="24"/>
        </w:rPr>
      </w:pPr>
      <w:r>
        <w:rPr>
          <w:rFonts w:ascii="Times New Roman" w:hAnsi="Times New Roman"/>
          <w:sz w:val="24"/>
        </w:rPr>
        <w:tab/>
      </w:r>
      <w:r w:rsidR="00EB256D">
        <w:rPr>
          <w:rFonts w:ascii="Times New Roman" w:hAnsi="Times New Roman" w:cs="Times New Roman"/>
          <w:sz w:val="24"/>
          <w:szCs w:val="24"/>
        </w:rPr>
        <w:t xml:space="preserve">One </w:t>
      </w:r>
      <w:r w:rsidR="00674DA2">
        <w:rPr>
          <w:rFonts w:ascii="Times New Roman" w:hAnsi="Times New Roman" w:cs="Times New Roman"/>
          <w:sz w:val="24"/>
          <w:szCs w:val="24"/>
        </w:rPr>
        <w:t>critical</w:t>
      </w:r>
      <w:r w:rsidR="00EB256D">
        <w:rPr>
          <w:rFonts w:ascii="Times New Roman" w:hAnsi="Times New Roman" w:cs="Times New Roman"/>
          <w:sz w:val="24"/>
          <w:szCs w:val="24"/>
        </w:rPr>
        <w:t xml:space="preserve"> focus in </w:t>
      </w:r>
      <w:r w:rsidR="00852982">
        <w:rPr>
          <w:rFonts w:ascii="Times New Roman" w:hAnsi="Times New Roman" w:cs="Times New Roman"/>
          <w:sz w:val="24"/>
          <w:szCs w:val="24"/>
        </w:rPr>
        <w:t>these</w:t>
      </w:r>
      <w:r w:rsidR="00EB256D">
        <w:rPr>
          <w:rFonts w:ascii="Times New Roman" w:hAnsi="Times New Roman" w:cs="Times New Roman"/>
          <w:sz w:val="24"/>
          <w:szCs w:val="24"/>
        </w:rPr>
        <w:t xml:space="preserve"> debates is</w:t>
      </w:r>
      <w:r w:rsidR="00674DA2">
        <w:rPr>
          <w:rFonts w:ascii="Times New Roman" w:hAnsi="Times New Roman" w:cs="Times New Roman"/>
          <w:sz w:val="24"/>
          <w:szCs w:val="24"/>
        </w:rPr>
        <w:t xml:space="preserve"> </w:t>
      </w:r>
      <w:r w:rsidR="00571E83">
        <w:rPr>
          <w:rFonts w:ascii="Times New Roman" w:hAnsi="Times New Roman" w:cs="Times New Roman"/>
          <w:sz w:val="24"/>
          <w:szCs w:val="24"/>
        </w:rPr>
        <w:t>on the absence of</w:t>
      </w:r>
      <w:r w:rsidR="003C29FF" w:rsidRPr="7D88BFF3">
        <w:rPr>
          <w:rFonts w:ascii="Times New Roman" w:hAnsi="Times New Roman" w:cs="Times New Roman"/>
          <w:sz w:val="24"/>
          <w:szCs w:val="24"/>
        </w:rPr>
        <w:t xml:space="preserve"> legal structures </w:t>
      </w:r>
      <w:r w:rsidR="0042507E">
        <w:rPr>
          <w:rFonts w:ascii="Times New Roman" w:hAnsi="Times New Roman" w:cs="Times New Roman"/>
          <w:sz w:val="24"/>
          <w:szCs w:val="24"/>
        </w:rPr>
        <w:t>to</w:t>
      </w:r>
      <w:r w:rsidR="00CB3A58" w:rsidRPr="7D88BFF3">
        <w:rPr>
          <w:rFonts w:ascii="Times New Roman" w:hAnsi="Times New Roman" w:cs="Times New Roman"/>
          <w:sz w:val="24"/>
          <w:szCs w:val="24"/>
        </w:rPr>
        <w:t xml:space="preserve"> define the rights and obligations of aggregators, </w:t>
      </w:r>
      <w:r w:rsidR="00571E83">
        <w:rPr>
          <w:rFonts w:ascii="Times New Roman" w:hAnsi="Times New Roman" w:cs="Times New Roman"/>
          <w:sz w:val="24"/>
          <w:szCs w:val="24"/>
        </w:rPr>
        <w:t>or</w:t>
      </w:r>
      <w:r w:rsidR="00CB3A58" w:rsidRPr="7D88BFF3">
        <w:rPr>
          <w:rFonts w:ascii="Times New Roman" w:hAnsi="Times New Roman" w:cs="Times New Roman"/>
          <w:sz w:val="24"/>
          <w:szCs w:val="24"/>
        </w:rPr>
        <w:t xml:space="preserve"> even</w:t>
      </w:r>
      <w:r w:rsidR="00852982">
        <w:rPr>
          <w:rFonts w:ascii="Times New Roman" w:hAnsi="Times New Roman" w:cs="Times New Roman"/>
          <w:sz w:val="24"/>
          <w:szCs w:val="24"/>
        </w:rPr>
        <w:t xml:space="preserve"> a </w:t>
      </w:r>
      <w:r w:rsidR="005D4F29">
        <w:rPr>
          <w:rFonts w:ascii="Times New Roman" w:hAnsi="Times New Roman" w:cs="Times New Roman"/>
          <w:sz w:val="24"/>
          <w:szCs w:val="24"/>
        </w:rPr>
        <w:t xml:space="preserve">simple </w:t>
      </w:r>
      <w:r w:rsidR="00852982">
        <w:rPr>
          <w:rFonts w:ascii="Times New Roman" w:hAnsi="Times New Roman" w:cs="Times New Roman"/>
          <w:sz w:val="24"/>
          <w:szCs w:val="24"/>
        </w:rPr>
        <w:t xml:space="preserve">definition of an aggregator </w:t>
      </w:r>
      <w:r w:rsidR="00FA3C1B" w:rsidRPr="7D88BFF3">
        <w:rPr>
          <w:rFonts w:ascii="Times New Roman" w:hAnsi="Times New Roman" w:cs="Times New Roman"/>
          <w:sz w:val="24"/>
          <w:szCs w:val="24"/>
        </w:rPr>
        <w:t>(BNetzA 2015</w:t>
      </w:r>
      <w:r w:rsidR="00CB3A58" w:rsidRPr="7D88BFF3">
        <w:rPr>
          <w:rFonts w:ascii="Times New Roman" w:hAnsi="Times New Roman" w:cs="Times New Roman"/>
          <w:sz w:val="24"/>
          <w:szCs w:val="24"/>
        </w:rPr>
        <w:t xml:space="preserve">: 4; </w:t>
      </w:r>
      <w:r w:rsidR="00FA3C1B" w:rsidRPr="7D88BFF3">
        <w:rPr>
          <w:rFonts w:ascii="Times New Roman" w:hAnsi="Times New Roman" w:cs="Times New Roman"/>
          <w:sz w:val="24"/>
          <w:szCs w:val="24"/>
        </w:rPr>
        <w:t>BMWi 2015b</w:t>
      </w:r>
      <w:r w:rsidR="003C29FF" w:rsidRPr="7D88BFF3">
        <w:rPr>
          <w:rFonts w:ascii="Times New Roman" w:hAnsi="Times New Roman" w:cs="Times New Roman"/>
          <w:sz w:val="24"/>
          <w:szCs w:val="24"/>
        </w:rPr>
        <w:t xml:space="preserve">: 68). </w:t>
      </w:r>
      <w:r w:rsidR="00BA1867">
        <w:rPr>
          <w:rFonts w:ascii="Times New Roman" w:hAnsi="Times New Roman" w:cs="Times New Roman"/>
          <w:sz w:val="24"/>
          <w:szCs w:val="24"/>
        </w:rPr>
        <w:t>The</w:t>
      </w:r>
      <w:r w:rsidR="003C29FF" w:rsidRPr="7D88BFF3">
        <w:rPr>
          <w:rFonts w:ascii="Times New Roman" w:hAnsi="Times New Roman" w:cs="Times New Roman"/>
          <w:sz w:val="24"/>
          <w:szCs w:val="24"/>
        </w:rPr>
        <w:t xml:space="preserve"> concern is that</w:t>
      </w:r>
      <w:r w:rsidR="00873950" w:rsidRPr="7D88BFF3">
        <w:rPr>
          <w:rFonts w:ascii="Times New Roman" w:hAnsi="Times New Roman" w:cs="Times New Roman"/>
          <w:sz w:val="24"/>
          <w:szCs w:val="24"/>
        </w:rPr>
        <w:t xml:space="preserve"> without </w:t>
      </w:r>
      <w:r w:rsidR="000E5422">
        <w:rPr>
          <w:rFonts w:ascii="Times New Roman" w:hAnsi="Times New Roman" w:cs="Times New Roman"/>
          <w:sz w:val="24"/>
          <w:szCs w:val="24"/>
        </w:rPr>
        <w:t xml:space="preserve">legal </w:t>
      </w:r>
      <w:r w:rsidR="00873950" w:rsidRPr="7D88BFF3">
        <w:rPr>
          <w:rFonts w:ascii="Times New Roman" w:hAnsi="Times New Roman" w:cs="Times New Roman"/>
          <w:sz w:val="24"/>
          <w:szCs w:val="24"/>
        </w:rPr>
        <w:t xml:space="preserve">definition aggregators must depend </w:t>
      </w:r>
      <w:r w:rsidR="00BA1867">
        <w:rPr>
          <w:rFonts w:ascii="Times New Roman" w:hAnsi="Times New Roman" w:cs="Times New Roman"/>
          <w:sz w:val="24"/>
          <w:szCs w:val="24"/>
        </w:rPr>
        <w:t>up</w:t>
      </w:r>
      <w:r w:rsidR="00873950" w:rsidRPr="7D88BFF3">
        <w:rPr>
          <w:rFonts w:ascii="Times New Roman" w:hAnsi="Times New Roman" w:cs="Times New Roman"/>
          <w:sz w:val="24"/>
          <w:szCs w:val="24"/>
        </w:rPr>
        <w:t xml:space="preserve">on </w:t>
      </w:r>
      <w:r w:rsidR="00913CEB">
        <w:rPr>
          <w:rFonts w:ascii="Times New Roman" w:hAnsi="Times New Roman" w:cs="Times New Roman"/>
          <w:sz w:val="24"/>
          <w:szCs w:val="24"/>
        </w:rPr>
        <w:t xml:space="preserve">the </w:t>
      </w:r>
      <w:r w:rsidR="000E5422">
        <w:rPr>
          <w:rFonts w:ascii="Times New Roman" w:hAnsi="Times New Roman" w:cs="Times New Roman"/>
          <w:sz w:val="24"/>
          <w:szCs w:val="24"/>
        </w:rPr>
        <w:t>available</w:t>
      </w:r>
      <w:r w:rsidR="00913CEB">
        <w:rPr>
          <w:rFonts w:ascii="Times New Roman" w:hAnsi="Times New Roman" w:cs="Times New Roman"/>
          <w:sz w:val="24"/>
          <w:szCs w:val="24"/>
        </w:rPr>
        <w:t>,</w:t>
      </w:r>
      <w:r w:rsidR="000E5422">
        <w:rPr>
          <w:rFonts w:ascii="Times New Roman" w:hAnsi="Times New Roman" w:cs="Times New Roman"/>
          <w:sz w:val="24"/>
          <w:szCs w:val="24"/>
        </w:rPr>
        <w:t xml:space="preserve"> recognised</w:t>
      </w:r>
      <w:r w:rsidR="003C29FF" w:rsidRPr="7D88BFF3">
        <w:rPr>
          <w:rFonts w:ascii="Times New Roman" w:hAnsi="Times New Roman" w:cs="Times New Roman"/>
          <w:sz w:val="24"/>
          <w:szCs w:val="24"/>
        </w:rPr>
        <w:t xml:space="preserve"> market roles of </w:t>
      </w:r>
      <w:r w:rsidR="00122472" w:rsidRPr="7D88BFF3">
        <w:rPr>
          <w:rFonts w:ascii="Times New Roman" w:hAnsi="Times New Roman" w:cs="Times New Roman"/>
          <w:sz w:val="24"/>
          <w:szCs w:val="24"/>
        </w:rPr>
        <w:t>‘</w:t>
      </w:r>
      <w:r w:rsidR="003C29FF" w:rsidRPr="7D88BFF3">
        <w:rPr>
          <w:rFonts w:ascii="Times New Roman" w:hAnsi="Times New Roman" w:cs="Times New Roman"/>
          <w:sz w:val="24"/>
          <w:szCs w:val="24"/>
        </w:rPr>
        <w:t xml:space="preserve">balancing group </w:t>
      </w:r>
      <w:r w:rsidR="00E72412">
        <w:rPr>
          <w:rFonts w:ascii="Times New Roman" w:hAnsi="Times New Roman" w:cs="Times New Roman"/>
          <w:sz w:val="24"/>
          <w:szCs w:val="24"/>
        </w:rPr>
        <w:t>partner</w:t>
      </w:r>
      <w:r w:rsidR="00122472" w:rsidRPr="7D88BFF3">
        <w:rPr>
          <w:rFonts w:ascii="Times New Roman" w:hAnsi="Times New Roman" w:cs="Times New Roman"/>
          <w:sz w:val="24"/>
          <w:szCs w:val="24"/>
        </w:rPr>
        <w:t>’</w:t>
      </w:r>
      <w:r w:rsidR="003C29FF" w:rsidRPr="7D88BFF3">
        <w:rPr>
          <w:rFonts w:ascii="Times New Roman" w:hAnsi="Times New Roman" w:cs="Times New Roman"/>
          <w:sz w:val="24"/>
          <w:szCs w:val="24"/>
        </w:rPr>
        <w:t xml:space="preserve"> </w:t>
      </w:r>
      <w:r w:rsidR="00E72412">
        <w:rPr>
          <w:rFonts w:ascii="Times New Roman" w:hAnsi="Times New Roman" w:cs="Times New Roman"/>
          <w:sz w:val="24"/>
          <w:szCs w:val="24"/>
        </w:rPr>
        <w:t xml:space="preserve">(BRP) </w:t>
      </w:r>
      <w:r w:rsidR="003C29FF" w:rsidRPr="7D88BFF3">
        <w:rPr>
          <w:rFonts w:ascii="Times New Roman" w:hAnsi="Times New Roman" w:cs="Times New Roman"/>
          <w:sz w:val="24"/>
          <w:szCs w:val="24"/>
        </w:rPr>
        <w:t xml:space="preserve">and/or </w:t>
      </w:r>
      <w:r w:rsidR="00122472" w:rsidRPr="7D88BFF3">
        <w:rPr>
          <w:rFonts w:ascii="Times New Roman" w:hAnsi="Times New Roman" w:cs="Times New Roman"/>
          <w:sz w:val="24"/>
          <w:szCs w:val="24"/>
        </w:rPr>
        <w:t>‘</w:t>
      </w:r>
      <w:r w:rsidR="003C29FF" w:rsidRPr="7D88BFF3">
        <w:rPr>
          <w:rFonts w:ascii="Times New Roman" w:hAnsi="Times New Roman" w:cs="Times New Roman"/>
          <w:sz w:val="24"/>
          <w:szCs w:val="24"/>
        </w:rPr>
        <w:t>supplier</w:t>
      </w:r>
      <w:r w:rsidR="00122472" w:rsidRPr="7D88BFF3">
        <w:rPr>
          <w:rFonts w:ascii="Times New Roman" w:hAnsi="Times New Roman" w:cs="Times New Roman"/>
          <w:sz w:val="24"/>
          <w:szCs w:val="24"/>
        </w:rPr>
        <w:t>’</w:t>
      </w:r>
      <w:r w:rsidR="00C03714" w:rsidRPr="7D88BFF3">
        <w:rPr>
          <w:rFonts w:ascii="Times New Roman" w:hAnsi="Times New Roman" w:cs="Times New Roman"/>
          <w:sz w:val="24"/>
          <w:szCs w:val="24"/>
        </w:rPr>
        <w:t xml:space="preserve">, and most end up </w:t>
      </w:r>
      <w:r w:rsidR="000E5422">
        <w:rPr>
          <w:rFonts w:ascii="Times New Roman" w:hAnsi="Times New Roman" w:cs="Times New Roman"/>
          <w:sz w:val="24"/>
          <w:szCs w:val="24"/>
        </w:rPr>
        <w:t>registering</w:t>
      </w:r>
      <w:r w:rsidR="003C29FF" w:rsidRPr="7D88BFF3">
        <w:rPr>
          <w:rFonts w:ascii="Times New Roman" w:hAnsi="Times New Roman" w:cs="Times New Roman"/>
          <w:sz w:val="24"/>
          <w:szCs w:val="24"/>
        </w:rPr>
        <w:t xml:space="preserve"> as suppliers. </w:t>
      </w:r>
      <w:r w:rsidR="000A7233">
        <w:rPr>
          <w:rFonts w:ascii="Times New Roman" w:hAnsi="Times New Roman" w:cs="Times New Roman"/>
          <w:sz w:val="24"/>
          <w:szCs w:val="24"/>
        </w:rPr>
        <w:t xml:space="preserve">This </w:t>
      </w:r>
      <w:r w:rsidR="003C29FF" w:rsidRPr="7D88BFF3">
        <w:rPr>
          <w:rFonts w:ascii="Times New Roman" w:hAnsi="Times New Roman" w:cs="Times New Roman"/>
          <w:sz w:val="24"/>
          <w:szCs w:val="24"/>
        </w:rPr>
        <w:t>creates an unnecessary barrier to market entry by placing</w:t>
      </w:r>
      <w:r w:rsidR="003A07CC" w:rsidRPr="7D88BFF3">
        <w:rPr>
          <w:rFonts w:ascii="Times New Roman" w:hAnsi="Times New Roman" w:cs="Times New Roman"/>
          <w:sz w:val="24"/>
          <w:szCs w:val="24"/>
        </w:rPr>
        <w:t xml:space="preserve"> demand aggregators</w:t>
      </w:r>
      <w:r w:rsidR="003C29FF" w:rsidRPr="7D88BFF3">
        <w:rPr>
          <w:rFonts w:ascii="Times New Roman" w:hAnsi="Times New Roman" w:cs="Times New Roman"/>
          <w:sz w:val="24"/>
          <w:szCs w:val="24"/>
        </w:rPr>
        <w:t xml:space="preserve"> in a position of either being in direct competition with incumbent suppliers or being required to negotiate balancing </w:t>
      </w:r>
      <w:r w:rsidR="003C29FF" w:rsidRPr="00FA204D">
        <w:rPr>
          <w:rFonts w:ascii="Times New Roman" w:hAnsi="Times New Roman" w:cs="Times New Roman"/>
          <w:sz w:val="24"/>
          <w:szCs w:val="24"/>
        </w:rPr>
        <w:t xml:space="preserve">exposure remedies with </w:t>
      </w:r>
      <w:r w:rsidR="000A7233">
        <w:rPr>
          <w:rFonts w:ascii="Times New Roman" w:hAnsi="Times New Roman" w:cs="Times New Roman"/>
          <w:sz w:val="24"/>
          <w:szCs w:val="24"/>
        </w:rPr>
        <w:t>them</w:t>
      </w:r>
      <w:r w:rsidR="003C29FF" w:rsidRPr="00FA204D">
        <w:rPr>
          <w:rFonts w:ascii="Times New Roman" w:hAnsi="Times New Roman" w:cs="Times New Roman"/>
          <w:sz w:val="24"/>
          <w:szCs w:val="24"/>
        </w:rPr>
        <w:t xml:space="preserve"> (</w:t>
      </w:r>
      <w:r w:rsidR="0043439A" w:rsidRPr="00FA204D">
        <w:rPr>
          <w:rFonts w:ascii="Times New Roman" w:hAnsi="Times New Roman" w:cs="Times New Roman"/>
          <w:sz w:val="24"/>
        </w:rPr>
        <w:t>BNetA 2015: 14</w:t>
      </w:r>
      <w:r w:rsidR="0043439A">
        <w:rPr>
          <w:rFonts w:ascii="Times New Roman" w:hAnsi="Times New Roman" w:cs="Times New Roman"/>
          <w:sz w:val="24"/>
        </w:rPr>
        <w:t xml:space="preserve">; </w:t>
      </w:r>
      <w:r w:rsidR="003C29FF" w:rsidRPr="00FA204D">
        <w:rPr>
          <w:rFonts w:ascii="Times New Roman" w:hAnsi="Times New Roman" w:cs="Times New Roman"/>
          <w:sz w:val="24"/>
          <w:szCs w:val="24"/>
        </w:rPr>
        <w:t xml:space="preserve">Hogan &amp; </w:t>
      </w:r>
      <w:r w:rsidR="005D4F29" w:rsidRPr="00FA204D">
        <w:rPr>
          <w:rFonts w:ascii="Times New Roman" w:hAnsi="Times New Roman" w:cs="Times New Roman"/>
          <w:sz w:val="24"/>
          <w:szCs w:val="24"/>
        </w:rPr>
        <w:t>Weston 2014: 25; Interview 25).</w:t>
      </w:r>
      <w:r w:rsidR="00FA204D" w:rsidRPr="00FA204D">
        <w:rPr>
          <w:rFonts w:ascii="Times New Roman" w:hAnsi="Times New Roman" w:cs="Times New Roman"/>
          <w:sz w:val="24"/>
          <w:szCs w:val="24"/>
        </w:rPr>
        <w:t xml:space="preserve"> </w:t>
      </w:r>
      <w:r w:rsidR="003C29FF" w:rsidRPr="00FA204D">
        <w:rPr>
          <w:rFonts w:ascii="Times New Roman" w:hAnsi="Times New Roman" w:cs="Times New Roman"/>
          <w:sz w:val="24"/>
        </w:rPr>
        <w:t xml:space="preserve">Furthermore, within the context of </w:t>
      </w:r>
      <w:r w:rsidR="005D4F29" w:rsidRPr="00FA204D">
        <w:rPr>
          <w:rFonts w:ascii="Times New Roman" w:hAnsi="Times New Roman" w:cs="Times New Roman"/>
          <w:sz w:val="24"/>
        </w:rPr>
        <w:t xml:space="preserve">current </w:t>
      </w:r>
      <w:r w:rsidR="003C29FF" w:rsidRPr="00FA204D">
        <w:rPr>
          <w:rFonts w:ascii="Times New Roman" w:hAnsi="Times New Roman" w:cs="Times New Roman"/>
          <w:sz w:val="24"/>
        </w:rPr>
        <w:t>unbundling rules</w:t>
      </w:r>
      <w:r w:rsidR="00CF48C6" w:rsidRPr="00FA204D">
        <w:rPr>
          <w:rFonts w:ascii="Times New Roman" w:hAnsi="Times New Roman" w:cs="Times New Roman"/>
          <w:sz w:val="24"/>
        </w:rPr>
        <w:t>,</w:t>
      </w:r>
      <w:r w:rsidR="003C29FF" w:rsidRPr="00FA204D">
        <w:rPr>
          <w:rFonts w:ascii="Times New Roman" w:hAnsi="Times New Roman" w:cs="Times New Roman"/>
          <w:sz w:val="24"/>
        </w:rPr>
        <w:t xml:space="preserve"> each market participant has a separate role and aggregators must make separate arrangements with each </w:t>
      </w:r>
      <w:r w:rsidR="00A1218B">
        <w:rPr>
          <w:rFonts w:ascii="Times New Roman" w:hAnsi="Times New Roman" w:cs="Times New Roman"/>
          <w:sz w:val="24"/>
        </w:rPr>
        <w:t>of them</w:t>
      </w:r>
      <w:r w:rsidR="003C29FF" w:rsidRPr="00FA204D">
        <w:rPr>
          <w:rFonts w:ascii="Times New Roman" w:hAnsi="Times New Roman" w:cs="Times New Roman"/>
          <w:sz w:val="24"/>
        </w:rPr>
        <w:t xml:space="preserve">. As such, aggregators require individual contracts with balancing group managers; </w:t>
      </w:r>
      <w:r w:rsidR="005D4F29" w:rsidRPr="00FA204D">
        <w:rPr>
          <w:rFonts w:ascii="Times New Roman" w:hAnsi="Times New Roman" w:cs="Times New Roman"/>
          <w:sz w:val="24"/>
        </w:rPr>
        <w:t>electricity traders; TSOs and DN</w:t>
      </w:r>
      <w:r w:rsidR="00472FCD">
        <w:rPr>
          <w:rFonts w:ascii="Times New Roman" w:hAnsi="Times New Roman" w:cs="Times New Roman"/>
          <w:sz w:val="24"/>
        </w:rPr>
        <w:t xml:space="preserve">Os, whilst </w:t>
      </w:r>
      <w:r w:rsidR="003C29FF" w:rsidRPr="00FA204D">
        <w:rPr>
          <w:rFonts w:ascii="Times New Roman" w:hAnsi="Times New Roman" w:cs="Times New Roman"/>
          <w:sz w:val="24"/>
        </w:rPr>
        <w:t xml:space="preserve">there are still no standard rules or </w:t>
      </w:r>
      <w:r w:rsidR="0043439A">
        <w:rPr>
          <w:rFonts w:ascii="Times New Roman" w:hAnsi="Times New Roman" w:cs="Times New Roman"/>
          <w:sz w:val="24"/>
        </w:rPr>
        <w:t xml:space="preserve">clear </w:t>
      </w:r>
      <w:r w:rsidR="003C29FF" w:rsidRPr="00FA204D">
        <w:rPr>
          <w:rFonts w:ascii="Times New Roman" w:hAnsi="Times New Roman" w:cs="Times New Roman"/>
          <w:sz w:val="24"/>
        </w:rPr>
        <w:t xml:space="preserve">contractual obligations (Jacobs et al 2014: 35). </w:t>
      </w:r>
      <w:r w:rsidR="00C21C40">
        <w:rPr>
          <w:rFonts w:ascii="Times New Roman" w:hAnsi="Times New Roman" w:cs="Times New Roman"/>
          <w:sz w:val="24"/>
        </w:rPr>
        <w:t>In addition, i</w:t>
      </w:r>
      <w:r w:rsidR="003C29FF" w:rsidRPr="00FA204D">
        <w:rPr>
          <w:rFonts w:ascii="Times New Roman" w:hAnsi="Times New Roman" w:cs="Times New Roman"/>
          <w:sz w:val="24"/>
        </w:rPr>
        <w:t xml:space="preserve">mportant questions </w:t>
      </w:r>
      <w:r w:rsidR="00BC2595" w:rsidRPr="00FA204D">
        <w:rPr>
          <w:rFonts w:ascii="Times New Roman" w:hAnsi="Times New Roman" w:cs="Times New Roman"/>
          <w:sz w:val="24"/>
        </w:rPr>
        <w:t xml:space="preserve">have </w:t>
      </w:r>
      <w:r w:rsidR="00C21C40">
        <w:rPr>
          <w:rFonts w:ascii="Times New Roman" w:hAnsi="Times New Roman" w:cs="Times New Roman"/>
          <w:sz w:val="24"/>
        </w:rPr>
        <w:t xml:space="preserve">also yet to be resolved </w:t>
      </w:r>
      <w:r w:rsidR="003C29FF" w:rsidRPr="00FA204D">
        <w:rPr>
          <w:rFonts w:ascii="Times New Roman" w:hAnsi="Times New Roman" w:cs="Times New Roman"/>
          <w:sz w:val="24"/>
        </w:rPr>
        <w:t xml:space="preserve">regarding the </w:t>
      </w:r>
      <w:r w:rsidR="00BC2595" w:rsidRPr="00FA204D">
        <w:rPr>
          <w:rFonts w:ascii="Times New Roman" w:hAnsi="Times New Roman" w:cs="Times New Roman"/>
          <w:sz w:val="24"/>
        </w:rPr>
        <w:t xml:space="preserve">legal </w:t>
      </w:r>
      <w:r w:rsidR="00CF09CB">
        <w:rPr>
          <w:rFonts w:ascii="Times New Roman" w:hAnsi="Times New Roman" w:cs="Times New Roman"/>
          <w:sz w:val="24"/>
        </w:rPr>
        <w:t>role of</w:t>
      </w:r>
      <w:r w:rsidR="003C29FF" w:rsidRPr="00FA204D">
        <w:rPr>
          <w:rFonts w:ascii="Times New Roman" w:hAnsi="Times New Roman" w:cs="Times New Roman"/>
          <w:sz w:val="24"/>
        </w:rPr>
        <w:t xml:space="preserve"> consumer</w:t>
      </w:r>
      <w:r w:rsidR="00CF09CB">
        <w:rPr>
          <w:rFonts w:ascii="Times New Roman" w:hAnsi="Times New Roman" w:cs="Times New Roman"/>
          <w:sz w:val="24"/>
        </w:rPr>
        <w:t>s</w:t>
      </w:r>
      <w:r w:rsidR="003C29FF" w:rsidRPr="00FA204D">
        <w:rPr>
          <w:rFonts w:ascii="Times New Roman" w:hAnsi="Times New Roman" w:cs="Times New Roman"/>
          <w:sz w:val="24"/>
        </w:rPr>
        <w:t xml:space="preserve"> that provides demand </w:t>
      </w:r>
      <w:r w:rsidR="00C21C40">
        <w:rPr>
          <w:rFonts w:ascii="Times New Roman" w:hAnsi="Times New Roman" w:cs="Times New Roman"/>
          <w:sz w:val="24"/>
        </w:rPr>
        <w:t xml:space="preserve">response through an aggregator </w:t>
      </w:r>
      <w:r w:rsidR="003C29FF" w:rsidRPr="00FA204D">
        <w:rPr>
          <w:rFonts w:ascii="Times New Roman" w:hAnsi="Times New Roman" w:cs="Times New Roman"/>
          <w:sz w:val="24"/>
        </w:rPr>
        <w:t xml:space="preserve">(Koliou et al 2014: 251). </w:t>
      </w:r>
    </w:p>
    <w:p w:rsidR="004E2864" w:rsidRPr="00CF48C6" w:rsidRDefault="00CF48C6" w:rsidP="00CF48C6">
      <w:pPr>
        <w:pStyle w:val="NoSpacing"/>
        <w:spacing w:line="240" w:lineRule="auto"/>
        <w:jc w:val="both"/>
        <w:rPr>
          <w:rFonts w:ascii="Times New Roman" w:hAnsi="Times New Roman"/>
          <w:sz w:val="24"/>
        </w:rPr>
      </w:pPr>
      <w:r w:rsidRPr="00CF48C6">
        <w:rPr>
          <w:rFonts w:ascii="Times New Roman" w:hAnsi="Times New Roman"/>
          <w:sz w:val="24"/>
        </w:rPr>
        <w:tab/>
      </w:r>
      <w:r w:rsidRPr="7D88BFF3">
        <w:rPr>
          <w:rFonts w:ascii="Times New Roman" w:hAnsi="Times New Roman" w:cs="Times New Roman"/>
          <w:sz w:val="24"/>
          <w:szCs w:val="24"/>
        </w:rPr>
        <w:t>Calls have therefore emerged for the establishment of ‘aggregator’ as an independent market role with its own rights and obligations, with the Swiss and French model</w:t>
      </w:r>
      <w:r w:rsidR="00997F1E">
        <w:rPr>
          <w:rFonts w:ascii="Times New Roman" w:hAnsi="Times New Roman" w:cs="Times New Roman"/>
          <w:sz w:val="24"/>
          <w:szCs w:val="24"/>
        </w:rPr>
        <w:t>s</w:t>
      </w:r>
      <w:r w:rsidRPr="7D88BFF3">
        <w:rPr>
          <w:rFonts w:ascii="Times New Roman" w:hAnsi="Times New Roman" w:cs="Times New Roman"/>
          <w:sz w:val="24"/>
          <w:szCs w:val="24"/>
        </w:rPr>
        <w:t xml:space="preserve"> ha</w:t>
      </w:r>
      <w:r w:rsidR="00997F1E">
        <w:rPr>
          <w:rFonts w:ascii="Times New Roman" w:hAnsi="Times New Roman" w:cs="Times New Roman"/>
          <w:sz w:val="24"/>
          <w:szCs w:val="24"/>
        </w:rPr>
        <w:t>ving been presented as example</w:t>
      </w:r>
      <w:r w:rsidRPr="7D88BFF3">
        <w:rPr>
          <w:rFonts w:ascii="Times New Roman" w:hAnsi="Times New Roman" w:cs="Times New Roman"/>
          <w:sz w:val="24"/>
          <w:szCs w:val="24"/>
        </w:rPr>
        <w:t xml:space="preserve"> solutions (BNetzA 2015: 16). </w:t>
      </w:r>
      <w:r w:rsidR="00D163B7">
        <w:rPr>
          <w:rFonts w:ascii="Times New Roman" w:hAnsi="Times New Roman" w:cs="Times New Roman"/>
          <w:sz w:val="24"/>
          <w:szCs w:val="24"/>
        </w:rPr>
        <w:t xml:space="preserve">These models </w:t>
      </w:r>
      <w:r w:rsidR="00D163B7" w:rsidRPr="7D88BFF3">
        <w:rPr>
          <w:rFonts w:ascii="Times New Roman" w:hAnsi="Times New Roman" w:cs="Times New Roman"/>
          <w:sz w:val="24"/>
          <w:szCs w:val="24"/>
        </w:rPr>
        <w:t xml:space="preserve">provide legal </w:t>
      </w:r>
      <w:r w:rsidR="00D163B7">
        <w:rPr>
          <w:rFonts w:ascii="Times New Roman" w:hAnsi="Times New Roman" w:cs="Times New Roman"/>
          <w:sz w:val="24"/>
          <w:szCs w:val="24"/>
        </w:rPr>
        <w:t>status</w:t>
      </w:r>
      <w:r w:rsidR="00D163B7" w:rsidRPr="7D88BFF3">
        <w:rPr>
          <w:rFonts w:ascii="Times New Roman" w:hAnsi="Times New Roman" w:cs="Times New Roman"/>
          <w:sz w:val="24"/>
          <w:szCs w:val="24"/>
        </w:rPr>
        <w:t xml:space="preserve"> for aggregators </w:t>
      </w:r>
      <w:r w:rsidR="00D163B7">
        <w:rPr>
          <w:rFonts w:ascii="Times New Roman" w:hAnsi="Times New Roman" w:cs="Times New Roman"/>
          <w:sz w:val="24"/>
          <w:szCs w:val="24"/>
        </w:rPr>
        <w:t xml:space="preserve">but they also replace </w:t>
      </w:r>
      <w:r w:rsidR="00D163B7" w:rsidRPr="7D88BFF3">
        <w:rPr>
          <w:rFonts w:ascii="Times New Roman" w:hAnsi="Times New Roman" w:cs="Times New Roman"/>
          <w:sz w:val="24"/>
          <w:szCs w:val="24"/>
        </w:rPr>
        <w:t xml:space="preserve">the requirement for a bilateral agreement </w:t>
      </w:r>
      <w:r w:rsidR="00D163B7">
        <w:rPr>
          <w:rFonts w:ascii="Times New Roman" w:hAnsi="Times New Roman" w:cs="Times New Roman"/>
          <w:sz w:val="24"/>
          <w:szCs w:val="24"/>
        </w:rPr>
        <w:t>with</w:t>
      </w:r>
      <w:r w:rsidR="00D163B7" w:rsidRPr="7D88BFF3">
        <w:rPr>
          <w:rFonts w:ascii="Times New Roman" w:hAnsi="Times New Roman" w:cs="Times New Roman"/>
          <w:sz w:val="24"/>
          <w:szCs w:val="24"/>
        </w:rPr>
        <w:t xml:space="preserve"> a fixed, standardised procedure that indemnifies the supplier and/or BRP</w:t>
      </w:r>
      <w:r w:rsidR="00D163B7">
        <w:rPr>
          <w:rFonts w:ascii="Times New Roman" w:hAnsi="Times New Roman" w:cs="Times New Roman"/>
          <w:sz w:val="24"/>
          <w:szCs w:val="24"/>
        </w:rPr>
        <w:t xml:space="preserve"> </w:t>
      </w:r>
      <w:r w:rsidR="00D163B7" w:rsidRPr="7D88BFF3">
        <w:rPr>
          <w:rFonts w:ascii="Times New Roman" w:hAnsi="Times New Roman" w:cs="Times New Roman"/>
          <w:sz w:val="24"/>
          <w:szCs w:val="24"/>
        </w:rPr>
        <w:t xml:space="preserve">(BNetzA 2015: 16). </w:t>
      </w:r>
      <w:r w:rsidRPr="7D88BFF3">
        <w:rPr>
          <w:rFonts w:ascii="Times New Roman" w:hAnsi="Times New Roman" w:cs="Times New Roman"/>
          <w:sz w:val="24"/>
          <w:szCs w:val="24"/>
        </w:rPr>
        <w:t xml:space="preserve">There has also </w:t>
      </w:r>
      <w:r w:rsidR="003C29FF" w:rsidRPr="7D88BFF3">
        <w:rPr>
          <w:rFonts w:ascii="Times New Roman" w:hAnsi="Times New Roman" w:cs="Times New Roman"/>
          <w:sz w:val="24"/>
          <w:szCs w:val="24"/>
        </w:rPr>
        <w:t xml:space="preserve">been some discussion about whether </w:t>
      </w:r>
      <w:r w:rsidR="001E5D7B">
        <w:rPr>
          <w:rFonts w:ascii="Times New Roman" w:hAnsi="Times New Roman" w:cs="Times New Roman"/>
          <w:sz w:val="24"/>
          <w:szCs w:val="24"/>
        </w:rPr>
        <w:t xml:space="preserve">German </w:t>
      </w:r>
      <w:r w:rsidR="003C29FF" w:rsidRPr="7D88BFF3">
        <w:rPr>
          <w:rFonts w:ascii="Times New Roman" w:hAnsi="Times New Roman" w:cs="Times New Roman"/>
          <w:sz w:val="24"/>
          <w:szCs w:val="24"/>
        </w:rPr>
        <w:t xml:space="preserve">aggregators should be able to act </w:t>
      </w:r>
      <w:r w:rsidR="00104E8B">
        <w:rPr>
          <w:rFonts w:ascii="Times New Roman" w:hAnsi="Times New Roman" w:cs="Times New Roman"/>
          <w:sz w:val="24"/>
          <w:szCs w:val="24"/>
        </w:rPr>
        <w:t xml:space="preserve">as a BRP for reserve markets only, </w:t>
      </w:r>
      <w:r w:rsidR="003C29FF" w:rsidRPr="7D88BFF3">
        <w:rPr>
          <w:rFonts w:ascii="Times New Roman" w:hAnsi="Times New Roman" w:cs="Times New Roman"/>
          <w:sz w:val="24"/>
          <w:szCs w:val="24"/>
        </w:rPr>
        <w:t xml:space="preserve">without </w:t>
      </w:r>
      <w:r w:rsidR="00E663CB">
        <w:rPr>
          <w:rFonts w:ascii="Times New Roman" w:hAnsi="Times New Roman" w:cs="Times New Roman"/>
          <w:sz w:val="24"/>
          <w:szCs w:val="24"/>
        </w:rPr>
        <w:t>having to become</w:t>
      </w:r>
      <w:r w:rsidR="003C29FF" w:rsidRPr="7D88BFF3">
        <w:rPr>
          <w:rFonts w:ascii="Times New Roman" w:hAnsi="Times New Roman" w:cs="Times New Roman"/>
          <w:sz w:val="24"/>
          <w:szCs w:val="24"/>
        </w:rPr>
        <w:t xml:space="preserve"> a </w:t>
      </w:r>
      <w:r w:rsidR="001E5D7B">
        <w:rPr>
          <w:rFonts w:ascii="Times New Roman" w:hAnsi="Times New Roman" w:cs="Times New Roman"/>
          <w:sz w:val="24"/>
          <w:szCs w:val="24"/>
        </w:rPr>
        <w:t>BRP</w:t>
      </w:r>
      <w:r w:rsidR="003C29FF" w:rsidRPr="7D88BFF3">
        <w:rPr>
          <w:rFonts w:ascii="Times New Roman" w:hAnsi="Times New Roman" w:cs="Times New Roman"/>
          <w:sz w:val="24"/>
          <w:szCs w:val="24"/>
        </w:rPr>
        <w:t xml:space="preserve"> for wholesale markets</w:t>
      </w:r>
      <w:r w:rsidR="00104E8B">
        <w:rPr>
          <w:rFonts w:ascii="Times New Roman" w:hAnsi="Times New Roman" w:cs="Times New Roman"/>
          <w:sz w:val="24"/>
          <w:szCs w:val="24"/>
        </w:rPr>
        <w:t xml:space="preserve"> as well </w:t>
      </w:r>
      <w:r w:rsidR="003C29FF" w:rsidRPr="7D88BFF3">
        <w:rPr>
          <w:rFonts w:ascii="Times New Roman" w:hAnsi="Times New Roman" w:cs="Times New Roman"/>
          <w:sz w:val="24"/>
          <w:szCs w:val="24"/>
        </w:rPr>
        <w:t>(Interview 19). Other</w:t>
      </w:r>
      <w:r w:rsidR="00122472" w:rsidRPr="7D88BFF3">
        <w:rPr>
          <w:rFonts w:ascii="Times New Roman" w:hAnsi="Times New Roman" w:cs="Times New Roman"/>
          <w:sz w:val="24"/>
          <w:szCs w:val="24"/>
        </w:rPr>
        <w:t>s</w:t>
      </w:r>
      <w:r w:rsidR="003C29FF" w:rsidRPr="7D88BFF3">
        <w:rPr>
          <w:rFonts w:ascii="Times New Roman" w:hAnsi="Times New Roman" w:cs="Times New Roman"/>
          <w:sz w:val="24"/>
          <w:szCs w:val="24"/>
        </w:rPr>
        <w:t xml:space="preserve"> have argued for a separating out of the roles of electricity supplier and </w:t>
      </w:r>
      <w:r w:rsidRPr="7D88BFF3">
        <w:rPr>
          <w:rFonts w:ascii="Times New Roman" w:hAnsi="Times New Roman" w:cs="Times New Roman"/>
          <w:sz w:val="24"/>
          <w:szCs w:val="24"/>
        </w:rPr>
        <w:t>BRP</w:t>
      </w:r>
      <w:r w:rsidR="003C29FF" w:rsidRPr="7D88BFF3">
        <w:rPr>
          <w:rFonts w:ascii="Times New Roman" w:hAnsi="Times New Roman" w:cs="Times New Roman"/>
          <w:sz w:val="24"/>
          <w:szCs w:val="24"/>
        </w:rPr>
        <w:t xml:space="preserve"> on the basis that demand aggregation is a separate service provided to customers at their discretion (Hogan &amp; Weston 2014: 25). </w:t>
      </w:r>
    </w:p>
    <w:p w:rsidR="00C054E3" w:rsidRDefault="003B29CE" w:rsidP="003C29FF">
      <w:pPr>
        <w:ind w:firstLine="720"/>
        <w:jc w:val="both"/>
        <w:rPr>
          <w:rFonts w:ascii="Times New Roman" w:hAnsi="Times New Roman"/>
        </w:rPr>
      </w:pPr>
      <w:r>
        <w:rPr>
          <w:rFonts w:ascii="Times New Roman" w:eastAsia="Times New Roman" w:hAnsi="Times New Roman" w:cs="Times New Roman"/>
        </w:rPr>
        <w:t>What is important to note here is that p</w:t>
      </w:r>
      <w:r w:rsidR="7D88BFF3" w:rsidRPr="7D88BFF3">
        <w:rPr>
          <w:rFonts w:ascii="Times New Roman" w:eastAsia="Times New Roman" w:hAnsi="Times New Roman" w:cs="Times New Roman"/>
        </w:rPr>
        <w:t xml:space="preserve">rogress in terms of demand flexibility </w:t>
      </w:r>
      <w:r>
        <w:rPr>
          <w:rFonts w:ascii="Times New Roman" w:eastAsia="Times New Roman" w:hAnsi="Times New Roman" w:cs="Times New Roman"/>
        </w:rPr>
        <w:t>governance</w:t>
      </w:r>
      <w:r w:rsidR="7D88BFF3" w:rsidRPr="7D88BFF3">
        <w:rPr>
          <w:rFonts w:ascii="Times New Roman" w:eastAsia="Times New Roman" w:hAnsi="Times New Roman" w:cs="Times New Roman"/>
        </w:rPr>
        <w:t xml:space="preserve"> remains incremental, or in other words the German</w:t>
      </w:r>
      <w:r w:rsidR="00D50E25">
        <w:rPr>
          <w:rFonts w:ascii="Times New Roman" w:eastAsia="Times New Roman" w:hAnsi="Times New Roman" w:cs="Times New Roman"/>
        </w:rPr>
        <w:t xml:space="preserve"> Federal</w:t>
      </w:r>
      <w:r w:rsidR="7D88BFF3" w:rsidRPr="7D88BFF3">
        <w:rPr>
          <w:rFonts w:ascii="Times New Roman" w:eastAsia="Times New Roman" w:hAnsi="Times New Roman" w:cs="Times New Roman"/>
        </w:rPr>
        <w:t xml:space="preserve"> government is not currently contemplating the kind of radical restructure of markets that, for example, is being planned in the New York Review </w:t>
      </w:r>
      <w:r w:rsidR="006204F5">
        <w:rPr>
          <w:rFonts w:ascii="Times New Roman" w:eastAsia="Times New Roman" w:hAnsi="Times New Roman" w:cs="Times New Roman"/>
        </w:rPr>
        <w:t xml:space="preserve">of electricity markets (Mitchell 2015). </w:t>
      </w:r>
      <w:r w:rsidR="00550F8A">
        <w:rPr>
          <w:rFonts w:ascii="Times New Roman" w:eastAsia="Times New Roman" w:hAnsi="Times New Roman" w:cs="Times New Roman"/>
        </w:rPr>
        <w:t>There has indeed been some reluctance to produce new legislation. In response to</w:t>
      </w:r>
      <w:r w:rsidR="00550F8A" w:rsidRPr="7D88BFF3">
        <w:rPr>
          <w:rFonts w:ascii="Times New Roman" w:eastAsia="Times New Roman" w:hAnsi="Times New Roman" w:cs="Times New Roman"/>
        </w:rPr>
        <w:t xml:space="preserve"> aggregators</w:t>
      </w:r>
      <w:r w:rsidR="00B43F11">
        <w:rPr>
          <w:rFonts w:ascii="Times New Roman" w:eastAsia="Times New Roman" w:hAnsi="Times New Roman" w:cs="Times New Roman"/>
        </w:rPr>
        <w:t>’</w:t>
      </w:r>
      <w:r w:rsidR="00550F8A" w:rsidRPr="7D88BFF3">
        <w:rPr>
          <w:rFonts w:ascii="Times New Roman" w:eastAsia="Times New Roman" w:hAnsi="Times New Roman" w:cs="Times New Roman"/>
        </w:rPr>
        <w:t xml:space="preserve"> concerns</w:t>
      </w:r>
      <w:r w:rsidR="006204F5">
        <w:rPr>
          <w:rFonts w:ascii="Times New Roman" w:eastAsia="Times New Roman" w:hAnsi="Times New Roman" w:cs="Times New Roman"/>
        </w:rPr>
        <w:t xml:space="preserve"> the </w:t>
      </w:r>
      <w:r w:rsidR="00B43F11">
        <w:rPr>
          <w:rFonts w:ascii="Times New Roman" w:eastAsia="Times New Roman" w:hAnsi="Times New Roman" w:cs="Times New Roman"/>
        </w:rPr>
        <w:t>BNetzA</w:t>
      </w:r>
      <w:r w:rsidR="7D88BFF3" w:rsidRPr="7D88BFF3">
        <w:rPr>
          <w:rFonts w:ascii="Times New Roman" w:eastAsia="Times New Roman" w:hAnsi="Times New Roman" w:cs="Times New Roman"/>
        </w:rPr>
        <w:t xml:space="preserve"> </w:t>
      </w:r>
      <w:r w:rsidR="00550F8A">
        <w:rPr>
          <w:rFonts w:ascii="Times New Roman" w:eastAsia="Times New Roman" w:hAnsi="Times New Roman" w:cs="Times New Roman"/>
        </w:rPr>
        <w:t>produced a</w:t>
      </w:r>
      <w:r w:rsidR="7D88BFF3" w:rsidRPr="7D88BFF3">
        <w:rPr>
          <w:rFonts w:ascii="Times New Roman" w:eastAsia="Times New Roman" w:hAnsi="Times New Roman" w:cs="Times New Roman"/>
        </w:rPr>
        <w:t xml:space="preserve"> position paper in 2015</w:t>
      </w:r>
      <w:r w:rsidR="0008388E">
        <w:rPr>
          <w:rFonts w:ascii="Times New Roman" w:eastAsia="Times New Roman" w:hAnsi="Times New Roman" w:cs="Times New Roman"/>
        </w:rPr>
        <w:t xml:space="preserve"> which stated </w:t>
      </w:r>
      <w:r w:rsidR="7D88BFF3" w:rsidRPr="7D88BFF3">
        <w:rPr>
          <w:rFonts w:ascii="Times New Roman" w:eastAsia="Times New Roman" w:hAnsi="Times New Roman" w:cs="Times New Roman"/>
        </w:rPr>
        <w:t>that</w:t>
      </w:r>
      <w:r w:rsidR="00550F8A">
        <w:rPr>
          <w:rFonts w:ascii="Times New Roman" w:eastAsia="Times New Roman" w:hAnsi="Times New Roman" w:cs="Times New Roman"/>
        </w:rPr>
        <w:t>,</w:t>
      </w:r>
      <w:r w:rsidR="7D88BFF3" w:rsidRPr="7D88BFF3">
        <w:rPr>
          <w:rFonts w:ascii="Times New Roman" w:eastAsia="Times New Roman" w:hAnsi="Times New Roman" w:cs="Times New Roman"/>
        </w:rPr>
        <w:t xml:space="preserve"> when it comes </w:t>
      </w:r>
      <w:r w:rsidR="00550F8A">
        <w:rPr>
          <w:rFonts w:ascii="Times New Roman" w:eastAsia="Times New Roman" w:hAnsi="Times New Roman" w:cs="Times New Roman"/>
        </w:rPr>
        <w:t>to the integration of new roles</w:t>
      </w:r>
      <w:r w:rsidR="7D88BFF3" w:rsidRPr="7D88BFF3">
        <w:rPr>
          <w:rFonts w:ascii="Times New Roman" w:eastAsia="Times New Roman" w:hAnsi="Times New Roman" w:cs="Times New Roman"/>
        </w:rPr>
        <w:t xml:space="preserve"> such as aggregator, competition must be protected and </w:t>
      </w:r>
      <w:r w:rsidR="00694A73">
        <w:rPr>
          <w:rFonts w:ascii="Times New Roman" w:eastAsia="Times New Roman" w:hAnsi="Times New Roman" w:cs="Times New Roman"/>
        </w:rPr>
        <w:t xml:space="preserve">the interests of </w:t>
      </w:r>
      <w:r w:rsidR="7D88BFF3" w:rsidRPr="7D88BFF3">
        <w:rPr>
          <w:rFonts w:ascii="Times New Roman" w:eastAsia="Times New Roman" w:hAnsi="Times New Roman" w:cs="Times New Roman"/>
        </w:rPr>
        <w:t>other market participants take</w:t>
      </w:r>
      <w:r w:rsidR="00694A73">
        <w:rPr>
          <w:rFonts w:ascii="Times New Roman" w:eastAsia="Times New Roman" w:hAnsi="Times New Roman" w:cs="Times New Roman"/>
        </w:rPr>
        <w:t>n into consideration (</w:t>
      </w:r>
      <w:r w:rsidR="0008388E">
        <w:rPr>
          <w:rFonts w:ascii="Times New Roman" w:eastAsia="Times New Roman" w:hAnsi="Times New Roman" w:cs="Times New Roman"/>
        </w:rPr>
        <w:t>BNetzA 2015</w:t>
      </w:r>
      <w:r w:rsidR="00694A73">
        <w:rPr>
          <w:rFonts w:ascii="Times New Roman" w:eastAsia="Times New Roman" w:hAnsi="Times New Roman" w:cs="Times New Roman"/>
        </w:rPr>
        <w:t xml:space="preserve">: 16). </w:t>
      </w:r>
      <w:r w:rsidR="00153E19">
        <w:rPr>
          <w:rFonts w:ascii="Times New Roman" w:eastAsia="Times New Roman" w:hAnsi="Times New Roman" w:cs="Times New Roman"/>
        </w:rPr>
        <w:t>The report concluded that</w:t>
      </w:r>
      <w:r w:rsidR="006204F5">
        <w:rPr>
          <w:rFonts w:ascii="Times New Roman" w:eastAsia="Times New Roman" w:hAnsi="Times New Roman" w:cs="Times New Roman"/>
        </w:rPr>
        <w:t xml:space="preserve"> ‘s</w:t>
      </w:r>
      <w:r w:rsidR="7D88BFF3" w:rsidRPr="7D88BFF3">
        <w:rPr>
          <w:rFonts w:ascii="Times New Roman" w:eastAsia="Times New Roman" w:hAnsi="Times New Roman" w:cs="Times New Roman"/>
        </w:rPr>
        <w:t xml:space="preserve">pecial treatment’ for </w:t>
      </w:r>
      <w:r w:rsidR="00775C9C">
        <w:rPr>
          <w:rFonts w:ascii="Times New Roman" w:eastAsia="Times New Roman" w:hAnsi="Times New Roman" w:cs="Times New Roman"/>
        </w:rPr>
        <w:t xml:space="preserve">aggregators </w:t>
      </w:r>
      <w:r w:rsidR="00694A73">
        <w:rPr>
          <w:rFonts w:ascii="Times New Roman" w:eastAsia="Times New Roman" w:hAnsi="Times New Roman" w:cs="Times New Roman"/>
        </w:rPr>
        <w:t xml:space="preserve">did not </w:t>
      </w:r>
      <w:r w:rsidR="7D88BFF3" w:rsidRPr="7D88BFF3">
        <w:rPr>
          <w:rFonts w:ascii="Times New Roman" w:eastAsia="Times New Roman" w:hAnsi="Times New Roman" w:cs="Times New Roman"/>
        </w:rPr>
        <w:t xml:space="preserve">seem justified. </w:t>
      </w:r>
    </w:p>
    <w:p w:rsidR="00F9426A" w:rsidRDefault="00150CD2" w:rsidP="001E5B99">
      <w:pPr>
        <w:ind w:firstLine="720"/>
        <w:jc w:val="both"/>
        <w:rPr>
          <w:rFonts w:ascii="Times New Roman" w:hAnsi="Times New Roman"/>
        </w:rPr>
      </w:pPr>
      <w:r>
        <w:rPr>
          <w:rFonts w:ascii="Times New Roman" w:eastAsia="Times New Roman" w:hAnsi="Times New Roman" w:cs="Times New Roman"/>
        </w:rPr>
        <w:t xml:space="preserve">Beyond the regulator’s response there is </w:t>
      </w:r>
      <w:r w:rsidR="7D88BFF3" w:rsidRPr="7D88BFF3">
        <w:rPr>
          <w:rFonts w:ascii="Times New Roman" w:eastAsia="Times New Roman" w:hAnsi="Times New Roman" w:cs="Times New Roman"/>
        </w:rPr>
        <w:t>some</w:t>
      </w:r>
      <w:r>
        <w:rPr>
          <w:rFonts w:ascii="Times New Roman" w:eastAsia="Times New Roman" w:hAnsi="Times New Roman" w:cs="Times New Roman"/>
        </w:rPr>
        <w:t xml:space="preserve"> recognition</w:t>
      </w:r>
      <w:r w:rsidR="7D88BFF3" w:rsidRPr="7D88BFF3">
        <w:rPr>
          <w:rFonts w:ascii="Times New Roman" w:eastAsia="Times New Roman" w:hAnsi="Times New Roman" w:cs="Times New Roman"/>
        </w:rPr>
        <w:t xml:space="preserve"> of the iss</w:t>
      </w:r>
      <w:r>
        <w:rPr>
          <w:rFonts w:ascii="Times New Roman" w:eastAsia="Times New Roman" w:hAnsi="Times New Roman" w:cs="Times New Roman"/>
        </w:rPr>
        <w:t xml:space="preserve">ues, in particular </w:t>
      </w:r>
      <w:r w:rsidR="00AA5C89">
        <w:rPr>
          <w:rFonts w:ascii="Times New Roman" w:eastAsia="Times New Roman" w:hAnsi="Times New Roman" w:cs="Times New Roman"/>
        </w:rPr>
        <w:t>within the BMWi’s</w:t>
      </w:r>
      <w:r w:rsidR="00A812B0">
        <w:rPr>
          <w:rFonts w:ascii="Times New Roman" w:eastAsia="Times New Roman" w:hAnsi="Times New Roman" w:cs="Times New Roman"/>
        </w:rPr>
        <w:t xml:space="preserve"> </w:t>
      </w:r>
      <w:r>
        <w:rPr>
          <w:rFonts w:ascii="Times New Roman" w:eastAsia="Times New Roman" w:hAnsi="Times New Roman" w:cs="Times New Roman"/>
        </w:rPr>
        <w:t>electricity market review process</w:t>
      </w:r>
      <w:r w:rsidR="009F1FA3">
        <w:rPr>
          <w:rFonts w:ascii="Times New Roman" w:eastAsia="Times New Roman" w:hAnsi="Times New Roman" w:cs="Times New Roman"/>
        </w:rPr>
        <w:t xml:space="preserve"> of 2014-15</w:t>
      </w:r>
      <w:r>
        <w:rPr>
          <w:rFonts w:ascii="Times New Roman" w:eastAsia="Times New Roman" w:hAnsi="Times New Roman" w:cs="Times New Roman"/>
        </w:rPr>
        <w:t>. The</w:t>
      </w:r>
      <w:r w:rsidRPr="7D88BFF3">
        <w:rPr>
          <w:rFonts w:ascii="Times New Roman" w:eastAsia="Times New Roman" w:hAnsi="Times New Roman" w:cs="Times New Roman"/>
        </w:rPr>
        <w:t xml:space="preserve"> </w:t>
      </w:r>
      <w:r w:rsidR="009F1FA3">
        <w:rPr>
          <w:rFonts w:ascii="Times New Roman" w:eastAsia="Times New Roman" w:hAnsi="Times New Roman" w:cs="Times New Roman"/>
        </w:rPr>
        <w:t>‘</w:t>
      </w:r>
      <w:r w:rsidRPr="7D88BFF3">
        <w:rPr>
          <w:rFonts w:ascii="Times New Roman" w:eastAsia="Times New Roman" w:hAnsi="Times New Roman" w:cs="Times New Roman"/>
        </w:rPr>
        <w:t>E</w:t>
      </w:r>
      <w:r w:rsidR="009F1FA3">
        <w:rPr>
          <w:rFonts w:ascii="Times New Roman" w:eastAsia="Times New Roman" w:hAnsi="Times New Roman" w:cs="Times New Roman"/>
        </w:rPr>
        <w:t>nergy-only-</w:t>
      </w:r>
      <w:r w:rsidRPr="7D88BFF3">
        <w:rPr>
          <w:rFonts w:ascii="Times New Roman" w:eastAsia="Times New Roman" w:hAnsi="Times New Roman" w:cs="Times New Roman"/>
        </w:rPr>
        <w:t>M</w:t>
      </w:r>
      <w:r w:rsidR="009F1FA3">
        <w:rPr>
          <w:rFonts w:ascii="Times New Roman" w:eastAsia="Times New Roman" w:hAnsi="Times New Roman" w:cs="Times New Roman"/>
        </w:rPr>
        <w:t>arket</w:t>
      </w:r>
      <w:r w:rsidRPr="7D88BFF3">
        <w:rPr>
          <w:rFonts w:ascii="Times New Roman" w:eastAsia="Times New Roman" w:hAnsi="Times New Roman" w:cs="Times New Roman"/>
        </w:rPr>
        <w:t xml:space="preserve"> 2.0</w:t>
      </w:r>
      <w:r w:rsidR="009F1FA3">
        <w:rPr>
          <w:rFonts w:ascii="Times New Roman" w:eastAsia="Times New Roman" w:hAnsi="Times New Roman" w:cs="Times New Roman"/>
        </w:rPr>
        <w:t>’</w:t>
      </w:r>
      <w:r w:rsidRPr="7D88BFF3">
        <w:rPr>
          <w:rFonts w:ascii="Times New Roman" w:eastAsia="Times New Roman" w:hAnsi="Times New Roman" w:cs="Times New Roman"/>
        </w:rPr>
        <w:t xml:space="preserve"> white paper make</w:t>
      </w:r>
      <w:r>
        <w:rPr>
          <w:rFonts w:ascii="Times New Roman" w:eastAsia="Times New Roman" w:hAnsi="Times New Roman" w:cs="Times New Roman"/>
        </w:rPr>
        <w:t>s</w:t>
      </w:r>
      <w:r w:rsidRPr="7D88BFF3">
        <w:rPr>
          <w:rFonts w:ascii="Times New Roman" w:eastAsia="Times New Roman" w:hAnsi="Times New Roman" w:cs="Times New Roman"/>
        </w:rPr>
        <w:t xml:space="preserve"> reference to</w:t>
      </w:r>
      <w:r w:rsidR="7D88BFF3" w:rsidRPr="7D88BFF3">
        <w:rPr>
          <w:rFonts w:ascii="Times New Roman" w:eastAsia="Times New Roman" w:hAnsi="Times New Roman" w:cs="Times New Roman"/>
        </w:rPr>
        <w:t xml:space="preserve"> </w:t>
      </w:r>
      <w:r>
        <w:rPr>
          <w:rFonts w:ascii="Times New Roman" w:eastAsia="Times New Roman" w:hAnsi="Times New Roman" w:cs="Times New Roman"/>
        </w:rPr>
        <w:t>aggregators’ concerns but</w:t>
      </w:r>
      <w:r w:rsidR="7D88BFF3" w:rsidRPr="7D88BFF3">
        <w:rPr>
          <w:rFonts w:ascii="Times New Roman" w:eastAsia="Times New Roman" w:hAnsi="Times New Roman" w:cs="Times New Roman"/>
        </w:rPr>
        <w:t xml:space="preserve"> </w:t>
      </w:r>
      <w:r>
        <w:rPr>
          <w:rFonts w:ascii="Times New Roman" w:eastAsia="Times New Roman" w:hAnsi="Times New Roman" w:cs="Times New Roman"/>
        </w:rPr>
        <w:t>solutions continue to be ad hoc and there remains a lack of any comprehensive set of new market rules</w:t>
      </w:r>
      <w:r w:rsidR="7D88BFF3" w:rsidRPr="7D88BFF3">
        <w:rPr>
          <w:rFonts w:ascii="Times New Roman" w:eastAsia="Times New Roman" w:hAnsi="Times New Roman" w:cs="Times New Roman"/>
        </w:rPr>
        <w:t xml:space="preserve">. </w:t>
      </w:r>
      <w:r w:rsidR="00BF0F76">
        <w:rPr>
          <w:rFonts w:ascii="Times New Roman" w:eastAsia="Times New Roman" w:hAnsi="Times New Roman" w:cs="Times New Roman"/>
        </w:rPr>
        <w:t>T</w:t>
      </w:r>
      <w:r w:rsidR="7D88BFF3" w:rsidRPr="7D88BFF3">
        <w:rPr>
          <w:rFonts w:ascii="Times New Roman" w:eastAsia="Times New Roman" w:hAnsi="Times New Roman" w:cs="Times New Roman"/>
        </w:rPr>
        <w:t xml:space="preserve">he BMWi </w:t>
      </w:r>
      <w:r w:rsidR="00F1276C">
        <w:rPr>
          <w:rFonts w:ascii="Times New Roman" w:eastAsia="Times New Roman" w:hAnsi="Times New Roman" w:cs="Times New Roman"/>
        </w:rPr>
        <w:t>does commit</w:t>
      </w:r>
      <w:r w:rsidR="00BF0F76">
        <w:rPr>
          <w:rFonts w:ascii="Times New Roman" w:eastAsia="Times New Roman" w:hAnsi="Times New Roman" w:cs="Times New Roman"/>
        </w:rPr>
        <w:t xml:space="preserve"> to </w:t>
      </w:r>
      <w:r w:rsidR="7D88BFF3" w:rsidRPr="7D88BFF3">
        <w:rPr>
          <w:rFonts w:ascii="Times New Roman" w:eastAsia="Times New Roman" w:hAnsi="Times New Roman" w:cs="Times New Roman"/>
        </w:rPr>
        <w:t>clarify</w:t>
      </w:r>
      <w:r w:rsidR="00BF0F76">
        <w:rPr>
          <w:rFonts w:ascii="Times New Roman" w:eastAsia="Times New Roman" w:hAnsi="Times New Roman" w:cs="Times New Roman"/>
        </w:rPr>
        <w:t>ing rules</w:t>
      </w:r>
      <w:r w:rsidR="7D88BFF3" w:rsidRPr="7D88BFF3">
        <w:rPr>
          <w:rFonts w:ascii="Times New Roman" w:eastAsia="Times New Roman" w:hAnsi="Times New Roman" w:cs="Times New Roman"/>
        </w:rPr>
        <w:t xml:space="preserve"> for the aggregation of flexible electric</w:t>
      </w:r>
      <w:r w:rsidR="00BF0F76">
        <w:rPr>
          <w:rFonts w:ascii="Times New Roman" w:eastAsia="Times New Roman" w:hAnsi="Times New Roman" w:cs="Times New Roman"/>
        </w:rPr>
        <w:t>ity</w:t>
      </w:r>
      <w:r w:rsidR="005A4CE3">
        <w:rPr>
          <w:rFonts w:ascii="Times New Roman" w:eastAsia="Times New Roman" w:hAnsi="Times New Roman" w:cs="Times New Roman"/>
        </w:rPr>
        <w:t xml:space="preserve"> consumers (BMWi 2015b: 55),</w:t>
      </w:r>
      <w:r w:rsidR="00BF0F76">
        <w:rPr>
          <w:rFonts w:ascii="Times New Roman" w:eastAsia="Times New Roman" w:hAnsi="Times New Roman" w:cs="Times New Roman"/>
        </w:rPr>
        <w:t xml:space="preserve"> </w:t>
      </w:r>
      <w:r w:rsidR="7D88BFF3" w:rsidRPr="7D88BFF3">
        <w:rPr>
          <w:rFonts w:ascii="Times New Roman" w:eastAsia="Times New Roman" w:hAnsi="Times New Roman" w:cs="Times New Roman"/>
        </w:rPr>
        <w:t>to evaluating the “rights and obligations of aggregators in the electricity markets”</w:t>
      </w:r>
      <w:r w:rsidR="005A4CE3">
        <w:rPr>
          <w:rFonts w:ascii="Times New Roman" w:eastAsia="Times New Roman" w:hAnsi="Times New Roman" w:cs="Times New Roman"/>
        </w:rPr>
        <w:t>,</w:t>
      </w:r>
      <w:r w:rsidR="7D88BFF3" w:rsidRPr="7D88BFF3">
        <w:rPr>
          <w:rFonts w:ascii="Times New Roman" w:eastAsia="Times New Roman" w:hAnsi="Times New Roman" w:cs="Times New Roman"/>
        </w:rPr>
        <w:t xml:space="preserve"> and, to this end, to enter</w:t>
      </w:r>
      <w:r w:rsidR="005A4CE3">
        <w:rPr>
          <w:rFonts w:ascii="Times New Roman" w:eastAsia="Times New Roman" w:hAnsi="Times New Roman" w:cs="Times New Roman"/>
        </w:rPr>
        <w:t>ing</w:t>
      </w:r>
      <w:r w:rsidR="7D88BFF3" w:rsidRPr="7D88BFF3">
        <w:rPr>
          <w:rFonts w:ascii="Times New Roman" w:eastAsia="Times New Roman" w:hAnsi="Times New Roman" w:cs="Times New Roman"/>
        </w:rPr>
        <w:t xml:space="preserve"> into dialogue with the relevant stakeholders along wi</w:t>
      </w:r>
      <w:r w:rsidR="001C173D">
        <w:rPr>
          <w:rFonts w:ascii="Times New Roman" w:eastAsia="Times New Roman" w:hAnsi="Times New Roman" w:cs="Times New Roman"/>
        </w:rPr>
        <w:t>th the BNetzA (ibid: 68). As a first step</w:t>
      </w:r>
      <w:r w:rsidR="7D88BFF3" w:rsidRPr="7D88BFF3">
        <w:rPr>
          <w:rFonts w:ascii="Times New Roman" w:eastAsia="Times New Roman" w:hAnsi="Times New Roman" w:cs="Times New Roman"/>
        </w:rPr>
        <w:t>, it is suggested that access for aggregators to the balancing ene</w:t>
      </w:r>
      <w:r w:rsidR="005A4CE3">
        <w:rPr>
          <w:rFonts w:ascii="Times New Roman" w:eastAsia="Times New Roman" w:hAnsi="Times New Roman" w:cs="Times New Roman"/>
        </w:rPr>
        <w:t>rgy markets is to be simplified and</w:t>
      </w:r>
      <w:r w:rsidR="7D88BFF3" w:rsidRPr="7D88BFF3">
        <w:rPr>
          <w:rFonts w:ascii="Times New Roman" w:eastAsia="Times New Roman" w:hAnsi="Times New Roman" w:cs="Times New Roman"/>
        </w:rPr>
        <w:t xml:space="preserve"> </w:t>
      </w:r>
      <w:r w:rsidR="005A4CE3">
        <w:rPr>
          <w:rFonts w:ascii="Times New Roman" w:eastAsia="Times New Roman" w:hAnsi="Times New Roman" w:cs="Times New Roman"/>
        </w:rPr>
        <w:t>aggregators</w:t>
      </w:r>
      <w:r w:rsidR="00213939">
        <w:rPr>
          <w:rFonts w:ascii="Times New Roman" w:eastAsia="Times New Roman" w:hAnsi="Times New Roman" w:cs="Times New Roman"/>
        </w:rPr>
        <w:t>’</w:t>
      </w:r>
      <w:r w:rsidR="7D88BFF3" w:rsidRPr="7D88BFF3">
        <w:rPr>
          <w:rFonts w:ascii="Times New Roman" w:eastAsia="Times New Roman" w:hAnsi="Times New Roman" w:cs="Times New Roman"/>
        </w:rPr>
        <w:t xml:space="preserve"> right</w:t>
      </w:r>
      <w:r w:rsidR="005A4CE3">
        <w:rPr>
          <w:rFonts w:ascii="Times New Roman" w:eastAsia="Times New Roman" w:hAnsi="Times New Roman" w:cs="Times New Roman"/>
        </w:rPr>
        <w:t xml:space="preserve">s to access balancing groups </w:t>
      </w:r>
      <w:r w:rsidR="7D88BFF3" w:rsidRPr="7D88BFF3">
        <w:rPr>
          <w:rFonts w:ascii="Times New Roman" w:eastAsia="Times New Roman" w:hAnsi="Times New Roman" w:cs="Times New Roman"/>
        </w:rPr>
        <w:t xml:space="preserve">will also be extended to </w:t>
      </w:r>
      <w:r w:rsidR="005A4CE3">
        <w:rPr>
          <w:rFonts w:ascii="Times New Roman" w:eastAsia="Times New Roman" w:hAnsi="Times New Roman" w:cs="Times New Roman"/>
        </w:rPr>
        <w:t xml:space="preserve">minute and </w:t>
      </w:r>
      <w:r w:rsidR="7D88BFF3" w:rsidRPr="7D88BFF3">
        <w:rPr>
          <w:rFonts w:ascii="Times New Roman" w:eastAsia="Times New Roman" w:hAnsi="Times New Roman" w:cs="Times New Roman"/>
        </w:rPr>
        <w:t xml:space="preserve">secondary balancing markets. </w:t>
      </w:r>
    </w:p>
    <w:p w:rsidR="003152D2" w:rsidRPr="00CA7966" w:rsidRDefault="003152D2">
      <w:pPr>
        <w:rPr>
          <w:rFonts w:ascii="Times New Roman" w:hAnsi="Times New Roman"/>
        </w:rPr>
      </w:pPr>
    </w:p>
    <w:p w:rsidR="00C26AE7" w:rsidRPr="001E5B99" w:rsidRDefault="0051697F">
      <w:pPr>
        <w:rPr>
          <w:b/>
        </w:rPr>
      </w:pPr>
      <w:r w:rsidRPr="001E5B99">
        <w:rPr>
          <w:rFonts w:eastAsia="Times New Roman" w:cs="Times New Roman"/>
          <w:b/>
          <w:bCs/>
        </w:rPr>
        <w:t xml:space="preserve">4. </w:t>
      </w:r>
      <w:r w:rsidRPr="001E5B99">
        <w:rPr>
          <w:b/>
        </w:rPr>
        <w:tab/>
      </w:r>
      <w:r w:rsidRPr="001E5B99">
        <w:rPr>
          <w:rFonts w:eastAsia="Times New Roman" w:cs="Times New Roman"/>
          <w:b/>
          <w:bCs/>
        </w:rPr>
        <w:t>Observations and C</w:t>
      </w:r>
      <w:r w:rsidR="00F9426A" w:rsidRPr="001E5B99">
        <w:rPr>
          <w:rFonts w:eastAsia="Times New Roman" w:cs="Times New Roman"/>
          <w:b/>
          <w:bCs/>
        </w:rPr>
        <w:t>onclusions</w:t>
      </w:r>
    </w:p>
    <w:p w:rsidR="00B124C3" w:rsidRDefault="00E67B78" w:rsidP="00700C2F">
      <w:pPr>
        <w:jc w:val="both"/>
        <w:rPr>
          <w:rFonts w:ascii="Times New Roman" w:eastAsia="Times New Roman" w:hAnsi="Times New Roman"/>
          <w:color w:val="008000"/>
        </w:rPr>
      </w:pPr>
      <w:r>
        <w:rPr>
          <w:rFonts w:ascii="Times New Roman" w:eastAsia="Times New Roman" w:hAnsi="Times New Roman" w:cs="Times New Roman"/>
        </w:rPr>
        <w:t>B</w:t>
      </w:r>
      <w:r w:rsidR="00547FFC">
        <w:rPr>
          <w:rFonts w:ascii="Times New Roman" w:eastAsia="Times New Roman" w:hAnsi="Times New Roman" w:cs="Times New Roman"/>
        </w:rPr>
        <w:t xml:space="preserve">y </w:t>
      </w:r>
      <w:r w:rsidR="000F4458">
        <w:rPr>
          <w:rFonts w:ascii="Times New Roman" w:eastAsia="Times New Roman" w:hAnsi="Times New Roman" w:cs="Times New Roman"/>
        </w:rPr>
        <w:t>taking a</w:t>
      </w:r>
      <w:r w:rsidR="00315004">
        <w:rPr>
          <w:rFonts w:ascii="Times New Roman" w:eastAsia="Times New Roman" w:hAnsi="Times New Roman" w:cs="Times New Roman"/>
        </w:rPr>
        <w:t>n explicitly</w:t>
      </w:r>
      <w:r w:rsidR="000F4458">
        <w:rPr>
          <w:rFonts w:ascii="Times New Roman" w:eastAsia="Times New Roman" w:hAnsi="Times New Roman" w:cs="Times New Roman"/>
        </w:rPr>
        <w:t xml:space="preserve"> broad approach to defining demand innovations</w:t>
      </w:r>
      <w:r w:rsidR="00B124C3">
        <w:rPr>
          <w:rFonts w:ascii="Times New Roman" w:eastAsia="Times New Roman" w:hAnsi="Times New Roman" w:cs="Times New Roman"/>
        </w:rPr>
        <w:t xml:space="preserve">, and </w:t>
      </w:r>
      <w:r w:rsidR="0026774A">
        <w:rPr>
          <w:rFonts w:ascii="Times New Roman" w:eastAsia="Times New Roman" w:hAnsi="Times New Roman" w:cs="Times New Roman"/>
        </w:rPr>
        <w:t xml:space="preserve">by </w:t>
      </w:r>
      <w:r w:rsidR="00B124C3">
        <w:rPr>
          <w:rFonts w:ascii="Times New Roman" w:eastAsia="Times New Roman" w:hAnsi="Times New Roman" w:cs="Times New Roman"/>
        </w:rPr>
        <w:t xml:space="preserve">focusing on what is happening in one country, this paper has managed to delve into </w:t>
      </w:r>
      <w:r w:rsidR="00146B0C">
        <w:rPr>
          <w:rFonts w:ascii="Times New Roman" w:eastAsia="Times New Roman" w:hAnsi="Times New Roman" w:cs="Times New Roman"/>
        </w:rPr>
        <w:t>some</w:t>
      </w:r>
      <w:r w:rsidR="00B124C3">
        <w:rPr>
          <w:rFonts w:ascii="Times New Roman" w:eastAsia="Times New Roman" w:hAnsi="Times New Roman" w:cs="Times New Roman"/>
        </w:rPr>
        <w:t xml:space="preserve"> degree of detail abou</w:t>
      </w:r>
      <w:r w:rsidR="00A13336">
        <w:rPr>
          <w:rFonts w:ascii="Times New Roman" w:eastAsia="Times New Roman" w:hAnsi="Times New Roman" w:cs="Times New Roman"/>
        </w:rPr>
        <w:t>t demand governance in practice</w:t>
      </w:r>
      <w:r w:rsidR="00B124C3">
        <w:rPr>
          <w:rFonts w:ascii="Times New Roman" w:eastAsia="Times New Roman" w:hAnsi="Times New Roman" w:cs="Times New Roman"/>
        </w:rPr>
        <w:t xml:space="preserve">. </w:t>
      </w:r>
      <w:r w:rsidR="0007461A">
        <w:rPr>
          <w:rFonts w:ascii="Times New Roman" w:eastAsia="Times New Roman" w:hAnsi="Times New Roman" w:cs="Times New Roman"/>
        </w:rPr>
        <w:t xml:space="preserve">It is arguably by </w:t>
      </w:r>
      <w:r w:rsidR="00146B0C">
        <w:rPr>
          <w:rFonts w:ascii="Times New Roman" w:eastAsia="Times New Roman" w:hAnsi="Times New Roman" w:cs="Times New Roman"/>
        </w:rPr>
        <w:t>doing so</w:t>
      </w:r>
      <w:r w:rsidR="0007461A">
        <w:rPr>
          <w:rFonts w:ascii="Times New Roman" w:eastAsia="Times New Roman" w:hAnsi="Times New Roman" w:cs="Times New Roman"/>
        </w:rPr>
        <w:t xml:space="preserve"> across </w:t>
      </w:r>
      <w:r w:rsidR="00146B0C">
        <w:rPr>
          <w:rFonts w:ascii="Times New Roman" w:eastAsia="Times New Roman" w:hAnsi="Times New Roman" w:cs="Times New Roman"/>
        </w:rPr>
        <w:t xml:space="preserve">all D3 </w:t>
      </w:r>
      <w:r w:rsidR="0007461A">
        <w:rPr>
          <w:rFonts w:ascii="Times New Roman" w:eastAsia="Times New Roman" w:hAnsi="Times New Roman" w:cs="Times New Roman"/>
        </w:rPr>
        <w:t xml:space="preserve">categories that the complexity of </w:t>
      </w:r>
      <w:r w:rsidR="00146B0C">
        <w:rPr>
          <w:rFonts w:ascii="Times New Roman" w:eastAsia="Times New Roman" w:hAnsi="Times New Roman" w:cs="Times New Roman"/>
        </w:rPr>
        <w:t xml:space="preserve">demand </w:t>
      </w:r>
      <w:r w:rsidR="0007461A">
        <w:rPr>
          <w:rFonts w:ascii="Times New Roman" w:eastAsia="Times New Roman" w:hAnsi="Times New Roman" w:cs="Times New Roman"/>
        </w:rPr>
        <w:t>governance</w:t>
      </w:r>
      <w:r w:rsidR="00A13336">
        <w:rPr>
          <w:rFonts w:ascii="Times New Roman" w:eastAsia="Times New Roman" w:hAnsi="Times New Roman" w:cs="Times New Roman"/>
        </w:rPr>
        <w:t xml:space="preserve"> and dynamic interactions with changes in markets</w:t>
      </w:r>
      <w:r w:rsidR="005025CA">
        <w:rPr>
          <w:rFonts w:ascii="Times New Roman" w:eastAsia="Times New Roman" w:hAnsi="Times New Roman" w:cs="Times New Roman"/>
        </w:rPr>
        <w:t>; political debates; and with other policy areas</w:t>
      </w:r>
      <w:r w:rsidR="0007461A">
        <w:rPr>
          <w:rFonts w:ascii="Times New Roman" w:eastAsia="Times New Roman" w:hAnsi="Times New Roman" w:cs="Times New Roman"/>
        </w:rPr>
        <w:t xml:space="preserve"> can be revealed. For example, the case of Germany suggests that ambitious, high profile demand objectives do more than just set direction for market actors</w:t>
      </w:r>
      <w:r w:rsidR="00F1276C">
        <w:rPr>
          <w:rFonts w:ascii="Times New Roman" w:eastAsia="Times New Roman" w:hAnsi="Times New Roman" w:cs="Times New Roman"/>
        </w:rPr>
        <w:t>,</w:t>
      </w:r>
      <w:r w:rsidR="0007461A">
        <w:rPr>
          <w:rFonts w:ascii="Times New Roman" w:eastAsia="Times New Roman" w:hAnsi="Times New Roman" w:cs="Times New Roman"/>
        </w:rPr>
        <w:t xml:space="preserve"> they </w:t>
      </w:r>
      <w:r w:rsidR="00A007C3">
        <w:rPr>
          <w:rFonts w:ascii="Times New Roman" w:eastAsia="Times New Roman" w:hAnsi="Times New Roman" w:cs="Times New Roman"/>
        </w:rPr>
        <w:t xml:space="preserve">can </w:t>
      </w:r>
      <w:r w:rsidR="0007461A">
        <w:rPr>
          <w:rFonts w:ascii="Times New Roman" w:eastAsia="Times New Roman" w:hAnsi="Times New Roman" w:cs="Times New Roman"/>
        </w:rPr>
        <w:t>also act as a statement of intent</w:t>
      </w:r>
      <w:r w:rsidR="00146B0C">
        <w:rPr>
          <w:rFonts w:ascii="Times New Roman" w:eastAsia="Times New Roman" w:hAnsi="Times New Roman" w:cs="Times New Roman"/>
        </w:rPr>
        <w:t xml:space="preserve"> that guides</w:t>
      </w:r>
      <w:r w:rsidR="0007461A">
        <w:rPr>
          <w:rFonts w:ascii="Times New Roman" w:eastAsia="Times New Roman" w:hAnsi="Times New Roman" w:cs="Times New Roman"/>
        </w:rPr>
        <w:t xml:space="preserve"> </w:t>
      </w:r>
      <w:r w:rsidR="00CC4BF7">
        <w:rPr>
          <w:rFonts w:ascii="Times New Roman" w:eastAsia="Times New Roman" w:hAnsi="Times New Roman" w:cs="Times New Roman"/>
        </w:rPr>
        <w:t>policymaking processes</w:t>
      </w:r>
      <w:r w:rsidR="0007461A">
        <w:rPr>
          <w:rFonts w:ascii="Times New Roman" w:eastAsia="Times New Roman" w:hAnsi="Times New Roman" w:cs="Times New Roman"/>
        </w:rPr>
        <w:t>.</w:t>
      </w:r>
      <w:r w:rsidR="0055213A">
        <w:rPr>
          <w:rFonts w:ascii="Times New Roman" w:eastAsia="Times New Roman" w:hAnsi="Times New Roman" w:cs="Times New Roman"/>
        </w:rPr>
        <w:t xml:space="preserve"> </w:t>
      </w:r>
      <w:r w:rsidR="00A007C3">
        <w:rPr>
          <w:rFonts w:ascii="Times New Roman" w:eastAsia="Times New Roman" w:hAnsi="Times New Roman" w:cs="Times New Roman"/>
        </w:rPr>
        <w:t>German</w:t>
      </w:r>
      <w:r w:rsidR="0055213A">
        <w:rPr>
          <w:rFonts w:ascii="Times New Roman" w:eastAsia="Times New Roman" w:hAnsi="Times New Roman" w:cs="Times New Roman"/>
        </w:rPr>
        <w:t xml:space="preserve"> demand reduction governance</w:t>
      </w:r>
      <w:r w:rsidR="0007461A">
        <w:rPr>
          <w:rFonts w:ascii="Times New Roman" w:eastAsia="Times New Roman" w:hAnsi="Times New Roman" w:cs="Times New Roman"/>
        </w:rPr>
        <w:t xml:space="preserve"> also shows us that ambitious objectives both reflect domestic attitudes, whilst at the same ti</w:t>
      </w:r>
      <w:r w:rsidR="00F1276C">
        <w:rPr>
          <w:rFonts w:ascii="Times New Roman" w:eastAsia="Times New Roman" w:hAnsi="Times New Roman" w:cs="Times New Roman"/>
        </w:rPr>
        <w:t>me driving the high expectations</w:t>
      </w:r>
      <w:r w:rsidR="0007461A">
        <w:rPr>
          <w:rFonts w:ascii="Times New Roman" w:eastAsia="Times New Roman" w:hAnsi="Times New Roman" w:cs="Times New Roman"/>
        </w:rPr>
        <w:t xml:space="preserve"> </w:t>
      </w:r>
      <w:r w:rsidR="00A007C3">
        <w:rPr>
          <w:rFonts w:ascii="Times New Roman" w:eastAsia="Times New Roman" w:hAnsi="Times New Roman" w:cs="Times New Roman"/>
        </w:rPr>
        <w:t xml:space="preserve">that underpin </w:t>
      </w:r>
      <w:r w:rsidR="0007461A">
        <w:rPr>
          <w:rFonts w:ascii="Times New Roman" w:eastAsia="Times New Roman" w:hAnsi="Times New Roman" w:cs="Times New Roman"/>
        </w:rPr>
        <w:t xml:space="preserve">critique of government if it appears that they might be missed. </w:t>
      </w:r>
      <w:r w:rsidR="006921DA">
        <w:rPr>
          <w:rFonts w:ascii="Times New Roman" w:eastAsia="Times New Roman" w:hAnsi="Times New Roman" w:cs="Times New Roman"/>
        </w:rPr>
        <w:t xml:space="preserve">However, what we also learn is that, in practice, even with a relatively high degree of political </w:t>
      </w:r>
      <w:r w:rsidR="00AB7971">
        <w:rPr>
          <w:rFonts w:ascii="Times New Roman" w:eastAsia="Times New Roman" w:hAnsi="Times New Roman" w:cs="Times New Roman"/>
        </w:rPr>
        <w:t>commitment</w:t>
      </w:r>
      <w:r w:rsidR="006921DA">
        <w:rPr>
          <w:rFonts w:ascii="Times New Roman" w:eastAsia="Times New Roman" w:hAnsi="Times New Roman" w:cs="Times New Roman"/>
        </w:rPr>
        <w:t xml:space="preserve"> the complexities involved in achieving demand reduction </w:t>
      </w:r>
      <w:r w:rsidR="007609EB">
        <w:rPr>
          <w:rFonts w:ascii="Times New Roman" w:eastAsia="Times New Roman" w:hAnsi="Times New Roman" w:cs="Times New Roman"/>
        </w:rPr>
        <w:t xml:space="preserve">are considerable. </w:t>
      </w:r>
      <w:r w:rsidR="00AA19C9">
        <w:rPr>
          <w:rFonts w:ascii="Times New Roman" w:eastAsia="Times New Roman" w:hAnsi="Times New Roman" w:cs="Times New Roman"/>
        </w:rPr>
        <w:t xml:space="preserve">This </w:t>
      </w:r>
      <w:r w:rsidR="006B5864">
        <w:rPr>
          <w:rFonts w:ascii="Times New Roman" w:eastAsia="Times New Roman" w:hAnsi="Times New Roman" w:cs="Times New Roman"/>
        </w:rPr>
        <w:t>is partly because</w:t>
      </w:r>
      <w:r w:rsidR="007609EB">
        <w:rPr>
          <w:rFonts w:ascii="Times New Roman" w:eastAsia="Times New Roman" w:hAnsi="Times New Roman" w:cs="Times New Roman"/>
        </w:rPr>
        <w:t xml:space="preserve"> demand reduction policy </w:t>
      </w:r>
      <w:r w:rsidR="00F1276C">
        <w:rPr>
          <w:rFonts w:ascii="Times New Roman" w:eastAsia="Times New Roman" w:hAnsi="Times New Roman" w:cs="Times New Roman"/>
        </w:rPr>
        <w:t>has</w:t>
      </w:r>
      <w:r w:rsidR="006B5864">
        <w:rPr>
          <w:rFonts w:ascii="Times New Roman" w:eastAsia="Times New Roman" w:hAnsi="Times New Roman" w:cs="Times New Roman"/>
        </w:rPr>
        <w:t xml:space="preserve"> been</w:t>
      </w:r>
      <w:r w:rsidR="007609EB">
        <w:rPr>
          <w:rFonts w:ascii="Times New Roman" w:eastAsia="Times New Roman" w:hAnsi="Times New Roman" w:cs="Times New Roman"/>
        </w:rPr>
        <w:t xml:space="preserve"> contingent upon other governance areas, i</w:t>
      </w:r>
      <w:r w:rsidR="00AA19C9">
        <w:rPr>
          <w:rFonts w:ascii="Times New Roman" w:eastAsia="Times New Roman" w:hAnsi="Times New Roman" w:cs="Times New Roman"/>
        </w:rPr>
        <w:t xml:space="preserve">ncluding </w:t>
      </w:r>
      <w:r w:rsidR="005A6DC4">
        <w:rPr>
          <w:rFonts w:ascii="Times New Roman" w:eastAsia="Times New Roman" w:hAnsi="Times New Roman" w:cs="Times New Roman"/>
        </w:rPr>
        <w:t xml:space="preserve">buildings, </w:t>
      </w:r>
      <w:r w:rsidR="00AA19C9">
        <w:rPr>
          <w:rFonts w:ascii="Times New Roman" w:eastAsia="Times New Roman" w:hAnsi="Times New Roman" w:cs="Times New Roman"/>
        </w:rPr>
        <w:t xml:space="preserve">industry and transport </w:t>
      </w:r>
      <w:r w:rsidR="006B5864">
        <w:rPr>
          <w:rFonts w:ascii="Times New Roman" w:eastAsia="Times New Roman" w:hAnsi="Times New Roman" w:cs="Times New Roman"/>
        </w:rPr>
        <w:t>as</w:t>
      </w:r>
      <w:r w:rsidR="00AA19C9">
        <w:rPr>
          <w:rFonts w:ascii="Times New Roman" w:eastAsia="Times New Roman" w:hAnsi="Times New Roman" w:cs="Times New Roman"/>
        </w:rPr>
        <w:t xml:space="preserve"> decisions taken in each area have </w:t>
      </w:r>
      <w:r w:rsidR="006B5864">
        <w:rPr>
          <w:rFonts w:ascii="Times New Roman" w:eastAsia="Times New Roman" w:hAnsi="Times New Roman" w:cs="Times New Roman"/>
        </w:rPr>
        <w:t xml:space="preserve">had </w:t>
      </w:r>
      <w:r w:rsidR="00AA19C9">
        <w:rPr>
          <w:rFonts w:ascii="Times New Roman" w:eastAsia="Times New Roman" w:hAnsi="Times New Roman" w:cs="Times New Roman"/>
        </w:rPr>
        <w:t xml:space="preserve">implications for </w:t>
      </w:r>
      <w:r w:rsidR="00C5305C">
        <w:rPr>
          <w:rFonts w:ascii="Times New Roman" w:eastAsia="Times New Roman" w:hAnsi="Times New Roman" w:cs="Times New Roman"/>
        </w:rPr>
        <w:t xml:space="preserve">the </w:t>
      </w:r>
      <w:r w:rsidR="00AA19C9">
        <w:rPr>
          <w:rFonts w:ascii="Times New Roman" w:eastAsia="Times New Roman" w:hAnsi="Times New Roman" w:cs="Times New Roman"/>
        </w:rPr>
        <w:t>others</w:t>
      </w:r>
      <w:r w:rsidR="007609EB">
        <w:rPr>
          <w:rFonts w:ascii="Times New Roman" w:eastAsia="Times New Roman" w:hAnsi="Times New Roman" w:cs="Times New Roman"/>
        </w:rPr>
        <w:t>.</w:t>
      </w:r>
    </w:p>
    <w:p w:rsidR="00380C31" w:rsidRPr="000A1BE7" w:rsidRDefault="000A1BE7" w:rsidP="00380C31">
      <w:pPr>
        <w:jc w:val="both"/>
        <w:rPr>
          <w:rFonts w:ascii="Times New Roman" w:eastAsia="Times New Roman" w:hAnsi="Times New Roman"/>
        </w:rPr>
      </w:pPr>
      <w:r>
        <w:rPr>
          <w:rFonts w:ascii="Times New Roman" w:eastAsia="Times New Roman" w:hAnsi="Times New Roman"/>
          <w:color w:val="008000"/>
        </w:rPr>
        <w:tab/>
      </w:r>
      <w:r>
        <w:rPr>
          <w:rFonts w:ascii="Times New Roman" w:eastAsia="Times New Roman" w:hAnsi="Times New Roman"/>
        </w:rPr>
        <w:t>By extending the analysis to demand side response and distributed energy it has been possible to revea</w:t>
      </w:r>
      <w:r w:rsidR="008976C8">
        <w:rPr>
          <w:rFonts w:ascii="Times New Roman" w:eastAsia="Times New Roman" w:hAnsi="Times New Roman"/>
        </w:rPr>
        <w:t>l yet more complexity but also some</w:t>
      </w:r>
      <w:r>
        <w:rPr>
          <w:rFonts w:ascii="Times New Roman" w:eastAsia="Times New Roman" w:hAnsi="Times New Roman"/>
        </w:rPr>
        <w:t xml:space="preserve"> lack of governance innovation, and indeed regulations lagging behind market innovations. </w:t>
      </w:r>
      <w:r w:rsidR="008976C8">
        <w:rPr>
          <w:rFonts w:ascii="Times New Roman" w:eastAsia="Times New Roman" w:hAnsi="Times New Roman"/>
        </w:rPr>
        <w:t>There is also some disconnect between</w:t>
      </w:r>
      <w:r>
        <w:rPr>
          <w:rFonts w:ascii="Times New Roman" w:eastAsia="Times New Roman" w:hAnsi="Times New Roman"/>
        </w:rPr>
        <w:t xml:space="preserve"> </w:t>
      </w:r>
      <w:r w:rsidR="008976C8">
        <w:rPr>
          <w:rFonts w:ascii="Times New Roman" w:eastAsia="Times New Roman" w:hAnsi="Times New Roman"/>
        </w:rPr>
        <w:t xml:space="preserve">not having a </w:t>
      </w:r>
      <w:r>
        <w:rPr>
          <w:rFonts w:ascii="Times New Roman" w:eastAsia="Times New Roman" w:hAnsi="Times New Roman"/>
        </w:rPr>
        <w:t xml:space="preserve">comprehensive strategy for distributed energy </w:t>
      </w:r>
      <w:r w:rsidR="000F0AC0">
        <w:rPr>
          <w:rFonts w:ascii="Times New Roman" w:eastAsia="Times New Roman" w:hAnsi="Times New Roman"/>
        </w:rPr>
        <w:t>whilst</w:t>
      </w:r>
      <w:r>
        <w:rPr>
          <w:rFonts w:ascii="Times New Roman" w:eastAsia="Times New Roman" w:hAnsi="Times New Roman"/>
        </w:rPr>
        <w:t xml:space="preserve">, at the same time, </w:t>
      </w:r>
      <w:r w:rsidR="008976C8">
        <w:rPr>
          <w:rFonts w:ascii="Times New Roman" w:eastAsia="Times New Roman" w:hAnsi="Times New Roman"/>
        </w:rPr>
        <w:t>claiming a</w:t>
      </w:r>
      <w:r>
        <w:rPr>
          <w:rFonts w:ascii="Times New Roman" w:eastAsia="Times New Roman" w:hAnsi="Times New Roman"/>
        </w:rPr>
        <w:t xml:space="preserve"> </w:t>
      </w:r>
      <w:r w:rsidR="00C5305C">
        <w:rPr>
          <w:rFonts w:ascii="Times New Roman" w:eastAsia="Times New Roman" w:hAnsi="Times New Roman"/>
        </w:rPr>
        <w:t>‘</w:t>
      </w:r>
      <w:r>
        <w:rPr>
          <w:rFonts w:ascii="Times New Roman" w:eastAsia="Times New Roman" w:hAnsi="Times New Roman"/>
        </w:rPr>
        <w:t>distributed</w:t>
      </w:r>
      <w:r w:rsidR="000F0AC0">
        <w:rPr>
          <w:rFonts w:ascii="Times New Roman" w:eastAsia="Times New Roman" w:hAnsi="Times New Roman"/>
        </w:rPr>
        <w:t xml:space="preserve"> energy</w:t>
      </w:r>
      <w:r>
        <w:rPr>
          <w:rFonts w:ascii="Times New Roman" w:eastAsia="Times New Roman" w:hAnsi="Times New Roman"/>
        </w:rPr>
        <w:t xml:space="preserve"> future</w:t>
      </w:r>
      <w:r w:rsidR="00C5305C">
        <w:rPr>
          <w:rFonts w:ascii="Times New Roman" w:eastAsia="Times New Roman" w:hAnsi="Times New Roman"/>
        </w:rPr>
        <w:t>’</w:t>
      </w:r>
      <w:r>
        <w:rPr>
          <w:rFonts w:ascii="Times New Roman" w:eastAsia="Times New Roman" w:hAnsi="Times New Roman"/>
        </w:rPr>
        <w:t xml:space="preserve">. </w:t>
      </w:r>
      <w:r w:rsidR="008976C8">
        <w:rPr>
          <w:rFonts w:ascii="Times New Roman" w:eastAsia="Times New Roman" w:hAnsi="Times New Roman"/>
        </w:rPr>
        <w:t xml:space="preserve">Indeed, </w:t>
      </w:r>
      <w:r w:rsidR="00C5305C">
        <w:rPr>
          <w:rFonts w:ascii="Times New Roman" w:eastAsia="Times New Roman" w:hAnsi="Times New Roman"/>
        </w:rPr>
        <w:t xml:space="preserve">recent </w:t>
      </w:r>
      <w:r w:rsidR="00CC1842">
        <w:rPr>
          <w:rFonts w:ascii="Times New Roman" w:eastAsia="Times New Roman" w:hAnsi="Times New Roman"/>
        </w:rPr>
        <w:t xml:space="preserve">energy </w:t>
      </w:r>
      <w:r w:rsidR="004641E3">
        <w:rPr>
          <w:rFonts w:ascii="Times New Roman" w:eastAsia="Times New Roman" w:hAnsi="Times New Roman"/>
        </w:rPr>
        <w:t xml:space="preserve">governance and market </w:t>
      </w:r>
      <w:r>
        <w:rPr>
          <w:rFonts w:ascii="Times New Roman" w:eastAsia="Times New Roman" w:hAnsi="Times New Roman"/>
        </w:rPr>
        <w:t xml:space="preserve">changes </w:t>
      </w:r>
      <w:r w:rsidR="008976C8">
        <w:rPr>
          <w:rFonts w:ascii="Times New Roman" w:eastAsia="Times New Roman" w:hAnsi="Times New Roman"/>
        </w:rPr>
        <w:t xml:space="preserve">appear to be re-orienting Germany’s energy system away from decentralisation, thereby also revealing </w:t>
      </w:r>
      <w:r w:rsidR="00CC1842">
        <w:rPr>
          <w:rFonts w:ascii="Times New Roman" w:eastAsia="Times New Roman" w:hAnsi="Times New Roman"/>
        </w:rPr>
        <w:t>the degree to which demand and renewable energy governance are inter-related</w:t>
      </w:r>
      <w:r w:rsidR="00C60340">
        <w:rPr>
          <w:rFonts w:ascii="Times New Roman" w:eastAsia="Times New Roman" w:hAnsi="Times New Roman"/>
        </w:rPr>
        <w:t xml:space="preserve">. Analysis of demand side response governance reveals a similar lack of </w:t>
      </w:r>
      <w:r w:rsidR="00315497">
        <w:rPr>
          <w:rFonts w:ascii="Times New Roman" w:eastAsia="Times New Roman" w:hAnsi="Times New Roman"/>
        </w:rPr>
        <w:t xml:space="preserve">a </w:t>
      </w:r>
      <w:r w:rsidR="00C60340">
        <w:rPr>
          <w:rFonts w:ascii="Times New Roman" w:eastAsia="Times New Roman" w:hAnsi="Times New Roman"/>
        </w:rPr>
        <w:t>comprehensive framework</w:t>
      </w:r>
      <w:r w:rsidR="00C728C6">
        <w:rPr>
          <w:rFonts w:ascii="Times New Roman" w:eastAsia="Times New Roman" w:hAnsi="Times New Roman"/>
        </w:rPr>
        <w:t xml:space="preserve"> and</w:t>
      </w:r>
      <w:r w:rsidR="00C60340">
        <w:rPr>
          <w:rFonts w:ascii="Times New Roman" w:eastAsia="Times New Roman" w:hAnsi="Times New Roman"/>
        </w:rPr>
        <w:t xml:space="preserve"> the </w:t>
      </w:r>
      <w:r w:rsidR="00380C31" w:rsidRPr="000A1BE7">
        <w:rPr>
          <w:rFonts w:ascii="Times New Roman" w:eastAsia="Times New Roman" w:hAnsi="Times New Roman"/>
        </w:rPr>
        <w:t xml:space="preserve">difficulties of </w:t>
      </w:r>
      <w:r w:rsidR="00C60340">
        <w:rPr>
          <w:rFonts w:ascii="Times New Roman" w:eastAsia="Times New Roman" w:hAnsi="Times New Roman"/>
        </w:rPr>
        <w:t xml:space="preserve">placing a </w:t>
      </w:r>
      <w:r w:rsidR="00380C31" w:rsidRPr="000A1BE7">
        <w:rPr>
          <w:rFonts w:ascii="Times New Roman" w:eastAsia="Times New Roman" w:hAnsi="Times New Roman"/>
        </w:rPr>
        <w:t xml:space="preserve">value on demand services </w:t>
      </w:r>
      <w:r w:rsidR="00C60340">
        <w:rPr>
          <w:rFonts w:ascii="Times New Roman" w:eastAsia="Times New Roman" w:hAnsi="Times New Roman"/>
        </w:rPr>
        <w:t>in markets whilst applying only</w:t>
      </w:r>
      <w:r w:rsidR="00315497">
        <w:rPr>
          <w:rFonts w:ascii="Times New Roman" w:eastAsia="Times New Roman" w:hAnsi="Times New Roman"/>
        </w:rPr>
        <w:t xml:space="preserve"> </w:t>
      </w:r>
      <w:r w:rsidR="00B4155F">
        <w:rPr>
          <w:rFonts w:ascii="Times New Roman" w:eastAsia="Times New Roman" w:hAnsi="Times New Roman"/>
        </w:rPr>
        <w:t>ad hoc</w:t>
      </w:r>
      <w:r w:rsidR="00380C31" w:rsidRPr="000A1BE7">
        <w:rPr>
          <w:rFonts w:ascii="Times New Roman" w:eastAsia="Times New Roman" w:hAnsi="Times New Roman"/>
        </w:rPr>
        <w:t xml:space="preserve"> changes to existing mar</w:t>
      </w:r>
      <w:r w:rsidR="00C60340">
        <w:rPr>
          <w:rFonts w:ascii="Times New Roman" w:eastAsia="Times New Roman" w:hAnsi="Times New Roman"/>
        </w:rPr>
        <w:t>ket structures</w:t>
      </w:r>
      <w:r w:rsidR="00380C31" w:rsidRPr="000A1BE7">
        <w:rPr>
          <w:rFonts w:ascii="Times New Roman" w:eastAsia="Times New Roman" w:hAnsi="Times New Roman"/>
        </w:rPr>
        <w:t>.</w:t>
      </w:r>
      <w:r w:rsidR="001D5435">
        <w:rPr>
          <w:rFonts w:ascii="Times New Roman" w:eastAsia="Times New Roman" w:hAnsi="Times New Roman"/>
        </w:rPr>
        <w:t xml:space="preserve"> </w:t>
      </w:r>
      <w:r w:rsidR="00760336">
        <w:rPr>
          <w:rFonts w:ascii="Times New Roman" w:eastAsia="Times New Roman" w:hAnsi="Times New Roman"/>
        </w:rPr>
        <w:t xml:space="preserve">Taken together German demand </w:t>
      </w:r>
      <w:r w:rsidR="001D5435" w:rsidRPr="001E0AC5">
        <w:rPr>
          <w:rFonts w:ascii="Times New Roman" w:eastAsia="Times New Roman" w:hAnsi="Times New Roman"/>
        </w:rPr>
        <w:t xml:space="preserve">governance </w:t>
      </w:r>
      <w:r w:rsidR="001D5435">
        <w:rPr>
          <w:rFonts w:ascii="Times New Roman" w:eastAsia="Times New Roman" w:hAnsi="Times New Roman"/>
        </w:rPr>
        <w:t xml:space="preserve">has </w:t>
      </w:r>
      <w:r w:rsidR="00760336">
        <w:rPr>
          <w:rFonts w:ascii="Times New Roman" w:eastAsia="Times New Roman" w:hAnsi="Times New Roman"/>
        </w:rPr>
        <w:t xml:space="preserve">had multiple effects: </w:t>
      </w:r>
      <w:r w:rsidR="001D5435">
        <w:rPr>
          <w:rFonts w:ascii="Times New Roman" w:eastAsia="Times New Roman" w:hAnsi="Times New Roman"/>
        </w:rPr>
        <w:t xml:space="preserve">enabled some demand innovations (efficiency markets), constrained others (demand side response), whilst </w:t>
      </w:r>
      <w:r w:rsidR="00B4155F">
        <w:rPr>
          <w:rFonts w:ascii="Times New Roman" w:eastAsia="Times New Roman" w:hAnsi="Times New Roman"/>
        </w:rPr>
        <w:t>at the same time</w:t>
      </w:r>
      <w:r w:rsidR="001D5435">
        <w:rPr>
          <w:rFonts w:ascii="Times New Roman" w:eastAsia="Times New Roman" w:hAnsi="Times New Roman"/>
        </w:rPr>
        <w:t xml:space="preserve"> influencing the near-term </w:t>
      </w:r>
      <w:r w:rsidR="001D5435" w:rsidRPr="001D5435">
        <w:rPr>
          <w:rFonts w:ascii="Times New Roman" w:eastAsia="Times New Roman" w:hAnsi="Times New Roman"/>
          <w:i/>
        </w:rPr>
        <w:t>nature</w:t>
      </w:r>
      <w:r w:rsidR="001D5435">
        <w:rPr>
          <w:rFonts w:ascii="Times New Roman" w:eastAsia="Times New Roman" w:hAnsi="Times New Roman"/>
        </w:rPr>
        <w:t xml:space="preserve"> of the German transition process.</w:t>
      </w:r>
    </w:p>
    <w:p w:rsidR="00A33707" w:rsidRDefault="001E0AC5" w:rsidP="00700C2F">
      <w:pPr>
        <w:jc w:val="both"/>
        <w:rPr>
          <w:rFonts w:ascii="Times New Roman" w:eastAsia="Times New Roman" w:hAnsi="Times New Roman" w:cs="Times New Roman"/>
        </w:rPr>
      </w:pPr>
      <w:r>
        <w:rPr>
          <w:rFonts w:ascii="Times New Roman" w:eastAsia="Times New Roman" w:hAnsi="Times New Roman"/>
          <w:color w:val="008000"/>
        </w:rPr>
        <w:tab/>
      </w:r>
      <w:r w:rsidR="00836836">
        <w:rPr>
          <w:rFonts w:ascii="Times New Roman" w:eastAsia="Times New Roman" w:hAnsi="Times New Roman"/>
        </w:rPr>
        <w:t>By analys</w:t>
      </w:r>
      <w:r w:rsidR="007F7BA2">
        <w:rPr>
          <w:rFonts w:ascii="Times New Roman" w:eastAsia="Times New Roman" w:hAnsi="Times New Roman"/>
        </w:rPr>
        <w:t xml:space="preserve">ing all three categories it has </w:t>
      </w:r>
      <w:r w:rsidR="006961D3">
        <w:rPr>
          <w:rFonts w:ascii="Times New Roman" w:eastAsia="Times New Roman" w:hAnsi="Times New Roman"/>
        </w:rPr>
        <w:t xml:space="preserve">also </w:t>
      </w:r>
      <w:r w:rsidR="00836836">
        <w:rPr>
          <w:rFonts w:ascii="Times New Roman" w:eastAsia="Times New Roman" w:hAnsi="Times New Roman"/>
        </w:rPr>
        <w:t>been possible to reveal a lack of the kind of integration between demand policy areas</w:t>
      </w:r>
      <w:r w:rsidR="00450A31" w:rsidRPr="001E0AC5">
        <w:rPr>
          <w:rFonts w:ascii="Times New Roman" w:eastAsia="Times New Roman" w:hAnsi="Times New Roman"/>
        </w:rPr>
        <w:t xml:space="preserve"> </w:t>
      </w:r>
      <w:r w:rsidR="00836836">
        <w:rPr>
          <w:rFonts w:ascii="Times New Roman" w:eastAsia="Times New Roman" w:hAnsi="Times New Roman"/>
        </w:rPr>
        <w:t xml:space="preserve">that </w:t>
      </w:r>
      <w:r w:rsidR="00DD3D68">
        <w:rPr>
          <w:rFonts w:ascii="Times New Roman" w:eastAsia="Times New Roman" w:hAnsi="Times New Roman"/>
        </w:rPr>
        <w:t xml:space="preserve">some transitions and energy policy analysts suggest is needed (IEA 2016). </w:t>
      </w:r>
      <w:r w:rsidR="00F46047">
        <w:rPr>
          <w:rFonts w:ascii="Times New Roman" w:eastAsia="Times New Roman" w:hAnsi="Times New Roman"/>
        </w:rPr>
        <w:t xml:space="preserve">This is, perhaps, </w:t>
      </w:r>
      <w:r w:rsidR="005A6DC4">
        <w:rPr>
          <w:rFonts w:ascii="Times New Roman" w:eastAsia="Times New Roman" w:hAnsi="Times New Roman"/>
        </w:rPr>
        <w:t>ironic given the observation above that Germany has</w:t>
      </w:r>
      <w:r w:rsidR="00897C4B">
        <w:rPr>
          <w:rFonts w:ascii="Times New Roman" w:eastAsia="Times New Roman" w:hAnsi="Times New Roman"/>
        </w:rPr>
        <w:t>,</w:t>
      </w:r>
      <w:r w:rsidR="005A6DC4">
        <w:rPr>
          <w:rFonts w:ascii="Times New Roman" w:eastAsia="Times New Roman" w:hAnsi="Times New Roman"/>
        </w:rPr>
        <w:t xml:space="preserve"> to some extent</w:t>
      </w:r>
      <w:r w:rsidR="00897C4B">
        <w:rPr>
          <w:rFonts w:ascii="Times New Roman" w:eastAsia="Times New Roman" w:hAnsi="Times New Roman"/>
        </w:rPr>
        <w:t>,</w:t>
      </w:r>
      <w:r w:rsidR="005A6DC4">
        <w:rPr>
          <w:rFonts w:ascii="Times New Roman" w:eastAsia="Times New Roman" w:hAnsi="Times New Roman"/>
        </w:rPr>
        <w:t xml:space="preserve"> </w:t>
      </w:r>
      <w:r w:rsidR="00F46047">
        <w:rPr>
          <w:rFonts w:ascii="Times New Roman" w:eastAsia="Times New Roman" w:hAnsi="Times New Roman"/>
        </w:rPr>
        <w:t xml:space="preserve">already </w:t>
      </w:r>
      <w:r w:rsidR="005A6DC4">
        <w:rPr>
          <w:rFonts w:ascii="Times New Roman" w:eastAsia="Times New Roman" w:hAnsi="Times New Roman"/>
        </w:rPr>
        <w:t xml:space="preserve">managed to integrate demand </w:t>
      </w:r>
      <w:r w:rsidR="003D2647" w:rsidRPr="001E0AC5">
        <w:rPr>
          <w:rFonts w:ascii="Times New Roman" w:eastAsia="Times New Roman" w:hAnsi="Times New Roman"/>
        </w:rPr>
        <w:t xml:space="preserve">with </w:t>
      </w:r>
      <w:r w:rsidR="00136866">
        <w:rPr>
          <w:rFonts w:ascii="Times New Roman" w:eastAsia="Times New Roman" w:hAnsi="Times New Roman"/>
        </w:rPr>
        <w:t>policy</w:t>
      </w:r>
      <w:r w:rsidR="003D2647" w:rsidRPr="001E0AC5">
        <w:rPr>
          <w:rFonts w:ascii="Times New Roman" w:eastAsia="Times New Roman" w:hAnsi="Times New Roman"/>
        </w:rPr>
        <w:t xml:space="preserve"> areas</w:t>
      </w:r>
      <w:r w:rsidR="005A6DC4">
        <w:rPr>
          <w:rFonts w:ascii="Times New Roman" w:eastAsia="Times New Roman" w:hAnsi="Times New Roman"/>
        </w:rPr>
        <w:t xml:space="preserve"> outside energy</w:t>
      </w:r>
      <w:r w:rsidR="003D2647" w:rsidRPr="001E0AC5">
        <w:rPr>
          <w:rFonts w:ascii="Times New Roman" w:eastAsia="Times New Roman" w:hAnsi="Times New Roman"/>
        </w:rPr>
        <w:t>.</w:t>
      </w:r>
      <w:r w:rsidR="003D2647">
        <w:rPr>
          <w:rFonts w:ascii="Times New Roman" w:eastAsia="Times New Roman" w:hAnsi="Times New Roman"/>
          <w:color w:val="008000"/>
        </w:rPr>
        <w:t xml:space="preserve"> </w:t>
      </w:r>
      <w:r w:rsidR="00F46047">
        <w:rPr>
          <w:rFonts w:ascii="Times New Roman" w:eastAsia="Times New Roman" w:hAnsi="Times New Roman" w:cs="Times New Roman"/>
        </w:rPr>
        <w:t>The BMWi’s 2015 white p</w:t>
      </w:r>
      <w:r w:rsidR="00B4155F">
        <w:rPr>
          <w:rFonts w:ascii="Times New Roman" w:eastAsia="Times New Roman" w:hAnsi="Times New Roman" w:cs="Times New Roman"/>
        </w:rPr>
        <w:t>aper</w:t>
      </w:r>
      <w:r w:rsidR="00450A31" w:rsidRPr="7D88BFF3">
        <w:rPr>
          <w:rFonts w:ascii="Times New Roman" w:eastAsia="Times New Roman" w:hAnsi="Times New Roman" w:cs="Times New Roman"/>
        </w:rPr>
        <w:t xml:space="preserve">, however, </w:t>
      </w:r>
      <w:r w:rsidR="00B4155F">
        <w:rPr>
          <w:rFonts w:ascii="Times New Roman" w:eastAsia="Times New Roman" w:hAnsi="Times New Roman" w:cs="Times New Roman"/>
        </w:rPr>
        <w:t>does reveal some recognition</w:t>
      </w:r>
      <w:r w:rsidR="00DE676A">
        <w:rPr>
          <w:rFonts w:ascii="Times New Roman" w:eastAsia="Times New Roman" w:hAnsi="Times New Roman" w:cs="Times New Roman"/>
        </w:rPr>
        <w:t xml:space="preserve"> of the need to </w:t>
      </w:r>
      <w:r w:rsidR="00450A31" w:rsidRPr="7D88BFF3">
        <w:rPr>
          <w:rFonts w:ascii="Times New Roman" w:eastAsia="Times New Roman" w:hAnsi="Times New Roman" w:cs="Times New Roman"/>
        </w:rPr>
        <w:t>bett</w:t>
      </w:r>
      <w:r w:rsidR="00DE676A">
        <w:rPr>
          <w:rFonts w:ascii="Times New Roman" w:eastAsia="Times New Roman" w:hAnsi="Times New Roman" w:cs="Times New Roman"/>
        </w:rPr>
        <w:t>er integrate</w:t>
      </w:r>
      <w:r w:rsidR="00F46047">
        <w:rPr>
          <w:rFonts w:ascii="Times New Roman" w:eastAsia="Times New Roman" w:hAnsi="Times New Roman" w:cs="Times New Roman"/>
        </w:rPr>
        <w:t xml:space="preserve"> demand</w:t>
      </w:r>
      <w:r w:rsidR="007F7BA2">
        <w:rPr>
          <w:rFonts w:ascii="Times New Roman" w:eastAsia="Times New Roman" w:hAnsi="Times New Roman" w:cs="Times New Roman"/>
        </w:rPr>
        <w:t xml:space="preserve"> governance </w:t>
      </w:r>
      <w:r w:rsidR="00F46047">
        <w:rPr>
          <w:rFonts w:ascii="Times New Roman" w:eastAsia="Times New Roman" w:hAnsi="Times New Roman" w:cs="Times New Roman"/>
        </w:rPr>
        <w:t>in the claim that policymakers</w:t>
      </w:r>
      <w:r w:rsidR="007F7BA2">
        <w:rPr>
          <w:rFonts w:ascii="Times New Roman" w:eastAsia="Times New Roman" w:hAnsi="Times New Roman" w:cs="Times New Roman"/>
        </w:rPr>
        <w:t xml:space="preserve"> </w:t>
      </w:r>
      <w:r w:rsidR="00450A31" w:rsidRPr="7D88BFF3">
        <w:rPr>
          <w:rFonts w:ascii="Times New Roman" w:eastAsia="Times New Roman" w:hAnsi="Times New Roman" w:cs="Times New Roman"/>
        </w:rPr>
        <w:t>are considering greater coordination between incentives for efficiency and flexibility, as well as between efficiency and power market design (BMWi 2015: 88).</w:t>
      </w:r>
      <w:r w:rsidR="00A33707">
        <w:rPr>
          <w:rFonts w:ascii="Times New Roman" w:eastAsia="Times New Roman" w:hAnsi="Times New Roman" w:cs="Times New Roman"/>
        </w:rPr>
        <w:tab/>
      </w:r>
      <w:r w:rsidR="00BA61C3" w:rsidRPr="004E3DE7">
        <w:rPr>
          <w:rFonts w:ascii="Times New Roman" w:eastAsia="Times New Roman" w:hAnsi="Times New Roman" w:cs="Times New Roman"/>
        </w:rPr>
        <w:t xml:space="preserve">This, however, falls short of the </w:t>
      </w:r>
      <w:r w:rsidR="003D65EB">
        <w:rPr>
          <w:rFonts w:ascii="Times New Roman" w:eastAsia="Times New Roman" w:hAnsi="Times New Roman" w:cs="Times New Roman"/>
        </w:rPr>
        <w:t xml:space="preserve">quite comprehensive </w:t>
      </w:r>
      <w:r w:rsidR="00BA61C3" w:rsidRPr="004E3DE7">
        <w:rPr>
          <w:rFonts w:ascii="Times New Roman" w:eastAsia="Times New Roman" w:hAnsi="Times New Roman" w:cs="Times New Roman"/>
        </w:rPr>
        <w:t>overhaul</w:t>
      </w:r>
      <w:r w:rsidR="003D65EB">
        <w:rPr>
          <w:rFonts w:ascii="Times New Roman" w:eastAsia="Times New Roman" w:hAnsi="Times New Roman" w:cs="Times New Roman"/>
        </w:rPr>
        <w:t>s</w:t>
      </w:r>
      <w:r w:rsidR="00BA61C3" w:rsidRPr="004E3DE7">
        <w:rPr>
          <w:rFonts w:ascii="Times New Roman" w:eastAsia="Times New Roman" w:hAnsi="Times New Roman" w:cs="Times New Roman"/>
        </w:rPr>
        <w:t xml:space="preserve"> of ma</w:t>
      </w:r>
      <w:r w:rsidR="009330AA">
        <w:rPr>
          <w:rFonts w:ascii="Times New Roman" w:eastAsia="Times New Roman" w:hAnsi="Times New Roman" w:cs="Times New Roman"/>
        </w:rPr>
        <w:t>rket</w:t>
      </w:r>
      <w:r w:rsidR="005E5BED">
        <w:rPr>
          <w:rFonts w:ascii="Times New Roman" w:eastAsia="Times New Roman" w:hAnsi="Times New Roman" w:cs="Times New Roman"/>
        </w:rPr>
        <w:t xml:space="preserve"> rules currently planned</w:t>
      </w:r>
      <w:r w:rsidR="00BA61C3" w:rsidRPr="004E3DE7">
        <w:rPr>
          <w:rFonts w:ascii="Times New Roman" w:eastAsia="Times New Roman" w:hAnsi="Times New Roman" w:cs="Times New Roman"/>
        </w:rPr>
        <w:t xml:space="preserve"> </w:t>
      </w:r>
      <w:r w:rsidR="004E3DE7" w:rsidRPr="004E3DE7">
        <w:rPr>
          <w:rFonts w:ascii="Times New Roman" w:eastAsia="Times New Roman" w:hAnsi="Times New Roman" w:cs="Times New Roman"/>
        </w:rPr>
        <w:t>and/or</w:t>
      </w:r>
      <w:r w:rsidR="00BA61C3" w:rsidRPr="004E3DE7">
        <w:rPr>
          <w:rFonts w:ascii="Times New Roman" w:eastAsia="Times New Roman" w:hAnsi="Times New Roman" w:cs="Times New Roman"/>
        </w:rPr>
        <w:t xml:space="preserve"> discussed in parts of </w:t>
      </w:r>
      <w:r w:rsidR="004E3DE7" w:rsidRPr="004E3DE7">
        <w:rPr>
          <w:rFonts w:ascii="Times New Roman" w:eastAsia="Times New Roman" w:hAnsi="Times New Roman" w:cs="Times New Roman"/>
        </w:rPr>
        <w:t xml:space="preserve">the USA and </w:t>
      </w:r>
      <w:r w:rsidR="00BA61C3" w:rsidRPr="004E3DE7">
        <w:rPr>
          <w:rFonts w:ascii="Times New Roman" w:eastAsia="Times New Roman" w:hAnsi="Times New Roman" w:cs="Times New Roman"/>
        </w:rPr>
        <w:t>Australia (</w:t>
      </w:r>
      <w:r w:rsidR="004E3DE7" w:rsidRPr="004E3DE7">
        <w:rPr>
          <w:rFonts w:ascii="Times New Roman" w:eastAsia="Times New Roman,Arial" w:hAnsi="Times New Roman" w:cs="Times New Roman,Arial"/>
          <w:szCs w:val="22"/>
        </w:rPr>
        <w:t xml:space="preserve">Araújo &amp; Bade 2016; </w:t>
      </w:r>
      <w:r w:rsidR="0024414E">
        <w:rPr>
          <w:rFonts w:ascii="Times New Roman" w:eastAsia="Times New Roman,Arial" w:hAnsi="Times New Roman" w:cs="Times New Roman,Arial"/>
          <w:szCs w:val="22"/>
        </w:rPr>
        <w:t xml:space="preserve">ENA 2016; </w:t>
      </w:r>
      <w:r w:rsidR="004E3DE7" w:rsidRPr="004E3DE7">
        <w:rPr>
          <w:rFonts w:ascii="Times New Roman" w:eastAsia="Times New Roman,Arial" w:hAnsi="Times New Roman" w:cs="Times New Roman,Arial"/>
          <w:szCs w:val="22"/>
        </w:rPr>
        <w:t>Mitchell 2016</w:t>
      </w:r>
      <w:r w:rsidR="00BA61C3" w:rsidRPr="004E3DE7">
        <w:rPr>
          <w:rFonts w:ascii="Times New Roman" w:eastAsia="Times New Roman" w:hAnsi="Times New Roman" w:cs="Times New Roman"/>
        </w:rPr>
        <w:t>), whilst it appears that Swiss and French rules are more supportive of new aggregation business</w:t>
      </w:r>
      <w:r w:rsidR="00BA61C3">
        <w:rPr>
          <w:rFonts w:ascii="Times New Roman" w:eastAsia="Times New Roman" w:hAnsi="Times New Roman" w:cs="Times New Roman"/>
        </w:rPr>
        <w:t xml:space="preserve"> models and services. As such, although Germany </w:t>
      </w:r>
      <w:r w:rsidR="00342BF2">
        <w:rPr>
          <w:rFonts w:ascii="Times New Roman" w:eastAsia="Times New Roman" w:hAnsi="Times New Roman" w:cs="Times New Roman"/>
        </w:rPr>
        <w:t xml:space="preserve">has clearly achieved a great deal in energy efficiency terms demand governance, taken as a whole, </w:t>
      </w:r>
      <w:r w:rsidR="00BA61C3">
        <w:rPr>
          <w:rFonts w:ascii="Times New Roman" w:eastAsia="Times New Roman" w:hAnsi="Times New Roman" w:cs="Times New Roman"/>
        </w:rPr>
        <w:t xml:space="preserve">is </w:t>
      </w:r>
      <w:r w:rsidR="003C1F04">
        <w:rPr>
          <w:rFonts w:ascii="Times New Roman" w:eastAsia="Times New Roman" w:hAnsi="Times New Roman" w:cs="Times New Roman"/>
        </w:rPr>
        <w:t xml:space="preserve">not </w:t>
      </w:r>
      <w:r w:rsidR="00151EDC">
        <w:rPr>
          <w:rFonts w:ascii="Times New Roman" w:eastAsia="Times New Roman" w:hAnsi="Times New Roman" w:cs="Times New Roman"/>
        </w:rPr>
        <w:t xml:space="preserve">yet </w:t>
      </w:r>
      <w:r w:rsidR="003C1F04">
        <w:rPr>
          <w:rFonts w:ascii="Times New Roman" w:eastAsia="Times New Roman" w:hAnsi="Times New Roman" w:cs="Times New Roman"/>
        </w:rPr>
        <w:t>particularly innovative</w:t>
      </w:r>
      <w:r w:rsidR="00BA61C3">
        <w:rPr>
          <w:rFonts w:ascii="Times New Roman" w:eastAsia="Times New Roman" w:hAnsi="Times New Roman" w:cs="Times New Roman"/>
        </w:rPr>
        <w:t>.</w:t>
      </w:r>
      <w:r w:rsidR="00342BF2">
        <w:rPr>
          <w:rFonts w:ascii="Times New Roman" w:eastAsia="Times New Roman" w:hAnsi="Times New Roman" w:cs="Times New Roman"/>
        </w:rPr>
        <w:t xml:space="preserve"> Those that emphasise the importance of involving citizens </w:t>
      </w:r>
      <w:r w:rsidR="000E12FA">
        <w:rPr>
          <w:rFonts w:ascii="Times New Roman" w:eastAsia="Times New Roman" w:hAnsi="Times New Roman" w:cs="Times New Roman"/>
        </w:rPr>
        <w:t>within energy markets</w:t>
      </w:r>
      <w:r w:rsidR="00717FDF">
        <w:rPr>
          <w:rFonts w:ascii="Times New Roman" w:eastAsia="Times New Roman" w:hAnsi="Times New Roman" w:cs="Times New Roman"/>
        </w:rPr>
        <w:t xml:space="preserve"> (see ENA 2016),</w:t>
      </w:r>
      <w:r w:rsidR="000E12FA">
        <w:rPr>
          <w:rFonts w:ascii="Times New Roman" w:eastAsia="Times New Roman" w:hAnsi="Times New Roman" w:cs="Times New Roman"/>
        </w:rPr>
        <w:t xml:space="preserve"> will be particularly disappointed by apparent moves away from citizen energy.</w:t>
      </w:r>
    </w:p>
    <w:p w:rsidR="00A847A9" w:rsidRDefault="00A33707" w:rsidP="00A33707">
      <w:pPr>
        <w:jc w:val="both"/>
        <w:rPr>
          <w:rFonts w:ascii="Times New Roman" w:eastAsia="Times New Roman" w:hAnsi="Times New Roman" w:cs="Times New Roman"/>
        </w:rPr>
      </w:pPr>
      <w:r>
        <w:rPr>
          <w:rFonts w:ascii="Times New Roman" w:eastAsia="Times New Roman" w:hAnsi="Times New Roman" w:cs="Times New Roman"/>
        </w:rPr>
        <w:tab/>
      </w:r>
      <w:r w:rsidR="001D5435">
        <w:rPr>
          <w:rFonts w:ascii="Times New Roman" w:eastAsia="Times New Roman" w:hAnsi="Times New Roman" w:cs="Times New Roman"/>
        </w:rPr>
        <w:t xml:space="preserve">In conceptual terms, this analysis confirms that </w:t>
      </w:r>
      <w:r w:rsidR="00151EDC">
        <w:rPr>
          <w:rFonts w:ascii="Times New Roman" w:eastAsia="Times New Roman" w:hAnsi="Times New Roman" w:cs="Times New Roman"/>
        </w:rPr>
        <w:t>the ways in which</w:t>
      </w:r>
      <w:r w:rsidR="007D200D">
        <w:rPr>
          <w:rFonts w:ascii="Times New Roman" w:eastAsia="Times New Roman" w:hAnsi="Times New Roman" w:cs="Times New Roman"/>
        </w:rPr>
        <w:t xml:space="preserve"> citizens and corporate actor</w:t>
      </w:r>
      <w:r w:rsidR="001D5435">
        <w:rPr>
          <w:rFonts w:ascii="Times New Roman" w:eastAsia="Times New Roman" w:hAnsi="Times New Roman" w:cs="Times New Roman"/>
        </w:rPr>
        <w:t xml:space="preserve"> groups </w:t>
      </w:r>
      <w:r w:rsidR="00151EDC">
        <w:rPr>
          <w:rFonts w:ascii="Times New Roman" w:eastAsia="Times New Roman" w:hAnsi="Times New Roman" w:cs="Times New Roman"/>
        </w:rPr>
        <w:t>experience</w:t>
      </w:r>
      <w:r w:rsidR="001D5435">
        <w:rPr>
          <w:rFonts w:ascii="Times New Roman" w:eastAsia="Times New Roman" w:hAnsi="Times New Roman" w:cs="Times New Roman"/>
        </w:rPr>
        <w:t xml:space="preserve"> change </w:t>
      </w:r>
      <w:r w:rsidR="00151EDC">
        <w:rPr>
          <w:rFonts w:ascii="Times New Roman" w:eastAsia="Times New Roman" w:hAnsi="Times New Roman" w:cs="Times New Roman"/>
        </w:rPr>
        <w:t>is</w:t>
      </w:r>
      <w:r w:rsidR="001D5435">
        <w:rPr>
          <w:rFonts w:ascii="Times New Roman" w:eastAsia="Times New Roman" w:hAnsi="Times New Roman" w:cs="Times New Roman"/>
        </w:rPr>
        <w:t xml:space="preserve"> central to how policy debates </w:t>
      </w:r>
      <w:r w:rsidR="00151EDC">
        <w:rPr>
          <w:rFonts w:ascii="Times New Roman" w:eastAsia="Times New Roman" w:hAnsi="Times New Roman" w:cs="Times New Roman"/>
        </w:rPr>
        <w:t>are</w:t>
      </w:r>
      <w:r w:rsidR="006961D3">
        <w:rPr>
          <w:rFonts w:ascii="Times New Roman" w:eastAsia="Times New Roman" w:hAnsi="Times New Roman" w:cs="Times New Roman"/>
        </w:rPr>
        <w:t xml:space="preserve"> informed</w:t>
      </w:r>
      <w:r w:rsidR="00CC4938">
        <w:rPr>
          <w:rFonts w:ascii="Times New Roman" w:eastAsia="Times New Roman" w:hAnsi="Times New Roman" w:cs="Times New Roman"/>
        </w:rPr>
        <w:t xml:space="preserve"> and to possibilities for governance change</w:t>
      </w:r>
      <w:r w:rsidR="006961D3">
        <w:rPr>
          <w:rFonts w:ascii="Times New Roman" w:eastAsia="Times New Roman" w:hAnsi="Times New Roman" w:cs="Times New Roman"/>
        </w:rPr>
        <w:t>.</w:t>
      </w:r>
      <w:r w:rsidR="001D5435">
        <w:rPr>
          <w:rFonts w:ascii="Times New Roman" w:eastAsia="Times New Roman" w:hAnsi="Times New Roman" w:cs="Times New Roman"/>
        </w:rPr>
        <w:t xml:space="preserve"> </w:t>
      </w:r>
      <w:r w:rsidR="00796351">
        <w:rPr>
          <w:rFonts w:ascii="Times New Roman" w:eastAsia="Times New Roman" w:hAnsi="Times New Roman"/>
        </w:rPr>
        <w:t>Again, it has been important to be spec</w:t>
      </w:r>
      <w:r w:rsidR="007D200D">
        <w:rPr>
          <w:rFonts w:ascii="Times New Roman" w:eastAsia="Times New Roman" w:hAnsi="Times New Roman"/>
        </w:rPr>
        <w:t>ific about actual challenges,</w:t>
      </w:r>
      <w:r w:rsidR="00796351">
        <w:rPr>
          <w:rFonts w:ascii="Times New Roman" w:eastAsia="Times New Roman" w:hAnsi="Times New Roman"/>
        </w:rPr>
        <w:t xml:space="preserve"> debates</w:t>
      </w:r>
      <w:r w:rsidR="007D200D">
        <w:rPr>
          <w:rFonts w:ascii="Times New Roman" w:eastAsia="Times New Roman" w:hAnsi="Times New Roman"/>
        </w:rPr>
        <w:t xml:space="preserve"> and policy change</w:t>
      </w:r>
      <w:r w:rsidR="00D63324">
        <w:rPr>
          <w:rFonts w:ascii="Times New Roman" w:eastAsia="Times New Roman" w:hAnsi="Times New Roman"/>
        </w:rPr>
        <w:t>s</w:t>
      </w:r>
      <w:r w:rsidR="00CC4938">
        <w:rPr>
          <w:rFonts w:ascii="Times New Roman" w:eastAsia="Times New Roman" w:hAnsi="Times New Roman"/>
        </w:rPr>
        <w:t xml:space="preserve"> and to differentiate between actor groups</w:t>
      </w:r>
      <w:r w:rsidR="00796351">
        <w:rPr>
          <w:rFonts w:ascii="Times New Roman" w:eastAsia="Times New Roman" w:hAnsi="Times New Roman"/>
        </w:rPr>
        <w:t xml:space="preserve">. </w:t>
      </w:r>
      <w:r w:rsidR="00CC4938">
        <w:rPr>
          <w:rFonts w:ascii="Times New Roman" w:eastAsia="Times New Roman" w:hAnsi="Times New Roman"/>
        </w:rPr>
        <w:t xml:space="preserve">Some </w:t>
      </w:r>
      <w:r w:rsidR="00564EF8">
        <w:rPr>
          <w:rFonts w:ascii="Times New Roman" w:eastAsia="Times New Roman" w:hAnsi="Times New Roman"/>
        </w:rPr>
        <w:t xml:space="preserve">corporate </w:t>
      </w:r>
      <w:r w:rsidR="00951D80">
        <w:rPr>
          <w:rFonts w:ascii="Times New Roman" w:eastAsia="Times New Roman" w:hAnsi="Times New Roman"/>
        </w:rPr>
        <w:t>actor groups, especially those frustrated by the lack of recognition for demand value,</w:t>
      </w:r>
      <w:r w:rsidR="00796351">
        <w:rPr>
          <w:rFonts w:ascii="Times New Roman" w:eastAsia="Times New Roman" w:hAnsi="Times New Roman"/>
        </w:rPr>
        <w:t xml:space="preserve"> </w:t>
      </w:r>
      <w:r w:rsidR="00951D80">
        <w:rPr>
          <w:rFonts w:ascii="Times New Roman" w:eastAsia="Times New Roman" w:hAnsi="Times New Roman"/>
        </w:rPr>
        <w:t xml:space="preserve">have been </w:t>
      </w:r>
      <w:r w:rsidR="009A4586">
        <w:rPr>
          <w:rFonts w:ascii="Times New Roman" w:eastAsia="Times New Roman" w:hAnsi="Times New Roman"/>
        </w:rPr>
        <w:t xml:space="preserve">able to bring their </w:t>
      </w:r>
      <w:r w:rsidR="007D200D">
        <w:rPr>
          <w:rFonts w:ascii="Times New Roman" w:eastAsia="Times New Roman" w:hAnsi="Times New Roman"/>
        </w:rPr>
        <w:t xml:space="preserve">learning and </w:t>
      </w:r>
      <w:r w:rsidR="007D200D" w:rsidRPr="00706F44">
        <w:rPr>
          <w:rFonts w:ascii="Times New Roman" w:eastAsia="Times New Roman" w:hAnsi="Times New Roman"/>
        </w:rPr>
        <w:t>experiences to bear to help highlight failings in existing governance</w:t>
      </w:r>
      <w:r w:rsidR="004D3415">
        <w:rPr>
          <w:rFonts w:ascii="Times New Roman" w:eastAsia="Times New Roman" w:hAnsi="Times New Roman"/>
        </w:rPr>
        <w:t>.</w:t>
      </w:r>
      <w:r w:rsidR="007D200D" w:rsidRPr="00706F44">
        <w:rPr>
          <w:rFonts w:ascii="Times New Roman" w:eastAsia="Times New Roman" w:hAnsi="Times New Roman"/>
        </w:rPr>
        <w:t xml:space="preserve"> </w:t>
      </w:r>
      <w:r w:rsidR="00796351">
        <w:rPr>
          <w:rFonts w:ascii="Times New Roman" w:eastAsia="Times New Roman" w:hAnsi="Times New Roman"/>
        </w:rPr>
        <w:t>At the same time, however, domestic debates about rising prices, and a government more sympatheti</w:t>
      </w:r>
      <w:r w:rsidR="007E332A">
        <w:rPr>
          <w:rFonts w:ascii="Times New Roman" w:eastAsia="Times New Roman" w:hAnsi="Times New Roman"/>
        </w:rPr>
        <w:t>c to near-term cost issues, led to the</w:t>
      </w:r>
      <w:r w:rsidR="00796351">
        <w:rPr>
          <w:rFonts w:ascii="Times New Roman" w:eastAsia="Times New Roman" w:hAnsi="Times New Roman"/>
        </w:rPr>
        <w:t xml:space="preserve"> pull-back of support for distributed </w:t>
      </w:r>
      <w:r w:rsidR="003812D2">
        <w:rPr>
          <w:rFonts w:ascii="Times New Roman" w:eastAsia="Times New Roman" w:hAnsi="Times New Roman"/>
        </w:rPr>
        <w:t>renewables</w:t>
      </w:r>
      <w:r w:rsidR="00796351">
        <w:rPr>
          <w:rFonts w:ascii="Times New Roman" w:eastAsia="Times New Roman" w:hAnsi="Times New Roman"/>
        </w:rPr>
        <w:t xml:space="preserve">. </w:t>
      </w:r>
      <w:r w:rsidR="00951D80">
        <w:rPr>
          <w:rFonts w:ascii="Times New Roman" w:eastAsia="Times New Roman" w:hAnsi="Times New Roman"/>
        </w:rPr>
        <w:t xml:space="preserve">Governance, ultimately, has always needed to balance arguments about sustainable policy innovations with the interests of </w:t>
      </w:r>
      <w:r w:rsidR="003812D2">
        <w:rPr>
          <w:rFonts w:ascii="Times New Roman" w:eastAsia="Times New Roman" w:hAnsi="Times New Roman"/>
        </w:rPr>
        <w:t>coalitions more interested in continuity</w:t>
      </w:r>
      <w:r w:rsidR="00951D80" w:rsidRPr="00796351">
        <w:rPr>
          <w:rFonts w:ascii="Times New Roman" w:eastAsia="Times New Roman" w:hAnsi="Times New Roman"/>
        </w:rPr>
        <w:t xml:space="preserve"> </w:t>
      </w:r>
      <w:r w:rsidR="00951D80">
        <w:rPr>
          <w:rFonts w:ascii="Times New Roman" w:eastAsia="Times New Roman" w:hAnsi="Times New Roman"/>
        </w:rPr>
        <w:t xml:space="preserve">but in Germany, on balance, this analysis shows that there has recently been a slight preference for </w:t>
      </w:r>
      <w:r w:rsidR="001A7578">
        <w:rPr>
          <w:rFonts w:ascii="Times New Roman" w:eastAsia="Times New Roman" w:hAnsi="Times New Roman"/>
        </w:rPr>
        <w:t>market continuity</w:t>
      </w:r>
      <w:r w:rsidR="00951D80">
        <w:rPr>
          <w:rFonts w:ascii="Times New Roman" w:eastAsia="Times New Roman" w:hAnsi="Times New Roman"/>
        </w:rPr>
        <w:t xml:space="preserve">. This </w:t>
      </w:r>
      <w:r w:rsidR="00210255">
        <w:rPr>
          <w:rFonts w:ascii="Times New Roman" w:eastAsia="Times New Roman" w:hAnsi="Times New Roman"/>
        </w:rPr>
        <w:t>tends</w:t>
      </w:r>
      <w:r w:rsidR="00951D80">
        <w:rPr>
          <w:rFonts w:ascii="Times New Roman" w:eastAsia="Times New Roman" w:hAnsi="Times New Roman"/>
        </w:rPr>
        <w:t xml:space="preserve"> to reinforce the notion that governance and politics, like transitions, are not static but dynamic </w:t>
      </w:r>
      <w:r w:rsidR="00B27AF8">
        <w:rPr>
          <w:rFonts w:ascii="Times New Roman" w:eastAsia="Times New Roman" w:hAnsi="Times New Roman"/>
        </w:rPr>
        <w:t>making</w:t>
      </w:r>
      <w:r w:rsidR="00951D80">
        <w:rPr>
          <w:rFonts w:ascii="Times New Roman" w:eastAsia="Times New Roman" w:hAnsi="Times New Roman"/>
        </w:rPr>
        <w:t xml:space="preserve"> temporal considerations</w:t>
      </w:r>
      <w:r w:rsidR="00B27AF8">
        <w:rPr>
          <w:rFonts w:ascii="Times New Roman" w:eastAsia="Times New Roman" w:hAnsi="Times New Roman"/>
        </w:rPr>
        <w:t xml:space="preserve"> highly relevant</w:t>
      </w:r>
      <w:r w:rsidR="002C7725">
        <w:rPr>
          <w:rFonts w:ascii="Times New Roman" w:eastAsia="Times New Roman" w:hAnsi="Times New Roman"/>
        </w:rPr>
        <w:t xml:space="preserve"> (see Fouquet 2016)</w:t>
      </w:r>
      <w:r w:rsidR="00951D80">
        <w:rPr>
          <w:rFonts w:ascii="Times New Roman" w:eastAsia="Times New Roman" w:hAnsi="Times New Roman"/>
        </w:rPr>
        <w:t>.</w:t>
      </w:r>
      <w:r w:rsidR="009F23AC">
        <w:rPr>
          <w:rFonts w:ascii="Times New Roman" w:eastAsia="Times New Roman" w:hAnsi="Times New Roman" w:cs="Times New Roman"/>
        </w:rPr>
        <w:t xml:space="preserve"> These observations tend </w:t>
      </w:r>
      <w:r w:rsidR="00AB673E">
        <w:rPr>
          <w:rFonts w:ascii="Times New Roman" w:eastAsia="Times New Roman" w:hAnsi="Times New Roman" w:cs="Times New Roman"/>
        </w:rPr>
        <w:t xml:space="preserve">also </w:t>
      </w:r>
      <w:r w:rsidR="009F23AC">
        <w:rPr>
          <w:rFonts w:ascii="Times New Roman" w:eastAsia="Times New Roman" w:hAnsi="Times New Roman" w:cs="Times New Roman"/>
        </w:rPr>
        <w:t xml:space="preserve">to reinforce arguments that governing for </w:t>
      </w:r>
      <w:r w:rsidR="007E332A">
        <w:rPr>
          <w:rFonts w:ascii="Times New Roman" w:eastAsia="Times New Roman" w:hAnsi="Times New Roman" w:cs="Times New Roman"/>
        </w:rPr>
        <w:t>sustainable innovations</w:t>
      </w:r>
      <w:r w:rsidR="00021266">
        <w:rPr>
          <w:rFonts w:ascii="Times New Roman" w:eastAsia="Times New Roman" w:hAnsi="Times New Roman" w:cs="Times New Roman"/>
        </w:rPr>
        <w:t xml:space="preserve"> needs to actively consider how</w:t>
      </w:r>
      <w:r w:rsidR="009F23AC">
        <w:rPr>
          <w:rFonts w:ascii="Times New Roman" w:eastAsia="Times New Roman" w:hAnsi="Times New Roman" w:cs="Times New Roman"/>
        </w:rPr>
        <w:t xml:space="preserve"> to bring as</w:t>
      </w:r>
      <w:r w:rsidR="00BE7A8F">
        <w:rPr>
          <w:rFonts w:ascii="Times New Roman" w:eastAsia="Times New Roman" w:hAnsi="Times New Roman" w:cs="Times New Roman"/>
        </w:rPr>
        <w:t xml:space="preserve"> much of society along with it</w:t>
      </w:r>
      <w:r w:rsidR="003D4FBE">
        <w:rPr>
          <w:rFonts w:ascii="Times New Roman" w:eastAsia="Times New Roman" w:hAnsi="Times New Roman" w:cs="Times New Roman"/>
        </w:rPr>
        <w:t xml:space="preserve"> as possible</w:t>
      </w:r>
      <w:r w:rsidR="00BE7A8F">
        <w:rPr>
          <w:rFonts w:ascii="Times New Roman" w:eastAsia="Times New Roman" w:hAnsi="Times New Roman" w:cs="Times New Roman"/>
        </w:rPr>
        <w:t xml:space="preserve"> </w:t>
      </w:r>
      <w:r w:rsidR="009F23AC">
        <w:rPr>
          <w:rFonts w:ascii="Times New Roman" w:eastAsia="Times New Roman" w:hAnsi="Times New Roman" w:cs="Times New Roman"/>
        </w:rPr>
        <w:t>(</w:t>
      </w:r>
      <w:r w:rsidR="00610126">
        <w:rPr>
          <w:rFonts w:ascii="Times New Roman" w:eastAsia="Times New Roman" w:hAnsi="Times New Roman" w:cs="Times New Roman"/>
        </w:rPr>
        <w:t xml:space="preserve">Stefes 2010; </w:t>
      </w:r>
      <w:r w:rsidR="009F23AC">
        <w:rPr>
          <w:rFonts w:ascii="Times New Roman" w:eastAsia="Times New Roman" w:hAnsi="Times New Roman" w:cs="Times New Roman"/>
        </w:rPr>
        <w:t>Stirling 2014).</w:t>
      </w:r>
    </w:p>
    <w:p w:rsidR="00012225" w:rsidRPr="00A847A9" w:rsidRDefault="008D1CBD" w:rsidP="00012225">
      <w:pPr>
        <w:jc w:val="both"/>
        <w:rPr>
          <w:rFonts w:ascii="Times New Roman" w:eastAsia="Times New Roman" w:hAnsi="Times New Roman" w:cs="Times New Roman"/>
        </w:rPr>
      </w:pPr>
      <w:r w:rsidRPr="7D88BFF3">
        <w:rPr>
          <w:rFonts w:ascii="Times New Roman" w:eastAsia="Times New Roman" w:hAnsi="Times New Roman" w:cs="Times New Roman"/>
        </w:rPr>
        <w:br w:type="page"/>
      </w:r>
      <w:r w:rsidR="00012225" w:rsidRPr="7D88BFF3">
        <w:rPr>
          <w:rFonts w:ascii="Times New Roman" w:eastAsia="Times New Roman" w:hAnsi="Times New Roman" w:cs="Times New Roman"/>
          <w:b/>
          <w:bCs/>
        </w:rPr>
        <w:t xml:space="preserve">Bibliography </w:t>
      </w:r>
    </w:p>
    <w:p w:rsidR="00012225" w:rsidRDefault="00012225" w:rsidP="00012225">
      <w:pPr>
        <w:rPr>
          <w:rFonts w:ascii="Times New Roman" w:eastAsia="Times New Roman" w:hAnsi="Times New Roman" w:cs="Times New Roman"/>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Agora (Agora Energiewende) (2016) ‘Goals of the Energiewende’, </w:t>
      </w:r>
      <w:r w:rsidRPr="00CF0C40">
        <w:rPr>
          <w:rFonts w:ascii="Times New Roman" w:eastAsia="Times New Roman" w:hAnsi="Times New Roman" w:cs="Times New Roman"/>
          <w:i/>
          <w:iCs/>
          <w:sz w:val="22"/>
          <w:szCs w:val="22"/>
        </w:rPr>
        <w:t>Agora Website</w:t>
      </w:r>
      <w:r w:rsidRPr="00CF0C40">
        <w:rPr>
          <w:rFonts w:ascii="Times New Roman" w:eastAsia="Times New Roman" w:hAnsi="Times New Roman" w:cs="Times New Roman"/>
          <w:sz w:val="22"/>
          <w:szCs w:val="22"/>
        </w:rPr>
        <w:t xml:space="preserve">. Available at: </w:t>
      </w:r>
      <w:hyperlink r:id="rId7">
        <w:r w:rsidRPr="00CF0C40">
          <w:rPr>
            <w:rStyle w:val="Hyperlink"/>
            <w:rFonts w:ascii="Times New Roman" w:eastAsia="Times New Roman" w:hAnsi="Times New Roman" w:cs="Times New Roman"/>
            <w:sz w:val="22"/>
            <w:szCs w:val="22"/>
          </w:rPr>
          <w:t>http://www.agora-energiewende.de/en/die-energiewende/goals-of-energiewende/</w:t>
        </w:r>
      </w:hyperlink>
      <w:r w:rsidRPr="00CF0C40">
        <w:rPr>
          <w:rFonts w:ascii="Times New Roman" w:eastAsia="Times New Roman" w:hAnsi="Times New Roman" w:cs="Times New Roman"/>
          <w:sz w:val="22"/>
          <w:szCs w:val="22"/>
        </w:rPr>
        <w:t xml:space="preserve"> (Accessed 27 July 2016).</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Agora (2013) </w:t>
      </w:r>
      <w:r w:rsidRPr="00CF0C40">
        <w:rPr>
          <w:rFonts w:ascii="Times New Roman" w:eastAsia="Times New Roman" w:hAnsi="Times New Roman" w:cs="Times New Roman"/>
          <w:i/>
          <w:iCs/>
          <w:sz w:val="22"/>
          <w:szCs w:val="22"/>
        </w:rPr>
        <w:t>12 Insights on Germany’s Energiewende</w:t>
      </w:r>
      <w:r w:rsidRPr="00CF0C40">
        <w:rPr>
          <w:rFonts w:ascii="Times New Roman" w:eastAsia="Times New Roman" w:hAnsi="Times New Roman" w:cs="Times New Roman"/>
          <w:sz w:val="22"/>
          <w:szCs w:val="22"/>
        </w:rPr>
        <w:t>. Berlin: Agora Energiewende.</w:t>
      </w:r>
    </w:p>
    <w:p w:rsidR="00012225" w:rsidRPr="00CF0C40" w:rsidRDefault="00012225" w:rsidP="00012225">
      <w:pPr>
        <w:rPr>
          <w:rFonts w:ascii="Times New Roman" w:hAnsi="Times New Roman"/>
          <w:sz w:val="22"/>
        </w:rPr>
      </w:pPr>
    </w:p>
    <w:p w:rsidR="00012225" w:rsidRPr="00CF0C40" w:rsidRDefault="00012225" w:rsidP="00012225">
      <w:pPr>
        <w:pStyle w:val="NoSpacing"/>
        <w:spacing w:line="240" w:lineRule="auto"/>
        <w:rPr>
          <w:rFonts w:ascii="Times New Roman" w:hAnsi="Times New Roman"/>
          <w:szCs w:val="20"/>
        </w:rPr>
      </w:pPr>
      <w:r w:rsidRPr="00CF0C40">
        <w:rPr>
          <w:rFonts w:ascii="Times New Roman" w:hAnsi="Times New Roman" w:cs="Times New Roman"/>
        </w:rPr>
        <w:t xml:space="preserve">Amelang, S. (2015) ‘Taming the Appetite for Energy’, a </w:t>
      </w:r>
      <w:r w:rsidRPr="00F20880">
        <w:rPr>
          <w:rFonts w:ascii="Times New Roman" w:hAnsi="Times New Roman" w:cs="Times New Roman"/>
          <w:i/>
        </w:rPr>
        <w:t>Clean Energy Wire Dossier</w:t>
      </w:r>
      <w:r w:rsidRPr="00CF0C40">
        <w:rPr>
          <w:rFonts w:ascii="Times New Roman" w:hAnsi="Times New Roman" w:cs="Times New Roman"/>
        </w:rPr>
        <w:t xml:space="preserve">, 17 September 2015. </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Appunn, K. (2016) ‘EEG reform 2016 – switching to auctions for renewables’, a </w:t>
      </w:r>
      <w:r w:rsidRPr="00F20880">
        <w:rPr>
          <w:rFonts w:ascii="Times New Roman" w:eastAsia="Times New Roman" w:hAnsi="Times New Roman" w:cs="Times New Roman"/>
          <w:i/>
          <w:sz w:val="22"/>
          <w:szCs w:val="22"/>
        </w:rPr>
        <w:t>Clean Energy Wire Factshee</w:t>
      </w:r>
      <w:r w:rsidRPr="00CF0C40">
        <w:rPr>
          <w:rFonts w:ascii="Times New Roman" w:eastAsia="Times New Roman" w:hAnsi="Times New Roman" w:cs="Times New Roman"/>
          <w:sz w:val="22"/>
          <w:szCs w:val="22"/>
        </w:rPr>
        <w:t>t, 8</w:t>
      </w:r>
      <w:r w:rsidRPr="00CF0C40">
        <w:rPr>
          <w:rFonts w:ascii="Times New Roman" w:eastAsia="Times New Roman" w:hAnsi="Times New Roman" w:cs="Times New Roman"/>
          <w:sz w:val="22"/>
          <w:szCs w:val="22"/>
          <w:vertAlign w:val="superscript"/>
        </w:rPr>
        <w:t>th</w:t>
      </w:r>
      <w:r w:rsidRPr="00CF0C40">
        <w:rPr>
          <w:rFonts w:ascii="Times New Roman" w:eastAsia="Times New Roman" w:hAnsi="Times New Roman" w:cs="Times New Roman"/>
          <w:sz w:val="22"/>
          <w:szCs w:val="22"/>
        </w:rPr>
        <w:t xml:space="preserve"> June 2016. </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Appunn, K. (2014a) ‘Comparing old and new: Changes to Germany’s Renewable Energy Act’, </w:t>
      </w:r>
      <w:r w:rsidRPr="00CF0C40">
        <w:rPr>
          <w:rFonts w:ascii="Times New Roman" w:eastAsia="Times New Roman" w:hAnsi="Times New Roman" w:cs="Times New Roman"/>
          <w:i/>
          <w:iCs/>
          <w:sz w:val="22"/>
          <w:szCs w:val="22"/>
        </w:rPr>
        <w:t>a Clean Energy Wire Factsheet</w:t>
      </w:r>
      <w:r w:rsidRPr="00CF0C40">
        <w:rPr>
          <w:rFonts w:ascii="Times New Roman" w:eastAsia="Times New Roman" w:hAnsi="Times New Roman" w:cs="Times New Roman"/>
          <w:sz w:val="22"/>
          <w:szCs w:val="22"/>
        </w:rPr>
        <w:t xml:space="preserve">, 7 October 2014. </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Appunn, K. (2014b) ‘Details of new Climate Action Programme’, </w:t>
      </w:r>
      <w:r w:rsidRPr="00CE3CF5">
        <w:rPr>
          <w:rFonts w:ascii="Times New Roman" w:eastAsia="Times New Roman" w:hAnsi="Times New Roman" w:cs="Times New Roman"/>
          <w:i/>
          <w:sz w:val="22"/>
          <w:szCs w:val="22"/>
        </w:rPr>
        <w:t>Clean Energy Wire News</w:t>
      </w:r>
      <w:r w:rsidRPr="00CF0C40">
        <w:rPr>
          <w:rFonts w:ascii="Times New Roman" w:eastAsia="Times New Roman" w:hAnsi="Times New Roman" w:cs="Times New Roman"/>
          <w:sz w:val="22"/>
          <w:szCs w:val="22"/>
        </w:rPr>
        <w:t xml:space="preserve">, 3 December 2014. </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Araújo, K. Bade, G. (2016) ‘Chicago’s REV: How ComEd is reinventing itself as a smart energy platform’, </w:t>
      </w:r>
      <w:r w:rsidRPr="00CF0C40">
        <w:rPr>
          <w:rFonts w:ascii="Times New Roman" w:eastAsia="Times New Roman" w:hAnsi="Times New Roman" w:cs="Times New Roman"/>
          <w:i/>
          <w:iCs/>
          <w:sz w:val="22"/>
          <w:szCs w:val="22"/>
        </w:rPr>
        <w:t>UtilityDive</w:t>
      </w:r>
      <w:r w:rsidRPr="00CF0C40">
        <w:rPr>
          <w:rFonts w:ascii="Times New Roman" w:eastAsia="Times New Roman" w:hAnsi="Times New Roman" w:cs="Times New Roman"/>
          <w:sz w:val="22"/>
          <w:szCs w:val="22"/>
        </w:rPr>
        <w:t xml:space="preserve">, March 31, 2016. </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Araújo, K. (2014) ‘The emerging field of energy transitions: Progress, challenges, and opportunities’, </w:t>
      </w:r>
      <w:r w:rsidRPr="00CF0C40">
        <w:rPr>
          <w:rFonts w:ascii="Times New Roman" w:eastAsia="Times New Roman,Arial" w:hAnsi="Times New Roman" w:cs="Times New Roman,Arial"/>
          <w:i/>
          <w:iCs/>
          <w:sz w:val="22"/>
          <w:szCs w:val="22"/>
        </w:rPr>
        <w:t>Energy Research &amp; Social Science</w:t>
      </w:r>
      <w:r w:rsidRPr="00CF0C40">
        <w:rPr>
          <w:rFonts w:ascii="Times New Roman" w:eastAsia="Times New Roman,Arial" w:hAnsi="Times New Roman" w:cs="Times New Roman,Arial"/>
          <w:sz w:val="22"/>
          <w:szCs w:val="22"/>
        </w:rPr>
        <w:t>, 1, March 2014, pp. 112-121.</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Baake, R. (2014) ‘Article by State Secretary Rainer Baake regarding Germany’s energy reforms in the weekly newspaper Die Zeit’, </w:t>
      </w:r>
      <w:r w:rsidRPr="00CF0C40">
        <w:rPr>
          <w:rFonts w:ascii="Times New Roman" w:eastAsia="Times New Roman" w:hAnsi="Times New Roman" w:cs="Times New Roman"/>
          <w:i/>
          <w:iCs/>
          <w:sz w:val="22"/>
          <w:szCs w:val="22"/>
        </w:rPr>
        <w:t>Federal Ministry for Business and Energy website</w:t>
      </w:r>
      <w:r w:rsidRPr="00CF0C40">
        <w:rPr>
          <w:rFonts w:ascii="Times New Roman" w:eastAsia="Times New Roman" w:hAnsi="Times New Roman" w:cs="Times New Roman"/>
          <w:sz w:val="22"/>
          <w:szCs w:val="22"/>
        </w:rPr>
        <w:t xml:space="preserve">, 11 December 2014. Available here: </w:t>
      </w:r>
      <w:hyperlink r:id="rId8">
        <w:r w:rsidRPr="00CF0C40">
          <w:rPr>
            <w:rStyle w:val="Hyperlink"/>
            <w:rFonts w:ascii="Times New Roman" w:eastAsia="Times New Roman" w:hAnsi="Times New Roman" w:cs="Times New Roman"/>
            <w:sz w:val="22"/>
            <w:szCs w:val="22"/>
          </w:rPr>
          <w:t>http://www.bmwi.de/EN/Press/speeches,did=677664.html</w:t>
        </w:r>
      </w:hyperlink>
      <w:r w:rsidRPr="00CF0C40">
        <w:rPr>
          <w:rFonts w:ascii="Times New Roman" w:eastAsia="Times New Roman" w:hAnsi="Times New Roman" w:cs="Times New Roman"/>
          <w:sz w:val="22"/>
          <w:szCs w:val="22"/>
        </w:rPr>
        <w:t xml:space="preserve"> (Accessed 27 July 2016).</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Bardt, H.; Niehues, J. (2012) ‘The Unequal Burden-Sharing of the German Energy Transformation’, </w:t>
      </w:r>
      <w:r w:rsidRPr="00CF0C40">
        <w:rPr>
          <w:rFonts w:ascii="Times New Roman" w:eastAsia="Times New Roman" w:hAnsi="Times New Roman" w:cs="Times New Roman"/>
          <w:i/>
          <w:iCs/>
          <w:sz w:val="22"/>
          <w:szCs w:val="22"/>
        </w:rPr>
        <w:t>Renewable Energy Law and Policy Review</w:t>
      </w:r>
      <w:r w:rsidRPr="00CF0C40">
        <w:rPr>
          <w:rFonts w:ascii="Times New Roman" w:eastAsia="Times New Roman" w:hAnsi="Times New Roman" w:cs="Times New Roman"/>
          <w:sz w:val="22"/>
          <w:szCs w:val="22"/>
        </w:rPr>
        <w:t xml:space="preserve"> 3:4, 245-251.</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Pr>
          <w:rFonts w:ascii="Times New Roman" w:eastAsia="Times New Roman" w:hAnsi="Times New Roman" w:cs="Times New Roman"/>
          <w:sz w:val="22"/>
          <w:szCs w:val="22"/>
        </w:rPr>
        <w:t>Bayer, B. (2015</w:t>
      </w:r>
      <w:r w:rsidRPr="00CF0C40">
        <w:rPr>
          <w:rFonts w:ascii="Times New Roman" w:eastAsia="Times New Roman" w:hAnsi="Times New Roman" w:cs="Times New Roman"/>
          <w:sz w:val="22"/>
          <w:szCs w:val="22"/>
        </w:rPr>
        <w:t xml:space="preserve">) ‘Current practice and thinking with integrating Demand response for power sector flexibility in the electricity markets in the USA and Germany’, </w:t>
      </w:r>
      <w:r w:rsidRPr="00CF0C40">
        <w:rPr>
          <w:rFonts w:ascii="Times New Roman" w:eastAsia="Times New Roman" w:hAnsi="Times New Roman" w:cs="Times New Roman"/>
          <w:i/>
          <w:iCs/>
          <w:sz w:val="22"/>
          <w:szCs w:val="22"/>
        </w:rPr>
        <w:t>Current Renewable/Sustainable Energy Reports 2:2</w:t>
      </w:r>
      <w:r w:rsidRPr="00CF0C40">
        <w:rPr>
          <w:rFonts w:ascii="Times New Roman" w:eastAsia="Times New Roman" w:hAnsi="Times New Roman" w:cs="Times New Roman"/>
          <w:sz w:val="22"/>
          <w:szCs w:val="22"/>
        </w:rPr>
        <w:t>, pp. 55-62.</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cs="Arial"/>
          <w:sz w:val="22"/>
          <w:szCs w:val="20"/>
        </w:rPr>
      </w:pPr>
      <w:r w:rsidRPr="00CF0C40">
        <w:rPr>
          <w:rFonts w:ascii="Times New Roman" w:eastAsia="Times New Roman,Arial" w:hAnsi="Times New Roman" w:cs="Times New Roman,Arial"/>
          <w:sz w:val="22"/>
          <w:szCs w:val="22"/>
        </w:rPr>
        <w:t xml:space="preserve">Bertoldi, P; Labanca, N.; Rezessy, S.; Steuwer, S.; Oikonomou, V. (2013) ‘Where to place the saving obligation: End-users or suppliers?’, </w:t>
      </w:r>
      <w:r w:rsidRPr="00CF0C40">
        <w:rPr>
          <w:rFonts w:ascii="Times New Roman" w:eastAsia="Times New Roman,Arial" w:hAnsi="Times New Roman" w:cs="Times New Roman,Arial"/>
          <w:i/>
          <w:iCs/>
          <w:sz w:val="22"/>
          <w:szCs w:val="22"/>
        </w:rPr>
        <w:t>Energy Policy</w:t>
      </w:r>
      <w:r w:rsidRPr="00CF0C40">
        <w:rPr>
          <w:rFonts w:ascii="Times New Roman" w:eastAsia="Times New Roman,Arial" w:hAnsi="Times New Roman" w:cs="Times New Roman,Arial"/>
          <w:sz w:val="22"/>
          <w:szCs w:val="22"/>
        </w:rPr>
        <w:t xml:space="preserve"> 63, 328-337.</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BMUB (Federal Ministry for the Environment, Nature Conservation, Building and Nuclear Safety) (2013) ‘General information – energy efficiency’, </w:t>
      </w:r>
      <w:r w:rsidRPr="00CF0C40">
        <w:rPr>
          <w:rFonts w:ascii="Times New Roman" w:eastAsia="Times New Roman" w:hAnsi="Times New Roman" w:cs="Times New Roman"/>
          <w:i/>
          <w:iCs/>
          <w:sz w:val="22"/>
          <w:szCs w:val="22"/>
        </w:rPr>
        <w:t>BMUB Website</w:t>
      </w:r>
      <w:r w:rsidRPr="00CF0C40">
        <w:rPr>
          <w:rFonts w:ascii="Times New Roman" w:eastAsia="Times New Roman" w:hAnsi="Times New Roman" w:cs="Times New Roman"/>
          <w:sz w:val="22"/>
          <w:szCs w:val="22"/>
        </w:rPr>
        <w:t xml:space="preserve">, 6 November 2013. Available here: </w:t>
      </w:r>
      <w:hyperlink r:id="rId9">
        <w:r w:rsidRPr="00CF0C40">
          <w:rPr>
            <w:rStyle w:val="Hyperlink"/>
            <w:rFonts w:ascii="Times New Roman" w:eastAsia="Times New Roman" w:hAnsi="Times New Roman" w:cs="Times New Roman"/>
            <w:sz w:val="22"/>
            <w:szCs w:val="22"/>
          </w:rPr>
          <w:t>http://www.bmub.bund.de/en/topics/climate-energy/energy-efficiency/general-information/?cHash=708635c8a9f766bc5d0c165b53867c44</w:t>
        </w:r>
      </w:hyperlink>
      <w:r w:rsidRPr="00CF0C40">
        <w:rPr>
          <w:rFonts w:ascii="Times New Roman" w:eastAsia="Times New Roman" w:hAnsi="Times New Roman" w:cs="Times New Roman"/>
          <w:sz w:val="22"/>
          <w:szCs w:val="22"/>
        </w:rPr>
        <w:t xml:space="preserve"> (Accessed 27 July 2016).</w:t>
      </w:r>
    </w:p>
    <w:p w:rsidR="00012225" w:rsidRPr="00CF0C40" w:rsidRDefault="00012225" w:rsidP="00012225">
      <w:pPr>
        <w:rPr>
          <w:rFonts w:ascii="Times New Roman" w:hAnsi="Times New Roman" w:cs="Arial"/>
          <w:sz w:val="22"/>
          <w:szCs w:val="22"/>
        </w:rPr>
      </w:pPr>
    </w:p>
    <w:p w:rsidR="00012225" w:rsidRPr="001C305C"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(Bundesministerium für </w:t>
      </w:r>
      <w:r w:rsidRPr="001C305C">
        <w:rPr>
          <w:rFonts w:ascii="Times New Roman" w:eastAsia="Times New Roman" w:hAnsi="Times New Roman" w:cs="Times New Roman"/>
          <w:sz w:val="22"/>
          <w:szCs w:val="22"/>
        </w:rPr>
        <w:t xml:space="preserve">Wirtschaft und Energie) (2016a) </w:t>
      </w:r>
      <w:r w:rsidRPr="001C305C">
        <w:rPr>
          <w:rFonts w:ascii="Times New Roman" w:eastAsia="Times New Roman" w:hAnsi="Times New Roman" w:cs="Times New Roman"/>
          <w:i/>
          <w:iCs/>
          <w:sz w:val="22"/>
          <w:szCs w:val="22"/>
        </w:rPr>
        <w:t>Priority for electric vehicles</w:t>
      </w:r>
      <w:r w:rsidRPr="001C305C">
        <w:rPr>
          <w:rFonts w:ascii="Times New Roman" w:eastAsia="Times New Roman" w:hAnsi="Times New Roman" w:cs="Times New Roman"/>
          <w:sz w:val="22"/>
          <w:szCs w:val="22"/>
        </w:rPr>
        <w:t xml:space="preserve">, BMWi website, 26 May 2016. Available here: </w:t>
      </w:r>
      <w:hyperlink r:id="rId10">
        <w:r w:rsidRPr="001C305C">
          <w:rPr>
            <w:rStyle w:val="Hyperlink"/>
            <w:rFonts w:ascii="Times New Roman" w:eastAsia="Times New Roman" w:hAnsi="Times New Roman" w:cs="Times New Roman"/>
            <w:sz w:val="22"/>
            <w:szCs w:val="22"/>
          </w:rPr>
          <w:t>http://www.bmwi-energiewende.de/EWD/Redaktion/EN/Newsletter/2016/09/Meldung/topthema.html;jsessionid=78AB63D2804A1ACED4C176141ABAC9CB</w:t>
        </w:r>
      </w:hyperlink>
      <w:r w:rsidR="001C305C" w:rsidRPr="001C305C">
        <w:rPr>
          <w:rFonts w:ascii="Times New Roman" w:hAnsi="Times New Roman"/>
          <w:sz w:val="22"/>
        </w:rPr>
        <w:t xml:space="preserve"> (Accessed 15 February 2017).</w:t>
      </w:r>
    </w:p>
    <w:p w:rsidR="00012225" w:rsidRPr="001C305C" w:rsidRDefault="00012225" w:rsidP="00012225">
      <w:pPr>
        <w:rPr>
          <w:rFonts w:ascii="Times New Roman" w:hAnsi="Times New Roman"/>
          <w:sz w:val="22"/>
        </w:rPr>
      </w:pPr>
    </w:p>
    <w:p w:rsidR="001C305C" w:rsidRPr="001C305C" w:rsidRDefault="00012225" w:rsidP="001C305C">
      <w:pPr>
        <w:rPr>
          <w:rFonts w:ascii="Times New Roman" w:hAnsi="Times New Roman"/>
          <w:sz w:val="22"/>
        </w:rPr>
      </w:pPr>
      <w:r w:rsidRPr="00CF0C40">
        <w:rPr>
          <w:rFonts w:ascii="Times New Roman" w:eastAsia="Times New Roman" w:hAnsi="Times New Roman" w:cs="Times New Roman"/>
          <w:sz w:val="22"/>
          <w:szCs w:val="22"/>
        </w:rPr>
        <w:t xml:space="preserve">BMWi (2016b) </w:t>
      </w:r>
      <w:r w:rsidRPr="00CF0C40">
        <w:rPr>
          <w:rFonts w:ascii="Times New Roman" w:eastAsia="Times New Roman" w:hAnsi="Times New Roman" w:cs="Times New Roman"/>
          <w:i/>
          <w:iCs/>
          <w:sz w:val="22"/>
          <w:szCs w:val="22"/>
        </w:rPr>
        <w:t>Gabriel launches campaign to boost energy efficiency: ‘Energy efficiency is everyone’s responsibility</w:t>
      </w:r>
      <w:r w:rsidRPr="00CF0C40">
        <w:rPr>
          <w:rFonts w:ascii="Times New Roman" w:eastAsia="Times New Roman" w:hAnsi="Times New Roman" w:cs="Times New Roman"/>
          <w:sz w:val="22"/>
          <w:szCs w:val="22"/>
        </w:rPr>
        <w:t xml:space="preserve">, BMWi website, 12 May 2016. Available here: </w:t>
      </w:r>
      <w:hyperlink r:id="rId11">
        <w:r w:rsidRPr="00CF0C40">
          <w:rPr>
            <w:rStyle w:val="Hyperlink"/>
            <w:rFonts w:ascii="Times New Roman" w:eastAsia="Times New Roman" w:hAnsi="Times New Roman" w:cs="Times New Roman"/>
            <w:sz w:val="22"/>
            <w:szCs w:val="22"/>
          </w:rPr>
          <w:t>http://www.bmwi.de/EN/Press/press-releases,did=768280.html</w:t>
        </w:r>
      </w:hyperlink>
      <w:r w:rsidR="001C305C">
        <w:t xml:space="preserve"> </w:t>
      </w:r>
      <w:r w:rsidR="001C305C" w:rsidRPr="001C305C">
        <w:rPr>
          <w:rFonts w:ascii="Times New Roman" w:hAnsi="Times New Roman"/>
          <w:sz w:val="22"/>
        </w:rPr>
        <w:t>(Accessed 15 February 2017).</w:t>
      </w:r>
    </w:p>
    <w:p w:rsidR="00012225" w:rsidRPr="00CF0C40" w:rsidRDefault="00012225" w:rsidP="00012225">
      <w:pPr>
        <w:rPr>
          <w:rFonts w:ascii="Times New Roman" w:hAnsi="Times New Roman"/>
          <w:sz w:val="22"/>
        </w:rPr>
      </w:pPr>
    </w:p>
    <w:p w:rsidR="00012225" w:rsidRPr="00272AA4"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(2016c) ‘Storage’, </w:t>
      </w:r>
      <w:r w:rsidRPr="00CF0C40">
        <w:rPr>
          <w:rFonts w:ascii="Times New Roman" w:eastAsia="Times New Roman" w:hAnsi="Times New Roman" w:cs="Times New Roman"/>
          <w:i/>
          <w:iCs/>
          <w:sz w:val="22"/>
          <w:szCs w:val="22"/>
        </w:rPr>
        <w:t>BMWi Website</w:t>
      </w:r>
      <w:r w:rsidRPr="00CF0C40">
        <w:rPr>
          <w:rFonts w:ascii="Times New Roman" w:eastAsia="Times New Roman" w:hAnsi="Times New Roman" w:cs="Times New Roman"/>
          <w:sz w:val="22"/>
          <w:szCs w:val="22"/>
        </w:rPr>
        <w:t xml:space="preserve">. Available here: </w:t>
      </w:r>
      <w:hyperlink r:id="rId12">
        <w:r w:rsidRPr="00272AA4">
          <w:rPr>
            <w:rStyle w:val="Hyperlink"/>
            <w:rFonts w:ascii="Times New Roman" w:eastAsia="Times New Roman" w:hAnsi="Times New Roman" w:cs="Times New Roman"/>
            <w:sz w:val="22"/>
            <w:szCs w:val="22"/>
          </w:rPr>
          <w:t>http://www.bmwi.de/EN/Topics/Energy/storage.html</w:t>
        </w:r>
      </w:hyperlink>
      <w:r w:rsidRPr="00272AA4">
        <w:rPr>
          <w:rFonts w:ascii="Times New Roman" w:eastAsia="Times New Roman" w:hAnsi="Times New Roman" w:cs="Times New Roman"/>
          <w:i/>
          <w:iCs/>
          <w:sz w:val="22"/>
          <w:szCs w:val="22"/>
        </w:rPr>
        <w:t xml:space="preserve"> </w:t>
      </w:r>
      <w:r w:rsidRPr="00272AA4">
        <w:rPr>
          <w:rFonts w:ascii="Times New Roman" w:eastAsia="Times New Roman" w:hAnsi="Times New Roman" w:cs="Times New Roman"/>
          <w:sz w:val="22"/>
          <w:szCs w:val="22"/>
        </w:rPr>
        <w:t>(Accessed 15 January 2016).</w:t>
      </w:r>
    </w:p>
    <w:p w:rsidR="00012225" w:rsidRPr="00272AA4" w:rsidRDefault="00012225" w:rsidP="00012225">
      <w:pPr>
        <w:rPr>
          <w:rFonts w:ascii="Times New Roman" w:hAnsi="Times New Roman"/>
          <w:sz w:val="22"/>
        </w:rPr>
      </w:pPr>
    </w:p>
    <w:p w:rsidR="00012225" w:rsidRPr="00272AA4" w:rsidRDefault="00012225" w:rsidP="00012225">
      <w:pPr>
        <w:rPr>
          <w:rFonts w:ascii="Times New Roman" w:hAnsi="Times New Roman"/>
          <w:sz w:val="22"/>
        </w:rPr>
      </w:pPr>
      <w:r>
        <w:rPr>
          <w:rFonts w:ascii="Times New Roman" w:hAnsi="Times New Roman"/>
          <w:sz w:val="22"/>
        </w:rPr>
        <w:t>BMWi (2016d</w:t>
      </w:r>
      <w:r w:rsidRPr="00272AA4">
        <w:rPr>
          <w:rFonts w:ascii="Times New Roman" w:hAnsi="Times New Roman"/>
          <w:sz w:val="22"/>
        </w:rPr>
        <w:t xml:space="preserve">) ‘Funding programme “Smart Energy Showcases – Digital Agenda for the Energy Transition” (SINTEG)’, </w:t>
      </w:r>
      <w:r w:rsidRPr="00272AA4">
        <w:rPr>
          <w:rFonts w:ascii="Times New Roman" w:hAnsi="Times New Roman"/>
          <w:i/>
          <w:sz w:val="22"/>
        </w:rPr>
        <w:t>BMWi Website</w:t>
      </w:r>
      <w:r w:rsidRPr="00272AA4">
        <w:rPr>
          <w:rFonts w:ascii="Times New Roman" w:hAnsi="Times New Roman"/>
          <w:sz w:val="22"/>
        </w:rPr>
        <w:t xml:space="preserve">. Available here: </w:t>
      </w:r>
      <w:hyperlink r:id="rId13" w:history="1">
        <w:r w:rsidRPr="00272AA4">
          <w:rPr>
            <w:rStyle w:val="Hyperlink"/>
            <w:rFonts w:ascii="Times New Roman" w:hAnsi="Times New Roman"/>
            <w:sz w:val="22"/>
          </w:rPr>
          <w:t>http://www.bmwi.de/EN/Topics/Energy/Grids-and-grid-expansion/sinteg.html</w:t>
        </w:r>
      </w:hyperlink>
      <w:r w:rsidRPr="00272AA4">
        <w:rPr>
          <w:rFonts w:ascii="Times New Roman" w:hAnsi="Times New Roman"/>
          <w:sz w:val="22"/>
        </w:rPr>
        <w:t xml:space="preserve"> (Accessed 15 </w:t>
      </w:r>
      <w:r>
        <w:rPr>
          <w:rFonts w:ascii="Times New Roman" w:hAnsi="Times New Roman"/>
          <w:sz w:val="22"/>
        </w:rPr>
        <w:t>July</w:t>
      </w:r>
      <w:r w:rsidRPr="00272AA4">
        <w:rPr>
          <w:rFonts w:ascii="Times New Roman" w:hAnsi="Times New Roman"/>
          <w:sz w:val="22"/>
        </w:rPr>
        <w:t xml:space="preserve"> 2016).</w:t>
      </w:r>
    </w:p>
    <w:p w:rsidR="00E3284F" w:rsidRDefault="00E3284F" w:rsidP="00012225">
      <w:pPr>
        <w:rPr>
          <w:rFonts w:ascii="Times New Roman" w:hAnsi="Times New Roman"/>
          <w:sz w:val="22"/>
        </w:rPr>
      </w:pPr>
    </w:p>
    <w:p w:rsidR="009713BD" w:rsidRDefault="00E3284F" w:rsidP="00012225">
      <w:pPr>
        <w:rPr>
          <w:rFonts w:ascii="Times New Roman" w:hAnsi="Times New Roman"/>
          <w:sz w:val="22"/>
        </w:rPr>
      </w:pPr>
      <w:r>
        <w:rPr>
          <w:rFonts w:ascii="Times New Roman" w:hAnsi="Times New Roman"/>
          <w:sz w:val="22"/>
        </w:rPr>
        <w:t xml:space="preserve">BMWi (2016e) </w:t>
      </w:r>
      <w:r w:rsidRPr="009713BD">
        <w:rPr>
          <w:rFonts w:ascii="Times New Roman" w:hAnsi="Times New Roman"/>
          <w:i/>
          <w:sz w:val="22"/>
        </w:rPr>
        <w:t>Green Paper on Energy Efficiency</w:t>
      </w:r>
      <w:r>
        <w:rPr>
          <w:rFonts w:ascii="Times New Roman" w:hAnsi="Times New Roman"/>
          <w:sz w:val="22"/>
        </w:rPr>
        <w:t>.</w:t>
      </w:r>
      <w:r w:rsidR="009713BD">
        <w:rPr>
          <w:rFonts w:ascii="Times New Roman" w:hAnsi="Times New Roman"/>
          <w:sz w:val="22"/>
        </w:rPr>
        <w:t xml:space="preserve"> Berlin: Federal Ministry for Economic Affairs and Energy (BMWi).</w:t>
      </w:r>
    </w:p>
    <w:p w:rsidR="00012225" w:rsidRPr="00272AA4"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(2015a) </w:t>
      </w:r>
      <w:r w:rsidRPr="00CF0C40">
        <w:rPr>
          <w:rFonts w:ascii="Times New Roman" w:eastAsia="Times New Roman" w:hAnsi="Times New Roman" w:cs="Times New Roman"/>
          <w:i/>
          <w:iCs/>
          <w:sz w:val="22"/>
          <w:szCs w:val="22"/>
        </w:rPr>
        <w:t>Security in the smart grid</w:t>
      </w:r>
      <w:r w:rsidRPr="00CF0C40">
        <w:rPr>
          <w:rFonts w:ascii="Times New Roman" w:eastAsia="Times New Roman" w:hAnsi="Times New Roman" w:cs="Times New Roman"/>
          <w:sz w:val="22"/>
          <w:szCs w:val="22"/>
        </w:rPr>
        <w:t xml:space="preserve">, BMWi website. Available at: </w:t>
      </w:r>
      <w:hyperlink r:id="rId14">
        <w:r w:rsidRPr="00CF0C40">
          <w:rPr>
            <w:rStyle w:val="Hyperlink"/>
            <w:rFonts w:ascii="Times New Roman" w:eastAsia="Times New Roman" w:hAnsi="Times New Roman" w:cs="Times New Roman"/>
            <w:sz w:val="22"/>
            <w:szCs w:val="22"/>
          </w:rPr>
          <w:t>https://www.bmwi-energiewende.de/EWD/Redaktion/EN/Newsletter/2015/12/Meldung/security-in-the-smart-grid.html</w:t>
        </w:r>
      </w:hyperlink>
      <w:r w:rsidRPr="00CF0C40">
        <w:rPr>
          <w:rFonts w:ascii="Times New Roman" w:eastAsia="Times New Roman" w:hAnsi="Times New Roman" w:cs="Times New Roman"/>
          <w:sz w:val="22"/>
          <w:szCs w:val="22"/>
        </w:rPr>
        <w:t xml:space="preserve"> (Accessed 12 </w:t>
      </w:r>
      <w:r>
        <w:rPr>
          <w:rFonts w:ascii="Times New Roman" w:eastAsia="Times New Roman" w:hAnsi="Times New Roman" w:cs="Times New Roman"/>
          <w:sz w:val="22"/>
          <w:szCs w:val="22"/>
        </w:rPr>
        <w:t>July</w:t>
      </w:r>
      <w:r w:rsidRPr="00CF0C40">
        <w:rPr>
          <w:rFonts w:ascii="Times New Roman" w:eastAsia="Times New Roman" w:hAnsi="Times New Roman" w:cs="Times New Roman"/>
          <w:sz w:val="22"/>
          <w:szCs w:val="22"/>
        </w:rPr>
        <w:t xml:space="preserve"> 2016).</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(2015b) </w:t>
      </w:r>
      <w:r w:rsidRPr="00CF0C40">
        <w:rPr>
          <w:rFonts w:ascii="Times New Roman" w:eastAsia="Times New Roman" w:hAnsi="Times New Roman" w:cs="Times New Roman"/>
          <w:i/>
          <w:iCs/>
          <w:sz w:val="22"/>
          <w:szCs w:val="22"/>
        </w:rPr>
        <w:t>An electricity market for Germany’s energy transition: White Paper by the Federal Ministry for Economic Affairs and Energy</w:t>
      </w:r>
      <w:r w:rsidRPr="00CF0C40">
        <w:rPr>
          <w:rFonts w:ascii="Times New Roman" w:eastAsia="Times New Roman" w:hAnsi="Times New Roman" w:cs="Times New Roman"/>
          <w:sz w:val="22"/>
          <w:szCs w:val="22"/>
        </w:rPr>
        <w:t>. Berlin: BMWi</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(2014a) </w:t>
      </w:r>
      <w:r w:rsidRPr="00CF0C40">
        <w:rPr>
          <w:rFonts w:ascii="Times New Roman" w:eastAsia="Times New Roman" w:hAnsi="Times New Roman" w:cs="Times New Roman"/>
          <w:i/>
          <w:iCs/>
          <w:sz w:val="22"/>
          <w:szCs w:val="22"/>
        </w:rPr>
        <w:t>Energy Efficiency – Made in Germany: Energy efficiency in industry, building service technology and transport</w:t>
      </w:r>
      <w:r w:rsidRPr="00CF0C40">
        <w:rPr>
          <w:rFonts w:ascii="Times New Roman" w:eastAsia="Times New Roman" w:hAnsi="Times New Roman" w:cs="Times New Roman"/>
          <w:sz w:val="22"/>
          <w:szCs w:val="22"/>
        </w:rPr>
        <w:t>. Berlin: Economic Affairs and Energy (BMWi)</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(2014b) </w:t>
      </w:r>
      <w:r w:rsidRPr="00CF0C40">
        <w:rPr>
          <w:rFonts w:ascii="Times New Roman" w:eastAsia="Times New Roman" w:hAnsi="Times New Roman" w:cs="Times New Roman"/>
          <w:i/>
          <w:iCs/>
          <w:sz w:val="22"/>
          <w:szCs w:val="22"/>
        </w:rPr>
        <w:t>National Action Plan on Energy Efficiency: A good bit of work: Making more out of energy, December 2014</w:t>
      </w:r>
      <w:r w:rsidRPr="00CF0C40">
        <w:rPr>
          <w:rFonts w:ascii="Times New Roman" w:eastAsia="Times New Roman" w:hAnsi="Times New Roman" w:cs="Times New Roman"/>
          <w:sz w:val="22"/>
          <w:szCs w:val="22"/>
        </w:rPr>
        <w:t xml:space="preserve">.  Berlin: Economic Affairs and Energy (BMWi) </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BMWi  (2014c) </w:t>
      </w:r>
      <w:r w:rsidRPr="00CF0C40">
        <w:rPr>
          <w:rFonts w:ascii="Times New Roman" w:eastAsia="Times New Roman" w:hAnsi="Times New Roman" w:cs="Times New Roman"/>
          <w:i/>
          <w:iCs/>
          <w:sz w:val="22"/>
          <w:szCs w:val="22"/>
        </w:rPr>
        <w:t>An electricity market for Germany’s energy transition</w:t>
      </w:r>
      <w:r w:rsidRPr="00CF0C40">
        <w:rPr>
          <w:rFonts w:ascii="Times New Roman" w:eastAsia="Times New Roman" w:hAnsi="Times New Roman" w:cs="Times New Roman"/>
          <w:sz w:val="22"/>
          <w:szCs w:val="22"/>
        </w:rPr>
        <w:t>.  Bonifatius GmbH: Paderborn.</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BNetzA (Bundesnetzagentur) (2015) </w:t>
      </w:r>
      <w:r w:rsidRPr="00CF0C40">
        <w:rPr>
          <w:rFonts w:ascii="Times New Roman" w:eastAsia="Times New Roman" w:hAnsi="Times New Roman" w:cs="Times New Roman"/>
          <w:i/>
          <w:iCs/>
          <w:sz w:val="22"/>
          <w:szCs w:val="22"/>
        </w:rPr>
        <w:t>Bundesnetzagentur: position paper on the role of the aggregator</w:t>
      </w:r>
      <w:r w:rsidRPr="00CF0C40">
        <w:rPr>
          <w:rFonts w:ascii="Times New Roman" w:eastAsia="Times New Roman" w:hAnsi="Times New Roman" w:cs="Times New Roman"/>
          <w:sz w:val="22"/>
          <w:szCs w:val="22"/>
        </w:rPr>
        <w:t>. Bonn: Bundesnetzagentur.</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BNetzA (2011) </w:t>
      </w:r>
      <w:r w:rsidRPr="00CF0C40">
        <w:rPr>
          <w:rFonts w:ascii="Times New Roman" w:eastAsia="Times New Roman" w:hAnsi="Times New Roman" w:cs="Times New Roman"/>
          <w:i/>
          <w:iCs/>
          <w:sz w:val="22"/>
          <w:szCs w:val="22"/>
        </w:rPr>
        <w:t>”Smart Grid” and “Smart Market”: Summary of the BNetzA Position Paper</w:t>
      </w:r>
      <w:r w:rsidRPr="00CF0C40">
        <w:rPr>
          <w:rFonts w:ascii="Times New Roman" w:eastAsia="Times New Roman" w:hAnsi="Times New Roman" w:cs="Times New Roman"/>
          <w:sz w:val="22"/>
          <w:szCs w:val="22"/>
        </w:rPr>
        <w:t>. Bonn, December 2011: BNetzA.</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Borchert, L. (2015) ‘Germany between citizens’ energy and Nimbyism’, </w:t>
      </w:r>
      <w:r w:rsidRPr="00CF0C40">
        <w:rPr>
          <w:rFonts w:ascii="Times New Roman" w:eastAsia="Times New Roman" w:hAnsi="Times New Roman" w:cs="Times New Roman"/>
          <w:i/>
          <w:iCs/>
          <w:sz w:val="22"/>
          <w:szCs w:val="22"/>
        </w:rPr>
        <w:t>Clean Energy Wire</w:t>
      </w:r>
      <w:r w:rsidRPr="00CF0C40">
        <w:rPr>
          <w:rFonts w:ascii="Times New Roman" w:eastAsia="Times New Roman" w:hAnsi="Times New Roman" w:cs="Times New Roman"/>
          <w:sz w:val="22"/>
          <w:szCs w:val="22"/>
        </w:rPr>
        <w:t>, 10 March 2015.</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Burger, C.; Weinmann, J. (2014) ‘Germany’s Decentralized Energy Revolution’, in Fereidoon P. Sioshansi (ed.) </w:t>
      </w:r>
      <w:r w:rsidRPr="00CF0C40">
        <w:rPr>
          <w:rFonts w:ascii="Times New Roman" w:eastAsia="Times New Roman,Arial" w:hAnsi="Times New Roman" w:cs="Times New Roman,Arial"/>
          <w:i/>
          <w:iCs/>
          <w:sz w:val="22"/>
          <w:szCs w:val="22"/>
        </w:rPr>
        <w:t>Distributed Generation and Its Implications for the Utility Industry</w:t>
      </w:r>
      <w:r w:rsidRPr="00CF0C40">
        <w:rPr>
          <w:rFonts w:ascii="Times New Roman" w:eastAsia="Times New Roman,Arial" w:hAnsi="Times New Roman" w:cs="Times New Roman,Arial"/>
          <w:sz w:val="22"/>
          <w:szCs w:val="22"/>
        </w:rPr>
        <w:t>.  Oxford: Academic Press.</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Clausen, T.; Jahn, A. (2015) </w:t>
      </w:r>
      <w:r w:rsidRPr="00CF0C40">
        <w:rPr>
          <w:rFonts w:ascii="Times New Roman" w:eastAsia="Times New Roman" w:hAnsi="Times New Roman" w:cs="Times New Roman"/>
          <w:i/>
          <w:iCs/>
          <w:sz w:val="22"/>
          <w:szCs w:val="22"/>
        </w:rPr>
        <w:t>Transparenzdefizite der Netzregulierung</w:t>
      </w:r>
      <w:r w:rsidRPr="00CF0C40">
        <w:rPr>
          <w:rFonts w:ascii="Times New Roman" w:eastAsia="Times New Roman" w:hAnsi="Times New Roman" w:cs="Times New Roman"/>
          <w:sz w:val="22"/>
          <w:szCs w:val="22"/>
        </w:rPr>
        <w:t>. Berlin: Agora Energiewende</w:t>
      </w:r>
    </w:p>
    <w:p w:rsidR="00012225" w:rsidRPr="00CF0C40" w:rsidRDefault="00012225" w:rsidP="00012225">
      <w:pPr>
        <w:rPr>
          <w:rFonts w:ascii="Times New Roman" w:hAnsi="Times New Roman" w:cs="Arial"/>
          <w:sz w:val="22"/>
          <w:szCs w:val="20"/>
        </w:rPr>
      </w:pPr>
    </w:p>
    <w:p w:rsidR="00012225" w:rsidRDefault="00012225" w:rsidP="00012225">
      <w:pPr>
        <w:rPr>
          <w:rFonts w:ascii="Times New Roman" w:eastAsia="Times New Roman,Arial" w:hAnsi="Times New Roman" w:cs="Times New Roman,Arial"/>
          <w:sz w:val="22"/>
          <w:szCs w:val="22"/>
        </w:rPr>
      </w:pPr>
      <w:r w:rsidRPr="00CF0C40">
        <w:rPr>
          <w:rFonts w:ascii="Times New Roman" w:eastAsia="Times New Roman,Arial" w:hAnsi="Times New Roman" w:cs="Times New Roman,Arial"/>
          <w:sz w:val="22"/>
          <w:szCs w:val="22"/>
        </w:rPr>
        <w:t xml:space="preserve">DECC (2014) ‘D3: Opportunities for integrating demand side energy policies’, a </w:t>
      </w:r>
      <w:r w:rsidRPr="00CF0C40">
        <w:rPr>
          <w:rFonts w:ascii="Times New Roman" w:eastAsia="Times New Roman,Arial" w:hAnsi="Times New Roman" w:cs="Times New Roman,Arial"/>
          <w:i/>
          <w:iCs/>
          <w:sz w:val="22"/>
          <w:szCs w:val="22"/>
        </w:rPr>
        <w:t>Report for DECC and the Alliance for Energy Management</w:t>
      </w:r>
      <w:r w:rsidRPr="00CF0C40">
        <w:rPr>
          <w:rFonts w:ascii="Times New Roman" w:eastAsia="Times New Roman,Arial" w:hAnsi="Times New Roman" w:cs="Times New Roman,Arial"/>
          <w:sz w:val="22"/>
          <w:szCs w:val="22"/>
        </w:rPr>
        <w:t xml:space="preserve">, July 2014. </w:t>
      </w:r>
      <w:r>
        <w:rPr>
          <w:rFonts w:ascii="Times New Roman" w:eastAsia="Times New Roman,Arial" w:hAnsi="Times New Roman" w:cs="Times New Roman,Arial"/>
          <w:sz w:val="22"/>
          <w:szCs w:val="22"/>
        </w:rPr>
        <w:t>London: DECC.</w:t>
      </w:r>
    </w:p>
    <w:p w:rsidR="00012225" w:rsidRDefault="00012225" w:rsidP="00012225">
      <w:pPr>
        <w:rPr>
          <w:rFonts w:ascii="Times New Roman" w:eastAsia="Times New Roman,Arial" w:hAnsi="Times New Roman" w:cs="Times New Roman,Arial"/>
          <w:sz w:val="22"/>
          <w:szCs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Deutsch, M.; Graichen, P. (2015) ‘What if… there were a nationwide rollout of PV battery systems?’, A preliminary assessment for </w:t>
      </w:r>
      <w:r w:rsidRPr="00CF0C40">
        <w:rPr>
          <w:rFonts w:ascii="Times New Roman" w:eastAsia="Times New Roman" w:hAnsi="Times New Roman" w:cs="Times New Roman"/>
          <w:i/>
          <w:iCs/>
          <w:sz w:val="22"/>
          <w:szCs w:val="22"/>
        </w:rPr>
        <w:t>Agora Energiewende</w:t>
      </w:r>
      <w:r w:rsidRPr="00CF0C40">
        <w:rPr>
          <w:rFonts w:ascii="Times New Roman" w:eastAsia="Times New Roman" w:hAnsi="Times New Roman" w:cs="Times New Roman"/>
          <w:sz w:val="22"/>
          <w:szCs w:val="22"/>
        </w:rPr>
        <w:t xml:space="preserve">, October 2015. </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0"/>
        </w:rPr>
      </w:pPr>
      <w:r w:rsidRPr="00CF0C40">
        <w:rPr>
          <w:rFonts w:ascii="Times New Roman" w:eastAsia="Times New Roman,Arial" w:hAnsi="Times New Roman" w:cs="Times New Roman,Arial"/>
          <w:sz w:val="22"/>
          <w:szCs w:val="22"/>
        </w:rPr>
        <w:t xml:space="preserve">ECC (House of Commons Energy and Climate Change Committee) (2010) </w:t>
      </w:r>
      <w:r w:rsidRPr="00CF0C40">
        <w:rPr>
          <w:rFonts w:ascii="Times New Roman" w:eastAsia="Times New Roman,Arial" w:hAnsi="Times New Roman" w:cs="Times New Roman,Arial"/>
          <w:i/>
          <w:iCs/>
          <w:sz w:val="22"/>
          <w:szCs w:val="22"/>
        </w:rPr>
        <w:t>The future of Britain’s electricity networks</w:t>
      </w:r>
      <w:r w:rsidRPr="00CF0C40">
        <w:rPr>
          <w:rFonts w:ascii="Times New Roman" w:eastAsia="Times New Roman,Arial" w:hAnsi="Times New Roman" w:cs="Times New Roman,Arial"/>
          <w:sz w:val="22"/>
          <w:szCs w:val="22"/>
        </w:rPr>
        <w:t>, Second report of session 2009-10. London: House of Commons: 194-1.</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ENA (Electricity Networks Association) (2016) Electricity Network Transformation Roadmap: 2015-2025, </w:t>
      </w:r>
      <w:r w:rsidRPr="00CF0C40">
        <w:rPr>
          <w:rFonts w:ascii="Times New Roman" w:eastAsia="Times New Roman,Arial" w:hAnsi="Times New Roman" w:cs="Times New Roman,Arial"/>
          <w:i/>
          <w:iCs/>
          <w:sz w:val="22"/>
          <w:szCs w:val="22"/>
        </w:rPr>
        <w:t>ENA Website</w:t>
      </w:r>
      <w:r w:rsidRPr="00CF0C40">
        <w:rPr>
          <w:rFonts w:ascii="Times New Roman" w:eastAsia="Times New Roman,Arial" w:hAnsi="Times New Roman" w:cs="Times New Roman,Arial"/>
          <w:sz w:val="22"/>
          <w:szCs w:val="22"/>
        </w:rPr>
        <w:t xml:space="preserve">. Available at: </w:t>
      </w:r>
      <w:hyperlink r:id="rId15">
        <w:r w:rsidRPr="00CF0C40">
          <w:rPr>
            <w:rStyle w:val="Hyperlink"/>
            <w:rFonts w:ascii="Times New Roman" w:eastAsia="Times New Roman,Arial" w:hAnsi="Times New Roman" w:cs="Times New Roman,Arial"/>
            <w:sz w:val="22"/>
            <w:szCs w:val="22"/>
          </w:rPr>
          <w:t>http://www.ena.asn.au/electricity-network-transformation-roadmap</w:t>
        </w:r>
      </w:hyperlink>
      <w:r w:rsidRPr="00CF0C40">
        <w:rPr>
          <w:rFonts w:ascii="Times New Roman" w:eastAsia="Times New Roman" w:hAnsi="Times New Roman" w:cs="Times New Roman"/>
          <w:sz w:val="22"/>
          <w:szCs w:val="22"/>
        </w:rPr>
        <w:t xml:space="preserve"> (Accessed 27 July 2016).</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Fell, M.J.; Shipworth, D.; Huebner, G.M.; Elwell, C.A. (2015) ‘Public acceptability of domestic demand-side response in Great Britain: The role of automation and direct load control’, </w:t>
      </w:r>
      <w:r w:rsidRPr="00CF0C40">
        <w:rPr>
          <w:rFonts w:ascii="Times New Roman" w:eastAsia="Times New Roman,Arial" w:hAnsi="Times New Roman" w:cs="Times New Roman,Arial"/>
          <w:i/>
          <w:iCs/>
          <w:sz w:val="22"/>
          <w:szCs w:val="22"/>
        </w:rPr>
        <w:t>Energy Research &amp; Social Science</w:t>
      </w:r>
      <w:r w:rsidRPr="00CF0C40">
        <w:rPr>
          <w:rFonts w:ascii="Times New Roman" w:eastAsia="Times New Roman,Arial" w:hAnsi="Times New Roman" w:cs="Times New Roman,Arial"/>
          <w:sz w:val="22"/>
          <w:szCs w:val="22"/>
        </w:rPr>
        <w:t>, 9 (2015), 72-84.</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Fouquet, R. (2016) ‘Historical energy transitions: Speed, prices and system transformation’, </w:t>
      </w:r>
      <w:r w:rsidRPr="00CF0C40">
        <w:rPr>
          <w:rFonts w:ascii="Times New Roman" w:eastAsia="Times New Roman" w:hAnsi="Times New Roman" w:cs="Times New Roman"/>
          <w:i/>
          <w:iCs/>
          <w:sz w:val="22"/>
          <w:szCs w:val="22"/>
        </w:rPr>
        <w:t>Energy Research &amp; Social Science 22</w:t>
      </w:r>
      <w:r w:rsidRPr="00CF0C40">
        <w:rPr>
          <w:rFonts w:ascii="Times New Roman" w:eastAsia="Times New Roman" w:hAnsi="Times New Roman" w:cs="Times New Roman"/>
          <w:sz w:val="22"/>
          <w:szCs w:val="22"/>
        </w:rPr>
        <w:t xml:space="preserve"> (2016), 7-12.</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Fuchs, G. (2014) ‘The Governance of Innovations in the Energy Sector’, </w:t>
      </w:r>
      <w:r w:rsidRPr="00CF0C40">
        <w:rPr>
          <w:rFonts w:ascii="Times New Roman" w:eastAsia="Times New Roman" w:hAnsi="Times New Roman" w:cs="Times New Roman"/>
          <w:i/>
          <w:iCs/>
          <w:sz w:val="22"/>
          <w:szCs w:val="22"/>
        </w:rPr>
        <w:t>Science &amp; Technology Studies</w:t>
      </w:r>
      <w:r w:rsidRPr="00CF0C40">
        <w:rPr>
          <w:rFonts w:ascii="Times New Roman" w:eastAsia="Times New Roman" w:hAnsi="Times New Roman" w:cs="Times New Roman"/>
          <w:sz w:val="22"/>
          <w:szCs w:val="22"/>
        </w:rPr>
        <w:t>, 27:1, 34-53.</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Fuchs, G.; Hinderer, N. (2016) ‘One or many transitions: local electricity experiments in Germany’, </w:t>
      </w:r>
      <w:r w:rsidRPr="00CF0C40">
        <w:rPr>
          <w:rFonts w:ascii="Times New Roman" w:eastAsia="Times New Roman" w:hAnsi="Times New Roman" w:cs="Times New Roman"/>
          <w:i/>
          <w:iCs/>
          <w:sz w:val="22"/>
          <w:szCs w:val="22"/>
        </w:rPr>
        <w:t>Innovation: The European Journal of Social Science Research</w:t>
      </w:r>
      <w:r w:rsidRPr="00CF0C40">
        <w:rPr>
          <w:rFonts w:ascii="Times New Roman" w:eastAsia="Times New Roman" w:hAnsi="Times New Roman" w:cs="Times New Roman"/>
          <w:sz w:val="22"/>
          <w:szCs w:val="22"/>
        </w:rPr>
        <w:t xml:space="preserve">, </w:t>
      </w:r>
      <w:r w:rsidRPr="00CF0C40">
        <w:rPr>
          <w:rFonts w:ascii="Times New Roman" w:eastAsia="Times New Roman,OpenSans" w:hAnsi="Times New Roman" w:cs="Times New Roman,OpenSans"/>
          <w:sz w:val="22"/>
          <w:szCs w:val="22"/>
          <w:lang w:val="en-US"/>
        </w:rPr>
        <w:t>DOI: 10.1080/13511610.2016.1188683</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GBPN (2016) ‘Germany: Summary’, </w:t>
      </w:r>
      <w:r w:rsidRPr="00CF0C40">
        <w:rPr>
          <w:rFonts w:ascii="Times New Roman" w:eastAsia="Times New Roman" w:hAnsi="Times New Roman" w:cs="Times New Roman"/>
          <w:i/>
          <w:iCs/>
          <w:sz w:val="22"/>
          <w:szCs w:val="22"/>
        </w:rPr>
        <w:t>Global Buildings Performance Network Website</w:t>
      </w:r>
      <w:r w:rsidRPr="00CF0C40">
        <w:rPr>
          <w:rFonts w:ascii="Times New Roman" w:eastAsia="Times New Roman" w:hAnsi="Times New Roman" w:cs="Times New Roman"/>
          <w:sz w:val="22"/>
          <w:szCs w:val="22"/>
        </w:rPr>
        <w:t xml:space="preserve">. Available at: </w:t>
      </w:r>
      <w:hyperlink r:id="rId16">
        <w:r w:rsidRPr="00CF0C40">
          <w:rPr>
            <w:rStyle w:val="Hyperlink"/>
            <w:rFonts w:ascii="Times New Roman" w:eastAsia="Times New Roman" w:hAnsi="Times New Roman" w:cs="Times New Roman"/>
            <w:sz w:val="22"/>
            <w:szCs w:val="22"/>
          </w:rPr>
          <w:t>http://www.gbpn.org/databases-tools/bc-detail-pages/germany#Summary</w:t>
        </w:r>
      </w:hyperlink>
      <w:r w:rsidRPr="00CF0C40">
        <w:rPr>
          <w:rFonts w:ascii="Times New Roman" w:eastAsia="Times New Roman" w:hAnsi="Times New Roman" w:cs="Times New Roman"/>
          <w:sz w:val="22"/>
          <w:szCs w:val="22"/>
        </w:rPr>
        <w:t xml:space="preserve"> (Accessed 27 July 2016).</w:t>
      </w:r>
    </w:p>
    <w:p w:rsidR="00012225" w:rsidRPr="0023341D" w:rsidRDefault="00012225" w:rsidP="00012225">
      <w:pPr>
        <w:rPr>
          <w:rFonts w:ascii="Times New Roman" w:hAnsi="Times New Roman" w:cs="Arial"/>
          <w:sz w:val="22"/>
          <w:szCs w:val="22"/>
        </w:rPr>
      </w:pPr>
    </w:p>
    <w:p w:rsidR="00012225" w:rsidRPr="0023341D" w:rsidRDefault="00012225" w:rsidP="00012225">
      <w:pPr>
        <w:rPr>
          <w:rFonts w:ascii="Times New Roman" w:hAnsi="Times New Roman" w:cs="Arial"/>
          <w:sz w:val="22"/>
          <w:szCs w:val="22"/>
        </w:rPr>
      </w:pPr>
      <w:r>
        <w:rPr>
          <w:rFonts w:ascii="Times New Roman" w:hAnsi="Times New Roman" w:cs="Arial"/>
          <w:sz w:val="22"/>
          <w:szCs w:val="22"/>
        </w:rPr>
        <w:t>Geels, F. (2014</w:t>
      </w:r>
      <w:r w:rsidRPr="0023341D">
        <w:rPr>
          <w:rFonts w:ascii="Times New Roman" w:hAnsi="Times New Roman" w:cs="Arial"/>
          <w:sz w:val="22"/>
          <w:szCs w:val="22"/>
        </w:rPr>
        <w:t>)</w:t>
      </w:r>
      <w:r>
        <w:rPr>
          <w:rFonts w:ascii="Times New Roman" w:hAnsi="Times New Roman" w:cs="Arial"/>
          <w:sz w:val="22"/>
          <w:szCs w:val="22"/>
        </w:rPr>
        <w:t xml:space="preserve"> ‘Regime resistance against low-carbon transitions: Introducing politics and power into the Multi-Level Perspective’, </w:t>
      </w:r>
      <w:r w:rsidRPr="0023341D">
        <w:rPr>
          <w:rFonts w:ascii="Times New Roman" w:hAnsi="Times New Roman" w:cs="Arial"/>
          <w:i/>
          <w:sz w:val="22"/>
          <w:szCs w:val="22"/>
        </w:rPr>
        <w:t>Theory, Culture &amp; Society</w:t>
      </w:r>
      <w:r>
        <w:rPr>
          <w:rFonts w:ascii="Times New Roman" w:hAnsi="Times New Roman" w:cs="Arial"/>
          <w:sz w:val="22"/>
          <w:szCs w:val="22"/>
        </w:rPr>
        <w:t xml:space="preserve"> 31(5), 21-40.</w:t>
      </w:r>
    </w:p>
    <w:p w:rsidR="00012225" w:rsidRPr="0023341D" w:rsidRDefault="00012225" w:rsidP="00012225">
      <w:pPr>
        <w:rPr>
          <w:rFonts w:ascii="Times New Roman" w:hAnsi="Times New Roman" w:cs="Arial"/>
          <w:sz w:val="22"/>
          <w:szCs w:val="22"/>
        </w:rPr>
      </w:pPr>
    </w:p>
    <w:p w:rsidR="00012225" w:rsidRPr="004825FD" w:rsidRDefault="00012225" w:rsidP="00012225">
      <w:pPr>
        <w:rPr>
          <w:rFonts w:ascii="Times New Roman" w:hAnsi="Times New Roman" w:cs="Arial"/>
          <w:sz w:val="22"/>
          <w:szCs w:val="22"/>
        </w:rPr>
      </w:pPr>
      <w:r w:rsidRPr="004825FD">
        <w:rPr>
          <w:rFonts w:ascii="Times New Roman" w:hAnsi="Times New Roman" w:cs="Arial"/>
          <w:sz w:val="22"/>
          <w:szCs w:val="22"/>
        </w:rPr>
        <w:t xml:space="preserve">Geels, F.; Kern, F.; Fuchs, G.; Hinderer, N.; Kungl, G.; Mylan, J.; Neukirch, M.; Wassermann, S. (2016) ‘The enactment of socio-technical transition pathways: A reformulated typology and a comparative multi-level analysis of the German and UK low-carbon electricity transitions (1990-2014)’, </w:t>
      </w:r>
      <w:r w:rsidRPr="004825FD">
        <w:rPr>
          <w:rFonts w:ascii="Times New Roman" w:hAnsi="Times New Roman" w:cs="Arial"/>
          <w:i/>
          <w:sz w:val="22"/>
          <w:szCs w:val="22"/>
        </w:rPr>
        <w:t>Research Policy</w:t>
      </w:r>
      <w:r w:rsidRPr="004825FD">
        <w:rPr>
          <w:rFonts w:ascii="Times New Roman" w:hAnsi="Times New Roman" w:cs="Arial"/>
          <w:sz w:val="22"/>
          <w:szCs w:val="22"/>
        </w:rPr>
        <w:t xml:space="preserve"> 45 (2016), 896-913.</w:t>
      </w:r>
    </w:p>
    <w:p w:rsidR="00012225" w:rsidRPr="004825FD"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Goulden, M.; Bedwell, B.; Rennick-Egglestone, S.; Rodden, T.; Spence, A. (2014) ‘Smart grids, smart users? The role of the consumer in demand side management’, </w:t>
      </w:r>
      <w:r w:rsidRPr="00CF0C40">
        <w:rPr>
          <w:rFonts w:ascii="Times New Roman" w:eastAsia="Times New Roman,Arial" w:hAnsi="Times New Roman" w:cs="Times New Roman,Arial"/>
          <w:i/>
          <w:iCs/>
          <w:sz w:val="22"/>
          <w:szCs w:val="22"/>
        </w:rPr>
        <w:t>Energy Research &amp; Social Science</w:t>
      </w:r>
      <w:r w:rsidRPr="00CF0C40">
        <w:rPr>
          <w:rFonts w:ascii="Times New Roman" w:eastAsia="Times New Roman,Arial" w:hAnsi="Times New Roman" w:cs="Times New Roman,Arial"/>
          <w:sz w:val="22"/>
          <w:szCs w:val="22"/>
        </w:rPr>
        <w:t xml:space="preserve"> 2 (2014), 21-29.</w:t>
      </w:r>
    </w:p>
    <w:p w:rsidR="00012225" w:rsidRDefault="00012225" w:rsidP="00012225">
      <w:pPr>
        <w:rPr>
          <w:rFonts w:ascii="Times New Roman" w:hAnsi="Times New Roman" w:cs="Arial"/>
          <w:sz w:val="22"/>
          <w:szCs w:val="22"/>
        </w:rPr>
      </w:pPr>
    </w:p>
    <w:p w:rsidR="00012225" w:rsidRDefault="00012225" w:rsidP="00012225">
      <w:pPr>
        <w:rPr>
          <w:rFonts w:ascii="Times New Roman" w:hAnsi="Times New Roman" w:cs="Arial"/>
          <w:sz w:val="22"/>
          <w:szCs w:val="22"/>
        </w:rPr>
      </w:pPr>
      <w:r>
        <w:rPr>
          <w:rFonts w:ascii="Times New Roman" w:hAnsi="Times New Roman" w:cs="Arial"/>
          <w:sz w:val="22"/>
          <w:szCs w:val="22"/>
        </w:rPr>
        <w:t xml:space="preserve">Hake, J-F; Fischer, W.; Venghaus, S.; Weckenbrock, C. (2015) ‘The German Energiewende – History and status quo’, </w:t>
      </w:r>
      <w:r w:rsidRPr="001B7B82">
        <w:rPr>
          <w:rFonts w:ascii="Times New Roman" w:hAnsi="Times New Roman" w:cs="Arial"/>
          <w:i/>
          <w:sz w:val="22"/>
          <w:szCs w:val="22"/>
        </w:rPr>
        <w:t>Energy</w:t>
      </w:r>
      <w:r>
        <w:rPr>
          <w:rFonts w:ascii="Times New Roman" w:hAnsi="Times New Roman" w:cs="Arial"/>
          <w:sz w:val="22"/>
          <w:szCs w:val="22"/>
        </w:rPr>
        <w:t xml:space="preserve"> 92:3, 532-546.</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Hall, S.; Foxon, T. J.; Bolton, R. (2016) ‘Financing the civic energy sector: How financial institutions affect ownership models in Germany and the United Kingdom’, </w:t>
      </w:r>
      <w:r w:rsidRPr="00CF0C40">
        <w:rPr>
          <w:rFonts w:ascii="Times New Roman" w:eastAsia="Times New Roman" w:hAnsi="Times New Roman" w:cs="Times New Roman"/>
          <w:i/>
          <w:iCs/>
          <w:sz w:val="22"/>
          <w:szCs w:val="22"/>
        </w:rPr>
        <w:t>Energy Research &amp; Social Science</w:t>
      </w:r>
      <w:r w:rsidRPr="00CF0C40">
        <w:rPr>
          <w:rFonts w:ascii="Times New Roman" w:eastAsia="Times New Roman" w:hAnsi="Times New Roman" w:cs="Times New Roman"/>
          <w:sz w:val="22"/>
          <w:szCs w:val="22"/>
        </w:rPr>
        <w:t xml:space="preserve"> 12 (2016), 5-15.</w:t>
      </w:r>
    </w:p>
    <w:p w:rsidR="00012225" w:rsidRDefault="00012225" w:rsidP="00012225">
      <w:pPr>
        <w:rPr>
          <w:rFonts w:ascii="Times New Roman" w:hAnsi="Times New Roman" w:cs="Arial"/>
          <w:sz w:val="22"/>
          <w:szCs w:val="22"/>
        </w:rPr>
      </w:pPr>
    </w:p>
    <w:p w:rsidR="00012225" w:rsidRDefault="00012225" w:rsidP="00012225">
      <w:pPr>
        <w:rPr>
          <w:rFonts w:ascii="Times New Roman" w:hAnsi="Times New Roman" w:cs="Arial"/>
          <w:sz w:val="22"/>
          <w:szCs w:val="22"/>
        </w:rPr>
      </w:pPr>
      <w:r>
        <w:rPr>
          <w:rFonts w:ascii="Times New Roman" w:hAnsi="Times New Roman" w:cs="Arial"/>
          <w:sz w:val="22"/>
          <w:szCs w:val="22"/>
        </w:rPr>
        <w:t xml:space="preserve">Hennik, M.; Hutter, I.; Bailey, A. (2011) </w:t>
      </w:r>
      <w:r w:rsidRPr="000F2ABA">
        <w:rPr>
          <w:rFonts w:ascii="Times New Roman" w:hAnsi="Times New Roman" w:cs="Arial"/>
          <w:i/>
          <w:sz w:val="22"/>
          <w:szCs w:val="22"/>
        </w:rPr>
        <w:t>Qualitative Research Methods</w:t>
      </w:r>
      <w:r>
        <w:rPr>
          <w:rFonts w:ascii="Times New Roman" w:hAnsi="Times New Roman" w:cs="Arial"/>
          <w:sz w:val="22"/>
          <w:szCs w:val="22"/>
        </w:rPr>
        <w:t>. London: Sage Publications.</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Hinton, T.; Thumim, J. (2014) </w:t>
      </w:r>
      <w:r w:rsidRPr="00CF0C40">
        <w:rPr>
          <w:rFonts w:ascii="Times New Roman" w:eastAsia="Times New Roman,Arial" w:hAnsi="Times New Roman" w:cs="Times New Roman,Arial"/>
          <w:i/>
          <w:iCs/>
          <w:sz w:val="22"/>
          <w:szCs w:val="22"/>
        </w:rPr>
        <w:t>An analysis of D3 in DECC’s energy system models</w:t>
      </w:r>
      <w:r w:rsidRPr="00CF0C40">
        <w:rPr>
          <w:rFonts w:ascii="Times New Roman" w:eastAsia="Times New Roman,Arial" w:hAnsi="Times New Roman" w:cs="Times New Roman,Arial"/>
          <w:sz w:val="22"/>
          <w:szCs w:val="22"/>
        </w:rPr>
        <w:t>. Bristol: Centre for Sustainable Energy.</w:t>
      </w:r>
    </w:p>
    <w:p w:rsidR="00012225" w:rsidRPr="00CF0C40" w:rsidRDefault="00012225" w:rsidP="00012225">
      <w:pPr>
        <w:rPr>
          <w:rFonts w:ascii="Times New Roman" w:hAnsi="Times New Roman" w:cs="Arial"/>
          <w:sz w:val="22"/>
          <w:szCs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Hockenos, P. (2013) ‘Local, decentralized, innovative: Why Germany’s municipal utilities are right for the Energiewende’, an </w:t>
      </w:r>
      <w:r w:rsidRPr="003F4DC2">
        <w:rPr>
          <w:rFonts w:ascii="Times New Roman" w:eastAsia="Times New Roman" w:hAnsi="Times New Roman" w:cs="Times New Roman"/>
          <w:i/>
          <w:sz w:val="22"/>
          <w:szCs w:val="22"/>
        </w:rPr>
        <w:t>Energiewende blog</w:t>
      </w:r>
      <w:r w:rsidRPr="00CF0C40">
        <w:rPr>
          <w:rFonts w:ascii="Times New Roman" w:eastAsia="Times New Roman" w:hAnsi="Times New Roman" w:cs="Times New Roman"/>
          <w:sz w:val="22"/>
          <w:szCs w:val="22"/>
        </w:rPr>
        <w:t xml:space="preserve">, 28 September 2013. </w:t>
      </w:r>
    </w:p>
    <w:p w:rsidR="00012225" w:rsidRPr="00CF0C40" w:rsidRDefault="00012225" w:rsidP="00012225">
      <w:pPr>
        <w:rPr>
          <w:rFonts w:ascii="Times New Roman" w:hAnsi="Times New Roman" w:cs="Arial"/>
          <w:sz w:val="22"/>
          <w:szCs w:val="22"/>
        </w:rPr>
      </w:pPr>
    </w:p>
    <w:p w:rsidR="00012225" w:rsidRPr="00DA0298" w:rsidRDefault="00012225" w:rsidP="00012225">
      <w:pPr>
        <w:rPr>
          <w:rFonts w:ascii="Times New Roman" w:hAnsi="Times New Roman"/>
          <w:sz w:val="22"/>
        </w:rPr>
      </w:pPr>
      <w:r w:rsidRPr="00DA0298">
        <w:rPr>
          <w:rFonts w:ascii="Times New Roman" w:eastAsia="Times New Roman" w:hAnsi="Times New Roman" w:cs="Times New Roman"/>
          <w:sz w:val="22"/>
          <w:szCs w:val="22"/>
        </w:rPr>
        <w:t xml:space="preserve">Hogan, M.; Weston, F. (2014) </w:t>
      </w:r>
      <w:r w:rsidRPr="00DA0298">
        <w:rPr>
          <w:rFonts w:ascii="Times New Roman" w:eastAsia="Times New Roman" w:hAnsi="Times New Roman" w:cs="Times New Roman"/>
          <w:i/>
          <w:iCs/>
          <w:sz w:val="22"/>
          <w:szCs w:val="22"/>
        </w:rPr>
        <w:t>Power Market Operations and System Reliability: A contribution to the market design debate in the Pentalateral Energy Forum</w:t>
      </w:r>
      <w:r w:rsidRPr="00DA0298">
        <w:rPr>
          <w:rFonts w:ascii="Times New Roman" w:eastAsia="Times New Roman" w:hAnsi="Times New Roman" w:cs="Times New Roman"/>
          <w:sz w:val="22"/>
          <w:szCs w:val="22"/>
        </w:rPr>
        <w:t>. Berlin: Agora Energiewende.</w:t>
      </w:r>
    </w:p>
    <w:p w:rsidR="00012225" w:rsidRPr="00DA0298" w:rsidRDefault="00012225" w:rsidP="00012225">
      <w:pPr>
        <w:rPr>
          <w:rFonts w:ascii="Times New Roman" w:hAnsi="Times New Roman" w:cs="Arial"/>
          <w:sz w:val="22"/>
          <w:szCs w:val="22"/>
        </w:rPr>
      </w:pPr>
    </w:p>
    <w:p w:rsidR="00012225" w:rsidRPr="00DA0298" w:rsidRDefault="00012225" w:rsidP="00012225">
      <w:pPr>
        <w:rPr>
          <w:rFonts w:ascii="Times New Roman" w:hAnsi="Times New Roman" w:cs="Arial"/>
          <w:sz w:val="22"/>
          <w:szCs w:val="22"/>
        </w:rPr>
      </w:pPr>
      <w:r w:rsidRPr="00DA0298">
        <w:rPr>
          <w:rFonts w:ascii="Times New Roman" w:eastAsia="Times New Roman,Arial" w:hAnsi="Times New Roman" w:cs="Times New Roman,Arial"/>
          <w:sz w:val="22"/>
          <w:szCs w:val="22"/>
        </w:rPr>
        <w:t xml:space="preserve">IEA (International Energy Agency) (2016) </w:t>
      </w:r>
      <w:r w:rsidRPr="00DA0298">
        <w:rPr>
          <w:rFonts w:ascii="Times New Roman" w:eastAsia="Times New Roman,Arial" w:hAnsi="Times New Roman" w:cs="Times New Roman,Arial"/>
          <w:i/>
          <w:iCs/>
          <w:sz w:val="22"/>
          <w:szCs w:val="22"/>
        </w:rPr>
        <w:t>Task 17 –</w:t>
      </w:r>
      <w:r w:rsidRPr="00DA0298">
        <w:rPr>
          <w:rFonts w:ascii="Times New Roman" w:eastAsia="Times New Roman,Arial" w:hAnsi="Times New Roman" w:cs="Times New Roman,Arial"/>
          <w:sz w:val="22"/>
          <w:szCs w:val="22"/>
        </w:rPr>
        <w:t xml:space="preserve"> </w:t>
      </w:r>
      <w:r w:rsidRPr="00DA0298">
        <w:rPr>
          <w:rFonts w:ascii="Times New Roman" w:eastAsia="Times New Roman,Arial" w:hAnsi="Times New Roman" w:cs="Times New Roman,Arial"/>
          <w:i/>
          <w:iCs/>
          <w:sz w:val="22"/>
          <w:szCs w:val="22"/>
        </w:rPr>
        <w:t>Integration of Demand Side Management, Energy Efficiency, Distributed Generation and Renewable Energy Sources</w:t>
      </w:r>
      <w:r w:rsidRPr="00DA0298">
        <w:rPr>
          <w:rFonts w:ascii="Times New Roman" w:eastAsia="Times New Roman,Arial" w:hAnsi="Times New Roman" w:cs="Times New Roman,Arial"/>
          <w:sz w:val="22"/>
          <w:szCs w:val="22"/>
        </w:rPr>
        <w:t xml:space="preserve">. IEA Website. Available at: </w:t>
      </w:r>
      <w:hyperlink r:id="rId17">
        <w:r w:rsidRPr="00DA0298">
          <w:rPr>
            <w:rStyle w:val="Hyperlink"/>
            <w:rFonts w:ascii="Times New Roman" w:eastAsia="Times New Roman,Arial" w:hAnsi="Times New Roman" w:cs="Times New Roman,Arial"/>
            <w:sz w:val="22"/>
            <w:szCs w:val="22"/>
          </w:rPr>
          <w:t>http://www.ieadsm.org/task/task-17-integration-of-demand-side-management/</w:t>
        </w:r>
      </w:hyperlink>
      <w:r w:rsidR="00DA0298" w:rsidRPr="00DA0298">
        <w:rPr>
          <w:rFonts w:ascii="Times New Roman" w:hAnsi="Times New Roman"/>
          <w:sz w:val="22"/>
        </w:rPr>
        <w:t xml:space="preserve"> (Accessed 15 February 2017).</w:t>
      </w:r>
    </w:p>
    <w:p w:rsidR="00012225" w:rsidRPr="00DA0298" w:rsidRDefault="00012225" w:rsidP="00012225">
      <w:pPr>
        <w:rPr>
          <w:rFonts w:ascii="Times New Roman" w:hAnsi="Times New Roman" w:cs="Arial"/>
          <w:sz w:val="22"/>
          <w:szCs w:val="22"/>
        </w:rPr>
      </w:pPr>
    </w:p>
    <w:p w:rsidR="00012225" w:rsidRPr="00DA0298" w:rsidRDefault="00012225" w:rsidP="00012225">
      <w:pPr>
        <w:rPr>
          <w:rFonts w:ascii="Times New Roman" w:hAnsi="Times New Roman" w:cs="Arial"/>
          <w:sz w:val="22"/>
          <w:szCs w:val="22"/>
        </w:rPr>
      </w:pPr>
      <w:r w:rsidRPr="00DA0298">
        <w:rPr>
          <w:rFonts w:ascii="Times New Roman" w:hAnsi="Times New Roman" w:cs="Arial"/>
          <w:sz w:val="22"/>
          <w:szCs w:val="22"/>
        </w:rPr>
        <w:t xml:space="preserve">IEA (2015) </w:t>
      </w:r>
      <w:r w:rsidRPr="00DA0298">
        <w:rPr>
          <w:rFonts w:ascii="Times New Roman" w:hAnsi="Times New Roman" w:cs="Arial"/>
          <w:i/>
          <w:sz w:val="22"/>
          <w:szCs w:val="22"/>
        </w:rPr>
        <w:t>Energy Efficiency Market Report 2015</w:t>
      </w:r>
      <w:r w:rsidRPr="00DA0298">
        <w:rPr>
          <w:rFonts w:ascii="Times New Roman" w:hAnsi="Times New Roman" w:cs="Arial"/>
          <w:sz w:val="22"/>
          <w:szCs w:val="22"/>
        </w:rPr>
        <w:t>. Paris: IEA.</w:t>
      </w:r>
    </w:p>
    <w:p w:rsidR="00012225" w:rsidRPr="00DA0298" w:rsidRDefault="00012225" w:rsidP="00012225">
      <w:pPr>
        <w:rPr>
          <w:rFonts w:ascii="Times New Roman" w:hAnsi="Times New Roman" w:cs="Arial"/>
          <w:sz w:val="22"/>
          <w:szCs w:val="22"/>
        </w:rPr>
      </w:pPr>
    </w:p>
    <w:p w:rsidR="00012225" w:rsidRPr="00DA0298" w:rsidRDefault="00012225" w:rsidP="00012225">
      <w:pPr>
        <w:rPr>
          <w:rFonts w:ascii="Times New Roman" w:hAnsi="Times New Roman" w:cs="Arial"/>
          <w:sz w:val="22"/>
          <w:szCs w:val="22"/>
        </w:rPr>
      </w:pPr>
      <w:r w:rsidRPr="00DA0298">
        <w:rPr>
          <w:rFonts w:ascii="Times New Roman" w:eastAsia="Times New Roman,Arial" w:hAnsi="Times New Roman" w:cs="Times New Roman,Arial"/>
          <w:sz w:val="22"/>
          <w:szCs w:val="22"/>
        </w:rPr>
        <w:t xml:space="preserve">IEA (2014) </w:t>
      </w:r>
      <w:r w:rsidRPr="00DA0298">
        <w:rPr>
          <w:rFonts w:ascii="Times New Roman" w:eastAsia="Times New Roman,Arial" w:hAnsi="Times New Roman" w:cs="Times New Roman,Arial"/>
          <w:i/>
          <w:iCs/>
          <w:sz w:val="22"/>
          <w:szCs w:val="22"/>
        </w:rPr>
        <w:t>Energy Efficiency Indicators: Fundamentals on Statistics</w:t>
      </w:r>
      <w:r w:rsidRPr="00DA0298">
        <w:rPr>
          <w:rFonts w:ascii="Times New Roman" w:eastAsia="Times New Roman,Arial" w:hAnsi="Times New Roman" w:cs="Times New Roman,Arial"/>
          <w:sz w:val="22"/>
          <w:szCs w:val="22"/>
        </w:rPr>
        <w:t>. Paris: International Energy Agency.</w:t>
      </w:r>
    </w:p>
    <w:p w:rsidR="00012225" w:rsidRPr="00DA0298"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Jacobs, D.; Schäuble, D.; Bayer, B.; Peinl, H.; Goldammer, K.; Volkert, D.; Sperk, C.; Töpfer, K. (2014) </w:t>
      </w:r>
      <w:r w:rsidRPr="00CF0C40">
        <w:rPr>
          <w:rFonts w:ascii="Times New Roman" w:eastAsia="Times New Roman,Arial" w:hAnsi="Times New Roman" w:cs="Times New Roman,Arial"/>
          <w:i/>
          <w:iCs/>
          <w:sz w:val="22"/>
          <w:szCs w:val="22"/>
        </w:rPr>
        <w:t>Civic Participation and Cost Efficiency</w:t>
      </w:r>
      <w:r w:rsidRPr="00CF0C40">
        <w:rPr>
          <w:rFonts w:ascii="Times New Roman" w:eastAsia="Times New Roman,Arial" w:hAnsi="Times New Roman" w:cs="Times New Roman,Arial"/>
          <w:sz w:val="22"/>
          <w:szCs w:val="22"/>
        </w:rPr>
        <w:t>. Potsdam: IASS.</w:t>
      </w:r>
    </w:p>
    <w:p w:rsidR="00012225" w:rsidRPr="00CF0C40" w:rsidRDefault="00012225" w:rsidP="00012225">
      <w:pPr>
        <w:rPr>
          <w:rFonts w:ascii="Times New Roman" w:hAnsi="Times New Roman" w:cs="Arial"/>
          <w:sz w:val="22"/>
          <w:szCs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Julian, C. (2014) ‘Creating Local Energy Economies: Lessons from Germany’, a </w:t>
      </w:r>
      <w:r w:rsidRPr="00CF0C40">
        <w:rPr>
          <w:rFonts w:ascii="Times New Roman" w:eastAsia="Times New Roman" w:hAnsi="Times New Roman" w:cs="Times New Roman"/>
          <w:i/>
          <w:iCs/>
          <w:sz w:val="22"/>
          <w:szCs w:val="22"/>
        </w:rPr>
        <w:t>ResPublica Essay</w:t>
      </w:r>
      <w:r w:rsidRPr="00CF0C40">
        <w:rPr>
          <w:rFonts w:ascii="Times New Roman" w:eastAsia="Times New Roman" w:hAnsi="Times New Roman" w:cs="Times New Roman"/>
          <w:sz w:val="22"/>
          <w:szCs w:val="22"/>
        </w:rPr>
        <w:t>, 24</w:t>
      </w:r>
      <w:r w:rsidRPr="00CF0C40">
        <w:rPr>
          <w:rFonts w:ascii="Times New Roman" w:eastAsia="Times New Roman" w:hAnsi="Times New Roman" w:cs="Times New Roman"/>
          <w:sz w:val="22"/>
          <w:szCs w:val="22"/>
          <w:vertAlign w:val="superscript"/>
        </w:rPr>
        <w:t>th</w:t>
      </w:r>
      <w:r w:rsidRPr="00CF0C40">
        <w:rPr>
          <w:rFonts w:ascii="Times New Roman" w:eastAsia="Times New Roman" w:hAnsi="Times New Roman" w:cs="Times New Roman"/>
          <w:sz w:val="22"/>
          <w:szCs w:val="22"/>
        </w:rPr>
        <w:t xml:space="preserve"> July 2014. </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Kalkbrenner, B.J.; Roosen, J. (2016) ‘Citizens’ willingness to participate in local renewable energy projects: The role of community and trust in Germany’, </w:t>
      </w:r>
      <w:r w:rsidRPr="00CF0C40">
        <w:rPr>
          <w:rFonts w:ascii="Times New Roman" w:eastAsia="Times New Roman,Arial" w:hAnsi="Times New Roman" w:cs="Times New Roman,Arial"/>
          <w:i/>
          <w:iCs/>
          <w:sz w:val="22"/>
          <w:szCs w:val="22"/>
        </w:rPr>
        <w:t>Energy Research and Social Science</w:t>
      </w:r>
      <w:r w:rsidRPr="00CF0C40">
        <w:rPr>
          <w:rFonts w:ascii="Times New Roman" w:eastAsia="Times New Roman,Arial" w:hAnsi="Times New Roman" w:cs="Times New Roman,Arial"/>
          <w:sz w:val="22"/>
          <w:szCs w:val="22"/>
        </w:rPr>
        <w:t xml:space="preserve"> 13 (2016), 60-70.</w:t>
      </w:r>
    </w:p>
    <w:p w:rsidR="00012225" w:rsidRDefault="00012225" w:rsidP="00012225">
      <w:pPr>
        <w:rPr>
          <w:rFonts w:ascii="Times New Roman" w:hAnsi="Times New Roman" w:cs="Arial"/>
          <w:sz w:val="22"/>
          <w:szCs w:val="22"/>
        </w:rPr>
      </w:pPr>
    </w:p>
    <w:p w:rsidR="00012225" w:rsidRDefault="00012225" w:rsidP="00012225">
      <w:pPr>
        <w:rPr>
          <w:rFonts w:ascii="Times New Roman" w:hAnsi="Times New Roman" w:cs="Arial"/>
          <w:sz w:val="22"/>
          <w:szCs w:val="22"/>
        </w:rPr>
      </w:pPr>
      <w:r>
        <w:rPr>
          <w:rFonts w:ascii="Times New Roman" w:hAnsi="Times New Roman" w:cs="Arial"/>
          <w:sz w:val="22"/>
          <w:szCs w:val="22"/>
        </w:rPr>
        <w:t xml:space="preserve">Kallakuri, C.; Vaidyanathan, S.; Kelly, M.; Cluett, R. (2016) </w:t>
      </w:r>
      <w:r w:rsidRPr="003D36A4">
        <w:rPr>
          <w:rFonts w:ascii="Times New Roman" w:hAnsi="Times New Roman" w:cs="Arial"/>
          <w:i/>
          <w:sz w:val="22"/>
          <w:szCs w:val="22"/>
        </w:rPr>
        <w:t>The 2016 International Energy Efficiency Scorecard</w:t>
      </w:r>
      <w:r>
        <w:rPr>
          <w:rFonts w:ascii="Times New Roman" w:hAnsi="Times New Roman" w:cs="Arial"/>
          <w:sz w:val="22"/>
          <w:szCs w:val="22"/>
        </w:rPr>
        <w:t xml:space="preserve">. Washington DC: American Council for an Energy-Efficiency Economy (ACEE). </w:t>
      </w:r>
    </w:p>
    <w:p w:rsidR="00012225" w:rsidRDefault="00012225" w:rsidP="00012225">
      <w:pPr>
        <w:rPr>
          <w:rFonts w:ascii="Times New Roman" w:hAnsi="Times New Roman" w:cs="Arial"/>
          <w:sz w:val="22"/>
          <w:szCs w:val="22"/>
        </w:rPr>
      </w:pPr>
    </w:p>
    <w:p w:rsidR="00012225" w:rsidRPr="003F0385" w:rsidRDefault="00012225" w:rsidP="00012225">
      <w:pPr>
        <w:rPr>
          <w:rFonts w:ascii="Times New Roman" w:hAnsi="Times New Roman" w:cs="Arial"/>
          <w:sz w:val="22"/>
          <w:szCs w:val="22"/>
        </w:rPr>
      </w:pPr>
      <w:r w:rsidRPr="003F0385">
        <w:rPr>
          <w:rFonts w:ascii="Times New Roman" w:hAnsi="Times New Roman" w:cs="Arial"/>
          <w:sz w:val="22"/>
          <w:szCs w:val="22"/>
        </w:rPr>
        <w:t>Kern, F. (2011)</w:t>
      </w:r>
      <w:r>
        <w:rPr>
          <w:rFonts w:ascii="Times New Roman" w:hAnsi="Times New Roman" w:cs="Arial"/>
          <w:sz w:val="22"/>
          <w:szCs w:val="22"/>
        </w:rPr>
        <w:t xml:space="preserve"> ‘Ideas, institutions, and interests: explaining policy divergence in fostering ‘systems innovations’ towards sustainability’, </w:t>
      </w:r>
      <w:r w:rsidRPr="003F0385">
        <w:rPr>
          <w:rFonts w:ascii="Times New Roman" w:hAnsi="Times New Roman" w:cs="Arial"/>
          <w:i/>
          <w:sz w:val="22"/>
          <w:szCs w:val="22"/>
        </w:rPr>
        <w:t>Environment and Planning C</w:t>
      </w:r>
      <w:r>
        <w:rPr>
          <w:rFonts w:ascii="Times New Roman" w:hAnsi="Times New Roman" w:cs="Arial"/>
          <w:sz w:val="22"/>
          <w:szCs w:val="22"/>
        </w:rPr>
        <w:t>, 29, 1116-1134.</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Klagge, B.; Brocke, T. (2012) ‘Decentralized electricity generation from renewable sources as a chance for local economic development’, Energy, Sustainability and Society, 2:6, 2-9.</w:t>
      </w:r>
    </w:p>
    <w:p w:rsidR="00012225" w:rsidRPr="00CF0C40" w:rsidRDefault="00012225" w:rsidP="00012225">
      <w:pPr>
        <w:rPr>
          <w:rFonts w:ascii="Times New Roman" w:hAnsi="Times New Roman" w:cs="Arial"/>
          <w:sz w:val="22"/>
          <w:szCs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Kitzing, L.; Mitchell, C. (2014) ‘Achieving energy transitions: Which RES policies are best applied when? Reducing risk and creating an enabling environment’, a paper for the </w:t>
      </w:r>
      <w:r w:rsidRPr="00CF0C40">
        <w:rPr>
          <w:rFonts w:ascii="Times New Roman" w:eastAsia="Times New Roman" w:hAnsi="Times New Roman" w:cs="Times New Roman"/>
          <w:i/>
          <w:iCs/>
          <w:sz w:val="22"/>
          <w:szCs w:val="22"/>
        </w:rPr>
        <w:t>UEF Law School Conference</w:t>
      </w:r>
      <w:r w:rsidRPr="00CF0C40">
        <w:rPr>
          <w:rFonts w:ascii="Times New Roman" w:eastAsia="Times New Roman" w:hAnsi="Times New Roman" w:cs="Times New Roman"/>
          <w:sz w:val="22"/>
          <w:szCs w:val="22"/>
        </w:rPr>
        <w:t xml:space="preserve">, Joensuu, Finland, 3-4 March 2014. </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Koliou, E.; Eid, C.; Chaves-Avila, J.; Hakvoort, R. (2014) ‘Demand response in liberalized electricity markets: Analysis of aggregated load participation in the German balancing mechanism’, </w:t>
      </w:r>
      <w:r w:rsidRPr="00CF0C40">
        <w:rPr>
          <w:rFonts w:ascii="Times New Roman" w:eastAsia="Times New Roman" w:hAnsi="Times New Roman" w:cs="Times New Roman"/>
          <w:i/>
          <w:iCs/>
          <w:sz w:val="22"/>
          <w:szCs w:val="22"/>
        </w:rPr>
        <w:t>Energy</w:t>
      </w:r>
      <w:r w:rsidRPr="00CF0C40">
        <w:rPr>
          <w:rFonts w:ascii="Times New Roman" w:eastAsia="Times New Roman" w:hAnsi="Times New Roman" w:cs="Times New Roman"/>
          <w:sz w:val="22"/>
          <w:szCs w:val="22"/>
        </w:rPr>
        <w:t>, 71 (2014), 245-254.</w:t>
      </w:r>
    </w:p>
    <w:p w:rsidR="00A41313" w:rsidRDefault="00A41313" w:rsidP="00012225">
      <w:pPr>
        <w:rPr>
          <w:rFonts w:ascii="Times New Roman" w:hAnsi="Times New Roman" w:cs="Arial"/>
          <w:sz w:val="22"/>
          <w:szCs w:val="22"/>
        </w:rPr>
      </w:pPr>
    </w:p>
    <w:p w:rsidR="00A83F75" w:rsidRDefault="00A83F75" w:rsidP="00A83F75">
      <w:pPr>
        <w:rPr>
          <w:rFonts w:ascii="Times New Roman" w:hAnsi="Times New Roman"/>
          <w:sz w:val="22"/>
        </w:rPr>
      </w:pPr>
      <w:r>
        <w:rPr>
          <w:rFonts w:ascii="Times New Roman" w:hAnsi="Times New Roman"/>
          <w:sz w:val="22"/>
        </w:rPr>
        <w:t xml:space="preserve">Kuzemko, C.; Lockwood, M.; Mitchell, C.; Hoggett, R. (2016) ‘Governing for sustainable energy system change: Politics, context and contingency’, </w:t>
      </w:r>
      <w:r w:rsidRPr="00DE7A63">
        <w:rPr>
          <w:rFonts w:ascii="Times New Roman" w:hAnsi="Times New Roman"/>
          <w:i/>
          <w:sz w:val="22"/>
        </w:rPr>
        <w:t>Energy Research &amp; Social Science</w:t>
      </w:r>
      <w:r>
        <w:rPr>
          <w:rFonts w:ascii="Times New Roman" w:hAnsi="Times New Roman"/>
          <w:sz w:val="22"/>
        </w:rPr>
        <w:t>, 12 (2016), 96-105.</w:t>
      </w:r>
    </w:p>
    <w:p w:rsidR="00A83F75" w:rsidRDefault="00A83F75" w:rsidP="00012225">
      <w:pPr>
        <w:rPr>
          <w:rFonts w:ascii="Times New Roman" w:eastAsia="Times New Roman" w:hAnsi="Times New Roman" w:cs="Times New Roman"/>
          <w:sz w:val="22"/>
          <w:szCs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Lang, M; Lang, A. (2015) ‘Article on 2014 German Renewable Energy Sources Act Revision Published’, </w:t>
      </w:r>
      <w:r w:rsidRPr="00CF0C40">
        <w:rPr>
          <w:rFonts w:ascii="Times New Roman" w:eastAsia="Times New Roman" w:hAnsi="Times New Roman" w:cs="Times New Roman"/>
          <w:i/>
          <w:iCs/>
          <w:sz w:val="22"/>
          <w:szCs w:val="22"/>
        </w:rPr>
        <w:t>German Energy Blog</w:t>
      </w:r>
      <w:r w:rsidRPr="00CF0C40">
        <w:rPr>
          <w:rFonts w:ascii="Times New Roman" w:eastAsia="Times New Roman" w:hAnsi="Times New Roman" w:cs="Times New Roman"/>
          <w:sz w:val="22"/>
          <w:szCs w:val="22"/>
        </w:rPr>
        <w:t xml:space="preserve">, 19 May 2015. </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Lauber, V.; Jacobsson, S. (2016) ‘The politics and economics of constructing, contesting and restricting socio-political space for renewables – The German Renewable Energy Act’, </w:t>
      </w:r>
      <w:r w:rsidRPr="00CF0C40">
        <w:rPr>
          <w:rFonts w:ascii="Times New Roman" w:eastAsia="Times New Roman,Arial" w:hAnsi="Times New Roman" w:cs="Times New Roman,Arial"/>
          <w:i/>
          <w:iCs/>
          <w:sz w:val="22"/>
          <w:szCs w:val="22"/>
        </w:rPr>
        <w:t>Environmental Innovation and Societal Transitions</w:t>
      </w:r>
      <w:r w:rsidRPr="00CF0C40">
        <w:rPr>
          <w:rFonts w:ascii="Times New Roman" w:eastAsia="Times New Roman,Arial" w:hAnsi="Times New Roman" w:cs="Times New Roman,Arial"/>
          <w:sz w:val="22"/>
          <w:szCs w:val="22"/>
        </w:rPr>
        <w:t>, 18 (March 2016), 147-163.</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Lockwood, M. (2015) ‘Creating protective space for innovation in electricity distribution networks in Great Britain: The politics of institutional change’, </w:t>
      </w:r>
      <w:r w:rsidRPr="00CF0C40">
        <w:rPr>
          <w:rFonts w:ascii="Times New Roman" w:eastAsia="Times New Roman,Arial" w:hAnsi="Times New Roman" w:cs="Times New Roman,Arial"/>
          <w:i/>
          <w:iCs/>
          <w:sz w:val="22"/>
          <w:szCs w:val="22"/>
        </w:rPr>
        <w:t>Environmental Innovations and Societal Transitions</w:t>
      </w:r>
      <w:r w:rsidRPr="00CF0C40">
        <w:rPr>
          <w:rFonts w:ascii="Times New Roman" w:eastAsia="Times New Roman,Arial" w:hAnsi="Times New Roman" w:cs="Times New Roman,Arial"/>
          <w:sz w:val="22"/>
          <w:szCs w:val="22"/>
        </w:rPr>
        <w:t>, 8 (March 2016), 111-127</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Lockwood, M. (2014) ‘The political dynamics of green transformations: Feedback effects and institutional context’, in M. Leach, P. Newell, I. Scoones (eds.) </w:t>
      </w:r>
      <w:r w:rsidRPr="00CF0C40">
        <w:rPr>
          <w:rFonts w:ascii="Times New Roman" w:eastAsia="Times New Roman" w:hAnsi="Times New Roman" w:cs="Times New Roman"/>
          <w:i/>
          <w:iCs/>
          <w:sz w:val="22"/>
          <w:szCs w:val="22"/>
        </w:rPr>
        <w:t>The Politics of Green Transformations</w:t>
      </w:r>
      <w:r w:rsidRPr="00CF0C40">
        <w:rPr>
          <w:rFonts w:ascii="Times New Roman" w:eastAsia="Times New Roman" w:hAnsi="Times New Roman" w:cs="Times New Roman"/>
          <w:sz w:val="22"/>
          <w:szCs w:val="22"/>
        </w:rPr>
        <w:t>. London and New York: Routledge.</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cs="Arial"/>
          <w:sz w:val="22"/>
          <w:szCs w:val="22"/>
        </w:rPr>
      </w:pPr>
      <w:r w:rsidRPr="00CF0C40">
        <w:rPr>
          <w:rFonts w:ascii="Times New Roman" w:eastAsia="Times New Roman,Arial" w:hAnsi="Times New Roman" w:cs="Times New Roman,Arial"/>
          <w:sz w:val="22"/>
          <w:szCs w:val="22"/>
        </w:rPr>
        <w:t xml:space="preserve">Lockwood, M.; Kuzemko, C.; Mitchell, C.; Hoggett, R. (2016) </w:t>
      </w:r>
      <w:r w:rsidRPr="00CF0C40">
        <w:rPr>
          <w:rFonts w:ascii="Times New Roman" w:eastAsia="Times New Roman" w:hAnsi="Times New Roman" w:cs="Times New Roman"/>
          <w:sz w:val="22"/>
          <w:szCs w:val="22"/>
        </w:rPr>
        <w:t xml:space="preserve">‘Historical Institutionalism and the Politics of Sustainable Energy Transitions: A Research Agenda’, </w:t>
      </w:r>
      <w:r w:rsidRPr="00CF0C40">
        <w:rPr>
          <w:rFonts w:ascii="Times New Roman" w:eastAsia="Times New Roman" w:hAnsi="Times New Roman" w:cs="Times New Roman"/>
          <w:i/>
          <w:iCs/>
          <w:sz w:val="22"/>
          <w:szCs w:val="22"/>
        </w:rPr>
        <w:t xml:space="preserve">Environment and Planning C, DOI: </w:t>
      </w:r>
      <w:r w:rsidRPr="00CF0C40">
        <w:rPr>
          <w:rStyle w:val="cit-doi"/>
          <w:rFonts w:ascii="Times New Roman" w:eastAsia="Times New Roman" w:hAnsi="Times New Roman" w:cs="Times New Roman"/>
          <w:i/>
          <w:iCs/>
          <w:sz w:val="22"/>
          <w:szCs w:val="22"/>
        </w:rPr>
        <w:t>10.1177/0263774X16660561</w:t>
      </w:r>
      <w:r>
        <w:rPr>
          <w:rStyle w:val="cit-doi"/>
          <w:rFonts w:ascii="Times New Roman" w:eastAsia="Times New Roman" w:hAnsi="Times New Roman" w:cs="Times New Roman"/>
          <w:i/>
          <w:iCs/>
          <w:sz w:val="22"/>
          <w:szCs w:val="22"/>
        </w:rPr>
        <w:t>.</w:t>
      </w:r>
    </w:p>
    <w:p w:rsidR="00012225" w:rsidRPr="00CF0C40" w:rsidRDefault="00012225" w:rsidP="00012225">
      <w:pPr>
        <w:rPr>
          <w:rFonts w:ascii="Times New Roman" w:hAnsi="Times New Roman" w:cs="Arial"/>
          <w:sz w:val="22"/>
          <w:szCs w:val="22"/>
        </w:rPr>
      </w:pPr>
    </w:p>
    <w:p w:rsidR="00012225" w:rsidRDefault="00012225" w:rsidP="00012225">
      <w:pPr>
        <w:rPr>
          <w:rFonts w:ascii="Times New Roman" w:hAnsi="Times New Roman" w:cs="Arial"/>
          <w:sz w:val="22"/>
          <w:szCs w:val="22"/>
        </w:rPr>
      </w:pPr>
      <w:r>
        <w:rPr>
          <w:rFonts w:ascii="Times New Roman" w:eastAsia="Times New Roman,Arial" w:hAnsi="Times New Roman" w:cs="Times New Roman,Arial"/>
          <w:sz w:val="22"/>
          <w:szCs w:val="22"/>
        </w:rPr>
        <w:t>Mallaburn, P. S.; Eyre, N. (2014</w:t>
      </w:r>
      <w:r w:rsidRPr="00CF0C40">
        <w:rPr>
          <w:rFonts w:ascii="Times New Roman" w:eastAsia="Times New Roman,Arial" w:hAnsi="Times New Roman" w:cs="Times New Roman,Arial"/>
          <w:sz w:val="22"/>
          <w:szCs w:val="22"/>
        </w:rPr>
        <w:t xml:space="preserve">) ‘Lessons from energy efficiency policy and programmes in the UK from 1973 to 2013’, </w:t>
      </w:r>
      <w:r w:rsidRPr="00CF0C40">
        <w:rPr>
          <w:rFonts w:ascii="Times New Roman" w:eastAsia="Times New Roman,Arial" w:hAnsi="Times New Roman" w:cs="Times New Roman,Arial"/>
          <w:i/>
          <w:iCs/>
          <w:sz w:val="22"/>
          <w:szCs w:val="22"/>
        </w:rPr>
        <w:t>Energy Efficiency</w:t>
      </w:r>
      <w:r>
        <w:rPr>
          <w:rFonts w:ascii="Times New Roman" w:eastAsia="Times New Roman,Arial" w:hAnsi="Times New Roman" w:cs="Times New Roman,Arial"/>
          <w:i/>
          <w:iCs/>
          <w:sz w:val="22"/>
          <w:szCs w:val="22"/>
        </w:rPr>
        <w:t xml:space="preserve"> 7, 23-41.</w:t>
      </w:r>
    </w:p>
    <w:p w:rsidR="00012225" w:rsidRDefault="00012225" w:rsidP="00012225">
      <w:pPr>
        <w:rPr>
          <w:rFonts w:ascii="Times New Roman" w:hAnsi="Times New Roman" w:cs="Arial"/>
          <w:sz w:val="22"/>
          <w:szCs w:val="22"/>
        </w:rPr>
      </w:pPr>
      <w:r>
        <w:rPr>
          <w:rFonts w:ascii="Times New Roman" w:hAnsi="Times New Roman" w:cs="Arial"/>
          <w:sz w:val="22"/>
          <w:szCs w:val="22"/>
        </w:rPr>
        <w:t xml:space="preserve">Markard, J.; Raven, R.; Truffer, B. (2012) ‘Sustainability transitions: an emerging field of research and its prospects’, </w:t>
      </w:r>
      <w:r w:rsidRPr="002208D3">
        <w:rPr>
          <w:rFonts w:ascii="Times New Roman" w:hAnsi="Times New Roman" w:cs="Arial"/>
          <w:i/>
          <w:sz w:val="22"/>
          <w:szCs w:val="22"/>
        </w:rPr>
        <w:t>Research Policy</w:t>
      </w:r>
      <w:r>
        <w:rPr>
          <w:rFonts w:ascii="Times New Roman" w:hAnsi="Times New Roman" w:cs="Arial"/>
          <w:sz w:val="22"/>
          <w:szCs w:val="22"/>
        </w:rPr>
        <w:t xml:space="preserve"> 41 (2012), 955-967.</w:t>
      </w:r>
    </w:p>
    <w:p w:rsidR="00012225" w:rsidRPr="00CF0C40" w:rsidRDefault="00012225" w:rsidP="00012225">
      <w:pPr>
        <w:rPr>
          <w:rFonts w:ascii="Times New Roman" w:hAnsi="Times New Roman" w:cs="Arial"/>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Mendonça, M.; Jacobs, D.; Sovacool, B. (2010) </w:t>
      </w:r>
      <w:r w:rsidRPr="00CF0C40">
        <w:rPr>
          <w:rFonts w:ascii="Times New Roman" w:eastAsia="Times New Roman" w:hAnsi="Times New Roman" w:cs="Times New Roman"/>
          <w:i/>
          <w:iCs/>
          <w:sz w:val="22"/>
          <w:szCs w:val="22"/>
        </w:rPr>
        <w:t>Powering the Green Economy: the Feed-in Tariff Handbook</w:t>
      </w:r>
      <w:r w:rsidRPr="00CF0C40">
        <w:rPr>
          <w:rFonts w:ascii="Times New Roman" w:eastAsia="Times New Roman" w:hAnsi="Times New Roman" w:cs="Times New Roman"/>
          <w:sz w:val="22"/>
          <w:szCs w:val="22"/>
        </w:rPr>
        <w:t>. London and Sterling, VA: Earthscan.</w:t>
      </w:r>
    </w:p>
    <w:p w:rsidR="00012225" w:rsidRPr="00CF0C40" w:rsidRDefault="00012225" w:rsidP="00012225">
      <w:pPr>
        <w:rPr>
          <w:rFonts w:ascii="Times New Roman" w:hAnsi="Times New Roman" w:cs="Arial"/>
          <w:sz w:val="22"/>
          <w:szCs w:val="22"/>
        </w:rPr>
      </w:pPr>
    </w:p>
    <w:p w:rsidR="00012225" w:rsidRDefault="00012225" w:rsidP="00012225">
      <w:pPr>
        <w:rPr>
          <w:rFonts w:ascii="Times New Roman" w:eastAsia="Times New Roman" w:hAnsi="Times New Roman" w:cs="Times New Roman"/>
          <w:sz w:val="22"/>
          <w:szCs w:val="22"/>
        </w:rPr>
      </w:pPr>
      <w:r w:rsidRPr="00E95165">
        <w:rPr>
          <w:rFonts w:ascii="Times New Roman" w:eastAsia="Times New Roman" w:hAnsi="Times New Roman" w:cs="Times New Roman"/>
          <w:sz w:val="22"/>
          <w:szCs w:val="22"/>
        </w:rPr>
        <w:t xml:space="preserve">Mitchell, C. (2016) ‘Energy Distribution Service Providers’, an IGov </w:t>
      </w:r>
      <w:r w:rsidRPr="00E95165">
        <w:rPr>
          <w:rFonts w:ascii="Times New Roman" w:eastAsia="Times New Roman" w:hAnsi="Times New Roman" w:cs="Times New Roman"/>
          <w:i/>
          <w:iCs/>
          <w:sz w:val="22"/>
          <w:szCs w:val="22"/>
        </w:rPr>
        <w:t xml:space="preserve">New Thinking </w:t>
      </w:r>
      <w:r w:rsidRPr="00E95165">
        <w:rPr>
          <w:rFonts w:ascii="Times New Roman" w:eastAsia="Times New Roman" w:hAnsi="Times New Roman" w:cs="Times New Roman"/>
          <w:sz w:val="22"/>
          <w:szCs w:val="22"/>
        </w:rPr>
        <w:t xml:space="preserve">blog, 8 January 2016. </w:t>
      </w:r>
    </w:p>
    <w:p w:rsidR="00012225" w:rsidRPr="00E95165" w:rsidRDefault="00012225" w:rsidP="00012225">
      <w:pPr>
        <w:rPr>
          <w:rFonts w:ascii="Times New Roman" w:hAnsi="Times New Roman"/>
          <w:sz w:val="22"/>
        </w:rPr>
      </w:pPr>
    </w:p>
    <w:p w:rsidR="00012225" w:rsidRPr="00E95165" w:rsidRDefault="00012225" w:rsidP="00012225">
      <w:pPr>
        <w:rPr>
          <w:rFonts w:ascii="Times New Roman" w:hAnsi="Times New Roman"/>
          <w:sz w:val="22"/>
        </w:rPr>
      </w:pPr>
      <w:r w:rsidRPr="00E95165">
        <w:rPr>
          <w:rFonts w:ascii="Times New Roman" w:hAnsi="Times New Roman"/>
          <w:sz w:val="22"/>
        </w:rPr>
        <w:t xml:space="preserve">Mitchell, C.; Bauknecht, D.; Connor, P.M. (2006) ‘Effectiveness Through Risk Reduction: a Comparison of the Renewables Obligation in England and Wales and the Feed-in System in Germany’, </w:t>
      </w:r>
      <w:r w:rsidRPr="00E95165">
        <w:rPr>
          <w:rFonts w:ascii="Times New Roman" w:hAnsi="Times New Roman"/>
          <w:i/>
          <w:sz w:val="22"/>
        </w:rPr>
        <w:t>Energy Policy</w:t>
      </w:r>
      <w:r w:rsidRPr="00E95165">
        <w:rPr>
          <w:rFonts w:ascii="Times New Roman" w:hAnsi="Times New Roman"/>
          <w:sz w:val="22"/>
        </w:rPr>
        <w:t xml:space="preserve"> 34, 297-305.</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Arial" w:hAnsi="Times New Roman" w:cs="Times New Roman,Arial"/>
          <w:sz w:val="22"/>
          <w:szCs w:val="22"/>
        </w:rPr>
      </w:pPr>
      <w:r w:rsidRPr="00CF0C40">
        <w:rPr>
          <w:rFonts w:ascii="Times New Roman" w:eastAsia="Times New Roman,Arial" w:hAnsi="Times New Roman" w:cs="Times New Roman,Arial"/>
          <w:sz w:val="22"/>
          <w:szCs w:val="22"/>
        </w:rPr>
        <w:t xml:space="preserve">Morris, C. (2016a) ‘German government hands power sector back to energy corporations’, the </w:t>
      </w:r>
      <w:r w:rsidRPr="00CF0C40">
        <w:rPr>
          <w:rFonts w:ascii="Times New Roman" w:eastAsia="Times New Roman,Arial" w:hAnsi="Times New Roman" w:cs="Times New Roman,Arial"/>
          <w:i/>
          <w:iCs/>
          <w:sz w:val="22"/>
          <w:szCs w:val="22"/>
        </w:rPr>
        <w:t>Energiewende Blog</w:t>
      </w:r>
      <w:r w:rsidRPr="00CF0C40">
        <w:rPr>
          <w:rFonts w:ascii="Times New Roman" w:eastAsia="Times New Roman,Arial" w:hAnsi="Times New Roman" w:cs="Times New Roman,Arial"/>
          <w:sz w:val="22"/>
          <w:szCs w:val="22"/>
        </w:rPr>
        <w:t xml:space="preserve">, 24 June 2016. </w:t>
      </w:r>
    </w:p>
    <w:p w:rsidR="00012225" w:rsidRPr="00CF0C40" w:rsidRDefault="00012225" w:rsidP="00012225">
      <w:pPr>
        <w:rPr>
          <w:rFonts w:ascii="Times New Roman" w:hAnsi="Times New Roman" w:cs="Arial"/>
          <w:sz w:val="22"/>
          <w:szCs w:val="22"/>
        </w:rPr>
      </w:pPr>
    </w:p>
    <w:p w:rsidR="00012225" w:rsidRDefault="00012225" w:rsidP="00012225">
      <w:pPr>
        <w:rPr>
          <w:rFonts w:ascii="Times New Roman" w:eastAsia="Times New Roman,Arial" w:hAnsi="Times New Roman" w:cs="Times New Roman,Arial"/>
          <w:sz w:val="22"/>
          <w:szCs w:val="22"/>
        </w:rPr>
      </w:pPr>
      <w:r w:rsidRPr="00CF0C40">
        <w:rPr>
          <w:rFonts w:ascii="Times New Roman" w:eastAsia="Times New Roman" w:hAnsi="Times New Roman" w:cs="Times New Roman"/>
          <w:sz w:val="22"/>
          <w:szCs w:val="22"/>
        </w:rPr>
        <w:t xml:space="preserve">Morris, C. (2016b) ‘Amendments to Germany Renewable Energy Act (EEG) take shape’, </w:t>
      </w:r>
      <w:r w:rsidRPr="00CF0C40">
        <w:rPr>
          <w:rFonts w:ascii="Times New Roman" w:eastAsia="Times New Roman,Arial" w:hAnsi="Times New Roman" w:cs="Times New Roman,Arial"/>
          <w:sz w:val="22"/>
          <w:szCs w:val="22"/>
        </w:rPr>
        <w:t xml:space="preserve">the </w:t>
      </w:r>
      <w:r w:rsidRPr="00CF0C40">
        <w:rPr>
          <w:rFonts w:ascii="Times New Roman" w:eastAsia="Times New Roman,Arial" w:hAnsi="Times New Roman" w:cs="Times New Roman,Arial"/>
          <w:i/>
          <w:iCs/>
          <w:sz w:val="22"/>
          <w:szCs w:val="22"/>
        </w:rPr>
        <w:t>Energiewende Blog</w:t>
      </w:r>
      <w:r w:rsidRPr="00CF0C40">
        <w:rPr>
          <w:rFonts w:ascii="Times New Roman" w:eastAsia="Times New Roman,Arial" w:hAnsi="Times New Roman" w:cs="Times New Roman,Arial"/>
          <w:sz w:val="22"/>
          <w:szCs w:val="22"/>
        </w:rPr>
        <w:t xml:space="preserve">, 13 June 2016. </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Noothout, P; de Jager, D.; Tesniére, L.; van Rooijen, S.; Karypidis, N.; Brückmann, R.; Jirous, F.; Breitschopf, B.; Angelopoulos, D.; Doukas, H.; Konstantinaviciute, I.; Resch. G. (2016) ‘The impact of risks in renewable energy investments and the role of smart policies’, </w:t>
      </w:r>
      <w:r w:rsidRPr="00CF0C40">
        <w:rPr>
          <w:rFonts w:ascii="Times New Roman" w:eastAsia="Times New Roman" w:hAnsi="Times New Roman" w:cs="Times New Roman"/>
          <w:i/>
          <w:iCs/>
          <w:sz w:val="22"/>
          <w:szCs w:val="22"/>
        </w:rPr>
        <w:t>Diacore/Fraunhofer ISI</w:t>
      </w:r>
      <w:r w:rsidRPr="00CF0C40">
        <w:rPr>
          <w:rFonts w:ascii="Times New Roman" w:eastAsia="Times New Roman" w:hAnsi="Times New Roman" w:cs="Times New Roman"/>
          <w:sz w:val="22"/>
          <w:szCs w:val="22"/>
        </w:rPr>
        <w:t xml:space="preserve">, Contract No: IEE/12/833/SI2.645735. </w:t>
      </w:r>
    </w:p>
    <w:p w:rsidR="00012225" w:rsidRPr="00CF0C40" w:rsidRDefault="00012225" w:rsidP="00012225">
      <w:pPr>
        <w:rPr>
          <w:rFonts w:ascii="Times New Roman" w:hAnsi="Times New Roman"/>
          <w:sz w:val="22"/>
        </w:rPr>
      </w:pPr>
    </w:p>
    <w:p w:rsidR="00012225" w:rsidRPr="00FB0B63" w:rsidRDefault="00012225" w:rsidP="00012225">
      <w:pPr>
        <w:rPr>
          <w:rFonts w:ascii="Times New Roman" w:hAnsi="Times New Roman"/>
          <w:sz w:val="22"/>
        </w:rPr>
      </w:pPr>
      <w:r w:rsidRPr="00FB0B63">
        <w:rPr>
          <w:rFonts w:ascii="Times New Roman" w:eastAsia="Times New Roman" w:hAnsi="Times New Roman" w:cs="Times New Roman"/>
          <w:sz w:val="22"/>
          <w:szCs w:val="22"/>
        </w:rPr>
        <w:t xml:space="preserve">Pescia, D.; Graichen, P.; Jacobs, D. (2015) </w:t>
      </w:r>
      <w:r w:rsidRPr="00FB0B63">
        <w:rPr>
          <w:rFonts w:ascii="Times New Roman" w:eastAsia="Times New Roman" w:hAnsi="Times New Roman" w:cs="Times New Roman"/>
          <w:i/>
          <w:iCs/>
          <w:sz w:val="22"/>
          <w:szCs w:val="22"/>
        </w:rPr>
        <w:t>Understanding the Energiewende</w:t>
      </w:r>
      <w:r w:rsidRPr="00FB0B63">
        <w:rPr>
          <w:rFonts w:ascii="Times New Roman" w:eastAsia="Times New Roman" w:hAnsi="Times New Roman" w:cs="Times New Roman"/>
          <w:sz w:val="22"/>
          <w:szCs w:val="22"/>
        </w:rPr>
        <w:t>. Berlin: Agora Energiewende.</w:t>
      </w:r>
    </w:p>
    <w:p w:rsidR="00012225" w:rsidRPr="00FB0B63" w:rsidRDefault="00012225" w:rsidP="00012225">
      <w:pPr>
        <w:rPr>
          <w:rFonts w:ascii="Times New Roman" w:hAnsi="Times New Roman"/>
          <w:sz w:val="22"/>
        </w:rPr>
      </w:pPr>
    </w:p>
    <w:p w:rsidR="00012225" w:rsidRPr="00FB0B63" w:rsidRDefault="00012225" w:rsidP="00012225">
      <w:pPr>
        <w:rPr>
          <w:rFonts w:ascii="Times New Roman" w:hAnsi="Times New Roman"/>
          <w:sz w:val="22"/>
        </w:rPr>
      </w:pPr>
      <w:r w:rsidRPr="00FB0B63">
        <w:rPr>
          <w:rFonts w:ascii="Times New Roman" w:hAnsi="Times New Roman"/>
          <w:sz w:val="22"/>
        </w:rPr>
        <w:t xml:space="preserve">Richardson, J. (2016) ‘Germany mulling €2 Billion Incentives for Electric Cars’, </w:t>
      </w:r>
      <w:r w:rsidRPr="00FB0B63">
        <w:rPr>
          <w:rFonts w:ascii="Times New Roman" w:hAnsi="Times New Roman"/>
          <w:i/>
          <w:sz w:val="22"/>
        </w:rPr>
        <w:t>Clean Technica News</w:t>
      </w:r>
      <w:r w:rsidRPr="00FB0B63">
        <w:rPr>
          <w:rFonts w:ascii="Times New Roman" w:hAnsi="Times New Roman"/>
          <w:sz w:val="22"/>
        </w:rPr>
        <w:t>, 16 January 2016.</w:t>
      </w:r>
    </w:p>
    <w:p w:rsidR="00012225" w:rsidRPr="00FB0B63"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FB0B63">
        <w:rPr>
          <w:rFonts w:ascii="Times New Roman" w:eastAsia="Times New Roman" w:hAnsi="Times New Roman" w:cs="Times New Roman"/>
          <w:sz w:val="22"/>
          <w:szCs w:val="22"/>
        </w:rPr>
        <w:t xml:space="preserve">Rosenow, J. (2013) </w:t>
      </w:r>
      <w:r w:rsidRPr="00FB0B63">
        <w:rPr>
          <w:rFonts w:ascii="Times New Roman" w:eastAsia="Times New Roman" w:hAnsi="Times New Roman" w:cs="Times New Roman"/>
          <w:i/>
          <w:iCs/>
          <w:sz w:val="22"/>
          <w:szCs w:val="22"/>
        </w:rPr>
        <w:t>Politics of Change: Energy Efficiency Policy in Britain and Germany</w:t>
      </w:r>
      <w:r w:rsidRPr="00FB0B63">
        <w:rPr>
          <w:rFonts w:ascii="Times New Roman" w:eastAsia="Times New Roman" w:hAnsi="Times New Roman" w:cs="Times New Roman"/>
          <w:sz w:val="22"/>
          <w:szCs w:val="22"/>
        </w:rPr>
        <w:t>. Thesis submitted in partial fulfilment of the requirements for the degree of Doctor of Philosophy at the University</w:t>
      </w:r>
      <w:r w:rsidRPr="00CF0C40">
        <w:rPr>
          <w:rFonts w:ascii="Times New Roman" w:eastAsia="Times New Roman" w:hAnsi="Times New Roman" w:cs="Times New Roman"/>
          <w:sz w:val="22"/>
          <w:szCs w:val="22"/>
        </w:rPr>
        <w:t xml:space="preserve"> of Oxford. </w:t>
      </w:r>
    </w:p>
    <w:p w:rsidR="00A563F4" w:rsidRDefault="00A563F4" w:rsidP="00012225">
      <w:pPr>
        <w:rPr>
          <w:rFonts w:ascii="Times New Roman" w:hAnsi="Times New Roman"/>
          <w:sz w:val="22"/>
        </w:rPr>
      </w:pPr>
    </w:p>
    <w:p w:rsidR="006A307C" w:rsidRDefault="00A563F4" w:rsidP="00012225">
      <w:pPr>
        <w:rPr>
          <w:rFonts w:ascii="Times New Roman" w:hAnsi="Times New Roman"/>
          <w:sz w:val="22"/>
        </w:rPr>
      </w:pPr>
      <w:r>
        <w:rPr>
          <w:rFonts w:ascii="Times New Roman" w:hAnsi="Times New Roman"/>
          <w:sz w:val="22"/>
        </w:rPr>
        <w:t>Rosenow, J.; Bayer, E.; Rososi</w:t>
      </w:r>
      <w:r w:rsidR="006A307C">
        <w:rPr>
          <w:rFonts w:ascii="Times New Roman" w:hAnsi="Times New Roman"/>
          <w:sz w:val="22"/>
        </w:rPr>
        <w:t xml:space="preserve">nska, B.; Genard, Q.; Toporek, M. (2016) Efficiency first: From Principle to practice. Energy Union Choices. Available here: </w:t>
      </w:r>
      <w:hyperlink r:id="rId18" w:history="1">
        <w:r w:rsidR="006A307C" w:rsidRPr="00A74B0C">
          <w:rPr>
            <w:rStyle w:val="Hyperlink"/>
            <w:rFonts w:ascii="Times New Roman" w:hAnsi="Times New Roman"/>
            <w:sz w:val="22"/>
          </w:rPr>
          <w:t>http://www.raponline.org/wp-content/uploads/2016/11/efficiency-first-principle-practice-2016-november.pdf</w:t>
        </w:r>
      </w:hyperlink>
      <w:r w:rsidR="006A307C">
        <w:rPr>
          <w:rFonts w:ascii="Times New Roman" w:hAnsi="Times New Roman"/>
          <w:sz w:val="22"/>
        </w:rPr>
        <w:t xml:space="preserve"> (Accessed 15 February 2017).</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i/>
          <w:sz w:val="22"/>
        </w:rPr>
      </w:pPr>
      <w:r w:rsidRPr="00CF0C40">
        <w:rPr>
          <w:rFonts w:ascii="Times New Roman" w:eastAsia="Times New Roman" w:hAnsi="Times New Roman" w:cs="Times New Roman"/>
          <w:sz w:val="22"/>
          <w:szCs w:val="22"/>
        </w:rPr>
        <w:t xml:space="preserve">Schaffer, A.J.; Brun, S. (2015) ‘Beyond the sun – Socioeconomic drivers of the adoption of photovoltaic installations in Germany’, </w:t>
      </w:r>
      <w:r w:rsidRPr="00CF0C40">
        <w:rPr>
          <w:rFonts w:ascii="Times New Roman" w:eastAsia="Times New Roman" w:hAnsi="Times New Roman" w:cs="Times New Roman"/>
          <w:i/>
          <w:iCs/>
          <w:sz w:val="22"/>
          <w:szCs w:val="22"/>
        </w:rPr>
        <w:t xml:space="preserve">Energy Research &amp; Social Science, </w:t>
      </w:r>
      <w:r w:rsidRPr="00CF0C40">
        <w:rPr>
          <w:rFonts w:ascii="Times New Roman" w:eastAsia="Times New Roman" w:hAnsi="Times New Roman" w:cs="Times New Roman"/>
          <w:sz w:val="22"/>
          <w:szCs w:val="22"/>
        </w:rPr>
        <w:t>10 (2015), 220-227.</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Schlandt, J. (2014) ‘Government paper lays out options for German power market overhaul’, a </w:t>
      </w:r>
      <w:r w:rsidRPr="00CF0C40">
        <w:rPr>
          <w:rFonts w:ascii="Times New Roman" w:eastAsia="Times New Roman" w:hAnsi="Times New Roman" w:cs="Times New Roman"/>
          <w:i/>
          <w:iCs/>
          <w:sz w:val="22"/>
          <w:szCs w:val="22"/>
        </w:rPr>
        <w:t xml:space="preserve">Clean Energy Wire Dossier, </w:t>
      </w:r>
      <w:r w:rsidRPr="00CF0C40">
        <w:rPr>
          <w:rFonts w:ascii="Times New Roman" w:eastAsia="Times New Roman" w:hAnsi="Times New Roman" w:cs="Times New Roman"/>
          <w:sz w:val="22"/>
          <w:szCs w:val="22"/>
        </w:rPr>
        <w:t>31 October 2014.</w:t>
      </w: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Schlomann, B; Eichhammer, W. (2012) </w:t>
      </w:r>
      <w:r w:rsidRPr="00CF0C40">
        <w:rPr>
          <w:rFonts w:ascii="Times New Roman" w:eastAsia="Times New Roman" w:hAnsi="Times New Roman" w:cs="Times New Roman"/>
          <w:i/>
          <w:iCs/>
          <w:sz w:val="22"/>
          <w:szCs w:val="22"/>
        </w:rPr>
        <w:t>Monitoring of EU and national energy efficiency targets</w:t>
      </w:r>
      <w:r w:rsidRPr="00CF0C40">
        <w:rPr>
          <w:rFonts w:ascii="Times New Roman" w:eastAsia="Times New Roman" w:hAnsi="Times New Roman" w:cs="Times New Roman"/>
          <w:sz w:val="22"/>
          <w:szCs w:val="22"/>
        </w:rPr>
        <w:t>. Munich: Fraunhofer Institute for Systems and Innovation Research.</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Schmid, E.; Knopf, B.; Pechan, A. (2016) ‘Putting an energy system transformation into practice: the German Energiewende’, </w:t>
      </w:r>
      <w:r w:rsidRPr="00CF0C40">
        <w:rPr>
          <w:rFonts w:ascii="Times New Roman" w:eastAsia="Times New Roman" w:hAnsi="Times New Roman" w:cs="Times New Roman"/>
          <w:i/>
          <w:iCs/>
          <w:sz w:val="22"/>
          <w:szCs w:val="22"/>
        </w:rPr>
        <w:t>Energy Research and Social Science</w:t>
      </w:r>
      <w:r w:rsidRPr="00CF0C40">
        <w:rPr>
          <w:rFonts w:ascii="Times New Roman" w:eastAsia="Times New Roman" w:hAnsi="Times New Roman" w:cs="Times New Roman"/>
          <w:sz w:val="22"/>
          <w:szCs w:val="22"/>
        </w:rPr>
        <w:t>, 11 (2016), 263-275.</w:t>
      </w:r>
    </w:p>
    <w:p w:rsidR="00012225" w:rsidRPr="00DB0F87" w:rsidRDefault="00012225" w:rsidP="00012225">
      <w:pPr>
        <w:rPr>
          <w:rFonts w:ascii="Times New Roman" w:hAnsi="Times New Roman"/>
          <w:sz w:val="22"/>
        </w:rPr>
      </w:pPr>
    </w:p>
    <w:p w:rsidR="00012225" w:rsidRPr="00DB0F87" w:rsidRDefault="00012225" w:rsidP="00012225">
      <w:pPr>
        <w:rPr>
          <w:rFonts w:ascii="Times New Roman" w:hAnsi="Times New Roman"/>
          <w:sz w:val="22"/>
        </w:rPr>
      </w:pPr>
      <w:r w:rsidRPr="00DB0F87">
        <w:rPr>
          <w:rFonts w:ascii="Times New Roman" w:hAnsi="Times New Roman"/>
          <w:sz w:val="22"/>
        </w:rPr>
        <w:t>Schroeter</w:t>
      </w:r>
      <w:r>
        <w:rPr>
          <w:rFonts w:ascii="Times New Roman" w:hAnsi="Times New Roman"/>
          <w:sz w:val="22"/>
        </w:rPr>
        <w:t>, R.; Scheel, O.; Renn, O.; Schweizer, P.</w:t>
      </w:r>
      <w:r w:rsidRPr="00DB0F87">
        <w:rPr>
          <w:rFonts w:ascii="Times New Roman" w:hAnsi="Times New Roman"/>
          <w:sz w:val="22"/>
        </w:rPr>
        <w:t xml:space="preserve"> (2016)</w:t>
      </w:r>
      <w:r>
        <w:rPr>
          <w:rFonts w:ascii="Times New Roman" w:hAnsi="Times New Roman"/>
          <w:sz w:val="22"/>
        </w:rPr>
        <w:t xml:space="preserve"> ‘Testing the value of public participation in Germany’, </w:t>
      </w:r>
      <w:r w:rsidRPr="00DB0F87">
        <w:rPr>
          <w:rFonts w:ascii="Times New Roman" w:hAnsi="Times New Roman"/>
          <w:i/>
          <w:sz w:val="22"/>
        </w:rPr>
        <w:t>Energy Research &amp; Social Science</w:t>
      </w:r>
      <w:r>
        <w:rPr>
          <w:rFonts w:ascii="Times New Roman" w:hAnsi="Times New Roman"/>
          <w:sz w:val="22"/>
        </w:rPr>
        <w:t xml:space="preserve"> 13 (2016), 116-125.</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Arial" w:hAnsi="Times New Roman" w:cs="Times New Roman,Arial"/>
          <w:sz w:val="22"/>
          <w:szCs w:val="22"/>
        </w:rPr>
      </w:pPr>
      <w:r w:rsidRPr="00CF0C40">
        <w:rPr>
          <w:rFonts w:ascii="Times New Roman" w:eastAsia="Times New Roman,Arial" w:hAnsi="Times New Roman" w:cs="Times New Roman,Arial"/>
          <w:sz w:val="22"/>
          <w:szCs w:val="22"/>
        </w:rPr>
        <w:t xml:space="preserve">Schüppe, T. E. (2014) ‘The German Energiewende turns around Market Structures and Prices (Part I)’, </w:t>
      </w:r>
      <w:r w:rsidRPr="00CF0C40">
        <w:rPr>
          <w:rFonts w:ascii="Times New Roman" w:eastAsia="Times New Roman,Arial" w:hAnsi="Times New Roman" w:cs="Times New Roman,Arial"/>
          <w:i/>
          <w:iCs/>
          <w:sz w:val="22"/>
          <w:szCs w:val="22"/>
        </w:rPr>
        <w:t>Observer Research Foundation: Energy</w:t>
      </w:r>
      <w:r w:rsidRPr="00CF0C40">
        <w:rPr>
          <w:rFonts w:ascii="Times New Roman" w:eastAsia="Times New Roman,Arial" w:hAnsi="Times New Roman" w:cs="Times New Roman,Arial"/>
          <w:sz w:val="22"/>
          <w:szCs w:val="22"/>
        </w:rPr>
        <w:t xml:space="preserve">, 11: 26. </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SDSN (Sustainable Development Solutions Network) (2015) </w:t>
      </w:r>
      <w:r w:rsidRPr="00CF0C40">
        <w:rPr>
          <w:rFonts w:ascii="Times New Roman" w:eastAsia="Times New Roman" w:hAnsi="Times New Roman" w:cs="Times New Roman"/>
          <w:i/>
          <w:iCs/>
          <w:sz w:val="22"/>
          <w:szCs w:val="22"/>
        </w:rPr>
        <w:t>Pathways to deep decarbonization in Germany</w:t>
      </w:r>
      <w:r w:rsidRPr="00CF0C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Berlin: SDSN.</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Sorrell, S. (2015) ‘Reducing energy demand: A review of issues, challenges and approaches’, </w:t>
      </w:r>
      <w:r w:rsidRPr="00CF0C40">
        <w:rPr>
          <w:rFonts w:ascii="Times New Roman" w:eastAsia="Times New Roman" w:hAnsi="Times New Roman" w:cs="Times New Roman"/>
          <w:i/>
          <w:iCs/>
          <w:sz w:val="22"/>
          <w:szCs w:val="22"/>
        </w:rPr>
        <w:t>Renewable and Sustainable Energy Reviews</w:t>
      </w:r>
      <w:r w:rsidRPr="00CF0C40">
        <w:rPr>
          <w:rFonts w:ascii="Times New Roman" w:eastAsia="Times New Roman" w:hAnsi="Times New Roman" w:cs="Times New Roman"/>
          <w:sz w:val="22"/>
          <w:szCs w:val="22"/>
        </w:rPr>
        <w:t xml:space="preserve"> 47 (2015) 74-82.</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Stefes, C.H. (2010) ‘Bypassing Germany’s Reformstau: The Remarkable Rise of Renewable Energy’, </w:t>
      </w:r>
      <w:r w:rsidRPr="00CF0C40">
        <w:rPr>
          <w:rFonts w:ascii="Times New Roman" w:eastAsia="Times New Roman" w:hAnsi="Times New Roman" w:cs="Times New Roman"/>
          <w:i/>
          <w:iCs/>
          <w:sz w:val="22"/>
          <w:szCs w:val="22"/>
        </w:rPr>
        <w:t>German Politics</w:t>
      </w:r>
      <w:r w:rsidRPr="00CF0C40">
        <w:rPr>
          <w:rFonts w:ascii="Times New Roman" w:eastAsia="Times New Roman" w:hAnsi="Times New Roman" w:cs="Times New Roman"/>
          <w:sz w:val="22"/>
          <w:szCs w:val="22"/>
        </w:rPr>
        <w:t>, 19:2, 148-163.</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Steinbacher, K.; Pahle, M. (2015) ‘Leadership by diffusion and the German Energiewende’, a </w:t>
      </w:r>
      <w:r w:rsidRPr="00CF0C40">
        <w:rPr>
          <w:rFonts w:ascii="Times New Roman" w:eastAsia="Times New Roman" w:hAnsi="Times New Roman" w:cs="Times New Roman"/>
          <w:i/>
          <w:iCs/>
          <w:sz w:val="22"/>
          <w:szCs w:val="22"/>
        </w:rPr>
        <w:t>Potsdam-Institut für Klimafolgenforschung Discussion Paper</w:t>
      </w:r>
      <w:r w:rsidRPr="00CF0C40">
        <w:rPr>
          <w:rFonts w:ascii="Times New Roman" w:eastAsia="Times New Roman" w:hAnsi="Times New Roman" w:cs="Times New Roman"/>
          <w:sz w:val="22"/>
          <w:szCs w:val="22"/>
        </w:rPr>
        <w:t>, February 2015.</w:t>
      </w:r>
    </w:p>
    <w:p w:rsidR="00012225" w:rsidRPr="00CF0C40" w:rsidRDefault="00012225" w:rsidP="00012225">
      <w:pPr>
        <w:rPr>
          <w:rFonts w:ascii="Times New Roman" w:hAnsi="Times New Roman"/>
          <w:sz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Stirling, A. (2014) ‘Transforming power: Social science and the politics of energy choices’, </w:t>
      </w:r>
      <w:r w:rsidRPr="00CF0C40">
        <w:rPr>
          <w:rFonts w:ascii="Times New Roman" w:eastAsia="Times New Roman" w:hAnsi="Times New Roman" w:cs="Times New Roman"/>
          <w:i/>
          <w:iCs/>
          <w:sz w:val="22"/>
          <w:szCs w:val="22"/>
        </w:rPr>
        <w:t>Energy Research &amp; Social Science</w:t>
      </w:r>
      <w:r w:rsidRPr="00CF0C40">
        <w:rPr>
          <w:rFonts w:ascii="Times New Roman" w:eastAsia="Times New Roman" w:hAnsi="Times New Roman" w:cs="Times New Roman"/>
          <w:sz w:val="22"/>
          <w:szCs w:val="22"/>
        </w:rPr>
        <w:t xml:space="preserve"> 1 (2014) 83-95</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 w:hAnsi="Times New Roman" w:cs="Times New Roman"/>
          <w:sz w:val="22"/>
          <w:szCs w:val="22"/>
        </w:rPr>
      </w:pPr>
      <w:r w:rsidRPr="00CF0C40">
        <w:rPr>
          <w:rFonts w:ascii="Times New Roman" w:eastAsia="Times New Roman" w:hAnsi="Times New Roman" w:cs="Times New Roman"/>
          <w:sz w:val="22"/>
          <w:szCs w:val="22"/>
        </w:rPr>
        <w:t xml:space="preserve">Thalman, E. (2015) ‘What German households pay for power’, a </w:t>
      </w:r>
      <w:r w:rsidRPr="00CF0C40">
        <w:rPr>
          <w:rFonts w:ascii="Times New Roman" w:eastAsia="Times New Roman" w:hAnsi="Times New Roman" w:cs="Times New Roman"/>
          <w:i/>
          <w:iCs/>
          <w:sz w:val="22"/>
          <w:szCs w:val="22"/>
        </w:rPr>
        <w:t>Clean Energy Wire Factsheet</w:t>
      </w:r>
      <w:r w:rsidRPr="00CF0C40">
        <w:rPr>
          <w:rFonts w:ascii="Times New Roman" w:eastAsia="Times New Roman" w:hAnsi="Times New Roman" w:cs="Times New Roman"/>
          <w:sz w:val="22"/>
          <w:szCs w:val="22"/>
        </w:rPr>
        <w:t xml:space="preserve">, 19 August 2015. </w:t>
      </w:r>
    </w:p>
    <w:p w:rsidR="00012225" w:rsidRPr="00CF0C40" w:rsidRDefault="00012225" w:rsidP="00012225">
      <w:pPr>
        <w:rPr>
          <w:rFonts w:ascii="Times New Roman" w:hAnsi="Times New Roman"/>
          <w:sz w:val="22"/>
        </w:rPr>
      </w:pPr>
    </w:p>
    <w:p w:rsidR="00012225" w:rsidRPr="00DB0F87" w:rsidRDefault="00012225" w:rsidP="00012225">
      <w:pPr>
        <w:rPr>
          <w:rFonts w:ascii="Times New Roman" w:hAnsi="Times New Roman"/>
          <w:sz w:val="22"/>
        </w:rPr>
      </w:pPr>
      <w:r w:rsidRPr="00DB0F87">
        <w:rPr>
          <w:rFonts w:ascii="Times New Roman" w:eastAsia="Times New Roman" w:hAnsi="Times New Roman" w:cs="Times New Roman"/>
          <w:sz w:val="22"/>
          <w:szCs w:val="22"/>
        </w:rPr>
        <w:t xml:space="preserve">Tisdale, M.; Grau, T.; Neuhoff, K. (2014) ‘Impact of Renewable Energy Act Reform on Wind Project Finance’, </w:t>
      </w:r>
      <w:r w:rsidRPr="00DB0F87">
        <w:rPr>
          <w:rFonts w:ascii="Times New Roman" w:eastAsia="Times New Roman" w:hAnsi="Times New Roman" w:cs="Times New Roman"/>
          <w:i/>
          <w:iCs/>
          <w:sz w:val="22"/>
          <w:szCs w:val="22"/>
        </w:rPr>
        <w:t>Discussion Paper 1387, DIW Berlin</w:t>
      </w:r>
      <w:r w:rsidRPr="00DB0F87">
        <w:rPr>
          <w:rFonts w:ascii="Times New Roman" w:eastAsia="Times New Roman" w:hAnsi="Times New Roman" w:cs="Times New Roman"/>
          <w:sz w:val="22"/>
          <w:szCs w:val="22"/>
        </w:rPr>
        <w:t>.</w:t>
      </w:r>
    </w:p>
    <w:p w:rsidR="00012225" w:rsidRPr="00DB0F87" w:rsidRDefault="00012225" w:rsidP="00012225">
      <w:pPr>
        <w:rPr>
          <w:rFonts w:ascii="Times New Roman" w:hAnsi="Times New Roman"/>
          <w:sz w:val="22"/>
        </w:rPr>
      </w:pPr>
    </w:p>
    <w:p w:rsidR="00012225" w:rsidRPr="00DB0F87" w:rsidRDefault="00012225" w:rsidP="00012225">
      <w:pPr>
        <w:rPr>
          <w:rFonts w:ascii="Times New Roman" w:hAnsi="Times New Roman"/>
          <w:sz w:val="22"/>
        </w:rPr>
      </w:pPr>
      <w:r w:rsidRPr="00DB0F87">
        <w:rPr>
          <w:rFonts w:ascii="Times New Roman" w:hAnsi="Times New Roman"/>
          <w:sz w:val="22"/>
        </w:rPr>
        <w:t xml:space="preserve">Toke, D; Lauber, V. (2007) ‘Anglo-Saxon and German Approaches to Neoliberalism and Environmental Policy: The Case of Financing Renewable Energy’, </w:t>
      </w:r>
      <w:r w:rsidRPr="00DB0F87">
        <w:rPr>
          <w:rFonts w:ascii="Times New Roman" w:hAnsi="Times New Roman"/>
          <w:i/>
          <w:sz w:val="22"/>
        </w:rPr>
        <w:t>Geoforum</w:t>
      </w:r>
      <w:r w:rsidRPr="00DB0F87">
        <w:rPr>
          <w:rFonts w:ascii="Times New Roman" w:hAnsi="Times New Roman"/>
          <w:sz w:val="22"/>
        </w:rPr>
        <w:t xml:space="preserve"> 38, 677-687.</w:t>
      </w:r>
    </w:p>
    <w:p w:rsidR="00012225" w:rsidRPr="00DB0F87" w:rsidRDefault="00012225" w:rsidP="00012225">
      <w:pPr>
        <w:rPr>
          <w:rFonts w:ascii="Times New Roman" w:eastAsia="Times New Roman" w:hAnsi="Times New Roman" w:cs="Times New Roman"/>
          <w:sz w:val="22"/>
          <w:szCs w:val="22"/>
        </w:rPr>
      </w:pPr>
    </w:p>
    <w:p w:rsidR="00012225" w:rsidRPr="00CF0C40" w:rsidRDefault="00012225" w:rsidP="00012225">
      <w:pPr>
        <w:rPr>
          <w:rFonts w:ascii="Times New Roman" w:hAnsi="Times New Roman"/>
          <w:sz w:val="22"/>
        </w:rPr>
      </w:pPr>
      <w:r w:rsidRPr="00CF0C40">
        <w:rPr>
          <w:rFonts w:ascii="Times New Roman" w:eastAsia="Times New Roman" w:hAnsi="Times New Roman" w:cs="Times New Roman"/>
          <w:sz w:val="22"/>
          <w:szCs w:val="22"/>
        </w:rPr>
        <w:t xml:space="preserve">Torriti, J.; Hassan, M.G.; Leach, M. (2010) ‘Demand response experience in Europe: Policies, programmes and implementation’, </w:t>
      </w:r>
      <w:r w:rsidRPr="00CF0C40">
        <w:rPr>
          <w:rFonts w:ascii="Times New Roman" w:eastAsia="Times New Roman" w:hAnsi="Times New Roman" w:cs="Times New Roman"/>
          <w:i/>
          <w:iCs/>
          <w:sz w:val="22"/>
          <w:szCs w:val="22"/>
        </w:rPr>
        <w:t>Energy</w:t>
      </w:r>
      <w:r w:rsidRPr="00CF0C40">
        <w:rPr>
          <w:rFonts w:ascii="Times New Roman" w:eastAsia="Times New Roman" w:hAnsi="Times New Roman" w:cs="Times New Roman"/>
          <w:sz w:val="22"/>
          <w:szCs w:val="22"/>
        </w:rPr>
        <w:t>, 35 (2010), 1575-1583.</w:t>
      </w:r>
    </w:p>
    <w:p w:rsidR="00012225" w:rsidRPr="00CF0C40" w:rsidRDefault="00012225" w:rsidP="00012225">
      <w:pPr>
        <w:rPr>
          <w:rFonts w:ascii="Times New Roman" w:hAnsi="Times New Roman"/>
          <w:sz w:val="22"/>
        </w:rPr>
      </w:pPr>
    </w:p>
    <w:p w:rsidR="00012225" w:rsidRDefault="00012225" w:rsidP="00012225">
      <w:pPr>
        <w:rPr>
          <w:rFonts w:ascii="Times New Roman" w:eastAsia="Times New Roman,Arial" w:hAnsi="Times New Roman" w:cs="Times New Roman,Arial"/>
          <w:sz w:val="22"/>
          <w:szCs w:val="22"/>
        </w:rPr>
      </w:pPr>
      <w:r w:rsidRPr="00CF0C40">
        <w:rPr>
          <w:rFonts w:ascii="Times New Roman" w:eastAsia="Times New Roman,Arial" w:hAnsi="Times New Roman" w:cs="Times New Roman,Arial"/>
          <w:sz w:val="22"/>
          <w:szCs w:val="22"/>
        </w:rPr>
        <w:t xml:space="preserve">Warren, P. (2014) ‘A review of demand-side management policy in the UK’, </w:t>
      </w:r>
      <w:r w:rsidRPr="00CF0C40">
        <w:rPr>
          <w:rFonts w:ascii="Times New Roman" w:eastAsia="Times New Roman,Arial" w:hAnsi="Times New Roman" w:cs="Times New Roman,Arial"/>
          <w:i/>
          <w:iCs/>
          <w:sz w:val="22"/>
          <w:szCs w:val="22"/>
        </w:rPr>
        <w:t>Renewable and Sustainable Energy Reviews</w:t>
      </w:r>
      <w:r w:rsidRPr="00CF0C40">
        <w:rPr>
          <w:rFonts w:ascii="Times New Roman" w:eastAsia="Times New Roman,Arial" w:hAnsi="Times New Roman" w:cs="Times New Roman,Arial"/>
          <w:sz w:val="22"/>
          <w:szCs w:val="22"/>
        </w:rPr>
        <w:t xml:space="preserve"> 29, 941-951</w:t>
      </w:r>
      <w:r>
        <w:rPr>
          <w:rFonts w:ascii="Times New Roman" w:eastAsia="Times New Roman,Arial" w:hAnsi="Times New Roman" w:cs="Times New Roman,Arial"/>
          <w:sz w:val="22"/>
          <w:szCs w:val="22"/>
        </w:rPr>
        <w:t>.</w:t>
      </w:r>
    </w:p>
    <w:p w:rsidR="00012225" w:rsidRPr="002D1CD4" w:rsidRDefault="00012225" w:rsidP="00012225">
      <w:pPr>
        <w:rPr>
          <w:rFonts w:ascii="Times New Roman" w:eastAsia="Times New Roman,Arial" w:hAnsi="Times New Roman" w:cs="Times New Roman,Arial"/>
          <w:sz w:val="22"/>
          <w:szCs w:val="22"/>
        </w:rPr>
      </w:pPr>
    </w:p>
    <w:p w:rsidR="00012225" w:rsidRPr="002D1CD4" w:rsidRDefault="00012225" w:rsidP="00012225">
      <w:pPr>
        <w:rPr>
          <w:rFonts w:ascii="Times New Roman" w:eastAsia="Times New Roman,Arial" w:hAnsi="Times New Roman" w:cs="Times New Roman,Arial"/>
          <w:sz w:val="22"/>
          <w:szCs w:val="22"/>
        </w:rPr>
      </w:pPr>
      <w:r w:rsidRPr="002D1CD4">
        <w:rPr>
          <w:rFonts w:ascii="Times New Roman" w:eastAsia="Times New Roman,Arial" w:hAnsi="Times New Roman" w:cs="Times New Roman,Arial"/>
          <w:sz w:val="22"/>
          <w:szCs w:val="22"/>
        </w:rPr>
        <w:t xml:space="preserve">Yin, R. (2014) </w:t>
      </w:r>
      <w:r w:rsidRPr="002D1CD4">
        <w:rPr>
          <w:rFonts w:ascii="Times New Roman" w:eastAsia="Times New Roman,Arial" w:hAnsi="Times New Roman" w:cs="Times New Roman,Arial"/>
          <w:i/>
          <w:sz w:val="22"/>
          <w:szCs w:val="22"/>
        </w:rPr>
        <w:t>Case Study Research: Design &amp; Methods</w:t>
      </w:r>
      <w:r w:rsidRPr="002D1CD4">
        <w:rPr>
          <w:rFonts w:ascii="Times New Roman" w:eastAsia="Times New Roman,Arial" w:hAnsi="Times New Roman" w:cs="Times New Roman,Arial"/>
          <w:sz w:val="22"/>
          <w:szCs w:val="22"/>
        </w:rPr>
        <w:t>. London and New Delhi: Sage Publications.</w:t>
      </w:r>
    </w:p>
    <w:p w:rsidR="008D1CBD" w:rsidRPr="00CF0C40" w:rsidRDefault="008D1CBD" w:rsidP="0089040F">
      <w:pPr>
        <w:jc w:val="both"/>
        <w:rPr>
          <w:rFonts w:ascii="Times New Roman" w:hAnsi="Times New Roman" w:cs="Arial"/>
          <w:sz w:val="22"/>
          <w:szCs w:val="20"/>
        </w:rPr>
      </w:pPr>
    </w:p>
    <w:p w:rsidR="008D1CBD" w:rsidRPr="00CF0C40" w:rsidRDefault="008D1CBD" w:rsidP="008D1CBD">
      <w:pPr>
        <w:rPr>
          <w:rFonts w:ascii="Times New Roman" w:hAnsi="Times New Roman"/>
          <w:sz w:val="22"/>
        </w:rPr>
      </w:pPr>
    </w:p>
    <w:p w:rsidR="008D1CBD" w:rsidRPr="00CF0C40" w:rsidRDefault="008D1CBD" w:rsidP="008D1CBD">
      <w:pPr>
        <w:rPr>
          <w:rFonts w:ascii="Times New Roman" w:hAnsi="Times New Roman"/>
          <w:sz w:val="22"/>
        </w:rPr>
      </w:pPr>
    </w:p>
    <w:p w:rsidR="008D1CBD" w:rsidRPr="00CF0C40" w:rsidRDefault="008D1CBD" w:rsidP="008D1CBD">
      <w:pPr>
        <w:rPr>
          <w:rFonts w:ascii="Times New Roman" w:hAnsi="Times New Roman"/>
          <w:sz w:val="22"/>
        </w:rPr>
      </w:pPr>
    </w:p>
    <w:p w:rsidR="008D1CBD" w:rsidRPr="00CF0C40" w:rsidRDefault="7D88BFF3" w:rsidP="008D1CBD">
      <w:pPr>
        <w:rPr>
          <w:rFonts w:ascii="Times New Roman" w:hAnsi="Times New Roman"/>
          <w:b/>
          <w:sz w:val="22"/>
        </w:rPr>
      </w:pPr>
      <w:r w:rsidRPr="00CF0C40">
        <w:rPr>
          <w:rFonts w:ascii="Times New Roman" w:eastAsia="Times New Roman" w:hAnsi="Times New Roman" w:cs="Times New Roman"/>
          <w:b/>
          <w:bCs/>
          <w:sz w:val="22"/>
          <w:szCs w:val="22"/>
        </w:rPr>
        <w:t>Interviews</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w:t>
      </w:r>
      <w:r w:rsidRPr="00CF0C40">
        <w:rPr>
          <w:rFonts w:ascii="Times New Roman" w:hAnsi="Times New Roman"/>
          <w:sz w:val="22"/>
        </w:rPr>
        <w:tab/>
      </w:r>
      <w:r w:rsidRPr="00CF0C40">
        <w:rPr>
          <w:rFonts w:ascii="Times New Roman" w:eastAsia="Times New Roman" w:hAnsi="Times New Roman" w:cs="Times New Roman"/>
          <w:sz w:val="22"/>
          <w:szCs w:val="22"/>
        </w:rPr>
        <w:t xml:space="preserve">Academic and Government Advisor, June 2014 and September 2015 </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2.</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3.</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 July and September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4.</w:t>
      </w:r>
      <w:r w:rsidRPr="00CF0C40">
        <w:rPr>
          <w:rFonts w:ascii="Times New Roman" w:hAnsi="Times New Roman"/>
          <w:sz w:val="22"/>
        </w:rPr>
        <w:tab/>
      </w:r>
      <w:r w:rsidRPr="00CF0C40">
        <w:rPr>
          <w:rFonts w:ascii="Times New Roman" w:eastAsia="Times New Roman" w:hAnsi="Times New Roman" w:cs="Times New Roman"/>
          <w:sz w:val="22"/>
          <w:szCs w:val="22"/>
        </w:rPr>
        <w:t>Academic, June 2014 and July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5.</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 and July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6.</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7.</w:t>
      </w:r>
      <w:r w:rsidRPr="00CF0C40">
        <w:rPr>
          <w:rFonts w:ascii="Times New Roman" w:hAnsi="Times New Roman"/>
          <w:sz w:val="22"/>
        </w:rPr>
        <w:tab/>
      </w:r>
      <w:r w:rsidRPr="00CF0C40">
        <w:rPr>
          <w:rFonts w:ascii="Times New Roman" w:eastAsia="Times New Roman" w:hAnsi="Times New Roman" w:cs="Times New Roman"/>
          <w:sz w:val="22"/>
          <w:szCs w:val="22"/>
        </w:rPr>
        <w:t>Academic,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8.</w:t>
      </w:r>
      <w:r w:rsidRPr="00CF0C40">
        <w:rPr>
          <w:rFonts w:ascii="Times New Roman" w:hAnsi="Times New Roman"/>
          <w:sz w:val="22"/>
        </w:rPr>
        <w:tab/>
      </w:r>
      <w:r w:rsidRPr="00CF0C40">
        <w:rPr>
          <w:rFonts w:ascii="Times New Roman" w:eastAsia="Times New Roman" w:hAnsi="Times New Roman" w:cs="Times New Roman"/>
          <w:sz w:val="22"/>
          <w:szCs w:val="22"/>
        </w:rPr>
        <w:t>Academic,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9.</w:t>
      </w:r>
      <w:r w:rsidRPr="00CF0C40">
        <w:rPr>
          <w:rFonts w:ascii="Times New Roman" w:hAnsi="Times New Roman"/>
          <w:sz w:val="22"/>
        </w:rPr>
        <w:tab/>
      </w:r>
      <w:r w:rsidRPr="00CF0C40">
        <w:rPr>
          <w:rFonts w:ascii="Times New Roman" w:eastAsia="Times New Roman" w:hAnsi="Times New Roman" w:cs="Times New Roman"/>
          <w:sz w:val="22"/>
          <w:szCs w:val="22"/>
        </w:rPr>
        <w:t>Energy sector consultant and government advisor,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10.</w:t>
      </w:r>
      <w:r w:rsidRPr="00CF0C40">
        <w:rPr>
          <w:rFonts w:ascii="Times New Roman" w:hAnsi="Times New Roman"/>
          <w:sz w:val="22"/>
        </w:rPr>
        <w:tab/>
      </w:r>
      <w:r w:rsidRPr="00CF0C40">
        <w:rPr>
          <w:rFonts w:ascii="Times New Roman" w:eastAsia="Times New Roman" w:hAnsi="Times New Roman" w:cs="Times New Roman"/>
          <w:sz w:val="22"/>
          <w:szCs w:val="22"/>
        </w:rPr>
        <w:t>Energy sector consultant,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11.</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12.</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13.</w:t>
      </w:r>
      <w:r w:rsidRPr="00CF0C40">
        <w:rPr>
          <w:rFonts w:ascii="Times New Roman" w:hAnsi="Times New Roman"/>
          <w:sz w:val="22"/>
        </w:rPr>
        <w:tab/>
      </w:r>
      <w:r w:rsidRPr="00CF0C40">
        <w:rPr>
          <w:rFonts w:ascii="Times New Roman" w:eastAsia="Times New Roman" w:hAnsi="Times New Roman" w:cs="Times New Roman"/>
          <w:sz w:val="22"/>
          <w:szCs w:val="22"/>
        </w:rPr>
        <w:t>Energy sector consultant, June 2014</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14.</w:t>
      </w:r>
      <w:r w:rsidRPr="00CF0C40">
        <w:rPr>
          <w:rFonts w:ascii="Times New Roman" w:hAnsi="Times New Roman"/>
          <w:sz w:val="22"/>
        </w:rPr>
        <w:tab/>
      </w:r>
      <w:r w:rsidRPr="00CF0C40">
        <w:rPr>
          <w:rFonts w:ascii="Times New Roman" w:eastAsia="Times New Roman" w:hAnsi="Times New Roman" w:cs="Times New Roman"/>
          <w:sz w:val="22"/>
          <w:szCs w:val="22"/>
        </w:rPr>
        <w:t>Academic and Government Advisor, June 2014 and July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15.</w:t>
      </w:r>
      <w:r w:rsidRPr="00CF0C40">
        <w:rPr>
          <w:rFonts w:ascii="Times New Roman" w:hAnsi="Times New Roman"/>
          <w:sz w:val="22"/>
        </w:rPr>
        <w:tab/>
      </w:r>
      <w:r w:rsidRPr="00CF0C40">
        <w:rPr>
          <w:rFonts w:ascii="Times New Roman" w:eastAsia="Times New Roman" w:hAnsi="Times New Roman" w:cs="Times New Roman"/>
          <w:sz w:val="22"/>
          <w:szCs w:val="22"/>
        </w:rPr>
        <w:t xml:space="preserve">Senior executive at Big 4 energy company, July 2015 </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16.</w:t>
      </w:r>
      <w:r w:rsidRPr="00CF0C40">
        <w:rPr>
          <w:rFonts w:ascii="Times New Roman" w:hAnsi="Times New Roman"/>
          <w:sz w:val="22"/>
        </w:rPr>
        <w:tab/>
      </w:r>
      <w:r w:rsidRPr="00CF0C40">
        <w:rPr>
          <w:rFonts w:ascii="Times New Roman" w:eastAsia="Times New Roman" w:hAnsi="Times New Roman" w:cs="Times New Roman"/>
          <w:sz w:val="22"/>
          <w:szCs w:val="22"/>
        </w:rPr>
        <w:t>Executive at Big 4 energy company, July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17.</w:t>
      </w:r>
      <w:r w:rsidRPr="00CF0C40">
        <w:rPr>
          <w:rFonts w:ascii="Times New Roman" w:hAnsi="Times New Roman"/>
          <w:sz w:val="22"/>
        </w:rPr>
        <w:tab/>
      </w:r>
      <w:r w:rsidRPr="00CF0C40">
        <w:rPr>
          <w:rFonts w:ascii="Times New Roman" w:eastAsia="Times New Roman" w:hAnsi="Times New Roman" w:cs="Times New Roman"/>
          <w:sz w:val="22"/>
          <w:szCs w:val="22"/>
        </w:rPr>
        <w:t>Energy sector consultant and government advisor, July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18.</w:t>
      </w:r>
      <w:r w:rsidRPr="00CF0C40">
        <w:rPr>
          <w:rFonts w:ascii="Times New Roman" w:hAnsi="Times New Roman"/>
          <w:sz w:val="22"/>
        </w:rPr>
        <w:tab/>
      </w:r>
      <w:r w:rsidRPr="00CF0C40">
        <w:rPr>
          <w:rFonts w:ascii="Times New Roman" w:eastAsia="Times New Roman" w:hAnsi="Times New Roman" w:cs="Times New Roman"/>
          <w:sz w:val="22"/>
          <w:szCs w:val="22"/>
        </w:rPr>
        <w:t xml:space="preserve">Senior executive at Big 4 energy company, July 2015 </w:t>
      </w:r>
    </w:p>
    <w:p w:rsidR="008D1CBD" w:rsidRPr="00CF0C40" w:rsidRDefault="008D1CBD" w:rsidP="008D1CBD">
      <w:pPr>
        <w:ind w:left="720" w:hanging="720"/>
        <w:rPr>
          <w:rFonts w:ascii="Times New Roman" w:hAnsi="Times New Roman"/>
          <w:sz w:val="22"/>
        </w:rPr>
      </w:pPr>
      <w:r w:rsidRPr="00CF0C40">
        <w:rPr>
          <w:rFonts w:ascii="Times New Roman" w:eastAsia="Times New Roman" w:hAnsi="Times New Roman" w:cs="Times New Roman"/>
          <w:sz w:val="22"/>
          <w:szCs w:val="22"/>
        </w:rPr>
        <w:t>19.</w:t>
      </w:r>
      <w:r w:rsidRPr="00CF0C40">
        <w:rPr>
          <w:rFonts w:ascii="Times New Roman" w:hAnsi="Times New Roman"/>
          <w:sz w:val="22"/>
        </w:rPr>
        <w:tab/>
      </w:r>
      <w:r w:rsidRPr="00CF0C40">
        <w:rPr>
          <w:rFonts w:ascii="Times New Roman" w:eastAsia="Times New Roman" w:hAnsi="Times New Roman" w:cs="Times New Roman"/>
          <w:sz w:val="22"/>
          <w:szCs w:val="22"/>
        </w:rPr>
        <w:t>Consultant, Advisor and ex-independent company executive, July 2015 and September 2015</w:t>
      </w:r>
    </w:p>
    <w:p w:rsidR="008D1CBD" w:rsidRPr="00CF0C40" w:rsidRDefault="008D1CBD" w:rsidP="008D1CBD">
      <w:pPr>
        <w:ind w:left="720" w:hanging="720"/>
        <w:rPr>
          <w:rFonts w:ascii="Times New Roman" w:hAnsi="Times New Roman"/>
          <w:sz w:val="22"/>
        </w:rPr>
      </w:pPr>
      <w:r w:rsidRPr="00CF0C40">
        <w:rPr>
          <w:rFonts w:ascii="Times New Roman" w:eastAsia="Times New Roman" w:hAnsi="Times New Roman" w:cs="Times New Roman"/>
          <w:sz w:val="22"/>
          <w:szCs w:val="22"/>
        </w:rPr>
        <w:t>20.</w:t>
      </w:r>
      <w:r w:rsidRPr="00CF0C40">
        <w:rPr>
          <w:rFonts w:ascii="Times New Roman" w:hAnsi="Times New Roman"/>
          <w:sz w:val="22"/>
        </w:rPr>
        <w:tab/>
      </w:r>
      <w:r w:rsidRPr="00CF0C40">
        <w:rPr>
          <w:rFonts w:ascii="Times New Roman" w:eastAsia="Times New Roman" w:hAnsi="Times New Roman" w:cs="Times New Roman"/>
          <w:sz w:val="22"/>
          <w:szCs w:val="22"/>
        </w:rPr>
        <w:t xml:space="preserve">Senior executive at the Bundesverband der Deutschen Industrie (BDI), July 2015 </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21.</w:t>
      </w:r>
      <w:r w:rsidRPr="00CF0C40">
        <w:rPr>
          <w:rFonts w:ascii="Times New Roman" w:hAnsi="Times New Roman"/>
          <w:sz w:val="22"/>
        </w:rPr>
        <w:tab/>
      </w:r>
      <w:r w:rsidRPr="00CF0C40">
        <w:rPr>
          <w:rFonts w:ascii="Times New Roman" w:eastAsia="Times New Roman" w:hAnsi="Times New Roman" w:cs="Times New Roman"/>
          <w:sz w:val="22"/>
          <w:szCs w:val="22"/>
        </w:rPr>
        <w:t>Senior executive at ESCO, July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 xml:space="preserve">22. </w:t>
      </w:r>
      <w:r w:rsidRPr="00CF0C40">
        <w:rPr>
          <w:rFonts w:ascii="Times New Roman" w:hAnsi="Times New Roman"/>
          <w:sz w:val="22"/>
        </w:rPr>
        <w:tab/>
      </w:r>
      <w:r w:rsidRPr="00CF0C40">
        <w:rPr>
          <w:rFonts w:ascii="Times New Roman" w:eastAsia="Times New Roman" w:hAnsi="Times New Roman" w:cs="Times New Roman"/>
          <w:sz w:val="22"/>
          <w:szCs w:val="22"/>
        </w:rPr>
        <w:t>Executive at Bundesnetzagentur, September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23.</w:t>
      </w:r>
      <w:r w:rsidRPr="00CF0C40">
        <w:rPr>
          <w:rFonts w:ascii="Times New Roman" w:hAnsi="Times New Roman"/>
          <w:sz w:val="22"/>
        </w:rPr>
        <w:tab/>
      </w:r>
      <w:r w:rsidRPr="00CF0C40">
        <w:rPr>
          <w:rFonts w:ascii="Times New Roman" w:eastAsia="Times New Roman" w:hAnsi="Times New Roman" w:cs="Times New Roman"/>
          <w:sz w:val="22"/>
          <w:szCs w:val="22"/>
        </w:rPr>
        <w:t>Senior civil servant at BMWi, September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24.</w:t>
      </w:r>
      <w:r w:rsidRPr="00CF0C40">
        <w:rPr>
          <w:rFonts w:ascii="Times New Roman" w:hAnsi="Times New Roman"/>
          <w:sz w:val="22"/>
        </w:rPr>
        <w:tab/>
      </w:r>
      <w:r w:rsidRPr="00CF0C40">
        <w:rPr>
          <w:rFonts w:ascii="Times New Roman" w:eastAsia="Times New Roman" w:hAnsi="Times New Roman" w:cs="Times New Roman"/>
          <w:sz w:val="22"/>
          <w:szCs w:val="22"/>
        </w:rPr>
        <w:t xml:space="preserve">Senior executive at Big 4 energy company, September 2015 </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25.</w:t>
      </w:r>
      <w:r w:rsidRPr="00CF0C40">
        <w:rPr>
          <w:rFonts w:ascii="Times New Roman" w:hAnsi="Times New Roman"/>
          <w:sz w:val="22"/>
        </w:rPr>
        <w:tab/>
      </w:r>
      <w:r w:rsidRPr="00CF0C40">
        <w:rPr>
          <w:rFonts w:ascii="Times New Roman" w:eastAsia="Times New Roman" w:hAnsi="Times New Roman" w:cs="Times New Roman"/>
          <w:sz w:val="22"/>
          <w:szCs w:val="22"/>
        </w:rPr>
        <w:t xml:space="preserve">Senior executive at innovative supply company/aggregator, September 2015 </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 xml:space="preserve">26. </w:t>
      </w:r>
      <w:r w:rsidRPr="00CF0C40">
        <w:rPr>
          <w:rFonts w:ascii="Times New Roman" w:hAnsi="Times New Roman"/>
          <w:sz w:val="22"/>
        </w:rPr>
        <w:tab/>
      </w:r>
      <w:r w:rsidRPr="00CF0C40">
        <w:rPr>
          <w:rFonts w:ascii="Times New Roman" w:eastAsia="Times New Roman" w:hAnsi="Times New Roman" w:cs="Times New Roman"/>
          <w:sz w:val="22"/>
          <w:szCs w:val="22"/>
        </w:rPr>
        <w:t>Energy sector consultant, September 2015</w:t>
      </w:r>
    </w:p>
    <w:p w:rsidR="008D1CBD" w:rsidRPr="00CF0C40" w:rsidRDefault="008D1CBD" w:rsidP="008D1CBD">
      <w:pPr>
        <w:rPr>
          <w:rFonts w:ascii="Times New Roman" w:hAnsi="Times New Roman"/>
          <w:sz w:val="22"/>
        </w:rPr>
      </w:pPr>
      <w:r w:rsidRPr="00CF0C40">
        <w:rPr>
          <w:rFonts w:ascii="Times New Roman" w:eastAsia="Times New Roman" w:hAnsi="Times New Roman" w:cs="Times New Roman"/>
          <w:sz w:val="22"/>
          <w:szCs w:val="22"/>
        </w:rPr>
        <w:t xml:space="preserve">27. </w:t>
      </w:r>
      <w:r w:rsidRPr="00CF0C40">
        <w:rPr>
          <w:rFonts w:ascii="Times New Roman" w:hAnsi="Times New Roman"/>
          <w:sz w:val="22"/>
        </w:rPr>
        <w:tab/>
      </w:r>
      <w:r w:rsidRPr="00CF0C40">
        <w:rPr>
          <w:rFonts w:ascii="Times New Roman" w:eastAsia="Times New Roman" w:hAnsi="Times New Roman" w:cs="Times New Roman"/>
          <w:sz w:val="22"/>
          <w:szCs w:val="22"/>
        </w:rPr>
        <w:t>Energy sector consultant, June 2014</w:t>
      </w:r>
    </w:p>
    <w:p w:rsidR="008D1CBD" w:rsidRPr="00CF0C40" w:rsidRDefault="008D1CBD" w:rsidP="008D1CBD">
      <w:pPr>
        <w:rPr>
          <w:rFonts w:ascii="Times New Roman" w:hAnsi="Times New Roman"/>
          <w:sz w:val="22"/>
        </w:rPr>
      </w:pPr>
    </w:p>
    <w:p w:rsidR="008F5E73" w:rsidRPr="00CA7966" w:rsidRDefault="008F5E73">
      <w:pPr>
        <w:rPr>
          <w:rFonts w:ascii="Times New Roman" w:hAnsi="Times New Roman"/>
        </w:rPr>
      </w:pPr>
    </w:p>
    <w:p w:rsidR="00FC0E1F" w:rsidRPr="00CA7966" w:rsidRDefault="00FC0E1F">
      <w:pPr>
        <w:rPr>
          <w:rFonts w:ascii="Times New Roman" w:hAnsi="Times New Roman"/>
        </w:rPr>
      </w:pPr>
    </w:p>
    <w:sectPr w:rsidR="00FC0E1F" w:rsidRPr="00CA7966" w:rsidSect="00E743DD">
      <w:footerReference w:type="even" r:id="rId19"/>
      <w:footerReference w:type="default" r:id="rId20"/>
      <w:pgSz w:w="11900" w:h="16840"/>
      <w:pgMar w:top="1418" w:right="1418" w:bottom="1418" w:left="1418"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08" w:rsidRDefault="00F24F08">
      <w:r>
        <w:separator/>
      </w:r>
    </w:p>
  </w:endnote>
  <w:endnote w:type="continuationSeparator" w:id="0">
    <w:p w:rsidR="00F24F08" w:rsidRDefault="00F24F08">
      <w:r>
        <w:continuationSeparator/>
      </w:r>
    </w:p>
  </w:endnote>
  <w:endnote w:id="1">
    <w:p w:rsidR="00F24F08" w:rsidRPr="0022273B" w:rsidRDefault="00F24F08" w:rsidP="0022273B">
      <w:pPr>
        <w:pStyle w:val="FootnoteText"/>
        <w:rPr>
          <w:rFonts w:asciiTheme="majorHAnsi" w:hAnsiTheme="majorHAnsi"/>
          <w:sz w:val="20"/>
        </w:rPr>
      </w:pPr>
      <w:r>
        <w:rPr>
          <w:rStyle w:val="EndnoteReference"/>
        </w:rPr>
        <w:endnoteRef/>
      </w:r>
      <w:r>
        <w:t xml:space="preserve"> </w:t>
      </w:r>
      <w:r w:rsidRPr="00124B33">
        <w:rPr>
          <w:rFonts w:asciiTheme="majorHAnsi" w:hAnsiTheme="majorHAnsi"/>
          <w:sz w:val="20"/>
        </w:rPr>
        <w:t>‘Phase 2’ is used here in the sense that some scholars and policy analysts understand</w:t>
      </w:r>
      <w:r>
        <w:rPr>
          <w:rFonts w:asciiTheme="majorHAnsi" w:hAnsiTheme="majorHAnsi"/>
          <w:sz w:val="20"/>
        </w:rPr>
        <w:t xml:space="preserve"> energy</w:t>
      </w:r>
      <w:r w:rsidRPr="00124B33">
        <w:rPr>
          <w:rFonts w:asciiTheme="majorHAnsi" w:hAnsiTheme="majorHAnsi"/>
          <w:sz w:val="20"/>
        </w:rPr>
        <w:t xml:space="preserve"> </w:t>
      </w:r>
      <w:r>
        <w:rPr>
          <w:rFonts w:asciiTheme="majorHAnsi" w:hAnsiTheme="majorHAnsi"/>
          <w:sz w:val="20"/>
        </w:rPr>
        <w:t>transitions as</w:t>
      </w:r>
      <w:r w:rsidRPr="00124B33">
        <w:rPr>
          <w:rFonts w:asciiTheme="majorHAnsi" w:hAnsiTheme="majorHAnsi"/>
          <w:sz w:val="20"/>
        </w:rPr>
        <w:t xml:space="preserve"> go</w:t>
      </w:r>
      <w:r>
        <w:rPr>
          <w:rFonts w:asciiTheme="majorHAnsi" w:hAnsiTheme="majorHAnsi"/>
          <w:sz w:val="20"/>
        </w:rPr>
        <w:t>ing</w:t>
      </w:r>
      <w:r w:rsidRPr="00124B33">
        <w:rPr>
          <w:rFonts w:asciiTheme="majorHAnsi" w:hAnsiTheme="majorHAnsi"/>
          <w:sz w:val="20"/>
        </w:rPr>
        <w:t xml:space="preserve"> through a number of phases (between 3 and 5 depending on the analysis). Not many countries are considered to have already emerged out of ‘Phase 1’</w:t>
      </w:r>
      <w:r>
        <w:rPr>
          <w:rFonts w:asciiTheme="majorHAnsi" w:hAnsiTheme="majorHAnsi"/>
          <w:sz w:val="20"/>
        </w:rPr>
        <w:t xml:space="preserve"> yet, but Germany is one</w:t>
      </w:r>
      <w:r w:rsidRPr="00124B33">
        <w:rPr>
          <w:rFonts w:asciiTheme="majorHAnsi" w:hAnsiTheme="majorHAnsi"/>
          <w:sz w:val="20"/>
        </w:rPr>
        <w:t xml:space="preserve"> </w:t>
      </w:r>
      <w:r>
        <w:rPr>
          <w:rFonts w:asciiTheme="majorHAnsi" w:hAnsiTheme="majorHAnsi"/>
          <w:sz w:val="20"/>
        </w:rPr>
        <w:t>of those countries (Kitzing &amp; Mitchell 2015).</w:t>
      </w:r>
    </w:p>
  </w:endnote>
  <w:endnote w:id="2">
    <w:p w:rsidR="00F24F08" w:rsidRPr="00B40FD4" w:rsidRDefault="00F24F08">
      <w:pPr>
        <w:pStyle w:val="EndnoteText"/>
        <w:rPr>
          <w:rFonts w:asciiTheme="majorHAnsi" w:hAnsiTheme="majorHAnsi"/>
          <w:sz w:val="20"/>
        </w:rPr>
      </w:pPr>
      <w:r w:rsidRPr="00B40FD4">
        <w:rPr>
          <w:rStyle w:val="EndnoteReference"/>
          <w:rFonts w:asciiTheme="majorHAnsi" w:hAnsiTheme="majorHAnsi"/>
          <w:sz w:val="20"/>
        </w:rPr>
        <w:endnoteRef/>
      </w:r>
      <w:r w:rsidRPr="00B40FD4">
        <w:rPr>
          <w:rFonts w:asciiTheme="majorHAnsi" w:hAnsiTheme="majorHAnsi"/>
          <w:sz w:val="20"/>
        </w:rPr>
        <w:t xml:space="preserve"> Interviews are listed at the end of the bibliography according to numbers – i.e. interview 1, 2, 3 and so on. Some </w:t>
      </w:r>
      <w:r>
        <w:rPr>
          <w:rFonts w:asciiTheme="majorHAnsi" w:hAnsiTheme="majorHAnsi"/>
          <w:sz w:val="20"/>
        </w:rPr>
        <w:t>information about the identity of each interviewee is also listed, according to professional function.</w:t>
      </w:r>
    </w:p>
  </w:endnote>
  <w:endnote w:id="3">
    <w:p w:rsidR="00F24F08" w:rsidRPr="00B40FD4" w:rsidRDefault="00F24F08" w:rsidP="00641424">
      <w:pPr>
        <w:pStyle w:val="EndnoteText"/>
        <w:rPr>
          <w:rFonts w:asciiTheme="majorHAnsi" w:hAnsiTheme="majorHAnsi"/>
          <w:sz w:val="20"/>
        </w:rPr>
      </w:pPr>
      <w:r w:rsidRPr="00B40FD4">
        <w:rPr>
          <w:rStyle w:val="EndnoteReference"/>
          <w:rFonts w:asciiTheme="majorHAnsi" w:eastAsiaTheme="majorEastAsia" w:hAnsiTheme="majorHAnsi" w:cstheme="majorBidi"/>
          <w:sz w:val="20"/>
          <w:szCs w:val="20"/>
        </w:rPr>
        <w:endnoteRef/>
      </w:r>
      <w:r w:rsidRPr="00B40FD4">
        <w:rPr>
          <w:rFonts w:asciiTheme="majorHAnsi" w:eastAsiaTheme="majorEastAsia" w:hAnsiTheme="majorHAnsi" w:cstheme="majorBidi"/>
          <w:sz w:val="20"/>
          <w:szCs w:val="20"/>
        </w:rPr>
        <w:t xml:space="preserve"> It is worth noting that EEG 3.0 has yet (at the time of writing in </w:t>
      </w:r>
      <w:r>
        <w:rPr>
          <w:rFonts w:asciiTheme="majorHAnsi" w:eastAsiaTheme="majorEastAsia" w:hAnsiTheme="majorHAnsi" w:cstheme="majorBidi"/>
          <w:sz w:val="20"/>
          <w:szCs w:val="20"/>
        </w:rPr>
        <w:t xml:space="preserve">August </w:t>
      </w:r>
      <w:r w:rsidRPr="00B40FD4">
        <w:rPr>
          <w:rFonts w:asciiTheme="majorHAnsi" w:eastAsiaTheme="majorEastAsia" w:hAnsiTheme="majorHAnsi" w:cstheme="majorBidi"/>
          <w:sz w:val="20"/>
          <w:szCs w:val="20"/>
        </w:rPr>
        <w:t xml:space="preserve">2016) to be approved by the Bundestag and the Bundesrat </w:t>
      </w:r>
      <w:r>
        <w:rPr>
          <w:rFonts w:asciiTheme="majorHAnsi" w:eastAsiaTheme="majorEastAsia" w:hAnsiTheme="majorHAnsi" w:cstheme="majorBidi"/>
          <w:sz w:val="20"/>
          <w:szCs w:val="20"/>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MS Mincho">
    <w:altName w:val="Cambria"/>
    <w:panose1 w:val="00000000000000000000"/>
    <w:charset w:val="4D"/>
    <w:family w:val="roman"/>
    <w:notTrueType/>
    <w:pitch w:val="default"/>
    <w:sig w:usb0="00000003" w:usb1="00000000" w:usb2="00000000" w:usb3="00000000" w:csb0="00000001" w:csb1="00000000"/>
  </w:font>
  <w:font w:name="Times New Roman,+mn-ea">
    <w:altName w:val="Cambria"/>
    <w:panose1 w:val="00000000000000000000"/>
    <w:charset w:val="4D"/>
    <w:family w:val="roman"/>
    <w:notTrueType/>
    <w:pitch w:val="default"/>
    <w:sig w:usb0="00000003" w:usb1="00000000" w:usb2="00000000" w:usb3="00000000" w:csb0="00000001" w:csb1="00000000"/>
  </w:font>
  <w:font w:name="Times New Roman,Arial">
    <w:altName w:val="Cambria"/>
    <w:panose1 w:val="00000000000000000000"/>
    <w:charset w:val="4D"/>
    <w:family w:val="roman"/>
    <w:notTrueType/>
    <w:pitch w:val="default"/>
    <w:sig w:usb0="00000003" w:usb1="00000000" w:usb2="00000000" w:usb3="00000000" w:csb0="00000001" w:csb1="00000000"/>
  </w:font>
  <w:font w:name="Times New Roman,OpenSans">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8" w:rsidRDefault="00474B6D" w:rsidP="002F657B">
    <w:pPr>
      <w:pStyle w:val="Footer"/>
      <w:framePr w:wrap="around" w:vAnchor="text" w:hAnchor="margin" w:xAlign="right" w:y="1"/>
      <w:rPr>
        <w:rStyle w:val="PageNumber"/>
      </w:rPr>
    </w:pPr>
    <w:r>
      <w:rPr>
        <w:rStyle w:val="PageNumber"/>
      </w:rPr>
      <w:fldChar w:fldCharType="begin"/>
    </w:r>
    <w:r w:rsidR="00F24F08">
      <w:rPr>
        <w:rStyle w:val="PageNumber"/>
      </w:rPr>
      <w:instrText xml:space="preserve">PAGE  </w:instrText>
    </w:r>
    <w:r>
      <w:rPr>
        <w:rStyle w:val="PageNumber"/>
      </w:rPr>
      <w:fldChar w:fldCharType="end"/>
    </w:r>
  </w:p>
  <w:p w:rsidR="00F24F08" w:rsidRDefault="00F24F08" w:rsidP="00AA0B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8" w:rsidRDefault="00474B6D" w:rsidP="002F657B">
    <w:pPr>
      <w:pStyle w:val="Footer"/>
      <w:framePr w:wrap="around" w:vAnchor="text" w:hAnchor="margin" w:xAlign="right" w:y="1"/>
      <w:rPr>
        <w:rStyle w:val="PageNumber"/>
      </w:rPr>
    </w:pPr>
    <w:r>
      <w:rPr>
        <w:rStyle w:val="PageNumber"/>
      </w:rPr>
      <w:fldChar w:fldCharType="begin"/>
    </w:r>
    <w:r w:rsidR="00F24F08">
      <w:rPr>
        <w:rStyle w:val="PageNumber"/>
      </w:rPr>
      <w:instrText xml:space="preserve">PAGE  </w:instrText>
    </w:r>
    <w:r>
      <w:rPr>
        <w:rStyle w:val="PageNumber"/>
      </w:rPr>
      <w:fldChar w:fldCharType="separate"/>
    </w:r>
    <w:r w:rsidR="007272AE">
      <w:rPr>
        <w:rStyle w:val="PageNumber"/>
        <w:noProof/>
      </w:rPr>
      <w:t>1</w:t>
    </w:r>
    <w:r>
      <w:rPr>
        <w:rStyle w:val="PageNumber"/>
      </w:rPr>
      <w:fldChar w:fldCharType="end"/>
    </w:r>
  </w:p>
  <w:p w:rsidR="00F24F08" w:rsidRDefault="00F24F08" w:rsidP="00AA0B6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08" w:rsidRDefault="00F24F08">
      <w:r>
        <w:separator/>
      </w:r>
    </w:p>
  </w:footnote>
  <w:footnote w:type="continuationSeparator" w:id="0">
    <w:p w:rsidR="00F24F08" w:rsidRDefault="00F24F0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A50"/>
    <w:multiLevelType w:val="multilevel"/>
    <w:tmpl w:val="0DD031FA"/>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FC3CF1"/>
    <w:multiLevelType w:val="hybridMultilevel"/>
    <w:tmpl w:val="2E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95804"/>
    <w:rsid w:val="0000014B"/>
    <w:rsid w:val="0000029B"/>
    <w:rsid w:val="0000060E"/>
    <w:rsid w:val="000010BA"/>
    <w:rsid w:val="000017A4"/>
    <w:rsid w:val="00001A77"/>
    <w:rsid w:val="00001E84"/>
    <w:rsid w:val="00002AD9"/>
    <w:rsid w:val="00002B41"/>
    <w:rsid w:val="00003752"/>
    <w:rsid w:val="00003791"/>
    <w:rsid w:val="00003841"/>
    <w:rsid w:val="00003A6F"/>
    <w:rsid w:val="00003B11"/>
    <w:rsid w:val="000043AF"/>
    <w:rsid w:val="00004FA2"/>
    <w:rsid w:val="000051E3"/>
    <w:rsid w:val="00005214"/>
    <w:rsid w:val="00005A89"/>
    <w:rsid w:val="000071E0"/>
    <w:rsid w:val="000075AF"/>
    <w:rsid w:val="000107B2"/>
    <w:rsid w:val="000108DD"/>
    <w:rsid w:val="00010F30"/>
    <w:rsid w:val="00012225"/>
    <w:rsid w:val="0001349F"/>
    <w:rsid w:val="00013BC7"/>
    <w:rsid w:val="000142B4"/>
    <w:rsid w:val="00014CCC"/>
    <w:rsid w:val="0001520B"/>
    <w:rsid w:val="000152E8"/>
    <w:rsid w:val="00015805"/>
    <w:rsid w:val="00015B84"/>
    <w:rsid w:val="00016016"/>
    <w:rsid w:val="00016073"/>
    <w:rsid w:val="000160AE"/>
    <w:rsid w:val="000162C0"/>
    <w:rsid w:val="0001727C"/>
    <w:rsid w:val="00021266"/>
    <w:rsid w:val="00021AD5"/>
    <w:rsid w:val="000220FB"/>
    <w:rsid w:val="00022306"/>
    <w:rsid w:val="00022F4F"/>
    <w:rsid w:val="0002374C"/>
    <w:rsid w:val="00024322"/>
    <w:rsid w:val="00024B80"/>
    <w:rsid w:val="0002502F"/>
    <w:rsid w:val="0002592A"/>
    <w:rsid w:val="00025970"/>
    <w:rsid w:val="00025CD6"/>
    <w:rsid w:val="00027FD3"/>
    <w:rsid w:val="00030E87"/>
    <w:rsid w:val="00031481"/>
    <w:rsid w:val="00031904"/>
    <w:rsid w:val="00031B40"/>
    <w:rsid w:val="00032254"/>
    <w:rsid w:val="000342BE"/>
    <w:rsid w:val="00034C13"/>
    <w:rsid w:val="00034CFD"/>
    <w:rsid w:val="00035429"/>
    <w:rsid w:val="00035F15"/>
    <w:rsid w:val="0003687D"/>
    <w:rsid w:val="00036B20"/>
    <w:rsid w:val="00036E43"/>
    <w:rsid w:val="00037281"/>
    <w:rsid w:val="00037AFF"/>
    <w:rsid w:val="00037BBE"/>
    <w:rsid w:val="00040D2D"/>
    <w:rsid w:val="00041F05"/>
    <w:rsid w:val="00042268"/>
    <w:rsid w:val="00042AB6"/>
    <w:rsid w:val="00042B05"/>
    <w:rsid w:val="00043EFB"/>
    <w:rsid w:val="0004414A"/>
    <w:rsid w:val="00044CB4"/>
    <w:rsid w:val="00044FD0"/>
    <w:rsid w:val="000456E4"/>
    <w:rsid w:val="00045A1F"/>
    <w:rsid w:val="00045A38"/>
    <w:rsid w:val="000477B0"/>
    <w:rsid w:val="000479A4"/>
    <w:rsid w:val="000503B2"/>
    <w:rsid w:val="0005139E"/>
    <w:rsid w:val="00051FA3"/>
    <w:rsid w:val="0005205B"/>
    <w:rsid w:val="00052499"/>
    <w:rsid w:val="000544D1"/>
    <w:rsid w:val="00054AA4"/>
    <w:rsid w:val="00055111"/>
    <w:rsid w:val="00055214"/>
    <w:rsid w:val="00055A0B"/>
    <w:rsid w:val="00055BE4"/>
    <w:rsid w:val="00055D67"/>
    <w:rsid w:val="000562D0"/>
    <w:rsid w:val="000562F5"/>
    <w:rsid w:val="000566CA"/>
    <w:rsid w:val="00057331"/>
    <w:rsid w:val="0005793C"/>
    <w:rsid w:val="0006008C"/>
    <w:rsid w:val="00060E06"/>
    <w:rsid w:val="00061A6C"/>
    <w:rsid w:val="00061CF3"/>
    <w:rsid w:val="000622F7"/>
    <w:rsid w:val="00064148"/>
    <w:rsid w:val="0006429A"/>
    <w:rsid w:val="00064E38"/>
    <w:rsid w:val="00065E55"/>
    <w:rsid w:val="00066B1D"/>
    <w:rsid w:val="00066BD0"/>
    <w:rsid w:val="00067781"/>
    <w:rsid w:val="00067F80"/>
    <w:rsid w:val="00070ACD"/>
    <w:rsid w:val="00073456"/>
    <w:rsid w:val="00074138"/>
    <w:rsid w:val="0007461A"/>
    <w:rsid w:val="00074910"/>
    <w:rsid w:val="00074C7B"/>
    <w:rsid w:val="00076711"/>
    <w:rsid w:val="000767FC"/>
    <w:rsid w:val="00076D4B"/>
    <w:rsid w:val="000777DD"/>
    <w:rsid w:val="000778BE"/>
    <w:rsid w:val="0008134C"/>
    <w:rsid w:val="000815EA"/>
    <w:rsid w:val="00082AAC"/>
    <w:rsid w:val="00082BCA"/>
    <w:rsid w:val="000832F6"/>
    <w:rsid w:val="000835F8"/>
    <w:rsid w:val="0008388E"/>
    <w:rsid w:val="000839AE"/>
    <w:rsid w:val="00084031"/>
    <w:rsid w:val="000862F5"/>
    <w:rsid w:val="00086F9C"/>
    <w:rsid w:val="00087385"/>
    <w:rsid w:val="00087C8C"/>
    <w:rsid w:val="000908B3"/>
    <w:rsid w:val="00090B60"/>
    <w:rsid w:val="0009122D"/>
    <w:rsid w:val="000917F2"/>
    <w:rsid w:val="00093485"/>
    <w:rsid w:val="000945A0"/>
    <w:rsid w:val="00094C9D"/>
    <w:rsid w:val="00094EA6"/>
    <w:rsid w:val="00095952"/>
    <w:rsid w:val="0009596A"/>
    <w:rsid w:val="00095BEE"/>
    <w:rsid w:val="00096065"/>
    <w:rsid w:val="0009612A"/>
    <w:rsid w:val="00096BE4"/>
    <w:rsid w:val="00096F04"/>
    <w:rsid w:val="00097433"/>
    <w:rsid w:val="0009750B"/>
    <w:rsid w:val="000A02B5"/>
    <w:rsid w:val="000A0E62"/>
    <w:rsid w:val="000A114F"/>
    <w:rsid w:val="000A154F"/>
    <w:rsid w:val="000A1B75"/>
    <w:rsid w:val="000A1BE7"/>
    <w:rsid w:val="000A1D29"/>
    <w:rsid w:val="000A3CB5"/>
    <w:rsid w:val="000A42C5"/>
    <w:rsid w:val="000A4A0F"/>
    <w:rsid w:val="000A4D9F"/>
    <w:rsid w:val="000A4DF8"/>
    <w:rsid w:val="000A54EC"/>
    <w:rsid w:val="000A58A5"/>
    <w:rsid w:val="000A5C6E"/>
    <w:rsid w:val="000A5F94"/>
    <w:rsid w:val="000A6A4E"/>
    <w:rsid w:val="000A6C82"/>
    <w:rsid w:val="000A7233"/>
    <w:rsid w:val="000A73E9"/>
    <w:rsid w:val="000A73ED"/>
    <w:rsid w:val="000A7CA1"/>
    <w:rsid w:val="000B0055"/>
    <w:rsid w:val="000B09E9"/>
    <w:rsid w:val="000B0C2B"/>
    <w:rsid w:val="000B0E95"/>
    <w:rsid w:val="000B1B72"/>
    <w:rsid w:val="000B206F"/>
    <w:rsid w:val="000B3009"/>
    <w:rsid w:val="000B358B"/>
    <w:rsid w:val="000B3FBE"/>
    <w:rsid w:val="000B4F14"/>
    <w:rsid w:val="000B55B8"/>
    <w:rsid w:val="000B6B66"/>
    <w:rsid w:val="000B716C"/>
    <w:rsid w:val="000B7601"/>
    <w:rsid w:val="000B78B3"/>
    <w:rsid w:val="000B7996"/>
    <w:rsid w:val="000C0315"/>
    <w:rsid w:val="000C09F8"/>
    <w:rsid w:val="000C0B35"/>
    <w:rsid w:val="000C0E6A"/>
    <w:rsid w:val="000C18C7"/>
    <w:rsid w:val="000C2C59"/>
    <w:rsid w:val="000C328A"/>
    <w:rsid w:val="000C38F0"/>
    <w:rsid w:val="000C3D2D"/>
    <w:rsid w:val="000C4169"/>
    <w:rsid w:val="000C4C14"/>
    <w:rsid w:val="000C4FA1"/>
    <w:rsid w:val="000C7418"/>
    <w:rsid w:val="000C7BD9"/>
    <w:rsid w:val="000D01EA"/>
    <w:rsid w:val="000D0259"/>
    <w:rsid w:val="000D0596"/>
    <w:rsid w:val="000D1EAC"/>
    <w:rsid w:val="000D1F65"/>
    <w:rsid w:val="000D1FBD"/>
    <w:rsid w:val="000D3EE4"/>
    <w:rsid w:val="000D4388"/>
    <w:rsid w:val="000D4420"/>
    <w:rsid w:val="000D4B4C"/>
    <w:rsid w:val="000D5B49"/>
    <w:rsid w:val="000D6272"/>
    <w:rsid w:val="000D6906"/>
    <w:rsid w:val="000D738F"/>
    <w:rsid w:val="000D7A49"/>
    <w:rsid w:val="000D7B78"/>
    <w:rsid w:val="000D7FE3"/>
    <w:rsid w:val="000E06A9"/>
    <w:rsid w:val="000E0ABA"/>
    <w:rsid w:val="000E1087"/>
    <w:rsid w:val="000E10C4"/>
    <w:rsid w:val="000E12FA"/>
    <w:rsid w:val="000E21A2"/>
    <w:rsid w:val="000E2326"/>
    <w:rsid w:val="000E3CB2"/>
    <w:rsid w:val="000E43FD"/>
    <w:rsid w:val="000E4437"/>
    <w:rsid w:val="000E5422"/>
    <w:rsid w:val="000E6BA0"/>
    <w:rsid w:val="000E6C82"/>
    <w:rsid w:val="000E722D"/>
    <w:rsid w:val="000F0AC0"/>
    <w:rsid w:val="000F0FAF"/>
    <w:rsid w:val="000F239D"/>
    <w:rsid w:val="000F2ABA"/>
    <w:rsid w:val="000F2D10"/>
    <w:rsid w:val="000F4458"/>
    <w:rsid w:val="000F5BAD"/>
    <w:rsid w:val="000F62BD"/>
    <w:rsid w:val="000F6604"/>
    <w:rsid w:val="000F7116"/>
    <w:rsid w:val="001007FA"/>
    <w:rsid w:val="00101195"/>
    <w:rsid w:val="00101BE7"/>
    <w:rsid w:val="00101F96"/>
    <w:rsid w:val="0010212B"/>
    <w:rsid w:val="00102367"/>
    <w:rsid w:val="00102614"/>
    <w:rsid w:val="001033F6"/>
    <w:rsid w:val="0010394D"/>
    <w:rsid w:val="00103A33"/>
    <w:rsid w:val="00103B1D"/>
    <w:rsid w:val="00104E8B"/>
    <w:rsid w:val="00105842"/>
    <w:rsid w:val="00106033"/>
    <w:rsid w:val="001100DD"/>
    <w:rsid w:val="001107E1"/>
    <w:rsid w:val="00110F2C"/>
    <w:rsid w:val="00111E10"/>
    <w:rsid w:val="0011283C"/>
    <w:rsid w:val="001145E9"/>
    <w:rsid w:val="001147F4"/>
    <w:rsid w:val="001149B0"/>
    <w:rsid w:val="00115376"/>
    <w:rsid w:val="0011698C"/>
    <w:rsid w:val="00116CA9"/>
    <w:rsid w:val="00116F28"/>
    <w:rsid w:val="00116F51"/>
    <w:rsid w:val="00117939"/>
    <w:rsid w:val="00120059"/>
    <w:rsid w:val="00120298"/>
    <w:rsid w:val="00120E05"/>
    <w:rsid w:val="00122472"/>
    <w:rsid w:val="0012254F"/>
    <w:rsid w:val="00123065"/>
    <w:rsid w:val="0012361B"/>
    <w:rsid w:val="00123F77"/>
    <w:rsid w:val="00124568"/>
    <w:rsid w:val="00124B33"/>
    <w:rsid w:val="00124BB8"/>
    <w:rsid w:val="001257B8"/>
    <w:rsid w:val="001259A5"/>
    <w:rsid w:val="00126AC0"/>
    <w:rsid w:val="00126CFE"/>
    <w:rsid w:val="001272D7"/>
    <w:rsid w:val="00127FAE"/>
    <w:rsid w:val="00132BC3"/>
    <w:rsid w:val="00133472"/>
    <w:rsid w:val="0013454B"/>
    <w:rsid w:val="00134BB0"/>
    <w:rsid w:val="0013573A"/>
    <w:rsid w:val="00135A38"/>
    <w:rsid w:val="00136866"/>
    <w:rsid w:val="00136A05"/>
    <w:rsid w:val="00136E1D"/>
    <w:rsid w:val="001372E0"/>
    <w:rsid w:val="001402CD"/>
    <w:rsid w:val="001405CA"/>
    <w:rsid w:val="00140B67"/>
    <w:rsid w:val="00140F5C"/>
    <w:rsid w:val="00141D9A"/>
    <w:rsid w:val="00143018"/>
    <w:rsid w:val="00143796"/>
    <w:rsid w:val="00143EA4"/>
    <w:rsid w:val="00144286"/>
    <w:rsid w:val="00144A5D"/>
    <w:rsid w:val="00145A25"/>
    <w:rsid w:val="00146B0C"/>
    <w:rsid w:val="00146C2E"/>
    <w:rsid w:val="00147306"/>
    <w:rsid w:val="001477E3"/>
    <w:rsid w:val="00147A2D"/>
    <w:rsid w:val="00147B59"/>
    <w:rsid w:val="00150101"/>
    <w:rsid w:val="001504C8"/>
    <w:rsid w:val="00150947"/>
    <w:rsid w:val="00150CD2"/>
    <w:rsid w:val="00151840"/>
    <w:rsid w:val="00151EDC"/>
    <w:rsid w:val="00152F4A"/>
    <w:rsid w:val="001536B2"/>
    <w:rsid w:val="00153BF4"/>
    <w:rsid w:val="00153E19"/>
    <w:rsid w:val="001545F8"/>
    <w:rsid w:val="00155A49"/>
    <w:rsid w:val="00155A64"/>
    <w:rsid w:val="00155AA1"/>
    <w:rsid w:val="001579E0"/>
    <w:rsid w:val="001614AD"/>
    <w:rsid w:val="001615AE"/>
    <w:rsid w:val="0016160D"/>
    <w:rsid w:val="00161928"/>
    <w:rsid w:val="00161D4E"/>
    <w:rsid w:val="00162196"/>
    <w:rsid w:val="00162E51"/>
    <w:rsid w:val="00163DE0"/>
    <w:rsid w:val="00163E61"/>
    <w:rsid w:val="001643BE"/>
    <w:rsid w:val="00164A55"/>
    <w:rsid w:val="00165132"/>
    <w:rsid w:val="001661FA"/>
    <w:rsid w:val="00167ABA"/>
    <w:rsid w:val="00167B44"/>
    <w:rsid w:val="00170363"/>
    <w:rsid w:val="0017166C"/>
    <w:rsid w:val="00171DCA"/>
    <w:rsid w:val="001724EA"/>
    <w:rsid w:val="001725B8"/>
    <w:rsid w:val="00173E2D"/>
    <w:rsid w:val="00173ED6"/>
    <w:rsid w:val="00174693"/>
    <w:rsid w:val="001748F9"/>
    <w:rsid w:val="00177625"/>
    <w:rsid w:val="00180618"/>
    <w:rsid w:val="00180EFE"/>
    <w:rsid w:val="00181C4C"/>
    <w:rsid w:val="001820EF"/>
    <w:rsid w:val="001835B3"/>
    <w:rsid w:val="00183F09"/>
    <w:rsid w:val="00184190"/>
    <w:rsid w:val="00185039"/>
    <w:rsid w:val="001852F3"/>
    <w:rsid w:val="0018574A"/>
    <w:rsid w:val="001859F8"/>
    <w:rsid w:val="00186E4C"/>
    <w:rsid w:val="001901F8"/>
    <w:rsid w:val="001907E3"/>
    <w:rsid w:val="00190953"/>
    <w:rsid w:val="00190E26"/>
    <w:rsid w:val="00191F43"/>
    <w:rsid w:val="001924F7"/>
    <w:rsid w:val="001938E8"/>
    <w:rsid w:val="001940CC"/>
    <w:rsid w:val="0019501B"/>
    <w:rsid w:val="00195A29"/>
    <w:rsid w:val="00195DB2"/>
    <w:rsid w:val="00196109"/>
    <w:rsid w:val="00196200"/>
    <w:rsid w:val="00196350"/>
    <w:rsid w:val="001976F3"/>
    <w:rsid w:val="0019771B"/>
    <w:rsid w:val="001978E8"/>
    <w:rsid w:val="00197A91"/>
    <w:rsid w:val="00197E20"/>
    <w:rsid w:val="001A0322"/>
    <w:rsid w:val="001A0B06"/>
    <w:rsid w:val="001A1077"/>
    <w:rsid w:val="001A10BC"/>
    <w:rsid w:val="001A11AF"/>
    <w:rsid w:val="001A2990"/>
    <w:rsid w:val="001A2F3B"/>
    <w:rsid w:val="001A3029"/>
    <w:rsid w:val="001A3FA0"/>
    <w:rsid w:val="001A45E1"/>
    <w:rsid w:val="001A563D"/>
    <w:rsid w:val="001A5DC0"/>
    <w:rsid w:val="001A5F0A"/>
    <w:rsid w:val="001A5FF2"/>
    <w:rsid w:val="001A6130"/>
    <w:rsid w:val="001A6295"/>
    <w:rsid w:val="001A65AA"/>
    <w:rsid w:val="001A6CB9"/>
    <w:rsid w:val="001A6F07"/>
    <w:rsid w:val="001A705B"/>
    <w:rsid w:val="001A7578"/>
    <w:rsid w:val="001A75AF"/>
    <w:rsid w:val="001A77CF"/>
    <w:rsid w:val="001A791D"/>
    <w:rsid w:val="001A7DF9"/>
    <w:rsid w:val="001A7F11"/>
    <w:rsid w:val="001B0172"/>
    <w:rsid w:val="001B1585"/>
    <w:rsid w:val="001B168D"/>
    <w:rsid w:val="001B1F2D"/>
    <w:rsid w:val="001B234B"/>
    <w:rsid w:val="001B2649"/>
    <w:rsid w:val="001B28EE"/>
    <w:rsid w:val="001B2F93"/>
    <w:rsid w:val="001B33EA"/>
    <w:rsid w:val="001B408A"/>
    <w:rsid w:val="001B4E2D"/>
    <w:rsid w:val="001B4F5D"/>
    <w:rsid w:val="001B56DD"/>
    <w:rsid w:val="001B63AD"/>
    <w:rsid w:val="001B7737"/>
    <w:rsid w:val="001B7779"/>
    <w:rsid w:val="001B7B82"/>
    <w:rsid w:val="001B7DEE"/>
    <w:rsid w:val="001C0318"/>
    <w:rsid w:val="001C150D"/>
    <w:rsid w:val="001C173D"/>
    <w:rsid w:val="001C1759"/>
    <w:rsid w:val="001C229A"/>
    <w:rsid w:val="001C2F65"/>
    <w:rsid w:val="001C305C"/>
    <w:rsid w:val="001C32E9"/>
    <w:rsid w:val="001C3339"/>
    <w:rsid w:val="001C3C84"/>
    <w:rsid w:val="001C471F"/>
    <w:rsid w:val="001C4C8F"/>
    <w:rsid w:val="001C505B"/>
    <w:rsid w:val="001C5451"/>
    <w:rsid w:val="001C54D1"/>
    <w:rsid w:val="001C58C5"/>
    <w:rsid w:val="001C5C44"/>
    <w:rsid w:val="001C5EAD"/>
    <w:rsid w:val="001C60C6"/>
    <w:rsid w:val="001C64C9"/>
    <w:rsid w:val="001C790E"/>
    <w:rsid w:val="001C7A72"/>
    <w:rsid w:val="001C7F46"/>
    <w:rsid w:val="001D07E6"/>
    <w:rsid w:val="001D1090"/>
    <w:rsid w:val="001D1574"/>
    <w:rsid w:val="001D1869"/>
    <w:rsid w:val="001D1E92"/>
    <w:rsid w:val="001D2132"/>
    <w:rsid w:val="001D2848"/>
    <w:rsid w:val="001D28D7"/>
    <w:rsid w:val="001D2DDE"/>
    <w:rsid w:val="001D2ED9"/>
    <w:rsid w:val="001D433C"/>
    <w:rsid w:val="001D539F"/>
    <w:rsid w:val="001D5435"/>
    <w:rsid w:val="001D5890"/>
    <w:rsid w:val="001D5E23"/>
    <w:rsid w:val="001D6D32"/>
    <w:rsid w:val="001E014B"/>
    <w:rsid w:val="001E0AC5"/>
    <w:rsid w:val="001E19C4"/>
    <w:rsid w:val="001E2E9E"/>
    <w:rsid w:val="001E50B5"/>
    <w:rsid w:val="001E53D1"/>
    <w:rsid w:val="001E5B99"/>
    <w:rsid w:val="001E5D7B"/>
    <w:rsid w:val="001E68EE"/>
    <w:rsid w:val="001E6F0A"/>
    <w:rsid w:val="001E7D35"/>
    <w:rsid w:val="001F03B4"/>
    <w:rsid w:val="001F072A"/>
    <w:rsid w:val="001F24B1"/>
    <w:rsid w:val="001F2584"/>
    <w:rsid w:val="001F2C57"/>
    <w:rsid w:val="001F3CDA"/>
    <w:rsid w:val="001F400D"/>
    <w:rsid w:val="001F43BE"/>
    <w:rsid w:val="001F5AA6"/>
    <w:rsid w:val="001F7720"/>
    <w:rsid w:val="001F7A2A"/>
    <w:rsid w:val="002007A2"/>
    <w:rsid w:val="00200E29"/>
    <w:rsid w:val="0020125C"/>
    <w:rsid w:val="00201843"/>
    <w:rsid w:val="00201A64"/>
    <w:rsid w:val="00201BC3"/>
    <w:rsid w:val="002023E8"/>
    <w:rsid w:val="00202AD3"/>
    <w:rsid w:val="00202B0C"/>
    <w:rsid w:val="0020310E"/>
    <w:rsid w:val="002031E1"/>
    <w:rsid w:val="00203337"/>
    <w:rsid w:val="00203BB5"/>
    <w:rsid w:val="002041BC"/>
    <w:rsid w:val="0020485D"/>
    <w:rsid w:val="002053EC"/>
    <w:rsid w:val="002055E9"/>
    <w:rsid w:val="002066E1"/>
    <w:rsid w:val="0020697F"/>
    <w:rsid w:val="0020747D"/>
    <w:rsid w:val="00207E8C"/>
    <w:rsid w:val="00210255"/>
    <w:rsid w:val="00210C48"/>
    <w:rsid w:val="00211CC2"/>
    <w:rsid w:val="00211EF0"/>
    <w:rsid w:val="00211FBB"/>
    <w:rsid w:val="00213295"/>
    <w:rsid w:val="00213519"/>
    <w:rsid w:val="002136AA"/>
    <w:rsid w:val="00213939"/>
    <w:rsid w:val="00214510"/>
    <w:rsid w:val="00214524"/>
    <w:rsid w:val="00214B26"/>
    <w:rsid w:val="0021502B"/>
    <w:rsid w:val="00215860"/>
    <w:rsid w:val="00216A41"/>
    <w:rsid w:val="0021739E"/>
    <w:rsid w:val="0021749C"/>
    <w:rsid w:val="002205AC"/>
    <w:rsid w:val="0022119A"/>
    <w:rsid w:val="00221BBD"/>
    <w:rsid w:val="0022273B"/>
    <w:rsid w:val="002231C4"/>
    <w:rsid w:val="00223632"/>
    <w:rsid w:val="00224320"/>
    <w:rsid w:val="0022434E"/>
    <w:rsid w:val="00224E4D"/>
    <w:rsid w:val="00225694"/>
    <w:rsid w:val="002256CE"/>
    <w:rsid w:val="00225EFD"/>
    <w:rsid w:val="00226327"/>
    <w:rsid w:val="00227173"/>
    <w:rsid w:val="00227245"/>
    <w:rsid w:val="0022756A"/>
    <w:rsid w:val="002278EA"/>
    <w:rsid w:val="00227C8B"/>
    <w:rsid w:val="00230710"/>
    <w:rsid w:val="00230A73"/>
    <w:rsid w:val="00231A48"/>
    <w:rsid w:val="00232819"/>
    <w:rsid w:val="00232C0C"/>
    <w:rsid w:val="00233068"/>
    <w:rsid w:val="00233AF6"/>
    <w:rsid w:val="00234074"/>
    <w:rsid w:val="0023442A"/>
    <w:rsid w:val="00234890"/>
    <w:rsid w:val="00235213"/>
    <w:rsid w:val="0023561B"/>
    <w:rsid w:val="0023578A"/>
    <w:rsid w:val="00235CC8"/>
    <w:rsid w:val="00235E3E"/>
    <w:rsid w:val="002360C7"/>
    <w:rsid w:val="00237102"/>
    <w:rsid w:val="0023729A"/>
    <w:rsid w:val="00237FA9"/>
    <w:rsid w:val="002402C6"/>
    <w:rsid w:val="002411AC"/>
    <w:rsid w:val="00241F0B"/>
    <w:rsid w:val="00241F7F"/>
    <w:rsid w:val="00242C8F"/>
    <w:rsid w:val="00242ED3"/>
    <w:rsid w:val="00243C56"/>
    <w:rsid w:val="00243DCA"/>
    <w:rsid w:val="0024414E"/>
    <w:rsid w:val="00244B03"/>
    <w:rsid w:val="00244D5E"/>
    <w:rsid w:val="002455E9"/>
    <w:rsid w:val="00247B1F"/>
    <w:rsid w:val="00250623"/>
    <w:rsid w:val="00250908"/>
    <w:rsid w:val="00251438"/>
    <w:rsid w:val="00252A8C"/>
    <w:rsid w:val="00252C92"/>
    <w:rsid w:val="00253095"/>
    <w:rsid w:val="002531A2"/>
    <w:rsid w:val="00253380"/>
    <w:rsid w:val="0025389E"/>
    <w:rsid w:val="00254E02"/>
    <w:rsid w:val="00255393"/>
    <w:rsid w:val="00255E40"/>
    <w:rsid w:val="002569FB"/>
    <w:rsid w:val="00257D6D"/>
    <w:rsid w:val="00257FC7"/>
    <w:rsid w:val="00260A35"/>
    <w:rsid w:val="002612DF"/>
    <w:rsid w:val="0026172D"/>
    <w:rsid w:val="00261D48"/>
    <w:rsid w:val="00261E23"/>
    <w:rsid w:val="00262DFB"/>
    <w:rsid w:val="00263D21"/>
    <w:rsid w:val="002643F1"/>
    <w:rsid w:val="002649A1"/>
    <w:rsid w:val="00264D2A"/>
    <w:rsid w:val="00264FAA"/>
    <w:rsid w:val="002663D8"/>
    <w:rsid w:val="002669E4"/>
    <w:rsid w:val="00266A09"/>
    <w:rsid w:val="0026774A"/>
    <w:rsid w:val="00267779"/>
    <w:rsid w:val="002707AB"/>
    <w:rsid w:val="002708B5"/>
    <w:rsid w:val="00270EDA"/>
    <w:rsid w:val="002714EB"/>
    <w:rsid w:val="0027224F"/>
    <w:rsid w:val="002723A8"/>
    <w:rsid w:val="00272761"/>
    <w:rsid w:val="002731CA"/>
    <w:rsid w:val="002741A9"/>
    <w:rsid w:val="0027435E"/>
    <w:rsid w:val="00274BC8"/>
    <w:rsid w:val="0027582C"/>
    <w:rsid w:val="00275FFD"/>
    <w:rsid w:val="00276158"/>
    <w:rsid w:val="00276CEC"/>
    <w:rsid w:val="00276FAA"/>
    <w:rsid w:val="0028034C"/>
    <w:rsid w:val="00280707"/>
    <w:rsid w:val="00280767"/>
    <w:rsid w:val="00281ABF"/>
    <w:rsid w:val="00281C99"/>
    <w:rsid w:val="00281CB7"/>
    <w:rsid w:val="00282C43"/>
    <w:rsid w:val="00282F72"/>
    <w:rsid w:val="00283516"/>
    <w:rsid w:val="00283DB0"/>
    <w:rsid w:val="00284855"/>
    <w:rsid w:val="00284FC9"/>
    <w:rsid w:val="0028504C"/>
    <w:rsid w:val="00285245"/>
    <w:rsid w:val="0028557A"/>
    <w:rsid w:val="00285FD5"/>
    <w:rsid w:val="002864BD"/>
    <w:rsid w:val="00286C5E"/>
    <w:rsid w:val="002876F6"/>
    <w:rsid w:val="00287E01"/>
    <w:rsid w:val="00290AD8"/>
    <w:rsid w:val="002914D1"/>
    <w:rsid w:val="00291A3A"/>
    <w:rsid w:val="002936AD"/>
    <w:rsid w:val="00294D9B"/>
    <w:rsid w:val="00296A21"/>
    <w:rsid w:val="00296FE0"/>
    <w:rsid w:val="00297583"/>
    <w:rsid w:val="00297F6A"/>
    <w:rsid w:val="002A00DE"/>
    <w:rsid w:val="002A03BC"/>
    <w:rsid w:val="002A08C2"/>
    <w:rsid w:val="002A0F91"/>
    <w:rsid w:val="002A130C"/>
    <w:rsid w:val="002A1F5B"/>
    <w:rsid w:val="002A225A"/>
    <w:rsid w:val="002A2823"/>
    <w:rsid w:val="002A2C0D"/>
    <w:rsid w:val="002A32C0"/>
    <w:rsid w:val="002A32DB"/>
    <w:rsid w:val="002A37E7"/>
    <w:rsid w:val="002A3EB6"/>
    <w:rsid w:val="002A49FA"/>
    <w:rsid w:val="002A53B9"/>
    <w:rsid w:val="002A5577"/>
    <w:rsid w:val="002A5878"/>
    <w:rsid w:val="002A5BE3"/>
    <w:rsid w:val="002A7B95"/>
    <w:rsid w:val="002A7DB5"/>
    <w:rsid w:val="002B03D8"/>
    <w:rsid w:val="002B053D"/>
    <w:rsid w:val="002B1656"/>
    <w:rsid w:val="002B2DAA"/>
    <w:rsid w:val="002B304D"/>
    <w:rsid w:val="002B446F"/>
    <w:rsid w:val="002B4E96"/>
    <w:rsid w:val="002B55A2"/>
    <w:rsid w:val="002B6970"/>
    <w:rsid w:val="002B7B51"/>
    <w:rsid w:val="002C0ABF"/>
    <w:rsid w:val="002C12D8"/>
    <w:rsid w:val="002C1579"/>
    <w:rsid w:val="002C3EAB"/>
    <w:rsid w:val="002C45F4"/>
    <w:rsid w:val="002C49FF"/>
    <w:rsid w:val="002C4E45"/>
    <w:rsid w:val="002C5922"/>
    <w:rsid w:val="002C5A9C"/>
    <w:rsid w:val="002C70AF"/>
    <w:rsid w:val="002C72D2"/>
    <w:rsid w:val="002C7725"/>
    <w:rsid w:val="002C7741"/>
    <w:rsid w:val="002D0987"/>
    <w:rsid w:val="002D0E95"/>
    <w:rsid w:val="002D1D78"/>
    <w:rsid w:val="002D23EF"/>
    <w:rsid w:val="002D25AB"/>
    <w:rsid w:val="002D2EA2"/>
    <w:rsid w:val="002D38A7"/>
    <w:rsid w:val="002D3C06"/>
    <w:rsid w:val="002D3EED"/>
    <w:rsid w:val="002D4751"/>
    <w:rsid w:val="002D4A61"/>
    <w:rsid w:val="002D5299"/>
    <w:rsid w:val="002D5E56"/>
    <w:rsid w:val="002D67FA"/>
    <w:rsid w:val="002D6A07"/>
    <w:rsid w:val="002D6A0F"/>
    <w:rsid w:val="002D7834"/>
    <w:rsid w:val="002D7E3D"/>
    <w:rsid w:val="002E05B2"/>
    <w:rsid w:val="002E1C2D"/>
    <w:rsid w:val="002E21C7"/>
    <w:rsid w:val="002E21F6"/>
    <w:rsid w:val="002E2A25"/>
    <w:rsid w:val="002E2C12"/>
    <w:rsid w:val="002E31C4"/>
    <w:rsid w:val="002E4A07"/>
    <w:rsid w:val="002E51CE"/>
    <w:rsid w:val="002E6F44"/>
    <w:rsid w:val="002E70C6"/>
    <w:rsid w:val="002E7594"/>
    <w:rsid w:val="002E7C3B"/>
    <w:rsid w:val="002F01C4"/>
    <w:rsid w:val="002F0591"/>
    <w:rsid w:val="002F082D"/>
    <w:rsid w:val="002F0A87"/>
    <w:rsid w:val="002F0ABF"/>
    <w:rsid w:val="002F1DF8"/>
    <w:rsid w:val="002F26A1"/>
    <w:rsid w:val="002F2DB2"/>
    <w:rsid w:val="002F3142"/>
    <w:rsid w:val="002F418C"/>
    <w:rsid w:val="002F44BA"/>
    <w:rsid w:val="002F5371"/>
    <w:rsid w:val="002F5CE0"/>
    <w:rsid w:val="002F61C5"/>
    <w:rsid w:val="002F657B"/>
    <w:rsid w:val="002F74F6"/>
    <w:rsid w:val="002F7ACF"/>
    <w:rsid w:val="002F7BCB"/>
    <w:rsid w:val="003000EC"/>
    <w:rsid w:val="00300D2F"/>
    <w:rsid w:val="00301C3D"/>
    <w:rsid w:val="00301DF8"/>
    <w:rsid w:val="00303057"/>
    <w:rsid w:val="003033F3"/>
    <w:rsid w:val="003036BA"/>
    <w:rsid w:val="00303778"/>
    <w:rsid w:val="00303B9F"/>
    <w:rsid w:val="0030524C"/>
    <w:rsid w:val="003071DA"/>
    <w:rsid w:val="003076A0"/>
    <w:rsid w:val="00307E2D"/>
    <w:rsid w:val="00310249"/>
    <w:rsid w:val="00310340"/>
    <w:rsid w:val="00310BC2"/>
    <w:rsid w:val="00311350"/>
    <w:rsid w:val="003123C5"/>
    <w:rsid w:val="00312837"/>
    <w:rsid w:val="00313683"/>
    <w:rsid w:val="00315004"/>
    <w:rsid w:val="00315014"/>
    <w:rsid w:val="003152D2"/>
    <w:rsid w:val="00315497"/>
    <w:rsid w:val="0031556F"/>
    <w:rsid w:val="00316272"/>
    <w:rsid w:val="00316A90"/>
    <w:rsid w:val="00316C2C"/>
    <w:rsid w:val="00317CEC"/>
    <w:rsid w:val="00317E54"/>
    <w:rsid w:val="00317F77"/>
    <w:rsid w:val="003201A6"/>
    <w:rsid w:val="0032033C"/>
    <w:rsid w:val="00320529"/>
    <w:rsid w:val="003205DF"/>
    <w:rsid w:val="003209B8"/>
    <w:rsid w:val="0032240F"/>
    <w:rsid w:val="00322E41"/>
    <w:rsid w:val="00323F81"/>
    <w:rsid w:val="0032470C"/>
    <w:rsid w:val="00324DAB"/>
    <w:rsid w:val="003258DA"/>
    <w:rsid w:val="00326FAB"/>
    <w:rsid w:val="0032745A"/>
    <w:rsid w:val="00330A05"/>
    <w:rsid w:val="00330D02"/>
    <w:rsid w:val="00333649"/>
    <w:rsid w:val="00333B28"/>
    <w:rsid w:val="00334947"/>
    <w:rsid w:val="003351F0"/>
    <w:rsid w:val="003364E9"/>
    <w:rsid w:val="00336EB1"/>
    <w:rsid w:val="003371D8"/>
    <w:rsid w:val="00337734"/>
    <w:rsid w:val="00337884"/>
    <w:rsid w:val="00337995"/>
    <w:rsid w:val="00337E52"/>
    <w:rsid w:val="0034069C"/>
    <w:rsid w:val="003407E3"/>
    <w:rsid w:val="003408AE"/>
    <w:rsid w:val="00340BF5"/>
    <w:rsid w:val="00341A96"/>
    <w:rsid w:val="00341E0F"/>
    <w:rsid w:val="003420A6"/>
    <w:rsid w:val="0034296F"/>
    <w:rsid w:val="00342BF2"/>
    <w:rsid w:val="00343456"/>
    <w:rsid w:val="00344DC7"/>
    <w:rsid w:val="0034546C"/>
    <w:rsid w:val="003454F0"/>
    <w:rsid w:val="00346745"/>
    <w:rsid w:val="00347B20"/>
    <w:rsid w:val="00347BE7"/>
    <w:rsid w:val="00350777"/>
    <w:rsid w:val="00350C2D"/>
    <w:rsid w:val="00350C40"/>
    <w:rsid w:val="00350C6A"/>
    <w:rsid w:val="00350F17"/>
    <w:rsid w:val="003516CC"/>
    <w:rsid w:val="00351FF0"/>
    <w:rsid w:val="0035229A"/>
    <w:rsid w:val="00352626"/>
    <w:rsid w:val="00353CAD"/>
    <w:rsid w:val="00353DB4"/>
    <w:rsid w:val="00354449"/>
    <w:rsid w:val="00355573"/>
    <w:rsid w:val="0035577A"/>
    <w:rsid w:val="003559FC"/>
    <w:rsid w:val="00355FD3"/>
    <w:rsid w:val="00356102"/>
    <w:rsid w:val="00356236"/>
    <w:rsid w:val="003567C5"/>
    <w:rsid w:val="00356BB5"/>
    <w:rsid w:val="00356BC0"/>
    <w:rsid w:val="00356CEF"/>
    <w:rsid w:val="00356DC4"/>
    <w:rsid w:val="00357396"/>
    <w:rsid w:val="003574E1"/>
    <w:rsid w:val="00357A72"/>
    <w:rsid w:val="00357AE3"/>
    <w:rsid w:val="00357B4A"/>
    <w:rsid w:val="003607C3"/>
    <w:rsid w:val="00361BCB"/>
    <w:rsid w:val="00361E2E"/>
    <w:rsid w:val="00361F04"/>
    <w:rsid w:val="00361F51"/>
    <w:rsid w:val="003620ED"/>
    <w:rsid w:val="0036221B"/>
    <w:rsid w:val="003625C3"/>
    <w:rsid w:val="003637D8"/>
    <w:rsid w:val="0036410D"/>
    <w:rsid w:val="003647D6"/>
    <w:rsid w:val="0036549B"/>
    <w:rsid w:val="00366A4E"/>
    <w:rsid w:val="0036755D"/>
    <w:rsid w:val="00367E21"/>
    <w:rsid w:val="00370894"/>
    <w:rsid w:val="003708D8"/>
    <w:rsid w:val="003721F9"/>
    <w:rsid w:val="00372C90"/>
    <w:rsid w:val="00373387"/>
    <w:rsid w:val="0037460E"/>
    <w:rsid w:val="00374EF4"/>
    <w:rsid w:val="00374EF7"/>
    <w:rsid w:val="0037523D"/>
    <w:rsid w:val="00376270"/>
    <w:rsid w:val="0037698A"/>
    <w:rsid w:val="0037706D"/>
    <w:rsid w:val="00377B93"/>
    <w:rsid w:val="00377D74"/>
    <w:rsid w:val="00380001"/>
    <w:rsid w:val="0038095D"/>
    <w:rsid w:val="00380C31"/>
    <w:rsid w:val="0038109B"/>
    <w:rsid w:val="003812D2"/>
    <w:rsid w:val="00381A4E"/>
    <w:rsid w:val="00381C65"/>
    <w:rsid w:val="00381E27"/>
    <w:rsid w:val="0038208E"/>
    <w:rsid w:val="00382E12"/>
    <w:rsid w:val="00382F13"/>
    <w:rsid w:val="00384BD6"/>
    <w:rsid w:val="00384EE0"/>
    <w:rsid w:val="00384FEF"/>
    <w:rsid w:val="00385440"/>
    <w:rsid w:val="00390AC3"/>
    <w:rsid w:val="003912F9"/>
    <w:rsid w:val="00391710"/>
    <w:rsid w:val="00392AE1"/>
    <w:rsid w:val="003936C2"/>
    <w:rsid w:val="00393994"/>
    <w:rsid w:val="00393F5F"/>
    <w:rsid w:val="003940EC"/>
    <w:rsid w:val="00394FB9"/>
    <w:rsid w:val="003959E2"/>
    <w:rsid w:val="00395D49"/>
    <w:rsid w:val="00397DF5"/>
    <w:rsid w:val="003A0198"/>
    <w:rsid w:val="003A020E"/>
    <w:rsid w:val="003A07CC"/>
    <w:rsid w:val="003A1153"/>
    <w:rsid w:val="003A1455"/>
    <w:rsid w:val="003A1864"/>
    <w:rsid w:val="003A18E4"/>
    <w:rsid w:val="003A1C3B"/>
    <w:rsid w:val="003A2516"/>
    <w:rsid w:val="003A2786"/>
    <w:rsid w:val="003A4597"/>
    <w:rsid w:val="003A45A4"/>
    <w:rsid w:val="003A4A83"/>
    <w:rsid w:val="003A4D65"/>
    <w:rsid w:val="003A6E39"/>
    <w:rsid w:val="003A7878"/>
    <w:rsid w:val="003B141F"/>
    <w:rsid w:val="003B1F9D"/>
    <w:rsid w:val="003B25D4"/>
    <w:rsid w:val="003B29CE"/>
    <w:rsid w:val="003B2B1D"/>
    <w:rsid w:val="003B3845"/>
    <w:rsid w:val="003B38F3"/>
    <w:rsid w:val="003B4F20"/>
    <w:rsid w:val="003B5E11"/>
    <w:rsid w:val="003B6300"/>
    <w:rsid w:val="003B63C8"/>
    <w:rsid w:val="003B6806"/>
    <w:rsid w:val="003B6DEC"/>
    <w:rsid w:val="003B7500"/>
    <w:rsid w:val="003B7BF8"/>
    <w:rsid w:val="003B7C94"/>
    <w:rsid w:val="003C078F"/>
    <w:rsid w:val="003C1F04"/>
    <w:rsid w:val="003C20A6"/>
    <w:rsid w:val="003C27A0"/>
    <w:rsid w:val="003C29FF"/>
    <w:rsid w:val="003C2F08"/>
    <w:rsid w:val="003C412F"/>
    <w:rsid w:val="003C4A31"/>
    <w:rsid w:val="003C4A46"/>
    <w:rsid w:val="003C4E6F"/>
    <w:rsid w:val="003C5200"/>
    <w:rsid w:val="003C540E"/>
    <w:rsid w:val="003C5F3F"/>
    <w:rsid w:val="003C71E6"/>
    <w:rsid w:val="003C73F6"/>
    <w:rsid w:val="003C766C"/>
    <w:rsid w:val="003D022B"/>
    <w:rsid w:val="003D0691"/>
    <w:rsid w:val="003D0D05"/>
    <w:rsid w:val="003D0EB8"/>
    <w:rsid w:val="003D12A8"/>
    <w:rsid w:val="003D17DC"/>
    <w:rsid w:val="003D2647"/>
    <w:rsid w:val="003D29F3"/>
    <w:rsid w:val="003D3018"/>
    <w:rsid w:val="003D36A4"/>
    <w:rsid w:val="003D42E2"/>
    <w:rsid w:val="003D4426"/>
    <w:rsid w:val="003D4501"/>
    <w:rsid w:val="003D4930"/>
    <w:rsid w:val="003D4C57"/>
    <w:rsid w:val="003D4FBE"/>
    <w:rsid w:val="003D55F7"/>
    <w:rsid w:val="003D610C"/>
    <w:rsid w:val="003D65EB"/>
    <w:rsid w:val="003D7C21"/>
    <w:rsid w:val="003E01D5"/>
    <w:rsid w:val="003E107E"/>
    <w:rsid w:val="003E18BE"/>
    <w:rsid w:val="003E1AA4"/>
    <w:rsid w:val="003E1DE7"/>
    <w:rsid w:val="003E2896"/>
    <w:rsid w:val="003E2B6D"/>
    <w:rsid w:val="003E386B"/>
    <w:rsid w:val="003E4243"/>
    <w:rsid w:val="003E4824"/>
    <w:rsid w:val="003E4B87"/>
    <w:rsid w:val="003E4D4C"/>
    <w:rsid w:val="003E4E1E"/>
    <w:rsid w:val="003E5C98"/>
    <w:rsid w:val="003E6CC5"/>
    <w:rsid w:val="003F055B"/>
    <w:rsid w:val="003F0BD7"/>
    <w:rsid w:val="003F193B"/>
    <w:rsid w:val="003F2B48"/>
    <w:rsid w:val="003F38CB"/>
    <w:rsid w:val="003F3AFC"/>
    <w:rsid w:val="003F3DDA"/>
    <w:rsid w:val="003F40EF"/>
    <w:rsid w:val="003F4537"/>
    <w:rsid w:val="003F4710"/>
    <w:rsid w:val="003F4B88"/>
    <w:rsid w:val="003F5FB0"/>
    <w:rsid w:val="003F6425"/>
    <w:rsid w:val="003F66C5"/>
    <w:rsid w:val="003F6CDE"/>
    <w:rsid w:val="003F75F2"/>
    <w:rsid w:val="003F7E8E"/>
    <w:rsid w:val="0040013C"/>
    <w:rsid w:val="004001B0"/>
    <w:rsid w:val="004004A1"/>
    <w:rsid w:val="00400531"/>
    <w:rsid w:val="00400A36"/>
    <w:rsid w:val="00400B5B"/>
    <w:rsid w:val="00400CE8"/>
    <w:rsid w:val="00401140"/>
    <w:rsid w:val="00401D87"/>
    <w:rsid w:val="0040201C"/>
    <w:rsid w:val="00402261"/>
    <w:rsid w:val="0040259C"/>
    <w:rsid w:val="00402FEC"/>
    <w:rsid w:val="004043FA"/>
    <w:rsid w:val="00404619"/>
    <w:rsid w:val="00404661"/>
    <w:rsid w:val="00404AAF"/>
    <w:rsid w:val="00405DA3"/>
    <w:rsid w:val="00406342"/>
    <w:rsid w:val="004063D2"/>
    <w:rsid w:val="00407C20"/>
    <w:rsid w:val="00407CF2"/>
    <w:rsid w:val="004104A7"/>
    <w:rsid w:val="00410797"/>
    <w:rsid w:val="00410AB5"/>
    <w:rsid w:val="00410EF2"/>
    <w:rsid w:val="0041226C"/>
    <w:rsid w:val="00412893"/>
    <w:rsid w:val="00412894"/>
    <w:rsid w:val="00412ED5"/>
    <w:rsid w:val="0041362E"/>
    <w:rsid w:val="00413F21"/>
    <w:rsid w:val="004147A5"/>
    <w:rsid w:val="00414BB0"/>
    <w:rsid w:val="00414D07"/>
    <w:rsid w:val="004159DC"/>
    <w:rsid w:val="004162C3"/>
    <w:rsid w:val="00416EF2"/>
    <w:rsid w:val="00417235"/>
    <w:rsid w:val="00417406"/>
    <w:rsid w:val="0041774E"/>
    <w:rsid w:val="00417D24"/>
    <w:rsid w:val="004207F7"/>
    <w:rsid w:val="004209A7"/>
    <w:rsid w:val="00420D63"/>
    <w:rsid w:val="00420DE8"/>
    <w:rsid w:val="00421032"/>
    <w:rsid w:val="004211D6"/>
    <w:rsid w:val="004213B1"/>
    <w:rsid w:val="00422863"/>
    <w:rsid w:val="0042297B"/>
    <w:rsid w:val="0042309B"/>
    <w:rsid w:val="00423B51"/>
    <w:rsid w:val="0042448A"/>
    <w:rsid w:val="00424F7E"/>
    <w:rsid w:val="00425007"/>
    <w:rsid w:val="0042507E"/>
    <w:rsid w:val="004258B7"/>
    <w:rsid w:val="00426A20"/>
    <w:rsid w:val="00426C6D"/>
    <w:rsid w:val="0042740F"/>
    <w:rsid w:val="0042767F"/>
    <w:rsid w:val="00427CAA"/>
    <w:rsid w:val="004300B0"/>
    <w:rsid w:val="00430497"/>
    <w:rsid w:val="00431606"/>
    <w:rsid w:val="00432040"/>
    <w:rsid w:val="0043238F"/>
    <w:rsid w:val="004324FE"/>
    <w:rsid w:val="00434212"/>
    <w:rsid w:val="0043439A"/>
    <w:rsid w:val="00434C44"/>
    <w:rsid w:val="0043510C"/>
    <w:rsid w:val="004351BC"/>
    <w:rsid w:val="00435487"/>
    <w:rsid w:val="00435E38"/>
    <w:rsid w:val="00436C77"/>
    <w:rsid w:val="00437118"/>
    <w:rsid w:val="00440206"/>
    <w:rsid w:val="00440B2C"/>
    <w:rsid w:val="00440E0D"/>
    <w:rsid w:val="004420F2"/>
    <w:rsid w:val="00442C52"/>
    <w:rsid w:val="00443D24"/>
    <w:rsid w:val="004444C0"/>
    <w:rsid w:val="004447E3"/>
    <w:rsid w:val="00445957"/>
    <w:rsid w:val="00445FF4"/>
    <w:rsid w:val="0044633A"/>
    <w:rsid w:val="004506CC"/>
    <w:rsid w:val="00450A31"/>
    <w:rsid w:val="004511E2"/>
    <w:rsid w:val="00451379"/>
    <w:rsid w:val="00451694"/>
    <w:rsid w:val="004516DF"/>
    <w:rsid w:val="00451B0A"/>
    <w:rsid w:val="004521F7"/>
    <w:rsid w:val="004535FC"/>
    <w:rsid w:val="004537A0"/>
    <w:rsid w:val="004547D7"/>
    <w:rsid w:val="004552FF"/>
    <w:rsid w:val="00455CA0"/>
    <w:rsid w:val="004564E2"/>
    <w:rsid w:val="00457F04"/>
    <w:rsid w:val="004604F3"/>
    <w:rsid w:val="00460B32"/>
    <w:rsid w:val="004615B5"/>
    <w:rsid w:val="00461908"/>
    <w:rsid w:val="00462F32"/>
    <w:rsid w:val="0046346E"/>
    <w:rsid w:val="00463720"/>
    <w:rsid w:val="00463C55"/>
    <w:rsid w:val="00463E26"/>
    <w:rsid w:val="004641E3"/>
    <w:rsid w:val="00466B5F"/>
    <w:rsid w:val="00466C48"/>
    <w:rsid w:val="00467CEB"/>
    <w:rsid w:val="00467DA4"/>
    <w:rsid w:val="00470CDC"/>
    <w:rsid w:val="00471F08"/>
    <w:rsid w:val="004722AD"/>
    <w:rsid w:val="00472FCD"/>
    <w:rsid w:val="004730C4"/>
    <w:rsid w:val="0047336C"/>
    <w:rsid w:val="0047342E"/>
    <w:rsid w:val="00474170"/>
    <w:rsid w:val="00474242"/>
    <w:rsid w:val="00474B6C"/>
    <w:rsid w:val="00474B6D"/>
    <w:rsid w:val="004771A4"/>
    <w:rsid w:val="0048011F"/>
    <w:rsid w:val="00480F47"/>
    <w:rsid w:val="00481C34"/>
    <w:rsid w:val="00483A67"/>
    <w:rsid w:val="00483FA0"/>
    <w:rsid w:val="004843FD"/>
    <w:rsid w:val="004849BA"/>
    <w:rsid w:val="00484F4F"/>
    <w:rsid w:val="00485A45"/>
    <w:rsid w:val="00485C0A"/>
    <w:rsid w:val="00486846"/>
    <w:rsid w:val="0048745C"/>
    <w:rsid w:val="0049000E"/>
    <w:rsid w:val="0049279E"/>
    <w:rsid w:val="00493127"/>
    <w:rsid w:val="00493E72"/>
    <w:rsid w:val="004946F1"/>
    <w:rsid w:val="00495329"/>
    <w:rsid w:val="0049532A"/>
    <w:rsid w:val="00496110"/>
    <w:rsid w:val="00496350"/>
    <w:rsid w:val="004963E4"/>
    <w:rsid w:val="004971F9"/>
    <w:rsid w:val="00497AE7"/>
    <w:rsid w:val="004A01DA"/>
    <w:rsid w:val="004A0BF8"/>
    <w:rsid w:val="004A101D"/>
    <w:rsid w:val="004A2355"/>
    <w:rsid w:val="004A25AF"/>
    <w:rsid w:val="004A264E"/>
    <w:rsid w:val="004A3B28"/>
    <w:rsid w:val="004A41D9"/>
    <w:rsid w:val="004A4DDC"/>
    <w:rsid w:val="004A507B"/>
    <w:rsid w:val="004A5715"/>
    <w:rsid w:val="004A63C7"/>
    <w:rsid w:val="004A70F8"/>
    <w:rsid w:val="004A7683"/>
    <w:rsid w:val="004A76A1"/>
    <w:rsid w:val="004B0197"/>
    <w:rsid w:val="004B0404"/>
    <w:rsid w:val="004B05E8"/>
    <w:rsid w:val="004B0B29"/>
    <w:rsid w:val="004B0D56"/>
    <w:rsid w:val="004B1016"/>
    <w:rsid w:val="004B1BDB"/>
    <w:rsid w:val="004B1F4C"/>
    <w:rsid w:val="004B3934"/>
    <w:rsid w:val="004B3EFA"/>
    <w:rsid w:val="004B3F8F"/>
    <w:rsid w:val="004B4091"/>
    <w:rsid w:val="004B44AF"/>
    <w:rsid w:val="004B4A4F"/>
    <w:rsid w:val="004B4C49"/>
    <w:rsid w:val="004B5C10"/>
    <w:rsid w:val="004B6AFD"/>
    <w:rsid w:val="004B744C"/>
    <w:rsid w:val="004B7F00"/>
    <w:rsid w:val="004C00BA"/>
    <w:rsid w:val="004C065A"/>
    <w:rsid w:val="004C093D"/>
    <w:rsid w:val="004C1490"/>
    <w:rsid w:val="004C1557"/>
    <w:rsid w:val="004C1A10"/>
    <w:rsid w:val="004C1A73"/>
    <w:rsid w:val="004C2B27"/>
    <w:rsid w:val="004C3148"/>
    <w:rsid w:val="004C33C6"/>
    <w:rsid w:val="004C3FEF"/>
    <w:rsid w:val="004C43E2"/>
    <w:rsid w:val="004C4D19"/>
    <w:rsid w:val="004C532F"/>
    <w:rsid w:val="004C54B2"/>
    <w:rsid w:val="004C5944"/>
    <w:rsid w:val="004C5E7B"/>
    <w:rsid w:val="004C6E82"/>
    <w:rsid w:val="004C713F"/>
    <w:rsid w:val="004C7381"/>
    <w:rsid w:val="004C7511"/>
    <w:rsid w:val="004C76DB"/>
    <w:rsid w:val="004C7929"/>
    <w:rsid w:val="004C7F9C"/>
    <w:rsid w:val="004D0C7B"/>
    <w:rsid w:val="004D286B"/>
    <w:rsid w:val="004D2991"/>
    <w:rsid w:val="004D2AFA"/>
    <w:rsid w:val="004D2D2D"/>
    <w:rsid w:val="004D3415"/>
    <w:rsid w:val="004D3A6D"/>
    <w:rsid w:val="004D4A46"/>
    <w:rsid w:val="004D4BC6"/>
    <w:rsid w:val="004D4D4E"/>
    <w:rsid w:val="004D4D99"/>
    <w:rsid w:val="004D5BF2"/>
    <w:rsid w:val="004D5E08"/>
    <w:rsid w:val="004D604E"/>
    <w:rsid w:val="004D645A"/>
    <w:rsid w:val="004D69DC"/>
    <w:rsid w:val="004D7346"/>
    <w:rsid w:val="004D73E8"/>
    <w:rsid w:val="004D747E"/>
    <w:rsid w:val="004E0179"/>
    <w:rsid w:val="004E0607"/>
    <w:rsid w:val="004E19AF"/>
    <w:rsid w:val="004E2864"/>
    <w:rsid w:val="004E29F5"/>
    <w:rsid w:val="004E2EFD"/>
    <w:rsid w:val="004E3058"/>
    <w:rsid w:val="004E310F"/>
    <w:rsid w:val="004E330D"/>
    <w:rsid w:val="004E356B"/>
    <w:rsid w:val="004E3C86"/>
    <w:rsid w:val="004E3DE7"/>
    <w:rsid w:val="004E43F0"/>
    <w:rsid w:val="004E4896"/>
    <w:rsid w:val="004E4D80"/>
    <w:rsid w:val="004E50E7"/>
    <w:rsid w:val="004E570E"/>
    <w:rsid w:val="004E645C"/>
    <w:rsid w:val="004E645D"/>
    <w:rsid w:val="004E6ABD"/>
    <w:rsid w:val="004E6B70"/>
    <w:rsid w:val="004E6F41"/>
    <w:rsid w:val="004E73EC"/>
    <w:rsid w:val="004E74A4"/>
    <w:rsid w:val="004E7808"/>
    <w:rsid w:val="004E78EF"/>
    <w:rsid w:val="004E7D29"/>
    <w:rsid w:val="004F07F3"/>
    <w:rsid w:val="004F0A25"/>
    <w:rsid w:val="004F0B47"/>
    <w:rsid w:val="004F0D36"/>
    <w:rsid w:val="004F1316"/>
    <w:rsid w:val="004F1A8D"/>
    <w:rsid w:val="004F3258"/>
    <w:rsid w:val="004F3A8D"/>
    <w:rsid w:val="004F4832"/>
    <w:rsid w:val="004F59C7"/>
    <w:rsid w:val="004F5AD9"/>
    <w:rsid w:val="004F62EC"/>
    <w:rsid w:val="004F6AED"/>
    <w:rsid w:val="00500064"/>
    <w:rsid w:val="00500D58"/>
    <w:rsid w:val="0050180D"/>
    <w:rsid w:val="00501A66"/>
    <w:rsid w:val="00501B99"/>
    <w:rsid w:val="00501C4B"/>
    <w:rsid w:val="00501D7B"/>
    <w:rsid w:val="00501DB8"/>
    <w:rsid w:val="00501FF1"/>
    <w:rsid w:val="00502322"/>
    <w:rsid w:val="005025CA"/>
    <w:rsid w:val="00502ADC"/>
    <w:rsid w:val="00503336"/>
    <w:rsid w:val="00503654"/>
    <w:rsid w:val="00503E10"/>
    <w:rsid w:val="0050413E"/>
    <w:rsid w:val="0050433B"/>
    <w:rsid w:val="00504DC1"/>
    <w:rsid w:val="0050511E"/>
    <w:rsid w:val="00505358"/>
    <w:rsid w:val="0050579D"/>
    <w:rsid w:val="00505C26"/>
    <w:rsid w:val="005062F7"/>
    <w:rsid w:val="00506B21"/>
    <w:rsid w:val="005075A5"/>
    <w:rsid w:val="00507925"/>
    <w:rsid w:val="0051097C"/>
    <w:rsid w:val="005112C1"/>
    <w:rsid w:val="00511319"/>
    <w:rsid w:val="0051185E"/>
    <w:rsid w:val="00512D8B"/>
    <w:rsid w:val="00512E50"/>
    <w:rsid w:val="005130AB"/>
    <w:rsid w:val="0051376F"/>
    <w:rsid w:val="0051437F"/>
    <w:rsid w:val="005144DB"/>
    <w:rsid w:val="00514E52"/>
    <w:rsid w:val="0051582D"/>
    <w:rsid w:val="00515BD0"/>
    <w:rsid w:val="0051697F"/>
    <w:rsid w:val="00516AA1"/>
    <w:rsid w:val="00517130"/>
    <w:rsid w:val="005177C6"/>
    <w:rsid w:val="0052066F"/>
    <w:rsid w:val="00520AD9"/>
    <w:rsid w:val="005216B8"/>
    <w:rsid w:val="00521D66"/>
    <w:rsid w:val="005223FC"/>
    <w:rsid w:val="00522C45"/>
    <w:rsid w:val="00523666"/>
    <w:rsid w:val="00523B4D"/>
    <w:rsid w:val="005245AE"/>
    <w:rsid w:val="00525728"/>
    <w:rsid w:val="00525A12"/>
    <w:rsid w:val="00525AE4"/>
    <w:rsid w:val="00525B05"/>
    <w:rsid w:val="00525E14"/>
    <w:rsid w:val="00525E3F"/>
    <w:rsid w:val="00526C38"/>
    <w:rsid w:val="00530238"/>
    <w:rsid w:val="005309F0"/>
    <w:rsid w:val="00531DBC"/>
    <w:rsid w:val="00531E78"/>
    <w:rsid w:val="00531EB3"/>
    <w:rsid w:val="00531FA1"/>
    <w:rsid w:val="00533F8E"/>
    <w:rsid w:val="005344D0"/>
    <w:rsid w:val="00534DCE"/>
    <w:rsid w:val="00535086"/>
    <w:rsid w:val="005353E4"/>
    <w:rsid w:val="00535694"/>
    <w:rsid w:val="00536487"/>
    <w:rsid w:val="0053731D"/>
    <w:rsid w:val="00537B27"/>
    <w:rsid w:val="0054150F"/>
    <w:rsid w:val="00542599"/>
    <w:rsid w:val="00542F8A"/>
    <w:rsid w:val="00543AB1"/>
    <w:rsid w:val="00543B69"/>
    <w:rsid w:val="00543DE2"/>
    <w:rsid w:val="005447D6"/>
    <w:rsid w:val="00545798"/>
    <w:rsid w:val="00547CDA"/>
    <w:rsid w:val="00547FFC"/>
    <w:rsid w:val="00550572"/>
    <w:rsid w:val="00550F8A"/>
    <w:rsid w:val="0055213A"/>
    <w:rsid w:val="005524F7"/>
    <w:rsid w:val="00553B06"/>
    <w:rsid w:val="00553B39"/>
    <w:rsid w:val="00554512"/>
    <w:rsid w:val="00554CBC"/>
    <w:rsid w:val="00554DEB"/>
    <w:rsid w:val="00555418"/>
    <w:rsid w:val="0055556F"/>
    <w:rsid w:val="00555855"/>
    <w:rsid w:val="00556E19"/>
    <w:rsid w:val="00557313"/>
    <w:rsid w:val="00560590"/>
    <w:rsid w:val="005609D1"/>
    <w:rsid w:val="0056116E"/>
    <w:rsid w:val="0056120F"/>
    <w:rsid w:val="005615F2"/>
    <w:rsid w:val="00561615"/>
    <w:rsid w:val="00563E21"/>
    <w:rsid w:val="00563FC0"/>
    <w:rsid w:val="00564B82"/>
    <w:rsid w:val="00564EF8"/>
    <w:rsid w:val="005652C4"/>
    <w:rsid w:val="005655B5"/>
    <w:rsid w:val="00565D4E"/>
    <w:rsid w:val="005664BD"/>
    <w:rsid w:val="00566B89"/>
    <w:rsid w:val="0056748D"/>
    <w:rsid w:val="00567757"/>
    <w:rsid w:val="00570008"/>
    <w:rsid w:val="0057018E"/>
    <w:rsid w:val="00571E83"/>
    <w:rsid w:val="005721AA"/>
    <w:rsid w:val="00572758"/>
    <w:rsid w:val="005734BA"/>
    <w:rsid w:val="0057411A"/>
    <w:rsid w:val="00574459"/>
    <w:rsid w:val="005753F1"/>
    <w:rsid w:val="005762DB"/>
    <w:rsid w:val="00577144"/>
    <w:rsid w:val="005772A3"/>
    <w:rsid w:val="00580264"/>
    <w:rsid w:val="005802EB"/>
    <w:rsid w:val="00580B46"/>
    <w:rsid w:val="00580D2C"/>
    <w:rsid w:val="00581BBB"/>
    <w:rsid w:val="00581D1E"/>
    <w:rsid w:val="00581F4C"/>
    <w:rsid w:val="0058208D"/>
    <w:rsid w:val="005825A0"/>
    <w:rsid w:val="0058270B"/>
    <w:rsid w:val="00582791"/>
    <w:rsid w:val="005827F9"/>
    <w:rsid w:val="00582B30"/>
    <w:rsid w:val="00582E51"/>
    <w:rsid w:val="00582F8C"/>
    <w:rsid w:val="00584D48"/>
    <w:rsid w:val="00584E1B"/>
    <w:rsid w:val="0058534F"/>
    <w:rsid w:val="00585F1C"/>
    <w:rsid w:val="0058615B"/>
    <w:rsid w:val="00586450"/>
    <w:rsid w:val="00586E5A"/>
    <w:rsid w:val="00587D26"/>
    <w:rsid w:val="005904D8"/>
    <w:rsid w:val="0059188C"/>
    <w:rsid w:val="00591E0C"/>
    <w:rsid w:val="005920FE"/>
    <w:rsid w:val="00593263"/>
    <w:rsid w:val="005932F8"/>
    <w:rsid w:val="0059334C"/>
    <w:rsid w:val="0059350E"/>
    <w:rsid w:val="00593DAB"/>
    <w:rsid w:val="00594044"/>
    <w:rsid w:val="00594678"/>
    <w:rsid w:val="005948FD"/>
    <w:rsid w:val="00594CF3"/>
    <w:rsid w:val="00595DF9"/>
    <w:rsid w:val="00595F62"/>
    <w:rsid w:val="00596EF3"/>
    <w:rsid w:val="005972E1"/>
    <w:rsid w:val="005974FC"/>
    <w:rsid w:val="00597D90"/>
    <w:rsid w:val="005A0808"/>
    <w:rsid w:val="005A0A35"/>
    <w:rsid w:val="005A1159"/>
    <w:rsid w:val="005A1CC3"/>
    <w:rsid w:val="005A2B4B"/>
    <w:rsid w:val="005A3019"/>
    <w:rsid w:val="005A33E9"/>
    <w:rsid w:val="005A4CE3"/>
    <w:rsid w:val="005A4D2A"/>
    <w:rsid w:val="005A55BE"/>
    <w:rsid w:val="005A5AC8"/>
    <w:rsid w:val="005A5CBF"/>
    <w:rsid w:val="005A5E7E"/>
    <w:rsid w:val="005A689D"/>
    <w:rsid w:val="005A69BC"/>
    <w:rsid w:val="005A6DC4"/>
    <w:rsid w:val="005A707C"/>
    <w:rsid w:val="005A7315"/>
    <w:rsid w:val="005B0761"/>
    <w:rsid w:val="005B07AE"/>
    <w:rsid w:val="005B14FB"/>
    <w:rsid w:val="005B1A2F"/>
    <w:rsid w:val="005B2A8E"/>
    <w:rsid w:val="005B2AA1"/>
    <w:rsid w:val="005B2FFD"/>
    <w:rsid w:val="005B3007"/>
    <w:rsid w:val="005B31EE"/>
    <w:rsid w:val="005B3315"/>
    <w:rsid w:val="005B33AF"/>
    <w:rsid w:val="005B379E"/>
    <w:rsid w:val="005B3F3C"/>
    <w:rsid w:val="005B4606"/>
    <w:rsid w:val="005B4983"/>
    <w:rsid w:val="005B4F93"/>
    <w:rsid w:val="005B5095"/>
    <w:rsid w:val="005B63CC"/>
    <w:rsid w:val="005C0424"/>
    <w:rsid w:val="005C12E8"/>
    <w:rsid w:val="005C2263"/>
    <w:rsid w:val="005C3142"/>
    <w:rsid w:val="005C44C9"/>
    <w:rsid w:val="005C4B25"/>
    <w:rsid w:val="005C5C9D"/>
    <w:rsid w:val="005C6335"/>
    <w:rsid w:val="005C6621"/>
    <w:rsid w:val="005C724A"/>
    <w:rsid w:val="005C7580"/>
    <w:rsid w:val="005C7BD2"/>
    <w:rsid w:val="005D1289"/>
    <w:rsid w:val="005D1A0F"/>
    <w:rsid w:val="005D2736"/>
    <w:rsid w:val="005D2D95"/>
    <w:rsid w:val="005D4CBB"/>
    <w:rsid w:val="005D4F29"/>
    <w:rsid w:val="005D52CB"/>
    <w:rsid w:val="005D67BB"/>
    <w:rsid w:val="005D7A4A"/>
    <w:rsid w:val="005E057E"/>
    <w:rsid w:val="005E1273"/>
    <w:rsid w:val="005E14A8"/>
    <w:rsid w:val="005E1C17"/>
    <w:rsid w:val="005E3DAC"/>
    <w:rsid w:val="005E4134"/>
    <w:rsid w:val="005E51F5"/>
    <w:rsid w:val="005E5356"/>
    <w:rsid w:val="005E58F3"/>
    <w:rsid w:val="005E5BED"/>
    <w:rsid w:val="005E61BE"/>
    <w:rsid w:val="005E61F7"/>
    <w:rsid w:val="005E6781"/>
    <w:rsid w:val="005F0FFD"/>
    <w:rsid w:val="005F16E5"/>
    <w:rsid w:val="005F16FD"/>
    <w:rsid w:val="005F190A"/>
    <w:rsid w:val="005F1998"/>
    <w:rsid w:val="005F36EC"/>
    <w:rsid w:val="005F396F"/>
    <w:rsid w:val="005F3CE0"/>
    <w:rsid w:val="005F4252"/>
    <w:rsid w:val="005F4463"/>
    <w:rsid w:val="005F4E6C"/>
    <w:rsid w:val="005F4EBC"/>
    <w:rsid w:val="005F511F"/>
    <w:rsid w:val="005F58E5"/>
    <w:rsid w:val="005F6690"/>
    <w:rsid w:val="005F6D12"/>
    <w:rsid w:val="005F7BC2"/>
    <w:rsid w:val="005F7C21"/>
    <w:rsid w:val="00600B5D"/>
    <w:rsid w:val="00600F88"/>
    <w:rsid w:val="006018AA"/>
    <w:rsid w:val="006021D4"/>
    <w:rsid w:val="00602E9D"/>
    <w:rsid w:val="00602ECE"/>
    <w:rsid w:val="00606C2A"/>
    <w:rsid w:val="00610126"/>
    <w:rsid w:val="00610EDE"/>
    <w:rsid w:val="006112C6"/>
    <w:rsid w:val="00611455"/>
    <w:rsid w:val="0061272A"/>
    <w:rsid w:val="00612DED"/>
    <w:rsid w:val="00614E05"/>
    <w:rsid w:val="0061698F"/>
    <w:rsid w:val="00617599"/>
    <w:rsid w:val="00617EAE"/>
    <w:rsid w:val="006203D7"/>
    <w:rsid w:val="006204F5"/>
    <w:rsid w:val="0062112E"/>
    <w:rsid w:val="00621E31"/>
    <w:rsid w:val="0062209A"/>
    <w:rsid w:val="00622100"/>
    <w:rsid w:val="0062217F"/>
    <w:rsid w:val="00622287"/>
    <w:rsid w:val="00622493"/>
    <w:rsid w:val="00622D8B"/>
    <w:rsid w:val="0062388C"/>
    <w:rsid w:val="006239BB"/>
    <w:rsid w:val="006240A1"/>
    <w:rsid w:val="00625896"/>
    <w:rsid w:val="0062602C"/>
    <w:rsid w:val="00626509"/>
    <w:rsid w:val="00627D47"/>
    <w:rsid w:val="00627E02"/>
    <w:rsid w:val="006306AF"/>
    <w:rsid w:val="00630715"/>
    <w:rsid w:val="00630C8C"/>
    <w:rsid w:val="00631DFF"/>
    <w:rsid w:val="00634F1B"/>
    <w:rsid w:val="0063553F"/>
    <w:rsid w:val="00635E44"/>
    <w:rsid w:val="006363CE"/>
    <w:rsid w:val="006368E2"/>
    <w:rsid w:val="00641424"/>
    <w:rsid w:val="006414FD"/>
    <w:rsid w:val="00641765"/>
    <w:rsid w:val="006419A7"/>
    <w:rsid w:val="00641C73"/>
    <w:rsid w:val="00641DC8"/>
    <w:rsid w:val="00641E5E"/>
    <w:rsid w:val="00641E8E"/>
    <w:rsid w:val="00642157"/>
    <w:rsid w:val="006427CA"/>
    <w:rsid w:val="006438C8"/>
    <w:rsid w:val="00643A63"/>
    <w:rsid w:val="00644881"/>
    <w:rsid w:val="00644D77"/>
    <w:rsid w:val="006459BA"/>
    <w:rsid w:val="00645A6F"/>
    <w:rsid w:val="0064613E"/>
    <w:rsid w:val="0064768A"/>
    <w:rsid w:val="0065044A"/>
    <w:rsid w:val="00650586"/>
    <w:rsid w:val="00651654"/>
    <w:rsid w:val="0065201B"/>
    <w:rsid w:val="00652AA7"/>
    <w:rsid w:val="00652FDC"/>
    <w:rsid w:val="006540DB"/>
    <w:rsid w:val="00654372"/>
    <w:rsid w:val="00654B9B"/>
    <w:rsid w:val="00654C98"/>
    <w:rsid w:val="0065500B"/>
    <w:rsid w:val="00657633"/>
    <w:rsid w:val="00660590"/>
    <w:rsid w:val="006611E2"/>
    <w:rsid w:val="00661D86"/>
    <w:rsid w:val="00661E37"/>
    <w:rsid w:val="00661EE4"/>
    <w:rsid w:val="00662286"/>
    <w:rsid w:val="00662312"/>
    <w:rsid w:val="00662511"/>
    <w:rsid w:val="00663F22"/>
    <w:rsid w:val="006640AD"/>
    <w:rsid w:val="0066527A"/>
    <w:rsid w:val="00665691"/>
    <w:rsid w:val="00666C54"/>
    <w:rsid w:val="00667778"/>
    <w:rsid w:val="00667C4D"/>
    <w:rsid w:val="0067034B"/>
    <w:rsid w:val="00670384"/>
    <w:rsid w:val="00670480"/>
    <w:rsid w:val="0067050C"/>
    <w:rsid w:val="00670DC6"/>
    <w:rsid w:val="00670DD0"/>
    <w:rsid w:val="00671276"/>
    <w:rsid w:val="006722A3"/>
    <w:rsid w:val="00672FDA"/>
    <w:rsid w:val="00674435"/>
    <w:rsid w:val="00674752"/>
    <w:rsid w:val="00674DA2"/>
    <w:rsid w:val="006771E0"/>
    <w:rsid w:val="00677A77"/>
    <w:rsid w:val="00680802"/>
    <w:rsid w:val="00681F73"/>
    <w:rsid w:val="006836C7"/>
    <w:rsid w:val="00683A69"/>
    <w:rsid w:val="00683AE1"/>
    <w:rsid w:val="00684DE3"/>
    <w:rsid w:val="00684F02"/>
    <w:rsid w:val="00685158"/>
    <w:rsid w:val="00685550"/>
    <w:rsid w:val="0068568D"/>
    <w:rsid w:val="00685DE9"/>
    <w:rsid w:val="00686559"/>
    <w:rsid w:val="0069016C"/>
    <w:rsid w:val="00690833"/>
    <w:rsid w:val="00690B6E"/>
    <w:rsid w:val="00690C2C"/>
    <w:rsid w:val="0069217A"/>
    <w:rsid w:val="006921DA"/>
    <w:rsid w:val="006923E9"/>
    <w:rsid w:val="00692C8A"/>
    <w:rsid w:val="00692D60"/>
    <w:rsid w:val="00693AC0"/>
    <w:rsid w:val="00694A73"/>
    <w:rsid w:val="00694C6F"/>
    <w:rsid w:val="006953B9"/>
    <w:rsid w:val="00695F3B"/>
    <w:rsid w:val="006961D3"/>
    <w:rsid w:val="006973C9"/>
    <w:rsid w:val="006A0028"/>
    <w:rsid w:val="006A0699"/>
    <w:rsid w:val="006A3067"/>
    <w:rsid w:val="006A307C"/>
    <w:rsid w:val="006A31E9"/>
    <w:rsid w:val="006A3374"/>
    <w:rsid w:val="006A3675"/>
    <w:rsid w:val="006A3C50"/>
    <w:rsid w:val="006A3EB5"/>
    <w:rsid w:val="006A4008"/>
    <w:rsid w:val="006A4673"/>
    <w:rsid w:val="006A47EF"/>
    <w:rsid w:val="006A48A1"/>
    <w:rsid w:val="006A7DC4"/>
    <w:rsid w:val="006A7E98"/>
    <w:rsid w:val="006B06F7"/>
    <w:rsid w:val="006B0D5A"/>
    <w:rsid w:val="006B1A75"/>
    <w:rsid w:val="006B3175"/>
    <w:rsid w:val="006B3B9C"/>
    <w:rsid w:val="006B463F"/>
    <w:rsid w:val="006B534B"/>
    <w:rsid w:val="006B5864"/>
    <w:rsid w:val="006B5FC1"/>
    <w:rsid w:val="006B626B"/>
    <w:rsid w:val="006B688C"/>
    <w:rsid w:val="006B6F81"/>
    <w:rsid w:val="006B73E4"/>
    <w:rsid w:val="006B7CAB"/>
    <w:rsid w:val="006C0071"/>
    <w:rsid w:val="006C00D9"/>
    <w:rsid w:val="006C1ADF"/>
    <w:rsid w:val="006C1EE6"/>
    <w:rsid w:val="006C2A87"/>
    <w:rsid w:val="006C6008"/>
    <w:rsid w:val="006C693C"/>
    <w:rsid w:val="006C69C9"/>
    <w:rsid w:val="006C7C2B"/>
    <w:rsid w:val="006D26A4"/>
    <w:rsid w:val="006D286E"/>
    <w:rsid w:val="006D3969"/>
    <w:rsid w:val="006D4430"/>
    <w:rsid w:val="006D4470"/>
    <w:rsid w:val="006D5B05"/>
    <w:rsid w:val="006D5D1A"/>
    <w:rsid w:val="006D6104"/>
    <w:rsid w:val="006D6193"/>
    <w:rsid w:val="006D681A"/>
    <w:rsid w:val="006D6EEB"/>
    <w:rsid w:val="006D750F"/>
    <w:rsid w:val="006D776B"/>
    <w:rsid w:val="006D787C"/>
    <w:rsid w:val="006D7970"/>
    <w:rsid w:val="006D7CFE"/>
    <w:rsid w:val="006E04C7"/>
    <w:rsid w:val="006E0B54"/>
    <w:rsid w:val="006E1460"/>
    <w:rsid w:val="006E170B"/>
    <w:rsid w:val="006E1BF2"/>
    <w:rsid w:val="006E215E"/>
    <w:rsid w:val="006E2411"/>
    <w:rsid w:val="006E3000"/>
    <w:rsid w:val="006E31F4"/>
    <w:rsid w:val="006E34FD"/>
    <w:rsid w:val="006E4238"/>
    <w:rsid w:val="006E4EBA"/>
    <w:rsid w:val="006E627A"/>
    <w:rsid w:val="006E64EF"/>
    <w:rsid w:val="006E6537"/>
    <w:rsid w:val="006E6C82"/>
    <w:rsid w:val="006E7277"/>
    <w:rsid w:val="006E73E7"/>
    <w:rsid w:val="006F0566"/>
    <w:rsid w:val="006F19C7"/>
    <w:rsid w:val="006F1AB8"/>
    <w:rsid w:val="006F3591"/>
    <w:rsid w:val="006F3DFB"/>
    <w:rsid w:val="006F42C1"/>
    <w:rsid w:val="006F626B"/>
    <w:rsid w:val="006F676A"/>
    <w:rsid w:val="006F7ED3"/>
    <w:rsid w:val="007005B0"/>
    <w:rsid w:val="00700637"/>
    <w:rsid w:val="00700C2F"/>
    <w:rsid w:val="00701C87"/>
    <w:rsid w:val="00702366"/>
    <w:rsid w:val="00702D3B"/>
    <w:rsid w:val="00703676"/>
    <w:rsid w:val="0070386E"/>
    <w:rsid w:val="00704C86"/>
    <w:rsid w:val="00705535"/>
    <w:rsid w:val="007056F0"/>
    <w:rsid w:val="00706F44"/>
    <w:rsid w:val="007075E3"/>
    <w:rsid w:val="00707B82"/>
    <w:rsid w:val="00710D71"/>
    <w:rsid w:val="00711788"/>
    <w:rsid w:val="007126F8"/>
    <w:rsid w:val="00712DAE"/>
    <w:rsid w:val="00712DC3"/>
    <w:rsid w:val="00713836"/>
    <w:rsid w:val="00713C43"/>
    <w:rsid w:val="007148E5"/>
    <w:rsid w:val="00715702"/>
    <w:rsid w:val="007162CE"/>
    <w:rsid w:val="00717FDF"/>
    <w:rsid w:val="007200AD"/>
    <w:rsid w:val="0072017C"/>
    <w:rsid w:val="00720900"/>
    <w:rsid w:val="00721060"/>
    <w:rsid w:val="00721357"/>
    <w:rsid w:val="007218F1"/>
    <w:rsid w:val="007220F1"/>
    <w:rsid w:val="0072240B"/>
    <w:rsid w:val="0072349E"/>
    <w:rsid w:val="00723513"/>
    <w:rsid w:val="00723580"/>
    <w:rsid w:val="00723726"/>
    <w:rsid w:val="00723930"/>
    <w:rsid w:val="00723D8F"/>
    <w:rsid w:val="00724398"/>
    <w:rsid w:val="00724B3D"/>
    <w:rsid w:val="00725110"/>
    <w:rsid w:val="00725AB0"/>
    <w:rsid w:val="00726FF4"/>
    <w:rsid w:val="007272AE"/>
    <w:rsid w:val="00730FAF"/>
    <w:rsid w:val="00731FEC"/>
    <w:rsid w:val="00732320"/>
    <w:rsid w:val="0073280D"/>
    <w:rsid w:val="00732834"/>
    <w:rsid w:val="00732CE6"/>
    <w:rsid w:val="0073349B"/>
    <w:rsid w:val="00733CF7"/>
    <w:rsid w:val="00733E91"/>
    <w:rsid w:val="00734743"/>
    <w:rsid w:val="00734E3E"/>
    <w:rsid w:val="0073587C"/>
    <w:rsid w:val="00736A2A"/>
    <w:rsid w:val="00736A90"/>
    <w:rsid w:val="007402AB"/>
    <w:rsid w:val="00740A6A"/>
    <w:rsid w:val="007412BD"/>
    <w:rsid w:val="007412F0"/>
    <w:rsid w:val="007421A2"/>
    <w:rsid w:val="00742D9E"/>
    <w:rsid w:val="00742EF7"/>
    <w:rsid w:val="007434FA"/>
    <w:rsid w:val="0074399C"/>
    <w:rsid w:val="00743D92"/>
    <w:rsid w:val="00744031"/>
    <w:rsid w:val="00744984"/>
    <w:rsid w:val="00744A48"/>
    <w:rsid w:val="00744E33"/>
    <w:rsid w:val="00745568"/>
    <w:rsid w:val="00745658"/>
    <w:rsid w:val="00745FB2"/>
    <w:rsid w:val="007462B9"/>
    <w:rsid w:val="00746C46"/>
    <w:rsid w:val="007471A2"/>
    <w:rsid w:val="007472A6"/>
    <w:rsid w:val="00747D18"/>
    <w:rsid w:val="00751A1B"/>
    <w:rsid w:val="00752DA8"/>
    <w:rsid w:val="007537D3"/>
    <w:rsid w:val="00754464"/>
    <w:rsid w:val="007548CE"/>
    <w:rsid w:val="00755F5C"/>
    <w:rsid w:val="007561D7"/>
    <w:rsid w:val="00756E6B"/>
    <w:rsid w:val="00757222"/>
    <w:rsid w:val="0076028C"/>
    <w:rsid w:val="007602D6"/>
    <w:rsid w:val="00760336"/>
    <w:rsid w:val="00760720"/>
    <w:rsid w:val="007609EB"/>
    <w:rsid w:val="007612A1"/>
    <w:rsid w:val="00762CC6"/>
    <w:rsid w:val="00763374"/>
    <w:rsid w:val="00763387"/>
    <w:rsid w:val="00763564"/>
    <w:rsid w:val="007637BF"/>
    <w:rsid w:val="00763D23"/>
    <w:rsid w:val="007649FF"/>
    <w:rsid w:val="00764DDE"/>
    <w:rsid w:val="00767296"/>
    <w:rsid w:val="00767944"/>
    <w:rsid w:val="00770263"/>
    <w:rsid w:val="00770552"/>
    <w:rsid w:val="00770A60"/>
    <w:rsid w:val="00770E2A"/>
    <w:rsid w:val="007716FD"/>
    <w:rsid w:val="0077303F"/>
    <w:rsid w:val="00773B20"/>
    <w:rsid w:val="00774448"/>
    <w:rsid w:val="00774A8A"/>
    <w:rsid w:val="00774FB7"/>
    <w:rsid w:val="007755C9"/>
    <w:rsid w:val="00775C1B"/>
    <w:rsid w:val="00775C9C"/>
    <w:rsid w:val="0077600D"/>
    <w:rsid w:val="00780AE6"/>
    <w:rsid w:val="00781119"/>
    <w:rsid w:val="00781260"/>
    <w:rsid w:val="007819C5"/>
    <w:rsid w:val="00781F0F"/>
    <w:rsid w:val="007822E6"/>
    <w:rsid w:val="00782FF7"/>
    <w:rsid w:val="007833F8"/>
    <w:rsid w:val="007834AF"/>
    <w:rsid w:val="00783CF0"/>
    <w:rsid w:val="0078450D"/>
    <w:rsid w:val="00785215"/>
    <w:rsid w:val="0078550C"/>
    <w:rsid w:val="00786365"/>
    <w:rsid w:val="00786397"/>
    <w:rsid w:val="007864BD"/>
    <w:rsid w:val="00786524"/>
    <w:rsid w:val="007868A2"/>
    <w:rsid w:val="00786A40"/>
    <w:rsid w:val="007872B8"/>
    <w:rsid w:val="00787AED"/>
    <w:rsid w:val="00787CD5"/>
    <w:rsid w:val="00787F66"/>
    <w:rsid w:val="00790C52"/>
    <w:rsid w:val="00791533"/>
    <w:rsid w:val="0079176C"/>
    <w:rsid w:val="00791C2B"/>
    <w:rsid w:val="00791D35"/>
    <w:rsid w:val="00791E87"/>
    <w:rsid w:val="0079233E"/>
    <w:rsid w:val="007939CA"/>
    <w:rsid w:val="00793D5F"/>
    <w:rsid w:val="00795784"/>
    <w:rsid w:val="00796048"/>
    <w:rsid w:val="00796264"/>
    <w:rsid w:val="00796351"/>
    <w:rsid w:val="007965B7"/>
    <w:rsid w:val="007967EE"/>
    <w:rsid w:val="00797B11"/>
    <w:rsid w:val="007A0180"/>
    <w:rsid w:val="007A034D"/>
    <w:rsid w:val="007A0BA1"/>
    <w:rsid w:val="007A16D1"/>
    <w:rsid w:val="007A1D0C"/>
    <w:rsid w:val="007A3AFC"/>
    <w:rsid w:val="007A3FA0"/>
    <w:rsid w:val="007A4086"/>
    <w:rsid w:val="007A4C43"/>
    <w:rsid w:val="007A6BCC"/>
    <w:rsid w:val="007A7030"/>
    <w:rsid w:val="007A73BB"/>
    <w:rsid w:val="007A7714"/>
    <w:rsid w:val="007A7D1B"/>
    <w:rsid w:val="007B0558"/>
    <w:rsid w:val="007B153D"/>
    <w:rsid w:val="007B18C3"/>
    <w:rsid w:val="007B1DE2"/>
    <w:rsid w:val="007B21E7"/>
    <w:rsid w:val="007B2C82"/>
    <w:rsid w:val="007B2EF3"/>
    <w:rsid w:val="007B3802"/>
    <w:rsid w:val="007B5F7A"/>
    <w:rsid w:val="007B76FD"/>
    <w:rsid w:val="007C0814"/>
    <w:rsid w:val="007C10DF"/>
    <w:rsid w:val="007C31B7"/>
    <w:rsid w:val="007C34F9"/>
    <w:rsid w:val="007C35AE"/>
    <w:rsid w:val="007C443A"/>
    <w:rsid w:val="007C4EEE"/>
    <w:rsid w:val="007C5395"/>
    <w:rsid w:val="007C53D3"/>
    <w:rsid w:val="007C5B2A"/>
    <w:rsid w:val="007C6516"/>
    <w:rsid w:val="007C742B"/>
    <w:rsid w:val="007C7A2B"/>
    <w:rsid w:val="007C7A2C"/>
    <w:rsid w:val="007D11C5"/>
    <w:rsid w:val="007D12BC"/>
    <w:rsid w:val="007D200D"/>
    <w:rsid w:val="007D2016"/>
    <w:rsid w:val="007D22BE"/>
    <w:rsid w:val="007D4592"/>
    <w:rsid w:val="007D4788"/>
    <w:rsid w:val="007D4F26"/>
    <w:rsid w:val="007D55F7"/>
    <w:rsid w:val="007D6824"/>
    <w:rsid w:val="007D7AFC"/>
    <w:rsid w:val="007E033C"/>
    <w:rsid w:val="007E065B"/>
    <w:rsid w:val="007E0A4A"/>
    <w:rsid w:val="007E0BB6"/>
    <w:rsid w:val="007E2170"/>
    <w:rsid w:val="007E2641"/>
    <w:rsid w:val="007E2817"/>
    <w:rsid w:val="007E317C"/>
    <w:rsid w:val="007E332A"/>
    <w:rsid w:val="007E406D"/>
    <w:rsid w:val="007E4888"/>
    <w:rsid w:val="007E4F70"/>
    <w:rsid w:val="007E517E"/>
    <w:rsid w:val="007E559B"/>
    <w:rsid w:val="007E6329"/>
    <w:rsid w:val="007E69E1"/>
    <w:rsid w:val="007E7418"/>
    <w:rsid w:val="007E7470"/>
    <w:rsid w:val="007E786D"/>
    <w:rsid w:val="007E7F29"/>
    <w:rsid w:val="007F02BA"/>
    <w:rsid w:val="007F16AD"/>
    <w:rsid w:val="007F2A38"/>
    <w:rsid w:val="007F2D83"/>
    <w:rsid w:val="007F2F0E"/>
    <w:rsid w:val="007F3C9F"/>
    <w:rsid w:val="007F3CC0"/>
    <w:rsid w:val="007F43B2"/>
    <w:rsid w:val="007F4532"/>
    <w:rsid w:val="007F4D0E"/>
    <w:rsid w:val="007F7BA2"/>
    <w:rsid w:val="0080119A"/>
    <w:rsid w:val="008024EA"/>
    <w:rsid w:val="00802C13"/>
    <w:rsid w:val="00802E53"/>
    <w:rsid w:val="00803776"/>
    <w:rsid w:val="0080396E"/>
    <w:rsid w:val="00804E77"/>
    <w:rsid w:val="00805786"/>
    <w:rsid w:val="008063CF"/>
    <w:rsid w:val="008065D0"/>
    <w:rsid w:val="008066E0"/>
    <w:rsid w:val="0081028B"/>
    <w:rsid w:val="0081038D"/>
    <w:rsid w:val="00810813"/>
    <w:rsid w:val="0081354B"/>
    <w:rsid w:val="008135C3"/>
    <w:rsid w:val="00813DDB"/>
    <w:rsid w:val="008150E0"/>
    <w:rsid w:val="0081609C"/>
    <w:rsid w:val="00816A82"/>
    <w:rsid w:val="00817795"/>
    <w:rsid w:val="00820784"/>
    <w:rsid w:val="00820AAA"/>
    <w:rsid w:val="00821277"/>
    <w:rsid w:val="00821607"/>
    <w:rsid w:val="008217BE"/>
    <w:rsid w:val="00821EA9"/>
    <w:rsid w:val="00822453"/>
    <w:rsid w:val="00822725"/>
    <w:rsid w:val="00822DF9"/>
    <w:rsid w:val="008236E9"/>
    <w:rsid w:val="008243AA"/>
    <w:rsid w:val="00824B8A"/>
    <w:rsid w:val="00824BA0"/>
    <w:rsid w:val="0082577F"/>
    <w:rsid w:val="00826014"/>
    <w:rsid w:val="00826071"/>
    <w:rsid w:val="008260D3"/>
    <w:rsid w:val="00826729"/>
    <w:rsid w:val="008267A3"/>
    <w:rsid w:val="00826C03"/>
    <w:rsid w:val="008278BA"/>
    <w:rsid w:val="00831E16"/>
    <w:rsid w:val="00832900"/>
    <w:rsid w:val="00833B88"/>
    <w:rsid w:val="00833D58"/>
    <w:rsid w:val="00835FE6"/>
    <w:rsid w:val="00836836"/>
    <w:rsid w:val="00836CE6"/>
    <w:rsid w:val="00836CF0"/>
    <w:rsid w:val="00837293"/>
    <w:rsid w:val="008377C8"/>
    <w:rsid w:val="008400FA"/>
    <w:rsid w:val="00840460"/>
    <w:rsid w:val="008408B3"/>
    <w:rsid w:val="008415CD"/>
    <w:rsid w:val="008416A1"/>
    <w:rsid w:val="008417EA"/>
    <w:rsid w:val="00841E13"/>
    <w:rsid w:val="00842415"/>
    <w:rsid w:val="0084268A"/>
    <w:rsid w:val="0084376E"/>
    <w:rsid w:val="00843989"/>
    <w:rsid w:val="00843F87"/>
    <w:rsid w:val="00844771"/>
    <w:rsid w:val="0084543E"/>
    <w:rsid w:val="00847B44"/>
    <w:rsid w:val="00850403"/>
    <w:rsid w:val="008505F9"/>
    <w:rsid w:val="008507AF"/>
    <w:rsid w:val="00850999"/>
    <w:rsid w:val="00850F71"/>
    <w:rsid w:val="00851A0B"/>
    <w:rsid w:val="00851B26"/>
    <w:rsid w:val="00851C63"/>
    <w:rsid w:val="008520F4"/>
    <w:rsid w:val="00852387"/>
    <w:rsid w:val="00852982"/>
    <w:rsid w:val="00852CEE"/>
    <w:rsid w:val="00852FAF"/>
    <w:rsid w:val="008537F5"/>
    <w:rsid w:val="00853A66"/>
    <w:rsid w:val="00853F33"/>
    <w:rsid w:val="008544BA"/>
    <w:rsid w:val="008545DE"/>
    <w:rsid w:val="008548A9"/>
    <w:rsid w:val="0085529B"/>
    <w:rsid w:val="00855827"/>
    <w:rsid w:val="00855D4E"/>
    <w:rsid w:val="008566A2"/>
    <w:rsid w:val="00856AAF"/>
    <w:rsid w:val="0085739A"/>
    <w:rsid w:val="0085798A"/>
    <w:rsid w:val="008604F4"/>
    <w:rsid w:val="00861DE4"/>
    <w:rsid w:val="00861E1C"/>
    <w:rsid w:val="008623BE"/>
    <w:rsid w:val="00862834"/>
    <w:rsid w:val="00862D46"/>
    <w:rsid w:val="00862D93"/>
    <w:rsid w:val="00863FF0"/>
    <w:rsid w:val="008647C8"/>
    <w:rsid w:val="00864CDE"/>
    <w:rsid w:val="008657D7"/>
    <w:rsid w:val="0086609B"/>
    <w:rsid w:val="00866379"/>
    <w:rsid w:val="00867762"/>
    <w:rsid w:val="0086780A"/>
    <w:rsid w:val="00867CCB"/>
    <w:rsid w:val="00872518"/>
    <w:rsid w:val="00873610"/>
    <w:rsid w:val="0087363F"/>
    <w:rsid w:val="00873655"/>
    <w:rsid w:val="00873950"/>
    <w:rsid w:val="00875671"/>
    <w:rsid w:val="008766B4"/>
    <w:rsid w:val="00876ED0"/>
    <w:rsid w:val="00876EE4"/>
    <w:rsid w:val="00877B73"/>
    <w:rsid w:val="008800EB"/>
    <w:rsid w:val="008809F2"/>
    <w:rsid w:val="00880EE5"/>
    <w:rsid w:val="008810A9"/>
    <w:rsid w:val="00881403"/>
    <w:rsid w:val="00881870"/>
    <w:rsid w:val="0088193F"/>
    <w:rsid w:val="00881A05"/>
    <w:rsid w:val="00881E48"/>
    <w:rsid w:val="008821E6"/>
    <w:rsid w:val="00882E41"/>
    <w:rsid w:val="00883473"/>
    <w:rsid w:val="00884303"/>
    <w:rsid w:val="00884E5C"/>
    <w:rsid w:val="00885DA2"/>
    <w:rsid w:val="00886C29"/>
    <w:rsid w:val="00887439"/>
    <w:rsid w:val="0088776A"/>
    <w:rsid w:val="0089005C"/>
    <w:rsid w:val="0089028A"/>
    <w:rsid w:val="0089040F"/>
    <w:rsid w:val="0089131B"/>
    <w:rsid w:val="00891987"/>
    <w:rsid w:val="00892169"/>
    <w:rsid w:val="00892839"/>
    <w:rsid w:val="00892D87"/>
    <w:rsid w:val="008930DC"/>
    <w:rsid w:val="00893925"/>
    <w:rsid w:val="00893C39"/>
    <w:rsid w:val="00894338"/>
    <w:rsid w:val="00894DB3"/>
    <w:rsid w:val="00894E4C"/>
    <w:rsid w:val="00895DED"/>
    <w:rsid w:val="008976C8"/>
    <w:rsid w:val="00897C4B"/>
    <w:rsid w:val="00897EE1"/>
    <w:rsid w:val="008A040B"/>
    <w:rsid w:val="008A0999"/>
    <w:rsid w:val="008A09C2"/>
    <w:rsid w:val="008A0AFE"/>
    <w:rsid w:val="008A1E0A"/>
    <w:rsid w:val="008A2E37"/>
    <w:rsid w:val="008A3C20"/>
    <w:rsid w:val="008A3EA0"/>
    <w:rsid w:val="008A3F3A"/>
    <w:rsid w:val="008A4A04"/>
    <w:rsid w:val="008A4B6F"/>
    <w:rsid w:val="008A6161"/>
    <w:rsid w:val="008A646C"/>
    <w:rsid w:val="008A674E"/>
    <w:rsid w:val="008A68F6"/>
    <w:rsid w:val="008A7CFB"/>
    <w:rsid w:val="008B0780"/>
    <w:rsid w:val="008B0F35"/>
    <w:rsid w:val="008B13F3"/>
    <w:rsid w:val="008B171D"/>
    <w:rsid w:val="008B181A"/>
    <w:rsid w:val="008B1E3F"/>
    <w:rsid w:val="008B232A"/>
    <w:rsid w:val="008B2BD6"/>
    <w:rsid w:val="008B3657"/>
    <w:rsid w:val="008B3BEC"/>
    <w:rsid w:val="008B3D5D"/>
    <w:rsid w:val="008B3EF5"/>
    <w:rsid w:val="008B4A17"/>
    <w:rsid w:val="008B58B8"/>
    <w:rsid w:val="008B5B2F"/>
    <w:rsid w:val="008B5D4F"/>
    <w:rsid w:val="008B6477"/>
    <w:rsid w:val="008B6EF9"/>
    <w:rsid w:val="008B7339"/>
    <w:rsid w:val="008B7494"/>
    <w:rsid w:val="008B7A1D"/>
    <w:rsid w:val="008C0874"/>
    <w:rsid w:val="008C172A"/>
    <w:rsid w:val="008C185A"/>
    <w:rsid w:val="008C1B16"/>
    <w:rsid w:val="008C2252"/>
    <w:rsid w:val="008C23B6"/>
    <w:rsid w:val="008C2BCE"/>
    <w:rsid w:val="008C316D"/>
    <w:rsid w:val="008C3E8F"/>
    <w:rsid w:val="008C5175"/>
    <w:rsid w:val="008C53EE"/>
    <w:rsid w:val="008C5EA5"/>
    <w:rsid w:val="008C5FE8"/>
    <w:rsid w:val="008C6507"/>
    <w:rsid w:val="008C69C3"/>
    <w:rsid w:val="008C7174"/>
    <w:rsid w:val="008C73F2"/>
    <w:rsid w:val="008C783F"/>
    <w:rsid w:val="008C7BB7"/>
    <w:rsid w:val="008D05D3"/>
    <w:rsid w:val="008D0635"/>
    <w:rsid w:val="008D125B"/>
    <w:rsid w:val="008D1319"/>
    <w:rsid w:val="008D156C"/>
    <w:rsid w:val="008D172F"/>
    <w:rsid w:val="008D1A94"/>
    <w:rsid w:val="008D1CBD"/>
    <w:rsid w:val="008D2277"/>
    <w:rsid w:val="008D25E9"/>
    <w:rsid w:val="008D436A"/>
    <w:rsid w:val="008D5472"/>
    <w:rsid w:val="008D5BC1"/>
    <w:rsid w:val="008D5D6B"/>
    <w:rsid w:val="008D61F1"/>
    <w:rsid w:val="008D62E6"/>
    <w:rsid w:val="008D670E"/>
    <w:rsid w:val="008E0A9F"/>
    <w:rsid w:val="008E15F4"/>
    <w:rsid w:val="008E1D2D"/>
    <w:rsid w:val="008E1FF8"/>
    <w:rsid w:val="008E21CB"/>
    <w:rsid w:val="008E2DEB"/>
    <w:rsid w:val="008E300A"/>
    <w:rsid w:val="008E31B3"/>
    <w:rsid w:val="008E3AB9"/>
    <w:rsid w:val="008E3B29"/>
    <w:rsid w:val="008E3D59"/>
    <w:rsid w:val="008E4E44"/>
    <w:rsid w:val="008E536E"/>
    <w:rsid w:val="008E5B2E"/>
    <w:rsid w:val="008E5CBC"/>
    <w:rsid w:val="008E5E3A"/>
    <w:rsid w:val="008E6A29"/>
    <w:rsid w:val="008E7841"/>
    <w:rsid w:val="008E7DE3"/>
    <w:rsid w:val="008F10EB"/>
    <w:rsid w:val="008F183B"/>
    <w:rsid w:val="008F1D1E"/>
    <w:rsid w:val="008F27BC"/>
    <w:rsid w:val="008F312F"/>
    <w:rsid w:val="008F33A7"/>
    <w:rsid w:val="008F38EB"/>
    <w:rsid w:val="008F3905"/>
    <w:rsid w:val="008F3FB5"/>
    <w:rsid w:val="008F424E"/>
    <w:rsid w:val="008F4EA8"/>
    <w:rsid w:val="008F5B0F"/>
    <w:rsid w:val="008F5D6E"/>
    <w:rsid w:val="008F5E73"/>
    <w:rsid w:val="008F6DAE"/>
    <w:rsid w:val="008F6DD9"/>
    <w:rsid w:val="009006A6"/>
    <w:rsid w:val="00900D8B"/>
    <w:rsid w:val="00900E19"/>
    <w:rsid w:val="009010FD"/>
    <w:rsid w:val="009018C2"/>
    <w:rsid w:val="009025C9"/>
    <w:rsid w:val="00902DD9"/>
    <w:rsid w:val="00903437"/>
    <w:rsid w:val="00903CB6"/>
    <w:rsid w:val="00904568"/>
    <w:rsid w:val="0090462B"/>
    <w:rsid w:val="009063FD"/>
    <w:rsid w:val="009064C5"/>
    <w:rsid w:val="00907404"/>
    <w:rsid w:val="009103EC"/>
    <w:rsid w:val="009104B6"/>
    <w:rsid w:val="00911BB7"/>
    <w:rsid w:val="009122EA"/>
    <w:rsid w:val="0091352B"/>
    <w:rsid w:val="00913CEB"/>
    <w:rsid w:val="00913F47"/>
    <w:rsid w:val="00914BC8"/>
    <w:rsid w:val="00915CC8"/>
    <w:rsid w:val="00916AE4"/>
    <w:rsid w:val="00916B7F"/>
    <w:rsid w:val="0091725C"/>
    <w:rsid w:val="00917653"/>
    <w:rsid w:val="00917AE8"/>
    <w:rsid w:val="00917DA6"/>
    <w:rsid w:val="00921143"/>
    <w:rsid w:val="00921165"/>
    <w:rsid w:val="0092166C"/>
    <w:rsid w:val="00921937"/>
    <w:rsid w:val="00921E0A"/>
    <w:rsid w:val="00921E9C"/>
    <w:rsid w:val="009227CA"/>
    <w:rsid w:val="0092482F"/>
    <w:rsid w:val="00924E17"/>
    <w:rsid w:val="00925939"/>
    <w:rsid w:val="00925C2D"/>
    <w:rsid w:val="00926A4F"/>
    <w:rsid w:val="00926DA8"/>
    <w:rsid w:val="009276FB"/>
    <w:rsid w:val="00927760"/>
    <w:rsid w:val="00927A48"/>
    <w:rsid w:val="00930FF3"/>
    <w:rsid w:val="009311A8"/>
    <w:rsid w:val="0093174D"/>
    <w:rsid w:val="009330AA"/>
    <w:rsid w:val="00933450"/>
    <w:rsid w:val="0093470F"/>
    <w:rsid w:val="00934D2C"/>
    <w:rsid w:val="0093533D"/>
    <w:rsid w:val="00935E0A"/>
    <w:rsid w:val="009362A2"/>
    <w:rsid w:val="0093644A"/>
    <w:rsid w:val="00936BD3"/>
    <w:rsid w:val="00936DC8"/>
    <w:rsid w:val="0093721C"/>
    <w:rsid w:val="00937527"/>
    <w:rsid w:val="00937D71"/>
    <w:rsid w:val="009400F7"/>
    <w:rsid w:val="009402FE"/>
    <w:rsid w:val="00940409"/>
    <w:rsid w:val="009409BC"/>
    <w:rsid w:val="0094130E"/>
    <w:rsid w:val="00942B52"/>
    <w:rsid w:val="00942FD7"/>
    <w:rsid w:val="009431DA"/>
    <w:rsid w:val="009433F4"/>
    <w:rsid w:val="0094447E"/>
    <w:rsid w:val="00946395"/>
    <w:rsid w:val="00946579"/>
    <w:rsid w:val="00946A9C"/>
    <w:rsid w:val="00946F08"/>
    <w:rsid w:val="0094707F"/>
    <w:rsid w:val="00947565"/>
    <w:rsid w:val="0095154F"/>
    <w:rsid w:val="0095165C"/>
    <w:rsid w:val="00951753"/>
    <w:rsid w:val="00951D80"/>
    <w:rsid w:val="009526D9"/>
    <w:rsid w:val="00952795"/>
    <w:rsid w:val="00953621"/>
    <w:rsid w:val="00953626"/>
    <w:rsid w:val="00953AB2"/>
    <w:rsid w:val="00953CB1"/>
    <w:rsid w:val="009544C1"/>
    <w:rsid w:val="00954797"/>
    <w:rsid w:val="00954C75"/>
    <w:rsid w:val="00955ACD"/>
    <w:rsid w:val="00955CBC"/>
    <w:rsid w:val="00955FBE"/>
    <w:rsid w:val="0095677B"/>
    <w:rsid w:val="00956A89"/>
    <w:rsid w:val="009573B4"/>
    <w:rsid w:val="0096043B"/>
    <w:rsid w:val="009618C8"/>
    <w:rsid w:val="00961C16"/>
    <w:rsid w:val="00962380"/>
    <w:rsid w:val="00962534"/>
    <w:rsid w:val="00962A04"/>
    <w:rsid w:val="00964847"/>
    <w:rsid w:val="0096533C"/>
    <w:rsid w:val="00966130"/>
    <w:rsid w:val="0096620D"/>
    <w:rsid w:val="00966815"/>
    <w:rsid w:val="00966861"/>
    <w:rsid w:val="00966C85"/>
    <w:rsid w:val="00966DA1"/>
    <w:rsid w:val="009677F3"/>
    <w:rsid w:val="0096788F"/>
    <w:rsid w:val="009679C9"/>
    <w:rsid w:val="0097009E"/>
    <w:rsid w:val="00970332"/>
    <w:rsid w:val="0097054E"/>
    <w:rsid w:val="009713BD"/>
    <w:rsid w:val="00972101"/>
    <w:rsid w:val="0097282E"/>
    <w:rsid w:val="00972A02"/>
    <w:rsid w:val="009735DB"/>
    <w:rsid w:val="009738BD"/>
    <w:rsid w:val="00973A68"/>
    <w:rsid w:val="009740A9"/>
    <w:rsid w:val="00974ECB"/>
    <w:rsid w:val="00975063"/>
    <w:rsid w:val="009753AD"/>
    <w:rsid w:val="00975FDB"/>
    <w:rsid w:val="00976879"/>
    <w:rsid w:val="00977367"/>
    <w:rsid w:val="009775F1"/>
    <w:rsid w:val="009778DD"/>
    <w:rsid w:val="00980725"/>
    <w:rsid w:val="0098074A"/>
    <w:rsid w:val="00981B3F"/>
    <w:rsid w:val="00981BD4"/>
    <w:rsid w:val="0098265A"/>
    <w:rsid w:val="009835DD"/>
    <w:rsid w:val="009839C5"/>
    <w:rsid w:val="00983CB7"/>
    <w:rsid w:val="00984D18"/>
    <w:rsid w:val="0098520E"/>
    <w:rsid w:val="009855A2"/>
    <w:rsid w:val="00986305"/>
    <w:rsid w:val="00986ABA"/>
    <w:rsid w:val="00986B7D"/>
    <w:rsid w:val="009877FE"/>
    <w:rsid w:val="00987C4C"/>
    <w:rsid w:val="00987CD6"/>
    <w:rsid w:val="009913DF"/>
    <w:rsid w:val="009917EE"/>
    <w:rsid w:val="00991BF7"/>
    <w:rsid w:val="00991DD5"/>
    <w:rsid w:val="009932F3"/>
    <w:rsid w:val="0099356C"/>
    <w:rsid w:val="00993AFE"/>
    <w:rsid w:val="00994301"/>
    <w:rsid w:val="009946E8"/>
    <w:rsid w:val="00995783"/>
    <w:rsid w:val="00996BE5"/>
    <w:rsid w:val="0099712B"/>
    <w:rsid w:val="0099728D"/>
    <w:rsid w:val="00997648"/>
    <w:rsid w:val="00997852"/>
    <w:rsid w:val="00997F1E"/>
    <w:rsid w:val="009A0019"/>
    <w:rsid w:val="009A09C4"/>
    <w:rsid w:val="009A169F"/>
    <w:rsid w:val="009A1EF2"/>
    <w:rsid w:val="009A302A"/>
    <w:rsid w:val="009A3773"/>
    <w:rsid w:val="009A3CCF"/>
    <w:rsid w:val="009A3E34"/>
    <w:rsid w:val="009A4586"/>
    <w:rsid w:val="009A4D2E"/>
    <w:rsid w:val="009A52C9"/>
    <w:rsid w:val="009A62A9"/>
    <w:rsid w:val="009A6E6D"/>
    <w:rsid w:val="009A720E"/>
    <w:rsid w:val="009A7211"/>
    <w:rsid w:val="009A755A"/>
    <w:rsid w:val="009A7C21"/>
    <w:rsid w:val="009A7C60"/>
    <w:rsid w:val="009A7CCC"/>
    <w:rsid w:val="009B0D67"/>
    <w:rsid w:val="009B22AD"/>
    <w:rsid w:val="009B2815"/>
    <w:rsid w:val="009B3441"/>
    <w:rsid w:val="009B370D"/>
    <w:rsid w:val="009B3A26"/>
    <w:rsid w:val="009B4439"/>
    <w:rsid w:val="009B4DBD"/>
    <w:rsid w:val="009B518C"/>
    <w:rsid w:val="009B72B3"/>
    <w:rsid w:val="009C013C"/>
    <w:rsid w:val="009C01C0"/>
    <w:rsid w:val="009C04F5"/>
    <w:rsid w:val="009C06A1"/>
    <w:rsid w:val="009C09AE"/>
    <w:rsid w:val="009C10E1"/>
    <w:rsid w:val="009C1DA6"/>
    <w:rsid w:val="009C1DF4"/>
    <w:rsid w:val="009C2206"/>
    <w:rsid w:val="009C2BE0"/>
    <w:rsid w:val="009C3383"/>
    <w:rsid w:val="009C38A5"/>
    <w:rsid w:val="009C5936"/>
    <w:rsid w:val="009C5D3F"/>
    <w:rsid w:val="009C5EA8"/>
    <w:rsid w:val="009C6EAB"/>
    <w:rsid w:val="009D0477"/>
    <w:rsid w:val="009D0537"/>
    <w:rsid w:val="009D0E3F"/>
    <w:rsid w:val="009D2862"/>
    <w:rsid w:val="009D2D71"/>
    <w:rsid w:val="009D2F2D"/>
    <w:rsid w:val="009D3C61"/>
    <w:rsid w:val="009D3EC0"/>
    <w:rsid w:val="009D4054"/>
    <w:rsid w:val="009D4178"/>
    <w:rsid w:val="009D42EE"/>
    <w:rsid w:val="009D45F2"/>
    <w:rsid w:val="009D4B39"/>
    <w:rsid w:val="009D5696"/>
    <w:rsid w:val="009D6C4C"/>
    <w:rsid w:val="009E0DB2"/>
    <w:rsid w:val="009E10E9"/>
    <w:rsid w:val="009E2605"/>
    <w:rsid w:val="009E27CC"/>
    <w:rsid w:val="009E3256"/>
    <w:rsid w:val="009E412F"/>
    <w:rsid w:val="009E46AE"/>
    <w:rsid w:val="009E4D0D"/>
    <w:rsid w:val="009E5A52"/>
    <w:rsid w:val="009E5E8B"/>
    <w:rsid w:val="009E6459"/>
    <w:rsid w:val="009E7122"/>
    <w:rsid w:val="009E7283"/>
    <w:rsid w:val="009E7321"/>
    <w:rsid w:val="009E793D"/>
    <w:rsid w:val="009E7CCD"/>
    <w:rsid w:val="009F057F"/>
    <w:rsid w:val="009F0588"/>
    <w:rsid w:val="009F1558"/>
    <w:rsid w:val="009F1F6B"/>
    <w:rsid w:val="009F1FA3"/>
    <w:rsid w:val="009F23AC"/>
    <w:rsid w:val="009F2B61"/>
    <w:rsid w:val="009F3EED"/>
    <w:rsid w:val="009F4F2C"/>
    <w:rsid w:val="009F52C0"/>
    <w:rsid w:val="009F5CF5"/>
    <w:rsid w:val="009F5DBE"/>
    <w:rsid w:val="009F6E33"/>
    <w:rsid w:val="009F6FBB"/>
    <w:rsid w:val="00A007C3"/>
    <w:rsid w:val="00A01880"/>
    <w:rsid w:val="00A0197C"/>
    <w:rsid w:val="00A031A7"/>
    <w:rsid w:val="00A03669"/>
    <w:rsid w:val="00A0366E"/>
    <w:rsid w:val="00A04B4D"/>
    <w:rsid w:val="00A057E7"/>
    <w:rsid w:val="00A062A6"/>
    <w:rsid w:val="00A065A4"/>
    <w:rsid w:val="00A0669F"/>
    <w:rsid w:val="00A06CF7"/>
    <w:rsid w:val="00A07355"/>
    <w:rsid w:val="00A10752"/>
    <w:rsid w:val="00A11EB7"/>
    <w:rsid w:val="00A1218B"/>
    <w:rsid w:val="00A13133"/>
    <w:rsid w:val="00A13336"/>
    <w:rsid w:val="00A133FF"/>
    <w:rsid w:val="00A1432D"/>
    <w:rsid w:val="00A144D5"/>
    <w:rsid w:val="00A1554A"/>
    <w:rsid w:val="00A155A0"/>
    <w:rsid w:val="00A1576C"/>
    <w:rsid w:val="00A16EE5"/>
    <w:rsid w:val="00A17B47"/>
    <w:rsid w:val="00A203CD"/>
    <w:rsid w:val="00A20465"/>
    <w:rsid w:val="00A207D5"/>
    <w:rsid w:val="00A209A6"/>
    <w:rsid w:val="00A2157F"/>
    <w:rsid w:val="00A21E54"/>
    <w:rsid w:val="00A2244E"/>
    <w:rsid w:val="00A22F76"/>
    <w:rsid w:val="00A2352B"/>
    <w:rsid w:val="00A23F21"/>
    <w:rsid w:val="00A24201"/>
    <w:rsid w:val="00A246A2"/>
    <w:rsid w:val="00A252ED"/>
    <w:rsid w:val="00A25674"/>
    <w:rsid w:val="00A25810"/>
    <w:rsid w:val="00A25949"/>
    <w:rsid w:val="00A25A88"/>
    <w:rsid w:val="00A26A54"/>
    <w:rsid w:val="00A273C1"/>
    <w:rsid w:val="00A274AB"/>
    <w:rsid w:val="00A274BE"/>
    <w:rsid w:val="00A274CB"/>
    <w:rsid w:val="00A2751B"/>
    <w:rsid w:val="00A2755B"/>
    <w:rsid w:val="00A27D99"/>
    <w:rsid w:val="00A32A8D"/>
    <w:rsid w:val="00A32FB9"/>
    <w:rsid w:val="00A33707"/>
    <w:rsid w:val="00A34A8C"/>
    <w:rsid w:val="00A34EEE"/>
    <w:rsid w:val="00A34F33"/>
    <w:rsid w:val="00A357ED"/>
    <w:rsid w:val="00A37D9F"/>
    <w:rsid w:val="00A4027D"/>
    <w:rsid w:val="00A40B09"/>
    <w:rsid w:val="00A40F55"/>
    <w:rsid w:val="00A410BA"/>
    <w:rsid w:val="00A41153"/>
    <w:rsid w:val="00A41313"/>
    <w:rsid w:val="00A41B6C"/>
    <w:rsid w:val="00A41F96"/>
    <w:rsid w:val="00A42B78"/>
    <w:rsid w:val="00A43A63"/>
    <w:rsid w:val="00A443C9"/>
    <w:rsid w:val="00A44D02"/>
    <w:rsid w:val="00A4507A"/>
    <w:rsid w:val="00A464EA"/>
    <w:rsid w:val="00A46B1D"/>
    <w:rsid w:val="00A46C33"/>
    <w:rsid w:val="00A4723E"/>
    <w:rsid w:val="00A47F7C"/>
    <w:rsid w:val="00A50524"/>
    <w:rsid w:val="00A50C20"/>
    <w:rsid w:val="00A510ED"/>
    <w:rsid w:val="00A52BC9"/>
    <w:rsid w:val="00A52E25"/>
    <w:rsid w:val="00A5339C"/>
    <w:rsid w:val="00A541DB"/>
    <w:rsid w:val="00A5459E"/>
    <w:rsid w:val="00A547BC"/>
    <w:rsid w:val="00A54994"/>
    <w:rsid w:val="00A563F4"/>
    <w:rsid w:val="00A5651E"/>
    <w:rsid w:val="00A56D27"/>
    <w:rsid w:val="00A572BE"/>
    <w:rsid w:val="00A57F46"/>
    <w:rsid w:val="00A60161"/>
    <w:rsid w:val="00A6042F"/>
    <w:rsid w:val="00A61326"/>
    <w:rsid w:val="00A617A2"/>
    <w:rsid w:val="00A630EA"/>
    <w:rsid w:val="00A6517C"/>
    <w:rsid w:val="00A65947"/>
    <w:rsid w:val="00A65FEB"/>
    <w:rsid w:val="00A66070"/>
    <w:rsid w:val="00A66969"/>
    <w:rsid w:val="00A66AA1"/>
    <w:rsid w:val="00A671A4"/>
    <w:rsid w:val="00A679D5"/>
    <w:rsid w:val="00A67A0A"/>
    <w:rsid w:val="00A708DB"/>
    <w:rsid w:val="00A71010"/>
    <w:rsid w:val="00A720B7"/>
    <w:rsid w:val="00A721C4"/>
    <w:rsid w:val="00A734E4"/>
    <w:rsid w:val="00A73702"/>
    <w:rsid w:val="00A7395C"/>
    <w:rsid w:val="00A73A55"/>
    <w:rsid w:val="00A73F2E"/>
    <w:rsid w:val="00A755D1"/>
    <w:rsid w:val="00A759B4"/>
    <w:rsid w:val="00A75F12"/>
    <w:rsid w:val="00A76EFC"/>
    <w:rsid w:val="00A77415"/>
    <w:rsid w:val="00A779AA"/>
    <w:rsid w:val="00A801FD"/>
    <w:rsid w:val="00A804D7"/>
    <w:rsid w:val="00A812B0"/>
    <w:rsid w:val="00A8182D"/>
    <w:rsid w:val="00A81ACA"/>
    <w:rsid w:val="00A825F0"/>
    <w:rsid w:val="00A8269C"/>
    <w:rsid w:val="00A8307C"/>
    <w:rsid w:val="00A830B8"/>
    <w:rsid w:val="00A835CB"/>
    <w:rsid w:val="00A835D5"/>
    <w:rsid w:val="00A83EA4"/>
    <w:rsid w:val="00A83F75"/>
    <w:rsid w:val="00A842BE"/>
    <w:rsid w:val="00A847A9"/>
    <w:rsid w:val="00A84CD3"/>
    <w:rsid w:val="00A85623"/>
    <w:rsid w:val="00A85D73"/>
    <w:rsid w:val="00A87F2D"/>
    <w:rsid w:val="00A90A93"/>
    <w:rsid w:val="00A90E12"/>
    <w:rsid w:val="00A91AB8"/>
    <w:rsid w:val="00A93223"/>
    <w:rsid w:val="00A936D6"/>
    <w:rsid w:val="00A93BC3"/>
    <w:rsid w:val="00A93BDC"/>
    <w:rsid w:val="00A93E8A"/>
    <w:rsid w:val="00A95804"/>
    <w:rsid w:val="00A965D8"/>
    <w:rsid w:val="00A96787"/>
    <w:rsid w:val="00A972DA"/>
    <w:rsid w:val="00AA09C2"/>
    <w:rsid w:val="00AA0B6B"/>
    <w:rsid w:val="00AA0D70"/>
    <w:rsid w:val="00AA0F4F"/>
    <w:rsid w:val="00AA0FC5"/>
    <w:rsid w:val="00AA16A8"/>
    <w:rsid w:val="00AA19C9"/>
    <w:rsid w:val="00AA1AD8"/>
    <w:rsid w:val="00AA26A8"/>
    <w:rsid w:val="00AA2F5F"/>
    <w:rsid w:val="00AA3987"/>
    <w:rsid w:val="00AA3CC6"/>
    <w:rsid w:val="00AA40B3"/>
    <w:rsid w:val="00AA447A"/>
    <w:rsid w:val="00AA4737"/>
    <w:rsid w:val="00AA4C30"/>
    <w:rsid w:val="00AA53DA"/>
    <w:rsid w:val="00AA567D"/>
    <w:rsid w:val="00AA5C89"/>
    <w:rsid w:val="00AA60E3"/>
    <w:rsid w:val="00AA6943"/>
    <w:rsid w:val="00AA6AE5"/>
    <w:rsid w:val="00AA7B6E"/>
    <w:rsid w:val="00AB0C57"/>
    <w:rsid w:val="00AB0D4B"/>
    <w:rsid w:val="00AB18FC"/>
    <w:rsid w:val="00AB1B9F"/>
    <w:rsid w:val="00AB1CB0"/>
    <w:rsid w:val="00AB2C07"/>
    <w:rsid w:val="00AB30ED"/>
    <w:rsid w:val="00AB32B9"/>
    <w:rsid w:val="00AB3783"/>
    <w:rsid w:val="00AB4328"/>
    <w:rsid w:val="00AB4D68"/>
    <w:rsid w:val="00AB5DE6"/>
    <w:rsid w:val="00AB64BE"/>
    <w:rsid w:val="00AB673E"/>
    <w:rsid w:val="00AB6C64"/>
    <w:rsid w:val="00AB6D86"/>
    <w:rsid w:val="00AB7377"/>
    <w:rsid w:val="00AB777A"/>
    <w:rsid w:val="00AB7816"/>
    <w:rsid w:val="00AB7971"/>
    <w:rsid w:val="00AC0674"/>
    <w:rsid w:val="00AC1536"/>
    <w:rsid w:val="00AC1A19"/>
    <w:rsid w:val="00AC22B4"/>
    <w:rsid w:val="00AC26D6"/>
    <w:rsid w:val="00AC3E66"/>
    <w:rsid w:val="00AC3E67"/>
    <w:rsid w:val="00AC418A"/>
    <w:rsid w:val="00AC4CEB"/>
    <w:rsid w:val="00AC53B3"/>
    <w:rsid w:val="00AC58C2"/>
    <w:rsid w:val="00AC5CA6"/>
    <w:rsid w:val="00AC65F1"/>
    <w:rsid w:val="00AC6818"/>
    <w:rsid w:val="00AC6EDE"/>
    <w:rsid w:val="00AC7563"/>
    <w:rsid w:val="00AC76F4"/>
    <w:rsid w:val="00AC796C"/>
    <w:rsid w:val="00AC7E98"/>
    <w:rsid w:val="00AD068A"/>
    <w:rsid w:val="00AD10B1"/>
    <w:rsid w:val="00AD113C"/>
    <w:rsid w:val="00AD2249"/>
    <w:rsid w:val="00AD27E9"/>
    <w:rsid w:val="00AD3126"/>
    <w:rsid w:val="00AD4891"/>
    <w:rsid w:val="00AD4C4F"/>
    <w:rsid w:val="00AD726E"/>
    <w:rsid w:val="00AD7430"/>
    <w:rsid w:val="00AE0129"/>
    <w:rsid w:val="00AE0222"/>
    <w:rsid w:val="00AE0D65"/>
    <w:rsid w:val="00AE13E4"/>
    <w:rsid w:val="00AE146D"/>
    <w:rsid w:val="00AE1ADF"/>
    <w:rsid w:val="00AE1B3D"/>
    <w:rsid w:val="00AE1CDB"/>
    <w:rsid w:val="00AE2F82"/>
    <w:rsid w:val="00AE356A"/>
    <w:rsid w:val="00AE4158"/>
    <w:rsid w:val="00AE479B"/>
    <w:rsid w:val="00AE52FF"/>
    <w:rsid w:val="00AE6A3D"/>
    <w:rsid w:val="00AE6D72"/>
    <w:rsid w:val="00AE7A10"/>
    <w:rsid w:val="00AF0A05"/>
    <w:rsid w:val="00AF0E6F"/>
    <w:rsid w:val="00AF1C13"/>
    <w:rsid w:val="00AF2926"/>
    <w:rsid w:val="00AF2C6E"/>
    <w:rsid w:val="00AF2D14"/>
    <w:rsid w:val="00AF30BA"/>
    <w:rsid w:val="00AF3363"/>
    <w:rsid w:val="00AF40B6"/>
    <w:rsid w:val="00AF4604"/>
    <w:rsid w:val="00AF48EA"/>
    <w:rsid w:val="00AF4958"/>
    <w:rsid w:val="00AF5974"/>
    <w:rsid w:val="00AF654F"/>
    <w:rsid w:val="00AF7132"/>
    <w:rsid w:val="00AF762C"/>
    <w:rsid w:val="00B00B38"/>
    <w:rsid w:val="00B01073"/>
    <w:rsid w:val="00B01511"/>
    <w:rsid w:val="00B01BC4"/>
    <w:rsid w:val="00B01D10"/>
    <w:rsid w:val="00B02267"/>
    <w:rsid w:val="00B02511"/>
    <w:rsid w:val="00B03A82"/>
    <w:rsid w:val="00B043AC"/>
    <w:rsid w:val="00B04438"/>
    <w:rsid w:val="00B04C4B"/>
    <w:rsid w:val="00B052F4"/>
    <w:rsid w:val="00B05A82"/>
    <w:rsid w:val="00B0632C"/>
    <w:rsid w:val="00B06B37"/>
    <w:rsid w:val="00B06C7C"/>
    <w:rsid w:val="00B071A6"/>
    <w:rsid w:val="00B0721E"/>
    <w:rsid w:val="00B0723E"/>
    <w:rsid w:val="00B11451"/>
    <w:rsid w:val="00B114C9"/>
    <w:rsid w:val="00B11A7A"/>
    <w:rsid w:val="00B124C3"/>
    <w:rsid w:val="00B127D5"/>
    <w:rsid w:val="00B12A64"/>
    <w:rsid w:val="00B1314B"/>
    <w:rsid w:val="00B136A6"/>
    <w:rsid w:val="00B1384D"/>
    <w:rsid w:val="00B13A44"/>
    <w:rsid w:val="00B144E1"/>
    <w:rsid w:val="00B1475C"/>
    <w:rsid w:val="00B15391"/>
    <w:rsid w:val="00B15C36"/>
    <w:rsid w:val="00B164F6"/>
    <w:rsid w:val="00B16508"/>
    <w:rsid w:val="00B16C74"/>
    <w:rsid w:val="00B16F95"/>
    <w:rsid w:val="00B17210"/>
    <w:rsid w:val="00B17A76"/>
    <w:rsid w:val="00B20B89"/>
    <w:rsid w:val="00B21901"/>
    <w:rsid w:val="00B21A5F"/>
    <w:rsid w:val="00B22307"/>
    <w:rsid w:val="00B22A99"/>
    <w:rsid w:val="00B231BF"/>
    <w:rsid w:val="00B23D28"/>
    <w:rsid w:val="00B25571"/>
    <w:rsid w:val="00B258F8"/>
    <w:rsid w:val="00B25DD1"/>
    <w:rsid w:val="00B263F1"/>
    <w:rsid w:val="00B26FF1"/>
    <w:rsid w:val="00B275E8"/>
    <w:rsid w:val="00B27AF8"/>
    <w:rsid w:val="00B27E1B"/>
    <w:rsid w:val="00B300DE"/>
    <w:rsid w:val="00B30537"/>
    <w:rsid w:val="00B3077A"/>
    <w:rsid w:val="00B30C7B"/>
    <w:rsid w:val="00B3109E"/>
    <w:rsid w:val="00B313B1"/>
    <w:rsid w:val="00B32335"/>
    <w:rsid w:val="00B34E6A"/>
    <w:rsid w:val="00B35868"/>
    <w:rsid w:val="00B35B3E"/>
    <w:rsid w:val="00B37139"/>
    <w:rsid w:val="00B4087C"/>
    <w:rsid w:val="00B40DC3"/>
    <w:rsid w:val="00B40FD4"/>
    <w:rsid w:val="00B4155F"/>
    <w:rsid w:val="00B4199E"/>
    <w:rsid w:val="00B41E8A"/>
    <w:rsid w:val="00B43F11"/>
    <w:rsid w:val="00B43F7F"/>
    <w:rsid w:val="00B4418E"/>
    <w:rsid w:val="00B4483C"/>
    <w:rsid w:val="00B44CEE"/>
    <w:rsid w:val="00B45521"/>
    <w:rsid w:val="00B45663"/>
    <w:rsid w:val="00B45842"/>
    <w:rsid w:val="00B45910"/>
    <w:rsid w:val="00B459CA"/>
    <w:rsid w:val="00B467D9"/>
    <w:rsid w:val="00B46E63"/>
    <w:rsid w:val="00B47A2B"/>
    <w:rsid w:val="00B47AC9"/>
    <w:rsid w:val="00B50CF2"/>
    <w:rsid w:val="00B511BA"/>
    <w:rsid w:val="00B5150B"/>
    <w:rsid w:val="00B5178E"/>
    <w:rsid w:val="00B5225A"/>
    <w:rsid w:val="00B52C42"/>
    <w:rsid w:val="00B53291"/>
    <w:rsid w:val="00B53A32"/>
    <w:rsid w:val="00B5540C"/>
    <w:rsid w:val="00B558BE"/>
    <w:rsid w:val="00B55AFF"/>
    <w:rsid w:val="00B568A4"/>
    <w:rsid w:val="00B56AC2"/>
    <w:rsid w:val="00B56D03"/>
    <w:rsid w:val="00B60C73"/>
    <w:rsid w:val="00B62F60"/>
    <w:rsid w:val="00B634A6"/>
    <w:rsid w:val="00B636A3"/>
    <w:rsid w:val="00B64275"/>
    <w:rsid w:val="00B65BB1"/>
    <w:rsid w:val="00B65D2D"/>
    <w:rsid w:val="00B6658F"/>
    <w:rsid w:val="00B66C23"/>
    <w:rsid w:val="00B67354"/>
    <w:rsid w:val="00B67984"/>
    <w:rsid w:val="00B705BC"/>
    <w:rsid w:val="00B706C1"/>
    <w:rsid w:val="00B71A7C"/>
    <w:rsid w:val="00B72631"/>
    <w:rsid w:val="00B73BFC"/>
    <w:rsid w:val="00B74628"/>
    <w:rsid w:val="00B74C3B"/>
    <w:rsid w:val="00B75564"/>
    <w:rsid w:val="00B76530"/>
    <w:rsid w:val="00B76F9B"/>
    <w:rsid w:val="00B77340"/>
    <w:rsid w:val="00B77D97"/>
    <w:rsid w:val="00B77F1F"/>
    <w:rsid w:val="00B8183E"/>
    <w:rsid w:val="00B81FBB"/>
    <w:rsid w:val="00B82923"/>
    <w:rsid w:val="00B82C40"/>
    <w:rsid w:val="00B83190"/>
    <w:rsid w:val="00B83A90"/>
    <w:rsid w:val="00B83ED6"/>
    <w:rsid w:val="00B84BE2"/>
    <w:rsid w:val="00B84DA6"/>
    <w:rsid w:val="00B85184"/>
    <w:rsid w:val="00B86635"/>
    <w:rsid w:val="00B86693"/>
    <w:rsid w:val="00B871AC"/>
    <w:rsid w:val="00B873BF"/>
    <w:rsid w:val="00B91533"/>
    <w:rsid w:val="00B918E2"/>
    <w:rsid w:val="00B923A5"/>
    <w:rsid w:val="00B924F4"/>
    <w:rsid w:val="00B92F48"/>
    <w:rsid w:val="00B93171"/>
    <w:rsid w:val="00B934AD"/>
    <w:rsid w:val="00B946C6"/>
    <w:rsid w:val="00B947BE"/>
    <w:rsid w:val="00B9484C"/>
    <w:rsid w:val="00B95110"/>
    <w:rsid w:val="00B95D14"/>
    <w:rsid w:val="00B95F30"/>
    <w:rsid w:val="00B969F0"/>
    <w:rsid w:val="00B977E2"/>
    <w:rsid w:val="00B97973"/>
    <w:rsid w:val="00B97C97"/>
    <w:rsid w:val="00B97D64"/>
    <w:rsid w:val="00B97EA5"/>
    <w:rsid w:val="00BA0752"/>
    <w:rsid w:val="00BA1491"/>
    <w:rsid w:val="00BA180A"/>
    <w:rsid w:val="00BA1867"/>
    <w:rsid w:val="00BA1B22"/>
    <w:rsid w:val="00BA20D4"/>
    <w:rsid w:val="00BA29FB"/>
    <w:rsid w:val="00BA2D31"/>
    <w:rsid w:val="00BA37FD"/>
    <w:rsid w:val="00BA4878"/>
    <w:rsid w:val="00BA52FA"/>
    <w:rsid w:val="00BA571E"/>
    <w:rsid w:val="00BA58E2"/>
    <w:rsid w:val="00BA5D48"/>
    <w:rsid w:val="00BA60BA"/>
    <w:rsid w:val="00BA61C3"/>
    <w:rsid w:val="00BA64B9"/>
    <w:rsid w:val="00BA6A3F"/>
    <w:rsid w:val="00BA6A4F"/>
    <w:rsid w:val="00BA73F5"/>
    <w:rsid w:val="00BB026C"/>
    <w:rsid w:val="00BB0625"/>
    <w:rsid w:val="00BB1077"/>
    <w:rsid w:val="00BB156B"/>
    <w:rsid w:val="00BB1B0A"/>
    <w:rsid w:val="00BB1D7C"/>
    <w:rsid w:val="00BB1E78"/>
    <w:rsid w:val="00BB275C"/>
    <w:rsid w:val="00BB293E"/>
    <w:rsid w:val="00BB3511"/>
    <w:rsid w:val="00BB39A6"/>
    <w:rsid w:val="00BB45C6"/>
    <w:rsid w:val="00BB626F"/>
    <w:rsid w:val="00BB675A"/>
    <w:rsid w:val="00BB6DA2"/>
    <w:rsid w:val="00BB715E"/>
    <w:rsid w:val="00BB7B45"/>
    <w:rsid w:val="00BC06EB"/>
    <w:rsid w:val="00BC0AB6"/>
    <w:rsid w:val="00BC1997"/>
    <w:rsid w:val="00BC1C30"/>
    <w:rsid w:val="00BC21ED"/>
    <w:rsid w:val="00BC2595"/>
    <w:rsid w:val="00BC2BC1"/>
    <w:rsid w:val="00BC3264"/>
    <w:rsid w:val="00BC34A6"/>
    <w:rsid w:val="00BC386B"/>
    <w:rsid w:val="00BC458F"/>
    <w:rsid w:val="00BC46BE"/>
    <w:rsid w:val="00BC503C"/>
    <w:rsid w:val="00BC51DD"/>
    <w:rsid w:val="00BC5C31"/>
    <w:rsid w:val="00BC689E"/>
    <w:rsid w:val="00BC7355"/>
    <w:rsid w:val="00BC7654"/>
    <w:rsid w:val="00BD26AB"/>
    <w:rsid w:val="00BD2BAF"/>
    <w:rsid w:val="00BD322E"/>
    <w:rsid w:val="00BD40B6"/>
    <w:rsid w:val="00BD5DDE"/>
    <w:rsid w:val="00BD628A"/>
    <w:rsid w:val="00BD64E9"/>
    <w:rsid w:val="00BD65F4"/>
    <w:rsid w:val="00BD6B55"/>
    <w:rsid w:val="00BD6B84"/>
    <w:rsid w:val="00BD6E60"/>
    <w:rsid w:val="00BD7890"/>
    <w:rsid w:val="00BD7F3B"/>
    <w:rsid w:val="00BE0B80"/>
    <w:rsid w:val="00BE0F47"/>
    <w:rsid w:val="00BE1AA2"/>
    <w:rsid w:val="00BE34CF"/>
    <w:rsid w:val="00BE4216"/>
    <w:rsid w:val="00BE46B2"/>
    <w:rsid w:val="00BE5095"/>
    <w:rsid w:val="00BE610B"/>
    <w:rsid w:val="00BE633F"/>
    <w:rsid w:val="00BE69F3"/>
    <w:rsid w:val="00BE6D1D"/>
    <w:rsid w:val="00BE6F81"/>
    <w:rsid w:val="00BE7A8F"/>
    <w:rsid w:val="00BE7BD3"/>
    <w:rsid w:val="00BF0786"/>
    <w:rsid w:val="00BF0F76"/>
    <w:rsid w:val="00BF12B1"/>
    <w:rsid w:val="00BF1F71"/>
    <w:rsid w:val="00BF2DD4"/>
    <w:rsid w:val="00BF3FA9"/>
    <w:rsid w:val="00BF4087"/>
    <w:rsid w:val="00BF4E08"/>
    <w:rsid w:val="00BF551B"/>
    <w:rsid w:val="00BF5620"/>
    <w:rsid w:val="00BF5DBA"/>
    <w:rsid w:val="00C00189"/>
    <w:rsid w:val="00C01EA4"/>
    <w:rsid w:val="00C0241E"/>
    <w:rsid w:val="00C02985"/>
    <w:rsid w:val="00C02BA3"/>
    <w:rsid w:val="00C03220"/>
    <w:rsid w:val="00C03714"/>
    <w:rsid w:val="00C0457A"/>
    <w:rsid w:val="00C054E3"/>
    <w:rsid w:val="00C056A4"/>
    <w:rsid w:val="00C063F8"/>
    <w:rsid w:val="00C06C41"/>
    <w:rsid w:val="00C06C5B"/>
    <w:rsid w:val="00C06EAC"/>
    <w:rsid w:val="00C074CE"/>
    <w:rsid w:val="00C07E3D"/>
    <w:rsid w:val="00C1097E"/>
    <w:rsid w:val="00C110F4"/>
    <w:rsid w:val="00C11357"/>
    <w:rsid w:val="00C118CF"/>
    <w:rsid w:val="00C11925"/>
    <w:rsid w:val="00C11B3E"/>
    <w:rsid w:val="00C1259B"/>
    <w:rsid w:val="00C131DF"/>
    <w:rsid w:val="00C13A4B"/>
    <w:rsid w:val="00C15307"/>
    <w:rsid w:val="00C156E1"/>
    <w:rsid w:val="00C15802"/>
    <w:rsid w:val="00C15B80"/>
    <w:rsid w:val="00C15ED9"/>
    <w:rsid w:val="00C15F72"/>
    <w:rsid w:val="00C16201"/>
    <w:rsid w:val="00C16A09"/>
    <w:rsid w:val="00C16A56"/>
    <w:rsid w:val="00C16B2E"/>
    <w:rsid w:val="00C1784E"/>
    <w:rsid w:val="00C17E63"/>
    <w:rsid w:val="00C20260"/>
    <w:rsid w:val="00C213DC"/>
    <w:rsid w:val="00C216AB"/>
    <w:rsid w:val="00C21C40"/>
    <w:rsid w:val="00C23211"/>
    <w:rsid w:val="00C23790"/>
    <w:rsid w:val="00C24066"/>
    <w:rsid w:val="00C24221"/>
    <w:rsid w:val="00C24AB0"/>
    <w:rsid w:val="00C24CA7"/>
    <w:rsid w:val="00C2559F"/>
    <w:rsid w:val="00C265F6"/>
    <w:rsid w:val="00C26AE7"/>
    <w:rsid w:val="00C26D00"/>
    <w:rsid w:val="00C27E60"/>
    <w:rsid w:val="00C3056C"/>
    <w:rsid w:val="00C30C6E"/>
    <w:rsid w:val="00C31977"/>
    <w:rsid w:val="00C32260"/>
    <w:rsid w:val="00C32ECE"/>
    <w:rsid w:val="00C33295"/>
    <w:rsid w:val="00C333AE"/>
    <w:rsid w:val="00C33DCA"/>
    <w:rsid w:val="00C33EE6"/>
    <w:rsid w:val="00C3451B"/>
    <w:rsid w:val="00C356C0"/>
    <w:rsid w:val="00C36B24"/>
    <w:rsid w:val="00C3790B"/>
    <w:rsid w:val="00C419F8"/>
    <w:rsid w:val="00C42004"/>
    <w:rsid w:val="00C42B77"/>
    <w:rsid w:val="00C43560"/>
    <w:rsid w:val="00C4375B"/>
    <w:rsid w:val="00C437D4"/>
    <w:rsid w:val="00C44A79"/>
    <w:rsid w:val="00C44B58"/>
    <w:rsid w:val="00C44FB5"/>
    <w:rsid w:val="00C45537"/>
    <w:rsid w:val="00C45FC3"/>
    <w:rsid w:val="00C46217"/>
    <w:rsid w:val="00C4643D"/>
    <w:rsid w:val="00C4741B"/>
    <w:rsid w:val="00C47566"/>
    <w:rsid w:val="00C47924"/>
    <w:rsid w:val="00C47D4F"/>
    <w:rsid w:val="00C47E2E"/>
    <w:rsid w:val="00C508F0"/>
    <w:rsid w:val="00C51385"/>
    <w:rsid w:val="00C51F5B"/>
    <w:rsid w:val="00C52E06"/>
    <w:rsid w:val="00C5305C"/>
    <w:rsid w:val="00C532E0"/>
    <w:rsid w:val="00C534EE"/>
    <w:rsid w:val="00C540EF"/>
    <w:rsid w:val="00C54FC1"/>
    <w:rsid w:val="00C5511D"/>
    <w:rsid w:val="00C55526"/>
    <w:rsid w:val="00C557C0"/>
    <w:rsid w:val="00C55E67"/>
    <w:rsid w:val="00C55F90"/>
    <w:rsid w:val="00C56A15"/>
    <w:rsid w:val="00C570F8"/>
    <w:rsid w:val="00C57375"/>
    <w:rsid w:val="00C60340"/>
    <w:rsid w:val="00C613CB"/>
    <w:rsid w:val="00C6159C"/>
    <w:rsid w:val="00C62303"/>
    <w:rsid w:val="00C62498"/>
    <w:rsid w:val="00C6339A"/>
    <w:rsid w:val="00C63A9E"/>
    <w:rsid w:val="00C63FDC"/>
    <w:rsid w:val="00C64A13"/>
    <w:rsid w:val="00C65435"/>
    <w:rsid w:val="00C65845"/>
    <w:rsid w:val="00C65AE7"/>
    <w:rsid w:val="00C660C4"/>
    <w:rsid w:val="00C66127"/>
    <w:rsid w:val="00C665B5"/>
    <w:rsid w:val="00C66663"/>
    <w:rsid w:val="00C666E8"/>
    <w:rsid w:val="00C66AA2"/>
    <w:rsid w:val="00C70D78"/>
    <w:rsid w:val="00C71C2E"/>
    <w:rsid w:val="00C71D0D"/>
    <w:rsid w:val="00C7274A"/>
    <w:rsid w:val="00C728C6"/>
    <w:rsid w:val="00C72937"/>
    <w:rsid w:val="00C72A19"/>
    <w:rsid w:val="00C73019"/>
    <w:rsid w:val="00C7397B"/>
    <w:rsid w:val="00C73D3D"/>
    <w:rsid w:val="00C74331"/>
    <w:rsid w:val="00C74741"/>
    <w:rsid w:val="00C75403"/>
    <w:rsid w:val="00C75B6F"/>
    <w:rsid w:val="00C75C01"/>
    <w:rsid w:val="00C7625F"/>
    <w:rsid w:val="00C7737F"/>
    <w:rsid w:val="00C77DC6"/>
    <w:rsid w:val="00C77F0D"/>
    <w:rsid w:val="00C80F26"/>
    <w:rsid w:val="00C81995"/>
    <w:rsid w:val="00C81C43"/>
    <w:rsid w:val="00C81D5E"/>
    <w:rsid w:val="00C81FAC"/>
    <w:rsid w:val="00C824D9"/>
    <w:rsid w:val="00C826CA"/>
    <w:rsid w:val="00C83B42"/>
    <w:rsid w:val="00C84B73"/>
    <w:rsid w:val="00C84F46"/>
    <w:rsid w:val="00C861BF"/>
    <w:rsid w:val="00C86256"/>
    <w:rsid w:val="00C872AE"/>
    <w:rsid w:val="00C8740C"/>
    <w:rsid w:val="00C87836"/>
    <w:rsid w:val="00C910D7"/>
    <w:rsid w:val="00C91225"/>
    <w:rsid w:val="00C91458"/>
    <w:rsid w:val="00C91500"/>
    <w:rsid w:val="00C91DDB"/>
    <w:rsid w:val="00C91F89"/>
    <w:rsid w:val="00C929F7"/>
    <w:rsid w:val="00C92F3E"/>
    <w:rsid w:val="00C93090"/>
    <w:rsid w:val="00C931B4"/>
    <w:rsid w:val="00C951EE"/>
    <w:rsid w:val="00C9574E"/>
    <w:rsid w:val="00C97BB7"/>
    <w:rsid w:val="00CA05CD"/>
    <w:rsid w:val="00CA0918"/>
    <w:rsid w:val="00CA3577"/>
    <w:rsid w:val="00CA47F7"/>
    <w:rsid w:val="00CA52D6"/>
    <w:rsid w:val="00CA54F1"/>
    <w:rsid w:val="00CA6786"/>
    <w:rsid w:val="00CA6853"/>
    <w:rsid w:val="00CA6AB1"/>
    <w:rsid w:val="00CA733C"/>
    <w:rsid w:val="00CA7966"/>
    <w:rsid w:val="00CA7D98"/>
    <w:rsid w:val="00CB0A71"/>
    <w:rsid w:val="00CB10E8"/>
    <w:rsid w:val="00CB1CE3"/>
    <w:rsid w:val="00CB22E1"/>
    <w:rsid w:val="00CB2DF8"/>
    <w:rsid w:val="00CB3A58"/>
    <w:rsid w:val="00CB3CFE"/>
    <w:rsid w:val="00CB433B"/>
    <w:rsid w:val="00CB4357"/>
    <w:rsid w:val="00CB5460"/>
    <w:rsid w:val="00CB6959"/>
    <w:rsid w:val="00CB6AE3"/>
    <w:rsid w:val="00CB70C0"/>
    <w:rsid w:val="00CB70CD"/>
    <w:rsid w:val="00CB768B"/>
    <w:rsid w:val="00CB7951"/>
    <w:rsid w:val="00CB7B8F"/>
    <w:rsid w:val="00CC0440"/>
    <w:rsid w:val="00CC0AF2"/>
    <w:rsid w:val="00CC1842"/>
    <w:rsid w:val="00CC1CA3"/>
    <w:rsid w:val="00CC1FA7"/>
    <w:rsid w:val="00CC2399"/>
    <w:rsid w:val="00CC3CEF"/>
    <w:rsid w:val="00CC3D28"/>
    <w:rsid w:val="00CC4295"/>
    <w:rsid w:val="00CC4302"/>
    <w:rsid w:val="00CC4938"/>
    <w:rsid w:val="00CC4BF7"/>
    <w:rsid w:val="00CC69D6"/>
    <w:rsid w:val="00CC6BD2"/>
    <w:rsid w:val="00CC72A4"/>
    <w:rsid w:val="00CC773B"/>
    <w:rsid w:val="00CD017B"/>
    <w:rsid w:val="00CD0997"/>
    <w:rsid w:val="00CD123F"/>
    <w:rsid w:val="00CD1918"/>
    <w:rsid w:val="00CD19F6"/>
    <w:rsid w:val="00CD1C2A"/>
    <w:rsid w:val="00CD1F30"/>
    <w:rsid w:val="00CD22F0"/>
    <w:rsid w:val="00CD2C93"/>
    <w:rsid w:val="00CD2D17"/>
    <w:rsid w:val="00CD2FEF"/>
    <w:rsid w:val="00CD3634"/>
    <w:rsid w:val="00CD3780"/>
    <w:rsid w:val="00CD4FC6"/>
    <w:rsid w:val="00CD5408"/>
    <w:rsid w:val="00CD553C"/>
    <w:rsid w:val="00CD6079"/>
    <w:rsid w:val="00CD667C"/>
    <w:rsid w:val="00CD6F7D"/>
    <w:rsid w:val="00CD7322"/>
    <w:rsid w:val="00CD7A09"/>
    <w:rsid w:val="00CD7FD6"/>
    <w:rsid w:val="00CE042F"/>
    <w:rsid w:val="00CE0499"/>
    <w:rsid w:val="00CE0C75"/>
    <w:rsid w:val="00CE0D5E"/>
    <w:rsid w:val="00CE11E7"/>
    <w:rsid w:val="00CE1313"/>
    <w:rsid w:val="00CE2194"/>
    <w:rsid w:val="00CE23A6"/>
    <w:rsid w:val="00CE308C"/>
    <w:rsid w:val="00CE3607"/>
    <w:rsid w:val="00CE49DB"/>
    <w:rsid w:val="00CE517F"/>
    <w:rsid w:val="00CE5B61"/>
    <w:rsid w:val="00CE5DCB"/>
    <w:rsid w:val="00CE6262"/>
    <w:rsid w:val="00CE633A"/>
    <w:rsid w:val="00CE65A0"/>
    <w:rsid w:val="00CE6689"/>
    <w:rsid w:val="00CF09CB"/>
    <w:rsid w:val="00CF0C40"/>
    <w:rsid w:val="00CF10F7"/>
    <w:rsid w:val="00CF18E2"/>
    <w:rsid w:val="00CF238A"/>
    <w:rsid w:val="00CF2BF8"/>
    <w:rsid w:val="00CF2E97"/>
    <w:rsid w:val="00CF2FCB"/>
    <w:rsid w:val="00CF470B"/>
    <w:rsid w:val="00CF4726"/>
    <w:rsid w:val="00CF48C6"/>
    <w:rsid w:val="00CF4D9D"/>
    <w:rsid w:val="00CF584F"/>
    <w:rsid w:val="00CF5DAF"/>
    <w:rsid w:val="00CF5F42"/>
    <w:rsid w:val="00CF60AB"/>
    <w:rsid w:val="00CF66F1"/>
    <w:rsid w:val="00CF7368"/>
    <w:rsid w:val="00CF7657"/>
    <w:rsid w:val="00D00744"/>
    <w:rsid w:val="00D00E52"/>
    <w:rsid w:val="00D01305"/>
    <w:rsid w:val="00D0140C"/>
    <w:rsid w:val="00D01A98"/>
    <w:rsid w:val="00D01DA5"/>
    <w:rsid w:val="00D02797"/>
    <w:rsid w:val="00D046AB"/>
    <w:rsid w:val="00D05215"/>
    <w:rsid w:val="00D05891"/>
    <w:rsid w:val="00D06A41"/>
    <w:rsid w:val="00D0710C"/>
    <w:rsid w:val="00D07432"/>
    <w:rsid w:val="00D10351"/>
    <w:rsid w:val="00D10C80"/>
    <w:rsid w:val="00D1167B"/>
    <w:rsid w:val="00D1182F"/>
    <w:rsid w:val="00D125B0"/>
    <w:rsid w:val="00D12C6E"/>
    <w:rsid w:val="00D1320A"/>
    <w:rsid w:val="00D13895"/>
    <w:rsid w:val="00D13ADB"/>
    <w:rsid w:val="00D13BC4"/>
    <w:rsid w:val="00D141E2"/>
    <w:rsid w:val="00D1533E"/>
    <w:rsid w:val="00D15B29"/>
    <w:rsid w:val="00D15E7E"/>
    <w:rsid w:val="00D1620C"/>
    <w:rsid w:val="00D16219"/>
    <w:rsid w:val="00D162A5"/>
    <w:rsid w:val="00D163B7"/>
    <w:rsid w:val="00D1663A"/>
    <w:rsid w:val="00D20539"/>
    <w:rsid w:val="00D20D8F"/>
    <w:rsid w:val="00D21291"/>
    <w:rsid w:val="00D21BE8"/>
    <w:rsid w:val="00D2204D"/>
    <w:rsid w:val="00D22361"/>
    <w:rsid w:val="00D22944"/>
    <w:rsid w:val="00D24EC5"/>
    <w:rsid w:val="00D25259"/>
    <w:rsid w:val="00D25361"/>
    <w:rsid w:val="00D25C93"/>
    <w:rsid w:val="00D274F4"/>
    <w:rsid w:val="00D2797A"/>
    <w:rsid w:val="00D30062"/>
    <w:rsid w:val="00D30A3B"/>
    <w:rsid w:val="00D3292B"/>
    <w:rsid w:val="00D32C36"/>
    <w:rsid w:val="00D32C39"/>
    <w:rsid w:val="00D32E01"/>
    <w:rsid w:val="00D3380D"/>
    <w:rsid w:val="00D33EF5"/>
    <w:rsid w:val="00D3427D"/>
    <w:rsid w:val="00D3641C"/>
    <w:rsid w:val="00D36726"/>
    <w:rsid w:val="00D369FC"/>
    <w:rsid w:val="00D37478"/>
    <w:rsid w:val="00D376D2"/>
    <w:rsid w:val="00D37BE2"/>
    <w:rsid w:val="00D4126E"/>
    <w:rsid w:val="00D42B6D"/>
    <w:rsid w:val="00D42DB2"/>
    <w:rsid w:val="00D43DE8"/>
    <w:rsid w:val="00D43F68"/>
    <w:rsid w:val="00D44827"/>
    <w:rsid w:val="00D45141"/>
    <w:rsid w:val="00D45187"/>
    <w:rsid w:val="00D45E00"/>
    <w:rsid w:val="00D47024"/>
    <w:rsid w:val="00D47386"/>
    <w:rsid w:val="00D50334"/>
    <w:rsid w:val="00D50863"/>
    <w:rsid w:val="00D50A22"/>
    <w:rsid w:val="00D50CB8"/>
    <w:rsid w:val="00D50E25"/>
    <w:rsid w:val="00D5189B"/>
    <w:rsid w:val="00D51FFB"/>
    <w:rsid w:val="00D52E4C"/>
    <w:rsid w:val="00D54A32"/>
    <w:rsid w:val="00D54C61"/>
    <w:rsid w:val="00D5520B"/>
    <w:rsid w:val="00D55A3F"/>
    <w:rsid w:val="00D56146"/>
    <w:rsid w:val="00D56683"/>
    <w:rsid w:val="00D56D77"/>
    <w:rsid w:val="00D6049C"/>
    <w:rsid w:val="00D60584"/>
    <w:rsid w:val="00D6197D"/>
    <w:rsid w:val="00D61FAF"/>
    <w:rsid w:val="00D62831"/>
    <w:rsid w:val="00D62F29"/>
    <w:rsid w:val="00D6316B"/>
    <w:rsid w:val="00D63324"/>
    <w:rsid w:val="00D647F8"/>
    <w:rsid w:val="00D65264"/>
    <w:rsid w:val="00D652CC"/>
    <w:rsid w:val="00D65E02"/>
    <w:rsid w:val="00D6624D"/>
    <w:rsid w:val="00D6676C"/>
    <w:rsid w:val="00D670AB"/>
    <w:rsid w:val="00D703B7"/>
    <w:rsid w:val="00D705B9"/>
    <w:rsid w:val="00D70A38"/>
    <w:rsid w:val="00D722A5"/>
    <w:rsid w:val="00D7250C"/>
    <w:rsid w:val="00D72697"/>
    <w:rsid w:val="00D7329F"/>
    <w:rsid w:val="00D73413"/>
    <w:rsid w:val="00D73509"/>
    <w:rsid w:val="00D748CB"/>
    <w:rsid w:val="00D75AE7"/>
    <w:rsid w:val="00D779C4"/>
    <w:rsid w:val="00D80B9C"/>
    <w:rsid w:val="00D8175A"/>
    <w:rsid w:val="00D81A63"/>
    <w:rsid w:val="00D81A75"/>
    <w:rsid w:val="00D81BBC"/>
    <w:rsid w:val="00D81DED"/>
    <w:rsid w:val="00D82209"/>
    <w:rsid w:val="00D840BB"/>
    <w:rsid w:val="00D84437"/>
    <w:rsid w:val="00D848B0"/>
    <w:rsid w:val="00D84E93"/>
    <w:rsid w:val="00D851FC"/>
    <w:rsid w:val="00D86A5E"/>
    <w:rsid w:val="00D86A72"/>
    <w:rsid w:val="00D86BD1"/>
    <w:rsid w:val="00D86E3B"/>
    <w:rsid w:val="00D8715D"/>
    <w:rsid w:val="00D873BA"/>
    <w:rsid w:val="00D87403"/>
    <w:rsid w:val="00D90187"/>
    <w:rsid w:val="00D9082D"/>
    <w:rsid w:val="00D90AB7"/>
    <w:rsid w:val="00D9100F"/>
    <w:rsid w:val="00D91224"/>
    <w:rsid w:val="00D9149D"/>
    <w:rsid w:val="00D920BD"/>
    <w:rsid w:val="00D9333C"/>
    <w:rsid w:val="00D934C7"/>
    <w:rsid w:val="00D9364C"/>
    <w:rsid w:val="00D93991"/>
    <w:rsid w:val="00D93B2F"/>
    <w:rsid w:val="00D93F66"/>
    <w:rsid w:val="00D9474C"/>
    <w:rsid w:val="00D949B1"/>
    <w:rsid w:val="00D95691"/>
    <w:rsid w:val="00D95CFF"/>
    <w:rsid w:val="00D97453"/>
    <w:rsid w:val="00DA0298"/>
    <w:rsid w:val="00DA05AB"/>
    <w:rsid w:val="00DA07F5"/>
    <w:rsid w:val="00DA1927"/>
    <w:rsid w:val="00DA1FC6"/>
    <w:rsid w:val="00DA2575"/>
    <w:rsid w:val="00DA2E30"/>
    <w:rsid w:val="00DA374E"/>
    <w:rsid w:val="00DA3A0A"/>
    <w:rsid w:val="00DA3EDB"/>
    <w:rsid w:val="00DA42A8"/>
    <w:rsid w:val="00DA4427"/>
    <w:rsid w:val="00DA4709"/>
    <w:rsid w:val="00DA49DC"/>
    <w:rsid w:val="00DA4C5B"/>
    <w:rsid w:val="00DA4D1F"/>
    <w:rsid w:val="00DA4E96"/>
    <w:rsid w:val="00DA5127"/>
    <w:rsid w:val="00DA51DF"/>
    <w:rsid w:val="00DA5729"/>
    <w:rsid w:val="00DA663E"/>
    <w:rsid w:val="00DA6909"/>
    <w:rsid w:val="00DA6A39"/>
    <w:rsid w:val="00DB041E"/>
    <w:rsid w:val="00DB0FB5"/>
    <w:rsid w:val="00DB1B39"/>
    <w:rsid w:val="00DB2800"/>
    <w:rsid w:val="00DB30BD"/>
    <w:rsid w:val="00DB3600"/>
    <w:rsid w:val="00DB380C"/>
    <w:rsid w:val="00DB3FF6"/>
    <w:rsid w:val="00DB43B2"/>
    <w:rsid w:val="00DB4624"/>
    <w:rsid w:val="00DB4D07"/>
    <w:rsid w:val="00DB506B"/>
    <w:rsid w:val="00DB5A6E"/>
    <w:rsid w:val="00DB5D65"/>
    <w:rsid w:val="00DB64E5"/>
    <w:rsid w:val="00DB6ADD"/>
    <w:rsid w:val="00DB6BAA"/>
    <w:rsid w:val="00DB709C"/>
    <w:rsid w:val="00DB7515"/>
    <w:rsid w:val="00DB7AFE"/>
    <w:rsid w:val="00DC00BD"/>
    <w:rsid w:val="00DC0492"/>
    <w:rsid w:val="00DC0633"/>
    <w:rsid w:val="00DC15FE"/>
    <w:rsid w:val="00DC1FC6"/>
    <w:rsid w:val="00DC2C87"/>
    <w:rsid w:val="00DC2F45"/>
    <w:rsid w:val="00DC4FFD"/>
    <w:rsid w:val="00DC5A57"/>
    <w:rsid w:val="00DC5A7F"/>
    <w:rsid w:val="00DC61D3"/>
    <w:rsid w:val="00DC7038"/>
    <w:rsid w:val="00DC76EC"/>
    <w:rsid w:val="00DD0518"/>
    <w:rsid w:val="00DD0584"/>
    <w:rsid w:val="00DD0C28"/>
    <w:rsid w:val="00DD14CA"/>
    <w:rsid w:val="00DD1948"/>
    <w:rsid w:val="00DD2C3B"/>
    <w:rsid w:val="00DD2CE0"/>
    <w:rsid w:val="00DD3C45"/>
    <w:rsid w:val="00DD3D00"/>
    <w:rsid w:val="00DD3D68"/>
    <w:rsid w:val="00DD4047"/>
    <w:rsid w:val="00DD4F4E"/>
    <w:rsid w:val="00DD585E"/>
    <w:rsid w:val="00DD646C"/>
    <w:rsid w:val="00DD6B44"/>
    <w:rsid w:val="00DD6BCC"/>
    <w:rsid w:val="00DD7BEE"/>
    <w:rsid w:val="00DE019E"/>
    <w:rsid w:val="00DE0650"/>
    <w:rsid w:val="00DE066E"/>
    <w:rsid w:val="00DE078D"/>
    <w:rsid w:val="00DE081F"/>
    <w:rsid w:val="00DE0B3B"/>
    <w:rsid w:val="00DE0EFE"/>
    <w:rsid w:val="00DE185F"/>
    <w:rsid w:val="00DE1F9D"/>
    <w:rsid w:val="00DE1FFD"/>
    <w:rsid w:val="00DE2EB8"/>
    <w:rsid w:val="00DE2F25"/>
    <w:rsid w:val="00DE3C45"/>
    <w:rsid w:val="00DE3E74"/>
    <w:rsid w:val="00DE5548"/>
    <w:rsid w:val="00DE5872"/>
    <w:rsid w:val="00DE633A"/>
    <w:rsid w:val="00DE650E"/>
    <w:rsid w:val="00DE6619"/>
    <w:rsid w:val="00DE676A"/>
    <w:rsid w:val="00DE6DE7"/>
    <w:rsid w:val="00DE75B8"/>
    <w:rsid w:val="00DE7750"/>
    <w:rsid w:val="00DE77EC"/>
    <w:rsid w:val="00DE7B9C"/>
    <w:rsid w:val="00DF016B"/>
    <w:rsid w:val="00DF01AE"/>
    <w:rsid w:val="00DF0B20"/>
    <w:rsid w:val="00DF1BE4"/>
    <w:rsid w:val="00DF2371"/>
    <w:rsid w:val="00DF23B1"/>
    <w:rsid w:val="00DF370F"/>
    <w:rsid w:val="00DF45DD"/>
    <w:rsid w:val="00DF491F"/>
    <w:rsid w:val="00DF54C6"/>
    <w:rsid w:val="00DF58C9"/>
    <w:rsid w:val="00DF597A"/>
    <w:rsid w:val="00DF5A6C"/>
    <w:rsid w:val="00DF653F"/>
    <w:rsid w:val="00DF66F9"/>
    <w:rsid w:val="00E00027"/>
    <w:rsid w:val="00E006DC"/>
    <w:rsid w:val="00E0163E"/>
    <w:rsid w:val="00E0199B"/>
    <w:rsid w:val="00E019CB"/>
    <w:rsid w:val="00E024BE"/>
    <w:rsid w:val="00E02D11"/>
    <w:rsid w:val="00E02E4F"/>
    <w:rsid w:val="00E03217"/>
    <w:rsid w:val="00E035EB"/>
    <w:rsid w:val="00E037CA"/>
    <w:rsid w:val="00E039ED"/>
    <w:rsid w:val="00E03C97"/>
    <w:rsid w:val="00E03F6E"/>
    <w:rsid w:val="00E04507"/>
    <w:rsid w:val="00E0462C"/>
    <w:rsid w:val="00E0471F"/>
    <w:rsid w:val="00E0641F"/>
    <w:rsid w:val="00E069EC"/>
    <w:rsid w:val="00E06BD9"/>
    <w:rsid w:val="00E07A82"/>
    <w:rsid w:val="00E07C6C"/>
    <w:rsid w:val="00E10944"/>
    <w:rsid w:val="00E109A5"/>
    <w:rsid w:val="00E11106"/>
    <w:rsid w:val="00E11799"/>
    <w:rsid w:val="00E11E2E"/>
    <w:rsid w:val="00E11E92"/>
    <w:rsid w:val="00E1274C"/>
    <w:rsid w:val="00E13318"/>
    <w:rsid w:val="00E133E7"/>
    <w:rsid w:val="00E14533"/>
    <w:rsid w:val="00E14C6B"/>
    <w:rsid w:val="00E15024"/>
    <w:rsid w:val="00E1531E"/>
    <w:rsid w:val="00E1671A"/>
    <w:rsid w:val="00E168A9"/>
    <w:rsid w:val="00E16D53"/>
    <w:rsid w:val="00E213A4"/>
    <w:rsid w:val="00E21575"/>
    <w:rsid w:val="00E22004"/>
    <w:rsid w:val="00E2237B"/>
    <w:rsid w:val="00E22525"/>
    <w:rsid w:val="00E22F05"/>
    <w:rsid w:val="00E24338"/>
    <w:rsid w:val="00E27461"/>
    <w:rsid w:val="00E27CCB"/>
    <w:rsid w:val="00E3025F"/>
    <w:rsid w:val="00E3065A"/>
    <w:rsid w:val="00E30BB1"/>
    <w:rsid w:val="00E3125B"/>
    <w:rsid w:val="00E317F9"/>
    <w:rsid w:val="00E3279C"/>
    <w:rsid w:val="00E3284F"/>
    <w:rsid w:val="00E32DB3"/>
    <w:rsid w:val="00E33476"/>
    <w:rsid w:val="00E33536"/>
    <w:rsid w:val="00E359E9"/>
    <w:rsid w:val="00E35AC8"/>
    <w:rsid w:val="00E35C38"/>
    <w:rsid w:val="00E35FBC"/>
    <w:rsid w:val="00E3674F"/>
    <w:rsid w:val="00E41049"/>
    <w:rsid w:val="00E4144C"/>
    <w:rsid w:val="00E416EC"/>
    <w:rsid w:val="00E423D9"/>
    <w:rsid w:val="00E43298"/>
    <w:rsid w:val="00E4388D"/>
    <w:rsid w:val="00E43E68"/>
    <w:rsid w:val="00E44C15"/>
    <w:rsid w:val="00E45CF8"/>
    <w:rsid w:val="00E468C6"/>
    <w:rsid w:val="00E46CDA"/>
    <w:rsid w:val="00E470DB"/>
    <w:rsid w:val="00E4726F"/>
    <w:rsid w:val="00E47DCC"/>
    <w:rsid w:val="00E50B8E"/>
    <w:rsid w:val="00E513CB"/>
    <w:rsid w:val="00E514ED"/>
    <w:rsid w:val="00E533EE"/>
    <w:rsid w:val="00E53919"/>
    <w:rsid w:val="00E53D9D"/>
    <w:rsid w:val="00E543B1"/>
    <w:rsid w:val="00E54881"/>
    <w:rsid w:val="00E55BCC"/>
    <w:rsid w:val="00E55DE2"/>
    <w:rsid w:val="00E55EF4"/>
    <w:rsid w:val="00E5677E"/>
    <w:rsid w:val="00E56D34"/>
    <w:rsid w:val="00E60BD1"/>
    <w:rsid w:val="00E610E0"/>
    <w:rsid w:val="00E6153F"/>
    <w:rsid w:val="00E616FD"/>
    <w:rsid w:val="00E61970"/>
    <w:rsid w:val="00E61983"/>
    <w:rsid w:val="00E61BCC"/>
    <w:rsid w:val="00E621B3"/>
    <w:rsid w:val="00E62B3C"/>
    <w:rsid w:val="00E6326B"/>
    <w:rsid w:val="00E63EDF"/>
    <w:rsid w:val="00E647BD"/>
    <w:rsid w:val="00E64D53"/>
    <w:rsid w:val="00E657ED"/>
    <w:rsid w:val="00E6628E"/>
    <w:rsid w:val="00E663CB"/>
    <w:rsid w:val="00E664B6"/>
    <w:rsid w:val="00E666EA"/>
    <w:rsid w:val="00E66A79"/>
    <w:rsid w:val="00E67078"/>
    <w:rsid w:val="00E6714D"/>
    <w:rsid w:val="00E6718A"/>
    <w:rsid w:val="00E677C9"/>
    <w:rsid w:val="00E67B78"/>
    <w:rsid w:val="00E710E3"/>
    <w:rsid w:val="00E71805"/>
    <w:rsid w:val="00E72412"/>
    <w:rsid w:val="00E738B8"/>
    <w:rsid w:val="00E73BC3"/>
    <w:rsid w:val="00E743DD"/>
    <w:rsid w:val="00E7510B"/>
    <w:rsid w:val="00E76591"/>
    <w:rsid w:val="00E76811"/>
    <w:rsid w:val="00E76C41"/>
    <w:rsid w:val="00E76F5F"/>
    <w:rsid w:val="00E774E1"/>
    <w:rsid w:val="00E81104"/>
    <w:rsid w:val="00E81550"/>
    <w:rsid w:val="00E81C45"/>
    <w:rsid w:val="00E82694"/>
    <w:rsid w:val="00E82C2B"/>
    <w:rsid w:val="00E834AD"/>
    <w:rsid w:val="00E83846"/>
    <w:rsid w:val="00E85857"/>
    <w:rsid w:val="00E85D31"/>
    <w:rsid w:val="00E878AD"/>
    <w:rsid w:val="00E9028C"/>
    <w:rsid w:val="00E90963"/>
    <w:rsid w:val="00E90D67"/>
    <w:rsid w:val="00E90D7E"/>
    <w:rsid w:val="00E91097"/>
    <w:rsid w:val="00E915C4"/>
    <w:rsid w:val="00E9321E"/>
    <w:rsid w:val="00E93862"/>
    <w:rsid w:val="00E942B2"/>
    <w:rsid w:val="00E94D4C"/>
    <w:rsid w:val="00E952E2"/>
    <w:rsid w:val="00E954A3"/>
    <w:rsid w:val="00E954A4"/>
    <w:rsid w:val="00E9575D"/>
    <w:rsid w:val="00E9670E"/>
    <w:rsid w:val="00E967C6"/>
    <w:rsid w:val="00EA0799"/>
    <w:rsid w:val="00EA091E"/>
    <w:rsid w:val="00EA0958"/>
    <w:rsid w:val="00EA0F8D"/>
    <w:rsid w:val="00EA1CEC"/>
    <w:rsid w:val="00EA3C27"/>
    <w:rsid w:val="00EA3E55"/>
    <w:rsid w:val="00EA405A"/>
    <w:rsid w:val="00EA43F7"/>
    <w:rsid w:val="00EA4744"/>
    <w:rsid w:val="00EA4DAF"/>
    <w:rsid w:val="00EA515B"/>
    <w:rsid w:val="00EA6349"/>
    <w:rsid w:val="00EA6B7F"/>
    <w:rsid w:val="00EA6E79"/>
    <w:rsid w:val="00EA7D63"/>
    <w:rsid w:val="00EB1415"/>
    <w:rsid w:val="00EB16CD"/>
    <w:rsid w:val="00EB1F48"/>
    <w:rsid w:val="00EB215E"/>
    <w:rsid w:val="00EB256D"/>
    <w:rsid w:val="00EB3D3D"/>
    <w:rsid w:val="00EB47DF"/>
    <w:rsid w:val="00EB4A5C"/>
    <w:rsid w:val="00EB4D98"/>
    <w:rsid w:val="00EB56B9"/>
    <w:rsid w:val="00EB61DE"/>
    <w:rsid w:val="00EB64E9"/>
    <w:rsid w:val="00EB68E0"/>
    <w:rsid w:val="00EB750C"/>
    <w:rsid w:val="00EC0233"/>
    <w:rsid w:val="00EC0475"/>
    <w:rsid w:val="00EC16FC"/>
    <w:rsid w:val="00EC211A"/>
    <w:rsid w:val="00EC3187"/>
    <w:rsid w:val="00EC3F13"/>
    <w:rsid w:val="00EC4089"/>
    <w:rsid w:val="00EC41F5"/>
    <w:rsid w:val="00EC4844"/>
    <w:rsid w:val="00EC5822"/>
    <w:rsid w:val="00EC592E"/>
    <w:rsid w:val="00EC5B87"/>
    <w:rsid w:val="00EC5C0A"/>
    <w:rsid w:val="00EC5DB3"/>
    <w:rsid w:val="00EC64D9"/>
    <w:rsid w:val="00EC7088"/>
    <w:rsid w:val="00ED05B0"/>
    <w:rsid w:val="00ED297A"/>
    <w:rsid w:val="00ED29A0"/>
    <w:rsid w:val="00ED2C8F"/>
    <w:rsid w:val="00ED3147"/>
    <w:rsid w:val="00ED33B0"/>
    <w:rsid w:val="00ED46F2"/>
    <w:rsid w:val="00ED4B7F"/>
    <w:rsid w:val="00ED4F4E"/>
    <w:rsid w:val="00ED57F5"/>
    <w:rsid w:val="00ED5A90"/>
    <w:rsid w:val="00ED64F5"/>
    <w:rsid w:val="00ED653F"/>
    <w:rsid w:val="00ED76CE"/>
    <w:rsid w:val="00EE150C"/>
    <w:rsid w:val="00EE18D4"/>
    <w:rsid w:val="00EE2006"/>
    <w:rsid w:val="00EE20D9"/>
    <w:rsid w:val="00EE48B4"/>
    <w:rsid w:val="00EE661E"/>
    <w:rsid w:val="00EE7980"/>
    <w:rsid w:val="00EE7CC2"/>
    <w:rsid w:val="00EF00EA"/>
    <w:rsid w:val="00EF011C"/>
    <w:rsid w:val="00EF02F9"/>
    <w:rsid w:val="00EF086E"/>
    <w:rsid w:val="00EF0B04"/>
    <w:rsid w:val="00EF0D51"/>
    <w:rsid w:val="00EF156D"/>
    <w:rsid w:val="00EF1C8C"/>
    <w:rsid w:val="00EF298A"/>
    <w:rsid w:val="00EF320B"/>
    <w:rsid w:val="00EF37BE"/>
    <w:rsid w:val="00EF3E00"/>
    <w:rsid w:val="00EF45D1"/>
    <w:rsid w:val="00EF4DA1"/>
    <w:rsid w:val="00EF50A0"/>
    <w:rsid w:val="00EF5AEF"/>
    <w:rsid w:val="00F01F22"/>
    <w:rsid w:val="00F02697"/>
    <w:rsid w:val="00F0340B"/>
    <w:rsid w:val="00F037DF"/>
    <w:rsid w:val="00F0541E"/>
    <w:rsid w:val="00F05B9C"/>
    <w:rsid w:val="00F0664D"/>
    <w:rsid w:val="00F06BF9"/>
    <w:rsid w:val="00F109A0"/>
    <w:rsid w:val="00F111CF"/>
    <w:rsid w:val="00F11414"/>
    <w:rsid w:val="00F114A3"/>
    <w:rsid w:val="00F1195B"/>
    <w:rsid w:val="00F1231D"/>
    <w:rsid w:val="00F1260F"/>
    <w:rsid w:val="00F1276C"/>
    <w:rsid w:val="00F12996"/>
    <w:rsid w:val="00F13B62"/>
    <w:rsid w:val="00F13D34"/>
    <w:rsid w:val="00F14825"/>
    <w:rsid w:val="00F14E40"/>
    <w:rsid w:val="00F15106"/>
    <w:rsid w:val="00F15873"/>
    <w:rsid w:val="00F16109"/>
    <w:rsid w:val="00F161DB"/>
    <w:rsid w:val="00F165FC"/>
    <w:rsid w:val="00F166D5"/>
    <w:rsid w:val="00F16802"/>
    <w:rsid w:val="00F169FF"/>
    <w:rsid w:val="00F17020"/>
    <w:rsid w:val="00F175DC"/>
    <w:rsid w:val="00F2049C"/>
    <w:rsid w:val="00F2147F"/>
    <w:rsid w:val="00F2159D"/>
    <w:rsid w:val="00F21BAC"/>
    <w:rsid w:val="00F22204"/>
    <w:rsid w:val="00F23C5F"/>
    <w:rsid w:val="00F23FFC"/>
    <w:rsid w:val="00F24061"/>
    <w:rsid w:val="00F246D6"/>
    <w:rsid w:val="00F24F08"/>
    <w:rsid w:val="00F254AC"/>
    <w:rsid w:val="00F25D2A"/>
    <w:rsid w:val="00F2634A"/>
    <w:rsid w:val="00F26D79"/>
    <w:rsid w:val="00F275DE"/>
    <w:rsid w:val="00F30544"/>
    <w:rsid w:val="00F3092D"/>
    <w:rsid w:val="00F30A83"/>
    <w:rsid w:val="00F30B7D"/>
    <w:rsid w:val="00F32A1E"/>
    <w:rsid w:val="00F32A78"/>
    <w:rsid w:val="00F330B8"/>
    <w:rsid w:val="00F336FB"/>
    <w:rsid w:val="00F35DDF"/>
    <w:rsid w:val="00F37251"/>
    <w:rsid w:val="00F3747C"/>
    <w:rsid w:val="00F4000B"/>
    <w:rsid w:val="00F40F97"/>
    <w:rsid w:val="00F4113A"/>
    <w:rsid w:val="00F4161C"/>
    <w:rsid w:val="00F41785"/>
    <w:rsid w:val="00F41BA6"/>
    <w:rsid w:val="00F41BDD"/>
    <w:rsid w:val="00F42169"/>
    <w:rsid w:val="00F42207"/>
    <w:rsid w:val="00F42C78"/>
    <w:rsid w:val="00F4492B"/>
    <w:rsid w:val="00F44C2D"/>
    <w:rsid w:val="00F44F87"/>
    <w:rsid w:val="00F46047"/>
    <w:rsid w:val="00F4609A"/>
    <w:rsid w:val="00F464F8"/>
    <w:rsid w:val="00F46510"/>
    <w:rsid w:val="00F4682B"/>
    <w:rsid w:val="00F46C75"/>
    <w:rsid w:val="00F46EE1"/>
    <w:rsid w:val="00F502CD"/>
    <w:rsid w:val="00F505A4"/>
    <w:rsid w:val="00F51021"/>
    <w:rsid w:val="00F5190F"/>
    <w:rsid w:val="00F519E2"/>
    <w:rsid w:val="00F51C41"/>
    <w:rsid w:val="00F51F56"/>
    <w:rsid w:val="00F520A6"/>
    <w:rsid w:val="00F527EA"/>
    <w:rsid w:val="00F5320F"/>
    <w:rsid w:val="00F53710"/>
    <w:rsid w:val="00F557A8"/>
    <w:rsid w:val="00F561E1"/>
    <w:rsid w:val="00F57425"/>
    <w:rsid w:val="00F601C0"/>
    <w:rsid w:val="00F60F5C"/>
    <w:rsid w:val="00F61B7E"/>
    <w:rsid w:val="00F61F4B"/>
    <w:rsid w:val="00F624B4"/>
    <w:rsid w:val="00F62724"/>
    <w:rsid w:val="00F62EEA"/>
    <w:rsid w:val="00F63C43"/>
    <w:rsid w:val="00F65352"/>
    <w:rsid w:val="00F6568D"/>
    <w:rsid w:val="00F65D58"/>
    <w:rsid w:val="00F667C1"/>
    <w:rsid w:val="00F70162"/>
    <w:rsid w:val="00F70981"/>
    <w:rsid w:val="00F70B78"/>
    <w:rsid w:val="00F70CE5"/>
    <w:rsid w:val="00F71C7A"/>
    <w:rsid w:val="00F73495"/>
    <w:rsid w:val="00F73812"/>
    <w:rsid w:val="00F7390A"/>
    <w:rsid w:val="00F73963"/>
    <w:rsid w:val="00F74086"/>
    <w:rsid w:val="00F743A7"/>
    <w:rsid w:val="00F74896"/>
    <w:rsid w:val="00F749EE"/>
    <w:rsid w:val="00F7550B"/>
    <w:rsid w:val="00F758F5"/>
    <w:rsid w:val="00F75CA3"/>
    <w:rsid w:val="00F77BCF"/>
    <w:rsid w:val="00F77F6A"/>
    <w:rsid w:val="00F80B94"/>
    <w:rsid w:val="00F80E8F"/>
    <w:rsid w:val="00F81913"/>
    <w:rsid w:val="00F81BBD"/>
    <w:rsid w:val="00F8207F"/>
    <w:rsid w:val="00F82FA8"/>
    <w:rsid w:val="00F83097"/>
    <w:rsid w:val="00F8366B"/>
    <w:rsid w:val="00F83B6C"/>
    <w:rsid w:val="00F8482B"/>
    <w:rsid w:val="00F86259"/>
    <w:rsid w:val="00F87D6E"/>
    <w:rsid w:val="00F87F81"/>
    <w:rsid w:val="00F9033E"/>
    <w:rsid w:val="00F919B0"/>
    <w:rsid w:val="00F91A1F"/>
    <w:rsid w:val="00F91ED0"/>
    <w:rsid w:val="00F929AB"/>
    <w:rsid w:val="00F92E3C"/>
    <w:rsid w:val="00F93FDB"/>
    <w:rsid w:val="00F9426A"/>
    <w:rsid w:val="00F954CD"/>
    <w:rsid w:val="00F95BB0"/>
    <w:rsid w:val="00F95F25"/>
    <w:rsid w:val="00F974AF"/>
    <w:rsid w:val="00F97EBD"/>
    <w:rsid w:val="00FA0AEF"/>
    <w:rsid w:val="00FA0B83"/>
    <w:rsid w:val="00FA1A9D"/>
    <w:rsid w:val="00FA204D"/>
    <w:rsid w:val="00FA316E"/>
    <w:rsid w:val="00FA3C05"/>
    <w:rsid w:val="00FA3C1B"/>
    <w:rsid w:val="00FA3C27"/>
    <w:rsid w:val="00FA6ED9"/>
    <w:rsid w:val="00FA7752"/>
    <w:rsid w:val="00FA793A"/>
    <w:rsid w:val="00FB08D0"/>
    <w:rsid w:val="00FB0B24"/>
    <w:rsid w:val="00FB2BBE"/>
    <w:rsid w:val="00FB3228"/>
    <w:rsid w:val="00FB38E5"/>
    <w:rsid w:val="00FB3C61"/>
    <w:rsid w:val="00FB5D5D"/>
    <w:rsid w:val="00FB6525"/>
    <w:rsid w:val="00FB6618"/>
    <w:rsid w:val="00FB6FFF"/>
    <w:rsid w:val="00FC0895"/>
    <w:rsid w:val="00FC0E1F"/>
    <w:rsid w:val="00FC1119"/>
    <w:rsid w:val="00FC1621"/>
    <w:rsid w:val="00FC1764"/>
    <w:rsid w:val="00FC21D6"/>
    <w:rsid w:val="00FC21EE"/>
    <w:rsid w:val="00FC24F8"/>
    <w:rsid w:val="00FC3FEC"/>
    <w:rsid w:val="00FC45C2"/>
    <w:rsid w:val="00FC4976"/>
    <w:rsid w:val="00FC4D9D"/>
    <w:rsid w:val="00FC68C1"/>
    <w:rsid w:val="00FC6A50"/>
    <w:rsid w:val="00FC7274"/>
    <w:rsid w:val="00FD0887"/>
    <w:rsid w:val="00FD236A"/>
    <w:rsid w:val="00FD25F3"/>
    <w:rsid w:val="00FD34E8"/>
    <w:rsid w:val="00FD4328"/>
    <w:rsid w:val="00FD4B32"/>
    <w:rsid w:val="00FD603A"/>
    <w:rsid w:val="00FD6557"/>
    <w:rsid w:val="00FD6576"/>
    <w:rsid w:val="00FD6D0E"/>
    <w:rsid w:val="00FD7F6D"/>
    <w:rsid w:val="00FE06BC"/>
    <w:rsid w:val="00FE0B20"/>
    <w:rsid w:val="00FE1B75"/>
    <w:rsid w:val="00FE1D95"/>
    <w:rsid w:val="00FE1F94"/>
    <w:rsid w:val="00FE2050"/>
    <w:rsid w:val="00FE20E9"/>
    <w:rsid w:val="00FE242C"/>
    <w:rsid w:val="00FE28B1"/>
    <w:rsid w:val="00FE29D4"/>
    <w:rsid w:val="00FE2FE8"/>
    <w:rsid w:val="00FE3143"/>
    <w:rsid w:val="00FE38D4"/>
    <w:rsid w:val="00FE3FB8"/>
    <w:rsid w:val="00FE5973"/>
    <w:rsid w:val="00FF06C0"/>
    <w:rsid w:val="00FF0840"/>
    <w:rsid w:val="00FF1A2D"/>
    <w:rsid w:val="00FF1B3D"/>
    <w:rsid w:val="00FF1D61"/>
    <w:rsid w:val="00FF2292"/>
    <w:rsid w:val="00FF33A0"/>
    <w:rsid w:val="00FF3AB5"/>
    <w:rsid w:val="00FF44A3"/>
    <w:rsid w:val="00FF46D3"/>
    <w:rsid w:val="00FF59E6"/>
    <w:rsid w:val="00FF5F57"/>
    <w:rsid w:val="00FF62F6"/>
    <w:rsid w:val="00FF7119"/>
    <w:rsid w:val="00FF7C0D"/>
    <w:rsid w:val="7D88BFF3"/>
  </w:rsids>
  <m:mathPr>
    <m:mathFont m:val="TimesNewRomanPS-BoldM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E"/>
    <w:rPr>
      <w:lang w:val="en-GB"/>
    </w:rPr>
  </w:style>
  <w:style w:type="paragraph" w:styleId="Heading1">
    <w:name w:val="heading 1"/>
    <w:basedOn w:val="Normal"/>
    <w:next w:val="Normal"/>
    <w:link w:val="Heading1Char"/>
    <w:uiPriority w:val="9"/>
    <w:qFormat/>
    <w:rsid w:val="000B1B72"/>
    <w:pPr>
      <w:numPr>
        <w:numId w:val="1"/>
      </w:numPr>
      <w:spacing w:before="240" w:after="240" w:line="360" w:lineRule="auto"/>
      <w:ind w:left="0" w:firstLine="0"/>
      <w:contextualSpacing/>
      <w:outlineLvl w:val="0"/>
    </w:pPr>
    <w:rPr>
      <w:rFonts w:ascii="Arial" w:eastAsia="Times New Roman" w:hAnsi="Arial" w:cs="Times New Roman"/>
      <w:b/>
      <w:bCs/>
      <w:sz w:val="28"/>
      <w:szCs w:val="28"/>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14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057"/>
    <w:rPr>
      <w:rFonts w:ascii="Lucida Grande" w:hAnsi="Lucida Grande" w:cs="Lucida Grande"/>
      <w:sz w:val="18"/>
      <w:szCs w:val="18"/>
    </w:rPr>
  </w:style>
  <w:style w:type="character" w:customStyle="1" w:styleId="Heading1Char">
    <w:name w:val="Heading 1 Char"/>
    <w:basedOn w:val="DefaultParagraphFont"/>
    <w:link w:val="Heading1"/>
    <w:uiPriority w:val="9"/>
    <w:rsid w:val="000B1B72"/>
    <w:rPr>
      <w:rFonts w:ascii="Arial" w:eastAsia="Times New Roman" w:hAnsi="Arial" w:cs="Times New Roman"/>
      <w:b/>
      <w:bCs/>
      <w:sz w:val="28"/>
      <w:szCs w:val="28"/>
      <w:lang w:val="en-GB" w:eastAsia="ja-JP"/>
    </w:rPr>
  </w:style>
  <w:style w:type="paragraph" w:styleId="FootnoteText">
    <w:name w:val="footnote text"/>
    <w:basedOn w:val="Normal"/>
    <w:link w:val="FootnoteTextChar"/>
    <w:unhideWhenUsed/>
    <w:rsid w:val="00A0669F"/>
    <w:pPr>
      <w:spacing w:after="60"/>
    </w:pPr>
    <w:rPr>
      <w:rFonts w:ascii="Arial" w:eastAsia="Times New Roman" w:hAnsi="Arial" w:cs="Times New Roman"/>
      <w:sz w:val="18"/>
      <w:szCs w:val="22"/>
      <w:lang w:eastAsia="ja-JP"/>
    </w:rPr>
  </w:style>
  <w:style w:type="character" w:customStyle="1" w:styleId="FootnoteTextChar">
    <w:name w:val="Footnote Text Char"/>
    <w:basedOn w:val="DefaultParagraphFont"/>
    <w:link w:val="FootnoteText"/>
    <w:rsid w:val="00A0669F"/>
    <w:rPr>
      <w:rFonts w:ascii="Arial" w:eastAsia="Times New Roman" w:hAnsi="Arial" w:cs="Times New Roman"/>
      <w:sz w:val="18"/>
      <w:szCs w:val="22"/>
      <w:lang w:val="en-GB" w:eastAsia="ja-JP"/>
    </w:rPr>
  </w:style>
  <w:style w:type="character" w:styleId="FootnoteReference">
    <w:name w:val="footnote reference"/>
    <w:unhideWhenUsed/>
    <w:rsid w:val="00A0669F"/>
    <w:rPr>
      <w:vertAlign w:val="superscript"/>
    </w:rPr>
  </w:style>
  <w:style w:type="character" w:styleId="Hyperlink">
    <w:name w:val="Hyperlink"/>
    <w:basedOn w:val="DefaultParagraphFont"/>
    <w:uiPriority w:val="99"/>
    <w:unhideWhenUsed/>
    <w:rsid w:val="0050413E"/>
    <w:rPr>
      <w:color w:val="0000FF" w:themeColor="hyperlink"/>
      <w:u w:val="single"/>
    </w:rPr>
  </w:style>
  <w:style w:type="paragraph" w:styleId="Footer">
    <w:name w:val="footer"/>
    <w:basedOn w:val="Normal"/>
    <w:link w:val="FooterChar"/>
    <w:uiPriority w:val="99"/>
    <w:unhideWhenUsed/>
    <w:rsid w:val="00AA0B6B"/>
    <w:pPr>
      <w:tabs>
        <w:tab w:val="center" w:pos="4320"/>
        <w:tab w:val="right" w:pos="8640"/>
      </w:tabs>
    </w:pPr>
  </w:style>
  <w:style w:type="character" w:customStyle="1" w:styleId="FooterChar">
    <w:name w:val="Footer Char"/>
    <w:basedOn w:val="DefaultParagraphFont"/>
    <w:link w:val="Footer"/>
    <w:uiPriority w:val="99"/>
    <w:rsid w:val="00AA0B6B"/>
    <w:rPr>
      <w:lang w:val="en-GB"/>
    </w:rPr>
  </w:style>
  <w:style w:type="character" w:styleId="PageNumber">
    <w:name w:val="page number"/>
    <w:basedOn w:val="DefaultParagraphFont"/>
    <w:uiPriority w:val="99"/>
    <w:semiHidden/>
    <w:unhideWhenUsed/>
    <w:rsid w:val="00AA0B6B"/>
  </w:style>
  <w:style w:type="paragraph" w:styleId="ListParagraph">
    <w:name w:val="List Paragraph"/>
    <w:basedOn w:val="Normal"/>
    <w:uiPriority w:val="34"/>
    <w:qFormat/>
    <w:rsid w:val="0009612A"/>
    <w:pPr>
      <w:spacing w:after="200" w:line="360" w:lineRule="auto"/>
      <w:ind w:left="720"/>
      <w:contextualSpacing/>
    </w:pPr>
    <w:rPr>
      <w:rFonts w:ascii="Arial" w:eastAsia="Times New Roman" w:hAnsi="Arial" w:cs="Arial"/>
      <w:sz w:val="22"/>
      <w:szCs w:val="22"/>
      <w:lang w:eastAsia="ja-JP"/>
    </w:rPr>
  </w:style>
  <w:style w:type="paragraph" w:styleId="EndnoteText">
    <w:name w:val="endnote text"/>
    <w:basedOn w:val="Normal"/>
    <w:link w:val="EndnoteTextChar"/>
    <w:uiPriority w:val="99"/>
    <w:unhideWhenUsed/>
    <w:rsid w:val="00C81995"/>
  </w:style>
  <w:style w:type="character" w:customStyle="1" w:styleId="EndnoteTextChar">
    <w:name w:val="Endnote Text Char"/>
    <w:basedOn w:val="DefaultParagraphFont"/>
    <w:link w:val="EndnoteText"/>
    <w:uiPriority w:val="99"/>
    <w:rsid w:val="00C81995"/>
    <w:rPr>
      <w:lang w:val="en-GB"/>
    </w:rPr>
  </w:style>
  <w:style w:type="character" w:styleId="EndnoteReference">
    <w:name w:val="endnote reference"/>
    <w:basedOn w:val="DefaultParagraphFont"/>
    <w:uiPriority w:val="99"/>
    <w:semiHidden/>
    <w:unhideWhenUsed/>
    <w:rsid w:val="00C81995"/>
    <w:rPr>
      <w:vertAlign w:val="superscript"/>
    </w:rPr>
  </w:style>
  <w:style w:type="paragraph" w:styleId="NoSpacing">
    <w:name w:val="No Spacing"/>
    <w:basedOn w:val="Normal"/>
    <w:uiPriority w:val="1"/>
    <w:rsid w:val="00BA4878"/>
    <w:pPr>
      <w:spacing w:line="360" w:lineRule="auto"/>
    </w:pPr>
    <w:rPr>
      <w:rFonts w:ascii="Arial" w:eastAsia="Times New Roman" w:hAnsi="Arial" w:cs="Arial"/>
      <w:sz w:val="22"/>
      <w:szCs w:val="22"/>
      <w:lang w:eastAsia="ja-JP"/>
    </w:rPr>
  </w:style>
  <w:style w:type="character" w:styleId="FollowedHyperlink">
    <w:name w:val="FollowedHyperlink"/>
    <w:basedOn w:val="DefaultParagraphFont"/>
    <w:uiPriority w:val="99"/>
    <w:semiHidden/>
    <w:unhideWhenUsed/>
    <w:rsid w:val="008D1CBD"/>
    <w:rPr>
      <w:color w:val="800080" w:themeColor="followedHyperlink"/>
      <w:u w:val="single"/>
    </w:rPr>
  </w:style>
  <w:style w:type="character" w:customStyle="1" w:styleId="cit-doi">
    <w:name w:val="cit-doi"/>
    <w:basedOn w:val="DefaultParagraphFont"/>
    <w:rsid w:val="005F4EBC"/>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mub.bund.de/en/topics/climate-energy/energy-efficiency/general-information/?cHash=708635c8a9f766bc5d0c165b53867c44"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mwi-energiewende.de/EWD/Redaktion/EN/Newsletter/2016/09/Meldung/topthema.html;jsessionid=78AB63D2804A1ACED4C176141ABAC9CB" TargetMode="External"/><Relationship Id="rId11" Type="http://schemas.openxmlformats.org/officeDocument/2006/relationships/hyperlink" Target="http://www.bmwi.de/EN/Press/press-releases,did=768280.html" TargetMode="External"/><Relationship Id="rId12" Type="http://schemas.openxmlformats.org/officeDocument/2006/relationships/hyperlink" Target="http://www.bmwi.de/EN/Topics/Energy/storage.html" TargetMode="External"/><Relationship Id="rId13" Type="http://schemas.openxmlformats.org/officeDocument/2006/relationships/hyperlink" Target="http://www.bmwi.de/EN/Topics/Energy/Grids-and-grid-expansion/sinteg.html" TargetMode="External"/><Relationship Id="rId14" Type="http://schemas.openxmlformats.org/officeDocument/2006/relationships/hyperlink" Target="https://www.bmwi-energiewende.de/EWD/Redaktion/EN/Newsletter/2015/12/Meldung/security-in-the-smart-grid.html" TargetMode="External"/><Relationship Id="rId15" Type="http://schemas.openxmlformats.org/officeDocument/2006/relationships/hyperlink" Target="http://www.ena.asn.au/electricity-network-transformation-roadmap" TargetMode="External"/><Relationship Id="rId16" Type="http://schemas.openxmlformats.org/officeDocument/2006/relationships/hyperlink" Target="http://www.gbpn.org/databases-tools/bc-detail-pages/germany" TargetMode="External"/><Relationship Id="rId17" Type="http://schemas.openxmlformats.org/officeDocument/2006/relationships/hyperlink" Target="http://www.ieadsm.org/task/task-17-integration-of-demand-side-management/" TargetMode="External"/><Relationship Id="rId18" Type="http://schemas.openxmlformats.org/officeDocument/2006/relationships/hyperlink" Target="http://www.raponline.org/wp-content/uploads/2016/11/efficiency-first-principle-practice-2016-november.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gora-energiewende.de/en/die-energiewende/goals-of-energiewende/" TargetMode="External"/><Relationship Id="rId8" Type="http://schemas.openxmlformats.org/officeDocument/2006/relationships/hyperlink" Target="http://www.bmwi.de/EN/Press/speeches,did=6776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22</Pages>
  <Words>11729</Words>
  <Characters>66858</Characters>
  <Application>Microsoft Macintosh Word</Application>
  <DocSecurity>0</DocSecurity>
  <Lines>557</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Kuzemko</dc:creator>
  <cp:keywords/>
  <cp:lastModifiedBy>Caroline Kuzemko</cp:lastModifiedBy>
  <cp:revision>216</cp:revision>
  <cp:lastPrinted>2016-06-08T13:46:00Z</cp:lastPrinted>
  <dcterms:created xsi:type="dcterms:W3CDTF">2017-02-15T12:34:00Z</dcterms:created>
  <dcterms:modified xsi:type="dcterms:W3CDTF">2017-04-26T12:37:00Z</dcterms:modified>
</cp:coreProperties>
</file>